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AC" w:rsidRPr="009D393A" w:rsidRDefault="004930AC" w:rsidP="004930AC">
      <w:pPr>
        <w:pStyle w:val="BodyA"/>
        <w:spacing w:after="0" w:line="480" w:lineRule="auto"/>
        <w:rPr>
          <w:rFonts w:ascii="Times New Roman" w:hAnsi="Times New Roman" w:cs="Times New Roman"/>
          <w:b/>
          <w:bCs/>
          <w:sz w:val="24"/>
          <w:szCs w:val="24"/>
          <w:lang w:val="en-GB"/>
        </w:rPr>
      </w:pPr>
      <w:r w:rsidRPr="009D393A">
        <w:rPr>
          <w:rFonts w:ascii="Times New Roman" w:hAnsi="Times New Roman" w:cs="Times New Roman"/>
          <w:b/>
          <w:bCs/>
          <w:sz w:val="24"/>
          <w:szCs w:val="24"/>
          <w:lang w:val="en-GB"/>
        </w:rPr>
        <w:t xml:space="preserve">UNDERSTANDING </w:t>
      </w:r>
      <w:r w:rsidR="00F07F8D" w:rsidRPr="009D393A">
        <w:rPr>
          <w:rFonts w:ascii="Times New Roman" w:hAnsi="Times New Roman" w:cs="Times New Roman"/>
          <w:b/>
          <w:bCs/>
          <w:sz w:val="24"/>
          <w:szCs w:val="24"/>
          <w:lang w:val="en-GB"/>
        </w:rPr>
        <w:t xml:space="preserve">INDIVIDUAL </w:t>
      </w:r>
      <w:r w:rsidR="008B0D57" w:rsidRPr="009D393A">
        <w:rPr>
          <w:rFonts w:ascii="Times New Roman" w:hAnsi="Times New Roman" w:cs="Times New Roman"/>
          <w:b/>
          <w:bCs/>
          <w:sz w:val="24"/>
          <w:szCs w:val="24"/>
          <w:lang w:val="en-GB"/>
        </w:rPr>
        <w:t xml:space="preserve">VOLUNTARY </w:t>
      </w:r>
      <w:r w:rsidRPr="009D393A">
        <w:rPr>
          <w:rFonts w:ascii="Times New Roman" w:hAnsi="Times New Roman" w:cs="Times New Roman"/>
          <w:b/>
          <w:bCs/>
          <w:sz w:val="24"/>
          <w:szCs w:val="24"/>
          <w:lang w:val="en-GB"/>
        </w:rPr>
        <w:t xml:space="preserve">GIVING AS </w:t>
      </w:r>
      <w:r w:rsidR="00F05793" w:rsidRPr="009D393A">
        <w:rPr>
          <w:rFonts w:ascii="Times New Roman" w:hAnsi="Times New Roman" w:cs="Times New Roman"/>
          <w:b/>
          <w:bCs/>
          <w:sz w:val="24"/>
          <w:szCs w:val="24"/>
          <w:lang w:val="en-GB"/>
        </w:rPr>
        <w:t xml:space="preserve">A </w:t>
      </w:r>
      <w:r w:rsidRPr="009D393A">
        <w:rPr>
          <w:rFonts w:ascii="Times New Roman" w:hAnsi="Times New Roman" w:cs="Times New Roman"/>
          <w:b/>
          <w:bCs/>
          <w:sz w:val="24"/>
          <w:szCs w:val="24"/>
          <w:lang w:val="en-GB"/>
        </w:rPr>
        <w:t>PRACTICE</w:t>
      </w:r>
      <w:r w:rsidR="008375A4" w:rsidRPr="009D393A">
        <w:rPr>
          <w:rFonts w:ascii="Times New Roman" w:hAnsi="Times New Roman" w:cs="Times New Roman"/>
          <w:b/>
          <w:bCs/>
          <w:sz w:val="24"/>
          <w:szCs w:val="24"/>
          <w:lang w:val="en-GB"/>
        </w:rPr>
        <w:t xml:space="preserve">: IMPLICATIONS FOR </w:t>
      </w:r>
      <w:r w:rsidR="00F22F98" w:rsidRPr="009D393A">
        <w:rPr>
          <w:rFonts w:ascii="Times New Roman" w:hAnsi="Times New Roman" w:cs="Times New Roman"/>
          <w:b/>
          <w:bCs/>
          <w:sz w:val="24"/>
          <w:szCs w:val="24"/>
          <w:lang w:val="en-GB"/>
        </w:rPr>
        <w:t xml:space="preserve">REGIONAL ARTS ORGANISATIONS IN THE </w:t>
      </w:r>
      <w:r w:rsidR="008375A4" w:rsidRPr="009D393A">
        <w:rPr>
          <w:rFonts w:ascii="Times New Roman" w:hAnsi="Times New Roman" w:cs="Times New Roman"/>
          <w:b/>
          <w:bCs/>
          <w:sz w:val="24"/>
          <w:szCs w:val="24"/>
          <w:lang w:val="en-GB"/>
        </w:rPr>
        <w:t>UK</w:t>
      </w:r>
    </w:p>
    <w:p w:rsidR="005B6A5D" w:rsidRPr="009D393A" w:rsidRDefault="005B6A5D" w:rsidP="00615208">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center"/>
        <w:rPr>
          <w:rFonts w:eastAsia="Calibri"/>
          <w:b/>
          <w:bCs/>
          <w:caps/>
          <w:color w:val="000000"/>
          <w:u w:color="000000"/>
          <w:lang w:eastAsia="en-GB"/>
        </w:rPr>
      </w:pPr>
    </w:p>
    <w:p w:rsidR="005B6A5D" w:rsidRPr="009D393A" w:rsidRDefault="005B6A5D" w:rsidP="0021243B">
      <w:pPr>
        <w:pStyle w:val="BodyA"/>
        <w:spacing w:after="0" w:line="480" w:lineRule="auto"/>
        <w:outlineLvl w:val="0"/>
        <w:rPr>
          <w:rFonts w:ascii="Times New Roman" w:hAnsi="Times New Roman" w:cs="Times New Roman"/>
          <w:b/>
          <w:bCs/>
          <w:sz w:val="24"/>
          <w:szCs w:val="24"/>
          <w:lang w:val="en-GB"/>
        </w:rPr>
      </w:pPr>
      <w:r w:rsidRPr="009D393A">
        <w:rPr>
          <w:rFonts w:ascii="Times New Roman" w:hAnsi="Times New Roman" w:cs="Times New Roman"/>
          <w:b/>
          <w:bCs/>
          <w:sz w:val="24"/>
          <w:szCs w:val="24"/>
          <w:lang w:val="en-GB"/>
        </w:rPr>
        <w:t>Abstract</w:t>
      </w:r>
      <w:r w:rsidR="009834CE" w:rsidRPr="009D393A">
        <w:rPr>
          <w:rFonts w:ascii="Times New Roman" w:hAnsi="Times New Roman" w:cs="Times New Roman"/>
          <w:b/>
          <w:bCs/>
          <w:sz w:val="24"/>
          <w:szCs w:val="24"/>
          <w:lang w:val="en-GB"/>
        </w:rPr>
        <w:t xml:space="preserve"> </w:t>
      </w:r>
    </w:p>
    <w:p w:rsidR="000C644B" w:rsidRPr="009D393A" w:rsidRDefault="003C2DB5" w:rsidP="00E1695B">
      <w:pPr>
        <w:pStyle w:val="BodyA"/>
        <w:spacing w:after="0" w:line="480" w:lineRule="auto"/>
        <w:rPr>
          <w:rFonts w:ascii="Times New Roman" w:hAnsi="Times New Roman" w:cs="Times New Roman"/>
          <w:sz w:val="24"/>
          <w:szCs w:val="24"/>
          <w:lang w:val="en-GB"/>
        </w:rPr>
      </w:pPr>
      <w:r w:rsidRPr="009D393A">
        <w:rPr>
          <w:rFonts w:ascii="Times New Roman" w:hAnsi="Times New Roman" w:cs="Times New Roman"/>
          <w:sz w:val="24"/>
          <w:szCs w:val="24"/>
          <w:lang w:val="en-GB"/>
        </w:rPr>
        <w:t>This research examines</w:t>
      </w:r>
      <w:r w:rsidR="00E7294E" w:rsidRPr="009D393A">
        <w:rPr>
          <w:rFonts w:ascii="Times New Roman" w:hAnsi="Times New Roman" w:cs="Times New Roman"/>
          <w:sz w:val="24"/>
          <w:szCs w:val="24"/>
          <w:lang w:val="en-GB"/>
        </w:rPr>
        <w:t xml:space="preserve"> </w:t>
      </w:r>
      <w:r w:rsidR="008375A4" w:rsidRPr="009D393A">
        <w:rPr>
          <w:rFonts w:ascii="Times New Roman" w:hAnsi="Times New Roman" w:cs="Times New Roman"/>
          <w:sz w:val="24"/>
          <w:szCs w:val="24"/>
          <w:lang w:val="en-GB"/>
        </w:rPr>
        <w:t xml:space="preserve">individual </w:t>
      </w:r>
      <w:r w:rsidR="006D53F1" w:rsidRPr="009D393A">
        <w:rPr>
          <w:rFonts w:ascii="Times New Roman" w:hAnsi="Times New Roman" w:cs="Times New Roman"/>
          <w:sz w:val="24"/>
          <w:szCs w:val="24"/>
          <w:lang w:val="en-GB"/>
        </w:rPr>
        <w:t xml:space="preserve">voluntary </w:t>
      </w:r>
      <w:r w:rsidRPr="009D393A">
        <w:rPr>
          <w:rFonts w:ascii="Times New Roman" w:hAnsi="Times New Roman" w:cs="Times New Roman"/>
          <w:sz w:val="24"/>
          <w:szCs w:val="24"/>
          <w:lang w:val="en-GB"/>
        </w:rPr>
        <w:t>giving as a</w:t>
      </w:r>
      <w:r w:rsidR="002424B8" w:rsidRPr="009D393A">
        <w:rPr>
          <w:rFonts w:ascii="Times New Roman" w:hAnsi="Times New Roman" w:cs="Times New Roman"/>
          <w:sz w:val="24"/>
          <w:szCs w:val="24"/>
          <w:lang w:val="en-GB"/>
        </w:rPr>
        <w:t xml:space="preserve">n integrative </w:t>
      </w:r>
      <w:r w:rsidRPr="009D393A">
        <w:rPr>
          <w:rFonts w:ascii="Times New Roman" w:hAnsi="Times New Roman" w:cs="Times New Roman"/>
          <w:sz w:val="24"/>
          <w:szCs w:val="24"/>
          <w:lang w:val="en-GB"/>
        </w:rPr>
        <w:t>practice. Our</w:t>
      </w:r>
      <w:r w:rsidR="00204D78" w:rsidRPr="009D393A">
        <w:rPr>
          <w:rFonts w:ascii="Times New Roman" w:hAnsi="Times New Roman" w:cs="Times New Roman"/>
          <w:sz w:val="24"/>
          <w:szCs w:val="24"/>
          <w:lang w:val="en-GB"/>
        </w:rPr>
        <w:t xml:space="preserve"> research speaks to the new funding </w:t>
      </w:r>
      <w:r w:rsidR="00AB426D" w:rsidRPr="009D393A">
        <w:rPr>
          <w:rFonts w:ascii="Times New Roman" w:hAnsi="Times New Roman" w:cs="Times New Roman"/>
          <w:sz w:val="24"/>
          <w:szCs w:val="24"/>
          <w:lang w:val="en-GB"/>
        </w:rPr>
        <w:t>challenges</w:t>
      </w:r>
      <w:r w:rsidR="00204D78" w:rsidRPr="009D393A">
        <w:rPr>
          <w:rFonts w:ascii="Times New Roman" w:hAnsi="Times New Roman" w:cs="Times New Roman"/>
          <w:sz w:val="24"/>
          <w:szCs w:val="24"/>
          <w:lang w:val="en-GB"/>
        </w:rPr>
        <w:t xml:space="preserve"> </w:t>
      </w:r>
      <w:r w:rsidR="008375A4" w:rsidRPr="009D393A">
        <w:rPr>
          <w:rFonts w:ascii="Times New Roman" w:hAnsi="Times New Roman" w:cs="Times New Roman"/>
          <w:sz w:val="24"/>
          <w:szCs w:val="24"/>
          <w:lang w:val="en-GB"/>
        </w:rPr>
        <w:t>traversing</w:t>
      </w:r>
      <w:r w:rsidR="00204D78" w:rsidRPr="009D393A">
        <w:rPr>
          <w:rFonts w:ascii="Times New Roman" w:hAnsi="Times New Roman" w:cs="Times New Roman"/>
          <w:sz w:val="24"/>
          <w:szCs w:val="24"/>
          <w:lang w:val="en-GB"/>
        </w:rPr>
        <w:t xml:space="preserve"> </w:t>
      </w:r>
      <w:r w:rsidR="000A4E84" w:rsidRPr="009D393A">
        <w:rPr>
          <w:rFonts w:ascii="Times New Roman" w:hAnsi="Times New Roman" w:cs="Times New Roman"/>
          <w:sz w:val="24"/>
          <w:szCs w:val="24"/>
          <w:lang w:val="en-GB"/>
        </w:rPr>
        <w:t xml:space="preserve">the British </w:t>
      </w:r>
      <w:r w:rsidR="00204D78" w:rsidRPr="009D393A">
        <w:rPr>
          <w:rFonts w:ascii="Times New Roman" w:hAnsi="Times New Roman" w:cs="Times New Roman"/>
          <w:sz w:val="24"/>
          <w:szCs w:val="24"/>
          <w:lang w:val="en-GB"/>
        </w:rPr>
        <w:t xml:space="preserve">arts </w:t>
      </w:r>
      <w:r w:rsidR="000A4E84" w:rsidRPr="009D393A">
        <w:rPr>
          <w:rFonts w:ascii="Times New Roman" w:hAnsi="Times New Roman" w:cs="Times New Roman"/>
          <w:sz w:val="24"/>
          <w:szCs w:val="24"/>
          <w:lang w:val="en-GB"/>
        </w:rPr>
        <w:t>sector</w:t>
      </w:r>
      <w:r w:rsidR="008B0D57" w:rsidRPr="009D393A">
        <w:rPr>
          <w:rFonts w:ascii="Times New Roman" w:hAnsi="Times New Roman" w:cs="Times New Roman"/>
          <w:sz w:val="24"/>
          <w:szCs w:val="24"/>
          <w:lang w:val="en-GB"/>
        </w:rPr>
        <w:t xml:space="preserve">. </w:t>
      </w:r>
      <w:r w:rsidR="008B0D57" w:rsidRPr="009D393A">
        <w:rPr>
          <w:rStyle w:val="None"/>
          <w:rFonts w:ascii="Times New Roman" w:hAnsi="Times New Roman" w:cs="Times New Roman"/>
          <w:color w:val="auto"/>
          <w:sz w:val="24"/>
          <w:szCs w:val="24"/>
          <w:lang w:val="en-GB"/>
        </w:rPr>
        <w:t>Historically reliant on government fund</w:t>
      </w:r>
      <w:r w:rsidR="00AB426D" w:rsidRPr="009D393A">
        <w:rPr>
          <w:rStyle w:val="None"/>
          <w:rFonts w:ascii="Times New Roman" w:hAnsi="Times New Roman" w:cs="Times New Roman"/>
          <w:color w:val="auto"/>
          <w:sz w:val="24"/>
          <w:szCs w:val="24"/>
          <w:lang w:val="en-GB"/>
        </w:rPr>
        <w:t>s</w:t>
      </w:r>
      <w:r w:rsidR="008B0D57" w:rsidRPr="009D393A">
        <w:rPr>
          <w:rStyle w:val="None"/>
          <w:rFonts w:ascii="Times New Roman" w:hAnsi="Times New Roman" w:cs="Times New Roman"/>
          <w:color w:val="auto"/>
          <w:sz w:val="24"/>
          <w:szCs w:val="24"/>
          <w:lang w:val="en-GB"/>
        </w:rPr>
        <w:t xml:space="preserve">, </w:t>
      </w:r>
      <w:r w:rsidR="00855AB0">
        <w:rPr>
          <w:rStyle w:val="None"/>
          <w:rFonts w:ascii="Times New Roman" w:hAnsi="Times New Roman" w:cs="Times New Roman"/>
          <w:color w:val="auto"/>
          <w:sz w:val="24"/>
          <w:szCs w:val="24"/>
          <w:lang w:val="en-GB"/>
        </w:rPr>
        <w:t xml:space="preserve">increasingly </w:t>
      </w:r>
      <w:r w:rsidR="00857282" w:rsidRPr="009D393A">
        <w:rPr>
          <w:rStyle w:val="None"/>
          <w:rFonts w:ascii="Times New Roman" w:hAnsi="Times New Roman" w:cs="Times New Roman"/>
          <w:color w:val="auto"/>
          <w:sz w:val="24"/>
          <w:szCs w:val="24"/>
          <w:lang w:val="en-GB"/>
        </w:rPr>
        <w:t xml:space="preserve">regional </w:t>
      </w:r>
      <w:r w:rsidR="00613D2F" w:rsidRPr="009D393A">
        <w:rPr>
          <w:rStyle w:val="None"/>
          <w:rFonts w:ascii="Times New Roman" w:hAnsi="Times New Roman" w:cs="Times New Roman"/>
          <w:color w:val="auto"/>
          <w:sz w:val="24"/>
          <w:szCs w:val="24"/>
          <w:lang w:val="en-GB"/>
        </w:rPr>
        <w:t xml:space="preserve">non-profit </w:t>
      </w:r>
      <w:r w:rsidR="000A4E84" w:rsidRPr="009D393A">
        <w:rPr>
          <w:rStyle w:val="None"/>
          <w:rFonts w:ascii="Times New Roman" w:hAnsi="Times New Roman" w:cs="Times New Roman"/>
          <w:color w:val="auto"/>
          <w:sz w:val="24"/>
          <w:szCs w:val="24"/>
          <w:lang w:val="en-GB"/>
        </w:rPr>
        <w:t xml:space="preserve">arts organisations </w:t>
      </w:r>
      <w:r w:rsidR="00D55194" w:rsidRPr="009D393A">
        <w:rPr>
          <w:rStyle w:val="None"/>
          <w:rFonts w:ascii="Times New Roman" w:hAnsi="Times New Roman" w:cs="Times New Roman"/>
          <w:color w:val="auto"/>
          <w:sz w:val="24"/>
          <w:szCs w:val="24"/>
          <w:lang w:val="en-GB"/>
        </w:rPr>
        <w:t xml:space="preserve">must </w:t>
      </w:r>
      <w:r w:rsidR="00AB181E" w:rsidRPr="009D393A">
        <w:rPr>
          <w:rFonts w:ascii="Times New Roman" w:hAnsi="Times New Roman" w:cs="Times New Roman"/>
          <w:sz w:val="24"/>
          <w:szCs w:val="24"/>
          <w:lang w:val="en-GB"/>
        </w:rPr>
        <w:t xml:space="preserve">diversify </w:t>
      </w:r>
      <w:r w:rsidR="000A4E84" w:rsidRPr="009D393A">
        <w:rPr>
          <w:rFonts w:ascii="Times New Roman" w:hAnsi="Times New Roman" w:cs="Times New Roman"/>
          <w:sz w:val="24"/>
          <w:szCs w:val="24"/>
          <w:lang w:val="en-GB"/>
        </w:rPr>
        <w:t xml:space="preserve">their </w:t>
      </w:r>
      <w:r w:rsidR="00AB426D" w:rsidRPr="009D393A">
        <w:rPr>
          <w:rStyle w:val="None"/>
          <w:rFonts w:ascii="Times New Roman" w:hAnsi="Times New Roman" w:cs="Times New Roman"/>
          <w:color w:val="auto"/>
          <w:sz w:val="24"/>
          <w:szCs w:val="24"/>
          <w:lang w:val="en-GB"/>
        </w:rPr>
        <w:t>income</w:t>
      </w:r>
      <w:r w:rsidR="00500EF6" w:rsidRPr="009D393A">
        <w:rPr>
          <w:rStyle w:val="None"/>
          <w:rFonts w:ascii="Times New Roman" w:hAnsi="Times New Roman" w:cs="Times New Roman"/>
          <w:color w:val="auto"/>
          <w:sz w:val="24"/>
          <w:szCs w:val="24"/>
          <w:lang w:val="en-GB"/>
        </w:rPr>
        <w:t xml:space="preserve"> </w:t>
      </w:r>
      <w:r w:rsidR="00F50B51" w:rsidRPr="009D393A">
        <w:rPr>
          <w:rStyle w:val="None"/>
          <w:rFonts w:ascii="Times New Roman" w:hAnsi="Times New Roman" w:cs="Times New Roman"/>
          <w:color w:val="auto"/>
          <w:sz w:val="24"/>
          <w:szCs w:val="24"/>
          <w:lang w:val="en-GB"/>
        </w:rPr>
        <w:t xml:space="preserve">sources </w:t>
      </w:r>
      <w:r w:rsidR="00500EF6" w:rsidRPr="009D393A">
        <w:rPr>
          <w:rStyle w:val="None"/>
          <w:rFonts w:ascii="Times New Roman" w:hAnsi="Times New Roman" w:cs="Times New Roman"/>
          <w:color w:val="auto"/>
          <w:sz w:val="24"/>
          <w:szCs w:val="24"/>
          <w:lang w:val="en-GB"/>
        </w:rPr>
        <w:t xml:space="preserve">and </w:t>
      </w:r>
      <w:r w:rsidR="00613D2F" w:rsidRPr="009D393A">
        <w:rPr>
          <w:rStyle w:val="None"/>
          <w:rFonts w:ascii="Times New Roman" w:hAnsi="Times New Roman" w:cs="Times New Roman"/>
          <w:color w:val="auto"/>
          <w:sz w:val="24"/>
          <w:szCs w:val="24"/>
          <w:lang w:val="en-GB"/>
        </w:rPr>
        <w:t xml:space="preserve">target </w:t>
      </w:r>
      <w:r w:rsidR="006725FC" w:rsidRPr="009D393A">
        <w:rPr>
          <w:rFonts w:ascii="Times New Roman" w:hAnsi="Times New Roman" w:cs="Times New Roman"/>
          <w:sz w:val="24"/>
          <w:szCs w:val="24"/>
          <w:lang w:val="en-GB"/>
        </w:rPr>
        <w:t>a range of</w:t>
      </w:r>
      <w:r w:rsidR="00F50B51" w:rsidRPr="009D393A">
        <w:rPr>
          <w:rFonts w:ascii="Times New Roman" w:hAnsi="Times New Roman" w:cs="Times New Roman"/>
          <w:sz w:val="24"/>
          <w:szCs w:val="24"/>
          <w:lang w:val="en-GB"/>
        </w:rPr>
        <w:t xml:space="preserve"> voluntary </w:t>
      </w:r>
      <w:r w:rsidR="000C2B8D" w:rsidRPr="009D393A">
        <w:rPr>
          <w:rStyle w:val="None"/>
          <w:rFonts w:ascii="Times New Roman" w:hAnsi="Times New Roman" w:cs="Times New Roman"/>
          <w:color w:val="auto"/>
          <w:sz w:val="24"/>
          <w:szCs w:val="24"/>
          <w:lang w:val="en-GB"/>
        </w:rPr>
        <w:t>givers</w:t>
      </w:r>
      <w:r w:rsidR="000A4E84" w:rsidRPr="009D393A">
        <w:rPr>
          <w:rFonts w:ascii="Times New Roman" w:hAnsi="Times New Roman" w:cs="Times New Roman"/>
          <w:sz w:val="24"/>
          <w:szCs w:val="24"/>
          <w:lang w:val="en-GB"/>
        </w:rPr>
        <w:t xml:space="preserve">. </w:t>
      </w:r>
      <w:r w:rsidR="006411C2" w:rsidRPr="009D393A">
        <w:rPr>
          <w:rFonts w:ascii="Times New Roman" w:hAnsi="Times New Roman" w:cs="Times New Roman"/>
          <w:sz w:val="24"/>
          <w:szCs w:val="24"/>
          <w:lang w:val="en-GB"/>
        </w:rPr>
        <w:t>By drawing on practice theories and interpretive qualitative data, w</w:t>
      </w:r>
      <w:r w:rsidR="001B0451" w:rsidRPr="009D393A">
        <w:rPr>
          <w:rFonts w:ascii="Times New Roman" w:hAnsi="Times New Roman" w:cs="Times New Roman"/>
          <w:sz w:val="24"/>
          <w:szCs w:val="24"/>
          <w:lang w:val="en-GB"/>
        </w:rPr>
        <w:t xml:space="preserve">e </w:t>
      </w:r>
      <w:r w:rsidR="00A11DC6" w:rsidRPr="009D393A">
        <w:rPr>
          <w:rFonts w:ascii="Times New Roman" w:hAnsi="Times New Roman" w:cs="Times New Roman"/>
          <w:sz w:val="24"/>
          <w:szCs w:val="24"/>
          <w:lang w:val="en-GB"/>
        </w:rPr>
        <w:t>illuminat</w:t>
      </w:r>
      <w:r w:rsidR="00500758" w:rsidRPr="009D393A">
        <w:rPr>
          <w:rFonts w:ascii="Times New Roman" w:hAnsi="Times New Roman" w:cs="Times New Roman"/>
          <w:sz w:val="24"/>
          <w:szCs w:val="24"/>
          <w:lang w:val="en-GB"/>
        </w:rPr>
        <w:t>e</w:t>
      </w:r>
      <w:r w:rsidR="00A11DC6" w:rsidRPr="009D393A">
        <w:rPr>
          <w:rFonts w:ascii="Times New Roman" w:hAnsi="Times New Roman" w:cs="Times New Roman"/>
          <w:sz w:val="24"/>
          <w:szCs w:val="24"/>
          <w:lang w:val="en-GB"/>
        </w:rPr>
        <w:t xml:space="preserve"> </w:t>
      </w:r>
      <w:r w:rsidR="00796897" w:rsidRPr="009D393A">
        <w:rPr>
          <w:rFonts w:ascii="Times New Roman" w:hAnsi="Times New Roman" w:cs="Times New Roman"/>
          <w:sz w:val="24"/>
          <w:szCs w:val="24"/>
          <w:lang w:val="en-GB"/>
        </w:rPr>
        <w:t>how</w:t>
      </w:r>
      <w:r w:rsidR="00A11DC6" w:rsidRPr="009D393A">
        <w:rPr>
          <w:rFonts w:ascii="Times New Roman" w:hAnsi="Times New Roman" w:cs="Times New Roman"/>
          <w:sz w:val="24"/>
          <w:szCs w:val="24"/>
          <w:lang w:val="en-GB"/>
        </w:rPr>
        <w:t xml:space="preserve"> </w:t>
      </w:r>
      <w:r w:rsidR="005C6259" w:rsidRPr="009D393A">
        <w:rPr>
          <w:rFonts w:ascii="Times New Roman" w:hAnsi="Times New Roman" w:cs="Times New Roman"/>
          <w:sz w:val="24"/>
          <w:szCs w:val="24"/>
          <w:lang w:val="en-GB"/>
        </w:rPr>
        <w:t xml:space="preserve">giving </w:t>
      </w:r>
      <w:r w:rsidR="009F0FE5" w:rsidRPr="009D393A">
        <w:rPr>
          <w:rFonts w:ascii="Times New Roman" w:hAnsi="Times New Roman" w:cs="Times New Roman"/>
          <w:sz w:val="24"/>
          <w:szCs w:val="24"/>
          <w:lang w:val="en-GB"/>
        </w:rPr>
        <w:t>understandings, procedures and engagements interconnect and interact</w:t>
      </w:r>
      <w:r w:rsidR="00500758" w:rsidRPr="009D393A">
        <w:rPr>
          <w:rFonts w:ascii="Times New Roman" w:hAnsi="Times New Roman" w:cs="Times New Roman"/>
          <w:sz w:val="24"/>
          <w:szCs w:val="24"/>
          <w:lang w:val="en-GB"/>
        </w:rPr>
        <w:t xml:space="preserve">, </w:t>
      </w:r>
      <w:r w:rsidR="00F46EF1" w:rsidRPr="009D393A">
        <w:rPr>
          <w:rFonts w:ascii="Times New Roman" w:hAnsi="Times New Roman" w:cs="Times New Roman"/>
          <w:sz w:val="24"/>
          <w:szCs w:val="24"/>
          <w:lang w:val="en-GB"/>
        </w:rPr>
        <w:t xml:space="preserve">coming together in ways that lead to </w:t>
      </w:r>
      <w:r w:rsidR="00FE760B" w:rsidRPr="009D393A">
        <w:rPr>
          <w:rFonts w:ascii="Times New Roman" w:hAnsi="Times New Roman" w:cs="Times New Roman"/>
          <w:sz w:val="24"/>
          <w:szCs w:val="24"/>
          <w:lang w:val="en-GB"/>
        </w:rPr>
        <w:t xml:space="preserve">specific </w:t>
      </w:r>
      <w:r w:rsidR="00F46EF1" w:rsidRPr="009D393A">
        <w:rPr>
          <w:rFonts w:ascii="Times New Roman" w:hAnsi="Times New Roman" w:cs="Times New Roman"/>
          <w:sz w:val="24"/>
          <w:szCs w:val="24"/>
          <w:lang w:val="en-GB"/>
        </w:rPr>
        <w:t xml:space="preserve">giving choices </w:t>
      </w:r>
      <w:r w:rsidR="00D17290">
        <w:rPr>
          <w:rFonts w:ascii="Times New Roman" w:hAnsi="Times New Roman" w:cs="Times New Roman"/>
          <w:sz w:val="24"/>
          <w:szCs w:val="24"/>
          <w:lang w:val="en-GB"/>
        </w:rPr>
        <w:t xml:space="preserve">that </w:t>
      </w:r>
      <w:r w:rsidR="00374D58">
        <w:rPr>
          <w:rFonts w:ascii="Times New Roman" w:hAnsi="Times New Roman" w:cs="Times New Roman"/>
          <w:sz w:val="24"/>
          <w:szCs w:val="24"/>
          <w:lang w:val="en-GB"/>
        </w:rPr>
        <w:t>prioritis</w:t>
      </w:r>
      <w:r w:rsidR="00D17290">
        <w:rPr>
          <w:rFonts w:ascii="Times New Roman" w:hAnsi="Times New Roman" w:cs="Times New Roman"/>
          <w:sz w:val="24"/>
          <w:szCs w:val="24"/>
          <w:lang w:val="en-GB"/>
        </w:rPr>
        <w:t>e</w:t>
      </w:r>
      <w:r w:rsidR="00FE760B" w:rsidRPr="009D393A">
        <w:rPr>
          <w:rFonts w:ascii="Times New Roman" w:hAnsi="Times New Roman" w:cs="Times New Roman"/>
          <w:sz w:val="24"/>
          <w:szCs w:val="24"/>
          <w:lang w:val="en-GB"/>
        </w:rPr>
        <w:t xml:space="preserve"> </w:t>
      </w:r>
      <w:r w:rsidR="008A2E4E" w:rsidRPr="009D393A">
        <w:rPr>
          <w:rFonts w:ascii="Times New Roman" w:hAnsi="Times New Roman" w:cs="Times New Roman"/>
          <w:sz w:val="24"/>
          <w:szCs w:val="24"/>
          <w:lang w:val="en-GB"/>
        </w:rPr>
        <w:t>cause-based charities over the arts</w:t>
      </w:r>
      <w:r w:rsidR="009F0FE5" w:rsidRPr="009D393A">
        <w:rPr>
          <w:rFonts w:ascii="Times New Roman" w:hAnsi="Times New Roman" w:cs="Times New Roman"/>
          <w:sz w:val="24"/>
          <w:szCs w:val="24"/>
          <w:lang w:val="en-GB"/>
        </w:rPr>
        <w:t xml:space="preserve">. </w:t>
      </w:r>
      <w:r w:rsidR="005C6259" w:rsidRPr="009D393A">
        <w:rPr>
          <w:rFonts w:ascii="Times New Roman" w:hAnsi="Times New Roman" w:cs="Times New Roman"/>
          <w:sz w:val="24"/>
          <w:szCs w:val="24"/>
          <w:lang w:val="en-GB"/>
        </w:rPr>
        <w:t xml:space="preserve">In doing so, we make two original contributions towards </w:t>
      </w:r>
      <w:r w:rsidR="008A2E4E" w:rsidRPr="009D393A">
        <w:rPr>
          <w:rFonts w:ascii="Times New Roman" w:hAnsi="Times New Roman" w:cs="Times New Roman"/>
          <w:sz w:val="24"/>
          <w:szCs w:val="24"/>
          <w:lang w:val="en-GB"/>
        </w:rPr>
        <w:t xml:space="preserve">existing </w:t>
      </w:r>
      <w:r w:rsidR="00374D58">
        <w:rPr>
          <w:rFonts w:ascii="Times New Roman" w:hAnsi="Times New Roman" w:cs="Times New Roman"/>
          <w:sz w:val="24"/>
          <w:szCs w:val="24"/>
          <w:lang w:val="en-GB"/>
        </w:rPr>
        <w:t xml:space="preserve">sociological </w:t>
      </w:r>
      <w:r w:rsidR="008A2E4E" w:rsidRPr="009D393A">
        <w:rPr>
          <w:rFonts w:ascii="Times New Roman" w:hAnsi="Times New Roman" w:cs="Times New Roman"/>
          <w:sz w:val="24"/>
          <w:szCs w:val="24"/>
          <w:lang w:val="en-GB"/>
        </w:rPr>
        <w:t xml:space="preserve">research on </w:t>
      </w:r>
      <w:r w:rsidR="005C6259" w:rsidRPr="009D393A">
        <w:rPr>
          <w:rFonts w:ascii="Times New Roman" w:hAnsi="Times New Roman" w:cs="Times New Roman"/>
          <w:sz w:val="24"/>
          <w:szCs w:val="24"/>
          <w:lang w:val="en-GB"/>
        </w:rPr>
        <w:t xml:space="preserve">voluntary giving. Firstly, </w:t>
      </w:r>
      <w:r w:rsidR="000C644B" w:rsidRPr="009D393A">
        <w:rPr>
          <w:rFonts w:ascii="Times New Roman" w:hAnsi="Times New Roman" w:cs="Times New Roman"/>
          <w:sz w:val="24"/>
          <w:szCs w:val="24"/>
          <w:lang w:val="en-GB"/>
        </w:rPr>
        <w:t>we transform and broaden the scope of empirical research by conceptualising voluntary giving as an integrative practice</w:t>
      </w:r>
      <w:r w:rsidR="005C6259" w:rsidRPr="009D393A">
        <w:rPr>
          <w:rFonts w:ascii="Times New Roman" w:hAnsi="Times New Roman" w:cs="Times New Roman"/>
          <w:sz w:val="24"/>
          <w:szCs w:val="24"/>
          <w:lang w:val="en-GB"/>
        </w:rPr>
        <w:t xml:space="preserve">. Secondly, </w:t>
      </w:r>
      <w:r w:rsidR="000C644B" w:rsidRPr="009D393A">
        <w:rPr>
          <w:rFonts w:ascii="Times New Roman" w:hAnsi="Times New Roman" w:cs="Times New Roman"/>
          <w:sz w:val="24"/>
          <w:szCs w:val="24"/>
          <w:lang w:val="en-GB"/>
        </w:rPr>
        <w:t>we offer a lens through which to investigate and explicate shared social processes, mechanisms and acts that traverse structures and individuals, co-construing and reproducing voluntary giving patterns</w:t>
      </w:r>
      <w:r w:rsidR="00374D58">
        <w:rPr>
          <w:rFonts w:ascii="Times New Roman" w:hAnsi="Times New Roman" w:cs="Times New Roman"/>
          <w:sz w:val="24"/>
          <w:szCs w:val="24"/>
          <w:lang w:val="en-GB"/>
        </w:rPr>
        <w:t>.</w:t>
      </w:r>
    </w:p>
    <w:p w:rsidR="006E722F" w:rsidRPr="009D393A" w:rsidRDefault="006E722F" w:rsidP="00E1695B">
      <w:pPr>
        <w:pStyle w:val="BodyA"/>
        <w:spacing w:after="0" w:line="480" w:lineRule="auto"/>
        <w:rPr>
          <w:rStyle w:val="None"/>
          <w:rFonts w:ascii="Times New Roman" w:hAnsi="Times New Roman" w:cs="Times New Roman"/>
          <w:color w:val="auto"/>
          <w:sz w:val="24"/>
          <w:szCs w:val="24"/>
          <w:lang w:val="en-GB"/>
        </w:rPr>
      </w:pPr>
    </w:p>
    <w:p w:rsidR="00726BF5" w:rsidRPr="009D393A" w:rsidRDefault="00726BF5" w:rsidP="0021243B">
      <w:pPr>
        <w:pStyle w:val="BodyA"/>
        <w:spacing w:after="0" w:line="480" w:lineRule="auto"/>
        <w:outlineLvl w:val="0"/>
        <w:rPr>
          <w:rFonts w:ascii="Times New Roman" w:hAnsi="Times New Roman" w:cs="Times New Roman"/>
          <w:b/>
          <w:bCs/>
          <w:sz w:val="24"/>
          <w:szCs w:val="24"/>
          <w:lang w:val="en-GB"/>
        </w:rPr>
      </w:pPr>
      <w:r w:rsidRPr="009D393A">
        <w:rPr>
          <w:rFonts w:ascii="Times New Roman" w:hAnsi="Times New Roman" w:cs="Times New Roman"/>
          <w:b/>
          <w:bCs/>
          <w:sz w:val="24"/>
          <w:szCs w:val="24"/>
          <w:lang w:val="en-GB"/>
        </w:rPr>
        <w:t>Keywords</w:t>
      </w:r>
    </w:p>
    <w:p w:rsidR="005B6A5D" w:rsidRPr="009D393A" w:rsidRDefault="00361903" w:rsidP="00B44392">
      <w:pPr>
        <w:pStyle w:val="BodyA"/>
        <w:spacing w:after="0" w:line="480" w:lineRule="auto"/>
        <w:rPr>
          <w:rStyle w:val="None"/>
          <w:rFonts w:ascii="Times New Roman" w:hAnsi="Times New Roman" w:cs="Times New Roman"/>
          <w:color w:val="auto"/>
          <w:sz w:val="24"/>
          <w:szCs w:val="24"/>
          <w:lang w:val="en-GB"/>
        </w:rPr>
      </w:pPr>
      <w:r>
        <w:rPr>
          <w:rStyle w:val="None"/>
          <w:rFonts w:ascii="Times New Roman" w:hAnsi="Times New Roman" w:cs="Times New Roman"/>
          <w:color w:val="auto"/>
          <w:sz w:val="24"/>
          <w:szCs w:val="24"/>
          <w:lang w:val="en-GB"/>
        </w:rPr>
        <w:t>Affinity</w:t>
      </w:r>
      <w:r w:rsidR="00675BB3">
        <w:rPr>
          <w:rStyle w:val="None"/>
          <w:rFonts w:ascii="Times New Roman" w:hAnsi="Times New Roman" w:cs="Times New Roman"/>
          <w:color w:val="auto"/>
          <w:sz w:val="24"/>
          <w:szCs w:val="24"/>
          <w:lang w:val="en-GB"/>
        </w:rPr>
        <w:t>,</w:t>
      </w:r>
      <w:r>
        <w:rPr>
          <w:rStyle w:val="None"/>
          <w:rFonts w:ascii="Times New Roman" w:hAnsi="Times New Roman" w:cs="Times New Roman"/>
          <w:color w:val="auto"/>
          <w:sz w:val="24"/>
          <w:szCs w:val="24"/>
          <w:lang w:val="en-GB"/>
        </w:rPr>
        <w:t xml:space="preserve"> a</w:t>
      </w:r>
      <w:r w:rsidRPr="009D393A">
        <w:rPr>
          <w:rStyle w:val="None"/>
          <w:rFonts w:ascii="Times New Roman" w:hAnsi="Times New Roman" w:cs="Times New Roman"/>
          <w:color w:val="auto"/>
          <w:sz w:val="24"/>
          <w:szCs w:val="24"/>
          <w:lang w:val="en-GB"/>
        </w:rPr>
        <w:t xml:space="preserve">rts </w:t>
      </w:r>
      <w:r w:rsidR="00726BF5" w:rsidRPr="009D393A">
        <w:rPr>
          <w:rStyle w:val="None"/>
          <w:rFonts w:ascii="Times New Roman" w:hAnsi="Times New Roman" w:cs="Times New Roman"/>
          <w:color w:val="auto"/>
          <w:sz w:val="24"/>
          <w:szCs w:val="24"/>
          <w:lang w:val="en-GB"/>
        </w:rPr>
        <w:t>philanthropy,</w:t>
      </w:r>
      <w:r w:rsidR="006411C2" w:rsidRPr="009D393A">
        <w:rPr>
          <w:rStyle w:val="None"/>
          <w:rFonts w:ascii="Times New Roman" w:hAnsi="Times New Roman" w:cs="Times New Roman"/>
          <w:color w:val="auto"/>
          <w:sz w:val="24"/>
          <w:szCs w:val="24"/>
          <w:lang w:val="en-GB"/>
        </w:rPr>
        <w:t xml:space="preserve"> </w:t>
      </w:r>
      <w:r w:rsidR="004D4509" w:rsidRPr="009D393A">
        <w:rPr>
          <w:rStyle w:val="None"/>
          <w:rFonts w:ascii="Times New Roman" w:hAnsi="Times New Roman" w:cs="Times New Roman"/>
          <w:color w:val="auto"/>
          <w:sz w:val="24"/>
          <w:szCs w:val="24"/>
          <w:lang w:val="en-GB"/>
        </w:rPr>
        <w:t xml:space="preserve">identification, </w:t>
      </w:r>
      <w:r w:rsidR="00675BB3">
        <w:rPr>
          <w:rStyle w:val="None"/>
          <w:rFonts w:ascii="Times New Roman" w:hAnsi="Times New Roman" w:cs="Times New Roman"/>
          <w:color w:val="auto"/>
          <w:sz w:val="24"/>
          <w:szCs w:val="24"/>
          <w:lang w:val="en-GB"/>
        </w:rPr>
        <w:t>integrative practice,</w:t>
      </w:r>
      <w:r w:rsidR="00675BB3" w:rsidRPr="009D393A">
        <w:rPr>
          <w:rStyle w:val="None"/>
          <w:rFonts w:ascii="Times New Roman" w:hAnsi="Times New Roman" w:cs="Times New Roman"/>
          <w:color w:val="auto"/>
          <w:sz w:val="24"/>
          <w:szCs w:val="24"/>
          <w:lang w:val="en-GB"/>
        </w:rPr>
        <w:t xml:space="preserve"> </w:t>
      </w:r>
      <w:r w:rsidR="00827C57" w:rsidRPr="009D393A">
        <w:rPr>
          <w:rStyle w:val="None"/>
          <w:rFonts w:ascii="Times New Roman" w:hAnsi="Times New Roman" w:cs="Times New Roman"/>
          <w:color w:val="auto"/>
          <w:sz w:val="24"/>
          <w:szCs w:val="24"/>
          <w:lang w:val="en-GB"/>
        </w:rPr>
        <w:t xml:space="preserve">non-profit giving, </w:t>
      </w:r>
      <w:r w:rsidR="00726BF5" w:rsidRPr="009D393A">
        <w:rPr>
          <w:rStyle w:val="None"/>
          <w:rFonts w:ascii="Times New Roman" w:hAnsi="Times New Roman" w:cs="Times New Roman"/>
          <w:color w:val="auto"/>
          <w:sz w:val="24"/>
          <w:szCs w:val="24"/>
          <w:lang w:val="en-GB"/>
        </w:rPr>
        <w:t>practice theories, qualitative research</w:t>
      </w:r>
      <w:r w:rsidR="00CF3393" w:rsidRPr="009D393A">
        <w:rPr>
          <w:rStyle w:val="None"/>
          <w:rFonts w:ascii="Times New Roman" w:hAnsi="Times New Roman" w:cs="Times New Roman"/>
          <w:color w:val="auto"/>
          <w:sz w:val="24"/>
          <w:szCs w:val="24"/>
          <w:lang w:val="en-GB"/>
        </w:rPr>
        <w:t>, sociology of voluntary giving</w:t>
      </w:r>
      <w:r w:rsidR="00675BB3">
        <w:rPr>
          <w:rStyle w:val="None"/>
          <w:rFonts w:ascii="Times New Roman" w:hAnsi="Times New Roman" w:cs="Times New Roman"/>
          <w:color w:val="auto"/>
          <w:sz w:val="24"/>
          <w:szCs w:val="24"/>
          <w:lang w:val="en-GB"/>
        </w:rPr>
        <w:t>.</w:t>
      </w:r>
    </w:p>
    <w:p w:rsidR="00EE2FA2" w:rsidRDefault="00EE2F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sidRPr="009D393A">
        <w:rPr>
          <w:b/>
          <w:bCs/>
        </w:rPr>
        <w:br w:type="page"/>
      </w:r>
    </w:p>
    <w:p w:rsidR="00AC4AD7" w:rsidRDefault="00AC4A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Pr>
          <w:b/>
          <w:bCs/>
        </w:rPr>
        <w:lastRenderedPageBreak/>
        <w:t>Authors</w:t>
      </w:r>
    </w:p>
    <w:p w:rsidR="005C6335" w:rsidRDefault="00AC4AD7"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Dr Caroline Moraes</w:t>
      </w:r>
    </w:p>
    <w:p w:rsidR="00AC4AD7" w:rsidRDefault="00AC4AD7"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Senior Lecturer in Marketing</w:t>
      </w:r>
      <w:r w:rsidR="0024654C">
        <w:rPr>
          <w:bCs/>
        </w:rPr>
        <w:t xml:space="preserve">, </w:t>
      </w:r>
      <w:r>
        <w:rPr>
          <w:bCs/>
        </w:rPr>
        <w:t>Birmingham Business School</w:t>
      </w:r>
      <w:r w:rsidR="005C6335">
        <w:rPr>
          <w:bCs/>
        </w:rPr>
        <w:t xml:space="preserve">, </w:t>
      </w:r>
      <w:r w:rsidR="0024654C">
        <w:rPr>
          <w:bCs/>
        </w:rPr>
        <w:t>University of Birmingham</w:t>
      </w:r>
    </w:p>
    <w:p w:rsidR="005C6335" w:rsidRDefault="005C63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p>
    <w:p w:rsidR="005C6335" w:rsidRDefault="00AC4A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Dr Athanasia Daskalopoulou</w:t>
      </w:r>
    </w:p>
    <w:p w:rsidR="0024654C" w:rsidRPr="00AC4AD7" w:rsidRDefault="00AC4A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Lecturer in Marketing</w:t>
      </w:r>
      <w:r w:rsidR="0024654C">
        <w:rPr>
          <w:bCs/>
        </w:rPr>
        <w:t xml:space="preserve">, </w:t>
      </w:r>
      <w:r w:rsidRPr="00AC4AD7">
        <w:rPr>
          <w:bCs/>
        </w:rPr>
        <w:t>University of Liverpool Management School</w:t>
      </w:r>
      <w:r w:rsidR="005C6335">
        <w:rPr>
          <w:bCs/>
        </w:rPr>
        <w:t xml:space="preserve">, </w:t>
      </w:r>
      <w:r w:rsidR="0024654C">
        <w:rPr>
          <w:bCs/>
        </w:rPr>
        <w:t>University of Liverpool</w:t>
      </w:r>
    </w:p>
    <w:p w:rsidR="005C6335" w:rsidRDefault="005C6335"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p>
    <w:p w:rsidR="005C6335"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Prof Isabelle Szmigin</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 xml:space="preserve">Professor of Marketing, </w:t>
      </w:r>
      <w:r>
        <w:rPr>
          <w:bCs/>
        </w:rPr>
        <w:t>Birmingham Business School</w:t>
      </w:r>
      <w:r w:rsidR="005C6335">
        <w:rPr>
          <w:bCs/>
        </w:rPr>
        <w:t xml:space="preserve">, </w:t>
      </w:r>
      <w:r>
        <w:rPr>
          <w:bCs/>
        </w:rPr>
        <w:t>University of Birmingham</w:t>
      </w:r>
    </w:p>
    <w:p w:rsidR="0024654C" w:rsidRDefault="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Pr>
          <w:b/>
          <w:bCs/>
        </w:rPr>
        <w:t>Corresponding Author</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 xml:space="preserve">Dr Caroline Moraes, Senior Lecturer in Marketing </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Birmingham Business School, University of Birmingham</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Edgbaston, Birmingham B15 2TT</w:t>
      </w:r>
      <w:r w:rsidR="005C6335">
        <w:rPr>
          <w:bCs/>
        </w:rPr>
        <w:t>, UK</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 xml:space="preserve">Email: </w:t>
      </w:r>
      <w:r w:rsidRPr="00DB5EEC">
        <w:rPr>
          <w:bCs/>
          <w:u w:val="single"/>
        </w:rPr>
        <w:t>c.moraes@bham.ac.uk</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r>
        <w:rPr>
          <w:bCs/>
        </w:rPr>
        <w:t>Tel: +44(0) 121 414 4577</w:t>
      </w:r>
    </w:p>
    <w:p w:rsidR="0024654C" w:rsidRDefault="0024654C" w:rsidP="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p>
    <w:p w:rsidR="0024654C" w:rsidRPr="00AC4AD7" w:rsidRDefault="002465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rPr>
      </w:pPr>
    </w:p>
    <w:p w:rsidR="00AC4AD7" w:rsidRDefault="00AC4A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rPr>
      </w:pPr>
      <w:r>
        <w:rPr>
          <w:b/>
          <w:bCs/>
        </w:rPr>
        <w:br w:type="page"/>
      </w:r>
    </w:p>
    <w:p w:rsidR="00653D5F" w:rsidRPr="009D393A" w:rsidRDefault="005B6A5D" w:rsidP="0021243B">
      <w:pPr>
        <w:pStyle w:val="BodyA"/>
        <w:spacing w:after="0" w:line="480" w:lineRule="auto"/>
        <w:outlineLvl w:val="0"/>
        <w:rPr>
          <w:rFonts w:ascii="Times New Roman" w:hAnsi="Times New Roman" w:cs="Times New Roman"/>
          <w:b/>
          <w:bCs/>
          <w:sz w:val="24"/>
          <w:szCs w:val="24"/>
          <w:lang w:val="en-GB"/>
        </w:rPr>
      </w:pPr>
      <w:r w:rsidRPr="009D393A">
        <w:rPr>
          <w:rFonts w:ascii="Times New Roman" w:hAnsi="Times New Roman" w:cs="Times New Roman"/>
          <w:b/>
          <w:bCs/>
          <w:sz w:val="24"/>
          <w:szCs w:val="24"/>
          <w:lang w:val="en-GB"/>
        </w:rPr>
        <w:lastRenderedPageBreak/>
        <w:t>Introduction</w:t>
      </w:r>
    </w:p>
    <w:p w:rsidR="00BA3A1F" w:rsidRPr="009D393A" w:rsidRDefault="007B0197" w:rsidP="00CE546E">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Our research </w:t>
      </w:r>
      <w:r w:rsidR="00B373D3" w:rsidRPr="009D393A">
        <w:rPr>
          <w:rFonts w:ascii="Times New Roman" w:hAnsi="Times New Roman" w:cs="Times New Roman"/>
          <w:sz w:val="24"/>
          <w:szCs w:val="24"/>
          <w:lang w:val="en-GB"/>
        </w:rPr>
        <w:t>examines</w:t>
      </w:r>
      <w:r w:rsidRPr="009D393A">
        <w:rPr>
          <w:rFonts w:ascii="Times New Roman" w:hAnsi="Times New Roman" w:cs="Times New Roman"/>
          <w:sz w:val="24"/>
          <w:szCs w:val="24"/>
          <w:lang w:val="en-GB"/>
        </w:rPr>
        <w:t xml:space="preserve"> </w:t>
      </w:r>
      <w:r w:rsidR="00B0091C" w:rsidRPr="009D393A">
        <w:rPr>
          <w:rFonts w:ascii="Times New Roman" w:hAnsi="Times New Roman" w:cs="Times New Roman"/>
          <w:sz w:val="24"/>
          <w:szCs w:val="24"/>
          <w:lang w:val="en-GB"/>
        </w:rPr>
        <w:t xml:space="preserve">individual </w:t>
      </w:r>
      <w:r w:rsidR="00410BCE" w:rsidRPr="009D393A">
        <w:rPr>
          <w:rFonts w:ascii="Times New Roman" w:hAnsi="Times New Roman" w:cs="Times New Roman"/>
          <w:sz w:val="24"/>
          <w:szCs w:val="24"/>
          <w:lang w:val="en-GB"/>
        </w:rPr>
        <w:t xml:space="preserve">voluntary </w:t>
      </w:r>
      <w:r w:rsidRPr="009D393A">
        <w:rPr>
          <w:rFonts w:ascii="Times New Roman" w:hAnsi="Times New Roman" w:cs="Times New Roman"/>
          <w:sz w:val="24"/>
          <w:szCs w:val="24"/>
          <w:lang w:val="en-GB"/>
        </w:rPr>
        <w:t>giving as a</w:t>
      </w:r>
      <w:r w:rsidR="002424B8" w:rsidRPr="009D393A">
        <w:rPr>
          <w:rFonts w:ascii="Times New Roman" w:hAnsi="Times New Roman" w:cs="Times New Roman"/>
          <w:sz w:val="24"/>
          <w:szCs w:val="24"/>
          <w:lang w:val="en-GB"/>
        </w:rPr>
        <w:t>n integrative</w:t>
      </w:r>
      <w:r w:rsidRPr="009D393A">
        <w:rPr>
          <w:rFonts w:ascii="Times New Roman" w:hAnsi="Times New Roman" w:cs="Times New Roman"/>
          <w:sz w:val="24"/>
          <w:szCs w:val="24"/>
          <w:lang w:val="en-GB"/>
        </w:rPr>
        <w:t xml:space="preserve"> practice, t</w:t>
      </w:r>
      <w:r w:rsidR="00F50B51" w:rsidRPr="009D393A">
        <w:rPr>
          <w:rFonts w:ascii="Times New Roman" w:hAnsi="Times New Roman" w:cs="Times New Roman"/>
          <w:sz w:val="24"/>
          <w:szCs w:val="24"/>
          <w:lang w:val="en-GB"/>
        </w:rPr>
        <w:t xml:space="preserve">o illuminate </w:t>
      </w:r>
      <w:bookmarkStart w:id="0" w:name="_GoBack"/>
      <w:bookmarkEnd w:id="0"/>
      <w:r w:rsidR="00264BB5" w:rsidRPr="009D393A">
        <w:rPr>
          <w:rFonts w:ascii="Times New Roman" w:hAnsi="Times New Roman" w:cs="Times New Roman"/>
          <w:sz w:val="24"/>
          <w:szCs w:val="24"/>
          <w:lang w:val="en-GB"/>
        </w:rPr>
        <w:t>‘</w:t>
      </w:r>
      <w:r w:rsidRPr="009D393A">
        <w:rPr>
          <w:rFonts w:ascii="Times New Roman" w:hAnsi="Times New Roman" w:cs="Times New Roman"/>
          <w:sz w:val="24"/>
          <w:szCs w:val="24"/>
          <w:lang w:val="en-GB"/>
        </w:rPr>
        <w:t>not giving</w:t>
      </w:r>
      <w:r w:rsidR="005C52E5" w:rsidRPr="009D393A">
        <w:rPr>
          <w:rFonts w:ascii="Times New Roman" w:hAnsi="Times New Roman" w:cs="Times New Roman"/>
          <w:sz w:val="24"/>
          <w:szCs w:val="24"/>
          <w:lang w:val="en-GB"/>
        </w:rPr>
        <w:t>’</w:t>
      </w:r>
      <w:r w:rsidRPr="009D393A">
        <w:rPr>
          <w:rFonts w:ascii="Times New Roman" w:hAnsi="Times New Roman" w:cs="Times New Roman"/>
          <w:sz w:val="24"/>
          <w:szCs w:val="24"/>
          <w:lang w:val="en-GB"/>
        </w:rPr>
        <w:t xml:space="preserve"> to </w:t>
      </w:r>
      <w:r w:rsidR="00410BCE" w:rsidRPr="009D393A">
        <w:rPr>
          <w:rFonts w:ascii="Times New Roman" w:hAnsi="Times New Roman" w:cs="Times New Roman"/>
          <w:sz w:val="24"/>
          <w:szCs w:val="24"/>
          <w:lang w:val="en-GB"/>
        </w:rPr>
        <w:t xml:space="preserve">regional </w:t>
      </w:r>
      <w:r w:rsidR="007F4FE6" w:rsidRPr="009D393A">
        <w:rPr>
          <w:rFonts w:ascii="Times New Roman" w:hAnsi="Times New Roman" w:cs="Times New Roman"/>
          <w:sz w:val="24"/>
          <w:szCs w:val="24"/>
          <w:lang w:val="en-GB"/>
        </w:rPr>
        <w:t>n</w:t>
      </w:r>
      <w:r w:rsidRPr="009D393A">
        <w:rPr>
          <w:rFonts w:ascii="Times New Roman" w:hAnsi="Times New Roman" w:cs="Times New Roman"/>
          <w:sz w:val="24"/>
          <w:szCs w:val="24"/>
          <w:lang w:val="en-GB"/>
        </w:rPr>
        <w:t>on-profit arts organisations</w:t>
      </w:r>
      <w:r w:rsidR="00410BCE" w:rsidRPr="009D393A">
        <w:rPr>
          <w:rFonts w:ascii="Times New Roman" w:hAnsi="Times New Roman" w:cs="Times New Roman"/>
          <w:sz w:val="24"/>
          <w:szCs w:val="24"/>
          <w:lang w:val="en-GB"/>
        </w:rPr>
        <w:t xml:space="preserve"> in </w:t>
      </w:r>
      <w:r w:rsidR="005B7EA5" w:rsidRPr="009D393A">
        <w:rPr>
          <w:rFonts w:ascii="Times New Roman" w:hAnsi="Times New Roman" w:cs="Times New Roman"/>
          <w:sz w:val="24"/>
          <w:szCs w:val="24"/>
          <w:lang w:val="en-GB"/>
        </w:rPr>
        <w:t>Britain</w:t>
      </w:r>
      <w:r w:rsidRPr="009D393A">
        <w:rPr>
          <w:rFonts w:ascii="Times New Roman" w:hAnsi="Times New Roman" w:cs="Times New Roman"/>
          <w:sz w:val="24"/>
          <w:szCs w:val="24"/>
          <w:lang w:val="en-GB"/>
        </w:rPr>
        <w:t xml:space="preserve">. </w:t>
      </w:r>
      <w:r w:rsidR="009C6DB4" w:rsidRPr="009D393A">
        <w:rPr>
          <w:rFonts w:ascii="Times New Roman" w:hAnsi="Times New Roman" w:cs="Times New Roman"/>
          <w:sz w:val="24"/>
          <w:szCs w:val="24"/>
          <w:lang w:val="en-GB"/>
        </w:rPr>
        <w:t xml:space="preserve">This </w:t>
      </w:r>
      <w:r w:rsidR="00594CD4" w:rsidRPr="009D393A">
        <w:rPr>
          <w:rFonts w:ascii="Times New Roman" w:hAnsi="Times New Roman" w:cs="Times New Roman"/>
          <w:sz w:val="24"/>
          <w:szCs w:val="24"/>
          <w:lang w:val="en-GB"/>
        </w:rPr>
        <w:t xml:space="preserve">research </w:t>
      </w:r>
      <w:r w:rsidR="009C6DB4" w:rsidRPr="009D393A">
        <w:rPr>
          <w:rFonts w:ascii="Times New Roman" w:hAnsi="Times New Roman" w:cs="Times New Roman"/>
          <w:sz w:val="24"/>
          <w:szCs w:val="24"/>
          <w:lang w:val="en-GB"/>
        </w:rPr>
        <w:t xml:space="preserve">speaks to new funding </w:t>
      </w:r>
      <w:r w:rsidR="00F12589" w:rsidRPr="009D393A">
        <w:rPr>
          <w:rFonts w:ascii="Times New Roman" w:hAnsi="Times New Roman" w:cs="Times New Roman"/>
          <w:sz w:val="24"/>
          <w:szCs w:val="24"/>
          <w:lang w:val="en-GB"/>
        </w:rPr>
        <w:t xml:space="preserve">challenges </w:t>
      </w:r>
      <w:r w:rsidR="005B7EA5" w:rsidRPr="009D393A">
        <w:rPr>
          <w:rFonts w:ascii="Times New Roman" w:hAnsi="Times New Roman" w:cs="Times New Roman"/>
          <w:sz w:val="24"/>
          <w:szCs w:val="24"/>
          <w:lang w:val="en-GB"/>
        </w:rPr>
        <w:t xml:space="preserve">traversing </w:t>
      </w:r>
      <w:r w:rsidR="001C72FA" w:rsidRPr="009D393A">
        <w:rPr>
          <w:rFonts w:ascii="Times New Roman" w:hAnsi="Times New Roman" w:cs="Times New Roman"/>
          <w:sz w:val="24"/>
          <w:szCs w:val="24"/>
          <w:lang w:val="en-GB"/>
        </w:rPr>
        <w:t xml:space="preserve">the </w:t>
      </w:r>
      <w:r w:rsidR="009C6DB4" w:rsidRPr="009D393A">
        <w:rPr>
          <w:rFonts w:ascii="Times New Roman" w:hAnsi="Times New Roman" w:cs="Times New Roman"/>
          <w:sz w:val="24"/>
          <w:szCs w:val="24"/>
          <w:lang w:val="en-GB"/>
        </w:rPr>
        <w:t xml:space="preserve">British arts </w:t>
      </w:r>
      <w:r w:rsidR="001C72FA" w:rsidRPr="009D393A">
        <w:rPr>
          <w:rFonts w:ascii="Times New Roman" w:hAnsi="Times New Roman" w:cs="Times New Roman"/>
          <w:sz w:val="24"/>
          <w:szCs w:val="24"/>
          <w:lang w:val="en-GB"/>
        </w:rPr>
        <w:t>sector</w:t>
      </w:r>
      <w:r w:rsidR="009C6DB4" w:rsidRPr="009D393A">
        <w:rPr>
          <w:rFonts w:ascii="Times New Roman" w:hAnsi="Times New Roman" w:cs="Times New Roman"/>
          <w:sz w:val="24"/>
          <w:szCs w:val="24"/>
          <w:lang w:val="en-GB"/>
        </w:rPr>
        <w:t xml:space="preserve">, including government funding cuts </w:t>
      </w:r>
      <w:r w:rsidR="003447BB">
        <w:rPr>
          <w:rFonts w:ascii="Times New Roman" w:hAnsi="Times New Roman" w:cs="Times New Roman"/>
          <w:sz w:val="24"/>
          <w:szCs w:val="24"/>
          <w:lang w:val="en-GB"/>
        </w:rPr>
        <w:t>during</w:t>
      </w:r>
      <w:r w:rsidR="009C6DB4" w:rsidRPr="009D393A">
        <w:rPr>
          <w:rFonts w:ascii="Times New Roman" w:hAnsi="Times New Roman" w:cs="Times New Roman"/>
          <w:sz w:val="24"/>
          <w:szCs w:val="24"/>
          <w:lang w:val="en-GB"/>
        </w:rPr>
        <w:t xml:space="preserve"> a period of political and economic </w:t>
      </w:r>
      <w:r w:rsidR="00361C9E" w:rsidRPr="009D393A">
        <w:rPr>
          <w:rFonts w:ascii="Times New Roman" w:hAnsi="Times New Roman" w:cs="Times New Roman"/>
          <w:sz w:val="24"/>
          <w:szCs w:val="24"/>
          <w:lang w:val="en-GB"/>
        </w:rPr>
        <w:t xml:space="preserve">uncertainty </w:t>
      </w:r>
      <w:r w:rsidR="003447BB">
        <w:rPr>
          <w:rFonts w:ascii="Times New Roman" w:hAnsi="Times New Roman" w:cs="Times New Roman"/>
          <w:sz w:val="24"/>
          <w:szCs w:val="24"/>
          <w:lang w:val="en-GB"/>
        </w:rPr>
        <w:t>around</w:t>
      </w:r>
      <w:r w:rsidR="00F12589" w:rsidRPr="009D393A">
        <w:rPr>
          <w:rFonts w:ascii="Times New Roman" w:hAnsi="Times New Roman" w:cs="Times New Roman"/>
          <w:sz w:val="24"/>
          <w:szCs w:val="24"/>
          <w:lang w:val="en-GB"/>
        </w:rPr>
        <w:t xml:space="preserve"> Brexit</w:t>
      </w:r>
      <w:r w:rsidR="00775C07" w:rsidRPr="009D393A">
        <w:rPr>
          <w:rFonts w:ascii="Times New Roman" w:hAnsi="Times New Roman" w:cs="Times New Roman"/>
          <w:sz w:val="24"/>
          <w:szCs w:val="24"/>
          <w:lang w:val="en-GB"/>
        </w:rPr>
        <w:t xml:space="preserve">. </w:t>
      </w:r>
      <w:r w:rsidR="00D41765" w:rsidRPr="009D393A">
        <w:rPr>
          <w:rFonts w:ascii="Times New Roman" w:hAnsi="Times New Roman" w:cs="Times New Roman"/>
          <w:sz w:val="24"/>
          <w:szCs w:val="24"/>
          <w:lang w:val="en-GB"/>
        </w:rPr>
        <w:t>Arts Council England (</w:t>
      </w:r>
      <w:r w:rsidR="00775C07" w:rsidRPr="009D393A">
        <w:rPr>
          <w:rFonts w:ascii="Times New Roman" w:hAnsi="Times New Roman" w:cs="Times New Roman"/>
          <w:sz w:val="24"/>
          <w:szCs w:val="24"/>
          <w:lang w:val="en-GB"/>
        </w:rPr>
        <w:t>ACE</w:t>
      </w:r>
      <w:r w:rsidR="00D41765" w:rsidRPr="009D393A">
        <w:rPr>
          <w:rFonts w:ascii="Times New Roman" w:hAnsi="Times New Roman" w:cs="Times New Roman"/>
          <w:sz w:val="24"/>
          <w:szCs w:val="24"/>
          <w:lang w:val="en-GB"/>
        </w:rPr>
        <w:t>)</w:t>
      </w:r>
      <w:r w:rsidR="00775C07" w:rsidRPr="009D393A">
        <w:rPr>
          <w:rFonts w:ascii="Times New Roman" w:hAnsi="Times New Roman" w:cs="Times New Roman"/>
          <w:sz w:val="24"/>
          <w:szCs w:val="24"/>
          <w:lang w:val="en-GB"/>
        </w:rPr>
        <w:t xml:space="preserve"> now fund</w:t>
      </w:r>
      <w:r w:rsidR="00C974CA" w:rsidRPr="009D393A">
        <w:rPr>
          <w:rFonts w:ascii="Times New Roman" w:hAnsi="Times New Roman" w:cs="Times New Roman"/>
          <w:sz w:val="24"/>
          <w:szCs w:val="24"/>
          <w:lang w:val="en-GB"/>
        </w:rPr>
        <w:t>s</w:t>
      </w:r>
      <w:r w:rsidR="00775C07" w:rsidRPr="009D393A">
        <w:rPr>
          <w:rFonts w:ascii="Times New Roman" w:hAnsi="Times New Roman" w:cs="Times New Roman"/>
          <w:sz w:val="24"/>
          <w:szCs w:val="24"/>
          <w:lang w:val="en-GB"/>
        </w:rPr>
        <w:t xml:space="preserve"> a greater number of organisations compared to previous years</w:t>
      </w:r>
      <w:r w:rsidR="005E01F7" w:rsidRPr="009D393A">
        <w:rPr>
          <w:rFonts w:ascii="Times New Roman" w:hAnsi="Times New Roman" w:cs="Times New Roman"/>
          <w:sz w:val="24"/>
          <w:szCs w:val="24"/>
          <w:lang w:val="en-GB"/>
        </w:rPr>
        <w:t xml:space="preserve"> (ACE, 2018). However</w:t>
      </w:r>
      <w:r w:rsidR="00775C07" w:rsidRPr="009D393A">
        <w:rPr>
          <w:rFonts w:ascii="Times New Roman" w:hAnsi="Times New Roman" w:cs="Times New Roman"/>
          <w:sz w:val="24"/>
          <w:szCs w:val="24"/>
          <w:lang w:val="en-GB"/>
        </w:rPr>
        <w:t>, many of these organisations have experienced either a stabilisation or reduction of public funds for the 2018-2022 period</w:t>
      </w:r>
      <w:r w:rsidR="003222F2" w:rsidRPr="009D393A">
        <w:rPr>
          <w:rFonts w:ascii="Times New Roman" w:hAnsi="Times New Roman" w:cs="Times New Roman"/>
          <w:sz w:val="24"/>
          <w:szCs w:val="24"/>
          <w:lang w:val="en-GB"/>
        </w:rPr>
        <w:t xml:space="preserve"> </w:t>
      </w:r>
      <w:r w:rsidR="00FE5830">
        <w:rPr>
          <w:rFonts w:ascii="Times New Roman" w:hAnsi="Times New Roman" w:cs="Times New Roman"/>
          <w:sz w:val="24"/>
          <w:szCs w:val="24"/>
          <w:lang w:val="en-GB"/>
        </w:rPr>
        <w:t xml:space="preserve">and have </w:t>
      </w:r>
      <w:r w:rsidR="000B2958">
        <w:rPr>
          <w:rFonts w:ascii="Times New Roman" w:hAnsi="Times New Roman" w:cs="Times New Roman"/>
          <w:sz w:val="24"/>
          <w:szCs w:val="24"/>
          <w:lang w:val="en-GB"/>
        </w:rPr>
        <w:t xml:space="preserve">had to </w:t>
      </w:r>
      <w:r w:rsidR="003222F2" w:rsidRPr="009D393A">
        <w:rPr>
          <w:rFonts w:ascii="Times New Roman" w:hAnsi="Times New Roman" w:cs="Times New Roman"/>
          <w:sz w:val="24"/>
          <w:szCs w:val="24"/>
          <w:lang w:val="en-GB"/>
        </w:rPr>
        <w:t>diversify</w:t>
      </w:r>
      <w:r w:rsidR="005E01F7" w:rsidRPr="009D393A">
        <w:rPr>
          <w:rFonts w:ascii="Times New Roman" w:hAnsi="Times New Roman" w:cs="Times New Roman"/>
          <w:sz w:val="24"/>
          <w:szCs w:val="24"/>
          <w:lang w:val="en-GB"/>
        </w:rPr>
        <w:t xml:space="preserve"> their </w:t>
      </w:r>
      <w:r w:rsidR="003222F2" w:rsidRPr="009D393A">
        <w:rPr>
          <w:rFonts w:ascii="Times New Roman" w:hAnsi="Times New Roman" w:cs="Times New Roman"/>
          <w:sz w:val="24"/>
          <w:szCs w:val="24"/>
          <w:lang w:val="en-GB"/>
        </w:rPr>
        <w:t xml:space="preserve">fundraising </w:t>
      </w:r>
      <w:r w:rsidR="005E01F7" w:rsidRPr="009D393A">
        <w:rPr>
          <w:rFonts w:ascii="Times New Roman" w:hAnsi="Times New Roman" w:cs="Times New Roman"/>
          <w:sz w:val="24"/>
          <w:szCs w:val="24"/>
          <w:lang w:val="en-GB"/>
        </w:rPr>
        <w:t>strategies</w:t>
      </w:r>
      <w:r w:rsidR="009C6DB4" w:rsidRPr="009D393A">
        <w:rPr>
          <w:rFonts w:ascii="Times New Roman" w:hAnsi="Times New Roman" w:cs="Times New Roman"/>
          <w:sz w:val="24"/>
          <w:szCs w:val="24"/>
          <w:lang w:val="en-GB"/>
        </w:rPr>
        <w:t>.</w:t>
      </w:r>
      <w:r w:rsidR="00594CD4" w:rsidRPr="009D393A">
        <w:rPr>
          <w:rFonts w:ascii="Times New Roman" w:hAnsi="Times New Roman" w:cs="Times New Roman"/>
          <w:sz w:val="24"/>
          <w:szCs w:val="24"/>
          <w:lang w:val="en-GB"/>
        </w:rPr>
        <w:t xml:space="preserve"> </w:t>
      </w:r>
      <w:r w:rsidR="005E01F7" w:rsidRPr="009D393A">
        <w:rPr>
          <w:rFonts w:ascii="Times New Roman" w:hAnsi="Times New Roman" w:cs="Times New Roman"/>
          <w:sz w:val="24"/>
          <w:szCs w:val="24"/>
          <w:lang w:val="en-GB"/>
        </w:rPr>
        <w:t xml:space="preserve">While arts organisations in wealthy </w:t>
      </w:r>
      <w:r w:rsidR="000B2958">
        <w:rPr>
          <w:rFonts w:ascii="Times New Roman" w:hAnsi="Times New Roman" w:cs="Times New Roman"/>
          <w:sz w:val="24"/>
          <w:szCs w:val="24"/>
          <w:lang w:val="en-GB"/>
        </w:rPr>
        <w:t>areas</w:t>
      </w:r>
      <w:r w:rsidR="005E01F7" w:rsidRPr="009D393A">
        <w:rPr>
          <w:rFonts w:ascii="Times New Roman" w:hAnsi="Times New Roman" w:cs="Times New Roman"/>
          <w:sz w:val="24"/>
          <w:szCs w:val="24"/>
          <w:lang w:val="en-GB"/>
        </w:rPr>
        <w:t xml:space="preserve"> and touris</w:t>
      </w:r>
      <w:r w:rsidR="000B2958">
        <w:rPr>
          <w:rFonts w:ascii="Times New Roman" w:hAnsi="Times New Roman" w:cs="Times New Roman"/>
          <w:sz w:val="24"/>
          <w:szCs w:val="24"/>
          <w:lang w:val="en-GB"/>
        </w:rPr>
        <w:t>t</w:t>
      </w:r>
      <w:r w:rsidR="005E01F7" w:rsidRPr="009D393A">
        <w:rPr>
          <w:rFonts w:ascii="Times New Roman" w:hAnsi="Times New Roman" w:cs="Times New Roman"/>
          <w:sz w:val="24"/>
          <w:szCs w:val="24"/>
          <w:lang w:val="en-GB"/>
        </w:rPr>
        <w:t xml:space="preserve"> destinations may benefit from </w:t>
      </w:r>
      <w:r w:rsidR="000B2958">
        <w:rPr>
          <w:rFonts w:ascii="Times New Roman" w:hAnsi="Times New Roman" w:cs="Times New Roman"/>
          <w:sz w:val="24"/>
          <w:szCs w:val="24"/>
          <w:lang w:val="en-GB"/>
        </w:rPr>
        <w:t>this</w:t>
      </w:r>
      <w:r w:rsidR="005E01F7" w:rsidRPr="009D393A">
        <w:rPr>
          <w:rFonts w:ascii="Times New Roman" w:hAnsi="Times New Roman" w:cs="Times New Roman"/>
          <w:sz w:val="24"/>
          <w:szCs w:val="24"/>
          <w:lang w:val="en-GB"/>
        </w:rPr>
        <w:t xml:space="preserve"> fundraising orientation, </w:t>
      </w:r>
      <w:r w:rsidR="000B2958">
        <w:rPr>
          <w:rFonts w:ascii="Times New Roman" w:hAnsi="Times New Roman" w:cs="Times New Roman"/>
          <w:sz w:val="24"/>
          <w:szCs w:val="24"/>
          <w:lang w:val="en-GB"/>
        </w:rPr>
        <w:t>it is significantly challenging</w:t>
      </w:r>
      <w:r w:rsidR="005E01F7" w:rsidRPr="009D393A">
        <w:rPr>
          <w:rFonts w:ascii="Times New Roman" w:hAnsi="Times New Roman" w:cs="Times New Roman"/>
          <w:sz w:val="24"/>
          <w:szCs w:val="24"/>
          <w:lang w:val="en-GB"/>
        </w:rPr>
        <w:t xml:space="preserve"> for regional arts NGOs outside London. </w:t>
      </w:r>
    </w:p>
    <w:p w:rsidR="00AD1D57" w:rsidRPr="009D393A" w:rsidRDefault="00482AB8" w:rsidP="00CE546E">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Using</w:t>
      </w:r>
      <w:r w:rsidR="00B44392" w:rsidRPr="009D393A">
        <w:rPr>
          <w:rFonts w:ascii="Times New Roman" w:hAnsi="Times New Roman" w:cs="Times New Roman"/>
          <w:sz w:val="24"/>
          <w:szCs w:val="24"/>
          <w:lang w:val="en-GB"/>
        </w:rPr>
        <w:t xml:space="preserve"> interpretive qualitative research</w:t>
      </w:r>
      <w:r w:rsidR="00BD215C" w:rsidRPr="009D393A">
        <w:rPr>
          <w:rFonts w:ascii="Times New Roman" w:hAnsi="Times New Roman" w:cs="Times New Roman"/>
          <w:sz w:val="24"/>
          <w:szCs w:val="24"/>
          <w:lang w:val="en-GB"/>
        </w:rPr>
        <w:t xml:space="preserve"> and</w:t>
      </w:r>
      <w:r w:rsidR="00B44392" w:rsidRPr="009D393A">
        <w:rPr>
          <w:rFonts w:ascii="Times New Roman" w:hAnsi="Times New Roman" w:cs="Times New Roman"/>
          <w:sz w:val="24"/>
          <w:szCs w:val="24"/>
          <w:lang w:val="en-GB"/>
        </w:rPr>
        <w:t xml:space="preserve"> </w:t>
      </w:r>
      <w:r w:rsidR="00BA0498" w:rsidRPr="009D393A">
        <w:rPr>
          <w:rFonts w:ascii="Times New Roman" w:hAnsi="Times New Roman" w:cs="Times New Roman"/>
          <w:sz w:val="24"/>
          <w:szCs w:val="24"/>
          <w:lang w:val="en-GB"/>
        </w:rPr>
        <w:t>draw</w:t>
      </w:r>
      <w:r>
        <w:rPr>
          <w:rFonts w:ascii="Times New Roman" w:hAnsi="Times New Roman" w:cs="Times New Roman"/>
          <w:sz w:val="24"/>
          <w:szCs w:val="24"/>
          <w:lang w:val="en-GB"/>
        </w:rPr>
        <w:t>ing</w:t>
      </w:r>
      <w:r w:rsidR="00BA0498" w:rsidRPr="009D393A">
        <w:rPr>
          <w:rFonts w:ascii="Times New Roman" w:hAnsi="Times New Roman" w:cs="Times New Roman"/>
          <w:sz w:val="24"/>
          <w:szCs w:val="24"/>
          <w:lang w:val="en-GB"/>
        </w:rPr>
        <w:t xml:space="preserve"> on practice theories (</w:t>
      </w:r>
      <w:r w:rsidR="00BD215C" w:rsidRPr="009D393A">
        <w:rPr>
          <w:rFonts w:ascii="Times New Roman" w:hAnsi="Times New Roman" w:cs="Times New Roman"/>
          <w:sz w:val="24"/>
          <w:szCs w:val="24"/>
          <w:lang w:val="en-GB"/>
        </w:rPr>
        <w:t>Shove</w:t>
      </w:r>
      <w:r w:rsidR="00D31A89" w:rsidRPr="009D393A">
        <w:rPr>
          <w:rFonts w:ascii="Times New Roman" w:hAnsi="Times New Roman" w:cs="Times New Roman"/>
          <w:sz w:val="24"/>
          <w:szCs w:val="24"/>
          <w:lang w:val="en-GB"/>
        </w:rPr>
        <w:t xml:space="preserve"> </w:t>
      </w:r>
      <w:r w:rsidR="00D31A89" w:rsidRPr="00542173">
        <w:rPr>
          <w:rFonts w:ascii="Times New Roman" w:hAnsi="Times New Roman" w:cs="Times New Roman"/>
          <w:sz w:val="24"/>
          <w:szCs w:val="24"/>
          <w:lang w:val="en-GB"/>
        </w:rPr>
        <w:t>et al.</w:t>
      </w:r>
      <w:r w:rsidR="00BD215C" w:rsidRPr="009D393A">
        <w:rPr>
          <w:rFonts w:ascii="Times New Roman" w:hAnsi="Times New Roman" w:cs="Times New Roman"/>
          <w:sz w:val="24"/>
          <w:szCs w:val="24"/>
          <w:lang w:val="en-GB"/>
        </w:rPr>
        <w:t xml:space="preserve">, 2012; </w:t>
      </w:r>
      <w:r w:rsidR="00977586" w:rsidRPr="009D393A">
        <w:rPr>
          <w:rFonts w:ascii="Times New Roman" w:hAnsi="Times New Roman" w:cs="Times New Roman"/>
          <w:sz w:val="24"/>
          <w:szCs w:val="24"/>
          <w:lang w:val="en-GB"/>
        </w:rPr>
        <w:t>Schatzki</w:t>
      </w:r>
      <w:r w:rsidR="00BD215C" w:rsidRPr="009D393A">
        <w:rPr>
          <w:rFonts w:ascii="Times New Roman" w:hAnsi="Times New Roman" w:cs="Times New Roman"/>
          <w:sz w:val="24"/>
          <w:szCs w:val="24"/>
          <w:lang w:val="en-GB"/>
        </w:rPr>
        <w:t>,</w:t>
      </w:r>
      <w:r w:rsidR="00977586" w:rsidRPr="009D393A">
        <w:rPr>
          <w:rFonts w:ascii="Times New Roman" w:hAnsi="Times New Roman" w:cs="Times New Roman"/>
          <w:sz w:val="24"/>
          <w:szCs w:val="24"/>
          <w:lang w:val="en-GB"/>
        </w:rPr>
        <w:t xml:space="preserve"> 1997</w:t>
      </w:r>
      <w:r w:rsidR="00BD215C" w:rsidRPr="009D393A">
        <w:rPr>
          <w:rFonts w:ascii="Times New Roman" w:hAnsi="Times New Roman" w:cs="Times New Roman"/>
          <w:sz w:val="24"/>
          <w:szCs w:val="24"/>
          <w:lang w:val="en-GB"/>
        </w:rPr>
        <w:t>; Reckwitz, 2002</w:t>
      </w:r>
      <w:r w:rsidR="00F22F98" w:rsidRPr="009D393A">
        <w:rPr>
          <w:rFonts w:ascii="Times New Roman" w:hAnsi="Times New Roman" w:cs="Times New Roman"/>
          <w:sz w:val="24"/>
          <w:szCs w:val="24"/>
          <w:lang w:val="en-GB"/>
        </w:rPr>
        <w:t>; Warde, 2014</w:t>
      </w:r>
      <w:r w:rsidR="00BA0498" w:rsidRPr="009D393A">
        <w:rPr>
          <w:rFonts w:ascii="Times New Roman" w:hAnsi="Times New Roman" w:cs="Times New Roman"/>
          <w:sz w:val="24"/>
          <w:szCs w:val="24"/>
          <w:lang w:val="en-GB"/>
        </w:rPr>
        <w:t>)</w:t>
      </w:r>
      <w:r w:rsidR="00832141">
        <w:rPr>
          <w:rFonts w:ascii="Times New Roman" w:hAnsi="Times New Roman" w:cs="Times New Roman"/>
          <w:sz w:val="24"/>
          <w:szCs w:val="24"/>
          <w:lang w:val="en-GB"/>
        </w:rPr>
        <w:t>,</w:t>
      </w:r>
      <w:r w:rsidR="00BA0498" w:rsidRPr="009D393A">
        <w:rPr>
          <w:rFonts w:ascii="Times New Roman" w:hAnsi="Times New Roman" w:cs="Times New Roman"/>
          <w:sz w:val="24"/>
          <w:szCs w:val="24"/>
          <w:lang w:val="en-GB"/>
        </w:rPr>
        <w:t xml:space="preserve"> </w:t>
      </w:r>
      <w:r>
        <w:rPr>
          <w:rFonts w:ascii="Times New Roman" w:hAnsi="Times New Roman" w:cs="Times New Roman"/>
          <w:sz w:val="24"/>
          <w:szCs w:val="24"/>
          <w:lang w:val="en-GB"/>
        </w:rPr>
        <w:t>we</w:t>
      </w:r>
      <w:r w:rsidRPr="009D393A">
        <w:rPr>
          <w:rFonts w:ascii="Times New Roman" w:hAnsi="Times New Roman" w:cs="Times New Roman"/>
          <w:sz w:val="24"/>
          <w:szCs w:val="24"/>
          <w:lang w:val="en-GB"/>
        </w:rPr>
        <w:t xml:space="preserve"> </w:t>
      </w:r>
      <w:r w:rsidR="00E1695B" w:rsidRPr="009D393A">
        <w:rPr>
          <w:rFonts w:ascii="Times New Roman" w:hAnsi="Times New Roman" w:cs="Times New Roman"/>
          <w:sz w:val="24"/>
          <w:szCs w:val="24"/>
          <w:lang w:val="en-GB"/>
        </w:rPr>
        <w:t>examine</w:t>
      </w:r>
      <w:r w:rsidR="00BA0498" w:rsidRPr="009D393A">
        <w:rPr>
          <w:rFonts w:ascii="Times New Roman" w:hAnsi="Times New Roman" w:cs="Times New Roman"/>
          <w:sz w:val="24"/>
          <w:szCs w:val="24"/>
          <w:lang w:val="en-GB"/>
        </w:rPr>
        <w:t xml:space="preserve"> </w:t>
      </w:r>
      <w:r w:rsidR="00CC6209" w:rsidRPr="009D393A">
        <w:rPr>
          <w:rFonts w:ascii="Times New Roman" w:hAnsi="Times New Roman" w:cs="Times New Roman"/>
          <w:sz w:val="24"/>
          <w:szCs w:val="24"/>
          <w:lang w:val="en-GB"/>
        </w:rPr>
        <w:t xml:space="preserve">and clarify </w:t>
      </w:r>
      <w:r w:rsidR="00D3558A" w:rsidRPr="009D393A">
        <w:rPr>
          <w:rFonts w:ascii="Times New Roman" w:hAnsi="Times New Roman" w:cs="Times New Roman"/>
          <w:sz w:val="24"/>
          <w:szCs w:val="24"/>
          <w:lang w:val="en-GB"/>
        </w:rPr>
        <w:t>voluntary</w:t>
      </w:r>
      <w:r w:rsidR="00D3558A" w:rsidRPr="009D393A">
        <w:rPr>
          <w:rStyle w:val="None"/>
          <w:rFonts w:ascii="Times New Roman" w:hAnsi="Times New Roman" w:cs="Times New Roman"/>
          <w:sz w:val="24"/>
          <w:szCs w:val="24"/>
          <w:lang w:val="en-GB"/>
        </w:rPr>
        <w:t xml:space="preserve"> </w:t>
      </w:r>
      <w:r w:rsidR="00D52102" w:rsidRPr="009D393A">
        <w:rPr>
          <w:rStyle w:val="None"/>
          <w:rFonts w:ascii="Times New Roman" w:hAnsi="Times New Roman" w:cs="Times New Roman"/>
          <w:sz w:val="24"/>
          <w:szCs w:val="24"/>
          <w:lang w:val="en-GB"/>
        </w:rPr>
        <w:t>giving</w:t>
      </w:r>
      <w:r w:rsidR="00F22F98" w:rsidRPr="009D393A">
        <w:rPr>
          <w:rFonts w:ascii="Times New Roman" w:hAnsi="Times New Roman" w:cs="Times New Roman"/>
          <w:sz w:val="24"/>
          <w:szCs w:val="24"/>
          <w:lang w:val="en-GB"/>
        </w:rPr>
        <w:t xml:space="preserve"> </w:t>
      </w:r>
      <w:r w:rsidR="00AF479B" w:rsidRPr="009D393A">
        <w:rPr>
          <w:rFonts w:ascii="Times New Roman" w:hAnsi="Times New Roman" w:cs="Times New Roman"/>
          <w:sz w:val="24"/>
          <w:szCs w:val="24"/>
          <w:lang w:val="en-GB"/>
        </w:rPr>
        <w:t xml:space="preserve">as an integrative practice. </w:t>
      </w:r>
      <w:r w:rsidR="003F65A0" w:rsidRPr="009D393A">
        <w:rPr>
          <w:rFonts w:ascii="Times New Roman" w:hAnsi="Times New Roman" w:cs="Times New Roman"/>
          <w:sz w:val="24"/>
          <w:szCs w:val="24"/>
          <w:lang w:val="en-GB"/>
        </w:rPr>
        <w:t>We conceptualise</w:t>
      </w:r>
      <w:r w:rsidR="0080117C" w:rsidRPr="009D393A">
        <w:rPr>
          <w:rFonts w:ascii="Times New Roman" w:hAnsi="Times New Roman" w:cs="Times New Roman"/>
          <w:sz w:val="24"/>
          <w:szCs w:val="24"/>
          <w:lang w:val="en-GB"/>
        </w:rPr>
        <w:t xml:space="preserve"> voluntary giving as integrative </w:t>
      </w:r>
      <w:r w:rsidR="00E61965" w:rsidRPr="009D393A">
        <w:rPr>
          <w:rFonts w:ascii="Times New Roman" w:hAnsi="Times New Roman" w:cs="Times New Roman"/>
          <w:sz w:val="24"/>
          <w:szCs w:val="24"/>
          <w:lang w:val="en-GB"/>
        </w:rPr>
        <w:t>because</w:t>
      </w:r>
      <w:r w:rsidR="0080117C" w:rsidRPr="009D393A">
        <w:rPr>
          <w:rFonts w:ascii="Times New Roman" w:hAnsi="Times New Roman" w:cs="Times New Roman"/>
          <w:sz w:val="24"/>
          <w:szCs w:val="24"/>
          <w:lang w:val="en-GB"/>
        </w:rPr>
        <w:t xml:space="preserve"> it is </w:t>
      </w:r>
      <w:r w:rsidR="007A0F30" w:rsidRPr="009D393A">
        <w:rPr>
          <w:rFonts w:ascii="Times New Roman" w:hAnsi="Times New Roman" w:cs="Times New Roman"/>
          <w:sz w:val="24"/>
          <w:szCs w:val="24"/>
          <w:lang w:val="en-GB"/>
        </w:rPr>
        <w:t xml:space="preserve">a </w:t>
      </w:r>
      <w:r w:rsidR="007B548F" w:rsidRPr="009D393A">
        <w:rPr>
          <w:rFonts w:ascii="Times New Roman" w:hAnsi="Times New Roman" w:cs="Times New Roman"/>
          <w:sz w:val="24"/>
          <w:szCs w:val="24"/>
          <w:lang w:val="en-GB"/>
        </w:rPr>
        <w:t>complex practice “</w:t>
      </w:r>
      <w:r w:rsidR="008F2540" w:rsidRPr="009D393A">
        <w:rPr>
          <w:rFonts w:ascii="Times New Roman" w:hAnsi="Times New Roman" w:cs="Times New Roman"/>
          <w:sz w:val="24"/>
          <w:szCs w:val="24"/>
          <w:lang w:val="en-GB"/>
        </w:rPr>
        <w:t xml:space="preserve">found in and constitutive of </w:t>
      </w:r>
      <w:r w:rsidR="00A61D2D" w:rsidRPr="009D393A">
        <w:rPr>
          <w:rFonts w:ascii="Times New Roman" w:hAnsi="Times New Roman" w:cs="Times New Roman"/>
          <w:sz w:val="24"/>
          <w:szCs w:val="24"/>
          <w:lang w:val="en-GB"/>
        </w:rPr>
        <w:t xml:space="preserve">[a] </w:t>
      </w:r>
      <w:r w:rsidR="008F2540" w:rsidRPr="009D393A">
        <w:rPr>
          <w:rFonts w:ascii="Times New Roman" w:hAnsi="Times New Roman" w:cs="Times New Roman"/>
          <w:sz w:val="24"/>
          <w:szCs w:val="24"/>
          <w:lang w:val="en-GB"/>
        </w:rPr>
        <w:t>particular domain of social life”</w:t>
      </w:r>
      <w:r w:rsidR="00CE4512" w:rsidRPr="009D393A">
        <w:rPr>
          <w:rFonts w:ascii="Times New Roman" w:hAnsi="Times New Roman" w:cs="Times New Roman"/>
          <w:sz w:val="24"/>
          <w:szCs w:val="24"/>
          <w:lang w:val="en-GB"/>
        </w:rPr>
        <w:t xml:space="preserve"> </w:t>
      </w:r>
      <w:r w:rsidR="00AF479B" w:rsidRPr="009D393A">
        <w:rPr>
          <w:rFonts w:ascii="Times New Roman" w:hAnsi="Times New Roman" w:cs="Times New Roman"/>
          <w:sz w:val="24"/>
          <w:szCs w:val="24"/>
          <w:lang w:val="en-GB"/>
        </w:rPr>
        <w:t>(Schatzki, 1996:98)</w:t>
      </w:r>
      <w:r w:rsidR="00DE1AD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E1AD9">
        <w:rPr>
          <w:rFonts w:ascii="Times New Roman" w:hAnsi="Times New Roman" w:cs="Times New Roman"/>
          <w:sz w:val="24"/>
          <w:szCs w:val="24"/>
          <w:lang w:val="en-GB"/>
        </w:rPr>
        <w:t>I</w:t>
      </w:r>
      <w:r w:rsidR="00BA3A1F" w:rsidRPr="009D393A">
        <w:rPr>
          <w:rFonts w:ascii="Times New Roman" w:hAnsi="Times New Roman" w:cs="Times New Roman"/>
          <w:sz w:val="24"/>
          <w:szCs w:val="24"/>
          <w:lang w:val="en-GB"/>
        </w:rPr>
        <w:t xml:space="preserve">t </w:t>
      </w:r>
      <w:r w:rsidR="00CB5F74" w:rsidRPr="009D393A">
        <w:rPr>
          <w:rFonts w:ascii="Times New Roman" w:hAnsi="Times New Roman" w:cs="Times New Roman"/>
          <w:sz w:val="24"/>
          <w:szCs w:val="24"/>
          <w:lang w:val="en-GB"/>
        </w:rPr>
        <w:t>is</w:t>
      </w:r>
      <w:r w:rsidR="00803824" w:rsidRPr="009D393A">
        <w:rPr>
          <w:rFonts w:ascii="Times New Roman" w:hAnsi="Times New Roman" w:cs="Times New Roman"/>
          <w:sz w:val="24"/>
          <w:szCs w:val="24"/>
          <w:lang w:val="en-GB"/>
        </w:rPr>
        <w:t xml:space="preserve"> a composite amalgamation of elements including</w:t>
      </w:r>
      <w:r w:rsidR="00DB7B66" w:rsidRPr="009D393A">
        <w:rPr>
          <w:rFonts w:ascii="Times New Roman" w:hAnsi="Times New Roman" w:cs="Times New Roman"/>
          <w:sz w:val="24"/>
          <w:szCs w:val="24"/>
          <w:lang w:val="en-GB"/>
        </w:rPr>
        <w:t xml:space="preserve"> </w:t>
      </w:r>
      <w:r w:rsidR="00440E0D" w:rsidRPr="009D393A">
        <w:rPr>
          <w:rFonts w:ascii="Times New Roman" w:hAnsi="Times New Roman" w:cs="Times New Roman"/>
          <w:sz w:val="24"/>
          <w:szCs w:val="24"/>
          <w:lang w:val="en-GB"/>
        </w:rPr>
        <w:t xml:space="preserve">donations </w:t>
      </w:r>
      <w:r w:rsidR="00D07B4C" w:rsidRPr="009D393A">
        <w:rPr>
          <w:rFonts w:ascii="Times New Roman" w:hAnsi="Times New Roman" w:cs="Times New Roman"/>
          <w:sz w:val="24"/>
          <w:szCs w:val="24"/>
          <w:lang w:val="en-GB"/>
        </w:rPr>
        <w:t xml:space="preserve">of </w:t>
      </w:r>
      <w:r w:rsidR="00803824" w:rsidRPr="009D393A">
        <w:rPr>
          <w:rFonts w:ascii="Times New Roman" w:hAnsi="Times New Roman" w:cs="Times New Roman"/>
          <w:sz w:val="24"/>
          <w:szCs w:val="24"/>
          <w:lang w:val="en-GB"/>
        </w:rPr>
        <w:t xml:space="preserve">funds </w:t>
      </w:r>
      <w:r w:rsidR="00DB7B66" w:rsidRPr="009D393A">
        <w:rPr>
          <w:rFonts w:ascii="Times New Roman" w:hAnsi="Times New Roman" w:cs="Times New Roman"/>
          <w:sz w:val="24"/>
          <w:szCs w:val="24"/>
          <w:lang w:val="en-GB"/>
        </w:rPr>
        <w:t>and/</w:t>
      </w:r>
      <w:r w:rsidR="00803824" w:rsidRPr="009D393A">
        <w:rPr>
          <w:rFonts w:ascii="Times New Roman" w:hAnsi="Times New Roman" w:cs="Times New Roman"/>
          <w:sz w:val="24"/>
          <w:szCs w:val="24"/>
          <w:lang w:val="en-GB"/>
        </w:rPr>
        <w:t>or in-kind</w:t>
      </w:r>
      <w:r w:rsidR="00DB7B66" w:rsidRPr="009D393A">
        <w:rPr>
          <w:rFonts w:ascii="Times New Roman" w:hAnsi="Times New Roman" w:cs="Times New Roman"/>
          <w:sz w:val="24"/>
          <w:szCs w:val="24"/>
          <w:lang w:val="en-GB"/>
        </w:rPr>
        <w:t xml:space="preserve"> </w:t>
      </w:r>
      <w:r w:rsidR="00BA3A1F" w:rsidRPr="009D393A">
        <w:rPr>
          <w:rFonts w:ascii="Times New Roman" w:hAnsi="Times New Roman" w:cs="Times New Roman"/>
          <w:sz w:val="24"/>
          <w:szCs w:val="24"/>
          <w:lang w:val="en-GB"/>
        </w:rPr>
        <w:t>support</w:t>
      </w:r>
      <w:r w:rsidR="00803824" w:rsidRPr="009D393A">
        <w:rPr>
          <w:rFonts w:ascii="Times New Roman" w:hAnsi="Times New Roman" w:cs="Times New Roman"/>
          <w:sz w:val="24"/>
          <w:szCs w:val="24"/>
          <w:lang w:val="en-GB"/>
        </w:rPr>
        <w:t xml:space="preserve">, a multitude of possibilities of where, how and </w:t>
      </w:r>
      <w:r w:rsidR="004B4A26">
        <w:rPr>
          <w:rFonts w:ascii="Times New Roman" w:hAnsi="Times New Roman" w:cs="Times New Roman"/>
          <w:sz w:val="24"/>
          <w:szCs w:val="24"/>
          <w:lang w:val="en-GB"/>
        </w:rPr>
        <w:t xml:space="preserve">to </w:t>
      </w:r>
      <w:r w:rsidR="00803824" w:rsidRPr="009D393A">
        <w:rPr>
          <w:rFonts w:ascii="Times New Roman" w:hAnsi="Times New Roman" w:cs="Times New Roman"/>
          <w:sz w:val="24"/>
          <w:szCs w:val="24"/>
          <w:lang w:val="en-GB"/>
        </w:rPr>
        <w:t xml:space="preserve">whom to give, </w:t>
      </w:r>
      <w:r w:rsidR="00CB5F74" w:rsidRPr="009D393A">
        <w:rPr>
          <w:rFonts w:ascii="Times New Roman" w:hAnsi="Times New Roman" w:cs="Times New Roman"/>
          <w:sz w:val="24"/>
          <w:szCs w:val="24"/>
          <w:lang w:val="en-GB"/>
        </w:rPr>
        <w:t xml:space="preserve">the </w:t>
      </w:r>
      <w:r w:rsidR="00803824" w:rsidRPr="009D393A">
        <w:rPr>
          <w:rFonts w:ascii="Times New Roman" w:hAnsi="Times New Roman" w:cs="Times New Roman"/>
          <w:sz w:val="24"/>
          <w:szCs w:val="24"/>
          <w:lang w:val="en-GB"/>
        </w:rPr>
        <w:t xml:space="preserve">individual competencies required to perform giving, its shared </w:t>
      </w:r>
      <w:r w:rsidR="00940775" w:rsidRPr="009D393A">
        <w:rPr>
          <w:rFonts w:ascii="Times New Roman" w:hAnsi="Times New Roman" w:cs="Times New Roman"/>
          <w:sz w:val="24"/>
          <w:szCs w:val="24"/>
          <w:lang w:val="en-GB"/>
        </w:rPr>
        <w:t xml:space="preserve">representations and </w:t>
      </w:r>
      <w:r w:rsidR="00C974CA" w:rsidRPr="009D393A">
        <w:rPr>
          <w:rFonts w:ascii="Times New Roman" w:hAnsi="Times New Roman" w:cs="Times New Roman"/>
          <w:sz w:val="24"/>
          <w:szCs w:val="24"/>
          <w:lang w:val="en-GB"/>
        </w:rPr>
        <w:t xml:space="preserve">affinity </w:t>
      </w:r>
      <w:r w:rsidR="00803824" w:rsidRPr="009D393A">
        <w:rPr>
          <w:rFonts w:ascii="Times New Roman" w:hAnsi="Times New Roman" w:cs="Times New Roman"/>
          <w:sz w:val="24"/>
          <w:szCs w:val="24"/>
          <w:lang w:val="en-GB"/>
        </w:rPr>
        <w:t xml:space="preserve">meanings to </w:t>
      </w:r>
      <w:r w:rsidR="00C12D79">
        <w:rPr>
          <w:rFonts w:ascii="Times New Roman" w:hAnsi="Times New Roman" w:cs="Times New Roman"/>
          <w:sz w:val="24"/>
          <w:szCs w:val="24"/>
          <w:lang w:val="en-GB"/>
        </w:rPr>
        <w:t>givers</w:t>
      </w:r>
      <w:r w:rsidR="00C12D79" w:rsidRPr="009D393A">
        <w:rPr>
          <w:rFonts w:ascii="Times New Roman" w:hAnsi="Times New Roman" w:cs="Times New Roman"/>
          <w:sz w:val="24"/>
          <w:szCs w:val="24"/>
          <w:lang w:val="en-GB"/>
        </w:rPr>
        <w:t xml:space="preserve"> </w:t>
      </w:r>
      <w:r w:rsidR="00803824" w:rsidRPr="009D393A">
        <w:rPr>
          <w:rFonts w:ascii="Times New Roman" w:hAnsi="Times New Roman" w:cs="Times New Roman"/>
          <w:sz w:val="24"/>
          <w:szCs w:val="24"/>
          <w:lang w:val="en-GB"/>
        </w:rPr>
        <w:t xml:space="preserve">and to non-givers, </w:t>
      </w:r>
      <w:r w:rsidR="00BA3A1F" w:rsidRPr="009D393A">
        <w:rPr>
          <w:rFonts w:ascii="Times New Roman" w:hAnsi="Times New Roman" w:cs="Times New Roman"/>
          <w:sz w:val="24"/>
          <w:szCs w:val="24"/>
          <w:lang w:val="en-GB"/>
        </w:rPr>
        <w:t xml:space="preserve">rules, understandings and shared norms around voluntary giving, </w:t>
      </w:r>
      <w:r w:rsidR="00803824" w:rsidRPr="009D393A">
        <w:rPr>
          <w:rFonts w:ascii="Times New Roman" w:hAnsi="Times New Roman" w:cs="Times New Roman"/>
          <w:sz w:val="24"/>
          <w:szCs w:val="24"/>
          <w:lang w:val="en-GB"/>
        </w:rPr>
        <w:t>and so</w:t>
      </w:r>
      <w:r w:rsidR="004C6ABF" w:rsidRPr="009D393A">
        <w:rPr>
          <w:rFonts w:ascii="Times New Roman" w:hAnsi="Times New Roman" w:cs="Times New Roman"/>
          <w:sz w:val="24"/>
          <w:szCs w:val="24"/>
          <w:lang w:val="en-GB"/>
        </w:rPr>
        <w:t xml:space="preserve"> on</w:t>
      </w:r>
      <w:r w:rsidR="00803824" w:rsidRPr="009D393A">
        <w:rPr>
          <w:rFonts w:ascii="Times New Roman" w:hAnsi="Times New Roman" w:cs="Times New Roman"/>
          <w:sz w:val="24"/>
          <w:szCs w:val="24"/>
          <w:lang w:val="en-GB"/>
        </w:rPr>
        <w:t xml:space="preserve">. </w:t>
      </w:r>
      <w:r w:rsidR="00BA3A1F" w:rsidRPr="009D393A">
        <w:rPr>
          <w:rFonts w:ascii="Times New Roman" w:hAnsi="Times New Roman" w:cs="Times New Roman"/>
          <w:sz w:val="24"/>
          <w:szCs w:val="24"/>
          <w:lang w:val="en-GB"/>
        </w:rPr>
        <w:t>Thus</w:t>
      </w:r>
      <w:r w:rsidR="00803824" w:rsidRPr="009D393A">
        <w:rPr>
          <w:rFonts w:ascii="Times New Roman" w:hAnsi="Times New Roman" w:cs="Times New Roman"/>
          <w:sz w:val="24"/>
          <w:szCs w:val="24"/>
          <w:lang w:val="en-GB"/>
        </w:rPr>
        <w:t xml:space="preserve">, it </w:t>
      </w:r>
      <w:r w:rsidR="0086726B" w:rsidRPr="009D393A">
        <w:rPr>
          <w:rFonts w:ascii="Times New Roman" w:hAnsi="Times New Roman" w:cs="Times New Roman"/>
          <w:sz w:val="24"/>
          <w:szCs w:val="24"/>
          <w:lang w:val="en-GB"/>
        </w:rPr>
        <w:t xml:space="preserve">entails </w:t>
      </w:r>
      <w:r w:rsidR="006136A6" w:rsidRPr="009D393A">
        <w:rPr>
          <w:rFonts w:ascii="Times New Roman" w:hAnsi="Times New Roman" w:cs="Times New Roman"/>
          <w:sz w:val="24"/>
          <w:szCs w:val="24"/>
          <w:lang w:val="en-GB"/>
        </w:rPr>
        <w:t xml:space="preserve">giving </w:t>
      </w:r>
      <w:r w:rsidR="00AD1D57" w:rsidRPr="009D393A">
        <w:rPr>
          <w:rFonts w:ascii="Times New Roman" w:hAnsi="Times New Roman" w:cs="Times New Roman"/>
          <w:sz w:val="24"/>
          <w:szCs w:val="24"/>
          <w:lang w:val="en-GB"/>
        </w:rPr>
        <w:t xml:space="preserve">performances </w:t>
      </w:r>
      <w:r w:rsidR="006136A6" w:rsidRPr="009D393A">
        <w:rPr>
          <w:rFonts w:ascii="Times New Roman" w:hAnsi="Times New Roman" w:cs="Times New Roman"/>
          <w:sz w:val="24"/>
          <w:szCs w:val="24"/>
          <w:lang w:val="en-GB"/>
        </w:rPr>
        <w:t>which</w:t>
      </w:r>
      <w:r w:rsidR="00AD1D57" w:rsidRPr="009D393A">
        <w:rPr>
          <w:rFonts w:ascii="Times New Roman" w:hAnsi="Times New Roman" w:cs="Times New Roman"/>
          <w:sz w:val="24"/>
          <w:szCs w:val="24"/>
          <w:lang w:val="en-GB"/>
        </w:rPr>
        <w:t xml:space="preserve"> can be socially </w:t>
      </w:r>
      <w:r w:rsidR="00855787" w:rsidRPr="009D393A">
        <w:rPr>
          <w:rFonts w:ascii="Times New Roman" w:hAnsi="Times New Roman" w:cs="Times New Roman"/>
          <w:sz w:val="24"/>
          <w:szCs w:val="24"/>
          <w:lang w:val="en-GB"/>
        </w:rPr>
        <w:t xml:space="preserve">recognised and perceived as </w:t>
      </w:r>
      <w:r w:rsidR="0086726B" w:rsidRPr="009D393A">
        <w:rPr>
          <w:rFonts w:ascii="Times New Roman" w:hAnsi="Times New Roman" w:cs="Times New Roman"/>
          <w:sz w:val="24"/>
          <w:szCs w:val="24"/>
          <w:lang w:val="en-GB"/>
        </w:rPr>
        <w:t>appropriate</w:t>
      </w:r>
      <w:r w:rsidR="00340906">
        <w:rPr>
          <w:rFonts w:ascii="Times New Roman" w:hAnsi="Times New Roman" w:cs="Times New Roman"/>
          <w:sz w:val="24"/>
          <w:szCs w:val="24"/>
          <w:lang w:val="en-GB"/>
        </w:rPr>
        <w:t>; these performances</w:t>
      </w:r>
      <w:r w:rsidR="006136A6" w:rsidRPr="009D393A">
        <w:rPr>
          <w:rFonts w:ascii="Times New Roman" w:hAnsi="Times New Roman" w:cs="Times New Roman"/>
          <w:sz w:val="24"/>
          <w:szCs w:val="24"/>
          <w:lang w:val="en-GB"/>
        </w:rPr>
        <w:t xml:space="preserve"> </w:t>
      </w:r>
      <w:r w:rsidR="00340906">
        <w:rPr>
          <w:rFonts w:ascii="Times New Roman" w:hAnsi="Times New Roman" w:cs="Times New Roman"/>
          <w:sz w:val="24"/>
          <w:szCs w:val="24"/>
          <w:lang w:val="en-GB"/>
        </w:rPr>
        <w:t>involve</w:t>
      </w:r>
      <w:r w:rsidR="00C974CA" w:rsidRPr="009D393A">
        <w:rPr>
          <w:rFonts w:ascii="Times New Roman" w:hAnsi="Times New Roman" w:cs="Times New Roman"/>
          <w:sz w:val="24"/>
          <w:szCs w:val="24"/>
          <w:lang w:val="en-GB"/>
        </w:rPr>
        <w:t xml:space="preserve"> emotionally-driven affinity</w:t>
      </w:r>
      <w:r w:rsidR="00AD1D57" w:rsidRPr="009D393A">
        <w:rPr>
          <w:rFonts w:ascii="Times New Roman" w:hAnsi="Times New Roman" w:cs="Times New Roman"/>
          <w:sz w:val="24"/>
          <w:szCs w:val="24"/>
          <w:lang w:val="en-GB"/>
        </w:rPr>
        <w:t xml:space="preserve"> </w:t>
      </w:r>
      <w:r w:rsidR="00D07B4C" w:rsidRPr="009D393A">
        <w:rPr>
          <w:rFonts w:ascii="Times New Roman" w:hAnsi="Times New Roman" w:cs="Times New Roman"/>
          <w:sz w:val="24"/>
          <w:szCs w:val="24"/>
          <w:lang w:val="en-GB"/>
        </w:rPr>
        <w:t>engagements</w:t>
      </w:r>
      <w:r w:rsidR="006136A6" w:rsidRPr="009D393A">
        <w:rPr>
          <w:rFonts w:ascii="Times New Roman" w:hAnsi="Times New Roman" w:cs="Times New Roman"/>
          <w:sz w:val="24"/>
          <w:szCs w:val="24"/>
          <w:lang w:val="en-GB"/>
        </w:rPr>
        <w:t xml:space="preserve"> and co-construe</w:t>
      </w:r>
      <w:r w:rsidR="00285148" w:rsidRPr="009D393A">
        <w:rPr>
          <w:rFonts w:ascii="Times New Roman" w:hAnsi="Times New Roman" w:cs="Times New Roman"/>
          <w:sz w:val="24"/>
          <w:szCs w:val="24"/>
          <w:lang w:val="en-GB"/>
        </w:rPr>
        <w:t xml:space="preserve"> </w:t>
      </w:r>
      <w:r w:rsidR="00AD1D57" w:rsidRPr="009D393A">
        <w:rPr>
          <w:rFonts w:ascii="Times New Roman" w:hAnsi="Times New Roman" w:cs="Times New Roman"/>
          <w:sz w:val="24"/>
          <w:szCs w:val="24"/>
          <w:lang w:val="en-GB"/>
        </w:rPr>
        <w:t xml:space="preserve">a </w:t>
      </w:r>
      <w:r w:rsidR="006136A6" w:rsidRPr="009D393A">
        <w:rPr>
          <w:rFonts w:ascii="Times New Roman" w:hAnsi="Times New Roman" w:cs="Times New Roman"/>
          <w:sz w:val="24"/>
          <w:szCs w:val="24"/>
          <w:lang w:val="en-GB"/>
        </w:rPr>
        <w:t>specific</w:t>
      </w:r>
      <w:r w:rsidR="00AD1D57" w:rsidRPr="009D393A">
        <w:rPr>
          <w:rFonts w:ascii="Times New Roman" w:hAnsi="Times New Roman" w:cs="Times New Roman"/>
          <w:sz w:val="24"/>
          <w:szCs w:val="24"/>
          <w:lang w:val="en-GB"/>
        </w:rPr>
        <w:t xml:space="preserve"> entity</w:t>
      </w:r>
      <w:r w:rsidR="006136A6" w:rsidRPr="009D393A">
        <w:rPr>
          <w:rFonts w:ascii="Times New Roman" w:hAnsi="Times New Roman" w:cs="Times New Roman"/>
          <w:sz w:val="24"/>
          <w:szCs w:val="24"/>
          <w:lang w:val="en-GB"/>
        </w:rPr>
        <w:t xml:space="preserve"> (i.e. voluntary giving)</w:t>
      </w:r>
      <w:r w:rsidR="00495D4B" w:rsidRPr="009D393A">
        <w:rPr>
          <w:rFonts w:ascii="Times New Roman" w:hAnsi="Times New Roman" w:cs="Times New Roman"/>
          <w:sz w:val="24"/>
          <w:szCs w:val="24"/>
          <w:lang w:val="en-GB"/>
        </w:rPr>
        <w:t xml:space="preserve"> – all of which </w:t>
      </w:r>
      <w:r w:rsidR="00803824" w:rsidRPr="009D393A">
        <w:rPr>
          <w:rFonts w:ascii="Times New Roman" w:hAnsi="Times New Roman" w:cs="Times New Roman"/>
          <w:sz w:val="24"/>
          <w:szCs w:val="24"/>
          <w:lang w:val="en-GB"/>
        </w:rPr>
        <w:t xml:space="preserve">are </w:t>
      </w:r>
      <w:r w:rsidR="00495D4B" w:rsidRPr="009D393A">
        <w:rPr>
          <w:rFonts w:ascii="Times New Roman" w:hAnsi="Times New Roman" w:cs="Times New Roman"/>
          <w:sz w:val="24"/>
          <w:szCs w:val="24"/>
          <w:lang w:val="en-GB"/>
        </w:rPr>
        <w:t>defining criteria for integrative practices (</w:t>
      </w:r>
      <w:r w:rsidR="00AD1D57" w:rsidRPr="009D393A">
        <w:rPr>
          <w:rFonts w:ascii="Times New Roman" w:hAnsi="Times New Roman" w:cs="Times New Roman"/>
          <w:sz w:val="24"/>
          <w:szCs w:val="24"/>
          <w:lang w:val="en-GB"/>
        </w:rPr>
        <w:t>Warde</w:t>
      </w:r>
      <w:r w:rsidR="00495D4B" w:rsidRPr="009D393A">
        <w:rPr>
          <w:rFonts w:ascii="Times New Roman" w:hAnsi="Times New Roman" w:cs="Times New Roman"/>
          <w:sz w:val="24"/>
          <w:szCs w:val="24"/>
          <w:lang w:val="en-GB"/>
        </w:rPr>
        <w:t xml:space="preserve">, </w:t>
      </w:r>
      <w:r w:rsidR="005E78C7" w:rsidRPr="009D393A">
        <w:rPr>
          <w:rFonts w:ascii="Times New Roman" w:hAnsi="Times New Roman" w:cs="Times New Roman"/>
          <w:sz w:val="24"/>
          <w:szCs w:val="24"/>
          <w:lang w:val="en-GB"/>
        </w:rPr>
        <w:t xml:space="preserve">2014, </w:t>
      </w:r>
      <w:r w:rsidR="00AD1D57" w:rsidRPr="009D393A">
        <w:rPr>
          <w:rFonts w:ascii="Times New Roman" w:hAnsi="Times New Roman" w:cs="Times New Roman"/>
          <w:sz w:val="24"/>
          <w:szCs w:val="24"/>
          <w:lang w:val="en-GB"/>
        </w:rPr>
        <w:t>2013</w:t>
      </w:r>
      <w:r w:rsidR="00495D4B" w:rsidRPr="009D393A">
        <w:rPr>
          <w:rFonts w:ascii="Times New Roman" w:hAnsi="Times New Roman" w:cs="Times New Roman"/>
          <w:sz w:val="24"/>
          <w:szCs w:val="24"/>
          <w:lang w:val="en-GB"/>
        </w:rPr>
        <w:t xml:space="preserve">; </w:t>
      </w:r>
      <w:r w:rsidR="00AD1D57" w:rsidRPr="009D393A">
        <w:rPr>
          <w:rFonts w:ascii="Times New Roman" w:hAnsi="Times New Roman" w:cs="Times New Roman"/>
          <w:sz w:val="24"/>
          <w:szCs w:val="24"/>
          <w:lang w:val="en-GB"/>
        </w:rPr>
        <w:t>Schatzki</w:t>
      </w:r>
      <w:r w:rsidR="00495D4B" w:rsidRPr="009D393A">
        <w:rPr>
          <w:rFonts w:ascii="Times New Roman" w:hAnsi="Times New Roman" w:cs="Times New Roman"/>
          <w:sz w:val="24"/>
          <w:szCs w:val="24"/>
          <w:lang w:val="en-GB"/>
        </w:rPr>
        <w:t xml:space="preserve">, </w:t>
      </w:r>
      <w:r w:rsidR="00AD1D57" w:rsidRPr="009D393A">
        <w:rPr>
          <w:rFonts w:ascii="Times New Roman" w:hAnsi="Times New Roman" w:cs="Times New Roman"/>
          <w:sz w:val="24"/>
          <w:szCs w:val="24"/>
          <w:lang w:val="en-GB"/>
        </w:rPr>
        <w:t>1996)</w:t>
      </w:r>
      <w:r w:rsidR="00803824" w:rsidRPr="009D393A">
        <w:rPr>
          <w:rFonts w:ascii="Times New Roman" w:hAnsi="Times New Roman" w:cs="Times New Roman"/>
          <w:sz w:val="24"/>
          <w:szCs w:val="24"/>
          <w:lang w:val="en-GB"/>
        </w:rPr>
        <w:t xml:space="preserve">. </w:t>
      </w:r>
    </w:p>
    <w:p w:rsidR="00E826E4" w:rsidRPr="009D393A" w:rsidRDefault="005B1D04" w:rsidP="00CE546E">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Ascertaining</w:t>
      </w:r>
      <w:r w:rsidR="007A0F30" w:rsidRPr="009D393A">
        <w:rPr>
          <w:rFonts w:ascii="Times New Roman" w:hAnsi="Times New Roman" w:cs="Times New Roman"/>
          <w:sz w:val="24"/>
          <w:szCs w:val="24"/>
          <w:lang w:val="en-GB"/>
        </w:rPr>
        <w:t xml:space="preserve"> voluntary giving as an integrative practice enables us to </w:t>
      </w:r>
      <w:r w:rsidR="00287AF0" w:rsidRPr="009D393A">
        <w:rPr>
          <w:rFonts w:ascii="Times New Roman" w:hAnsi="Times New Roman" w:cs="Times New Roman"/>
          <w:sz w:val="24"/>
          <w:szCs w:val="24"/>
          <w:lang w:val="en-GB"/>
        </w:rPr>
        <w:t>illuminat</w:t>
      </w:r>
      <w:r w:rsidR="00E1695B" w:rsidRPr="009D393A">
        <w:rPr>
          <w:rFonts w:ascii="Times New Roman" w:hAnsi="Times New Roman" w:cs="Times New Roman"/>
          <w:sz w:val="24"/>
          <w:szCs w:val="24"/>
          <w:lang w:val="en-GB"/>
        </w:rPr>
        <w:t>e</w:t>
      </w:r>
      <w:r w:rsidR="00287AF0" w:rsidRPr="009D393A">
        <w:rPr>
          <w:rFonts w:ascii="Times New Roman" w:hAnsi="Times New Roman" w:cs="Times New Roman"/>
          <w:sz w:val="24"/>
          <w:szCs w:val="24"/>
          <w:lang w:val="en-GB"/>
        </w:rPr>
        <w:t xml:space="preserve"> how </w:t>
      </w:r>
      <w:r w:rsidR="00D3558A" w:rsidRPr="009D393A">
        <w:rPr>
          <w:rFonts w:ascii="Times New Roman" w:hAnsi="Times New Roman" w:cs="Times New Roman"/>
          <w:sz w:val="24"/>
          <w:szCs w:val="24"/>
          <w:lang w:val="en-GB"/>
        </w:rPr>
        <w:t>voluntary</w:t>
      </w:r>
      <w:r w:rsidR="00D3558A" w:rsidRPr="009D393A">
        <w:rPr>
          <w:rStyle w:val="None"/>
          <w:rFonts w:ascii="Times New Roman" w:hAnsi="Times New Roman" w:cs="Times New Roman"/>
          <w:sz w:val="24"/>
          <w:szCs w:val="24"/>
          <w:lang w:val="en-GB"/>
        </w:rPr>
        <w:t xml:space="preserve"> </w:t>
      </w:r>
      <w:r w:rsidR="00D52102" w:rsidRPr="009D393A">
        <w:rPr>
          <w:rStyle w:val="None"/>
          <w:rFonts w:ascii="Times New Roman" w:hAnsi="Times New Roman" w:cs="Times New Roman"/>
          <w:sz w:val="24"/>
          <w:szCs w:val="24"/>
          <w:lang w:val="en-GB"/>
        </w:rPr>
        <w:t xml:space="preserve">giving </w:t>
      </w:r>
      <w:r w:rsidR="00287AF0" w:rsidRPr="009D393A">
        <w:rPr>
          <w:rFonts w:ascii="Times New Roman" w:hAnsi="Times New Roman" w:cs="Times New Roman"/>
          <w:sz w:val="24"/>
          <w:szCs w:val="24"/>
          <w:lang w:val="en-GB"/>
        </w:rPr>
        <w:t>understandings, procedures and engagements interconnect</w:t>
      </w:r>
      <w:r w:rsidR="008B4D82">
        <w:rPr>
          <w:rFonts w:ascii="Times New Roman" w:hAnsi="Times New Roman" w:cs="Times New Roman"/>
          <w:sz w:val="24"/>
          <w:szCs w:val="24"/>
          <w:lang w:val="en-GB"/>
        </w:rPr>
        <w:t>,</w:t>
      </w:r>
      <w:r w:rsidR="00287AF0" w:rsidRPr="009D393A">
        <w:rPr>
          <w:rFonts w:ascii="Times New Roman" w:hAnsi="Times New Roman" w:cs="Times New Roman"/>
          <w:sz w:val="24"/>
          <w:szCs w:val="24"/>
          <w:lang w:val="en-GB"/>
        </w:rPr>
        <w:t xml:space="preserve"> interact</w:t>
      </w:r>
      <w:r w:rsidR="007B548F" w:rsidRPr="009D393A">
        <w:rPr>
          <w:rFonts w:ascii="Times New Roman" w:hAnsi="Times New Roman" w:cs="Times New Roman"/>
          <w:sz w:val="24"/>
          <w:szCs w:val="24"/>
          <w:lang w:val="en-GB"/>
        </w:rPr>
        <w:t xml:space="preserve">, </w:t>
      </w:r>
      <w:r w:rsidR="008B4D82">
        <w:rPr>
          <w:rFonts w:ascii="Times New Roman" w:hAnsi="Times New Roman" w:cs="Times New Roman"/>
          <w:sz w:val="24"/>
          <w:szCs w:val="24"/>
          <w:lang w:val="en-GB"/>
        </w:rPr>
        <w:t>and</w:t>
      </w:r>
      <w:r w:rsidR="00FC49D0">
        <w:rPr>
          <w:rFonts w:ascii="Times New Roman" w:hAnsi="Times New Roman" w:cs="Times New Roman"/>
          <w:sz w:val="24"/>
          <w:szCs w:val="24"/>
          <w:lang w:val="en-GB"/>
        </w:rPr>
        <w:t xml:space="preserve"> </w:t>
      </w:r>
      <w:r w:rsidR="00191EED" w:rsidRPr="009D393A">
        <w:rPr>
          <w:rFonts w:ascii="Times New Roman" w:hAnsi="Times New Roman" w:cs="Times New Roman"/>
          <w:sz w:val="24"/>
          <w:szCs w:val="24"/>
          <w:lang w:val="en-GB"/>
        </w:rPr>
        <w:t>lead to</w:t>
      </w:r>
      <w:r w:rsidR="00DC6E27" w:rsidRPr="009D393A">
        <w:rPr>
          <w:rFonts w:ascii="Times New Roman" w:hAnsi="Times New Roman" w:cs="Times New Roman"/>
          <w:sz w:val="24"/>
          <w:szCs w:val="24"/>
          <w:lang w:val="en-GB"/>
        </w:rPr>
        <w:t xml:space="preserve"> </w:t>
      </w:r>
      <w:r w:rsidR="00191EED" w:rsidRPr="009D393A">
        <w:rPr>
          <w:rFonts w:ascii="Times New Roman" w:hAnsi="Times New Roman" w:cs="Times New Roman"/>
          <w:sz w:val="24"/>
          <w:szCs w:val="24"/>
          <w:lang w:val="en-GB"/>
        </w:rPr>
        <w:t xml:space="preserve">specific </w:t>
      </w:r>
      <w:r w:rsidR="00DC6E27" w:rsidRPr="009D393A">
        <w:rPr>
          <w:rFonts w:ascii="Times New Roman" w:hAnsi="Times New Roman" w:cs="Times New Roman"/>
          <w:sz w:val="24"/>
          <w:szCs w:val="24"/>
          <w:lang w:val="en-GB"/>
        </w:rPr>
        <w:t>choices</w:t>
      </w:r>
      <w:r w:rsidR="00191EED" w:rsidRPr="009D393A">
        <w:rPr>
          <w:rFonts w:ascii="Times New Roman" w:hAnsi="Times New Roman" w:cs="Times New Roman"/>
          <w:sz w:val="24"/>
          <w:szCs w:val="24"/>
          <w:lang w:val="en-GB"/>
        </w:rPr>
        <w:t xml:space="preserve"> and outcomes</w:t>
      </w:r>
      <w:r w:rsidR="00E1695B" w:rsidRPr="009D393A">
        <w:rPr>
          <w:rFonts w:ascii="Times New Roman" w:hAnsi="Times New Roman" w:cs="Times New Roman"/>
          <w:sz w:val="24"/>
          <w:szCs w:val="24"/>
          <w:lang w:val="en-GB"/>
        </w:rPr>
        <w:t xml:space="preserve">. </w:t>
      </w:r>
      <w:r w:rsidR="00CE546E" w:rsidRPr="009D393A">
        <w:rPr>
          <w:rFonts w:ascii="Times New Roman" w:hAnsi="Times New Roman" w:cs="Times New Roman"/>
          <w:sz w:val="24"/>
          <w:szCs w:val="24"/>
          <w:lang w:val="en-GB"/>
        </w:rPr>
        <w:t>W</w:t>
      </w:r>
      <w:r w:rsidR="00E826E4" w:rsidRPr="009D393A">
        <w:rPr>
          <w:rFonts w:ascii="Times New Roman" w:hAnsi="Times New Roman" w:cs="Times New Roman"/>
          <w:sz w:val="24"/>
          <w:szCs w:val="24"/>
          <w:lang w:val="en-GB"/>
        </w:rPr>
        <w:t xml:space="preserve">e </w:t>
      </w:r>
      <w:r w:rsidR="00CE546E" w:rsidRPr="009D393A">
        <w:rPr>
          <w:rFonts w:ascii="Times New Roman" w:hAnsi="Times New Roman" w:cs="Times New Roman"/>
          <w:sz w:val="24"/>
          <w:szCs w:val="24"/>
          <w:lang w:val="en-GB"/>
        </w:rPr>
        <w:t>find</w:t>
      </w:r>
      <w:r w:rsidR="00E826E4" w:rsidRPr="009D393A">
        <w:rPr>
          <w:rFonts w:ascii="Times New Roman" w:hAnsi="Times New Roman" w:cs="Times New Roman"/>
          <w:sz w:val="24"/>
          <w:szCs w:val="24"/>
          <w:lang w:val="en-GB"/>
        </w:rPr>
        <w:t xml:space="preserve"> </w:t>
      </w:r>
      <w:r w:rsidR="001B5D24">
        <w:rPr>
          <w:rFonts w:ascii="Times New Roman" w:hAnsi="Times New Roman" w:cs="Times New Roman"/>
          <w:sz w:val="24"/>
          <w:szCs w:val="24"/>
          <w:lang w:val="en-GB"/>
        </w:rPr>
        <w:t xml:space="preserve">that </w:t>
      </w:r>
      <w:r w:rsidR="00E826E4" w:rsidRPr="009D393A">
        <w:rPr>
          <w:rFonts w:ascii="Times New Roman" w:hAnsi="Times New Roman" w:cs="Times New Roman"/>
          <w:sz w:val="24"/>
          <w:szCs w:val="24"/>
          <w:lang w:val="en-GB"/>
        </w:rPr>
        <w:t xml:space="preserve">the ways in which practitioners understand giving </w:t>
      </w:r>
      <w:r w:rsidR="00191EED" w:rsidRPr="009D393A">
        <w:rPr>
          <w:rFonts w:ascii="Times New Roman" w:hAnsi="Times New Roman" w:cs="Times New Roman"/>
          <w:sz w:val="24"/>
          <w:szCs w:val="24"/>
          <w:lang w:val="en-GB"/>
        </w:rPr>
        <w:t xml:space="preserve">will </w:t>
      </w:r>
      <w:r w:rsidR="00E826E4" w:rsidRPr="009D393A">
        <w:rPr>
          <w:rFonts w:ascii="Times New Roman" w:hAnsi="Times New Roman" w:cs="Times New Roman"/>
          <w:sz w:val="24"/>
          <w:szCs w:val="24"/>
          <w:lang w:val="en-GB"/>
        </w:rPr>
        <w:lastRenderedPageBreak/>
        <w:t xml:space="preserve">shape, and </w:t>
      </w:r>
      <w:r w:rsidR="00191EED" w:rsidRPr="009D393A">
        <w:rPr>
          <w:rFonts w:ascii="Times New Roman" w:hAnsi="Times New Roman" w:cs="Times New Roman"/>
          <w:sz w:val="24"/>
          <w:szCs w:val="24"/>
          <w:lang w:val="en-GB"/>
        </w:rPr>
        <w:t>be</w:t>
      </w:r>
      <w:r w:rsidR="00E826E4" w:rsidRPr="009D393A">
        <w:rPr>
          <w:rFonts w:ascii="Times New Roman" w:hAnsi="Times New Roman" w:cs="Times New Roman"/>
          <w:sz w:val="24"/>
          <w:szCs w:val="24"/>
          <w:lang w:val="en-GB"/>
        </w:rPr>
        <w:t xml:space="preserve"> shaped by, how they give, to whom they do and do</w:t>
      </w:r>
      <w:r w:rsidR="00CC6209" w:rsidRPr="009D393A">
        <w:rPr>
          <w:rFonts w:ascii="Times New Roman" w:hAnsi="Times New Roman" w:cs="Times New Roman"/>
          <w:sz w:val="24"/>
          <w:szCs w:val="24"/>
          <w:lang w:val="en-GB"/>
        </w:rPr>
        <w:t xml:space="preserve"> </w:t>
      </w:r>
      <w:r w:rsidR="00E826E4" w:rsidRPr="009D393A">
        <w:rPr>
          <w:rFonts w:ascii="Times New Roman" w:hAnsi="Times New Roman" w:cs="Times New Roman"/>
          <w:sz w:val="24"/>
          <w:szCs w:val="24"/>
          <w:lang w:val="en-GB"/>
        </w:rPr>
        <w:t>n</w:t>
      </w:r>
      <w:r w:rsidR="00CC6209" w:rsidRPr="009D393A">
        <w:rPr>
          <w:rFonts w:ascii="Times New Roman" w:hAnsi="Times New Roman" w:cs="Times New Roman"/>
          <w:sz w:val="24"/>
          <w:szCs w:val="24"/>
          <w:lang w:val="en-GB"/>
        </w:rPr>
        <w:t>o</w:t>
      </w:r>
      <w:r w:rsidR="00E826E4" w:rsidRPr="009D393A">
        <w:rPr>
          <w:rFonts w:ascii="Times New Roman" w:hAnsi="Times New Roman" w:cs="Times New Roman"/>
          <w:sz w:val="24"/>
          <w:szCs w:val="24"/>
          <w:lang w:val="en-GB"/>
        </w:rPr>
        <w:t xml:space="preserve">t </w:t>
      </w:r>
      <w:r w:rsidR="00803824" w:rsidRPr="009D393A">
        <w:rPr>
          <w:rFonts w:ascii="Times New Roman" w:hAnsi="Times New Roman" w:cs="Times New Roman"/>
          <w:sz w:val="24"/>
          <w:szCs w:val="24"/>
          <w:lang w:val="en-GB"/>
        </w:rPr>
        <w:t xml:space="preserve">give </w:t>
      </w:r>
      <w:r w:rsidR="00CB5F74" w:rsidRPr="009D393A">
        <w:rPr>
          <w:rFonts w:ascii="Times New Roman" w:hAnsi="Times New Roman" w:cs="Times New Roman"/>
          <w:sz w:val="24"/>
          <w:szCs w:val="24"/>
          <w:lang w:val="en-GB"/>
        </w:rPr>
        <w:t>(i.e.</w:t>
      </w:r>
      <w:r w:rsidR="00803824" w:rsidRPr="009D393A">
        <w:rPr>
          <w:rFonts w:ascii="Times New Roman" w:hAnsi="Times New Roman" w:cs="Times New Roman"/>
          <w:sz w:val="24"/>
          <w:szCs w:val="24"/>
          <w:lang w:val="en-GB"/>
        </w:rPr>
        <w:t xml:space="preserve"> causes versus</w:t>
      </w:r>
      <w:r w:rsidR="00E826E4" w:rsidRPr="009D393A">
        <w:rPr>
          <w:rFonts w:ascii="Times New Roman" w:hAnsi="Times New Roman" w:cs="Times New Roman"/>
          <w:sz w:val="24"/>
          <w:szCs w:val="24"/>
          <w:lang w:val="en-GB"/>
        </w:rPr>
        <w:t xml:space="preserve"> arts), and the </w:t>
      </w:r>
      <w:r w:rsidR="00DB33C1" w:rsidRPr="009D393A">
        <w:rPr>
          <w:rFonts w:ascii="Times New Roman" w:hAnsi="Times New Roman" w:cs="Times New Roman"/>
          <w:sz w:val="24"/>
          <w:szCs w:val="24"/>
          <w:lang w:val="en-GB"/>
        </w:rPr>
        <w:t xml:space="preserve">shared </w:t>
      </w:r>
      <w:r w:rsidR="00E826E4" w:rsidRPr="009D393A">
        <w:rPr>
          <w:rFonts w:ascii="Times New Roman" w:hAnsi="Times New Roman" w:cs="Times New Roman"/>
          <w:sz w:val="24"/>
          <w:szCs w:val="24"/>
          <w:lang w:val="en-GB"/>
        </w:rPr>
        <w:t xml:space="preserve">emotional </w:t>
      </w:r>
      <w:r w:rsidR="008519A1" w:rsidRPr="009D393A">
        <w:rPr>
          <w:rFonts w:ascii="Times New Roman" w:hAnsi="Times New Roman" w:cs="Times New Roman"/>
          <w:sz w:val="24"/>
          <w:szCs w:val="24"/>
          <w:lang w:val="en-GB"/>
        </w:rPr>
        <w:t>intercon</w:t>
      </w:r>
      <w:r w:rsidR="00E826E4" w:rsidRPr="009D393A">
        <w:rPr>
          <w:rFonts w:ascii="Times New Roman" w:hAnsi="Times New Roman" w:cs="Times New Roman"/>
          <w:sz w:val="24"/>
          <w:szCs w:val="24"/>
          <w:lang w:val="en-GB"/>
        </w:rPr>
        <w:t xml:space="preserve">nections and </w:t>
      </w:r>
      <w:r w:rsidR="00B409F3" w:rsidRPr="009D393A">
        <w:rPr>
          <w:rFonts w:ascii="Times New Roman" w:hAnsi="Times New Roman" w:cs="Times New Roman"/>
          <w:sz w:val="24"/>
          <w:szCs w:val="24"/>
          <w:lang w:val="en-GB"/>
        </w:rPr>
        <w:t xml:space="preserve">affinity </w:t>
      </w:r>
      <w:r w:rsidR="00E826E4" w:rsidRPr="009D393A">
        <w:rPr>
          <w:rFonts w:ascii="Times New Roman" w:hAnsi="Times New Roman" w:cs="Times New Roman"/>
          <w:sz w:val="24"/>
          <w:szCs w:val="24"/>
          <w:lang w:val="en-GB"/>
        </w:rPr>
        <w:t xml:space="preserve">meanings they develop </w:t>
      </w:r>
      <w:r w:rsidR="00C12D79">
        <w:rPr>
          <w:rFonts w:ascii="Times New Roman" w:hAnsi="Times New Roman" w:cs="Times New Roman"/>
          <w:sz w:val="24"/>
          <w:szCs w:val="24"/>
          <w:lang w:val="en-GB"/>
        </w:rPr>
        <w:t>regarding</w:t>
      </w:r>
      <w:r w:rsidR="00E826E4" w:rsidRPr="009D393A">
        <w:rPr>
          <w:rFonts w:ascii="Times New Roman" w:hAnsi="Times New Roman" w:cs="Times New Roman"/>
          <w:sz w:val="24"/>
          <w:szCs w:val="24"/>
          <w:lang w:val="en-GB"/>
        </w:rPr>
        <w:t xml:space="preserve"> giving</w:t>
      </w:r>
      <w:r w:rsidR="00CE546E" w:rsidRPr="009D393A">
        <w:rPr>
          <w:rFonts w:ascii="Times New Roman" w:hAnsi="Times New Roman" w:cs="Times New Roman"/>
          <w:sz w:val="24"/>
          <w:szCs w:val="24"/>
          <w:lang w:val="en-GB"/>
        </w:rPr>
        <w:t>.</w:t>
      </w:r>
      <w:r w:rsidR="0018577F" w:rsidRPr="009D393A">
        <w:rPr>
          <w:rFonts w:ascii="Times New Roman" w:hAnsi="Times New Roman" w:cs="Times New Roman"/>
          <w:sz w:val="24"/>
          <w:szCs w:val="24"/>
          <w:lang w:val="en-GB"/>
        </w:rPr>
        <w:t xml:space="preserve"> </w:t>
      </w:r>
      <w:r w:rsidR="00CC6209" w:rsidRPr="009D393A">
        <w:rPr>
          <w:rFonts w:ascii="Times New Roman" w:hAnsi="Times New Roman" w:cs="Times New Roman"/>
          <w:sz w:val="24"/>
          <w:szCs w:val="24"/>
          <w:lang w:val="en-GB"/>
        </w:rPr>
        <w:t>Consequently, we highlight that giving, not giving, limited giving, long-term or one-off giving are all instantiations of voluntary giving as an integrative practice.</w:t>
      </w:r>
    </w:p>
    <w:p w:rsidR="0082703D" w:rsidRPr="009D393A" w:rsidRDefault="005B1D04" w:rsidP="00D2094C">
      <w:pPr>
        <w:pStyle w:val="BalloonText"/>
        <w:spacing w:line="480" w:lineRule="auto"/>
        <w:ind w:firstLine="720"/>
        <w:rPr>
          <w:rFonts w:ascii="Times New Roman" w:hAnsi="Times New Roman" w:cs="Times New Roman"/>
          <w:sz w:val="24"/>
          <w:szCs w:val="24"/>
        </w:rPr>
      </w:pPr>
      <w:r w:rsidRPr="009D393A">
        <w:rPr>
          <w:rFonts w:ascii="Times New Roman" w:hAnsi="Times New Roman" w:cs="Times New Roman"/>
          <w:sz w:val="24"/>
          <w:szCs w:val="24"/>
        </w:rPr>
        <w:t xml:space="preserve">While we acknowledge that </w:t>
      </w:r>
      <w:r w:rsidR="000F69DF" w:rsidRPr="009D393A">
        <w:rPr>
          <w:rFonts w:ascii="Times New Roman" w:hAnsi="Times New Roman" w:cs="Times New Roman"/>
          <w:sz w:val="24"/>
          <w:szCs w:val="24"/>
        </w:rPr>
        <w:t>significant</w:t>
      </w:r>
      <w:r w:rsidRPr="009D393A">
        <w:rPr>
          <w:rFonts w:ascii="Times New Roman" w:hAnsi="Times New Roman" w:cs="Times New Roman"/>
          <w:sz w:val="24"/>
          <w:szCs w:val="24"/>
        </w:rPr>
        <w:t xml:space="preserve"> research on charitable giving </w:t>
      </w:r>
      <w:r w:rsidR="002B7F00" w:rsidRPr="009D393A">
        <w:rPr>
          <w:rFonts w:ascii="Times New Roman" w:hAnsi="Times New Roman" w:cs="Times New Roman"/>
          <w:sz w:val="24"/>
          <w:szCs w:val="24"/>
        </w:rPr>
        <w:t xml:space="preserve">and philanthropy </w:t>
      </w:r>
      <w:r w:rsidRPr="009D393A">
        <w:rPr>
          <w:rFonts w:ascii="Times New Roman" w:hAnsi="Times New Roman" w:cs="Times New Roman"/>
          <w:sz w:val="24"/>
          <w:szCs w:val="24"/>
        </w:rPr>
        <w:t>exists (</w:t>
      </w:r>
      <w:r w:rsidR="00E4536F">
        <w:rPr>
          <w:rFonts w:ascii="Times New Roman" w:hAnsi="Times New Roman" w:cs="Times New Roman"/>
          <w:sz w:val="24"/>
          <w:szCs w:val="24"/>
        </w:rPr>
        <w:t xml:space="preserve">Barman, 2017; </w:t>
      </w:r>
      <w:r w:rsidRPr="009D393A">
        <w:rPr>
          <w:rFonts w:ascii="Times New Roman" w:hAnsi="Times New Roman" w:cs="Times New Roman"/>
          <w:sz w:val="24"/>
          <w:szCs w:val="24"/>
        </w:rPr>
        <w:t>Body and Breeze, 2016; Breeze and Wiepking</w:t>
      </w:r>
      <w:r w:rsidR="000F69DF" w:rsidRPr="009D393A">
        <w:rPr>
          <w:rFonts w:ascii="Times New Roman" w:hAnsi="Times New Roman" w:cs="Times New Roman"/>
          <w:sz w:val="24"/>
          <w:szCs w:val="24"/>
        </w:rPr>
        <w:t>,</w:t>
      </w:r>
      <w:r w:rsidRPr="009D393A">
        <w:rPr>
          <w:rFonts w:ascii="Times New Roman" w:hAnsi="Times New Roman" w:cs="Times New Roman"/>
          <w:sz w:val="24"/>
          <w:szCs w:val="24"/>
        </w:rPr>
        <w:t xml:space="preserve"> 2018), </w:t>
      </w:r>
      <w:r w:rsidR="002B7F00" w:rsidRPr="009D393A">
        <w:rPr>
          <w:rFonts w:ascii="Times New Roman" w:hAnsi="Times New Roman" w:cs="Times New Roman"/>
          <w:sz w:val="24"/>
          <w:szCs w:val="24"/>
        </w:rPr>
        <w:t xml:space="preserve">such studies focus on examining distinct giving elements separately. By </w:t>
      </w:r>
      <w:r w:rsidR="004E6C52">
        <w:rPr>
          <w:rFonts w:ascii="Times New Roman" w:hAnsi="Times New Roman" w:cs="Times New Roman"/>
          <w:sz w:val="24"/>
          <w:szCs w:val="24"/>
        </w:rPr>
        <w:t>illuminating</w:t>
      </w:r>
      <w:r w:rsidR="002B7F00" w:rsidRPr="009D393A">
        <w:rPr>
          <w:rFonts w:ascii="Times New Roman" w:hAnsi="Times New Roman" w:cs="Times New Roman"/>
          <w:sz w:val="24"/>
          <w:szCs w:val="24"/>
        </w:rPr>
        <w:t xml:space="preserve"> voluntary</w:t>
      </w:r>
      <w:r w:rsidR="002B7F00" w:rsidRPr="009D393A">
        <w:rPr>
          <w:rStyle w:val="None"/>
          <w:rFonts w:ascii="Times New Roman" w:hAnsi="Times New Roman" w:cs="Times New Roman"/>
          <w:sz w:val="24"/>
          <w:szCs w:val="24"/>
        </w:rPr>
        <w:t xml:space="preserve"> </w:t>
      </w:r>
      <w:r w:rsidR="002B7F00" w:rsidRPr="009D393A">
        <w:rPr>
          <w:rFonts w:ascii="Times New Roman" w:hAnsi="Times New Roman" w:cs="Times New Roman"/>
          <w:sz w:val="24"/>
          <w:szCs w:val="24"/>
        </w:rPr>
        <w:t xml:space="preserve">giving as an integrative practice, </w:t>
      </w:r>
      <w:r w:rsidR="00D52102" w:rsidRPr="009D393A">
        <w:rPr>
          <w:rFonts w:ascii="Times New Roman" w:hAnsi="Times New Roman" w:cs="Times New Roman"/>
          <w:sz w:val="24"/>
          <w:szCs w:val="24"/>
        </w:rPr>
        <w:t xml:space="preserve">we </w:t>
      </w:r>
      <w:r w:rsidR="000F69DF" w:rsidRPr="009D393A">
        <w:rPr>
          <w:rFonts w:ascii="Times New Roman" w:hAnsi="Times New Roman" w:cs="Times New Roman"/>
          <w:sz w:val="24"/>
          <w:szCs w:val="24"/>
        </w:rPr>
        <w:t>establish how voluntary</w:t>
      </w:r>
      <w:r w:rsidR="000F69DF" w:rsidRPr="009D393A">
        <w:rPr>
          <w:rStyle w:val="None"/>
          <w:rFonts w:ascii="Times New Roman" w:hAnsi="Times New Roman" w:cs="Times New Roman"/>
          <w:sz w:val="24"/>
          <w:szCs w:val="24"/>
        </w:rPr>
        <w:t xml:space="preserve"> giving</w:t>
      </w:r>
      <w:r w:rsidR="000F69DF" w:rsidRPr="009D393A">
        <w:rPr>
          <w:rFonts w:ascii="Times New Roman" w:hAnsi="Times New Roman" w:cs="Times New Roman"/>
          <w:sz w:val="24"/>
          <w:szCs w:val="24"/>
        </w:rPr>
        <w:t xml:space="preserve"> is </w:t>
      </w:r>
      <w:r w:rsidR="00804830" w:rsidRPr="009D393A">
        <w:rPr>
          <w:rFonts w:ascii="Times New Roman" w:hAnsi="Times New Roman" w:cs="Times New Roman"/>
          <w:sz w:val="24"/>
          <w:szCs w:val="24"/>
        </w:rPr>
        <w:t xml:space="preserve">generally </w:t>
      </w:r>
      <w:r w:rsidR="000F69DF" w:rsidRPr="009D393A">
        <w:rPr>
          <w:rFonts w:ascii="Times New Roman" w:hAnsi="Times New Roman" w:cs="Times New Roman"/>
          <w:sz w:val="24"/>
          <w:szCs w:val="24"/>
        </w:rPr>
        <w:t xml:space="preserve">learned, emotionally discussed, performed and encouraged in the nexus of social life, also acting as an identity referent. </w:t>
      </w:r>
      <w:r w:rsidR="008B4D82">
        <w:rPr>
          <w:rFonts w:ascii="Times New Roman" w:hAnsi="Times New Roman" w:cs="Times New Roman"/>
          <w:sz w:val="24"/>
          <w:szCs w:val="24"/>
        </w:rPr>
        <w:t>Further</w:t>
      </w:r>
      <w:r w:rsidR="00832141">
        <w:rPr>
          <w:rFonts w:ascii="Times New Roman" w:hAnsi="Times New Roman" w:cs="Times New Roman"/>
          <w:sz w:val="24"/>
          <w:szCs w:val="24"/>
        </w:rPr>
        <w:t>,</w:t>
      </w:r>
      <w:r w:rsidR="008B4D82">
        <w:rPr>
          <w:rFonts w:ascii="Times New Roman" w:hAnsi="Times New Roman" w:cs="Times New Roman"/>
          <w:sz w:val="24"/>
          <w:szCs w:val="24"/>
        </w:rPr>
        <w:t xml:space="preserve"> we examine the prioritisation of cause-related organisations over non-profit arts organisations and particularly regional ones. </w:t>
      </w:r>
    </w:p>
    <w:p w:rsidR="00D544E9" w:rsidRPr="009D393A" w:rsidRDefault="008B4D82" w:rsidP="00D2094C">
      <w:pPr>
        <w:pStyle w:val="BalloonText"/>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D2094C" w:rsidRPr="009D393A">
        <w:rPr>
          <w:rFonts w:ascii="Times New Roman" w:hAnsi="Times New Roman" w:cs="Times New Roman"/>
          <w:sz w:val="24"/>
          <w:szCs w:val="24"/>
        </w:rPr>
        <w:t xml:space="preserve">e </w:t>
      </w:r>
      <w:r w:rsidR="00D52102" w:rsidRPr="009D393A">
        <w:rPr>
          <w:rFonts w:ascii="Times New Roman" w:hAnsi="Times New Roman" w:cs="Times New Roman"/>
          <w:sz w:val="24"/>
          <w:szCs w:val="24"/>
        </w:rPr>
        <w:t xml:space="preserve">make two original contributions </w:t>
      </w:r>
      <w:r w:rsidR="008519A1" w:rsidRPr="009D393A">
        <w:rPr>
          <w:rFonts w:ascii="Times New Roman" w:hAnsi="Times New Roman" w:cs="Times New Roman"/>
          <w:sz w:val="24"/>
          <w:szCs w:val="24"/>
        </w:rPr>
        <w:t xml:space="preserve">to the </w:t>
      </w:r>
      <w:r w:rsidR="00D52102" w:rsidRPr="009D393A">
        <w:rPr>
          <w:rFonts w:ascii="Times New Roman" w:hAnsi="Times New Roman" w:cs="Times New Roman"/>
          <w:sz w:val="24"/>
          <w:szCs w:val="24"/>
        </w:rPr>
        <w:t xml:space="preserve">sociology of voluntary giving. Firstly, </w:t>
      </w:r>
      <w:r w:rsidR="000F69DF" w:rsidRPr="009D393A">
        <w:rPr>
          <w:rFonts w:ascii="Times New Roman" w:hAnsi="Times New Roman" w:cs="Times New Roman"/>
          <w:sz w:val="24"/>
          <w:szCs w:val="24"/>
        </w:rPr>
        <w:t xml:space="preserve">we transform and broaden the scope of empirical research </w:t>
      </w:r>
      <w:r w:rsidR="007D7B2C" w:rsidRPr="009D393A">
        <w:rPr>
          <w:rFonts w:ascii="Times New Roman" w:hAnsi="Times New Roman" w:cs="Times New Roman"/>
          <w:sz w:val="24"/>
          <w:szCs w:val="24"/>
        </w:rPr>
        <w:t xml:space="preserve">by </w:t>
      </w:r>
      <w:r w:rsidR="0082703D" w:rsidRPr="009D393A">
        <w:rPr>
          <w:rFonts w:ascii="Times New Roman" w:hAnsi="Times New Roman" w:cs="Times New Roman"/>
          <w:sz w:val="24"/>
          <w:szCs w:val="24"/>
        </w:rPr>
        <w:t>conceptualising voluntary giving as an integrative practice</w:t>
      </w:r>
      <w:r w:rsidR="00A019BC" w:rsidRPr="009D393A">
        <w:rPr>
          <w:rFonts w:ascii="Times New Roman" w:hAnsi="Times New Roman" w:cs="Times New Roman"/>
          <w:sz w:val="24"/>
          <w:szCs w:val="24"/>
        </w:rPr>
        <w:t xml:space="preserve">. </w:t>
      </w:r>
      <w:r w:rsidR="00B409F3" w:rsidRPr="009D393A">
        <w:rPr>
          <w:rFonts w:ascii="Times New Roman" w:hAnsi="Times New Roman" w:cs="Times New Roman"/>
          <w:sz w:val="24"/>
          <w:szCs w:val="24"/>
        </w:rPr>
        <w:t>This</w:t>
      </w:r>
      <w:r w:rsidR="00A019BC" w:rsidRPr="009D393A">
        <w:rPr>
          <w:rFonts w:ascii="Times New Roman" w:hAnsi="Times New Roman" w:cs="Times New Roman"/>
          <w:sz w:val="24"/>
          <w:szCs w:val="24"/>
        </w:rPr>
        <w:t xml:space="preserve"> allows us to unpack the </w:t>
      </w:r>
      <w:r w:rsidR="0082703D" w:rsidRPr="009D393A">
        <w:rPr>
          <w:rFonts w:ascii="Times New Roman" w:hAnsi="Times New Roman" w:cs="Times New Roman"/>
          <w:sz w:val="24"/>
          <w:szCs w:val="24"/>
        </w:rPr>
        <w:t xml:space="preserve">distinct, selective and yet interrelated </w:t>
      </w:r>
      <w:r w:rsidR="00A019BC" w:rsidRPr="009D393A">
        <w:rPr>
          <w:rFonts w:ascii="Times New Roman" w:hAnsi="Times New Roman" w:cs="Times New Roman"/>
          <w:sz w:val="24"/>
          <w:szCs w:val="24"/>
        </w:rPr>
        <w:t xml:space="preserve">forms of </w:t>
      </w:r>
      <w:r w:rsidR="0082703D" w:rsidRPr="009D393A">
        <w:rPr>
          <w:rFonts w:ascii="Times New Roman" w:hAnsi="Times New Roman" w:cs="Times New Roman"/>
          <w:sz w:val="24"/>
          <w:szCs w:val="24"/>
        </w:rPr>
        <w:t>cause-based and arts support</w:t>
      </w:r>
      <w:r w:rsidR="00A83434">
        <w:rPr>
          <w:rFonts w:ascii="Times New Roman" w:hAnsi="Times New Roman" w:cs="Times New Roman"/>
          <w:sz w:val="24"/>
          <w:szCs w:val="24"/>
        </w:rPr>
        <w:t xml:space="preserve">. It also </w:t>
      </w:r>
      <w:r w:rsidR="00832141" w:rsidRPr="009D393A">
        <w:rPr>
          <w:rFonts w:ascii="Times New Roman" w:hAnsi="Times New Roman" w:cs="Times New Roman"/>
          <w:sz w:val="24"/>
          <w:szCs w:val="24"/>
        </w:rPr>
        <w:t>st</w:t>
      </w:r>
      <w:r w:rsidR="00832141">
        <w:rPr>
          <w:rFonts w:ascii="Times New Roman" w:hAnsi="Times New Roman" w:cs="Times New Roman"/>
          <w:sz w:val="24"/>
          <w:szCs w:val="24"/>
        </w:rPr>
        <w:t>eer</w:t>
      </w:r>
      <w:r w:rsidR="00A83434">
        <w:rPr>
          <w:rFonts w:ascii="Times New Roman" w:hAnsi="Times New Roman" w:cs="Times New Roman"/>
          <w:sz w:val="24"/>
          <w:szCs w:val="24"/>
        </w:rPr>
        <w:t>s</w:t>
      </w:r>
      <w:r w:rsidR="00A019BC" w:rsidRPr="009D393A">
        <w:rPr>
          <w:rFonts w:ascii="Times New Roman" w:hAnsi="Times New Roman" w:cs="Times New Roman"/>
          <w:sz w:val="24"/>
          <w:szCs w:val="24"/>
        </w:rPr>
        <w:t xml:space="preserve"> us</w:t>
      </w:r>
      <w:r w:rsidR="0082703D" w:rsidRPr="009D393A">
        <w:rPr>
          <w:rFonts w:ascii="Times New Roman" w:hAnsi="Times New Roman" w:cs="Times New Roman"/>
          <w:sz w:val="24"/>
          <w:szCs w:val="24"/>
        </w:rPr>
        <w:t xml:space="preserve"> away from </w:t>
      </w:r>
      <w:r w:rsidR="00A83434">
        <w:rPr>
          <w:rFonts w:ascii="Times New Roman" w:hAnsi="Times New Roman" w:cs="Times New Roman"/>
          <w:sz w:val="24"/>
          <w:szCs w:val="24"/>
        </w:rPr>
        <w:t xml:space="preserve">research </w:t>
      </w:r>
      <w:r w:rsidR="0082703D" w:rsidRPr="009D393A">
        <w:rPr>
          <w:rFonts w:ascii="Times New Roman" w:hAnsi="Times New Roman" w:cs="Times New Roman"/>
          <w:sz w:val="24"/>
          <w:szCs w:val="24"/>
        </w:rPr>
        <w:t>approaches to giving</w:t>
      </w:r>
      <w:r w:rsidR="00A019BC" w:rsidRPr="009D393A">
        <w:rPr>
          <w:rFonts w:ascii="Times New Roman" w:hAnsi="Times New Roman" w:cs="Times New Roman"/>
          <w:sz w:val="24"/>
          <w:szCs w:val="24"/>
        </w:rPr>
        <w:t xml:space="preserve"> </w:t>
      </w:r>
      <w:r w:rsidR="005A20F7" w:rsidRPr="009D393A">
        <w:rPr>
          <w:rFonts w:ascii="Times New Roman" w:hAnsi="Times New Roman" w:cs="Times New Roman"/>
          <w:sz w:val="24"/>
          <w:szCs w:val="24"/>
        </w:rPr>
        <w:t xml:space="preserve">that examine </w:t>
      </w:r>
      <w:r w:rsidR="00A019BC" w:rsidRPr="009D393A">
        <w:rPr>
          <w:rFonts w:ascii="Times New Roman" w:hAnsi="Times New Roman" w:cs="Times New Roman"/>
          <w:sz w:val="24"/>
          <w:szCs w:val="24"/>
        </w:rPr>
        <w:t xml:space="preserve">donations to </w:t>
      </w:r>
      <w:r w:rsidR="005A20F7" w:rsidRPr="009D393A">
        <w:rPr>
          <w:rFonts w:ascii="Times New Roman" w:hAnsi="Times New Roman" w:cs="Times New Roman"/>
          <w:sz w:val="24"/>
          <w:szCs w:val="24"/>
        </w:rPr>
        <w:t xml:space="preserve">either </w:t>
      </w:r>
      <w:r w:rsidR="00A019BC" w:rsidRPr="009D393A">
        <w:rPr>
          <w:rFonts w:ascii="Times New Roman" w:hAnsi="Times New Roman" w:cs="Times New Roman"/>
          <w:sz w:val="24"/>
          <w:szCs w:val="24"/>
        </w:rPr>
        <w:t>arts</w:t>
      </w:r>
      <w:r w:rsidR="005A20F7" w:rsidRPr="009D393A">
        <w:rPr>
          <w:rFonts w:ascii="Times New Roman" w:hAnsi="Times New Roman" w:cs="Times New Roman"/>
          <w:sz w:val="24"/>
          <w:szCs w:val="24"/>
        </w:rPr>
        <w:t xml:space="preserve"> or causes</w:t>
      </w:r>
      <w:r w:rsidR="000F69DF" w:rsidRPr="009D393A">
        <w:rPr>
          <w:rFonts w:ascii="Times New Roman" w:hAnsi="Times New Roman" w:cs="Times New Roman"/>
          <w:sz w:val="24"/>
          <w:szCs w:val="24"/>
        </w:rPr>
        <w:t xml:space="preserve">, to a broader empirical category </w:t>
      </w:r>
      <w:r w:rsidR="00D2094C" w:rsidRPr="009D393A">
        <w:rPr>
          <w:rFonts w:ascii="Times New Roman" w:hAnsi="Times New Roman" w:cs="Times New Roman"/>
          <w:sz w:val="24"/>
          <w:szCs w:val="24"/>
        </w:rPr>
        <w:t>of</w:t>
      </w:r>
      <w:r w:rsidR="000F69DF" w:rsidRPr="009D393A">
        <w:rPr>
          <w:rFonts w:ascii="Times New Roman" w:hAnsi="Times New Roman" w:cs="Times New Roman"/>
          <w:sz w:val="24"/>
          <w:szCs w:val="24"/>
        </w:rPr>
        <w:t xml:space="preserve"> voluntary giving</w:t>
      </w:r>
      <w:r w:rsidR="00CB5F74" w:rsidRPr="009D393A">
        <w:rPr>
          <w:rFonts w:ascii="Times New Roman" w:hAnsi="Times New Roman" w:cs="Times New Roman"/>
          <w:sz w:val="24"/>
          <w:szCs w:val="24"/>
        </w:rPr>
        <w:t xml:space="preserve"> general</w:t>
      </w:r>
      <w:r w:rsidR="00A019BC" w:rsidRPr="009D393A">
        <w:rPr>
          <w:rFonts w:ascii="Times New Roman" w:hAnsi="Times New Roman" w:cs="Times New Roman"/>
          <w:sz w:val="24"/>
          <w:szCs w:val="24"/>
        </w:rPr>
        <w:t>ly</w:t>
      </w:r>
      <w:r w:rsidR="000F69DF" w:rsidRPr="009D393A">
        <w:rPr>
          <w:rFonts w:ascii="Times New Roman" w:hAnsi="Times New Roman" w:cs="Times New Roman"/>
          <w:sz w:val="24"/>
          <w:szCs w:val="24"/>
        </w:rPr>
        <w:t xml:space="preserve">. Secondly, </w:t>
      </w:r>
      <w:r w:rsidR="000E6FDE" w:rsidRPr="009D393A">
        <w:rPr>
          <w:rFonts w:ascii="Times New Roman" w:hAnsi="Times New Roman" w:cs="Times New Roman"/>
          <w:sz w:val="24"/>
          <w:szCs w:val="24"/>
        </w:rPr>
        <w:t xml:space="preserve">and building on the first contribution, </w:t>
      </w:r>
      <w:r w:rsidR="00D2094C" w:rsidRPr="009D393A">
        <w:rPr>
          <w:rFonts w:ascii="Times New Roman" w:hAnsi="Times New Roman" w:cs="Times New Roman"/>
          <w:sz w:val="24"/>
          <w:szCs w:val="24"/>
        </w:rPr>
        <w:t xml:space="preserve">we offer a lens through which to investigate and </w:t>
      </w:r>
      <w:r w:rsidR="00A21BD9" w:rsidRPr="009D393A">
        <w:rPr>
          <w:rFonts w:ascii="Times New Roman" w:hAnsi="Times New Roman" w:cs="Times New Roman"/>
          <w:sz w:val="24"/>
          <w:szCs w:val="24"/>
        </w:rPr>
        <w:t xml:space="preserve">further </w:t>
      </w:r>
      <w:r w:rsidR="00D2094C" w:rsidRPr="009D393A">
        <w:rPr>
          <w:rFonts w:ascii="Times New Roman" w:hAnsi="Times New Roman" w:cs="Times New Roman"/>
          <w:sz w:val="24"/>
          <w:szCs w:val="24"/>
        </w:rPr>
        <w:t>explicate shared social processes</w:t>
      </w:r>
      <w:r w:rsidR="00404459" w:rsidRPr="009D393A">
        <w:rPr>
          <w:rFonts w:ascii="Times New Roman" w:hAnsi="Times New Roman" w:cs="Times New Roman"/>
          <w:sz w:val="24"/>
          <w:szCs w:val="24"/>
        </w:rPr>
        <w:t>, mechanisms and acts</w:t>
      </w:r>
      <w:r w:rsidR="00D2094C" w:rsidRPr="009D393A">
        <w:rPr>
          <w:rFonts w:ascii="Times New Roman" w:hAnsi="Times New Roman" w:cs="Times New Roman"/>
          <w:sz w:val="24"/>
          <w:szCs w:val="24"/>
        </w:rPr>
        <w:t xml:space="preserve"> </w:t>
      </w:r>
      <w:r w:rsidR="006D1B10" w:rsidRPr="009D393A">
        <w:rPr>
          <w:rFonts w:ascii="Times New Roman" w:hAnsi="Times New Roman" w:cs="Times New Roman"/>
          <w:sz w:val="24"/>
          <w:szCs w:val="24"/>
        </w:rPr>
        <w:t>that</w:t>
      </w:r>
      <w:r w:rsidR="00404459" w:rsidRPr="009D393A">
        <w:rPr>
          <w:rFonts w:ascii="Times New Roman" w:hAnsi="Times New Roman" w:cs="Times New Roman"/>
          <w:sz w:val="24"/>
          <w:szCs w:val="24"/>
        </w:rPr>
        <w:t xml:space="preserve"> </w:t>
      </w:r>
      <w:r w:rsidR="00A21BD9" w:rsidRPr="009D393A">
        <w:rPr>
          <w:rFonts w:ascii="Times New Roman" w:hAnsi="Times New Roman" w:cs="Times New Roman"/>
          <w:sz w:val="24"/>
          <w:szCs w:val="24"/>
        </w:rPr>
        <w:t xml:space="preserve">traverse </w:t>
      </w:r>
      <w:r w:rsidR="005D3590">
        <w:rPr>
          <w:rFonts w:ascii="Times New Roman" w:hAnsi="Times New Roman" w:cs="Times New Roman"/>
          <w:sz w:val="24"/>
          <w:szCs w:val="24"/>
        </w:rPr>
        <w:t xml:space="preserve">giving </w:t>
      </w:r>
      <w:r w:rsidR="00A21BD9" w:rsidRPr="009D393A">
        <w:rPr>
          <w:rFonts w:ascii="Times New Roman" w:hAnsi="Times New Roman" w:cs="Times New Roman"/>
          <w:sz w:val="24"/>
          <w:szCs w:val="24"/>
        </w:rPr>
        <w:t xml:space="preserve">structures and </w:t>
      </w:r>
      <w:r w:rsidR="00404459" w:rsidRPr="009D393A">
        <w:rPr>
          <w:rFonts w:ascii="Times New Roman" w:hAnsi="Times New Roman" w:cs="Times New Roman"/>
          <w:sz w:val="24"/>
          <w:szCs w:val="24"/>
        </w:rPr>
        <w:t>individual</w:t>
      </w:r>
      <w:r w:rsidR="00A21BD9" w:rsidRPr="009D393A">
        <w:rPr>
          <w:rFonts w:ascii="Times New Roman" w:hAnsi="Times New Roman" w:cs="Times New Roman"/>
          <w:sz w:val="24"/>
          <w:szCs w:val="24"/>
        </w:rPr>
        <w:t>s</w:t>
      </w:r>
      <w:r w:rsidR="00404459" w:rsidRPr="009D393A">
        <w:rPr>
          <w:rFonts w:ascii="Times New Roman" w:hAnsi="Times New Roman" w:cs="Times New Roman"/>
          <w:sz w:val="24"/>
          <w:szCs w:val="24"/>
        </w:rPr>
        <w:t xml:space="preserve">, </w:t>
      </w:r>
      <w:r w:rsidR="006D1B10" w:rsidRPr="009D393A">
        <w:rPr>
          <w:rFonts w:ascii="Times New Roman" w:hAnsi="Times New Roman" w:cs="Times New Roman"/>
          <w:sz w:val="24"/>
          <w:szCs w:val="24"/>
        </w:rPr>
        <w:t>co-</w:t>
      </w:r>
      <w:r w:rsidR="00A21BD9" w:rsidRPr="009D393A">
        <w:rPr>
          <w:rFonts w:ascii="Times New Roman" w:hAnsi="Times New Roman" w:cs="Times New Roman"/>
          <w:sz w:val="24"/>
          <w:szCs w:val="24"/>
        </w:rPr>
        <w:t xml:space="preserve">construing and reproducing </w:t>
      </w:r>
      <w:r w:rsidR="002B2CDB" w:rsidRPr="009D393A">
        <w:rPr>
          <w:rFonts w:ascii="Times New Roman" w:hAnsi="Times New Roman" w:cs="Times New Roman"/>
          <w:sz w:val="24"/>
          <w:szCs w:val="24"/>
        </w:rPr>
        <w:t>noticeable</w:t>
      </w:r>
      <w:r w:rsidR="000E6FDE" w:rsidRPr="009D393A">
        <w:rPr>
          <w:rFonts w:ascii="Times New Roman" w:hAnsi="Times New Roman" w:cs="Times New Roman"/>
          <w:sz w:val="24"/>
          <w:szCs w:val="24"/>
        </w:rPr>
        <w:t xml:space="preserve"> voluntary giving patterns.</w:t>
      </w:r>
      <w:r w:rsidR="002B2CDB" w:rsidRPr="009D393A">
        <w:rPr>
          <w:rFonts w:ascii="Times New Roman" w:hAnsi="Times New Roman" w:cs="Times New Roman"/>
          <w:sz w:val="24"/>
          <w:szCs w:val="24"/>
        </w:rPr>
        <w:t xml:space="preserve"> </w:t>
      </w:r>
    </w:p>
    <w:p w:rsidR="00A21BD9" w:rsidRPr="009D393A" w:rsidRDefault="00A21BD9" w:rsidP="005572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rsidR="00BB6577" w:rsidRPr="009D393A" w:rsidRDefault="00D3558A" w:rsidP="00F90A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b/>
        </w:rPr>
      </w:pPr>
      <w:r w:rsidRPr="009D393A">
        <w:rPr>
          <w:b/>
        </w:rPr>
        <w:t>Voluntary</w:t>
      </w:r>
      <w:r w:rsidRPr="009D393A">
        <w:rPr>
          <w:rStyle w:val="None"/>
          <w:b/>
        </w:rPr>
        <w:t xml:space="preserve"> </w:t>
      </w:r>
      <w:r w:rsidR="004E6945" w:rsidRPr="009D393A">
        <w:rPr>
          <w:b/>
        </w:rPr>
        <w:t>Giving</w:t>
      </w:r>
    </w:p>
    <w:p w:rsidR="009832CE" w:rsidRPr="009D393A" w:rsidRDefault="005D3590" w:rsidP="00BE5EED">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Many</w:t>
      </w:r>
      <w:r w:rsidR="00D9664E" w:rsidRPr="009D393A">
        <w:rPr>
          <w:rFonts w:ascii="Times New Roman" w:hAnsi="Times New Roman" w:cs="Times New Roman"/>
          <w:sz w:val="24"/>
          <w:szCs w:val="24"/>
          <w:lang w:val="en-GB"/>
        </w:rPr>
        <w:t xml:space="preserve"> factors shape </w:t>
      </w:r>
      <w:r w:rsidR="00153276" w:rsidRPr="009D393A">
        <w:rPr>
          <w:rFonts w:ascii="Times New Roman" w:hAnsi="Times New Roman" w:cs="Times New Roman"/>
          <w:sz w:val="24"/>
          <w:szCs w:val="24"/>
          <w:lang w:val="en-GB"/>
        </w:rPr>
        <w:t xml:space="preserve">voluntary </w:t>
      </w:r>
      <w:r w:rsidR="00CC7159" w:rsidRPr="009D393A">
        <w:rPr>
          <w:rFonts w:ascii="Times New Roman" w:hAnsi="Times New Roman" w:cs="Times New Roman"/>
          <w:sz w:val="24"/>
          <w:szCs w:val="24"/>
          <w:lang w:val="en-GB"/>
        </w:rPr>
        <w:t>giving preferences</w:t>
      </w:r>
      <w:r w:rsidR="00E4536F">
        <w:rPr>
          <w:rFonts w:ascii="Times New Roman" w:hAnsi="Times New Roman" w:cs="Times New Roman"/>
          <w:sz w:val="24"/>
          <w:szCs w:val="24"/>
          <w:lang w:val="en-GB"/>
        </w:rPr>
        <w:t xml:space="preserve"> (Barman, 2017)</w:t>
      </w:r>
      <w:r w:rsidR="00927072" w:rsidRPr="009D393A">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BB479F" w:rsidRPr="009D393A">
        <w:rPr>
          <w:rFonts w:ascii="Times New Roman" w:hAnsi="Times New Roman" w:cs="Times New Roman"/>
          <w:sz w:val="24"/>
          <w:szCs w:val="24"/>
          <w:lang w:val="en-GB"/>
        </w:rPr>
        <w:t>orthiness</w:t>
      </w:r>
      <w:r>
        <w:rPr>
          <w:rFonts w:ascii="Times New Roman" w:hAnsi="Times New Roman" w:cs="Times New Roman"/>
          <w:sz w:val="24"/>
          <w:szCs w:val="24"/>
          <w:lang w:val="en-GB"/>
        </w:rPr>
        <w:t xml:space="preserve"> perceptions</w:t>
      </w:r>
      <w:r w:rsidR="00CC7159" w:rsidRPr="009D393A">
        <w:rPr>
          <w:rFonts w:ascii="Times New Roman" w:hAnsi="Times New Roman" w:cs="Times New Roman"/>
          <w:sz w:val="24"/>
          <w:szCs w:val="24"/>
          <w:lang w:val="en-GB"/>
        </w:rPr>
        <w:t xml:space="preserve"> and </w:t>
      </w:r>
      <w:r w:rsidR="00511333">
        <w:rPr>
          <w:rFonts w:ascii="Times New Roman" w:hAnsi="Times New Roman" w:cs="Times New Roman"/>
          <w:sz w:val="24"/>
          <w:szCs w:val="24"/>
          <w:lang w:val="en-GB"/>
        </w:rPr>
        <w:t xml:space="preserve">the </w:t>
      </w:r>
      <w:r w:rsidR="00CC7159" w:rsidRPr="009D393A">
        <w:rPr>
          <w:rFonts w:ascii="Times New Roman" w:hAnsi="Times New Roman" w:cs="Times New Roman"/>
          <w:sz w:val="24"/>
          <w:szCs w:val="24"/>
          <w:lang w:val="en-GB"/>
        </w:rPr>
        <w:t>cultural association</w:t>
      </w:r>
      <w:r w:rsidR="00D17523">
        <w:rPr>
          <w:rFonts w:ascii="Times New Roman" w:hAnsi="Times New Roman" w:cs="Times New Roman"/>
          <w:sz w:val="24"/>
          <w:szCs w:val="24"/>
          <w:lang w:val="en-GB"/>
        </w:rPr>
        <w:t>s</w:t>
      </w:r>
      <w:r w:rsidR="00CC7159" w:rsidRPr="009D393A">
        <w:rPr>
          <w:rFonts w:ascii="Times New Roman" w:hAnsi="Times New Roman" w:cs="Times New Roman"/>
          <w:sz w:val="24"/>
          <w:szCs w:val="24"/>
          <w:lang w:val="en-GB"/>
        </w:rPr>
        <w:t xml:space="preserve"> </w:t>
      </w:r>
      <w:r w:rsidR="00511333" w:rsidRPr="0024201D">
        <w:rPr>
          <w:rFonts w:ascii="Times New Roman" w:hAnsi="Times New Roman" w:cs="Times New Roman"/>
          <w:sz w:val="24"/>
          <w:szCs w:val="24"/>
          <w:lang w:val="en-GB"/>
        </w:rPr>
        <w:t>of specific causes with elite tastes</w:t>
      </w:r>
      <w:r w:rsidR="00511333" w:rsidRPr="009D393A">
        <w:rPr>
          <w:rFonts w:ascii="Times New Roman" w:hAnsi="Times New Roman" w:cs="Times New Roman"/>
          <w:sz w:val="24"/>
          <w:szCs w:val="24"/>
          <w:lang w:val="en-GB"/>
        </w:rPr>
        <w:t xml:space="preserve"> </w:t>
      </w:r>
      <w:r w:rsidR="00D9664E" w:rsidRPr="009D393A">
        <w:rPr>
          <w:rFonts w:ascii="Times New Roman" w:hAnsi="Times New Roman" w:cs="Times New Roman"/>
          <w:sz w:val="24"/>
          <w:szCs w:val="24"/>
          <w:lang w:val="en-GB"/>
        </w:rPr>
        <w:t>mak</w:t>
      </w:r>
      <w:r w:rsidR="00927072" w:rsidRPr="009D393A">
        <w:rPr>
          <w:rFonts w:ascii="Times New Roman" w:hAnsi="Times New Roman" w:cs="Times New Roman"/>
          <w:sz w:val="24"/>
          <w:szCs w:val="24"/>
          <w:lang w:val="en-GB"/>
        </w:rPr>
        <w:t>e</w:t>
      </w:r>
      <w:r w:rsidR="00D9664E" w:rsidRPr="009D393A">
        <w:rPr>
          <w:rFonts w:ascii="Times New Roman" w:hAnsi="Times New Roman" w:cs="Times New Roman"/>
          <w:sz w:val="24"/>
          <w:szCs w:val="24"/>
          <w:lang w:val="en-GB"/>
        </w:rPr>
        <w:t xml:space="preserve"> some causes </w:t>
      </w:r>
      <w:r w:rsidR="007C70B8" w:rsidRPr="009D393A">
        <w:rPr>
          <w:rFonts w:ascii="Times New Roman" w:hAnsi="Times New Roman" w:cs="Times New Roman"/>
          <w:sz w:val="24"/>
          <w:szCs w:val="24"/>
          <w:lang w:val="en-GB"/>
        </w:rPr>
        <w:t>(</w:t>
      </w:r>
      <w:r w:rsidR="00350CAE" w:rsidRPr="009D393A">
        <w:rPr>
          <w:rFonts w:ascii="Times New Roman" w:hAnsi="Times New Roman" w:cs="Times New Roman"/>
          <w:sz w:val="24"/>
          <w:szCs w:val="24"/>
          <w:lang w:val="en-GB"/>
        </w:rPr>
        <w:t>e.g. cancer</w:t>
      </w:r>
      <w:r w:rsidR="007C70B8" w:rsidRPr="009D393A">
        <w:rPr>
          <w:rFonts w:ascii="Times New Roman" w:hAnsi="Times New Roman" w:cs="Times New Roman"/>
          <w:sz w:val="24"/>
          <w:szCs w:val="24"/>
          <w:lang w:val="en-GB"/>
        </w:rPr>
        <w:t xml:space="preserve">) </w:t>
      </w:r>
      <w:r w:rsidR="00D9664E" w:rsidRPr="009D393A">
        <w:rPr>
          <w:rFonts w:ascii="Times New Roman" w:hAnsi="Times New Roman" w:cs="Times New Roman"/>
          <w:sz w:val="24"/>
          <w:szCs w:val="24"/>
          <w:lang w:val="en-GB"/>
        </w:rPr>
        <w:t xml:space="preserve">more popular than others </w:t>
      </w:r>
      <w:r w:rsidR="00927072" w:rsidRPr="009D393A">
        <w:rPr>
          <w:rFonts w:ascii="Times New Roman" w:hAnsi="Times New Roman" w:cs="Times New Roman"/>
          <w:sz w:val="24"/>
          <w:szCs w:val="24"/>
          <w:lang w:val="en-GB"/>
        </w:rPr>
        <w:t>(e.g. arts</w:t>
      </w:r>
      <w:r w:rsidR="00382684" w:rsidRPr="009D393A">
        <w:rPr>
          <w:rFonts w:ascii="Times New Roman" w:hAnsi="Times New Roman" w:cs="Times New Roman"/>
          <w:sz w:val="24"/>
          <w:szCs w:val="24"/>
          <w:lang w:val="en-GB"/>
        </w:rPr>
        <w:t xml:space="preserve"> and culture</w:t>
      </w:r>
      <w:r w:rsidR="00CA18BA" w:rsidRPr="009D393A">
        <w:rPr>
          <w:rFonts w:ascii="Times New Roman" w:hAnsi="Times New Roman" w:cs="Times New Roman"/>
          <w:sz w:val="24"/>
          <w:szCs w:val="24"/>
          <w:lang w:val="en-GB"/>
        </w:rPr>
        <w:t>) (</w:t>
      </w:r>
      <w:r w:rsidR="00D9664E" w:rsidRPr="009D393A">
        <w:rPr>
          <w:rFonts w:ascii="Times New Roman" w:hAnsi="Times New Roman" w:cs="Times New Roman"/>
          <w:sz w:val="24"/>
          <w:szCs w:val="24"/>
          <w:lang w:val="en-GB"/>
        </w:rPr>
        <w:t>Body and Breeze, 2016</w:t>
      </w:r>
      <w:r w:rsidR="00927072" w:rsidRPr="009D393A">
        <w:rPr>
          <w:rFonts w:ascii="Times New Roman" w:hAnsi="Times New Roman" w:cs="Times New Roman"/>
          <w:sz w:val="24"/>
          <w:szCs w:val="24"/>
          <w:lang w:val="en-GB"/>
        </w:rPr>
        <w:t>; Pharoah, 2011</w:t>
      </w:r>
      <w:r w:rsidR="00D9664E" w:rsidRPr="009D393A">
        <w:rPr>
          <w:rFonts w:ascii="Times New Roman" w:hAnsi="Times New Roman" w:cs="Times New Roman"/>
          <w:sz w:val="24"/>
          <w:szCs w:val="24"/>
          <w:lang w:val="en-GB"/>
        </w:rPr>
        <w:t>)</w:t>
      </w:r>
      <w:r w:rsidR="00CC7159" w:rsidRPr="009D393A">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00382684" w:rsidRPr="009D393A">
        <w:rPr>
          <w:rFonts w:ascii="Times New Roman" w:hAnsi="Times New Roman" w:cs="Times New Roman"/>
          <w:sz w:val="24"/>
          <w:szCs w:val="24"/>
          <w:lang w:val="en-GB"/>
        </w:rPr>
        <w:t xml:space="preserve">eta-analysis </w:t>
      </w:r>
      <w:r w:rsidR="00007661" w:rsidRPr="009D393A">
        <w:rPr>
          <w:rFonts w:ascii="Times New Roman" w:hAnsi="Times New Roman" w:cs="Times New Roman"/>
          <w:sz w:val="24"/>
          <w:szCs w:val="24"/>
          <w:lang w:val="en-GB"/>
        </w:rPr>
        <w:t xml:space="preserve">reveals </w:t>
      </w:r>
      <w:r w:rsidR="004F2F20" w:rsidRPr="009D393A">
        <w:rPr>
          <w:rFonts w:ascii="Times New Roman" w:hAnsi="Times New Roman" w:cs="Times New Roman"/>
          <w:sz w:val="24"/>
          <w:szCs w:val="24"/>
          <w:lang w:val="en-GB"/>
        </w:rPr>
        <w:t xml:space="preserve">several </w:t>
      </w:r>
      <w:r w:rsidR="00D633CA" w:rsidRPr="009D393A">
        <w:rPr>
          <w:rFonts w:ascii="Times New Roman" w:hAnsi="Times New Roman" w:cs="Times New Roman"/>
          <w:sz w:val="24"/>
          <w:szCs w:val="24"/>
          <w:lang w:val="en-GB"/>
        </w:rPr>
        <w:t xml:space="preserve">key </w:t>
      </w:r>
      <w:r w:rsidR="00CD5347" w:rsidRPr="009D393A">
        <w:rPr>
          <w:rFonts w:ascii="Times New Roman" w:hAnsi="Times New Roman" w:cs="Times New Roman"/>
          <w:sz w:val="24"/>
          <w:szCs w:val="24"/>
          <w:lang w:val="en-GB"/>
        </w:rPr>
        <w:t>drivers of charitable</w:t>
      </w:r>
      <w:r w:rsidR="001863E3" w:rsidRPr="009D393A">
        <w:rPr>
          <w:rFonts w:ascii="Times New Roman" w:hAnsi="Times New Roman" w:cs="Times New Roman"/>
          <w:sz w:val="24"/>
          <w:szCs w:val="24"/>
          <w:lang w:val="en-GB"/>
        </w:rPr>
        <w:t xml:space="preserve"> </w:t>
      </w:r>
      <w:r w:rsidR="00AC5500" w:rsidRPr="009D393A">
        <w:rPr>
          <w:rFonts w:ascii="Times New Roman" w:hAnsi="Times New Roman" w:cs="Times New Roman"/>
          <w:sz w:val="24"/>
          <w:szCs w:val="24"/>
          <w:lang w:val="en-GB"/>
        </w:rPr>
        <w:t xml:space="preserve">giving (Bekkers and Wiepking, 2011), </w:t>
      </w:r>
      <w:r>
        <w:rPr>
          <w:rFonts w:ascii="Times New Roman" w:hAnsi="Times New Roman" w:cs="Times New Roman"/>
          <w:sz w:val="24"/>
          <w:szCs w:val="24"/>
          <w:lang w:val="en-GB"/>
        </w:rPr>
        <w:t>which explain</w:t>
      </w:r>
      <w:r w:rsidR="001863E3" w:rsidRPr="009D393A">
        <w:rPr>
          <w:rFonts w:ascii="Times New Roman" w:hAnsi="Times New Roman" w:cs="Times New Roman"/>
          <w:sz w:val="24"/>
          <w:szCs w:val="24"/>
          <w:lang w:val="en-GB"/>
        </w:rPr>
        <w:t xml:space="preserve"> </w:t>
      </w:r>
      <w:r w:rsidR="00153276" w:rsidRPr="009D393A">
        <w:rPr>
          <w:rFonts w:ascii="Times New Roman" w:hAnsi="Times New Roman" w:cs="Times New Roman"/>
          <w:sz w:val="24"/>
          <w:szCs w:val="24"/>
          <w:lang w:val="en-GB"/>
        </w:rPr>
        <w:t>voluntary</w:t>
      </w:r>
      <w:r w:rsidR="00153276" w:rsidRPr="009D393A">
        <w:rPr>
          <w:rStyle w:val="None"/>
          <w:rFonts w:ascii="Times New Roman" w:hAnsi="Times New Roman" w:cs="Times New Roman"/>
          <w:sz w:val="24"/>
          <w:szCs w:val="24"/>
          <w:lang w:val="en-GB"/>
        </w:rPr>
        <w:t xml:space="preserve"> </w:t>
      </w:r>
      <w:r w:rsidR="00551A2E" w:rsidRPr="009D393A">
        <w:rPr>
          <w:rStyle w:val="None"/>
          <w:rFonts w:ascii="Times New Roman" w:hAnsi="Times New Roman" w:cs="Times New Roman"/>
          <w:sz w:val="24"/>
          <w:szCs w:val="24"/>
          <w:lang w:val="en-GB"/>
        </w:rPr>
        <w:t>giving</w:t>
      </w:r>
      <w:r w:rsidR="001863E3" w:rsidRPr="009D393A">
        <w:rPr>
          <w:rStyle w:val="None"/>
          <w:rFonts w:ascii="Times New Roman" w:hAnsi="Times New Roman" w:cs="Times New Roman"/>
          <w:sz w:val="24"/>
          <w:szCs w:val="24"/>
          <w:lang w:val="en-GB"/>
        </w:rPr>
        <w:t xml:space="preserve"> generally, but </w:t>
      </w:r>
      <w:r w:rsidR="00D306BD" w:rsidRPr="009D393A">
        <w:rPr>
          <w:rStyle w:val="None"/>
          <w:rFonts w:ascii="Times New Roman" w:hAnsi="Times New Roman" w:cs="Times New Roman"/>
          <w:sz w:val="24"/>
          <w:szCs w:val="24"/>
          <w:lang w:val="en-GB"/>
        </w:rPr>
        <w:t>particularly</w:t>
      </w:r>
      <w:r w:rsidR="00153276" w:rsidRPr="009D393A">
        <w:rPr>
          <w:rStyle w:val="None"/>
          <w:rFonts w:ascii="Times New Roman" w:hAnsi="Times New Roman" w:cs="Times New Roman"/>
          <w:sz w:val="24"/>
          <w:szCs w:val="24"/>
          <w:lang w:val="en-GB"/>
        </w:rPr>
        <w:t xml:space="preserve"> ‘</w:t>
      </w:r>
      <w:r w:rsidR="001863E3" w:rsidRPr="009D393A">
        <w:rPr>
          <w:rStyle w:val="None"/>
          <w:rFonts w:ascii="Times New Roman" w:hAnsi="Times New Roman" w:cs="Times New Roman"/>
          <w:sz w:val="24"/>
          <w:szCs w:val="24"/>
          <w:lang w:val="en-GB"/>
        </w:rPr>
        <w:t>not giving</w:t>
      </w:r>
      <w:r w:rsidR="00153276" w:rsidRPr="009D393A">
        <w:rPr>
          <w:rStyle w:val="None"/>
          <w:rFonts w:ascii="Times New Roman" w:hAnsi="Times New Roman" w:cs="Times New Roman"/>
          <w:sz w:val="24"/>
          <w:szCs w:val="24"/>
          <w:lang w:val="en-GB"/>
        </w:rPr>
        <w:t>’</w:t>
      </w:r>
      <w:r w:rsidR="00EB2705" w:rsidRPr="009D393A">
        <w:rPr>
          <w:rStyle w:val="None"/>
          <w:rFonts w:ascii="Times New Roman" w:hAnsi="Times New Roman" w:cs="Times New Roman"/>
          <w:sz w:val="24"/>
          <w:szCs w:val="24"/>
          <w:lang w:val="en-GB"/>
        </w:rPr>
        <w:t xml:space="preserve"> to non-profit </w:t>
      </w:r>
      <w:r w:rsidR="00551A2E" w:rsidRPr="009D393A">
        <w:rPr>
          <w:rStyle w:val="None"/>
          <w:rFonts w:ascii="Times New Roman" w:hAnsi="Times New Roman" w:cs="Times New Roman"/>
          <w:sz w:val="24"/>
          <w:szCs w:val="24"/>
          <w:lang w:val="en-GB"/>
        </w:rPr>
        <w:t>arts and culture</w:t>
      </w:r>
      <w:r w:rsidR="001863E3" w:rsidRPr="009D393A">
        <w:rPr>
          <w:rStyle w:val="None"/>
          <w:rFonts w:ascii="Times New Roman" w:hAnsi="Times New Roman" w:cs="Times New Roman"/>
          <w:sz w:val="24"/>
          <w:szCs w:val="24"/>
          <w:lang w:val="en-GB"/>
        </w:rPr>
        <w:t xml:space="preserve">. </w:t>
      </w:r>
      <w:r w:rsidR="00D17523">
        <w:rPr>
          <w:rStyle w:val="None"/>
          <w:rFonts w:ascii="Times New Roman" w:hAnsi="Times New Roman" w:cs="Times New Roman"/>
          <w:sz w:val="24"/>
          <w:szCs w:val="24"/>
          <w:lang w:val="en-GB"/>
        </w:rPr>
        <w:t>P</w:t>
      </w:r>
      <w:r w:rsidR="001863E3" w:rsidRPr="009D393A">
        <w:rPr>
          <w:rStyle w:val="None"/>
          <w:rFonts w:ascii="Times New Roman" w:hAnsi="Times New Roman" w:cs="Times New Roman"/>
          <w:sz w:val="24"/>
          <w:szCs w:val="24"/>
          <w:lang w:val="en-GB"/>
        </w:rPr>
        <w:t xml:space="preserve">otential </w:t>
      </w:r>
      <w:r w:rsidR="001863E3" w:rsidRPr="009D393A">
        <w:rPr>
          <w:rStyle w:val="None"/>
          <w:rFonts w:ascii="Times New Roman" w:hAnsi="Times New Roman" w:cs="Times New Roman"/>
          <w:sz w:val="24"/>
          <w:szCs w:val="24"/>
          <w:lang w:val="en-GB"/>
        </w:rPr>
        <w:lastRenderedPageBreak/>
        <w:t>givers may not be aware of arts organisations’</w:t>
      </w:r>
      <w:r w:rsidR="00D306BD" w:rsidRPr="009D393A">
        <w:rPr>
          <w:rStyle w:val="None"/>
          <w:rFonts w:ascii="Times New Roman" w:hAnsi="Times New Roman" w:cs="Times New Roman"/>
          <w:sz w:val="24"/>
          <w:szCs w:val="24"/>
          <w:lang w:val="en-GB"/>
        </w:rPr>
        <w:t xml:space="preserve"> needs</w:t>
      </w:r>
      <w:r w:rsidR="00A83434">
        <w:rPr>
          <w:rStyle w:val="None"/>
          <w:rFonts w:ascii="Times New Roman" w:hAnsi="Times New Roman" w:cs="Times New Roman"/>
          <w:sz w:val="24"/>
          <w:szCs w:val="24"/>
          <w:lang w:val="en-GB"/>
        </w:rPr>
        <w:t>,</w:t>
      </w:r>
      <w:r w:rsidR="00D306BD" w:rsidRPr="009D393A">
        <w:rPr>
          <w:rStyle w:val="None"/>
          <w:rFonts w:ascii="Times New Roman" w:hAnsi="Times New Roman" w:cs="Times New Roman"/>
          <w:sz w:val="24"/>
          <w:szCs w:val="24"/>
          <w:lang w:val="en-GB"/>
        </w:rPr>
        <w:t xml:space="preserve"> and </w:t>
      </w:r>
      <w:r w:rsidR="00AB6AC4">
        <w:rPr>
          <w:rFonts w:ascii="Times New Roman" w:hAnsi="Times New Roman" w:cs="Times New Roman"/>
          <w:sz w:val="24"/>
          <w:szCs w:val="24"/>
          <w:lang w:val="en-GB"/>
        </w:rPr>
        <w:t>organisations’</w:t>
      </w:r>
      <w:r w:rsidR="00E01BAA" w:rsidRPr="009D393A">
        <w:rPr>
          <w:rFonts w:ascii="Times New Roman" w:hAnsi="Times New Roman" w:cs="Times New Roman"/>
          <w:sz w:val="24"/>
          <w:szCs w:val="24"/>
          <w:lang w:val="en-GB"/>
        </w:rPr>
        <w:t xml:space="preserve"> </w:t>
      </w:r>
      <w:r w:rsidR="00CD5347" w:rsidRPr="009D393A">
        <w:rPr>
          <w:rFonts w:ascii="Times New Roman" w:hAnsi="Times New Roman" w:cs="Times New Roman"/>
          <w:sz w:val="24"/>
          <w:szCs w:val="24"/>
          <w:lang w:val="en-GB"/>
        </w:rPr>
        <w:t xml:space="preserve">solicitation </w:t>
      </w:r>
      <w:r w:rsidR="00D306BD" w:rsidRPr="009D393A">
        <w:rPr>
          <w:rFonts w:ascii="Times New Roman" w:hAnsi="Times New Roman" w:cs="Times New Roman"/>
          <w:sz w:val="24"/>
          <w:szCs w:val="24"/>
          <w:lang w:val="en-GB"/>
        </w:rPr>
        <w:t>style</w:t>
      </w:r>
      <w:r w:rsidR="00AB6AC4">
        <w:rPr>
          <w:rFonts w:ascii="Times New Roman" w:hAnsi="Times New Roman" w:cs="Times New Roman"/>
          <w:sz w:val="24"/>
          <w:szCs w:val="24"/>
          <w:lang w:val="en-GB"/>
        </w:rPr>
        <w:t>s</w:t>
      </w:r>
      <w:r w:rsidR="00D306BD" w:rsidRPr="009D393A">
        <w:rPr>
          <w:rFonts w:ascii="Times New Roman" w:hAnsi="Times New Roman" w:cs="Times New Roman"/>
          <w:sz w:val="24"/>
          <w:szCs w:val="24"/>
          <w:lang w:val="en-GB"/>
        </w:rPr>
        <w:t xml:space="preserve"> and frequency may also lack resonance with </w:t>
      </w:r>
      <w:r w:rsidR="00AB6AC4">
        <w:rPr>
          <w:rFonts w:ascii="Times New Roman" w:hAnsi="Times New Roman" w:cs="Times New Roman"/>
          <w:sz w:val="24"/>
          <w:szCs w:val="24"/>
          <w:lang w:val="en-GB"/>
        </w:rPr>
        <w:t>relevant</w:t>
      </w:r>
      <w:r w:rsidR="00CD5347" w:rsidRPr="009D393A">
        <w:rPr>
          <w:rFonts w:ascii="Times New Roman" w:hAnsi="Times New Roman" w:cs="Times New Roman"/>
          <w:sz w:val="24"/>
          <w:szCs w:val="24"/>
          <w:lang w:val="en-GB"/>
        </w:rPr>
        <w:t xml:space="preserve"> </w:t>
      </w:r>
      <w:r w:rsidR="00153276" w:rsidRPr="009D393A">
        <w:rPr>
          <w:rFonts w:ascii="Times New Roman" w:hAnsi="Times New Roman" w:cs="Times New Roman"/>
          <w:sz w:val="24"/>
          <w:szCs w:val="24"/>
          <w:lang w:val="en-GB"/>
        </w:rPr>
        <w:t>voluntary</w:t>
      </w:r>
      <w:r w:rsidR="00153276" w:rsidRPr="009D393A">
        <w:rPr>
          <w:rStyle w:val="None"/>
          <w:rFonts w:ascii="Times New Roman" w:hAnsi="Times New Roman" w:cs="Times New Roman"/>
          <w:sz w:val="24"/>
          <w:szCs w:val="24"/>
          <w:lang w:val="en-GB"/>
        </w:rPr>
        <w:t xml:space="preserve"> </w:t>
      </w:r>
      <w:r w:rsidR="00D306BD" w:rsidRPr="009D393A">
        <w:rPr>
          <w:rStyle w:val="None"/>
          <w:rFonts w:ascii="Times New Roman" w:hAnsi="Times New Roman" w:cs="Times New Roman"/>
          <w:sz w:val="24"/>
          <w:szCs w:val="24"/>
          <w:lang w:val="en-GB"/>
        </w:rPr>
        <w:t>givers</w:t>
      </w:r>
      <w:r w:rsidR="00D71753" w:rsidRPr="009D393A">
        <w:rPr>
          <w:rStyle w:val="None"/>
          <w:rFonts w:ascii="Times New Roman" w:hAnsi="Times New Roman" w:cs="Times New Roman"/>
          <w:sz w:val="24"/>
          <w:szCs w:val="24"/>
          <w:lang w:val="en-GB"/>
        </w:rPr>
        <w:t xml:space="preserve"> (</w:t>
      </w:r>
      <w:r w:rsidR="00D71753" w:rsidRPr="009D393A">
        <w:rPr>
          <w:rFonts w:ascii="Times New Roman" w:hAnsi="Times New Roman" w:cs="Times New Roman"/>
          <w:sz w:val="24"/>
          <w:szCs w:val="24"/>
          <w:lang w:val="en-GB"/>
        </w:rPr>
        <w:t xml:space="preserve">Bekkers and Wiepking, 2011; Body and Breeze, 2016; </w:t>
      </w:r>
      <w:r w:rsidR="003F389F" w:rsidRPr="009D393A">
        <w:rPr>
          <w:rFonts w:ascii="Times New Roman" w:hAnsi="Times New Roman" w:cs="Times New Roman"/>
          <w:sz w:val="24"/>
          <w:szCs w:val="24"/>
          <w:lang w:val="en-GB"/>
        </w:rPr>
        <w:t xml:space="preserve">Payne et al., 2014). </w:t>
      </w:r>
      <w:r w:rsidR="00832FF8" w:rsidRPr="009D393A">
        <w:rPr>
          <w:rFonts w:ascii="Times New Roman" w:hAnsi="Times New Roman" w:cs="Times New Roman"/>
          <w:sz w:val="24"/>
          <w:szCs w:val="24"/>
          <w:lang w:val="en-GB"/>
        </w:rPr>
        <w:t>Additionally</w:t>
      </w:r>
      <w:r w:rsidR="00D57DA9" w:rsidRPr="009D393A">
        <w:rPr>
          <w:rFonts w:ascii="Times New Roman" w:hAnsi="Times New Roman" w:cs="Times New Roman"/>
          <w:sz w:val="24"/>
          <w:szCs w:val="24"/>
          <w:lang w:val="en-GB"/>
        </w:rPr>
        <w:t>, the costs of giving mean</w:t>
      </w:r>
      <w:r w:rsidR="00A001F0" w:rsidRPr="009D393A">
        <w:rPr>
          <w:rFonts w:ascii="Times New Roman" w:hAnsi="Times New Roman" w:cs="Times New Roman"/>
          <w:sz w:val="24"/>
          <w:szCs w:val="24"/>
          <w:lang w:val="en-GB"/>
        </w:rPr>
        <w:t xml:space="preserve"> </w:t>
      </w:r>
      <w:r w:rsidR="00BA641F" w:rsidRPr="009D393A">
        <w:rPr>
          <w:rFonts w:ascii="Times New Roman" w:hAnsi="Times New Roman" w:cs="Times New Roman"/>
          <w:sz w:val="24"/>
          <w:szCs w:val="24"/>
          <w:lang w:val="en-GB"/>
        </w:rPr>
        <w:t xml:space="preserve">that </w:t>
      </w:r>
      <w:r w:rsidR="00153276" w:rsidRPr="009D393A">
        <w:rPr>
          <w:rFonts w:ascii="Times New Roman" w:hAnsi="Times New Roman" w:cs="Times New Roman"/>
          <w:sz w:val="24"/>
          <w:szCs w:val="24"/>
          <w:lang w:val="en-GB"/>
        </w:rPr>
        <w:t>voluntary</w:t>
      </w:r>
      <w:r w:rsidR="00153276" w:rsidRPr="009D393A">
        <w:rPr>
          <w:rStyle w:val="None"/>
          <w:rFonts w:ascii="Times New Roman" w:hAnsi="Times New Roman" w:cs="Times New Roman"/>
          <w:sz w:val="24"/>
          <w:szCs w:val="24"/>
          <w:lang w:val="en-GB"/>
        </w:rPr>
        <w:t xml:space="preserve"> </w:t>
      </w:r>
      <w:r w:rsidR="00832FF8" w:rsidRPr="009D393A">
        <w:rPr>
          <w:rFonts w:ascii="Times New Roman" w:hAnsi="Times New Roman" w:cs="Times New Roman"/>
          <w:sz w:val="24"/>
          <w:szCs w:val="24"/>
          <w:lang w:val="en-GB"/>
        </w:rPr>
        <w:t xml:space="preserve">giving </w:t>
      </w:r>
      <w:r w:rsidR="00D7475C" w:rsidRPr="009D393A">
        <w:rPr>
          <w:rFonts w:ascii="Times New Roman" w:hAnsi="Times New Roman" w:cs="Times New Roman"/>
          <w:sz w:val="24"/>
          <w:szCs w:val="24"/>
          <w:lang w:val="en-GB"/>
        </w:rPr>
        <w:t>is</w:t>
      </w:r>
      <w:r w:rsidR="00BA641F" w:rsidRPr="009D393A">
        <w:rPr>
          <w:rFonts w:ascii="Times New Roman" w:hAnsi="Times New Roman" w:cs="Times New Roman"/>
          <w:sz w:val="24"/>
          <w:szCs w:val="24"/>
          <w:lang w:val="en-GB"/>
        </w:rPr>
        <w:t xml:space="preserve"> </w:t>
      </w:r>
      <w:r w:rsidR="00D57DA9" w:rsidRPr="009D393A">
        <w:rPr>
          <w:rFonts w:ascii="Times New Roman" w:hAnsi="Times New Roman" w:cs="Times New Roman"/>
          <w:sz w:val="24"/>
          <w:szCs w:val="24"/>
          <w:lang w:val="en-GB"/>
        </w:rPr>
        <w:t>selectiv</w:t>
      </w:r>
      <w:r w:rsidR="00BA641F" w:rsidRPr="009D393A">
        <w:rPr>
          <w:rFonts w:ascii="Times New Roman" w:hAnsi="Times New Roman" w:cs="Times New Roman"/>
          <w:sz w:val="24"/>
          <w:szCs w:val="24"/>
          <w:lang w:val="en-GB"/>
        </w:rPr>
        <w:t>e</w:t>
      </w:r>
      <w:r w:rsidR="00A001F0" w:rsidRPr="009D393A">
        <w:rPr>
          <w:rFonts w:ascii="Times New Roman" w:hAnsi="Times New Roman" w:cs="Times New Roman"/>
          <w:sz w:val="24"/>
          <w:szCs w:val="24"/>
          <w:lang w:val="en-GB"/>
        </w:rPr>
        <w:t xml:space="preserve">, and </w:t>
      </w:r>
      <w:r w:rsidR="00CD5347" w:rsidRPr="009D393A">
        <w:rPr>
          <w:rFonts w:ascii="Times New Roman" w:hAnsi="Times New Roman" w:cs="Times New Roman"/>
          <w:sz w:val="24"/>
          <w:szCs w:val="24"/>
          <w:lang w:val="en-GB"/>
        </w:rPr>
        <w:t>altruism</w:t>
      </w:r>
      <w:r w:rsidR="00EB2705" w:rsidRPr="009D393A">
        <w:rPr>
          <w:rFonts w:ascii="Times New Roman" w:hAnsi="Times New Roman" w:cs="Times New Roman"/>
          <w:sz w:val="24"/>
          <w:szCs w:val="24"/>
          <w:lang w:val="en-GB"/>
        </w:rPr>
        <w:t xml:space="preserve"> – </w:t>
      </w:r>
      <w:r w:rsidR="00CD5347" w:rsidRPr="009D393A">
        <w:rPr>
          <w:rFonts w:ascii="Times New Roman" w:hAnsi="Times New Roman" w:cs="Times New Roman"/>
          <w:sz w:val="24"/>
          <w:szCs w:val="24"/>
          <w:lang w:val="en-GB"/>
        </w:rPr>
        <w:t xml:space="preserve">even if </w:t>
      </w:r>
      <w:r w:rsidR="008855FC" w:rsidRPr="009D393A">
        <w:rPr>
          <w:rFonts w:ascii="Times New Roman" w:hAnsi="Times New Roman" w:cs="Times New Roman"/>
          <w:sz w:val="24"/>
          <w:szCs w:val="24"/>
          <w:lang w:val="en-GB"/>
        </w:rPr>
        <w:t>driven by self-oriented motives</w:t>
      </w:r>
      <w:r w:rsidR="00EB2705" w:rsidRPr="009D393A">
        <w:rPr>
          <w:rFonts w:ascii="Times New Roman" w:hAnsi="Times New Roman" w:cs="Times New Roman"/>
          <w:sz w:val="24"/>
          <w:szCs w:val="24"/>
          <w:lang w:val="en-GB"/>
        </w:rPr>
        <w:t xml:space="preserve"> </w:t>
      </w:r>
      <w:r w:rsidR="00D57DA9" w:rsidRPr="009D393A">
        <w:rPr>
          <w:rFonts w:ascii="Times New Roman" w:hAnsi="Times New Roman" w:cs="Times New Roman"/>
          <w:sz w:val="24"/>
          <w:szCs w:val="24"/>
          <w:lang w:val="en-GB"/>
        </w:rPr>
        <w:t xml:space="preserve">(Bekkers and Wiepking, 2011) </w:t>
      </w:r>
      <w:r w:rsidR="00EB2705" w:rsidRPr="009D393A">
        <w:rPr>
          <w:rFonts w:ascii="Times New Roman" w:hAnsi="Times New Roman" w:cs="Times New Roman"/>
          <w:sz w:val="24"/>
          <w:szCs w:val="24"/>
          <w:lang w:val="en-GB"/>
        </w:rPr>
        <w:t xml:space="preserve">– may align better with cause-based </w:t>
      </w:r>
      <w:r w:rsidR="00D17523">
        <w:rPr>
          <w:rFonts w:ascii="Times New Roman" w:hAnsi="Times New Roman" w:cs="Times New Roman"/>
          <w:sz w:val="24"/>
          <w:szCs w:val="24"/>
          <w:lang w:val="en-GB"/>
        </w:rPr>
        <w:t xml:space="preserve">than arts </w:t>
      </w:r>
      <w:r w:rsidR="00EB2705" w:rsidRPr="009D393A">
        <w:rPr>
          <w:rFonts w:ascii="Times New Roman" w:hAnsi="Times New Roman" w:cs="Times New Roman"/>
          <w:sz w:val="24"/>
          <w:szCs w:val="24"/>
          <w:lang w:val="en-GB"/>
        </w:rPr>
        <w:t>giving</w:t>
      </w:r>
      <w:r w:rsidR="00A001F0" w:rsidRPr="009D393A">
        <w:rPr>
          <w:rFonts w:ascii="Times New Roman" w:hAnsi="Times New Roman" w:cs="Times New Roman"/>
          <w:sz w:val="24"/>
          <w:szCs w:val="24"/>
          <w:lang w:val="en-GB"/>
        </w:rPr>
        <w:t xml:space="preserve">. </w:t>
      </w:r>
      <w:r w:rsidR="00AC5500" w:rsidRPr="009D393A">
        <w:rPr>
          <w:rFonts w:ascii="Times New Roman" w:hAnsi="Times New Roman" w:cs="Times New Roman"/>
          <w:sz w:val="24"/>
          <w:szCs w:val="24"/>
          <w:lang w:val="en-GB"/>
        </w:rPr>
        <w:t>Crowding</w:t>
      </w:r>
      <w:r w:rsidR="00B409F3" w:rsidRPr="009D393A">
        <w:rPr>
          <w:rFonts w:ascii="Times New Roman" w:hAnsi="Times New Roman" w:cs="Times New Roman"/>
          <w:sz w:val="24"/>
          <w:szCs w:val="24"/>
          <w:lang w:val="en-GB"/>
        </w:rPr>
        <w:t>-</w:t>
      </w:r>
      <w:r w:rsidR="00AC5500" w:rsidRPr="009D393A">
        <w:rPr>
          <w:rFonts w:ascii="Times New Roman" w:hAnsi="Times New Roman" w:cs="Times New Roman"/>
          <w:sz w:val="24"/>
          <w:szCs w:val="24"/>
          <w:lang w:val="en-GB"/>
        </w:rPr>
        <w:t>out effects can also occur, where</w:t>
      </w:r>
      <w:r w:rsidR="00D7475C" w:rsidRPr="009D393A">
        <w:rPr>
          <w:rFonts w:ascii="Times New Roman" w:hAnsi="Times New Roman" w:cs="Times New Roman"/>
          <w:sz w:val="24"/>
          <w:szCs w:val="24"/>
          <w:lang w:val="en-GB"/>
        </w:rPr>
        <w:t>by</w:t>
      </w:r>
      <w:r w:rsidR="00AC5500" w:rsidRPr="009D393A">
        <w:rPr>
          <w:rFonts w:ascii="Times New Roman" w:hAnsi="Times New Roman" w:cs="Times New Roman"/>
          <w:sz w:val="24"/>
          <w:szCs w:val="24"/>
          <w:lang w:val="en-GB"/>
        </w:rPr>
        <w:t xml:space="preserve"> </w:t>
      </w:r>
      <w:r w:rsidR="008855FC" w:rsidRPr="009D393A">
        <w:rPr>
          <w:rFonts w:ascii="Times New Roman" w:hAnsi="Times New Roman" w:cs="Times New Roman"/>
          <w:sz w:val="24"/>
          <w:szCs w:val="24"/>
          <w:lang w:val="en-GB"/>
        </w:rPr>
        <w:t>alternative</w:t>
      </w:r>
      <w:r w:rsidR="00CD5347" w:rsidRPr="009D393A">
        <w:rPr>
          <w:rFonts w:ascii="Times New Roman" w:hAnsi="Times New Roman" w:cs="Times New Roman"/>
          <w:sz w:val="24"/>
          <w:szCs w:val="24"/>
          <w:lang w:val="en-GB"/>
        </w:rPr>
        <w:t xml:space="preserve"> sources</w:t>
      </w:r>
      <w:r w:rsidR="00992B7B">
        <w:rPr>
          <w:rFonts w:ascii="Times New Roman" w:hAnsi="Times New Roman" w:cs="Times New Roman"/>
          <w:sz w:val="24"/>
          <w:szCs w:val="24"/>
          <w:lang w:val="en-GB"/>
        </w:rPr>
        <w:t xml:space="preserve"> (</w:t>
      </w:r>
      <w:r w:rsidR="00BE5EED" w:rsidRPr="009D393A">
        <w:rPr>
          <w:rFonts w:ascii="Times New Roman" w:hAnsi="Times New Roman" w:cs="Times New Roman"/>
          <w:sz w:val="24"/>
          <w:szCs w:val="24"/>
          <w:lang w:val="en-GB"/>
        </w:rPr>
        <w:t>e.g.</w:t>
      </w:r>
      <w:r w:rsidR="007A57F3" w:rsidRPr="009D393A">
        <w:rPr>
          <w:rFonts w:ascii="Times New Roman" w:hAnsi="Times New Roman" w:cs="Times New Roman"/>
          <w:sz w:val="24"/>
          <w:szCs w:val="24"/>
          <w:lang w:val="en-GB"/>
        </w:rPr>
        <w:t xml:space="preserve"> public funding</w:t>
      </w:r>
      <w:r w:rsidR="00992B7B">
        <w:rPr>
          <w:rFonts w:ascii="Times New Roman" w:hAnsi="Times New Roman" w:cs="Times New Roman"/>
          <w:sz w:val="24"/>
          <w:szCs w:val="24"/>
          <w:lang w:val="en-GB"/>
        </w:rPr>
        <w:t>)</w:t>
      </w:r>
      <w:r w:rsidR="007A57F3" w:rsidRPr="009D393A">
        <w:rPr>
          <w:rFonts w:ascii="Times New Roman" w:hAnsi="Times New Roman" w:cs="Times New Roman"/>
          <w:sz w:val="24"/>
          <w:szCs w:val="24"/>
          <w:lang w:val="en-GB"/>
        </w:rPr>
        <w:t xml:space="preserve"> </w:t>
      </w:r>
      <w:r w:rsidR="00EB2705" w:rsidRPr="009D393A">
        <w:rPr>
          <w:rFonts w:ascii="Times New Roman" w:hAnsi="Times New Roman" w:cs="Times New Roman"/>
          <w:sz w:val="24"/>
          <w:szCs w:val="24"/>
          <w:lang w:val="en-GB"/>
        </w:rPr>
        <w:t xml:space="preserve">can lead </w:t>
      </w:r>
      <w:r w:rsidR="00EB2705" w:rsidRPr="009D393A">
        <w:rPr>
          <w:rStyle w:val="None"/>
          <w:rFonts w:ascii="Times New Roman" w:hAnsi="Times New Roman" w:cs="Times New Roman"/>
          <w:sz w:val="24"/>
          <w:szCs w:val="24"/>
          <w:lang w:val="en-GB"/>
        </w:rPr>
        <w:t xml:space="preserve">to </w:t>
      </w:r>
      <w:r w:rsidR="00992B7B">
        <w:rPr>
          <w:rStyle w:val="None"/>
          <w:rFonts w:ascii="Times New Roman" w:hAnsi="Times New Roman" w:cs="Times New Roman"/>
          <w:sz w:val="24"/>
          <w:szCs w:val="24"/>
          <w:lang w:val="en-GB"/>
        </w:rPr>
        <w:t xml:space="preserve">low self-efficacy, </w:t>
      </w:r>
      <w:r w:rsidR="0094413A">
        <w:rPr>
          <w:rStyle w:val="None"/>
          <w:rFonts w:ascii="Times New Roman" w:hAnsi="Times New Roman" w:cs="Times New Roman"/>
          <w:sz w:val="24"/>
          <w:szCs w:val="24"/>
          <w:lang w:val="en-GB"/>
        </w:rPr>
        <w:t>as individuals</w:t>
      </w:r>
      <w:r w:rsidR="00992B7B">
        <w:rPr>
          <w:rStyle w:val="None"/>
          <w:rFonts w:ascii="Times New Roman" w:hAnsi="Times New Roman" w:cs="Times New Roman"/>
          <w:sz w:val="24"/>
          <w:szCs w:val="24"/>
          <w:lang w:val="en-GB"/>
        </w:rPr>
        <w:t xml:space="preserve"> perceive</w:t>
      </w:r>
      <w:r w:rsidR="00992B7B" w:rsidRPr="009D393A">
        <w:rPr>
          <w:rStyle w:val="None"/>
          <w:rFonts w:ascii="Times New Roman" w:hAnsi="Times New Roman" w:cs="Times New Roman"/>
          <w:sz w:val="24"/>
          <w:szCs w:val="24"/>
          <w:lang w:val="en-GB"/>
        </w:rPr>
        <w:t xml:space="preserve"> </w:t>
      </w:r>
      <w:r w:rsidR="00CD5347" w:rsidRPr="009D393A">
        <w:rPr>
          <w:rFonts w:ascii="Times New Roman" w:hAnsi="Times New Roman" w:cs="Times New Roman"/>
          <w:sz w:val="24"/>
          <w:szCs w:val="24"/>
          <w:lang w:val="en-GB"/>
        </w:rPr>
        <w:t xml:space="preserve">their small donations as irrelevant </w:t>
      </w:r>
      <w:r w:rsidR="00BA641F" w:rsidRPr="009D393A">
        <w:rPr>
          <w:rFonts w:ascii="Times New Roman" w:hAnsi="Times New Roman" w:cs="Times New Roman"/>
          <w:sz w:val="24"/>
          <w:szCs w:val="24"/>
          <w:lang w:val="en-GB"/>
        </w:rPr>
        <w:t xml:space="preserve">to arts organisations </w:t>
      </w:r>
      <w:r w:rsidR="00CD5347" w:rsidRPr="009D393A">
        <w:rPr>
          <w:rFonts w:ascii="Times New Roman" w:hAnsi="Times New Roman" w:cs="Times New Roman"/>
          <w:sz w:val="24"/>
          <w:szCs w:val="24"/>
          <w:lang w:val="en-GB"/>
        </w:rPr>
        <w:t xml:space="preserve">(Bekkers </w:t>
      </w:r>
      <w:r w:rsidR="0021243B" w:rsidRPr="009D393A">
        <w:rPr>
          <w:rFonts w:ascii="Times New Roman" w:hAnsi="Times New Roman" w:cs="Times New Roman"/>
          <w:sz w:val="24"/>
          <w:szCs w:val="24"/>
          <w:lang w:val="en-GB"/>
        </w:rPr>
        <w:t>and</w:t>
      </w:r>
      <w:r w:rsidR="00CD5347" w:rsidRPr="009D393A">
        <w:rPr>
          <w:rFonts w:ascii="Times New Roman" w:hAnsi="Times New Roman" w:cs="Times New Roman"/>
          <w:sz w:val="24"/>
          <w:szCs w:val="24"/>
          <w:lang w:val="en-GB"/>
        </w:rPr>
        <w:t xml:space="preserve"> Wiepking, </w:t>
      </w:r>
      <w:r w:rsidR="00EB2705" w:rsidRPr="009D393A">
        <w:rPr>
          <w:rFonts w:ascii="Times New Roman" w:hAnsi="Times New Roman" w:cs="Times New Roman"/>
          <w:sz w:val="24"/>
          <w:szCs w:val="24"/>
          <w:lang w:val="en-GB"/>
        </w:rPr>
        <w:t>201</w:t>
      </w:r>
      <w:r w:rsidR="0035413F">
        <w:rPr>
          <w:rFonts w:ascii="Times New Roman" w:hAnsi="Times New Roman" w:cs="Times New Roman"/>
          <w:sz w:val="24"/>
          <w:szCs w:val="24"/>
          <w:lang w:val="en-GB"/>
        </w:rPr>
        <w:t>1</w:t>
      </w:r>
      <w:r w:rsidR="00CD5347" w:rsidRPr="009D393A">
        <w:rPr>
          <w:rFonts w:ascii="Times New Roman" w:hAnsi="Times New Roman" w:cs="Times New Roman"/>
          <w:sz w:val="24"/>
          <w:szCs w:val="24"/>
          <w:lang w:val="en-GB"/>
        </w:rPr>
        <w:t>)</w:t>
      </w:r>
      <w:r w:rsidR="00A32DED" w:rsidRPr="009D393A">
        <w:rPr>
          <w:rFonts w:ascii="Times New Roman" w:hAnsi="Times New Roman" w:cs="Times New Roman"/>
          <w:sz w:val="24"/>
          <w:szCs w:val="24"/>
          <w:lang w:val="en-GB"/>
        </w:rPr>
        <w:t xml:space="preserve">. </w:t>
      </w:r>
      <w:r w:rsidR="00AC5500" w:rsidRPr="009D393A">
        <w:rPr>
          <w:rFonts w:ascii="Times New Roman" w:hAnsi="Times New Roman" w:cs="Times New Roman"/>
          <w:sz w:val="24"/>
          <w:szCs w:val="24"/>
          <w:lang w:val="en-GB"/>
        </w:rPr>
        <w:t xml:space="preserve">Nevertheless, </w:t>
      </w:r>
      <w:r w:rsidR="004F2F20" w:rsidRPr="009D393A">
        <w:rPr>
          <w:rFonts w:ascii="Times New Roman" w:hAnsi="Times New Roman" w:cs="Times New Roman"/>
          <w:sz w:val="24"/>
          <w:szCs w:val="24"/>
          <w:lang w:val="en-GB"/>
        </w:rPr>
        <w:t>how</w:t>
      </w:r>
      <w:r w:rsidR="009832CE" w:rsidRPr="009D393A">
        <w:rPr>
          <w:rFonts w:ascii="Times New Roman" w:hAnsi="Times New Roman" w:cs="Times New Roman"/>
          <w:sz w:val="24"/>
          <w:szCs w:val="24"/>
          <w:lang w:val="en-GB"/>
        </w:rPr>
        <w:t xml:space="preserve"> such factors interact </w:t>
      </w:r>
      <w:r w:rsidR="007C70BA" w:rsidRPr="009D393A">
        <w:rPr>
          <w:rFonts w:ascii="Times New Roman" w:hAnsi="Times New Roman" w:cs="Times New Roman"/>
          <w:sz w:val="24"/>
          <w:szCs w:val="24"/>
          <w:lang w:val="en-GB"/>
        </w:rPr>
        <w:t xml:space="preserve">through </w:t>
      </w:r>
      <w:r w:rsidR="009832CE" w:rsidRPr="009D393A">
        <w:rPr>
          <w:rFonts w:ascii="Times New Roman" w:hAnsi="Times New Roman" w:cs="Times New Roman"/>
          <w:sz w:val="24"/>
          <w:szCs w:val="24"/>
          <w:lang w:val="en-GB"/>
        </w:rPr>
        <w:t xml:space="preserve">the practice of </w:t>
      </w:r>
      <w:r w:rsidR="00153276" w:rsidRPr="009D393A">
        <w:rPr>
          <w:rFonts w:ascii="Times New Roman" w:hAnsi="Times New Roman" w:cs="Times New Roman"/>
          <w:sz w:val="24"/>
          <w:szCs w:val="24"/>
          <w:lang w:val="en-GB"/>
        </w:rPr>
        <w:t>voluntary</w:t>
      </w:r>
      <w:r w:rsidR="00153276" w:rsidRPr="009D393A">
        <w:rPr>
          <w:rStyle w:val="None"/>
          <w:rFonts w:ascii="Times New Roman" w:hAnsi="Times New Roman" w:cs="Times New Roman"/>
          <w:sz w:val="24"/>
          <w:szCs w:val="24"/>
          <w:lang w:val="en-GB"/>
        </w:rPr>
        <w:t xml:space="preserve"> </w:t>
      </w:r>
      <w:r w:rsidR="009832CE" w:rsidRPr="009D393A">
        <w:rPr>
          <w:rFonts w:ascii="Times New Roman" w:hAnsi="Times New Roman" w:cs="Times New Roman"/>
          <w:sz w:val="24"/>
          <w:szCs w:val="24"/>
          <w:lang w:val="en-GB"/>
        </w:rPr>
        <w:t>giving</w:t>
      </w:r>
      <w:r w:rsidR="00BA641F" w:rsidRPr="009D393A">
        <w:rPr>
          <w:rFonts w:ascii="Times New Roman" w:hAnsi="Times New Roman" w:cs="Times New Roman"/>
          <w:sz w:val="24"/>
          <w:szCs w:val="24"/>
          <w:lang w:val="en-GB"/>
        </w:rPr>
        <w:t xml:space="preserve"> </w:t>
      </w:r>
      <w:r w:rsidR="007C70BA" w:rsidRPr="009D393A">
        <w:rPr>
          <w:rFonts w:ascii="Times New Roman" w:hAnsi="Times New Roman" w:cs="Times New Roman"/>
          <w:sz w:val="24"/>
          <w:szCs w:val="24"/>
          <w:lang w:val="en-GB"/>
        </w:rPr>
        <w:t xml:space="preserve">generally, </w:t>
      </w:r>
      <w:r w:rsidR="00BA641F" w:rsidRPr="009D393A">
        <w:rPr>
          <w:rFonts w:ascii="Times New Roman" w:hAnsi="Times New Roman" w:cs="Times New Roman"/>
          <w:sz w:val="24"/>
          <w:szCs w:val="24"/>
          <w:lang w:val="en-GB"/>
        </w:rPr>
        <w:t xml:space="preserve">and </w:t>
      </w:r>
      <w:r w:rsidR="007C70BA" w:rsidRPr="009D393A">
        <w:rPr>
          <w:rFonts w:ascii="Times New Roman" w:hAnsi="Times New Roman" w:cs="Times New Roman"/>
          <w:sz w:val="24"/>
          <w:szCs w:val="24"/>
          <w:lang w:val="en-GB"/>
        </w:rPr>
        <w:t xml:space="preserve">their relevance </w:t>
      </w:r>
      <w:r w:rsidR="0094413A">
        <w:rPr>
          <w:rFonts w:ascii="Times New Roman" w:hAnsi="Times New Roman" w:cs="Times New Roman"/>
          <w:sz w:val="24"/>
          <w:szCs w:val="24"/>
          <w:lang w:val="en-GB"/>
        </w:rPr>
        <w:t>to</w:t>
      </w:r>
      <w:r w:rsidR="00BA641F" w:rsidRPr="009D393A">
        <w:rPr>
          <w:rFonts w:ascii="Times New Roman" w:hAnsi="Times New Roman" w:cs="Times New Roman"/>
          <w:sz w:val="24"/>
          <w:szCs w:val="24"/>
          <w:lang w:val="en-GB"/>
        </w:rPr>
        <w:t xml:space="preserve"> giving </w:t>
      </w:r>
      <w:r w:rsidR="00E426FD">
        <w:rPr>
          <w:rFonts w:ascii="Times New Roman" w:hAnsi="Times New Roman" w:cs="Times New Roman"/>
          <w:sz w:val="24"/>
          <w:szCs w:val="24"/>
          <w:lang w:val="en-GB"/>
        </w:rPr>
        <w:t>choices</w:t>
      </w:r>
      <w:r w:rsidR="007C70BA" w:rsidRPr="009D393A">
        <w:rPr>
          <w:rFonts w:ascii="Times New Roman" w:hAnsi="Times New Roman" w:cs="Times New Roman"/>
          <w:sz w:val="24"/>
          <w:szCs w:val="24"/>
          <w:lang w:val="en-GB"/>
        </w:rPr>
        <w:t xml:space="preserve">, </w:t>
      </w:r>
      <w:r w:rsidR="009832CE" w:rsidRPr="009D393A">
        <w:rPr>
          <w:rFonts w:ascii="Times New Roman" w:hAnsi="Times New Roman" w:cs="Times New Roman"/>
          <w:sz w:val="24"/>
          <w:szCs w:val="24"/>
          <w:lang w:val="en-GB"/>
        </w:rPr>
        <w:t>remain</w:t>
      </w:r>
      <w:r w:rsidR="007D42F8" w:rsidRPr="009D393A">
        <w:rPr>
          <w:rFonts w:ascii="Times New Roman" w:hAnsi="Times New Roman" w:cs="Times New Roman"/>
          <w:sz w:val="24"/>
          <w:szCs w:val="24"/>
          <w:lang w:val="en-GB"/>
        </w:rPr>
        <w:t xml:space="preserve"> un</w:t>
      </w:r>
      <w:r w:rsidR="00F02C36" w:rsidRPr="009D393A">
        <w:rPr>
          <w:rFonts w:ascii="Times New Roman" w:hAnsi="Times New Roman" w:cs="Times New Roman"/>
          <w:sz w:val="24"/>
          <w:szCs w:val="24"/>
          <w:lang w:val="en-GB"/>
        </w:rPr>
        <w:t>der-</w:t>
      </w:r>
      <w:r w:rsidR="007D42F8" w:rsidRPr="009D393A">
        <w:rPr>
          <w:rFonts w:ascii="Times New Roman" w:hAnsi="Times New Roman" w:cs="Times New Roman"/>
          <w:sz w:val="24"/>
          <w:szCs w:val="24"/>
          <w:lang w:val="en-GB"/>
        </w:rPr>
        <w:t xml:space="preserve">examined. </w:t>
      </w:r>
    </w:p>
    <w:p w:rsidR="009832CE" w:rsidRPr="009D393A" w:rsidRDefault="007C70BA"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Additional</w:t>
      </w:r>
      <w:r w:rsidR="002D4252" w:rsidRPr="009D393A">
        <w:rPr>
          <w:rFonts w:ascii="Times New Roman" w:hAnsi="Times New Roman" w:cs="Times New Roman"/>
          <w:sz w:val="24"/>
          <w:szCs w:val="24"/>
          <w:lang w:val="en-GB"/>
        </w:rPr>
        <w:t xml:space="preserve"> </w:t>
      </w:r>
      <w:r w:rsidR="00BA641F" w:rsidRPr="009D393A">
        <w:rPr>
          <w:rFonts w:ascii="Times New Roman" w:hAnsi="Times New Roman" w:cs="Times New Roman"/>
          <w:sz w:val="24"/>
          <w:szCs w:val="24"/>
          <w:lang w:val="en-GB"/>
        </w:rPr>
        <w:t>research highlights that</w:t>
      </w:r>
      <w:r w:rsidR="008C5883" w:rsidRPr="008C5883">
        <w:rPr>
          <w:rFonts w:ascii="Times New Roman" w:hAnsi="Times New Roman" w:cs="Times New Roman"/>
          <w:sz w:val="24"/>
          <w:szCs w:val="24"/>
          <w:lang w:val="en-GB"/>
        </w:rPr>
        <w:t xml:space="preserve"> </w:t>
      </w:r>
      <w:r w:rsidR="008C5883" w:rsidRPr="009D393A">
        <w:rPr>
          <w:rFonts w:ascii="Times New Roman" w:hAnsi="Times New Roman" w:cs="Times New Roman"/>
          <w:sz w:val="24"/>
          <w:szCs w:val="24"/>
          <w:lang w:val="en-GB"/>
        </w:rPr>
        <w:t>positive societal outcomes (i.e. a promotion focus)</w:t>
      </w:r>
      <w:r w:rsidR="008C5883">
        <w:rPr>
          <w:rFonts w:ascii="Times New Roman" w:hAnsi="Times New Roman" w:cs="Times New Roman"/>
          <w:sz w:val="24"/>
          <w:szCs w:val="24"/>
          <w:lang w:val="en-GB"/>
        </w:rPr>
        <w:t xml:space="preserve"> motivate</w:t>
      </w:r>
      <w:r w:rsidR="00BA641F" w:rsidRPr="009D393A">
        <w:rPr>
          <w:rFonts w:ascii="Times New Roman" w:hAnsi="Times New Roman" w:cs="Times New Roman"/>
          <w:sz w:val="24"/>
          <w:szCs w:val="24"/>
          <w:lang w:val="en-GB"/>
        </w:rPr>
        <w:t xml:space="preserve"> </w:t>
      </w:r>
      <w:r w:rsidR="00BD407A" w:rsidRPr="009D393A">
        <w:rPr>
          <w:rFonts w:ascii="Times New Roman" w:hAnsi="Times New Roman" w:cs="Times New Roman"/>
          <w:sz w:val="24"/>
          <w:szCs w:val="24"/>
          <w:lang w:val="en-GB"/>
        </w:rPr>
        <w:t xml:space="preserve">giving, </w:t>
      </w:r>
      <w:r w:rsidR="000C595C">
        <w:rPr>
          <w:rFonts w:ascii="Times New Roman" w:hAnsi="Times New Roman" w:cs="Times New Roman"/>
          <w:sz w:val="24"/>
          <w:szCs w:val="24"/>
          <w:lang w:val="en-GB"/>
        </w:rPr>
        <w:t xml:space="preserve">and </w:t>
      </w:r>
      <w:r w:rsidR="00BD407A" w:rsidRPr="009D393A">
        <w:rPr>
          <w:rFonts w:ascii="Times New Roman" w:hAnsi="Times New Roman" w:cs="Times New Roman"/>
          <w:sz w:val="24"/>
          <w:szCs w:val="24"/>
          <w:lang w:val="en-GB"/>
        </w:rPr>
        <w:t xml:space="preserve">framing causes </w:t>
      </w:r>
      <w:r w:rsidR="00F41BD6" w:rsidRPr="009D393A">
        <w:rPr>
          <w:rFonts w:ascii="Times New Roman" w:hAnsi="Times New Roman" w:cs="Times New Roman"/>
          <w:sz w:val="24"/>
          <w:szCs w:val="24"/>
          <w:lang w:val="en-GB"/>
        </w:rPr>
        <w:t>through</w:t>
      </w:r>
      <w:r w:rsidR="00BD407A" w:rsidRPr="009D393A">
        <w:rPr>
          <w:rFonts w:ascii="Times New Roman" w:hAnsi="Times New Roman" w:cs="Times New Roman"/>
          <w:sz w:val="24"/>
          <w:szCs w:val="24"/>
          <w:lang w:val="en-GB"/>
        </w:rPr>
        <w:t xml:space="preserve"> avoidance of negative outcomes (i.e. a prevention focus) leads to greater support</w:t>
      </w:r>
      <w:r w:rsidR="002D4252" w:rsidRPr="009D393A">
        <w:rPr>
          <w:rFonts w:ascii="Times New Roman" w:hAnsi="Times New Roman" w:cs="Times New Roman"/>
          <w:sz w:val="24"/>
          <w:szCs w:val="24"/>
          <w:lang w:val="en-GB"/>
        </w:rPr>
        <w:t xml:space="preserve"> (Bullard and Penner, 2017)</w:t>
      </w:r>
      <w:r w:rsidR="00BA641F" w:rsidRPr="009D393A">
        <w:rPr>
          <w:rFonts w:ascii="Times New Roman" w:hAnsi="Times New Roman" w:cs="Times New Roman"/>
          <w:sz w:val="24"/>
          <w:szCs w:val="24"/>
          <w:lang w:val="en-GB"/>
        </w:rPr>
        <w:t xml:space="preserve">, which may </w:t>
      </w:r>
      <w:r w:rsidR="00A61850">
        <w:rPr>
          <w:rFonts w:ascii="Times New Roman" w:hAnsi="Times New Roman" w:cs="Times New Roman"/>
          <w:sz w:val="24"/>
          <w:szCs w:val="24"/>
          <w:lang w:val="en-GB"/>
        </w:rPr>
        <w:t xml:space="preserve">well </w:t>
      </w:r>
      <w:r w:rsidR="00BA641F" w:rsidRPr="009D393A">
        <w:rPr>
          <w:rFonts w:ascii="Times New Roman" w:hAnsi="Times New Roman" w:cs="Times New Roman"/>
          <w:sz w:val="24"/>
          <w:szCs w:val="24"/>
          <w:lang w:val="en-GB"/>
        </w:rPr>
        <w:t>hinder giving to the arts</w:t>
      </w:r>
      <w:r w:rsidR="002D4252" w:rsidRPr="009D393A">
        <w:rPr>
          <w:rFonts w:ascii="Times New Roman" w:hAnsi="Times New Roman" w:cs="Times New Roman"/>
          <w:sz w:val="24"/>
          <w:szCs w:val="24"/>
          <w:lang w:val="en-GB"/>
        </w:rPr>
        <w:t xml:space="preserve">. </w:t>
      </w:r>
      <w:r w:rsidR="0021243B" w:rsidRPr="009D393A">
        <w:rPr>
          <w:rFonts w:ascii="Times New Roman" w:hAnsi="Times New Roman" w:cs="Times New Roman"/>
          <w:sz w:val="24"/>
          <w:szCs w:val="24"/>
          <w:lang w:val="en-GB"/>
        </w:rPr>
        <w:t>R</w:t>
      </w:r>
      <w:r w:rsidR="008855FC" w:rsidRPr="009D393A">
        <w:rPr>
          <w:rFonts w:ascii="Times New Roman" w:hAnsi="Times New Roman" w:cs="Times New Roman"/>
          <w:sz w:val="24"/>
          <w:szCs w:val="24"/>
          <w:lang w:val="en-GB"/>
        </w:rPr>
        <w:t>esearch also focuse</w:t>
      </w:r>
      <w:r w:rsidR="002D4252" w:rsidRPr="009D393A">
        <w:rPr>
          <w:rFonts w:ascii="Times New Roman" w:hAnsi="Times New Roman" w:cs="Times New Roman"/>
          <w:sz w:val="24"/>
          <w:szCs w:val="24"/>
          <w:lang w:val="en-GB"/>
        </w:rPr>
        <w:t>s</w:t>
      </w:r>
      <w:r w:rsidR="008855FC" w:rsidRPr="009D393A">
        <w:rPr>
          <w:rFonts w:ascii="Times New Roman" w:hAnsi="Times New Roman" w:cs="Times New Roman"/>
          <w:sz w:val="24"/>
          <w:szCs w:val="24"/>
          <w:lang w:val="en-GB"/>
        </w:rPr>
        <w:t xml:space="preserve"> on </w:t>
      </w:r>
      <w:r w:rsidR="009832CE" w:rsidRPr="009D393A">
        <w:rPr>
          <w:rFonts w:ascii="Times New Roman" w:hAnsi="Times New Roman" w:cs="Times New Roman"/>
          <w:sz w:val="24"/>
          <w:szCs w:val="24"/>
          <w:lang w:val="en-GB"/>
        </w:rPr>
        <w:t>reasons fo</w:t>
      </w:r>
      <w:r w:rsidR="00BD407A" w:rsidRPr="009D393A">
        <w:rPr>
          <w:rFonts w:ascii="Times New Roman" w:hAnsi="Times New Roman" w:cs="Times New Roman"/>
          <w:sz w:val="24"/>
          <w:szCs w:val="24"/>
          <w:lang w:val="en-GB"/>
        </w:rPr>
        <w:t xml:space="preserve">r and against </w:t>
      </w:r>
      <w:r w:rsidR="002D4252" w:rsidRPr="009D393A">
        <w:rPr>
          <w:rFonts w:ascii="Times New Roman" w:hAnsi="Times New Roman" w:cs="Times New Roman"/>
          <w:sz w:val="24"/>
          <w:szCs w:val="24"/>
          <w:lang w:val="en-GB"/>
        </w:rPr>
        <w:t>prosocial giving</w:t>
      </w:r>
      <w:r w:rsidR="00186064" w:rsidRPr="009D393A">
        <w:rPr>
          <w:rFonts w:ascii="Times New Roman" w:hAnsi="Times New Roman" w:cs="Times New Roman"/>
          <w:sz w:val="24"/>
          <w:szCs w:val="24"/>
          <w:lang w:val="en-GB"/>
        </w:rPr>
        <w:t xml:space="preserve">, which </w:t>
      </w:r>
      <w:r w:rsidR="009832CE" w:rsidRPr="009D393A">
        <w:rPr>
          <w:rFonts w:ascii="Times New Roman" w:hAnsi="Times New Roman" w:cs="Times New Roman"/>
          <w:sz w:val="24"/>
          <w:szCs w:val="24"/>
          <w:lang w:val="en-GB"/>
        </w:rPr>
        <w:t>are not always logical counterparts and can be explained by different categories of reasons</w:t>
      </w:r>
      <w:r w:rsidR="006A3964" w:rsidRPr="009D393A">
        <w:rPr>
          <w:rFonts w:ascii="Times New Roman" w:hAnsi="Times New Roman" w:cs="Times New Roman"/>
          <w:sz w:val="24"/>
          <w:szCs w:val="24"/>
          <w:lang w:val="en-GB"/>
        </w:rPr>
        <w:t xml:space="preserve"> (Chatzidakis </w:t>
      </w:r>
      <w:r w:rsidR="006A3964" w:rsidRPr="00542173">
        <w:rPr>
          <w:rFonts w:ascii="Times New Roman" w:hAnsi="Times New Roman" w:cs="Times New Roman"/>
          <w:sz w:val="24"/>
          <w:szCs w:val="24"/>
          <w:lang w:val="en-GB"/>
        </w:rPr>
        <w:t>et al.</w:t>
      </w:r>
      <w:r w:rsidR="006A3964" w:rsidRPr="009D393A">
        <w:rPr>
          <w:rFonts w:ascii="Times New Roman" w:hAnsi="Times New Roman" w:cs="Times New Roman"/>
          <w:sz w:val="24"/>
          <w:szCs w:val="24"/>
          <w:lang w:val="en-GB"/>
        </w:rPr>
        <w:t>, 2016)</w:t>
      </w:r>
      <w:r w:rsidR="009832CE" w:rsidRPr="009D393A">
        <w:rPr>
          <w:rFonts w:ascii="Times New Roman" w:hAnsi="Times New Roman" w:cs="Times New Roman"/>
          <w:sz w:val="24"/>
          <w:szCs w:val="24"/>
          <w:lang w:val="en-GB"/>
        </w:rPr>
        <w:t xml:space="preserve">. </w:t>
      </w:r>
      <w:r w:rsidR="00A61850">
        <w:rPr>
          <w:rFonts w:ascii="Times New Roman" w:hAnsi="Times New Roman" w:cs="Times New Roman"/>
          <w:sz w:val="24"/>
          <w:szCs w:val="24"/>
          <w:lang w:val="en-GB"/>
        </w:rPr>
        <w:t>Further, research</w:t>
      </w:r>
      <w:r w:rsidR="00A61850" w:rsidRPr="009D393A">
        <w:rPr>
          <w:rFonts w:ascii="Times New Roman" w:hAnsi="Times New Roman" w:cs="Times New Roman"/>
          <w:sz w:val="24"/>
          <w:szCs w:val="24"/>
          <w:lang w:val="en-GB"/>
        </w:rPr>
        <w:t xml:space="preserve"> </w:t>
      </w:r>
      <w:r w:rsidR="009832CE" w:rsidRPr="009D393A">
        <w:rPr>
          <w:rFonts w:ascii="Times New Roman" w:hAnsi="Times New Roman" w:cs="Times New Roman"/>
          <w:sz w:val="24"/>
          <w:szCs w:val="24"/>
          <w:lang w:val="en-GB"/>
        </w:rPr>
        <w:t xml:space="preserve">suggests that </w:t>
      </w:r>
      <w:r w:rsidR="004F2F20" w:rsidRPr="009D393A">
        <w:rPr>
          <w:rFonts w:ascii="Times New Roman" w:hAnsi="Times New Roman" w:cs="Times New Roman"/>
          <w:sz w:val="24"/>
          <w:szCs w:val="24"/>
          <w:lang w:val="en-GB"/>
        </w:rPr>
        <w:t>voluntary</w:t>
      </w:r>
      <w:r w:rsidR="004F2F20" w:rsidRPr="009D393A">
        <w:rPr>
          <w:rStyle w:val="None"/>
          <w:rFonts w:ascii="Times New Roman" w:hAnsi="Times New Roman" w:cs="Times New Roman"/>
          <w:sz w:val="24"/>
          <w:szCs w:val="24"/>
          <w:lang w:val="en-GB"/>
        </w:rPr>
        <w:t xml:space="preserve"> </w:t>
      </w:r>
      <w:r w:rsidR="009832CE" w:rsidRPr="009D393A">
        <w:rPr>
          <w:rFonts w:ascii="Times New Roman" w:hAnsi="Times New Roman" w:cs="Times New Roman"/>
          <w:sz w:val="24"/>
          <w:szCs w:val="24"/>
          <w:lang w:val="en-GB"/>
        </w:rPr>
        <w:t xml:space="preserve">giving towards a specific ‘genre’ of </w:t>
      </w:r>
      <w:r w:rsidR="004B349A" w:rsidRPr="009D393A">
        <w:rPr>
          <w:rFonts w:ascii="Times New Roman" w:hAnsi="Times New Roman" w:cs="Times New Roman"/>
          <w:sz w:val="24"/>
          <w:szCs w:val="24"/>
          <w:lang w:val="en-GB"/>
        </w:rPr>
        <w:t>NGO</w:t>
      </w:r>
      <w:r w:rsidR="009832CE" w:rsidRPr="009D393A">
        <w:rPr>
          <w:rFonts w:ascii="Times New Roman" w:hAnsi="Times New Roman" w:cs="Times New Roman"/>
          <w:sz w:val="24"/>
          <w:szCs w:val="24"/>
          <w:lang w:val="en-GB"/>
        </w:rPr>
        <w:t xml:space="preserve"> is often influenced by affinity identification (Pratt, 1998). This involves a perceived similarity between personal and organi</w:t>
      </w:r>
      <w:r w:rsidR="0021243B" w:rsidRPr="009D393A">
        <w:rPr>
          <w:rFonts w:ascii="Times New Roman" w:hAnsi="Times New Roman" w:cs="Times New Roman"/>
          <w:sz w:val="24"/>
          <w:szCs w:val="24"/>
          <w:lang w:val="en-GB"/>
        </w:rPr>
        <w:t>s</w:t>
      </w:r>
      <w:r w:rsidR="009832CE" w:rsidRPr="009D393A">
        <w:rPr>
          <w:rFonts w:ascii="Times New Roman" w:hAnsi="Times New Roman" w:cs="Times New Roman"/>
          <w:sz w:val="24"/>
          <w:szCs w:val="24"/>
          <w:lang w:val="en-GB"/>
        </w:rPr>
        <w:t>ational values, or personal experience and/or involvement with a cause</w:t>
      </w:r>
      <w:r w:rsidR="00D860BA" w:rsidRPr="009D393A">
        <w:rPr>
          <w:rFonts w:ascii="Times New Roman" w:hAnsi="Times New Roman" w:cs="Times New Roman"/>
          <w:sz w:val="24"/>
          <w:szCs w:val="24"/>
          <w:lang w:val="en-GB"/>
        </w:rPr>
        <w:t xml:space="preserve"> that</w:t>
      </w:r>
      <w:r w:rsidR="009832CE" w:rsidRPr="009D393A">
        <w:rPr>
          <w:rFonts w:ascii="Times New Roman" w:hAnsi="Times New Roman" w:cs="Times New Roman"/>
          <w:sz w:val="24"/>
          <w:szCs w:val="24"/>
          <w:lang w:val="en-GB"/>
        </w:rPr>
        <w:t xml:space="preserve"> is relevant to one’s self concept (Bennett, 2003; Pratt, 1998).</w:t>
      </w:r>
      <w:r w:rsidR="00194895" w:rsidRPr="009D393A">
        <w:rPr>
          <w:rFonts w:ascii="Times New Roman" w:hAnsi="Times New Roman" w:cs="Times New Roman"/>
          <w:sz w:val="24"/>
          <w:szCs w:val="24"/>
          <w:lang w:val="en-GB"/>
        </w:rPr>
        <w:t xml:space="preserve"> Nevertheless, how</w:t>
      </w:r>
      <w:r w:rsidR="004B349A" w:rsidRPr="009D393A">
        <w:rPr>
          <w:rFonts w:ascii="Times New Roman" w:hAnsi="Times New Roman" w:cs="Times New Roman"/>
          <w:sz w:val="24"/>
          <w:szCs w:val="24"/>
          <w:lang w:val="en-GB"/>
        </w:rPr>
        <w:t xml:space="preserve"> affinity </w:t>
      </w:r>
      <w:r w:rsidR="00E9163A" w:rsidRPr="009D393A">
        <w:rPr>
          <w:rFonts w:ascii="Times New Roman" w:hAnsi="Times New Roman" w:cs="Times New Roman"/>
          <w:sz w:val="24"/>
          <w:szCs w:val="24"/>
          <w:lang w:val="en-GB"/>
        </w:rPr>
        <w:t xml:space="preserve">identification </w:t>
      </w:r>
      <w:r w:rsidR="004B349A" w:rsidRPr="009D393A">
        <w:rPr>
          <w:rFonts w:ascii="Times New Roman" w:hAnsi="Times New Roman" w:cs="Times New Roman"/>
          <w:sz w:val="24"/>
          <w:szCs w:val="24"/>
          <w:lang w:val="en-GB"/>
        </w:rPr>
        <w:t>influence</w:t>
      </w:r>
      <w:r w:rsidR="00D84759">
        <w:rPr>
          <w:rFonts w:ascii="Times New Roman" w:hAnsi="Times New Roman" w:cs="Times New Roman"/>
          <w:sz w:val="24"/>
          <w:szCs w:val="24"/>
          <w:lang w:val="en-GB"/>
        </w:rPr>
        <w:t>s</w:t>
      </w:r>
      <w:r w:rsidR="004B349A" w:rsidRPr="009D393A">
        <w:rPr>
          <w:rFonts w:ascii="Times New Roman" w:hAnsi="Times New Roman" w:cs="Times New Roman"/>
          <w:sz w:val="24"/>
          <w:szCs w:val="24"/>
          <w:lang w:val="en-GB"/>
        </w:rPr>
        <w:t xml:space="preserve"> the practice of </w:t>
      </w:r>
      <w:r w:rsidR="004F2F20" w:rsidRPr="009D393A">
        <w:rPr>
          <w:rFonts w:ascii="Times New Roman" w:hAnsi="Times New Roman" w:cs="Times New Roman"/>
          <w:sz w:val="24"/>
          <w:szCs w:val="24"/>
          <w:lang w:val="en-GB"/>
        </w:rPr>
        <w:t>voluntary</w:t>
      </w:r>
      <w:r w:rsidR="004F2F20" w:rsidRPr="009D393A">
        <w:rPr>
          <w:rStyle w:val="None"/>
          <w:rFonts w:ascii="Times New Roman" w:hAnsi="Times New Roman" w:cs="Times New Roman"/>
          <w:sz w:val="24"/>
          <w:szCs w:val="24"/>
          <w:lang w:val="en-GB"/>
        </w:rPr>
        <w:t xml:space="preserve"> </w:t>
      </w:r>
      <w:r w:rsidR="004B349A" w:rsidRPr="009D393A">
        <w:rPr>
          <w:rFonts w:ascii="Times New Roman" w:hAnsi="Times New Roman" w:cs="Times New Roman"/>
          <w:sz w:val="24"/>
          <w:szCs w:val="24"/>
          <w:lang w:val="en-GB"/>
        </w:rPr>
        <w:t xml:space="preserve">giving </w:t>
      </w:r>
      <w:r w:rsidR="00194895" w:rsidRPr="009D393A">
        <w:rPr>
          <w:rFonts w:ascii="Times New Roman" w:hAnsi="Times New Roman" w:cs="Times New Roman"/>
          <w:sz w:val="24"/>
          <w:szCs w:val="24"/>
          <w:lang w:val="en-GB"/>
        </w:rPr>
        <w:t xml:space="preserve">generally, and not giving </w:t>
      </w:r>
      <w:r w:rsidR="004B349A" w:rsidRPr="009D393A">
        <w:rPr>
          <w:rFonts w:ascii="Times New Roman" w:hAnsi="Times New Roman" w:cs="Times New Roman"/>
          <w:sz w:val="24"/>
          <w:szCs w:val="24"/>
          <w:lang w:val="en-GB"/>
        </w:rPr>
        <w:t xml:space="preserve">to </w:t>
      </w:r>
      <w:r w:rsidR="00E9163A" w:rsidRPr="009D393A">
        <w:rPr>
          <w:rFonts w:ascii="Times New Roman" w:hAnsi="Times New Roman" w:cs="Times New Roman"/>
          <w:sz w:val="24"/>
          <w:szCs w:val="24"/>
          <w:lang w:val="en-GB"/>
        </w:rPr>
        <w:t>regional</w:t>
      </w:r>
      <w:r w:rsidR="004B349A" w:rsidRPr="009D393A">
        <w:rPr>
          <w:rFonts w:ascii="Times New Roman" w:hAnsi="Times New Roman" w:cs="Times New Roman"/>
          <w:sz w:val="24"/>
          <w:szCs w:val="24"/>
          <w:lang w:val="en-GB"/>
        </w:rPr>
        <w:t xml:space="preserve"> arts </w:t>
      </w:r>
      <w:r w:rsidR="00194895" w:rsidRPr="009D393A">
        <w:rPr>
          <w:rFonts w:ascii="Times New Roman" w:hAnsi="Times New Roman" w:cs="Times New Roman"/>
          <w:sz w:val="24"/>
          <w:szCs w:val="24"/>
          <w:lang w:val="en-GB"/>
        </w:rPr>
        <w:t xml:space="preserve">more specifically, </w:t>
      </w:r>
      <w:r w:rsidR="004B349A" w:rsidRPr="009D393A">
        <w:rPr>
          <w:rFonts w:ascii="Times New Roman" w:hAnsi="Times New Roman" w:cs="Times New Roman"/>
          <w:sz w:val="24"/>
          <w:szCs w:val="24"/>
          <w:lang w:val="en-GB"/>
        </w:rPr>
        <w:t>remains underexplored</w:t>
      </w:r>
      <w:r w:rsidR="00194895" w:rsidRPr="009D393A">
        <w:rPr>
          <w:rFonts w:ascii="Times New Roman" w:hAnsi="Times New Roman" w:cs="Times New Roman"/>
          <w:sz w:val="24"/>
          <w:szCs w:val="24"/>
          <w:lang w:val="en-GB"/>
        </w:rPr>
        <w:t>.</w:t>
      </w:r>
    </w:p>
    <w:p w:rsidR="00FC5C85" w:rsidRPr="009D393A" w:rsidRDefault="003C04B7"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I</w:t>
      </w:r>
      <w:r w:rsidR="00B239F0" w:rsidRPr="009D393A">
        <w:rPr>
          <w:rFonts w:ascii="Times New Roman" w:hAnsi="Times New Roman" w:cs="Times New Roman"/>
          <w:sz w:val="24"/>
          <w:szCs w:val="24"/>
          <w:lang w:val="en-GB"/>
        </w:rPr>
        <w:t xml:space="preserve">dentification suggests that a person </w:t>
      </w:r>
      <w:r w:rsidR="00AA6E64" w:rsidRPr="009D393A">
        <w:rPr>
          <w:rFonts w:ascii="Times New Roman" w:hAnsi="Times New Roman" w:cs="Times New Roman"/>
          <w:sz w:val="24"/>
          <w:szCs w:val="24"/>
          <w:lang w:val="en-GB"/>
        </w:rPr>
        <w:t xml:space="preserve">or </w:t>
      </w:r>
      <w:r w:rsidR="000E6F83" w:rsidRPr="009D393A">
        <w:rPr>
          <w:rFonts w:ascii="Times New Roman" w:hAnsi="Times New Roman" w:cs="Times New Roman"/>
          <w:sz w:val="24"/>
          <w:szCs w:val="24"/>
          <w:lang w:val="en-GB"/>
        </w:rPr>
        <w:t xml:space="preserve">social </w:t>
      </w:r>
      <w:r w:rsidR="00AA6E64" w:rsidRPr="009D393A">
        <w:rPr>
          <w:rFonts w:ascii="Times New Roman" w:hAnsi="Times New Roman" w:cs="Times New Roman"/>
          <w:sz w:val="24"/>
          <w:szCs w:val="24"/>
          <w:lang w:val="en-GB"/>
        </w:rPr>
        <w:t xml:space="preserve">group can </w:t>
      </w:r>
      <w:r w:rsidR="00B239F0" w:rsidRPr="009D393A">
        <w:rPr>
          <w:rFonts w:ascii="Times New Roman" w:hAnsi="Times New Roman" w:cs="Times New Roman"/>
          <w:sz w:val="24"/>
          <w:szCs w:val="24"/>
          <w:lang w:val="en-GB"/>
        </w:rPr>
        <w:t>recogni</w:t>
      </w:r>
      <w:r w:rsidR="0021243B" w:rsidRPr="009D393A">
        <w:rPr>
          <w:rFonts w:ascii="Times New Roman" w:hAnsi="Times New Roman" w:cs="Times New Roman"/>
          <w:sz w:val="24"/>
          <w:szCs w:val="24"/>
          <w:lang w:val="en-GB"/>
        </w:rPr>
        <w:t>s</w:t>
      </w:r>
      <w:r w:rsidR="00B239F0" w:rsidRPr="009D393A">
        <w:rPr>
          <w:rFonts w:ascii="Times New Roman" w:hAnsi="Times New Roman" w:cs="Times New Roman"/>
          <w:sz w:val="24"/>
          <w:szCs w:val="24"/>
          <w:lang w:val="en-GB"/>
        </w:rPr>
        <w:t xml:space="preserve">e another entity (e.g. </w:t>
      </w:r>
      <w:r w:rsidR="000D6544" w:rsidRPr="009D393A">
        <w:rPr>
          <w:rFonts w:ascii="Times New Roman" w:hAnsi="Times New Roman" w:cs="Times New Roman"/>
          <w:sz w:val="24"/>
          <w:szCs w:val="24"/>
          <w:lang w:val="en-GB"/>
        </w:rPr>
        <w:t xml:space="preserve">an </w:t>
      </w:r>
      <w:r w:rsidR="00B239F0" w:rsidRPr="009D393A">
        <w:rPr>
          <w:rFonts w:ascii="Times New Roman" w:hAnsi="Times New Roman" w:cs="Times New Roman"/>
          <w:sz w:val="24"/>
          <w:szCs w:val="24"/>
          <w:lang w:val="en-GB"/>
        </w:rPr>
        <w:t>individual, group, object, or organi</w:t>
      </w:r>
      <w:r w:rsidR="0021243B" w:rsidRPr="009D393A">
        <w:rPr>
          <w:rFonts w:ascii="Times New Roman" w:hAnsi="Times New Roman" w:cs="Times New Roman"/>
          <w:sz w:val="24"/>
          <w:szCs w:val="24"/>
          <w:lang w:val="en-GB"/>
        </w:rPr>
        <w:t>s</w:t>
      </w:r>
      <w:r w:rsidR="00B239F0" w:rsidRPr="009D393A">
        <w:rPr>
          <w:rFonts w:ascii="Times New Roman" w:hAnsi="Times New Roman" w:cs="Times New Roman"/>
          <w:sz w:val="24"/>
          <w:szCs w:val="24"/>
          <w:lang w:val="en-GB"/>
        </w:rPr>
        <w:t xml:space="preserve">ation) as </w:t>
      </w:r>
      <w:r w:rsidR="0098250B">
        <w:rPr>
          <w:rFonts w:ascii="Times New Roman" w:hAnsi="Times New Roman" w:cs="Times New Roman"/>
          <w:sz w:val="24"/>
          <w:szCs w:val="24"/>
          <w:lang w:val="en-GB"/>
        </w:rPr>
        <w:t>intrinsic to</w:t>
      </w:r>
      <w:r w:rsidR="00B239F0" w:rsidRPr="009D393A">
        <w:rPr>
          <w:rFonts w:ascii="Times New Roman" w:hAnsi="Times New Roman" w:cs="Times New Roman"/>
          <w:sz w:val="24"/>
          <w:szCs w:val="24"/>
          <w:lang w:val="en-GB"/>
        </w:rPr>
        <w:t xml:space="preserve"> their </w:t>
      </w:r>
      <w:r w:rsidR="00632F7F" w:rsidRPr="009D393A">
        <w:rPr>
          <w:rFonts w:ascii="Times New Roman" w:hAnsi="Times New Roman" w:cs="Times New Roman"/>
          <w:sz w:val="24"/>
          <w:szCs w:val="24"/>
          <w:lang w:val="en-GB"/>
        </w:rPr>
        <w:t xml:space="preserve">sense of </w:t>
      </w:r>
      <w:r w:rsidR="00B239F0" w:rsidRPr="009D393A">
        <w:rPr>
          <w:rFonts w:ascii="Times New Roman" w:hAnsi="Times New Roman" w:cs="Times New Roman"/>
          <w:sz w:val="24"/>
          <w:szCs w:val="24"/>
          <w:lang w:val="en-GB"/>
        </w:rPr>
        <w:t>self</w:t>
      </w:r>
      <w:r w:rsidR="00A34E2F" w:rsidRPr="009D393A">
        <w:rPr>
          <w:rFonts w:ascii="Times New Roman" w:hAnsi="Times New Roman" w:cs="Times New Roman"/>
          <w:sz w:val="24"/>
          <w:szCs w:val="24"/>
          <w:lang w:val="en-GB"/>
        </w:rPr>
        <w:t xml:space="preserve"> (Ashforth</w:t>
      </w:r>
      <w:r w:rsidR="00147AB9" w:rsidRPr="009D393A">
        <w:rPr>
          <w:rFonts w:ascii="Times New Roman" w:hAnsi="Times New Roman" w:cs="Times New Roman"/>
          <w:sz w:val="24"/>
          <w:szCs w:val="24"/>
          <w:lang w:val="en-GB"/>
        </w:rPr>
        <w:t xml:space="preserve"> </w:t>
      </w:r>
      <w:r w:rsidR="00147AB9" w:rsidRPr="00542173">
        <w:rPr>
          <w:rFonts w:ascii="Times New Roman" w:hAnsi="Times New Roman" w:cs="Times New Roman"/>
          <w:sz w:val="24"/>
          <w:szCs w:val="24"/>
          <w:lang w:val="en-GB"/>
        </w:rPr>
        <w:t>et al.</w:t>
      </w:r>
      <w:r w:rsidR="00A34E2F" w:rsidRPr="009D393A">
        <w:rPr>
          <w:rFonts w:ascii="Times New Roman" w:hAnsi="Times New Roman" w:cs="Times New Roman"/>
          <w:sz w:val="24"/>
          <w:szCs w:val="24"/>
          <w:lang w:val="en-GB"/>
        </w:rPr>
        <w:t>, 2008)</w:t>
      </w:r>
      <w:r w:rsidR="00B239F0" w:rsidRPr="009D393A">
        <w:rPr>
          <w:rFonts w:ascii="Times New Roman" w:hAnsi="Times New Roman" w:cs="Times New Roman"/>
          <w:sz w:val="24"/>
          <w:szCs w:val="24"/>
          <w:lang w:val="en-GB"/>
        </w:rPr>
        <w:t xml:space="preserve">. </w:t>
      </w:r>
      <w:r w:rsidR="00D84759">
        <w:rPr>
          <w:rFonts w:ascii="Times New Roman" w:hAnsi="Times New Roman" w:cs="Times New Roman"/>
          <w:sz w:val="24"/>
          <w:szCs w:val="24"/>
          <w:lang w:val="en-GB"/>
        </w:rPr>
        <w:t>B</w:t>
      </w:r>
      <w:r w:rsidR="00282CE9" w:rsidRPr="009D393A">
        <w:rPr>
          <w:rFonts w:ascii="Times New Roman" w:hAnsi="Times New Roman" w:cs="Times New Roman"/>
          <w:sz w:val="24"/>
          <w:szCs w:val="24"/>
          <w:lang w:val="en-GB"/>
        </w:rPr>
        <w:t xml:space="preserve">eliefs about </w:t>
      </w:r>
      <w:r w:rsidR="00632F7F" w:rsidRPr="009D393A">
        <w:rPr>
          <w:rFonts w:ascii="Times New Roman" w:hAnsi="Times New Roman" w:cs="Times New Roman"/>
          <w:sz w:val="24"/>
          <w:szCs w:val="24"/>
          <w:lang w:val="en-GB"/>
        </w:rPr>
        <w:t xml:space="preserve">the </w:t>
      </w:r>
      <w:r w:rsidR="00D84759" w:rsidRPr="009D393A">
        <w:rPr>
          <w:rFonts w:ascii="Times New Roman" w:hAnsi="Times New Roman" w:cs="Times New Roman"/>
          <w:sz w:val="24"/>
          <w:szCs w:val="24"/>
          <w:lang w:val="en-GB"/>
        </w:rPr>
        <w:t xml:space="preserve">identification </w:t>
      </w:r>
      <w:r w:rsidR="00632F7F" w:rsidRPr="009D393A">
        <w:rPr>
          <w:rFonts w:ascii="Times New Roman" w:hAnsi="Times New Roman" w:cs="Times New Roman"/>
          <w:sz w:val="24"/>
          <w:szCs w:val="24"/>
          <w:lang w:val="en-GB"/>
        </w:rPr>
        <w:t>object</w:t>
      </w:r>
      <w:r w:rsidR="007C70BA" w:rsidRPr="009D393A">
        <w:rPr>
          <w:rFonts w:ascii="Times New Roman" w:hAnsi="Times New Roman" w:cs="Times New Roman"/>
          <w:sz w:val="24"/>
          <w:szCs w:val="24"/>
          <w:lang w:val="en-GB"/>
        </w:rPr>
        <w:t xml:space="preserve">, such as a </w:t>
      </w:r>
      <w:r w:rsidR="005214C5" w:rsidRPr="009D393A">
        <w:rPr>
          <w:rFonts w:ascii="Times New Roman" w:hAnsi="Times New Roman" w:cs="Times New Roman"/>
          <w:sz w:val="24"/>
          <w:szCs w:val="24"/>
          <w:lang w:val="en-GB"/>
        </w:rPr>
        <w:t>cause-based or arts NGO,</w:t>
      </w:r>
      <w:r w:rsidR="00282CE9" w:rsidRPr="009D393A">
        <w:rPr>
          <w:rFonts w:ascii="Times New Roman" w:hAnsi="Times New Roman" w:cs="Times New Roman"/>
          <w:sz w:val="24"/>
          <w:szCs w:val="24"/>
          <w:lang w:val="en-GB"/>
        </w:rPr>
        <w:t xml:space="preserve"> can become self-referential or self-defining (Pratt</w:t>
      </w:r>
      <w:r w:rsidR="00632F7F" w:rsidRPr="009D393A">
        <w:rPr>
          <w:rFonts w:ascii="Times New Roman" w:hAnsi="Times New Roman" w:cs="Times New Roman"/>
          <w:sz w:val="24"/>
          <w:szCs w:val="24"/>
          <w:lang w:val="en-GB"/>
        </w:rPr>
        <w:t>,</w:t>
      </w:r>
      <w:r w:rsidR="00282CE9" w:rsidRPr="009D393A">
        <w:rPr>
          <w:rFonts w:ascii="Times New Roman" w:hAnsi="Times New Roman" w:cs="Times New Roman"/>
          <w:sz w:val="24"/>
          <w:szCs w:val="24"/>
          <w:lang w:val="en-GB"/>
        </w:rPr>
        <w:t xml:space="preserve"> 1998)</w:t>
      </w:r>
      <w:r w:rsidR="000E6F83" w:rsidRPr="009D393A">
        <w:rPr>
          <w:rFonts w:ascii="Times New Roman" w:hAnsi="Times New Roman" w:cs="Times New Roman"/>
          <w:sz w:val="24"/>
          <w:szCs w:val="24"/>
          <w:lang w:val="en-GB"/>
        </w:rPr>
        <w:t>, at an individual or social level</w:t>
      </w:r>
      <w:r w:rsidR="00282CE9" w:rsidRPr="009D393A">
        <w:rPr>
          <w:rFonts w:ascii="Times New Roman" w:hAnsi="Times New Roman" w:cs="Times New Roman"/>
          <w:sz w:val="24"/>
          <w:szCs w:val="24"/>
          <w:lang w:val="en-GB"/>
        </w:rPr>
        <w:t>.</w:t>
      </w:r>
      <w:r w:rsidR="000D6544" w:rsidRPr="009D393A">
        <w:rPr>
          <w:rFonts w:ascii="Times New Roman" w:hAnsi="Times New Roman" w:cs="Times New Roman"/>
          <w:sz w:val="24"/>
          <w:szCs w:val="24"/>
          <w:lang w:val="en-GB"/>
        </w:rPr>
        <w:t xml:space="preserve"> This </w:t>
      </w:r>
      <w:r w:rsidR="008A2613" w:rsidRPr="009D393A">
        <w:rPr>
          <w:rFonts w:ascii="Times New Roman" w:hAnsi="Times New Roman" w:cs="Times New Roman"/>
          <w:sz w:val="24"/>
          <w:szCs w:val="24"/>
          <w:lang w:val="en-GB"/>
        </w:rPr>
        <w:t>perception</w:t>
      </w:r>
      <w:r w:rsidR="007776E3" w:rsidRPr="009D393A">
        <w:rPr>
          <w:rFonts w:ascii="Times New Roman" w:hAnsi="Times New Roman" w:cs="Times New Roman"/>
          <w:sz w:val="24"/>
          <w:szCs w:val="24"/>
          <w:lang w:val="en-GB"/>
        </w:rPr>
        <w:t xml:space="preserve"> </w:t>
      </w:r>
      <w:r w:rsidR="00632F7F" w:rsidRPr="009D393A">
        <w:rPr>
          <w:rFonts w:ascii="Times New Roman" w:hAnsi="Times New Roman" w:cs="Times New Roman"/>
          <w:sz w:val="24"/>
          <w:szCs w:val="24"/>
          <w:lang w:val="en-GB"/>
        </w:rPr>
        <w:t xml:space="preserve">entails </w:t>
      </w:r>
      <w:r w:rsidR="001B5D24">
        <w:rPr>
          <w:rFonts w:ascii="Times New Roman" w:hAnsi="Times New Roman" w:cs="Times New Roman"/>
          <w:sz w:val="24"/>
          <w:szCs w:val="24"/>
          <w:lang w:val="en-GB"/>
        </w:rPr>
        <w:t>an</w:t>
      </w:r>
      <w:r w:rsidR="001B5D24" w:rsidRPr="009D393A">
        <w:rPr>
          <w:rFonts w:ascii="Times New Roman" w:hAnsi="Times New Roman" w:cs="Times New Roman"/>
          <w:sz w:val="24"/>
          <w:szCs w:val="24"/>
          <w:lang w:val="en-GB"/>
        </w:rPr>
        <w:t xml:space="preserve"> </w:t>
      </w:r>
      <w:r w:rsidR="00632F7F" w:rsidRPr="009D393A">
        <w:rPr>
          <w:rFonts w:ascii="Times New Roman" w:hAnsi="Times New Roman" w:cs="Times New Roman"/>
          <w:sz w:val="24"/>
          <w:szCs w:val="24"/>
          <w:lang w:val="en-GB"/>
        </w:rPr>
        <w:t xml:space="preserve">alignment </w:t>
      </w:r>
      <w:r w:rsidR="00A61850">
        <w:rPr>
          <w:rFonts w:ascii="Times New Roman" w:hAnsi="Times New Roman" w:cs="Times New Roman"/>
          <w:sz w:val="24"/>
          <w:szCs w:val="24"/>
          <w:lang w:val="en-GB"/>
        </w:rPr>
        <w:t>between</w:t>
      </w:r>
      <w:r w:rsidR="00A61850" w:rsidRPr="009D393A">
        <w:rPr>
          <w:rFonts w:ascii="Times New Roman" w:hAnsi="Times New Roman" w:cs="Times New Roman"/>
          <w:sz w:val="24"/>
          <w:szCs w:val="24"/>
          <w:lang w:val="en-GB"/>
        </w:rPr>
        <w:t xml:space="preserve"> </w:t>
      </w:r>
      <w:r w:rsidR="00632F7F" w:rsidRPr="009D393A">
        <w:rPr>
          <w:rFonts w:ascii="Times New Roman" w:hAnsi="Times New Roman" w:cs="Times New Roman"/>
          <w:sz w:val="24"/>
          <w:szCs w:val="24"/>
          <w:lang w:val="en-GB"/>
        </w:rPr>
        <w:t xml:space="preserve">a </w:t>
      </w:r>
      <w:r w:rsidR="000D6544" w:rsidRPr="009D393A">
        <w:rPr>
          <w:rFonts w:ascii="Times New Roman" w:hAnsi="Times New Roman" w:cs="Times New Roman"/>
          <w:sz w:val="24"/>
          <w:szCs w:val="24"/>
          <w:lang w:val="en-GB"/>
        </w:rPr>
        <w:t xml:space="preserve">person’s self-concept </w:t>
      </w:r>
      <w:r w:rsidR="00A61850">
        <w:rPr>
          <w:rFonts w:ascii="Times New Roman" w:hAnsi="Times New Roman" w:cs="Times New Roman"/>
          <w:sz w:val="24"/>
          <w:szCs w:val="24"/>
          <w:lang w:val="en-GB"/>
        </w:rPr>
        <w:t>and</w:t>
      </w:r>
      <w:r w:rsidR="00A61850" w:rsidRPr="009D393A">
        <w:rPr>
          <w:rFonts w:ascii="Times New Roman" w:hAnsi="Times New Roman" w:cs="Times New Roman"/>
          <w:sz w:val="24"/>
          <w:szCs w:val="24"/>
          <w:lang w:val="en-GB"/>
        </w:rPr>
        <w:t xml:space="preserve"> </w:t>
      </w:r>
      <w:r w:rsidR="000D6544" w:rsidRPr="009D393A">
        <w:rPr>
          <w:rFonts w:ascii="Times New Roman" w:hAnsi="Times New Roman" w:cs="Times New Roman"/>
          <w:sz w:val="24"/>
          <w:szCs w:val="24"/>
          <w:lang w:val="en-GB"/>
        </w:rPr>
        <w:t xml:space="preserve">the attributes </w:t>
      </w:r>
      <w:r w:rsidR="00632F7F" w:rsidRPr="009D393A">
        <w:rPr>
          <w:rFonts w:ascii="Times New Roman" w:hAnsi="Times New Roman" w:cs="Times New Roman"/>
          <w:sz w:val="24"/>
          <w:szCs w:val="24"/>
          <w:lang w:val="en-GB"/>
        </w:rPr>
        <w:t xml:space="preserve">of the identification </w:t>
      </w:r>
      <w:r w:rsidR="00D84759" w:rsidRPr="009D393A">
        <w:rPr>
          <w:rFonts w:ascii="Times New Roman" w:hAnsi="Times New Roman" w:cs="Times New Roman"/>
          <w:sz w:val="24"/>
          <w:szCs w:val="24"/>
          <w:lang w:val="en-GB"/>
        </w:rPr>
        <w:t>object</w:t>
      </w:r>
      <w:r w:rsidR="00796DCF">
        <w:rPr>
          <w:rFonts w:ascii="Times New Roman" w:hAnsi="Times New Roman" w:cs="Times New Roman"/>
          <w:sz w:val="24"/>
          <w:szCs w:val="24"/>
          <w:lang w:val="en-GB"/>
        </w:rPr>
        <w:t xml:space="preserve"> </w:t>
      </w:r>
      <w:r w:rsidR="000D6544" w:rsidRPr="009D393A">
        <w:rPr>
          <w:rFonts w:ascii="Times New Roman" w:hAnsi="Times New Roman" w:cs="Times New Roman"/>
          <w:sz w:val="24"/>
          <w:szCs w:val="24"/>
          <w:lang w:val="en-GB"/>
        </w:rPr>
        <w:t>(Dutton</w:t>
      </w:r>
      <w:r w:rsidR="00E9163A" w:rsidRPr="009D393A">
        <w:rPr>
          <w:rFonts w:ascii="Times New Roman" w:hAnsi="Times New Roman" w:cs="Times New Roman"/>
          <w:sz w:val="24"/>
          <w:szCs w:val="24"/>
          <w:lang w:val="en-GB"/>
        </w:rPr>
        <w:t xml:space="preserve"> </w:t>
      </w:r>
      <w:r w:rsidR="00E9163A" w:rsidRPr="00542173">
        <w:rPr>
          <w:rFonts w:ascii="Times New Roman" w:hAnsi="Times New Roman" w:cs="Times New Roman"/>
          <w:sz w:val="24"/>
          <w:szCs w:val="24"/>
          <w:lang w:val="en-GB"/>
        </w:rPr>
        <w:t xml:space="preserve">et </w:t>
      </w:r>
      <w:r w:rsidR="00E9163A" w:rsidRPr="00542173">
        <w:rPr>
          <w:rFonts w:ascii="Times New Roman" w:hAnsi="Times New Roman" w:cs="Times New Roman"/>
          <w:sz w:val="24"/>
          <w:szCs w:val="24"/>
          <w:lang w:val="en-GB"/>
        </w:rPr>
        <w:lastRenderedPageBreak/>
        <w:t>al.</w:t>
      </w:r>
      <w:r w:rsidR="00564501" w:rsidRPr="009D393A">
        <w:rPr>
          <w:rFonts w:ascii="Times New Roman" w:hAnsi="Times New Roman" w:cs="Times New Roman"/>
          <w:sz w:val="24"/>
          <w:szCs w:val="24"/>
          <w:lang w:val="en-GB"/>
        </w:rPr>
        <w:t>, 1994</w:t>
      </w:r>
      <w:r w:rsidR="002D5C3A" w:rsidRPr="009D393A">
        <w:rPr>
          <w:rFonts w:ascii="Times New Roman" w:hAnsi="Times New Roman" w:cs="Times New Roman"/>
          <w:sz w:val="24"/>
          <w:szCs w:val="24"/>
          <w:lang w:val="en-GB"/>
        </w:rPr>
        <w:t>; Bennett, 2012</w:t>
      </w:r>
      <w:r w:rsidR="000D6544" w:rsidRPr="009D393A">
        <w:rPr>
          <w:rFonts w:ascii="Times New Roman" w:hAnsi="Times New Roman" w:cs="Times New Roman"/>
          <w:sz w:val="24"/>
          <w:szCs w:val="24"/>
          <w:lang w:val="en-GB"/>
        </w:rPr>
        <w:t>)</w:t>
      </w:r>
      <w:r w:rsidR="00A83434">
        <w:rPr>
          <w:rFonts w:ascii="Times New Roman" w:hAnsi="Times New Roman" w:cs="Times New Roman"/>
          <w:sz w:val="24"/>
          <w:szCs w:val="24"/>
          <w:lang w:val="en-GB"/>
        </w:rPr>
        <w:t>,</w:t>
      </w:r>
      <w:r w:rsidR="00454627">
        <w:rPr>
          <w:rFonts w:ascii="Times New Roman" w:hAnsi="Times New Roman" w:cs="Times New Roman"/>
          <w:sz w:val="24"/>
          <w:szCs w:val="24"/>
          <w:lang w:val="en-GB"/>
        </w:rPr>
        <w:t xml:space="preserve"> </w:t>
      </w:r>
      <w:r w:rsidR="0098250B">
        <w:rPr>
          <w:rFonts w:ascii="Times New Roman" w:hAnsi="Times New Roman" w:cs="Times New Roman"/>
          <w:sz w:val="24"/>
          <w:szCs w:val="24"/>
          <w:lang w:val="en-GB"/>
        </w:rPr>
        <w:t xml:space="preserve">subsequently </w:t>
      </w:r>
      <w:r w:rsidR="00632F7F" w:rsidRPr="009D393A">
        <w:rPr>
          <w:rFonts w:ascii="Times New Roman" w:hAnsi="Times New Roman" w:cs="Times New Roman"/>
          <w:sz w:val="24"/>
          <w:szCs w:val="24"/>
          <w:lang w:val="en-GB"/>
        </w:rPr>
        <w:t>lead</w:t>
      </w:r>
      <w:r w:rsidR="00A83434">
        <w:rPr>
          <w:rFonts w:ascii="Times New Roman" w:hAnsi="Times New Roman" w:cs="Times New Roman"/>
          <w:sz w:val="24"/>
          <w:szCs w:val="24"/>
          <w:lang w:val="en-GB"/>
        </w:rPr>
        <w:t>ing</w:t>
      </w:r>
      <w:r w:rsidR="00632F7F" w:rsidRPr="009D393A">
        <w:rPr>
          <w:rFonts w:ascii="Times New Roman" w:hAnsi="Times New Roman" w:cs="Times New Roman"/>
          <w:sz w:val="24"/>
          <w:szCs w:val="24"/>
          <w:lang w:val="en-GB"/>
        </w:rPr>
        <w:t xml:space="preserve"> to </w:t>
      </w:r>
      <w:r w:rsidR="000D6544" w:rsidRPr="009D393A">
        <w:rPr>
          <w:rFonts w:ascii="Times New Roman" w:hAnsi="Times New Roman" w:cs="Times New Roman"/>
          <w:sz w:val="24"/>
          <w:szCs w:val="24"/>
          <w:lang w:val="en-GB"/>
        </w:rPr>
        <w:t>a sense of affinity</w:t>
      </w:r>
      <w:r w:rsidR="00E9163A" w:rsidRPr="009D393A">
        <w:rPr>
          <w:rFonts w:ascii="Times New Roman" w:hAnsi="Times New Roman" w:cs="Times New Roman"/>
          <w:sz w:val="24"/>
          <w:szCs w:val="24"/>
          <w:lang w:val="en-GB"/>
        </w:rPr>
        <w:t>;</w:t>
      </w:r>
      <w:r w:rsidR="00EB5B70" w:rsidRPr="009D393A">
        <w:rPr>
          <w:rFonts w:ascii="Times New Roman" w:hAnsi="Times New Roman" w:cs="Times New Roman"/>
          <w:sz w:val="24"/>
          <w:szCs w:val="24"/>
          <w:lang w:val="en-GB"/>
        </w:rPr>
        <w:t xml:space="preserve"> a spontaneous liking based </w:t>
      </w:r>
      <w:r w:rsidR="00E9163A" w:rsidRPr="009D393A">
        <w:rPr>
          <w:rFonts w:ascii="Times New Roman" w:hAnsi="Times New Roman" w:cs="Times New Roman"/>
          <w:sz w:val="24"/>
          <w:szCs w:val="24"/>
          <w:lang w:val="en-GB"/>
        </w:rPr>
        <w:t xml:space="preserve">on </w:t>
      </w:r>
      <w:r w:rsidR="00EB5B70" w:rsidRPr="009D393A">
        <w:rPr>
          <w:rFonts w:ascii="Times New Roman" w:hAnsi="Times New Roman" w:cs="Times New Roman"/>
          <w:sz w:val="24"/>
          <w:szCs w:val="24"/>
          <w:lang w:val="en-GB"/>
        </w:rPr>
        <w:t>connection and commonality (Manning and Holmes, 2014)</w:t>
      </w:r>
      <w:r w:rsidR="000D6544" w:rsidRPr="009D393A">
        <w:rPr>
          <w:rFonts w:ascii="Times New Roman" w:hAnsi="Times New Roman" w:cs="Times New Roman"/>
          <w:sz w:val="24"/>
          <w:szCs w:val="24"/>
          <w:lang w:val="en-GB"/>
        </w:rPr>
        <w:t xml:space="preserve">. </w:t>
      </w:r>
      <w:r w:rsidR="00D93BB1" w:rsidRPr="009D393A">
        <w:rPr>
          <w:rFonts w:ascii="Times New Roman" w:hAnsi="Times New Roman" w:cs="Times New Roman"/>
          <w:sz w:val="24"/>
          <w:szCs w:val="24"/>
          <w:lang w:val="en-GB"/>
        </w:rPr>
        <w:t xml:space="preserve">Affinity </w:t>
      </w:r>
      <w:r w:rsidR="000D6544" w:rsidRPr="009D393A">
        <w:rPr>
          <w:rFonts w:ascii="Times New Roman" w:hAnsi="Times New Roman" w:cs="Times New Roman"/>
          <w:sz w:val="24"/>
          <w:szCs w:val="24"/>
          <w:lang w:val="en-GB"/>
        </w:rPr>
        <w:t>occurs when an individual</w:t>
      </w:r>
      <w:r w:rsidR="000E6F83" w:rsidRPr="009D393A">
        <w:rPr>
          <w:rFonts w:ascii="Times New Roman" w:hAnsi="Times New Roman" w:cs="Times New Roman"/>
          <w:sz w:val="24"/>
          <w:szCs w:val="24"/>
          <w:lang w:val="en-GB"/>
        </w:rPr>
        <w:t xml:space="preserve"> or group</w:t>
      </w:r>
      <w:r w:rsidR="000D6544" w:rsidRPr="009D393A">
        <w:rPr>
          <w:rFonts w:ascii="Times New Roman" w:hAnsi="Times New Roman" w:cs="Times New Roman"/>
          <w:sz w:val="24"/>
          <w:szCs w:val="24"/>
          <w:lang w:val="en-GB"/>
        </w:rPr>
        <w:t xml:space="preserve"> </w:t>
      </w:r>
      <w:r w:rsidR="00D93BB1" w:rsidRPr="009D393A">
        <w:rPr>
          <w:rFonts w:ascii="Times New Roman" w:hAnsi="Times New Roman" w:cs="Times New Roman"/>
          <w:sz w:val="24"/>
          <w:szCs w:val="24"/>
          <w:lang w:val="en-GB"/>
        </w:rPr>
        <w:t>sees</w:t>
      </w:r>
      <w:r w:rsidR="000D6544" w:rsidRPr="009D393A">
        <w:rPr>
          <w:rFonts w:ascii="Times New Roman" w:hAnsi="Times New Roman" w:cs="Times New Roman"/>
          <w:sz w:val="24"/>
          <w:szCs w:val="24"/>
          <w:lang w:val="en-GB"/>
        </w:rPr>
        <w:t xml:space="preserve"> </w:t>
      </w:r>
      <w:r w:rsidR="00121693" w:rsidRPr="009D393A">
        <w:rPr>
          <w:rFonts w:ascii="Times New Roman" w:hAnsi="Times New Roman" w:cs="Times New Roman"/>
          <w:sz w:val="24"/>
          <w:szCs w:val="24"/>
          <w:lang w:val="en-GB"/>
        </w:rPr>
        <w:t xml:space="preserve">value </w:t>
      </w:r>
      <w:r w:rsidR="000D6544" w:rsidRPr="009D393A">
        <w:rPr>
          <w:rFonts w:ascii="Times New Roman" w:hAnsi="Times New Roman" w:cs="Times New Roman"/>
          <w:sz w:val="24"/>
          <w:szCs w:val="24"/>
          <w:lang w:val="en-GB"/>
        </w:rPr>
        <w:t>congruence</w:t>
      </w:r>
      <w:r w:rsidR="00D93BB1" w:rsidRPr="009D393A">
        <w:rPr>
          <w:rFonts w:ascii="Times New Roman" w:hAnsi="Times New Roman" w:cs="Times New Roman"/>
          <w:sz w:val="24"/>
          <w:szCs w:val="24"/>
          <w:lang w:val="en-GB"/>
        </w:rPr>
        <w:t xml:space="preserve"> between them</w:t>
      </w:r>
      <w:r w:rsidR="006E5259">
        <w:rPr>
          <w:rFonts w:ascii="Times New Roman" w:hAnsi="Times New Roman" w:cs="Times New Roman"/>
          <w:sz w:val="24"/>
          <w:szCs w:val="24"/>
          <w:lang w:val="en-GB"/>
        </w:rPr>
        <w:t>selves</w:t>
      </w:r>
      <w:r w:rsidR="00D93BB1" w:rsidRPr="009D393A">
        <w:rPr>
          <w:rFonts w:ascii="Times New Roman" w:hAnsi="Times New Roman" w:cs="Times New Roman"/>
          <w:sz w:val="24"/>
          <w:szCs w:val="24"/>
          <w:lang w:val="en-GB"/>
        </w:rPr>
        <w:t xml:space="preserve"> and the </w:t>
      </w:r>
      <w:r w:rsidR="006E5259">
        <w:rPr>
          <w:rFonts w:ascii="Times New Roman" w:hAnsi="Times New Roman" w:cs="Times New Roman"/>
          <w:sz w:val="24"/>
          <w:szCs w:val="24"/>
          <w:lang w:val="en-GB"/>
        </w:rPr>
        <w:t xml:space="preserve">identification </w:t>
      </w:r>
      <w:r w:rsidR="007E2495" w:rsidRPr="009D393A">
        <w:rPr>
          <w:rFonts w:ascii="Times New Roman" w:hAnsi="Times New Roman" w:cs="Times New Roman"/>
          <w:sz w:val="24"/>
          <w:szCs w:val="24"/>
          <w:lang w:val="en-GB"/>
        </w:rPr>
        <w:t>object,</w:t>
      </w:r>
      <w:r w:rsidR="00121693" w:rsidRPr="009D393A">
        <w:rPr>
          <w:rFonts w:ascii="Times New Roman" w:hAnsi="Times New Roman" w:cs="Times New Roman"/>
          <w:sz w:val="24"/>
          <w:szCs w:val="24"/>
          <w:lang w:val="en-GB"/>
        </w:rPr>
        <w:t xml:space="preserve"> </w:t>
      </w:r>
      <w:r w:rsidR="007E2495" w:rsidRPr="009D393A">
        <w:rPr>
          <w:rFonts w:ascii="Times New Roman" w:hAnsi="Times New Roman" w:cs="Times New Roman"/>
          <w:sz w:val="24"/>
          <w:szCs w:val="24"/>
          <w:lang w:val="en-GB"/>
        </w:rPr>
        <w:t>integrat</w:t>
      </w:r>
      <w:r w:rsidR="006E5259">
        <w:rPr>
          <w:rFonts w:ascii="Times New Roman" w:hAnsi="Times New Roman" w:cs="Times New Roman"/>
          <w:sz w:val="24"/>
          <w:szCs w:val="24"/>
          <w:lang w:val="en-GB"/>
        </w:rPr>
        <w:t xml:space="preserve">ing </w:t>
      </w:r>
      <w:r w:rsidR="00EA7A22">
        <w:rPr>
          <w:rFonts w:ascii="Times New Roman" w:hAnsi="Times New Roman" w:cs="Times New Roman"/>
          <w:sz w:val="24"/>
          <w:szCs w:val="24"/>
          <w:lang w:val="en-GB"/>
        </w:rPr>
        <w:t xml:space="preserve">it </w:t>
      </w:r>
      <w:r w:rsidR="004951C1">
        <w:rPr>
          <w:rFonts w:ascii="Times New Roman" w:hAnsi="Times New Roman" w:cs="Times New Roman"/>
          <w:sz w:val="24"/>
          <w:szCs w:val="24"/>
          <w:lang w:val="en-GB"/>
        </w:rPr>
        <w:t>with</w:t>
      </w:r>
      <w:r w:rsidR="00121693" w:rsidRPr="009D393A">
        <w:rPr>
          <w:rFonts w:ascii="Times New Roman" w:hAnsi="Times New Roman" w:cs="Times New Roman"/>
          <w:sz w:val="24"/>
          <w:szCs w:val="24"/>
          <w:lang w:val="en-GB"/>
        </w:rPr>
        <w:t xml:space="preserve"> their own identity</w:t>
      </w:r>
      <w:r w:rsidR="00D93BB1" w:rsidRPr="009D393A">
        <w:rPr>
          <w:rFonts w:ascii="Times New Roman" w:hAnsi="Times New Roman" w:cs="Times New Roman"/>
          <w:sz w:val="24"/>
          <w:szCs w:val="24"/>
          <w:lang w:val="en-GB"/>
        </w:rPr>
        <w:t xml:space="preserve"> (Pratt, 1998)</w:t>
      </w:r>
      <w:r w:rsidR="00121693" w:rsidRPr="009D393A">
        <w:rPr>
          <w:rFonts w:ascii="Times New Roman" w:hAnsi="Times New Roman" w:cs="Times New Roman"/>
          <w:sz w:val="24"/>
          <w:szCs w:val="24"/>
          <w:lang w:val="en-GB"/>
        </w:rPr>
        <w:t>.</w:t>
      </w:r>
      <w:r w:rsidR="000D7E26" w:rsidRPr="009D393A">
        <w:rPr>
          <w:rFonts w:ascii="Times New Roman" w:hAnsi="Times New Roman" w:cs="Times New Roman"/>
          <w:sz w:val="24"/>
          <w:szCs w:val="24"/>
          <w:lang w:val="en-GB"/>
        </w:rPr>
        <w:t xml:space="preserve"> </w:t>
      </w:r>
      <w:r w:rsidR="00FC5C85" w:rsidRPr="009D393A">
        <w:rPr>
          <w:rFonts w:ascii="Times New Roman" w:hAnsi="Times New Roman" w:cs="Times New Roman"/>
          <w:sz w:val="24"/>
          <w:szCs w:val="24"/>
          <w:lang w:val="en-GB"/>
        </w:rPr>
        <w:t xml:space="preserve">Hence, affinity </w:t>
      </w:r>
      <w:r w:rsidR="00E9163A" w:rsidRPr="009D393A">
        <w:rPr>
          <w:rFonts w:ascii="Times New Roman" w:hAnsi="Times New Roman" w:cs="Times New Roman"/>
          <w:sz w:val="24"/>
          <w:szCs w:val="24"/>
          <w:lang w:val="en-GB"/>
        </w:rPr>
        <w:t>is</w:t>
      </w:r>
      <w:r w:rsidR="00FC5C85" w:rsidRPr="009D393A">
        <w:rPr>
          <w:rFonts w:ascii="Times New Roman" w:hAnsi="Times New Roman" w:cs="Times New Roman"/>
          <w:sz w:val="24"/>
          <w:szCs w:val="24"/>
          <w:lang w:val="en-GB"/>
        </w:rPr>
        <w:t xml:space="preserve"> a “feeling of liking, sympathy, and even attachment toward [</w:t>
      </w:r>
      <w:r w:rsidR="000154BF" w:rsidRPr="009D393A">
        <w:rPr>
          <w:rFonts w:ascii="Times New Roman" w:hAnsi="Times New Roman" w:cs="Times New Roman"/>
          <w:sz w:val="24"/>
          <w:szCs w:val="24"/>
          <w:lang w:val="en-GB"/>
        </w:rPr>
        <w:t>an individual, group or organi</w:t>
      </w:r>
      <w:r w:rsidR="0021243B" w:rsidRPr="009D393A">
        <w:rPr>
          <w:rFonts w:ascii="Times New Roman" w:hAnsi="Times New Roman" w:cs="Times New Roman"/>
          <w:sz w:val="24"/>
          <w:szCs w:val="24"/>
          <w:lang w:val="en-GB"/>
        </w:rPr>
        <w:t>s</w:t>
      </w:r>
      <w:r w:rsidR="000154BF" w:rsidRPr="009D393A">
        <w:rPr>
          <w:rFonts w:ascii="Times New Roman" w:hAnsi="Times New Roman" w:cs="Times New Roman"/>
          <w:sz w:val="24"/>
          <w:szCs w:val="24"/>
          <w:lang w:val="en-GB"/>
        </w:rPr>
        <w:t>ation</w:t>
      </w:r>
      <w:r w:rsidR="008E1601" w:rsidRPr="009D393A">
        <w:rPr>
          <w:rFonts w:ascii="Times New Roman" w:hAnsi="Times New Roman" w:cs="Times New Roman"/>
          <w:sz w:val="24"/>
          <w:szCs w:val="24"/>
          <w:lang w:val="en-GB"/>
        </w:rPr>
        <w:t>…</w:t>
      </w:r>
      <w:r w:rsidR="00FC5C85" w:rsidRPr="009D393A">
        <w:rPr>
          <w:rFonts w:ascii="Times New Roman" w:hAnsi="Times New Roman" w:cs="Times New Roman"/>
          <w:sz w:val="24"/>
          <w:szCs w:val="24"/>
          <w:lang w:val="en-GB"/>
        </w:rPr>
        <w:t>] as a result of direct personal experience and/or normative exposure” (Oberecker</w:t>
      </w:r>
      <w:r w:rsidR="00E9163A" w:rsidRPr="009D393A">
        <w:rPr>
          <w:rFonts w:ascii="Times New Roman" w:hAnsi="Times New Roman" w:cs="Times New Roman"/>
          <w:sz w:val="24"/>
          <w:szCs w:val="24"/>
          <w:lang w:val="en-GB"/>
        </w:rPr>
        <w:t xml:space="preserve"> </w:t>
      </w:r>
      <w:r w:rsidR="00E9163A" w:rsidRPr="00542173">
        <w:rPr>
          <w:rFonts w:ascii="Times New Roman" w:hAnsi="Times New Roman" w:cs="Times New Roman"/>
          <w:sz w:val="24"/>
          <w:szCs w:val="24"/>
          <w:lang w:val="en-GB"/>
        </w:rPr>
        <w:t>et al.</w:t>
      </w:r>
      <w:r w:rsidR="000154BF" w:rsidRPr="009D393A">
        <w:rPr>
          <w:rFonts w:ascii="Times New Roman" w:hAnsi="Times New Roman" w:cs="Times New Roman"/>
          <w:sz w:val="24"/>
          <w:szCs w:val="24"/>
          <w:lang w:val="en-GB"/>
        </w:rPr>
        <w:t>,</w:t>
      </w:r>
      <w:r w:rsidR="00FC5C85" w:rsidRPr="009D393A">
        <w:rPr>
          <w:rFonts w:ascii="Times New Roman" w:hAnsi="Times New Roman" w:cs="Times New Roman"/>
          <w:sz w:val="24"/>
          <w:szCs w:val="24"/>
          <w:lang w:val="en-GB"/>
        </w:rPr>
        <w:t xml:space="preserve"> 2008</w:t>
      </w:r>
      <w:r w:rsidR="001B4498" w:rsidRPr="009D393A">
        <w:rPr>
          <w:rFonts w:ascii="Times New Roman" w:hAnsi="Times New Roman" w:cs="Times New Roman"/>
          <w:sz w:val="24"/>
          <w:szCs w:val="24"/>
          <w:lang w:val="en-GB"/>
        </w:rPr>
        <w:t>:</w:t>
      </w:r>
      <w:r w:rsidR="00E2451A">
        <w:rPr>
          <w:rFonts w:ascii="Times New Roman" w:hAnsi="Times New Roman" w:cs="Times New Roman"/>
          <w:sz w:val="24"/>
          <w:szCs w:val="24"/>
          <w:lang w:val="en-GB"/>
        </w:rPr>
        <w:t xml:space="preserve"> </w:t>
      </w:r>
      <w:r w:rsidR="00FC5C85" w:rsidRPr="009D393A">
        <w:rPr>
          <w:rFonts w:ascii="Times New Roman" w:hAnsi="Times New Roman" w:cs="Times New Roman"/>
          <w:sz w:val="24"/>
          <w:szCs w:val="24"/>
          <w:lang w:val="en-GB"/>
        </w:rPr>
        <w:t>26).</w:t>
      </w:r>
    </w:p>
    <w:p w:rsidR="00EA7A22" w:rsidRDefault="00796DCF" w:rsidP="00082543">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w:t>
      </w:r>
      <w:r w:rsidR="00121693" w:rsidRPr="009D393A">
        <w:rPr>
          <w:rFonts w:ascii="Times New Roman" w:hAnsi="Times New Roman" w:cs="Times New Roman"/>
          <w:sz w:val="24"/>
          <w:szCs w:val="24"/>
          <w:lang w:val="en-GB"/>
        </w:rPr>
        <w:t>ffinity</w:t>
      </w:r>
      <w:r w:rsidR="00D93BB1" w:rsidRPr="009D393A">
        <w:rPr>
          <w:rFonts w:ascii="Times New Roman" w:hAnsi="Times New Roman" w:cs="Times New Roman"/>
          <w:sz w:val="24"/>
          <w:szCs w:val="24"/>
          <w:lang w:val="en-GB"/>
        </w:rPr>
        <w:t xml:space="preserve"> identification</w:t>
      </w:r>
      <w:r w:rsidR="002B12A4" w:rsidRPr="009D393A">
        <w:rPr>
          <w:rFonts w:ascii="Times New Roman" w:hAnsi="Times New Roman" w:cs="Times New Roman"/>
          <w:sz w:val="24"/>
          <w:szCs w:val="24"/>
          <w:lang w:val="en-GB"/>
        </w:rPr>
        <w:t>, thus,</w:t>
      </w:r>
      <w:r w:rsidR="00121693" w:rsidRPr="009D393A">
        <w:rPr>
          <w:rFonts w:ascii="Times New Roman" w:hAnsi="Times New Roman" w:cs="Times New Roman"/>
          <w:sz w:val="24"/>
          <w:szCs w:val="24"/>
          <w:lang w:val="en-GB"/>
        </w:rPr>
        <w:t xml:space="preserve"> </w:t>
      </w:r>
      <w:r w:rsidR="00B52D69" w:rsidRPr="009D393A">
        <w:rPr>
          <w:rFonts w:ascii="Times New Roman" w:hAnsi="Times New Roman" w:cs="Times New Roman"/>
          <w:sz w:val="24"/>
          <w:szCs w:val="24"/>
          <w:lang w:val="en-GB"/>
        </w:rPr>
        <w:t>implies</w:t>
      </w:r>
      <w:r w:rsidR="00121693" w:rsidRPr="009D393A">
        <w:rPr>
          <w:rFonts w:ascii="Times New Roman" w:hAnsi="Times New Roman" w:cs="Times New Roman"/>
          <w:sz w:val="24"/>
          <w:szCs w:val="24"/>
          <w:lang w:val="en-GB"/>
        </w:rPr>
        <w:t xml:space="preserve"> that identity </w:t>
      </w:r>
      <w:r w:rsidR="000E6F83" w:rsidRPr="009D393A">
        <w:rPr>
          <w:rFonts w:ascii="Times New Roman" w:hAnsi="Times New Roman" w:cs="Times New Roman"/>
          <w:sz w:val="24"/>
          <w:szCs w:val="24"/>
          <w:lang w:val="en-GB"/>
        </w:rPr>
        <w:t xml:space="preserve">can </w:t>
      </w:r>
      <w:r>
        <w:rPr>
          <w:rFonts w:ascii="Times New Roman" w:hAnsi="Times New Roman" w:cs="Times New Roman"/>
          <w:sz w:val="24"/>
          <w:szCs w:val="24"/>
          <w:lang w:val="en-GB"/>
        </w:rPr>
        <w:t>illuminate</w:t>
      </w:r>
      <w:r w:rsidR="000E6F83" w:rsidRPr="009D393A">
        <w:rPr>
          <w:rFonts w:ascii="Times New Roman" w:hAnsi="Times New Roman" w:cs="Times New Roman"/>
          <w:sz w:val="24"/>
          <w:szCs w:val="24"/>
          <w:lang w:val="en-GB"/>
        </w:rPr>
        <w:t xml:space="preserve"> </w:t>
      </w:r>
      <w:r w:rsidR="00D93BB1" w:rsidRPr="009D393A">
        <w:rPr>
          <w:rFonts w:ascii="Times New Roman" w:hAnsi="Times New Roman" w:cs="Times New Roman"/>
          <w:sz w:val="24"/>
          <w:szCs w:val="24"/>
          <w:lang w:val="en-GB"/>
        </w:rPr>
        <w:t xml:space="preserve">the </w:t>
      </w:r>
      <w:r w:rsidR="00AA315E" w:rsidRPr="009D393A">
        <w:rPr>
          <w:rFonts w:ascii="Times New Roman" w:hAnsi="Times New Roman" w:cs="Times New Roman"/>
          <w:sz w:val="24"/>
          <w:szCs w:val="24"/>
          <w:lang w:val="en-GB"/>
        </w:rPr>
        <w:t>meaning</w:t>
      </w:r>
      <w:r w:rsidR="00D93BB1" w:rsidRPr="009D393A">
        <w:rPr>
          <w:rFonts w:ascii="Times New Roman" w:hAnsi="Times New Roman" w:cs="Times New Roman"/>
          <w:sz w:val="24"/>
          <w:szCs w:val="24"/>
          <w:lang w:val="en-GB"/>
        </w:rPr>
        <w:t xml:space="preserve">s and emotions connected to </w:t>
      </w:r>
      <w:r w:rsidR="00C64B2E" w:rsidRPr="009D393A">
        <w:rPr>
          <w:rFonts w:ascii="Times New Roman" w:hAnsi="Times New Roman" w:cs="Times New Roman"/>
          <w:sz w:val="24"/>
          <w:szCs w:val="24"/>
          <w:lang w:val="en-GB"/>
        </w:rPr>
        <w:t>voluntary</w:t>
      </w:r>
      <w:r w:rsidR="00C64B2E" w:rsidRPr="009D393A">
        <w:rPr>
          <w:rStyle w:val="None"/>
          <w:rFonts w:ascii="Times New Roman" w:hAnsi="Times New Roman" w:cs="Times New Roman"/>
          <w:sz w:val="24"/>
          <w:szCs w:val="24"/>
          <w:lang w:val="en-GB"/>
        </w:rPr>
        <w:t xml:space="preserve"> </w:t>
      </w:r>
      <w:r w:rsidR="00D601C0" w:rsidRPr="009D393A">
        <w:rPr>
          <w:rStyle w:val="None"/>
          <w:rFonts w:ascii="Times New Roman" w:hAnsi="Times New Roman" w:cs="Times New Roman"/>
          <w:sz w:val="24"/>
          <w:szCs w:val="24"/>
          <w:lang w:val="en-GB"/>
        </w:rPr>
        <w:t>giving</w:t>
      </w:r>
      <w:r w:rsidR="00AA64FB" w:rsidRPr="009D393A">
        <w:rPr>
          <w:rStyle w:val="None"/>
          <w:rFonts w:ascii="Times New Roman" w:hAnsi="Times New Roman" w:cs="Times New Roman"/>
          <w:sz w:val="24"/>
          <w:szCs w:val="24"/>
          <w:lang w:val="en-GB"/>
        </w:rPr>
        <w:t>,</w:t>
      </w:r>
      <w:r w:rsidR="00D601C0" w:rsidRPr="009D393A">
        <w:rPr>
          <w:rStyle w:val="None"/>
          <w:rFonts w:ascii="Times New Roman" w:hAnsi="Times New Roman" w:cs="Times New Roman"/>
          <w:sz w:val="24"/>
          <w:szCs w:val="24"/>
          <w:lang w:val="en-GB"/>
        </w:rPr>
        <w:t xml:space="preserve"> </w:t>
      </w:r>
      <w:r w:rsidR="00F71C37" w:rsidRPr="009D393A">
        <w:rPr>
          <w:rFonts w:ascii="Times New Roman" w:hAnsi="Times New Roman" w:cs="Times New Roman"/>
          <w:sz w:val="24"/>
          <w:szCs w:val="24"/>
          <w:lang w:val="en-GB"/>
        </w:rPr>
        <w:t>as well as</w:t>
      </w:r>
      <w:r w:rsidR="00D601C0" w:rsidRPr="009D393A">
        <w:rPr>
          <w:rFonts w:ascii="Times New Roman" w:hAnsi="Times New Roman" w:cs="Times New Roman"/>
          <w:sz w:val="24"/>
          <w:szCs w:val="24"/>
          <w:lang w:val="en-GB"/>
        </w:rPr>
        <w:t xml:space="preserve"> </w:t>
      </w:r>
      <w:r w:rsidR="00AA64FB" w:rsidRPr="009D393A">
        <w:rPr>
          <w:rFonts w:ascii="Times New Roman" w:hAnsi="Times New Roman" w:cs="Times New Roman"/>
          <w:sz w:val="24"/>
          <w:szCs w:val="24"/>
          <w:lang w:val="en-GB"/>
        </w:rPr>
        <w:t>those linked to</w:t>
      </w:r>
      <w:r w:rsidR="00D7475C" w:rsidRPr="009D393A">
        <w:rPr>
          <w:rFonts w:ascii="Times New Roman" w:hAnsi="Times New Roman" w:cs="Times New Roman"/>
          <w:sz w:val="24"/>
          <w:szCs w:val="24"/>
          <w:lang w:val="en-GB"/>
        </w:rPr>
        <w:t xml:space="preserve"> ‘not giving’ and </w:t>
      </w:r>
      <w:r w:rsidR="00D601C0" w:rsidRPr="009D393A">
        <w:rPr>
          <w:rFonts w:ascii="Times New Roman" w:hAnsi="Times New Roman" w:cs="Times New Roman"/>
          <w:sz w:val="24"/>
          <w:szCs w:val="24"/>
          <w:lang w:val="en-GB"/>
        </w:rPr>
        <w:t xml:space="preserve">non-identification </w:t>
      </w:r>
      <w:r w:rsidR="00D93BB1" w:rsidRPr="009D393A">
        <w:rPr>
          <w:rFonts w:ascii="Times New Roman" w:hAnsi="Times New Roman" w:cs="Times New Roman"/>
          <w:sz w:val="24"/>
          <w:szCs w:val="24"/>
          <w:lang w:val="en-GB"/>
        </w:rPr>
        <w:t>objects</w:t>
      </w:r>
      <w:r w:rsidR="00AA64FB" w:rsidRPr="009D393A">
        <w:rPr>
          <w:rFonts w:ascii="Times New Roman" w:hAnsi="Times New Roman" w:cs="Times New Roman"/>
          <w:sz w:val="24"/>
          <w:szCs w:val="24"/>
          <w:lang w:val="en-GB"/>
        </w:rPr>
        <w:t>; a type of counter</w:t>
      </w:r>
      <w:r w:rsidR="00A327A4" w:rsidRPr="009D393A">
        <w:rPr>
          <w:rFonts w:ascii="Times New Roman" w:hAnsi="Times New Roman" w:cs="Times New Roman"/>
          <w:sz w:val="24"/>
          <w:szCs w:val="24"/>
          <w:lang w:val="en-GB"/>
        </w:rPr>
        <w:t xml:space="preserve"> or non</w:t>
      </w:r>
      <w:r w:rsidR="00AA64FB" w:rsidRPr="009D393A">
        <w:rPr>
          <w:rFonts w:ascii="Times New Roman" w:hAnsi="Times New Roman" w:cs="Times New Roman"/>
          <w:sz w:val="24"/>
          <w:szCs w:val="24"/>
          <w:lang w:val="en-GB"/>
        </w:rPr>
        <w:t>-affinity</w:t>
      </w:r>
      <w:r w:rsidR="00D601C0" w:rsidRPr="009D393A">
        <w:rPr>
          <w:rFonts w:ascii="Times New Roman" w:hAnsi="Times New Roman" w:cs="Times New Roman"/>
          <w:sz w:val="24"/>
          <w:szCs w:val="24"/>
          <w:lang w:val="en-GB"/>
        </w:rPr>
        <w:t xml:space="preserve"> </w:t>
      </w:r>
      <w:r w:rsidR="00AA64FB" w:rsidRPr="009D393A">
        <w:rPr>
          <w:rFonts w:ascii="Times New Roman" w:hAnsi="Times New Roman" w:cs="Times New Roman"/>
          <w:sz w:val="24"/>
          <w:szCs w:val="24"/>
          <w:lang w:val="en-GB"/>
        </w:rPr>
        <w:t>that may include</w:t>
      </w:r>
      <w:r w:rsidR="00D601C0" w:rsidRPr="009D393A">
        <w:rPr>
          <w:rFonts w:ascii="Times New Roman" w:hAnsi="Times New Roman" w:cs="Times New Roman"/>
          <w:sz w:val="24"/>
          <w:szCs w:val="24"/>
          <w:lang w:val="en-GB"/>
        </w:rPr>
        <w:t xml:space="preserve"> </w:t>
      </w:r>
      <w:r w:rsidR="002B12A4" w:rsidRPr="009D393A">
        <w:rPr>
          <w:rFonts w:ascii="Times New Roman" w:hAnsi="Times New Roman" w:cs="Times New Roman"/>
          <w:sz w:val="24"/>
          <w:szCs w:val="24"/>
          <w:lang w:val="en-GB"/>
        </w:rPr>
        <w:t>a</w:t>
      </w:r>
      <w:r w:rsidR="00D601C0" w:rsidRPr="009D393A">
        <w:rPr>
          <w:rFonts w:ascii="Times New Roman" w:hAnsi="Times New Roman" w:cs="Times New Roman"/>
          <w:sz w:val="24"/>
          <w:szCs w:val="24"/>
          <w:lang w:val="en-GB"/>
        </w:rPr>
        <w:t xml:space="preserve"> specific </w:t>
      </w:r>
      <w:r w:rsidR="00D93BB1" w:rsidRPr="009D393A">
        <w:rPr>
          <w:rFonts w:ascii="Times New Roman" w:hAnsi="Times New Roman" w:cs="Times New Roman"/>
          <w:sz w:val="24"/>
          <w:szCs w:val="24"/>
          <w:lang w:val="en-GB"/>
        </w:rPr>
        <w:t xml:space="preserve">NGO or </w:t>
      </w:r>
      <w:r w:rsidR="00D601C0" w:rsidRPr="009D393A">
        <w:rPr>
          <w:rFonts w:ascii="Times New Roman" w:hAnsi="Times New Roman" w:cs="Times New Roman"/>
          <w:sz w:val="24"/>
          <w:szCs w:val="24"/>
          <w:lang w:val="en-GB"/>
        </w:rPr>
        <w:t xml:space="preserve">an </w:t>
      </w:r>
      <w:r w:rsidR="00D93BB1" w:rsidRPr="009D393A">
        <w:rPr>
          <w:rFonts w:ascii="Times New Roman" w:hAnsi="Times New Roman" w:cs="Times New Roman"/>
          <w:sz w:val="24"/>
          <w:szCs w:val="24"/>
          <w:lang w:val="en-GB"/>
        </w:rPr>
        <w:t xml:space="preserve">entire </w:t>
      </w:r>
      <w:r w:rsidR="00D601C0" w:rsidRPr="009D393A">
        <w:rPr>
          <w:rFonts w:ascii="Times New Roman" w:hAnsi="Times New Roman" w:cs="Times New Roman"/>
          <w:sz w:val="24"/>
          <w:szCs w:val="24"/>
          <w:lang w:val="en-GB"/>
        </w:rPr>
        <w:t xml:space="preserve">sector, such as the arts. </w:t>
      </w:r>
      <w:r w:rsidR="002B12A4" w:rsidRPr="009D393A">
        <w:rPr>
          <w:rFonts w:ascii="Times New Roman" w:hAnsi="Times New Roman" w:cs="Times New Roman"/>
          <w:sz w:val="24"/>
          <w:szCs w:val="24"/>
          <w:lang w:val="en-GB"/>
        </w:rPr>
        <w:t>In</w:t>
      </w:r>
      <w:r w:rsidR="00CC732A" w:rsidRPr="009D393A">
        <w:rPr>
          <w:rFonts w:ascii="Times New Roman" w:hAnsi="Times New Roman" w:cs="Times New Roman"/>
          <w:sz w:val="24"/>
          <w:szCs w:val="24"/>
          <w:lang w:val="en-GB"/>
        </w:rPr>
        <w:t>deed</w:t>
      </w:r>
      <w:r w:rsidR="002B12A4" w:rsidRPr="009D393A">
        <w:rPr>
          <w:rFonts w:ascii="Times New Roman" w:hAnsi="Times New Roman" w:cs="Times New Roman"/>
          <w:sz w:val="24"/>
          <w:szCs w:val="24"/>
          <w:lang w:val="en-GB"/>
        </w:rPr>
        <w:t xml:space="preserve">, </w:t>
      </w:r>
      <w:r w:rsidR="006C0569" w:rsidRPr="009D393A">
        <w:rPr>
          <w:rFonts w:ascii="Times New Roman" w:hAnsi="Times New Roman" w:cs="Times New Roman"/>
          <w:sz w:val="24"/>
          <w:szCs w:val="24"/>
          <w:lang w:val="en-GB"/>
        </w:rPr>
        <w:t xml:space="preserve">individuals are more willing to support groups to which they </w:t>
      </w:r>
      <w:r w:rsidR="00B11250" w:rsidRPr="009D393A">
        <w:rPr>
          <w:rFonts w:ascii="Times New Roman" w:hAnsi="Times New Roman" w:cs="Times New Roman"/>
          <w:sz w:val="24"/>
          <w:szCs w:val="24"/>
          <w:lang w:val="en-GB"/>
        </w:rPr>
        <w:t xml:space="preserve">perceive to </w:t>
      </w:r>
      <w:r w:rsidR="006C0569" w:rsidRPr="009D393A">
        <w:rPr>
          <w:rFonts w:ascii="Times New Roman" w:hAnsi="Times New Roman" w:cs="Times New Roman"/>
          <w:sz w:val="24"/>
          <w:szCs w:val="24"/>
          <w:lang w:val="en-GB"/>
        </w:rPr>
        <w:t>belong</w:t>
      </w:r>
      <w:r w:rsidR="001D6BBD" w:rsidRPr="009D393A">
        <w:rPr>
          <w:rFonts w:ascii="Times New Roman" w:hAnsi="Times New Roman" w:cs="Times New Roman"/>
          <w:sz w:val="24"/>
          <w:szCs w:val="24"/>
          <w:lang w:val="en-GB"/>
        </w:rPr>
        <w:t xml:space="preserve">, </w:t>
      </w:r>
      <w:r w:rsidR="003F7A98" w:rsidRPr="009D393A">
        <w:rPr>
          <w:rFonts w:ascii="Times New Roman" w:hAnsi="Times New Roman" w:cs="Times New Roman"/>
          <w:sz w:val="24"/>
          <w:szCs w:val="24"/>
          <w:lang w:val="en-GB"/>
        </w:rPr>
        <w:t>support</w:t>
      </w:r>
      <w:r w:rsidR="00B83AE5">
        <w:rPr>
          <w:rFonts w:ascii="Times New Roman" w:hAnsi="Times New Roman" w:cs="Times New Roman"/>
          <w:sz w:val="24"/>
          <w:szCs w:val="24"/>
          <w:lang w:val="en-GB"/>
        </w:rPr>
        <w:t>ing</w:t>
      </w:r>
      <w:r w:rsidR="003F7A98" w:rsidRPr="009D393A">
        <w:rPr>
          <w:rFonts w:ascii="Times New Roman" w:hAnsi="Times New Roman" w:cs="Times New Roman"/>
          <w:sz w:val="24"/>
          <w:szCs w:val="24"/>
          <w:lang w:val="en-GB"/>
        </w:rPr>
        <w:t xml:space="preserve"> </w:t>
      </w:r>
      <w:r w:rsidR="0021243B" w:rsidRPr="009D393A">
        <w:rPr>
          <w:rFonts w:ascii="Times New Roman" w:hAnsi="Times New Roman" w:cs="Times New Roman"/>
          <w:sz w:val="24"/>
          <w:szCs w:val="24"/>
          <w:lang w:val="en-GB"/>
        </w:rPr>
        <w:t>organisation</w:t>
      </w:r>
      <w:r w:rsidR="00F71C37" w:rsidRPr="009D393A">
        <w:rPr>
          <w:rFonts w:ascii="Times New Roman" w:hAnsi="Times New Roman" w:cs="Times New Roman"/>
          <w:sz w:val="24"/>
          <w:szCs w:val="24"/>
          <w:lang w:val="en-GB"/>
        </w:rPr>
        <w:t>s</w:t>
      </w:r>
      <w:r w:rsidR="003F7A98" w:rsidRPr="009D393A">
        <w:rPr>
          <w:rFonts w:ascii="Times New Roman" w:hAnsi="Times New Roman" w:cs="Times New Roman"/>
          <w:sz w:val="24"/>
          <w:szCs w:val="24"/>
          <w:lang w:val="en-GB"/>
        </w:rPr>
        <w:t xml:space="preserve"> </w:t>
      </w:r>
      <w:r w:rsidR="00B60F33" w:rsidRPr="009D393A">
        <w:rPr>
          <w:rFonts w:ascii="Times New Roman" w:hAnsi="Times New Roman" w:cs="Times New Roman"/>
          <w:sz w:val="24"/>
          <w:szCs w:val="24"/>
          <w:lang w:val="en-GB"/>
        </w:rPr>
        <w:t>that</w:t>
      </w:r>
      <w:r w:rsidR="00F71C37" w:rsidRPr="009D393A">
        <w:rPr>
          <w:rFonts w:ascii="Times New Roman" w:hAnsi="Times New Roman" w:cs="Times New Roman"/>
          <w:sz w:val="24"/>
          <w:szCs w:val="24"/>
          <w:lang w:val="en-GB"/>
        </w:rPr>
        <w:t xml:space="preserve"> </w:t>
      </w:r>
      <w:r w:rsidR="003F7A98" w:rsidRPr="009D393A">
        <w:rPr>
          <w:rFonts w:ascii="Times New Roman" w:hAnsi="Times New Roman" w:cs="Times New Roman"/>
          <w:sz w:val="24"/>
          <w:szCs w:val="24"/>
          <w:lang w:val="en-GB"/>
        </w:rPr>
        <w:t xml:space="preserve">benefit their affinity group (Varadarajan </w:t>
      </w:r>
      <w:r w:rsidR="0021243B" w:rsidRPr="009D393A">
        <w:rPr>
          <w:rFonts w:ascii="Times New Roman" w:hAnsi="Times New Roman" w:cs="Times New Roman"/>
          <w:sz w:val="24"/>
          <w:szCs w:val="24"/>
          <w:lang w:val="en-GB"/>
        </w:rPr>
        <w:t>and</w:t>
      </w:r>
      <w:r w:rsidR="003F7A98" w:rsidRPr="009D393A">
        <w:rPr>
          <w:rFonts w:ascii="Times New Roman" w:hAnsi="Times New Roman" w:cs="Times New Roman"/>
          <w:sz w:val="24"/>
          <w:szCs w:val="24"/>
          <w:lang w:val="en-GB"/>
        </w:rPr>
        <w:t xml:space="preserve"> Menon</w:t>
      </w:r>
      <w:r w:rsidR="002E6413" w:rsidRPr="009D393A">
        <w:rPr>
          <w:rFonts w:ascii="Times New Roman" w:hAnsi="Times New Roman" w:cs="Times New Roman"/>
          <w:sz w:val="24"/>
          <w:szCs w:val="24"/>
          <w:lang w:val="en-GB"/>
        </w:rPr>
        <w:t>,</w:t>
      </w:r>
      <w:r w:rsidR="003F7A98" w:rsidRPr="009D393A">
        <w:rPr>
          <w:rFonts w:ascii="Times New Roman" w:hAnsi="Times New Roman" w:cs="Times New Roman"/>
          <w:sz w:val="24"/>
          <w:szCs w:val="24"/>
          <w:lang w:val="en-GB"/>
        </w:rPr>
        <w:t xml:space="preserve"> 1988)</w:t>
      </w:r>
      <w:r w:rsidR="00B60F33" w:rsidRPr="009D393A">
        <w:rPr>
          <w:rFonts w:ascii="Times New Roman" w:hAnsi="Times New Roman" w:cs="Times New Roman"/>
          <w:sz w:val="24"/>
          <w:szCs w:val="24"/>
          <w:lang w:val="en-GB"/>
        </w:rPr>
        <w:t>, rather than those that do not.</w:t>
      </w:r>
      <w:r w:rsidR="0067703E" w:rsidRPr="009D393A">
        <w:rPr>
          <w:rFonts w:ascii="Times New Roman" w:hAnsi="Times New Roman" w:cs="Times New Roman"/>
          <w:sz w:val="24"/>
          <w:szCs w:val="24"/>
          <w:lang w:val="en-GB"/>
        </w:rPr>
        <w:t xml:space="preserve"> </w:t>
      </w:r>
    </w:p>
    <w:p w:rsidR="00C35974" w:rsidRPr="009D393A" w:rsidRDefault="007D77E8" w:rsidP="00FC49D0">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Consequently</w:t>
      </w:r>
      <w:r w:rsidR="00D601C0" w:rsidRPr="009D393A">
        <w:rPr>
          <w:rFonts w:ascii="Times New Roman" w:hAnsi="Times New Roman" w:cs="Times New Roman"/>
          <w:sz w:val="24"/>
          <w:szCs w:val="24"/>
          <w:lang w:val="en-GB"/>
        </w:rPr>
        <w:t>,</w:t>
      </w:r>
      <w:r w:rsidR="00C61D64" w:rsidRPr="009D393A">
        <w:rPr>
          <w:rFonts w:ascii="Times New Roman" w:hAnsi="Times New Roman" w:cs="Times New Roman"/>
          <w:sz w:val="24"/>
          <w:szCs w:val="24"/>
          <w:lang w:val="en-GB"/>
        </w:rPr>
        <w:t xml:space="preserve"> affinity identification</w:t>
      </w:r>
      <w:r w:rsidR="00AA64FB" w:rsidRPr="009D393A">
        <w:rPr>
          <w:rFonts w:ascii="Times New Roman" w:hAnsi="Times New Roman" w:cs="Times New Roman"/>
          <w:sz w:val="24"/>
          <w:szCs w:val="24"/>
          <w:lang w:val="en-GB"/>
        </w:rPr>
        <w:t xml:space="preserve"> </w:t>
      </w:r>
      <w:r w:rsidR="009F7ACF" w:rsidRPr="009D393A">
        <w:rPr>
          <w:rFonts w:ascii="Times New Roman" w:hAnsi="Times New Roman" w:cs="Times New Roman"/>
          <w:sz w:val="24"/>
          <w:szCs w:val="24"/>
          <w:lang w:val="en-GB"/>
        </w:rPr>
        <w:t>is</w:t>
      </w:r>
      <w:r w:rsidR="00C61D64" w:rsidRPr="009D393A">
        <w:rPr>
          <w:rFonts w:ascii="Times New Roman" w:hAnsi="Times New Roman" w:cs="Times New Roman"/>
          <w:sz w:val="24"/>
          <w:szCs w:val="24"/>
          <w:lang w:val="en-GB"/>
        </w:rPr>
        <w:t xml:space="preserve"> </w:t>
      </w:r>
      <w:r w:rsidR="00D601C0" w:rsidRPr="009D393A">
        <w:rPr>
          <w:rFonts w:ascii="Times New Roman" w:hAnsi="Times New Roman" w:cs="Times New Roman"/>
          <w:sz w:val="24"/>
          <w:szCs w:val="24"/>
          <w:lang w:val="en-GB"/>
        </w:rPr>
        <w:t xml:space="preserve">relevant for </w:t>
      </w:r>
      <w:r w:rsidR="00C61D64" w:rsidRPr="009D393A">
        <w:rPr>
          <w:rFonts w:ascii="Times New Roman" w:hAnsi="Times New Roman" w:cs="Times New Roman"/>
          <w:sz w:val="24"/>
          <w:szCs w:val="24"/>
          <w:lang w:val="en-GB"/>
        </w:rPr>
        <w:t xml:space="preserve">understanding </w:t>
      </w:r>
      <w:r w:rsidR="00447F0A" w:rsidRPr="009D393A">
        <w:rPr>
          <w:rFonts w:ascii="Times New Roman" w:hAnsi="Times New Roman" w:cs="Times New Roman"/>
          <w:sz w:val="24"/>
          <w:szCs w:val="24"/>
          <w:lang w:val="en-GB"/>
        </w:rPr>
        <w:t>how</w:t>
      </w:r>
      <w:r w:rsidR="00C61D64" w:rsidRPr="009D393A">
        <w:rPr>
          <w:rFonts w:ascii="Times New Roman" w:hAnsi="Times New Roman" w:cs="Times New Roman"/>
          <w:sz w:val="24"/>
          <w:szCs w:val="24"/>
          <w:lang w:val="en-GB"/>
        </w:rPr>
        <w:t xml:space="preserve"> </w:t>
      </w:r>
      <w:r w:rsidR="00CC732A" w:rsidRPr="009D393A">
        <w:rPr>
          <w:rFonts w:ascii="Times New Roman" w:hAnsi="Times New Roman" w:cs="Times New Roman"/>
          <w:sz w:val="24"/>
          <w:szCs w:val="24"/>
          <w:lang w:val="en-GB"/>
        </w:rPr>
        <w:t xml:space="preserve">voluntary </w:t>
      </w:r>
      <w:r w:rsidR="00F71C37" w:rsidRPr="009D393A">
        <w:rPr>
          <w:rFonts w:ascii="Times New Roman" w:hAnsi="Times New Roman" w:cs="Times New Roman"/>
          <w:sz w:val="24"/>
          <w:szCs w:val="24"/>
          <w:lang w:val="en-GB"/>
        </w:rPr>
        <w:t xml:space="preserve">giving manifests </w:t>
      </w:r>
      <w:r w:rsidR="00C61D64" w:rsidRPr="009D393A">
        <w:rPr>
          <w:rFonts w:ascii="Times New Roman" w:hAnsi="Times New Roman" w:cs="Times New Roman"/>
          <w:sz w:val="24"/>
          <w:szCs w:val="24"/>
          <w:lang w:val="en-GB"/>
        </w:rPr>
        <w:t>(</w:t>
      </w:r>
      <w:r w:rsidR="0072757E" w:rsidRPr="009D393A">
        <w:rPr>
          <w:rFonts w:ascii="Times New Roman" w:hAnsi="Times New Roman" w:cs="Times New Roman"/>
          <w:sz w:val="24"/>
          <w:szCs w:val="24"/>
          <w:lang w:val="en-GB"/>
        </w:rPr>
        <w:t>Ashforth</w:t>
      </w:r>
      <w:r w:rsidR="004148BB" w:rsidRPr="009D393A">
        <w:rPr>
          <w:rFonts w:ascii="Times New Roman" w:hAnsi="Times New Roman" w:cs="Times New Roman"/>
          <w:sz w:val="24"/>
          <w:szCs w:val="24"/>
          <w:lang w:val="en-GB"/>
        </w:rPr>
        <w:t xml:space="preserve"> </w:t>
      </w:r>
      <w:r w:rsidR="004148BB" w:rsidRPr="00542173">
        <w:rPr>
          <w:rFonts w:ascii="Times New Roman" w:hAnsi="Times New Roman" w:cs="Times New Roman"/>
          <w:sz w:val="24"/>
          <w:szCs w:val="24"/>
          <w:lang w:val="en-GB"/>
        </w:rPr>
        <w:t>et al.</w:t>
      </w:r>
      <w:r w:rsidR="0072757E" w:rsidRPr="009D393A">
        <w:rPr>
          <w:rFonts w:ascii="Times New Roman" w:hAnsi="Times New Roman" w:cs="Times New Roman"/>
          <w:sz w:val="24"/>
          <w:szCs w:val="24"/>
          <w:lang w:val="en-GB"/>
        </w:rPr>
        <w:t>, 2008</w:t>
      </w:r>
      <w:r w:rsidR="00C61D64" w:rsidRPr="009D393A">
        <w:rPr>
          <w:rFonts w:ascii="Times New Roman" w:hAnsi="Times New Roman" w:cs="Times New Roman"/>
          <w:sz w:val="24"/>
          <w:szCs w:val="24"/>
          <w:lang w:val="en-GB"/>
        </w:rPr>
        <w:t>; Pratt</w:t>
      </w:r>
      <w:r w:rsidR="002E6413" w:rsidRPr="009D393A">
        <w:rPr>
          <w:rFonts w:ascii="Times New Roman" w:hAnsi="Times New Roman" w:cs="Times New Roman"/>
          <w:sz w:val="24"/>
          <w:szCs w:val="24"/>
          <w:lang w:val="en-GB"/>
        </w:rPr>
        <w:t>,</w:t>
      </w:r>
      <w:r w:rsidR="00C61D64" w:rsidRPr="009D393A">
        <w:rPr>
          <w:rFonts w:ascii="Times New Roman" w:hAnsi="Times New Roman" w:cs="Times New Roman"/>
          <w:sz w:val="24"/>
          <w:szCs w:val="24"/>
          <w:lang w:val="en-GB"/>
        </w:rPr>
        <w:t xml:space="preserve"> 1998)</w:t>
      </w:r>
      <w:r w:rsidR="00D601C0" w:rsidRPr="009D393A">
        <w:rPr>
          <w:rFonts w:ascii="Times New Roman" w:hAnsi="Times New Roman" w:cs="Times New Roman"/>
          <w:sz w:val="24"/>
          <w:szCs w:val="24"/>
          <w:lang w:val="en-GB"/>
        </w:rPr>
        <w:t xml:space="preserve">. </w:t>
      </w:r>
      <w:r w:rsidR="000147B5" w:rsidRPr="009D393A">
        <w:rPr>
          <w:rFonts w:ascii="Times New Roman" w:hAnsi="Times New Roman" w:cs="Times New Roman"/>
          <w:sz w:val="24"/>
          <w:szCs w:val="24"/>
          <w:lang w:val="en-GB"/>
        </w:rPr>
        <w:t xml:space="preserve">We </w:t>
      </w:r>
      <w:r w:rsidR="00AA64FB" w:rsidRPr="009D393A">
        <w:rPr>
          <w:rFonts w:ascii="Times New Roman" w:hAnsi="Times New Roman" w:cs="Times New Roman"/>
          <w:sz w:val="24"/>
          <w:szCs w:val="24"/>
          <w:lang w:val="en-GB"/>
        </w:rPr>
        <w:t xml:space="preserve">argue </w:t>
      </w:r>
      <w:r w:rsidR="000147B5" w:rsidRPr="009D393A">
        <w:rPr>
          <w:rFonts w:ascii="Times New Roman" w:hAnsi="Times New Roman" w:cs="Times New Roman"/>
          <w:sz w:val="24"/>
          <w:szCs w:val="24"/>
          <w:lang w:val="en-GB"/>
        </w:rPr>
        <w:t>that p</w:t>
      </w:r>
      <w:r w:rsidR="00D95313" w:rsidRPr="009D393A">
        <w:rPr>
          <w:rFonts w:ascii="Times New Roman" w:hAnsi="Times New Roman" w:cs="Times New Roman"/>
          <w:sz w:val="24"/>
          <w:szCs w:val="24"/>
          <w:lang w:val="en-GB"/>
        </w:rPr>
        <w:t xml:space="preserve">ersonal </w:t>
      </w:r>
      <w:r w:rsidR="002465EA" w:rsidRPr="009D393A">
        <w:rPr>
          <w:rFonts w:ascii="Times New Roman" w:hAnsi="Times New Roman" w:cs="Times New Roman"/>
          <w:sz w:val="24"/>
          <w:szCs w:val="24"/>
          <w:lang w:val="en-GB"/>
        </w:rPr>
        <w:t xml:space="preserve">and group </w:t>
      </w:r>
      <w:r w:rsidR="0067703E" w:rsidRPr="009D393A">
        <w:rPr>
          <w:rFonts w:ascii="Times New Roman" w:hAnsi="Times New Roman" w:cs="Times New Roman"/>
          <w:sz w:val="24"/>
          <w:szCs w:val="24"/>
          <w:lang w:val="en-GB"/>
        </w:rPr>
        <w:t>affinit</w:t>
      </w:r>
      <w:r w:rsidR="001E1D57">
        <w:rPr>
          <w:rFonts w:ascii="Times New Roman" w:hAnsi="Times New Roman" w:cs="Times New Roman"/>
          <w:sz w:val="24"/>
          <w:szCs w:val="24"/>
          <w:lang w:val="en-GB"/>
        </w:rPr>
        <w:t>ies</w:t>
      </w:r>
      <w:r w:rsidR="0067703E" w:rsidRPr="009D393A">
        <w:rPr>
          <w:rFonts w:ascii="Times New Roman" w:hAnsi="Times New Roman" w:cs="Times New Roman"/>
          <w:sz w:val="24"/>
          <w:szCs w:val="24"/>
          <w:lang w:val="en-GB"/>
        </w:rPr>
        <w:t xml:space="preserve"> </w:t>
      </w:r>
      <w:r w:rsidR="000147B5" w:rsidRPr="009D393A">
        <w:rPr>
          <w:rFonts w:ascii="Times New Roman" w:hAnsi="Times New Roman" w:cs="Times New Roman"/>
          <w:sz w:val="24"/>
          <w:szCs w:val="24"/>
          <w:lang w:val="en-GB"/>
        </w:rPr>
        <w:t xml:space="preserve">positively </w:t>
      </w:r>
      <w:r w:rsidR="00D7475C" w:rsidRPr="009D393A">
        <w:rPr>
          <w:rFonts w:ascii="Times New Roman" w:hAnsi="Times New Roman" w:cs="Times New Roman"/>
          <w:sz w:val="24"/>
          <w:szCs w:val="24"/>
          <w:lang w:val="en-GB"/>
        </w:rPr>
        <w:t>affect</w:t>
      </w:r>
      <w:r w:rsidR="00E24941" w:rsidRPr="009D393A">
        <w:rPr>
          <w:rFonts w:ascii="Times New Roman" w:hAnsi="Times New Roman" w:cs="Times New Roman"/>
          <w:sz w:val="24"/>
          <w:szCs w:val="24"/>
          <w:lang w:val="en-GB"/>
        </w:rPr>
        <w:t xml:space="preserve"> voluntary</w:t>
      </w:r>
      <w:r w:rsidR="00D95313" w:rsidRPr="009D393A">
        <w:rPr>
          <w:rFonts w:ascii="Times New Roman" w:hAnsi="Times New Roman" w:cs="Times New Roman"/>
          <w:sz w:val="24"/>
          <w:szCs w:val="24"/>
          <w:lang w:val="en-GB"/>
        </w:rPr>
        <w:t xml:space="preserve"> </w:t>
      </w:r>
      <w:r w:rsidR="000147B5" w:rsidRPr="009D393A">
        <w:rPr>
          <w:rFonts w:ascii="Times New Roman" w:hAnsi="Times New Roman" w:cs="Times New Roman"/>
          <w:sz w:val="24"/>
          <w:szCs w:val="24"/>
          <w:lang w:val="en-GB"/>
        </w:rPr>
        <w:t xml:space="preserve">giving </w:t>
      </w:r>
      <w:r w:rsidR="00D95313" w:rsidRPr="009D393A">
        <w:rPr>
          <w:rFonts w:ascii="Times New Roman" w:hAnsi="Times New Roman" w:cs="Times New Roman"/>
          <w:sz w:val="24"/>
          <w:szCs w:val="24"/>
          <w:lang w:val="en-GB"/>
        </w:rPr>
        <w:t xml:space="preserve">to </w:t>
      </w:r>
      <w:r w:rsidR="000147B5" w:rsidRPr="009D393A">
        <w:rPr>
          <w:rFonts w:ascii="Times New Roman" w:hAnsi="Times New Roman" w:cs="Times New Roman"/>
          <w:sz w:val="24"/>
          <w:szCs w:val="24"/>
          <w:lang w:val="en-GB"/>
        </w:rPr>
        <w:t>NGOs</w:t>
      </w:r>
      <w:r w:rsidR="00D95313" w:rsidRPr="009D393A">
        <w:rPr>
          <w:rFonts w:ascii="Times New Roman" w:hAnsi="Times New Roman" w:cs="Times New Roman"/>
          <w:sz w:val="24"/>
          <w:szCs w:val="24"/>
          <w:lang w:val="en-GB"/>
        </w:rPr>
        <w:t xml:space="preserve"> with values </w:t>
      </w:r>
      <w:r w:rsidR="000147B5" w:rsidRPr="009D393A">
        <w:rPr>
          <w:rFonts w:ascii="Times New Roman" w:hAnsi="Times New Roman" w:cs="Times New Roman"/>
          <w:sz w:val="24"/>
          <w:szCs w:val="24"/>
          <w:lang w:val="en-GB"/>
        </w:rPr>
        <w:t>that resonate</w:t>
      </w:r>
      <w:r w:rsidR="00AA64FB" w:rsidRPr="009D393A">
        <w:rPr>
          <w:rFonts w:ascii="Times New Roman" w:hAnsi="Times New Roman" w:cs="Times New Roman"/>
          <w:sz w:val="24"/>
          <w:szCs w:val="24"/>
          <w:lang w:val="en-GB"/>
        </w:rPr>
        <w:t xml:space="preserve"> with</w:t>
      </w:r>
      <w:r w:rsidR="000147B5" w:rsidRPr="009D393A">
        <w:rPr>
          <w:rFonts w:ascii="Times New Roman" w:hAnsi="Times New Roman" w:cs="Times New Roman"/>
          <w:sz w:val="24"/>
          <w:szCs w:val="24"/>
          <w:lang w:val="en-GB"/>
        </w:rPr>
        <w:t xml:space="preserve"> </w:t>
      </w:r>
      <w:r w:rsidR="00B853FF" w:rsidRPr="009D393A">
        <w:rPr>
          <w:rFonts w:ascii="Times New Roman" w:hAnsi="Times New Roman" w:cs="Times New Roman"/>
          <w:sz w:val="24"/>
          <w:szCs w:val="24"/>
          <w:lang w:val="en-GB"/>
        </w:rPr>
        <w:t xml:space="preserve">their </w:t>
      </w:r>
      <w:r w:rsidR="00AA64FB" w:rsidRPr="009D393A">
        <w:rPr>
          <w:rFonts w:ascii="Times New Roman" w:hAnsi="Times New Roman" w:cs="Times New Roman"/>
          <w:sz w:val="24"/>
          <w:szCs w:val="24"/>
          <w:lang w:val="en-GB"/>
        </w:rPr>
        <w:t xml:space="preserve">givers </w:t>
      </w:r>
      <w:r w:rsidR="00C759E7" w:rsidRPr="009D393A">
        <w:rPr>
          <w:rFonts w:ascii="Times New Roman" w:hAnsi="Times New Roman" w:cs="Times New Roman"/>
          <w:sz w:val="24"/>
          <w:szCs w:val="24"/>
          <w:lang w:val="en-GB"/>
        </w:rPr>
        <w:t xml:space="preserve">(Bennett, 2003). </w:t>
      </w:r>
      <w:r w:rsidR="006725FC" w:rsidRPr="009D393A">
        <w:rPr>
          <w:rFonts w:ascii="Times New Roman" w:hAnsi="Times New Roman" w:cs="Times New Roman"/>
          <w:sz w:val="24"/>
          <w:szCs w:val="24"/>
          <w:lang w:val="en-GB"/>
        </w:rPr>
        <w:t>A</w:t>
      </w:r>
      <w:r w:rsidR="00074A5E" w:rsidRPr="009D393A">
        <w:rPr>
          <w:rFonts w:ascii="Times New Roman" w:hAnsi="Times New Roman" w:cs="Times New Roman"/>
          <w:sz w:val="24"/>
          <w:szCs w:val="24"/>
          <w:lang w:val="en-GB"/>
        </w:rPr>
        <w:t xml:space="preserve">part from a few exceptions focusing on the role of personal preference on why donors give (e.g. Body and Breeze, 2016), </w:t>
      </w:r>
      <w:r w:rsidR="00D95313" w:rsidRPr="009D393A">
        <w:rPr>
          <w:rFonts w:ascii="Times New Roman" w:hAnsi="Times New Roman" w:cs="Times New Roman"/>
          <w:sz w:val="24"/>
          <w:szCs w:val="24"/>
          <w:lang w:val="en-GB"/>
        </w:rPr>
        <w:t xml:space="preserve">prior research </w:t>
      </w:r>
      <w:r w:rsidR="00B83AE5">
        <w:rPr>
          <w:rFonts w:ascii="Times New Roman" w:hAnsi="Times New Roman" w:cs="Times New Roman"/>
          <w:sz w:val="24"/>
          <w:szCs w:val="24"/>
          <w:lang w:val="en-GB"/>
        </w:rPr>
        <w:t>does</w:t>
      </w:r>
      <w:r w:rsidR="00B83AE5" w:rsidRPr="009D393A">
        <w:rPr>
          <w:rFonts w:ascii="Times New Roman" w:hAnsi="Times New Roman" w:cs="Times New Roman"/>
          <w:sz w:val="24"/>
          <w:szCs w:val="24"/>
          <w:lang w:val="en-GB"/>
        </w:rPr>
        <w:t xml:space="preserve"> </w:t>
      </w:r>
      <w:r w:rsidR="00D95313" w:rsidRPr="009D393A">
        <w:rPr>
          <w:rFonts w:ascii="Times New Roman" w:hAnsi="Times New Roman" w:cs="Times New Roman"/>
          <w:sz w:val="24"/>
          <w:szCs w:val="24"/>
          <w:lang w:val="en-GB"/>
        </w:rPr>
        <w:t xml:space="preserve">not </w:t>
      </w:r>
      <w:r w:rsidR="00B83AE5">
        <w:rPr>
          <w:rFonts w:ascii="Times New Roman" w:hAnsi="Times New Roman" w:cs="Times New Roman"/>
          <w:sz w:val="24"/>
          <w:szCs w:val="24"/>
          <w:lang w:val="en-GB"/>
        </w:rPr>
        <w:t xml:space="preserve">fully </w:t>
      </w:r>
      <w:r w:rsidR="00D95313" w:rsidRPr="009D393A">
        <w:rPr>
          <w:rFonts w:ascii="Times New Roman" w:hAnsi="Times New Roman" w:cs="Times New Roman"/>
          <w:sz w:val="24"/>
          <w:szCs w:val="24"/>
          <w:lang w:val="en-GB"/>
        </w:rPr>
        <w:t>address</w:t>
      </w:r>
      <w:r w:rsidR="00B83AE5">
        <w:rPr>
          <w:rFonts w:ascii="Times New Roman" w:hAnsi="Times New Roman" w:cs="Times New Roman"/>
          <w:sz w:val="24"/>
          <w:szCs w:val="24"/>
          <w:lang w:val="en-GB"/>
        </w:rPr>
        <w:t xml:space="preserve"> </w:t>
      </w:r>
      <w:r w:rsidR="00D95313" w:rsidRPr="009D393A">
        <w:rPr>
          <w:rFonts w:ascii="Times New Roman" w:hAnsi="Times New Roman" w:cs="Times New Roman"/>
          <w:sz w:val="24"/>
          <w:szCs w:val="24"/>
          <w:lang w:val="en-GB"/>
        </w:rPr>
        <w:t xml:space="preserve">the link between affinity and </w:t>
      </w:r>
      <w:r w:rsidR="00E24941" w:rsidRPr="009D393A">
        <w:rPr>
          <w:rFonts w:ascii="Times New Roman" w:hAnsi="Times New Roman" w:cs="Times New Roman"/>
          <w:sz w:val="24"/>
          <w:szCs w:val="24"/>
          <w:lang w:val="en-GB"/>
        </w:rPr>
        <w:t xml:space="preserve">voluntary </w:t>
      </w:r>
      <w:r w:rsidR="002E6413" w:rsidRPr="009D393A">
        <w:rPr>
          <w:rFonts w:ascii="Times New Roman" w:hAnsi="Times New Roman" w:cs="Times New Roman"/>
          <w:sz w:val="24"/>
          <w:szCs w:val="24"/>
          <w:lang w:val="en-GB"/>
        </w:rPr>
        <w:t>giving</w:t>
      </w:r>
      <w:r w:rsidR="00074A5E" w:rsidRPr="009D393A">
        <w:rPr>
          <w:rFonts w:ascii="Times New Roman" w:hAnsi="Times New Roman" w:cs="Times New Roman"/>
          <w:sz w:val="24"/>
          <w:szCs w:val="24"/>
          <w:lang w:val="en-GB"/>
        </w:rPr>
        <w:t xml:space="preserve"> to the arts</w:t>
      </w:r>
      <w:r w:rsidR="006725FC" w:rsidRPr="009D393A">
        <w:rPr>
          <w:rFonts w:ascii="Times New Roman" w:hAnsi="Times New Roman" w:cs="Times New Roman"/>
          <w:sz w:val="24"/>
          <w:szCs w:val="24"/>
          <w:lang w:val="en-GB"/>
        </w:rPr>
        <w:t xml:space="preserve"> as part of an integrative practice</w:t>
      </w:r>
      <w:r w:rsidR="00D95313" w:rsidRPr="009D393A">
        <w:rPr>
          <w:rFonts w:ascii="Times New Roman" w:hAnsi="Times New Roman" w:cs="Times New Roman"/>
          <w:sz w:val="24"/>
          <w:szCs w:val="24"/>
          <w:lang w:val="en-GB"/>
        </w:rPr>
        <w:t>.</w:t>
      </w:r>
      <w:r w:rsidR="00202827" w:rsidRPr="009D393A">
        <w:rPr>
          <w:rFonts w:ascii="Times New Roman" w:hAnsi="Times New Roman" w:cs="Times New Roman"/>
          <w:sz w:val="24"/>
          <w:szCs w:val="24"/>
          <w:lang w:val="en-GB"/>
        </w:rPr>
        <w:t xml:space="preserve"> </w:t>
      </w:r>
      <w:r w:rsidR="003A5847">
        <w:rPr>
          <w:rFonts w:ascii="Times New Roman" w:hAnsi="Times New Roman" w:cs="Times New Roman"/>
          <w:sz w:val="24"/>
          <w:szCs w:val="24"/>
          <w:lang w:val="en-GB"/>
        </w:rPr>
        <w:t>In response</w:t>
      </w:r>
      <w:r w:rsidR="00202827" w:rsidRPr="009D393A">
        <w:rPr>
          <w:rFonts w:ascii="Times New Roman" w:hAnsi="Times New Roman" w:cs="Times New Roman"/>
          <w:sz w:val="24"/>
          <w:szCs w:val="24"/>
          <w:lang w:val="en-GB"/>
        </w:rPr>
        <w:t>,</w:t>
      </w:r>
      <w:r w:rsidR="00AF799E" w:rsidRPr="009D393A">
        <w:rPr>
          <w:rFonts w:ascii="Times New Roman" w:hAnsi="Times New Roman" w:cs="Times New Roman"/>
          <w:sz w:val="24"/>
          <w:szCs w:val="24"/>
          <w:lang w:val="en-GB"/>
        </w:rPr>
        <w:t xml:space="preserve"> we </w:t>
      </w:r>
      <w:r w:rsidR="00080D83" w:rsidRPr="009D393A">
        <w:rPr>
          <w:rFonts w:ascii="Times New Roman" w:hAnsi="Times New Roman" w:cs="Times New Roman"/>
          <w:sz w:val="24"/>
          <w:szCs w:val="24"/>
          <w:lang w:val="en-GB"/>
        </w:rPr>
        <w:t>unpack</w:t>
      </w:r>
      <w:r w:rsidR="00AF799E" w:rsidRPr="009D393A">
        <w:rPr>
          <w:rFonts w:ascii="Times New Roman" w:hAnsi="Times New Roman" w:cs="Times New Roman"/>
          <w:sz w:val="24"/>
          <w:szCs w:val="24"/>
          <w:lang w:val="en-GB"/>
        </w:rPr>
        <w:t xml:space="preserve"> </w:t>
      </w:r>
      <w:r w:rsidR="00A23C18" w:rsidRPr="009D393A">
        <w:rPr>
          <w:rFonts w:ascii="Times New Roman" w:hAnsi="Times New Roman" w:cs="Times New Roman"/>
          <w:sz w:val="24"/>
          <w:szCs w:val="24"/>
          <w:lang w:val="en-GB"/>
        </w:rPr>
        <w:t xml:space="preserve">how </w:t>
      </w:r>
      <w:r w:rsidR="00080D83" w:rsidRPr="009D393A">
        <w:rPr>
          <w:rFonts w:ascii="Times New Roman" w:hAnsi="Times New Roman" w:cs="Times New Roman"/>
          <w:sz w:val="24"/>
          <w:szCs w:val="24"/>
          <w:lang w:val="en-GB"/>
        </w:rPr>
        <w:t xml:space="preserve">the driving </w:t>
      </w:r>
      <w:r w:rsidR="007D6E57" w:rsidRPr="009D393A">
        <w:rPr>
          <w:rFonts w:ascii="Times New Roman" w:hAnsi="Times New Roman" w:cs="Times New Roman"/>
          <w:sz w:val="24"/>
          <w:szCs w:val="24"/>
          <w:lang w:val="en-GB"/>
        </w:rPr>
        <w:t>elements</w:t>
      </w:r>
      <w:r w:rsidR="00080D83" w:rsidRPr="009D393A">
        <w:rPr>
          <w:rFonts w:ascii="Times New Roman" w:hAnsi="Times New Roman" w:cs="Times New Roman"/>
          <w:sz w:val="24"/>
          <w:szCs w:val="24"/>
          <w:lang w:val="en-GB"/>
        </w:rPr>
        <w:t xml:space="preserve"> of giving, including </w:t>
      </w:r>
      <w:r w:rsidR="00A327A4" w:rsidRPr="009D393A">
        <w:rPr>
          <w:rFonts w:ascii="Times New Roman" w:hAnsi="Times New Roman" w:cs="Times New Roman"/>
          <w:sz w:val="24"/>
          <w:szCs w:val="24"/>
          <w:lang w:val="en-GB"/>
        </w:rPr>
        <w:t>(non-)</w:t>
      </w:r>
      <w:r w:rsidR="00E92D95">
        <w:rPr>
          <w:rFonts w:ascii="Times New Roman" w:hAnsi="Times New Roman" w:cs="Times New Roman"/>
          <w:sz w:val="24"/>
          <w:szCs w:val="24"/>
          <w:lang w:val="en-GB"/>
        </w:rPr>
        <w:t xml:space="preserve"> </w:t>
      </w:r>
      <w:r w:rsidR="00AF799E" w:rsidRPr="009D393A">
        <w:rPr>
          <w:rFonts w:ascii="Times New Roman" w:hAnsi="Times New Roman" w:cs="Times New Roman"/>
          <w:sz w:val="24"/>
          <w:szCs w:val="24"/>
          <w:lang w:val="en-GB"/>
        </w:rPr>
        <w:t>affinity</w:t>
      </w:r>
      <w:r w:rsidR="00080D83" w:rsidRPr="009D393A">
        <w:rPr>
          <w:rFonts w:ascii="Times New Roman" w:hAnsi="Times New Roman" w:cs="Times New Roman"/>
          <w:sz w:val="24"/>
          <w:szCs w:val="24"/>
          <w:lang w:val="en-GB"/>
        </w:rPr>
        <w:t xml:space="preserve">, interact </w:t>
      </w:r>
      <w:r w:rsidR="00A23C18" w:rsidRPr="009D393A">
        <w:rPr>
          <w:rFonts w:ascii="Times New Roman" w:hAnsi="Times New Roman" w:cs="Times New Roman"/>
          <w:sz w:val="24"/>
          <w:szCs w:val="24"/>
          <w:lang w:val="en-GB"/>
        </w:rPr>
        <w:t>in</w:t>
      </w:r>
      <w:r w:rsidR="00AF799E" w:rsidRPr="009D393A">
        <w:rPr>
          <w:rFonts w:ascii="Times New Roman" w:hAnsi="Times New Roman" w:cs="Times New Roman"/>
          <w:sz w:val="24"/>
          <w:szCs w:val="24"/>
          <w:lang w:val="en-GB"/>
        </w:rPr>
        <w:t xml:space="preserve"> </w:t>
      </w:r>
      <w:r w:rsidR="00E24941" w:rsidRPr="009D393A">
        <w:rPr>
          <w:rFonts w:ascii="Times New Roman" w:hAnsi="Times New Roman" w:cs="Times New Roman"/>
          <w:sz w:val="24"/>
          <w:szCs w:val="24"/>
          <w:lang w:val="en-GB"/>
        </w:rPr>
        <w:t xml:space="preserve">voluntary </w:t>
      </w:r>
      <w:r w:rsidR="00B11250" w:rsidRPr="009D393A">
        <w:rPr>
          <w:rFonts w:ascii="Times New Roman" w:hAnsi="Times New Roman" w:cs="Times New Roman"/>
          <w:sz w:val="24"/>
          <w:szCs w:val="24"/>
          <w:lang w:val="en-GB"/>
        </w:rPr>
        <w:t xml:space="preserve">giving </w:t>
      </w:r>
      <w:r w:rsidR="00BD2740" w:rsidRPr="009D393A">
        <w:rPr>
          <w:rFonts w:ascii="Times New Roman" w:hAnsi="Times New Roman" w:cs="Times New Roman"/>
          <w:sz w:val="24"/>
          <w:szCs w:val="24"/>
          <w:lang w:val="en-GB"/>
        </w:rPr>
        <w:t>practice</w:t>
      </w:r>
      <w:r w:rsidR="007D6E57" w:rsidRPr="009D393A">
        <w:rPr>
          <w:rFonts w:ascii="Times New Roman" w:hAnsi="Times New Roman" w:cs="Times New Roman"/>
          <w:sz w:val="24"/>
          <w:szCs w:val="24"/>
          <w:lang w:val="en-GB"/>
        </w:rPr>
        <w:t>,</w:t>
      </w:r>
      <w:r w:rsidR="00080D83" w:rsidRPr="009D393A">
        <w:rPr>
          <w:rFonts w:ascii="Times New Roman" w:hAnsi="Times New Roman" w:cs="Times New Roman"/>
          <w:sz w:val="24"/>
          <w:szCs w:val="24"/>
          <w:lang w:val="en-GB"/>
        </w:rPr>
        <w:t xml:space="preserve"> and what </w:t>
      </w:r>
      <w:r w:rsidR="007D6E57" w:rsidRPr="009D393A">
        <w:rPr>
          <w:rFonts w:ascii="Times New Roman" w:hAnsi="Times New Roman" w:cs="Times New Roman"/>
          <w:sz w:val="24"/>
          <w:szCs w:val="24"/>
          <w:lang w:val="en-GB"/>
        </w:rPr>
        <w:t xml:space="preserve">this </w:t>
      </w:r>
      <w:r w:rsidR="003A5847">
        <w:rPr>
          <w:rFonts w:ascii="Times New Roman" w:hAnsi="Times New Roman" w:cs="Times New Roman"/>
          <w:sz w:val="24"/>
          <w:szCs w:val="24"/>
          <w:lang w:val="en-GB"/>
        </w:rPr>
        <w:t>can</w:t>
      </w:r>
      <w:r w:rsidR="003A5847" w:rsidRPr="009D393A">
        <w:rPr>
          <w:rFonts w:ascii="Times New Roman" w:hAnsi="Times New Roman" w:cs="Times New Roman"/>
          <w:sz w:val="24"/>
          <w:szCs w:val="24"/>
          <w:lang w:val="en-GB"/>
        </w:rPr>
        <w:t xml:space="preserve"> </w:t>
      </w:r>
      <w:r w:rsidR="007D6E57" w:rsidRPr="009D393A">
        <w:rPr>
          <w:rFonts w:ascii="Times New Roman" w:hAnsi="Times New Roman" w:cs="Times New Roman"/>
          <w:sz w:val="24"/>
          <w:szCs w:val="24"/>
          <w:lang w:val="en-GB"/>
        </w:rPr>
        <w:t xml:space="preserve">mean </w:t>
      </w:r>
      <w:r w:rsidR="003A5847">
        <w:rPr>
          <w:rFonts w:ascii="Times New Roman" w:hAnsi="Times New Roman" w:cs="Times New Roman"/>
          <w:sz w:val="24"/>
          <w:szCs w:val="24"/>
          <w:lang w:val="en-GB"/>
        </w:rPr>
        <w:t>regarding</w:t>
      </w:r>
      <w:r w:rsidR="007D6E57" w:rsidRPr="009D393A">
        <w:rPr>
          <w:rFonts w:ascii="Times New Roman" w:hAnsi="Times New Roman" w:cs="Times New Roman"/>
          <w:sz w:val="24"/>
          <w:szCs w:val="24"/>
          <w:lang w:val="en-GB"/>
        </w:rPr>
        <w:t xml:space="preserve"> </w:t>
      </w:r>
      <w:r w:rsidR="00E24941" w:rsidRPr="009D393A">
        <w:rPr>
          <w:rFonts w:ascii="Times New Roman" w:hAnsi="Times New Roman" w:cs="Times New Roman"/>
          <w:sz w:val="24"/>
          <w:szCs w:val="24"/>
          <w:lang w:val="en-GB"/>
        </w:rPr>
        <w:t xml:space="preserve">limited or </w:t>
      </w:r>
      <w:r w:rsidR="007D6E57" w:rsidRPr="009D393A">
        <w:rPr>
          <w:rFonts w:ascii="Times New Roman" w:hAnsi="Times New Roman" w:cs="Times New Roman"/>
          <w:sz w:val="24"/>
          <w:szCs w:val="24"/>
          <w:lang w:val="en-GB"/>
        </w:rPr>
        <w:t>‘not giving’</w:t>
      </w:r>
      <w:r w:rsidR="00080D83" w:rsidRPr="009D393A">
        <w:rPr>
          <w:rFonts w:ascii="Times New Roman" w:hAnsi="Times New Roman" w:cs="Times New Roman"/>
          <w:sz w:val="24"/>
          <w:szCs w:val="24"/>
          <w:lang w:val="en-GB"/>
        </w:rPr>
        <w:t xml:space="preserve"> to regional arts NGOs</w:t>
      </w:r>
      <w:r w:rsidR="00AF799E" w:rsidRPr="009D393A">
        <w:rPr>
          <w:rFonts w:ascii="Times New Roman" w:hAnsi="Times New Roman" w:cs="Times New Roman"/>
          <w:sz w:val="24"/>
          <w:szCs w:val="24"/>
          <w:lang w:val="en-GB"/>
        </w:rPr>
        <w:t xml:space="preserve">. </w:t>
      </w:r>
      <w:r w:rsidR="007D6E57" w:rsidRPr="009D393A">
        <w:rPr>
          <w:rFonts w:ascii="Times New Roman" w:hAnsi="Times New Roman" w:cs="Times New Roman"/>
          <w:sz w:val="24"/>
          <w:szCs w:val="24"/>
          <w:lang w:val="en-GB"/>
        </w:rPr>
        <w:t>Rather than</w:t>
      </w:r>
      <w:r w:rsidR="00AF799E" w:rsidRPr="009D393A">
        <w:rPr>
          <w:rFonts w:ascii="Times New Roman" w:hAnsi="Times New Roman" w:cs="Times New Roman"/>
          <w:sz w:val="24"/>
          <w:szCs w:val="24"/>
          <w:lang w:val="en-GB"/>
        </w:rPr>
        <w:t xml:space="preserve"> focus</w:t>
      </w:r>
      <w:r w:rsidR="007D6E57" w:rsidRPr="009D393A">
        <w:rPr>
          <w:rFonts w:ascii="Times New Roman" w:hAnsi="Times New Roman" w:cs="Times New Roman"/>
          <w:sz w:val="24"/>
          <w:szCs w:val="24"/>
          <w:lang w:val="en-GB"/>
        </w:rPr>
        <w:t>ing</w:t>
      </w:r>
      <w:r w:rsidR="00AF799E" w:rsidRPr="009D393A">
        <w:rPr>
          <w:rFonts w:ascii="Times New Roman" w:hAnsi="Times New Roman" w:cs="Times New Roman"/>
          <w:sz w:val="24"/>
          <w:szCs w:val="24"/>
          <w:lang w:val="en-GB"/>
        </w:rPr>
        <w:t xml:space="preserve"> on affinity </w:t>
      </w:r>
      <w:r w:rsidR="00B853FF" w:rsidRPr="009D393A">
        <w:rPr>
          <w:rFonts w:ascii="Times New Roman" w:hAnsi="Times New Roman" w:cs="Times New Roman"/>
          <w:sz w:val="24"/>
          <w:szCs w:val="24"/>
          <w:lang w:val="en-GB"/>
        </w:rPr>
        <w:t>towards</w:t>
      </w:r>
      <w:r w:rsidR="00AF799E" w:rsidRPr="009D393A">
        <w:rPr>
          <w:rFonts w:ascii="Times New Roman" w:hAnsi="Times New Roman" w:cs="Times New Roman"/>
          <w:sz w:val="24"/>
          <w:szCs w:val="24"/>
          <w:lang w:val="en-GB"/>
        </w:rPr>
        <w:t xml:space="preserve"> specific </w:t>
      </w:r>
      <w:r w:rsidR="00552A83" w:rsidRPr="009D393A">
        <w:rPr>
          <w:rFonts w:ascii="Times New Roman" w:hAnsi="Times New Roman" w:cs="Times New Roman"/>
          <w:sz w:val="24"/>
          <w:szCs w:val="24"/>
          <w:lang w:val="en-GB"/>
        </w:rPr>
        <w:t xml:space="preserve">arts </w:t>
      </w:r>
      <w:r w:rsidR="0021243B" w:rsidRPr="009D393A">
        <w:rPr>
          <w:rFonts w:ascii="Times New Roman" w:hAnsi="Times New Roman" w:cs="Times New Roman"/>
          <w:sz w:val="24"/>
          <w:szCs w:val="24"/>
          <w:lang w:val="en-GB"/>
        </w:rPr>
        <w:t>organisation</w:t>
      </w:r>
      <w:r w:rsidR="00AF799E" w:rsidRPr="009D393A">
        <w:rPr>
          <w:rFonts w:ascii="Times New Roman" w:hAnsi="Times New Roman" w:cs="Times New Roman"/>
          <w:sz w:val="24"/>
          <w:szCs w:val="24"/>
          <w:lang w:val="en-GB"/>
        </w:rPr>
        <w:t xml:space="preserve">s, </w:t>
      </w:r>
      <w:r w:rsidR="007D6E57" w:rsidRPr="009D393A">
        <w:rPr>
          <w:rFonts w:ascii="Times New Roman" w:hAnsi="Times New Roman" w:cs="Times New Roman"/>
          <w:sz w:val="24"/>
          <w:szCs w:val="24"/>
          <w:lang w:val="en-GB"/>
        </w:rPr>
        <w:t>we</w:t>
      </w:r>
      <w:r w:rsidR="00BD2740" w:rsidRPr="009D393A">
        <w:rPr>
          <w:rFonts w:ascii="Times New Roman" w:hAnsi="Times New Roman" w:cs="Times New Roman"/>
          <w:sz w:val="24"/>
          <w:szCs w:val="24"/>
          <w:lang w:val="en-GB"/>
        </w:rPr>
        <w:t xml:space="preserve"> </w:t>
      </w:r>
      <w:r w:rsidR="00B853FF" w:rsidRPr="009D393A">
        <w:rPr>
          <w:rFonts w:ascii="Times New Roman" w:hAnsi="Times New Roman" w:cs="Times New Roman"/>
          <w:sz w:val="24"/>
          <w:szCs w:val="24"/>
          <w:lang w:val="en-GB"/>
        </w:rPr>
        <w:t xml:space="preserve">address affinity with the arts </w:t>
      </w:r>
      <w:r w:rsidR="00BD2740" w:rsidRPr="009D393A">
        <w:rPr>
          <w:rFonts w:ascii="Times New Roman" w:hAnsi="Times New Roman" w:cs="Times New Roman"/>
          <w:sz w:val="24"/>
          <w:szCs w:val="24"/>
          <w:lang w:val="en-GB"/>
        </w:rPr>
        <w:t>holistically</w:t>
      </w:r>
      <w:r w:rsidR="007D6E57" w:rsidRPr="009D393A">
        <w:rPr>
          <w:rFonts w:ascii="Times New Roman" w:hAnsi="Times New Roman" w:cs="Times New Roman"/>
          <w:sz w:val="24"/>
          <w:szCs w:val="24"/>
          <w:lang w:val="en-GB"/>
        </w:rPr>
        <w:t xml:space="preserve">. This is because </w:t>
      </w:r>
      <w:r w:rsidR="00AF799E" w:rsidRPr="009D393A">
        <w:rPr>
          <w:rFonts w:ascii="Times New Roman" w:hAnsi="Times New Roman" w:cs="Times New Roman"/>
          <w:sz w:val="24"/>
          <w:szCs w:val="24"/>
          <w:lang w:val="en-GB"/>
        </w:rPr>
        <w:t xml:space="preserve">perceived similarity and oneness between </w:t>
      </w:r>
      <w:r w:rsidR="00E2451A">
        <w:rPr>
          <w:rFonts w:ascii="Times New Roman" w:hAnsi="Times New Roman" w:cs="Times New Roman"/>
          <w:sz w:val="24"/>
          <w:szCs w:val="24"/>
          <w:lang w:val="en-GB"/>
        </w:rPr>
        <w:t xml:space="preserve">the </w:t>
      </w:r>
      <w:r w:rsidR="00B853FF" w:rsidRPr="009D393A">
        <w:rPr>
          <w:rFonts w:ascii="Times New Roman" w:hAnsi="Times New Roman" w:cs="Times New Roman"/>
          <w:sz w:val="24"/>
          <w:szCs w:val="24"/>
          <w:lang w:val="en-GB"/>
        </w:rPr>
        <w:t>self</w:t>
      </w:r>
      <w:r w:rsidR="00AF799E" w:rsidRPr="009D393A">
        <w:rPr>
          <w:rFonts w:ascii="Times New Roman" w:hAnsi="Times New Roman" w:cs="Times New Roman"/>
          <w:sz w:val="24"/>
          <w:szCs w:val="24"/>
          <w:lang w:val="en-GB"/>
        </w:rPr>
        <w:t xml:space="preserve"> and the arts</w:t>
      </w:r>
      <w:r w:rsidR="007D6E57" w:rsidRPr="009D393A">
        <w:rPr>
          <w:rFonts w:ascii="Times New Roman" w:hAnsi="Times New Roman" w:cs="Times New Roman"/>
          <w:sz w:val="24"/>
          <w:szCs w:val="24"/>
          <w:lang w:val="en-GB"/>
        </w:rPr>
        <w:t xml:space="preserve"> </w:t>
      </w:r>
      <w:r w:rsidR="000A0491">
        <w:rPr>
          <w:rFonts w:ascii="Times New Roman" w:hAnsi="Times New Roman" w:cs="Times New Roman"/>
          <w:sz w:val="24"/>
          <w:szCs w:val="24"/>
          <w:lang w:val="en-GB"/>
        </w:rPr>
        <w:t>can be</w:t>
      </w:r>
      <w:r w:rsidR="000A0491" w:rsidRPr="009D393A">
        <w:rPr>
          <w:rFonts w:ascii="Times New Roman" w:hAnsi="Times New Roman" w:cs="Times New Roman"/>
          <w:sz w:val="24"/>
          <w:szCs w:val="24"/>
          <w:lang w:val="en-GB"/>
        </w:rPr>
        <w:t xml:space="preserve"> </w:t>
      </w:r>
      <w:r w:rsidR="00BA12BE" w:rsidRPr="009D393A">
        <w:rPr>
          <w:rFonts w:ascii="Times New Roman" w:hAnsi="Times New Roman" w:cs="Times New Roman"/>
          <w:sz w:val="24"/>
          <w:szCs w:val="24"/>
          <w:lang w:val="en-GB"/>
        </w:rPr>
        <w:t xml:space="preserve">formed and enacted via </w:t>
      </w:r>
      <w:r w:rsidR="001F1DB3" w:rsidRPr="009D393A">
        <w:rPr>
          <w:rFonts w:ascii="Times New Roman" w:hAnsi="Times New Roman" w:cs="Times New Roman"/>
          <w:sz w:val="24"/>
          <w:szCs w:val="24"/>
          <w:lang w:val="en-GB"/>
        </w:rPr>
        <w:t xml:space="preserve">personal </w:t>
      </w:r>
      <w:r w:rsidR="007D6E57" w:rsidRPr="009D393A">
        <w:rPr>
          <w:rFonts w:ascii="Times New Roman" w:hAnsi="Times New Roman" w:cs="Times New Roman"/>
          <w:sz w:val="24"/>
          <w:szCs w:val="24"/>
          <w:lang w:val="en-GB"/>
        </w:rPr>
        <w:t xml:space="preserve">or group </w:t>
      </w:r>
      <w:r w:rsidR="00AF799E" w:rsidRPr="009D393A">
        <w:rPr>
          <w:rFonts w:ascii="Times New Roman" w:hAnsi="Times New Roman" w:cs="Times New Roman"/>
          <w:sz w:val="24"/>
          <w:szCs w:val="24"/>
          <w:lang w:val="en-GB"/>
        </w:rPr>
        <w:t>experiences with the arts</w:t>
      </w:r>
      <w:r w:rsidR="00EA7A22">
        <w:rPr>
          <w:rFonts w:ascii="Times New Roman" w:hAnsi="Times New Roman" w:cs="Times New Roman"/>
          <w:sz w:val="24"/>
          <w:szCs w:val="24"/>
          <w:lang w:val="en-GB"/>
        </w:rPr>
        <w:t xml:space="preserve"> (</w:t>
      </w:r>
      <w:r w:rsidR="000A0491" w:rsidRPr="000A0491">
        <w:rPr>
          <w:rFonts w:ascii="Times New Roman" w:hAnsi="Times New Roman" w:cs="Times New Roman"/>
          <w:sz w:val="24"/>
          <w:szCs w:val="24"/>
          <w:lang w:val="en-GB"/>
        </w:rPr>
        <w:t>Varadarajan and Menon, 1988</w:t>
      </w:r>
      <w:r w:rsidR="00111944">
        <w:rPr>
          <w:rFonts w:ascii="Times New Roman" w:hAnsi="Times New Roman" w:cs="Times New Roman"/>
          <w:sz w:val="24"/>
          <w:szCs w:val="24"/>
          <w:lang w:val="en-GB"/>
        </w:rPr>
        <w:t>;</w:t>
      </w:r>
      <w:r w:rsidR="000A0491" w:rsidRPr="000A0491">
        <w:rPr>
          <w:rFonts w:ascii="Times New Roman" w:hAnsi="Times New Roman" w:cs="Times New Roman"/>
          <w:sz w:val="24"/>
          <w:szCs w:val="24"/>
          <w:lang w:val="en-GB"/>
        </w:rPr>
        <w:t xml:space="preserve"> Oberecker </w:t>
      </w:r>
      <w:r w:rsidR="000A0491" w:rsidRPr="00542173">
        <w:rPr>
          <w:rFonts w:ascii="Times New Roman" w:hAnsi="Times New Roman" w:cs="Times New Roman"/>
          <w:sz w:val="24"/>
          <w:szCs w:val="24"/>
          <w:lang w:val="en-GB"/>
        </w:rPr>
        <w:t>et al.</w:t>
      </w:r>
      <w:r w:rsidR="000A0491" w:rsidRPr="000A0491">
        <w:rPr>
          <w:rFonts w:ascii="Times New Roman" w:hAnsi="Times New Roman" w:cs="Times New Roman"/>
          <w:sz w:val="24"/>
          <w:szCs w:val="24"/>
          <w:lang w:val="en-GB"/>
        </w:rPr>
        <w:t>, 2008</w:t>
      </w:r>
      <w:r w:rsidR="00EA7A22">
        <w:rPr>
          <w:rFonts w:ascii="Times New Roman" w:hAnsi="Times New Roman" w:cs="Times New Roman"/>
          <w:sz w:val="24"/>
          <w:szCs w:val="24"/>
          <w:lang w:val="en-GB"/>
        </w:rPr>
        <w:t>)</w:t>
      </w:r>
      <w:r w:rsidR="001F1DB3" w:rsidRPr="009D393A">
        <w:rPr>
          <w:rFonts w:ascii="Times New Roman" w:hAnsi="Times New Roman" w:cs="Times New Roman"/>
          <w:sz w:val="24"/>
          <w:szCs w:val="24"/>
          <w:lang w:val="en-GB"/>
        </w:rPr>
        <w:t xml:space="preserve">. As meanings are elements of any </w:t>
      </w:r>
      <w:r w:rsidR="00497728" w:rsidRPr="009D393A">
        <w:rPr>
          <w:rFonts w:ascii="Times New Roman" w:hAnsi="Times New Roman" w:cs="Times New Roman"/>
          <w:sz w:val="24"/>
          <w:szCs w:val="24"/>
          <w:lang w:val="en-GB"/>
        </w:rPr>
        <w:t xml:space="preserve">social </w:t>
      </w:r>
      <w:r w:rsidR="001F1DB3" w:rsidRPr="009D393A">
        <w:rPr>
          <w:rFonts w:ascii="Times New Roman" w:hAnsi="Times New Roman" w:cs="Times New Roman"/>
          <w:sz w:val="24"/>
          <w:szCs w:val="24"/>
          <w:lang w:val="en-GB"/>
        </w:rPr>
        <w:t xml:space="preserve">practice, we make a conceptual connection between </w:t>
      </w:r>
      <w:r w:rsidR="00A327A4" w:rsidRPr="009D393A">
        <w:rPr>
          <w:rFonts w:ascii="Times New Roman" w:hAnsi="Times New Roman" w:cs="Times New Roman"/>
          <w:sz w:val="24"/>
          <w:szCs w:val="24"/>
          <w:lang w:val="en-GB"/>
        </w:rPr>
        <w:t>(non-)</w:t>
      </w:r>
      <w:r w:rsidR="00C357A9">
        <w:rPr>
          <w:rFonts w:ascii="Times New Roman" w:hAnsi="Times New Roman" w:cs="Times New Roman"/>
          <w:sz w:val="24"/>
          <w:szCs w:val="24"/>
          <w:lang w:val="en-GB"/>
        </w:rPr>
        <w:t xml:space="preserve"> </w:t>
      </w:r>
      <w:r w:rsidR="001F1DB3" w:rsidRPr="009D393A">
        <w:rPr>
          <w:rFonts w:ascii="Times New Roman" w:hAnsi="Times New Roman" w:cs="Times New Roman"/>
          <w:sz w:val="24"/>
          <w:szCs w:val="24"/>
          <w:lang w:val="en-GB"/>
        </w:rPr>
        <w:t xml:space="preserve">affinity and the practice of </w:t>
      </w:r>
      <w:r w:rsidR="00E24941" w:rsidRPr="009D393A">
        <w:rPr>
          <w:rFonts w:ascii="Times New Roman" w:hAnsi="Times New Roman" w:cs="Times New Roman"/>
          <w:sz w:val="24"/>
          <w:szCs w:val="24"/>
          <w:lang w:val="en-GB"/>
        </w:rPr>
        <w:t xml:space="preserve">voluntary </w:t>
      </w:r>
      <w:r w:rsidR="009832CE" w:rsidRPr="009D393A">
        <w:rPr>
          <w:rFonts w:ascii="Times New Roman" w:hAnsi="Times New Roman" w:cs="Times New Roman"/>
          <w:sz w:val="24"/>
          <w:szCs w:val="24"/>
          <w:lang w:val="en-GB"/>
        </w:rPr>
        <w:t xml:space="preserve">giving </w:t>
      </w:r>
      <w:r w:rsidR="00CE5A73" w:rsidRPr="009D393A">
        <w:rPr>
          <w:rFonts w:ascii="Times New Roman" w:hAnsi="Times New Roman" w:cs="Times New Roman"/>
          <w:sz w:val="24"/>
          <w:szCs w:val="24"/>
          <w:lang w:val="en-GB"/>
        </w:rPr>
        <w:t xml:space="preserve">through </w:t>
      </w:r>
      <w:r w:rsidR="001F1DB3" w:rsidRPr="009D393A">
        <w:rPr>
          <w:rFonts w:ascii="Times New Roman" w:hAnsi="Times New Roman" w:cs="Times New Roman"/>
          <w:sz w:val="24"/>
          <w:szCs w:val="24"/>
          <w:lang w:val="en-GB"/>
        </w:rPr>
        <w:t>practice theories</w:t>
      </w:r>
      <w:r w:rsidR="001A4D0F" w:rsidRPr="009D393A">
        <w:rPr>
          <w:rFonts w:ascii="Times New Roman" w:hAnsi="Times New Roman" w:cs="Times New Roman"/>
          <w:sz w:val="24"/>
          <w:szCs w:val="24"/>
          <w:lang w:val="en-GB"/>
        </w:rPr>
        <w:t>.</w:t>
      </w:r>
    </w:p>
    <w:p w:rsidR="00276643" w:rsidRPr="009D393A" w:rsidRDefault="00276643" w:rsidP="00276643">
      <w:pPr>
        <w:pStyle w:val="BodyA"/>
        <w:spacing w:after="0" w:line="480" w:lineRule="auto"/>
        <w:rPr>
          <w:rFonts w:ascii="Times New Roman" w:hAnsi="Times New Roman" w:cs="Times New Roman"/>
          <w:sz w:val="24"/>
          <w:szCs w:val="24"/>
          <w:lang w:val="en-GB"/>
        </w:rPr>
      </w:pPr>
    </w:p>
    <w:p w:rsidR="00882123" w:rsidRPr="009D393A" w:rsidRDefault="001A4D0F" w:rsidP="00CA18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b/>
        </w:rPr>
      </w:pPr>
      <w:r w:rsidRPr="009D393A">
        <w:rPr>
          <w:b/>
        </w:rPr>
        <w:t xml:space="preserve">Voluntary </w:t>
      </w:r>
      <w:r w:rsidR="00D56F42" w:rsidRPr="009D393A">
        <w:rPr>
          <w:b/>
        </w:rPr>
        <w:t>Giving</w:t>
      </w:r>
      <w:r w:rsidR="00882123" w:rsidRPr="009D393A">
        <w:rPr>
          <w:b/>
        </w:rPr>
        <w:t xml:space="preserve"> </w:t>
      </w:r>
      <w:r w:rsidRPr="009D393A">
        <w:rPr>
          <w:b/>
        </w:rPr>
        <w:t>Through a</w:t>
      </w:r>
      <w:r w:rsidR="00CD42A8" w:rsidRPr="009D393A">
        <w:rPr>
          <w:b/>
        </w:rPr>
        <w:t xml:space="preserve"> </w:t>
      </w:r>
      <w:r w:rsidR="00882123" w:rsidRPr="009D393A">
        <w:rPr>
          <w:b/>
        </w:rPr>
        <w:t>Practice</w:t>
      </w:r>
      <w:r w:rsidRPr="009D393A">
        <w:rPr>
          <w:b/>
        </w:rPr>
        <w:t xml:space="preserve"> Theories Lens</w:t>
      </w:r>
    </w:p>
    <w:p w:rsidR="003B07BE" w:rsidRPr="009D393A" w:rsidRDefault="003372B2"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We suggest </w:t>
      </w:r>
      <w:r w:rsidR="004C6ABF" w:rsidRPr="009D393A">
        <w:rPr>
          <w:rFonts w:ascii="Times New Roman" w:hAnsi="Times New Roman" w:cs="Times New Roman"/>
          <w:sz w:val="24"/>
          <w:szCs w:val="24"/>
          <w:lang w:val="en-GB"/>
        </w:rPr>
        <w:t xml:space="preserve">that </w:t>
      </w:r>
      <w:r w:rsidRPr="009D393A">
        <w:rPr>
          <w:rFonts w:ascii="Times New Roman" w:hAnsi="Times New Roman" w:cs="Times New Roman"/>
          <w:sz w:val="24"/>
          <w:szCs w:val="24"/>
          <w:lang w:val="en-GB"/>
        </w:rPr>
        <w:t>p</w:t>
      </w:r>
      <w:r w:rsidR="00C35974" w:rsidRPr="009D393A">
        <w:rPr>
          <w:rFonts w:ascii="Times New Roman" w:hAnsi="Times New Roman" w:cs="Times New Roman"/>
          <w:sz w:val="24"/>
          <w:szCs w:val="24"/>
          <w:lang w:val="en-GB"/>
        </w:rPr>
        <w:t xml:space="preserve">ractice theories </w:t>
      </w:r>
      <w:r w:rsidRPr="009D393A">
        <w:rPr>
          <w:rFonts w:ascii="Times New Roman" w:hAnsi="Times New Roman" w:cs="Times New Roman"/>
          <w:sz w:val="24"/>
          <w:szCs w:val="24"/>
          <w:lang w:val="en-GB"/>
        </w:rPr>
        <w:t xml:space="preserve">can </w:t>
      </w:r>
      <w:r w:rsidR="00E735DC" w:rsidRPr="009D393A">
        <w:rPr>
          <w:rFonts w:ascii="Times New Roman" w:hAnsi="Times New Roman" w:cs="Times New Roman"/>
          <w:sz w:val="24"/>
          <w:szCs w:val="24"/>
          <w:lang w:val="en-GB"/>
        </w:rPr>
        <w:t>afford</w:t>
      </w:r>
      <w:r w:rsidR="00D93207" w:rsidRPr="009D393A">
        <w:rPr>
          <w:rFonts w:ascii="Times New Roman" w:hAnsi="Times New Roman" w:cs="Times New Roman"/>
          <w:sz w:val="24"/>
          <w:szCs w:val="24"/>
          <w:lang w:val="en-GB"/>
        </w:rPr>
        <w:t xml:space="preserve"> alternative understandings of </w:t>
      </w:r>
      <w:r w:rsidR="00D56F42" w:rsidRPr="009D393A">
        <w:rPr>
          <w:rFonts w:ascii="Times New Roman" w:hAnsi="Times New Roman" w:cs="Times New Roman"/>
          <w:sz w:val="24"/>
          <w:szCs w:val="24"/>
          <w:lang w:val="en-GB"/>
        </w:rPr>
        <w:t>contextuali</w:t>
      </w:r>
      <w:r w:rsidR="00631BD0" w:rsidRPr="009D393A">
        <w:rPr>
          <w:rFonts w:ascii="Times New Roman" w:hAnsi="Times New Roman" w:cs="Times New Roman"/>
          <w:sz w:val="24"/>
          <w:szCs w:val="24"/>
          <w:lang w:val="en-GB"/>
        </w:rPr>
        <w:t>s</w:t>
      </w:r>
      <w:r w:rsidR="00D56F42" w:rsidRPr="009D393A">
        <w:rPr>
          <w:rFonts w:ascii="Times New Roman" w:hAnsi="Times New Roman" w:cs="Times New Roman"/>
          <w:sz w:val="24"/>
          <w:szCs w:val="24"/>
          <w:lang w:val="en-GB"/>
        </w:rPr>
        <w:t>ed</w:t>
      </w:r>
      <w:r w:rsidR="00C35974"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 xml:space="preserve">giving </w:t>
      </w:r>
      <w:r w:rsidR="00D93207" w:rsidRPr="009D393A">
        <w:rPr>
          <w:rFonts w:ascii="Times New Roman" w:hAnsi="Times New Roman" w:cs="Times New Roman"/>
          <w:sz w:val="24"/>
          <w:szCs w:val="24"/>
          <w:lang w:val="en-GB"/>
        </w:rPr>
        <w:t>action (Reckwitz</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2002; Schatzki</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1997)</w:t>
      </w:r>
      <w:r w:rsidR="00C35974" w:rsidRPr="009D393A">
        <w:rPr>
          <w:rFonts w:ascii="Times New Roman" w:hAnsi="Times New Roman" w:cs="Times New Roman"/>
          <w:sz w:val="24"/>
          <w:szCs w:val="24"/>
          <w:lang w:val="en-GB"/>
        </w:rPr>
        <w:t xml:space="preserve">, </w:t>
      </w:r>
      <w:r w:rsidR="00CD42A8" w:rsidRPr="009D393A">
        <w:rPr>
          <w:rFonts w:ascii="Times New Roman" w:hAnsi="Times New Roman" w:cs="Times New Roman"/>
          <w:sz w:val="24"/>
          <w:szCs w:val="24"/>
          <w:lang w:val="en-GB"/>
        </w:rPr>
        <w:t>illuminat</w:t>
      </w:r>
      <w:r w:rsidRPr="009D393A">
        <w:rPr>
          <w:rFonts w:ascii="Times New Roman" w:hAnsi="Times New Roman" w:cs="Times New Roman"/>
          <w:sz w:val="24"/>
          <w:szCs w:val="24"/>
          <w:lang w:val="en-GB"/>
        </w:rPr>
        <w:t>ing</w:t>
      </w:r>
      <w:r w:rsidR="00C35974" w:rsidRPr="009D393A">
        <w:rPr>
          <w:rFonts w:ascii="Times New Roman" w:hAnsi="Times New Roman" w:cs="Times New Roman"/>
          <w:sz w:val="24"/>
          <w:szCs w:val="24"/>
          <w:lang w:val="en-GB"/>
        </w:rPr>
        <w:t xml:space="preserve"> </w:t>
      </w:r>
      <w:r w:rsidR="007B1C53" w:rsidRPr="009D393A">
        <w:rPr>
          <w:rFonts w:ascii="Times New Roman" w:hAnsi="Times New Roman" w:cs="Times New Roman"/>
          <w:sz w:val="24"/>
          <w:szCs w:val="24"/>
          <w:lang w:val="en-GB"/>
        </w:rPr>
        <w:t xml:space="preserve">voluntary </w:t>
      </w:r>
      <w:r w:rsidR="00181451" w:rsidRPr="009D393A">
        <w:rPr>
          <w:rFonts w:ascii="Times New Roman" w:hAnsi="Times New Roman" w:cs="Times New Roman"/>
          <w:sz w:val="24"/>
          <w:szCs w:val="24"/>
          <w:lang w:val="en-GB"/>
        </w:rPr>
        <w:t>giving</w:t>
      </w:r>
      <w:r w:rsidR="00CD42A8" w:rsidRPr="009D393A">
        <w:rPr>
          <w:rFonts w:ascii="Times New Roman" w:hAnsi="Times New Roman" w:cs="Times New Roman"/>
          <w:sz w:val="24"/>
          <w:szCs w:val="24"/>
          <w:lang w:val="en-GB"/>
        </w:rPr>
        <w:t xml:space="preserve"> generally and ‘not giving’ to regional arts organisations </w:t>
      </w:r>
      <w:r w:rsidR="00585DEC" w:rsidRPr="009D393A">
        <w:rPr>
          <w:rFonts w:ascii="Times New Roman" w:hAnsi="Times New Roman" w:cs="Times New Roman"/>
          <w:sz w:val="24"/>
          <w:szCs w:val="24"/>
          <w:lang w:val="en-GB"/>
        </w:rPr>
        <w:t>within this practice</w:t>
      </w:r>
      <w:r w:rsidR="00D93207" w:rsidRPr="009D393A">
        <w:rPr>
          <w:rFonts w:ascii="Times New Roman" w:hAnsi="Times New Roman" w:cs="Times New Roman"/>
          <w:sz w:val="24"/>
          <w:szCs w:val="24"/>
          <w:lang w:val="en-GB"/>
        </w:rPr>
        <w:t>.</w:t>
      </w:r>
      <w:r w:rsidR="00C35974"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 xml:space="preserve">Practice </w:t>
      </w:r>
      <w:r w:rsidR="00D93207" w:rsidRPr="009D393A">
        <w:rPr>
          <w:rFonts w:ascii="Times New Roman" w:hAnsi="Times New Roman" w:cs="Times New Roman"/>
          <w:sz w:val="24"/>
          <w:szCs w:val="24"/>
          <w:lang w:val="en-GB"/>
        </w:rPr>
        <w:t xml:space="preserve">theories </w:t>
      </w:r>
      <w:r w:rsidRPr="009D393A">
        <w:rPr>
          <w:rFonts w:ascii="Times New Roman" w:hAnsi="Times New Roman" w:cs="Times New Roman"/>
          <w:sz w:val="24"/>
          <w:szCs w:val="24"/>
          <w:lang w:val="en-GB"/>
        </w:rPr>
        <w:t xml:space="preserve">can </w:t>
      </w:r>
      <w:r w:rsidR="00D93207" w:rsidRPr="009D393A">
        <w:rPr>
          <w:rFonts w:ascii="Times New Roman" w:hAnsi="Times New Roman" w:cs="Times New Roman"/>
          <w:sz w:val="24"/>
          <w:szCs w:val="24"/>
          <w:lang w:val="en-GB"/>
        </w:rPr>
        <w:t xml:space="preserve">highlight the </w:t>
      </w:r>
      <w:r w:rsidR="00C35974" w:rsidRPr="009D393A">
        <w:rPr>
          <w:rFonts w:ascii="Times New Roman" w:hAnsi="Times New Roman" w:cs="Times New Roman"/>
          <w:sz w:val="24"/>
          <w:szCs w:val="24"/>
          <w:lang w:val="en-GB"/>
        </w:rPr>
        <w:t>s</w:t>
      </w:r>
      <w:r w:rsidR="00D93207" w:rsidRPr="009D393A">
        <w:rPr>
          <w:rFonts w:ascii="Times New Roman" w:hAnsi="Times New Roman" w:cs="Times New Roman"/>
          <w:sz w:val="24"/>
          <w:szCs w:val="24"/>
          <w:lang w:val="en-GB"/>
        </w:rPr>
        <w:t>ocial</w:t>
      </w:r>
      <w:r w:rsidR="00C35974"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economic </w:t>
      </w:r>
      <w:r w:rsidR="00C35974" w:rsidRPr="009D393A">
        <w:rPr>
          <w:rFonts w:ascii="Times New Roman" w:hAnsi="Times New Roman" w:cs="Times New Roman"/>
          <w:sz w:val="24"/>
          <w:szCs w:val="24"/>
          <w:lang w:val="en-GB"/>
        </w:rPr>
        <w:t xml:space="preserve">and cultural </w:t>
      </w:r>
      <w:r w:rsidRPr="009D393A">
        <w:rPr>
          <w:rFonts w:ascii="Times New Roman" w:hAnsi="Times New Roman" w:cs="Times New Roman"/>
          <w:sz w:val="24"/>
          <w:szCs w:val="24"/>
          <w:lang w:val="en-GB"/>
        </w:rPr>
        <w:t xml:space="preserve">complexities </w:t>
      </w:r>
      <w:r w:rsidR="00D93207" w:rsidRPr="009D393A">
        <w:rPr>
          <w:rFonts w:ascii="Times New Roman" w:hAnsi="Times New Roman" w:cs="Times New Roman"/>
          <w:sz w:val="24"/>
          <w:szCs w:val="24"/>
          <w:lang w:val="en-GB"/>
        </w:rPr>
        <w:t>impact</w:t>
      </w:r>
      <w:r w:rsidR="009B44F3" w:rsidRPr="009D393A">
        <w:rPr>
          <w:rFonts w:ascii="Times New Roman" w:hAnsi="Times New Roman" w:cs="Times New Roman"/>
          <w:sz w:val="24"/>
          <w:szCs w:val="24"/>
          <w:lang w:val="en-GB"/>
        </w:rPr>
        <w:t>ing</w:t>
      </w:r>
      <w:r w:rsidR="00D93207" w:rsidRPr="009D393A">
        <w:rPr>
          <w:rFonts w:ascii="Times New Roman" w:hAnsi="Times New Roman" w:cs="Times New Roman"/>
          <w:sz w:val="24"/>
          <w:szCs w:val="24"/>
          <w:lang w:val="en-GB"/>
        </w:rPr>
        <w:t xml:space="preserve"> </w:t>
      </w:r>
      <w:r w:rsidR="00B7766F" w:rsidRPr="009D393A">
        <w:rPr>
          <w:rFonts w:ascii="Times New Roman" w:hAnsi="Times New Roman" w:cs="Times New Roman"/>
          <w:sz w:val="24"/>
          <w:szCs w:val="24"/>
          <w:lang w:val="en-GB"/>
        </w:rPr>
        <w:t xml:space="preserve">giving </w:t>
      </w:r>
      <w:r w:rsidR="00D93207" w:rsidRPr="009D393A">
        <w:rPr>
          <w:rFonts w:ascii="Times New Roman" w:hAnsi="Times New Roman" w:cs="Times New Roman"/>
          <w:sz w:val="24"/>
          <w:szCs w:val="24"/>
          <w:lang w:val="en-GB"/>
        </w:rPr>
        <w:t>(Wheeler</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2012)</w:t>
      </w:r>
      <w:r w:rsidR="00E20184" w:rsidRPr="009D393A">
        <w:rPr>
          <w:rFonts w:ascii="Times New Roman" w:hAnsi="Times New Roman" w:cs="Times New Roman"/>
          <w:sz w:val="24"/>
          <w:szCs w:val="24"/>
          <w:lang w:val="en-GB"/>
        </w:rPr>
        <w:t xml:space="preserve">. </w:t>
      </w:r>
      <w:r w:rsidR="008C14B1" w:rsidRPr="009D393A">
        <w:rPr>
          <w:rFonts w:ascii="Times New Roman" w:hAnsi="Times New Roman" w:cs="Times New Roman"/>
          <w:sz w:val="24"/>
          <w:szCs w:val="24"/>
          <w:lang w:val="en-GB"/>
        </w:rPr>
        <w:t>T</w:t>
      </w:r>
      <w:r w:rsidR="00D93207" w:rsidRPr="009D393A">
        <w:rPr>
          <w:rFonts w:ascii="Times New Roman" w:hAnsi="Times New Roman" w:cs="Times New Roman"/>
          <w:sz w:val="24"/>
          <w:szCs w:val="24"/>
          <w:lang w:val="en-GB"/>
        </w:rPr>
        <w:t xml:space="preserve">here is no unified </w:t>
      </w:r>
      <w:r w:rsidR="008C14B1" w:rsidRPr="009D393A">
        <w:rPr>
          <w:rFonts w:ascii="Times New Roman" w:hAnsi="Times New Roman" w:cs="Times New Roman"/>
          <w:sz w:val="24"/>
          <w:szCs w:val="24"/>
          <w:lang w:val="en-GB"/>
        </w:rPr>
        <w:t xml:space="preserve">perspective on </w:t>
      </w:r>
      <w:r w:rsidR="00D93207" w:rsidRPr="009D393A">
        <w:rPr>
          <w:rFonts w:ascii="Times New Roman" w:hAnsi="Times New Roman" w:cs="Times New Roman"/>
          <w:sz w:val="24"/>
          <w:szCs w:val="24"/>
          <w:lang w:val="en-GB"/>
        </w:rPr>
        <w:t>practice (Warde</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2014)</w:t>
      </w:r>
      <w:r w:rsidR="008C14B1" w:rsidRPr="009D393A">
        <w:rPr>
          <w:rFonts w:ascii="Times New Roman" w:hAnsi="Times New Roman" w:cs="Times New Roman"/>
          <w:sz w:val="24"/>
          <w:szCs w:val="24"/>
          <w:lang w:val="en-GB"/>
        </w:rPr>
        <w:t>, but</w:t>
      </w:r>
      <w:r w:rsidR="00D93207" w:rsidRPr="009D393A">
        <w:rPr>
          <w:rFonts w:ascii="Times New Roman" w:hAnsi="Times New Roman" w:cs="Times New Roman"/>
          <w:sz w:val="24"/>
          <w:szCs w:val="24"/>
          <w:lang w:val="en-GB"/>
        </w:rPr>
        <w:t xml:space="preserve"> commonalities </w:t>
      </w:r>
      <w:r w:rsidR="00CD42A8" w:rsidRPr="009D393A">
        <w:rPr>
          <w:rFonts w:ascii="Times New Roman" w:hAnsi="Times New Roman" w:cs="Times New Roman"/>
          <w:sz w:val="24"/>
          <w:szCs w:val="24"/>
          <w:lang w:val="en-GB"/>
        </w:rPr>
        <w:t xml:space="preserve">across theories </w:t>
      </w:r>
      <w:r w:rsidR="008C14B1" w:rsidRPr="009D393A">
        <w:rPr>
          <w:rFonts w:ascii="Times New Roman" w:hAnsi="Times New Roman" w:cs="Times New Roman"/>
          <w:sz w:val="24"/>
          <w:szCs w:val="24"/>
          <w:lang w:val="en-GB"/>
        </w:rPr>
        <w:t>include</w:t>
      </w:r>
      <w:r w:rsidR="00D93207" w:rsidRPr="009D393A">
        <w:rPr>
          <w:rFonts w:ascii="Times New Roman" w:hAnsi="Times New Roman" w:cs="Times New Roman"/>
          <w:sz w:val="24"/>
          <w:szCs w:val="24"/>
          <w:lang w:val="en-GB"/>
        </w:rPr>
        <w:t xml:space="preserve"> </w:t>
      </w:r>
      <w:r w:rsidR="0064477E" w:rsidRPr="009D393A">
        <w:rPr>
          <w:rFonts w:ascii="Times New Roman" w:hAnsi="Times New Roman" w:cs="Times New Roman"/>
          <w:sz w:val="24"/>
          <w:szCs w:val="24"/>
          <w:lang w:val="en-GB"/>
        </w:rPr>
        <w:t xml:space="preserve">the </w:t>
      </w:r>
      <w:r w:rsidR="00C14600" w:rsidRPr="009D393A">
        <w:rPr>
          <w:rFonts w:ascii="Times New Roman" w:hAnsi="Times New Roman" w:cs="Times New Roman"/>
          <w:sz w:val="24"/>
          <w:szCs w:val="24"/>
          <w:lang w:val="en-GB"/>
        </w:rPr>
        <w:t>idea</w:t>
      </w:r>
      <w:r w:rsidR="0064477E" w:rsidRPr="009D393A">
        <w:rPr>
          <w:rFonts w:ascii="Times New Roman" w:hAnsi="Times New Roman" w:cs="Times New Roman"/>
          <w:sz w:val="24"/>
          <w:szCs w:val="24"/>
          <w:lang w:val="en-GB"/>
        </w:rPr>
        <w:t xml:space="preserve"> that “</w:t>
      </w:r>
      <w:r w:rsidR="00D93207" w:rsidRPr="009D393A">
        <w:rPr>
          <w:rFonts w:ascii="Times New Roman" w:hAnsi="Times New Roman" w:cs="Times New Roman"/>
          <w:sz w:val="24"/>
          <w:szCs w:val="24"/>
          <w:lang w:val="en-GB"/>
        </w:rPr>
        <w:t>knowledge, meaning, human activity, science, power, language, social institutions, and historical transformation occur within and are aspects or components of the field of practices” (Schatzki</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2001a</w:t>
      </w:r>
      <w:r w:rsidR="00CD42A8" w:rsidRPr="009D393A">
        <w:rPr>
          <w:rFonts w:ascii="Times New Roman" w:hAnsi="Times New Roman" w:cs="Times New Roman"/>
          <w:sz w:val="24"/>
          <w:szCs w:val="24"/>
          <w:lang w:val="en-GB"/>
        </w:rPr>
        <w:t>:</w:t>
      </w:r>
      <w:r w:rsidR="00685313">
        <w:rPr>
          <w:rFonts w:ascii="Times New Roman" w:hAnsi="Times New Roman" w:cs="Times New Roman"/>
          <w:sz w:val="24"/>
          <w:szCs w:val="24"/>
          <w:lang w:val="en-GB"/>
        </w:rPr>
        <w:t xml:space="preserve"> </w:t>
      </w:r>
      <w:r w:rsidR="00D93207" w:rsidRPr="009D393A">
        <w:rPr>
          <w:rFonts w:ascii="Times New Roman" w:hAnsi="Times New Roman" w:cs="Times New Roman"/>
          <w:sz w:val="24"/>
          <w:szCs w:val="24"/>
          <w:lang w:val="en-GB"/>
        </w:rPr>
        <w:t>11).</w:t>
      </w:r>
      <w:r w:rsidR="003D76C2"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We argue that voluntary giving practice entails</w:t>
      </w:r>
      <w:r w:rsidR="003D76C2" w:rsidRPr="009D393A">
        <w:rPr>
          <w:rFonts w:ascii="Times New Roman" w:hAnsi="Times New Roman" w:cs="Times New Roman"/>
          <w:sz w:val="24"/>
          <w:szCs w:val="24"/>
          <w:lang w:val="en-GB"/>
        </w:rPr>
        <w:t xml:space="preserve"> “a routinized way in which</w:t>
      </w:r>
      <w:r w:rsidRPr="009D393A">
        <w:rPr>
          <w:rFonts w:ascii="Times New Roman" w:hAnsi="Times New Roman" w:cs="Times New Roman"/>
          <w:sz w:val="24"/>
          <w:szCs w:val="24"/>
          <w:lang w:val="en-GB"/>
        </w:rPr>
        <w:t>…</w:t>
      </w:r>
      <w:r w:rsidR="003D76C2" w:rsidRPr="009D393A">
        <w:rPr>
          <w:rFonts w:ascii="Times New Roman" w:hAnsi="Times New Roman" w:cs="Times New Roman"/>
          <w:sz w:val="24"/>
          <w:szCs w:val="24"/>
          <w:lang w:val="en-GB"/>
        </w:rPr>
        <w:t xml:space="preserve">subjects are treated, things are described and the world is understood” </w:t>
      </w:r>
      <w:r w:rsidR="00DA44CE" w:rsidRPr="009D393A">
        <w:rPr>
          <w:rFonts w:ascii="Times New Roman" w:hAnsi="Times New Roman" w:cs="Times New Roman"/>
          <w:sz w:val="24"/>
          <w:szCs w:val="24"/>
          <w:lang w:val="en-GB"/>
        </w:rPr>
        <w:t>(Reckwitz, 2002:</w:t>
      </w:r>
      <w:r w:rsidR="00685313">
        <w:rPr>
          <w:rFonts w:ascii="Times New Roman" w:hAnsi="Times New Roman" w:cs="Times New Roman"/>
          <w:sz w:val="24"/>
          <w:szCs w:val="24"/>
          <w:lang w:val="en-GB"/>
        </w:rPr>
        <w:t xml:space="preserve"> </w:t>
      </w:r>
      <w:r w:rsidR="00DA44CE" w:rsidRPr="009D393A">
        <w:rPr>
          <w:rFonts w:ascii="Times New Roman" w:hAnsi="Times New Roman" w:cs="Times New Roman"/>
          <w:sz w:val="24"/>
          <w:szCs w:val="24"/>
          <w:lang w:val="en-GB"/>
        </w:rPr>
        <w:t xml:space="preserve">249-250). </w:t>
      </w:r>
      <w:r w:rsidR="00B7766F" w:rsidRPr="009D393A">
        <w:rPr>
          <w:rFonts w:ascii="Times New Roman" w:hAnsi="Times New Roman" w:cs="Times New Roman"/>
          <w:sz w:val="24"/>
          <w:szCs w:val="24"/>
          <w:lang w:val="en-GB"/>
        </w:rPr>
        <w:t xml:space="preserve">By </w:t>
      </w:r>
      <w:r w:rsidR="00F51575" w:rsidRPr="009D393A">
        <w:rPr>
          <w:rFonts w:ascii="Times New Roman" w:hAnsi="Times New Roman" w:cs="Times New Roman"/>
          <w:sz w:val="24"/>
          <w:szCs w:val="24"/>
          <w:lang w:val="en-GB"/>
        </w:rPr>
        <w:t>‘</w:t>
      </w:r>
      <w:r w:rsidR="00B7766F" w:rsidRPr="009D393A">
        <w:rPr>
          <w:rFonts w:ascii="Times New Roman" w:hAnsi="Times New Roman" w:cs="Times New Roman"/>
          <w:sz w:val="24"/>
          <w:szCs w:val="24"/>
          <w:lang w:val="en-GB"/>
        </w:rPr>
        <w:t>r</w:t>
      </w:r>
      <w:r w:rsidR="00F51575" w:rsidRPr="009D393A">
        <w:rPr>
          <w:rFonts w:ascii="Times New Roman" w:hAnsi="Times New Roman" w:cs="Times New Roman"/>
          <w:sz w:val="24"/>
          <w:szCs w:val="24"/>
          <w:lang w:val="en-GB"/>
        </w:rPr>
        <w:t>outini</w:t>
      </w:r>
      <w:r w:rsidR="00631BD0" w:rsidRPr="009D393A">
        <w:rPr>
          <w:rFonts w:ascii="Times New Roman" w:hAnsi="Times New Roman" w:cs="Times New Roman"/>
          <w:sz w:val="24"/>
          <w:szCs w:val="24"/>
          <w:lang w:val="en-GB"/>
        </w:rPr>
        <w:t>s</w:t>
      </w:r>
      <w:r w:rsidR="00F51575" w:rsidRPr="009D393A">
        <w:rPr>
          <w:rFonts w:ascii="Times New Roman" w:hAnsi="Times New Roman" w:cs="Times New Roman"/>
          <w:sz w:val="24"/>
          <w:szCs w:val="24"/>
          <w:lang w:val="en-GB"/>
        </w:rPr>
        <w:t>ed’</w:t>
      </w:r>
      <w:r w:rsidR="008D1041" w:rsidRPr="009D393A">
        <w:rPr>
          <w:rFonts w:ascii="Times New Roman" w:hAnsi="Times New Roman" w:cs="Times New Roman"/>
          <w:sz w:val="24"/>
          <w:szCs w:val="24"/>
          <w:lang w:val="en-GB"/>
        </w:rPr>
        <w:t xml:space="preserve"> </w:t>
      </w:r>
      <w:r w:rsidR="00B7766F" w:rsidRPr="009D393A">
        <w:rPr>
          <w:rFonts w:ascii="Times New Roman" w:hAnsi="Times New Roman" w:cs="Times New Roman"/>
          <w:sz w:val="24"/>
          <w:szCs w:val="24"/>
          <w:lang w:val="en-GB"/>
        </w:rPr>
        <w:t>we do</w:t>
      </w:r>
      <w:r w:rsidR="001A6091" w:rsidRPr="009D393A">
        <w:rPr>
          <w:rFonts w:ascii="Times New Roman" w:hAnsi="Times New Roman" w:cs="Times New Roman"/>
          <w:sz w:val="24"/>
          <w:szCs w:val="24"/>
          <w:lang w:val="en-GB"/>
        </w:rPr>
        <w:t xml:space="preserve"> not </w:t>
      </w:r>
      <w:r w:rsidR="00B7766F" w:rsidRPr="009D393A">
        <w:rPr>
          <w:rFonts w:ascii="Times New Roman" w:hAnsi="Times New Roman" w:cs="Times New Roman"/>
          <w:sz w:val="24"/>
          <w:szCs w:val="24"/>
          <w:lang w:val="en-GB"/>
        </w:rPr>
        <w:t>mean</w:t>
      </w:r>
      <w:r w:rsidR="001A6091" w:rsidRPr="009D393A">
        <w:rPr>
          <w:rFonts w:ascii="Times New Roman" w:hAnsi="Times New Roman" w:cs="Times New Roman"/>
          <w:sz w:val="24"/>
          <w:szCs w:val="24"/>
          <w:lang w:val="en-GB"/>
        </w:rPr>
        <w:t xml:space="preserve"> habits, but rather </w:t>
      </w:r>
      <w:r w:rsidR="00F51575" w:rsidRPr="009D393A">
        <w:rPr>
          <w:rFonts w:ascii="Times New Roman" w:hAnsi="Times New Roman" w:cs="Times New Roman"/>
          <w:sz w:val="24"/>
          <w:szCs w:val="24"/>
          <w:lang w:val="en-GB"/>
        </w:rPr>
        <w:t>pattern</w:t>
      </w:r>
      <w:r w:rsidR="004B0BFB">
        <w:rPr>
          <w:rFonts w:ascii="Times New Roman" w:hAnsi="Times New Roman" w:cs="Times New Roman"/>
          <w:sz w:val="24"/>
          <w:szCs w:val="24"/>
          <w:lang w:val="en-GB"/>
        </w:rPr>
        <w:t>s</w:t>
      </w:r>
      <w:r w:rsidR="00F51575" w:rsidRPr="009D393A">
        <w:rPr>
          <w:rFonts w:ascii="Times New Roman" w:hAnsi="Times New Roman" w:cs="Times New Roman"/>
          <w:sz w:val="24"/>
          <w:szCs w:val="24"/>
          <w:lang w:val="en-GB"/>
        </w:rPr>
        <w:t xml:space="preserve"> </w:t>
      </w:r>
      <w:r w:rsidR="00C67D60" w:rsidRPr="009D393A">
        <w:rPr>
          <w:rFonts w:ascii="Times New Roman" w:hAnsi="Times New Roman" w:cs="Times New Roman"/>
          <w:sz w:val="24"/>
          <w:szCs w:val="24"/>
          <w:lang w:val="en-GB"/>
        </w:rPr>
        <w:t xml:space="preserve">of </w:t>
      </w:r>
      <w:r w:rsidR="00B7766F" w:rsidRPr="009D393A">
        <w:rPr>
          <w:rFonts w:ascii="Times New Roman" w:hAnsi="Times New Roman" w:cs="Times New Roman"/>
          <w:sz w:val="24"/>
          <w:szCs w:val="24"/>
          <w:lang w:val="en-GB"/>
        </w:rPr>
        <w:t xml:space="preserve">giving </w:t>
      </w:r>
      <w:r w:rsidR="001A6091" w:rsidRPr="009D393A">
        <w:rPr>
          <w:rFonts w:ascii="Times New Roman" w:hAnsi="Times New Roman" w:cs="Times New Roman"/>
          <w:sz w:val="24"/>
          <w:szCs w:val="24"/>
          <w:lang w:val="en-GB"/>
        </w:rPr>
        <w:t>(Shove</w:t>
      </w:r>
      <w:r w:rsidR="004148BB" w:rsidRPr="009D393A">
        <w:rPr>
          <w:rFonts w:ascii="Times New Roman" w:hAnsi="Times New Roman" w:cs="Times New Roman"/>
          <w:sz w:val="24"/>
          <w:szCs w:val="24"/>
          <w:lang w:val="en-GB"/>
        </w:rPr>
        <w:t xml:space="preserve"> </w:t>
      </w:r>
      <w:r w:rsidR="004148BB" w:rsidRPr="00542173">
        <w:rPr>
          <w:rFonts w:ascii="Times New Roman" w:hAnsi="Times New Roman" w:cs="Times New Roman"/>
          <w:sz w:val="24"/>
          <w:szCs w:val="24"/>
          <w:lang w:val="en-GB"/>
        </w:rPr>
        <w:t>et al.</w:t>
      </w:r>
      <w:r w:rsidR="001A6091" w:rsidRPr="009D393A">
        <w:rPr>
          <w:rFonts w:ascii="Times New Roman" w:hAnsi="Times New Roman" w:cs="Times New Roman"/>
          <w:sz w:val="24"/>
          <w:szCs w:val="24"/>
          <w:lang w:val="en-GB"/>
        </w:rPr>
        <w:t>, 2012</w:t>
      </w:r>
      <w:r w:rsidR="00CA6BB2" w:rsidRPr="009D393A">
        <w:rPr>
          <w:rFonts w:ascii="Times New Roman" w:hAnsi="Times New Roman" w:cs="Times New Roman"/>
          <w:sz w:val="24"/>
          <w:szCs w:val="24"/>
          <w:lang w:val="en-GB"/>
        </w:rPr>
        <w:t>; Magaudda</w:t>
      </w:r>
      <w:r w:rsidR="0072757E" w:rsidRPr="009D393A">
        <w:rPr>
          <w:rFonts w:ascii="Times New Roman" w:hAnsi="Times New Roman" w:cs="Times New Roman"/>
          <w:sz w:val="24"/>
          <w:szCs w:val="24"/>
          <w:lang w:val="en-GB"/>
        </w:rPr>
        <w:t>,</w:t>
      </w:r>
      <w:r w:rsidR="00CA6BB2" w:rsidRPr="009D393A">
        <w:rPr>
          <w:rFonts w:ascii="Times New Roman" w:hAnsi="Times New Roman" w:cs="Times New Roman"/>
          <w:sz w:val="24"/>
          <w:szCs w:val="24"/>
          <w:lang w:val="en-GB"/>
        </w:rPr>
        <w:t xml:space="preserve"> 2011</w:t>
      </w:r>
      <w:r w:rsidR="001A6091" w:rsidRPr="009D393A">
        <w:rPr>
          <w:rFonts w:ascii="Times New Roman" w:hAnsi="Times New Roman" w:cs="Times New Roman"/>
          <w:sz w:val="24"/>
          <w:szCs w:val="24"/>
          <w:lang w:val="en-GB"/>
        </w:rPr>
        <w:t>).</w:t>
      </w:r>
      <w:r w:rsidR="00C67D60" w:rsidRPr="009D393A">
        <w:rPr>
          <w:rFonts w:ascii="Times New Roman" w:hAnsi="Times New Roman" w:cs="Times New Roman"/>
          <w:sz w:val="24"/>
          <w:szCs w:val="24"/>
          <w:lang w:val="en-GB"/>
        </w:rPr>
        <w:t xml:space="preserve"> </w:t>
      </w:r>
    </w:p>
    <w:p w:rsidR="00AF214F" w:rsidRPr="009D393A" w:rsidRDefault="007A5CF9" w:rsidP="00AF214F">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In contrast to</w:t>
      </w:r>
      <w:r w:rsidR="005E78C7" w:rsidRPr="009D393A">
        <w:rPr>
          <w:rFonts w:ascii="Times New Roman" w:hAnsi="Times New Roman" w:cs="Times New Roman"/>
          <w:sz w:val="24"/>
          <w:szCs w:val="24"/>
          <w:lang w:val="en-GB"/>
        </w:rPr>
        <w:t xml:space="preserve"> dispersed practices</w:t>
      </w:r>
      <w:r w:rsidR="001B625B" w:rsidRPr="009D393A">
        <w:rPr>
          <w:rFonts w:ascii="Times New Roman" w:hAnsi="Times New Roman" w:cs="Times New Roman"/>
          <w:sz w:val="24"/>
          <w:szCs w:val="24"/>
          <w:lang w:val="en-GB"/>
        </w:rPr>
        <w:t xml:space="preserve"> involving</w:t>
      </w:r>
      <w:r w:rsidRPr="009D393A">
        <w:rPr>
          <w:rFonts w:ascii="Times New Roman" w:hAnsi="Times New Roman" w:cs="Times New Roman"/>
          <w:sz w:val="24"/>
          <w:szCs w:val="24"/>
          <w:lang w:val="en-GB"/>
        </w:rPr>
        <w:t xml:space="preserve"> </w:t>
      </w:r>
      <w:r w:rsidR="005E78C7" w:rsidRPr="009D393A">
        <w:rPr>
          <w:rFonts w:ascii="Times New Roman" w:hAnsi="Times New Roman" w:cs="Times New Roman"/>
          <w:sz w:val="24"/>
          <w:szCs w:val="24"/>
          <w:lang w:val="en-GB"/>
        </w:rPr>
        <w:t>relatively simple kind</w:t>
      </w:r>
      <w:r w:rsidRPr="009D393A">
        <w:rPr>
          <w:rFonts w:ascii="Times New Roman" w:hAnsi="Times New Roman" w:cs="Times New Roman"/>
          <w:sz w:val="24"/>
          <w:szCs w:val="24"/>
          <w:lang w:val="en-GB"/>
        </w:rPr>
        <w:t>s</w:t>
      </w:r>
      <w:r w:rsidR="005E78C7" w:rsidRPr="009D393A">
        <w:rPr>
          <w:rFonts w:ascii="Times New Roman" w:hAnsi="Times New Roman" w:cs="Times New Roman"/>
          <w:sz w:val="24"/>
          <w:szCs w:val="24"/>
          <w:lang w:val="en-GB"/>
        </w:rPr>
        <w:t xml:space="preserve"> of action, appear</w:t>
      </w:r>
      <w:r w:rsidR="001B625B" w:rsidRPr="009D393A">
        <w:rPr>
          <w:rFonts w:ascii="Times New Roman" w:hAnsi="Times New Roman" w:cs="Times New Roman"/>
          <w:sz w:val="24"/>
          <w:szCs w:val="24"/>
          <w:lang w:val="en-GB"/>
        </w:rPr>
        <w:t>ing</w:t>
      </w:r>
      <w:r w:rsidR="005E78C7" w:rsidRPr="009D393A">
        <w:rPr>
          <w:rFonts w:ascii="Times New Roman" w:hAnsi="Times New Roman" w:cs="Times New Roman"/>
          <w:sz w:val="24"/>
          <w:szCs w:val="24"/>
          <w:lang w:val="en-GB"/>
        </w:rPr>
        <w:t xml:space="preserve"> in sev</w:t>
      </w:r>
      <w:r w:rsidR="001B625B" w:rsidRPr="009D393A">
        <w:rPr>
          <w:rFonts w:ascii="Times New Roman" w:hAnsi="Times New Roman" w:cs="Times New Roman"/>
          <w:sz w:val="24"/>
          <w:szCs w:val="24"/>
          <w:lang w:val="en-GB"/>
        </w:rPr>
        <w:t>eral domains of life and requiring</w:t>
      </w:r>
      <w:r w:rsidR="005E78C7" w:rsidRPr="009D393A">
        <w:rPr>
          <w:rFonts w:ascii="Times New Roman" w:hAnsi="Times New Roman" w:cs="Times New Roman"/>
          <w:sz w:val="24"/>
          <w:szCs w:val="24"/>
          <w:lang w:val="en-GB"/>
        </w:rPr>
        <w:t xml:space="preserve"> mainly understanding (Schatzki</w:t>
      </w:r>
      <w:r w:rsidR="001B625B" w:rsidRPr="009D393A">
        <w:rPr>
          <w:rFonts w:ascii="Times New Roman" w:hAnsi="Times New Roman" w:cs="Times New Roman"/>
          <w:sz w:val="24"/>
          <w:szCs w:val="24"/>
          <w:lang w:val="en-GB"/>
        </w:rPr>
        <w:t>,</w:t>
      </w:r>
      <w:r w:rsidR="005E78C7" w:rsidRPr="009D393A">
        <w:rPr>
          <w:rFonts w:ascii="Times New Roman" w:hAnsi="Times New Roman" w:cs="Times New Roman"/>
          <w:sz w:val="24"/>
          <w:szCs w:val="24"/>
          <w:lang w:val="en-GB"/>
        </w:rPr>
        <w:t xml:space="preserve"> 1996</w:t>
      </w:r>
      <w:r w:rsidR="00744A0E" w:rsidRPr="009D393A">
        <w:rPr>
          <w:rFonts w:ascii="Times New Roman" w:hAnsi="Times New Roman" w:cs="Times New Roman"/>
          <w:sz w:val="24"/>
          <w:szCs w:val="24"/>
          <w:lang w:val="en-GB"/>
        </w:rPr>
        <w:t>, Warde, 2013</w:t>
      </w:r>
      <w:r w:rsidR="005E78C7" w:rsidRPr="009D393A">
        <w:rPr>
          <w:rFonts w:ascii="Times New Roman" w:hAnsi="Times New Roman" w:cs="Times New Roman"/>
          <w:sz w:val="24"/>
          <w:szCs w:val="24"/>
          <w:lang w:val="en-GB"/>
        </w:rPr>
        <w:t>)</w:t>
      </w:r>
      <w:r w:rsidRPr="009D393A">
        <w:rPr>
          <w:rFonts w:ascii="Times New Roman" w:hAnsi="Times New Roman" w:cs="Times New Roman"/>
          <w:sz w:val="24"/>
          <w:szCs w:val="24"/>
          <w:lang w:val="en-GB"/>
        </w:rPr>
        <w:t>,</w:t>
      </w:r>
      <w:r w:rsidR="005E78C7" w:rsidRPr="009D393A">
        <w:rPr>
          <w:rFonts w:ascii="Times New Roman" w:hAnsi="Times New Roman" w:cs="Times New Roman"/>
          <w:sz w:val="24"/>
          <w:szCs w:val="24"/>
          <w:lang w:val="en-GB"/>
        </w:rPr>
        <w:t xml:space="preserve"> </w:t>
      </w:r>
      <w:r w:rsidR="00287723" w:rsidRPr="009D393A">
        <w:rPr>
          <w:rFonts w:ascii="Times New Roman" w:hAnsi="Times New Roman" w:cs="Times New Roman"/>
          <w:sz w:val="24"/>
          <w:szCs w:val="24"/>
          <w:lang w:val="en-GB"/>
        </w:rPr>
        <w:t>w</w:t>
      </w:r>
      <w:r w:rsidR="00DA44CE" w:rsidRPr="009D393A">
        <w:rPr>
          <w:rFonts w:ascii="Times New Roman" w:hAnsi="Times New Roman" w:cs="Times New Roman"/>
          <w:sz w:val="24"/>
          <w:szCs w:val="24"/>
          <w:lang w:val="en-GB"/>
        </w:rPr>
        <w:t xml:space="preserve">e conceptualise </w:t>
      </w:r>
      <w:r w:rsidR="007B1C53" w:rsidRPr="009D393A">
        <w:rPr>
          <w:rFonts w:ascii="Times New Roman" w:hAnsi="Times New Roman" w:cs="Times New Roman"/>
          <w:sz w:val="24"/>
          <w:szCs w:val="24"/>
          <w:lang w:val="en-GB"/>
        </w:rPr>
        <w:t>voluntary</w:t>
      </w:r>
      <w:r w:rsidR="007B1C53" w:rsidRPr="009D393A" w:rsidDel="009B44F3">
        <w:rPr>
          <w:rFonts w:ascii="Times New Roman" w:hAnsi="Times New Roman" w:cs="Times New Roman"/>
          <w:sz w:val="24"/>
          <w:szCs w:val="24"/>
          <w:lang w:val="en-GB"/>
        </w:rPr>
        <w:t xml:space="preserve"> </w:t>
      </w:r>
      <w:r w:rsidR="00DA44CE" w:rsidRPr="009D393A">
        <w:rPr>
          <w:rFonts w:ascii="Times New Roman" w:hAnsi="Times New Roman" w:cs="Times New Roman"/>
          <w:sz w:val="24"/>
          <w:szCs w:val="24"/>
          <w:lang w:val="en-GB"/>
        </w:rPr>
        <w:t>giving as an integrative practice; that is, a set of actions in its own right (Schatzki, 199</w:t>
      </w:r>
      <w:r w:rsidR="007B1C53" w:rsidRPr="009D393A">
        <w:rPr>
          <w:rFonts w:ascii="Times New Roman" w:hAnsi="Times New Roman" w:cs="Times New Roman"/>
          <w:sz w:val="24"/>
          <w:szCs w:val="24"/>
          <w:lang w:val="en-GB"/>
        </w:rPr>
        <w:t>6</w:t>
      </w:r>
      <w:r w:rsidR="009C20FE" w:rsidRPr="009D393A">
        <w:rPr>
          <w:rFonts w:ascii="Times New Roman" w:hAnsi="Times New Roman" w:cs="Times New Roman"/>
          <w:sz w:val="24"/>
          <w:szCs w:val="24"/>
          <w:lang w:val="en-GB"/>
        </w:rPr>
        <w:t>; Warde, 2013</w:t>
      </w:r>
      <w:r w:rsidR="00DA44CE" w:rsidRPr="009D393A">
        <w:rPr>
          <w:rFonts w:ascii="Times New Roman" w:hAnsi="Times New Roman" w:cs="Times New Roman"/>
          <w:sz w:val="24"/>
          <w:szCs w:val="24"/>
          <w:lang w:val="en-GB"/>
        </w:rPr>
        <w:t xml:space="preserve">). </w:t>
      </w:r>
      <w:r w:rsidR="001B45EF" w:rsidRPr="009D393A">
        <w:rPr>
          <w:rFonts w:ascii="Times New Roman" w:hAnsi="Times New Roman" w:cs="Times New Roman"/>
          <w:sz w:val="24"/>
          <w:szCs w:val="24"/>
          <w:lang w:val="en-GB"/>
        </w:rPr>
        <w:t>V</w:t>
      </w:r>
      <w:r w:rsidR="007B1C53" w:rsidRPr="009D393A">
        <w:rPr>
          <w:rFonts w:ascii="Times New Roman" w:hAnsi="Times New Roman" w:cs="Times New Roman"/>
          <w:sz w:val="24"/>
          <w:szCs w:val="24"/>
          <w:lang w:val="en-GB"/>
        </w:rPr>
        <w:t>oluntary</w:t>
      </w:r>
      <w:r w:rsidR="007B1C53" w:rsidRPr="009D393A" w:rsidDel="009B44F3">
        <w:rPr>
          <w:rFonts w:ascii="Times New Roman" w:hAnsi="Times New Roman" w:cs="Times New Roman"/>
          <w:sz w:val="24"/>
          <w:szCs w:val="24"/>
          <w:lang w:val="en-GB"/>
        </w:rPr>
        <w:t xml:space="preserve"> </w:t>
      </w:r>
      <w:r w:rsidR="000B1240" w:rsidRPr="009D393A">
        <w:rPr>
          <w:rFonts w:ascii="Times New Roman" w:hAnsi="Times New Roman" w:cs="Times New Roman"/>
          <w:sz w:val="24"/>
          <w:szCs w:val="24"/>
          <w:lang w:val="en-GB"/>
        </w:rPr>
        <w:t>giving</w:t>
      </w:r>
      <w:r w:rsidR="003E2EFD" w:rsidRPr="009D393A">
        <w:rPr>
          <w:rFonts w:ascii="Times New Roman" w:hAnsi="Times New Roman" w:cs="Times New Roman"/>
          <w:sz w:val="24"/>
          <w:szCs w:val="24"/>
          <w:lang w:val="en-GB"/>
        </w:rPr>
        <w:t>, thus,</w:t>
      </w:r>
      <w:r w:rsidR="008C14B1" w:rsidRPr="009D393A">
        <w:rPr>
          <w:rFonts w:ascii="Times New Roman" w:hAnsi="Times New Roman" w:cs="Times New Roman"/>
          <w:sz w:val="24"/>
          <w:szCs w:val="24"/>
          <w:lang w:val="en-GB"/>
        </w:rPr>
        <w:t xml:space="preserve"> can be </w:t>
      </w:r>
      <w:r w:rsidR="00F51575" w:rsidRPr="009D393A">
        <w:rPr>
          <w:rFonts w:ascii="Times New Roman" w:hAnsi="Times New Roman" w:cs="Times New Roman"/>
          <w:sz w:val="24"/>
          <w:szCs w:val="24"/>
          <w:lang w:val="en-GB"/>
        </w:rPr>
        <w:t>understood</w:t>
      </w:r>
      <w:r w:rsidR="008C14B1" w:rsidRPr="009D393A">
        <w:rPr>
          <w:rFonts w:ascii="Times New Roman" w:hAnsi="Times New Roman" w:cs="Times New Roman"/>
          <w:sz w:val="24"/>
          <w:szCs w:val="24"/>
          <w:lang w:val="en-GB"/>
        </w:rPr>
        <w:t xml:space="preserve"> as a </w:t>
      </w:r>
      <w:r w:rsidR="004F3638">
        <w:rPr>
          <w:rFonts w:ascii="Times New Roman" w:hAnsi="Times New Roman" w:cs="Times New Roman"/>
          <w:sz w:val="24"/>
          <w:szCs w:val="24"/>
          <w:lang w:val="en-GB"/>
        </w:rPr>
        <w:t xml:space="preserve">nexus of </w:t>
      </w:r>
      <w:r w:rsidR="00F258BF" w:rsidRPr="009D393A">
        <w:rPr>
          <w:rFonts w:ascii="Times New Roman" w:hAnsi="Times New Roman" w:cs="Times New Roman"/>
          <w:sz w:val="24"/>
          <w:szCs w:val="24"/>
          <w:lang w:val="en-GB"/>
        </w:rPr>
        <w:t>sayings and doing</w:t>
      </w:r>
      <w:r w:rsidR="001D56B1">
        <w:rPr>
          <w:rFonts w:ascii="Times New Roman" w:hAnsi="Times New Roman" w:cs="Times New Roman"/>
          <w:sz w:val="24"/>
          <w:szCs w:val="24"/>
          <w:lang w:val="en-GB"/>
        </w:rPr>
        <w:t>s</w:t>
      </w:r>
      <w:r w:rsidR="00F258BF" w:rsidRPr="009D393A">
        <w:rPr>
          <w:rFonts w:ascii="Times New Roman" w:hAnsi="Times New Roman" w:cs="Times New Roman"/>
          <w:sz w:val="24"/>
          <w:szCs w:val="24"/>
          <w:lang w:val="en-GB"/>
        </w:rPr>
        <w:t xml:space="preserve"> (Schatzki, 1996)</w:t>
      </w:r>
      <w:r w:rsidR="008C14B1" w:rsidRPr="009D393A">
        <w:rPr>
          <w:rFonts w:ascii="Times New Roman" w:hAnsi="Times New Roman" w:cs="Times New Roman"/>
          <w:sz w:val="24"/>
          <w:szCs w:val="24"/>
          <w:lang w:val="en-GB"/>
        </w:rPr>
        <w:t xml:space="preserve">, </w:t>
      </w:r>
      <w:r w:rsidR="00F258BF" w:rsidRPr="009D393A">
        <w:rPr>
          <w:rFonts w:ascii="Times New Roman" w:hAnsi="Times New Roman" w:cs="Times New Roman"/>
          <w:sz w:val="24"/>
          <w:szCs w:val="24"/>
          <w:lang w:val="en-GB"/>
        </w:rPr>
        <w:t>inter</w:t>
      </w:r>
      <w:r w:rsidR="00D93207" w:rsidRPr="009D393A">
        <w:rPr>
          <w:rFonts w:ascii="Times New Roman" w:hAnsi="Times New Roman" w:cs="Times New Roman"/>
          <w:sz w:val="24"/>
          <w:szCs w:val="24"/>
          <w:lang w:val="en-GB"/>
        </w:rPr>
        <w:t>connected by</w:t>
      </w:r>
      <w:r w:rsidR="008C14B1" w:rsidRPr="009D393A">
        <w:rPr>
          <w:rFonts w:ascii="Times New Roman" w:hAnsi="Times New Roman" w:cs="Times New Roman"/>
          <w:sz w:val="24"/>
          <w:szCs w:val="24"/>
          <w:lang w:val="en-GB"/>
        </w:rPr>
        <w:t xml:space="preserve"> rules,</w:t>
      </w:r>
      <w:r w:rsidR="00D93207" w:rsidRPr="009D393A">
        <w:rPr>
          <w:rFonts w:ascii="Times New Roman" w:hAnsi="Times New Roman" w:cs="Times New Roman"/>
          <w:sz w:val="24"/>
          <w:szCs w:val="24"/>
          <w:lang w:val="en-GB"/>
        </w:rPr>
        <w:t xml:space="preserve"> </w:t>
      </w:r>
      <w:r w:rsidR="008C14B1" w:rsidRPr="009D393A">
        <w:rPr>
          <w:rFonts w:ascii="Times New Roman" w:hAnsi="Times New Roman" w:cs="Times New Roman"/>
          <w:sz w:val="24"/>
          <w:szCs w:val="24"/>
          <w:lang w:val="en-GB"/>
        </w:rPr>
        <w:t>everyday understandings,</w:t>
      </w:r>
      <w:r w:rsidR="00D93207" w:rsidRPr="009D393A">
        <w:rPr>
          <w:rFonts w:ascii="Times New Roman" w:hAnsi="Times New Roman" w:cs="Times New Roman"/>
          <w:sz w:val="24"/>
          <w:szCs w:val="24"/>
          <w:lang w:val="en-GB"/>
        </w:rPr>
        <w:t xml:space="preserve"> and teleoaffective structures</w:t>
      </w:r>
      <w:r w:rsidR="00454148" w:rsidRPr="009D393A">
        <w:rPr>
          <w:rFonts w:ascii="Times New Roman" w:hAnsi="Times New Roman" w:cs="Times New Roman"/>
          <w:sz w:val="24"/>
          <w:szCs w:val="24"/>
          <w:lang w:val="en-GB"/>
        </w:rPr>
        <w:t xml:space="preserve">; </w:t>
      </w:r>
      <w:r w:rsidR="00644A02" w:rsidRPr="009D393A">
        <w:rPr>
          <w:rFonts w:ascii="Times New Roman" w:hAnsi="Times New Roman" w:cs="Times New Roman"/>
          <w:sz w:val="24"/>
          <w:szCs w:val="24"/>
          <w:lang w:val="en-GB"/>
        </w:rPr>
        <w:t xml:space="preserve">that is, </w:t>
      </w:r>
      <w:r w:rsidR="00737286" w:rsidRPr="009D393A">
        <w:rPr>
          <w:rFonts w:ascii="Times New Roman" w:hAnsi="Times New Roman" w:cs="Times New Roman"/>
          <w:sz w:val="24"/>
          <w:szCs w:val="24"/>
          <w:lang w:val="en-GB"/>
        </w:rPr>
        <w:t xml:space="preserve">goals related to certain </w:t>
      </w:r>
      <w:r w:rsidR="00B7766F" w:rsidRPr="009D393A">
        <w:rPr>
          <w:rFonts w:ascii="Times New Roman" w:hAnsi="Times New Roman" w:cs="Times New Roman"/>
          <w:sz w:val="24"/>
          <w:szCs w:val="24"/>
          <w:lang w:val="en-GB"/>
        </w:rPr>
        <w:t xml:space="preserve">giving </w:t>
      </w:r>
      <w:r w:rsidR="00737286" w:rsidRPr="009D393A">
        <w:rPr>
          <w:rFonts w:ascii="Times New Roman" w:hAnsi="Times New Roman" w:cs="Times New Roman"/>
          <w:sz w:val="24"/>
          <w:szCs w:val="24"/>
          <w:lang w:val="en-GB"/>
        </w:rPr>
        <w:t>actions</w:t>
      </w:r>
      <w:r w:rsidR="00D93207" w:rsidRPr="009D393A">
        <w:rPr>
          <w:rFonts w:ascii="Times New Roman" w:hAnsi="Times New Roman" w:cs="Times New Roman"/>
          <w:sz w:val="24"/>
          <w:szCs w:val="24"/>
          <w:lang w:val="en-GB"/>
        </w:rPr>
        <w:t xml:space="preserve">, </w:t>
      </w:r>
      <w:r w:rsidR="00737286" w:rsidRPr="009D393A">
        <w:rPr>
          <w:rFonts w:ascii="Times New Roman" w:hAnsi="Times New Roman" w:cs="Times New Roman"/>
          <w:sz w:val="24"/>
          <w:szCs w:val="24"/>
          <w:lang w:val="en-GB"/>
        </w:rPr>
        <w:t xml:space="preserve">the ways in which </w:t>
      </w:r>
      <w:r w:rsidR="00960A55" w:rsidRPr="009D393A">
        <w:rPr>
          <w:rFonts w:ascii="Times New Roman" w:hAnsi="Times New Roman" w:cs="Times New Roman"/>
          <w:sz w:val="24"/>
          <w:szCs w:val="24"/>
          <w:lang w:val="en-GB"/>
        </w:rPr>
        <w:t>these</w:t>
      </w:r>
      <w:r w:rsidR="00737286" w:rsidRPr="009D393A">
        <w:rPr>
          <w:rFonts w:ascii="Times New Roman" w:hAnsi="Times New Roman" w:cs="Times New Roman"/>
          <w:sz w:val="24"/>
          <w:szCs w:val="24"/>
          <w:lang w:val="en-GB"/>
        </w:rPr>
        <w:t xml:space="preserve"> actions</w:t>
      </w:r>
      <w:r w:rsidR="00D93207" w:rsidRPr="009D393A">
        <w:rPr>
          <w:rFonts w:ascii="Times New Roman" w:hAnsi="Times New Roman" w:cs="Times New Roman"/>
          <w:sz w:val="24"/>
          <w:szCs w:val="24"/>
          <w:lang w:val="en-GB"/>
        </w:rPr>
        <w:t xml:space="preserve"> </w:t>
      </w:r>
      <w:r w:rsidR="00737286" w:rsidRPr="009D393A">
        <w:rPr>
          <w:rFonts w:ascii="Times New Roman" w:hAnsi="Times New Roman" w:cs="Times New Roman"/>
          <w:sz w:val="24"/>
          <w:szCs w:val="24"/>
          <w:lang w:val="en-GB"/>
        </w:rPr>
        <w:t xml:space="preserve">may </w:t>
      </w:r>
      <w:r w:rsidR="00B7766F" w:rsidRPr="009D393A">
        <w:rPr>
          <w:rFonts w:ascii="Times New Roman" w:hAnsi="Times New Roman" w:cs="Times New Roman"/>
          <w:sz w:val="24"/>
          <w:szCs w:val="24"/>
          <w:lang w:val="en-GB"/>
        </w:rPr>
        <w:t xml:space="preserve">be organised and </w:t>
      </w:r>
      <w:r w:rsidR="00D93207" w:rsidRPr="009D393A">
        <w:rPr>
          <w:rFonts w:ascii="Times New Roman" w:hAnsi="Times New Roman" w:cs="Times New Roman"/>
          <w:sz w:val="24"/>
          <w:szCs w:val="24"/>
          <w:lang w:val="en-GB"/>
        </w:rPr>
        <w:t>matter</w:t>
      </w:r>
      <w:r w:rsidR="00737286"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and the emotions</w:t>
      </w:r>
      <w:r w:rsidR="00DC2FDB" w:rsidRPr="009D393A">
        <w:rPr>
          <w:rFonts w:ascii="Times New Roman" w:hAnsi="Times New Roman" w:cs="Times New Roman"/>
          <w:sz w:val="24"/>
          <w:szCs w:val="24"/>
          <w:lang w:val="en-GB"/>
        </w:rPr>
        <w:t xml:space="preserve"> and affinity</w:t>
      </w:r>
      <w:r w:rsidR="00D93207" w:rsidRPr="009D393A">
        <w:rPr>
          <w:rFonts w:ascii="Times New Roman" w:hAnsi="Times New Roman" w:cs="Times New Roman"/>
          <w:sz w:val="24"/>
          <w:szCs w:val="24"/>
          <w:lang w:val="en-GB"/>
        </w:rPr>
        <w:t xml:space="preserve"> </w:t>
      </w:r>
      <w:r w:rsidR="00AF214F" w:rsidRPr="009D393A">
        <w:rPr>
          <w:rFonts w:ascii="Times New Roman" w:hAnsi="Times New Roman" w:cs="Times New Roman"/>
          <w:sz w:val="24"/>
          <w:szCs w:val="24"/>
          <w:lang w:val="en-GB"/>
        </w:rPr>
        <w:t xml:space="preserve">meanings </w:t>
      </w:r>
      <w:r w:rsidR="004B0BFB">
        <w:rPr>
          <w:rFonts w:ascii="Times New Roman" w:hAnsi="Times New Roman" w:cs="Times New Roman"/>
          <w:sz w:val="24"/>
          <w:szCs w:val="24"/>
          <w:lang w:val="en-GB"/>
        </w:rPr>
        <w:t>of</w:t>
      </w:r>
      <w:r w:rsidR="00737286" w:rsidRPr="009D393A">
        <w:rPr>
          <w:rFonts w:ascii="Times New Roman" w:hAnsi="Times New Roman" w:cs="Times New Roman"/>
          <w:sz w:val="24"/>
          <w:szCs w:val="24"/>
          <w:lang w:val="en-GB"/>
        </w:rPr>
        <w:t xml:space="preserve"> </w:t>
      </w:r>
      <w:r w:rsidR="00E735DC" w:rsidRPr="009D393A">
        <w:rPr>
          <w:rFonts w:ascii="Times New Roman" w:hAnsi="Times New Roman" w:cs="Times New Roman"/>
          <w:sz w:val="24"/>
          <w:szCs w:val="24"/>
          <w:lang w:val="en-GB"/>
        </w:rPr>
        <w:t>these</w:t>
      </w:r>
      <w:r w:rsidR="00737286" w:rsidRPr="009D393A">
        <w:rPr>
          <w:rFonts w:ascii="Times New Roman" w:hAnsi="Times New Roman" w:cs="Times New Roman"/>
          <w:sz w:val="24"/>
          <w:szCs w:val="24"/>
          <w:lang w:val="en-GB"/>
        </w:rPr>
        <w:t xml:space="preserve"> </w:t>
      </w:r>
      <w:r w:rsidR="00E735DC" w:rsidRPr="009D393A">
        <w:rPr>
          <w:rFonts w:ascii="Times New Roman" w:hAnsi="Times New Roman" w:cs="Times New Roman"/>
          <w:sz w:val="24"/>
          <w:szCs w:val="24"/>
          <w:lang w:val="en-GB"/>
        </w:rPr>
        <w:t>actions</w:t>
      </w:r>
      <w:r w:rsidR="00737286" w:rsidRPr="009D393A">
        <w:rPr>
          <w:rFonts w:ascii="Times New Roman" w:hAnsi="Times New Roman" w:cs="Times New Roman"/>
          <w:sz w:val="24"/>
          <w:szCs w:val="24"/>
          <w:lang w:val="en-GB"/>
        </w:rPr>
        <w:t xml:space="preserve"> </w:t>
      </w:r>
      <w:r w:rsidR="00D93207" w:rsidRPr="009D393A">
        <w:rPr>
          <w:rFonts w:ascii="Times New Roman" w:hAnsi="Times New Roman" w:cs="Times New Roman"/>
          <w:sz w:val="24"/>
          <w:szCs w:val="24"/>
          <w:lang w:val="en-GB"/>
        </w:rPr>
        <w:t>(Schatzki</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2001b; Arsel </w:t>
      </w:r>
      <w:r w:rsidR="0021243B" w:rsidRPr="009D393A">
        <w:rPr>
          <w:rFonts w:ascii="Times New Roman" w:hAnsi="Times New Roman" w:cs="Times New Roman"/>
          <w:sz w:val="24"/>
          <w:szCs w:val="24"/>
          <w:lang w:val="en-GB"/>
        </w:rPr>
        <w:t>and</w:t>
      </w:r>
      <w:r w:rsidR="00D93207" w:rsidRPr="009D393A">
        <w:rPr>
          <w:rFonts w:ascii="Times New Roman" w:hAnsi="Times New Roman" w:cs="Times New Roman"/>
          <w:sz w:val="24"/>
          <w:szCs w:val="24"/>
          <w:lang w:val="en-GB"/>
        </w:rPr>
        <w:t xml:space="preserve"> Bean</w:t>
      </w:r>
      <w:r w:rsidR="0072757E"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2013). </w:t>
      </w:r>
    </w:p>
    <w:p w:rsidR="00A458EC" w:rsidRPr="009D393A" w:rsidRDefault="004B0BFB" w:rsidP="00082543">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w:t>
      </w:r>
      <w:r w:rsidR="001B45EF" w:rsidRPr="009D393A">
        <w:rPr>
          <w:rFonts w:ascii="Times New Roman" w:hAnsi="Times New Roman" w:cs="Times New Roman"/>
          <w:sz w:val="24"/>
          <w:szCs w:val="24"/>
          <w:lang w:val="en-GB"/>
        </w:rPr>
        <w:t>e see</w:t>
      </w:r>
      <w:r w:rsidR="002A487E" w:rsidRPr="009D393A">
        <w:rPr>
          <w:rFonts w:ascii="Times New Roman" w:hAnsi="Times New Roman" w:cs="Times New Roman"/>
          <w:sz w:val="24"/>
          <w:szCs w:val="24"/>
          <w:lang w:val="en-GB"/>
        </w:rPr>
        <w:t xml:space="preserve"> </w:t>
      </w:r>
      <w:r w:rsidR="007B1C53" w:rsidRPr="009D393A">
        <w:rPr>
          <w:rFonts w:ascii="Times New Roman" w:hAnsi="Times New Roman" w:cs="Times New Roman"/>
          <w:sz w:val="24"/>
          <w:szCs w:val="24"/>
          <w:lang w:val="en-GB"/>
        </w:rPr>
        <w:t xml:space="preserve">voluntary </w:t>
      </w:r>
      <w:r w:rsidR="00A42905" w:rsidRPr="009D393A">
        <w:rPr>
          <w:rFonts w:ascii="Times New Roman" w:hAnsi="Times New Roman" w:cs="Times New Roman"/>
          <w:sz w:val="24"/>
          <w:szCs w:val="24"/>
          <w:lang w:val="en-GB"/>
        </w:rPr>
        <w:t xml:space="preserve">giving </w:t>
      </w:r>
      <w:r w:rsidR="002B37ED" w:rsidRPr="009D393A">
        <w:rPr>
          <w:rFonts w:ascii="Times New Roman" w:hAnsi="Times New Roman" w:cs="Times New Roman"/>
          <w:sz w:val="24"/>
          <w:szCs w:val="24"/>
          <w:lang w:val="en-GB"/>
        </w:rPr>
        <w:t>practice</w:t>
      </w:r>
      <w:r w:rsidR="00A42905" w:rsidRPr="009D393A">
        <w:rPr>
          <w:rFonts w:ascii="Times New Roman" w:hAnsi="Times New Roman" w:cs="Times New Roman"/>
          <w:sz w:val="24"/>
          <w:szCs w:val="24"/>
          <w:lang w:val="en-GB"/>
        </w:rPr>
        <w:t xml:space="preserve"> </w:t>
      </w:r>
      <w:r w:rsidR="002B37ED" w:rsidRPr="009D393A">
        <w:rPr>
          <w:rFonts w:ascii="Times New Roman" w:hAnsi="Times New Roman" w:cs="Times New Roman"/>
          <w:sz w:val="24"/>
          <w:szCs w:val="24"/>
          <w:lang w:val="en-GB"/>
        </w:rPr>
        <w:t xml:space="preserve">as </w:t>
      </w:r>
      <w:r w:rsidR="00A42905" w:rsidRPr="009D393A">
        <w:rPr>
          <w:rFonts w:ascii="Times New Roman" w:hAnsi="Times New Roman" w:cs="Times New Roman"/>
          <w:sz w:val="24"/>
          <w:szCs w:val="24"/>
          <w:lang w:val="en-GB"/>
        </w:rPr>
        <w:t xml:space="preserve">an </w:t>
      </w:r>
      <w:r w:rsidR="002B37ED" w:rsidRPr="009D393A">
        <w:rPr>
          <w:rFonts w:ascii="Times New Roman" w:hAnsi="Times New Roman" w:cs="Times New Roman"/>
          <w:sz w:val="24"/>
          <w:szCs w:val="24"/>
          <w:lang w:val="en-GB"/>
        </w:rPr>
        <w:t>organi</w:t>
      </w:r>
      <w:r w:rsidR="00631BD0" w:rsidRPr="009D393A">
        <w:rPr>
          <w:rFonts w:ascii="Times New Roman" w:hAnsi="Times New Roman" w:cs="Times New Roman"/>
          <w:sz w:val="24"/>
          <w:szCs w:val="24"/>
          <w:lang w:val="en-GB"/>
        </w:rPr>
        <w:t>s</w:t>
      </w:r>
      <w:r w:rsidR="002B37ED" w:rsidRPr="009D393A">
        <w:rPr>
          <w:rFonts w:ascii="Times New Roman" w:hAnsi="Times New Roman" w:cs="Times New Roman"/>
          <w:sz w:val="24"/>
          <w:szCs w:val="24"/>
          <w:lang w:val="en-GB"/>
        </w:rPr>
        <w:t xml:space="preserve">ed nexus of </w:t>
      </w:r>
      <w:r w:rsidR="00F258BF" w:rsidRPr="009D393A">
        <w:rPr>
          <w:rFonts w:ascii="Times New Roman" w:hAnsi="Times New Roman" w:cs="Times New Roman"/>
          <w:sz w:val="24"/>
          <w:szCs w:val="24"/>
          <w:lang w:val="en-GB"/>
        </w:rPr>
        <w:t xml:space="preserve">practical </w:t>
      </w:r>
      <w:r w:rsidR="002B37ED" w:rsidRPr="009D393A">
        <w:rPr>
          <w:rFonts w:ascii="Times New Roman" w:hAnsi="Times New Roman" w:cs="Times New Roman"/>
          <w:sz w:val="24"/>
          <w:szCs w:val="24"/>
          <w:lang w:val="en-GB"/>
        </w:rPr>
        <w:t>activities</w:t>
      </w:r>
      <w:r w:rsidR="00F258BF" w:rsidRPr="009D393A">
        <w:rPr>
          <w:rFonts w:ascii="Times New Roman" w:hAnsi="Times New Roman" w:cs="Times New Roman"/>
          <w:sz w:val="24"/>
          <w:szCs w:val="24"/>
          <w:lang w:val="en-GB"/>
        </w:rPr>
        <w:t xml:space="preserve"> and their</w:t>
      </w:r>
      <w:r w:rsidR="007A55C7" w:rsidRPr="009D393A">
        <w:rPr>
          <w:rFonts w:ascii="Times New Roman" w:hAnsi="Times New Roman" w:cs="Times New Roman"/>
          <w:sz w:val="24"/>
          <w:szCs w:val="24"/>
          <w:lang w:val="en-GB"/>
        </w:rPr>
        <w:t xml:space="preserve"> discursive</w:t>
      </w:r>
      <w:r w:rsidR="00F258BF" w:rsidRPr="009D393A">
        <w:rPr>
          <w:rFonts w:ascii="Times New Roman" w:hAnsi="Times New Roman" w:cs="Times New Roman"/>
          <w:sz w:val="24"/>
          <w:szCs w:val="24"/>
          <w:lang w:val="en-GB"/>
        </w:rPr>
        <w:t xml:space="preserve"> representations (Warde, 2005)</w:t>
      </w:r>
      <w:r w:rsidR="002B37ED" w:rsidRPr="009D393A">
        <w:rPr>
          <w:rFonts w:ascii="Times New Roman" w:hAnsi="Times New Roman" w:cs="Times New Roman"/>
          <w:sz w:val="24"/>
          <w:szCs w:val="24"/>
          <w:lang w:val="en-GB"/>
        </w:rPr>
        <w:t xml:space="preserve">, encompassing </w:t>
      </w:r>
      <w:r w:rsidR="00AF214F" w:rsidRPr="009D393A">
        <w:rPr>
          <w:rFonts w:ascii="Times New Roman" w:hAnsi="Times New Roman" w:cs="Times New Roman"/>
          <w:sz w:val="24"/>
          <w:szCs w:val="24"/>
          <w:lang w:val="en-GB"/>
        </w:rPr>
        <w:t xml:space="preserve">the </w:t>
      </w:r>
      <w:r w:rsidR="00A42905" w:rsidRPr="009D393A">
        <w:rPr>
          <w:rFonts w:ascii="Times New Roman" w:hAnsi="Times New Roman" w:cs="Times New Roman"/>
          <w:sz w:val="24"/>
          <w:szCs w:val="24"/>
          <w:lang w:val="en-GB"/>
        </w:rPr>
        <w:t xml:space="preserve">giving </w:t>
      </w:r>
      <w:r w:rsidR="00D013A9" w:rsidRPr="009D393A">
        <w:rPr>
          <w:rFonts w:ascii="Times New Roman" w:hAnsi="Times New Roman" w:cs="Times New Roman"/>
          <w:sz w:val="24"/>
          <w:szCs w:val="24"/>
          <w:lang w:val="en-GB"/>
        </w:rPr>
        <w:t>activities</w:t>
      </w:r>
      <w:r w:rsidR="00A42905" w:rsidRPr="009D393A">
        <w:rPr>
          <w:rFonts w:ascii="Times New Roman" w:hAnsi="Times New Roman" w:cs="Times New Roman"/>
          <w:sz w:val="24"/>
          <w:szCs w:val="24"/>
          <w:lang w:val="en-GB"/>
        </w:rPr>
        <w:t xml:space="preserve"> themselves</w:t>
      </w:r>
      <w:r w:rsidR="002B37ED" w:rsidRPr="009D393A">
        <w:rPr>
          <w:rFonts w:ascii="Times New Roman" w:hAnsi="Times New Roman" w:cs="Times New Roman"/>
          <w:sz w:val="24"/>
          <w:szCs w:val="24"/>
          <w:lang w:val="en-GB"/>
        </w:rPr>
        <w:t xml:space="preserve">, </w:t>
      </w:r>
      <w:r w:rsidR="00D013A9" w:rsidRPr="009D393A">
        <w:rPr>
          <w:rFonts w:ascii="Times New Roman" w:hAnsi="Times New Roman" w:cs="Times New Roman"/>
          <w:sz w:val="24"/>
          <w:szCs w:val="24"/>
          <w:lang w:val="en-GB"/>
        </w:rPr>
        <w:t xml:space="preserve">their </w:t>
      </w:r>
      <w:r w:rsidR="0021243B" w:rsidRPr="009D393A">
        <w:rPr>
          <w:rFonts w:ascii="Times New Roman" w:hAnsi="Times New Roman" w:cs="Times New Roman"/>
          <w:sz w:val="24"/>
          <w:szCs w:val="24"/>
          <w:lang w:val="en-GB"/>
        </w:rPr>
        <w:t>organisation</w:t>
      </w:r>
      <w:r w:rsidR="00A23C18" w:rsidRPr="009D393A">
        <w:rPr>
          <w:rFonts w:ascii="Times New Roman" w:hAnsi="Times New Roman" w:cs="Times New Roman"/>
          <w:sz w:val="24"/>
          <w:szCs w:val="24"/>
          <w:lang w:val="en-GB"/>
        </w:rPr>
        <w:t xml:space="preserve"> and relevance,</w:t>
      </w:r>
      <w:r w:rsidR="002B37ED" w:rsidRPr="009D393A">
        <w:rPr>
          <w:rFonts w:ascii="Times New Roman" w:hAnsi="Times New Roman" w:cs="Times New Roman"/>
          <w:sz w:val="24"/>
          <w:szCs w:val="24"/>
          <w:lang w:val="en-GB"/>
        </w:rPr>
        <w:t xml:space="preserve"> and related </w:t>
      </w:r>
      <w:r w:rsidR="007F6A2C" w:rsidRPr="009D393A">
        <w:rPr>
          <w:rFonts w:ascii="Times New Roman" w:hAnsi="Times New Roman" w:cs="Times New Roman"/>
          <w:sz w:val="24"/>
          <w:szCs w:val="24"/>
          <w:lang w:val="en-GB"/>
        </w:rPr>
        <w:t>(non-)</w:t>
      </w:r>
      <w:r w:rsidR="00C357A9">
        <w:rPr>
          <w:rFonts w:ascii="Times New Roman" w:hAnsi="Times New Roman" w:cs="Times New Roman"/>
          <w:sz w:val="24"/>
          <w:szCs w:val="24"/>
          <w:lang w:val="en-GB"/>
        </w:rPr>
        <w:t xml:space="preserve"> </w:t>
      </w:r>
      <w:r w:rsidR="007F6A2C" w:rsidRPr="009D393A">
        <w:rPr>
          <w:rFonts w:ascii="Times New Roman" w:hAnsi="Times New Roman" w:cs="Times New Roman"/>
          <w:sz w:val="24"/>
          <w:szCs w:val="24"/>
          <w:lang w:val="en-GB"/>
        </w:rPr>
        <w:t xml:space="preserve">affinity identification </w:t>
      </w:r>
      <w:r w:rsidR="002B37ED" w:rsidRPr="009D393A">
        <w:rPr>
          <w:rFonts w:ascii="Times New Roman" w:hAnsi="Times New Roman" w:cs="Times New Roman"/>
          <w:sz w:val="24"/>
          <w:szCs w:val="24"/>
          <w:lang w:val="en-GB"/>
        </w:rPr>
        <w:t xml:space="preserve">meanings. </w:t>
      </w:r>
      <w:r w:rsidR="007F6A2C" w:rsidRPr="009D393A">
        <w:rPr>
          <w:rFonts w:ascii="Times New Roman" w:hAnsi="Times New Roman" w:cs="Times New Roman"/>
          <w:sz w:val="24"/>
          <w:szCs w:val="24"/>
          <w:lang w:val="en-GB"/>
        </w:rPr>
        <w:t>Consequently</w:t>
      </w:r>
      <w:r w:rsidR="00AF214F" w:rsidRPr="009D393A">
        <w:rPr>
          <w:rFonts w:ascii="Times New Roman" w:hAnsi="Times New Roman" w:cs="Times New Roman"/>
          <w:sz w:val="24"/>
          <w:szCs w:val="24"/>
          <w:lang w:val="en-GB"/>
        </w:rPr>
        <w:t xml:space="preserve">, affinity identification </w:t>
      </w:r>
      <w:r w:rsidR="0028641C" w:rsidRPr="009D393A">
        <w:rPr>
          <w:rFonts w:ascii="Times New Roman" w:hAnsi="Times New Roman" w:cs="Times New Roman"/>
          <w:sz w:val="24"/>
          <w:szCs w:val="24"/>
          <w:lang w:val="en-GB"/>
        </w:rPr>
        <w:t xml:space="preserve">(Pratt, 1998) </w:t>
      </w:r>
      <w:r w:rsidR="00AF214F" w:rsidRPr="009D393A">
        <w:rPr>
          <w:rFonts w:ascii="Times New Roman" w:hAnsi="Times New Roman" w:cs="Times New Roman"/>
          <w:sz w:val="24"/>
          <w:szCs w:val="24"/>
          <w:lang w:val="en-GB"/>
        </w:rPr>
        <w:t xml:space="preserve">is central </w:t>
      </w:r>
      <w:r w:rsidR="0028641C" w:rsidRPr="009D393A">
        <w:rPr>
          <w:rFonts w:ascii="Times New Roman" w:hAnsi="Times New Roman" w:cs="Times New Roman"/>
          <w:sz w:val="24"/>
          <w:szCs w:val="24"/>
          <w:lang w:val="en-GB"/>
        </w:rPr>
        <w:t xml:space="preserve">to </w:t>
      </w:r>
      <w:r w:rsidR="007F6A2C" w:rsidRPr="009D393A">
        <w:rPr>
          <w:rFonts w:ascii="Times New Roman" w:hAnsi="Times New Roman" w:cs="Times New Roman"/>
          <w:sz w:val="24"/>
          <w:szCs w:val="24"/>
          <w:lang w:val="en-GB"/>
        </w:rPr>
        <w:t>establishing</w:t>
      </w:r>
      <w:r w:rsidR="00AF214F" w:rsidRPr="009D393A">
        <w:rPr>
          <w:rFonts w:ascii="Times New Roman" w:hAnsi="Times New Roman" w:cs="Times New Roman"/>
          <w:sz w:val="24"/>
          <w:szCs w:val="24"/>
          <w:lang w:val="en-GB"/>
        </w:rPr>
        <w:t xml:space="preserve"> how practitioners attach emotional </w:t>
      </w:r>
      <w:r w:rsidR="00AF214F" w:rsidRPr="009D393A">
        <w:rPr>
          <w:rFonts w:ascii="Times New Roman" w:hAnsi="Times New Roman" w:cs="Times New Roman"/>
          <w:sz w:val="24"/>
          <w:szCs w:val="24"/>
          <w:lang w:val="en-GB"/>
        </w:rPr>
        <w:lastRenderedPageBreak/>
        <w:t xml:space="preserve">significance to voluntary giving </w:t>
      </w:r>
      <w:r w:rsidR="006761B7" w:rsidRPr="009D393A">
        <w:rPr>
          <w:rFonts w:ascii="Times New Roman" w:hAnsi="Times New Roman" w:cs="Times New Roman"/>
          <w:sz w:val="24"/>
          <w:szCs w:val="24"/>
          <w:lang w:val="en-GB"/>
        </w:rPr>
        <w:t>choices</w:t>
      </w:r>
      <w:r w:rsidR="00AF214F" w:rsidRPr="009D393A">
        <w:rPr>
          <w:rFonts w:ascii="Times New Roman" w:hAnsi="Times New Roman" w:cs="Times New Roman"/>
          <w:sz w:val="24"/>
          <w:szCs w:val="24"/>
          <w:lang w:val="en-GB"/>
        </w:rPr>
        <w:t xml:space="preserve">, and </w:t>
      </w:r>
      <w:r w:rsidR="006761B7" w:rsidRPr="009D393A">
        <w:rPr>
          <w:rFonts w:ascii="Times New Roman" w:hAnsi="Times New Roman" w:cs="Times New Roman"/>
          <w:sz w:val="24"/>
          <w:szCs w:val="24"/>
          <w:lang w:val="en-GB"/>
        </w:rPr>
        <w:t>to</w:t>
      </w:r>
      <w:r w:rsidR="00AF214F" w:rsidRPr="009D393A">
        <w:rPr>
          <w:rFonts w:ascii="Times New Roman" w:hAnsi="Times New Roman" w:cs="Times New Roman"/>
          <w:sz w:val="24"/>
          <w:szCs w:val="24"/>
          <w:lang w:val="en-GB"/>
        </w:rPr>
        <w:t xml:space="preserve"> how </w:t>
      </w:r>
      <w:r w:rsidR="00685313">
        <w:rPr>
          <w:rFonts w:ascii="Times New Roman" w:hAnsi="Times New Roman" w:cs="Times New Roman"/>
          <w:sz w:val="24"/>
          <w:szCs w:val="24"/>
          <w:lang w:val="en-GB"/>
        </w:rPr>
        <w:t xml:space="preserve">the </w:t>
      </w:r>
      <w:r w:rsidR="00AF214F" w:rsidRPr="009D393A">
        <w:rPr>
          <w:rFonts w:ascii="Times New Roman" w:hAnsi="Times New Roman" w:cs="Times New Roman"/>
          <w:sz w:val="24"/>
          <w:szCs w:val="24"/>
          <w:lang w:val="en-GB"/>
        </w:rPr>
        <w:t>voluntary giving</w:t>
      </w:r>
      <w:r w:rsidR="00F6594E" w:rsidRPr="009D393A">
        <w:rPr>
          <w:rFonts w:ascii="Times New Roman" w:hAnsi="Times New Roman" w:cs="Times New Roman"/>
          <w:sz w:val="24"/>
          <w:szCs w:val="24"/>
          <w:lang w:val="en-GB"/>
        </w:rPr>
        <w:t xml:space="preserve"> practice</w:t>
      </w:r>
      <w:r w:rsidR="00AF214F" w:rsidRPr="009D393A">
        <w:rPr>
          <w:rFonts w:ascii="Times New Roman" w:hAnsi="Times New Roman" w:cs="Times New Roman"/>
          <w:sz w:val="24"/>
          <w:szCs w:val="24"/>
          <w:lang w:val="en-GB"/>
        </w:rPr>
        <w:t xml:space="preserve"> </w:t>
      </w:r>
      <w:r w:rsidR="0028641C" w:rsidRPr="009D393A">
        <w:rPr>
          <w:rFonts w:ascii="Times New Roman" w:hAnsi="Times New Roman" w:cs="Times New Roman"/>
          <w:sz w:val="24"/>
          <w:szCs w:val="24"/>
          <w:lang w:val="en-GB"/>
        </w:rPr>
        <w:t>can become</w:t>
      </w:r>
      <w:r w:rsidR="00AF214F" w:rsidRPr="009D393A">
        <w:rPr>
          <w:rFonts w:ascii="Times New Roman" w:hAnsi="Times New Roman" w:cs="Times New Roman"/>
          <w:sz w:val="24"/>
          <w:szCs w:val="24"/>
          <w:lang w:val="en-GB"/>
        </w:rPr>
        <w:t xml:space="preserve"> the identification </w:t>
      </w:r>
      <w:r w:rsidRPr="009D393A">
        <w:rPr>
          <w:rFonts w:ascii="Times New Roman" w:hAnsi="Times New Roman" w:cs="Times New Roman"/>
          <w:sz w:val="24"/>
          <w:szCs w:val="24"/>
          <w:lang w:val="en-GB"/>
        </w:rPr>
        <w:t xml:space="preserve">object </w:t>
      </w:r>
      <w:r w:rsidR="006761B7" w:rsidRPr="009D393A">
        <w:rPr>
          <w:rFonts w:ascii="Times New Roman" w:hAnsi="Times New Roman" w:cs="Times New Roman"/>
          <w:sz w:val="24"/>
          <w:szCs w:val="24"/>
          <w:lang w:val="en-GB"/>
        </w:rPr>
        <w:t xml:space="preserve">itself </w:t>
      </w:r>
      <w:r w:rsidR="00AF214F" w:rsidRPr="009D393A">
        <w:rPr>
          <w:rFonts w:ascii="Times New Roman" w:hAnsi="Times New Roman" w:cs="Times New Roman"/>
          <w:sz w:val="24"/>
          <w:szCs w:val="24"/>
          <w:lang w:val="en-GB"/>
        </w:rPr>
        <w:t xml:space="preserve">(Tajfel, 1978). </w:t>
      </w:r>
      <w:r w:rsidR="00A42905" w:rsidRPr="009D393A">
        <w:rPr>
          <w:rFonts w:ascii="Times New Roman" w:hAnsi="Times New Roman" w:cs="Times New Roman"/>
          <w:sz w:val="24"/>
          <w:szCs w:val="24"/>
          <w:lang w:val="en-GB"/>
        </w:rPr>
        <w:t>As a</w:t>
      </w:r>
      <w:r w:rsidR="004F3638">
        <w:rPr>
          <w:rFonts w:ascii="Times New Roman" w:hAnsi="Times New Roman" w:cs="Times New Roman"/>
          <w:sz w:val="24"/>
          <w:szCs w:val="24"/>
          <w:lang w:val="en-GB"/>
        </w:rPr>
        <w:t>n integrative</w:t>
      </w:r>
      <w:r w:rsidR="00A42905" w:rsidRPr="009D393A">
        <w:rPr>
          <w:rFonts w:ascii="Times New Roman" w:hAnsi="Times New Roman" w:cs="Times New Roman"/>
          <w:sz w:val="24"/>
          <w:szCs w:val="24"/>
          <w:lang w:val="en-GB"/>
        </w:rPr>
        <w:t xml:space="preserve"> practice</w:t>
      </w:r>
      <w:r w:rsidR="003D76C2" w:rsidRPr="009D393A">
        <w:rPr>
          <w:rFonts w:ascii="Times New Roman" w:hAnsi="Times New Roman" w:cs="Times New Roman"/>
          <w:sz w:val="24"/>
          <w:szCs w:val="24"/>
          <w:lang w:val="en-GB"/>
        </w:rPr>
        <w:t xml:space="preserve">, </w:t>
      </w:r>
      <w:r w:rsidR="008114F0" w:rsidRPr="009D393A">
        <w:rPr>
          <w:rFonts w:ascii="Times New Roman" w:hAnsi="Times New Roman" w:cs="Times New Roman"/>
          <w:sz w:val="24"/>
          <w:szCs w:val="24"/>
          <w:lang w:val="en-GB"/>
        </w:rPr>
        <w:t xml:space="preserve">therefore, </w:t>
      </w:r>
      <w:r w:rsidR="007B1C53" w:rsidRPr="009D393A">
        <w:rPr>
          <w:rFonts w:ascii="Times New Roman" w:hAnsi="Times New Roman" w:cs="Times New Roman"/>
          <w:sz w:val="24"/>
          <w:szCs w:val="24"/>
          <w:lang w:val="en-GB"/>
        </w:rPr>
        <w:t xml:space="preserve">voluntary </w:t>
      </w:r>
      <w:r w:rsidR="00A42905" w:rsidRPr="009D393A">
        <w:rPr>
          <w:rFonts w:ascii="Times New Roman" w:hAnsi="Times New Roman" w:cs="Times New Roman"/>
          <w:sz w:val="24"/>
          <w:szCs w:val="24"/>
          <w:lang w:val="en-GB"/>
        </w:rPr>
        <w:t>giving implies</w:t>
      </w:r>
      <w:r w:rsidR="003D76C2" w:rsidRPr="009D393A">
        <w:rPr>
          <w:rFonts w:ascii="Times New Roman" w:hAnsi="Times New Roman" w:cs="Times New Roman"/>
          <w:sz w:val="24"/>
          <w:szCs w:val="24"/>
          <w:lang w:val="en-GB"/>
        </w:rPr>
        <w:t xml:space="preserve"> the interaction</w:t>
      </w:r>
      <w:r w:rsidR="00960A55" w:rsidRPr="009D393A">
        <w:rPr>
          <w:rFonts w:ascii="Times New Roman" w:hAnsi="Times New Roman" w:cs="Times New Roman"/>
          <w:sz w:val="24"/>
          <w:szCs w:val="24"/>
          <w:lang w:val="en-GB"/>
        </w:rPr>
        <w:t>s</w:t>
      </w:r>
      <w:r w:rsidR="003D76C2" w:rsidRPr="009D393A">
        <w:rPr>
          <w:rFonts w:ascii="Times New Roman" w:hAnsi="Times New Roman" w:cs="Times New Roman"/>
          <w:sz w:val="24"/>
          <w:szCs w:val="24"/>
          <w:lang w:val="en-GB"/>
        </w:rPr>
        <w:t xml:space="preserve"> </w:t>
      </w:r>
      <w:r w:rsidR="001A6091" w:rsidRPr="009D393A">
        <w:rPr>
          <w:rFonts w:ascii="Times New Roman" w:hAnsi="Times New Roman" w:cs="Times New Roman"/>
          <w:sz w:val="24"/>
          <w:szCs w:val="24"/>
          <w:lang w:val="en-GB"/>
        </w:rPr>
        <w:t xml:space="preserve">between, </w:t>
      </w:r>
      <w:r w:rsidR="003D76C2" w:rsidRPr="009D393A">
        <w:rPr>
          <w:rFonts w:ascii="Times New Roman" w:hAnsi="Times New Roman" w:cs="Times New Roman"/>
          <w:sz w:val="24"/>
          <w:szCs w:val="24"/>
          <w:lang w:val="en-GB"/>
        </w:rPr>
        <w:t xml:space="preserve">and inseparability </w:t>
      </w:r>
      <w:r w:rsidR="001A6091" w:rsidRPr="009D393A">
        <w:rPr>
          <w:rFonts w:ascii="Times New Roman" w:hAnsi="Times New Roman" w:cs="Times New Roman"/>
          <w:sz w:val="24"/>
          <w:szCs w:val="24"/>
          <w:lang w:val="en-GB"/>
        </w:rPr>
        <w:t xml:space="preserve">of, </w:t>
      </w:r>
      <w:r w:rsidR="003D76C2" w:rsidRPr="009D393A">
        <w:rPr>
          <w:rFonts w:ascii="Times New Roman" w:hAnsi="Times New Roman" w:cs="Times New Roman"/>
          <w:sz w:val="24"/>
          <w:szCs w:val="24"/>
          <w:lang w:val="en-GB"/>
        </w:rPr>
        <w:t>ideas</w:t>
      </w:r>
      <w:r w:rsidR="002A487E" w:rsidRPr="009D393A">
        <w:rPr>
          <w:rFonts w:ascii="Times New Roman" w:hAnsi="Times New Roman" w:cs="Times New Roman"/>
          <w:sz w:val="24"/>
          <w:szCs w:val="24"/>
          <w:lang w:val="en-GB"/>
        </w:rPr>
        <w:t>, emotions</w:t>
      </w:r>
      <w:r w:rsidR="0018373A" w:rsidRPr="009D393A">
        <w:rPr>
          <w:rFonts w:ascii="Times New Roman" w:hAnsi="Times New Roman" w:cs="Times New Roman"/>
          <w:sz w:val="24"/>
          <w:szCs w:val="24"/>
          <w:lang w:val="en-GB"/>
        </w:rPr>
        <w:t xml:space="preserve"> and </w:t>
      </w:r>
      <w:r w:rsidR="003D76C2" w:rsidRPr="009D393A">
        <w:rPr>
          <w:rFonts w:ascii="Times New Roman" w:hAnsi="Times New Roman" w:cs="Times New Roman"/>
          <w:sz w:val="24"/>
          <w:szCs w:val="24"/>
          <w:lang w:val="en-GB"/>
        </w:rPr>
        <w:t>ways of doing</w:t>
      </w:r>
      <w:r w:rsidR="007B1C53" w:rsidRPr="009D393A">
        <w:rPr>
          <w:rFonts w:ascii="Times New Roman" w:hAnsi="Times New Roman" w:cs="Times New Roman"/>
          <w:sz w:val="24"/>
          <w:szCs w:val="24"/>
          <w:lang w:val="en-GB"/>
        </w:rPr>
        <w:t>.</w:t>
      </w:r>
    </w:p>
    <w:p w:rsidR="00693677" w:rsidRPr="009D393A" w:rsidRDefault="00B6471A" w:rsidP="007A55C7">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V</w:t>
      </w:r>
      <w:r w:rsidR="00287723" w:rsidRPr="009D393A">
        <w:rPr>
          <w:rFonts w:ascii="Times New Roman" w:hAnsi="Times New Roman" w:cs="Times New Roman"/>
          <w:sz w:val="24"/>
          <w:szCs w:val="24"/>
          <w:lang w:val="en-GB"/>
        </w:rPr>
        <w:t xml:space="preserve">oluntary giving </w:t>
      </w:r>
      <w:r w:rsidR="00E735DC" w:rsidRPr="009D393A">
        <w:rPr>
          <w:rFonts w:ascii="Times New Roman" w:hAnsi="Times New Roman" w:cs="Times New Roman"/>
          <w:sz w:val="24"/>
          <w:szCs w:val="24"/>
          <w:lang w:val="en-GB"/>
        </w:rPr>
        <w:t>can</w:t>
      </w:r>
      <w:r>
        <w:rPr>
          <w:rFonts w:ascii="Times New Roman" w:hAnsi="Times New Roman" w:cs="Times New Roman"/>
          <w:sz w:val="24"/>
          <w:szCs w:val="24"/>
          <w:lang w:val="en-GB"/>
        </w:rPr>
        <w:t xml:space="preserve">, therefore, </w:t>
      </w:r>
      <w:r w:rsidR="00E735DC" w:rsidRPr="009D393A">
        <w:rPr>
          <w:rFonts w:ascii="Times New Roman" w:hAnsi="Times New Roman" w:cs="Times New Roman"/>
          <w:sz w:val="24"/>
          <w:szCs w:val="24"/>
          <w:lang w:val="en-GB"/>
        </w:rPr>
        <w:t xml:space="preserve">be </w:t>
      </w:r>
      <w:r w:rsidR="00A42905" w:rsidRPr="009D393A">
        <w:rPr>
          <w:rFonts w:ascii="Times New Roman" w:hAnsi="Times New Roman" w:cs="Times New Roman"/>
          <w:sz w:val="24"/>
          <w:szCs w:val="24"/>
          <w:lang w:val="en-GB"/>
        </w:rPr>
        <w:t xml:space="preserve">understood </w:t>
      </w:r>
      <w:r w:rsidR="00E735DC" w:rsidRPr="009D393A">
        <w:rPr>
          <w:rFonts w:ascii="Times New Roman" w:hAnsi="Times New Roman" w:cs="Times New Roman"/>
          <w:sz w:val="24"/>
          <w:szCs w:val="24"/>
          <w:lang w:val="en-GB"/>
        </w:rPr>
        <w:t xml:space="preserve">as </w:t>
      </w:r>
      <w:r w:rsidR="00BC6185" w:rsidRPr="009D393A">
        <w:rPr>
          <w:rFonts w:ascii="Times New Roman" w:hAnsi="Times New Roman" w:cs="Times New Roman"/>
          <w:sz w:val="24"/>
          <w:szCs w:val="24"/>
          <w:lang w:val="en-GB"/>
        </w:rPr>
        <w:t xml:space="preserve">a </w:t>
      </w:r>
      <w:r w:rsidR="00F51575" w:rsidRPr="009D393A">
        <w:rPr>
          <w:rFonts w:ascii="Times New Roman" w:hAnsi="Times New Roman" w:cs="Times New Roman"/>
          <w:sz w:val="24"/>
          <w:szCs w:val="24"/>
          <w:lang w:val="en-GB"/>
        </w:rPr>
        <w:t>wider</w:t>
      </w:r>
      <w:r w:rsidR="00A42905" w:rsidRPr="009D393A">
        <w:rPr>
          <w:rFonts w:ascii="Times New Roman" w:hAnsi="Times New Roman" w:cs="Times New Roman"/>
          <w:sz w:val="24"/>
          <w:szCs w:val="24"/>
          <w:lang w:val="en-GB"/>
        </w:rPr>
        <w:t>, integrative</w:t>
      </w:r>
      <w:r w:rsidR="00F51575" w:rsidRPr="009D393A">
        <w:rPr>
          <w:rFonts w:ascii="Times New Roman" w:hAnsi="Times New Roman" w:cs="Times New Roman"/>
          <w:sz w:val="24"/>
          <w:szCs w:val="24"/>
          <w:lang w:val="en-GB"/>
        </w:rPr>
        <w:t xml:space="preserve"> practice </w:t>
      </w:r>
      <w:r w:rsidR="002E0A6B" w:rsidRPr="009D393A">
        <w:rPr>
          <w:rFonts w:ascii="Times New Roman" w:hAnsi="Times New Roman" w:cs="Times New Roman"/>
          <w:sz w:val="24"/>
          <w:szCs w:val="24"/>
          <w:lang w:val="en-GB"/>
        </w:rPr>
        <w:t>involving</w:t>
      </w:r>
      <w:r w:rsidR="00F16175" w:rsidRPr="009D393A">
        <w:rPr>
          <w:rFonts w:ascii="Times New Roman" w:hAnsi="Times New Roman" w:cs="Times New Roman"/>
          <w:sz w:val="24"/>
          <w:szCs w:val="24"/>
          <w:lang w:val="en-GB"/>
        </w:rPr>
        <w:t xml:space="preserve"> </w:t>
      </w:r>
      <w:r w:rsidR="00744A0E" w:rsidRPr="009D393A">
        <w:rPr>
          <w:rFonts w:ascii="Times New Roman" w:hAnsi="Times New Roman" w:cs="Times New Roman"/>
          <w:sz w:val="24"/>
          <w:szCs w:val="24"/>
          <w:lang w:val="en-GB"/>
        </w:rPr>
        <w:t xml:space="preserve">social </w:t>
      </w:r>
      <w:r w:rsidR="00F17B50" w:rsidRPr="009D393A">
        <w:rPr>
          <w:rFonts w:ascii="Times New Roman" w:hAnsi="Times New Roman" w:cs="Times New Roman"/>
          <w:sz w:val="24"/>
          <w:szCs w:val="24"/>
          <w:lang w:val="en-GB"/>
        </w:rPr>
        <w:t xml:space="preserve">patterns </w:t>
      </w:r>
      <w:r w:rsidR="002E0A6B" w:rsidRPr="009D393A">
        <w:rPr>
          <w:rFonts w:ascii="Times New Roman" w:hAnsi="Times New Roman" w:cs="Times New Roman"/>
          <w:sz w:val="24"/>
          <w:szCs w:val="24"/>
          <w:lang w:val="en-GB"/>
        </w:rPr>
        <w:t xml:space="preserve">of </w:t>
      </w:r>
      <w:r w:rsidR="00F16175" w:rsidRPr="009D393A">
        <w:rPr>
          <w:rFonts w:ascii="Times New Roman" w:hAnsi="Times New Roman" w:cs="Times New Roman"/>
          <w:sz w:val="24"/>
          <w:szCs w:val="24"/>
          <w:lang w:val="en-GB"/>
        </w:rPr>
        <w:t xml:space="preserve">selective </w:t>
      </w:r>
      <w:r w:rsidR="002E0A6B" w:rsidRPr="009D393A">
        <w:rPr>
          <w:rFonts w:ascii="Times New Roman" w:hAnsi="Times New Roman" w:cs="Times New Roman"/>
          <w:sz w:val="24"/>
          <w:szCs w:val="24"/>
          <w:lang w:val="en-GB"/>
        </w:rPr>
        <w:t>giving</w:t>
      </w:r>
      <w:r w:rsidR="00F16175" w:rsidRPr="009D393A">
        <w:rPr>
          <w:rFonts w:ascii="Times New Roman" w:hAnsi="Times New Roman" w:cs="Times New Roman"/>
          <w:sz w:val="24"/>
          <w:szCs w:val="24"/>
          <w:lang w:val="en-GB"/>
        </w:rPr>
        <w:t>. Hereafter</w:t>
      </w:r>
      <w:r w:rsidR="00F17B50" w:rsidRPr="009D393A">
        <w:rPr>
          <w:rFonts w:ascii="Times New Roman" w:hAnsi="Times New Roman" w:cs="Times New Roman"/>
          <w:sz w:val="24"/>
          <w:szCs w:val="24"/>
          <w:lang w:val="en-GB"/>
        </w:rPr>
        <w:t xml:space="preserve">, we work with Warde’s (2005) </w:t>
      </w:r>
      <w:r w:rsidR="007A55C7" w:rsidRPr="009D393A">
        <w:rPr>
          <w:rFonts w:ascii="Times New Roman" w:hAnsi="Times New Roman" w:cs="Times New Roman"/>
          <w:sz w:val="24"/>
          <w:szCs w:val="24"/>
          <w:lang w:val="en-GB"/>
        </w:rPr>
        <w:t xml:space="preserve">three components of practice </w:t>
      </w:r>
      <w:r w:rsidR="00F17B50" w:rsidRPr="009D393A">
        <w:rPr>
          <w:rFonts w:ascii="Times New Roman" w:hAnsi="Times New Roman" w:cs="Times New Roman"/>
          <w:sz w:val="24"/>
          <w:szCs w:val="24"/>
          <w:lang w:val="en-GB"/>
        </w:rPr>
        <w:t>framework</w:t>
      </w:r>
      <w:r w:rsidR="007A55C7" w:rsidRPr="009D393A">
        <w:rPr>
          <w:rFonts w:ascii="Times New Roman" w:hAnsi="Times New Roman" w:cs="Times New Roman"/>
          <w:sz w:val="24"/>
          <w:szCs w:val="24"/>
          <w:lang w:val="en-GB"/>
        </w:rPr>
        <w:t>, including</w:t>
      </w:r>
      <w:r w:rsidR="00F17B50" w:rsidRPr="009D393A">
        <w:rPr>
          <w:rFonts w:ascii="Times New Roman" w:hAnsi="Times New Roman" w:cs="Times New Roman"/>
          <w:sz w:val="24"/>
          <w:szCs w:val="24"/>
          <w:lang w:val="en-GB"/>
        </w:rPr>
        <w:t xml:space="preserve"> understandings, procedures and engagements</w:t>
      </w:r>
      <w:r w:rsidR="007A55C7" w:rsidRPr="009D393A">
        <w:rPr>
          <w:rFonts w:ascii="Times New Roman" w:hAnsi="Times New Roman" w:cs="Times New Roman"/>
          <w:sz w:val="24"/>
          <w:szCs w:val="24"/>
          <w:lang w:val="en-GB"/>
        </w:rPr>
        <w:t>. We do so</w:t>
      </w:r>
      <w:r w:rsidR="001B625B" w:rsidRPr="009D393A">
        <w:rPr>
          <w:rFonts w:ascii="Times New Roman" w:hAnsi="Times New Roman" w:cs="Times New Roman"/>
          <w:sz w:val="24"/>
          <w:szCs w:val="24"/>
          <w:lang w:val="en-GB"/>
        </w:rPr>
        <w:t xml:space="preserve"> for a number of reasons. Firstly, </w:t>
      </w:r>
      <w:r w:rsidR="00744A0E" w:rsidRPr="009D393A">
        <w:rPr>
          <w:rFonts w:ascii="Times New Roman" w:hAnsi="Times New Roman" w:cs="Times New Roman"/>
          <w:sz w:val="24"/>
          <w:szCs w:val="24"/>
          <w:lang w:val="en-GB"/>
        </w:rPr>
        <w:t>w</w:t>
      </w:r>
      <w:r w:rsidR="00222AE3" w:rsidRPr="009D393A">
        <w:rPr>
          <w:rFonts w:ascii="Times New Roman" w:hAnsi="Times New Roman" w:cs="Times New Roman"/>
          <w:sz w:val="24"/>
          <w:szCs w:val="24"/>
          <w:lang w:val="en-GB"/>
        </w:rPr>
        <w:t xml:space="preserve">hile alternative frameworks foreground the importance of material configurations (Shove </w:t>
      </w:r>
      <w:r w:rsidR="00222AE3" w:rsidRPr="00542173">
        <w:rPr>
          <w:rFonts w:ascii="Times New Roman" w:hAnsi="Times New Roman" w:cs="Times New Roman"/>
          <w:sz w:val="24"/>
          <w:szCs w:val="24"/>
          <w:lang w:val="en-GB"/>
        </w:rPr>
        <w:t>et al.</w:t>
      </w:r>
      <w:r w:rsidR="004B0BFB">
        <w:rPr>
          <w:rFonts w:ascii="Times New Roman" w:hAnsi="Times New Roman" w:cs="Times New Roman"/>
          <w:sz w:val="24"/>
          <w:szCs w:val="24"/>
          <w:lang w:val="en-GB"/>
        </w:rPr>
        <w:t xml:space="preserve">, </w:t>
      </w:r>
      <w:r w:rsidR="00222AE3" w:rsidRPr="009D393A">
        <w:rPr>
          <w:rFonts w:ascii="Times New Roman" w:hAnsi="Times New Roman" w:cs="Times New Roman"/>
          <w:sz w:val="24"/>
          <w:szCs w:val="24"/>
          <w:lang w:val="en-GB"/>
        </w:rPr>
        <w:t xml:space="preserve">2012, for example), the practice of giving requires </w:t>
      </w:r>
      <w:r w:rsidR="00744A0E" w:rsidRPr="009D393A">
        <w:rPr>
          <w:rFonts w:ascii="Times New Roman" w:hAnsi="Times New Roman" w:cs="Times New Roman"/>
          <w:sz w:val="24"/>
          <w:szCs w:val="24"/>
          <w:lang w:val="en-GB"/>
        </w:rPr>
        <w:t>clarifying</w:t>
      </w:r>
      <w:r w:rsidR="00222AE3" w:rsidRPr="009D393A">
        <w:rPr>
          <w:rFonts w:ascii="Times New Roman" w:hAnsi="Times New Roman" w:cs="Times New Roman"/>
          <w:sz w:val="24"/>
          <w:szCs w:val="24"/>
          <w:lang w:val="en-GB"/>
        </w:rPr>
        <w:t xml:space="preserve"> its </w:t>
      </w:r>
      <w:r w:rsidR="004E44DA" w:rsidRPr="009D393A">
        <w:rPr>
          <w:rFonts w:ascii="Times New Roman" w:hAnsi="Times New Roman" w:cs="Times New Roman"/>
          <w:sz w:val="24"/>
          <w:szCs w:val="24"/>
          <w:lang w:val="en-GB"/>
        </w:rPr>
        <w:t xml:space="preserve">instantiations and its </w:t>
      </w:r>
      <w:r w:rsidR="00222AE3" w:rsidRPr="009D393A">
        <w:rPr>
          <w:rFonts w:ascii="Times New Roman" w:hAnsi="Times New Roman" w:cs="Times New Roman"/>
          <w:sz w:val="24"/>
          <w:szCs w:val="24"/>
          <w:lang w:val="en-GB"/>
        </w:rPr>
        <w:t>intangible</w:t>
      </w:r>
      <w:r w:rsidR="004B0BFB">
        <w:rPr>
          <w:rFonts w:ascii="Times New Roman" w:hAnsi="Times New Roman" w:cs="Times New Roman"/>
          <w:sz w:val="24"/>
          <w:szCs w:val="24"/>
          <w:lang w:val="en-GB"/>
        </w:rPr>
        <w:t>,</w:t>
      </w:r>
      <w:r w:rsidR="00550F50" w:rsidRPr="009D393A">
        <w:rPr>
          <w:rFonts w:ascii="Times New Roman" w:hAnsi="Times New Roman" w:cs="Times New Roman"/>
          <w:sz w:val="24"/>
          <w:szCs w:val="24"/>
          <w:lang w:val="en-GB"/>
        </w:rPr>
        <w:t xml:space="preserve"> emotional </w:t>
      </w:r>
      <w:r w:rsidR="00222AE3" w:rsidRPr="009D393A">
        <w:rPr>
          <w:rFonts w:ascii="Times New Roman" w:hAnsi="Times New Roman" w:cs="Times New Roman"/>
          <w:sz w:val="24"/>
          <w:szCs w:val="24"/>
          <w:lang w:val="en-GB"/>
        </w:rPr>
        <w:t>elements including, as in Ward</w:t>
      </w:r>
      <w:r w:rsidR="004B6A31">
        <w:rPr>
          <w:rFonts w:ascii="Times New Roman" w:hAnsi="Times New Roman" w:cs="Times New Roman"/>
          <w:sz w:val="24"/>
          <w:szCs w:val="24"/>
          <w:lang w:val="en-GB"/>
        </w:rPr>
        <w:t>e</w:t>
      </w:r>
      <w:r w:rsidR="00222AE3" w:rsidRPr="009D393A">
        <w:rPr>
          <w:rFonts w:ascii="Times New Roman" w:hAnsi="Times New Roman" w:cs="Times New Roman"/>
          <w:sz w:val="24"/>
          <w:szCs w:val="24"/>
          <w:lang w:val="en-GB"/>
        </w:rPr>
        <w:t>’s (2005) work, understandings, procedures and engagements. Further, in building on Schatzki’s (1996) work, Ward</w:t>
      </w:r>
      <w:r w:rsidR="004B4A26">
        <w:rPr>
          <w:rFonts w:ascii="Times New Roman" w:hAnsi="Times New Roman" w:cs="Times New Roman"/>
          <w:sz w:val="24"/>
          <w:szCs w:val="24"/>
          <w:lang w:val="en-GB"/>
        </w:rPr>
        <w:t>e</w:t>
      </w:r>
      <w:r w:rsidR="00222AE3" w:rsidRPr="009D393A">
        <w:rPr>
          <w:rFonts w:ascii="Times New Roman" w:hAnsi="Times New Roman" w:cs="Times New Roman"/>
          <w:sz w:val="24"/>
          <w:szCs w:val="24"/>
          <w:lang w:val="en-GB"/>
        </w:rPr>
        <w:t>’s (2005) three-component framework addresses</w:t>
      </w:r>
      <w:r w:rsidR="007A55C7" w:rsidRPr="009D393A">
        <w:rPr>
          <w:rFonts w:ascii="Times New Roman" w:hAnsi="Times New Roman" w:cs="Times New Roman"/>
          <w:sz w:val="24"/>
          <w:szCs w:val="24"/>
          <w:lang w:val="en-GB"/>
        </w:rPr>
        <w:t xml:space="preserve"> a practice’s nexus of doings and sayings </w:t>
      </w:r>
      <w:r w:rsidR="00222AE3" w:rsidRPr="009D393A">
        <w:rPr>
          <w:rFonts w:ascii="Times New Roman" w:hAnsi="Times New Roman" w:cs="Times New Roman"/>
          <w:sz w:val="24"/>
          <w:szCs w:val="24"/>
          <w:lang w:val="en-GB"/>
        </w:rPr>
        <w:t xml:space="preserve">with parsimony and </w:t>
      </w:r>
      <w:r w:rsidR="007A55C7" w:rsidRPr="009D393A">
        <w:rPr>
          <w:rFonts w:ascii="Times New Roman" w:hAnsi="Times New Roman" w:cs="Times New Roman"/>
          <w:sz w:val="24"/>
          <w:szCs w:val="24"/>
          <w:lang w:val="en-GB"/>
        </w:rPr>
        <w:t>is</w:t>
      </w:r>
      <w:r w:rsidR="00222AE3" w:rsidRPr="009D393A">
        <w:rPr>
          <w:rFonts w:ascii="Times New Roman" w:hAnsi="Times New Roman" w:cs="Times New Roman"/>
          <w:sz w:val="24"/>
          <w:szCs w:val="24"/>
          <w:lang w:val="en-GB"/>
        </w:rPr>
        <w:t>, therefore,</w:t>
      </w:r>
      <w:r w:rsidR="007A55C7" w:rsidRPr="009D393A">
        <w:rPr>
          <w:rFonts w:ascii="Times New Roman" w:hAnsi="Times New Roman" w:cs="Times New Roman"/>
          <w:sz w:val="24"/>
          <w:szCs w:val="24"/>
          <w:lang w:val="en-GB"/>
        </w:rPr>
        <w:t xml:space="preserve"> well </w:t>
      </w:r>
      <w:r w:rsidR="00F17B50" w:rsidRPr="009D393A">
        <w:rPr>
          <w:rFonts w:ascii="Times New Roman" w:hAnsi="Times New Roman" w:cs="Times New Roman"/>
          <w:sz w:val="24"/>
          <w:szCs w:val="24"/>
          <w:lang w:val="en-GB"/>
        </w:rPr>
        <w:t xml:space="preserve">suited </w:t>
      </w:r>
      <w:r w:rsidR="007A55C7" w:rsidRPr="009D393A">
        <w:rPr>
          <w:rFonts w:ascii="Times New Roman" w:hAnsi="Times New Roman" w:cs="Times New Roman"/>
          <w:sz w:val="24"/>
          <w:szCs w:val="24"/>
          <w:lang w:val="en-GB"/>
        </w:rPr>
        <w:t>to</w:t>
      </w:r>
      <w:r w:rsidR="00F17B50" w:rsidRPr="009D393A">
        <w:rPr>
          <w:rFonts w:ascii="Times New Roman" w:hAnsi="Times New Roman" w:cs="Times New Roman"/>
          <w:sz w:val="24"/>
          <w:szCs w:val="24"/>
          <w:lang w:val="en-GB"/>
        </w:rPr>
        <w:t xml:space="preserve"> our empirical </w:t>
      </w:r>
      <w:r w:rsidR="007A55C7" w:rsidRPr="009D393A">
        <w:rPr>
          <w:rFonts w:ascii="Times New Roman" w:hAnsi="Times New Roman" w:cs="Times New Roman"/>
          <w:sz w:val="24"/>
          <w:szCs w:val="24"/>
          <w:lang w:val="en-GB"/>
        </w:rPr>
        <w:t>aim</w:t>
      </w:r>
      <w:r w:rsidR="00F17B50" w:rsidRPr="009D393A">
        <w:rPr>
          <w:rFonts w:ascii="Times New Roman" w:hAnsi="Times New Roman" w:cs="Times New Roman"/>
          <w:sz w:val="24"/>
          <w:szCs w:val="24"/>
          <w:lang w:val="en-GB"/>
        </w:rPr>
        <w:t xml:space="preserve"> </w:t>
      </w:r>
      <w:r w:rsidR="007A55C7" w:rsidRPr="009D393A">
        <w:rPr>
          <w:rFonts w:ascii="Times New Roman" w:hAnsi="Times New Roman" w:cs="Times New Roman"/>
          <w:sz w:val="24"/>
          <w:szCs w:val="24"/>
          <w:lang w:val="en-GB"/>
        </w:rPr>
        <w:t xml:space="preserve">and </w:t>
      </w:r>
      <w:r w:rsidR="00F17B50" w:rsidRPr="009D393A">
        <w:rPr>
          <w:rFonts w:ascii="Times New Roman" w:hAnsi="Times New Roman" w:cs="Times New Roman"/>
          <w:sz w:val="24"/>
          <w:szCs w:val="24"/>
          <w:lang w:val="en-GB"/>
        </w:rPr>
        <w:t>the nature of the practice we examin</w:t>
      </w:r>
      <w:r w:rsidR="007A55C7" w:rsidRPr="009D393A">
        <w:rPr>
          <w:rFonts w:ascii="Times New Roman" w:hAnsi="Times New Roman" w:cs="Times New Roman"/>
          <w:sz w:val="24"/>
          <w:szCs w:val="24"/>
          <w:lang w:val="en-GB"/>
        </w:rPr>
        <w:t>e</w:t>
      </w:r>
      <w:r w:rsidR="00F17B50" w:rsidRPr="009D393A">
        <w:rPr>
          <w:rFonts w:ascii="Times New Roman" w:hAnsi="Times New Roman" w:cs="Times New Roman"/>
          <w:sz w:val="24"/>
          <w:szCs w:val="24"/>
          <w:lang w:val="en-GB"/>
        </w:rPr>
        <w:t xml:space="preserve"> in </w:t>
      </w:r>
      <w:r w:rsidR="007A55C7" w:rsidRPr="009D393A">
        <w:rPr>
          <w:rFonts w:ascii="Times New Roman" w:hAnsi="Times New Roman" w:cs="Times New Roman"/>
          <w:sz w:val="24"/>
          <w:szCs w:val="24"/>
          <w:lang w:val="en-GB"/>
        </w:rPr>
        <w:t xml:space="preserve">this paper. </w:t>
      </w:r>
      <w:r w:rsidR="008E1A9D" w:rsidRPr="009D393A">
        <w:rPr>
          <w:rFonts w:ascii="Times New Roman" w:hAnsi="Times New Roman" w:cs="Times New Roman"/>
          <w:sz w:val="24"/>
          <w:szCs w:val="24"/>
          <w:lang w:val="en-GB"/>
        </w:rPr>
        <w:t>Our</w:t>
      </w:r>
      <w:r w:rsidR="002E0A6B" w:rsidRPr="009D393A">
        <w:rPr>
          <w:rFonts w:ascii="Times New Roman" w:hAnsi="Times New Roman" w:cs="Times New Roman"/>
          <w:sz w:val="24"/>
          <w:szCs w:val="24"/>
          <w:lang w:val="en-GB"/>
        </w:rPr>
        <w:t xml:space="preserve"> </w:t>
      </w:r>
      <w:r w:rsidR="00D93207" w:rsidRPr="009D393A">
        <w:rPr>
          <w:rFonts w:ascii="Times New Roman" w:hAnsi="Times New Roman" w:cs="Times New Roman"/>
          <w:sz w:val="24"/>
          <w:szCs w:val="24"/>
          <w:lang w:val="en-GB"/>
        </w:rPr>
        <w:t>focus</w:t>
      </w:r>
      <w:r w:rsidR="007A55C7" w:rsidRPr="009D393A">
        <w:rPr>
          <w:rFonts w:ascii="Times New Roman" w:hAnsi="Times New Roman" w:cs="Times New Roman"/>
          <w:sz w:val="24"/>
          <w:szCs w:val="24"/>
          <w:lang w:val="en-GB"/>
        </w:rPr>
        <w:t>, th</w:t>
      </w:r>
      <w:r w:rsidR="004B6A31">
        <w:rPr>
          <w:rFonts w:ascii="Times New Roman" w:hAnsi="Times New Roman" w:cs="Times New Roman"/>
          <w:sz w:val="24"/>
          <w:szCs w:val="24"/>
          <w:lang w:val="en-GB"/>
        </w:rPr>
        <w:t>en</w:t>
      </w:r>
      <w:r w:rsidR="007A55C7" w:rsidRPr="009D393A">
        <w:rPr>
          <w:rFonts w:ascii="Times New Roman" w:hAnsi="Times New Roman" w:cs="Times New Roman"/>
          <w:sz w:val="24"/>
          <w:szCs w:val="24"/>
          <w:lang w:val="en-GB"/>
        </w:rPr>
        <w:t>,</w:t>
      </w:r>
      <w:r w:rsidR="00D93207" w:rsidRPr="009D393A">
        <w:rPr>
          <w:rFonts w:ascii="Times New Roman" w:hAnsi="Times New Roman" w:cs="Times New Roman"/>
          <w:sz w:val="24"/>
          <w:szCs w:val="24"/>
          <w:lang w:val="en-GB"/>
        </w:rPr>
        <w:t xml:space="preserve"> </w:t>
      </w:r>
      <w:r w:rsidR="002E0A6B" w:rsidRPr="009D393A">
        <w:rPr>
          <w:rFonts w:ascii="Times New Roman" w:hAnsi="Times New Roman" w:cs="Times New Roman"/>
          <w:sz w:val="24"/>
          <w:szCs w:val="24"/>
          <w:lang w:val="en-GB"/>
        </w:rPr>
        <w:t xml:space="preserve">is </w:t>
      </w:r>
      <w:r w:rsidR="00D93207" w:rsidRPr="009D393A">
        <w:rPr>
          <w:rFonts w:ascii="Times New Roman" w:hAnsi="Times New Roman" w:cs="Times New Roman"/>
          <w:sz w:val="24"/>
          <w:szCs w:val="24"/>
          <w:lang w:val="en-GB"/>
        </w:rPr>
        <w:t xml:space="preserve">on </w:t>
      </w:r>
      <w:r w:rsidR="005739E7">
        <w:rPr>
          <w:rFonts w:ascii="Times New Roman" w:hAnsi="Times New Roman" w:cs="Times New Roman"/>
          <w:sz w:val="24"/>
          <w:szCs w:val="24"/>
          <w:lang w:val="en-GB"/>
        </w:rPr>
        <w:t xml:space="preserve">the </w:t>
      </w:r>
      <w:r w:rsidR="00D93207" w:rsidRPr="009D393A">
        <w:rPr>
          <w:rFonts w:ascii="Times New Roman" w:hAnsi="Times New Roman" w:cs="Times New Roman"/>
          <w:sz w:val="24"/>
          <w:szCs w:val="24"/>
          <w:lang w:val="en-GB"/>
        </w:rPr>
        <w:t>arrangement</w:t>
      </w:r>
      <w:r w:rsidR="005739E7">
        <w:rPr>
          <w:rFonts w:ascii="Times New Roman" w:hAnsi="Times New Roman" w:cs="Times New Roman"/>
          <w:sz w:val="24"/>
          <w:szCs w:val="24"/>
          <w:lang w:val="en-GB"/>
        </w:rPr>
        <w:t>s</w:t>
      </w:r>
      <w:r w:rsidR="00D93207" w:rsidRPr="009D393A">
        <w:rPr>
          <w:rFonts w:ascii="Times New Roman" w:hAnsi="Times New Roman" w:cs="Times New Roman"/>
          <w:sz w:val="24"/>
          <w:szCs w:val="24"/>
          <w:lang w:val="en-GB"/>
        </w:rPr>
        <w:t xml:space="preserve"> of</w:t>
      </w:r>
      <w:r w:rsidR="00693677" w:rsidRPr="009D393A">
        <w:rPr>
          <w:rFonts w:ascii="Times New Roman" w:hAnsi="Times New Roman" w:cs="Times New Roman"/>
          <w:sz w:val="24"/>
          <w:szCs w:val="24"/>
          <w:lang w:val="en-GB"/>
        </w:rPr>
        <w:t xml:space="preserve"> </w:t>
      </w:r>
      <w:r w:rsidR="00B35905" w:rsidRPr="009D393A">
        <w:rPr>
          <w:rFonts w:ascii="Times New Roman" w:hAnsi="Times New Roman" w:cs="Times New Roman"/>
          <w:sz w:val="24"/>
          <w:szCs w:val="24"/>
          <w:lang w:val="en-GB"/>
        </w:rPr>
        <w:t xml:space="preserve">giving </w:t>
      </w:r>
      <w:r w:rsidR="00D93207" w:rsidRPr="009D393A">
        <w:rPr>
          <w:rFonts w:ascii="Times New Roman" w:hAnsi="Times New Roman" w:cs="Times New Roman"/>
          <w:i/>
          <w:sz w:val="24"/>
          <w:szCs w:val="24"/>
          <w:lang w:val="en-GB"/>
        </w:rPr>
        <w:t>understanding</w:t>
      </w:r>
      <w:r w:rsidR="00693677" w:rsidRPr="009D393A">
        <w:rPr>
          <w:rFonts w:ascii="Times New Roman" w:hAnsi="Times New Roman" w:cs="Times New Roman"/>
          <w:i/>
          <w:sz w:val="24"/>
          <w:szCs w:val="24"/>
          <w:lang w:val="en-GB"/>
        </w:rPr>
        <w:t>s</w:t>
      </w:r>
      <w:r w:rsidR="00D93207" w:rsidRPr="009D393A">
        <w:rPr>
          <w:rFonts w:ascii="Times New Roman" w:hAnsi="Times New Roman" w:cs="Times New Roman"/>
          <w:sz w:val="24"/>
          <w:szCs w:val="24"/>
          <w:lang w:val="en-GB"/>
        </w:rPr>
        <w:t xml:space="preserve">, </w:t>
      </w:r>
      <w:r w:rsidR="00693677" w:rsidRPr="009D393A">
        <w:rPr>
          <w:rFonts w:ascii="Times New Roman" w:hAnsi="Times New Roman" w:cs="Times New Roman"/>
          <w:i/>
          <w:sz w:val="24"/>
          <w:szCs w:val="24"/>
          <w:lang w:val="en-GB"/>
        </w:rPr>
        <w:t>procedures</w:t>
      </w:r>
      <w:r w:rsidR="00693677" w:rsidRPr="009D393A">
        <w:rPr>
          <w:rFonts w:ascii="Times New Roman" w:hAnsi="Times New Roman" w:cs="Times New Roman"/>
          <w:sz w:val="24"/>
          <w:szCs w:val="24"/>
          <w:lang w:val="en-GB"/>
        </w:rPr>
        <w:t xml:space="preserve"> </w:t>
      </w:r>
      <w:r w:rsidR="00BC6185" w:rsidRPr="009D393A">
        <w:rPr>
          <w:rFonts w:ascii="Times New Roman" w:hAnsi="Times New Roman" w:cs="Times New Roman"/>
          <w:sz w:val="24"/>
          <w:szCs w:val="24"/>
          <w:lang w:val="en-GB"/>
        </w:rPr>
        <w:t>and</w:t>
      </w:r>
      <w:r w:rsidR="00D93207" w:rsidRPr="009D393A">
        <w:rPr>
          <w:rFonts w:ascii="Times New Roman" w:hAnsi="Times New Roman" w:cs="Times New Roman"/>
          <w:sz w:val="24"/>
          <w:szCs w:val="24"/>
          <w:lang w:val="en-GB"/>
        </w:rPr>
        <w:t xml:space="preserve"> </w:t>
      </w:r>
      <w:r w:rsidR="00693677" w:rsidRPr="009D393A">
        <w:rPr>
          <w:rFonts w:ascii="Times New Roman" w:hAnsi="Times New Roman" w:cs="Times New Roman"/>
          <w:i/>
          <w:sz w:val="24"/>
          <w:szCs w:val="24"/>
          <w:lang w:val="en-GB"/>
        </w:rPr>
        <w:t>engagements</w:t>
      </w:r>
      <w:r w:rsidR="00F51575" w:rsidRPr="009D393A">
        <w:rPr>
          <w:rFonts w:ascii="Times New Roman" w:hAnsi="Times New Roman" w:cs="Times New Roman"/>
          <w:sz w:val="24"/>
          <w:szCs w:val="24"/>
          <w:lang w:val="en-GB"/>
        </w:rPr>
        <w:t xml:space="preserve">. </w:t>
      </w:r>
      <w:r w:rsidR="00B35905" w:rsidRPr="009D393A">
        <w:rPr>
          <w:rFonts w:ascii="Times New Roman" w:hAnsi="Times New Roman" w:cs="Times New Roman"/>
          <w:sz w:val="24"/>
          <w:szCs w:val="24"/>
          <w:lang w:val="en-GB"/>
        </w:rPr>
        <w:t xml:space="preserve">We </w:t>
      </w:r>
      <w:r w:rsidR="007A55C7" w:rsidRPr="009D393A">
        <w:rPr>
          <w:rFonts w:ascii="Times New Roman" w:hAnsi="Times New Roman" w:cs="Times New Roman"/>
          <w:sz w:val="24"/>
          <w:szCs w:val="24"/>
          <w:lang w:val="en-GB"/>
        </w:rPr>
        <w:t xml:space="preserve">conceptualise </w:t>
      </w:r>
      <w:r w:rsidR="007B1C53" w:rsidRPr="009D393A">
        <w:rPr>
          <w:rFonts w:ascii="Times New Roman" w:hAnsi="Times New Roman" w:cs="Times New Roman"/>
          <w:i/>
          <w:sz w:val="24"/>
          <w:szCs w:val="24"/>
          <w:lang w:val="en-GB"/>
        </w:rPr>
        <w:t xml:space="preserve">voluntary </w:t>
      </w:r>
      <w:r w:rsidR="00B35905" w:rsidRPr="009D393A">
        <w:rPr>
          <w:rFonts w:ascii="Times New Roman" w:hAnsi="Times New Roman" w:cs="Times New Roman"/>
          <w:i/>
          <w:sz w:val="24"/>
          <w:szCs w:val="24"/>
          <w:lang w:val="en-GB"/>
        </w:rPr>
        <w:t>giving</w:t>
      </w:r>
      <w:r w:rsidR="00B35905" w:rsidRPr="009D393A">
        <w:rPr>
          <w:rFonts w:ascii="Times New Roman" w:hAnsi="Times New Roman" w:cs="Times New Roman"/>
          <w:sz w:val="24"/>
          <w:szCs w:val="24"/>
          <w:lang w:val="en-GB"/>
        </w:rPr>
        <w:t xml:space="preserve"> </w:t>
      </w:r>
      <w:r w:rsidR="00B35905" w:rsidRPr="009D393A">
        <w:rPr>
          <w:rFonts w:ascii="Times New Roman" w:hAnsi="Times New Roman" w:cs="Times New Roman"/>
          <w:i/>
          <w:sz w:val="24"/>
          <w:szCs w:val="24"/>
          <w:lang w:val="en-GB"/>
        </w:rPr>
        <w:t>understandings</w:t>
      </w:r>
      <w:r w:rsidR="00B35905" w:rsidRPr="009D393A">
        <w:rPr>
          <w:rFonts w:ascii="Times New Roman" w:hAnsi="Times New Roman" w:cs="Times New Roman"/>
          <w:sz w:val="24"/>
          <w:szCs w:val="24"/>
          <w:lang w:val="en-GB"/>
        </w:rPr>
        <w:t xml:space="preserve"> </w:t>
      </w:r>
      <w:r w:rsidR="009608F3" w:rsidRPr="009D393A">
        <w:rPr>
          <w:rFonts w:ascii="Times New Roman" w:hAnsi="Times New Roman" w:cs="Times New Roman"/>
          <w:sz w:val="24"/>
          <w:szCs w:val="24"/>
          <w:lang w:val="en-GB"/>
        </w:rPr>
        <w:t>as know-how</w:t>
      </w:r>
      <w:r w:rsidR="00DC1CD5" w:rsidRPr="009D393A">
        <w:rPr>
          <w:rFonts w:ascii="Times New Roman" w:hAnsi="Times New Roman" w:cs="Times New Roman"/>
          <w:sz w:val="24"/>
          <w:szCs w:val="24"/>
          <w:lang w:val="en-GB"/>
        </w:rPr>
        <w:t xml:space="preserve"> </w:t>
      </w:r>
      <w:r w:rsidR="009608F3" w:rsidRPr="009D393A">
        <w:rPr>
          <w:rFonts w:ascii="Times New Roman" w:hAnsi="Times New Roman" w:cs="Times New Roman"/>
          <w:sz w:val="24"/>
          <w:szCs w:val="24"/>
          <w:lang w:val="en-GB"/>
        </w:rPr>
        <w:t>and tacit knowledge of what to say and how to act</w:t>
      </w:r>
      <w:r w:rsidR="00B35905" w:rsidRPr="009D393A">
        <w:rPr>
          <w:rFonts w:ascii="Times New Roman" w:hAnsi="Times New Roman" w:cs="Times New Roman"/>
          <w:sz w:val="24"/>
          <w:szCs w:val="24"/>
          <w:lang w:val="en-GB"/>
        </w:rPr>
        <w:t xml:space="preserve"> regarding giving</w:t>
      </w:r>
      <w:r w:rsidR="007B1C53" w:rsidRPr="009D393A">
        <w:rPr>
          <w:rFonts w:ascii="Times New Roman" w:hAnsi="Times New Roman" w:cs="Times New Roman"/>
          <w:sz w:val="24"/>
          <w:szCs w:val="24"/>
          <w:lang w:val="en-GB"/>
        </w:rPr>
        <w:t>;</w:t>
      </w:r>
      <w:r w:rsidR="009608F3" w:rsidRPr="009D393A">
        <w:rPr>
          <w:rFonts w:ascii="Times New Roman" w:hAnsi="Times New Roman" w:cs="Times New Roman"/>
          <w:sz w:val="24"/>
          <w:szCs w:val="24"/>
          <w:lang w:val="en-GB"/>
        </w:rPr>
        <w:t xml:space="preserve"> </w:t>
      </w:r>
      <w:r w:rsidR="007B1C53" w:rsidRPr="009D393A">
        <w:rPr>
          <w:rFonts w:ascii="Times New Roman" w:hAnsi="Times New Roman" w:cs="Times New Roman"/>
          <w:i/>
          <w:sz w:val="24"/>
          <w:szCs w:val="24"/>
          <w:lang w:val="en-GB"/>
        </w:rPr>
        <w:t xml:space="preserve">voluntary </w:t>
      </w:r>
      <w:r w:rsidR="00B35905" w:rsidRPr="009D393A">
        <w:rPr>
          <w:rFonts w:ascii="Times New Roman" w:hAnsi="Times New Roman" w:cs="Times New Roman"/>
          <w:i/>
          <w:sz w:val="24"/>
          <w:szCs w:val="24"/>
          <w:lang w:val="en-GB"/>
        </w:rPr>
        <w:t xml:space="preserve">giving </w:t>
      </w:r>
      <w:r w:rsidR="009608F3" w:rsidRPr="009D393A">
        <w:rPr>
          <w:rFonts w:ascii="Times New Roman" w:hAnsi="Times New Roman" w:cs="Times New Roman"/>
          <w:i/>
          <w:sz w:val="24"/>
          <w:szCs w:val="24"/>
          <w:lang w:val="en-GB"/>
        </w:rPr>
        <w:t>procedures</w:t>
      </w:r>
      <w:r w:rsidR="009608F3" w:rsidRPr="009D393A">
        <w:rPr>
          <w:rFonts w:ascii="Times New Roman" w:hAnsi="Times New Roman" w:cs="Times New Roman"/>
          <w:sz w:val="24"/>
          <w:szCs w:val="24"/>
          <w:lang w:val="en-GB"/>
        </w:rPr>
        <w:t xml:space="preserve"> as explicit </w:t>
      </w:r>
      <w:r w:rsidR="00B35905" w:rsidRPr="009D393A">
        <w:rPr>
          <w:rFonts w:ascii="Times New Roman" w:hAnsi="Times New Roman" w:cs="Times New Roman"/>
          <w:sz w:val="24"/>
          <w:szCs w:val="24"/>
          <w:lang w:val="en-GB"/>
        </w:rPr>
        <w:t xml:space="preserve">giving </w:t>
      </w:r>
      <w:r w:rsidR="009608F3" w:rsidRPr="009D393A">
        <w:rPr>
          <w:rFonts w:ascii="Times New Roman" w:hAnsi="Times New Roman" w:cs="Times New Roman"/>
          <w:sz w:val="24"/>
          <w:szCs w:val="24"/>
          <w:lang w:val="en-GB"/>
        </w:rPr>
        <w:t xml:space="preserve">principles, rules, instructions and shared knowledge that </w:t>
      </w:r>
      <w:r w:rsidR="007B1C53" w:rsidRPr="009D393A">
        <w:rPr>
          <w:rFonts w:ascii="Times New Roman" w:hAnsi="Times New Roman" w:cs="Times New Roman"/>
          <w:sz w:val="24"/>
          <w:szCs w:val="24"/>
          <w:lang w:val="en-GB"/>
        </w:rPr>
        <w:t>can be articulated discursively;</w:t>
      </w:r>
      <w:r w:rsidR="009608F3" w:rsidRPr="009D393A">
        <w:rPr>
          <w:rFonts w:ascii="Times New Roman" w:hAnsi="Times New Roman" w:cs="Times New Roman"/>
          <w:sz w:val="24"/>
          <w:szCs w:val="24"/>
          <w:lang w:val="en-GB"/>
        </w:rPr>
        <w:t xml:space="preserve"> and</w:t>
      </w:r>
      <w:r w:rsidR="00B35905" w:rsidRPr="009D393A">
        <w:rPr>
          <w:rFonts w:ascii="Times New Roman" w:hAnsi="Times New Roman" w:cs="Times New Roman"/>
          <w:sz w:val="24"/>
          <w:szCs w:val="24"/>
          <w:lang w:val="en-GB"/>
        </w:rPr>
        <w:t xml:space="preserve"> </w:t>
      </w:r>
      <w:r w:rsidR="007B1C53" w:rsidRPr="009D393A">
        <w:rPr>
          <w:rFonts w:ascii="Times New Roman" w:hAnsi="Times New Roman" w:cs="Times New Roman"/>
          <w:i/>
          <w:sz w:val="24"/>
          <w:szCs w:val="24"/>
          <w:lang w:val="en-GB"/>
        </w:rPr>
        <w:t xml:space="preserve">voluntary </w:t>
      </w:r>
      <w:r w:rsidR="00B35905" w:rsidRPr="009D393A">
        <w:rPr>
          <w:rFonts w:ascii="Times New Roman" w:hAnsi="Times New Roman" w:cs="Times New Roman"/>
          <w:i/>
          <w:sz w:val="24"/>
          <w:szCs w:val="24"/>
          <w:lang w:val="en-GB"/>
        </w:rPr>
        <w:t>giving</w:t>
      </w:r>
      <w:r w:rsidR="009608F3" w:rsidRPr="009D393A">
        <w:rPr>
          <w:rFonts w:ascii="Times New Roman" w:hAnsi="Times New Roman" w:cs="Times New Roman"/>
          <w:i/>
          <w:sz w:val="24"/>
          <w:szCs w:val="24"/>
          <w:lang w:val="en-GB"/>
        </w:rPr>
        <w:t xml:space="preserve"> engagements</w:t>
      </w:r>
      <w:r w:rsidR="009608F3" w:rsidRPr="009D393A">
        <w:rPr>
          <w:rFonts w:ascii="Times New Roman" w:hAnsi="Times New Roman" w:cs="Times New Roman"/>
          <w:sz w:val="24"/>
          <w:szCs w:val="24"/>
          <w:lang w:val="en-GB"/>
        </w:rPr>
        <w:t xml:space="preserve"> as emotionally-driven</w:t>
      </w:r>
      <w:r w:rsidR="000B614F" w:rsidRPr="009D393A">
        <w:rPr>
          <w:rFonts w:ascii="Times New Roman" w:hAnsi="Times New Roman" w:cs="Times New Roman"/>
          <w:sz w:val="24"/>
          <w:szCs w:val="24"/>
          <w:lang w:val="en-GB"/>
        </w:rPr>
        <w:t xml:space="preserve"> affinity meanings</w:t>
      </w:r>
      <w:r w:rsidR="00DD6069" w:rsidRPr="009D393A">
        <w:rPr>
          <w:rFonts w:ascii="Times New Roman" w:hAnsi="Times New Roman" w:cs="Times New Roman"/>
          <w:sz w:val="24"/>
          <w:szCs w:val="24"/>
          <w:lang w:val="en-GB"/>
        </w:rPr>
        <w:t>,</w:t>
      </w:r>
      <w:r w:rsidR="009608F3" w:rsidRPr="009D393A">
        <w:rPr>
          <w:rFonts w:ascii="Times New Roman" w:hAnsi="Times New Roman" w:cs="Times New Roman"/>
          <w:sz w:val="24"/>
          <w:szCs w:val="24"/>
          <w:lang w:val="en-GB"/>
        </w:rPr>
        <w:t xml:space="preserve"> ends and purposes </w:t>
      </w:r>
      <w:r w:rsidR="000B614F" w:rsidRPr="009D393A">
        <w:rPr>
          <w:rFonts w:ascii="Times New Roman" w:hAnsi="Times New Roman" w:cs="Times New Roman"/>
          <w:sz w:val="24"/>
          <w:szCs w:val="24"/>
          <w:lang w:val="en-GB"/>
        </w:rPr>
        <w:t xml:space="preserve">regarding giving </w:t>
      </w:r>
      <w:r w:rsidR="009608F3" w:rsidRPr="009D393A">
        <w:rPr>
          <w:rFonts w:ascii="Times New Roman" w:hAnsi="Times New Roman" w:cs="Times New Roman"/>
          <w:sz w:val="24"/>
          <w:szCs w:val="24"/>
          <w:lang w:val="en-GB"/>
        </w:rPr>
        <w:t>(</w:t>
      </w:r>
      <w:r w:rsidR="009608F3" w:rsidRPr="009D393A">
        <w:rPr>
          <w:rFonts w:ascii="Times New Roman" w:hAnsi="Times New Roman" w:cs="Times New Roman"/>
          <w:sz w:val="24"/>
          <w:szCs w:val="24"/>
          <w:bdr w:val="none" w:sz="0" w:space="0" w:color="auto" w:frame="1"/>
          <w:lang w:val="en-GB"/>
        </w:rPr>
        <w:t xml:space="preserve">Schau </w:t>
      </w:r>
      <w:r w:rsidR="009608F3" w:rsidRPr="00542173">
        <w:rPr>
          <w:rFonts w:ascii="Times New Roman" w:hAnsi="Times New Roman" w:cs="Times New Roman"/>
          <w:sz w:val="24"/>
          <w:szCs w:val="24"/>
          <w:bdr w:val="none" w:sz="0" w:space="0" w:color="auto" w:frame="1"/>
          <w:lang w:val="en-GB"/>
        </w:rPr>
        <w:t>et al.</w:t>
      </w:r>
      <w:r w:rsidR="009608F3" w:rsidRPr="009D393A">
        <w:rPr>
          <w:rFonts w:ascii="Times New Roman" w:hAnsi="Times New Roman" w:cs="Times New Roman"/>
          <w:sz w:val="24"/>
          <w:szCs w:val="24"/>
          <w:bdr w:val="none" w:sz="0" w:space="0" w:color="auto" w:frame="1"/>
          <w:lang w:val="en-GB"/>
        </w:rPr>
        <w:t xml:space="preserve">, </w:t>
      </w:r>
      <w:r w:rsidR="009608F3" w:rsidRPr="009D393A">
        <w:rPr>
          <w:rFonts w:ascii="Times New Roman" w:hAnsi="Times New Roman" w:cs="Times New Roman"/>
          <w:sz w:val="24"/>
          <w:szCs w:val="24"/>
          <w:lang w:val="en-GB"/>
        </w:rPr>
        <w:t>2009)</w:t>
      </w:r>
      <w:r w:rsidR="00241E31" w:rsidRPr="009D393A">
        <w:rPr>
          <w:rFonts w:ascii="Times New Roman" w:hAnsi="Times New Roman" w:cs="Times New Roman"/>
          <w:sz w:val="24"/>
          <w:szCs w:val="24"/>
          <w:lang w:val="en-GB"/>
        </w:rPr>
        <w:t xml:space="preserve">. </w:t>
      </w:r>
    </w:p>
    <w:p w:rsidR="00C83BA3" w:rsidRPr="009D393A" w:rsidRDefault="001C3DAA"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T</w:t>
      </w:r>
      <w:r w:rsidR="00C83BA3" w:rsidRPr="009D393A">
        <w:rPr>
          <w:rFonts w:ascii="Times New Roman" w:hAnsi="Times New Roman" w:cs="Times New Roman"/>
          <w:sz w:val="24"/>
          <w:szCs w:val="24"/>
          <w:lang w:val="en-GB"/>
        </w:rPr>
        <w:t>his theoretical</w:t>
      </w:r>
      <w:r w:rsidR="00285961" w:rsidRPr="009D393A">
        <w:rPr>
          <w:rFonts w:ascii="Times New Roman" w:hAnsi="Times New Roman" w:cs="Times New Roman"/>
          <w:sz w:val="24"/>
          <w:szCs w:val="24"/>
          <w:lang w:val="en-GB"/>
        </w:rPr>
        <w:t xml:space="preserve"> lens</w:t>
      </w:r>
      <w:r w:rsidR="002436AE" w:rsidRPr="009D393A">
        <w:rPr>
          <w:rFonts w:ascii="Times New Roman" w:hAnsi="Times New Roman" w:cs="Times New Roman"/>
          <w:sz w:val="24"/>
          <w:szCs w:val="24"/>
          <w:lang w:val="en-GB"/>
        </w:rPr>
        <w:t>,</w:t>
      </w:r>
      <w:r w:rsidR="002221E9" w:rsidRPr="009D393A">
        <w:rPr>
          <w:rFonts w:ascii="Times New Roman" w:hAnsi="Times New Roman" w:cs="Times New Roman"/>
          <w:sz w:val="24"/>
          <w:szCs w:val="24"/>
          <w:lang w:val="en-GB"/>
        </w:rPr>
        <w:t xml:space="preserve"> coupled with interpretive research,</w:t>
      </w:r>
      <w:r w:rsidR="002436AE" w:rsidRPr="009D393A">
        <w:rPr>
          <w:rFonts w:ascii="Times New Roman" w:hAnsi="Times New Roman" w:cs="Times New Roman"/>
          <w:sz w:val="24"/>
          <w:szCs w:val="24"/>
          <w:lang w:val="en-GB"/>
        </w:rPr>
        <w:t xml:space="preserve"> </w:t>
      </w:r>
      <w:r w:rsidR="000D708F" w:rsidRPr="009D393A">
        <w:rPr>
          <w:rFonts w:ascii="Times New Roman" w:hAnsi="Times New Roman" w:cs="Times New Roman"/>
          <w:sz w:val="24"/>
          <w:szCs w:val="24"/>
          <w:lang w:val="en-GB"/>
        </w:rPr>
        <w:t xml:space="preserve">enables us to </w:t>
      </w:r>
      <w:r w:rsidR="00285961" w:rsidRPr="009D393A">
        <w:rPr>
          <w:rFonts w:ascii="Times New Roman" w:hAnsi="Times New Roman" w:cs="Times New Roman"/>
          <w:sz w:val="24"/>
          <w:szCs w:val="24"/>
          <w:lang w:val="en-GB"/>
        </w:rPr>
        <w:t>illuminate</w:t>
      </w:r>
      <w:r w:rsidR="002436AE" w:rsidRPr="009D393A">
        <w:rPr>
          <w:rFonts w:ascii="Times New Roman" w:hAnsi="Times New Roman" w:cs="Times New Roman"/>
          <w:sz w:val="24"/>
          <w:szCs w:val="24"/>
          <w:lang w:val="en-GB"/>
        </w:rPr>
        <w:t xml:space="preserve"> how</w:t>
      </w:r>
      <w:r w:rsidR="00285961" w:rsidRPr="009D393A">
        <w:rPr>
          <w:rFonts w:ascii="Times New Roman" w:hAnsi="Times New Roman" w:cs="Times New Roman"/>
          <w:sz w:val="24"/>
          <w:szCs w:val="24"/>
          <w:lang w:val="en-GB"/>
        </w:rPr>
        <w:t xml:space="preserve"> </w:t>
      </w:r>
      <w:r w:rsidR="007B1C53" w:rsidRPr="009D393A">
        <w:rPr>
          <w:rFonts w:ascii="Times New Roman" w:hAnsi="Times New Roman" w:cs="Times New Roman"/>
          <w:sz w:val="24"/>
          <w:szCs w:val="24"/>
          <w:lang w:val="en-GB"/>
        </w:rPr>
        <w:t xml:space="preserve">voluntary </w:t>
      </w:r>
      <w:r w:rsidR="00285961" w:rsidRPr="009D393A">
        <w:rPr>
          <w:rFonts w:ascii="Times New Roman" w:hAnsi="Times New Roman" w:cs="Times New Roman"/>
          <w:sz w:val="24"/>
          <w:szCs w:val="24"/>
          <w:lang w:val="en-GB"/>
        </w:rPr>
        <w:t>giving</w:t>
      </w:r>
      <w:r w:rsidR="002436AE" w:rsidRPr="009D393A">
        <w:rPr>
          <w:rFonts w:ascii="Times New Roman" w:hAnsi="Times New Roman" w:cs="Times New Roman"/>
          <w:sz w:val="24"/>
          <w:szCs w:val="24"/>
          <w:lang w:val="en-GB"/>
        </w:rPr>
        <w:t xml:space="preserve"> </w:t>
      </w:r>
      <w:r w:rsidR="00B633A8" w:rsidRPr="009D393A">
        <w:rPr>
          <w:rFonts w:ascii="Times New Roman" w:hAnsi="Times New Roman" w:cs="Times New Roman"/>
          <w:sz w:val="24"/>
          <w:szCs w:val="24"/>
          <w:lang w:val="en-GB"/>
        </w:rPr>
        <w:t>manifests</w:t>
      </w:r>
      <w:r w:rsidR="00B633A8">
        <w:rPr>
          <w:rFonts w:ascii="Times New Roman" w:hAnsi="Times New Roman" w:cs="Times New Roman"/>
          <w:sz w:val="24"/>
          <w:szCs w:val="24"/>
          <w:lang w:val="en-GB"/>
        </w:rPr>
        <w:t xml:space="preserve">, </w:t>
      </w:r>
      <w:r w:rsidR="002436AE" w:rsidRPr="009D393A">
        <w:rPr>
          <w:rFonts w:ascii="Times New Roman" w:hAnsi="Times New Roman" w:cs="Times New Roman"/>
          <w:sz w:val="24"/>
          <w:szCs w:val="24"/>
          <w:lang w:val="en-GB"/>
        </w:rPr>
        <w:t>including how</w:t>
      </w:r>
      <w:r w:rsidR="003822BE" w:rsidRPr="009D393A">
        <w:rPr>
          <w:rFonts w:ascii="Times New Roman" w:hAnsi="Times New Roman" w:cs="Times New Roman"/>
          <w:sz w:val="24"/>
          <w:szCs w:val="24"/>
          <w:lang w:val="en-GB"/>
        </w:rPr>
        <w:t xml:space="preserve"> its various instantiations and particularly</w:t>
      </w:r>
      <w:r w:rsidR="00285961" w:rsidRPr="009D393A">
        <w:rPr>
          <w:rFonts w:ascii="Times New Roman" w:hAnsi="Times New Roman" w:cs="Times New Roman"/>
          <w:sz w:val="24"/>
          <w:szCs w:val="24"/>
          <w:lang w:val="en-GB"/>
        </w:rPr>
        <w:t xml:space="preserve"> ‘not giving’ to regional arts </w:t>
      </w:r>
      <w:r w:rsidR="002436AE" w:rsidRPr="009D393A">
        <w:rPr>
          <w:rFonts w:ascii="Times New Roman" w:hAnsi="Times New Roman" w:cs="Times New Roman"/>
          <w:sz w:val="24"/>
          <w:szCs w:val="24"/>
          <w:lang w:val="en-GB"/>
        </w:rPr>
        <w:t>emerge</w:t>
      </w:r>
      <w:r w:rsidR="002A0C94" w:rsidRPr="009D393A">
        <w:rPr>
          <w:rFonts w:ascii="Times New Roman" w:hAnsi="Times New Roman" w:cs="Times New Roman"/>
          <w:sz w:val="24"/>
          <w:szCs w:val="24"/>
          <w:lang w:val="en-GB"/>
        </w:rPr>
        <w:t xml:space="preserve">. </w:t>
      </w:r>
      <w:r w:rsidR="004378BC" w:rsidRPr="009D393A">
        <w:rPr>
          <w:rFonts w:ascii="Times New Roman" w:hAnsi="Times New Roman" w:cs="Times New Roman"/>
          <w:sz w:val="24"/>
          <w:szCs w:val="24"/>
          <w:lang w:val="en-GB"/>
        </w:rPr>
        <w:t xml:space="preserve">Therefore, </w:t>
      </w:r>
      <w:r w:rsidR="00B44E5D" w:rsidRPr="009D393A">
        <w:rPr>
          <w:rFonts w:ascii="Times New Roman" w:hAnsi="Times New Roman" w:cs="Times New Roman"/>
          <w:sz w:val="24"/>
          <w:szCs w:val="24"/>
          <w:lang w:val="en-GB"/>
        </w:rPr>
        <w:t xml:space="preserve">our </w:t>
      </w:r>
      <w:r w:rsidR="004378BC" w:rsidRPr="009D393A">
        <w:rPr>
          <w:rFonts w:ascii="Times New Roman" w:hAnsi="Times New Roman" w:cs="Times New Roman"/>
          <w:sz w:val="24"/>
          <w:szCs w:val="24"/>
          <w:lang w:val="en-GB"/>
        </w:rPr>
        <w:t>practice theories approach shed</w:t>
      </w:r>
      <w:r w:rsidR="00B44E5D" w:rsidRPr="009D393A">
        <w:rPr>
          <w:rFonts w:ascii="Times New Roman" w:hAnsi="Times New Roman" w:cs="Times New Roman"/>
          <w:sz w:val="24"/>
          <w:szCs w:val="24"/>
          <w:lang w:val="en-GB"/>
        </w:rPr>
        <w:t>s</w:t>
      </w:r>
      <w:r w:rsidR="004378BC" w:rsidRPr="009D393A">
        <w:rPr>
          <w:rFonts w:ascii="Times New Roman" w:hAnsi="Times New Roman" w:cs="Times New Roman"/>
          <w:sz w:val="24"/>
          <w:szCs w:val="24"/>
          <w:lang w:val="en-GB"/>
        </w:rPr>
        <w:t xml:space="preserve"> new light on </w:t>
      </w:r>
      <w:r w:rsidR="007B1C53" w:rsidRPr="009D393A">
        <w:rPr>
          <w:rFonts w:ascii="Times New Roman" w:hAnsi="Times New Roman" w:cs="Times New Roman"/>
          <w:sz w:val="24"/>
          <w:szCs w:val="24"/>
          <w:lang w:val="en-GB"/>
        </w:rPr>
        <w:t xml:space="preserve">voluntary </w:t>
      </w:r>
      <w:r w:rsidR="00BB40DD" w:rsidRPr="009D393A">
        <w:rPr>
          <w:rFonts w:ascii="Times New Roman" w:hAnsi="Times New Roman" w:cs="Times New Roman"/>
          <w:sz w:val="24"/>
          <w:szCs w:val="24"/>
          <w:lang w:val="en-GB"/>
        </w:rPr>
        <w:t xml:space="preserve">giving, </w:t>
      </w:r>
      <w:r w:rsidR="00241E31" w:rsidRPr="009D393A">
        <w:rPr>
          <w:rFonts w:ascii="Times New Roman" w:hAnsi="Times New Roman" w:cs="Times New Roman"/>
          <w:sz w:val="24"/>
          <w:szCs w:val="24"/>
          <w:lang w:val="en-GB"/>
        </w:rPr>
        <w:t xml:space="preserve">clarifying </w:t>
      </w:r>
      <w:r w:rsidR="00BB40DD" w:rsidRPr="009D393A">
        <w:rPr>
          <w:rFonts w:ascii="Times New Roman" w:hAnsi="Times New Roman" w:cs="Times New Roman"/>
          <w:sz w:val="24"/>
          <w:szCs w:val="24"/>
          <w:lang w:val="en-GB"/>
        </w:rPr>
        <w:t>how</w:t>
      </w:r>
      <w:r w:rsidR="004378BC" w:rsidRPr="009D393A">
        <w:rPr>
          <w:rFonts w:ascii="Times New Roman" w:hAnsi="Times New Roman" w:cs="Times New Roman"/>
          <w:sz w:val="24"/>
          <w:szCs w:val="24"/>
          <w:lang w:val="en-GB"/>
        </w:rPr>
        <w:t xml:space="preserve"> </w:t>
      </w:r>
      <w:r w:rsidR="006055FD" w:rsidRPr="009D393A">
        <w:rPr>
          <w:rFonts w:ascii="Times New Roman" w:hAnsi="Times New Roman" w:cs="Times New Roman"/>
          <w:i/>
          <w:sz w:val="24"/>
          <w:szCs w:val="24"/>
          <w:lang w:val="en-GB"/>
        </w:rPr>
        <w:t>understandings, procedures</w:t>
      </w:r>
      <w:r w:rsidR="006055FD" w:rsidRPr="009D393A">
        <w:rPr>
          <w:rFonts w:ascii="Times New Roman" w:hAnsi="Times New Roman" w:cs="Times New Roman"/>
          <w:sz w:val="24"/>
          <w:szCs w:val="24"/>
          <w:lang w:val="en-GB"/>
        </w:rPr>
        <w:t xml:space="preserve"> and </w:t>
      </w:r>
      <w:r w:rsidR="006055FD" w:rsidRPr="009D393A">
        <w:rPr>
          <w:rFonts w:ascii="Times New Roman" w:hAnsi="Times New Roman" w:cs="Times New Roman"/>
          <w:i/>
          <w:sz w:val="24"/>
          <w:szCs w:val="24"/>
          <w:lang w:val="en-GB"/>
        </w:rPr>
        <w:t>engagements</w:t>
      </w:r>
      <w:r w:rsidR="006055FD" w:rsidRPr="009D393A">
        <w:rPr>
          <w:rFonts w:ascii="Times New Roman" w:hAnsi="Times New Roman" w:cs="Times New Roman"/>
          <w:sz w:val="24"/>
          <w:szCs w:val="24"/>
          <w:lang w:val="en-GB"/>
        </w:rPr>
        <w:t xml:space="preserve"> </w:t>
      </w:r>
      <w:r w:rsidR="004378BC" w:rsidRPr="009D393A">
        <w:rPr>
          <w:rFonts w:ascii="Times New Roman" w:hAnsi="Times New Roman" w:cs="Times New Roman"/>
          <w:sz w:val="24"/>
          <w:szCs w:val="24"/>
          <w:lang w:val="en-GB"/>
        </w:rPr>
        <w:t>come into play</w:t>
      </w:r>
      <w:r w:rsidR="00DD6069" w:rsidRPr="009D393A">
        <w:rPr>
          <w:rFonts w:ascii="Times New Roman" w:hAnsi="Times New Roman" w:cs="Times New Roman"/>
          <w:sz w:val="24"/>
          <w:szCs w:val="24"/>
          <w:lang w:val="en-GB"/>
        </w:rPr>
        <w:t xml:space="preserve"> </w:t>
      </w:r>
      <w:r w:rsidR="00C315B4" w:rsidRPr="009D393A">
        <w:rPr>
          <w:rFonts w:ascii="Times New Roman" w:hAnsi="Times New Roman" w:cs="Times New Roman"/>
          <w:sz w:val="24"/>
          <w:szCs w:val="24"/>
          <w:lang w:val="en-GB"/>
        </w:rPr>
        <w:t>in fostering voluntary giving</w:t>
      </w:r>
      <w:r w:rsidR="00C315B4" w:rsidRPr="009D393A" w:rsidDel="00BB40DD">
        <w:rPr>
          <w:rFonts w:ascii="Times New Roman" w:hAnsi="Times New Roman" w:cs="Times New Roman"/>
          <w:sz w:val="24"/>
          <w:szCs w:val="24"/>
          <w:lang w:val="en-GB"/>
        </w:rPr>
        <w:t xml:space="preserve"> </w:t>
      </w:r>
      <w:r w:rsidR="0018373A" w:rsidRPr="009D393A">
        <w:rPr>
          <w:rFonts w:ascii="Times New Roman" w:hAnsi="Times New Roman" w:cs="Times New Roman"/>
          <w:sz w:val="24"/>
          <w:szCs w:val="24"/>
          <w:lang w:val="en-GB"/>
        </w:rPr>
        <w:t>choices</w:t>
      </w:r>
      <w:r w:rsidR="00C315B4" w:rsidRPr="009D393A">
        <w:rPr>
          <w:rFonts w:ascii="Times New Roman" w:hAnsi="Times New Roman" w:cs="Times New Roman"/>
          <w:sz w:val="24"/>
          <w:szCs w:val="24"/>
          <w:lang w:val="en-GB"/>
        </w:rPr>
        <w:t xml:space="preserve"> </w:t>
      </w:r>
      <w:r w:rsidR="00DD6069" w:rsidRPr="009D393A">
        <w:rPr>
          <w:rFonts w:ascii="Times New Roman" w:hAnsi="Times New Roman" w:cs="Times New Roman"/>
          <w:sz w:val="24"/>
          <w:szCs w:val="24"/>
          <w:lang w:val="en-GB"/>
        </w:rPr>
        <w:t>–</w:t>
      </w:r>
      <w:r w:rsidR="007B1C53" w:rsidRPr="009D393A">
        <w:rPr>
          <w:rFonts w:ascii="Times New Roman" w:hAnsi="Times New Roman" w:cs="Times New Roman"/>
          <w:sz w:val="24"/>
          <w:szCs w:val="24"/>
          <w:lang w:val="en-GB"/>
        </w:rPr>
        <w:t xml:space="preserve"> </w:t>
      </w:r>
      <w:r w:rsidR="00911551" w:rsidRPr="009D393A">
        <w:rPr>
          <w:rFonts w:ascii="Times New Roman" w:hAnsi="Times New Roman" w:cs="Times New Roman"/>
          <w:sz w:val="24"/>
          <w:szCs w:val="24"/>
          <w:lang w:val="en-GB"/>
        </w:rPr>
        <w:t xml:space="preserve">through </w:t>
      </w:r>
      <w:r w:rsidR="00E02574" w:rsidRPr="009D393A">
        <w:rPr>
          <w:rFonts w:ascii="Times New Roman" w:hAnsi="Times New Roman" w:cs="Times New Roman"/>
          <w:sz w:val="24"/>
          <w:szCs w:val="24"/>
          <w:lang w:val="en-GB"/>
        </w:rPr>
        <w:t xml:space="preserve">its interconnected nexus, the </w:t>
      </w:r>
      <w:r w:rsidR="00B44E5D" w:rsidRPr="009D393A">
        <w:rPr>
          <w:rFonts w:ascii="Times New Roman" w:hAnsi="Times New Roman" w:cs="Times New Roman"/>
          <w:sz w:val="24"/>
          <w:szCs w:val="24"/>
          <w:lang w:val="en-GB"/>
        </w:rPr>
        <w:t xml:space="preserve">complexities of the </w:t>
      </w:r>
      <w:r w:rsidR="00BB40DD" w:rsidRPr="009D393A">
        <w:rPr>
          <w:rFonts w:ascii="Times New Roman" w:hAnsi="Times New Roman" w:cs="Times New Roman"/>
          <w:sz w:val="24"/>
          <w:szCs w:val="24"/>
          <w:lang w:val="en-GB"/>
        </w:rPr>
        <w:t xml:space="preserve">giving </w:t>
      </w:r>
      <w:r w:rsidR="0018373A" w:rsidRPr="009D393A">
        <w:rPr>
          <w:rFonts w:ascii="Times New Roman" w:hAnsi="Times New Roman" w:cs="Times New Roman"/>
          <w:sz w:val="24"/>
          <w:szCs w:val="24"/>
          <w:lang w:val="en-GB"/>
        </w:rPr>
        <w:t xml:space="preserve">field </w:t>
      </w:r>
      <w:r w:rsidR="00B44E5D" w:rsidRPr="009D393A">
        <w:rPr>
          <w:rFonts w:ascii="Times New Roman" w:hAnsi="Times New Roman" w:cs="Times New Roman"/>
          <w:sz w:val="24"/>
          <w:szCs w:val="24"/>
          <w:lang w:val="en-GB"/>
        </w:rPr>
        <w:t>(Wheeler, 2012)</w:t>
      </w:r>
      <w:r w:rsidR="00E02574" w:rsidRPr="009D393A">
        <w:rPr>
          <w:rFonts w:ascii="Times New Roman" w:hAnsi="Times New Roman" w:cs="Times New Roman"/>
          <w:sz w:val="24"/>
          <w:szCs w:val="24"/>
          <w:lang w:val="en-GB"/>
        </w:rPr>
        <w:t>,</w:t>
      </w:r>
      <w:r w:rsidR="00B44E5D" w:rsidRPr="009D393A">
        <w:rPr>
          <w:rFonts w:ascii="Times New Roman" w:hAnsi="Times New Roman" w:cs="Times New Roman"/>
          <w:sz w:val="24"/>
          <w:szCs w:val="24"/>
          <w:lang w:val="en-GB"/>
        </w:rPr>
        <w:t xml:space="preserve"> its </w:t>
      </w:r>
      <w:r w:rsidR="007B1C53" w:rsidRPr="009D393A">
        <w:rPr>
          <w:rFonts w:ascii="Times New Roman" w:hAnsi="Times New Roman" w:cs="Times New Roman"/>
          <w:sz w:val="24"/>
          <w:szCs w:val="24"/>
          <w:lang w:val="en-GB"/>
        </w:rPr>
        <w:t xml:space="preserve">enabling and disenabling </w:t>
      </w:r>
      <w:r w:rsidR="00B44E5D" w:rsidRPr="009D393A">
        <w:rPr>
          <w:rFonts w:ascii="Times New Roman" w:hAnsi="Times New Roman" w:cs="Times New Roman"/>
          <w:sz w:val="24"/>
          <w:szCs w:val="24"/>
          <w:lang w:val="en-GB"/>
        </w:rPr>
        <w:t>mechanisms</w:t>
      </w:r>
      <w:r w:rsidR="00550F50" w:rsidRPr="009D393A">
        <w:rPr>
          <w:rFonts w:ascii="Times New Roman" w:hAnsi="Times New Roman" w:cs="Times New Roman"/>
          <w:sz w:val="24"/>
          <w:szCs w:val="24"/>
          <w:lang w:val="en-GB"/>
        </w:rPr>
        <w:t>, its</w:t>
      </w:r>
      <w:r w:rsidR="00E93788" w:rsidRPr="009D393A">
        <w:rPr>
          <w:rFonts w:ascii="Times New Roman" w:hAnsi="Times New Roman" w:cs="Times New Roman"/>
          <w:sz w:val="24"/>
          <w:szCs w:val="24"/>
          <w:lang w:val="en-GB"/>
        </w:rPr>
        <w:t xml:space="preserve"> affinity meaning</w:t>
      </w:r>
      <w:r w:rsidR="00F6594E" w:rsidRPr="009D393A">
        <w:rPr>
          <w:rFonts w:ascii="Times New Roman" w:hAnsi="Times New Roman" w:cs="Times New Roman"/>
          <w:sz w:val="24"/>
          <w:szCs w:val="24"/>
          <w:lang w:val="en-GB"/>
        </w:rPr>
        <w:t>s</w:t>
      </w:r>
      <w:r w:rsidR="00E93788" w:rsidRPr="009D393A">
        <w:rPr>
          <w:rFonts w:ascii="Times New Roman" w:hAnsi="Times New Roman" w:cs="Times New Roman"/>
          <w:sz w:val="24"/>
          <w:szCs w:val="24"/>
          <w:lang w:val="en-GB"/>
        </w:rPr>
        <w:t>,</w:t>
      </w:r>
      <w:r w:rsidR="00E02574" w:rsidRPr="009D393A">
        <w:rPr>
          <w:rFonts w:ascii="Times New Roman" w:hAnsi="Times New Roman" w:cs="Times New Roman"/>
          <w:sz w:val="24"/>
          <w:szCs w:val="24"/>
          <w:lang w:val="en-GB"/>
        </w:rPr>
        <w:t xml:space="preserve"> and </w:t>
      </w:r>
      <w:r w:rsidR="00241E31" w:rsidRPr="009D393A">
        <w:rPr>
          <w:rFonts w:ascii="Times New Roman" w:hAnsi="Times New Roman" w:cs="Times New Roman"/>
          <w:sz w:val="24"/>
          <w:szCs w:val="24"/>
          <w:lang w:val="en-GB"/>
        </w:rPr>
        <w:t xml:space="preserve">social </w:t>
      </w:r>
      <w:r w:rsidR="00E02574" w:rsidRPr="009D393A">
        <w:rPr>
          <w:rFonts w:ascii="Times New Roman" w:hAnsi="Times New Roman" w:cs="Times New Roman"/>
          <w:sz w:val="24"/>
          <w:szCs w:val="24"/>
          <w:lang w:val="en-GB"/>
        </w:rPr>
        <w:t>patterns</w:t>
      </w:r>
      <w:r w:rsidR="00B44E5D" w:rsidRPr="009D393A">
        <w:rPr>
          <w:rFonts w:ascii="Times New Roman" w:hAnsi="Times New Roman" w:cs="Times New Roman"/>
          <w:sz w:val="24"/>
          <w:szCs w:val="24"/>
          <w:lang w:val="en-GB"/>
        </w:rPr>
        <w:t xml:space="preserve"> (</w:t>
      </w:r>
      <w:r w:rsidR="00B44E5D" w:rsidRPr="009D393A">
        <w:rPr>
          <w:rStyle w:val="None"/>
          <w:rFonts w:ascii="Times New Roman" w:hAnsi="Times New Roman" w:cs="Times New Roman"/>
          <w:sz w:val="24"/>
          <w:szCs w:val="24"/>
          <w:lang w:val="en-GB"/>
        </w:rPr>
        <w:t xml:space="preserve">Everts </w:t>
      </w:r>
      <w:r w:rsidR="00B44E5D" w:rsidRPr="00542173">
        <w:rPr>
          <w:rStyle w:val="None"/>
          <w:rFonts w:ascii="Times New Roman" w:hAnsi="Times New Roman" w:cs="Times New Roman"/>
          <w:sz w:val="24"/>
          <w:szCs w:val="24"/>
          <w:lang w:val="en-GB"/>
        </w:rPr>
        <w:t>et al.</w:t>
      </w:r>
      <w:r w:rsidR="00B44E5D" w:rsidRPr="009D393A">
        <w:rPr>
          <w:rStyle w:val="None"/>
          <w:rFonts w:ascii="Times New Roman" w:hAnsi="Times New Roman" w:cs="Times New Roman"/>
          <w:sz w:val="24"/>
          <w:szCs w:val="24"/>
          <w:lang w:val="en-GB"/>
        </w:rPr>
        <w:t>, 2011</w:t>
      </w:r>
      <w:r w:rsidR="00DD6069" w:rsidRPr="009D393A">
        <w:rPr>
          <w:rFonts w:ascii="Times New Roman" w:hAnsi="Times New Roman" w:cs="Times New Roman"/>
          <w:sz w:val="24"/>
          <w:szCs w:val="24"/>
          <w:lang w:val="en-GB"/>
        </w:rPr>
        <w:t>)</w:t>
      </w:r>
      <w:r w:rsidR="00907A52" w:rsidRPr="009D393A">
        <w:rPr>
          <w:rFonts w:ascii="Times New Roman" w:hAnsi="Times New Roman" w:cs="Times New Roman"/>
          <w:sz w:val="24"/>
          <w:szCs w:val="24"/>
          <w:lang w:val="en-GB"/>
        </w:rPr>
        <w:t xml:space="preserve">. </w:t>
      </w:r>
      <w:r w:rsidR="004378BC" w:rsidRPr="009D393A">
        <w:rPr>
          <w:rFonts w:ascii="Times New Roman" w:hAnsi="Times New Roman" w:cs="Times New Roman"/>
          <w:sz w:val="24"/>
          <w:szCs w:val="24"/>
          <w:lang w:val="en-GB"/>
        </w:rPr>
        <w:t xml:space="preserve">By </w:t>
      </w:r>
      <w:r w:rsidR="005876DB" w:rsidRPr="009D393A">
        <w:rPr>
          <w:rFonts w:ascii="Times New Roman" w:hAnsi="Times New Roman" w:cs="Times New Roman"/>
          <w:sz w:val="24"/>
          <w:szCs w:val="24"/>
          <w:lang w:val="en-GB"/>
        </w:rPr>
        <w:t>using practice theories</w:t>
      </w:r>
      <w:r w:rsidR="00C72083" w:rsidRPr="009D393A">
        <w:rPr>
          <w:rFonts w:ascii="Times New Roman" w:hAnsi="Times New Roman" w:cs="Times New Roman"/>
          <w:sz w:val="24"/>
          <w:szCs w:val="24"/>
          <w:lang w:val="en-GB"/>
        </w:rPr>
        <w:t xml:space="preserve"> as a lens</w:t>
      </w:r>
      <w:r w:rsidR="005876DB" w:rsidRPr="009D393A">
        <w:rPr>
          <w:rFonts w:ascii="Times New Roman" w:hAnsi="Times New Roman" w:cs="Times New Roman"/>
          <w:sz w:val="24"/>
          <w:szCs w:val="24"/>
          <w:lang w:val="en-GB"/>
        </w:rPr>
        <w:t xml:space="preserve"> to</w:t>
      </w:r>
      <w:r w:rsidR="00BB40DD" w:rsidRPr="009D393A">
        <w:rPr>
          <w:rFonts w:ascii="Times New Roman" w:hAnsi="Times New Roman" w:cs="Times New Roman"/>
          <w:sz w:val="24"/>
          <w:szCs w:val="24"/>
          <w:lang w:val="en-GB"/>
        </w:rPr>
        <w:t xml:space="preserve"> </w:t>
      </w:r>
      <w:r w:rsidR="006A7548" w:rsidRPr="009D393A">
        <w:rPr>
          <w:rFonts w:ascii="Times New Roman" w:hAnsi="Times New Roman" w:cs="Times New Roman"/>
          <w:sz w:val="24"/>
          <w:szCs w:val="24"/>
          <w:lang w:val="en-GB"/>
        </w:rPr>
        <w:t xml:space="preserve">further </w:t>
      </w:r>
      <w:r w:rsidR="00BB40DD" w:rsidRPr="009D393A">
        <w:rPr>
          <w:rFonts w:ascii="Times New Roman" w:hAnsi="Times New Roman" w:cs="Times New Roman"/>
          <w:sz w:val="24"/>
          <w:szCs w:val="24"/>
          <w:lang w:val="en-GB"/>
        </w:rPr>
        <w:t>understand</w:t>
      </w:r>
      <w:r w:rsidR="006A7548" w:rsidRPr="009D393A">
        <w:rPr>
          <w:rFonts w:ascii="Times New Roman" w:hAnsi="Times New Roman" w:cs="Times New Roman"/>
          <w:sz w:val="24"/>
          <w:szCs w:val="24"/>
          <w:lang w:val="en-GB"/>
        </w:rPr>
        <w:t xml:space="preserve"> </w:t>
      </w:r>
      <w:r w:rsidR="00C315B4" w:rsidRPr="009D393A">
        <w:rPr>
          <w:rFonts w:ascii="Times New Roman" w:hAnsi="Times New Roman" w:cs="Times New Roman"/>
          <w:sz w:val="24"/>
          <w:szCs w:val="24"/>
          <w:lang w:val="en-GB"/>
        </w:rPr>
        <w:t xml:space="preserve">voluntary </w:t>
      </w:r>
      <w:r w:rsidR="00BB40DD" w:rsidRPr="009D393A">
        <w:rPr>
          <w:rFonts w:ascii="Times New Roman" w:hAnsi="Times New Roman" w:cs="Times New Roman"/>
          <w:sz w:val="24"/>
          <w:szCs w:val="24"/>
          <w:lang w:val="en-GB"/>
        </w:rPr>
        <w:t>giving</w:t>
      </w:r>
      <w:r w:rsidR="00BB40DD" w:rsidRPr="009D393A" w:rsidDel="00BB40DD">
        <w:rPr>
          <w:rFonts w:ascii="Times New Roman" w:hAnsi="Times New Roman" w:cs="Times New Roman"/>
          <w:sz w:val="24"/>
          <w:szCs w:val="24"/>
          <w:lang w:val="en-GB"/>
        </w:rPr>
        <w:t xml:space="preserve"> </w:t>
      </w:r>
      <w:r w:rsidR="00BB40DD" w:rsidRPr="009D393A">
        <w:rPr>
          <w:rFonts w:ascii="Times New Roman" w:hAnsi="Times New Roman" w:cs="Times New Roman"/>
          <w:sz w:val="24"/>
          <w:szCs w:val="24"/>
          <w:lang w:val="en-GB"/>
        </w:rPr>
        <w:t xml:space="preserve">as an </w:t>
      </w:r>
      <w:r w:rsidR="00BB40DD" w:rsidRPr="009D393A">
        <w:rPr>
          <w:rFonts w:ascii="Times New Roman" w:hAnsi="Times New Roman" w:cs="Times New Roman"/>
          <w:sz w:val="24"/>
          <w:szCs w:val="24"/>
          <w:lang w:val="en-GB"/>
        </w:rPr>
        <w:lastRenderedPageBreak/>
        <w:t>integrative practice</w:t>
      </w:r>
      <w:r w:rsidR="00C315B4" w:rsidRPr="009D393A">
        <w:rPr>
          <w:rFonts w:ascii="Times New Roman" w:hAnsi="Times New Roman" w:cs="Times New Roman"/>
          <w:sz w:val="24"/>
          <w:szCs w:val="24"/>
          <w:lang w:val="en-GB"/>
        </w:rPr>
        <w:t>,</w:t>
      </w:r>
      <w:r w:rsidR="004378BC" w:rsidRPr="009D393A">
        <w:rPr>
          <w:rFonts w:ascii="Times New Roman" w:hAnsi="Times New Roman" w:cs="Times New Roman"/>
          <w:sz w:val="24"/>
          <w:szCs w:val="24"/>
          <w:lang w:val="en-GB"/>
        </w:rPr>
        <w:t xml:space="preserve"> we </w:t>
      </w:r>
      <w:r w:rsidR="006A7548" w:rsidRPr="009D393A">
        <w:rPr>
          <w:rFonts w:ascii="Times New Roman" w:hAnsi="Times New Roman" w:cs="Times New Roman"/>
          <w:sz w:val="24"/>
          <w:szCs w:val="24"/>
          <w:lang w:val="en-GB"/>
        </w:rPr>
        <w:t xml:space="preserve">examine </w:t>
      </w:r>
      <w:r w:rsidR="00D1771B" w:rsidRPr="009D393A">
        <w:rPr>
          <w:rFonts w:ascii="Times New Roman" w:hAnsi="Times New Roman" w:cs="Times New Roman"/>
          <w:sz w:val="24"/>
          <w:szCs w:val="24"/>
          <w:lang w:val="en-GB"/>
        </w:rPr>
        <w:t>how</w:t>
      </w:r>
      <w:r w:rsidR="004378BC" w:rsidRPr="009D393A">
        <w:rPr>
          <w:rFonts w:ascii="Times New Roman" w:hAnsi="Times New Roman" w:cs="Times New Roman"/>
          <w:sz w:val="24"/>
          <w:szCs w:val="24"/>
          <w:lang w:val="en-GB"/>
        </w:rPr>
        <w:t xml:space="preserve"> </w:t>
      </w:r>
      <w:r w:rsidR="00C315B4" w:rsidRPr="009D393A">
        <w:rPr>
          <w:rFonts w:ascii="Times New Roman" w:hAnsi="Times New Roman" w:cs="Times New Roman"/>
          <w:sz w:val="24"/>
          <w:szCs w:val="24"/>
          <w:lang w:val="en-GB"/>
        </w:rPr>
        <w:t xml:space="preserve">voluntary </w:t>
      </w:r>
      <w:r w:rsidR="00B44E5D" w:rsidRPr="009D393A">
        <w:rPr>
          <w:rFonts w:ascii="Times New Roman" w:hAnsi="Times New Roman" w:cs="Times New Roman"/>
          <w:sz w:val="24"/>
          <w:szCs w:val="24"/>
          <w:lang w:val="en-GB"/>
        </w:rPr>
        <w:t xml:space="preserve">giving </w:t>
      </w:r>
      <w:r w:rsidR="00AA31A9" w:rsidRPr="009D393A">
        <w:rPr>
          <w:rFonts w:ascii="Times New Roman" w:hAnsi="Times New Roman" w:cs="Times New Roman"/>
          <w:sz w:val="24"/>
          <w:szCs w:val="24"/>
          <w:lang w:val="en-GB"/>
        </w:rPr>
        <w:t>is</w:t>
      </w:r>
      <w:r w:rsidR="006A7548" w:rsidRPr="009D393A">
        <w:rPr>
          <w:rFonts w:ascii="Times New Roman" w:hAnsi="Times New Roman" w:cs="Times New Roman"/>
          <w:sz w:val="24"/>
          <w:szCs w:val="24"/>
          <w:lang w:val="en-GB"/>
        </w:rPr>
        <w:t xml:space="preserve"> broadly</w:t>
      </w:r>
      <w:r w:rsidR="004378BC" w:rsidRPr="009D393A">
        <w:rPr>
          <w:rFonts w:ascii="Times New Roman" w:hAnsi="Times New Roman" w:cs="Times New Roman"/>
          <w:sz w:val="24"/>
          <w:szCs w:val="24"/>
          <w:lang w:val="en-GB"/>
        </w:rPr>
        <w:t xml:space="preserve"> learned, shared, undertaken</w:t>
      </w:r>
      <w:r w:rsidR="00E93788" w:rsidRPr="009D393A">
        <w:rPr>
          <w:rFonts w:ascii="Times New Roman" w:hAnsi="Times New Roman" w:cs="Times New Roman"/>
          <w:sz w:val="24"/>
          <w:szCs w:val="24"/>
          <w:lang w:val="en-GB"/>
        </w:rPr>
        <w:t>, emotionally experienced</w:t>
      </w:r>
      <w:r w:rsidR="004378BC" w:rsidRPr="009D393A">
        <w:rPr>
          <w:rFonts w:ascii="Times New Roman" w:hAnsi="Times New Roman" w:cs="Times New Roman"/>
          <w:sz w:val="24"/>
          <w:szCs w:val="24"/>
          <w:lang w:val="en-GB"/>
        </w:rPr>
        <w:t xml:space="preserve"> and advanced in social life</w:t>
      </w:r>
      <w:r w:rsidR="00AA31A9" w:rsidRPr="009D393A">
        <w:rPr>
          <w:rFonts w:ascii="Times New Roman" w:hAnsi="Times New Roman" w:cs="Times New Roman"/>
          <w:sz w:val="24"/>
          <w:szCs w:val="24"/>
          <w:lang w:val="en-GB"/>
        </w:rPr>
        <w:t xml:space="preserve">. </w:t>
      </w:r>
      <w:r w:rsidR="00DD6069" w:rsidRPr="009D393A">
        <w:rPr>
          <w:rFonts w:ascii="Times New Roman" w:hAnsi="Times New Roman" w:cs="Times New Roman"/>
          <w:sz w:val="24"/>
          <w:szCs w:val="24"/>
          <w:lang w:val="en-GB"/>
        </w:rPr>
        <w:t xml:space="preserve">We, </w:t>
      </w:r>
      <w:r w:rsidR="00D1771B" w:rsidRPr="009D393A">
        <w:rPr>
          <w:rFonts w:ascii="Times New Roman" w:hAnsi="Times New Roman" w:cs="Times New Roman"/>
          <w:sz w:val="24"/>
          <w:szCs w:val="24"/>
          <w:lang w:val="en-GB"/>
        </w:rPr>
        <w:t>thus</w:t>
      </w:r>
      <w:r w:rsidR="00DD6069" w:rsidRPr="009D393A">
        <w:rPr>
          <w:rFonts w:ascii="Times New Roman" w:hAnsi="Times New Roman" w:cs="Times New Roman"/>
          <w:sz w:val="24"/>
          <w:szCs w:val="24"/>
          <w:lang w:val="en-GB"/>
        </w:rPr>
        <w:t xml:space="preserve">, </w:t>
      </w:r>
      <w:r w:rsidR="00D1771B" w:rsidRPr="009D393A">
        <w:rPr>
          <w:rFonts w:ascii="Times New Roman" w:hAnsi="Times New Roman" w:cs="Times New Roman"/>
          <w:sz w:val="24"/>
          <w:szCs w:val="24"/>
          <w:lang w:val="en-GB"/>
        </w:rPr>
        <w:t>investigate</w:t>
      </w:r>
      <w:r w:rsidR="00DD6069" w:rsidRPr="009D393A">
        <w:rPr>
          <w:rFonts w:ascii="Times New Roman" w:hAnsi="Times New Roman" w:cs="Times New Roman"/>
          <w:sz w:val="24"/>
          <w:szCs w:val="24"/>
          <w:lang w:val="en-GB"/>
        </w:rPr>
        <w:t xml:space="preserve"> how elements of giving</w:t>
      </w:r>
      <w:r w:rsidR="00B633A8">
        <w:rPr>
          <w:rFonts w:ascii="Times New Roman" w:hAnsi="Times New Roman" w:cs="Times New Roman"/>
          <w:sz w:val="24"/>
          <w:szCs w:val="24"/>
          <w:lang w:val="en-GB"/>
        </w:rPr>
        <w:t>,</w:t>
      </w:r>
      <w:r w:rsidR="00AE61EB" w:rsidRPr="009D393A">
        <w:rPr>
          <w:rFonts w:ascii="Times New Roman" w:hAnsi="Times New Roman" w:cs="Times New Roman"/>
          <w:sz w:val="24"/>
          <w:szCs w:val="24"/>
          <w:lang w:val="en-GB"/>
        </w:rPr>
        <w:t xml:space="preserve"> </w:t>
      </w:r>
      <w:r w:rsidR="00DD6069" w:rsidRPr="009D393A">
        <w:rPr>
          <w:rFonts w:ascii="Times New Roman" w:hAnsi="Times New Roman" w:cs="Times New Roman"/>
          <w:sz w:val="24"/>
          <w:szCs w:val="24"/>
          <w:lang w:val="en-GB"/>
        </w:rPr>
        <w:t>incorporat</w:t>
      </w:r>
      <w:r w:rsidR="00B633A8">
        <w:rPr>
          <w:rFonts w:ascii="Times New Roman" w:hAnsi="Times New Roman" w:cs="Times New Roman"/>
          <w:sz w:val="24"/>
          <w:szCs w:val="24"/>
          <w:lang w:val="en-GB"/>
        </w:rPr>
        <w:t>ing</w:t>
      </w:r>
      <w:r w:rsidR="00DD6069" w:rsidRPr="009D393A">
        <w:rPr>
          <w:rFonts w:ascii="Times New Roman" w:hAnsi="Times New Roman" w:cs="Times New Roman"/>
          <w:sz w:val="24"/>
          <w:szCs w:val="24"/>
          <w:lang w:val="en-GB"/>
        </w:rPr>
        <w:t xml:space="preserve"> affinity</w:t>
      </w:r>
      <w:r w:rsidR="00D1771B" w:rsidRPr="009D393A">
        <w:rPr>
          <w:rFonts w:ascii="Times New Roman" w:hAnsi="Times New Roman" w:cs="Times New Roman"/>
          <w:sz w:val="24"/>
          <w:szCs w:val="24"/>
          <w:lang w:val="en-GB"/>
        </w:rPr>
        <w:t xml:space="preserve"> identification</w:t>
      </w:r>
      <w:r w:rsidR="00B633A8">
        <w:rPr>
          <w:rFonts w:ascii="Times New Roman" w:hAnsi="Times New Roman" w:cs="Times New Roman"/>
          <w:sz w:val="24"/>
          <w:szCs w:val="24"/>
          <w:lang w:val="en-GB"/>
        </w:rPr>
        <w:t>,</w:t>
      </w:r>
      <w:r w:rsidR="00AE61EB" w:rsidRPr="009D393A">
        <w:rPr>
          <w:rFonts w:ascii="Times New Roman" w:hAnsi="Times New Roman" w:cs="Times New Roman"/>
          <w:sz w:val="24"/>
          <w:szCs w:val="24"/>
          <w:lang w:val="en-GB"/>
        </w:rPr>
        <w:t xml:space="preserve"> </w:t>
      </w:r>
      <w:r w:rsidR="00DD6069" w:rsidRPr="009D393A">
        <w:rPr>
          <w:rFonts w:ascii="Times New Roman" w:hAnsi="Times New Roman" w:cs="Times New Roman"/>
          <w:sz w:val="24"/>
          <w:szCs w:val="24"/>
          <w:lang w:val="en-GB"/>
        </w:rPr>
        <w:t>might in</w:t>
      </w:r>
      <w:r w:rsidR="00AE61EB" w:rsidRPr="009D393A">
        <w:rPr>
          <w:rFonts w:ascii="Times New Roman" w:hAnsi="Times New Roman" w:cs="Times New Roman"/>
          <w:sz w:val="24"/>
          <w:szCs w:val="24"/>
          <w:lang w:val="en-GB"/>
        </w:rPr>
        <w:t>tersect and in</w:t>
      </w:r>
      <w:r w:rsidR="00DD6069" w:rsidRPr="009D393A">
        <w:rPr>
          <w:rFonts w:ascii="Times New Roman" w:hAnsi="Times New Roman" w:cs="Times New Roman"/>
          <w:sz w:val="24"/>
          <w:szCs w:val="24"/>
          <w:lang w:val="en-GB"/>
        </w:rPr>
        <w:t>teract</w:t>
      </w:r>
      <w:r w:rsidR="00D1771B" w:rsidRPr="009D393A">
        <w:rPr>
          <w:rFonts w:ascii="Times New Roman" w:hAnsi="Times New Roman" w:cs="Times New Roman"/>
          <w:sz w:val="24"/>
          <w:szCs w:val="24"/>
          <w:lang w:val="en-GB"/>
        </w:rPr>
        <w:t>,</w:t>
      </w:r>
      <w:r w:rsidR="00DD6069" w:rsidRPr="009D393A">
        <w:rPr>
          <w:rFonts w:ascii="Times New Roman" w:hAnsi="Times New Roman" w:cs="Times New Roman"/>
          <w:sz w:val="24"/>
          <w:szCs w:val="24"/>
          <w:lang w:val="en-GB"/>
        </w:rPr>
        <w:t xml:space="preserve"> and what this mean</w:t>
      </w:r>
      <w:r w:rsidR="00D1771B" w:rsidRPr="009D393A">
        <w:rPr>
          <w:rFonts w:ascii="Times New Roman" w:hAnsi="Times New Roman" w:cs="Times New Roman"/>
          <w:sz w:val="24"/>
          <w:szCs w:val="24"/>
          <w:lang w:val="en-GB"/>
        </w:rPr>
        <w:t>s</w:t>
      </w:r>
      <w:r w:rsidR="00DD6069" w:rsidRPr="009D393A">
        <w:rPr>
          <w:rFonts w:ascii="Times New Roman" w:hAnsi="Times New Roman" w:cs="Times New Roman"/>
          <w:sz w:val="24"/>
          <w:szCs w:val="24"/>
          <w:lang w:val="en-GB"/>
        </w:rPr>
        <w:t xml:space="preserve"> </w:t>
      </w:r>
      <w:r w:rsidR="00000D90">
        <w:rPr>
          <w:rFonts w:ascii="Times New Roman" w:hAnsi="Times New Roman" w:cs="Times New Roman"/>
          <w:sz w:val="24"/>
          <w:szCs w:val="24"/>
          <w:lang w:val="en-GB"/>
        </w:rPr>
        <w:t>for</w:t>
      </w:r>
      <w:r w:rsidR="00000D90" w:rsidRPr="009D393A">
        <w:rPr>
          <w:rFonts w:ascii="Times New Roman" w:hAnsi="Times New Roman" w:cs="Times New Roman"/>
          <w:sz w:val="24"/>
          <w:szCs w:val="24"/>
          <w:lang w:val="en-GB"/>
        </w:rPr>
        <w:t xml:space="preserve"> </w:t>
      </w:r>
      <w:r w:rsidR="00DD6069" w:rsidRPr="009D393A">
        <w:rPr>
          <w:rFonts w:ascii="Times New Roman" w:hAnsi="Times New Roman" w:cs="Times New Roman"/>
          <w:sz w:val="24"/>
          <w:szCs w:val="24"/>
          <w:lang w:val="en-GB"/>
        </w:rPr>
        <w:t>regional arts NGOs.</w:t>
      </w:r>
    </w:p>
    <w:p w:rsidR="00C72083" w:rsidRPr="009D393A" w:rsidRDefault="00C72083" w:rsidP="00AA1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p>
    <w:p w:rsidR="00F4089A" w:rsidRPr="009D393A" w:rsidRDefault="00C907E4" w:rsidP="002124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0"/>
        <w:rPr>
          <w:b/>
        </w:rPr>
      </w:pPr>
      <w:r w:rsidRPr="009D393A">
        <w:rPr>
          <w:b/>
        </w:rPr>
        <w:t>Methodology</w:t>
      </w:r>
    </w:p>
    <w:p w:rsidR="004C36CE" w:rsidRPr="009D393A" w:rsidRDefault="008653B2"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We followed an </w:t>
      </w:r>
      <w:r w:rsidR="008E4AD5" w:rsidRPr="009D393A">
        <w:rPr>
          <w:rFonts w:ascii="Times New Roman" w:hAnsi="Times New Roman" w:cs="Times New Roman"/>
          <w:sz w:val="24"/>
          <w:szCs w:val="24"/>
          <w:lang w:val="en-GB"/>
        </w:rPr>
        <w:t xml:space="preserve">interpretive </w:t>
      </w:r>
      <w:r w:rsidR="009511EF" w:rsidRPr="009D393A">
        <w:rPr>
          <w:rFonts w:ascii="Times New Roman" w:hAnsi="Times New Roman" w:cs="Times New Roman"/>
          <w:sz w:val="24"/>
          <w:szCs w:val="24"/>
          <w:lang w:val="en-GB"/>
        </w:rPr>
        <w:t>research approach</w:t>
      </w:r>
      <w:r w:rsidR="00FB531C">
        <w:rPr>
          <w:rFonts w:ascii="Times New Roman" w:hAnsi="Times New Roman" w:cs="Times New Roman"/>
          <w:sz w:val="24"/>
          <w:szCs w:val="24"/>
          <w:lang w:val="en-GB"/>
        </w:rPr>
        <w:t xml:space="preserve">, </w:t>
      </w:r>
      <w:r w:rsidR="00375165" w:rsidRPr="009D393A">
        <w:rPr>
          <w:rFonts w:ascii="Times New Roman" w:hAnsi="Times New Roman" w:cs="Times New Roman"/>
          <w:sz w:val="24"/>
          <w:szCs w:val="24"/>
          <w:lang w:val="en-GB"/>
        </w:rPr>
        <w:t>gain</w:t>
      </w:r>
      <w:r w:rsidR="00FB531C">
        <w:rPr>
          <w:rFonts w:ascii="Times New Roman" w:hAnsi="Times New Roman" w:cs="Times New Roman"/>
          <w:sz w:val="24"/>
          <w:szCs w:val="24"/>
          <w:lang w:val="en-GB"/>
        </w:rPr>
        <w:t>ing</w:t>
      </w:r>
      <w:r w:rsidR="00B70D0B" w:rsidRPr="009D393A">
        <w:rPr>
          <w:rFonts w:ascii="Times New Roman" w:hAnsi="Times New Roman" w:cs="Times New Roman"/>
          <w:sz w:val="24"/>
          <w:szCs w:val="24"/>
          <w:lang w:val="en-GB"/>
        </w:rPr>
        <w:t xml:space="preserve"> depth of insight </w:t>
      </w:r>
      <w:r w:rsidR="00375165" w:rsidRPr="009D393A">
        <w:rPr>
          <w:rFonts w:ascii="Times New Roman" w:hAnsi="Times New Roman" w:cs="Times New Roman"/>
          <w:sz w:val="24"/>
          <w:szCs w:val="24"/>
          <w:lang w:val="en-GB"/>
        </w:rPr>
        <w:t xml:space="preserve">on </w:t>
      </w:r>
      <w:r w:rsidR="00B70D0B" w:rsidRPr="009D393A">
        <w:rPr>
          <w:rFonts w:ascii="Times New Roman" w:hAnsi="Times New Roman" w:cs="Times New Roman"/>
          <w:sz w:val="24"/>
          <w:szCs w:val="24"/>
          <w:lang w:val="en-GB"/>
        </w:rPr>
        <w:t>participants’</w:t>
      </w:r>
      <w:r w:rsidR="00375165" w:rsidRPr="009D393A">
        <w:rPr>
          <w:rFonts w:ascii="Times New Roman" w:hAnsi="Times New Roman" w:cs="Times New Roman"/>
          <w:sz w:val="24"/>
          <w:szCs w:val="24"/>
          <w:lang w:val="en-GB"/>
        </w:rPr>
        <w:t xml:space="preserve"> qualitative experiences and subjectively construed meanings around </w:t>
      </w:r>
      <w:r w:rsidR="00AD56E9" w:rsidRPr="009D393A">
        <w:rPr>
          <w:rFonts w:ascii="Times New Roman" w:hAnsi="Times New Roman" w:cs="Times New Roman"/>
          <w:sz w:val="24"/>
          <w:szCs w:val="24"/>
          <w:lang w:val="en-GB"/>
        </w:rPr>
        <w:t xml:space="preserve">their </w:t>
      </w:r>
      <w:r w:rsidR="00EA7A99" w:rsidRPr="009D393A">
        <w:rPr>
          <w:rFonts w:ascii="Times New Roman" w:hAnsi="Times New Roman" w:cs="Times New Roman"/>
          <w:sz w:val="24"/>
          <w:szCs w:val="24"/>
          <w:lang w:val="en-GB"/>
        </w:rPr>
        <w:t xml:space="preserve">voluntary giving </w:t>
      </w:r>
      <w:r w:rsidR="00375165" w:rsidRPr="009D393A">
        <w:rPr>
          <w:rFonts w:ascii="Times New Roman" w:hAnsi="Times New Roman" w:cs="Times New Roman"/>
          <w:sz w:val="24"/>
          <w:szCs w:val="24"/>
          <w:lang w:val="en-GB"/>
        </w:rPr>
        <w:t>understandings, procedures and engagements (Warde, 2005</w:t>
      </w:r>
      <w:r w:rsidR="00B70D0B" w:rsidRPr="009D393A">
        <w:rPr>
          <w:rFonts w:ascii="Times New Roman" w:hAnsi="Times New Roman" w:cs="Times New Roman"/>
          <w:sz w:val="24"/>
          <w:szCs w:val="24"/>
          <w:lang w:val="en-GB"/>
        </w:rPr>
        <w:t xml:space="preserve">). </w:t>
      </w:r>
      <w:r w:rsidR="00375165" w:rsidRPr="009D393A">
        <w:rPr>
          <w:rFonts w:ascii="Times New Roman" w:hAnsi="Times New Roman" w:cs="Times New Roman"/>
          <w:sz w:val="24"/>
          <w:szCs w:val="24"/>
          <w:lang w:val="en-GB"/>
        </w:rPr>
        <w:t>This</w:t>
      </w:r>
      <w:r w:rsidR="00B70D0B" w:rsidRPr="009D393A">
        <w:rPr>
          <w:rFonts w:ascii="Times New Roman" w:hAnsi="Times New Roman" w:cs="Times New Roman"/>
          <w:sz w:val="24"/>
          <w:szCs w:val="24"/>
          <w:lang w:val="en-GB"/>
        </w:rPr>
        <w:t xml:space="preserve"> standpoint </w:t>
      </w:r>
      <w:r w:rsidR="00181A2B">
        <w:rPr>
          <w:rFonts w:ascii="Times New Roman" w:hAnsi="Times New Roman" w:cs="Times New Roman"/>
          <w:sz w:val="24"/>
          <w:szCs w:val="24"/>
          <w:lang w:val="en-GB"/>
        </w:rPr>
        <w:t>facilitated</w:t>
      </w:r>
      <w:r w:rsidR="00B70D0B" w:rsidRPr="009D393A">
        <w:rPr>
          <w:rFonts w:ascii="Times New Roman" w:hAnsi="Times New Roman" w:cs="Times New Roman"/>
          <w:sz w:val="24"/>
          <w:szCs w:val="24"/>
          <w:lang w:val="en-GB"/>
        </w:rPr>
        <w:t xml:space="preserve"> interpretation of emotional and experiential </w:t>
      </w:r>
      <w:r w:rsidR="00375165" w:rsidRPr="009D393A">
        <w:rPr>
          <w:rFonts w:ascii="Times New Roman" w:hAnsi="Times New Roman" w:cs="Times New Roman"/>
          <w:sz w:val="24"/>
          <w:szCs w:val="24"/>
          <w:lang w:val="en-GB"/>
        </w:rPr>
        <w:t>aspects of the practice</w:t>
      </w:r>
      <w:r w:rsidR="009E14A9" w:rsidRPr="009D393A">
        <w:rPr>
          <w:rFonts w:ascii="Times New Roman" w:hAnsi="Times New Roman" w:cs="Times New Roman"/>
          <w:sz w:val="24"/>
          <w:szCs w:val="24"/>
          <w:lang w:val="en-GB"/>
        </w:rPr>
        <w:t xml:space="preserve">, </w:t>
      </w:r>
      <w:r w:rsidR="00B70D0B" w:rsidRPr="009D393A">
        <w:rPr>
          <w:rFonts w:ascii="Times New Roman" w:hAnsi="Times New Roman" w:cs="Times New Roman"/>
          <w:sz w:val="24"/>
          <w:szCs w:val="24"/>
          <w:lang w:val="en-GB"/>
        </w:rPr>
        <w:t>generat</w:t>
      </w:r>
      <w:r w:rsidR="009E14A9" w:rsidRPr="009D393A">
        <w:rPr>
          <w:rFonts w:ascii="Times New Roman" w:hAnsi="Times New Roman" w:cs="Times New Roman"/>
          <w:sz w:val="24"/>
          <w:szCs w:val="24"/>
          <w:lang w:val="en-GB"/>
        </w:rPr>
        <w:t>ing</w:t>
      </w:r>
      <w:r w:rsidR="00B70D0B" w:rsidRPr="009D393A">
        <w:rPr>
          <w:rFonts w:ascii="Times New Roman" w:hAnsi="Times New Roman" w:cs="Times New Roman"/>
          <w:sz w:val="24"/>
          <w:szCs w:val="24"/>
          <w:lang w:val="en-GB"/>
        </w:rPr>
        <w:t xml:space="preserve"> insights that </w:t>
      </w:r>
      <w:r w:rsidR="00375165" w:rsidRPr="009D393A">
        <w:rPr>
          <w:rFonts w:ascii="Times New Roman" w:hAnsi="Times New Roman" w:cs="Times New Roman"/>
          <w:sz w:val="24"/>
          <w:szCs w:val="24"/>
          <w:lang w:val="en-GB"/>
        </w:rPr>
        <w:t>were</w:t>
      </w:r>
      <w:r w:rsidR="00B70D0B" w:rsidRPr="009D393A">
        <w:rPr>
          <w:rFonts w:ascii="Times New Roman" w:hAnsi="Times New Roman" w:cs="Times New Roman"/>
          <w:sz w:val="24"/>
          <w:szCs w:val="24"/>
          <w:lang w:val="en-GB"/>
        </w:rPr>
        <w:t xml:space="preserve"> extrapolated to theoretical propositions (Jamali et al., 2009</w:t>
      </w:r>
      <w:r w:rsidR="003D4DB0">
        <w:rPr>
          <w:rFonts w:ascii="Times New Roman" w:hAnsi="Times New Roman" w:cs="Times New Roman"/>
          <w:sz w:val="24"/>
          <w:szCs w:val="24"/>
          <w:lang w:val="en-GB"/>
        </w:rPr>
        <w:t xml:space="preserve">; </w:t>
      </w:r>
      <w:r w:rsidR="003D4DB0" w:rsidRPr="009D393A">
        <w:rPr>
          <w:rStyle w:val="None"/>
          <w:rFonts w:ascii="Times New Roman" w:hAnsi="Times New Roman" w:cs="Times New Roman"/>
          <w:sz w:val="24"/>
          <w:szCs w:val="24"/>
          <w:lang w:val="en-GB"/>
        </w:rPr>
        <w:t>Lincoln and Guba</w:t>
      </w:r>
      <w:r w:rsidR="003D4DB0">
        <w:rPr>
          <w:rStyle w:val="None"/>
          <w:rFonts w:ascii="Times New Roman" w:hAnsi="Times New Roman" w:cs="Times New Roman"/>
          <w:sz w:val="24"/>
          <w:szCs w:val="24"/>
          <w:lang w:val="en-GB"/>
        </w:rPr>
        <w:t>, 1996</w:t>
      </w:r>
      <w:r w:rsidR="00B70D0B" w:rsidRPr="009D393A">
        <w:rPr>
          <w:rFonts w:ascii="Times New Roman" w:hAnsi="Times New Roman" w:cs="Times New Roman"/>
          <w:sz w:val="24"/>
          <w:szCs w:val="24"/>
          <w:lang w:val="en-GB"/>
        </w:rPr>
        <w:t>)</w:t>
      </w:r>
      <w:r w:rsidR="009E14A9" w:rsidRPr="009D393A">
        <w:rPr>
          <w:rFonts w:ascii="Times New Roman" w:hAnsi="Times New Roman" w:cs="Times New Roman"/>
          <w:sz w:val="24"/>
          <w:szCs w:val="24"/>
          <w:lang w:val="en-GB"/>
        </w:rPr>
        <w:t xml:space="preserve">. </w:t>
      </w:r>
      <w:r w:rsidR="00EA7A99" w:rsidRPr="009D393A">
        <w:rPr>
          <w:rFonts w:ascii="Times New Roman" w:hAnsi="Times New Roman" w:cs="Times New Roman"/>
          <w:sz w:val="24"/>
          <w:szCs w:val="24"/>
          <w:lang w:val="en-GB"/>
        </w:rPr>
        <w:t>I</w:t>
      </w:r>
      <w:r w:rsidR="009E14A9" w:rsidRPr="009D393A">
        <w:rPr>
          <w:rFonts w:ascii="Times New Roman" w:hAnsi="Times New Roman" w:cs="Times New Roman"/>
          <w:sz w:val="24"/>
          <w:szCs w:val="24"/>
          <w:lang w:val="en-GB"/>
        </w:rPr>
        <w:t>nterpretiv</w:t>
      </w:r>
      <w:r w:rsidR="00556D0C" w:rsidRPr="009D393A">
        <w:rPr>
          <w:rFonts w:ascii="Times New Roman" w:hAnsi="Times New Roman" w:cs="Times New Roman"/>
          <w:sz w:val="24"/>
          <w:szCs w:val="24"/>
          <w:lang w:val="en-GB"/>
        </w:rPr>
        <w:t>e</w:t>
      </w:r>
      <w:r w:rsidR="009E14A9" w:rsidRPr="009D393A">
        <w:rPr>
          <w:rFonts w:ascii="Times New Roman" w:hAnsi="Times New Roman" w:cs="Times New Roman"/>
          <w:sz w:val="24"/>
          <w:szCs w:val="24"/>
          <w:lang w:val="en-GB"/>
        </w:rPr>
        <w:t xml:space="preserve"> research</w:t>
      </w:r>
      <w:r w:rsidR="00B70D0B" w:rsidRPr="009D393A">
        <w:rPr>
          <w:rFonts w:ascii="Times New Roman" w:hAnsi="Times New Roman" w:cs="Times New Roman"/>
          <w:sz w:val="24"/>
          <w:szCs w:val="24"/>
          <w:lang w:val="en-GB"/>
        </w:rPr>
        <w:t xml:space="preserve"> enable</w:t>
      </w:r>
      <w:r w:rsidR="00995B32" w:rsidRPr="009D393A">
        <w:rPr>
          <w:rFonts w:ascii="Times New Roman" w:hAnsi="Times New Roman" w:cs="Times New Roman"/>
          <w:sz w:val="24"/>
          <w:szCs w:val="24"/>
          <w:lang w:val="en-GB"/>
        </w:rPr>
        <w:t>d</w:t>
      </w:r>
      <w:r w:rsidR="00B70D0B" w:rsidRPr="009D393A">
        <w:rPr>
          <w:rFonts w:ascii="Times New Roman" w:hAnsi="Times New Roman" w:cs="Times New Roman"/>
          <w:sz w:val="24"/>
          <w:szCs w:val="24"/>
          <w:lang w:val="en-GB"/>
        </w:rPr>
        <w:t xml:space="preserve"> nuanced understandings of voluntary giving as an integrative practice</w:t>
      </w:r>
      <w:r w:rsidR="009E14A9" w:rsidRPr="009D393A">
        <w:rPr>
          <w:rFonts w:ascii="Times New Roman" w:hAnsi="Times New Roman" w:cs="Times New Roman"/>
          <w:sz w:val="24"/>
          <w:szCs w:val="24"/>
          <w:lang w:val="en-GB"/>
        </w:rPr>
        <w:t>,</w:t>
      </w:r>
      <w:r w:rsidR="00B70D0B" w:rsidRPr="009D393A">
        <w:rPr>
          <w:rFonts w:ascii="Times New Roman" w:hAnsi="Times New Roman" w:cs="Times New Roman"/>
          <w:sz w:val="24"/>
          <w:szCs w:val="24"/>
          <w:lang w:val="en-GB"/>
        </w:rPr>
        <w:t xml:space="preserve"> help</w:t>
      </w:r>
      <w:r w:rsidR="009E14A9" w:rsidRPr="009D393A">
        <w:rPr>
          <w:rFonts w:ascii="Times New Roman" w:hAnsi="Times New Roman" w:cs="Times New Roman"/>
          <w:sz w:val="24"/>
          <w:szCs w:val="24"/>
          <w:lang w:val="en-GB"/>
        </w:rPr>
        <w:t>ing</w:t>
      </w:r>
      <w:r w:rsidR="00B70D0B" w:rsidRPr="009D393A">
        <w:rPr>
          <w:rFonts w:ascii="Times New Roman" w:hAnsi="Times New Roman" w:cs="Times New Roman"/>
          <w:sz w:val="24"/>
          <w:szCs w:val="24"/>
          <w:lang w:val="en-GB"/>
        </w:rPr>
        <w:t xml:space="preserve"> to clarify the range of </w:t>
      </w:r>
      <w:r w:rsidR="002221E9" w:rsidRPr="009D393A">
        <w:rPr>
          <w:rFonts w:ascii="Times New Roman" w:hAnsi="Times New Roman" w:cs="Times New Roman"/>
          <w:sz w:val="24"/>
          <w:szCs w:val="24"/>
          <w:lang w:val="en-GB"/>
        </w:rPr>
        <w:t>instantiations</w:t>
      </w:r>
      <w:r w:rsidR="00B70D0B" w:rsidRPr="009D393A">
        <w:rPr>
          <w:rFonts w:ascii="Times New Roman" w:hAnsi="Times New Roman" w:cs="Times New Roman"/>
          <w:sz w:val="24"/>
          <w:szCs w:val="24"/>
          <w:lang w:val="en-GB"/>
        </w:rPr>
        <w:t xml:space="preserve"> </w:t>
      </w:r>
      <w:r w:rsidR="009E14A9" w:rsidRPr="009D393A">
        <w:rPr>
          <w:rFonts w:ascii="Times New Roman" w:hAnsi="Times New Roman" w:cs="Times New Roman"/>
          <w:sz w:val="24"/>
          <w:szCs w:val="24"/>
          <w:lang w:val="en-GB"/>
        </w:rPr>
        <w:t xml:space="preserve">and elements </w:t>
      </w:r>
      <w:r w:rsidR="00B70D0B" w:rsidRPr="009D393A">
        <w:rPr>
          <w:rFonts w:ascii="Times New Roman" w:hAnsi="Times New Roman" w:cs="Times New Roman"/>
          <w:sz w:val="24"/>
          <w:szCs w:val="24"/>
          <w:lang w:val="en-GB"/>
        </w:rPr>
        <w:t xml:space="preserve">that constitute </w:t>
      </w:r>
      <w:r w:rsidR="009E14A9" w:rsidRPr="009D393A">
        <w:rPr>
          <w:rFonts w:ascii="Times New Roman" w:hAnsi="Times New Roman" w:cs="Times New Roman"/>
          <w:sz w:val="24"/>
          <w:szCs w:val="24"/>
          <w:lang w:val="en-GB"/>
        </w:rPr>
        <w:t>giving</w:t>
      </w:r>
      <w:r w:rsidR="00B70D0B" w:rsidRPr="009D393A">
        <w:rPr>
          <w:rFonts w:ascii="Times New Roman" w:hAnsi="Times New Roman" w:cs="Times New Roman"/>
          <w:sz w:val="24"/>
          <w:szCs w:val="24"/>
          <w:lang w:val="en-GB"/>
        </w:rPr>
        <w:t xml:space="preserve"> </w:t>
      </w:r>
      <w:r w:rsidR="009E14A9" w:rsidRPr="009D393A">
        <w:rPr>
          <w:rFonts w:ascii="Times New Roman" w:hAnsi="Times New Roman" w:cs="Times New Roman"/>
          <w:sz w:val="24"/>
          <w:szCs w:val="24"/>
          <w:lang w:val="en-GB"/>
        </w:rPr>
        <w:t xml:space="preserve">as a </w:t>
      </w:r>
      <w:r w:rsidR="00B70D0B" w:rsidRPr="009D393A">
        <w:rPr>
          <w:rFonts w:ascii="Times New Roman" w:hAnsi="Times New Roman" w:cs="Times New Roman"/>
          <w:sz w:val="24"/>
          <w:szCs w:val="24"/>
          <w:lang w:val="en-GB"/>
        </w:rPr>
        <w:t xml:space="preserve">practice, and how these </w:t>
      </w:r>
      <w:r w:rsidR="009E14A9" w:rsidRPr="009D393A">
        <w:rPr>
          <w:rFonts w:ascii="Times New Roman" w:hAnsi="Times New Roman" w:cs="Times New Roman"/>
          <w:sz w:val="24"/>
          <w:szCs w:val="24"/>
          <w:lang w:val="en-GB"/>
        </w:rPr>
        <w:t>elements</w:t>
      </w:r>
      <w:r w:rsidR="00B70D0B" w:rsidRPr="009D393A">
        <w:rPr>
          <w:rFonts w:ascii="Times New Roman" w:hAnsi="Times New Roman" w:cs="Times New Roman"/>
          <w:sz w:val="24"/>
          <w:szCs w:val="24"/>
          <w:lang w:val="en-GB"/>
        </w:rPr>
        <w:t xml:space="preserve"> </w:t>
      </w:r>
      <w:r w:rsidR="009E14A9" w:rsidRPr="009D393A">
        <w:rPr>
          <w:rFonts w:ascii="Times New Roman" w:hAnsi="Times New Roman" w:cs="Times New Roman"/>
          <w:sz w:val="24"/>
          <w:szCs w:val="24"/>
          <w:lang w:val="en-GB"/>
        </w:rPr>
        <w:t xml:space="preserve">intersect, </w:t>
      </w:r>
      <w:r w:rsidR="00B70D0B" w:rsidRPr="009D393A">
        <w:rPr>
          <w:rFonts w:ascii="Times New Roman" w:hAnsi="Times New Roman" w:cs="Times New Roman"/>
          <w:sz w:val="24"/>
          <w:szCs w:val="24"/>
          <w:lang w:val="en-GB"/>
        </w:rPr>
        <w:t xml:space="preserve">interconnect and interact. </w:t>
      </w:r>
    </w:p>
    <w:p w:rsidR="003B4F78" w:rsidRPr="009D393A" w:rsidRDefault="00556D0C" w:rsidP="00082543">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We </w:t>
      </w:r>
      <w:r w:rsidR="00233B93" w:rsidRPr="009D393A">
        <w:rPr>
          <w:rFonts w:ascii="Times New Roman" w:hAnsi="Times New Roman" w:cs="Times New Roman"/>
          <w:sz w:val="24"/>
          <w:szCs w:val="24"/>
          <w:lang w:val="en-GB"/>
        </w:rPr>
        <w:t>depl</w:t>
      </w:r>
      <w:r w:rsidR="007D35FC" w:rsidRPr="009D393A">
        <w:rPr>
          <w:rFonts w:ascii="Times New Roman" w:hAnsi="Times New Roman" w:cs="Times New Roman"/>
          <w:sz w:val="24"/>
          <w:szCs w:val="24"/>
          <w:lang w:val="en-GB"/>
        </w:rPr>
        <w:t>o</w:t>
      </w:r>
      <w:r w:rsidR="00233B93" w:rsidRPr="009D393A">
        <w:rPr>
          <w:rFonts w:ascii="Times New Roman" w:hAnsi="Times New Roman" w:cs="Times New Roman"/>
          <w:sz w:val="24"/>
          <w:szCs w:val="24"/>
          <w:lang w:val="en-GB"/>
        </w:rPr>
        <w:t xml:space="preserve">yed </w:t>
      </w:r>
      <w:r w:rsidR="009511EF" w:rsidRPr="009D393A">
        <w:rPr>
          <w:rFonts w:ascii="Times New Roman" w:hAnsi="Times New Roman" w:cs="Times New Roman"/>
          <w:sz w:val="24"/>
          <w:szCs w:val="24"/>
          <w:lang w:val="en-GB"/>
        </w:rPr>
        <w:t>in-depth interviews</w:t>
      </w:r>
      <w:r w:rsidR="005E51A5" w:rsidRPr="009D393A">
        <w:rPr>
          <w:rFonts w:ascii="Times New Roman" w:hAnsi="Times New Roman" w:cs="Times New Roman"/>
          <w:sz w:val="24"/>
          <w:szCs w:val="24"/>
          <w:lang w:val="en-GB"/>
        </w:rPr>
        <w:t>, which</w:t>
      </w:r>
      <w:r w:rsidRPr="009D393A">
        <w:rPr>
          <w:rFonts w:ascii="Times New Roman" w:hAnsi="Times New Roman" w:cs="Times New Roman"/>
          <w:sz w:val="24"/>
          <w:szCs w:val="24"/>
          <w:lang w:val="en-GB"/>
        </w:rPr>
        <w:t xml:space="preserve"> </w:t>
      </w:r>
      <w:r w:rsidR="005E51A5" w:rsidRPr="009D393A">
        <w:rPr>
          <w:rFonts w:ascii="Times New Roman" w:hAnsi="Times New Roman" w:cs="Times New Roman"/>
          <w:sz w:val="24"/>
          <w:szCs w:val="24"/>
          <w:lang w:val="en-GB"/>
        </w:rPr>
        <w:t>remain important and adaptable tools in qualitative research</w:t>
      </w:r>
      <w:r w:rsidR="003D4DB0">
        <w:rPr>
          <w:rFonts w:ascii="Times New Roman" w:hAnsi="Times New Roman" w:cs="Times New Roman"/>
          <w:sz w:val="24"/>
          <w:szCs w:val="24"/>
          <w:lang w:val="en-GB"/>
        </w:rPr>
        <w:t xml:space="preserve"> (</w:t>
      </w:r>
      <w:r w:rsidR="003D4DB0" w:rsidRPr="009D393A">
        <w:rPr>
          <w:rFonts w:ascii="Times New Roman" w:hAnsi="Times New Roman" w:cs="Times New Roman"/>
          <w:sz w:val="24"/>
          <w:szCs w:val="24"/>
          <w:lang w:val="en-GB"/>
        </w:rPr>
        <w:t>Patton</w:t>
      </w:r>
      <w:r w:rsidR="003D4DB0">
        <w:rPr>
          <w:rFonts w:ascii="Times New Roman" w:hAnsi="Times New Roman" w:cs="Times New Roman"/>
          <w:sz w:val="24"/>
          <w:szCs w:val="24"/>
          <w:lang w:val="en-GB"/>
        </w:rPr>
        <w:t>, 1990)</w:t>
      </w:r>
      <w:r w:rsidR="00727FCF">
        <w:rPr>
          <w:rFonts w:ascii="Times New Roman" w:hAnsi="Times New Roman" w:cs="Times New Roman"/>
          <w:sz w:val="24"/>
          <w:szCs w:val="24"/>
          <w:lang w:val="en-GB"/>
        </w:rPr>
        <w:t>. The interviews allowed for</w:t>
      </w:r>
      <w:r w:rsidR="008D5E80">
        <w:rPr>
          <w:rFonts w:ascii="Times New Roman" w:hAnsi="Times New Roman" w:cs="Times New Roman"/>
          <w:sz w:val="24"/>
          <w:szCs w:val="24"/>
          <w:lang w:val="en-GB"/>
        </w:rPr>
        <w:t xml:space="preserve"> depth of insight </w:t>
      </w:r>
      <w:r w:rsidR="00727FCF">
        <w:rPr>
          <w:rFonts w:ascii="Times New Roman" w:hAnsi="Times New Roman" w:cs="Times New Roman"/>
          <w:sz w:val="24"/>
          <w:szCs w:val="24"/>
          <w:lang w:val="en-GB"/>
        </w:rPr>
        <w:t>in</w:t>
      </w:r>
      <w:r w:rsidR="008D5E80">
        <w:rPr>
          <w:rFonts w:ascii="Times New Roman" w:hAnsi="Times New Roman" w:cs="Times New Roman"/>
          <w:sz w:val="24"/>
          <w:szCs w:val="24"/>
          <w:lang w:val="en-GB"/>
        </w:rPr>
        <w:t>to what</w:t>
      </w:r>
      <w:r w:rsidR="00995B32" w:rsidRPr="009D393A">
        <w:rPr>
          <w:rFonts w:ascii="Times New Roman" w:hAnsi="Times New Roman" w:cs="Times New Roman"/>
          <w:sz w:val="24"/>
          <w:szCs w:val="24"/>
          <w:lang w:val="en-GB"/>
        </w:rPr>
        <w:t xml:space="preserve"> can be a sensitive topic</w:t>
      </w:r>
      <w:r w:rsidR="009511EF" w:rsidRPr="009D393A">
        <w:rPr>
          <w:rFonts w:ascii="Times New Roman" w:hAnsi="Times New Roman" w:cs="Times New Roman"/>
          <w:sz w:val="24"/>
          <w:szCs w:val="24"/>
          <w:lang w:val="en-GB"/>
        </w:rPr>
        <w:t xml:space="preserve">. </w:t>
      </w:r>
      <w:r w:rsidR="003674EB" w:rsidRPr="009D393A">
        <w:rPr>
          <w:rFonts w:ascii="Times New Roman" w:hAnsi="Times New Roman" w:cs="Times New Roman"/>
          <w:sz w:val="24"/>
          <w:szCs w:val="24"/>
          <w:lang w:val="en-GB"/>
        </w:rPr>
        <w:t xml:space="preserve">Based on our understanding of the range of actions </w:t>
      </w:r>
      <w:r w:rsidR="005E51A5" w:rsidRPr="009D393A">
        <w:rPr>
          <w:rFonts w:ascii="Times New Roman" w:hAnsi="Times New Roman" w:cs="Times New Roman"/>
          <w:sz w:val="24"/>
          <w:szCs w:val="24"/>
          <w:lang w:val="en-GB"/>
        </w:rPr>
        <w:t>constituting</w:t>
      </w:r>
      <w:r w:rsidR="00AC70B2" w:rsidRPr="009D393A">
        <w:rPr>
          <w:rFonts w:ascii="Times New Roman" w:hAnsi="Times New Roman" w:cs="Times New Roman"/>
          <w:sz w:val="24"/>
          <w:szCs w:val="24"/>
          <w:lang w:val="en-GB"/>
        </w:rPr>
        <w:t xml:space="preserve"> </w:t>
      </w:r>
      <w:r w:rsidR="003674EB" w:rsidRPr="009D393A">
        <w:rPr>
          <w:rFonts w:ascii="Times New Roman" w:hAnsi="Times New Roman" w:cs="Times New Roman"/>
          <w:sz w:val="24"/>
          <w:szCs w:val="24"/>
          <w:lang w:val="en-GB"/>
        </w:rPr>
        <w:t xml:space="preserve">voluntary giving, we sought out individuals who </w:t>
      </w:r>
      <w:r w:rsidR="009511EF" w:rsidRPr="009D393A">
        <w:rPr>
          <w:rFonts w:ascii="Times New Roman" w:hAnsi="Times New Roman" w:cs="Times New Roman"/>
          <w:sz w:val="24"/>
          <w:szCs w:val="24"/>
          <w:lang w:val="en-GB"/>
        </w:rPr>
        <w:t>ha</w:t>
      </w:r>
      <w:r w:rsidR="007D35FC" w:rsidRPr="009D393A">
        <w:rPr>
          <w:rFonts w:ascii="Times New Roman" w:hAnsi="Times New Roman" w:cs="Times New Roman"/>
          <w:sz w:val="24"/>
          <w:szCs w:val="24"/>
          <w:lang w:val="en-GB"/>
        </w:rPr>
        <w:t>d</w:t>
      </w:r>
      <w:r w:rsidR="00CF2DA2" w:rsidRPr="009D393A">
        <w:rPr>
          <w:rFonts w:ascii="Times New Roman" w:hAnsi="Times New Roman" w:cs="Times New Roman"/>
          <w:sz w:val="24"/>
          <w:szCs w:val="24"/>
          <w:lang w:val="en-GB"/>
        </w:rPr>
        <w:t>, in the past year,</w:t>
      </w:r>
      <w:r w:rsidR="009511EF" w:rsidRPr="009D393A">
        <w:rPr>
          <w:rFonts w:ascii="Times New Roman" w:hAnsi="Times New Roman" w:cs="Times New Roman"/>
          <w:sz w:val="24"/>
          <w:szCs w:val="24"/>
          <w:lang w:val="en-GB"/>
        </w:rPr>
        <w:t xml:space="preserve"> </w:t>
      </w:r>
      <w:r w:rsidR="00D41A2E" w:rsidRPr="009D393A">
        <w:rPr>
          <w:rFonts w:ascii="Times New Roman" w:hAnsi="Times New Roman" w:cs="Times New Roman"/>
          <w:sz w:val="24"/>
          <w:szCs w:val="24"/>
          <w:lang w:val="en-GB"/>
        </w:rPr>
        <w:t xml:space="preserve">given </w:t>
      </w:r>
      <w:r w:rsidR="009511EF" w:rsidRPr="009D393A">
        <w:rPr>
          <w:rFonts w:ascii="Times New Roman" w:hAnsi="Times New Roman" w:cs="Times New Roman"/>
          <w:sz w:val="24"/>
          <w:szCs w:val="24"/>
          <w:lang w:val="en-GB"/>
        </w:rPr>
        <w:t xml:space="preserve">to charitable causes or </w:t>
      </w:r>
      <w:r w:rsidR="00D41A2E" w:rsidRPr="009D393A">
        <w:rPr>
          <w:rFonts w:ascii="Times New Roman" w:hAnsi="Times New Roman" w:cs="Times New Roman"/>
          <w:sz w:val="24"/>
          <w:szCs w:val="24"/>
          <w:lang w:val="en-GB"/>
        </w:rPr>
        <w:t xml:space="preserve">the </w:t>
      </w:r>
      <w:r w:rsidR="009511EF" w:rsidRPr="009D393A">
        <w:rPr>
          <w:rFonts w:ascii="Times New Roman" w:hAnsi="Times New Roman" w:cs="Times New Roman"/>
          <w:sz w:val="24"/>
          <w:szCs w:val="24"/>
          <w:lang w:val="en-GB"/>
        </w:rPr>
        <w:t>arts at least once</w:t>
      </w:r>
      <w:r w:rsidR="00CF2DA2" w:rsidRPr="009D393A">
        <w:rPr>
          <w:rFonts w:ascii="Times New Roman" w:hAnsi="Times New Roman" w:cs="Times New Roman"/>
          <w:sz w:val="24"/>
          <w:szCs w:val="24"/>
          <w:lang w:val="en-GB"/>
        </w:rPr>
        <w:t>,</w:t>
      </w:r>
      <w:r w:rsidR="009511EF" w:rsidRPr="009D393A">
        <w:rPr>
          <w:rFonts w:ascii="Times New Roman" w:hAnsi="Times New Roman" w:cs="Times New Roman"/>
          <w:sz w:val="24"/>
          <w:szCs w:val="24"/>
          <w:lang w:val="en-GB"/>
        </w:rPr>
        <w:t xml:space="preserve"> gone to a museum, art gallery and/or other art or cultural </w:t>
      </w:r>
      <w:r w:rsidR="002E631D" w:rsidRPr="009D393A">
        <w:rPr>
          <w:rFonts w:ascii="Times New Roman" w:hAnsi="Times New Roman" w:cs="Times New Roman"/>
          <w:sz w:val="24"/>
          <w:szCs w:val="24"/>
          <w:lang w:val="en-GB"/>
        </w:rPr>
        <w:t>venues</w:t>
      </w:r>
      <w:r w:rsidR="008E4AD5" w:rsidRPr="009D393A">
        <w:rPr>
          <w:rFonts w:ascii="Times New Roman" w:hAnsi="Times New Roman" w:cs="Times New Roman"/>
          <w:sz w:val="24"/>
          <w:szCs w:val="24"/>
          <w:lang w:val="en-GB"/>
        </w:rPr>
        <w:t xml:space="preserve">, </w:t>
      </w:r>
      <w:r w:rsidR="009511EF" w:rsidRPr="009D393A">
        <w:rPr>
          <w:rFonts w:ascii="Times New Roman" w:hAnsi="Times New Roman" w:cs="Times New Roman"/>
          <w:sz w:val="24"/>
          <w:szCs w:val="24"/>
          <w:lang w:val="en-GB"/>
        </w:rPr>
        <w:t>and</w:t>
      </w:r>
      <w:r w:rsidR="00615C4C" w:rsidRPr="009D393A">
        <w:rPr>
          <w:rFonts w:ascii="Times New Roman" w:hAnsi="Times New Roman" w:cs="Times New Roman"/>
          <w:sz w:val="24"/>
          <w:szCs w:val="24"/>
          <w:lang w:val="en-GB"/>
        </w:rPr>
        <w:t xml:space="preserve"> </w:t>
      </w:r>
      <w:r w:rsidR="00CF2DA2" w:rsidRPr="009D393A">
        <w:rPr>
          <w:rFonts w:ascii="Times New Roman" w:hAnsi="Times New Roman" w:cs="Times New Roman"/>
          <w:sz w:val="24"/>
          <w:szCs w:val="24"/>
          <w:lang w:val="en-GB"/>
        </w:rPr>
        <w:t xml:space="preserve">shown diverse </w:t>
      </w:r>
      <w:r w:rsidR="007D35FC" w:rsidRPr="009D393A">
        <w:rPr>
          <w:rFonts w:ascii="Times New Roman" w:hAnsi="Times New Roman" w:cs="Times New Roman"/>
          <w:sz w:val="24"/>
          <w:szCs w:val="24"/>
          <w:lang w:val="en-GB"/>
        </w:rPr>
        <w:t xml:space="preserve">levels of affinity with </w:t>
      </w:r>
      <w:r w:rsidR="000028B7" w:rsidRPr="009D393A">
        <w:rPr>
          <w:rFonts w:ascii="Times New Roman" w:hAnsi="Times New Roman" w:cs="Times New Roman"/>
          <w:sz w:val="24"/>
          <w:szCs w:val="24"/>
          <w:lang w:val="en-GB"/>
        </w:rPr>
        <w:t xml:space="preserve">the </w:t>
      </w:r>
      <w:r w:rsidR="007D35FC" w:rsidRPr="009D393A">
        <w:rPr>
          <w:rFonts w:ascii="Times New Roman" w:hAnsi="Times New Roman" w:cs="Times New Roman"/>
          <w:sz w:val="24"/>
          <w:szCs w:val="24"/>
          <w:lang w:val="en-GB"/>
        </w:rPr>
        <w:t xml:space="preserve">arts and </w:t>
      </w:r>
      <w:r w:rsidR="009511EF" w:rsidRPr="009D393A">
        <w:rPr>
          <w:rFonts w:ascii="Times New Roman" w:hAnsi="Times New Roman" w:cs="Times New Roman"/>
          <w:sz w:val="24"/>
          <w:szCs w:val="24"/>
          <w:lang w:val="en-GB"/>
        </w:rPr>
        <w:t>crafts.</w:t>
      </w:r>
      <w:r w:rsidR="00615C4C" w:rsidRPr="009D393A">
        <w:rPr>
          <w:rFonts w:ascii="Times New Roman" w:hAnsi="Times New Roman" w:cs="Times New Roman"/>
          <w:sz w:val="24"/>
          <w:szCs w:val="24"/>
          <w:lang w:val="en-GB"/>
        </w:rPr>
        <w:t xml:space="preserve"> </w:t>
      </w:r>
      <w:r w:rsidR="00911F97" w:rsidRPr="009D393A">
        <w:rPr>
          <w:rFonts w:ascii="Times New Roman" w:hAnsi="Times New Roman" w:cs="Times New Roman"/>
          <w:sz w:val="24"/>
          <w:szCs w:val="24"/>
          <w:lang w:val="en-GB"/>
        </w:rPr>
        <w:t xml:space="preserve">Each participant had to meet all of these criteria to participate in our study. </w:t>
      </w:r>
      <w:r w:rsidR="00F42F50">
        <w:rPr>
          <w:rFonts w:ascii="Times New Roman" w:hAnsi="Times New Roman" w:cs="Times New Roman"/>
          <w:sz w:val="24"/>
          <w:szCs w:val="24"/>
          <w:lang w:val="en-GB"/>
        </w:rPr>
        <w:t>This</w:t>
      </w:r>
      <w:r w:rsidR="00D3321C" w:rsidRPr="009D393A">
        <w:rPr>
          <w:rFonts w:ascii="Times New Roman" w:hAnsi="Times New Roman" w:cs="Times New Roman"/>
          <w:sz w:val="24"/>
          <w:szCs w:val="24"/>
          <w:lang w:val="en-GB"/>
        </w:rPr>
        <w:t xml:space="preserve"> meant tha</w:t>
      </w:r>
      <w:r w:rsidR="00723F53" w:rsidRPr="009D393A">
        <w:rPr>
          <w:rFonts w:ascii="Times New Roman" w:hAnsi="Times New Roman" w:cs="Times New Roman"/>
          <w:sz w:val="24"/>
          <w:szCs w:val="24"/>
          <w:lang w:val="en-GB"/>
        </w:rPr>
        <w:t>t most participants were middle-</w:t>
      </w:r>
      <w:r w:rsidR="00D3321C" w:rsidRPr="009D393A">
        <w:rPr>
          <w:rFonts w:ascii="Times New Roman" w:hAnsi="Times New Roman" w:cs="Times New Roman"/>
          <w:sz w:val="24"/>
          <w:szCs w:val="24"/>
          <w:lang w:val="en-GB"/>
        </w:rPr>
        <w:t>class</w:t>
      </w:r>
      <w:r w:rsidR="00C5384B" w:rsidRPr="009D393A">
        <w:rPr>
          <w:rFonts w:ascii="Times New Roman" w:hAnsi="Times New Roman" w:cs="Times New Roman"/>
          <w:sz w:val="24"/>
          <w:szCs w:val="24"/>
          <w:lang w:val="en-GB"/>
        </w:rPr>
        <w:t xml:space="preserve"> individuals</w:t>
      </w:r>
      <w:r w:rsidR="00D3321C" w:rsidRPr="009D393A">
        <w:rPr>
          <w:rFonts w:ascii="Times New Roman" w:hAnsi="Times New Roman" w:cs="Times New Roman"/>
          <w:sz w:val="24"/>
          <w:szCs w:val="24"/>
          <w:lang w:val="en-GB"/>
        </w:rPr>
        <w:t xml:space="preserve">, </w:t>
      </w:r>
      <w:r w:rsidR="00C5384B" w:rsidRPr="009D393A">
        <w:rPr>
          <w:rFonts w:ascii="Times New Roman" w:hAnsi="Times New Roman" w:cs="Times New Roman"/>
          <w:sz w:val="24"/>
          <w:szCs w:val="24"/>
          <w:lang w:val="en-GB"/>
        </w:rPr>
        <w:t xml:space="preserve">and </w:t>
      </w:r>
      <w:r w:rsidR="00D3321C" w:rsidRPr="009D393A">
        <w:rPr>
          <w:rFonts w:ascii="Times New Roman" w:hAnsi="Times New Roman" w:cs="Times New Roman"/>
          <w:sz w:val="24"/>
          <w:szCs w:val="24"/>
          <w:lang w:val="en-GB"/>
        </w:rPr>
        <w:t xml:space="preserve">the </w:t>
      </w:r>
      <w:r w:rsidR="009B6D99" w:rsidRPr="009D393A">
        <w:rPr>
          <w:rFonts w:ascii="Times New Roman" w:hAnsi="Times New Roman" w:cs="Times New Roman"/>
          <w:sz w:val="24"/>
          <w:szCs w:val="24"/>
          <w:lang w:val="en-GB"/>
        </w:rPr>
        <w:t xml:space="preserve">meanings, experiences, </w:t>
      </w:r>
      <w:r w:rsidR="00D3321C" w:rsidRPr="009D393A">
        <w:rPr>
          <w:rFonts w:ascii="Times New Roman" w:hAnsi="Times New Roman" w:cs="Times New Roman"/>
          <w:sz w:val="24"/>
          <w:szCs w:val="24"/>
          <w:lang w:val="en-GB"/>
        </w:rPr>
        <w:t xml:space="preserve">tastes and sensibilities expressed </w:t>
      </w:r>
      <w:r w:rsidR="009B6D99" w:rsidRPr="009D393A">
        <w:rPr>
          <w:rFonts w:ascii="Times New Roman" w:hAnsi="Times New Roman" w:cs="Times New Roman"/>
          <w:sz w:val="24"/>
          <w:szCs w:val="24"/>
          <w:lang w:val="en-GB"/>
        </w:rPr>
        <w:t xml:space="preserve">through their narratives </w:t>
      </w:r>
      <w:r w:rsidR="00E12A5B" w:rsidRPr="009D393A">
        <w:rPr>
          <w:rFonts w:ascii="Times New Roman" w:hAnsi="Times New Roman" w:cs="Times New Roman"/>
          <w:sz w:val="24"/>
          <w:szCs w:val="24"/>
          <w:lang w:val="en-GB"/>
        </w:rPr>
        <w:t>reflect their background</w:t>
      </w:r>
      <w:r w:rsidR="00AC70B2" w:rsidRPr="009D393A">
        <w:rPr>
          <w:rFonts w:ascii="Times New Roman" w:hAnsi="Times New Roman" w:cs="Times New Roman"/>
          <w:sz w:val="24"/>
          <w:szCs w:val="24"/>
          <w:lang w:val="en-GB"/>
        </w:rPr>
        <w:t>s</w:t>
      </w:r>
      <w:r w:rsidR="009B6D99" w:rsidRPr="009D393A">
        <w:rPr>
          <w:rFonts w:ascii="Times New Roman" w:hAnsi="Times New Roman" w:cs="Times New Roman"/>
          <w:sz w:val="24"/>
          <w:szCs w:val="24"/>
          <w:lang w:val="en-GB"/>
        </w:rPr>
        <w:t>.</w:t>
      </w:r>
    </w:p>
    <w:p w:rsidR="00910490" w:rsidRPr="009D393A" w:rsidRDefault="00D41A2E" w:rsidP="00AE61EB">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We posted a</w:t>
      </w:r>
      <w:r w:rsidR="003B4F78" w:rsidRPr="009D393A">
        <w:rPr>
          <w:rFonts w:ascii="Times New Roman" w:hAnsi="Times New Roman" w:cs="Times New Roman"/>
          <w:sz w:val="24"/>
          <w:szCs w:val="24"/>
          <w:lang w:val="en-GB"/>
        </w:rPr>
        <w:t xml:space="preserve"> first call for participants on the website of </w:t>
      </w:r>
      <w:r w:rsidRPr="009D393A">
        <w:rPr>
          <w:rFonts w:ascii="Times New Roman" w:hAnsi="Times New Roman" w:cs="Times New Roman"/>
          <w:sz w:val="24"/>
          <w:szCs w:val="24"/>
          <w:lang w:val="en-GB"/>
        </w:rPr>
        <w:t xml:space="preserve">a </w:t>
      </w:r>
      <w:r w:rsidR="00F42F50">
        <w:rPr>
          <w:rFonts w:ascii="Times New Roman" w:hAnsi="Times New Roman" w:cs="Times New Roman"/>
          <w:sz w:val="24"/>
          <w:szCs w:val="24"/>
          <w:lang w:val="en-GB"/>
        </w:rPr>
        <w:t xml:space="preserve">West Midlands </w:t>
      </w:r>
      <w:r w:rsidR="003B4F78" w:rsidRPr="009D393A">
        <w:rPr>
          <w:rFonts w:ascii="Times New Roman" w:hAnsi="Times New Roman" w:cs="Times New Roman"/>
          <w:sz w:val="24"/>
          <w:szCs w:val="24"/>
          <w:lang w:val="en-GB"/>
        </w:rPr>
        <w:t xml:space="preserve">crafts </w:t>
      </w:r>
      <w:r w:rsidR="00F42F50">
        <w:rPr>
          <w:rFonts w:ascii="Times New Roman" w:hAnsi="Times New Roman" w:cs="Times New Roman"/>
          <w:sz w:val="24"/>
          <w:szCs w:val="24"/>
          <w:lang w:val="en-GB"/>
        </w:rPr>
        <w:t xml:space="preserve">development </w:t>
      </w:r>
      <w:r w:rsidR="0021243B" w:rsidRPr="009D393A">
        <w:rPr>
          <w:rFonts w:ascii="Times New Roman" w:hAnsi="Times New Roman" w:cs="Times New Roman"/>
          <w:sz w:val="24"/>
          <w:szCs w:val="24"/>
          <w:lang w:val="en-GB"/>
        </w:rPr>
        <w:t>organisation</w:t>
      </w:r>
      <w:r w:rsidR="00F42F50">
        <w:rPr>
          <w:rFonts w:ascii="Times New Roman" w:hAnsi="Times New Roman" w:cs="Times New Roman"/>
          <w:sz w:val="24"/>
          <w:szCs w:val="24"/>
          <w:lang w:val="en-GB"/>
        </w:rPr>
        <w:t>,</w:t>
      </w:r>
      <w:r w:rsidR="00FB3D47" w:rsidRPr="009D393A">
        <w:rPr>
          <w:rFonts w:ascii="Times New Roman" w:hAnsi="Times New Roman" w:cs="Times New Roman"/>
          <w:sz w:val="24"/>
          <w:szCs w:val="24"/>
          <w:lang w:val="en-GB"/>
        </w:rPr>
        <w:t xml:space="preserve"> with whom </w:t>
      </w:r>
      <w:r w:rsidR="002D503A" w:rsidRPr="009D393A">
        <w:rPr>
          <w:rFonts w:ascii="Times New Roman" w:hAnsi="Times New Roman" w:cs="Times New Roman"/>
          <w:sz w:val="24"/>
          <w:szCs w:val="24"/>
          <w:lang w:val="en-GB"/>
        </w:rPr>
        <w:t xml:space="preserve">the </w:t>
      </w:r>
      <w:r w:rsidR="00AE61EB" w:rsidRPr="009D393A">
        <w:rPr>
          <w:rFonts w:ascii="Times New Roman" w:hAnsi="Times New Roman" w:cs="Times New Roman"/>
          <w:sz w:val="24"/>
          <w:szCs w:val="24"/>
          <w:lang w:val="en-GB"/>
        </w:rPr>
        <w:t xml:space="preserve">lead </w:t>
      </w:r>
      <w:r w:rsidR="002D503A" w:rsidRPr="009D393A">
        <w:rPr>
          <w:rFonts w:ascii="Times New Roman" w:hAnsi="Times New Roman" w:cs="Times New Roman"/>
          <w:sz w:val="24"/>
          <w:szCs w:val="24"/>
          <w:lang w:val="en-GB"/>
        </w:rPr>
        <w:t>author</w:t>
      </w:r>
      <w:r w:rsidR="00FB3D47" w:rsidRPr="009D393A">
        <w:rPr>
          <w:rFonts w:ascii="Times New Roman" w:hAnsi="Times New Roman" w:cs="Times New Roman"/>
          <w:sz w:val="24"/>
          <w:szCs w:val="24"/>
          <w:lang w:val="en-GB"/>
        </w:rPr>
        <w:t xml:space="preserve"> has volunteered for a number of years. Our </w:t>
      </w:r>
      <w:r w:rsidR="003B4F78" w:rsidRPr="009D393A">
        <w:rPr>
          <w:rFonts w:ascii="Times New Roman" w:hAnsi="Times New Roman" w:cs="Times New Roman"/>
          <w:sz w:val="24"/>
          <w:szCs w:val="24"/>
          <w:lang w:val="en-GB"/>
        </w:rPr>
        <w:t xml:space="preserve">call for participants </w:t>
      </w:r>
      <w:r w:rsidR="00116F1D">
        <w:rPr>
          <w:rFonts w:ascii="Times New Roman" w:hAnsi="Times New Roman" w:cs="Times New Roman"/>
          <w:sz w:val="24"/>
          <w:szCs w:val="24"/>
          <w:lang w:val="en-GB"/>
        </w:rPr>
        <w:t xml:space="preserve">was </w:t>
      </w:r>
      <w:r w:rsidR="003B4F78" w:rsidRPr="009D393A">
        <w:rPr>
          <w:rFonts w:ascii="Times New Roman" w:hAnsi="Times New Roman" w:cs="Times New Roman"/>
          <w:sz w:val="24"/>
          <w:szCs w:val="24"/>
          <w:lang w:val="en-GB"/>
        </w:rPr>
        <w:t xml:space="preserve">also circulated through the </w:t>
      </w:r>
      <w:r w:rsidR="0021243B" w:rsidRPr="009D393A">
        <w:rPr>
          <w:rFonts w:ascii="Times New Roman" w:hAnsi="Times New Roman" w:cs="Times New Roman"/>
          <w:sz w:val="24"/>
          <w:szCs w:val="24"/>
          <w:lang w:val="en-GB"/>
        </w:rPr>
        <w:t>organisation</w:t>
      </w:r>
      <w:r w:rsidR="003B4F78" w:rsidRPr="009D393A">
        <w:rPr>
          <w:rFonts w:ascii="Times New Roman" w:hAnsi="Times New Roman" w:cs="Times New Roman"/>
          <w:sz w:val="24"/>
          <w:szCs w:val="24"/>
          <w:lang w:val="en-GB"/>
        </w:rPr>
        <w:t xml:space="preserve">’s e-newsletters, social media </w:t>
      </w:r>
      <w:r w:rsidR="0028168E" w:rsidRPr="009D393A">
        <w:rPr>
          <w:rFonts w:ascii="Times New Roman" w:hAnsi="Times New Roman" w:cs="Times New Roman"/>
          <w:sz w:val="24"/>
          <w:szCs w:val="24"/>
          <w:lang w:val="en-GB"/>
        </w:rPr>
        <w:t>and</w:t>
      </w:r>
      <w:r w:rsidR="003B4F78" w:rsidRPr="009D393A">
        <w:rPr>
          <w:rFonts w:ascii="Times New Roman" w:hAnsi="Times New Roman" w:cs="Times New Roman"/>
          <w:sz w:val="24"/>
          <w:szCs w:val="24"/>
          <w:lang w:val="en-GB"/>
        </w:rPr>
        <w:t xml:space="preserve"> the</w:t>
      </w:r>
      <w:r w:rsidR="00F42F50">
        <w:rPr>
          <w:rFonts w:ascii="Times New Roman" w:hAnsi="Times New Roman" w:cs="Times New Roman"/>
          <w:sz w:val="24"/>
          <w:szCs w:val="24"/>
          <w:lang w:val="en-GB"/>
        </w:rPr>
        <w:t>ir</w:t>
      </w:r>
      <w:r w:rsidR="003B4F78" w:rsidRPr="009D393A">
        <w:rPr>
          <w:rFonts w:ascii="Times New Roman" w:hAnsi="Times New Roman" w:cs="Times New Roman"/>
          <w:sz w:val="24"/>
          <w:szCs w:val="24"/>
          <w:lang w:val="en-GB"/>
        </w:rPr>
        <w:t xml:space="preserve"> stall at a </w:t>
      </w:r>
      <w:r w:rsidR="00116F1D">
        <w:rPr>
          <w:rFonts w:ascii="Times New Roman" w:hAnsi="Times New Roman" w:cs="Times New Roman"/>
          <w:sz w:val="24"/>
          <w:szCs w:val="24"/>
          <w:lang w:val="en-GB"/>
        </w:rPr>
        <w:t>craft</w:t>
      </w:r>
      <w:r w:rsidR="00116F1D" w:rsidRPr="009D393A">
        <w:rPr>
          <w:rFonts w:ascii="Times New Roman" w:hAnsi="Times New Roman" w:cs="Times New Roman"/>
          <w:sz w:val="24"/>
          <w:szCs w:val="24"/>
          <w:lang w:val="en-GB"/>
        </w:rPr>
        <w:t xml:space="preserve"> </w:t>
      </w:r>
      <w:r w:rsidR="003B4F78" w:rsidRPr="009D393A">
        <w:rPr>
          <w:rFonts w:ascii="Times New Roman" w:hAnsi="Times New Roman" w:cs="Times New Roman"/>
          <w:sz w:val="24"/>
          <w:szCs w:val="24"/>
          <w:lang w:val="en-GB"/>
        </w:rPr>
        <w:t xml:space="preserve">fair in May 2017. </w:t>
      </w:r>
      <w:r w:rsidR="000028B7" w:rsidRPr="009D393A">
        <w:rPr>
          <w:rFonts w:ascii="Times New Roman" w:hAnsi="Times New Roman" w:cs="Times New Roman"/>
          <w:sz w:val="24"/>
          <w:szCs w:val="24"/>
          <w:lang w:val="en-GB"/>
        </w:rPr>
        <w:t>We recruited s</w:t>
      </w:r>
      <w:r w:rsidR="003B4F78" w:rsidRPr="009D393A">
        <w:rPr>
          <w:rFonts w:ascii="Times New Roman" w:hAnsi="Times New Roman" w:cs="Times New Roman"/>
          <w:sz w:val="24"/>
          <w:szCs w:val="24"/>
          <w:lang w:val="en-GB"/>
        </w:rPr>
        <w:t>ix participants through this first call</w:t>
      </w:r>
      <w:r w:rsidR="002D503A" w:rsidRPr="009D393A">
        <w:rPr>
          <w:rFonts w:ascii="Times New Roman" w:hAnsi="Times New Roman" w:cs="Times New Roman"/>
          <w:sz w:val="24"/>
          <w:szCs w:val="24"/>
          <w:lang w:val="en-GB"/>
        </w:rPr>
        <w:t xml:space="preserve">, with </w:t>
      </w:r>
      <w:r w:rsidRPr="009D393A">
        <w:rPr>
          <w:rFonts w:ascii="Times New Roman" w:hAnsi="Times New Roman" w:cs="Times New Roman"/>
          <w:sz w:val="24"/>
          <w:szCs w:val="24"/>
          <w:lang w:val="en-GB"/>
        </w:rPr>
        <w:t xml:space="preserve">two </w:t>
      </w:r>
      <w:r w:rsidR="002D503A" w:rsidRPr="009D393A">
        <w:rPr>
          <w:rFonts w:ascii="Times New Roman" w:hAnsi="Times New Roman" w:cs="Times New Roman"/>
          <w:sz w:val="24"/>
          <w:szCs w:val="24"/>
          <w:lang w:val="en-GB"/>
        </w:rPr>
        <w:t xml:space="preserve">interviews </w:t>
      </w:r>
      <w:r w:rsidR="002D503A" w:rsidRPr="009D393A">
        <w:rPr>
          <w:rFonts w:ascii="Times New Roman" w:hAnsi="Times New Roman" w:cs="Times New Roman"/>
          <w:sz w:val="24"/>
          <w:szCs w:val="24"/>
          <w:lang w:val="en-GB"/>
        </w:rPr>
        <w:lastRenderedPageBreak/>
        <w:t xml:space="preserve">taking place </w:t>
      </w:r>
      <w:r w:rsidR="00BC6303" w:rsidRPr="009D393A">
        <w:rPr>
          <w:rFonts w:ascii="Times New Roman" w:hAnsi="Times New Roman" w:cs="Times New Roman"/>
          <w:sz w:val="24"/>
          <w:szCs w:val="24"/>
          <w:lang w:val="en-GB"/>
        </w:rPr>
        <w:t>via</w:t>
      </w:r>
      <w:r w:rsidR="003B4F78" w:rsidRPr="009D393A">
        <w:rPr>
          <w:rFonts w:ascii="Times New Roman" w:hAnsi="Times New Roman" w:cs="Times New Roman"/>
          <w:sz w:val="24"/>
          <w:szCs w:val="24"/>
          <w:lang w:val="en-GB"/>
        </w:rPr>
        <w:t xml:space="preserve"> Skype</w:t>
      </w:r>
      <w:r w:rsidR="008653B2" w:rsidRPr="009D393A">
        <w:rPr>
          <w:rFonts w:ascii="Times New Roman" w:hAnsi="Times New Roman" w:cs="Times New Roman"/>
          <w:sz w:val="24"/>
          <w:szCs w:val="24"/>
          <w:lang w:val="en-GB"/>
        </w:rPr>
        <w:t xml:space="preserve"> and</w:t>
      </w:r>
      <w:r w:rsidR="003B4F78"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 xml:space="preserve">four </w:t>
      </w:r>
      <w:r w:rsidR="003B4F78" w:rsidRPr="009D393A">
        <w:rPr>
          <w:rFonts w:ascii="Times New Roman" w:hAnsi="Times New Roman" w:cs="Times New Roman"/>
          <w:sz w:val="24"/>
          <w:szCs w:val="24"/>
          <w:lang w:val="en-GB"/>
        </w:rPr>
        <w:t xml:space="preserve">face-to-face. </w:t>
      </w:r>
      <w:r w:rsidR="00AE61EB" w:rsidRPr="009D393A">
        <w:rPr>
          <w:rFonts w:ascii="Times New Roman" w:hAnsi="Times New Roman" w:cs="Times New Roman"/>
          <w:sz w:val="24"/>
          <w:szCs w:val="24"/>
          <w:lang w:val="en-GB"/>
        </w:rPr>
        <w:t>S</w:t>
      </w:r>
      <w:r w:rsidR="003B4F78" w:rsidRPr="009D393A">
        <w:rPr>
          <w:rFonts w:ascii="Times New Roman" w:hAnsi="Times New Roman" w:cs="Times New Roman"/>
          <w:sz w:val="24"/>
          <w:szCs w:val="24"/>
          <w:lang w:val="en-GB"/>
        </w:rPr>
        <w:t xml:space="preserve">ixteen additional participants were recruited through a </w:t>
      </w:r>
      <w:r w:rsidR="0014368C" w:rsidRPr="009D393A">
        <w:rPr>
          <w:rFonts w:ascii="Times New Roman" w:hAnsi="Times New Roman" w:cs="Times New Roman"/>
          <w:sz w:val="24"/>
          <w:szCs w:val="24"/>
          <w:lang w:val="en-GB"/>
        </w:rPr>
        <w:t>research</w:t>
      </w:r>
      <w:r w:rsidR="00FB3D47" w:rsidRPr="009D393A">
        <w:rPr>
          <w:rFonts w:ascii="Times New Roman" w:hAnsi="Times New Roman" w:cs="Times New Roman"/>
          <w:sz w:val="24"/>
          <w:szCs w:val="24"/>
          <w:lang w:val="en-GB"/>
        </w:rPr>
        <w:t xml:space="preserve"> panel</w:t>
      </w:r>
      <w:r w:rsidR="00E0370A" w:rsidRPr="009D393A">
        <w:rPr>
          <w:rFonts w:ascii="Times New Roman" w:hAnsi="Times New Roman" w:cs="Times New Roman"/>
          <w:sz w:val="24"/>
          <w:szCs w:val="24"/>
          <w:lang w:val="en-GB"/>
        </w:rPr>
        <w:t xml:space="preserve">, following </w:t>
      </w:r>
      <w:r w:rsidR="003B4F78" w:rsidRPr="009D393A">
        <w:rPr>
          <w:rFonts w:ascii="Times New Roman" w:hAnsi="Times New Roman" w:cs="Times New Roman"/>
          <w:sz w:val="24"/>
          <w:szCs w:val="24"/>
          <w:lang w:val="en-GB"/>
        </w:rPr>
        <w:t xml:space="preserve">the same recruitment criteria as those </w:t>
      </w:r>
      <w:r w:rsidR="00E0370A" w:rsidRPr="009D393A">
        <w:rPr>
          <w:rFonts w:ascii="Times New Roman" w:hAnsi="Times New Roman" w:cs="Times New Roman"/>
          <w:sz w:val="24"/>
          <w:szCs w:val="24"/>
          <w:lang w:val="en-GB"/>
        </w:rPr>
        <w:t>of</w:t>
      </w:r>
      <w:r w:rsidR="003B4F78" w:rsidRPr="009D393A">
        <w:rPr>
          <w:rFonts w:ascii="Times New Roman" w:hAnsi="Times New Roman" w:cs="Times New Roman"/>
          <w:sz w:val="24"/>
          <w:szCs w:val="24"/>
          <w:lang w:val="en-GB"/>
        </w:rPr>
        <w:t xml:space="preserve"> the </w:t>
      </w:r>
      <w:r w:rsidR="00BC6303" w:rsidRPr="009D393A">
        <w:rPr>
          <w:rFonts w:ascii="Times New Roman" w:hAnsi="Times New Roman" w:cs="Times New Roman"/>
          <w:sz w:val="24"/>
          <w:szCs w:val="24"/>
          <w:lang w:val="en-GB"/>
        </w:rPr>
        <w:t>first</w:t>
      </w:r>
      <w:r w:rsidR="003B4F78" w:rsidRPr="009D393A">
        <w:rPr>
          <w:rFonts w:ascii="Times New Roman" w:hAnsi="Times New Roman" w:cs="Times New Roman"/>
          <w:sz w:val="24"/>
          <w:szCs w:val="24"/>
          <w:lang w:val="en-GB"/>
        </w:rPr>
        <w:t xml:space="preserve"> </w:t>
      </w:r>
      <w:r w:rsidR="00D64750" w:rsidRPr="009D393A">
        <w:rPr>
          <w:rFonts w:ascii="Times New Roman" w:hAnsi="Times New Roman" w:cs="Times New Roman"/>
          <w:sz w:val="24"/>
          <w:szCs w:val="24"/>
          <w:lang w:val="en-GB"/>
        </w:rPr>
        <w:t xml:space="preserve">participation </w:t>
      </w:r>
      <w:r w:rsidR="003B4F78" w:rsidRPr="009D393A">
        <w:rPr>
          <w:rFonts w:ascii="Times New Roman" w:hAnsi="Times New Roman" w:cs="Times New Roman"/>
          <w:sz w:val="24"/>
          <w:szCs w:val="24"/>
          <w:lang w:val="en-GB"/>
        </w:rPr>
        <w:t xml:space="preserve">call. </w:t>
      </w:r>
      <w:r w:rsidRPr="009D393A">
        <w:rPr>
          <w:rFonts w:ascii="Times New Roman" w:hAnsi="Times New Roman" w:cs="Times New Roman"/>
          <w:sz w:val="24"/>
          <w:szCs w:val="24"/>
          <w:lang w:val="en-GB"/>
        </w:rPr>
        <w:t xml:space="preserve">We carried out all of these </w:t>
      </w:r>
      <w:r w:rsidR="003B4F78" w:rsidRPr="009D393A">
        <w:rPr>
          <w:rFonts w:ascii="Times New Roman" w:hAnsi="Times New Roman" w:cs="Times New Roman"/>
          <w:sz w:val="24"/>
          <w:szCs w:val="24"/>
          <w:lang w:val="en-GB"/>
        </w:rPr>
        <w:t xml:space="preserve">interviews face-to-face. </w:t>
      </w:r>
      <w:r w:rsidR="000028B7" w:rsidRPr="009D393A">
        <w:rPr>
          <w:rFonts w:ascii="Times New Roman" w:hAnsi="Times New Roman" w:cs="Times New Roman"/>
          <w:sz w:val="24"/>
          <w:szCs w:val="24"/>
          <w:lang w:val="en-GB"/>
        </w:rPr>
        <w:t>We present p</w:t>
      </w:r>
      <w:r w:rsidR="003B4F78" w:rsidRPr="009D393A">
        <w:rPr>
          <w:rFonts w:ascii="Times New Roman" w:hAnsi="Times New Roman" w:cs="Times New Roman"/>
          <w:sz w:val="24"/>
          <w:szCs w:val="24"/>
          <w:lang w:val="en-GB"/>
        </w:rPr>
        <w:t>articipants’ profiles in Table 1.</w:t>
      </w:r>
      <w:r w:rsidR="0099001A" w:rsidRPr="009D393A">
        <w:rPr>
          <w:rFonts w:ascii="Times New Roman" w:hAnsi="Times New Roman" w:cs="Times New Roman"/>
          <w:sz w:val="24"/>
          <w:szCs w:val="24"/>
          <w:lang w:val="en-GB"/>
        </w:rPr>
        <w:t xml:space="preserve"> </w:t>
      </w:r>
    </w:p>
    <w:p w:rsidR="00910490" w:rsidRPr="009D393A" w:rsidRDefault="00910490" w:rsidP="00910490">
      <w:pPr>
        <w:pStyle w:val="BodyA"/>
        <w:spacing w:after="0" w:line="480" w:lineRule="auto"/>
        <w:jc w:val="center"/>
        <w:rPr>
          <w:rFonts w:ascii="Times New Roman" w:hAnsi="Times New Roman" w:cs="Times New Roman"/>
          <w:sz w:val="24"/>
          <w:szCs w:val="24"/>
          <w:lang w:val="en-GB"/>
        </w:rPr>
      </w:pPr>
      <w:r w:rsidRPr="009D393A">
        <w:rPr>
          <w:rFonts w:ascii="Times New Roman" w:hAnsi="Times New Roman" w:cs="Times New Roman"/>
          <w:sz w:val="24"/>
          <w:szCs w:val="24"/>
          <w:lang w:val="en-GB"/>
        </w:rPr>
        <w:t>[Table 1 Here]</w:t>
      </w:r>
    </w:p>
    <w:p w:rsidR="00E073E6" w:rsidRPr="009D393A" w:rsidRDefault="0099001A" w:rsidP="00317E8B">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A total of </w:t>
      </w:r>
      <w:r w:rsidR="002A0EE2" w:rsidRPr="009D393A">
        <w:rPr>
          <w:rFonts w:ascii="Times New Roman" w:hAnsi="Times New Roman" w:cs="Times New Roman"/>
          <w:sz w:val="24"/>
          <w:szCs w:val="24"/>
          <w:lang w:val="en-GB"/>
        </w:rPr>
        <w:t>22</w:t>
      </w:r>
      <w:r w:rsidRPr="009D393A">
        <w:rPr>
          <w:rFonts w:ascii="Times New Roman" w:hAnsi="Times New Roman" w:cs="Times New Roman"/>
          <w:sz w:val="24"/>
          <w:szCs w:val="24"/>
          <w:lang w:val="en-GB"/>
        </w:rPr>
        <w:t xml:space="preserve"> </w:t>
      </w:r>
      <w:r w:rsidR="0032071A" w:rsidRPr="009D393A">
        <w:rPr>
          <w:rFonts w:ascii="Times New Roman" w:hAnsi="Times New Roman" w:cs="Times New Roman"/>
          <w:sz w:val="24"/>
          <w:szCs w:val="24"/>
          <w:lang w:val="en-GB"/>
        </w:rPr>
        <w:t>individuals</w:t>
      </w:r>
      <w:r w:rsidRPr="009D393A">
        <w:rPr>
          <w:rFonts w:ascii="Times New Roman" w:hAnsi="Times New Roman" w:cs="Times New Roman"/>
          <w:sz w:val="24"/>
          <w:szCs w:val="24"/>
          <w:lang w:val="en-GB"/>
        </w:rPr>
        <w:t xml:space="preserve"> took part in the research</w:t>
      </w:r>
      <w:r w:rsidR="002A0EE2" w:rsidRPr="009D393A">
        <w:rPr>
          <w:rFonts w:ascii="Times New Roman" w:hAnsi="Times New Roman" w:cs="Times New Roman"/>
          <w:sz w:val="24"/>
          <w:szCs w:val="24"/>
          <w:lang w:val="en-GB"/>
        </w:rPr>
        <w:t xml:space="preserve"> (14 female, 8 male)</w:t>
      </w:r>
      <w:r w:rsidR="00375165" w:rsidRPr="009D393A">
        <w:rPr>
          <w:rFonts w:ascii="Times New Roman" w:hAnsi="Times New Roman" w:cs="Times New Roman"/>
          <w:sz w:val="24"/>
          <w:szCs w:val="24"/>
          <w:lang w:val="en-GB"/>
        </w:rPr>
        <w:t xml:space="preserve">, </w:t>
      </w:r>
      <w:r w:rsidR="00E073E6" w:rsidRPr="009D393A">
        <w:rPr>
          <w:rFonts w:ascii="Times New Roman" w:hAnsi="Times New Roman" w:cs="Times New Roman"/>
          <w:sz w:val="24"/>
          <w:szCs w:val="24"/>
          <w:lang w:val="en-GB"/>
        </w:rPr>
        <w:t>allow</w:t>
      </w:r>
      <w:r w:rsidR="00375165" w:rsidRPr="009D393A">
        <w:rPr>
          <w:rFonts w:ascii="Times New Roman" w:hAnsi="Times New Roman" w:cs="Times New Roman"/>
          <w:sz w:val="24"/>
          <w:szCs w:val="24"/>
          <w:lang w:val="en-GB"/>
        </w:rPr>
        <w:t>ing</w:t>
      </w:r>
      <w:r w:rsidR="00E073E6" w:rsidRPr="009D393A">
        <w:rPr>
          <w:rFonts w:ascii="Times New Roman" w:hAnsi="Times New Roman" w:cs="Times New Roman"/>
          <w:sz w:val="24"/>
          <w:szCs w:val="24"/>
          <w:lang w:val="en-GB"/>
        </w:rPr>
        <w:t xml:space="preserve"> us enough latitude to examine and extrapolate the nuanced interconnections and interactions among understandings, procedures and engagements in voluntary giving. It also enabled us to clarify the range of actions involved in this integrative practice</w:t>
      </w:r>
      <w:r w:rsidR="00C31132" w:rsidRPr="009D393A">
        <w:rPr>
          <w:rFonts w:ascii="Times New Roman" w:hAnsi="Times New Roman" w:cs="Times New Roman"/>
          <w:sz w:val="24"/>
          <w:szCs w:val="24"/>
          <w:lang w:val="en-GB"/>
        </w:rPr>
        <w:t>.</w:t>
      </w:r>
      <w:r w:rsidR="00CF5D1A" w:rsidRPr="009D393A">
        <w:rPr>
          <w:rFonts w:ascii="Times New Roman" w:hAnsi="Times New Roman" w:cs="Times New Roman"/>
          <w:sz w:val="24"/>
          <w:szCs w:val="24"/>
          <w:lang w:val="en-GB"/>
        </w:rPr>
        <w:t xml:space="preserve"> While determining tacit knowledge from interview responses can be a challenging task, this knowledge manifested as giving competences in our fieldwork discussions.</w:t>
      </w:r>
      <w:r w:rsidR="00E073E6" w:rsidRPr="009D393A">
        <w:rPr>
          <w:rFonts w:ascii="Times New Roman" w:hAnsi="Times New Roman" w:cs="Times New Roman"/>
          <w:sz w:val="24"/>
          <w:szCs w:val="24"/>
          <w:lang w:val="en-GB"/>
        </w:rPr>
        <w:t xml:space="preserve"> </w:t>
      </w:r>
      <w:r w:rsidR="00317E8B" w:rsidRPr="009D393A">
        <w:rPr>
          <w:rFonts w:ascii="Times New Roman" w:hAnsi="Times New Roman" w:cs="Times New Roman"/>
          <w:sz w:val="24"/>
          <w:szCs w:val="24"/>
          <w:lang w:val="en-GB"/>
        </w:rPr>
        <w:t>T</w:t>
      </w:r>
      <w:r w:rsidR="00E073E6" w:rsidRPr="009D393A">
        <w:rPr>
          <w:rFonts w:ascii="Times New Roman" w:hAnsi="Times New Roman" w:cs="Times New Roman"/>
          <w:sz w:val="24"/>
          <w:szCs w:val="24"/>
          <w:lang w:val="en-GB"/>
        </w:rPr>
        <w:t>he final interviews no longer generat</w:t>
      </w:r>
      <w:r w:rsidR="00466A51" w:rsidRPr="009D393A">
        <w:rPr>
          <w:rFonts w:ascii="Times New Roman" w:hAnsi="Times New Roman" w:cs="Times New Roman"/>
          <w:sz w:val="24"/>
          <w:szCs w:val="24"/>
          <w:lang w:val="en-GB"/>
        </w:rPr>
        <w:t>ed</w:t>
      </w:r>
      <w:r w:rsidR="00E073E6" w:rsidRPr="009D393A">
        <w:rPr>
          <w:rFonts w:ascii="Times New Roman" w:hAnsi="Times New Roman" w:cs="Times New Roman"/>
          <w:sz w:val="24"/>
          <w:szCs w:val="24"/>
          <w:lang w:val="en-GB"/>
        </w:rPr>
        <w:t xml:space="preserve"> new insights, indicating a satisfactory number of interviews for the study.</w:t>
      </w:r>
      <w:r w:rsidR="00901799" w:rsidRPr="009D393A">
        <w:rPr>
          <w:rFonts w:ascii="Times New Roman" w:hAnsi="Times New Roman" w:cs="Times New Roman"/>
          <w:sz w:val="24"/>
          <w:szCs w:val="24"/>
          <w:lang w:val="en-GB"/>
        </w:rPr>
        <w:t xml:space="preserve"> </w:t>
      </w:r>
    </w:p>
    <w:p w:rsidR="002B5AA3" w:rsidRPr="009D393A" w:rsidRDefault="00B8456D" w:rsidP="00B8456D">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We </w:t>
      </w:r>
      <w:r w:rsidR="0099001A" w:rsidRPr="009D393A">
        <w:rPr>
          <w:rFonts w:ascii="Times New Roman" w:hAnsi="Times New Roman" w:cs="Times New Roman"/>
          <w:sz w:val="24"/>
          <w:szCs w:val="24"/>
          <w:lang w:val="en-GB"/>
        </w:rPr>
        <w:t xml:space="preserve">followed </w:t>
      </w:r>
      <w:r w:rsidR="0028168E" w:rsidRPr="009D393A">
        <w:rPr>
          <w:rFonts w:ascii="Times New Roman" w:hAnsi="Times New Roman" w:cs="Times New Roman"/>
          <w:sz w:val="24"/>
          <w:szCs w:val="24"/>
          <w:lang w:val="en-GB"/>
        </w:rPr>
        <w:t>relevant</w:t>
      </w:r>
      <w:r w:rsidR="0099001A" w:rsidRPr="009D393A">
        <w:rPr>
          <w:rFonts w:ascii="Times New Roman" w:hAnsi="Times New Roman" w:cs="Times New Roman"/>
          <w:sz w:val="24"/>
          <w:szCs w:val="24"/>
          <w:lang w:val="en-GB"/>
        </w:rPr>
        <w:t xml:space="preserve"> research ethics guidance for social research</w:t>
      </w:r>
      <w:r w:rsidR="002B5AA3"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and</w:t>
      </w:r>
      <w:r w:rsidR="0028168E" w:rsidRPr="009D393A">
        <w:rPr>
          <w:rFonts w:ascii="Times New Roman" w:hAnsi="Times New Roman" w:cs="Times New Roman"/>
          <w:sz w:val="24"/>
          <w:szCs w:val="24"/>
          <w:lang w:val="en-GB"/>
        </w:rPr>
        <w:t xml:space="preserve"> employed </w:t>
      </w:r>
      <w:r w:rsidR="009511EF" w:rsidRPr="009D393A">
        <w:rPr>
          <w:rFonts w:ascii="Times New Roman" w:hAnsi="Times New Roman" w:cs="Times New Roman"/>
          <w:sz w:val="24"/>
          <w:szCs w:val="24"/>
          <w:lang w:val="en-GB"/>
        </w:rPr>
        <w:t>a semi-struct</w:t>
      </w:r>
      <w:r w:rsidR="00D26658" w:rsidRPr="009D393A">
        <w:rPr>
          <w:rFonts w:ascii="Times New Roman" w:hAnsi="Times New Roman" w:cs="Times New Roman"/>
          <w:sz w:val="24"/>
          <w:szCs w:val="24"/>
          <w:lang w:val="en-GB"/>
        </w:rPr>
        <w:t>ured discussion guide</w:t>
      </w:r>
      <w:r w:rsidR="00CD2E61">
        <w:rPr>
          <w:rFonts w:ascii="Times New Roman" w:hAnsi="Times New Roman" w:cs="Times New Roman"/>
          <w:sz w:val="24"/>
          <w:szCs w:val="24"/>
          <w:lang w:val="en-GB"/>
        </w:rPr>
        <w:t xml:space="preserve">, probing </w:t>
      </w:r>
      <w:r w:rsidR="004047D4" w:rsidRPr="009D393A">
        <w:rPr>
          <w:rFonts w:ascii="Times New Roman" w:hAnsi="Times New Roman" w:cs="Times New Roman"/>
          <w:sz w:val="24"/>
          <w:szCs w:val="24"/>
          <w:lang w:val="en-GB"/>
        </w:rPr>
        <w:t xml:space="preserve">views </w:t>
      </w:r>
      <w:r w:rsidR="00CA4BE8" w:rsidRPr="009D393A">
        <w:rPr>
          <w:rFonts w:ascii="Times New Roman" w:hAnsi="Times New Roman" w:cs="Times New Roman"/>
          <w:sz w:val="24"/>
          <w:szCs w:val="24"/>
          <w:lang w:val="en-GB"/>
        </w:rPr>
        <w:t xml:space="preserve">and attitudes </w:t>
      </w:r>
      <w:r w:rsidR="004047D4" w:rsidRPr="009D393A">
        <w:rPr>
          <w:rFonts w:ascii="Times New Roman" w:hAnsi="Times New Roman" w:cs="Times New Roman"/>
          <w:sz w:val="24"/>
          <w:szCs w:val="24"/>
          <w:lang w:val="en-GB"/>
        </w:rPr>
        <w:t>on the value of contemporary arts</w:t>
      </w:r>
      <w:r w:rsidR="008B0C4F">
        <w:rPr>
          <w:rFonts w:ascii="Times New Roman" w:hAnsi="Times New Roman" w:cs="Times New Roman"/>
          <w:sz w:val="24"/>
          <w:szCs w:val="24"/>
          <w:lang w:val="en-GB"/>
        </w:rPr>
        <w:t xml:space="preserve"> and crafts</w:t>
      </w:r>
      <w:r w:rsidR="004047D4" w:rsidRPr="009D393A">
        <w:rPr>
          <w:rFonts w:ascii="Times New Roman" w:hAnsi="Times New Roman" w:cs="Times New Roman"/>
          <w:sz w:val="24"/>
          <w:szCs w:val="24"/>
          <w:lang w:val="en-GB"/>
        </w:rPr>
        <w:t xml:space="preserve">, attitudes towards voluntary giving generally, how </w:t>
      </w:r>
      <w:r w:rsidR="00CA4BE8" w:rsidRPr="009D393A">
        <w:rPr>
          <w:rFonts w:ascii="Times New Roman" w:hAnsi="Times New Roman" w:cs="Times New Roman"/>
          <w:sz w:val="24"/>
          <w:szCs w:val="24"/>
          <w:lang w:val="en-GB"/>
        </w:rPr>
        <w:t>participants</w:t>
      </w:r>
      <w:r w:rsidR="004047D4" w:rsidRPr="009D393A">
        <w:rPr>
          <w:rFonts w:ascii="Times New Roman" w:hAnsi="Times New Roman" w:cs="Times New Roman"/>
          <w:sz w:val="24"/>
          <w:szCs w:val="24"/>
          <w:lang w:val="en-GB"/>
        </w:rPr>
        <w:t xml:space="preserve"> give and why, as well as the key drivers</w:t>
      </w:r>
      <w:r w:rsidR="006A5606" w:rsidRPr="009D393A">
        <w:rPr>
          <w:rFonts w:ascii="Times New Roman" w:hAnsi="Times New Roman" w:cs="Times New Roman"/>
          <w:sz w:val="24"/>
          <w:szCs w:val="24"/>
          <w:lang w:val="en-GB"/>
        </w:rPr>
        <w:t>,</w:t>
      </w:r>
      <w:r w:rsidR="004047D4" w:rsidRPr="009D393A">
        <w:rPr>
          <w:rFonts w:ascii="Times New Roman" w:hAnsi="Times New Roman" w:cs="Times New Roman"/>
          <w:sz w:val="24"/>
          <w:szCs w:val="24"/>
          <w:lang w:val="en-GB"/>
        </w:rPr>
        <w:t xml:space="preserve"> enablers</w:t>
      </w:r>
      <w:r w:rsidR="00911F97" w:rsidRPr="009D393A">
        <w:rPr>
          <w:rFonts w:ascii="Times New Roman" w:hAnsi="Times New Roman" w:cs="Times New Roman"/>
          <w:sz w:val="24"/>
          <w:szCs w:val="24"/>
          <w:lang w:val="en-GB"/>
        </w:rPr>
        <w:t xml:space="preserve"> </w:t>
      </w:r>
      <w:r w:rsidR="006A5606" w:rsidRPr="009D393A">
        <w:rPr>
          <w:rFonts w:ascii="Times New Roman" w:hAnsi="Times New Roman" w:cs="Times New Roman"/>
          <w:sz w:val="24"/>
          <w:szCs w:val="24"/>
          <w:lang w:val="en-GB"/>
        </w:rPr>
        <w:t>and/</w:t>
      </w:r>
      <w:r w:rsidR="00911F97" w:rsidRPr="009D393A">
        <w:rPr>
          <w:rFonts w:ascii="Times New Roman" w:hAnsi="Times New Roman" w:cs="Times New Roman"/>
          <w:sz w:val="24"/>
          <w:szCs w:val="24"/>
          <w:lang w:val="en-GB"/>
        </w:rPr>
        <w:t>or inhibitors</w:t>
      </w:r>
      <w:r w:rsidR="004047D4" w:rsidRPr="009D393A">
        <w:rPr>
          <w:rFonts w:ascii="Times New Roman" w:hAnsi="Times New Roman" w:cs="Times New Roman"/>
          <w:sz w:val="24"/>
          <w:szCs w:val="24"/>
          <w:lang w:val="en-GB"/>
        </w:rPr>
        <w:t xml:space="preserve"> </w:t>
      </w:r>
      <w:r w:rsidR="00383AC9" w:rsidRPr="009D393A">
        <w:rPr>
          <w:rFonts w:ascii="Times New Roman" w:hAnsi="Times New Roman" w:cs="Times New Roman"/>
          <w:sz w:val="24"/>
          <w:szCs w:val="24"/>
          <w:lang w:val="en-GB"/>
        </w:rPr>
        <w:t>of</w:t>
      </w:r>
      <w:r w:rsidR="004047D4" w:rsidRPr="009D393A">
        <w:rPr>
          <w:rFonts w:ascii="Times New Roman" w:hAnsi="Times New Roman" w:cs="Times New Roman"/>
          <w:sz w:val="24"/>
          <w:szCs w:val="24"/>
          <w:lang w:val="en-GB"/>
        </w:rPr>
        <w:t xml:space="preserve"> giving to cause-based versus arts organisations</w:t>
      </w:r>
      <w:r w:rsidR="00053FE3" w:rsidRPr="009D393A">
        <w:rPr>
          <w:rFonts w:ascii="Times New Roman" w:hAnsi="Times New Roman" w:cs="Times New Roman"/>
          <w:sz w:val="24"/>
          <w:szCs w:val="24"/>
          <w:lang w:val="en-GB"/>
        </w:rPr>
        <w:t xml:space="preserve">. </w:t>
      </w:r>
      <w:r w:rsidR="00787EE3" w:rsidRPr="009D393A">
        <w:rPr>
          <w:rFonts w:ascii="Times New Roman" w:hAnsi="Times New Roman" w:cs="Times New Roman"/>
          <w:sz w:val="24"/>
          <w:szCs w:val="24"/>
          <w:lang w:val="en-GB"/>
        </w:rPr>
        <w:t>Q</w:t>
      </w:r>
      <w:r w:rsidR="002944DC" w:rsidRPr="009D393A">
        <w:rPr>
          <w:rFonts w:ascii="Times New Roman" w:hAnsi="Times New Roman" w:cs="Times New Roman"/>
          <w:sz w:val="24"/>
          <w:szCs w:val="24"/>
          <w:lang w:val="en-GB"/>
        </w:rPr>
        <w:t>uestions</w:t>
      </w:r>
      <w:r w:rsidR="0099001A" w:rsidRPr="009D393A">
        <w:rPr>
          <w:rFonts w:ascii="Times New Roman" w:hAnsi="Times New Roman" w:cs="Times New Roman"/>
          <w:sz w:val="24"/>
          <w:szCs w:val="24"/>
          <w:lang w:val="en-GB"/>
        </w:rPr>
        <w:t xml:space="preserve"> remained flexible so that participants could discuss the research topics in their own terms</w:t>
      </w:r>
      <w:r w:rsidR="00F35D17" w:rsidRPr="009D393A">
        <w:rPr>
          <w:rFonts w:ascii="Times New Roman" w:hAnsi="Times New Roman" w:cs="Times New Roman"/>
          <w:sz w:val="24"/>
          <w:szCs w:val="24"/>
          <w:lang w:val="en-GB"/>
        </w:rPr>
        <w:t xml:space="preserve">. </w:t>
      </w:r>
      <w:r w:rsidR="00FA41FB" w:rsidRPr="009D393A">
        <w:rPr>
          <w:rFonts w:ascii="Times New Roman" w:hAnsi="Times New Roman" w:cs="Times New Roman"/>
          <w:sz w:val="24"/>
          <w:szCs w:val="24"/>
          <w:lang w:val="en-GB"/>
        </w:rPr>
        <w:t>I</w:t>
      </w:r>
      <w:r w:rsidR="0099001A" w:rsidRPr="009D393A">
        <w:rPr>
          <w:rFonts w:ascii="Times New Roman" w:hAnsi="Times New Roman" w:cs="Times New Roman"/>
          <w:sz w:val="24"/>
          <w:szCs w:val="24"/>
          <w:lang w:val="en-GB"/>
        </w:rPr>
        <w:t>nterviews were audio-recorded</w:t>
      </w:r>
      <w:r w:rsidR="00FB3D47" w:rsidRPr="009D393A">
        <w:rPr>
          <w:rFonts w:ascii="Times New Roman" w:hAnsi="Times New Roman" w:cs="Times New Roman"/>
          <w:sz w:val="24"/>
          <w:szCs w:val="24"/>
          <w:lang w:val="en-GB"/>
        </w:rPr>
        <w:t xml:space="preserve"> and</w:t>
      </w:r>
      <w:r w:rsidR="00CD2E61">
        <w:rPr>
          <w:rFonts w:ascii="Times New Roman" w:hAnsi="Times New Roman" w:cs="Times New Roman"/>
          <w:sz w:val="24"/>
          <w:szCs w:val="24"/>
          <w:lang w:val="en-GB"/>
        </w:rPr>
        <w:t xml:space="preserve"> </w:t>
      </w:r>
      <w:r w:rsidR="0099001A" w:rsidRPr="009D393A">
        <w:rPr>
          <w:rFonts w:ascii="Times New Roman" w:hAnsi="Times New Roman" w:cs="Times New Roman"/>
          <w:sz w:val="24"/>
          <w:szCs w:val="24"/>
          <w:lang w:val="en-GB"/>
        </w:rPr>
        <w:t>lasted between 4</w:t>
      </w:r>
      <w:r w:rsidR="00FA3077" w:rsidRPr="009D393A">
        <w:rPr>
          <w:rFonts w:ascii="Times New Roman" w:hAnsi="Times New Roman" w:cs="Times New Roman"/>
          <w:sz w:val="24"/>
          <w:szCs w:val="24"/>
          <w:lang w:val="en-GB"/>
        </w:rPr>
        <w:t>5</w:t>
      </w:r>
      <w:r w:rsidR="0099001A" w:rsidRPr="009D393A">
        <w:rPr>
          <w:rFonts w:ascii="Times New Roman" w:hAnsi="Times New Roman" w:cs="Times New Roman"/>
          <w:sz w:val="24"/>
          <w:szCs w:val="24"/>
          <w:lang w:val="en-GB"/>
        </w:rPr>
        <w:t xml:space="preserve"> and 90 minutes</w:t>
      </w:r>
      <w:r w:rsidR="000C37C0">
        <w:rPr>
          <w:rFonts w:ascii="Times New Roman" w:hAnsi="Times New Roman" w:cs="Times New Roman"/>
          <w:sz w:val="24"/>
          <w:szCs w:val="24"/>
          <w:lang w:val="en-GB"/>
        </w:rPr>
        <w:t xml:space="preserve"> each</w:t>
      </w:r>
      <w:r w:rsidR="00FB3D47" w:rsidRPr="009D393A">
        <w:rPr>
          <w:rFonts w:ascii="Times New Roman" w:hAnsi="Times New Roman" w:cs="Times New Roman"/>
          <w:sz w:val="24"/>
          <w:szCs w:val="24"/>
          <w:lang w:val="en-GB"/>
        </w:rPr>
        <w:t xml:space="preserve">. </w:t>
      </w:r>
      <w:r w:rsidR="00A9448D" w:rsidRPr="009D393A">
        <w:rPr>
          <w:rFonts w:ascii="Times New Roman" w:hAnsi="Times New Roman" w:cs="Times New Roman"/>
          <w:sz w:val="24"/>
          <w:szCs w:val="24"/>
          <w:lang w:val="en-GB"/>
        </w:rPr>
        <w:t>I</w:t>
      </w:r>
      <w:r w:rsidR="00FB3D47" w:rsidRPr="009D393A">
        <w:rPr>
          <w:rFonts w:ascii="Times New Roman" w:hAnsi="Times New Roman" w:cs="Times New Roman"/>
          <w:sz w:val="24"/>
          <w:szCs w:val="24"/>
          <w:lang w:val="en-GB"/>
        </w:rPr>
        <w:t xml:space="preserve">nterviews were transcribed verbatim and </w:t>
      </w:r>
      <w:r w:rsidR="0099001A" w:rsidRPr="009D393A">
        <w:rPr>
          <w:rFonts w:ascii="Times New Roman" w:hAnsi="Times New Roman" w:cs="Times New Roman"/>
          <w:sz w:val="24"/>
          <w:szCs w:val="24"/>
          <w:lang w:val="en-GB"/>
        </w:rPr>
        <w:t xml:space="preserve">yielded just over 198,000 words of textual data. </w:t>
      </w:r>
    </w:p>
    <w:p w:rsidR="00BB2CDF" w:rsidRPr="00221B22" w:rsidRDefault="0099001A" w:rsidP="00221B22">
      <w:pPr>
        <w:pStyle w:val="BodyA"/>
        <w:spacing w:after="0" w:line="480" w:lineRule="auto"/>
        <w:ind w:firstLine="720"/>
        <w:rPr>
          <w:rFonts w:ascii="Times New Roman" w:hAnsi="Times New Roman"/>
          <w:sz w:val="24"/>
          <w:szCs w:val="24"/>
        </w:rPr>
      </w:pPr>
      <w:r w:rsidRPr="00221B22">
        <w:rPr>
          <w:rFonts w:ascii="Times New Roman" w:hAnsi="Times New Roman" w:cs="Times New Roman"/>
          <w:sz w:val="24"/>
          <w:szCs w:val="24"/>
          <w:lang w:val="en-GB"/>
        </w:rPr>
        <w:t>The analytical process was guided by a thematic approach (</w:t>
      </w:r>
      <w:r w:rsidR="00467CF1" w:rsidRPr="00221B22">
        <w:rPr>
          <w:rFonts w:ascii="Times New Roman" w:hAnsi="Times New Roman" w:cs="Times New Roman"/>
          <w:sz w:val="24"/>
          <w:szCs w:val="24"/>
          <w:lang w:val="en-GB"/>
        </w:rPr>
        <w:t>Kara, 2016</w:t>
      </w:r>
      <w:r w:rsidR="00195862" w:rsidRPr="00221B22">
        <w:rPr>
          <w:rFonts w:ascii="Times New Roman" w:hAnsi="Times New Roman" w:cs="Times New Roman"/>
          <w:sz w:val="24"/>
          <w:szCs w:val="24"/>
          <w:lang w:val="en-GB"/>
        </w:rPr>
        <w:t>)</w:t>
      </w:r>
      <w:r w:rsidR="00E30BC6" w:rsidRPr="00221B22">
        <w:rPr>
          <w:rFonts w:ascii="Times New Roman" w:hAnsi="Times New Roman" w:cs="Times New Roman"/>
          <w:sz w:val="24"/>
          <w:szCs w:val="24"/>
          <w:lang w:val="en-GB"/>
        </w:rPr>
        <w:t xml:space="preserve">, involving </w:t>
      </w:r>
      <w:r w:rsidR="00195862" w:rsidRPr="00221B22">
        <w:rPr>
          <w:rFonts w:ascii="Times New Roman" w:hAnsi="Times New Roman" w:cs="Times New Roman"/>
          <w:sz w:val="24"/>
          <w:szCs w:val="24"/>
          <w:lang w:val="en-GB"/>
        </w:rPr>
        <w:t xml:space="preserve">iterative reading of transcripts; data coding on NVivo 10 to illuminate patterns; developing </w:t>
      </w:r>
      <w:r w:rsidR="00084B93" w:rsidRPr="00221B22">
        <w:rPr>
          <w:rFonts w:ascii="Times New Roman" w:hAnsi="Times New Roman" w:cs="Times New Roman"/>
          <w:sz w:val="24"/>
          <w:szCs w:val="24"/>
          <w:lang w:val="en-GB"/>
        </w:rPr>
        <w:t xml:space="preserve">and refining </w:t>
      </w:r>
      <w:r w:rsidR="00195862" w:rsidRPr="00221B22">
        <w:rPr>
          <w:rFonts w:ascii="Times New Roman" w:hAnsi="Times New Roman" w:cs="Times New Roman"/>
          <w:sz w:val="24"/>
          <w:szCs w:val="24"/>
          <w:lang w:val="en-GB"/>
        </w:rPr>
        <w:t>analytical categories and emerging themes; and wri</w:t>
      </w:r>
      <w:r w:rsidR="00E91A10" w:rsidRPr="00221B22">
        <w:rPr>
          <w:rFonts w:ascii="Times New Roman" w:hAnsi="Times New Roman" w:cs="Times New Roman"/>
          <w:sz w:val="24"/>
          <w:szCs w:val="24"/>
          <w:lang w:val="en-GB"/>
        </w:rPr>
        <w:t>ting up (Braun and Clarke, 2006</w:t>
      </w:r>
      <w:r w:rsidR="00195862" w:rsidRPr="00221B22">
        <w:rPr>
          <w:rFonts w:ascii="Times New Roman" w:hAnsi="Times New Roman" w:cs="Times New Roman"/>
          <w:sz w:val="24"/>
          <w:szCs w:val="24"/>
          <w:lang w:val="en-GB"/>
        </w:rPr>
        <w:t>).</w:t>
      </w:r>
      <w:r w:rsidR="00195862" w:rsidRPr="00221B22" w:rsidDel="009F670F">
        <w:rPr>
          <w:rFonts w:ascii="Times New Roman" w:hAnsi="Times New Roman" w:cs="Times New Roman"/>
          <w:sz w:val="24"/>
          <w:szCs w:val="24"/>
          <w:lang w:val="en-GB"/>
        </w:rPr>
        <w:t xml:space="preserve"> </w:t>
      </w:r>
      <w:r w:rsidR="002B5AA3" w:rsidRPr="00221B22">
        <w:rPr>
          <w:rFonts w:ascii="Times New Roman" w:hAnsi="Times New Roman" w:cs="Times New Roman"/>
          <w:sz w:val="24"/>
          <w:szCs w:val="24"/>
          <w:lang w:val="en-GB"/>
        </w:rPr>
        <w:t>W</w:t>
      </w:r>
      <w:r w:rsidR="0055279C" w:rsidRPr="00221B22">
        <w:rPr>
          <w:rFonts w:ascii="Times New Roman" w:hAnsi="Times New Roman" w:cs="Times New Roman"/>
          <w:sz w:val="24"/>
          <w:szCs w:val="24"/>
          <w:lang w:val="en-GB"/>
        </w:rPr>
        <w:t xml:space="preserve">e sought interpretive quality by considering the study’s </w:t>
      </w:r>
      <w:r w:rsidR="00DF1746" w:rsidRPr="00221B22">
        <w:rPr>
          <w:rFonts w:ascii="Times New Roman" w:hAnsi="Times New Roman" w:cs="Times New Roman"/>
          <w:sz w:val="24"/>
          <w:szCs w:val="24"/>
          <w:lang w:val="en-GB"/>
        </w:rPr>
        <w:t xml:space="preserve">practice-oriented </w:t>
      </w:r>
      <w:r w:rsidR="00B30517" w:rsidRPr="00221B22">
        <w:rPr>
          <w:rFonts w:ascii="Times New Roman" w:hAnsi="Times New Roman" w:cs="Times New Roman"/>
          <w:sz w:val="24"/>
          <w:szCs w:val="24"/>
          <w:lang w:val="en-GB"/>
        </w:rPr>
        <w:t>approach</w:t>
      </w:r>
      <w:r w:rsidR="0055279C" w:rsidRPr="00221B22">
        <w:rPr>
          <w:rFonts w:ascii="Times New Roman" w:hAnsi="Times New Roman" w:cs="Times New Roman"/>
          <w:sz w:val="24"/>
          <w:szCs w:val="24"/>
          <w:lang w:val="en-GB"/>
        </w:rPr>
        <w:t xml:space="preserve"> and </w:t>
      </w:r>
      <w:r w:rsidR="00B30517" w:rsidRPr="00221B22">
        <w:rPr>
          <w:rFonts w:ascii="Times New Roman" w:hAnsi="Times New Roman" w:cs="Times New Roman"/>
          <w:sz w:val="24"/>
          <w:szCs w:val="24"/>
          <w:lang w:val="en-GB"/>
        </w:rPr>
        <w:t xml:space="preserve">its </w:t>
      </w:r>
      <w:r w:rsidR="0055279C" w:rsidRPr="00221B22">
        <w:rPr>
          <w:rFonts w:ascii="Times New Roman" w:hAnsi="Times New Roman" w:cs="Times New Roman"/>
          <w:sz w:val="24"/>
          <w:szCs w:val="24"/>
          <w:lang w:val="en-GB"/>
        </w:rPr>
        <w:t>contributions, comparing and discussing interpretations</w:t>
      </w:r>
      <w:r w:rsidR="002B5AA3" w:rsidRPr="00221B22">
        <w:rPr>
          <w:rFonts w:ascii="Times New Roman" w:hAnsi="Times New Roman" w:cs="Times New Roman"/>
          <w:sz w:val="24"/>
          <w:szCs w:val="24"/>
          <w:lang w:val="en-GB"/>
        </w:rPr>
        <w:t xml:space="preserve"> with an independent researcher</w:t>
      </w:r>
      <w:r w:rsidR="0055279C" w:rsidRPr="00221B22">
        <w:rPr>
          <w:rFonts w:ascii="Times New Roman" w:hAnsi="Times New Roman" w:cs="Times New Roman"/>
          <w:sz w:val="24"/>
          <w:szCs w:val="24"/>
          <w:lang w:val="en-GB"/>
        </w:rPr>
        <w:t>, respecting participants</w:t>
      </w:r>
      <w:r w:rsidR="002944DC" w:rsidRPr="00221B22">
        <w:rPr>
          <w:rFonts w:ascii="Times New Roman" w:hAnsi="Times New Roman" w:cs="Times New Roman"/>
          <w:sz w:val="24"/>
          <w:szCs w:val="24"/>
          <w:lang w:val="en-GB"/>
        </w:rPr>
        <w:t>’</w:t>
      </w:r>
      <w:r w:rsidR="00DF1746" w:rsidRPr="00221B22">
        <w:rPr>
          <w:rFonts w:ascii="Times New Roman" w:hAnsi="Times New Roman" w:cs="Times New Roman"/>
          <w:sz w:val="24"/>
          <w:szCs w:val="24"/>
          <w:lang w:val="en-GB"/>
        </w:rPr>
        <w:t xml:space="preserve"> meanings</w:t>
      </w:r>
      <w:r w:rsidR="0055279C" w:rsidRPr="00221B22">
        <w:rPr>
          <w:rFonts w:ascii="Times New Roman" w:hAnsi="Times New Roman" w:cs="Times New Roman"/>
          <w:sz w:val="24"/>
          <w:szCs w:val="24"/>
          <w:lang w:val="en-GB"/>
        </w:rPr>
        <w:t xml:space="preserve">, and providing </w:t>
      </w:r>
      <w:r w:rsidR="009B6D99" w:rsidRPr="00221B22">
        <w:rPr>
          <w:rFonts w:ascii="Times New Roman" w:hAnsi="Times New Roman" w:cs="Times New Roman"/>
          <w:sz w:val="24"/>
          <w:szCs w:val="24"/>
          <w:lang w:val="en-GB"/>
        </w:rPr>
        <w:t xml:space="preserve">emic </w:t>
      </w:r>
      <w:r w:rsidR="0055279C" w:rsidRPr="00221B22">
        <w:rPr>
          <w:rFonts w:ascii="Times New Roman" w:hAnsi="Times New Roman" w:cs="Times New Roman"/>
          <w:sz w:val="24"/>
          <w:szCs w:val="24"/>
          <w:lang w:val="en-GB"/>
        </w:rPr>
        <w:t xml:space="preserve">evidence </w:t>
      </w:r>
      <w:r w:rsidR="00F368E7" w:rsidRPr="00221B22">
        <w:rPr>
          <w:rFonts w:ascii="Times New Roman" w:hAnsi="Times New Roman" w:cs="Times New Roman"/>
          <w:sz w:val="24"/>
          <w:szCs w:val="24"/>
          <w:lang w:val="en-GB"/>
        </w:rPr>
        <w:t>(i.e. participants</w:t>
      </w:r>
      <w:r w:rsidR="00774ACB" w:rsidRPr="00221B22">
        <w:rPr>
          <w:rFonts w:ascii="Times New Roman" w:hAnsi="Times New Roman" w:cs="Times New Roman"/>
          <w:sz w:val="24"/>
          <w:szCs w:val="24"/>
          <w:lang w:val="en-GB"/>
        </w:rPr>
        <w:t>’</w:t>
      </w:r>
      <w:r w:rsidR="00F368E7" w:rsidRPr="00221B22">
        <w:rPr>
          <w:rFonts w:ascii="Times New Roman" w:hAnsi="Times New Roman" w:cs="Times New Roman"/>
          <w:sz w:val="24"/>
          <w:szCs w:val="24"/>
          <w:lang w:val="en-GB"/>
        </w:rPr>
        <w:t xml:space="preserve"> quotes) </w:t>
      </w:r>
      <w:r w:rsidR="0055279C" w:rsidRPr="00221B22">
        <w:rPr>
          <w:rFonts w:ascii="Times New Roman" w:hAnsi="Times New Roman" w:cs="Times New Roman"/>
          <w:sz w:val="24"/>
          <w:szCs w:val="24"/>
          <w:lang w:val="en-GB"/>
        </w:rPr>
        <w:t xml:space="preserve">of </w:t>
      </w:r>
      <w:r w:rsidR="00F368E7" w:rsidRPr="00221B22">
        <w:rPr>
          <w:rFonts w:ascii="Times New Roman" w:hAnsi="Times New Roman" w:cs="Times New Roman"/>
          <w:sz w:val="24"/>
          <w:szCs w:val="24"/>
          <w:lang w:val="en-GB"/>
        </w:rPr>
        <w:t xml:space="preserve">our </w:t>
      </w:r>
      <w:r w:rsidR="0055279C" w:rsidRPr="00221B22">
        <w:rPr>
          <w:rFonts w:ascii="Times New Roman" w:hAnsi="Times New Roman" w:cs="Times New Roman"/>
          <w:sz w:val="24"/>
          <w:szCs w:val="24"/>
          <w:lang w:val="en-GB"/>
        </w:rPr>
        <w:t xml:space="preserve">emerging interpretations (Pratt, </w:t>
      </w:r>
      <w:r w:rsidR="0080117C" w:rsidRPr="00221B22">
        <w:rPr>
          <w:rFonts w:ascii="Times New Roman" w:hAnsi="Times New Roman" w:cs="Times New Roman"/>
          <w:sz w:val="24"/>
          <w:szCs w:val="24"/>
          <w:lang w:val="en-GB"/>
        </w:rPr>
        <w:t>2009</w:t>
      </w:r>
      <w:r w:rsidR="0055279C" w:rsidRPr="00221B22">
        <w:rPr>
          <w:rFonts w:ascii="Times New Roman" w:hAnsi="Times New Roman" w:cs="Times New Roman"/>
          <w:sz w:val="24"/>
          <w:szCs w:val="24"/>
          <w:lang w:val="en-GB"/>
        </w:rPr>
        <w:t>)</w:t>
      </w:r>
      <w:r w:rsidR="00EC2ABD" w:rsidRPr="00221B22">
        <w:rPr>
          <w:rFonts w:ascii="Times New Roman" w:hAnsi="Times New Roman" w:cs="Times New Roman"/>
          <w:sz w:val="24"/>
          <w:szCs w:val="24"/>
          <w:lang w:val="en-GB"/>
        </w:rPr>
        <w:t>.</w:t>
      </w:r>
      <w:r w:rsidR="002B5AA3" w:rsidRPr="00221B22">
        <w:rPr>
          <w:rFonts w:ascii="Times New Roman" w:hAnsi="Times New Roman" w:cs="Times New Roman"/>
          <w:sz w:val="24"/>
          <w:szCs w:val="24"/>
          <w:lang w:val="en-GB"/>
        </w:rPr>
        <w:t xml:space="preserve"> </w:t>
      </w:r>
      <w:r w:rsidR="005372ED" w:rsidRPr="00221B22">
        <w:rPr>
          <w:rFonts w:ascii="Times New Roman" w:hAnsi="Times New Roman"/>
          <w:sz w:val="24"/>
          <w:szCs w:val="24"/>
        </w:rPr>
        <w:t xml:space="preserve">The </w:t>
      </w:r>
      <w:r w:rsidR="000243D5" w:rsidRPr="00221B22">
        <w:rPr>
          <w:rFonts w:ascii="Times New Roman" w:hAnsi="Times New Roman"/>
          <w:sz w:val="24"/>
          <w:szCs w:val="24"/>
        </w:rPr>
        <w:t xml:space="preserve">themes </w:t>
      </w:r>
      <w:r w:rsidR="00BF20B7" w:rsidRPr="00221B22">
        <w:rPr>
          <w:rFonts w:ascii="Times New Roman" w:hAnsi="Times New Roman"/>
          <w:sz w:val="24"/>
          <w:szCs w:val="24"/>
        </w:rPr>
        <w:t>are</w:t>
      </w:r>
      <w:r w:rsidR="00941A0A" w:rsidRPr="00221B22">
        <w:rPr>
          <w:rFonts w:ascii="Times New Roman" w:hAnsi="Times New Roman"/>
          <w:sz w:val="24"/>
          <w:szCs w:val="24"/>
        </w:rPr>
        <w:t xml:space="preserve"> organised around the tripartite elements of the voluntary giving </w:t>
      </w:r>
      <w:r w:rsidR="00941A0A" w:rsidRPr="00221B22">
        <w:rPr>
          <w:rFonts w:ascii="Times New Roman" w:hAnsi="Times New Roman"/>
          <w:sz w:val="24"/>
          <w:szCs w:val="24"/>
        </w:rPr>
        <w:lastRenderedPageBreak/>
        <w:t>practice including understandings, procedures and engagements</w:t>
      </w:r>
      <w:r w:rsidR="00761686" w:rsidRPr="00221B22">
        <w:rPr>
          <w:rFonts w:ascii="Times New Roman" w:hAnsi="Times New Roman"/>
          <w:sz w:val="24"/>
          <w:szCs w:val="24"/>
        </w:rPr>
        <w:t>.</w:t>
      </w:r>
      <w:r w:rsidR="008A79E9" w:rsidRPr="00221B22">
        <w:rPr>
          <w:rFonts w:ascii="Times New Roman" w:hAnsi="Times New Roman"/>
          <w:sz w:val="24"/>
          <w:szCs w:val="24"/>
        </w:rPr>
        <w:t xml:space="preserve"> </w:t>
      </w:r>
      <w:r w:rsidR="00084B93" w:rsidRPr="00221B22">
        <w:rPr>
          <w:rFonts w:ascii="Times New Roman" w:hAnsi="Times New Roman"/>
          <w:sz w:val="24"/>
          <w:szCs w:val="24"/>
        </w:rPr>
        <w:t>W</w:t>
      </w:r>
      <w:r w:rsidR="00941A0A" w:rsidRPr="00221B22">
        <w:rPr>
          <w:rFonts w:ascii="Times New Roman" w:hAnsi="Times New Roman"/>
          <w:sz w:val="24"/>
          <w:szCs w:val="24"/>
        </w:rPr>
        <w:t xml:space="preserve">e represent our </w:t>
      </w:r>
      <w:r w:rsidR="000243D5" w:rsidRPr="00221B22">
        <w:rPr>
          <w:rFonts w:ascii="Times New Roman" w:hAnsi="Times New Roman"/>
          <w:sz w:val="24"/>
          <w:szCs w:val="24"/>
        </w:rPr>
        <w:t>themes</w:t>
      </w:r>
      <w:r w:rsidR="00941A0A" w:rsidRPr="00221B22">
        <w:rPr>
          <w:rFonts w:ascii="Times New Roman" w:hAnsi="Times New Roman"/>
          <w:sz w:val="24"/>
          <w:szCs w:val="24"/>
        </w:rPr>
        <w:t xml:space="preserve"> visually in </w:t>
      </w:r>
      <w:r w:rsidR="000243D5" w:rsidRPr="00221B22">
        <w:rPr>
          <w:rFonts w:ascii="Times New Roman" w:hAnsi="Times New Roman"/>
          <w:sz w:val="24"/>
          <w:szCs w:val="24"/>
        </w:rPr>
        <w:t>the</w:t>
      </w:r>
      <w:r w:rsidR="00941A0A" w:rsidRPr="00221B22">
        <w:rPr>
          <w:rFonts w:ascii="Times New Roman" w:hAnsi="Times New Roman"/>
          <w:sz w:val="24"/>
          <w:szCs w:val="24"/>
        </w:rPr>
        <w:t xml:space="preserve"> illustrative framework depicted in </w:t>
      </w:r>
      <w:r w:rsidR="003361AA" w:rsidRPr="00221B22">
        <w:rPr>
          <w:rFonts w:ascii="Times New Roman" w:hAnsi="Times New Roman"/>
          <w:sz w:val="24"/>
          <w:szCs w:val="24"/>
        </w:rPr>
        <w:t>F</w:t>
      </w:r>
      <w:r w:rsidR="00941A0A" w:rsidRPr="00221B22">
        <w:rPr>
          <w:rFonts w:ascii="Times New Roman" w:hAnsi="Times New Roman"/>
          <w:sz w:val="24"/>
          <w:szCs w:val="24"/>
        </w:rPr>
        <w:t>igure 1</w:t>
      </w:r>
      <w:r w:rsidR="00BF20B7" w:rsidRPr="00221B22">
        <w:rPr>
          <w:rFonts w:ascii="Times New Roman" w:hAnsi="Times New Roman"/>
          <w:sz w:val="24"/>
          <w:szCs w:val="24"/>
        </w:rPr>
        <w:t>.</w:t>
      </w:r>
    </w:p>
    <w:p w:rsidR="00A94EF2" w:rsidRPr="009D393A" w:rsidRDefault="005503AF" w:rsidP="00322323">
      <w:pPr>
        <w:pStyle w:val="BodyA"/>
        <w:spacing w:after="0" w:line="480" w:lineRule="auto"/>
        <w:jc w:val="center"/>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[Figure 1 Here]</w:t>
      </w:r>
    </w:p>
    <w:p w:rsidR="00E268C3" w:rsidRDefault="000243D5" w:rsidP="00AB2D51">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I</w:t>
      </w:r>
      <w:r w:rsidR="005F4396" w:rsidRPr="009D393A">
        <w:rPr>
          <w:rStyle w:val="None"/>
          <w:rFonts w:ascii="Times New Roman" w:hAnsi="Times New Roman" w:cs="Times New Roman"/>
          <w:sz w:val="24"/>
          <w:szCs w:val="24"/>
          <w:lang w:val="en-GB"/>
        </w:rPr>
        <w:t>n o</w:t>
      </w:r>
      <w:r w:rsidR="00E642BD" w:rsidRPr="009D393A">
        <w:rPr>
          <w:rStyle w:val="None"/>
          <w:rFonts w:ascii="Times New Roman" w:hAnsi="Times New Roman" w:cs="Times New Roman"/>
          <w:sz w:val="24"/>
          <w:szCs w:val="24"/>
          <w:lang w:val="en-GB"/>
        </w:rPr>
        <w:t xml:space="preserve">ur </w:t>
      </w:r>
      <w:r w:rsidR="00A94EF2" w:rsidRPr="009D393A">
        <w:rPr>
          <w:rStyle w:val="None"/>
          <w:rFonts w:ascii="Times New Roman" w:hAnsi="Times New Roman" w:cs="Times New Roman"/>
          <w:sz w:val="24"/>
          <w:szCs w:val="24"/>
          <w:lang w:val="en-GB"/>
        </w:rPr>
        <w:t xml:space="preserve">voluntary </w:t>
      </w:r>
      <w:r w:rsidR="00E642BD" w:rsidRPr="009D393A">
        <w:rPr>
          <w:rStyle w:val="None"/>
          <w:rFonts w:ascii="Times New Roman" w:hAnsi="Times New Roman" w:cs="Times New Roman"/>
          <w:sz w:val="24"/>
          <w:szCs w:val="24"/>
          <w:lang w:val="en-GB"/>
        </w:rPr>
        <w:t>giving framework</w:t>
      </w:r>
      <w:r w:rsidR="00AA4580">
        <w:rPr>
          <w:rStyle w:val="None"/>
          <w:rFonts w:ascii="Times New Roman" w:hAnsi="Times New Roman" w:cs="Times New Roman"/>
          <w:sz w:val="24"/>
          <w:szCs w:val="24"/>
          <w:lang w:val="en-GB"/>
        </w:rPr>
        <w:t xml:space="preserve"> (Figure 1)</w:t>
      </w:r>
      <w:r w:rsidRPr="009D393A">
        <w:rPr>
          <w:rStyle w:val="None"/>
          <w:rFonts w:ascii="Times New Roman" w:hAnsi="Times New Roman" w:cs="Times New Roman"/>
          <w:sz w:val="24"/>
          <w:szCs w:val="24"/>
          <w:lang w:val="en-GB"/>
        </w:rPr>
        <w:t>,</w:t>
      </w:r>
      <w:r w:rsidR="00E642BD" w:rsidRPr="009D393A">
        <w:rPr>
          <w:rStyle w:val="None"/>
          <w:rFonts w:ascii="Times New Roman" w:hAnsi="Times New Roman" w:cs="Times New Roman"/>
          <w:sz w:val="24"/>
          <w:szCs w:val="24"/>
          <w:lang w:val="en-GB"/>
        </w:rPr>
        <w:t xml:space="preserve"> </w:t>
      </w:r>
      <w:r w:rsidR="005F4396" w:rsidRPr="009D393A">
        <w:rPr>
          <w:rStyle w:val="None"/>
          <w:rFonts w:ascii="Times New Roman" w:hAnsi="Times New Roman" w:cs="Times New Roman"/>
          <w:sz w:val="24"/>
          <w:szCs w:val="24"/>
          <w:lang w:val="en-GB"/>
        </w:rPr>
        <w:t xml:space="preserve">we </w:t>
      </w:r>
      <w:r w:rsidR="00525EBA" w:rsidRPr="009D393A">
        <w:rPr>
          <w:rStyle w:val="None"/>
          <w:rFonts w:ascii="Times New Roman" w:hAnsi="Times New Roman" w:cs="Times New Roman"/>
          <w:sz w:val="24"/>
          <w:szCs w:val="24"/>
          <w:lang w:val="en-GB"/>
        </w:rPr>
        <w:t>extend the practice elements by</w:t>
      </w:r>
      <w:r w:rsidR="005F4396" w:rsidRPr="009D393A">
        <w:rPr>
          <w:rStyle w:val="None"/>
          <w:rFonts w:ascii="Times New Roman" w:hAnsi="Times New Roman" w:cs="Times New Roman"/>
          <w:sz w:val="24"/>
          <w:szCs w:val="24"/>
          <w:lang w:val="en-GB"/>
        </w:rPr>
        <w:t xml:space="preserve"> </w:t>
      </w:r>
      <w:r w:rsidR="00E642BD" w:rsidRPr="009D393A">
        <w:rPr>
          <w:rStyle w:val="None"/>
          <w:rFonts w:ascii="Times New Roman" w:hAnsi="Times New Roman" w:cs="Times New Roman"/>
          <w:sz w:val="24"/>
          <w:szCs w:val="24"/>
          <w:lang w:val="en-GB"/>
        </w:rPr>
        <w:t>acknowledg</w:t>
      </w:r>
      <w:r w:rsidR="00525EBA" w:rsidRPr="009D393A">
        <w:rPr>
          <w:rStyle w:val="None"/>
          <w:rFonts w:ascii="Times New Roman" w:hAnsi="Times New Roman" w:cs="Times New Roman"/>
          <w:sz w:val="24"/>
          <w:szCs w:val="24"/>
          <w:lang w:val="en-GB"/>
        </w:rPr>
        <w:t>ing</w:t>
      </w:r>
      <w:r w:rsidR="00E642BD" w:rsidRPr="009D393A">
        <w:rPr>
          <w:rStyle w:val="None"/>
          <w:rFonts w:ascii="Times New Roman" w:hAnsi="Times New Roman" w:cs="Times New Roman"/>
          <w:sz w:val="24"/>
          <w:szCs w:val="24"/>
          <w:lang w:val="en-GB"/>
        </w:rPr>
        <w:t xml:space="preserve"> the significance of the giving </w:t>
      </w:r>
      <w:r w:rsidR="003B3211" w:rsidRPr="009D393A">
        <w:rPr>
          <w:rStyle w:val="None"/>
          <w:rFonts w:ascii="Times New Roman" w:hAnsi="Times New Roman" w:cs="Times New Roman"/>
          <w:sz w:val="24"/>
          <w:szCs w:val="24"/>
          <w:lang w:val="en-GB"/>
        </w:rPr>
        <w:t xml:space="preserve">field </w:t>
      </w:r>
      <w:r w:rsidR="00E642BD" w:rsidRPr="009D393A">
        <w:rPr>
          <w:rStyle w:val="None"/>
          <w:rFonts w:ascii="Times New Roman" w:hAnsi="Times New Roman" w:cs="Times New Roman"/>
          <w:sz w:val="24"/>
          <w:szCs w:val="24"/>
          <w:lang w:val="en-GB"/>
        </w:rPr>
        <w:t xml:space="preserve">(Everts </w:t>
      </w:r>
      <w:r w:rsidR="00E642BD" w:rsidRPr="00542173">
        <w:rPr>
          <w:rStyle w:val="None"/>
          <w:rFonts w:ascii="Times New Roman" w:hAnsi="Times New Roman" w:cs="Times New Roman"/>
          <w:sz w:val="24"/>
          <w:szCs w:val="24"/>
          <w:lang w:val="en-GB"/>
        </w:rPr>
        <w:t>et al.</w:t>
      </w:r>
      <w:r w:rsidR="00E642BD" w:rsidRPr="009D393A">
        <w:rPr>
          <w:rStyle w:val="None"/>
          <w:rFonts w:ascii="Times New Roman" w:hAnsi="Times New Roman" w:cs="Times New Roman"/>
          <w:sz w:val="24"/>
          <w:szCs w:val="24"/>
          <w:lang w:val="en-GB"/>
        </w:rPr>
        <w:t xml:space="preserve">, </w:t>
      </w:r>
      <w:hyperlink r:id="rId8" w:anchor="CR49" w:tooltip="View reference" w:history="1">
        <w:r w:rsidR="00E642BD" w:rsidRPr="009D393A">
          <w:rPr>
            <w:rStyle w:val="None"/>
            <w:rFonts w:ascii="Times New Roman" w:hAnsi="Times New Roman" w:cs="Times New Roman"/>
            <w:sz w:val="24"/>
            <w:szCs w:val="24"/>
            <w:lang w:val="en-GB"/>
          </w:rPr>
          <w:t>2011</w:t>
        </w:r>
      </w:hyperlink>
      <w:r w:rsidR="00E642BD" w:rsidRPr="009D393A">
        <w:rPr>
          <w:rStyle w:val="None"/>
          <w:rFonts w:ascii="Times New Roman" w:hAnsi="Times New Roman" w:cs="Times New Roman"/>
          <w:sz w:val="24"/>
          <w:szCs w:val="24"/>
          <w:lang w:val="en-GB"/>
        </w:rPr>
        <w:t xml:space="preserve">; Warde, </w:t>
      </w:r>
      <w:hyperlink r:id="rId9" w:anchor="CR135" w:tooltip="View reference" w:history="1">
        <w:r w:rsidR="00E642BD" w:rsidRPr="009D393A">
          <w:rPr>
            <w:rStyle w:val="None"/>
            <w:rFonts w:ascii="Times New Roman" w:hAnsi="Times New Roman" w:cs="Times New Roman"/>
            <w:sz w:val="24"/>
            <w:szCs w:val="24"/>
            <w:lang w:val="en-GB"/>
          </w:rPr>
          <w:t>2014</w:t>
        </w:r>
      </w:hyperlink>
      <w:r w:rsidR="00E642BD" w:rsidRPr="009D393A">
        <w:rPr>
          <w:rStyle w:val="None"/>
          <w:rFonts w:ascii="Times New Roman" w:hAnsi="Times New Roman" w:cs="Times New Roman"/>
          <w:sz w:val="24"/>
          <w:szCs w:val="24"/>
          <w:lang w:val="en-GB"/>
        </w:rPr>
        <w:t>), which shapes</w:t>
      </w:r>
      <w:r w:rsidR="005503AF" w:rsidRPr="009D393A">
        <w:rPr>
          <w:rStyle w:val="None"/>
          <w:rFonts w:ascii="Times New Roman" w:hAnsi="Times New Roman" w:cs="Times New Roman"/>
          <w:sz w:val="24"/>
          <w:szCs w:val="24"/>
          <w:lang w:val="en-GB"/>
        </w:rPr>
        <w:t>,</w:t>
      </w:r>
      <w:r w:rsidR="00E642BD" w:rsidRPr="009D393A">
        <w:rPr>
          <w:rStyle w:val="None"/>
          <w:rFonts w:ascii="Times New Roman" w:hAnsi="Times New Roman" w:cs="Times New Roman"/>
          <w:sz w:val="24"/>
          <w:szCs w:val="24"/>
          <w:lang w:val="en-GB"/>
        </w:rPr>
        <w:t xml:space="preserve"> and is shaped by</w:t>
      </w:r>
      <w:r w:rsidR="005503AF" w:rsidRPr="009D393A">
        <w:rPr>
          <w:rStyle w:val="None"/>
          <w:rFonts w:ascii="Times New Roman" w:hAnsi="Times New Roman" w:cs="Times New Roman"/>
          <w:sz w:val="24"/>
          <w:szCs w:val="24"/>
          <w:lang w:val="en-GB"/>
        </w:rPr>
        <w:t>,</w:t>
      </w:r>
      <w:r w:rsidR="00E642BD" w:rsidRPr="009D393A">
        <w:rPr>
          <w:rStyle w:val="None"/>
          <w:rFonts w:ascii="Times New Roman" w:hAnsi="Times New Roman" w:cs="Times New Roman"/>
          <w:sz w:val="24"/>
          <w:szCs w:val="24"/>
          <w:lang w:val="en-GB"/>
        </w:rPr>
        <w:t xml:space="preserve"> shared knowledge and competencies in </w:t>
      </w:r>
      <w:r w:rsidR="00A94EF2" w:rsidRPr="009D393A">
        <w:rPr>
          <w:rStyle w:val="None"/>
          <w:rFonts w:ascii="Times New Roman" w:hAnsi="Times New Roman" w:cs="Times New Roman"/>
          <w:sz w:val="24"/>
          <w:szCs w:val="24"/>
          <w:lang w:val="en-GB"/>
        </w:rPr>
        <w:t xml:space="preserve">voluntary </w:t>
      </w:r>
      <w:r w:rsidR="005F4396" w:rsidRPr="009D393A">
        <w:rPr>
          <w:rStyle w:val="None"/>
          <w:rFonts w:ascii="Times New Roman" w:hAnsi="Times New Roman" w:cs="Times New Roman"/>
          <w:sz w:val="24"/>
          <w:szCs w:val="24"/>
          <w:lang w:val="en-GB"/>
        </w:rPr>
        <w:t xml:space="preserve">giving </w:t>
      </w:r>
      <w:r w:rsidR="0076189C" w:rsidRPr="009D393A">
        <w:rPr>
          <w:rStyle w:val="None"/>
          <w:rFonts w:ascii="Times New Roman" w:hAnsi="Times New Roman" w:cs="Times New Roman"/>
          <w:sz w:val="24"/>
          <w:szCs w:val="24"/>
          <w:lang w:val="en-GB"/>
        </w:rPr>
        <w:t>choices</w:t>
      </w:r>
      <w:r w:rsidR="00E642BD" w:rsidRPr="009D393A">
        <w:rPr>
          <w:rStyle w:val="None"/>
          <w:rFonts w:ascii="Times New Roman" w:hAnsi="Times New Roman" w:cs="Times New Roman"/>
          <w:sz w:val="24"/>
          <w:szCs w:val="24"/>
          <w:lang w:val="en-GB"/>
        </w:rPr>
        <w:t>. Figure 1</w:t>
      </w:r>
      <w:r w:rsidR="002F4C8A">
        <w:rPr>
          <w:rStyle w:val="None"/>
          <w:rFonts w:ascii="Times New Roman" w:hAnsi="Times New Roman" w:cs="Times New Roman"/>
          <w:sz w:val="24"/>
          <w:szCs w:val="24"/>
          <w:lang w:val="en-GB"/>
        </w:rPr>
        <w:t xml:space="preserve"> </w:t>
      </w:r>
      <w:r w:rsidR="005F4396" w:rsidRPr="009D393A">
        <w:rPr>
          <w:rStyle w:val="None"/>
          <w:rFonts w:ascii="Times New Roman" w:hAnsi="Times New Roman" w:cs="Times New Roman"/>
          <w:sz w:val="24"/>
          <w:szCs w:val="24"/>
          <w:lang w:val="en-GB"/>
        </w:rPr>
        <w:t xml:space="preserve">also </w:t>
      </w:r>
      <w:r w:rsidR="00A432FC" w:rsidRPr="009D393A">
        <w:rPr>
          <w:rStyle w:val="None"/>
          <w:rFonts w:ascii="Times New Roman" w:hAnsi="Times New Roman" w:cs="Times New Roman"/>
          <w:sz w:val="24"/>
          <w:szCs w:val="24"/>
          <w:lang w:val="en-GB"/>
        </w:rPr>
        <w:t>illustrate</w:t>
      </w:r>
      <w:r w:rsidR="002F4C8A">
        <w:rPr>
          <w:rStyle w:val="None"/>
          <w:rFonts w:ascii="Times New Roman" w:hAnsi="Times New Roman" w:cs="Times New Roman"/>
          <w:sz w:val="24"/>
          <w:szCs w:val="24"/>
          <w:lang w:val="en-GB"/>
        </w:rPr>
        <w:t>s</w:t>
      </w:r>
      <w:r w:rsidR="00F1202E" w:rsidRPr="009D393A">
        <w:rPr>
          <w:rStyle w:val="None"/>
          <w:rFonts w:ascii="Times New Roman" w:hAnsi="Times New Roman" w:cs="Times New Roman"/>
          <w:sz w:val="24"/>
          <w:szCs w:val="24"/>
          <w:lang w:val="en-GB"/>
        </w:rPr>
        <w:t xml:space="preserve"> a</w:t>
      </w:r>
      <w:r w:rsidR="00E642BD" w:rsidRPr="009D393A">
        <w:rPr>
          <w:rStyle w:val="None"/>
          <w:rFonts w:ascii="Times New Roman" w:hAnsi="Times New Roman" w:cs="Times New Roman"/>
          <w:sz w:val="24"/>
          <w:szCs w:val="24"/>
          <w:lang w:val="en-GB"/>
        </w:rPr>
        <w:t>n ongoing</w:t>
      </w:r>
      <w:r w:rsidR="00A91D33" w:rsidRPr="009D393A">
        <w:rPr>
          <w:rStyle w:val="None"/>
          <w:rFonts w:ascii="Times New Roman" w:hAnsi="Times New Roman" w:cs="Times New Roman"/>
          <w:sz w:val="24"/>
          <w:szCs w:val="24"/>
          <w:lang w:val="en-GB"/>
        </w:rPr>
        <w:t>,</w:t>
      </w:r>
      <w:r w:rsidR="00E642BD" w:rsidRPr="009D393A">
        <w:rPr>
          <w:rStyle w:val="None"/>
          <w:rFonts w:ascii="Times New Roman" w:hAnsi="Times New Roman" w:cs="Times New Roman"/>
          <w:sz w:val="24"/>
          <w:szCs w:val="24"/>
          <w:lang w:val="en-GB"/>
        </w:rPr>
        <w:t xml:space="preserve"> </w:t>
      </w:r>
      <w:r w:rsidR="00F1202E" w:rsidRPr="009D393A">
        <w:rPr>
          <w:rStyle w:val="None"/>
          <w:rFonts w:ascii="Times New Roman" w:hAnsi="Times New Roman" w:cs="Times New Roman"/>
          <w:sz w:val="24"/>
          <w:szCs w:val="24"/>
          <w:lang w:val="en-GB"/>
        </w:rPr>
        <w:t>co</w:t>
      </w:r>
      <w:r w:rsidR="00E642BD" w:rsidRPr="009D393A">
        <w:rPr>
          <w:rStyle w:val="None"/>
          <w:rFonts w:ascii="Times New Roman" w:hAnsi="Times New Roman" w:cs="Times New Roman"/>
          <w:sz w:val="24"/>
          <w:szCs w:val="24"/>
          <w:lang w:val="en-GB"/>
        </w:rPr>
        <w:t xml:space="preserve">-constitutive interrelationship </w:t>
      </w:r>
      <w:r w:rsidR="00F1202E" w:rsidRPr="009D393A">
        <w:rPr>
          <w:rStyle w:val="None"/>
          <w:rFonts w:ascii="Times New Roman" w:hAnsi="Times New Roman" w:cs="Times New Roman"/>
          <w:sz w:val="24"/>
          <w:szCs w:val="24"/>
          <w:lang w:val="en-GB"/>
        </w:rPr>
        <w:t xml:space="preserve">between </w:t>
      </w:r>
      <w:r w:rsidR="005503AF" w:rsidRPr="009D393A">
        <w:rPr>
          <w:rStyle w:val="None"/>
          <w:rFonts w:ascii="Times New Roman" w:hAnsi="Times New Roman" w:cs="Times New Roman"/>
          <w:sz w:val="24"/>
          <w:szCs w:val="24"/>
          <w:lang w:val="en-GB"/>
        </w:rPr>
        <w:t xml:space="preserve">the examined </w:t>
      </w:r>
      <w:r w:rsidR="00F1202E" w:rsidRPr="009D393A">
        <w:rPr>
          <w:rStyle w:val="None"/>
          <w:rFonts w:ascii="Times New Roman" w:hAnsi="Times New Roman" w:cs="Times New Roman"/>
          <w:sz w:val="24"/>
          <w:szCs w:val="24"/>
          <w:lang w:val="en-GB"/>
        </w:rPr>
        <w:t xml:space="preserve">elements of </w:t>
      </w:r>
      <w:r w:rsidR="00A94EF2" w:rsidRPr="009D393A">
        <w:rPr>
          <w:rStyle w:val="None"/>
          <w:rFonts w:ascii="Times New Roman" w:hAnsi="Times New Roman" w:cs="Times New Roman"/>
          <w:sz w:val="24"/>
          <w:szCs w:val="24"/>
          <w:lang w:val="en-GB"/>
        </w:rPr>
        <w:t xml:space="preserve">voluntary </w:t>
      </w:r>
      <w:r w:rsidR="001A50EA" w:rsidRPr="009D393A">
        <w:rPr>
          <w:rStyle w:val="None"/>
          <w:rFonts w:ascii="Times New Roman" w:hAnsi="Times New Roman" w:cs="Times New Roman"/>
          <w:sz w:val="24"/>
          <w:szCs w:val="24"/>
          <w:lang w:val="en-GB"/>
        </w:rPr>
        <w:t>giving</w:t>
      </w:r>
      <w:r w:rsidR="00E45760">
        <w:rPr>
          <w:rStyle w:val="None"/>
          <w:rFonts w:ascii="Times New Roman" w:hAnsi="Times New Roman" w:cs="Times New Roman"/>
          <w:sz w:val="24"/>
          <w:szCs w:val="24"/>
          <w:lang w:val="en-GB"/>
        </w:rPr>
        <w:t xml:space="preserve"> and the giving field</w:t>
      </w:r>
      <w:r w:rsidR="00C90562">
        <w:rPr>
          <w:rStyle w:val="None"/>
          <w:rFonts w:ascii="Times New Roman" w:hAnsi="Times New Roman" w:cs="Times New Roman"/>
          <w:sz w:val="24"/>
          <w:szCs w:val="24"/>
          <w:lang w:val="en-GB"/>
        </w:rPr>
        <w:t xml:space="preserve">, with the dotted </w:t>
      </w:r>
      <w:r w:rsidR="001A50EA" w:rsidRPr="009D393A">
        <w:rPr>
          <w:rStyle w:val="None"/>
          <w:rFonts w:ascii="Times New Roman" w:hAnsi="Times New Roman" w:cs="Times New Roman"/>
          <w:sz w:val="24"/>
          <w:szCs w:val="24"/>
          <w:lang w:val="en-GB"/>
        </w:rPr>
        <w:t>lines represent</w:t>
      </w:r>
      <w:r w:rsidR="00C90562">
        <w:rPr>
          <w:rStyle w:val="None"/>
          <w:rFonts w:ascii="Times New Roman" w:hAnsi="Times New Roman" w:cs="Times New Roman"/>
          <w:sz w:val="24"/>
          <w:szCs w:val="24"/>
          <w:lang w:val="en-GB"/>
        </w:rPr>
        <w:t>ing</w:t>
      </w:r>
      <w:r w:rsidR="001A50EA" w:rsidRPr="009D393A">
        <w:rPr>
          <w:rStyle w:val="None"/>
          <w:rFonts w:ascii="Times New Roman" w:hAnsi="Times New Roman" w:cs="Times New Roman"/>
          <w:sz w:val="24"/>
          <w:szCs w:val="24"/>
          <w:lang w:val="en-GB"/>
        </w:rPr>
        <w:t xml:space="preserve"> these</w:t>
      </w:r>
      <w:r w:rsidR="00E45760">
        <w:rPr>
          <w:rStyle w:val="None"/>
          <w:rFonts w:ascii="Times New Roman" w:hAnsi="Times New Roman" w:cs="Times New Roman"/>
          <w:sz w:val="24"/>
          <w:szCs w:val="24"/>
          <w:lang w:val="en-GB"/>
        </w:rPr>
        <w:t xml:space="preserve"> traversing</w:t>
      </w:r>
      <w:r w:rsidR="001A50EA" w:rsidRPr="009D393A">
        <w:rPr>
          <w:rStyle w:val="None"/>
          <w:rFonts w:ascii="Times New Roman" w:hAnsi="Times New Roman" w:cs="Times New Roman"/>
          <w:sz w:val="24"/>
          <w:szCs w:val="24"/>
          <w:lang w:val="en-GB"/>
        </w:rPr>
        <w:t xml:space="preserve"> interrelationships</w:t>
      </w:r>
      <w:r w:rsidR="00F1202E" w:rsidRPr="009D393A">
        <w:rPr>
          <w:rStyle w:val="None"/>
          <w:rFonts w:ascii="Times New Roman" w:hAnsi="Times New Roman" w:cs="Times New Roman"/>
          <w:sz w:val="24"/>
          <w:szCs w:val="24"/>
          <w:lang w:val="en-GB"/>
        </w:rPr>
        <w:t xml:space="preserve">. </w:t>
      </w:r>
      <w:r w:rsidR="0032780B">
        <w:rPr>
          <w:rStyle w:val="None"/>
          <w:rFonts w:ascii="Times New Roman" w:hAnsi="Times New Roman" w:cs="Times New Roman"/>
          <w:sz w:val="24"/>
          <w:szCs w:val="24"/>
          <w:lang w:val="en-GB"/>
        </w:rPr>
        <w:t>In the findings</w:t>
      </w:r>
      <w:r w:rsidR="0032780B" w:rsidRPr="009D393A">
        <w:rPr>
          <w:rStyle w:val="None"/>
          <w:rFonts w:ascii="Times New Roman" w:hAnsi="Times New Roman" w:cs="Times New Roman"/>
          <w:sz w:val="24"/>
          <w:szCs w:val="24"/>
          <w:lang w:val="en-GB"/>
        </w:rPr>
        <w:t>, we explain the dynamics of the</w:t>
      </w:r>
      <w:r w:rsidR="0032780B">
        <w:rPr>
          <w:rStyle w:val="None"/>
          <w:rFonts w:ascii="Times New Roman" w:hAnsi="Times New Roman" w:cs="Times New Roman"/>
          <w:sz w:val="24"/>
          <w:szCs w:val="24"/>
          <w:lang w:val="en-GB"/>
        </w:rPr>
        <w:t>se</w:t>
      </w:r>
      <w:r w:rsidR="0032780B" w:rsidRPr="009D393A">
        <w:rPr>
          <w:rStyle w:val="None"/>
          <w:rFonts w:ascii="Times New Roman" w:hAnsi="Times New Roman" w:cs="Times New Roman"/>
          <w:sz w:val="24"/>
          <w:szCs w:val="24"/>
          <w:lang w:val="en-GB"/>
        </w:rPr>
        <w:t xml:space="preserve"> practice elements by deploying the meanings and experiences of voluntary</w:t>
      </w:r>
      <w:r w:rsidR="0032780B" w:rsidRPr="009D393A">
        <w:rPr>
          <w:rStyle w:val="None"/>
          <w:rFonts w:ascii="Times New Roman" w:hAnsi="Times New Roman" w:cs="Times New Roman"/>
          <w:color w:val="auto"/>
          <w:sz w:val="24"/>
          <w:szCs w:val="24"/>
          <w:lang w:val="en-GB"/>
        </w:rPr>
        <w:t xml:space="preserve"> givers</w:t>
      </w:r>
      <w:r w:rsidR="0032780B" w:rsidRPr="009D393A">
        <w:rPr>
          <w:rStyle w:val="None"/>
          <w:rFonts w:ascii="Times New Roman" w:hAnsi="Times New Roman" w:cs="Times New Roman"/>
          <w:sz w:val="24"/>
          <w:szCs w:val="24"/>
          <w:lang w:val="en-GB"/>
        </w:rPr>
        <w:t>.</w:t>
      </w:r>
    </w:p>
    <w:p w:rsidR="00E268C3" w:rsidRPr="009D393A" w:rsidRDefault="00E268C3" w:rsidP="00AB2D51">
      <w:pPr>
        <w:pStyle w:val="BodyA"/>
        <w:spacing w:before="100" w:beforeAutospacing="1" w:after="0" w:line="480" w:lineRule="auto"/>
        <w:rPr>
          <w:rStyle w:val="None"/>
          <w:rFonts w:ascii="Times New Roman" w:hAnsi="Times New Roman" w:cs="Times New Roman"/>
          <w:b/>
          <w:sz w:val="24"/>
          <w:szCs w:val="24"/>
          <w:lang w:val="en-GB"/>
        </w:rPr>
      </w:pPr>
      <w:r w:rsidRPr="009D393A">
        <w:rPr>
          <w:rStyle w:val="None"/>
          <w:rFonts w:ascii="Times New Roman" w:hAnsi="Times New Roman" w:cs="Times New Roman"/>
          <w:b/>
          <w:sz w:val="24"/>
          <w:szCs w:val="24"/>
          <w:lang w:val="en-GB"/>
        </w:rPr>
        <w:t>Findings</w:t>
      </w:r>
    </w:p>
    <w:p w:rsidR="00EF2B26" w:rsidRPr="009D393A" w:rsidRDefault="00EF2B26" w:rsidP="00EF2B2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outlineLvl w:val="0"/>
        <w:rPr>
          <w:rFonts w:ascii="Times New Roman" w:hAnsi="Times New Roman" w:cs="Times New Roman"/>
          <w:i/>
          <w:sz w:val="24"/>
          <w:szCs w:val="24"/>
          <w:lang w:val="en-GB"/>
        </w:rPr>
      </w:pPr>
      <w:r w:rsidRPr="009D393A">
        <w:rPr>
          <w:rFonts w:ascii="Times New Roman" w:hAnsi="Times New Roman" w:cs="Times New Roman"/>
          <w:i/>
          <w:sz w:val="24"/>
          <w:szCs w:val="24"/>
          <w:lang w:val="en-GB"/>
        </w:rPr>
        <w:t xml:space="preserve">The </w:t>
      </w:r>
      <w:r w:rsidR="007D1B0E">
        <w:rPr>
          <w:rFonts w:ascii="Times New Roman" w:hAnsi="Times New Roman" w:cs="Times New Roman"/>
          <w:i/>
          <w:sz w:val="24"/>
          <w:szCs w:val="24"/>
          <w:lang w:val="en-GB"/>
        </w:rPr>
        <w:t xml:space="preserve">Voluntary </w:t>
      </w:r>
      <w:r w:rsidRPr="009D393A">
        <w:rPr>
          <w:rFonts w:ascii="Times New Roman" w:hAnsi="Times New Roman" w:cs="Times New Roman"/>
          <w:i/>
          <w:sz w:val="24"/>
          <w:szCs w:val="24"/>
          <w:lang w:val="en-GB"/>
        </w:rPr>
        <w:t xml:space="preserve">Giving </w:t>
      </w:r>
      <w:r w:rsidR="0018373A" w:rsidRPr="009D393A">
        <w:rPr>
          <w:rFonts w:ascii="Times New Roman" w:hAnsi="Times New Roman" w:cs="Times New Roman"/>
          <w:i/>
          <w:sz w:val="24"/>
          <w:szCs w:val="24"/>
          <w:lang w:val="en-GB"/>
        </w:rPr>
        <w:t>Field</w:t>
      </w:r>
    </w:p>
    <w:p w:rsidR="003222F2" w:rsidRPr="009D393A" w:rsidRDefault="00761686" w:rsidP="00542AAB">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 critical factor</w:t>
      </w:r>
      <w:r w:rsidR="00353546" w:rsidRPr="009D393A">
        <w:rPr>
          <w:rFonts w:ascii="Times New Roman" w:hAnsi="Times New Roman" w:cs="Times New Roman"/>
          <w:sz w:val="24"/>
          <w:szCs w:val="24"/>
          <w:lang w:val="en-GB"/>
        </w:rPr>
        <w:t xml:space="preserve"> </w:t>
      </w:r>
      <w:r w:rsidR="00DB55CF" w:rsidRPr="009D393A">
        <w:rPr>
          <w:rFonts w:ascii="Times New Roman" w:hAnsi="Times New Roman" w:cs="Times New Roman"/>
          <w:sz w:val="24"/>
          <w:szCs w:val="24"/>
          <w:lang w:val="en-GB"/>
        </w:rPr>
        <w:t>affect</w:t>
      </w:r>
      <w:r w:rsidR="00FA0341" w:rsidRPr="009D393A">
        <w:rPr>
          <w:rFonts w:ascii="Times New Roman" w:hAnsi="Times New Roman" w:cs="Times New Roman"/>
          <w:sz w:val="24"/>
          <w:szCs w:val="24"/>
          <w:lang w:val="en-GB"/>
        </w:rPr>
        <w:t>ing</w:t>
      </w:r>
      <w:r w:rsidR="00353546" w:rsidRPr="009D393A">
        <w:rPr>
          <w:rFonts w:ascii="Times New Roman" w:hAnsi="Times New Roman" w:cs="Times New Roman"/>
          <w:sz w:val="24"/>
          <w:szCs w:val="24"/>
          <w:lang w:val="en-GB"/>
        </w:rPr>
        <w:t xml:space="preserve"> </w:t>
      </w:r>
      <w:r w:rsidR="003A23C0" w:rsidRPr="009D393A">
        <w:rPr>
          <w:rFonts w:ascii="Times New Roman" w:hAnsi="Times New Roman" w:cs="Times New Roman"/>
          <w:sz w:val="24"/>
          <w:szCs w:val="24"/>
          <w:lang w:val="en-GB"/>
        </w:rPr>
        <w:t xml:space="preserve">voluntary </w:t>
      </w:r>
      <w:r w:rsidR="00353546" w:rsidRPr="009D393A">
        <w:rPr>
          <w:rFonts w:ascii="Times New Roman" w:hAnsi="Times New Roman" w:cs="Times New Roman"/>
          <w:sz w:val="24"/>
          <w:szCs w:val="24"/>
          <w:lang w:val="en-GB"/>
        </w:rPr>
        <w:t xml:space="preserve">giving to </w:t>
      </w:r>
      <w:r w:rsidR="003A23C0" w:rsidRPr="009D393A">
        <w:rPr>
          <w:rFonts w:ascii="Times New Roman" w:hAnsi="Times New Roman" w:cs="Times New Roman"/>
          <w:sz w:val="24"/>
          <w:szCs w:val="24"/>
          <w:lang w:val="en-GB"/>
        </w:rPr>
        <w:t xml:space="preserve">the arts </w:t>
      </w:r>
      <w:r w:rsidR="00FA0341" w:rsidRPr="009D393A">
        <w:rPr>
          <w:rFonts w:ascii="Times New Roman" w:hAnsi="Times New Roman" w:cs="Times New Roman"/>
          <w:sz w:val="24"/>
          <w:szCs w:val="24"/>
          <w:lang w:val="en-GB"/>
        </w:rPr>
        <w:t xml:space="preserve">negatively </w:t>
      </w:r>
      <w:r w:rsidR="003A23C0" w:rsidRPr="009D393A">
        <w:rPr>
          <w:rFonts w:ascii="Times New Roman" w:hAnsi="Times New Roman" w:cs="Times New Roman"/>
          <w:sz w:val="24"/>
          <w:szCs w:val="24"/>
          <w:lang w:val="en-GB"/>
        </w:rPr>
        <w:t xml:space="preserve">is how the </w:t>
      </w:r>
      <w:r w:rsidR="009717C2" w:rsidRPr="009D393A">
        <w:rPr>
          <w:rFonts w:ascii="Times New Roman" w:hAnsi="Times New Roman" w:cs="Times New Roman"/>
          <w:sz w:val="24"/>
          <w:szCs w:val="24"/>
          <w:lang w:val="en-GB"/>
        </w:rPr>
        <w:t>sector</w:t>
      </w:r>
      <w:r w:rsidR="003A23C0" w:rsidRPr="009D393A">
        <w:rPr>
          <w:rFonts w:ascii="Times New Roman" w:hAnsi="Times New Roman" w:cs="Times New Roman"/>
          <w:sz w:val="24"/>
          <w:szCs w:val="24"/>
          <w:lang w:val="en-GB"/>
        </w:rPr>
        <w:t xml:space="preserve"> ha</w:t>
      </w:r>
      <w:r w:rsidR="009717C2" w:rsidRPr="009D393A">
        <w:rPr>
          <w:rFonts w:ascii="Times New Roman" w:hAnsi="Times New Roman" w:cs="Times New Roman"/>
          <w:sz w:val="24"/>
          <w:szCs w:val="24"/>
          <w:lang w:val="en-GB"/>
        </w:rPr>
        <w:t>s</w:t>
      </w:r>
      <w:r w:rsidR="003A23C0" w:rsidRPr="009D393A">
        <w:rPr>
          <w:rFonts w:ascii="Times New Roman" w:hAnsi="Times New Roman" w:cs="Times New Roman"/>
          <w:sz w:val="24"/>
          <w:szCs w:val="24"/>
          <w:lang w:val="en-GB"/>
        </w:rPr>
        <w:t xml:space="preserve"> been funded</w:t>
      </w:r>
      <w:r w:rsidR="009717C2" w:rsidRPr="009D393A">
        <w:rPr>
          <w:rFonts w:ascii="Times New Roman" w:hAnsi="Times New Roman" w:cs="Times New Roman"/>
          <w:sz w:val="24"/>
          <w:szCs w:val="24"/>
          <w:lang w:val="en-GB"/>
        </w:rPr>
        <w:t>,</w:t>
      </w:r>
      <w:r w:rsidR="003A23C0" w:rsidRPr="009D393A">
        <w:rPr>
          <w:rFonts w:ascii="Times New Roman" w:hAnsi="Times New Roman" w:cs="Times New Roman"/>
          <w:sz w:val="24"/>
          <w:szCs w:val="24"/>
          <w:lang w:val="en-GB"/>
        </w:rPr>
        <w:t xml:space="preserve"> </w:t>
      </w:r>
      <w:r w:rsidR="009717C2" w:rsidRPr="009D393A">
        <w:rPr>
          <w:rFonts w:ascii="Times New Roman" w:hAnsi="Times New Roman" w:cs="Times New Roman"/>
          <w:sz w:val="24"/>
          <w:szCs w:val="24"/>
          <w:lang w:val="en-GB"/>
        </w:rPr>
        <w:t xml:space="preserve">historically, </w:t>
      </w:r>
      <w:r w:rsidR="003A23C0" w:rsidRPr="009D393A">
        <w:rPr>
          <w:rFonts w:ascii="Times New Roman" w:hAnsi="Times New Roman" w:cs="Times New Roman"/>
          <w:sz w:val="24"/>
          <w:szCs w:val="24"/>
          <w:lang w:val="en-GB"/>
        </w:rPr>
        <w:t xml:space="preserve">in </w:t>
      </w:r>
      <w:r w:rsidR="009717C2" w:rsidRPr="009D393A">
        <w:rPr>
          <w:rFonts w:ascii="Times New Roman" w:hAnsi="Times New Roman" w:cs="Times New Roman"/>
          <w:sz w:val="24"/>
          <w:szCs w:val="24"/>
          <w:lang w:val="en-GB"/>
        </w:rPr>
        <w:t>Britain</w:t>
      </w:r>
      <w:r w:rsidR="00FB6616" w:rsidRPr="009D393A">
        <w:rPr>
          <w:rFonts w:ascii="Times New Roman" w:hAnsi="Times New Roman" w:cs="Times New Roman"/>
          <w:sz w:val="24"/>
          <w:szCs w:val="24"/>
          <w:lang w:val="en-GB"/>
        </w:rPr>
        <w:t xml:space="preserve">. </w:t>
      </w:r>
      <w:r w:rsidR="000E4125">
        <w:rPr>
          <w:rFonts w:ascii="Times New Roman" w:hAnsi="Times New Roman" w:cs="Times New Roman"/>
          <w:sz w:val="24"/>
          <w:szCs w:val="24"/>
          <w:lang w:val="en-GB"/>
        </w:rPr>
        <w:t xml:space="preserve">Funding has come </w:t>
      </w:r>
      <w:r w:rsidR="000E4125" w:rsidRPr="009D393A">
        <w:rPr>
          <w:rFonts w:ascii="Times New Roman" w:hAnsi="Times New Roman" w:cs="Times New Roman"/>
          <w:sz w:val="24"/>
          <w:szCs w:val="24"/>
          <w:lang w:val="en-GB"/>
        </w:rPr>
        <w:t>from wealthy philanthropists (Moody and Breeze, 2016)</w:t>
      </w:r>
      <w:r w:rsidR="000E4125">
        <w:rPr>
          <w:rFonts w:ascii="Times New Roman" w:hAnsi="Times New Roman" w:cs="Times New Roman"/>
          <w:sz w:val="24"/>
          <w:szCs w:val="24"/>
          <w:lang w:val="en-GB"/>
        </w:rPr>
        <w:t xml:space="preserve">, but </w:t>
      </w:r>
      <w:r w:rsidR="000E4125" w:rsidRPr="009D393A">
        <w:rPr>
          <w:rFonts w:ascii="Times New Roman" w:hAnsi="Times New Roman" w:cs="Times New Roman"/>
          <w:sz w:val="24"/>
          <w:szCs w:val="24"/>
          <w:lang w:val="en-GB"/>
        </w:rPr>
        <w:t xml:space="preserve">since 1948 </w:t>
      </w:r>
      <w:r w:rsidR="000E4125">
        <w:rPr>
          <w:rFonts w:ascii="Times New Roman" w:hAnsi="Times New Roman" w:cs="Times New Roman"/>
          <w:sz w:val="24"/>
          <w:szCs w:val="24"/>
          <w:lang w:val="en-GB"/>
        </w:rPr>
        <w:t>t</w:t>
      </w:r>
      <w:r w:rsidR="00FB6616" w:rsidRPr="009D393A">
        <w:rPr>
          <w:rFonts w:ascii="Times New Roman" w:hAnsi="Times New Roman" w:cs="Times New Roman"/>
          <w:sz w:val="24"/>
          <w:szCs w:val="24"/>
          <w:lang w:val="en-GB"/>
        </w:rPr>
        <w:t xml:space="preserve">he </w:t>
      </w:r>
      <w:r w:rsidR="003222F2" w:rsidRPr="009D393A">
        <w:rPr>
          <w:rFonts w:ascii="Times New Roman" w:hAnsi="Times New Roman" w:cs="Times New Roman"/>
          <w:sz w:val="24"/>
          <w:szCs w:val="24"/>
          <w:lang w:val="en-GB"/>
        </w:rPr>
        <w:t xml:space="preserve">UK arts sector has relied </w:t>
      </w:r>
      <w:r w:rsidR="000E4125">
        <w:rPr>
          <w:rFonts w:ascii="Times New Roman" w:hAnsi="Times New Roman" w:cs="Times New Roman"/>
          <w:sz w:val="24"/>
          <w:szCs w:val="24"/>
          <w:lang w:val="en-GB"/>
        </w:rPr>
        <w:t xml:space="preserve">mainly </w:t>
      </w:r>
      <w:r w:rsidR="003222F2" w:rsidRPr="009D393A">
        <w:rPr>
          <w:rFonts w:ascii="Times New Roman" w:hAnsi="Times New Roman" w:cs="Times New Roman"/>
          <w:sz w:val="24"/>
          <w:szCs w:val="24"/>
          <w:lang w:val="en-GB"/>
        </w:rPr>
        <w:t xml:space="preserve">upon </w:t>
      </w:r>
      <w:r w:rsidR="000E4125">
        <w:rPr>
          <w:rFonts w:ascii="Times New Roman" w:hAnsi="Times New Roman" w:cs="Times New Roman"/>
          <w:sz w:val="24"/>
          <w:szCs w:val="24"/>
          <w:lang w:val="en-GB"/>
        </w:rPr>
        <w:t xml:space="preserve">public </w:t>
      </w:r>
      <w:r w:rsidR="003222F2" w:rsidRPr="009D393A">
        <w:rPr>
          <w:rFonts w:ascii="Times New Roman" w:hAnsi="Times New Roman" w:cs="Times New Roman"/>
          <w:sz w:val="24"/>
          <w:szCs w:val="24"/>
          <w:lang w:val="en-GB"/>
        </w:rPr>
        <w:t>funding from ACE</w:t>
      </w:r>
      <w:r w:rsidR="006D5D00" w:rsidRPr="009D393A">
        <w:rPr>
          <w:rFonts w:ascii="Times New Roman" w:hAnsi="Times New Roman" w:cs="Times New Roman"/>
          <w:sz w:val="24"/>
          <w:szCs w:val="24"/>
          <w:lang w:val="en-GB"/>
        </w:rPr>
        <w:t xml:space="preserve"> (</w:t>
      </w:r>
      <w:r w:rsidR="00D8253A" w:rsidRPr="009D393A">
        <w:rPr>
          <w:rFonts w:ascii="Times New Roman" w:hAnsi="Times New Roman" w:cs="Times New Roman"/>
          <w:sz w:val="24"/>
          <w:szCs w:val="24"/>
          <w:lang w:val="en-GB"/>
        </w:rPr>
        <w:t>ACE, 2019</w:t>
      </w:r>
      <w:r w:rsidR="006D5D00" w:rsidRPr="009D393A">
        <w:rPr>
          <w:rFonts w:ascii="Times New Roman" w:hAnsi="Times New Roman" w:cs="Times New Roman"/>
          <w:sz w:val="24"/>
          <w:szCs w:val="24"/>
          <w:lang w:val="en-GB"/>
        </w:rPr>
        <w:t xml:space="preserve">). </w:t>
      </w:r>
      <w:r w:rsidR="00431677" w:rsidRPr="009D393A">
        <w:rPr>
          <w:rFonts w:ascii="Times New Roman" w:hAnsi="Times New Roman" w:cs="Times New Roman"/>
          <w:sz w:val="24"/>
          <w:szCs w:val="24"/>
          <w:lang w:val="en-GB"/>
        </w:rPr>
        <w:t>However</w:t>
      </w:r>
      <w:r w:rsidR="003222F2" w:rsidRPr="009D393A">
        <w:rPr>
          <w:rFonts w:ascii="Times New Roman" w:hAnsi="Times New Roman" w:cs="Times New Roman"/>
          <w:sz w:val="24"/>
          <w:szCs w:val="24"/>
          <w:lang w:val="en-GB"/>
        </w:rPr>
        <w:t xml:space="preserve">, ACE </w:t>
      </w:r>
      <w:r w:rsidR="00431677" w:rsidRPr="009D393A">
        <w:rPr>
          <w:rFonts w:ascii="Times New Roman" w:hAnsi="Times New Roman" w:cs="Times New Roman"/>
          <w:sz w:val="24"/>
          <w:szCs w:val="24"/>
          <w:lang w:val="en-GB"/>
        </w:rPr>
        <w:t xml:space="preserve">now </w:t>
      </w:r>
      <w:r w:rsidR="00FA0341" w:rsidRPr="009D393A">
        <w:rPr>
          <w:rFonts w:ascii="Times New Roman" w:hAnsi="Times New Roman" w:cs="Times New Roman"/>
          <w:sz w:val="24"/>
          <w:szCs w:val="24"/>
          <w:lang w:val="en-GB"/>
        </w:rPr>
        <w:t xml:space="preserve">requires its </w:t>
      </w:r>
      <w:r w:rsidR="003222F2" w:rsidRPr="009D393A">
        <w:rPr>
          <w:rFonts w:ascii="Times New Roman" w:hAnsi="Times New Roman" w:cs="Times New Roman"/>
          <w:sz w:val="24"/>
          <w:szCs w:val="24"/>
          <w:lang w:val="en-GB"/>
        </w:rPr>
        <w:t xml:space="preserve">portfolio organisations </w:t>
      </w:r>
      <w:r w:rsidR="00FE6217" w:rsidRPr="009D393A">
        <w:rPr>
          <w:rFonts w:ascii="Times New Roman" w:hAnsi="Times New Roman" w:cs="Times New Roman"/>
          <w:sz w:val="24"/>
          <w:szCs w:val="24"/>
          <w:lang w:val="en-GB"/>
        </w:rPr>
        <w:t xml:space="preserve">to </w:t>
      </w:r>
      <w:r w:rsidR="003222F2" w:rsidRPr="009D393A">
        <w:rPr>
          <w:rFonts w:ascii="Times New Roman" w:hAnsi="Times New Roman" w:cs="Times New Roman"/>
          <w:sz w:val="24"/>
          <w:szCs w:val="24"/>
          <w:lang w:val="en-GB"/>
        </w:rPr>
        <w:t xml:space="preserve">diversify their fundraising strategies, </w:t>
      </w:r>
      <w:r w:rsidR="009717C2" w:rsidRPr="009D393A">
        <w:rPr>
          <w:rFonts w:ascii="Times New Roman" w:hAnsi="Times New Roman" w:cs="Times New Roman"/>
          <w:sz w:val="24"/>
          <w:szCs w:val="24"/>
          <w:lang w:val="en-GB"/>
        </w:rPr>
        <w:t>requesting</w:t>
      </w:r>
      <w:r w:rsidR="003222F2" w:rsidRPr="009D393A">
        <w:rPr>
          <w:rFonts w:ascii="Times New Roman" w:hAnsi="Times New Roman" w:cs="Times New Roman"/>
          <w:sz w:val="24"/>
          <w:szCs w:val="24"/>
          <w:lang w:val="en-GB"/>
        </w:rPr>
        <w:t xml:space="preserve"> evidence of fundraising </w:t>
      </w:r>
      <w:r w:rsidR="006E5D1B">
        <w:rPr>
          <w:rFonts w:ascii="Times New Roman" w:hAnsi="Times New Roman" w:cs="Times New Roman"/>
          <w:sz w:val="24"/>
          <w:szCs w:val="24"/>
          <w:lang w:val="en-GB"/>
        </w:rPr>
        <w:t>actions and outcomes</w:t>
      </w:r>
      <w:r w:rsidR="003222F2" w:rsidRPr="009D393A">
        <w:rPr>
          <w:rFonts w:ascii="Times New Roman" w:hAnsi="Times New Roman" w:cs="Times New Roman"/>
          <w:sz w:val="24"/>
          <w:szCs w:val="24"/>
          <w:lang w:val="en-GB"/>
        </w:rPr>
        <w:t xml:space="preserve"> in </w:t>
      </w:r>
      <w:r w:rsidR="00024F97">
        <w:rPr>
          <w:rFonts w:ascii="Times New Roman" w:hAnsi="Times New Roman" w:cs="Times New Roman"/>
          <w:sz w:val="24"/>
          <w:szCs w:val="24"/>
          <w:lang w:val="en-GB"/>
        </w:rPr>
        <w:t>their</w:t>
      </w:r>
      <w:r w:rsidRPr="009D393A">
        <w:rPr>
          <w:rFonts w:ascii="Times New Roman" w:hAnsi="Times New Roman" w:cs="Times New Roman"/>
          <w:sz w:val="24"/>
          <w:szCs w:val="24"/>
          <w:lang w:val="en-GB"/>
        </w:rPr>
        <w:t xml:space="preserve"> </w:t>
      </w:r>
      <w:r w:rsidR="003222F2" w:rsidRPr="009D393A">
        <w:rPr>
          <w:rFonts w:ascii="Times New Roman" w:hAnsi="Times New Roman" w:cs="Times New Roman"/>
          <w:sz w:val="24"/>
          <w:szCs w:val="24"/>
          <w:lang w:val="en-GB"/>
        </w:rPr>
        <w:t xml:space="preserve">funding applications. </w:t>
      </w:r>
      <w:r w:rsidR="00AD7978" w:rsidRPr="009D393A">
        <w:rPr>
          <w:rFonts w:ascii="Times New Roman" w:hAnsi="Times New Roman" w:cs="Times New Roman"/>
          <w:sz w:val="24"/>
          <w:szCs w:val="24"/>
          <w:lang w:val="en-GB"/>
        </w:rPr>
        <w:t xml:space="preserve">This highlights </w:t>
      </w:r>
      <w:r w:rsidR="001503BA">
        <w:rPr>
          <w:rFonts w:ascii="Times New Roman" w:hAnsi="Times New Roman" w:cs="Times New Roman"/>
          <w:sz w:val="24"/>
          <w:szCs w:val="24"/>
          <w:lang w:val="en-GB"/>
        </w:rPr>
        <w:t>the potential for dissonance</w:t>
      </w:r>
      <w:r w:rsidR="00024F97" w:rsidRPr="009D393A">
        <w:rPr>
          <w:rFonts w:ascii="Times New Roman" w:hAnsi="Times New Roman" w:cs="Times New Roman"/>
          <w:sz w:val="24"/>
          <w:szCs w:val="24"/>
          <w:lang w:val="en-GB"/>
        </w:rPr>
        <w:t xml:space="preserve"> </w:t>
      </w:r>
      <w:r w:rsidR="00AD7978" w:rsidRPr="009D393A">
        <w:rPr>
          <w:rFonts w:ascii="Times New Roman" w:hAnsi="Times New Roman" w:cs="Times New Roman"/>
          <w:sz w:val="24"/>
          <w:szCs w:val="24"/>
          <w:lang w:val="en-GB"/>
        </w:rPr>
        <w:t xml:space="preserve">between </w:t>
      </w:r>
      <w:r w:rsidR="00073D23" w:rsidRPr="009D393A">
        <w:rPr>
          <w:rFonts w:ascii="Times New Roman" w:hAnsi="Times New Roman" w:cs="Times New Roman"/>
          <w:sz w:val="24"/>
          <w:szCs w:val="24"/>
          <w:lang w:val="en-GB"/>
        </w:rPr>
        <w:t xml:space="preserve">how </w:t>
      </w:r>
      <w:r w:rsidR="00FA0341" w:rsidRPr="009D393A">
        <w:rPr>
          <w:rFonts w:ascii="Times New Roman" w:hAnsi="Times New Roman" w:cs="Times New Roman"/>
          <w:sz w:val="24"/>
          <w:szCs w:val="24"/>
          <w:lang w:val="en-GB"/>
        </w:rPr>
        <w:t xml:space="preserve">arts </w:t>
      </w:r>
      <w:r w:rsidR="00073D23" w:rsidRPr="009D393A">
        <w:rPr>
          <w:rFonts w:ascii="Times New Roman" w:hAnsi="Times New Roman" w:cs="Times New Roman"/>
          <w:sz w:val="24"/>
          <w:szCs w:val="24"/>
          <w:lang w:val="en-GB"/>
        </w:rPr>
        <w:t xml:space="preserve">organisations </w:t>
      </w:r>
      <w:r w:rsidR="006E5D1B">
        <w:rPr>
          <w:rFonts w:ascii="Times New Roman" w:hAnsi="Times New Roman" w:cs="Times New Roman"/>
          <w:sz w:val="24"/>
          <w:szCs w:val="24"/>
          <w:lang w:val="en-GB"/>
        </w:rPr>
        <w:t>actually</w:t>
      </w:r>
      <w:r w:rsidR="00073D23" w:rsidRPr="009D393A">
        <w:rPr>
          <w:rFonts w:ascii="Times New Roman" w:hAnsi="Times New Roman" w:cs="Times New Roman"/>
          <w:sz w:val="24"/>
          <w:szCs w:val="24"/>
          <w:lang w:val="en-GB"/>
        </w:rPr>
        <w:t xml:space="preserve"> fund their operations and public expectations </w:t>
      </w:r>
      <w:r w:rsidR="005B6B65" w:rsidRPr="009D393A">
        <w:rPr>
          <w:rFonts w:ascii="Times New Roman" w:hAnsi="Times New Roman" w:cs="Times New Roman"/>
          <w:sz w:val="24"/>
          <w:szCs w:val="24"/>
          <w:lang w:val="en-GB"/>
        </w:rPr>
        <w:t>regarding</w:t>
      </w:r>
      <w:r w:rsidR="00073D23" w:rsidRPr="009D393A">
        <w:rPr>
          <w:rFonts w:ascii="Times New Roman" w:hAnsi="Times New Roman" w:cs="Times New Roman"/>
          <w:sz w:val="24"/>
          <w:szCs w:val="24"/>
          <w:lang w:val="en-GB"/>
        </w:rPr>
        <w:t xml:space="preserve"> fund</w:t>
      </w:r>
      <w:r w:rsidR="00FE6217" w:rsidRPr="009D393A">
        <w:rPr>
          <w:rFonts w:ascii="Times New Roman" w:hAnsi="Times New Roman" w:cs="Times New Roman"/>
          <w:sz w:val="24"/>
          <w:szCs w:val="24"/>
          <w:lang w:val="en-GB"/>
        </w:rPr>
        <w:t xml:space="preserve">ing </w:t>
      </w:r>
      <w:r w:rsidR="005B6B65" w:rsidRPr="009D393A">
        <w:rPr>
          <w:rFonts w:ascii="Times New Roman" w:hAnsi="Times New Roman" w:cs="Times New Roman"/>
          <w:sz w:val="24"/>
          <w:szCs w:val="24"/>
          <w:lang w:val="en-GB"/>
        </w:rPr>
        <w:t>sources</w:t>
      </w:r>
      <w:r w:rsidR="00073D23" w:rsidRPr="009D393A">
        <w:rPr>
          <w:rFonts w:ascii="Times New Roman" w:hAnsi="Times New Roman" w:cs="Times New Roman"/>
          <w:sz w:val="24"/>
          <w:szCs w:val="24"/>
          <w:lang w:val="en-GB"/>
        </w:rPr>
        <w:t xml:space="preserve">. This might differ in countries where </w:t>
      </w:r>
      <w:r w:rsidR="00FE6217" w:rsidRPr="009D393A">
        <w:rPr>
          <w:rFonts w:ascii="Times New Roman" w:hAnsi="Times New Roman" w:cs="Times New Roman"/>
          <w:sz w:val="24"/>
          <w:szCs w:val="24"/>
          <w:lang w:val="en-GB"/>
        </w:rPr>
        <w:t xml:space="preserve">the </w:t>
      </w:r>
      <w:r w:rsidR="00073D23" w:rsidRPr="009D393A">
        <w:rPr>
          <w:rFonts w:ascii="Times New Roman" w:hAnsi="Times New Roman" w:cs="Times New Roman"/>
          <w:sz w:val="24"/>
          <w:szCs w:val="24"/>
          <w:lang w:val="en-GB"/>
        </w:rPr>
        <w:t xml:space="preserve">arts are still strongly supported by public funds </w:t>
      </w:r>
      <w:r w:rsidR="00E41EA7" w:rsidRPr="009D393A">
        <w:rPr>
          <w:rFonts w:ascii="Times New Roman" w:hAnsi="Times New Roman" w:cs="Times New Roman"/>
          <w:sz w:val="24"/>
          <w:szCs w:val="24"/>
          <w:lang w:val="en-GB"/>
        </w:rPr>
        <w:t>(e</w:t>
      </w:r>
      <w:r w:rsidR="00FE6217" w:rsidRPr="009D393A">
        <w:rPr>
          <w:rFonts w:ascii="Times New Roman" w:hAnsi="Times New Roman" w:cs="Times New Roman"/>
          <w:sz w:val="24"/>
          <w:szCs w:val="24"/>
          <w:lang w:val="en-GB"/>
        </w:rPr>
        <w:t>.</w:t>
      </w:r>
      <w:r w:rsidR="00E41EA7" w:rsidRPr="009D393A">
        <w:rPr>
          <w:rFonts w:ascii="Times New Roman" w:hAnsi="Times New Roman" w:cs="Times New Roman"/>
          <w:sz w:val="24"/>
          <w:szCs w:val="24"/>
          <w:lang w:val="en-GB"/>
        </w:rPr>
        <w:t>g.</w:t>
      </w:r>
      <w:r w:rsidR="00FE6217" w:rsidRPr="009D393A">
        <w:rPr>
          <w:rFonts w:ascii="Times New Roman" w:hAnsi="Times New Roman" w:cs="Times New Roman"/>
          <w:sz w:val="24"/>
          <w:szCs w:val="24"/>
          <w:lang w:val="en-GB"/>
        </w:rPr>
        <w:t xml:space="preserve"> </w:t>
      </w:r>
      <w:r w:rsidR="005B6B65" w:rsidRPr="009D393A">
        <w:rPr>
          <w:rFonts w:ascii="Times New Roman" w:hAnsi="Times New Roman" w:cs="Times New Roman"/>
          <w:sz w:val="24"/>
          <w:szCs w:val="24"/>
          <w:lang w:val="en-GB"/>
        </w:rPr>
        <w:t xml:space="preserve">Germany, France </w:t>
      </w:r>
      <w:r w:rsidR="00EC736E" w:rsidRPr="009D393A">
        <w:rPr>
          <w:rFonts w:ascii="Times New Roman" w:hAnsi="Times New Roman" w:cs="Times New Roman"/>
          <w:sz w:val="24"/>
          <w:szCs w:val="24"/>
          <w:lang w:val="en-GB"/>
        </w:rPr>
        <w:t>and Greece</w:t>
      </w:r>
      <w:r w:rsidR="00E41EA7" w:rsidRPr="009D393A">
        <w:rPr>
          <w:rFonts w:ascii="Times New Roman" w:hAnsi="Times New Roman" w:cs="Times New Roman"/>
          <w:sz w:val="24"/>
          <w:szCs w:val="24"/>
          <w:lang w:val="en-GB"/>
        </w:rPr>
        <w:t xml:space="preserve">) </w:t>
      </w:r>
      <w:r w:rsidR="00073D23" w:rsidRPr="009D393A">
        <w:rPr>
          <w:rFonts w:ascii="Times New Roman" w:hAnsi="Times New Roman" w:cs="Times New Roman"/>
          <w:sz w:val="24"/>
          <w:szCs w:val="24"/>
          <w:lang w:val="en-GB"/>
        </w:rPr>
        <w:t xml:space="preserve">or where </w:t>
      </w:r>
      <w:r w:rsidR="00E41EA7" w:rsidRPr="009D393A">
        <w:rPr>
          <w:rFonts w:ascii="Times New Roman" w:hAnsi="Times New Roman" w:cs="Times New Roman"/>
          <w:sz w:val="24"/>
          <w:szCs w:val="24"/>
          <w:lang w:val="en-GB"/>
        </w:rPr>
        <w:t>such expectations were never normalised (e.g. US)</w:t>
      </w:r>
      <w:r w:rsidR="00FE6217" w:rsidRPr="009D393A">
        <w:rPr>
          <w:rFonts w:ascii="Times New Roman" w:hAnsi="Times New Roman" w:cs="Times New Roman"/>
          <w:sz w:val="24"/>
          <w:szCs w:val="24"/>
          <w:lang w:val="en-GB"/>
        </w:rPr>
        <w:t>.</w:t>
      </w:r>
    </w:p>
    <w:p w:rsidR="00E41EA7" w:rsidRPr="009D393A" w:rsidRDefault="003222F2" w:rsidP="00FE6217">
      <w:pPr>
        <w:pStyle w:val="BodyA"/>
        <w:suppressAutoHyphens/>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These relatively new </w:t>
      </w:r>
      <w:r w:rsidR="008C360A" w:rsidRPr="009D393A">
        <w:rPr>
          <w:rFonts w:ascii="Times New Roman" w:hAnsi="Times New Roman" w:cs="Times New Roman"/>
          <w:sz w:val="24"/>
          <w:szCs w:val="24"/>
          <w:lang w:val="en-GB"/>
        </w:rPr>
        <w:t xml:space="preserve">ACE fundraising </w:t>
      </w:r>
      <w:r w:rsidRPr="009D393A">
        <w:rPr>
          <w:rFonts w:ascii="Times New Roman" w:hAnsi="Times New Roman" w:cs="Times New Roman"/>
          <w:sz w:val="24"/>
          <w:szCs w:val="24"/>
          <w:lang w:val="en-GB"/>
        </w:rPr>
        <w:t xml:space="preserve">requirements seem logical </w:t>
      </w:r>
      <w:r w:rsidR="00FE6217" w:rsidRPr="009D393A">
        <w:rPr>
          <w:rFonts w:ascii="Times New Roman" w:hAnsi="Times New Roman" w:cs="Times New Roman"/>
          <w:sz w:val="24"/>
          <w:szCs w:val="24"/>
          <w:lang w:val="en-GB"/>
        </w:rPr>
        <w:t>because</w:t>
      </w:r>
      <w:r w:rsidRPr="009D393A">
        <w:rPr>
          <w:rFonts w:ascii="Times New Roman" w:hAnsi="Times New Roman" w:cs="Times New Roman"/>
          <w:sz w:val="24"/>
          <w:szCs w:val="24"/>
          <w:lang w:val="en-GB"/>
        </w:rPr>
        <w:t xml:space="preserve"> the UK has a strong culture of voluntary</w:t>
      </w:r>
      <w:r w:rsidR="008C360A" w:rsidRPr="009D393A">
        <w:rPr>
          <w:rStyle w:val="None"/>
          <w:rFonts w:ascii="Times New Roman" w:hAnsi="Times New Roman" w:cs="Times New Roman"/>
          <w:color w:val="auto"/>
          <w:sz w:val="24"/>
          <w:szCs w:val="24"/>
          <w:lang w:val="en-GB"/>
        </w:rPr>
        <w:t xml:space="preserve"> giving</w:t>
      </w:r>
      <w:r w:rsidRPr="009D393A">
        <w:rPr>
          <w:rFonts w:ascii="Times New Roman" w:hAnsi="Times New Roman" w:cs="Times New Roman"/>
          <w:sz w:val="24"/>
          <w:szCs w:val="24"/>
          <w:lang w:val="en-GB"/>
        </w:rPr>
        <w:t>. In 20</w:t>
      </w:r>
      <w:r w:rsidR="008C360A" w:rsidRPr="009D393A">
        <w:rPr>
          <w:rFonts w:ascii="Times New Roman" w:hAnsi="Times New Roman" w:cs="Times New Roman"/>
          <w:sz w:val="24"/>
          <w:szCs w:val="24"/>
          <w:lang w:val="en-GB"/>
        </w:rPr>
        <w:t>1</w:t>
      </w:r>
      <w:r w:rsidRPr="009D393A">
        <w:rPr>
          <w:rFonts w:ascii="Times New Roman" w:hAnsi="Times New Roman" w:cs="Times New Roman"/>
          <w:sz w:val="24"/>
          <w:szCs w:val="24"/>
          <w:lang w:val="en-GB"/>
        </w:rPr>
        <w:t xml:space="preserve">6, individual giving to charities totalled £9.7 billion, </w:t>
      </w:r>
      <w:r w:rsidR="001B63A9" w:rsidRPr="009D393A">
        <w:rPr>
          <w:rFonts w:ascii="Times New Roman" w:hAnsi="Times New Roman" w:cs="Times New Roman"/>
          <w:sz w:val="24"/>
          <w:szCs w:val="24"/>
          <w:lang w:val="en-GB"/>
        </w:rPr>
        <w:t xml:space="preserve">despite </w:t>
      </w:r>
      <w:r w:rsidRPr="009D393A">
        <w:rPr>
          <w:rFonts w:ascii="Times New Roman" w:hAnsi="Times New Roman" w:cs="Times New Roman"/>
          <w:sz w:val="24"/>
          <w:szCs w:val="24"/>
          <w:lang w:val="en-GB"/>
        </w:rPr>
        <w:t xml:space="preserve">Brexit (CAF, 2017). Nevertheless, collective goodwill tends to be directed at human, animal and environmental welfare needs rather than the arts. While individuals, </w:t>
      </w:r>
      <w:r w:rsidR="00FE6217" w:rsidRPr="009D393A">
        <w:rPr>
          <w:rFonts w:ascii="Times New Roman" w:hAnsi="Times New Roman" w:cs="Times New Roman"/>
          <w:sz w:val="24"/>
          <w:szCs w:val="24"/>
          <w:lang w:val="en-GB"/>
        </w:rPr>
        <w:t>T</w:t>
      </w:r>
      <w:r w:rsidRPr="009D393A">
        <w:rPr>
          <w:rFonts w:ascii="Times New Roman" w:hAnsi="Times New Roman" w:cs="Times New Roman"/>
          <w:sz w:val="24"/>
          <w:szCs w:val="24"/>
          <w:lang w:val="en-GB"/>
        </w:rPr>
        <w:t xml:space="preserve">rusts and </w:t>
      </w:r>
      <w:r w:rsidR="00FE6217" w:rsidRPr="009D393A">
        <w:rPr>
          <w:rFonts w:ascii="Times New Roman" w:hAnsi="Times New Roman" w:cs="Times New Roman"/>
          <w:sz w:val="24"/>
          <w:szCs w:val="24"/>
          <w:lang w:val="en-GB"/>
        </w:rPr>
        <w:t>F</w:t>
      </w:r>
      <w:r w:rsidRPr="009D393A">
        <w:rPr>
          <w:rFonts w:ascii="Times New Roman" w:hAnsi="Times New Roman" w:cs="Times New Roman"/>
          <w:sz w:val="24"/>
          <w:szCs w:val="24"/>
          <w:lang w:val="en-GB"/>
        </w:rPr>
        <w:t xml:space="preserve">oundations have </w:t>
      </w:r>
      <w:r w:rsidRPr="009D393A">
        <w:rPr>
          <w:rFonts w:ascii="Times New Roman" w:hAnsi="Times New Roman" w:cs="Times New Roman"/>
          <w:sz w:val="24"/>
          <w:szCs w:val="24"/>
          <w:lang w:val="en-GB"/>
        </w:rPr>
        <w:lastRenderedPageBreak/>
        <w:t xml:space="preserve">increased their voluntary giving to British arts and culture over the past three years, data suggest </w:t>
      </w:r>
      <w:r w:rsidR="00FE6217" w:rsidRPr="009D393A">
        <w:rPr>
          <w:rFonts w:ascii="Times New Roman" w:hAnsi="Times New Roman" w:cs="Times New Roman"/>
          <w:sz w:val="24"/>
          <w:szCs w:val="24"/>
          <w:lang w:val="en-GB"/>
        </w:rPr>
        <w:t xml:space="preserve">that </w:t>
      </w:r>
      <w:r w:rsidRPr="009D393A">
        <w:rPr>
          <w:rFonts w:ascii="Times New Roman" w:hAnsi="Times New Roman" w:cs="Times New Roman"/>
          <w:sz w:val="24"/>
          <w:szCs w:val="24"/>
          <w:lang w:val="en-GB"/>
        </w:rPr>
        <w:t>individual</w:t>
      </w:r>
      <w:r w:rsidR="00FE6217" w:rsidRPr="009D393A">
        <w:rPr>
          <w:rFonts w:ascii="Times New Roman" w:hAnsi="Times New Roman" w:cs="Times New Roman"/>
          <w:sz w:val="24"/>
          <w:szCs w:val="24"/>
          <w:lang w:val="en-GB"/>
        </w:rPr>
        <w:t>s</w:t>
      </w:r>
      <w:r w:rsidRPr="009D393A">
        <w:rPr>
          <w:rFonts w:ascii="Times New Roman" w:hAnsi="Times New Roman" w:cs="Times New Roman"/>
          <w:sz w:val="24"/>
          <w:szCs w:val="24"/>
          <w:lang w:val="en-GB"/>
        </w:rPr>
        <w:t xml:space="preserve"> favour the largest, London-based visual arts organisations over their regional counterparts (MTM, 2017). </w:t>
      </w:r>
    </w:p>
    <w:p w:rsidR="00DE3215" w:rsidRDefault="003222F2" w:rsidP="00DE3215">
      <w:pPr>
        <w:pStyle w:val="BodyA"/>
        <w:suppressAutoHyphens/>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Additionally, British NGOs in the arts sector now strive to fundraise not only from high net-worth philanthropists, but </w:t>
      </w:r>
      <w:r w:rsidR="008C360A" w:rsidRPr="009D393A">
        <w:rPr>
          <w:rFonts w:ascii="Times New Roman" w:hAnsi="Times New Roman" w:cs="Times New Roman"/>
          <w:sz w:val="24"/>
          <w:szCs w:val="24"/>
          <w:lang w:val="en-GB"/>
        </w:rPr>
        <w:t xml:space="preserve">increasingly </w:t>
      </w:r>
      <w:r w:rsidRPr="009D393A">
        <w:rPr>
          <w:rFonts w:ascii="Times New Roman" w:hAnsi="Times New Roman" w:cs="Times New Roman"/>
          <w:sz w:val="24"/>
          <w:szCs w:val="24"/>
          <w:lang w:val="en-GB"/>
        </w:rPr>
        <w:t xml:space="preserve">from </w:t>
      </w:r>
      <w:r w:rsidR="008C360A" w:rsidRPr="009D393A">
        <w:rPr>
          <w:rFonts w:ascii="Times New Roman" w:hAnsi="Times New Roman" w:cs="Times New Roman"/>
          <w:sz w:val="24"/>
          <w:szCs w:val="24"/>
          <w:lang w:val="en-GB"/>
        </w:rPr>
        <w:t xml:space="preserve">the general public. </w:t>
      </w:r>
      <w:r w:rsidRPr="009D393A">
        <w:rPr>
          <w:rFonts w:ascii="Times New Roman" w:hAnsi="Times New Roman" w:cs="Times New Roman"/>
          <w:sz w:val="24"/>
          <w:szCs w:val="24"/>
          <w:lang w:val="en-GB"/>
        </w:rPr>
        <w:t>While arts organisations rooted in wealthy UK districts and touris</w:t>
      </w:r>
      <w:r w:rsidR="008D75D8">
        <w:rPr>
          <w:rFonts w:ascii="Times New Roman" w:hAnsi="Times New Roman" w:cs="Times New Roman"/>
          <w:sz w:val="24"/>
          <w:szCs w:val="24"/>
          <w:lang w:val="en-GB"/>
        </w:rPr>
        <w:t>t</w:t>
      </w:r>
      <w:r w:rsidRPr="009D393A">
        <w:rPr>
          <w:rFonts w:ascii="Times New Roman" w:hAnsi="Times New Roman" w:cs="Times New Roman"/>
          <w:sz w:val="24"/>
          <w:szCs w:val="24"/>
          <w:lang w:val="en-GB"/>
        </w:rPr>
        <w:t xml:space="preserve"> destinations may benefit from such a fundraising orientation, this represents a significant challenge for regional arts NGOs outside London.</w:t>
      </w:r>
      <w:r w:rsidR="00E41EA7" w:rsidRPr="009D393A">
        <w:rPr>
          <w:rFonts w:ascii="Times New Roman" w:hAnsi="Times New Roman" w:cs="Times New Roman"/>
          <w:sz w:val="24"/>
          <w:szCs w:val="24"/>
          <w:lang w:val="en-GB"/>
        </w:rPr>
        <w:t xml:space="preserve"> These factors</w:t>
      </w:r>
      <w:r w:rsidR="000F5169">
        <w:rPr>
          <w:rFonts w:ascii="Times New Roman" w:hAnsi="Times New Roman" w:cs="Times New Roman"/>
          <w:sz w:val="24"/>
          <w:szCs w:val="24"/>
          <w:lang w:val="en-GB"/>
        </w:rPr>
        <w:t>,</w:t>
      </w:r>
      <w:r w:rsidR="00E41EA7" w:rsidRPr="009D393A">
        <w:rPr>
          <w:rFonts w:ascii="Times New Roman" w:hAnsi="Times New Roman" w:cs="Times New Roman"/>
          <w:sz w:val="24"/>
          <w:szCs w:val="24"/>
          <w:lang w:val="en-GB"/>
        </w:rPr>
        <w:t xml:space="preserve"> </w:t>
      </w:r>
      <w:r w:rsidR="000F5169">
        <w:rPr>
          <w:rFonts w:ascii="Times New Roman" w:hAnsi="Times New Roman" w:cs="Times New Roman"/>
          <w:sz w:val="24"/>
          <w:szCs w:val="24"/>
          <w:lang w:val="en-GB"/>
        </w:rPr>
        <w:t>as</w:t>
      </w:r>
      <w:r w:rsidR="00772572">
        <w:rPr>
          <w:rFonts w:ascii="Times New Roman" w:hAnsi="Times New Roman" w:cs="Times New Roman"/>
          <w:sz w:val="24"/>
          <w:szCs w:val="24"/>
          <w:lang w:val="en-GB"/>
        </w:rPr>
        <w:t xml:space="preserve"> summarised in Figure 1 (see </w:t>
      </w:r>
      <w:r w:rsidR="00772572" w:rsidRPr="001238EC">
        <w:rPr>
          <w:rFonts w:ascii="Times New Roman" w:hAnsi="Times New Roman" w:cs="Times New Roman"/>
          <w:i/>
          <w:sz w:val="24"/>
          <w:szCs w:val="24"/>
          <w:lang w:val="en-GB"/>
        </w:rPr>
        <w:t>Voluntary Giving Field</w:t>
      </w:r>
      <w:r w:rsidR="00772572">
        <w:rPr>
          <w:rFonts w:ascii="Times New Roman" w:hAnsi="Times New Roman" w:cs="Times New Roman"/>
          <w:sz w:val="24"/>
          <w:szCs w:val="24"/>
          <w:lang w:val="en-GB"/>
        </w:rPr>
        <w:t>)</w:t>
      </w:r>
      <w:r w:rsidR="000F5169">
        <w:rPr>
          <w:rFonts w:ascii="Times New Roman" w:hAnsi="Times New Roman" w:cs="Times New Roman"/>
          <w:sz w:val="24"/>
          <w:szCs w:val="24"/>
          <w:lang w:val="en-GB"/>
        </w:rPr>
        <w:t>,</w:t>
      </w:r>
      <w:r w:rsidR="00772572">
        <w:rPr>
          <w:rFonts w:ascii="Times New Roman" w:hAnsi="Times New Roman" w:cs="Times New Roman"/>
          <w:sz w:val="24"/>
          <w:szCs w:val="24"/>
          <w:lang w:val="en-GB"/>
        </w:rPr>
        <w:t xml:space="preserve"> </w:t>
      </w:r>
      <w:r w:rsidR="00E41EA7" w:rsidRPr="009D393A">
        <w:rPr>
          <w:rFonts w:ascii="Times New Roman" w:hAnsi="Times New Roman" w:cs="Times New Roman"/>
          <w:sz w:val="24"/>
          <w:szCs w:val="24"/>
          <w:lang w:val="en-GB"/>
        </w:rPr>
        <w:t>impact voluntary giving understandings, procedures and engagements.</w:t>
      </w:r>
    </w:p>
    <w:p w:rsidR="00FC24A6" w:rsidRDefault="00FC24A6" w:rsidP="0021243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outlineLvl w:val="0"/>
        <w:rPr>
          <w:rStyle w:val="None"/>
          <w:rFonts w:ascii="Times New Roman" w:hAnsi="Times New Roman" w:cs="Times New Roman"/>
          <w:i/>
          <w:sz w:val="24"/>
          <w:szCs w:val="24"/>
          <w:lang w:val="en-GB"/>
        </w:rPr>
      </w:pPr>
    </w:p>
    <w:p w:rsidR="000639E4" w:rsidRPr="009D393A" w:rsidRDefault="00923622" w:rsidP="0021243B">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480" w:lineRule="auto"/>
        <w:outlineLvl w:val="0"/>
        <w:rPr>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Voluntary</w:t>
      </w:r>
      <w:r w:rsidRPr="009D393A">
        <w:rPr>
          <w:rStyle w:val="None"/>
          <w:rFonts w:ascii="Times New Roman" w:hAnsi="Times New Roman" w:cs="Times New Roman"/>
          <w:sz w:val="24"/>
          <w:szCs w:val="24"/>
          <w:lang w:val="en-GB"/>
        </w:rPr>
        <w:t xml:space="preserve"> </w:t>
      </w:r>
      <w:r w:rsidR="00783407" w:rsidRPr="009D393A">
        <w:rPr>
          <w:rFonts w:ascii="Times New Roman" w:hAnsi="Times New Roman" w:cs="Times New Roman"/>
          <w:i/>
          <w:sz w:val="24"/>
          <w:szCs w:val="24"/>
          <w:lang w:val="en-GB"/>
        </w:rPr>
        <w:t>Giving</w:t>
      </w:r>
      <w:r w:rsidR="00271A89" w:rsidRPr="009D393A">
        <w:rPr>
          <w:rFonts w:ascii="Times New Roman" w:hAnsi="Times New Roman" w:cs="Times New Roman"/>
          <w:i/>
          <w:sz w:val="24"/>
          <w:szCs w:val="24"/>
          <w:lang w:val="en-GB"/>
        </w:rPr>
        <w:t xml:space="preserve"> Understandings</w:t>
      </w:r>
    </w:p>
    <w:p w:rsidR="000639E4" w:rsidRPr="009D393A" w:rsidRDefault="00513336" w:rsidP="009834CE">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Voluntary </w:t>
      </w:r>
      <w:r w:rsidR="001972C6" w:rsidRPr="009D393A">
        <w:rPr>
          <w:rStyle w:val="None"/>
          <w:rFonts w:ascii="Times New Roman" w:hAnsi="Times New Roman" w:cs="Times New Roman"/>
          <w:sz w:val="24"/>
          <w:szCs w:val="24"/>
          <w:lang w:val="en-GB"/>
        </w:rPr>
        <w:t xml:space="preserve">givers’ </w:t>
      </w:r>
      <w:r w:rsidR="00F640F5" w:rsidRPr="009D393A">
        <w:rPr>
          <w:rStyle w:val="None"/>
          <w:rFonts w:ascii="Times New Roman" w:hAnsi="Times New Roman" w:cs="Times New Roman"/>
          <w:sz w:val="24"/>
          <w:szCs w:val="24"/>
          <w:lang w:val="en-GB"/>
        </w:rPr>
        <w:t xml:space="preserve">know-how </w:t>
      </w:r>
      <w:r w:rsidR="000639E4" w:rsidRPr="009D393A">
        <w:rPr>
          <w:rStyle w:val="None"/>
          <w:rFonts w:ascii="Times New Roman" w:hAnsi="Times New Roman" w:cs="Times New Roman"/>
          <w:sz w:val="24"/>
          <w:szCs w:val="24"/>
          <w:lang w:val="en-GB"/>
        </w:rPr>
        <w:t>and sayings</w:t>
      </w:r>
      <w:r w:rsidR="00B35F18" w:rsidRPr="009D393A">
        <w:rPr>
          <w:rStyle w:val="None"/>
          <w:rFonts w:ascii="Times New Roman" w:hAnsi="Times New Roman" w:cs="Times New Roman"/>
          <w:sz w:val="24"/>
          <w:szCs w:val="24"/>
          <w:lang w:val="en-GB"/>
        </w:rPr>
        <w:t xml:space="preserve"> in the form of </w:t>
      </w:r>
      <w:r w:rsidR="00DE6143" w:rsidRPr="009D393A">
        <w:rPr>
          <w:rStyle w:val="None"/>
          <w:rFonts w:ascii="Times New Roman" w:hAnsi="Times New Roman" w:cs="Times New Roman"/>
          <w:sz w:val="24"/>
          <w:szCs w:val="24"/>
          <w:lang w:val="en-GB"/>
        </w:rPr>
        <w:t xml:space="preserve">discursive representations </w:t>
      </w:r>
      <w:r w:rsidR="000639E4" w:rsidRPr="009D393A">
        <w:rPr>
          <w:rStyle w:val="None"/>
          <w:rFonts w:ascii="Times New Roman" w:hAnsi="Times New Roman" w:cs="Times New Roman"/>
          <w:sz w:val="24"/>
          <w:szCs w:val="24"/>
          <w:lang w:val="en-GB"/>
        </w:rPr>
        <w:t>(</w:t>
      </w:r>
      <w:r w:rsidR="000639E4" w:rsidRPr="009D393A">
        <w:rPr>
          <w:rFonts w:ascii="Times New Roman" w:hAnsi="Times New Roman" w:cs="Times New Roman"/>
          <w:sz w:val="24"/>
          <w:szCs w:val="24"/>
          <w:lang w:val="en-GB"/>
        </w:rPr>
        <w:t>Warde</w:t>
      </w:r>
      <w:r w:rsidR="005E51B0" w:rsidRPr="009D393A">
        <w:rPr>
          <w:rFonts w:ascii="Times New Roman" w:hAnsi="Times New Roman" w:cs="Times New Roman"/>
          <w:sz w:val="24"/>
          <w:szCs w:val="24"/>
          <w:lang w:val="en-GB"/>
        </w:rPr>
        <w:t>,</w:t>
      </w:r>
      <w:r w:rsidR="000639E4" w:rsidRPr="009D393A">
        <w:rPr>
          <w:rFonts w:ascii="Times New Roman" w:hAnsi="Times New Roman" w:cs="Times New Roman"/>
          <w:sz w:val="24"/>
          <w:szCs w:val="24"/>
          <w:lang w:val="en-GB"/>
        </w:rPr>
        <w:t xml:space="preserve"> 2005; Arsel </w:t>
      </w:r>
      <w:r w:rsidR="0021243B" w:rsidRPr="009D393A">
        <w:rPr>
          <w:rFonts w:ascii="Times New Roman" w:hAnsi="Times New Roman" w:cs="Times New Roman"/>
          <w:sz w:val="24"/>
          <w:szCs w:val="24"/>
          <w:lang w:val="en-GB"/>
        </w:rPr>
        <w:t>and</w:t>
      </w:r>
      <w:r w:rsidR="000639E4" w:rsidRPr="009D393A">
        <w:rPr>
          <w:rFonts w:ascii="Times New Roman" w:hAnsi="Times New Roman" w:cs="Times New Roman"/>
          <w:sz w:val="24"/>
          <w:szCs w:val="24"/>
          <w:lang w:val="en-GB"/>
        </w:rPr>
        <w:t xml:space="preserve"> Bean</w:t>
      </w:r>
      <w:r w:rsidR="00272114" w:rsidRPr="009D393A">
        <w:rPr>
          <w:rFonts w:ascii="Times New Roman" w:hAnsi="Times New Roman" w:cs="Times New Roman"/>
          <w:sz w:val="24"/>
          <w:szCs w:val="24"/>
          <w:lang w:val="en-GB"/>
        </w:rPr>
        <w:t>,</w:t>
      </w:r>
      <w:r w:rsidR="000639E4" w:rsidRPr="009D393A">
        <w:rPr>
          <w:rFonts w:ascii="Times New Roman" w:hAnsi="Times New Roman" w:cs="Times New Roman"/>
          <w:sz w:val="24"/>
          <w:szCs w:val="24"/>
          <w:lang w:val="en-GB"/>
        </w:rPr>
        <w:t xml:space="preserve"> 2013)</w:t>
      </w:r>
      <w:r w:rsidR="000639E4" w:rsidRPr="009D393A">
        <w:rPr>
          <w:rStyle w:val="None"/>
          <w:rFonts w:ascii="Times New Roman" w:hAnsi="Times New Roman" w:cs="Times New Roman"/>
          <w:sz w:val="24"/>
          <w:szCs w:val="24"/>
          <w:lang w:val="en-GB"/>
        </w:rPr>
        <w:t xml:space="preserve"> </w:t>
      </w:r>
      <w:r w:rsidR="00DE6143" w:rsidRPr="009D393A">
        <w:rPr>
          <w:rStyle w:val="None"/>
          <w:rFonts w:ascii="Times New Roman" w:hAnsi="Times New Roman" w:cs="Times New Roman"/>
          <w:sz w:val="24"/>
          <w:szCs w:val="24"/>
          <w:lang w:val="en-GB"/>
        </w:rPr>
        <w:t xml:space="preserve">centre on regular giving to cause-related charities (CAF, 2017), addressing </w:t>
      </w:r>
      <w:r w:rsidR="00DE6143" w:rsidRPr="009D393A">
        <w:rPr>
          <w:rFonts w:ascii="Times New Roman" w:hAnsi="Times New Roman" w:cs="Times New Roman"/>
          <w:sz w:val="24"/>
          <w:szCs w:val="24"/>
          <w:lang w:val="en-GB"/>
        </w:rPr>
        <w:t>human, animal and environmental welfare needs</w:t>
      </w:r>
      <w:r w:rsidR="00DE6143" w:rsidRPr="009D393A">
        <w:rPr>
          <w:rStyle w:val="None"/>
          <w:rFonts w:ascii="Times New Roman" w:hAnsi="Times New Roman" w:cs="Times New Roman"/>
          <w:sz w:val="24"/>
          <w:szCs w:val="24"/>
          <w:lang w:val="en-GB"/>
        </w:rPr>
        <w:t xml:space="preserve">. </w:t>
      </w:r>
      <w:r w:rsidR="00B35F18" w:rsidRPr="009D393A">
        <w:rPr>
          <w:rStyle w:val="None"/>
          <w:rFonts w:ascii="Times New Roman" w:hAnsi="Times New Roman" w:cs="Times New Roman"/>
          <w:sz w:val="24"/>
          <w:szCs w:val="24"/>
          <w:lang w:val="en-GB"/>
        </w:rPr>
        <w:t>Know-how of v</w:t>
      </w:r>
      <w:r w:rsidR="00DE6143" w:rsidRPr="009D393A">
        <w:rPr>
          <w:rStyle w:val="None"/>
          <w:rFonts w:ascii="Times New Roman" w:hAnsi="Times New Roman" w:cs="Times New Roman"/>
          <w:sz w:val="24"/>
          <w:szCs w:val="24"/>
          <w:lang w:val="en-GB"/>
        </w:rPr>
        <w:t xml:space="preserve">oluntary giving to the arts is </w:t>
      </w:r>
      <w:r w:rsidR="00F640F5" w:rsidRPr="009D393A">
        <w:rPr>
          <w:rStyle w:val="None"/>
          <w:rFonts w:ascii="Times New Roman" w:hAnsi="Times New Roman" w:cs="Times New Roman"/>
          <w:sz w:val="24"/>
          <w:szCs w:val="24"/>
          <w:lang w:val="en-GB"/>
        </w:rPr>
        <w:t>scarce</w:t>
      </w:r>
      <w:r w:rsidR="003A0240" w:rsidRPr="009D393A">
        <w:rPr>
          <w:rStyle w:val="None"/>
          <w:rFonts w:ascii="Times New Roman" w:hAnsi="Times New Roman" w:cs="Times New Roman"/>
          <w:sz w:val="24"/>
          <w:szCs w:val="24"/>
          <w:lang w:val="en-GB"/>
        </w:rPr>
        <w:t xml:space="preserve"> (</w:t>
      </w:r>
      <w:r w:rsidR="00DE6143" w:rsidRPr="009D393A">
        <w:rPr>
          <w:rStyle w:val="None"/>
          <w:rFonts w:ascii="Times New Roman" w:hAnsi="Times New Roman" w:cs="Times New Roman"/>
          <w:sz w:val="24"/>
          <w:szCs w:val="24"/>
          <w:lang w:val="en-GB"/>
        </w:rPr>
        <w:t>MTM</w:t>
      </w:r>
      <w:r w:rsidR="003A0240" w:rsidRPr="009D393A">
        <w:rPr>
          <w:rStyle w:val="None"/>
          <w:rFonts w:ascii="Times New Roman" w:hAnsi="Times New Roman" w:cs="Times New Roman"/>
          <w:sz w:val="24"/>
          <w:szCs w:val="24"/>
          <w:lang w:val="en-GB"/>
        </w:rPr>
        <w:t xml:space="preserve">, </w:t>
      </w:r>
      <w:r w:rsidR="00DE6143" w:rsidRPr="009D393A">
        <w:rPr>
          <w:rStyle w:val="None"/>
          <w:rFonts w:ascii="Times New Roman" w:hAnsi="Times New Roman" w:cs="Times New Roman"/>
          <w:sz w:val="24"/>
          <w:szCs w:val="24"/>
          <w:lang w:val="en-GB"/>
        </w:rPr>
        <w:t>2017)</w:t>
      </w:r>
      <w:r w:rsidR="004052D5" w:rsidRPr="009D393A">
        <w:rPr>
          <w:rStyle w:val="None"/>
          <w:rFonts w:ascii="Times New Roman" w:hAnsi="Times New Roman" w:cs="Times New Roman"/>
          <w:sz w:val="24"/>
          <w:szCs w:val="24"/>
          <w:lang w:val="en-GB"/>
        </w:rPr>
        <w:t>,</w:t>
      </w:r>
      <w:r w:rsidR="00FC48BA" w:rsidRPr="009D393A">
        <w:rPr>
          <w:rStyle w:val="None"/>
          <w:rFonts w:ascii="Times New Roman" w:hAnsi="Times New Roman" w:cs="Times New Roman"/>
          <w:sz w:val="24"/>
          <w:szCs w:val="24"/>
          <w:lang w:val="en-GB"/>
        </w:rPr>
        <w:t xml:space="preserve"> and</w:t>
      </w:r>
      <w:r w:rsidR="004077A8" w:rsidRPr="009D393A">
        <w:rPr>
          <w:rStyle w:val="None"/>
          <w:rFonts w:ascii="Times New Roman" w:hAnsi="Times New Roman" w:cs="Times New Roman"/>
          <w:sz w:val="24"/>
          <w:szCs w:val="24"/>
          <w:lang w:val="en-GB"/>
        </w:rPr>
        <w:t xml:space="preserve"> p</w:t>
      </w:r>
      <w:r w:rsidR="0098197D" w:rsidRPr="009D393A">
        <w:rPr>
          <w:rStyle w:val="None"/>
          <w:rFonts w:ascii="Times New Roman" w:hAnsi="Times New Roman" w:cs="Times New Roman"/>
          <w:sz w:val="24"/>
          <w:szCs w:val="24"/>
          <w:lang w:val="en-GB"/>
        </w:rPr>
        <w:t>articipants</w:t>
      </w:r>
      <w:r w:rsidR="00C97B2E" w:rsidRPr="009D393A">
        <w:rPr>
          <w:rStyle w:val="None"/>
          <w:rFonts w:ascii="Times New Roman" w:hAnsi="Times New Roman" w:cs="Times New Roman"/>
          <w:sz w:val="24"/>
          <w:szCs w:val="24"/>
          <w:lang w:val="en-GB"/>
        </w:rPr>
        <w:t xml:space="preserve"> </w:t>
      </w:r>
      <w:r w:rsidR="00812F9F" w:rsidRPr="009D393A">
        <w:rPr>
          <w:rStyle w:val="None"/>
          <w:rFonts w:ascii="Times New Roman" w:hAnsi="Times New Roman" w:cs="Times New Roman"/>
          <w:sz w:val="24"/>
          <w:szCs w:val="24"/>
          <w:lang w:val="en-GB"/>
        </w:rPr>
        <w:t xml:space="preserve">highlight </w:t>
      </w:r>
      <w:r w:rsidR="000639E4" w:rsidRPr="009D393A">
        <w:rPr>
          <w:rStyle w:val="None"/>
          <w:rFonts w:ascii="Times New Roman" w:hAnsi="Times New Roman" w:cs="Times New Roman"/>
          <w:sz w:val="24"/>
          <w:szCs w:val="24"/>
          <w:lang w:val="en-GB"/>
        </w:rPr>
        <w:t>government responsibility</w:t>
      </w:r>
      <w:r w:rsidR="005877D1" w:rsidRPr="009D393A">
        <w:rPr>
          <w:rStyle w:val="None"/>
          <w:rFonts w:ascii="Times New Roman" w:hAnsi="Times New Roman" w:cs="Times New Roman"/>
          <w:sz w:val="24"/>
          <w:szCs w:val="24"/>
          <w:lang w:val="en-GB"/>
        </w:rPr>
        <w:t xml:space="preserve"> </w:t>
      </w:r>
      <w:r w:rsidR="008D75D8" w:rsidRPr="009D393A">
        <w:rPr>
          <w:rStyle w:val="None"/>
          <w:rFonts w:ascii="Times New Roman" w:hAnsi="Times New Roman" w:cs="Times New Roman"/>
          <w:sz w:val="24"/>
          <w:szCs w:val="24"/>
          <w:lang w:val="en-GB"/>
        </w:rPr>
        <w:t xml:space="preserve">discursively </w:t>
      </w:r>
      <w:r w:rsidR="005877D1" w:rsidRPr="009D393A">
        <w:rPr>
          <w:rStyle w:val="None"/>
          <w:rFonts w:ascii="Times New Roman" w:hAnsi="Times New Roman" w:cs="Times New Roman"/>
          <w:sz w:val="24"/>
          <w:szCs w:val="24"/>
          <w:lang w:val="en-GB"/>
        </w:rPr>
        <w:t>by</w:t>
      </w:r>
      <w:r w:rsidR="00D43608" w:rsidRPr="009D393A">
        <w:rPr>
          <w:rStyle w:val="None"/>
          <w:rFonts w:ascii="Times New Roman" w:hAnsi="Times New Roman" w:cs="Times New Roman"/>
          <w:sz w:val="24"/>
          <w:szCs w:val="24"/>
          <w:lang w:val="en-GB"/>
        </w:rPr>
        <w:t xml:space="preserve"> criticising the increased </w:t>
      </w:r>
      <w:r w:rsidR="00C97B2E" w:rsidRPr="009D393A">
        <w:rPr>
          <w:rStyle w:val="None"/>
          <w:rFonts w:ascii="Times New Roman" w:hAnsi="Times New Roman" w:cs="Times New Roman"/>
          <w:sz w:val="24"/>
          <w:szCs w:val="24"/>
          <w:lang w:val="en-GB"/>
        </w:rPr>
        <w:t xml:space="preserve">responsibilisation of </w:t>
      </w:r>
      <w:r w:rsidR="00D43608" w:rsidRPr="009D393A">
        <w:rPr>
          <w:rStyle w:val="None"/>
          <w:rFonts w:ascii="Times New Roman" w:hAnsi="Times New Roman" w:cs="Times New Roman"/>
          <w:sz w:val="24"/>
          <w:szCs w:val="24"/>
          <w:lang w:val="en-GB"/>
        </w:rPr>
        <w:t>individuals for systemic issues</w:t>
      </w:r>
      <w:r w:rsidR="000639E4" w:rsidRPr="009D393A">
        <w:rPr>
          <w:rStyle w:val="None"/>
          <w:rFonts w:ascii="Times New Roman" w:hAnsi="Times New Roman" w:cs="Times New Roman"/>
          <w:sz w:val="24"/>
          <w:szCs w:val="24"/>
          <w:lang w:val="en-GB"/>
        </w:rPr>
        <w:t xml:space="preserve">: </w:t>
      </w:r>
    </w:p>
    <w:p w:rsidR="000639E4" w:rsidRPr="009D393A" w:rsidRDefault="000639E4" w:rsidP="005503AF">
      <w:pPr>
        <w:pStyle w:val="BodyA"/>
        <w:suppressAutoHyphens/>
        <w:spacing w:after="0" w:line="480" w:lineRule="auto"/>
        <w:ind w:firstLine="720"/>
        <w:rPr>
          <w:rStyle w:val="None"/>
          <w:rFonts w:ascii="Times New Roman" w:hAnsi="Times New Roman" w:cs="Times New Roman"/>
          <w:i/>
          <w:color w:val="auto"/>
          <w:sz w:val="24"/>
          <w:szCs w:val="24"/>
          <w:lang w:val="en-GB"/>
        </w:rPr>
      </w:pPr>
      <w:r w:rsidRPr="009D393A">
        <w:rPr>
          <w:rStyle w:val="None"/>
          <w:rFonts w:ascii="Times New Roman" w:hAnsi="Times New Roman" w:cs="Times New Roman"/>
          <w:i/>
          <w:color w:val="auto"/>
          <w:sz w:val="24"/>
          <w:szCs w:val="24"/>
          <w:lang w:val="en-GB"/>
        </w:rPr>
        <w:t xml:space="preserve">“I think that if Government advocates the big society idea, the Government simply shuts the responsibility, and it's all very well to have charities and have people who feel it's important, especially people who have means, to donate money to various </w:t>
      </w:r>
      <w:r w:rsidR="0021243B" w:rsidRPr="009D393A">
        <w:rPr>
          <w:rStyle w:val="None"/>
          <w:rFonts w:ascii="Times New Roman" w:hAnsi="Times New Roman" w:cs="Times New Roman"/>
          <w:i/>
          <w:color w:val="auto"/>
          <w:sz w:val="24"/>
          <w:szCs w:val="24"/>
          <w:lang w:val="en-GB"/>
        </w:rPr>
        <w:t>organisation</w:t>
      </w:r>
      <w:r w:rsidRPr="009D393A">
        <w:rPr>
          <w:rStyle w:val="None"/>
          <w:rFonts w:ascii="Times New Roman" w:hAnsi="Times New Roman" w:cs="Times New Roman"/>
          <w:i/>
          <w:color w:val="auto"/>
          <w:sz w:val="24"/>
          <w:szCs w:val="24"/>
          <w:lang w:val="en-GB"/>
        </w:rPr>
        <w:t xml:space="preserve">s, but I think that first and foremost it should be the Government's responsibility to make sure that these </w:t>
      </w:r>
      <w:r w:rsidR="0021243B" w:rsidRPr="009D393A">
        <w:rPr>
          <w:rStyle w:val="None"/>
          <w:rFonts w:ascii="Times New Roman" w:hAnsi="Times New Roman" w:cs="Times New Roman"/>
          <w:i/>
          <w:color w:val="auto"/>
          <w:sz w:val="24"/>
          <w:szCs w:val="24"/>
          <w:lang w:val="en-GB"/>
        </w:rPr>
        <w:t>organisation</w:t>
      </w:r>
      <w:r w:rsidRPr="009D393A">
        <w:rPr>
          <w:rStyle w:val="None"/>
          <w:rFonts w:ascii="Times New Roman" w:hAnsi="Times New Roman" w:cs="Times New Roman"/>
          <w:i/>
          <w:color w:val="auto"/>
          <w:sz w:val="24"/>
          <w:szCs w:val="24"/>
          <w:lang w:val="en-GB"/>
        </w:rPr>
        <w:t>s function and exist and are not threatened and don't disappear” (Dianne).</w:t>
      </w:r>
    </w:p>
    <w:p w:rsidR="00C51ACF" w:rsidRPr="009D393A" w:rsidRDefault="005877D1" w:rsidP="00C51ACF">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While </w:t>
      </w:r>
      <w:r w:rsidR="000639E4" w:rsidRPr="009D393A">
        <w:rPr>
          <w:rStyle w:val="None"/>
          <w:rFonts w:ascii="Times New Roman" w:hAnsi="Times New Roman" w:cs="Times New Roman"/>
          <w:sz w:val="24"/>
          <w:szCs w:val="24"/>
          <w:lang w:val="en-GB"/>
        </w:rPr>
        <w:t xml:space="preserve">Dianne’s </w:t>
      </w:r>
      <w:r w:rsidR="006E1795" w:rsidRPr="009D393A">
        <w:rPr>
          <w:rStyle w:val="None"/>
          <w:rFonts w:ascii="Times New Roman" w:hAnsi="Times New Roman" w:cs="Times New Roman"/>
          <w:sz w:val="24"/>
          <w:szCs w:val="24"/>
          <w:lang w:val="en-GB"/>
        </w:rPr>
        <w:t>quote</w:t>
      </w:r>
      <w:r w:rsidR="000639E4" w:rsidRPr="009D393A">
        <w:rPr>
          <w:rStyle w:val="None"/>
          <w:rFonts w:ascii="Times New Roman" w:hAnsi="Times New Roman" w:cs="Times New Roman"/>
          <w:sz w:val="24"/>
          <w:szCs w:val="24"/>
          <w:lang w:val="en-GB"/>
        </w:rPr>
        <w:t xml:space="preserve"> may </w:t>
      </w:r>
      <w:r w:rsidR="006A3FD4" w:rsidRPr="009D393A">
        <w:rPr>
          <w:rStyle w:val="None"/>
          <w:rFonts w:ascii="Times New Roman" w:hAnsi="Times New Roman" w:cs="Times New Roman"/>
          <w:sz w:val="24"/>
          <w:szCs w:val="24"/>
          <w:lang w:val="en-GB"/>
        </w:rPr>
        <w:t xml:space="preserve">seem to </w:t>
      </w:r>
      <w:r w:rsidR="000639E4" w:rsidRPr="009D393A">
        <w:rPr>
          <w:rStyle w:val="None"/>
          <w:rFonts w:ascii="Times New Roman" w:hAnsi="Times New Roman" w:cs="Times New Roman"/>
          <w:sz w:val="24"/>
          <w:szCs w:val="24"/>
          <w:lang w:val="en-GB"/>
        </w:rPr>
        <w:t xml:space="preserve">imply a denial of personal responsibility for </w:t>
      </w:r>
      <w:r w:rsidR="001503BA">
        <w:rPr>
          <w:rStyle w:val="None"/>
          <w:rFonts w:ascii="Times New Roman" w:hAnsi="Times New Roman" w:cs="Times New Roman"/>
          <w:sz w:val="24"/>
          <w:szCs w:val="24"/>
          <w:lang w:val="en-GB"/>
        </w:rPr>
        <w:t>non-profit</w:t>
      </w:r>
      <w:r w:rsidR="000639E4" w:rsidRPr="009D393A">
        <w:rPr>
          <w:rStyle w:val="None"/>
          <w:rFonts w:ascii="Times New Roman" w:hAnsi="Times New Roman" w:cs="Times New Roman"/>
          <w:sz w:val="24"/>
          <w:szCs w:val="24"/>
          <w:lang w:val="en-GB"/>
        </w:rPr>
        <w:t xml:space="preserve">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s</w:t>
      </w:r>
      <w:r w:rsidR="001503BA">
        <w:rPr>
          <w:rStyle w:val="None"/>
          <w:rFonts w:ascii="Times New Roman" w:hAnsi="Times New Roman" w:cs="Times New Roman"/>
          <w:sz w:val="24"/>
          <w:szCs w:val="24"/>
          <w:lang w:val="en-GB"/>
        </w:rPr>
        <w:t xml:space="preserve"> generally</w:t>
      </w:r>
      <w:r w:rsidR="000639E4" w:rsidRPr="009D393A">
        <w:rPr>
          <w:rStyle w:val="None"/>
          <w:rFonts w:ascii="Times New Roman" w:hAnsi="Times New Roman" w:cs="Times New Roman"/>
          <w:sz w:val="24"/>
          <w:szCs w:val="24"/>
          <w:lang w:val="en-GB"/>
        </w:rPr>
        <w:t xml:space="preserve">, </w:t>
      </w:r>
      <w:r w:rsidR="00DB655D" w:rsidRPr="009D393A">
        <w:rPr>
          <w:rStyle w:val="None"/>
          <w:rFonts w:ascii="Times New Roman" w:hAnsi="Times New Roman" w:cs="Times New Roman"/>
          <w:sz w:val="24"/>
          <w:szCs w:val="24"/>
          <w:lang w:val="en-GB"/>
        </w:rPr>
        <w:t>and</w:t>
      </w:r>
      <w:r w:rsidR="000639E4" w:rsidRPr="009D393A">
        <w:rPr>
          <w:rStyle w:val="None"/>
          <w:rFonts w:ascii="Times New Roman" w:hAnsi="Times New Roman" w:cs="Times New Roman"/>
          <w:sz w:val="24"/>
          <w:szCs w:val="24"/>
          <w:lang w:val="en-GB"/>
        </w:rPr>
        <w:t xml:space="preserve"> the view that giving can be a marker of social inequality, </w:t>
      </w:r>
      <w:r w:rsidR="004530AD" w:rsidRPr="009D393A">
        <w:rPr>
          <w:rStyle w:val="None"/>
          <w:rFonts w:ascii="Times New Roman" w:hAnsi="Times New Roman" w:cs="Times New Roman"/>
          <w:sz w:val="24"/>
          <w:szCs w:val="24"/>
          <w:lang w:val="en-GB"/>
        </w:rPr>
        <w:t>her ‘doings’</w:t>
      </w:r>
      <w:r w:rsidR="00886C5B" w:rsidRPr="009D393A">
        <w:rPr>
          <w:rStyle w:val="None"/>
          <w:rFonts w:ascii="Times New Roman" w:hAnsi="Times New Roman" w:cs="Times New Roman"/>
          <w:sz w:val="24"/>
          <w:szCs w:val="24"/>
          <w:lang w:val="en-GB"/>
        </w:rPr>
        <w:t xml:space="preserve"> and embodied competencies</w:t>
      </w:r>
      <w:r w:rsidR="00741105" w:rsidRPr="009D393A">
        <w:rPr>
          <w:rStyle w:val="None"/>
          <w:rFonts w:ascii="Times New Roman" w:hAnsi="Times New Roman" w:cs="Times New Roman"/>
          <w:sz w:val="24"/>
          <w:szCs w:val="24"/>
          <w:lang w:val="en-GB"/>
        </w:rPr>
        <w:t xml:space="preserve"> </w:t>
      </w:r>
      <w:r w:rsidR="003A2486">
        <w:rPr>
          <w:rStyle w:val="None"/>
          <w:rFonts w:ascii="Times New Roman" w:hAnsi="Times New Roman" w:cs="Times New Roman"/>
          <w:sz w:val="24"/>
          <w:szCs w:val="24"/>
          <w:lang w:val="en-GB"/>
        </w:rPr>
        <w:t>(</w:t>
      </w:r>
      <w:r w:rsidR="00741105" w:rsidRPr="009D393A">
        <w:rPr>
          <w:rStyle w:val="None"/>
          <w:rFonts w:ascii="Times New Roman" w:hAnsi="Times New Roman" w:cs="Times New Roman"/>
          <w:sz w:val="24"/>
          <w:szCs w:val="24"/>
          <w:lang w:val="en-GB"/>
        </w:rPr>
        <w:t>as discussed throughout her interview</w:t>
      </w:r>
      <w:r w:rsidR="003A2486">
        <w:rPr>
          <w:rStyle w:val="None"/>
          <w:rFonts w:ascii="Times New Roman" w:hAnsi="Times New Roman" w:cs="Times New Roman"/>
          <w:sz w:val="24"/>
          <w:szCs w:val="24"/>
          <w:lang w:val="en-GB"/>
        </w:rPr>
        <w:t>)</w:t>
      </w:r>
      <w:r w:rsidR="004530AD" w:rsidRPr="009D393A">
        <w:rPr>
          <w:rStyle w:val="None"/>
          <w:rFonts w:ascii="Times New Roman" w:hAnsi="Times New Roman" w:cs="Times New Roman"/>
          <w:sz w:val="24"/>
          <w:szCs w:val="24"/>
          <w:lang w:val="en-GB"/>
        </w:rPr>
        <w:t xml:space="preserve"> </w:t>
      </w:r>
      <w:r w:rsidR="00EA50A7">
        <w:rPr>
          <w:rStyle w:val="None"/>
          <w:rFonts w:ascii="Times New Roman" w:hAnsi="Times New Roman" w:cs="Times New Roman"/>
          <w:sz w:val="24"/>
          <w:szCs w:val="24"/>
          <w:lang w:val="en-GB"/>
        </w:rPr>
        <w:t xml:space="preserve">represent her </w:t>
      </w:r>
      <w:r w:rsidR="000639E4" w:rsidRPr="009D393A">
        <w:rPr>
          <w:rStyle w:val="None"/>
          <w:rFonts w:ascii="Times New Roman" w:hAnsi="Times New Roman" w:cs="Times New Roman"/>
          <w:sz w:val="24"/>
          <w:szCs w:val="24"/>
          <w:lang w:val="en-GB"/>
        </w:rPr>
        <w:t xml:space="preserve">strong support of many </w:t>
      </w:r>
      <w:r w:rsidR="00A55ED2" w:rsidRPr="009D393A">
        <w:rPr>
          <w:rStyle w:val="None"/>
          <w:rFonts w:ascii="Times New Roman" w:hAnsi="Times New Roman" w:cs="Times New Roman"/>
          <w:sz w:val="24"/>
          <w:szCs w:val="24"/>
          <w:lang w:val="en-GB"/>
        </w:rPr>
        <w:t>NGOs</w:t>
      </w:r>
      <w:r w:rsidR="000639E4" w:rsidRPr="009D393A">
        <w:rPr>
          <w:rStyle w:val="None"/>
          <w:rFonts w:ascii="Times New Roman" w:hAnsi="Times New Roman" w:cs="Times New Roman"/>
          <w:sz w:val="24"/>
          <w:szCs w:val="24"/>
          <w:lang w:val="en-GB"/>
        </w:rPr>
        <w:t>, including the arts.</w:t>
      </w:r>
      <w:r w:rsidR="00C51ACF" w:rsidRPr="009D393A">
        <w:rPr>
          <w:rStyle w:val="None"/>
          <w:rFonts w:ascii="Times New Roman" w:hAnsi="Times New Roman" w:cs="Times New Roman"/>
          <w:sz w:val="24"/>
          <w:szCs w:val="24"/>
          <w:lang w:val="en-GB"/>
        </w:rPr>
        <w:t xml:space="preserve"> </w:t>
      </w:r>
    </w:p>
    <w:p w:rsidR="000639E4" w:rsidRPr="009D393A" w:rsidRDefault="001F5F26" w:rsidP="00C51ACF">
      <w:pPr>
        <w:pStyle w:val="BodyA"/>
        <w:suppressAutoHyphens/>
        <w:spacing w:after="0" w:line="480" w:lineRule="auto"/>
        <w:ind w:firstLine="720"/>
        <w:rPr>
          <w:rStyle w:val="None"/>
          <w:rFonts w:ascii="Times New Roman" w:hAnsi="Times New Roman" w:cs="Times New Roman"/>
          <w:color w:val="auto"/>
          <w:sz w:val="24"/>
          <w:szCs w:val="24"/>
          <w:lang w:val="en-GB"/>
        </w:rPr>
      </w:pPr>
      <w:r w:rsidRPr="009D393A">
        <w:rPr>
          <w:rStyle w:val="None"/>
          <w:rFonts w:ascii="Times New Roman" w:hAnsi="Times New Roman" w:cs="Times New Roman"/>
          <w:sz w:val="24"/>
          <w:szCs w:val="24"/>
          <w:lang w:val="en-GB"/>
        </w:rPr>
        <w:lastRenderedPageBreak/>
        <w:t xml:space="preserve">Unsurprisingly, </w:t>
      </w:r>
      <w:r w:rsidR="004D0BE0">
        <w:rPr>
          <w:rStyle w:val="None"/>
          <w:rFonts w:ascii="Times New Roman" w:hAnsi="Times New Roman" w:cs="Times New Roman"/>
          <w:sz w:val="24"/>
          <w:szCs w:val="24"/>
          <w:lang w:val="en-GB"/>
        </w:rPr>
        <w:t xml:space="preserve">participants did not understand arts organisations as bodies </w:t>
      </w:r>
      <w:r w:rsidR="00CC479D" w:rsidRPr="009D393A">
        <w:rPr>
          <w:rStyle w:val="None"/>
          <w:rFonts w:ascii="Times New Roman" w:hAnsi="Times New Roman" w:cs="Times New Roman"/>
          <w:color w:val="auto"/>
          <w:sz w:val="24"/>
          <w:szCs w:val="24"/>
          <w:lang w:val="en-GB"/>
        </w:rPr>
        <w:t>needing</w:t>
      </w:r>
      <w:r w:rsidR="000639E4" w:rsidRPr="009D393A">
        <w:rPr>
          <w:rStyle w:val="None"/>
          <w:rFonts w:ascii="Times New Roman" w:hAnsi="Times New Roman" w:cs="Times New Roman"/>
          <w:color w:val="auto"/>
          <w:sz w:val="24"/>
          <w:szCs w:val="24"/>
          <w:lang w:val="en-GB"/>
        </w:rPr>
        <w:t xml:space="preserve"> support: </w:t>
      </w:r>
    </w:p>
    <w:p w:rsidR="000639E4" w:rsidRPr="009D393A" w:rsidRDefault="000639E4" w:rsidP="0017615B">
      <w:pPr>
        <w:pStyle w:val="BodyA"/>
        <w:suppressAutoHyphens/>
        <w:spacing w:after="0" w:line="480" w:lineRule="auto"/>
        <w:ind w:firstLine="720"/>
        <w:rPr>
          <w:rStyle w:val="None"/>
          <w:rFonts w:ascii="Times New Roman" w:hAnsi="Times New Roman" w:cs="Times New Roman"/>
          <w:i/>
          <w:color w:val="auto"/>
          <w:sz w:val="24"/>
          <w:szCs w:val="24"/>
          <w:lang w:val="en-GB"/>
        </w:rPr>
      </w:pPr>
      <w:r w:rsidRPr="009D393A">
        <w:rPr>
          <w:rStyle w:val="None"/>
          <w:rFonts w:ascii="Times New Roman" w:hAnsi="Times New Roman" w:cs="Times New Roman"/>
          <w:i/>
          <w:color w:val="auto"/>
          <w:sz w:val="24"/>
          <w:szCs w:val="24"/>
          <w:lang w:val="en-GB"/>
        </w:rPr>
        <w:t>“I probably wouldn't jump to the conclusion or first think</w:t>
      </w:r>
      <w:r w:rsidR="0017615B" w:rsidRPr="009D393A">
        <w:rPr>
          <w:rStyle w:val="None"/>
          <w:rFonts w:ascii="Times New Roman" w:hAnsi="Times New Roman" w:cs="Times New Roman"/>
          <w:i/>
          <w:color w:val="auto"/>
          <w:sz w:val="24"/>
          <w:szCs w:val="24"/>
          <w:lang w:val="en-GB"/>
        </w:rPr>
        <w:t>,</w:t>
      </w:r>
      <w:r w:rsidRPr="009D393A">
        <w:rPr>
          <w:rStyle w:val="None"/>
          <w:rFonts w:ascii="Times New Roman" w:hAnsi="Times New Roman" w:cs="Times New Roman"/>
          <w:i/>
          <w:color w:val="auto"/>
          <w:sz w:val="24"/>
          <w:szCs w:val="24"/>
          <w:lang w:val="en-GB"/>
        </w:rPr>
        <w:t xml:space="preserve"> oh</w:t>
      </w:r>
      <w:r w:rsidR="0017615B" w:rsidRPr="009D393A">
        <w:rPr>
          <w:rStyle w:val="None"/>
          <w:rFonts w:ascii="Times New Roman" w:hAnsi="Times New Roman" w:cs="Times New Roman"/>
          <w:i/>
          <w:color w:val="auto"/>
          <w:sz w:val="24"/>
          <w:szCs w:val="24"/>
          <w:lang w:val="en-GB"/>
        </w:rPr>
        <w:t>, they will be a non</w:t>
      </w:r>
      <w:r w:rsidR="005D0011" w:rsidRPr="009D393A">
        <w:rPr>
          <w:rStyle w:val="None"/>
          <w:rFonts w:ascii="Times New Roman" w:hAnsi="Times New Roman" w:cs="Times New Roman"/>
          <w:i/>
          <w:color w:val="auto"/>
          <w:sz w:val="24"/>
          <w:szCs w:val="24"/>
          <w:lang w:val="en-GB"/>
        </w:rPr>
        <w:t>-</w:t>
      </w:r>
      <w:r w:rsidRPr="009D393A">
        <w:rPr>
          <w:rStyle w:val="None"/>
          <w:rFonts w:ascii="Times New Roman" w:hAnsi="Times New Roman" w:cs="Times New Roman"/>
          <w:i/>
          <w:color w:val="auto"/>
          <w:sz w:val="24"/>
          <w:szCs w:val="24"/>
          <w:lang w:val="en-GB"/>
        </w:rPr>
        <w:t>profit</w:t>
      </w:r>
      <w:r w:rsidR="00D324B6">
        <w:rPr>
          <w:rStyle w:val="None"/>
          <w:rFonts w:ascii="Times New Roman" w:hAnsi="Times New Roman" w:cs="Times New Roman"/>
          <w:i/>
          <w:color w:val="auto"/>
          <w:sz w:val="24"/>
          <w:szCs w:val="24"/>
          <w:lang w:val="en-GB"/>
        </w:rPr>
        <w:t xml:space="preserve"> [needing support]</w:t>
      </w:r>
      <w:r w:rsidRPr="009D393A">
        <w:rPr>
          <w:rStyle w:val="None"/>
          <w:rFonts w:ascii="Times New Roman" w:hAnsi="Times New Roman" w:cs="Times New Roman"/>
          <w:i/>
          <w:color w:val="auto"/>
          <w:sz w:val="24"/>
          <w:szCs w:val="24"/>
          <w:lang w:val="en-GB"/>
        </w:rPr>
        <w:t xml:space="preserve">. I would probably see it more as, umm, perhaps somehow linked to </w:t>
      </w:r>
      <w:r w:rsidR="00A55ED2" w:rsidRPr="009D393A">
        <w:rPr>
          <w:rStyle w:val="None"/>
          <w:rFonts w:ascii="Times New Roman" w:hAnsi="Times New Roman" w:cs="Times New Roman"/>
          <w:i/>
          <w:color w:val="auto"/>
          <w:sz w:val="24"/>
          <w:szCs w:val="24"/>
          <w:lang w:val="en-GB"/>
        </w:rPr>
        <w:t>g</w:t>
      </w:r>
      <w:r w:rsidRPr="009D393A">
        <w:rPr>
          <w:rStyle w:val="None"/>
          <w:rFonts w:ascii="Times New Roman" w:hAnsi="Times New Roman" w:cs="Times New Roman"/>
          <w:i/>
          <w:color w:val="auto"/>
          <w:sz w:val="24"/>
          <w:szCs w:val="24"/>
          <w:lang w:val="en-GB"/>
        </w:rPr>
        <w:t>overnment or something like that, or establishment” (Amanda</w:t>
      </w:r>
      <w:r w:rsidR="0017615B" w:rsidRPr="009D393A">
        <w:rPr>
          <w:rStyle w:val="None"/>
          <w:rFonts w:ascii="Times New Roman" w:hAnsi="Times New Roman" w:cs="Times New Roman"/>
          <w:i/>
          <w:color w:val="auto"/>
          <w:sz w:val="24"/>
          <w:szCs w:val="24"/>
          <w:lang w:val="en-GB"/>
        </w:rPr>
        <w:t>).</w:t>
      </w:r>
    </w:p>
    <w:p w:rsidR="00C51ACF" w:rsidRPr="009D393A" w:rsidRDefault="0017615B" w:rsidP="00C51ACF">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As illustrated in Amanda’s quote, </w:t>
      </w:r>
      <w:r w:rsidR="00C51ACF" w:rsidRPr="009D393A">
        <w:rPr>
          <w:rStyle w:val="None"/>
          <w:rFonts w:ascii="Times New Roman" w:hAnsi="Times New Roman" w:cs="Times New Roman"/>
          <w:sz w:val="24"/>
          <w:szCs w:val="24"/>
          <w:lang w:val="en-GB"/>
        </w:rPr>
        <w:t xml:space="preserve">participants’ tacit knowledge </w:t>
      </w:r>
      <w:r w:rsidR="00482656">
        <w:rPr>
          <w:rStyle w:val="None"/>
          <w:rFonts w:ascii="Times New Roman" w:hAnsi="Times New Roman" w:cs="Times New Roman"/>
          <w:sz w:val="24"/>
          <w:szCs w:val="24"/>
          <w:lang w:val="en-GB"/>
        </w:rPr>
        <w:t>entails</w:t>
      </w:r>
      <w:r w:rsidR="00E76B59">
        <w:rPr>
          <w:rStyle w:val="None"/>
          <w:rFonts w:ascii="Times New Roman" w:hAnsi="Times New Roman" w:cs="Times New Roman"/>
          <w:sz w:val="24"/>
          <w:szCs w:val="24"/>
          <w:lang w:val="en-GB"/>
        </w:rPr>
        <w:t xml:space="preserve"> the assumption </w:t>
      </w:r>
      <w:r w:rsidR="001F5F26" w:rsidRPr="009D393A">
        <w:rPr>
          <w:rStyle w:val="None"/>
          <w:rFonts w:ascii="Times New Roman" w:hAnsi="Times New Roman" w:cs="Times New Roman"/>
          <w:sz w:val="24"/>
          <w:szCs w:val="24"/>
          <w:lang w:val="en-GB"/>
        </w:rPr>
        <w:t xml:space="preserve">that the British government is still </w:t>
      </w:r>
      <w:r w:rsidR="00886C5B" w:rsidRPr="009D393A">
        <w:rPr>
          <w:rStyle w:val="None"/>
          <w:rFonts w:ascii="Times New Roman" w:hAnsi="Times New Roman" w:cs="Times New Roman"/>
          <w:sz w:val="24"/>
          <w:szCs w:val="24"/>
          <w:lang w:val="en-GB"/>
        </w:rPr>
        <w:t xml:space="preserve">fully </w:t>
      </w:r>
      <w:r w:rsidR="001F5F26" w:rsidRPr="009D393A">
        <w:rPr>
          <w:rStyle w:val="None"/>
          <w:rFonts w:ascii="Times New Roman" w:hAnsi="Times New Roman" w:cs="Times New Roman"/>
          <w:sz w:val="24"/>
          <w:szCs w:val="24"/>
          <w:lang w:val="en-GB"/>
        </w:rPr>
        <w:t xml:space="preserve">funding </w:t>
      </w:r>
      <w:r w:rsidR="00812F9F" w:rsidRPr="009D393A">
        <w:rPr>
          <w:rStyle w:val="None"/>
          <w:rFonts w:ascii="Times New Roman" w:hAnsi="Times New Roman" w:cs="Times New Roman"/>
          <w:sz w:val="24"/>
          <w:szCs w:val="24"/>
          <w:lang w:val="en-GB"/>
        </w:rPr>
        <w:t xml:space="preserve">the </w:t>
      </w:r>
      <w:r w:rsidR="001F5F26" w:rsidRPr="009D393A">
        <w:rPr>
          <w:rStyle w:val="None"/>
          <w:rFonts w:ascii="Times New Roman" w:hAnsi="Times New Roman" w:cs="Times New Roman"/>
          <w:sz w:val="24"/>
          <w:szCs w:val="24"/>
          <w:lang w:val="en-GB"/>
        </w:rPr>
        <w:t xml:space="preserve">arts. </w:t>
      </w:r>
      <w:r w:rsidR="00DB655D" w:rsidRPr="009D393A">
        <w:rPr>
          <w:rStyle w:val="None"/>
          <w:rFonts w:ascii="Times New Roman" w:hAnsi="Times New Roman" w:cs="Times New Roman"/>
          <w:sz w:val="24"/>
          <w:szCs w:val="24"/>
          <w:lang w:val="en-GB"/>
        </w:rPr>
        <w:t xml:space="preserve">Participants </w:t>
      </w:r>
      <w:r w:rsidR="001F5F26" w:rsidRPr="009D393A">
        <w:rPr>
          <w:rStyle w:val="None"/>
          <w:rFonts w:ascii="Times New Roman" w:hAnsi="Times New Roman" w:cs="Times New Roman"/>
          <w:sz w:val="24"/>
          <w:szCs w:val="24"/>
          <w:lang w:val="en-GB"/>
        </w:rPr>
        <w:t xml:space="preserve">also </w:t>
      </w:r>
      <w:r w:rsidR="00C51ACF" w:rsidRPr="009D393A">
        <w:rPr>
          <w:rStyle w:val="None"/>
          <w:rFonts w:ascii="Times New Roman" w:hAnsi="Times New Roman" w:cs="Times New Roman"/>
          <w:sz w:val="24"/>
          <w:szCs w:val="24"/>
          <w:lang w:val="en-GB"/>
        </w:rPr>
        <w:t>seem confused</w:t>
      </w:r>
      <w:r w:rsidR="001350AE" w:rsidRPr="009D393A">
        <w:rPr>
          <w:rStyle w:val="None"/>
          <w:rFonts w:ascii="Times New Roman" w:hAnsi="Times New Roman" w:cs="Times New Roman"/>
          <w:sz w:val="24"/>
          <w:szCs w:val="24"/>
          <w:lang w:val="en-GB"/>
        </w:rPr>
        <w:t>:</w:t>
      </w:r>
      <w:r w:rsidR="00C51ACF" w:rsidRPr="009D393A">
        <w:rPr>
          <w:rStyle w:val="None"/>
          <w:rFonts w:ascii="Times New Roman" w:hAnsi="Times New Roman" w:cs="Times New Roman"/>
          <w:sz w:val="24"/>
          <w:szCs w:val="24"/>
          <w:lang w:val="en-GB"/>
        </w:rPr>
        <w:t xml:space="preserve"> </w:t>
      </w:r>
    </w:p>
    <w:p w:rsidR="00C51ACF" w:rsidRPr="009D393A" w:rsidRDefault="00C51ACF" w:rsidP="00C51ACF">
      <w:pPr>
        <w:pStyle w:val="BodyA"/>
        <w:suppressAutoHyphens/>
        <w:spacing w:after="0" w:line="480" w:lineRule="auto"/>
        <w:ind w:firstLine="720"/>
        <w:rPr>
          <w:rStyle w:val="None"/>
          <w:rFonts w:ascii="Times New Roman" w:hAnsi="Times New Roman" w:cs="Times New Roman"/>
          <w:i/>
          <w:color w:val="auto"/>
          <w:sz w:val="24"/>
          <w:szCs w:val="24"/>
          <w:lang w:val="en-GB"/>
        </w:rPr>
      </w:pPr>
      <w:r w:rsidRPr="009D393A">
        <w:rPr>
          <w:rStyle w:val="None"/>
          <w:rFonts w:ascii="Times New Roman" w:hAnsi="Times New Roman" w:cs="Times New Roman"/>
          <w:i/>
          <w:color w:val="auto"/>
          <w:sz w:val="24"/>
          <w:szCs w:val="24"/>
          <w:lang w:val="en-GB"/>
        </w:rPr>
        <w:t xml:space="preserve">“I'm using the </w:t>
      </w:r>
      <w:r w:rsidR="0001594A" w:rsidRPr="009D393A">
        <w:rPr>
          <w:rStyle w:val="None"/>
          <w:rFonts w:ascii="Times New Roman" w:hAnsi="Times New Roman" w:cs="Times New Roman"/>
          <w:i/>
          <w:color w:val="auto"/>
          <w:sz w:val="24"/>
          <w:szCs w:val="24"/>
          <w:lang w:val="en-GB"/>
        </w:rPr>
        <w:t xml:space="preserve">[arts venue] </w:t>
      </w:r>
      <w:r w:rsidRPr="009D393A">
        <w:rPr>
          <w:rStyle w:val="None"/>
          <w:rFonts w:ascii="Times New Roman" w:hAnsi="Times New Roman" w:cs="Times New Roman"/>
          <w:i/>
          <w:color w:val="auto"/>
          <w:sz w:val="24"/>
          <w:szCs w:val="24"/>
          <w:lang w:val="en-GB"/>
        </w:rPr>
        <w:t>Wi-Fi for free</w:t>
      </w:r>
      <w:r w:rsidR="00D324B6">
        <w:rPr>
          <w:rStyle w:val="None"/>
          <w:rFonts w:ascii="Times New Roman" w:hAnsi="Times New Roman" w:cs="Times New Roman"/>
          <w:i/>
          <w:color w:val="auto"/>
          <w:sz w:val="24"/>
          <w:szCs w:val="24"/>
          <w:lang w:val="en-GB"/>
        </w:rPr>
        <w:t>,</w:t>
      </w:r>
      <w:r w:rsidR="001350AE" w:rsidRPr="009D393A">
        <w:rPr>
          <w:rStyle w:val="None"/>
          <w:rFonts w:ascii="Times New Roman" w:hAnsi="Times New Roman" w:cs="Times New Roman"/>
          <w:i/>
          <w:color w:val="auto"/>
          <w:sz w:val="24"/>
          <w:szCs w:val="24"/>
          <w:lang w:val="en-GB"/>
        </w:rPr>
        <w:t xml:space="preserve"> </w:t>
      </w:r>
      <w:r w:rsidRPr="009D393A">
        <w:rPr>
          <w:rStyle w:val="None"/>
          <w:rFonts w:ascii="Times New Roman" w:hAnsi="Times New Roman" w:cs="Times New Roman"/>
          <w:i/>
          <w:color w:val="auto"/>
          <w:sz w:val="24"/>
          <w:szCs w:val="24"/>
          <w:lang w:val="en-GB"/>
        </w:rPr>
        <w:t>we use their café and we buy coffee</w:t>
      </w:r>
      <w:r w:rsidR="0001594A" w:rsidRPr="009D393A">
        <w:rPr>
          <w:rStyle w:val="None"/>
          <w:rFonts w:ascii="Times New Roman" w:hAnsi="Times New Roman" w:cs="Times New Roman"/>
          <w:i/>
          <w:color w:val="auto"/>
          <w:sz w:val="24"/>
          <w:szCs w:val="24"/>
          <w:lang w:val="en-GB"/>
        </w:rPr>
        <w:t>, b</w:t>
      </w:r>
      <w:r w:rsidRPr="009D393A">
        <w:rPr>
          <w:rStyle w:val="None"/>
          <w:rFonts w:ascii="Times New Roman" w:hAnsi="Times New Roman" w:cs="Times New Roman"/>
          <w:i/>
          <w:color w:val="auto"/>
          <w:sz w:val="24"/>
          <w:szCs w:val="24"/>
          <w:lang w:val="en-GB"/>
        </w:rPr>
        <w:t>ut… When you think about it, is it fair that you sit ther</w:t>
      </w:r>
      <w:r w:rsidR="0001594A" w:rsidRPr="009D393A">
        <w:rPr>
          <w:rStyle w:val="None"/>
          <w:rFonts w:ascii="Times New Roman" w:hAnsi="Times New Roman" w:cs="Times New Roman"/>
          <w:i/>
          <w:color w:val="auto"/>
          <w:sz w:val="24"/>
          <w:szCs w:val="24"/>
          <w:lang w:val="en-GB"/>
        </w:rPr>
        <w:t>e all day and perhaps spend £20</w:t>
      </w:r>
      <w:r w:rsidRPr="009D393A">
        <w:rPr>
          <w:rStyle w:val="None"/>
          <w:rFonts w:ascii="Times New Roman" w:hAnsi="Times New Roman" w:cs="Times New Roman"/>
          <w:i/>
          <w:color w:val="auto"/>
          <w:sz w:val="24"/>
          <w:szCs w:val="24"/>
          <w:lang w:val="en-GB"/>
        </w:rPr>
        <w:t>… Because I don't, I wouldn't know</w:t>
      </w:r>
      <w:r w:rsidR="00D324B6">
        <w:rPr>
          <w:rStyle w:val="None"/>
          <w:rFonts w:ascii="Times New Roman" w:hAnsi="Times New Roman" w:cs="Times New Roman"/>
          <w:i/>
          <w:color w:val="auto"/>
          <w:sz w:val="24"/>
          <w:szCs w:val="24"/>
          <w:lang w:val="en-GB"/>
        </w:rPr>
        <w:t xml:space="preserve"> which spaces were and weren't funded</w:t>
      </w:r>
      <w:r w:rsidRPr="009D393A">
        <w:rPr>
          <w:rStyle w:val="None"/>
          <w:rFonts w:ascii="Times New Roman" w:hAnsi="Times New Roman" w:cs="Times New Roman"/>
          <w:i/>
          <w:color w:val="auto"/>
          <w:sz w:val="24"/>
          <w:szCs w:val="24"/>
          <w:lang w:val="en-GB"/>
        </w:rPr>
        <w:t>” (Mila</w:t>
      </w:r>
      <w:r w:rsidR="008E7E74" w:rsidRPr="009D393A">
        <w:rPr>
          <w:rStyle w:val="None"/>
          <w:rFonts w:ascii="Times New Roman" w:hAnsi="Times New Roman" w:cs="Times New Roman"/>
          <w:i/>
          <w:color w:val="auto"/>
          <w:sz w:val="24"/>
          <w:szCs w:val="24"/>
          <w:lang w:val="en-GB"/>
        </w:rPr>
        <w:t>).</w:t>
      </w:r>
    </w:p>
    <w:p w:rsidR="00C00E21" w:rsidRPr="009D393A" w:rsidRDefault="001350AE" w:rsidP="001A01D9">
      <w:pPr>
        <w:pStyle w:val="BodyA"/>
        <w:spacing w:after="0" w:line="480" w:lineRule="auto"/>
        <w:ind w:firstLine="720"/>
        <w:rPr>
          <w:rStyle w:val="None"/>
          <w:rFonts w:ascii="Times New Roman" w:hAnsi="Times New Roman" w:cs="Times New Roman"/>
          <w:color w:val="auto"/>
          <w:sz w:val="24"/>
          <w:szCs w:val="24"/>
          <w:lang w:val="en-GB"/>
        </w:rPr>
      </w:pPr>
      <w:r w:rsidRPr="009D393A">
        <w:rPr>
          <w:rStyle w:val="None"/>
          <w:rFonts w:ascii="Times New Roman" w:hAnsi="Times New Roman" w:cs="Times New Roman"/>
          <w:sz w:val="24"/>
          <w:szCs w:val="24"/>
          <w:lang w:val="en-GB"/>
        </w:rPr>
        <w:t xml:space="preserve">Mila’s quote illustrates </w:t>
      </w:r>
      <w:r w:rsidR="00425D26" w:rsidRPr="009D393A">
        <w:rPr>
          <w:rStyle w:val="None"/>
          <w:rFonts w:ascii="Times New Roman" w:hAnsi="Times New Roman" w:cs="Times New Roman"/>
          <w:sz w:val="24"/>
          <w:szCs w:val="24"/>
          <w:lang w:val="en-GB"/>
        </w:rPr>
        <w:t>confused</w:t>
      </w:r>
      <w:r w:rsidR="00C00E21" w:rsidRPr="009D393A">
        <w:rPr>
          <w:rStyle w:val="None"/>
          <w:rFonts w:ascii="Times New Roman" w:hAnsi="Times New Roman" w:cs="Times New Roman"/>
          <w:sz w:val="24"/>
          <w:szCs w:val="24"/>
          <w:lang w:val="en-GB"/>
        </w:rPr>
        <w:t xml:space="preserve"> understanding</w:t>
      </w:r>
      <w:r w:rsidRPr="009D393A">
        <w:rPr>
          <w:rStyle w:val="None"/>
          <w:rFonts w:ascii="Times New Roman" w:hAnsi="Times New Roman" w:cs="Times New Roman"/>
          <w:sz w:val="24"/>
          <w:szCs w:val="24"/>
          <w:lang w:val="en-GB"/>
        </w:rPr>
        <w:t xml:space="preserve"> </w:t>
      </w:r>
      <w:r w:rsidR="00C00E21" w:rsidRPr="009D393A">
        <w:rPr>
          <w:rStyle w:val="None"/>
          <w:rFonts w:ascii="Times New Roman" w:hAnsi="Times New Roman" w:cs="Times New Roman"/>
          <w:sz w:val="24"/>
          <w:szCs w:val="24"/>
          <w:lang w:val="en-GB"/>
        </w:rPr>
        <w:t>of</w:t>
      </w:r>
      <w:r w:rsidRPr="009D393A">
        <w:rPr>
          <w:rStyle w:val="None"/>
          <w:rFonts w:ascii="Times New Roman" w:hAnsi="Times New Roman" w:cs="Times New Roman"/>
          <w:sz w:val="24"/>
          <w:szCs w:val="24"/>
          <w:lang w:val="en-GB"/>
        </w:rPr>
        <w:t xml:space="preserve"> which arts organisations are for profit and which ones are </w:t>
      </w:r>
      <w:r w:rsidR="0035413F">
        <w:rPr>
          <w:rStyle w:val="None"/>
          <w:rFonts w:ascii="Times New Roman" w:hAnsi="Times New Roman" w:cs="Times New Roman"/>
          <w:sz w:val="24"/>
          <w:szCs w:val="24"/>
          <w:lang w:val="en-GB"/>
        </w:rPr>
        <w:t>publicly funded</w:t>
      </w:r>
      <w:r w:rsidR="0035413F"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 and </w:t>
      </w:r>
      <w:r w:rsidR="00C00E21" w:rsidRPr="009D393A">
        <w:rPr>
          <w:rStyle w:val="None"/>
          <w:rFonts w:ascii="Times New Roman" w:hAnsi="Times New Roman" w:cs="Times New Roman"/>
          <w:sz w:val="24"/>
          <w:szCs w:val="24"/>
          <w:lang w:val="en-GB"/>
        </w:rPr>
        <w:t xml:space="preserve">many participants </w:t>
      </w:r>
      <w:r w:rsidRPr="009D393A">
        <w:rPr>
          <w:rStyle w:val="None"/>
          <w:rFonts w:ascii="Times New Roman" w:hAnsi="Times New Roman" w:cs="Times New Roman"/>
          <w:sz w:val="24"/>
          <w:szCs w:val="24"/>
          <w:lang w:val="en-GB"/>
        </w:rPr>
        <w:t>find it difficult to articulate a distinction between the two</w:t>
      </w:r>
      <w:r w:rsidR="00C00E21" w:rsidRPr="009D393A">
        <w:rPr>
          <w:rStyle w:val="None"/>
          <w:rFonts w:ascii="Times New Roman" w:hAnsi="Times New Roman" w:cs="Times New Roman"/>
          <w:sz w:val="24"/>
          <w:szCs w:val="24"/>
          <w:lang w:val="en-GB"/>
        </w:rPr>
        <w:t xml:space="preserve">. </w:t>
      </w:r>
      <w:r w:rsidR="00552596" w:rsidRPr="009D393A">
        <w:rPr>
          <w:rStyle w:val="None"/>
          <w:rFonts w:ascii="Times New Roman" w:hAnsi="Times New Roman" w:cs="Times New Roman"/>
          <w:sz w:val="24"/>
          <w:szCs w:val="24"/>
          <w:lang w:val="en-GB"/>
        </w:rPr>
        <w:t>As</w:t>
      </w:r>
      <w:r w:rsidR="00C51ACF" w:rsidRPr="009D393A">
        <w:rPr>
          <w:rStyle w:val="None"/>
          <w:rFonts w:ascii="Times New Roman" w:hAnsi="Times New Roman" w:cs="Times New Roman"/>
          <w:sz w:val="24"/>
          <w:szCs w:val="24"/>
          <w:lang w:val="en-GB"/>
        </w:rPr>
        <w:t xml:space="preserve"> prominent galleries and museums own </w:t>
      </w:r>
      <w:r w:rsidR="008E5793" w:rsidRPr="009D393A">
        <w:rPr>
          <w:rStyle w:val="None"/>
          <w:rFonts w:ascii="Times New Roman" w:hAnsi="Times New Roman" w:cs="Times New Roman"/>
          <w:i/>
          <w:sz w:val="24"/>
          <w:szCs w:val="24"/>
          <w:lang w:val="en-GB"/>
        </w:rPr>
        <w:t>“</w:t>
      </w:r>
      <w:r w:rsidR="00C51ACF" w:rsidRPr="009D393A">
        <w:rPr>
          <w:rStyle w:val="None"/>
          <w:rFonts w:ascii="Times New Roman" w:hAnsi="Times New Roman" w:cs="Times New Roman"/>
          <w:i/>
          <w:sz w:val="24"/>
          <w:szCs w:val="24"/>
          <w:lang w:val="en-GB"/>
        </w:rPr>
        <w:t>expensive artwork,</w:t>
      </w:r>
      <w:r w:rsidR="008E5793" w:rsidRPr="009D393A">
        <w:rPr>
          <w:rStyle w:val="None"/>
          <w:rFonts w:ascii="Times New Roman" w:hAnsi="Times New Roman" w:cs="Times New Roman"/>
          <w:i/>
          <w:sz w:val="24"/>
          <w:szCs w:val="24"/>
          <w:lang w:val="en-GB"/>
        </w:rPr>
        <w:t>”</w:t>
      </w:r>
      <w:r w:rsidR="00C51ACF" w:rsidRPr="009D393A">
        <w:rPr>
          <w:rStyle w:val="None"/>
          <w:rFonts w:ascii="Times New Roman" w:hAnsi="Times New Roman" w:cs="Times New Roman"/>
          <w:sz w:val="24"/>
          <w:szCs w:val="24"/>
          <w:lang w:val="en-GB"/>
        </w:rPr>
        <w:t xml:space="preserve"> some participants do not see how such </w:t>
      </w:r>
      <w:r w:rsidR="0021243B" w:rsidRPr="009D393A">
        <w:rPr>
          <w:rStyle w:val="None"/>
          <w:rFonts w:ascii="Times New Roman" w:hAnsi="Times New Roman" w:cs="Times New Roman"/>
          <w:sz w:val="24"/>
          <w:szCs w:val="24"/>
          <w:lang w:val="en-GB"/>
        </w:rPr>
        <w:t>organisation</w:t>
      </w:r>
      <w:r w:rsidR="008E7E74" w:rsidRPr="009D393A">
        <w:rPr>
          <w:rStyle w:val="None"/>
          <w:rFonts w:ascii="Times New Roman" w:hAnsi="Times New Roman" w:cs="Times New Roman"/>
          <w:sz w:val="24"/>
          <w:szCs w:val="24"/>
          <w:lang w:val="en-GB"/>
        </w:rPr>
        <w:t>s</w:t>
      </w:r>
      <w:r w:rsidR="00C51ACF" w:rsidRPr="009D393A">
        <w:rPr>
          <w:rStyle w:val="None"/>
          <w:rFonts w:ascii="Times New Roman" w:hAnsi="Times New Roman" w:cs="Times New Roman"/>
          <w:sz w:val="24"/>
          <w:szCs w:val="24"/>
          <w:lang w:val="en-GB"/>
        </w:rPr>
        <w:t xml:space="preserve"> might need their </w:t>
      </w:r>
      <w:r w:rsidR="00A55ED2" w:rsidRPr="009D393A">
        <w:rPr>
          <w:rStyle w:val="None"/>
          <w:rFonts w:ascii="Times New Roman" w:hAnsi="Times New Roman" w:cs="Times New Roman"/>
          <w:sz w:val="24"/>
          <w:szCs w:val="24"/>
          <w:lang w:val="en-GB"/>
        </w:rPr>
        <w:t xml:space="preserve">limited financial </w:t>
      </w:r>
      <w:r w:rsidR="00C51ACF" w:rsidRPr="009D393A">
        <w:rPr>
          <w:rStyle w:val="None"/>
          <w:rFonts w:ascii="Times New Roman" w:hAnsi="Times New Roman" w:cs="Times New Roman"/>
          <w:sz w:val="24"/>
          <w:szCs w:val="24"/>
          <w:lang w:val="en-GB"/>
        </w:rPr>
        <w:t xml:space="preserve">support </w:t>
      </w:r>
      <w:r w:rsidR="00327AD3" w:rsidRPr="009D393A">
        <w:rPr>
          <w:rStyle w:val="None"/>
          <w:rFonts w:ascii="Times New Roman" w:hAnsi="Times New Roman" w:cs="Times New Roman"/>
          <w:sz w:val="24"/>
          <w:szCs w:val="24"/>
          <w:lang w:val="en-GB"/>
        </w:rPr>
        <w:t xml:space="preserve">or </w:t>
      </w:r>
      <w:r w:rsidR="00C51ACF" w:rsidRPr="009D393A">
        <w:rPr>
          <w:rStyle w:val="None"/>
          <w:rFonts w:ascii="Times New Roman" w:hAnsi="Times New Roman" w:cs="Times New Roman"/>
          <w:sz w:val="24"/>
          <w:szCs w:val="24"/>
          <w:lang w:val="en-GB"/>
        </w:rPr>
        <w:t xml:space="preserve">how their small donations </w:t>
      </w:r>
      <w:r w:rsidR="00D725E7" w:rsidRPr="009D393A">
        <w:rPr>
          <w:rStyle w:val="None"/>
          <w:rFonts w:ascii="Times New Roman" w:hAnsi="Times New Roman" w:cs="Times New Roman"/>
          <w:sz w:val="24"/>
          <w:szCs w:val="24"/>
          <w:lang w:val="en-GB"/>
        </w:rPr>
        <w:t>c</w:t>
      </w:r>
      <w:r w:rsidR="00C51ACF" w:rsidRPr="009D393A">
        <w:rPr>
          <w:rStyle w:val="None"/>
          <w:rFonts w:ascii="Times New Roman" w:hAnsi="Times New Roman" w:cs="Times New Roman"/>
          <w:sz w:val="24"/>
          <w:szCs w:val="24"/>
          <w:lang w:val="en-GB"/>
        </w:rPr>
        <w:t>ould make a difference</w:t>
      </w:r>
      <w:r w:rsidR="001A01D9" w:rsidRPr="009D393A">
        <w:rPr>
          <w:rStyle w:val="None"/>
          <w:rFonts w:ascii="Times New Roman" w:hAnsi="Times New Roman" w:cs="Times New Roman"/>
          <w:i/>
          <w:sz w:val="24"/>
          <w:szCs w:val="24"/>
          <w:lang w:val="en-GB"/>
        </w:rPr>
        <w:t>.</w:t>
      </w:r>
      <w:r w:rsidR="000F5169">
        <w:rPr>
          <w:rStyle w:val="None"/>
          <w:rFonts w:ascii="Times New Roman" w:hAnsi="Times New Roman" w:cs="Times New Roman"/>
          <w:sz w:val="24"/>
          <w:szCs w:val="24"/>
          <w:lang w:val="en-GB"/>
        </w:rPr>
        <w:t xml:space="preserve"> </w:t>
      </w:r>
      <w:r w:rsidR="00D725E7" w:rsidRPr="009D393A">
        <w:rPr>
          <w:rStyle w:val="None"/>
          <w:rFonts w:ascii="Times New Roman" w:hAnsi="Times New Roman" w:cs="Times New Roman"/>
          <w:sz w:val="24"/>
          <w:szCs w:val="24"/>
          <w:lang w:val="en-GB"/>
        </w:rPr>
        <w:t xml:space="preserve">Contemporary </w:t>
      </w:r>
      <w:r w:rsidR="0017615B" w:rsidRPr="009D393A">
        <w:rPr>
          <w:rStyle w:val="None"/>
          <w:rFonts w:ascii="Times New Roman" w:hAnsi="Times New Roman" w:cs="Times New Roman"/>
          <w:sz w:val="24"/>
          <w:szCs w:val="24"/>
          <w:lang w:val="en-GB"/>
        </w:rPr>
        <w:t xml:space="preserve">arts and crafts </w:t>
      </w:r>
      <w:r w:rsidR="00D725E7" w:rsidRPr="009D393A">
        <w:rPr>
          <w:rStyle w:val="None"/>
          <w:rFonts w:ascii="Times New Roman" w:hAnsi="Times New Roman" w:cs="Times New Roman"/>
          <w:color w:val="auto"/>
          <w:sz w:val="24"/>
          <w:szCs w:val="24"/>
          <w:lang w:val="en-GB"/>
        </w:rPr>
        <w:t>are often</w:t>
      </w:r>
      <w:r w:rsidR="0017615B" w:rsidRPr="009D393A">
        <w:rPr>
          <w:rStyle w:val="None"/>
          <w:rFonts w:ascii="Times New Roman" w:hAnsi="Times New Roman" w:cs="Times New Roman"/>
          <w:color w:val="auto"/>
          <w:sz w:val="24"/>
          <w:szCs w:val="24"/>
          <w:lang w:val="en-GB"/>
        </w:rPr>
        <w:t xml:space="preserve"> understood as either aligned with elite tastes (</w:t>
      </w:r>
      <w:r w:rsidR="0017615B" w:rsidRPr="009D393A">
        <w:rPr>
          <w:rFonts w:ascii="Times New Roman" w:hAnsi="Times New Roman" w:cs="Times New Roman"/>
          <w:sz w:val="24"/>
          <w:szCs w:val="24"/>
          <w:lang w:val="en-GB"/>
        </w:rPr>
        <w:t xml:space="preserve">Body </w:t>
      </w:r>
      <w:r w:rsidR="0021243B" w:rsidRPr="009D393A">
        <w:rPr>
          <w:rFonts w:ascii="Times New Roman" w:hAnsi="Times New Roman" w:cs="Times New Roman"/>
          <w:sz w:val="24"/>
          <w:szCs w:val="24"/>
          <w:lang w:val="en-GB"/>
        </w:rPr>
        <w:t>and</w:t>
      </w:r>
      <w:r w:rsidR="0017615B" w:rsidRPr="009D393A">
        <w:rPr>
          <w:rFonts w:ascii="Times New Roman" w:hAnsi="Times New Roman" w:cs="Times New Roman"/>
          <w:sz w:val="24"/>
          <w:szCs w:val="24"/>
          <w:lang w:val="en-GB"/>
        </w:rPr>
        <w:t xml:space="preserve"> Breeze, 2016) or, conversely, a </w:t>
      </w:r>
      <w:r w:rsidR="0017615B" w:rsidRPr="009D393A">
        <w:rPr>
          <w:rStyle w:val="None"/>
          <w:rFonts w:ascii="Times New Roman" w:hAnsi="Times New Roman" w:cs="Times New Roman"/>
          <w:color w:val="auto"/>
          <w:sz w:val="24"/>
          <w:szCs w:val="24"/>
          <w:lang w:val="en-GB"/>
        </w:rPr>
        <w:t>part of the commons</w:t>
      </w:r>
      <w:r w:rsidR="008E5793" w:rsidRPr="009D393A">
        <w:rPr>
          <w:rStyle w:val="None"/>
          <w:rFonts w:ascii="Times New Roman" w:hAnsi="Times New Roman" w:cs="Times New Roman"/>
          <w:color w:val="auto"/>
          <w:sz w:val="24"/>
          <w:szCs w:val="24"/>
          <w:lang w:val="en-GB"/>
        </w:rPr>
        <w:t>.</w:t>
      </w:r>
      <w:r w:rsidR="0017615B" w:rsidRPr="009D393A">
        <w:rPr>
          <w:rStyle w:val="None"/>
          <w:rFonts w:ascii="Times New Roman" w:hAnsi="Times New Roman" w:cs="Times New Roman"/>
          <w:color w:val="auto"/>
          <w:sz w:val="24"/>
          <w:szCs w:val="24"/>
          <w:lang w:val="en-GB"/>
        </w:rPr>
        <w:t xml:space="preserve"> </w:t>
      </w:r>
      <w:r w:rsidR="000639E4" w:rsidRPr="009D393A">
        <w:rPr>
          <w:rStyle w:val="None"/>
          <w:rFonts w:ascii="Times New Roman" w:hAnsi="Times New Roman" w:cs="Times New Roman"/>
          <w:color w:val="auto"/>
          <w:sz w:val="24"/>
          <w:szCs w:val="24"/>
          <w:lang w:val="en-GB"/>
        </w:rPr>
        <w:t xml:space="preserve">In our </w:t>
      </w:r>
      <w:r w:rsidR="006A3FD4" w:rsidRPr="009D393A">
        <w:rPr>
          <w:rStyle w:val="None"/>
          <w:rFonts w:ascii="Times New Roman" w:hAnsi="Times New Roman" w:cs="Times New Roman"/>
          <w:color w:val="auto"/>
          <w:sz w:val="24"/>
          <w:szCs w:val="24"/>
          <w:lang w:val="en-GB"/>
        </w:rPr>
        <w:t>participants’</w:t>
      </w:r>
      <w:r w:rsidR="000639E4" w:rsidRPr="009D393A">
        <w:rPr>
          <w:rStyle w:val="None"/>
          <w:rFonts w:ascii="Times New Roman" w:hAnsi="Times New Roman" w:cs="Times New Roman"/>
          <w:color w:val="auto"/>
          <w:sz w:val="24"/>
          <w:szCs w:val="24"/>
          <w:lang w:val="en-GB"/>
        </w:rPr>
        <w:t xml:space="preserve"> </w:t>
      </w:r>
      <w:r w:rsidR="00886C5B" w:rsidRPr="009D393A">
        <w:rPr>
          <w:rStyle w:val="None"/>
          <w:rFonts w:ascii="Times New Roman" w:hAnsi="Times New Roman" w:cs="Times New Roman"/>
          <w:color w:val="auto"/>
          <w:sz w:val="24"/>
          <w:szCs w:val="24"/>
          <w:lang w:val="en-GB"/>
        </w:rPr>
        <w:t>sayings</w:t>
      </w:r>
      <w:r w:rsidR="006A3FD4" w:rsidRPr="009D393A">
        <w:rPr>
          <w:rStyle w:val="None"/>
          <w:rFonts w:ascii="Times New Roman" w:hAnsi="Times New Roman" w:cs="Times New Roman"/>
          <w:color w:val="auto"/>
          <w:sz w:val="24"/>
          <w:szCs w:val="24"/>
          <w:lang w:val="en-GB"/>
        </w:rPr>
        <w:t xml:space="preserve">, </w:t>
      </w:r>
      <w:r w:rsidR="000639E4" w:rsidRPr="009D393A">
        <w:rPr>
          <w:rStyle w:val="None"/>
          <w:rFonts w:ascii="Times New Roman" w:hAnsi="Times New Roman" w:cs="Times New Roman"/>
          <w:color w:val="auto"/>
          <w:sz w:val="24"/>
          <w:szCs w:val="24"/>
          <w:lang w:val="en-GB"/>
        </w:rPr>
        <w:t xml:space="preserve">arts </w:t>
      </w:r>
      <w:r w:rsidR="001F5F26" w:rsidRPr="009D393A">
        <w:rPr>
          <w:rStyle w:val="None"/>
          <w:rFonts w:ascii="Times New Roman" w:hAnsi="Times New Roman" w:cs="Times New Roman"/>
          <w:color w:val="auto"/>
          <w:sz w:val="24"/>
          <w:szCs w:val="24"/>
          <w:lang w:val="en-GB"/>
        </w:rPr>
        <w:t xml:space="preserve">NGOs </w:t>
      </w:r>
      <w:r w:rsidR="00BB4A9D" w:rsidRPr="009D393A">
        <w:rPr>
          <w:rStyle w:val="None"/>
          <w:rFonts w:ascii="Times New Roman" w:hAnsi="Times New Roman" w:cs="Times New Roman"/>
          <w:color w:val="auto"/>
          <w:sz w:val="24"/>
          <w:szCs w:val="24"/>
          <w:lang w:val="en-GB"/>
        </w:rPr>
        <w:t>can be</w:t>
      </w:r>
      <w:r w:rsidR="000639E4" w:rsidRPr="009D393A">
        <w:rPr>
          <w:rStyle w:val="None"/>
          <w:rFonts w:ascii="Times New Roman" w:hAnsi="Times New Roman" w:cs="Times New Roman"/>
          <w:color w:val="auto"/>
          <w:sz w:val="24"/>
          <w:szCs w:val="24"/>
          <w:lang w:val="en-GB"/>
        </w:rPr>
        <w:t xml:space="preserve"> </w:t>
      </w:r>
      <w:r w:rsidR="00327AD3" w:rsidRPr="009D393A">
        <w:rPr>
          <w:rStyle w:val="None"/>
          <w:rFonts w:ascii="Times New Roman" w:hAnsi="Times New Roman" w:cs="Times New Roman"/>
          <w:color w:val="auto"/>
          <w:sz w:val="24"/>
          <w:szCs w:val="24"/>
          <w:lang w:val="en-GB"/>
        </w:rPr>
        <w:t>perceived</w:t>
      </w:r>
      <w:r w:rsidR="008E5793" w:rsidRPr="009D393A">
        <w:rPr>
          <w:rStyle w:val="None"/>
          <w:rFonts w:ascii="Times New Roman" w:hAnsi="Times New Roman" w:cs="Times New Roman"/>
          <w:color w:val="auto"/>
          <w:sz w:val="24"/>
          <w:szCs w:val="24"/>
          <w:lang w:val="en-GB"/>
        </w:rPr>
        <w:t xml:space="preserve"> as </w:t>
      </w:r>
      <w:r w:rsidR="008E5793" w:rsidRPr="009D393A">
        <w:rPr>
          <w:rStyle w:val="None"/>
          <w:rFonts w:ascii="Times New Roman" w:hAnsi="Times New Roman" w:cs="Times New Roman"/>
          <w:i/>
          <w:color w:val="auto"/>
          <w:sz w:val="24"/>
          <w:szCs w:val="24"/>
          <w:lang w:val="en-GB"/>
        </w:rPr>
        <w:t>“</w:t>
      </w:r>
      <w:r w:rsidR="000639E4" w:rsidRPr="009D393A">
        <w:rPr>
          <w:rStyle w:val="None"/>
          <w:rFonts w:ascii="Times New Roman" w:hAnsi="Times New Roman" w:cs="Times New Roman"/>
          <w:i/>
          <w:color w:val="auto"/>
          <w:sz w:val="24"/>
          <w:szCs w:val="24"/>
          <w:lang w:val="en-GB"/>
        </w:rPr>
        <w:t>middle class</w:t>
      </w:r>
      <w:r w:rsidR="008E5793" w:rsidRPr="009D393A">
        <w:rPr>
          <w:rStyle w:val="None"/>
          <w:rFonts w:ascii="Times New Roman" w:hAnsi="Times New Roman" w:cs="Times New Roman"/>
          <w:i/>
          <w:color w:val="auto"/>
          <w:sz w:val="24"/>
          <w:szCs w:val="24"/>
          <w:lang w:val="en-GB"/>
        </w:rPr>
        <w:t>”</w:t>
      </w:r>
      <w:r w:rsidR="001A01D9" w:rsidRPr="009D393A">
        <w:rPr>
          <w:rStyle w:val="None"/>
          <w:rFonts w:ascii="Times New Roman" w:hAnsi="Times New Roman" w:cs="Times New Roman"/>
          <w:i/>
          <w:color w:val="auto"/>
          <w:sz w:val="24"/>
          <w:szCs w:val="24"/>
          <w:lang w:val="en-GB"/>
        </w:rPr>
        <w:t>,</w:t>
      </w:r>
      <w:r w:rsidR="000639E4" w:rsidRPr="009D393A">
        <w:rPr>
          <w:rStyle w:val="None"/>
          <w:rFonts w:ascii="Times New Roman" w:hAnsi="Times New Roman" w:cs="Times New Roman"/>
          <w:i/>
          <w:color w:val="auto"/>
          <w:sz w:val="24"/>
          <w:szCs w:val="24"/>
          <w:lang w:val="en-GB"/>
        </w:rPr>
        <w:t xml:space="preserve"> </w:t>
      </w:r>
      <w:r w:rsidR="001A01D9" w:rsidRPr="009D393A">
        <w:rPr>
          <w:rStyle w:val="None"/>
          <w:rFonts w:ascii="Times New Roman" w:hAnsi="Times New Roman" w:cs="Times New Roman"/>
          <w:color w:val="auto"/>
          <w:sz w:val="24"/>
          <w:szCs w:val="24"/>
          <w:lang w:val="en-GB"/>
        </w:rPr>
        <w:t xml:space="preserve">and </w:t>
      </w:r>
      <w:r w:rsidR="008E5793" w:rsidRPr="009D393A">
        <w:rPr>
          <w:rStyle w:val="None"/>
          <w:rFonts w:ascii="Times New Roman" w:hAnsi="Times New Roman" w:cs="Times New Roman"/>
          <w:i/>
          <w:color w:val="auto"/>
          <w:sz w:val="24"/>
          <w:szCs w:val="24"/>
          <w:lang w:val="en-GB"/>
        </w:rPr>
        <w:t>“</w:t>
      </w:r>
      <w:r w:rsidR="000639E4" w:rsidRPr="009D393A">
        <w:rPr>
          <w:rStyle w:val="None"/>
          <w:rFonts w:ascii="Times New Roman" w:hAnsi="Times New Roman" w:cs="Times New Roman"/>
          <w:i/>
          <w:color w:val="auto"/>
          <w:sz w:val="24"/>
          <w:szCs w:val="24"/>
          <w:lang w:val="en-GB"/>
        </w:rPr>
        <w:t>a bit niche</w:t>
      </w:r>
      <w:r w:rsidR="00886C5B" w:rsidRPr="009D393A">
        <w:rPr>
          <w:rStyle w:val="None"/>
          <w:rFonts w:ascii="Times New Roman" w:hAnsi="Times New Roman" w:cs="Times New Roman"/>
          <w:i/>
          <w:color w:val="auto"/>
          <w:sz w:val="24"/>
          <w:szCs w:val="24"/>
          <w:lang w:val="en-GB"/>
        </w:rPr>
        <w:t>.</w:t>
      </w:r>
      <w:r w:rsidR="008E5793" w:rsidRPr="009D393A">
        <w:rPr>
          <w:rStyle w:val="None"/>
          <w:rFonts w:ascii="Times New Roman" w:hAnsi="Times New Roman" w:cs="Times New Roman"/>
          <w:i/>
          <w:color w:val="auto"/>
          <w:sz w:val="24"/>
          <w:szCs w:val="24"/>
          <w:lang w:val="en-GB"/>
        </w:rPr>
        <w:t>”</w:t>
      </w:r>
      <w:r w:rsidR="00886C5B" w:rsidRPr="009D393A">
        <w:rPr>
          <w:rStyle w:val="None"/>
          <w:rFonts w:ascii="Times New Roman" w:hAnsi="Times New Roman" w:cs="Times New Roman"/>
          <w:i/>
          <w:color w:val="auto"/>
          <w:sz w:val="24"/>
          <w:szCs w:val="24"/>
          <w:lang w:val="en-GB"/>
        </w:rPr>
        <w:t xml:space="preserve"> </w:t>
      </w:r>
      <w:r w:rsidR="000639E4" w:rsidRPr="009D393A">
        <w:rPr>
          <w:rStyle w:val="None"/>
          <w:rFonts w:ascii="Times New Roman" w:hAnsi="Times New Roman" w:cs="Times New Roman"/>
          <w:color w:val="auto"/>
          <w:sz w:val="24"/>
          <w:szCs w:val="24"/>
          <w:lang w:val="en-GB"/>
        </w:rPr>
        <w:t xml:space="preserve">These </w:t>
      </w:r>
      <w:r w:rsidR="000639E4" w:rsidRPr="009D393A">
        <w:rPr>
          <w:rFonts w:ascii="Times New Roman" w:hAnsi="Times New Roman" w:cs="Times New Roman"/>
          <w:sz w:val="24"/>
          <w:szCs w:val="24"/>
          <w:lang w:val="en-GB"/>
        </w:rPr>
        <w:t>understanding</w:t>
      </w:r>
      <w:r w:rsidR="006A3FD4" w:rsidRPr="009D393A">
        <w:rPr>
          <w:rFonts w:ascii="Times New Roman" w:hAnsi="Times New Roman" w:cs="Times New Roman"/>
          <w:sz w:val="24"/>
          <w:szCs w:val="24"/>
          <w:lang w:val="en-GB"/>
        </w:rPr>
        <w:t>s</w:t>
      </w:r>
      <w:r w:rsidR="000639E4" w:rsidRPr="009D393A">
        <w:rPr>
          <w:rFonts w:ascii="Times New Roman" w:hAnsi="Times New Roman" w:cs="Times New Roman"/>
          <w:sz w:val="24"/>
          <w:szCs w:val="24"/>
          <w:lang w:val="en-GB"/>
        </w:rPr>
        <w:t xml:space="preserve"> work against </w:t>
      </w:r>
      <w:r w:rsidR="008E5793" w:rsidRPr="009D393A">
        <w:rPr>
          <w:rStyle w:val="None"/>
          <w:rFonts w:ascii="Times New Roman" w:hAnsi="Times New Roman" w:cs="Times New Roman"/>
          <w:sz w:val="24"/>
          <w:szCs w:val="24"/>
          <w:lang w:val="en-GB"/>
        </w:rPr>
        <w:t xml:space="preserve">voluntary </w:t>
      </w:r>
      <w:r w:rsidR="00A55ED2" w:rsidRPr="009D393A">
        <w:rPr>
          <w:rStyle w:val="None"/>
          <w:rFonts w:ascii="Times New Roman" w:hAnsi="Times New Roman" w:cs="Times New Roman"/>
          <w:sz w:val="24"/>
          <w:szCs w:val="24"/>
          <w:lang w:val="en-GB"/>
        </w:rPr>
        <w:t>giving to regional arts organisations</w:t>
      </w:r>
      <w:r w:rsidR="000639E4" w:rsidRPr="009D393A">
        <w:rPr>
          <w:rFonts w:ascii="Times New Roman" w:hAnsi="Times New Roman" w:cs="Times New Roman"/>
          <w:sz w:val="24"/>
          <w:szCs w:val="24"/>
          <w:lang w:val="en-GB"/>
        </w:rPr>
        <w:t xml:space="preserve"> </w:t>
      </w:r>
      <w:r w:rsidR="00D725E7" w:rsidRPr="009D393A">
        <w:rPr>
          <w:rFonts w:ascii="Times New Roman" w:hAnsi="Times New Roman" w:cs="Times New Roman"/>
          <w:sz w:val="24"/>
          <w:szCs w:val="24"/>
          <w:lang w:val="en-GB"/>
        </w:rPr>
        <w:t>and are</w:t>
      </w:r>
      <w:r w:rsidR="000639E4" w:rsidRPr="009D393A">
        <w:rPr>
          <w:rFonts w:ascii="Times New Roman" w:hAnsi="Times New Roman" w:cs="Times New Roman"/>
          <w:sz w:val="24"/>
          <w:szCs w:val="24"/>
          <w:lang w:val="en-GB"/>
        </w:rPr>
        <w:t xml:space="preserve"> aggravated by </w:t>
      </w:r>
      <w:r w:rsidR="000639E4" w:rsidRPr="009D393A">
        <w:rPr>
          <w:rStyle w:val="None"/>
          <w:rFonts w:ascii="Times New Roman" w:hAnsi="Times New Roman" w:cs="Times New Roman"/>
          <w:color w:val="auto"/>
          <w:sz w:val="24"/>
          <w:szCs w:val="24"/>
          <w:lang w:val="en-GB"/>
        </w:rPr>
        <w:t>crowding</w:t>
      </w:r>
      <w:r w:rsidR="008E11EE" w:rsidRPr="009D393A">
        <w:rPr>
          <w:rStyle w:val="None"/>
          <w:rFonts w:ascii="Times New Roman" w:hAnsi="Times New Roman" w:cs="Times New Roman"/>
          <w:color w:val="auto"/>
          <w:sz w:val="24"/>
          <w:szCs w:val="24"/>
          <w:lang w:val="en-GB"/>
        </w:rPr>
        <w:t>-</w:t>
      </w:r>
      <w:r w:rsidR="000639E4" w:rsidRPr="009D393A">
        <w:rPr>
          <w:rStyle w:val="None"/>
          <w:rFonts w:ascii="Times New Roman" w:hAnsi="Times New Roman" w:cs="Times New Roman"/>
          <w:color w:val="auto"/>
          <w:sz w:val="24"/>
          <w:szCs w:val="24"/>
          <w:lang w:val="en-GB"/>
        </w:rPr>
        <w:t>out effects (</w:t>
      </w:r>
      <w:r w:rsidR="000639E4" w:rsidRPr="009D393A">
        <w:rPr>
          <w:rFonts w:ascii="Times New Roman" w:hAnsi="Times New Roman" w:cs="Times New Roman"/>
          <w:sz w:val="24"/>
          <w:szCs w:val="24"/>
          <w:lang w:val="en-GB"/>
        </w:rPr>
        <w:t xml:space="preserve">Bekkers </w:t>
      </w:r>
      <w:r w:rsidR="0021243B" w:rsidRPr="009D393A">
        <w:rPr>
          <w:rFonts w:ascii="Times New Roman" w:hAnsi="Times New Roman" w:cs="Times New Roman"/>
          <w:sz w:val="24"/>
          <w:szCs w:val="24"/>
          <w:lang w:val="en-GB"/>
        </w:rPr>
        <w:t>and</w:t>
      </w:r>
      <w:r w:rsidR="000639E4" w:rsidRPr="009D393A">
        <w:rPr>
          <w:rFonts w:ascii="Times New Roman" w:hAnsi="Times New Roman" w:cs="Times New Roman"/>
          <w:sz w:val="24"/>
          <w:szCs w:val="24"/>
          <w:lang w:val="en-GB"/>
        </w:rPr>
        <w:t xml:space="preserve"> Wiepking, 2011</w:t>
      </w:r>
      <w:r w:rsidR="000639E4" w:rsidRPr="009D393A">
        <w:rPr>
          <w:rStyle w:val="None"/>
          <w:rFonts w:ascii="Times New Roman" w:hAnsi="Times New Roman" w:cs="Times New Roman"/>
          <w:color w:val="auto"/>
          <w:sz w:val="24"/>
          <w:szCs w:val="24"/>
          <w:lang w:val="en-GB"/>
        </w:rPr>
        <w:t xml:space="preserve">): </w:t>
      </w:r>
    </w:p>
    <w:p w:rsidR="006A3FD4" w:rsidRPr="009D393A" w:rsidRDefault="001A01D9" w:rsidP="001A01D9">
      <w:pPr>
        <w:pStyle w:val="BodyA"/>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“Because </w:t>
      </w:r>
      <w:r w:rsidR="00D324B6">
        <w:rPr>
          <w:rStyle w:val="None"/>
          <w:rFonts w:ascii="Times New Roman" w:hAnsi="Times New Roman" w:cs="Times New Roman"/>
          <w:i/>
          <w:sz w:val="24"/>
          <w:szCs w:val="24"/>
          <w:lang w:val="en-GB"/>
        </w:rPr>
        <w:t>[they]</w:t>
      </w:r>
      <w:r w:rsidRPr="009D393A">
        <w:rPr>
          <w:rStyle w:val="None"/>
          <w:rFonts w:ascii="Times New Roman" w:hAnsi="Times New Roman" w:cs="Times New Roman"/>
          <w:i/>
          <w:sz w:val="24"/>
          <w:szCs w:val="24"/>
          <w:lang w:val="en-GB"/>
        </w:rPr>
        <w:t xml:space="preserve"> get funding from the Big Lottery Fund and stuff like that to create something, I feel like you wouldn't really then think to give money to arts” </w:t>
      </w:r>
      <w:r w:rsidRPr="009D393A">
        <w:rPr>
          <w:rStyle w:val="None"/>
          <w:rFonts w:ascii="Times New Roman" w:hAnsi="Times New Roman" w:cs="Times New Roman"/>
          <w:sz w:val="24"/>
          <w:szCs w:val="24"/>
          <w:lang w:val="en-GB"/>
        </w:rPr>
        <w:t>(Ella).</w:t>
      </w:r>
    </w:p>
    <w:p w:rsidR="003B03DD" w:rsidRPr="009D393A" w:rsidRDefault="00C00E21" w:rsidP="006A3FD4">
      <w:pPr>
        <w:pStyle w:val="BodyA"/>
        <w:spacing w:after="0" w:line="480" w:lineRule="auto"/>
        <w:ind w:firstLine="720"/>
        <w:rPr>
          <w:rStyle w:val="None"/>
          <w:rFonts w:ascii="Times New Roman" w:hAnsi="Times New Roman" w:cs="Times New Roman"/>
          <w:color w:val="auto"/>
          <w:sz w:val="24"/>
          <w:szCs w:val="24"/>
          <w:lang w:val="en-GB"/>
        </w:rPr>
      </w:pPr>
      <w:r w:rsidRPr="009D393A">
        <w:rPr>
          <w:rStyle w:val="None"/>
          <w:rFonts w:ascii="Times New Roman" w:hAnsi="Times New Roman" w:cs="Times New Roman"/>
          <w:sz w:val="24"/>
          <w:szCs w:val="24"/>
          <w:lang w:val="en-GB"/>
        </w:rPr>
        <w:t xml:space="preserve">Ella’s quote illustrates </w:t>
      </w:r>
      <w:r w:rsidR="001A0340" w:rsidRPr="009D393A">
        <w:rPr>
          <w:rStyle w:val="None"/>
          <w:rFonts w:ascii="Times New Roman" w:hAnsi="Times New Roman" w:cs="Times New Roman"/>
          <w:sz w:val="24"/>
          <w:szCs w:val="24"/>
          <w:lang w:val="en-GB"/>
        </w:rPr>
        <w:t>crowding</w:t>
      </w:r>
      <w:r w:rsidR="008E11EE" w:rsidRPr="009D393A">
        <w:rPr>
          <w:rStyle w:val="None"/>
          <w:rFonts w:ascii="Times New Roman" w:hAnsi="Times New Roman" w:cs="Times New Roman"/>
          <w:sz w:val="24"/>
          <w:szCs w:val="24"/>
          <w:lang w:val="en-GB"/>
        </w:rPr>
        <w:t>-</w:t>
      </w:r>
      <w:r w:rsidR="001A0340" w:rsidRPr="009D393A">
        <w:rPr>
          <w:rStyle w:val="None"/>
          <w:rFonts w:ascii="Times New Roman" w:hAnsi="Times New Roman" w:cs="Times New Roman"/>
          <w:sz w:val="24"/>
          <w:szCs w:val="24"/>
          <w:lang w:val="en-GB"/>
        </w:rPr>
        <w:t xml:space="preserve">out effects, as alternative funding sources (i.e. Lottery) lead potential donors to </w:t>
      </w:r>
      <w:r w:rsidR="00886C5B" w:rsidRPr="009D393A">
        <w:rPr>
          <w:rStyle w:val="None"/>
          <w:rFonts w:ascii="Times New Roman" w:hAnsi="Times New Roman" w:cs="Times New Roman"/>
          <w:sz w:val="24"/>
          <w:szCs w:val="24"/>
          <w:lang w:val="en-GB"/>
        </w:rPr>
        <w:t>understand</w:t>
      </w:r>
      <w:r w:rsidR="001A0340" w:rsidRPr="009D393A">
        <w:rPr>
          <w:rStyle w:val="None"/>
          <w:rFonts w:ascii="Times New Roman" w:hAnsi="Times New Roman" w:cs="Times New Roman"/>
          <w:sz w:val="24"/>
          <w:szCs w:val="24"/>
          <w:lang w:val="en-GB"/>
        </w:rPr>
        <w:t xml:space="preserve"> their donations as unnecessary.</w:t>
      </w:r>
      <w:r w:rsidR="001A0340" w:rsidRPr="009D393A">
        <w:rPr>
          <w:lang w:val="en-GB"/>
        </w:rPr>
        <w:t xml:space="preserve"> </w:t>
      </w:r>
      <w:r w:rsidR="006E1850" w:rsidRPr="009D393A">
        <w:rPr>
          <w:rStyle w:val="None"/>
          <w:rFonts w:ascii="Times New Roman" w:hAnsi="Times New Roman" w:cs="Times New Roman"/>
          <w:sz w:val="24"/>
          <w:szCs w:val="24"/>
          <w:lang w:val="en-GB"/>
        </w:rPr>
        <w:t>W</w:t>
      </w:r>
      <w:r w:rsidR="00327AD3" w:rsidRPr="009D393A">
        <w:rPr>
          <w:rStyle w:val="None"/>
          <w:rFonts w:ascii="Times New Roman" w:hAnsi="Times New Roman" w:cs="Times New Roman"/>
          <w:sz w:val="24"/>
          <w:szCs w:val="24"/>
          <w:lang w:val="en-GB"/>
        </w:rPr>
        <w:t xml:space="preserve">hile </w:t>
      </w:r>
      <w:r w:rsidR="000639E4" w:rsidRPr="009D393A">
        <w:rPr>
          <w:rStyle w:val="None"/>
          <w:rFonts w:ascii="Times New Roman" w:hAnsi="Times New Roman" w:cs="Times New Roman"/>
          <w:sz w:val="24"/>
          <w:szCs w:val="24"/>
          <w:lang w:val="en-GB"/>
        </w:rPr>
        <w:t xml:space="preserve">cause-based charities can </w:t>
      </w:r>
      <w:r w:rsidR="0016584A" w:rsidRPr="009D393A">
        <w:rPr>
          <w:rStyle w:val="None"/>
          <w:rFonts w:ascii="Times New Roman" w:hAnsi="Times New Roman" w:cs="Times New Roman"/>
          <w:sz w:val="24"/>
          <w:szCs w:val="24"/>
          <w:lang w:val="en-GB"/>
        </w:rPr>
        <w:t xml:space="preserve">also </w:t>
      </w:r>
      <w:r w:rsidR="00D324B6">
        <w:rPr>
          <w:rStyle w:val="None"/>
          <w:rFonts w:ascii="Times New Roman" w:hAnsi="Times New Roman" w:cs="Times New Roman"/>
          <w:sz w:val="24"/>
          <w:szCs w:val="24"/>
          <w:lang w:val="en-GB"/>
        </w:rPr>
        <w:t>be funded by L</w:t>
      </w:r>
      <w:r w:rsidR="000639E4" w:rsidRPr="009D393A">
        <w:rPr>
          <w:rStyle w:val="None"/>
          <w:rFonts w:ascii="Times New Roman" w:hAnsi="Times New Roman" w:cs="Times New Roman"/>
          <w:sz w:val="24"/>
          <w:szCs w:val="24"/>
          <w:lang w:val="en-GB"/>
        </w:rPr>
        <w:t>ottery schemes</w:t>
      </w:r>
      <w:r w:rsidR="00327AD3" w:rsidRPr="009D393A">
        <w:rPr>
          <w:rStyle w:val="None"/>
          <w:rFonts w:ascii="Times New Roman" w:hAnsi="Times New Roman" w:cs="Times New Roman"/>
          <w:sz w:val="24"/>
          <w:szCs w:val="24"/>
          <w:lang w:val="en-GB"/>
        </w:rPr>
        <w:t xml:space="preserve">, Ella’s quote shows that </w:t>
      </w:r>
      <w:r w:rsidR="000639E4" w:rsidRPr="009D393A">
        <w:rPr>
          <w:rStyle w:val="None"/>
          <w:rFonts w:ascii="Times New Roman" w:hAnsi="Times New Roman" w:cs="Times New Roman"/>
          <w:sz w:val="24"/>
          <w:szCs w:val="24"/>
          <w:lang w:val="en-GB"/>
        </w:rPr>
        <w:t xml:space="preserve">it is the arts that suffer the effects of </w:t>
      </w:r>
      <w:r w:rsidR="009F0850" w:rsidRPr="009D393A">
        <w:rPr>
          <w:rStyle w:val="None"/>
          <w:rFonts w:ascii="Times New Roman" w:hAnsi="Times New Roman" w:cs="Times New Roman"/>
          <w:sz w:val="24"/>
          <w:szCs w:val="24"/>
          <w:lang w:val="en-GB"/>
        </w:rPr>
        <w:t xml:space="preserve">tacit </w:t>
      </w:r>
      <w:r w:rsidR="000639E4" w:rsidRPr="009D393A">
        <w:rPr>
          <w:rStyle w:val="None"/>
          <w:rFonts w:ascii="Times New Roman" w:hAnsi="Times New Roman" w:cs="Times New Roman"/>
          <w:sz w:val="24"/>
          <w:szCs w:val="24"/>
          <w:lang w:val="en-GB"/>
        </w:rPr>
        <w:t>crowding</w:t>
      </w:r>
      <w:r w:rsidR="00FC48BA" w:rsidRPr="009D393A">
        <w:rPr>
          <w:rStyle w:val="None"/>
          <w:rFonts w:ascii="Times New Roman" w:hAnsi="Times New Roman" w:cs="Times New Roman"/>
          <w:sz w:val="24"/>
          <w:szCs w:val="24"/>
          <w:lang w:val="en-GB"/>
        </w:rPr>
        <w:t>-</w:t>
      </w:r>
      <w:r w:rsidR="000639E4" w:rsidRPr="009D393A">
        <w:rPr>
          <w:rStyle w:val="None"/>
          <w:rFonts w:ascii="Times New Roman" w:hAnsi="Times New Roman" w:cs="Times New Roman"/>
          <w:sz w:val="24"/>
          <w:szCs w:val="24"/>
          <w:lang w:val="en-GB"/>
        </w:rPr>
        <w:t xml:space="preserve">out understandings the most. </w:t>
      </w:r>
      <w:r w:rsidR="008E5793" w:rsidRPr="009D393A">
        <w:rPr>
          <w:rStyle w:val="None"/>
          <w:rFonts w:ascii="Times New Roman" w:hAnsi="Times New Roman" w:cs="Times New Roman"/>
          <w:sz w:val="24"/>
          <w:szCs w:val="24"/>
          <w:lang w:val="en-GB"/>
        </w:rPr>
        <w:t xml:space="preserve">These understandings then enable </w:t>
      </w:r>
      <w:r w:rsidR="00BB4A9D" w:rsidRPr="009D393A">
        <w:rPr>
          <w:rStyle w:val="None"/>
          <w:rFonts w:ascii="Times New Roman" w:hAnsi="Times New Roman" w:cs="Times New Roman"/>
          <w:sz w:val="24"/>
          <w:szCs w:val="24"/>
          <w:lang w:val="en-GB"/>
        </w:rPr>
        <w:t>routini</w:t>
      </w:r>
      <w:r w:rsidR="00F963D4" w:rsidRPr="009D393A">
        <w:rPr>
          <w:rStyle w:val="None"/>
          <w:rFonts w:ascii="Times New Roman" w:hAnsi="Times New Roman" w:cs="Times New Roman"/>
          <w:sz w:val="24"/>
          <w:szCs w:val="24"/>
          <w:lang w:val="en-GB"/>
        </w:rPr>
        <w:t>s</w:t>
      </w:r>
      <w:r w:rsidR="00BB4A9D" w:rsidRPr="009D393A">
        <w:rPr>
          <w:rStyle w:val="None"/>
          <w:rFonts w:ascii="Times New Roman" w:hAnsi="Times New Roman" w:cs="Times New Roman"/>
          <w:sz w:val="24"/>
          <w:szCs w:val="24"/>
          <w:lang w:val="en-GB"/>
        </w:rPr>
        <w:t>ation</w:t>
      </w:r>
      <w:r w:rsidR="00612FF4" w:rsidRPr="009D393A">
        <w:rPr>
          <w:rStyle w:val="None"/>
          <w:rFonts w:ascii="Times New Roman" w:hAnsi="Times New Roman" w:cs="Times New Roman"/>
          <w:color w:val="auto"/>
          <w:sz w:val="24"/>
          <w:szCs w:val="24"/>
          <w:lang w:val="en-GB"/>
        </w:rPr>
        <w:t xml:space="preserve"> </w:t>
      </w:r>
      <w:r w:rsidR="00F963D4" w:rsidRPr="009D393A">
        <w:rPr>
          <w:rStyle w:val="None"/>
          <w:rFonts w:ascii="Times New Roman" w:hAnsi="Times New Roman" w:cs="Times New Roman"/>
          <w:color w:val="auto"/>
          <w:sz w:val="24"/>
          <w:szCs w:val="24"/>
          <w:lang w:val="en-GB"/>
        </w:rPr>
        <w:t xml:space="preserve">(Reckwitz, 2002) </w:t>
      </w:r>
      <w:r w:rsidR="008E5793" w:rsidRPr="009D393A">
        <w:rPr>
          <w:rStyle w:val="None"/>
          <w:rFonts w:ascii="Times New Roman" w:hAnsi="Times New Roman" w:cs="Times New Roman"/>
          <w:sz w:val="24"/>
          <w:szCs w:val="24"/>
          <w:lang w:val="en-GB"/>
        </w:rPr>
        <w:t xml:space="preserve">of </w:t>
      </w:r>
      <w:r w:rsidR="00612FF4" w:rsidRPr="009D393A">
        <w:rPr>
          <w:rStyle w:val="None"/>
          <w:rFonts w:ascii="Times New Roman" w:hAnsi="Times New Roman" w:cs="Times New Roman"/>
          <w:sz w:val="24"/>
          <w:szCs w:val="24"/>
          <w:lang w:val="en-GB"/>
        </w:rPr>
        <w:t xml:space="preserve">giving to </w:t>
      </w:r>
      <w:r w:rsidR="006A3FD4" w:rsidRPr="009D393A">
        <w:rPr>
          <w:rStyle w:val="None"/>
          <w:rFonts w:ascii="Times New Roman" w:hAnsi="Times New Roman" w:cs="Times New Roman"/>
          <w:sz w:val="24"/>
          <w:szCs w:val="24"/>
          <w:lang w:val="en-GB"/>
        </w:rPr>
        <w:t xml:space="preserve">cause-related </w:t>
      </w:r>
      <w:r w:rsidR="008E5793" w:rsidRPr="009D393A">
        <w:rPr>
          <w:rStyle w:val="None"/>
          <w:rFonts w:ascii="Times New Roman" w:hAnsi="Times New Roman" w:cs="Times New Roman"/>
          <w:sz w:val="24"/>
          <w:szCs w:val="24"/>
          <w:lang w:val="en-GB"/>
        </w:rPr>
        <w:t xml:space="preserve">rather than arts </w:t>
      </w:r>
      <w:r w:rsidR="00612FF4" w:rsidRPr="009D393A">
        <w:rPr>
          <w:rStyle w:val="None"/>
          <w:rFonts w:ascii="Times New Roman" w:hAnsi="Times New Roman" w:cs="Times New Roman"/>
          <w:sz w:val="24"/>
          <w:szCs w:val="24"/>
          <w:lang w:val="en-GB"/>
        </w:rPr>
        <w:t>NGOs</w:t>
      </w:r>
      <w:r w:rsidR="0016584A" w:rsidRPr="009D393A">
        <w:rPr>
          <w:rStyle w:val="None"/>
          <w:rFonts w:ascii="Times New Roman" w:hAnsi="Times New Roman" w:cs="Times New Roman"/>
          <w:color w:val="auto"/>
          <w:sz w:val="24"/>
          <w:szCs w:val="24"/>
          <w:lang w:val="en-GB"/>
        </w:rPr>
        <w:t xml:space="preserve">. </w:t>
      </w:r>
    </w:p>
    <w:p w:rsidR="00994975" w:rsidRDefault="00D665FC" w:rsidP="00542AAB">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color w:val="auto"/>
          <w:sz w:val="24"/>
          <w:szCs w:val="24"/>
          <w:lang w:val="en-GB"/>
        </w:rPr>
        <w:lastRenderedPageBreak/>
        <w:t>Consequently</w:t>
      </w:r>
      <w:r w:rsidR="008E5793" w:rsidRPr="009D393A">
        <w:rPr>
          <w:rStyle w:val="None"/>
          <w:rFonts w:ascii="Times New Roman" w:hAnsi="Times New Roman" w:cs="Times New Roman"/>
          <w:color w:val="auto"/>
          <w:sz w:val="24"/>
          <w:szCs w:val="24"/>
          <w:lang w:val="en-GB"/>
        </w:rPr>
        <w:t>, v</w:t>
      </w:r>
      <w:r w:rsidR="008E5793" w:rsidRPr="009D393A">
        <w:rPr>
          <w:rStyle w:val="None"/>
          <w:rFonts w:ascii="Times New Roman" w:hAnsi="Times New Roman" w:cs="Times New Roman"/>
          <w:sz w:val="24"/>
          <w:szCs w:val="24"/>
          <w:lang w:val="en-GB"/>
        </w:rPr>
        <w:t xml:space="preserve">oluntary </w:t>
      </w:r>
      <w:r w:rsidR="000639E4" w:rsidRPr="009D393A">
        <w:rPr>
          <w:rStyle w:val="None"/>
          <w:rFonts w:ascii="Times New Roman" w:hAnsi="Times New Roman" w:cs="Times New Roman"/>
          <w:sz w:val="24"/>
          <w:szCs w:val="24"/>
          <w:lang w:val="en-GB"/>
        </w:rPr>
        <w:t>giving</w:t>
      </w:r>
      <w:r w:rsidR="003B03DD" w:rsidRPr="009D393A">
        <w:rPr>
          <w:rStyle w:val="None"/>
          <w:rFonts w:ascii="Times New Roman" w:hAnsi="Times New Roman" w:cs="Times New Roman"/>
          <w:sz w:val="24"/>
          <w:szCs w:val="24"/>
          <w:lang w:val="en-GB"/>
        </w:rPr>
        <w:t xml:space="preserve"> understandings</w:t>
      </w:r>
      <w:r w:rsidR="00783407" w:rsidRPr="009D393A">
        <w:rPr>
          <w:rStyle w:val="None"/>
          <w:rFonts w:ascii="Times New Roman" w:hAnsi="Times New Roman" w:cs="Times New Roman"/>
          <w:color w:val="auto"/>
          <w:sz w:val="24"/>
          <w:szCs w:val="24"/>
          <w:lang w:val="en-GB"/>
        </w:rPr>
        <w:t>,</w:t>
      </w:r>
      <w:r w:rsidR="006A3FD4" w:rsidRPr="009D393A">
        <w:rPr>
          <w:rStyle w:val="None"/>
          <w:rFonts w:ascii="Times New Roman" w:hAnsi="Times New Roman" w:cs="Times New Roman"/>
          <w:color w:val="auto"/>
          <w:sz w:val="24"/>
          <w:szCs w:val="24"/>
          <w:lang w:val="en-GB"/>
        </w:rPr>
        <w:t xml:space="preserve"> including </w:t>
      </w:r>
      <w:r w:rsidR="006E1850" w:rsidRPr="009D393A">
        <w:rPr>
          <w:rStyle w:val="None"/>
          <w:rFonts w:ascii="Times New Roman" w:hAnsi="Times New Roman" w:cs="Times New Roman"/>
          <w:color w:val="auto"/>
          <w:sz w:val="24"/>
          <w:szCs w:val="24"/>
          <w:lang w:val="en-GB"/>
        </w:rPr>
        <w:t xml:space="preserve">know-how and </w:t>
      </w:r>
      <w:r w:rsidR="00783407" w:rsidRPr="009D393A">
        <w:rPr>
          <w:rStyle w:val="None"/>
          <w:rFonts w:ascii="Times New Roman" w:hAnsi="Times New Roman" w:cs="Times New Roman"/>
          <w:sz w:val="24"/>
          <w:szCs w:val="24"/>
          <w:bdr w:val="none" w:sz="0" w:space="0" w:color="auto"/>
          <w:lang w:val="en-GB"/>
        </w:rPr>
        <w:t>tacit knowledge of</w:t>
      </w:r>
      <w:r w:rsidR="006A3FD4" w:rsidRPr="009D393A">
        <w:rPr>
          <w:rStyle w:val="None"/>
          <w:rFonts w:ascii="Times New Roman" w:hAnsi="Times New Roman" w:cs="Times New Roman"/>
          <w:sz w:val="24"/>
          <w:szCs w:val="24"/>
          <w:bdr w:val="none" w:sz="0" w:space="0" w:color="auto"/>
          <w:lang w:val="en-GB"/>
        </w:rPr>
        <w:t xml:space="preserve"> what</w:t>
      </w:r>
      <w:r w:rsidR="006E1850" w:rsidRPr="009D393A">
        <w:rPr>
          <w:rStyle w:val="None"/>
          <w:rFonts w:ascii="Times New Roman" w:hAnsi="Times New Roman" w:cs="Times New Roman"/>
          <w:sz w:val="24"/>
          <w:szCs w:val="24"/>
          <w:bdr w:val="none" w:sz="0" w:space="0" w:color="auto"/>
          <w:lang w:val="en-GB"/>
        </w:rPr>
        <w:t xml:space="preserve"> and how</w:t>
      </w:r>
      <w:r w:rsidR="006A3FD4" w:rsidRPr="009D393A">
        <w:rPr>
          <w:rStyle w:val="None"/>
          <w:rFonts w:ascii="Times New Roman" w:hAnsi="Times New Roman" w:cs="Times New Roman"/>
          <w:sz w:val="24"/>
          <w:szCs w:val="24"/>
          <w:bdr w:val="none" w:sz="0" w:space="0" w:color="auto"/>
          <w:lang w:val="en-GB"/>
        </w:rPr>
        <w:t xml:space="preserve"> to say and act</w:t>
      </w:r>
      <w:r w:rsidR="006A3FD4" w:rsidRPr="009D393A">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 xml:space="preserve">(Schau </w:t>
      </w:r>
      <w:r w:rsidR="000639E4" w:rsidRPr="00542173">
        <w:rPr>
          <w:rStyle w:val="None"/>
          <w:rFonts w:ascii="Times New Roman" w:hAnsi="Times New Roman" w:cs="Times New Roman"/>
          <w:sz w:val="24"/>
          <w:szCs w:val="24"/>
          <w:lang w:val="en-GB"/>
        </w:rPr>
        <w:t>et al.</w:t>
      </w:r>
      <w:r w:rsidR="000639E4" w:rsidRPr="009D393A">
        <w:rPr>
          <w:rStyle w:val="None"/>
          <w:rFonts w:ascii="Times New Roman" w:hAnsi="Times New Roman" w:cs="Times New Roman"/>
          <w:sz w:val="24"/>
          <w:szCs w:val="24"/>
          <w:lang w:val="en-GB"/>
        </w:rPr>
        <w:t>, 2009)</w:t>
      </w:r>
      <w:r w:rsidR="00425D26" w:rsidRPr="009D393A">
        <w:rPr>
          <w:rStyle w:val="None"/>
          <w:rFonts w:ascii="Times New Roman" w:hAnsi="Times New Roman" w:cs="Times New Roman"/>
          <w:sz w:val="24"/>
          <w:szCs w:val="24"/>
          <w:lang w:val="en-GB"/>
        </w:rPr>
        <w:t>, influence giving choices</w:t>
      </w:r>
      <w:r w:rsidR="00A37594" w:rsidRPr="009D393A">
        <w:rPr>
          <w:rStyle w:val="None"/>
          <w:rFonts w:ascii="Times New Roman" w:hAnsi="Times New Roman" w:cs="Times New Roman"/>
          <w:sz w:val="24"/>
          <w:szCs w:val="24"/>
          <w:lang w:val="en-GB"/>
        </w:rPr>
        <w:t xml:space="preserve"> in the voluntary giving field </w:t>
      </w:r>
      <w:r w:rsidR="00612FF4" w:rsidRPr="009D393A">
        <w:rPr>
          <w:rStyle w:val="None"/>
          <w:rFonts w:ascii="Times New Roman" w:hAnsi="Times New Roman" w:cs="Times New Roman"/>
          <w:sz w:val="24"/>
          <w:szCs w:val="24"/>
          <w:lang w:val="en-GB"/>
        </w:rPr>
        <w:t>(</w:t>
      </w:r>
      <w:r w:rsidR="00724D81">
        <w:rPr>
          <w:rStyle w:val="None"/>
          <w:rFonts w:ascii="Times New Roman" w:hAnsi="Times New Roman" w:cs="Times New Roman"/>
          <w:sz w:val="24"/>
          <w:szCs w:val="24"/>
          <w:lang w:val="en-GB"/>
        </w:rPr>
        <w:t xml:space="preserve">see </w:t>
      </w:r>
      <w:r w:rsidR="00724D81" w:rsidRPr="00724D81">
        <w:rPr>
          <w:rStyle w:val="None"/>
          <w:rFonts w:ascii="Times New Roman" w:hAnsi="Times New Roman" w:cs="Times New Roman"/>
          <w:i/>
          <w:sz w:val="24"/>
          <w:szCs w:val="24"/>
          <w:lang w:val="en-GB"/>
        </w:rPr>
        <w:t>Understandings</w:t>
      </w:r>
      <w:r w:rsidR="00724D81">
        <w:rPr>
          <w:rStyle w:val="None"/>
          <w:rFonts w:ascii="Times New Roman" w:hAnsi="Times New Roman" w:cs="Times New Roman"/>
          <w:sz w:val="24"/>
          <w:szCs w:val="24"/>
          <w:lang w:val="en-GB"/>
        </w:rPr>
        <w:t xml:space="preserve"> in </w:t>
      </w:r>
      <w:r w:rsidR="00612FF4" w:rsidRPr="009D393A">
        <w:rPr>
          <w:rStyle w:val="None"/>
          <w:rFonts w:ascii="Times New Roman" w:hAnsi="Times New Roman" w:cs="Times New Roman"/>
          <w:sz w:val="24"/>
          <w:szCs w:val="24"/>
          <w:lang w:val="en-GB"/>
        </w:rPr>
        <w:t>Figure 1)</w:t>
      </w:r>
      <w:r w:rsidR="009E5B34">
        <w:rPr>
          <w:rStyle w:val="None"/>
          <w:rFonts w:ascii="Times New Roman" w:hAnsi="Times New Roman" w:cs="Times New Roman"/>
          <w:sz w:val="24"/>
          <w:szCs w:val="24"/>
          <w:lang w:val="en-GB"/>
        </w:rPr>
        <w:t>, in favour of causes</w:t>
      </w:r>
      <w:r w:rsidR="000639E4" w:rsidRPr="009D393A">
        <w:rPr>
          <w:rStyle w:val="None"/>
          <w:rFonts w:ascii="Times New Roman" w:hAnsi="Times New Roman" w:cs="Times New Roman"/>
          <w:sz w:val="24"/>
          <w:szCs w:val="24"/>
          <w:lang w:val="en-GB"/>
        </w:rPr>
        <w:t>.</w:t>
      </w:r>
      <w:r w:rsidR="00D73A88" w:rsidRPr="009D393A">
        <w:rPr>
          <w:rStyle w:val="None"/>
          <w:rFonts w:ascii="Times New Roman" w:hAnsi="Times New Roman" w:cs="Times New Roman"/>
          <w:sz w:val="24"/>
          <w:szCs w:val="24"/>
          <w:lang w:val="en-GB"/>
        </w:rPr>
        <w:t xml:space="preserve"> </w:t>
      </w:r>
    </w:p>
    <w:p w:rsidR="000639E4" w:rsidRPr="009D393A" w:rsidRDefault="00395B2F" w:rsidP="00542AAB">
      <w:pPr>
        <w:pStyle w:val="BodyA"/>
        <w:suppressAutoHyphens/>
        <w:spacing w:before="100" w:beforeAutospacing="1" w:after="0" w:line="480" w:lineRule="auto"/>
        <w:outlineLvl w:val="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Practice </w:t>
      </w:r>
      <w:r w:rsidR="00080707" w:rsidRPr="009D393A">
        <w:rPr>
          <w:rStyle w:val="None"/>
          <w:rFonts w:ascii="Times New Roman" w:hAnsi="Times New Roman" w:cs="Times New Roman"/>
          <w:i/>
          <w:sz w:val="24"/>
          <w:szCs w:val="24"/>
          <w:lang w:val="en-GB"/>
        </w:rPr>
        <w:t>Procedures</w:t>
      </w:r>
      <w:r w:rsidR="00F167D6" w:rsidRPr="009D393A">
        <w:rPr>
          <w:rStyle w:val="None"/>
          <w:rFonts w:ascii="Times New Roman" w:hAnsi="Times New Roman" w:cs="Times New Roman"/>
          <w:i/>
          <w:sz w:val="24"/>
          <w:szCs w:val="24"/>
          <w:lang w:val="en-GB"/>
        </w:rPr>
        <w:t xml:space="preserve"> </w:t>
      </w:r>
      <w:r w:rsidR="00486464" w:rsidRPr="009D393A">
        <w:rPr>
          <w:rStyle w:val="None"/>
          <w:rFonts w:ascii="Times New Roman" w:hAnsi="Times New Roman" w:cs="Times New Roman"/>
          <w:i/>
          <w:sz w:val="24"/>
          <w:szCs w:val="24"/>
          <w:lang w:val="en-GB"/>
        </w:rPr>
        <w:t>in</w:t>
      </w:r>
      <w:r w:rsidR="00F167D6" w:rsidRPr="009D393A">
        <w:rPr>
          <w:rStyle w:val="None"/>
          <w:rFonts w:ascii="Times New Roman" w:hAnsi="Times New Roman" w:cs="Times New Roman"/>
          <w:i/>
          <w:sz w:val="24"/>
          <w:szCs w:val="24"/>
          <w:lang w:val="en-GB"/>
        </w:rPr>
        <w:t xml:space="preserve"> </w:t>
      </w:r>
      <w:r w:rsidR="00B50C24" w:rsidRPr="009D393A">
        <w:rPr>
          <w:rStyle w:val="None"/>
          <w:rFonts w:ascii="Times New Roman" w:hAnsi="Times New Roman" w:cs="Times New Roman"/>
          <w:i/>
          <w:sz w:val="24"/>
          <w:szCs w:val="24"/>
          <w:lang w:val="en-GB"/>
        </w:rPr>
        <w:t>Voluntary</w:t>
      </w:r>
      <w:r w:rsidR="00B50C24" w:rsidRPr="009D393A">
        <w:rPr>
          <w:rStyle w:val="None"/>
          <w:rFonts w:ascii="Times New Roman" w:hAnsi="Times New Roman" w:cs="Times New Roman"/>
          <w:sz w:val="24"/>
          <w:szCs w:val="24"/>
          <w:lang w:val="en-GB"/>
        </w:rPr>
        <w:t xml:space="preserve"> </w:t>
      </w:r>
      <w:r w:rsidR="00F167D6" w:rsidRPr="009D393A">
        <w:rPr>
          <w:rStyle w:val="None"/>
          <w:rFonts w:ascii="Times New Roman" w:hAnsi="Times New Roman" w:cs="Times New Roman"/>
          <w:i/>
          <w:sz w:val="24"/>
          <w:szCs w:val="24"/>
          <w:lang w:val="en-GB"/>
        </w:rPr>
        <w:t xml:space="preserve">Giving </w:t>
      </w:r>
    </w:p>
    <w:p w:rsidR="000639E4" w:rsidRPr="009D393A" w:rsidRDefault="000639E4" w:rsidP="00A91D33">
      <w:pPr>
        <w:pStyle w:val="BodyA"/>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sz w:val="24"/>
          <w:szCs w:val="24"/>
          <w:lang w:val="en-GB"/>
        </w:rPr>
        <w:t xml:space="preserve">Our </w:t>
      </w:r>
      <w:r w:rsidR="00395B2F" w:rsidRPr="009D393A">
        <w:rPr>
          <w:rStyle w:val="None"/>
          <w:rFonts w:ascii="Times New Roman" w:hAnsi="Times New Roman" w:cs="Times New Roman"/>
          <w:sz w:val="24"/>
          <w:szCs w:val="24"/>
          <w:lang w:val="en-GB"/>
        </w:rPr>
        <w:t>participants’</w:t>
      </w:r>
      <w:r w:rsidRPr="009D393A">
        <w:rPr>
          <w:rStyle w:val="None"/>
          <w:rFonts w:ascii="Times New Roman" w:hAnsi="Times New Roman" w:cs="Times New Roman"/>
          <w:sz w:val="24"/>
          <w:szCs w:val="24"/>
          <w:lang w:val="en-GB"/>
        </w:rPr>
        <w:t xml:space="preserve"> </w:t>
      </w:r>
      <w:r w:rsidR="00B50C24" w:rsidRPr="009D393A">
        <w:rPr>
          <w:rFonts w:ascii="Times New Roman" w:hAnsi="Times New Roman" w:cs="Times New Roman"/>
          <w:sz w:val="24"/>
          <w:szCs w:val="24"/>
          <w:lang w:val="en-GB"/>
        </w:rPr>
        <w:t>voluntary</w:t>
      </w:r>
      <w:r w:rsidR="00B50C24" w:rsidRPr="009D393A" w:rsidDel="00941382">
        <w:rPr>
          <w:rFonts w:ascii="Times New Roman" w:hAnsi="Times New Roman" w:cs="Times New Roman"/>
          <w:sz w:val="24"/>
          <w:szCs w:val="24"/>
          <w:lang w:val="en-GB"/>
        </w:rPr>
        <w:t xml:space="preserve"> </w:t>
      </w:r>
      <w:r w:rsidR="00941382" w:rsidRPr="009D393A">
        <w:rPr>
          <w:rFonts w:ascii="Times New Roman" w:hAnsi="Times New Roman" w:cs="Times New Roman"/>
          <w:sz w:val="24"/>
          <w:szCs w:val="24"/>
          <w:lang w:val="en-GB"/>
        </w:rPr>
        <w:t xml:space="preserve">giving </w:t>
      </w:r>
      <w:r w:rsidRPr="009D393A">
        <w:rPr>
          <w:rStyle w:val="None"/>
          <w:rFonts w:ascii="Times New Roman" w:hAnsi="Times New Roman" w:cs="Times New Roman"/>
          <w:sz w:val="24"/>
          <w:szCs w:val="24"/>
          <w:lang w:val="en-GB"/>
        </w:rPr>
        <w:t>‘doings’ (</w:t>
      </w:r>
      <w:r w:rsidRPr="009D393A">
        <w:rPr>
          <w:rFonts w:ascii="Times New Roman" w:hAnsi="Times New Roman" w:cs="Times New Roman"/>
          <w:sz w:val="24"/>
          <w:szCs w:val="24"/>
          <w:lang w:val="en-GB"/>
        </w:rPr>
        <w:t xml:space="preserve">Wheeler, 2012; Arsel </w:t>
      </w:r>
      <w:r w:rsidR="0021243B" w:rsidRPr="009D393A">
        <w:rPr>
          <w:rFonts w:ascii="Times New Roman" w:hAnsi="Times New Roman" w:cs="Times New Roman"/>
          <w:sz w:val="24"/>
          <w:szCs w:val="24"/>
          <w:lang w:val="en-GB"/>
        </w:rPr>
        <w:t>and</w:t>
      </w:r>
      <w:r w:rsidRPr="009D393A">
        <w:rPr>
          <w:rFonts w:ascii="Times New Roman" w:hAnsi="Times New Roman" w:cs="Times New Roman"/>
          <w:sz w:val="24"/>
          <w:szCs w:val="24"/>
          <w:lang w:val="en-GB"/>
        </w:rPr>
        <w:t xml:space="preserve"> Bean, 2013; Magaudda, 2011</w:t>
      </w:r>
      <w:r w:rsidRPr="009D393A">
        <w:rPr>
          <w:rStyle w:val="None"/>
          <w:rFonts w:ascii="Times New Roman" w:hAnsi="Times New Roman" w:cs="Times New Roman"/>
          <w:sz w:val="24"/>
          <w:szCs w:val="24"/>
          <w:lang w:val="en-GB"/>
        </w:rPr>
        <w:t>)</w:t>
      </w:r>
      <w:r w:rsidR="00F963D4" w:rsidRPr="009D393A">
        <w:rPr>
          <w:rStyle w:val="None"/>
          <w:rFonts w:ascii="Times New Roman" w:hAnsi="Times New Roman" w:cs="Times New Roman"/>
          <w:sz w:val="24"/>
          <w:szCs w:val="24"/>
          <w:lang w:val="en-GB"/>
        </w:rPr>
        <w:t xml:space="preserve"> </w:t>
      </w:r>
      <w:r w:rsidR="00F67EFD" w:rsidRPr="009D393A">
        <w:rPr>
          <w:rStyle w:val="None"/>
          <w:rFonts w:ascii="Times New Roman" w:hAnsi="Times New Roman" w:cs="Times New Roman"/>
          <w:sz w:val="24"/>
          <w:szCs w:val="24"/>
          <w:lang w:val="en-GB"/>
        </w:rPr>
        <w:t xml:space="preserve">are </w:t>
      </w:r>
      <w:r w:rsidR="00810C31">
        <w:rPr>
          <w:rStyle w:val="None"/>
          <w:rFonts w:ascii="Times New Roman" w:hAnsi="Times New Roman" w:cs="Times New Roman"/>
          <w:sz w:val="24"/>
          <w:szCs w:val="24"/>
          <w:lang w:val="en-GB"/>
        </w:rPr>
        <w:t xml:space="preserve">procedurally </w:t>
      </w:r>
      <w:r w:rsidR="00486464" w:rsidRPr="009D393A">
        <w:rPr>
          <w:rStyle w:val="None"/>
          <w:rFonts w:ascii="Times New Roman" w:hAnsi="Times New Roman" w:cs="Times New Roman"/>
          <w:sz w:val="24"/>
          <w:szCs w:val="24"/>
          <w:lang w:val="en-GB"/>
        </w:rPr>
        <w:t>guided</w:t>
      </w:r>
      <w:r w:rsidRPr="009D393A">
        <w:rPr>
          <w:rStyle w:val="None"/>
          <w:rFonts w:ascii="Times New Roman" w:hAnsi="Times New Roman" w:cs="Times New Roman"/>
          <w:sz w:val="24"/>
          <w:szCs w:val="24"/>
          <w:lang w:val="en-GB"/>
        </w:rPr>
        <w:t xml:space="preserve"> </w:t>
      </w:r>
      <w:r w:rsidR="009B6613" w:rsidRPr="009D393A">
        <w:rPr>
          <w:rStyle w:val="None"/>
          <w:rFonts w:ascii="Times New Roman" w:hAnsi="Times New Roman" w:cs="Times New Roman"/>
          <w:sz w:val="24"/>
          <w:szCs w:val="24"/>
          <w:lang w:val="en-GB"/>
        </w:rPr>
        <w:t xml:space="preserve">and socially shared </w:t>
      </w:r>
      <w:r w:rsidRPr="009D393A">
        <w:rPr>
          <w:rStyle w:val="None"/>
          <w:rFonts w:ascii="Times New Roman" w:hAnsi="Times New Roman" w:cs="Times New Roman"/>
          <w:sz w:val="24"/>
          <w:szCs w:val="24"/>
          <w:lang w:val="en-GB"/>
        </w:rPr>
        <w:t>by</w:t>
      </w:r>
      <w:r w:rsidRPr="009D393A">
        <w:rPr>
          <w:rStyle w:val="None"/>
          <w:rFonts w:ascii="Times New Roman" w:hAnsi="Times New Roman" w:cs="Times New Roman"/>
          <w:i/>
          <w:sz w:val="24"/>
          <w:szCs w:val="24"/>
          <w:lang w:val="en-GB"/>
        </w:rPr>
        <w:t xml:space="preserve"> </w:t>
      </w:r>
      <w:r w:rsidRPr="009D393A">
        <w:rPr>
          <w:rStyle w:val="None"/>
          <w:rFonts w:ascii="Times New Roman" w:hAnsi="Times New Roman" w:cs="Times New Roman"/>
          <w:sz w:val="24"/>
          <w:szCs w:val="24"/>
          <w:lang w:val="en-GB"/>
        </w:rPr>
        <w:t xml:space="preserve">co-workers, friends and family. </w:t>
      </w:r>
      <w:r w:rsidR="00236A5A">
        <w:rPr>
          <w:rStyle w:val="None"/>
          <w:rFonts w:ascii="Times New Roman" w:hAnsi="Times New Roman" w:cs="Times New Roman"/>
          <w:sz w:val="24"/>
          <w:szCs w:val="24"/>
          <w:lang w:val="en-GB"/>
        </w:rPr>
        <w:t>P</w:t>
      </w:r>
      <w:r w:rsidR="00236A5A" w:rsidRPr="009D393A">
        <w:rPr>
          <w:rStyle w:val="None"/>
          <w:rFonts w:ascii="Times New Roman" w:hAnsi="Times New Roman" w:cs="Times New Roman"/>
          <w:sz w:val="24"/>
          <w:szCs w:val="24"/>
          <w:lang w:val="en-GB"/>
        </w:rPr>
        <w:t xml:space="preserve">ositive </w:t>
      </w:r>
      <w:r w:rsidR="008C07ED" w:rsidRPr="009D393A">
        <w:rPr>
          <w:rStyle w:val="None"/>
          <w:rFonts w:ascii="Times New Roman" w:hAnsi="Times New Roman" w:cs="Times New Roman"/>
          <w:sz w:val="24"/>
          <w:szCs w:val="24"/>
          <w:lang w:val="en-GB"/>
        </w:rPr>
        <w:t>voluntary giving procedures</w:t>
      </w:r>
      <w:r w:rsidR="007F2804" w:rsidRPr="009D393A">
        <w:rPr>
          <w:rStyle w:val="None"/>
          <w:rFonts w:ascii="Times New Roman" w:hAnsi="Times New Roman" w:cs="Times New Roman"/>
          <w:sz w:val="24"/>
          <w:szCs w:val="24"/>
          <w:lang w:val="en-GB"/>
        </w:rPr>
        <w:t xml:space="preserve"> </w:t>
      </w:r>
      <w:r w:rsidR="00FA604E" w:rsidRPr="009D393A">
        <w:rPr>
          <w:rStyle w:val="None"/>
          <w:rFonts w:ascii="Times New Roman" w:hAnsi="Times New Roman" w:cs="Times New Roman"/>
          <w:sz w:val="24"/>
          <w:szCs w:val="24"/>
          <w:lang w:val="en-GB"/>
        </w:rPr>
        <w:t xml:space="preserve">manifest through </w:t>
      </w:r>
      <w:r w:rsidRPr="009D393A">
        <w:rPr>
          <w:rStyle w:val="None"/>
          <w:rFonts w:ascii="Times New Roman" w:hAnsi="Times New Roman" w:cs="Times New Roman"/>
          <w:sz w:val="24"/>
          <w:szCs w:val="24"/>
          <w:lang w:val="en-GB"/>
        </w:rPr>
        <w:t xml:space="preserve">direct </w:t>
      </w:r>
      <w:r w:rsidR="00137DD7" w:rsidRPr="009D393A">
        <w:rPr>
          <w:rStyle w:val="None"/>
          <w:rFonts w:ascii="Times New Roman" w:hAnsi="Times New Roman" w:cs="Times New Roman"/>
          <w:sz w:val="24"/>
          <w:szCs w:val="24"/>
          <w:lang w:val="en-GB"/>
        </w:rPr>
        <w:t xml:space="preserve">fundraising </w:t>
      </w:r>
      <w:r w:rsidRPr="009D393A">
        <w:rPr>
          <w:rStyle w:val="None"/>
          <w:rFonts w:ascii="Times New Roman" w:hAnsi="Times New Roman" w:cs="Times New Roman"/>
          <w:sz w:val="24"/>
          <w:szCs w:val="24"/>
          <w:lang w:val="en-GB"/>
        </w:rPr>
        <w:t>appeals</w:t>
      </w:r>
      <w:r w:rsidR="00137DD7" w:rsidRPr="009D393A">
        <w:rPr>
          <w:rStyle w:val="None"/>
          <w:rFonts w:ascii="Times New Roman" w:hAnsi="Times New Roman" w:cs="Times New Roman"/>
          <w:sz w:val="24"/>
          <w:szCs w:val="24"/>
          <w:lang w:val="en-GB"/>
        </w:rPr>
        <w:t>,</w:t>
      </w:r>
      <w:r w:rsidRPr="009D393A">
        <w:rPr>
          <w:rStyle w:val="None"/>
          <w:rFonts w:ascii="Times New Roman" w:hAnsi="Times New Roman" w:cs="Times New Roman"/>
          <w:sz w:val="24"/>
          <w:szCs w:val="24"/>
          <w:lang w:val="en-GB"/>
        </w:rPr>
        <w:t xml:space="preserve"> </w:t>
      </w:r>
      <w:r w:rsidR="00137DD7" w:rsidRPr="009D393A">
        <w:rPr>
          <w:rStyle w:val="None"/>
          <w:rFonts w:ascii="Times New Roman" w:hAnsi="Times New Roman" w:cs="Times New Roman"/>
          <w:sz w:val="24"/>
          <w:szCs w:val="24"/>
          <w:lang w:val="en-GB"/>
        </w:rPr>
        <w:t xml:space="preserve">offering palatable, </w:t>
      </w:r>
      <w:r w:rsidR="007F2804" w:rsidRPr="009D393A">
        <w:rPr>
          <w:rStyle w:val="None"/>
          <w:rFonts w:ascii="Times New Roman" w:hAnsi="Times New Roman" w:cs="Times New Roman"/>
          <w:sz w:val="24"/>
          <w:szCs w:val="24"/>
          <w:lang w:val="en-GB"/>
        </w:rPr>
        <w:t>explicit messages and instructions</w:t>
      </w:r>
      <w:r w:rsidR="008C07ED"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through word-of-mouth</w:t>
      </w:r>
      <w:r w:rsidR="00236A5A">
        <w:rPr>
          <w:rStyle w:val="None"/>
          <w:rFonts w:ascii="Times New Roman" w:hAnsi="Times New Roman" w:cs="Times New Roman"/>
          <w:sz w:val="24"/>
          <w:szCs w:val="24"/>
          <w:lang w:val="en-GB"/>
        </w:rPr>
        <w:t xml:space="preserve"> and in the office</w:t>
      </w:r>
      <w:r w:rsidRPr="009D393A">
        <w:rPr>
          <w:rStyle w:val="None"/>
          <w:rFonts w:ascii="Times New Roman" w:hAnsi="Times New Roman" w:cs="Times New Roman"/>
          <w:sz w:val="24"/>
          <w:szCs w:val="24"/>
          <w:lang w:val="en-GB"/>
        </w:rPr>
        <w:t>. Richard elaborates:</w:t>
      </w:r>
    </w:p>
    <w:p w:rsidR="000639E4" w:rsidRPr="009D393A" w:rsidRDefault="000639E4" w:rsidP="00F67EFD">
      <w:pPr>
        <w:pStyle w:val="BodyA"/>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“…At work, at the moment, we’ve got a chosen charity which is Alzheimer’s, so there’s a lot of</w:t>
      </w:r>
      <w:r w:rsidR="003258BD" w:rsidRPr="009D393A">
        <w:rPr>
          <w:rStyle w:val="None"/>
          <w:rFonts w:ascii="Times New Roman" w:hAnsi="Times New Roman" w:cs="Times New Roman"/>
          <w:i/>
          <w:sz w:val="24"/>
          <w:szCs w:val="24"/>
          <w:lang w:val="en-GB"/>
        </w:rPr>
        <w:t xml:space="preserve"> direct</w:t>
      </w:r>
      <w:r w:rsidRPr="009D393A">
        <w:rPr>
          <w:rStyle w:val="None"/>
          <w:rFonts w:ascii="Times New Roman" w:hAnsi="Times New Roman" w:cs="Times New Roman"/>
          <w:i/>
          <w:sz w:val="24"/>
          <w:szCs w:val="24"/>
          <w:lang w:val="en-GB"/>
        </w:rPr>
        <w:t xml:space="preserve"> fundraising around that… I’ve given quite a bit of money to that” (Richard).</w:t>
      </w:r>
    </w:p>
    <w:p w:rsidR="00236A5A" w:rsidRDefault="000639E4">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In Richard</w:t>
      </w:r>
      <w:r w:rsidR="00137DD7" w:rsidRPr="009D393A">
        <w:rPr>
          <w:rStyle w:val="None"/>
          <w:rFonts w:ascii="Times New Roman" w:hAnsi="Times New Roman" w:cs="Times New Roman"/>
          <w:sz w:val="24"/>
          <w:szCs w:val="24"/>
          <w:lang w:val="en-GB"/>
        </w:rPr>
        <w:t xml:space="preserve">’s interview, he adds that </w:t>
      </w:r>
      <w:r w:rsidR="0092219C" w:rsidRPr="009D393A">
        <w:rPr>
          <w:rStyle w:val="None"/>
          <w:rFonts w:ascii="Times New Roman" w:hAnsi="Times New Roman" w:cs="Times New Roman"/>
          <w:sz w:val="24"/>
          <w:szCs w:val="24"/>
          <w:lang w:val="en-GB"/>
        </w:rPr>
        <w:t xml:space="preserve">fundraising </w:t>
      </w:r>
      <w:r w:rsidR="009D336E" w:rsidRPr="009D393A">
        <w:rPr>
          <w:rStyle w:val="None"/>
          <w:rFonts w:ascii="Times New Roman" w:hAnsi="Times New Roman" w:cs="Times New Roman"/>
          <w:sz w:val="24"/>
          <w:szCs w:val="24"/>
          <w:lang w:val="en-GB"/>
        </w:rPr>
        <w:t xml:space="preserve">appeals </w:t>
      </w:r>
      <w:r w:rsidR="0092219C" w:rsidRPr="009D393A">
        <w:rPr>
          <w:rStyle w:val="None"/>
          <w:rFonts w:ascii="Times New Roman" w:hAnsi="Times New Roman" w:cs="Times New Roman"/>
          <w:sz w:val="24"/>
          <w:szCs w:val="24"/>
          <w:lang w:val="en-GB"/>
        </w:rPr>
        <w:t xml:space="preserve">at work provide </w:t>
      </w:r>
      <w:r w:rsidR="003258BD" w:rsidRPr="009D393A">
        <w:rPr>
          <w:rStyle w:val="None"/>
          <w:rFonts w:ascii="Times New Roman" w:hAnsi="Times New Roman" w:cs="Times New Roman"/>
          <w:sz w:val="24"/>
          <w:szCs w:val="24"/>
          <w:lang w:val="en-GB"/>
        </w:rPr>
        <w:t xml:space="preserve">explicit </w:t>
      </w:r>
      <w:r w:rsidR="00137DD7" w:rsidRPr="009D393A">
        <w:rPr>
          <w:rStyle w:val="None"/>
          <w:rFonts w:ascii="Times New Roman" w:hAnsi="Times New Roman" w:cs="Times New Roman"/>
          <w:sz w:val="24"/>
          <w:szCs w:val="24"/>
          <w:lang w:val="en-GB"/>
        </w:rPr>
        <w:t>explanations</w:t>
      </w:r>
      <w:r w:rsidRPr="009D393A">
        <w:rPr>
          <w:rStyle w:val="None"/>
          <w:rFonts w:ascii="Times New Roman" w:hAnsi="Times New Roman" w:cs="Times New Roman"/>
          <w:sz w:val="24"/>
          <w:szCs w:val="24"/>
          <w:lang w:val="en-GB"/>
        </w:rPr>
        <w:t xml:space="preserve"> of the needs of health-</w:t>
      </w:r>
      <w:r w:rsidR="00C43456">
        <w:rPr>
          <w:rStyle w:val="None"/>
          <w:rFonts w:ascii="Times New Roman" w:hAnsi="Times New Roman" w:cs="Times New Roman"/>
          <w:sz w:val="24"/>
          <w:szCs w:val="24"/>
          <w:lang w:val="en-GB"/>
        </w:rPr>
        <w:t>related</w:t>
      </w:r>
      <w:r w:rsidRPr="009D393A">
        <w:rPr>
          <w:rStyle w:val="None"/>
          <w:rFonts w:ascii="Times New Roman" w:hAnsi="Times New Roman" w:cs="Times New Roman"/>
          <w:sz w:val="24"/>
          <w:szCs w:val="24"/>
          <w:lang w:val="en-GB"/>
        </w:rPr>
        <w:t xml:space="preserve"> charities (Bekkers </w:t>
      </w:r>
      <w:r w:rsidR="0021243B" w:rsidRPr="009D393A">
        <w:rPr>
          <w:rStyle w:val="None"/>
          <w:rFonts w:ascii="Times New Roman" w:hAnsi="Times New Roman" w:cs="Times New Roman"/>
          <w:sz w:val="24"/>
          <w:szCs w:val="24"/>
          <w:lang w:val="en-GB"/>
        </w:rPr>
        <w:t>and</w:t>
      </w:r>
      <w:r w:rsidRPr="009D393A">
        <w:rPr>
          <w:rStyle w:val="None"/>
          <w:rFonts w:ascii="Times New Roman" w:hAnsi="Times New Roman" w:cs="Times New Roman"/>
          <w:sz w:val="24"/>
          <w:szCs w:val="24"/>
          <w:lang w:val="en-GB"/>
        </w:rPr>
        <w:t xml:space="preserve"> Wiepking, 2011)</w:t>
      </w:r>
      <w:r w:rsidR="00137DD7" w:rsidRPr="009D393A">
        <w:rPr>
          <w:rStyle w:val="None"/>
          <w:rFonts w:ascii="Times New Roman" w:hAnsi="Times New Roman" w:cs="Times New Roman"/>
          <w:sz w:val="24"/>
          <w:szCs w:val="24"/>
          <w:lang w:val="en-GB"/>
        </w:rPr>
        <w:t xml:space="preserve">, and </w:t>
      </w:r>
      <w:r w:rsidR="009D336E" w:rsidRPr="009D393A">
        <w:rPr>
          <w:rStyle w:val="None"/>
          <w:rFonts w:ascii="Times New Roman" w:hAnsi="Times New Roman" w:cs="Times New Roman"/>
          <w:sz w:val="24"/>
          <w:szCs w:val="24"/>
          <w:lang w:val="en-GB"/>
        </w:rPr>
        <w:t xml:space="preserve">instructions on </w:t>
      </w:r>
      <w:r w:rsidR="00137DD7" w:rsidRPr="009D393A">
        <w:rPr>
          <w:rStyle w:val="None"/>
          <w:rFonts w:ascii="Times New Roman" w:hAnsi="Times New Roman" w:cs="Times New Roman"/>
          <w:sz w:val="24"/>
          <w:szCs w:val="24"/>
          <w:lang w:val="en-GB"/>
        </w:rPr>
        <w:t>how to give</w:t>
      </w:r>
      <w:r w:rsidRPr="009D393A">
        <w:rPr>
          <w:rStyle w:val="None"/>
          <w:rFonts w:ascii="Times New Roman" w:hAnsi="Times New Roman" w:cs="Times New Roman"/>
          <w:sz w:val="24"/>
          <w:szCs w:val="24"/>
          <w:lang w:val="en-GB"/>
        </w:rPr>
        <w:t xml:space="preserve">. However, </w:t>
      </w:r>
      <w:r w:rsidR="008C07ED" w:rsidRPr="009D393A">
        <w:rPr>
          <w:rStyle w:val="None"/>
          <w:rFonts w:ascii="Times New Roman" w:hAnsi="Times New Roman" w:cs="Times New Roman"/>
          <w:sz w:val="24"/>
          <w:szCs w:val="24"/>
          <w:lang w:val="en-GB"/>
        </w:rPr>
        <w:t xml:space="preserve">explicit instructions about voluntary giving </w:t>
      </w:r>
      <w:r w:rsidRPr="009D393A">
        <w:rPr>
          <w:rStyle w:val="None"/>
          <w:rFonts w:ascii="Times New Roman" w:hAnsi="Times New Roman" w:cs="Times New Roman"/>
          <w:sz w:val="24"/>
          <w:szCs w:val="24"/>
          <w:lang w:val="en-GB"/>
        </w:rPr>
        <w:t xml:space="preserve">can also </w:t>
      </w:r>
      <w:r w:rsidR="009F0850" w:rsidRPr="009D393A">
        <w:rPr>
          <w:rStyle w:val="None"/>
          <w:rFonts w:ascii="Times New Roman" w:hAnsi="Times New Roman" w:cs="Times New Roman"/>
          <w:sz w:val="24"/>
          <w:szCs w:val="24"/>
          <w:lang w:val="en-GB"/>
        </w:rPr>
        <w:t xml:space="preserve">be </w:t>
      </w:r>
      <w:r w:rsidRPr="009D393A">
        <w:rPr>
          <w:rStyle w:val="None"/>
          <w:rFonts w:ascii="Times New Roman" w:hAnsi="Times New Roman" w:cs="Times New Roman"/>
          <w:sz w:val="24"/>
          <w:szCs w:val="24"/>
          <w:lang w:val="en-GB"/>
        </w:rPr>
        <w:t>negative</w:t>
      </w:r>
      <w:r w:rsidR="00AA59F3" w:rsidRPr="009D393A">
        <w:rPr>
          <w:rStyle w:val="None"/>
          <w:rFonts w:ascii="Times New Roman" w:hAnsi="Times New Roman" w:cs="Times New Roman"/>
          <w:sz w:val="24"/>
          <w:szCs w:val="24"/>
          <w:lang w:val="en-GB"/>
        </w:rPr>
        <w:t>:</w:t>
      </w:r>
      <w:r w:rsidRPr="009D393A">
        <w:rPr>
          <w:rStyle w:val="None"/>
          <w:rFonts w:ascii="Times New Roman" w:hAnsi="Times New Roman" w:cs="Times New Roman"/>
          <w:sz w:val="24"/>
          <w:szCs w:val="24"/>
          <w:lang w:val="en-GB"/>
        </w:rPr>
        <w:t xml:space="preserve"> </w:t>
      </w:r>
    </w:p>
    <w:p w:rsidR="000639E4" w:rsidRPr="009D393A" w:rsidRDefault="000639E4">
      <w:pPr>
        <w:pStyle w:val="BodyA"/>
        <w:spacing w:after="0" w:line="480" w:lineRule="auto"/>
        <w:ind w:firstLine="720"/>
        <w:rPr>
          <w:rStyle w:val="None"/>
          <w:rFonts w:ascii="Times New Roman" w:eastAsia="Arial Unicode MS" w:hAnsi="Times New Roman" w:cs="Times New Roman"/>
          <w:color w:val="auto"/>
          <w:sz w:val="24"/>
          <w:szCs w:val="24"/>
          <w:lang w:val="en-GB" w:eastAsia="en-US"/>
        </w:rPr>
      </w:pPr>
      <w:r w:rsidRPr="009D393A">
        <w:rPr>
          <w:rStyle w:val="None"/>
          <w:rFonts w:ascii="Times New Roman" w:hAnsi="Times New Roman" w:cs="Times New Roman"/>
          <w:i/>
          <w:sz w:val="24"/>
          <w:szCs w:val="24"/>
          <w:lang w:val="en-GB"/>
        </w:rPr>
        <w:t>“…</w:t>
      </w:r>
      <w:r w:rsidR="00137DD7" w:rsidRPr="009D393A">
        <w:rPr>
          <w:rStyle w:val="None"/>
          <w:rFonts w:ascii="Times New Roman" w:hAnsi="Times New Roman" w:cs="Times New Roman"/>
          <w:i/>
          <w:sz w:val="24"/>
          <w:szCs w:val="24"/>
          <w:lang w:val="en-GB"/>
        </w:rPr>
        <w:t>F</w:t>
      </w:r>
      <w:r w:rsidRPr="009D393A">
        <w:rPr>
          <w:rStyle w:val="None"/>
          <w:rFonts w:ascii="Times New Roman" w:hAnsi="Times New Roman" w:cs="Times New Roman"/>
          <w:i/>
          <w:sz w:val="24"/>
          <w:szCs w:val="24"/>
          <w:lang w:val="en-GB"/>
        </w:rPr>
        <w:t>eeling pressuri</w:t>
      </w:r>
      <w:r w:rsidR="00AA6C5C" w:rsidRPr="009D393A">
        <w:rPr>
          <w:rStyle w:val="None"/>
          <w:rFonts w:ascii="Times New Roman" w:hAnsi="Times New Roman" w:cs="Times New Roman"/>
          <w:i/>
          <w:sz w:val="24"/>
          <w:szCs w:val="24"/>
          <w:lang w:val="en-GB"/>
        </w:rPr>
        <w:t>s</w:t>
      </w:r>
      <w:r w:rsidRPr="009D393A">
        <w:rPr>
          <w:rStyle w:val="None"/>
          <w:rFonts w:ascii="Times New Roman" w:hAnsi="Times New Roman" w:cs="Times New Roman"/>
          <w:i/>
          <w:sz w:val="24"/>
          <w:szCs w:val="24"/>
          <w:lang w:val="en-GB"/>
        </w:rPr>
        <w:t>e</w:t>
      </w:r>
      <w:r w:rsidR="00965F5B" w:rsidRPr="009D393A">
        <w:rPr>
          <w:rStyle w:val="None"/>
          <w:rFonts w:ascii="Times New Roman" w:hAnsi="Times New Roman" w:cs="Times New Roman"/>
          <w:i/>
          <w:sz w:val="24"/>
          <w:szCs w:val="24"/>
          <w:lang w:val="en-GB"/>
        </w:rPr>
        <w:t>d by family..</w:t>
      </w:r>
      <w:r w:rsidRPr="009D393A">
        <w:rPr>
          <w:rStyle w:val="None"/>
          <w:rFonts w:ascii="Times New Roman" w:hAnsi="Times New Roman" w:cs="Times New Roman"/>
          <w:i/>
          <w:sz w:val="24"/>
          <w:szCs w:val="24"/>
          <w:lang w:val="en-GB"/>
        </w:rPr>
        <w:t>. I think there’s nothing worse, and there has been a bit of bad press around people who are pressured into donating”</w:t>
      </w:r>
      <w:r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i/>
          <w:sz w:val="24"/>
          <w:szCs w:val="24"/>
          <w:lang w:val="en-GB"/>
        </w:rPr>
        <w:t>(Amanda).</w:t>
      </w:r>
    </w:p>
    <w:p w:rsidR="00AA59F3" w:rsidRPr="009D393A" w:rsidRDefault="00AA59F3" w:rsidP="00A91D3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Amanda</w:t>
      </w:r>
      <w:r w:rsidR="0012167B"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illustrates </w:t>
      </w:r>
      <w:r w:rsidR="008C07ED" w:rsidRPr="009D393A">
        <w:rPr>
          <w:rStyle w:val="None"/>
          <w:rFonts w:ascii="Times New Roman" w:hAnsi="Times New Roman" w:cs="Times New Roman"/>
          <w:sz w:val="24"/>
          <w:szCs w:val="24"/>
          <w:lang w:val="en-GB"/>
        </w:rPr>
        <w:t>the</w:t>
      </w:r>
      <w:r w:rsidRPr="009D393A">
        <w:rPr>
          <w:rStyle w:val="None"/>
          <w:rFonts w:ascii="Times New Roman" w:hAnsi="Times New Roman" w:cs="Times New Roman"/>
          <w:sz w:val="24"/>
          <w:szCs w:val="24"/>
          <w:lang w:val="en-GB"/>
        </w:rPr>
        <w:t xml:space="preserve"> </w:t>
      </w:r>
      <w:r w:rsidR="008C07ED" w:rsidRPr="009D393A">
        <w:rPr>
          <w:rStyle w:val="None"/>
          <w:rFonts w:ascii="Times New Roman" w:hAnsi="Times New Roman" w:cs="Times New Roman"/>
          <w:sz w:val="24"/>
          <w:szCs w:val="24"/>
          <w:lang w:val="en-GB"/>
        </w:rPr>
        <w:t xml:space="preserve">social </w:t>
      </w:r>
      <w:r w:rsidRPr="009D393A">
        <w:rPr>
          <w:rStyle w:val="None"/>
          <w:rFonts w:ascii="Times New Roman" w:hAnsi="Times New Roman" w:cs="Times New Roman"/>
          <w:sz w:val="24"/>
          <w:szCs w:val="24"/>
          <w:lang w:val="en-GB"/>
        </w:rPr>
        <w:t>pressures o</w:t>
      </w:r>
      <w:r w:rsidR="008C07ED" w:rsidRPr="009D393A">
        <w:rPr>
          <w:rStyle w:val="None"/>
          <w:rFonts w:ascii="Times New Roman" w:hAnsi="Times New Roman" w:cs="Times New Roman"/>
          <w:sz w:val="24"/>
          <w:szCs w:val="24"/>
          <w:lang w:val="en-GB"/>
        </w:rPr>
        <w:t>f</w:t>
      </w:r>
      <w:r w:rsidRPr="009D393A">
        <w:rPr>
          <w:rStyle w:val="None"/>
          <w:rFonts w:ascii="Times New Roman" w:hAnsi="Times New Roman" w:cs="Times New Roman"/>
          <w:sz w:val="24"/>
          <w:szCs w:val="24"/>
          <w:lang w:val="en-GB"/>
        </w:rPr>
        <w:t xml:space="preserve"> </w:t>
      </w:r>
      <w:r w:rsidR="008C07ED" w:rsidRPr="009D393A">
        <w:rPr>
          <w:rStyle w:val="None"/>
          <w:rFonts w:ascii="Times New Roman" w:hAnsi="Times New Roman" w:cs="Times New Roman"/>
          <w:sz w:val="24"/>
          <w:szCs w:val="24"/>
          <w:lang w:val="en-GB"/>
        </w:rPr>
        <w:t xml:space="preserve">giving </w:t>
      </w:r>
      <w:r w:rsidRPr="009D393A">
        <w:rPr>
          <w:rStyle w:val="None"/>
          <w:rFonts w:ascii="Times New Roman" w:hAnsi="Times New Roman" w:cs="Times New Roman"/>
          <w:sz w:val="24"/>
          <w:szCs w:val="24"/>
          <w:lang w:val="en-GB"/>
        </w:rPr>
        <w:t xml:space="preserve">(Bekkers </w:t>
      </w:r>
      <w:r w:rsidR="0021243B" w:rsidRPr="009D393A">
        <w:rPr>
          <w:rStyle w:val="None"/>
          <w:rFonts w:ascii="Times New Roman" w:hAnsi="Times New Roman" w:cs="Times New Roman"/>
          <w:sz w:val="24"/>
          <w:szCs w:val="24"/>
          <w:lang w:val="en-GB"/>
        </w:rPr>
        <w:t>and</w:t>
      </w:r>
      <w:r w:rsidRPr="009D393A">
        <w:rPr>
          <w:rStyle w:val="None"/>
          <w:rFonts w:ascii="Times New Roman" w:hAnsi="Times New Roman" w:cs="Times New Roman"/>
          <w:sz w:val="24"/>
          <w:szCs w:val="24"/>
          <w:lang w:val="en-GB"/>
        </w:rPr>
        <w:t xml:space="preserve"> Wiepking, 2011; Body </w:t>
      </w:r>
      <w:r w:rsidR="0021243B" w:rsidRPr="009D393A">
        <w:rPr>
          <w:rStyle w:val="None"/>
          <w:rFonts w:ascii="Times New Roman" w:hAnsi="Times New Roman" w:cs="Times New Roman"/>
          <w:sz w:val="24"/>
          <w:szCs w:val="24"/>
          <w:lang w:val="en-GB"/>
        </w:rPr>
        <w:t>and</w:t>
      </w:r>
      <w:r w:rsidRPr="009D393A">
        <w:rPr>
          <w:rStyle w:val="None"/>
          <w:rFonts w:ascii="Times New Roman" w:hAnsi="Times New Roman" w:cs="Times New Roman"/>
          <w:sz w:val="24"/>
          <w:szCs w:val="24"/>
          <w:lang w:val="en-GB"/>
        </w:rPr>
        <w:t xml:space="preserve"> Breeze, 2016)</w:t>
      </w:r>
      <w:r w:rsidR="009D336E" w:rsidRPr="009D393A">
        <w:rPr>
          <w:rStyle w:val="None"/>
          <w:rFonts w:ascii="Times New Roman" w:hAnsi="Times New Roman" w:cs="Times New Roman"/>
          <w:sz w:val="24"/>
          <w:szCs w:val="24"/>
          <w:lang w:val="en-GB"/>
        </w:rPr>
        <w:t xml:space="preserve">, </w:t>
      </w:r>
      <w:r w:rsidR="00CF5C93">
        <w:rPr>
          <w:rStyle w:val="None"/>
          <w:rFonts w:ascii="Times New Roman" w:hAnsi="Times New Roman" w:cs="Times New Roman"/>
          <w:sz w:val="24"/>
          <w:szCs w:val="24"/>
          <w:lang w:val="en-GB"/>
        </w:rPr>
        <w:t>believing</w:t>
      </w:r>
      <w:r w:rsidR="009D336E" w:rsidRPr="009D393A">
        <w:rPr>
          <w:rStyle w:val="None"/>
          <w:rFonts w:ascii="Times New Roman" w:hAnsi="Times New Roman" w:cs="Times New Roman"/>
          <w:sz w:val="24"/>
          <w:szCs w:val="24"/>
          <w:lang w:val="en-GB"/>
        </w:rPr>
        <w:t xml:space="preserve"> that voluntary giving should not entail pressured persuasion</w:t>
      </w:r>
      <w:r w:rsidRPr="009D393A">
        <w:rPr>
          <w:rStyle w:val="None"/>
          <w:rFonts w:ascii="Times New Roman" w:hAnsi="Times New Roman" w:cs="Times New Roman"/>
          <w:sz w:val="24"/>
          <w:szCs w:val="24"/>
          <w:lang w:val="en-GB"/>
        </w:rPr>
        <w:t xml:space="preserve">. </w:t>
      </w:r>
      <w:r w:rsidR="009D336E" w:rsidRPr="009D393A">
        <w:rPr>
          <w:rStyle w:val="None"/>
          <w:rFonts w:ascii="Times New Roman" w:hAnsi="Times New Roman" w:cs="Times New Roman"/>
          <w:sz w:val="24"/>
          <w:szCs w:val="24"/>
          <w:lang w:val="en-GB"/>
        </w:rPr>
        <w:t>O</w:t>
      </w:r>
      <w:r w:rsidR="000639E4" w:rsidRPr="009D393A">
        <w:rPr>
          <w:rStyle w:val="None"/>
          <w:rFonts w:ascii="Times New Roman" w:hAnsi="Times New Roman" w:cs="Times New Roman"/>
          <w:sz w:val="24"/>
          <w:szCs w:val="24"/>
          <w:lang w:val="en-GB"/>
        </w:rPr>
        <w:t>ur analysis</w:t>
      </w:r>
      <w:r w:rsidR="009D336E" w:rsidRPr="009D393A">
        <w:rPr>
          <w:rStyle w:val="None"/>
          <w:rFonts w:ascii="Times New Roman" w:hAnsi="Times New Roman" w:cs="Times New Roman"/>
          <w:sz w:val="24"/>
          <w:szCs w:val="24"/>
          <w:lang w:val="en-GB"/>
        </w:rPr>
        <w:t xml:space="preserve"> also</w:t>
      </w:r>
      <w:r w:rsidR="000639E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indicates</w:t>
      </w:r>
      <w:r w:rsidR="000639E4" w:rsidRPr="009D393A">
        <w:rPr>
          <w:rStyle w:val="None"/>
          <w:rFonts w:ascii="Times New Roman" w:hAnsi="Times New Roman" w:cs="Times New Roman"/>
          <w:sz w:val="24"/>
          <w:szCs w:val="24"/>
          <w:lang w:val="en-GB"/>
        </w:rPr>
        <w:t xml:space="preserve"> that self-imposed rules, and instructions on how to perform </w:t>
      </w:r>
      <w:r w:rsidR="002174B2" w:rsidRPr="009D393A">
        <w:rPr>
          <w:rStyle w:val="None"/>
          <w:rFonts w:ascii="Times New Roman" w:hAnsi="Times New Roman" w:cs="Times New Roman"/>
          <w:sz w:val="24"/>
          <w:szCs w:val="24"/>
          <w:lang w:val="en-GB"/>
        </w:rPr>
        <w:t xml:space="preserve">voluntary </w:t>
      </w:r>
      <w:r w:rsidR="000639E4" w:rsidRPr="009D393A">
        <w:rPr>
          <w:rStyle w:val="None"/>
          <w:rFonts w:ascii="Times New Roman" w:hAnsi="Times New Roman" w:cs="Times New Roman"/>
          <w:sz w:val="24"/>
          <w:szCs w:val="24"/>
          <w:lang w:val="en-GB"/>
        </w:rPr>
        <w:t>giving, play a</w:t>
      </w:r>
      <w:r w:rsidR="009D336E" w:rsidRPr="009D393A">
        <w:rPr>
          <w:rStyle w:val="None"/>
          <w:rFonts w:ascii="Times New Roman" w:hAnsi="Times New Roman" w:cs="Times New Roman"/>
          <w:sz w:val="24"/>
          <w:szCs w:val="24"/>
          <w:lang w:val="en-GB"/>
        </w:rPr>
        <w:t>n essential</w:t>
      </w:r>
      <w:r w:rsidR="000639E4" w:rsidRPr="009D393A">
        <w:rPr>
          <w:rStyle w:val="None"/>
          <w:rFonts w:ascii="Times New Roman" w:hAnsi="Times New Roman" w:cs="Times New Roman"/>
          <w:sz w:val="24"/>
          <w:szCs w:val="24"/>
          <w:lang w:val="en-GB"/>
        </w:rPr>
        <w:t xml:space="preserve"> role </w:t>
      </w:r>
      <w:r w:rsidR="009D336E" w:rsidRPr="009D393A">
        <w:rPr>
          <w:rStyle w:val="None"/>
          <w:rFonts w:ascii="Times New Roman" w:hAnsi="Times New Roman" w:cs="Times New Roman"/>
          <w:sz w:val="24"/>
          <w:szCs w:val="24"/>
          <w:lang w:val="en-GB"/>
        </w:rPr>
        <w:t xml:space="preserve">in voluntary giving practice </w:t>
      </w:r>
      <w:r w:rsidR="000639E4" w:rsidRPr="009D393A">
        <w:rPr>
          <w:rStyle w:val="None"/>
          <w:rFonts w:ascii="Times New Roman" w:hAnsi="Times New Roman" w:cs="Times New Roman"/>
          <w:sz w:val="24"/>
          <w:szCs w:val="24"/>
          <w:lang w:val="en-GB"/>
        </w:rPr>
        <w:t xml:space="preserve">(Schau </w:t>
      </w:r>
      <w:r w:rsidR="000639E4" w:rsidRPr="00542173">
        <w:rPr>
          <w:rStyle w:val="None"/>
          <w:rFonts w:ascii="Times New Roman" w:hAnsi="Times New Roman" w:cs="Times New Roman"/>
          <w:sz w:val="24"/>
          <w:szCs w:val="24"/>
          <w:lang w:val="en-GB"/>
        </w:rPr>
        <w:t>et al.</w:t>
      </w:r>
      <w:r w:rsidR="000639E4" w:rsidRPr="009D393A">
        <w:rPr>
          <w:rStyle w:val="None"/>
          <w:rFonts w:ascii="Times New Roman" w:hAnsi="Times New Roman" w:cs="Times New Roman"/>
          <w:sz w:val="24"/>
          <w:szCs w:val="24"/>
          <w:lang w:val="en-GB"/>
        </w:rPr>
        <w:t>, 2009).</w:t>
      </w:r>
      <w:r w:rsidR="00BB7012">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 xml:space="preserve">These </w:t>
      </w:r>
      <w:r w:rsidR="00D725E7" w:rsidRPr="009D393A">
        <w:rPr>
          <w:rStyle w:val="None"/>
          <w:rFonts w:ascii="Times New Roman" w:hAnsi="Times New Roman" w:cs="Times New Roman"/>
          <w:sz w:val="24"/>
          <w:szCs w:val="24"/>
          <w:lang w:val="en-GB"/>
        </w:rPr>
        <w:t xml:space="preserve">‘rules’ </w:t>
      </w:r>
      <w:r w:rsidR="00964DFF">
        <w:rPr>
          <w:rStyle w:val="None"/>
          <w:rFonts w:ascii="Times New Roman" w:hAnsi="Times New Roman" w:cs="Times New Roman"/>
          <w:sz w:val="24"/>
          <w:szCs w:val="24"/>
          <w:lang w:val="en-GB"/>
        </w:rPr>
        <w:t>then manifest in, and help clarify,</w:t>
      </w:r>
      <w:r w:rsidR="00964DFF" w:rsidRPr="009D393A">
        <w:rPr>
          <w:rStyle w:val="None"/>
          <w:rFonts w:ascii="Times New Roman" w:hAnsi="Times New Roman" w:cs="Times New Roman"/>
          <w:sz w:val="24"/>
          <w:szCs w:val="24"/>
          <w:lang w:val="en-GB"/>
        </w:rPr>
        <w:t xml:space="preserve"> the range of </w:t>
      </w:r>
      <w:r w:rsidR="00837C9C">
        <w:rPr>
          <w:rStyle w:val="None"/>
          <w:rFonts w:ascii="Times New Roman" w:hAnsi="Times New Roman" w:cs="Times New Roman"/>
          <w:sz w:val="24"/>
          <w:szCs w:val="24"/>
          <w:lang w:val="en-GB"/>
        </w:rPr>
        <w:t xml:space="preserve">participants’ </w:t>
      </w:r>
      <w:r w:rsidR="00964DFF" w:rsidRPr="009D393A">
        <w:rPr>
          <w:rStyle w:val="None"/>
          <w:rFonts w:ascii="Times New Roman" w:hAnsi="Times New Roman" w:cs="Times New Roman"/>
          <w:sz w:val="24"/>
          <w:szCs w:val="24"/>
          <w:lang w:val="en-GB"/>
        </w:rPr>
        <w:t xml:space="preserve">actions in </w:t>
      </w:r>
      <w:r w:rsidR="00964DFF">
        <w:rPr>
          <w:rStyle w:val="None"/>
          <w:rFonts w:ascii="Times New Roman" w:hAnsi="Times New Roman" w:cs="Times New Roman"/>
          <w:sz w:val="24"/>
          <w:szCs w:val="24"/>
          <w:lang w:val="en-GB"/>
        </w:rPr>
        <w:t>voluntary giving</w:t>
      </w:r>
      <w:r w:rsidR="00964DFF" w:rsidRPr="009D393A">
        <w:rPr>
          <w:rStyle w:val="None"/>
          <w:rFonts w:ascii="Times New Roman" w:hAnsi="Times New Roman" w:cs="Times New Roman"/>
          <w:sz w:val="24"/>
          <w:szCs w:val="24"/>
          <w:lang w:val="en-GB"/>
        </w:rPr>
        <w:t xml:space="preserve"> practice</w:t>
      </w:r>
      <w:r w:rsidR="00964DFF">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includ</w:t>
      </w:r>
      <w:r w:rsidR="00810C31">
        <w:rPr>
          <w:rStyle w:val="None"/>
          <w:rFonts w:ascii="Times New Roman" w:hAnsi="Times New Roman" w:cs="Times New Roman"/>
          <w:sz w:val="24"/>
          <w:szCs w:val="24"/>
          <w:lang w:val="en-GB"/>
        </w:rPr>
        <w:t>ing</w:t>
      </w:r>
      <w:r w:rsidR="000639E4" w:rsidRPr="009D393A">
        <w:rPr>
          <w:rStyle w:val="None"/>
          <w:rFonts w:ascii="Times New Roman" w:hAnsi="Times New Roman" w:cs="Times New Roman"/>
          <w:sz w:val="24"/>
          <w:szCs w:val="24"/>
          <w:lang w:val="en-GB"/>
        </w:rPr>
        <w:t xml:space="preserve"> giving between £100 and £500 annually to charities, where </w:t>
      </w:r>
      <w:r w:rsidR="002174B2" w:rsidRPr="009D393A">
        <w:rPr>
          <w:rStyle w:val="None"/>
          <w:rFonts w:ascii="Times New Roman" w:hAnsi="Times New Roman" w:cs="Times New Roman"/>
          <w:sz w:val="24"/>
          <w:szCs w:val="24"/>
          <w:lang w:val="en-GB"/>
        </w:rPr>
        <w:t xml:space="preserve">voluntary </w:t>
      </w:r>
      <w:r w:rsidR="00BE0CD0" w:rsidRPr="009D393A">
        <w:rPr>
          <w:rStyle w:val="None"/>
          <w:rFonts w:ascii="Times New Roman" w:hAnsi="Times New Roman" w:cs="Times New Roman"/>
          <w:sz w:val="24"/>
          <w:szCs w:val="24"/>
          <w:lang w:val="en-GB"/>
        </w:rPr>
        <w:t xml:space="preserve">giving </w:t>
      </w:r>
      <w:r w:rsidR="00CF5C93">
        <w:rPr>
          <w:rStyle w:val="None"/>
          <w:rFonts w:ascii="Times New Roman" w:hAnsi="Times New Roman" w:cs="Times New Roman"/>
          <w:sz w:val="24"/>
          <w:szCs w:val="24"/>
          <w:lang w:val="en-GB"/>
        </w:rPr>
        <w:t xml:space="preserve">includes </w:t>
      </w:r>
      <w:r w:rsidR="000639E4" w:rsidRPr="009D393A">
        <w:rPr>
          <w:rStyle w:val="None"/>
          <w:rFonts w:ascii="Times New Roman" w:hAnsi="Times New Roman" w:cs="Times New Roman"/>
          <w:sz w:val="24"/>
          <w:szCs w:val="24"/>
          <w:lang w:val="en-GB"/>
        </w:rPr>
        <w:t>support</w:t>
      </w:r>
      <w:r w:rsidR="00D725E7" w:rsidRPr="009D393A">
        <w:rPr>
          <w:rStyle w:val="None"/>
          <w:rFonts w:ascii="Times New Roman" w:hAnsi="Times New Roman" w:cs="Times New Roman"/>
          <w:sz w:val="24"/>
          <w:szCs w:val="24"/>
          <w:lang w:val="en-GB"/>
        </w:rPr>
        <w:t xml:space="preserve"> </w:t>
      </w:r>
      <w:r w:rsidR="00CF5C93">
        <w:rPr>
          <w:rStyle w:val="None"/>
          <w:rFonts w:ascii="Times New Roman" w:hAnsi="Times New Roman" w:cs="Times New Roman"/>
          <w:sz w:val="24"/>
          <w:szCs w:val="24"/>
          <w:lang w:val="en-GB"/>
        </w:rPr>
        <w:t>to a number of</w:t>
      </w:r>
      <w:r w:rsidR="00CF5C93" w:rsidRPr="009D393A">
        <w:rPr>
          <w:rStyle w:val="None"/>
          <w:rFonts w:ascii="Times New Roman" w:hAnsi="Times New Roman" w:cs="Times New Roman"/>
          <w:sz w:val="24"/>
          <w:szCs w:val="24"/>
          <w:lang w:val="en-GB"/>
        </w:rPr>
        <w:t xml:space="preserve"> </w:t>
      </w:r>
      <w:r w:rsidR="00411931" w:rsidRPr="009D393A">
        <w:rPr>
          <w:rStyle w:val="None"/>
          <w:rFonts w:ascii="Times New Roman" w:hAnsi="Times New Roman" w:cs="Times New Roman"/>
          <w:sz w:val="24"/>
          <w:szCs w:val="24"/>
          <w:lang w:val="en-GB"/>
        </w:rPr>
        <w:t xml:space="preserve">NGOs </w:t>
      </w:r>
      <w:r w:rsidR="004A2ABD" w:rsidRPr="009D393A">
        <w:rPr>
          <w:rStyle w:val="None"/>
          <w:rFonts w:ascii="Times New Roman" w:hAnsi="Times New Roman" w:cs="Times New Roman"/>
          <w:sz w:val="24"/>
          <w:szCs w:val="24"/>
          <w:lang w:val="en-GB"/>
        </w:rPr>
        <w:t xml:space="preserve">selectively and </w:t>
      </w:r>
      <w:r w:rsidR="000639E4" w:rsidRPr="009D393A">
        <w:rPr>
          <w:rStyle w:val="None"/>
          <w:rFonts w:ascii="Times New Roman" w:hAnsi="Times New Roman" w:cs="Times New Roman"/>
          <w:sz w:val="24"/>
          <w:szCs w:val="24"/>
          <w:lang w:val="en-GB"/>
        </w:rPr>
        <w:t>simultaneously, using a combination of</w:t>
      </w:r>
      <w:r w:rsidR="00BA1AE3" w:rsidRPr="009D393A">
        <w:rPr>
          <w:rStyle w:val="None"/>
          <w:rFonts w:ascii="Times New Roman" w:hAnsi="Times New Roman" w:cs="Times New Roman"/>
          <w:sz w:val="24"/>
          <w:szCs w:val="24"/>
          <w:lang w:val="en-GB"/>
        </w:rPr>
        <w:t xml:space="preserve"> payment</w:t>
      </w:r>
      <w:r w:rsidR="000639E4" w:rsidRPr="009D393A">
        <w:rPr>
          <w:rStyle w:val="None"/>
          <w:rFonts w:ascii="Times New Roman" w:hAnsi="Times New Roman" w:cs="Times New Roman"/>
          <w:sz w:val="24"/>
          <w:szCs w:val="24"/>
          <w:lang w:val="en-GB"/>
        </w:rPr>
        <w:t xml:space="preserve"> methods</w:t>
      </w:r>
      <w:r w:rsidR="004A2ABD" w:rsidRPr="009D393A">
        <w:rPr>
          <w:rStyle w:val="None"/>
          <w:rFonts w:ascii="Times New Roman" w:hAnsi="Times New Roman" w:cs="Times New Roman"/>
          <w:sz w:val="24"/>
          <w:szCs w:val="24"/>
          <w:lang w:val="en-GB"/>
        </w:rPr>
        <w:t>. E</w:t>
      </w:r>
      <w:r w:rsidR="00157FBB" w:rsidRPr="009D393A">
        <w:rPr>
          <w:rStyle w:val="None"/>
          <w:rFonts w:ascii="Times New Roman" w:hAnsi="Times New Roman" w:cs="Times New Roman"/>
          <w:sz w:val="24"/>
          <w:szCs w:val="24"/>
          <w:lang w:val="en-GB"/>
        </w:rPr>
        <w:t xml:space="preserve">ven </w:t>
      </w:r>
      <w:r w:rsidR="00CF5C93">
        <w:rPr>
          <w:rStyle w:val="None"/>
          <w:rFonts w:ascii="Times New Roman" w:hAnsi="Times New Roman" w:cs="Times New Roman"/>
          <w:sz w:val="24"/>
          <w:szCs w:val="24"/>
          <w:lang w:val="en-GB"/>
        </w:rPr>
        <w:t>single</w:t>
      </w:r>
      <w:r w:rsidR="00157FBB" w:rsidRPr="009D393A">
        <w:rPr>
          <w:rStyle w:val="None"/>
          <w:rFonts w:ascii="Times New Roman" w:hAnsi="Times New Roman" w:cs="Times New Roman"/>
          <w:sz w:val="24"/>
          <w:szCs w:val="24"/>
          <w:lang w:val="en-GB"/>
        </w:rPr>
        <w:t xml:space="preserve"> donations are considered part of the</w:t>
      </w:r>
      <w:r w:rsidR="004A2ABD" w:rsidRPr="009D393A">
        <w:rPr>
          <w:rStyle w:val="None"/>
          <w:rFonts w:ascii="Times New Roman" w:hAnsi="Times New Roman" w:cs="Times New Roman"/>
          <w:sz w:val="24"/>
          <w:szCs w:val="24"/>
          <w:lang w:val="en-GB"/>
        </w:rPr>
        <w:t xml:space="preserve"> overall voluntary giving</w:t>
      </w:r>
      <w:r w:rsidR="00157FBB" w:rsidRPr="009D393A">
        <w:rPr>
          <w:rStyle w:val="None"/>
          <w:rFonts w:ascii="Times New Roman" w:hAnsi="Times New Roman" w:cs="Times New Roman"/>
          <w:sz w:val="24"/>
          <w:szCs w:val="24"/>
          <w:lang w:val="en-GB"/>
        </w:rPr>
        <w:t xml:space="preserve"> practice</w:t>
      </w:r>
      <w:r w:rsidR="008C1379" w:rsidRPr="009D393A">
        <w:rPr>
          <w:rStyle w:val="None"/>
          <w:rFonts w:ascii="Times New Roman" w:hAnsi="Times New Roman" w:cs="Times New Roman"/>
          <w:sz w:val="24"/>
          <w:szCs w:val="24"/>
          <w:lang w:val="en-GB"/>
        </w:rPr>
        <w:t>,</w:t>
      </w:r>
      <w:r w:rsidR="00157FBB" w:rsidRPr="009D393A">
        <w:rPr>
          <w:rStyle w:val="None"/>
          <w:rFonts w:ascii="Times New Roman" w:hAnsi="Times New Roman" w:cs="Times New Roman"/>
          <w:sz w:val="24"/>
          <w:szCs w:val="24"/>
          <w:lang w:val="en-GB"/>
        </w:rPr>
        <w:t xml:space="preserve"> because practitioners make one-off donations to several charities, </w:t>
      </w:r>
      <w:r w:rsidR="004A2ABD" w:rsidRPr="009D393A">
        <w:rPr>
          <w:rStyle w:val="None"/>
          <w:rFonts w:ascii="Times New Roman" w:hAnsi="Times New Roman" w:cs="Times New Roman"/>
          <w:sz w:val="24"/>
          <w:szCs w:val="24"/>
          <w:lang w:val="en-GB"/>
        </w:rPr>
        <w:t xml:space="preserve">often </w:t>
      </w:r>
      <w:r w:rsidR="00157FBB" w:rsidRPr="009D393A">
        <w:rPr>
          <w:rStyle w:val="None"/>
          <w:rFonts w:ascii="Times New Roman" w:hAnsi="Times New Roman" w:cs="Times New Roman"/>
          <w:sz w:val="24"/>
          <w:szCs w:val="24"/>
          <w:lang w:val="en-GB"/>
        </w:rPr>
        <w:t xml:space="preserve">demonstrating a long-term commitment to </w:t>
      </w:r>
      <w:r w:rsidR="009D336E" w:rsidRPr="009D393A">
        <w:rPr>
          <w:rStyle w:val="None"/>
          <w:rFonts w:ascii="Times New Roman" w:hAnsi="Times New Roman" w:cs="Times New Roman"/>
          <w:sz w:val="24"/>
          <w:szCs w:val="24"/>
          <w:lang w:val="en-GB"/>
        </w:rPr>
        <w:t xml:space="preserve">voluntary </w:t>
      </w:r>
      <w:r w:rsidR="00157FBB" w:rsidRPr="009D393A">
        <w:rPr>
          <w:rStyle w:val="None"/>
          <w:rFonts w:ascii="Times New Roman" w:hAnsi="Times New Roman" w:cs="Times New Roman"/>
          <w:sz w:val="24"/>
          <w:szCs w:val="24"/>
          <w:lang w:val="en-GB"/>
        </w:rPr>
        <w:t>giving</w:t>
      </w:r>
      <w:r w:rsidR="009D336E" w:rsidRPr="009D393A">
        <w:rPr>
          <w:rStyle w:val="None"/>
          <w:rFonts w:ascii="Times New Roman" w:hAnsi="Times New Roman" w:cs="Times New Roman"/>
          <w:sz w:val="24"/>
          <w:szCs w:val="24"/>
          <w:lang w:val="en-GB"/>
        </w:rPr>
        <w:t xml:space="preserve"> generally</w:t>
      </w:r>
      <w:r w:rsidR="00D725E7" w:rsidRPr="009D393A">
        <w:rPr>
          <w:rStyle w:val="None"/>
          <w:rFonts w:ascii="Times New Roman" w:hAnsi="Times New Roman" w:cs="Times New Roman"/>
          <w:sz w:val="24"/>
          <w:szCs w:val="24"/>
          <w:lang w:val="en-GB"/>
        </w:rPr>
        <w:t xml:space="preserve">. They </w:t>
      </w:r>
      <w:r w:rsidR="00A25666" w:rsidRPr="009D393A">
        <w:rPr>
          <w:rStyle w:val="None"/>
          <w:rFonts w:ascii="Times New Roman" w:hAnsi="Times New Roman" w:cs="Times New Roman"/>
          <w:sz w:val="24"/>
          <w:szCs w:val="24"/>
          <w:lang w:val="en-GB"/>
        </w:rPr>
        <w:t xml:space="preserve">also </w:t>
      </w:r>
      <w:r w:rsidR="000639E4" w:rsidRPr="009D393A">
        <w:rPr>
          <w:rStyle w:val="None"/>
          <w:rFonts w:ascii="Times New Roman" w:hAnsi="Times New Roman" w:cs="Times New Roman"/>
          <w:sz w:val="24"/>
          <w:szCs w:val="24"/>
          <w:lang w:val="en-GB"/>
        </w:rPr>
        <w:t>participat</w:t>
      </w:r>
      <w:r w:rsidR="00D725E7" w:rsidRPr="009D393A">
        <w:rPr>
          <w:rStyle w:val="None"/>
          <w:rFonts w:ascii="Times New Roman" w:hAnsi="Times New Roman" w:cs="Times New Roman"/>
          <w:sz w:val="24"/>
          <w:szCs w:val="24"/>
          <w:lang w:val="en-GB"/>
        </w:rPr>
        <w:t>e</w:t>
      </w:r>
      <w:r w:rsidR="000639E4" w:rsidRPr="009D393A">
        <w:rPr>
          <w:rStyle w:val="None"/>
          <w:rFonts w:ascii="Times New Roman" w:hAnsi="Times New Roman" w:cs="Times New Roman"/>
          <w:sz w:val="24"/>
          <w:szCs w:val="24"/>
          <w:lang w:val="en-GB"/>
        </w:rPr>
        <w:t xml:space="preserve"> in office </w:t>
      </w:r>
      <w:r w:rsidR="004A2ABD" w:rsidRPr="009D393A">
        <w:rPr>
          <w:rStyle w:val="None"/>
          <w:rFonts w:ascii="Times New Roman" w:hAnsi="Times New Roman" w:cs="Times New Roman"/>
          <w:sz w:val="24"/>
          <w:szCs w:val="24"/>
          <w:lang w:val="en-GB"/>
        </w:rPr>
        <w:t xml:space="preserve">giving </w:t>
      </w:r>
      <w:r w:rsidR="000639E4" w:rsidRPr="009D393A">
        <w:rPr>
          <w:rStyle w:val="None"/>
          <w:rFonts w:ascii="Times New Roman" w:hAnsi="Times New Roman" w:cs="Times New Roman"/>
          <w:sz w:val="24"/>
          <w:szCs w:val="24"/>
          <w:lang w:val="en-GB"/>
        </w:rPr>
        <w:t>schemes through direct debit</w:t>
      </w:r>
      <w:r w:rsidR="00D725E7" w:rsidRPr="009D393A">
        <w:rPr>
          <w:rStyle w:val="None"/>
          <w:rFonts w:ascii="Times New Roman" w:hAnsi="Times New Roman" w:cs="Times New Roman"/>
          <w:sz w:val="24"/>
          <w:szCs w:val="24"/>
          <w:lang w:val="en-GB"/>
        </w:rPr>
        <w:t>;</w:t>
      </w:r>
      <w:r w:rsidR="000639E4" w:rsidRPr="009D393A">
        <w:rPr>
          <w:rStyle w:val="None"/>
          <w:rFonts w:ascii="Times New Roman" w:hAnsi="Times New Roman" w:cs="Times New Roman"/>
          <w:sz w:val="24"/>
          <w:szCs w:val="24"/>
          <w:lang w:val="en-GB"/>
        </w:rPr>
        <w:t xml:space="preserve"> shop from, and </w:t>
      </w:r>
      <w:r w:rsidR="00411931" w:rsidRPr="009D393A">
        <w:rPr>
          <w:rStyle w:val="None"/>
          <w:rFonts w:ascii="Times New Roman" w:hAnsi="Times New Roman" w:cs="Times New Roman"/>
          <w:sz w:val="24"/>
          <w:szCs w:val="24"/>
          <w:lang w:val="en-GB"/>
        </w:rPr>
        <w:t xml:space="preserve">give </w:t>
      </w:r>
      <w:r w:rsidR="000639E4" w:rsidRPr="009D393A">
        <w:rPr>
          <w:rStyle w:val="None"/>
          <w:rFonts w:ascii="Times New Roman" w:hAnsi="Times New Roman" w:cs="Times New Roman"/>
          <w:sz w:val="24"/>
          <w:szCs w:val="24"/>
          <w:lang w:val="en-GB"/>
        </w:rPr>
        <w:lastRenderedPageBreak/>
        <w:t>to, charity shops</w:t>
      </w:r>
      <w:r w:rsidR="00D725E7" w:rsidRPr="009D393A">
        <w:rPr>
          <w:rStyle w:val="None"/>
          <w:rFonts w:ascii="Times New Roman" w:hAnsi="Times New Roman" w:cs="Times New Roman"/>
          <w:sz w:val="24"/>
          <w:szCs w:val="24"/>
          <w:lang w:val="en-GB"/>
        </w:rPr>
        <w:t xml:space="preserve">; and </w:t>
      </w:r>
      <w:r w:rsidR="000639E4" w:rsidRPr="009D393A">
        <w:rPr>
          <w:rStyle w:val="None"/>
          <w:rFonts w:ascii="Times New Roman" w:hAnsi="Times New Roman" w:cs="Times New Roman"/>
          <w:sz w:val="24"/>
          <w:szCs w:val="24"/>
          <w:lang w:val="en-GB"/>
        </w:rPr>
        <w:t>participat</w:t>
      </w:r>
      <w:r w:rsidR="00D725E7" w:rsidRPr="009D393A">
        <w:rPr>
          <w:rStyle w:val="None"/>
          <w:rFonts w:ascii="Times New Roman" w:hAnsi="Times New Roman" w:cs="Times New Roman"/>
          <w:sz w:val="24"/>
          <w:szCs w:val="24"/>
          <w:lang w:val="en-GB"/>
        </w:rPr>
        <w:t>e</w:t>
      </w:r>
      <w:r w:rsidR="000639E4" w:rsidRPr="009D393A">
        <w:rPr>
          <w:rStyle w:val="None"/>
          <w:rFonts w:ascii="Times New Roman" w:hAnsi="Times New Roman" w:cs="Times New Roman"/>
          <w:sz w:val="24"/>
          <w:szCs w:val="24"/>
          <w:lang w:val="en-GB"/>
        </w:rPr>
        <w:t xml:space="preserve"> in, and organi</w:t>
      </w:r>
      <w:r w:rsidR="00411931" w:rsidRPr="009D393A">
        <w:rPr>
          <w:rStyle w:val="None"/>
          <w:rFonts w:ascii="Times New Roman" w:hAnsi="Times New Roman" w:cs="Times New Roman"/>
          <w:sz w:val="24"/>
          <w:szCs w:val="24"/>
          <w:lang w:val="en-GB"/>
        </w:rPr>
        <w:t>s</w:t>
      </w:r>
      <w:r w:rsidR="00D725E7" w:rsidRPr="009D393A">
        <w:rPr>
          <w:rStyle w:val="None"/>
          <w:rFonts w:ascii="Times New Roman" w:hAnsi="Times New Roman" w:cs="Times New Roman"/>
          <w:sz w:val="24"/>
          <w:szCs w:val="24"/>
          <w:lang w:val="en-GB"/>
        </w:rPr>
        <w:t>e</w:t>
      </w:r>
      <w:r w:rsidR="000639E4" w:rsidRPr="009D393A">
        <w:rPr>
          <w:rStyle w:val="None"/>
          <w:rFonts w:ascii="Times New Roman" w:hAnsi="Times New Roman" w:cs="Times New Roman"/>
          <w:sz w:val="24"/>
          <w:szCs w:val="24"/>
          <w:lang w:val="en-GB"/>
        </w:rPr>
        <w:t xml:space="preserve">, fundraising events and activities including dinners, baking, running and selling crafts. </w:t>
      </w:r>
      <w:r w:rsidRPr="009D393A">
        <w:rPr>
          <w:rStyle w:val="None"/>
          <w:rFonts w:ascii="Times New Roman" w:hAnsi="Times New Roman" w:cs="Times New Roman"/>
          <w:sz w:val="24"/>
          <w:szCs w:val="24"/>
          <w:lang w:val="en-GB"/>
        </w:rPr>
        <w:t>Paula explains:</w:t>
      </w:r>
    </w:p>
    <w:p w:rsidR="00AA59F3" w:rsidRPr="009D393A" w:rsidRDefault="00AA59F3" w:rsidP="00AA59F3">
      <w:pPr>
        <w:pStyle w:val="BodyA"/>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“We're doing a little arty thing with my friends, so we donated to Water Aid and then made some prints as part of the project… I was interested in doing it because everybody els</w:t>
      </w:r>
      <w:r w:rsidR="0090599E">
        <w:rPr>
          <w:rStyle w:val="None"/>
          <w:rFonts w:ascii="Times New Roman" w:hAnsi="Times New Roman" w:cs="Times New Roman"/>
          <w:i/>
          <w:sz w:val="24"/>
          <w:szCs w:val="24"/>
          <w:lang w:val="en-GB"/>
        </w:rPr>
        <w:t>e is into running, and I am not</w:t>
      </w:r>
      <w:r w:rsidRPr="009D393A">
        <w:rPr>
          <w:rStyle w:val="None"/>
          <w:rFonts w:ascii="Times New Roman" w:hAnsi="Times New Roman" w:cs="Times New Roman"/>
          <w:i/>
          <w:sz w:val="24"/>
          <w:szCs w:val="24"/>
          <w:lang w:val="en-GB"/>
        </w:rPr>
        <w:t>” (Paula).</w:t>
      </w:r>
    </w:p>
    <w:p w:rsidR="00A05369" w:rsidRPr="009D393A" w:rsidRDefault="00236A5A" w:rsidP="00A05369">
      <w:pPr>
        <w:pStyle w:val="BodyA"/>
        <w:suppressAutoHyphens/>
        <w:spacing w:after="0" w:line="480" w:lineRule="auto"/>
        <w:ind w:firstLine="720"/>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F</w:t>
      </w:r>
      <w:r w:rsidR="00157FBB" w:rsidRPr="009D393A">
        <w:rPr>
          <w:rStyle w:val="None"/>
          <w:rFonts w:ascii="Times New Roman" w:hAnsi="Times New Roman" w:cs="Times New Roman"/>
          <w:sz w:val="24"/>
          <w:szCs w:val="24"/>
          <w:lang w:val="en-GB"/>
        </w:rPr>
        <w:t xml:space="preserve">or </w:t>
      </w:r>
      <w:r w:rsidR="00AA59F3" w:rsidRPr="009D393A">
        <w:rPr>
          <w:rStyle w:val="None"/>
          <w:rFonts w:ascii="Times New Roman" w:hAnsi="Times New Roman" w:cs="Times New Roman"/>
          <w:sz w:val="24"/>
          <w:szCs w:val="24"/>
          <w:lang w:val="en-GB"/>
        </w:rPr>
        <w:t>Paula</w:t>
      </w:r>
      <w:r w:rsidR="00157FBB" w:rsidRPr="009D393A">
        <w:rPr>
          <w:rStyle w:val="None"/>
          <w:rFonts w:ascii="Times New Roman" w:hAnsi="Times New Roman" w:cs="Times New Roman"/>
          <w:sz w:val="24"/>
          <w:szCs w:val="24"/>
          <w:lang w:val="en-GB"/>
        </w:rPr>
        <w:t>,</w:t>
      </w:r>
      <w:r w:rsidR="00AA59F3" w:rsidRPr="009D393A">
        <w:rPr>
          <w:rStyle w:val="None"/>
          <w:rFonts w:ascii="Times New Roman" w:hAnsi="Times New Roman" w:cs="Times New Roman"/>
          <w:sz w:val="24"/>
          <w:szCs w:val="24"/>
          <w:lang w:val="en-GB"/>
        </w:rPr>
        <w:t xml:space="preserve"> making art to sell at fundraising events represents a practical and creative way to express her support</w:t>
      </w:r>
      <w:r w:rsidR="00060EB6" w:rsidRPr="009D393A">
        <w:rPr>
          <w:rStyle w:val="None"/>
          <w:rFonts w:ascii="Times New Roman" w:hAnsi="Times New Roman" w:cs="Times New Roman"/>
          <w:sz w:val="24"/>
          <w:szCs w:val="24"/>
          <w:lang w:val="en-GB"/>
        </w:rPr>
        <w:t>. But despite</w:t>
      </w:r>
      <w:r w:rsidR="0027257C" w:rsidRPr="009D393A">
        <w:rPr>
          <w:rStyle w:val="None"/>
          <w:rFonts w:ascii="Times New Roman" w:hAnsi="Times New Roman" w:cs="Times New Roman"/>
          <w:sz w:val="24"/>
          <w:szCs w:val="24"/>
          <w:lang w:val="en-GB"/>
        </w:rPr>
        <w:t xml:space="preserve"> </w:t>
      </w:r>
      <w:r w:rsidR="00AA59F3" w:rsidRPr="009D393A">
        <w:rPr>
          <w:rStyle w:val="None"/>
          <w:rFonts w:ascii="Times New Roman" w:hAnsi="Times New Roman" w:cs="Times New Roman"/>
          <w:sz w:val="24"/>
          <w:szCs w:val="24"/>
          <w:lang w:val="en-GB"/>
        </w:rPr>
        <w:t xml:space="preserve">her inherent interest in </w:t>
      </w:r>
      <w:r w:rsidR="00965F5B" w:rsidRPr="009D393A">
        <w:rPr>
          <w:rStyle w:val="None"/>
          <w:rFonts w:ascii="Times New Roman" w:hAnsi="Times New Roman" w:cs="Times New Roman"/>
          <w:sz w:val="24"/>
          <w:szCs w:val="24"/>
          <w:lang w:val="en-GB"/>
        </w:rPr>
        <w:t>crafts</w:t>
      </w:r>
      <w:r w:rsidR="00060EB6" w:rsidRPr="009D393A">
        <w:rPr>
          <w:rStyle w:val="None"/>
          <w:rFonts w:ascii="Times New Roman" w:hAnsi="Times New Roman" w:cs="Times New Roman"/>
          <w:sz w:val="24"/>
          <w:szCs w:val="24"/>
          <w:lang w:val="en-GB"/>
        </w:rPr>
        <w:t xml:space="preserve">, </w:t>
      </w:r>
      <w:r w:rsidR="008D7A94" w:rsidRPr="009D393A">
        <w:rPr>
          <w:rStyle w:val="None"/>
          <w:rFonts w:ascii="Times New Roman" w:hAnsi="Times New Roman" w:cs="Times New Roman"/>
          <w:sz w:val="24"/>
          <w:szCs w:val="24"/>
          <w:lang w:val="en-GB"/>
        </w:rPr>
        <w:t xml:space="preserve">in this instance </w:t>
      </w:r>
      <w:r w:rsidR="00060EB6" w:rsidRPr="009D393A">
        <w:rPr>
          <w:rStyle w:val="None"/>
          <w:rFonts w:ascii="Times New Roman" w:hAnsi="Times New Roman" w:cs="Times New Roman"/>
          <w:sz w:val="24"/>
          <w:szCs w:val="24"/>
          <w:lang w:val="en-GB"/>
        </w:rPr>
        <w:t xml:space="preserve">her support </w:t>
      </w:r>
      <w:r w:rsidR="008D7A94" w:rsidRPr="009D393A">
        <w:rPr>
          <w:rStyle w:val="None"/>
          <w:rFonts w:ascii="Times New Roman" w:hAnsi="Times New Roman" w:cs="Times New Roman"/>
          <w:sz w:val="24"/>
          <w:szCs w:val="24"/>
          <w:lang w:val="en-GB"/>
        </w:rPr>
        <w:t>is</w:t>
      </w:r>
      <w:r w:rsidR="00060EB6" w:rsidRPr="009D393A">
        <w:rPr>
          <w:rStyle w:val="None"/>
          <w:rFonts w:ascii="Times New Roman" w:hAnsi="Times New Roman" w:cs="Times New Roman"/>
          <w:sz w:val="24"/>
          <w:szCs w:val="24"/>
          <w:lang w:val="en-GB"/>
        </w:rPr>
        <w:t xml:space="preserve"> still directed at a cause-based organisation</w:t>
      </w:r>
      <w:r w:rsidR="008D7A94" w:rsidRPr="009D393A">
        <w:rPr>
          <w:rStyle w:val="None"/>
          <w:rFonts w:ascii="Times New Roman" w:hAnsi="Times New Roman" w:cs="Times New Roman"/>
          <w:sz w:val="24"/>
          <w:szCs w:val="24"/>
          <w:lang w:val="en-GB"/>
        </w:rPr>
        <w:t xml:space="preserve"> rather than the arts</w:t>
      </w:r>
      <w:r w:rsidR="00AA59F3" w:rsidRPr="009D393A">
        <w:rPr>
          <w:rStyle w:val="None"/>
          <w:rFonts w:ascii="Times New Roman" w:hAnsi="Times New Roman" w:cs="Times New Roman"/>
          <w:sz w:val="24"/>
          <w:szCs w:val="24"/>
          <w:lang w:val="en-GB"/>
        </w:rPr>
        <w:t>.</w:t>
      </w:r>
      <w:r w:rsidR="00027501" w:rsidRPr="009D393A">
        <w:rPr>
          <w:rStyle w:val="None"/>
          <w:rFonts w:ascii="Times New Roman" w:hAnsi="Times New Roman" w:cs="Times New Roman"/>
          <w:sz w:val="24"/>
          <w:szCs w:val="24"/>
          <w:lang w:val="en-GB"/>
        </w:rPr>
        <w:t xml:space="preserve"> </w:t>
      </w:r>
      <w:r w:rsidR="009B3D5D" w:rsidRPr="009D393A">
        <w:rPr>
          <w:rStyle w:val="None"/>
          <w:rFonts w:ascii="Times New Roman" w:hAnsi="Times New Roman" w:cs="Times New Roman"/>
          <w:sz w:val="24"/>
          <w:szCs w:val="24"/>
          <w:lang w:val="en-GB"/>
        </w:rPr>
        <w:t>Nevertheless</w:t>
      </w:r>
      <w:r w:rsidR="00AA59F3" w:rsidRPr="009D393A">
        <w:rPr>
          <w:rStyle w:val="None"/>
          <w:rFonts w:ascii="Times New Roman" w:hAnsi="Times New Roman" w:cs="Times New Roman"/>
          <w:sz w:val="24"/>
          <w:szCs w:val="24"/>
          <w:lang w:val="en-GB"/>
        </w:rPr>
        <w:t>, o</w:t>
      </w:r>
      <w:r w:rsidR="000639E4" w:rsidRPr="009D393A">
        <w:rPr>
          <w:rStyle w:val="None"/>
          <w:rFonts w:ascii="Times New Roman" w:hAnsi="Times New Roman" w:cs="Times New Roman"/>
          <w:sz w:val="24"/>
          <w:szCs w:val="24"/>
          <w:lang w:val="en-GB"/>
        </w:rPr>
        <w:t xml:space="preserve">ur </w:t>
      </w:r>
      <w:r w:rsidR="00AA59F3" w:rsidRPr="009D393A">
        <w:rPr>
          <w:rStyle w:val="None"/>
          <w:rFonts w:ascii="Times New Roman" w:hAnsi="Times New Roman" w:cs="Times New Roman"/>
          <w:sz w:val="24"/>
          <w:szCs w:val="24"/>
          <w:lang w:val="en-GB"/>
        </w:rPr>
        <w:t>participants</w:t>
      </w:r>
      <w:r w:rsidR="000639E4" w:rsidRPr="009D393A">
        <w:rPr>
          <w:rStyle w:val="None"/>
          <w:rFonts w:ascii="Times New Roman" w:hAnsi="Times New Roman" w:cs="Times New Roman"/>
          <w:sz w:val="24"/>
          <w:szCs w:val="24"/>
          <w:lang w:val="en-GB"/>
        </w:rPr>
        <w:t xml:space="preserve"> demonstrate</w:t>
      </w:r>
      <w:r w:rsidR="00AA59F3" w:rsidRPr="009D393A">
        <w:rPr>
          <w:rStyle w:val="None"/>
          <w:rFonts w:ascii="Times New Roman" w:hAnsi="Times New Roman" w:cs="Times New Roman"/>
          <w:sz w:val="24"/>
          <w:szCs w:val="24"/>
          <w:lang w:val="en-GB"/>
        </w:rPr>
        <w:t xml:space="preserve"> </w:t>
      </w:r>
      <w:r w:rsidR="009B3D5D" w:rsidRPr="009D393A">
        <w:rPr>
          <w:rStyle w:val="None"/>
          <w:rFonts w:ascii="Times New Roman" w:hAnsi="Times New Roman" w:cs="Times New Roman"/>
          <w:sz w:val="24"/>
          <w:szCs w:val="24"/>
          <w:lang w:val="en-GB"/>
        </w:rPr>
        <w:t xml:space="preserve">shared </w:t>
      </w:r>
      <w:r w:rsidR="000639E4" w:rsidRPr="009D393A">
        <w:rPr>
          <w:rStyle w:val="None"/>
          <w:rFonts w:ascii="Times New Roman" w:hAnsi="Times New Roman" w:cs="Times New Roman"/>
          <w:sz w:val="24"/>
          <w:szCs w:val="24"/>
          <w:lang w:val="en-GB"/>
        </w:rPr>
        <w:t xml:space="preserve">knowledge of </w:t>
      </w:r>
      <w:r w:rsidR="000E2AF5">
        <w:rPr>
          <w:rStyle w:val="None"/>
          <w:rFonts w:ascii="Times New Roman" w:hAnsi="Times New Roman" w:cs="Times New Roman"/>
          <w:sz w:val="24"/>
          <w:szCs w:val="24"/>
          <w:lang w:val="en-GB"/>
        </w:rPr>
        <w:t xml:space="preserve">the </w:t>
      </w:r>
      <w:r w:rsidR="000639E4" w:rsidRPr="009D393A">
        <w:rPr>
          <w:rStyle w:val="None"/>
          <w:rFonts w:ascii="Times New Roman" w:hAnsi="Times New Roman" w:cs="Times New Roman"/>
          <w:sz w:val="24"/>
          <w:szCs w:val="24"/>
          <w:lang w:val="en-GB"/>
        </w:rPr>
        <w:t xml:space="preserve">fundraising </w:t>
      </w:r>
      <w:r w:rsidR="001B35CC" w:rsidRPr="009D393A">
        <w:rPr>
          <w:rStyle w:val="None"/>
          <w:rFonts w:ascii="Times New Roman" w:hAnsi="Times New Roman" w:cs="Times New Roman"/>
          <w:sz w:val="24"/>
          <w:szCs w:val="24"/>
          <w:lang w:val="en-GB"/>
        </w:rPr>
        <w:t xml:space="preserve">procedures </w:t>
      </w:r>
      <w:r w:rsidR="00965F5B" w:rsidRPr="009D393A">
        <w:rPr>
          <w:rStyle w:val="None"/>
          <w:rFonts w:ascii="Times New Roman" w:hAnsi="Times New Roman" w:cs="Times New Roman"/>
          <w:sz w:val="24"/>
          <w:szCs w:val="24"/>
          <w:lang w:val="en-GB"/>
        </w:rPr>
        <w:t xml:space="preserve">that </w:t>
      </w:r>
      <w:r w:rsidR="000639E4"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 xml:space="preserve">s </w:t>
      </w:r>
      <w:r w:rsidR="00AA59F3" w:rsidRPr="009D393A">
        <w:rPr>
          <w:rStyle w:val="None"/>
          <w:rFonts w:ascii="Times New Roman" w:hAnsi="Times New Roman" w:cs="Times New Roman"/>
          <w:sz w:val="24"/>
          <w:szCs w:val="24"/>
          <w:lang w:val="en-GB"/>
        </w:rPr>
        <w:t xml:space="preserve">deploy in </w:t>
      </w:r>
      <w:r>
        <w:rPr>
          <w:rStyle w:val="None"/>
          <w:rFonts w:ascii="Times New Roman" w:hAnsi="Times New Roman" w:cs="Times New Roman"/>
          <w:sz w:val="24"/>
          <w:szCs w:val="24"/>
          <w:lang w:val="en-GB"/>
        </w:rPr>
        <w:t>Britain</w:t>
      </w:r>
      <w:r w:rsidR="000639E4" w:rsidRPr="009D393A">
        <w:rPr>
          <w:rStyle w:val="None"/>
          <w:rFonts w:ascii="Times New Roman" w:hAnsi="Times New Roman" w:cs="Times New Roman"/>
          <w:sz w:val="24"/>
          <w:szCs w:val="24"/>
          <w:lang w:val="en-GB"/>
        </w:rPr>
        <w:t>, express</w:t>
      </w:r>
      <w:r w:rsidR="001B35CC" w:rsidRPr="009D393A">
        <w:rPr>
          <w:rStyle w:val="None"/>
          <w:rFonts w:ascii="Times New Roman" w:hAnsi="Times New Roman" w:cs="Times New Roman"/>
          <w:sz w:val="24"/>
          <w:szCs w:val="24"/>
          <w:lang w:val="en-GB"/>
        </w:rPr>
        <w:t>ing</w:t>
      </w:r>
      <w:r w:rsidR="000639E4" w:rsidRPr="009D393A">
        <w:rPr>
          <w:rStyle w:val="None"/>
          <w:rFonts w:ascii="Times New Roman" w:hAnsi="Times New Roman" w:cs="Times New Roman"/>
          <w:sz w:val="24"/>
          <w:szCs w:val="24"/>
          <w:lang w:val="en-GB"/>
        </w:rPr>
        <w:t xml:space="preserve"> preferences around what appeals to them (e.g. workshops, ‘meet the artist’ events, art viewing</w:t>
      </w:r>
      <w:r w:rsidR="00BA1AE3" w:rsidRPr="009D393A">
        <w:rPr>
          <w:rStyle w:val="None"/>
          <w:rFonts w:ascii="Times New Roman" w:hAnsi="Times New Roman" w:cs="Times New Roman"/>
          <w:sz w:val="24"/>
          <w:szCs w:val="24"/>
          <w:lang w:val="en-GB"/>
        </w:rPr>
        <w:t>s</w:t>
      </w:r>
      <w:r w:rsidR="000639E4" w:rsidRPr="009D393A">
        <w:rPr>
          <w:rStyle w:val="None"/>
          <w:rFonts w:ascii="Times New Roman" w:hAnsi="Times New Roman" w:cs="Times New Roman"/>
          <w:sz w:val="24"/>
          <w:szCs w:val="24"/>
          <w:lang w:val="en-GB"/>
        </w:rPr>
        <w:t xml:space="preserve">, </w:t>
      </w:r>
      <w:r w:rsidR="0027257C" w:rsidRPr="009D393A">
        <w:rPr>
          <w:rStyle w:val="None"/>
          <w:rFonts w:ascii="Times New Roman" w:hAnsi="Times New Roman" w:cs="Times New Roman"/>
          <w:sz w:val="24"/>
          <w:szCs w:val="24"/>
          <w:lang w:val="en-GB"/>
        </w:rPr>
        <w:t xml:space="preserve">fundraising </w:t>
      </w:r>
      <w:r w:rsidR="000639E4" w:rsidRPr="009D393A">
        <w:rPr>
          <w:rStyle w:val="None"/>
          <w:rFonts w:ascii="Times New Roman" w:hAnsi="Times New Roman" w:cs="Times New Roman"/>
          <w:sz w:val="24"/>
          <w:szCs w:val="24"/>
          <w:lang w:val="en-GB"/>
        </w:rPr>
        <w:t>auctions, purchas</w:t>
      </w:r>
      <w:r w:rsidR="00BA1AE3" w:rsidRPr="009D393A">
        <w:rPr>
          <w:rStyle w:val="None"/>
          <w:rFonts w:ascii="Times New Roman" w:hAnsi="Times New Roman" w:cs="Times New Roman"/>
          <w:sz w:val="24"/>
          <w:szCs w:val="24"/>
          <w:lang w:val="en-GB"/>
        </w:rPr>
        <w:t>ing</w:t>
      </w:r>
      <w:r w:rsidR="000639E4" w:rsidRPr="009D393A">
        <w:rPr>
          <w:rStyle w:val="None"/>
          <w:rFonts w:ascii="Times New Roman" w:hAnsi="Times New Roman" w:cs="Times New Roman"/>
          <w:sz w:val="24"/>
          <w:szCs w:val="24"/>
          <w:lang w:val="en-GB"/>
        </w:rPr>
        <w:t xml:space="preserve"> </w:t>
      </w:r>
      <w:r w:rsidR="0027257C" w:rsidRPr="009D393A">
        <w:rPr>
          <w:rStyle w:val="None"/>
          <w:rFonts w:ascii="Times New Roman" w:hAnsi="Times New Roman" w:cs="Times New Roman"/>
          <w:sz w:val="24"/>
          <w:szCs w:val="24"/>
          <w:lang w:val="en-GB"/>
        </w:rPr>
        <w:t>crafts</w:t>
      </w:r>
      <w:r w:rsidR="00965F5B" w:rsidRPr="009D393A">
        <w:rPr>
          <w:rStyle w:val="None"/>
          <w:rFonts w:ascii="Times New Roman" w:hAnsi="Times New Roman" w:cs="Times New Roman"/>
          <w:sz w:val="24"/>
          <w:szCs w:val="24"/>
          <w:lang w:val="en-GB"/>
        </w:rPr>
        <w:t xml:space="preserve"> and </w:t>
      </w:r>
      <w:r w:rsidR="00EF5BB7" w:rsidRPr="009D393A">
        <w:rPr>
          <w:rStyle w:val="None"/>
          <w:rFonts w:ascii="Times New Roman" w:hAnsi="Times New Roman" w:cs="Times New Roman"/>
          <w:sz w:val="24"/>
          <w:szCs w:val="24"/>
          <w:lang w:val="en-GB"/>
        </w:rPr>
        <w:t>see</w:t>
      </w:r>
      <w:r w:rsidR="00BA1AE3" w:rsidRPr="009D393A">
        <w:rPr>
          <w:rStyle w:val="None"/>
          <w:rFonts w:ascii="Times New Roman" w:hAnsi="Times New Roman" w:cs="Times New Roman"/>
          <w:sz w:val="24"/>
          <w:szCs w:val="24"/>
          <w:lang w:val="en-GB"/>
        </w:rPr>
        <w:t>ing</w:t>
      </w:r>
      <w:r w:rsidR="0027257C" w:rsidRPr="009D393A">
        <w:rPr>
          <w:rStyle w:val="None"/>
          <w:rFonts w:ascii="Times New Roman" w:hAnsi="Times New Roman" w:cs="Times New Roman"/>
          <w:sz w:val="24"/>
          <w:szCs w:val="24"/>
          <w:lang w:val="en-GB"/>
        </w:rPr>
        <w:t xml:space="preserve"> the art-</w:t>
      </w:r>
      <w:r w:rsidR="00EF5BB7" w:rsidRPr="009D393A">
        <w:rPr>
          <w:rStyle w:val="None"/>
          <w:rFonts w:ascii="Times New Roman" w:hAnsi="Times New Roman" w:cs="Times New Roman"/>
          <w:sz w:val="24"/>
          <w:szCs w:val="24"/>
          <w:lang w:val="en-GB"/>
        </w:rPr>
        <w:t xml:space="preserve">making process). </w:t>
      </w:r>
    </w:p>
    <w:p w:rsidR="00222C8C" w:rsidRPr="009D393A" w:rsidRDefault="00A05369" w:rsidP="00A05369">
      <w:pPr>
        <w:pStyle w:val="BodyA"/>
        <w:suppressAutoHyphens/>
        <w:spacing w:after="0" w:line="480" w:lineRule="auto"/>
        <w:ind w:firstLine="720"/>
        <w:rPr>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S</w:t>
      </w:r>
      <w:r w:rsidR="00AA59F3" w:rsidRPr="009D393A">
        <w:rPr>
          <w:rStyle w:val="None"/>
          <w:rFonts w:ascii="Times New Roman" w:hAnsi="Times New Roman" w:cs="Times New Roman"/>
          <w:sz w:val="24"/>
          <w:szCs w:val="24"/>
          <w:lang w:val="en-GB"/>
        </w:rPr>
        <w:t xml:space="preserve">hared knowledge </w:t>
      </w:r>
      <w:r w:rsidR="00222C8C" w:rsidRPr="009D393A">
        <w:rPr>
          <w:rStyle w:val="None"/>
          <w:rFonts w:ascii="Times New Roman" w:hAnsi="Times New Roman" w:cs="Times New Roman"/>
          <w:sz w:val="24"/>
          <w:szCs w:val="24"/>
          <w:lang w:val="en-GB"/>
        </w:rPr>
        <w:t>of</w:t>
      </w:r>
      <w:r w:rsidR="000639E4" w:rsidRPr="009D393A">
        <w:rPr>
          <w:rFonts w:ascii="Times New Roman" w:hAnsi="Times New Roman" w:cs="Times New Roman"/>
          <w:sz w:val="24"/>
          <w:szCs w:val="24"/>
          <w:lang w:val="en-GB"/>
        </w:rPr>
        <w:t xml:space="preserve"> how to successfully perform </w:t>
      </w:r>
      <w:r w:rsidR="003B7255" w:rsidRPr="009D393A">
        <w:rPr>
          <w:rStyle w:val="None"/>
          <w:rFonts w:ascii="Times New Roman" w:hAnsi="Times New Roman" w:cs="Times New Roman"/>
          <w:sz w:val="24"/>
          <w:szCs w:val="24"/>
          <w:lang w:val="en-GB"/>
        </w:rPr>
        <w:t xml:space="preserve">voluntary </w:t>
      </w:r>
      <w:r w:rsidR="00AA59F3" w:rsidRPr="009D393A">
        <w:rPr>
          <w:rFonts w:ascii="Times New Roman" w:hAnsi="Times New Roman" w:cs="Times New Roman"/>
          <w:sz w:val="24"/>
          <w:szCs w:val="24"/>
          <w:lang w:val="en-GB"/>
        </w:rPr>
        <w:t xml:space="preserve">giving to the arts </w:t>
      </w:r>
      <w:r w:rsidR="000639E4" w:rsidRPr="009D393A">
        <w:rPr>
          <w:rFonts w:ascii="Times New Roman" w:hAnsi="Times New Roman" w:cs="Times New Roman"/>
          <w:sz w:val="24"/>
          <w:szCs w:val="24"/>
          <w:lang w:val="en-GB"/>
        </w:rPr>
        <w:t xml:space="preserve">(Shove </w:t>
      </w:r>
      <w:r w:rsidR="0021243B" w:rsidRPr="009D393A">
        <w:rPr>
          <w:rFonts w:ascii="Times New Roman" w:hAnsi="Times New Roman" w:cs="Times New Roman"/>
          <w:sz w:val="24"/>
          <w:szCs w:val="24"/>
          <w:lang w:val="en-GB"/>
        </w:rPr>
        <w:t>and</w:t>
      </w:r>
      <w:r w:rsidR="000639E4" w:rsidRPr="009D393A">
        <w:rPr>
          <w:rFonts w:ascii="Times New Roman" w:hAnsi="Times New Roman" w:cs="Times New Roman"/>
          <w:sz w:val="24"/>
          <w:szCs w:val="24"/>
          <w:lang w:val="en-GB"/>
        </w:rPr>
        <w:t xml:space="preserve"> Walker, 2010) </w:t>
      </w:r>
      <w:r w:rsidR="00FF59F1" w:rsidRPr="009D393A">
        <w:rPr>
          <w:rFonts w:ascii="Times New Roman" w:hAnsi="Times New Roman" w:cs="Times New Roman"/>
          <w:sz w:val="24"/>
          <w:szCs w:val="24"/>
          <w:lang w:val="en-GB"/>
        </w:rPr>
        <w:t>is</w:t>
      </w:r>
      <w:r w:rsidR="000639E4" w:rsidRPr="009D393A">
        <w:rPr>
          <w:rFonts w:ascii="Times New Roman" w:hAnsi="Times New Roman" w:cs="Times New Roman"/>
          <w:sz w:val="24"/>
          <w:szCs w:val="24"/>
          <w:lang w:val="en-GB"/>
        </w:rPr>
        <w:t xml:space="preserve"> also influenced by </w:t>
      </w:r>
      <w:r w:rsidR="00FF59F1" w:rsidRPr="009D393A">
        <w:rPr>
          <w:rFonts w:ascii="Times New Roman" w:hAnsi="Times New Roman" w:cs="Times New Roman"/>
          <w:sz w:val="24"/>
          <w:szCs w:val="24"/>
          <w:lang w:val="en-GB"/>
        </w:rPr>
        <w:t xml:space="preserve">whether arts </w:t>
      </w:r>
      <w:r w:rsidR="0021243B" w:rsidRPr="009D393A">
        <w:rPr>
          <w:rFonts w:ascii="Times New Roman" w:hAnsi="Times New Roman" w:cs="Times New Roman"/>
          <w:sz w:val="24"/>
          <w:szCs w:val="24"/>
          <w:lang w:val="en-GB"/>
        </w:rPr>
        <w:t>organisation</w:t>
      </w:r>
      <w:r w:rsidR="00FF59F1" w:rsidRPr="009D393A">
        <w:rPr>
          <w:rFonts w:ascii="Times New Roman" w:hAnsi="Times New Roman" w:cs="Times New Roman"/>
          <w:sz w:val="24"/>
          <w:szCs w:val="24"/>
          <w:lang w:val="en-GB"/>
        </w:rPr>
        <w:t>s</w:t>
      </w:r>
      <w:r w:rsidR="000639E4" w:rsidRPr="009D393A">
        <w:rPr>
          <w:rFonts w:ascii="Times New Roman" w:hAnsi="Times New Roman" w:cs="Times New Roman"/>
          <w:sz w:val="24"/>
          <w:szCs w:val="24"/>
          <w:lang w:val="en-GB"/>
        </w:rPr>
        <w:t xml:space="preserve"> </w:t>
      </w:r>
      <w:r w:rsidR="004866FB" w:rsidRPr="009D393A">
        <w:rPr>
          <w:rFonts w:ascii="Times New Roman" w:hAnsi="Times New Roman" w:cs="Times New Roman"/>
          <w:sz w:val="24"/>
          <w:szCs w:val="24"/>
          <w:lang w:val="en-GB"/>
        </w:rPr>
        <w:t>provide</w:t>
      </w:r>
      <w:r w:rsidR="00FF59F1" w:rsidRPr="009D393A">
        <w:rPr>
          <w:rFonts w:ascii="Times New Roman" w:hAnsi="Times New Roman" w:cs="Times New Roman"/>
          <w:sz w:val="24"/>
          <w:szCs w:val="24"/>
          <w:lang w:val="en-GB"/>
        </w:rPr>
        <w:t xml:space="preserve"> </w:t>
      </w:r>
      <w:r w:rsidR="009B3D5D" w:rsidRPr="009D393A">
        <w:rPr>
          <w:rFonts w:ascii="Times New Roman" w:hAnsi="Times New Roman" w:cs="Times New Roman"/>
          <w:sz w:val="24"/>
          <w:szCs w:val="24"/>
          <w:lang w:val="en-GB"/>
        </w:rPr>
        <w:t xml:space="preserve">clear </w:t>
      </w:r>
      <w:r w:rsidR="000639E4" w:rsidRPr="009D393A">
        <w:rPr>
          <w:rFonts w:ascii="Times New Roman" w:hAnsi="Times New Roman" w:cs="Times New Roman"/>
          <w:sz w:val="24"/>
          <w:szCs w:val="24"/>
          <w:lang w:val="en-GB"/>
        </w:rPr>
        <w:t xml:space="preserve">instructions (Schau </w:t>
      </w:r>
      <w:r w:rsidR="000639E4" w:rsidRPr="00542173">
        <w:rPr>
          <w:rFonts w:ascii="Times New Roman" w:hAnsi="Times New Roman" w:cs="Times New Roman"/>
          <w:sz w:val="24"/>
          <w:szCs w:val="24"/>
          <w:lang w:val="en-GB"/>
        </w:rPr>
        <w:t>et al.</w:t>
      </w:r>
      <w:r w:rsidR="000639E4" w:rsidRPr="009D393A">
        <w:rPr>
          <w:rFonts w:ascii="Times New Roman" w:hAnsi="Times New Roman" w:cs="Times New Roman"/>
          <w:sz w:val="24"/>
          <w:szCs w:val="24"/>
          <w:lang w:val="en-GB"/>
        </w:rPr>
        <w:t>, 2009)</w:t>
      </w:r>
      <w:r w:rsidR="0099554A" w:rsidRPr="009D393A">
        <w:rPr>
          <w:rFonts w:ascii="Times New Roman" w:hAnsi="Times New Roman" w:cs="Times New Roman"/>
          <w:sz w:val="24"/>
          <w:szCs w:val="24"/>
          <w:lang w:val="en-GB"/>
        </w:rPr>
        <w:t xml:space="preserve">, including </w:t>
      </w:r>
      <w:r w:rsidR="000639E4" w:rsidRPr="009D393A">
        <w:rPr>
          <w:rFonts w:ascii="Times New Roman" w:hAnsi="Times New Roman" w:cs="Times New Roman"/>
          <w:sz w:val="24"/>
          <w:szCs w:val="24"/>
          <w:lang w:val="en-GB"/>
        </w:rPr>
        <w:t xml:space="preserve">where and how to </w:t>
      </w:r>
      <w:r w:rsidR="00411931" w:rsidRPr="009D393A">
        <w:rPr>
          <w:rFonts w:ascii="Times New Roman" w:hAnsi="Times New Roman" w:cs="Times New Roman"/>
          <w:sz w:val="24"/>
          <w:szCs w:val="24"/>
          <w:lang w:val="en-GB"/>
        </w:rPr>
        <w:t xml:space="preserve">give </w:t>
      </w:r>
      <w:r w:rsidR="000639E4" w:rsidRPr="009D393A">
        <w:rPr>
          <w:rFonts w:ascii="Times New Roman" w:hAnsi="Times New Roman" w:cs="Times New Roman"/>
          <w:sz w:val="24"/>
          <w:szCs w:val="24"/>
          <w:lang w:val="en-GB"/>
        </w:rPr>
        <w:t xml:space="preserve">(e.g. donations to cultural venues and museums </w:t>
      </w:r>
      <w:r w:rsidR="002D5B7E">
        <w:rPr>
          <w:rFonts w:ascii="Times New Roman" w:hAnsi="Times New Roman" w:cs="Times New Roman"/>
          <w:sz w:val="24"/>
          <w:szCs w:val="24"/>
          <w:lang w:val="en-GB"/>
        </w:rPr>
        <w:t>via</w:t>
      </w:r>
      <w:r w:rsidR="002D5B7E" w:rsidRPr="009D393A">
        <w:rPr>
          <w:rFonts w:ascii="Times New Roman" w:hAnsi="Times New Roman" w:cs="Times New Roman"/>
          <w:sz w:val="24"/>
          <w:szCs w:val="24"/>
          <w:lang w:val="en-GB"/>
        </w:rPr>
        <w:t xml:space="preserve"> </w:t>
      </w:r>
      <w:r w:rsidR="000639E4" w:rsidRPr="009D393A">
        <w:rPr>
          <w:rFonts w:ascii="Times New Roman" w:hAnsi="Times New Roman" w:cs="Times New Roman"/>
          <w:sz w:val="24"/>
          <w:szCs w:val="24"/>
          <w:lang w:val="en-GB"/>
        </w:rPr>
        <w:t xml:space="preserve">venue-based donation boxes): </w:t>
      </w:r>
    </w:p>
    <w:p w:rsidR="00222C8C" w:rsidRPr="009D393A" w:rsidRDefault="000639E4" w:rsidP="00A91D33">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“I try to donate when I visit an art gallery or a space while I am there, so that's the biggest part of what I do, in terms of giving back”</w:t>
      </w:r>
      <w:r w:rsidRPr="009D393A">
        <w:rPr>
          <w:rStyle w:val="None"/>
          <w:rFonts w:ascii="Times New Roman" w:hAnsi="Times New Roman" w:cs="Times New Roman"/>
          <w:sz w:val="24"/>
          <w:szCs w:val="24"/>
          <w:lang w:val="en-GB"/>
        </w:rPr>
        <w:t xml:space="preserve"> </w:t>
      </w:r>
      <w:r w:rsidR="000E2AF5">
        <w:rPr>
          <w:rStyle w:val="None"/>
          <w:rFonts w:ascii="Times New Roman" w:hAnsi="Times New Roman" w:cs="Times New Roman"/>
          <w:i/>
          <w:sz w:val="24"/>
          <w:szCs w:val="24"/>
          <w:lang w:val="en-GB"/>
        </w:rPr>
        <w:t>(Alice).</w:t>
      </w:r>
    </w:p>
    <w:p w:rsidR="00BF6B49" w:rsidRPr="009D393A" w:rsidRDefault="006F0EA5" w:rsidP="00A91D3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Alice’s quote exemplifies the </w:t>
      </w:r>
      <w:r w:rsidR="0099554A" w:rsidRPr="009D393A">
        <w:rPr>
          <w:rStyle w:val="None"/>
          <w:rFonts w:ascii="Times New Roman" w:hAnsi="Times New Roman" w:cs="Times New Roman"/>
          <w:sz w:val="24"/>
          <w:szCs w:val="24"/>
          <w:lang w:val="en-GB"/>
        </w:rPr>
        <w:t xml:space="preserve">routinised </w:t>
      </w:r>
      <w:r w:rsidRPr="009D393A">
        <w:rPr>
          <w:rStyle w:val="None"/>
          <w:rFonts w:ascii="Times New Roman" w:hAnsi="Times New Roman" w:cs="Times New Roman"/>
          <w:sz w:val="24"/>
          <w:szCs w:val="24"/>
          <w:lang w:val="en-GB"/>
        </w:rPr>
        <w:t>way of giving to the arts</w:t>
      </w:r>
      <w:r w:rsidR="00486464" w:rsidRPr="009D393A">
        <w:rPr>
          <w:rStyle w:val="None"/>
          <w:rFonts w:ascii="Times New Roman" w:hAnsi="Times New Roman" w:cs="Times New Roman"/>
          <w:sz w:val="24"/>
          <w:szCs w:val="24"/>
          <w:lang w:val="en-GB"/>
        </w:rPr>
        <w:t xml:space="preserve">, usually </w:t>
      </w:r>
      <w:r w:rsidR="00246C9D" w:rsidRPr="009D393A">
        <w:rPr>
          <w:rStyle w:val="None"/>
          <w:rFonts w:ascii="Times New Roman" w:hAnsi="Times New Roman" w:cs="Times New Roman"/>
          <w:sz w:val="24"/>
          <w:szCs w:val="24"/>
          <w:lang w:val="en-GB"/>
        </w:rPr>
        <w:t xml:space="preserve">leading </w:t>
      </w:r>
      <w:r w:rsidR="00486464" w:rsidRPr="009D393A">
        <w:rPr>
          <w:rStyle w:val="None"/>
          <w:rFonts w:ascii="Times New Roman" w:hAnsi="Times New Roman" w:cs="Times New Roman"/>
          <w:sz w:val="24"/>
          <w:szCs w:val="24"/>
          <w:lang w:val="en-GB"/>
        </w:rPr>
        <w:t>to low levels of giving</w:t>
      </w:r>
      <w:r w:rsidR="00532F6D" w:rsidRPr="009D393A">
        <w:rPr>
          <w:rStyle w:val="None"/>
          <w:rFonts w:ascii="Times New Roman" w:hAnsi="Times New Roman" w:cs="Times New Roman"/>
          <w:sz w:val="24"/>
          <w:szCs w:val="24"/>
          <w:lang w:val="en-GB"/>
        </w:rPr>
        <w:t xml:space="preserve"> (Figure 1)</w:t>
      </w:r>
      <w:r w:rsidRPr="009D393A">
        <w:rPr>
          <w:rStyle w:val="None"/>
          <w:rFonts w:ascii="Times New Roman" w:hAnsi="Times New Roman" w:cs="Times New Roman"/>
          <w:sz w:val="24"/>
          <w:szCs w:val="24"/>
          <w:lang w:val="en-GB"/>
        </w:rPr>
        <w:t xml:space="preserve">. </w:t>
      </w:r>
      <w:r w:rsidR="006E3CA6" w:rsidRPr="009D393A">
        <w:rPr>
          <w:rFonts w:ascii="Times New Roman" w:hAnsi="Times New Roman" w:cs="Times New Roman"/>
          <w:sz w:val="24"/>
          <w:szCs w:val="24"/>
          <w:lang w:val="en-GB"/>
        </w:rPr>
        <w:t xml:space="preserve">That participants support arts </w:t>
      </w:r>
      <w:r w:rsidR="0021243B" w:rsidRPr="009D393A">
        <w:rPr>
          <w:rFonts w:ascii="Times New Roman" w:hAnsi="Times New Roman" w:cs="Times New Roman"/>
          <w:sz w:val="24"/>
          <w:szCs w:val="24"/>
          <w:lang w:val="en-GB"/>
        </w:rPr>
        <w:t>organisation</w:t>
      </w:r>
      <w:r w:rsidR="006E3CA6" w:rsidRPr="009D393A">
        <w:rPr>
          <w:rFonts w:ascii="Times New Roman" w:hAnsi="Times New Roman" w:cs="Times New Roman"/>
          <w:sz w:val="24"/>
          <w:szCs w:val="24"/>
          <w:lang w:val="en-GB"/>
        </w:rPr>
        <w:t xml:space="preserve">s in this way is unsurprising because </w:t>
      </w:r>
      <w:r w:rsidR="001E41FF">
        <w:rPr>
          <w:rFonts w:ascii="Times New Roman" w:hAnsi="Times New Roman" w:cs="Times New Roman"/>
          <w:sz w:val="24"/>
          <w:szCs w:val="24"/>
          <w:lang w:val="en-GB"/>
        </w:rPr>
        <w:t xml:space="preserve">well-established </w:t>
      </w:r>
      <w:r w:rsidR="006E3CA6" w:rsidRPr="009D393A">
        <w:rPr>
          <w:rStyle w:val="None"/>
          <w:rFonts w:ascii="Times New Roman" w:hAnsi="Times New Roman" w:cs="Times New Roman"/>
          <w:sz w:val="24"/>
          <w:szCs w:val="24"/>
          <w:lang w:val="en-GB"/>
        </w:rPr>
        <w:t xml:space="preserve">cultural venues and museums usually place </w:t>
      </w:r>
      <w:r w:rsidR="008C7E2B" w:rsidRPr="009D393A">
        <w:rPr>
          <w:rStyle w:val="None"/>
          <w:rFonts w:ascii="Times New Roman" w:hAnsi="Times New Roman" w:cs="Times New Roman"/>
          <w:sz w:val="24"/>
          <w:szCs w:val="24"/>
          <w:lang w:val="en-GB"/>
        </w:rPr>
        <w:t>donation</w:t>
      </w:r>
      <w:r w:rsidR="00FD746D" w:rsidRPr="009D393A">
        <w:rPr>
          <w:rStyle w:val="None"/>
          <w:rFonts w:ascii="Times New Roman" w:hAnsi="Times New Roman" w:cs="Times New Roman"/>
          <w:sz w:val="24"/>
          <w:szCs w:val="24"/>
          <w:lang w:val="en-GB"/>
        </w:rPr>
        <w:t xml:space="preserve"> </w:t>
      </w:r>
      <w:r w:rsidR="006E3CA6" w:rsidRPr="009D393A">
        <w:rPr>
          <w:rStyle w:val="None"/>
          <w:rFonts w:ascii="Times New Roman" w:hAnsi="Times New Roman" w:cs="Times New Roman"/>
          <w:sz w:val="24"/>
          <w:szCs w:val="24"/>
          <w:lang w:val="en-GB"/>
        </w:rPr>
        <w:t xml:space="preserve">boxes in high-visibility areas, </w:t>
      </w:r>
      <w:r w:rsidR="00FD746D" w:rsidRPr="009D393A">
        <w:rPr>
          <w:rStyle w:val="None"/>
          <w:rFonts w:ascii="Times New Roman" w:hAnsi="Times New Roman" w:cs="Times New Roman"/>
          <w:sz w:val="24"/>
          <w:szCs w:val="24"/>
          <w:lang w:val="en-GB"/>
        </w:rPr>
        <w:t xml:space="preserve">influencing </w:t>
      </w:r>
      <w:r w:rsidR="0099554A" w:rsidRPr="009D393A">
        <w:rPr>
          <w:rStyle w:val="None"/>
          <w:rFonts w:ascii="Times New Roman" w:hAnsi="Times New Roman" w:cs="Times New Roman"/>
          <w:sz w:val="24"/>
          <w:szCs w:val="24"/>
          <w:lang w:val="en-GB"/>
        </w:rPr>
        <w:t xml:space="preserve">shared </w:t>
      </w:r>
      <w:r w:rsidR="008C7E2B" w:rsidRPr="009D393A">
        <w:rPr>
          <w:rStyle w:val="None"/>
          <w:rFonts w:ascii="Times New Roman" w:hAnsi="Times New Roman" w:cs="Times New Roman"/>
          <w:sz w:val="24"/>
          <w:szCs w:val="24"/>
          <w:lang w:val="en-GB"/>
        </w:rPr>
        <w:t xml:space="preserve">voluntary </w:t>
      </w:r>
      <w:r w:rsidR="006E3CA6" w:rsidRPr="009D393A">
        <w:rPr>
          <w:rStyle w:val="None"/>
          <w:rFonts w:ascii="Times New Roman" w:hAnsi="Times New Roman" w:cs="Times New Roman"/>
          <w:sz w:val="24"/>
          <w:szCs w:val="24"/>
          <w:lang w:val="en-GB"/>
        </w:rPr>
        <w:t>giving</w:t>
      </w:r>
      <w:r w:rsidR="0099554A" w:rsidRPr="009D393A">
        <w:rPr>
          <w:rStyle w:val="None"/>
          <w:rFonts w:ascii="Times New Roman" w:hAnsi="Times New Roman" w:cs="Times New Roman"/>
          <w:sz w:val="24"/>
          <w:szCs w:val="24"/>
          <w:lang w:val="en-GB"/>
        </w:rPr>
        <w:t xml:space="preserve"> principles</w:t>
      </w:r>
      <w:r w:rsidR="006E3CA6" w:rsidRPr="009D393A">
        <w:rPr>
          <w:rStyle w:val="None"/>
          <w:rFonts w:ascii="Times New Roman" w:hAnsi="Times New Roman" w:cs="Times New Roman"/>
          <w:sz w:val="24"/>
          <w:szCs w:val="24"/>
          <w:lang w:val="en-GB"/>
        </w:rPr>
        <w:t xml:space="preserve">. Yet, </w:t>
      </w:r>
      <w:r w:rsidR="001E41FF">
        <w:rPr>
          <w:rStyle w:val="None"/>
          <w:rFonts w:ascii="Times New Roman" w:hAnsi="Times New Roman" w:cs="Times New Roman"/>
          <w:sz w:val="24"/>
          <w:szCs w:val="24"/>
          <w:lang w:val="en-GB"/>
        </w:rPr>
        <w:t xml:space="preserve">it is the </w:t>
      </w:r>
      <w:r w:rsidR="006E3CA6" w:rsidRPr="009D393A">
        <w:rPr>
          <w:rStyle w:val="None"/>
          <w:rFonts w:ascii="Times New Roman" w:hAnsi="Times New Roman" w:cs="Times New Roman"/>
          <w:sz w:val="24"/>
          <w:szCs w:val="24"/>
          <w:lang w:val="en-GB"/>
        </w:rPr>
        <w:t xml:space="preserve">smaller, </w:t>
      </w:r>
      <w:r w:rsidR="0097708A" w:rsidRPr="009D393A">
        <w:rPr>
          <w:rStyle w:val="None"/>
          <w:rFonts w:ascii="Times New Roman" w:hAnsi="Times New Roman" w:cs="Times New Roman"/>
          <w:sz w:val="24"/>
          <w:szCs w:val="24"/>
          <w:lang w:val="en-GB"/>
        </w:rPr>
        <w:t xml:space="preserve">regional </w:t>
      </w:r>
      <w:r w:rsidR="001E41FF">
        <w:rPr>
          <w:rStyle w:val="None"/>
          <w:rFonts w:ascii="Times New Roman" w:hAnsi="Times New Roman" w:cs="Times New Roman"/>
          <w:sz w:val="24"/>
          <w:szCs w:val="24"/>
          <w:lang w:val="en-GB"/>
        </w:rPr>
        <w:t>arts organisations</w:t>
      </w:r>
      <w:r w:rsidR="001E41FF" w:rsidRPr="009D393A">
        <w:rPr>
          <w:rStyle w:val="None"/>
          <w:rFonts w:ascii="Times New Roman" w:hAnsi="Times New Roman" w:cs="Times New Roman"/>
          <w:sz w:val="24"/>
          <w:szCs w:val="24"/>
          <w:lang w:val="en-GB"/>
        </w:rPr>
        <w:t xml:space="preserve"> </w:t>
      </w:r>
      <w:r w:rsidR="006E3CA6" w:rsidRPr="009D393A">
        <w:rPr>
          <w:rStyle w:val="None"/>
          <w:rFonts w:ascii="Times New Roman" w:hAnsi="Times New Roman" w:cs="Times New Roman"/>
          <w:sz w:val="24"/>
          <w:szCs w:val="24"/>
          <w:lang w:val="en-GB"/>
        </w:rPr>
        <w:t>without venues</w:t>
      </w:r>
      <w:r w:rsidR="001E41FF">
        <w:rPr>
          <w:rStyle w:val="None"/>
          <w:rFonts w:ascii="Times New Roman" w:hAnsi="Times New Roman" w:cs="Times New Roman"/>
          <w:sz w:val="24"/>
          <w:szCs w:val="24"/>
          <w:lang w:val="en-GB"/>
        </w:rPr>
        <w:t xml:space="preserve"> </w:t>
      </w:r>
      <w:r w:rsidR="00767BE0">
        <w:rPr>
          <w:rStyle w:val="None"/>
          <w:rFonts w:ascii="Times New Roman" w:hAnsi="Times New Roman" w:cs="Times New Roman"/>
          <w:sz w:val="24"/>
          <w:szCs w:val="24"/>
          <w:lang w:val="en-GB"/>
        </w:rPr>
        <w:t xml:space="preserve">– and, hence, without donation boxes – </w:t>
      </w:r>
      <w:r w:rsidR="001E41FF">
        <w:rPr>
          <w:rStyle w:val="None"/>
          <w:rFonts w:ascii="Times New Roman" w:hAnsi="Times New Roman" w:cs="Times New Roman"/>
          <w:sz w:val="24"/>
          <w:szCs w:val="24"/>
          <w:lang w:val="en-GB"/>
        </w:rPr>
        <w:t xml:space="preserve">that </w:t>
      </w:r>
      <w:r w:rsidR="006E3CA6" w:rsidRPr="009D393A">
        <w:rPr>
          <w:rStyle w:val="None"/>
          <w:rFonts w:ascii="Times New Roman" w:hAnsi="Times New Roman" w:cs="Times New Roman"/>
          <w:sz w:val="24"/>
          <w:szCs w:val="24"/>
          <w:lang w:val="en-GB"/>
        </w:rPr>
        <w:t xml:space="preserve">are more likely to need </w:t>
      </w:r>
      <w:r w:rsidR="003B7255" w:rsidRPr="009D393A">
        <w:rPr>
          <w:rStyle w:val="None"/>
          <w:rFonts w:ascii="Times New Roman" w:hAnsi="Times New Roman" w:cs="Times New Roman"/>
          <w:sz w:val="24"/>
          <w:szCs w:val="24"/>
          <w:lang w:val="en-GB"/>
        </w:rPr>
        <w:t xml:space="preserve">voluntary </w:t>
      </w:r>
      <w:r w:rsidR="00CC414B">
        <w:rPr>
          <w:rStyle w:val="None"/>
          <w:rFonts w:ascii="Times New Roman" w:hAnsi="Times New Roman" w:cs="Times New Roman"/>
          <w:sz w:val="24"/>
          <w:szCs w:val="24"/>
          <w:lang w:val="en-GB"/>
        </w:rPr>
        <w:t>support.</w:t>
      </w:r>
    </w:p>
    <w:p w:rsidR="000639E4" w:rsidRPr="009D393A" w:rsidRDefault="001617B6" w:rsidP="00A91D33">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sz w:val="24"/>
          <w:szCs w:val="24"/>
          <w:lang w:val="en-GB"/>
        </w:rPr>
        <w:lastRenderedPageBreak/>
        <w:t>M</w:t>
      </w:r>
      <w:r w:rsidR="00222C8C" w:rsidRPr="009D393A">
        <w:rPr>
          <w:rStyle w:val="None"/>
          <w:rFonts w:ascii="Times New Roman" w:hAnsi="Times New Roman" w:cs="Times New Roman"/>
          <w:sz w:val="24"/>
          <w:szCs w:val="24"/>
          <w:lang w:val="en-GB"/>
        </w:rPr>
        <w:t>arketing communication</w:t>
      </w:r>
      <w:r w:rsidR="00965F5B" w:rsidRPr="009D393A">
        <w:rPr>
          <w:rStyle w:val="None"/>
          <w:rFonts w:ascii="Times New Roman" w:hAnsi="Times New Roman" w:cs="Times New Roman"/>
          <w:sz w:val="24"/>
          <w:szCs w:val="24"/>
          <w:lang w:val="en-GB"/>
        </w:rPr>
        <w:t>s</w:t>
      </w:r>
      <w:r w:rsidR="004B4A26">
        <w:rPr>
          <w:rStyle w:val="None"/>
          <w:rFonts w:ascii="Times New Roman" w:hAnsi="Times New Roman" w:cs="Times New Roman"/>
          <w:sz w:val="24"/>
          <w:szCs w:val="24"/>
          <w:lang w:val="en-GB"/>
        </w:rPr>
        <w:t>’</w:t>
      </w:r>
      <w:r w:rsidR="000639E4" w:rsidRPr="009D393A">
        <w:rPr>
          <w:rStyle w:val="None"/>
          <w:rFonts w:ascii="Times New Roman" w:hAnsi="Times New Roman" w:cs="Times New Roman"/>
          <w:sz w:val="24"/>
          <w:szCs w:val="24"/>
          <w:lang w:val="en-GB"/>
        </w:rPr>
        <w:t xml:space="preserve"> ‘instructions’ on the needs of </w:t>
      </w:r>
      <w:r w:rsidRPr="009D393A">
        <w:rPr>
          <w:rStyle w:val="None"/>
          <w:rFonts w:ascii="Times New Roman" w:hAnsi="Times New Roman" w:cs="Times New Roman"/>
          <w:sz w:val="24"/>
          <w:szCs w:val="24"/>
          <w:lang w:val="en-GB"/>
        </w:rPr>
        <w:t>NGOs</w:t>
      </w:r>
      <w:r w:rsidR="000639E4" w:rsidRPr="009D393A">
        <w:rPr>
          <w:rStyle w:val="None"/>
          <w:rFonts w:ascii="Times New Roman" w:hAnsi="Times New Roman" w:cs="Times New Roman"/>
          <w:sz w:val="24"/>
          <w:szCs w:val="24"/>
          <w:lang w:val="en-GB"/>
        </w:rPr>
        <w:t xml:space="preserve">, trust built around </w:t>
      </w:r>
      <w:r w:rsidRPr="009D393A">
        <w:rPr>
          <w:rStyle w:val="None"/>
          <w:rFonts w:ascii="Times New Roman" w:hAnsi="Times New Roman" w:cs="Times New Roman"/>
          <w:sz w:val="24"/>
          <w:szCs w:val="24"/>
          <w:lang w:val="en-GB"/>
        </w:rPr>
        <w:t xml:space="preserve">NGO’s </w:t>
      </w:r>
      <w:r w:rsidR="000639E4" w:rsidRPr="009D393A">
        <w:rPr>
          <w:rStyle w:val="None"/>
          <w:rFonts w:ascii="Times New Roman" w:hAnsi="Times New Roman" w:cs="Times New Roman"/>
          <w:sz w:val="24"/>
          <w:szCs w:val="24"/>
          <w:lang w:val="en-GB"/>
        </w:rPr>
        <w:t xml:space="preserve">accountability reporting, and positive messages of impact </w:t>
      </w:r>
      <w:r w:rsidRPr="009D393A">
        <w:rPr>
          <w:rStyle w:val="None"/>
          <w:rFonts w:ascii="Times New Roman" w:hAnsi="Times New Roman" w:cs="Times New Roman"/>
          <w:sz w:val="24"/>
          <w:szCs w:val="24"/>
          <w:lang w:val="en-GB"/>
        </w:rPr>
        <w:t xml:space="preserve">(Bekkers and Wiepking, 2011) </w:t>
      </w:r>
      <w:r w:rsidR="000639E4" w:rsidRPr="009D393A">
        <w:rPr>
          <w:rStyle w:val="None"/>
          <w:rFonts w:ascii="Times New Roman" w:hAnsi="Times New Roman" w:cs="Times New Roman"/>
          <w:sz w:val="24"/>
          <w:szCs w:val="24"/>
          <w:lang w:val="en-GB"/>
        </w:rPr>
        <w:t xml:space="preserve">also contribute to participants’ rules on how to </w:t>
      </w:r>
      <w:r w:rsidRPr="009D393A">
        <w:rPr>
          <w:rStyle w:val="None"/>
          <w:rFonts w:ascii="Times New Roman" w:hAnsi="Times New Roman" w:cs="Times New Roman"/>
          <w:sz w:val="24"/>
          <w:szCs w:val="24"/>
          <w:lang w:val="en-GB"/>
        </w:rPr>
        <w:t xml:space="preserve">give </w:t>
      </w:r>
      <w:r w:rsidR="000639E4" w:rsidRPr="009D393A">
        <w:rPr>
          <w:rStyle w:val="None"/>
          <w:rFonts w:ascii="Times New Roman" w:hAnsi="Times New Roman" w:cs="Times New Roman"/>
          <w:sz w:val="24"/>
          <w:szCs w:val="24"/>
          <w:lang w:val="en-GB"/>
        </w:rPr>
        <w:t xml:space="preserve">and to which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s:</w:t>
      </w:r>
    </w:p>
    <w:p w:rsidR="000639E4" w:rsidRPr="009D393A" w:rsidRDefault="000639E4" w:rsidP="007521E5">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“I think actually Oxfam did it once… And they said £5 a month will buy you this and it told you where the money was </w:t>
      </w:r>
      <w:r w:rsidR="008C5484" w:rsidRPr="009D393A">
        <w:rPr>
          <w:rStyle w:val="None"/>
          <w:rFonts w:ascii="Times New Roman" w:hAnsi="Times New Roman" w:cs="Times New Roman"/>
          <w:i/>
          <w:sz w:val="24"/>
          <w:szCs w:val="24"/>
          <w:lang w:val="en-GB"/>
        </w:rPr>
        <w:t>going,</w:t>
      </w:r>
      <w:r w:rsidRPr="009D393A">
        <w:rPr>
          <w:rStyle w:val="None"/>
          <w:rFonts w:ascii="Times New Roman" w:hAnsi="Times New Roman" w:cs="Times New Roman"/>
          <w:i/>
          <w:sz w:val="24"/>
          <w:szCs w:val="24"/>
          <w:lang w:val="en-GB"/>
        </w:rPr>
        <w:t xml:space="preserve"> and I think you felt a lot more, wow, so just £5 I can change somebody's life, so I think it's correct marketing and correct communication and transparency and a lot of charities affect your view and affect your opinion and will make you more likely to donate…” (Ella</w:t>
      </w:r>
      <w:r w:rsidR="00435CF5" w:rsidRPr="009D393A">
        <w:rPr>
          <w:rStyle w:val="None"/>
          <w:rFonts w:ascii="Times New Roman" w:hAnsi="Times New Roman" w:cs="Times New Roman"/>
          <w:i/>
          <w:sz w:val="24"/>
          <w:szCs w:val="24"/>
          <w:lang w:val="en-GB"/>
        </w:rPr>
        <w:t>).</w:t>
      </w:r>
    </w:p>
    <w:p w:rsidR="008C1379" w:rsidRPr="009D393A" w:rsidRDefault="000639E4" w:rsidP="00486464">
      <w:pPr>
        <w:pStyle w:val="BodyA"/>
        <w:suppressAutoHyphens/>
        <w:spacing w:after="0" w:line="480" w:lineRule="auto"/>
        <w:ind w:firstLine="720"/>
        <w:rPr>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In Ella’s quot</w:t>
      </w:r>
      <w:r w:rsidR="00435CF5" w:rsidRPr="009D393A">
        <w:rPr>
          <w:rStyle w:val="None"/>
          <w:rFonts w:ascii="Times New Roman" w:hAnsi="Times New Roman" w:cs="Times New Roman"/>
          <w:sz w:val="24"/>
          <w:szCs w:val="24"/>
          <w:lang w:val="en-GB"/>
        </w:rPr>
        <w:t>e,</w:t>
      </w:r>
      <w:r w:rsidRPr="009D393A">
        <w:rPr>
          <w:rStyle w:val="None"/>
          <w:rFonts w:ascii="Times New Roman" w:hAnsi="Times New Roman" w:cs="Times New Roman"/>
          <w:sz w:val="24"/>
          <w:szCs w:val="24"/>
          <w:lang w:val="en-GB"/>
        </w:rPr>
        <w:t xml:space="preserve"> it </w:t>
      </w:r>
      <w:r w:rsidR="00435CF5" w:rsidRPr="009D393A">
        <w:rPr>
          <w:rStyle w:val="None"/>
          <w:rFonts w:ascii="Times New Roman" w:hAnsi="Times New Roman" w:cs="Times New Roman"/>
          <w:sz w:val="24"/>
          <w:szCs w:val="24"/>
          <w:lang w:val="en-GB"/>
        </w:rPr>
        <w:t>becomes</w:t>
      </w:r>
      <w:r w:rsidRPr="009D393A">
        <w:rPr>
          <w:rStyle w:val="None"/>
          <w:rFonts w:ascii="Times New Roman" w:hAnsi="Times New Roman" w:cs="Times New Roman"/>
          <w:sz w:val="24"/>
          <w:szCs w:val="24"/>
          <w:lang w:val="en-GB"/>
        </w:rPr>
        <w:t xml:space="preserve"> evident that Oxfam’s </w:t>
      </w:r>
      <w:r w:rsidR="00C77265" w:rsidRPr="009D393A">
        <w:rPr>
          <w:rStyle w:val="None"/>
          <w:rFonts w:ascii="Times New Roman" w:hAnsi="Times New Roman" w:cs="Times New Roman"/>
          <w:sz w:val="24"/>
          <w:szCs w:val="24"/>
          <w:lang w:val="en-GB"/>
        </w:rPr>
        <w:t xml:space="preserve">marketing communications including </w:t>
      </w:r>
      <w:r w:rsidRPr="009D393A">
        <w:rPr>
          <w:rStyle w:val="None"/>
          <w:rFonts w:ascii="Times New Roman" w:hAnsi="Times New Roman" w:cs="Times New Roman"/>
          <w:sz w:val="24"/>
          <w:szCs w:val="24"/>
          <w:lang w:val="en-GB"/>
        </w:rPr>
        <w:t>explicit instructions</w:t>
      </w:r>
      <w:r w:rsidR="00CF4261"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(Schau </w:t>
      </w:r>
      <w:r w:rsidRPr="00542173">
        <w:rPr>
          <w:rStyle w:val="None"/>
          <w:rFonts w:ascii="Times New Roman" w:hAnsi="Times New Roman" w:cs="Times New Roman"/>
          <w:sz w:val="24"/>
          <w:szCs w:val="24"/>
          <w:lang w:val="en-GB"/>
        </w:rPr>
        <w:t>et al.</w:t>
      </w:r>
      <w:r w:rsidRPr="009D393A">
        <w:rPr>
          <w:rStyle w:val="None"/>
          <w:rFonts w:ascii="Times New Roman" w:hAnsi="Times New Roman" w:cs="Times New Roman"/>
          <w:sz w:val="24"/>
          <w:szCs w:val="24"/>
          <w:lang w:val="en-GB"/>
        </w:rPr>
        <w:t xml:space="preserve">, 2009) on how much to give and how one’s </w:t>
      </w:r>
      <w:r w:rsidR="00235BAF" w:rsidRPr="009D393A">
        <w:rPr>
          <w:rStyle w:val="None"/>
          <w:rFonts w:ascii="Times New Roman" w:hAnsi="Times New Roman" w:cs="Times New Roman"/>
          <w:sz w:val="24"/>
          <w:szCs w:val="24"/>
          <w:lang w:val="en-GB"/>
        </w:rPr>
        <w:t xml:space="preserve">support </w:t>
      </w:r>
      <w:r w:rsidR="00486464" w:rsidRPr="009D393A">
        <w:rPr>
          <w:rStyle w:val="None"/>
          <w:rFonts w:ascii="Times New Roman" w:hAnsi="Times New Roman" w:cs="Times New Roman"/>
          <w:sz w:val="24"/>
          <w:szCs w:val="24"/>
          <w:lang w:val="en-GB"/>
        </w:rPr>
        <w:t>can</w:t>
      </w:r>
      <w:r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i/>
          <w:sz w:val="24"/>
          <w:szCs w:val="24"/>
          <w:lang w:val="en-GB"/>
        </w:rPr>
        <w:t>“chang</w:t>
      </w:r>
      <w:r w:rsidR="002D5B7E">
        <w:rPr>
          <w:rStyle w:val="None"/>
          <w:rFonts w:ascii="Times New Roman" w:hAnsi="Times New Roman" w:cs="Times New Roman"/>
          <w:i/>
          <w:sz w:val="24"/>
          <w:szCs w:val="24"/>
          <w:lang w:val="en-GB"/>
        </w:rPr>
        <w:t>e</w:t>
      </w:r>
      <w:r w:rsidRPr="009D393A">
        <w:rPr>
          <w:rStyle w:val="None"/>
          <w:rFonts w:ascii="Times New Roman" w:hAnsi="Times New Roman" w:cs="Times New Roman"/>
          <w:i/>
          <w:sz w:val="24"/>
          <w:szCs w:val="24"/>
          <w:lang w:val="en-GB"/>
        </w:rPr>
        <w:t xml:space="preserve"> somebody’s life</w:t>
      </w:r>
      <w:r w:rsidR="00C77265" w:rsidRPr="009D393A">
        <w:rPr>
          <w:rStyle w:val="None"/>
          <w:rFonts w:ascii="Times New Roman" w:hAnsi="Times New Roman" w:cs="Times New Roman"/>
          <w:i/>
          <w:sz w:val="24"/>
          <w:szCs w:val="24"/>
          <w:lang w:val="en-GB"/>
        </w:rPr>
        <w:t>,</w:t>
      </w:r>
      <w:r w:rsidRPr="009D393A">
        <w:rPr>
          <w:rStyle w:val="None"/>
          <w:rFonts w:ascii="Times New Roman" w:hAnsi="Times New Roman" w:cs="Times New Roman"/>
          <w:i/>
          <w:sz w:val="24"/>
          <w:szCs w:val="24"/>
          <w:lang w:val="en-GB"/>
        </w:rPr>
        <w:t>”</w:t>
      </w:r>
      <w:r w:rsidRPr="009D393A">
        <w:rPr>
          <w:rStyle w:val="None"/>
          <w:rFonts w:ascii="Times New Roman" w:hAnsi="Times New Roman" w:cs="Times New Roman"/>
          <w:sz w:val="24"/>
          <w:szCs w:val="24"/>
          <w:lang w:val="en-GB"/>
        </w:rPr>
        <w:t xml:space="preserve"> provide</w:t>
      </w:r>
      <w:r w:rsidR="004866FB" w:rsidRPr="009D393A">
        <w:rPr>
          <w:rStyle w:val="None"/>
          <w:rFonts w:ascii="Times New Roman" w:hAnsi="Times New Roman" w:cs="Times New Roman"/>
          <w:sz w:val="24"/>
          <w:szCs w:val="24"/>
          <w:lang w:val="en-GB"/>
        </w:rPr>
        <w:t>d</w:t>
      </w:r>
      <w:r w:rsidRPr="009D393A">
        <w:rPr>
          <w:rStyle w:val="None"/>
          <w:rFonts w:ascii="Times New Roman" w:hAnsi="Times New Roman" w:cs="Times New Roman"/>
          <w:sz w:val="24"/>
          <w:szCs w:val="24"/>
          <w:lang w:val="en-GB"/>
        </w:rPr>
        <w:t xml:space="preserve"> </w:t>
      </w:r>
      <w:r w:rsidR="00435CF5" w:rsidRPr="009D393A">
        <w:rPr>
          <w:rStyle w:val="None"/>
          <w:rFonts w:ascii="Times New Roman" w:hAnsi="Times New Roman" w:cs="Times New Roman"/>
          <w:sz w:val="24"/>
          <w:szCs w:val="24"/>
          <w:lang w:val="en-GB"/>
        </w:rPr>
        <w:t>this participant</w:t>
      </w:r>
      <w:r w:rsidRPr="009D393A">
        <w:rPr>
          <w:rStyle w:val="None"/>
          <w:rFonts w:ascii="Times New Roman" w:hAnsi="Times New Roman" w:cs="Times New Roman"/>
          <w:sz w:val="24"/>
          <w:szCs w:val="24"/>
          <w:lang w:val="en-GB"/>
        </w:rPr>
        <w:t xml:space="preserve"> with confidence and trust in the </w:t>
      </w:r>
      <w:r w:rsidR="0021243B" w:rsidRPr="009D393A">
        <w:rPr>
          <w:rStyle w:val="None"/>
          <w:rFonts w:ascii="Times New Roman" w:hAnsi="Times New Roman" w:cs="Times New Roman"/>
          <w:sz w:val="24"/>
          <w:szCs w:val="24"/>
          <w:lang w:val="en-GB"/>
        </w:rPr>
        <w:t>organisation</w:t>
      </w:r>
      <w:r w:rsidRPr="009D393A">
        <w:rPr>
          <w:rStyle w:val="None"/>
          <w:rFonts w:ascii="Times New Roman" w:hAnsi="Times New Roman" w:cs="Times New Roman"/>
          <w:sz w:val="24"/>
          <w:szCs w:val="24"/>
          <w:lang w:val="en-GB"/>
        </w:rPr>
        <w:t xml:space="preserve"> (Bekkers, 2003)</w:t>
      </w:r>
      <w:r w:rsidR="00246C9D" w:rsidRPr="009D393A">
        <w:rPr>
          <w:rStyle w:val="None"/>
          <w:rFonts w:ascii="Times New Roman" w:hAnsi="Times New Roman" w:cs="Times New Roman"/>
          <w:sz w:val="24"/>
          <w:szCs w:val="24"/>
          <w:lang w:val="en-GB"/>
        </w:rPr>
        <w:t xml:space="preserve">. </w:t>
      </w:r>
      <w:r w:rsidR="00246C9D" w:rsidRPr="009D393A">
        <w:rPr>
          <w:rStyle w:val="None"/>
          <w:rFonts w:ascii="Times New Roman" w:hAnsi="Times New Roman" w:cs="Times New Roman"/>
          <w:sz w:val="24"/>
          <w:szCs w:val="24"/>
          <w:bdr w:val="none" w:sz="0" w:space="0" w:color="auto" w:frame="1"/>
          <w:lang w:val="en-GB"/>
        </w:rPr>
        <w:t>Further</w:t>
      </w:r>
      <w:r w:rsidR="006E3CA6" w:rsidRPr="009D393A">
        <w:rPr>
          <w:rStyle w:val="None"/>
          <w:rFonts w:ascii="Times New Roman" w:hAnsi="Times New Roman" w:cs="Times New Roman"/>
          <w:sz w:val="24"/>
          <w:szCs w:val="24"/>
          <w:bdr w:val="none" w:sz="0" w:space="0" w:color="auto" w:frame="1"/>
          <w:lang w:val="en-GB"/>
        </w:rPr>
        <w:t xml:space="preserve">, </w:t>
      </w:r>
      <w:r w:rsidR="008C6158">
        <w:rPr>
          <w:rStyle w:val="None"/>
          <w:rFonts w:ascii="Times New Roman" w:hAnsi="Times New Roman" w:cs="Times New Roman"/>
          <w:sz w:val="24"/>
          <w:szCs w:val="24"/>
          <w:bdr w:val="none" w:sz="0" w:space="0" w:color="auto" w:frame="1"/>
          <w:lang w:val="en-GB"/>
        </w:rPr>
        <w:t xml:space="preserve">our data suggest that </w:t>
      </w:r>
      <w:r w:rsidR="006E3CA6" w:rsidRPr="009D393A">
        <w:rPr>
          <w:rStyle w:val="None"/>
          <w:rFonts w:ascii="Times New Roman" w:hAnsi="Times New Roman" w:cs="Times New Roman"/>
          <w:sz w:val="24"/>
          <w:szCs w:val="24"/>
          <w:bdr w:val="none" w:sz="0" w:space="0" w:color="auto" w:frame="1"/>
          <w:lang w:val="en-GB"/>
        </w:rPr>
        <w:t xml:space="preserve">participants perceive arts </w:t>
      </w:r>
      <w:r w:rsidR="00246C9D" w:rsidRPr="009D393A">
        <w:rPr>
          <w:rStyle w:val="None"/>
          <w:rFonts w:ascii="Times New Roman" w:hAnsi="Times New Roman" w:cs="Times New Roman"/>
          <w:sz w:val="24"/>
          <w:szCs w:val="24"/>
          <w:bdr w:val="none" w:sz="0" w:space="0" w:color="auto" w:frame="1"/>
          <w:lang w:val="en-GB"/>
        </w:rPr>
        <w:t xml:space="preserve">NGOs </w:t>
      </w:r>
      <w:r w:rsidR="006E3CA6" w:rsidRPr="009D393A">
        <w:rPr>
          <w:rStyle w:val="None"/>
          <w:rFonts w:ascii="Times New Roman" w:hAnsi="Times New Roman" w:cs="Times New Roman"/>
          <w:sz w:val="24"/>
          <w:szCs w:val="24"/>
          <w:bdr w:val="none" w:sz="0" w:space="0" w:color="auto" w:frame="1"/>
          <w:lang w:val="en-GB"/>
        </w:rPr>
        <w:t xml:space="preserve">as failing to provide effective </w:t>
      </w:r>
      <w:r w:rsidR="00246C9D" w:rsidRPr="009D393A">
        <w:rPr>
          <w:rStyle w:val="None"/>
          <w:rFonts w:ascii="Times New Roman" w:hAnsi="Times New Roman" w:cs="Times New Roman"/>
          <w:sz w:val="24"/>
          <w:szCs w:val="24"/>
          <w:lang w:val="en-GB"/>
        </w:rPr>
        <w:t xml:space="preserve">rules and instructions on how to perform </w:t>
      </w:r>
      <w:r w:rsidR="003B7255" w:rsidRPr="009D393A">
        <w:rPr>
          <w:rFonts w:ascii="Times New Roman" w:hAnsi="Times New Roman" w:cs="Times New Roman"/>
          <w:sz w:val="24"/>
          <w:szCs w:val="24"/>
          <w:lang w:val="en-GB"/>
        </w:rPr>
        <w:t xml:space="preserve">voluntary </w:t>
      </w:r>
      <w:r w:rsidR="00246C9D" w:rsidRPr="009D393A">
        <w:rPr>
          <w:rFonts w:ascii="Times New Roman" w:hAnsi="Times New Roman" w:cs="Times New Roman"/>
          <w:sz w:val="24"/>
          <w:szCs w:val="24"/>
          <w:lang w:val="en-GB"/>
        </w:rPr>
        <w:t>giving</w:t>
      </w:r>
      <w:r w:rsidR="006E3CA6" w:rsidRPr="009D393A">
        <w:rPr>
          <w:rStyle w:val="None"/>
          <w:rFonts w:ascii="Times New Roman" w:hAnsi="Times New Roman" w:cs="Times New Roman"/>
          <w:sz w:val="24"/>
          <w:szCs w:val="24"/>
          <w:bdr w:val="none" w:sz="0" w:space="0" w:color="auto" w:frame="1"/>
          <w:lang w:val="en-GB"/>
        </w:rPr>
        <w:t xml:space="preserve">. </w:t>
      </w:r>
      <w:r w:rsidR="006E3CA6" w:rsidRPr="009D393A">
        <w:rPr>
          <w:rStyle w:val="None"/>
          <w:rFonts w:ascii="Times New Roman" w:hAnsi="Times New Roman" w:cs="Times New Roman"/>
          <w:sz w:val="24"/>
          <w:szCs w:val="24"/>
          <w:lang w:val="en-GB"/>
        </w:rPr>
        <w:t xml:space="preserve">If arts </w:t>
      </w:r>
      <w:r w:rsidR="0021243B" w:rsidRPr="009D393A">
        <w:rPr>
          <w:rStyle w:val="None"/>
          <w:rFonts w:ascii="Times New Roman" w:hAnsi="Times New Roman" w:cs="Times New Roman"/>
          <w:sz w:val="24"/>
          <w:szCs w:val="24"/>
          <w:lang w:val="en-GB"/>
        </w:rPr>
        <w:t>organisation</w:t>
      </w:r>
      <w:r w:rsidR="006E3CA6" w:rsidRPr="009D393A">
        <w:rPr>
          <w:rStyle w:val="None"/>
          <w:rFonts w:ascii="Times New Roman" w:hAnsi="Times New Roman" w:cs="Times New Roman"/>
          <w:sz w:val="24"/>
          <w:szCs w:val="24"/>
          <w:lang w:val="en-GB"/>
        </w:rPr>
        <w:t xml:space="preserve">s are considered for </w:t>
      </w:r>
      <w:r w:rsidR="003B7255" w:rsidRPr="009D393A">
        <w:rPr>
          <w:rFonts w:ascii="Times New Roman" w:hAnsi="Times New Roman" w:cs="Times New Roman"/>
          <w:sz w:val="24"/>
          <w:szCs w:val="24"/>
          <w:lang w:val="en-GB"/>
        </w:rPr>
        <w:t>voluntary</w:t>
      </w:r>
      <w:r w:rsidR="003B7255" w:rsidRPr="009D393A" w:rsidDel="00235BAF">
        <w:rPr>
          <w:rFonts w:ascii="Times New Roman" w:hAnsi="Times New Roman" w:cs="Times New Roman"/>
          <w:sz w:val="24"/>
          <w:szCs w:val="24"/>
          <w:lang w:val="en-GB"/>
        </w:rPr>
        <w:t xml:space="preserve"> </w:t>
      </w:r>
      <w:r w:rsidR="00235BAF" w:rsidRPr="009D393A">
        <w:rPr>
          <w:rFonts w:ascii="Times New Roman" w:hAnsi="Times New Roman" w:cs="Times New Roman"/>
          <w:sz w:val="24"/>
          <w:szCs w:val="24"/>
          <w:lang w:val="en-GB"/>
        </w:rPr>
        <w:t xml:space="preserve">giving </w:t>
      </w:r>
      <w:r w:rsidR="006E3CA6" w:rsidRPr="009D393A">
        <w:rPr>
          <w:rStyle w:val="None"/>
          <w:rFonts w:ascii="Times New Roman" w:hAnsi="Times New Roman" w:cs="Times New Roman"/>
          <w:sz w:val="24"/>
          <w:szCs w:val="24"/>
          <w:lang w:val="en-GB"/>
        </w:rPr>
        <w:t xml:space="preserve">at all, it is </w:t>
      </w:r>
      <w:r w:rsidR="00235BAF" w:rsidRPr="009D393A">
        <w:rPr>
          <w:rStyle w:val="None"/>
          <w:rFonts w:ascii="Times New Roman" w:hAnsi="Times New Roman" w:cs="Times New Roman"/>
          <w:sz w:val="24"/>
          <w:szCs w:val="24"/>
          <w:lang w:val="en-GB"/>
        </w:rPr>
        <w:t xml:space="preserve">the </w:t>
      </w:r>
      <w:r w:rsidR="0021243B" w:rsidRPr="009D393A">
        <w:rPr>
          <w:rStyle w:val="None"/>
          <w:rFonts w:ascii="Times New Roman" w:hAnsi="Times New Roman" w:cs="Times New Roman"/>
          <w:sz w:val="24"/>
          <w:szCs w:val="24"/>
          <w:lang w:val="en-GB"/>
        </w:rPr>
        <w:t>organisation</w:t>
      </w:r>
      <w:r w:rsidR="006E3CA6" w:rsidRPr="009D393A">
        <w:rPr>
          <w:rStyle w:val="None"/>
          <w:rFonts w:ascii="Times New Roman" w:hAnsi="Times New Roman" w:cs="Times New Roman"/>
          <w:sz w:val="24"/>
          <w:szCs w:val="24"/>
          <w:lang w:val="en-GB"/>
        </w:rPr>
        <w:t xml:space="preserve">s with public-facing venues that receive a small share of such </w:t>
      </w:r>
      <w:r w:rsidR="00235BAF" w:rsidRPr="009D393A">
        <w:rPr>
          <w:rStyle w:val="None"/>
          <w:rFonts w:ascii="Times New Roman" w:hAnsi="Times New Roman" w:cs="Times New Roman"/>
          <w:sz w:val="24"/>
          <w:szCs w:val="24"/>
          <w:lang w:val="en-GB"/>
        </w:rPr>
        <w:t xml:space="preserve">limited </w:t>
      </w:r>
      <w:r w:rsidR="006E3CA6" w:rsidRPr="009D393A">
        <w:rPr>
          <w:rFonts w:ascii="Times New Roman" w:hAnsi="Times New Roman" w:cs="Times New Roman"/>
          <w:sz w:val="24"/>
          <w:szCs w:val="24"/>
          <w:lang w:val="en-GB"/>
        </w:rPr>
        <w:t>giving.</w:t>
      </w:r>
      <w:r w:rsidR="008C7E2B" w:rsidRPr="009D393A">
        <w:rPr>
          <w:rFonts w:ascii="Times New Roman" w:hAnsi="Times New Roman" w:cs="Times New Roman"/>
          <w:sz w:val="24"/>
          <w:szCs w:val="24"/>
          <w:lang w:val="en-GB"/>
        </w:rPr>
        <w:t xml:space="preserve"> </w:t>
      </w:r>
    </w:p>
    <w:p w:rsidR="001E2113" w:rsidRDefault="00CB4032" w:rsidP="00307377">
      <w:pPr>
        <w:pStyle w:val="BodyA"/>
        <w:suppressAutoHyphens/>
        <w:spacing w:after="0" w:line="480" w:lineRule="auto"/>
        <w:ind w:firstLine="720"/>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These</w:t>
      </w:r>
      <w:r w:rsidR="008C7E2B" w:rsidRPr="009D393A">
        <w:rPr>
          <w:rStyle w:val="None"/>
          <w:rFonts w:ascii="Times New Roman" w:hAnsi="Times New Roman" w:cs="Times New Roman"/>
          <w:sz w:val="24"/>
          <w:szCs w:val="24"/>
          <w:lang w:val="en-GB"/>
        </w:rPr>
        <w:t xml:space="preserve"> explicit giving principles, rules</w:t>
      </w:r>
      <w:r w:rsidR="00BA4F1B" w:rsidRPr="009D393A">
        <w:rPr>
          <w:rStyle w:val="None"/>
          <w:rFonts w:ascii="Times New Roman" w:hAnsi="Times New Roman" w:cs="Times New Roman"/>
          <w:sz w:val="24"/>
          <w:szCs w:val="24"/>
          <w:lang w:val="en-GB"/>
        </w:rPr>
        <w:t>,</w:t>
      </w:r>
      <w:r w:rsidR="008C7E2B" w:rsidRPr="009D393A">
        <w:rPr>
          <w:rStyle w:val="None"/>
          <w:rFonts w:ascii="Times New Roman" w:hAnsi="Times New Roman" w:cs="Times New Roman"/>
          <w:sz w:val="24"/>
          <w:szCs w:val="24"/>
          <w:lang w:val="en-GB"/>
        </w:rPr>
        <w:t xml:space="preserve"> instructions </w:t>
      </w:r>
      <w:r w:rsidR="00BA4F1B" w:rsidRPr="009D393A">
        <w:rPr>
          <w:rStyle w:val="None"/>
          <w:rFonts w:ascii="Times New Roman" w:hAnsi="Times New Roman" w:cs="Times New Roman"/>
          <w:sz w:val="24"/>
          <w:szCs w:val="24"/>
          <w:lang w:val="en-GB"/>
        </w:rPr>
        <w:t>and shared knowledge, which participants articulate discursively</w:t>
      </w:r>
      <w:r w:rsidR="002231E0">
        <w:rPr>
          <w:rStyle w:val="None"/>
          <w:rFonts w:ascii="Times New Roman" w:hAnsi="Times New Roman" w:cs="Times New Roman"/>
          <w:sz w:val="24"/>
          <w:szCs w:val="24"/>
          <w:lang w:val="en-GB"/>
        </w:rPr>
        <w:t>,</w:t>
      </w:r>
      <w:r w:rsidR="00BA4F1B" w:rsidRPr="009D393A">
        <w:rPr>
          <w:rStyle w:val="None"/>
          <w:rFonts w:ascii="Times New Roman" w:hAnsi="Times New Roman" w:cs="Times New Roman"/>
          <w:sz w:val="24"/>
          <w:szCs w:val="24"/>
          <w:lang w:val="en-GB"/>
        </w:rPr>
        <w:t xml:space="preserve"> </w:t>
      </w:r>
      <w:r w:rsidR="00BB7012">
        <w:rPr>
          <w:rStyle w:val="None"/>
          <w:rFonts w:ascii="Times New Roman" w:hAnsi="Times New Roman" w:cs="Times New Roman"/>
          <w:sz w:val="24"/>
          <w:szCs w:val="24"/>
          <w:lang w:val="en-GB"/>
        </w:rPr>
        <w:t>as</w:t>
      </w:r>
      <w:r w:rsidR="009C6AD6">
        <w:rPr>
          <w:rStyle w:val="None"/>
          <w:rFonts w:ascii="Times New Roman" w:hAnsi="Times New Roman" w:cs="Times New Roman"/>
          <w:sz w:val="24"/>
          <w:szCs w:val="24"/>
          <w:lang w:val="en-GB"/>
        </w:rPr>
        <w:t xml:space="preserve"> </w:t>
      </w:r>
      <w:r w:rsidR="009C6AD6">
        <w:rPr>
          <w:rFonts w:ascii="Times New Roman" w:hAnsi="Times New Roman" w:cs="Times New Roman"/>
          <w:sz w:val="24"/>
          <w:szCs w:val="24"/>
          <w:lang w:val="en-GB"/>
        </w:rPr>
        <w:t xml:space="preserve">illustrated in Figure 1 (see </w:t>
      </w:r>
      <w:r w:rsidR="009C6AD6">
        <w:rPr>
          <w:rFonts w:ascii="Times New Roman" w:hAnsi="Times New Roman" w:cs="Times New Roman"/>
          <w:i/>
          <w:sz w:val="24"/>
          <w:szCs w:val="24"/>
          <w:lang w:val="en-GB"/>
        </w:rPr>
        <w:t>Procedures</w:t>
      </w:r>
      <w:r w:rsidR="009C6AD6">
        <w:rPr>
          <w:rFonts w:ascii="Times New Roman" w:hAnsi="Times New Roman" w:cs="Times New Roman"/>
          <w:sz w:val="24"/>
          <w:szCs w:val="24"/>
          <w:lang w:val="en-GB"/>
        </w:rPr>
        <w:t>)</w:t>
      </w:r>
      <w:r w:rsidR="00BB7012">
        <w:rPr>
          <w:rFonts w:ascii="Times New Roman" w:hAnsi="Times New Roman" w:cs="Times New Roman"/>
          <w:sz w:val="24"/>
          <w:szCs w:val="24"/>
          <w:lang w:val="en-GB"/>
        </w:rPr>
        <w:t>,</w:t>
      </w:r>
      <w:r w:rsidR="009C6AD6">
        <w:rPr>
          <w:rFonts w:ascii="Times New Roman" w:hAnsi="Times New Roman" w:cs="Times New Roman"/>
          <w:sz w:val="24"/>
          <w:szCs w:val="24"/>
          <w:lang w:val="en-GB"/>
        </w:rPr>
        <w:t xml:space="preserve"> </w:t>
      </w:r>
      <w:r w:rsidR="008C6158">
        <w:rPr>
          <w:rStyle w:val="None"/>
          <w:rFonts w:ascii="Times New Roman" w:hAnsi="Times New Roman" w:cs="Times New Roman"/>
          <w:sz w:val="24"/>
          <w:szCs w:val="24"/>
          <w:lang w:val="en-GB"/>
        </w:rPr>
        <w:t>guide the</w:t>
      </w:r>
      <w:r w:rsidR="008C7E2B" w:rsidRPr="009D393A">
        <w:rPr>
          <w:rStyle w:val="None"/>
          <w:rFonts w:ascii="Times New Roman" w:hAnsi="Times New Roman" w:cs="Times New Roman"/>
          <w:sz w:val="24"/>
          <w:szCs w:val="24"/>
          <w:lang w:val="en-GB"/>
        </w:rPr>
        <w:t xml:space="preserve"> range of actions </w:t>
      </w:r>
      <w:r w:rsidR="001B35CC" w:rsidRPr="009D393A">
        <w:rPr>
          <w:rStyle w:val="None"/>
          <w:rFonts w:ascii="Times New Roman" w:hAnsi="Times New Roman" w:cs="Times New Roman"/>
          <w:sz w:val="24"/>
          <w:szCs w:val="24"/>
          <w:lang w:val="en-GB"/>
        </w:rPr>
        <w:t xml:space="preserve">and instantiations </w:t>
      </w:r>
      <w:r w:rsidR="008C7E2B" w:rsidRPr="009D393A">
        <w:rPr>
          <w:rStyle w:val="None"/>
          <w:rFonts w:ascii="Times New Roman" w:hAnsi="Times New Roman" w:cs="Times New Roman"/>
          <w:sz w:val="24"/>
          <w:szCs w:val="24"/>
          <w:lang w:val="en-GB"/>
        </w:rPr>
        <w:t>that constitute voluntary giving.</w:t>
      </w:r>
      <w:r w:rsidR="006950DD" w:rsidRPr="009D393A">
        <w:rPr>
          <w:rStyle w:val="None"/>
          <w:rFonts w:ascii="Times New Roman" w:hAnsi="Times New Roman" w:cs="Times New Roman"/>
          <w:sz w:val="24"/>
          <w:szCs w:val="24"/>
          <w:lang w:val="en-GB"/>
        </w:rPr>
        <w:t xml:space="preserve"> </w:t>
      </w:r>
    </w:p>
    <w:p w:rsidR="000639E4" w:rsidRPr="009D393A" w:rsidRDefault="001E2113" w:rsidP="0030737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100" w:beforeAutospacing="1" w:after="0" w:line="480" w:lineRule="auto"/>
        <w:outlineLvl w:val="0"/>
        <w:rPr>
          <w:rFonts w:ascii="Times New Roman" w:hAnsi="Times New Roman" w:cs="Times New Roman"/>
          <w:i/>
          <w:sz w:val="24"/>
          <w:szCs w:val="24"/>
          <w:lang w:val="en-GB"/>
        </w:rPr>
      </w:pPr>
      <w:r w:rsidRPr="009D393A">
        <w:rPr>
          <w:rFonts w:ascii="Times New Roman" w:hAnsi="Times New Roman" w:cs="Times New Roman"/>
          <w:i/>
          <w:sz w:val="24"/>
          <w:szCs w:val="24"/>
          <w:lang w:val="en-GB"/>
        </w:rPr>
        <w:t xml:space="preserve">Practice </w:t>
      </w:r>
      <w:r w:rsidR="000639E4" w:rsidRPr="009D393A">
        <w:rPr>
          <w:rFonts w:ascii="Times New Roman" w:hAnsi="Times New Roman" w:cs="Times New Roman"/>
          <w:i/>
          <w:sz w:val="24"/>
          <w:szCs w:val="24"/>
          <w:lang w:val="en-GB"/>
        </w:rPr>
        <w:t xml:space="preserve">Engagements </w:t>
      </w:r>
      <w:r w:rsidRPr="009D393A">
        <w:rPr>
          <w:rFonts w:ascii="Times New Roman" w:hAnsi="Times New Roman" w:cs="Times New Roman"/>
          <w:i/>
          <w:sz w:val="24"/>
          <w:szCs w:val="24"/>
          <w:lang w:val="en-GB"/>
        </w:rPr>
        <w:t xml:space="preserve">and </w:t>
      </w:r>
      <w:r w:rsidR="00C22536" w:rsidRPr="009D393A">
        <w:rPr>
          <w:rFonts w:ascii="Times New Roman" w:hAnsi="Times New Roman" w:cs="Times New Roman"/>
          <w:i/>
          <w:sz w:val="24"/>
          <w:szCs w:val="24"/>
          <w:lang w:val="en-GB"/>
        </w:rPr>
        <w:t xml:space="preserve">Voluntary </w:t>
      </w:r>
      <w:r w:rsidRPr="009D393A">
        <w:rPr>
          <w:rFonts w:ascii="Times New Roman" w:hAnsi="Times New Roman" w:cs="Times New Roman"/>
          <w:i/>
          <w:sz w:val="24"/>
          <w:szCs w:val="24"/>
          <w:lang w:val="en-GB"/>
        </w:rPr>
        <w:t>Giving</w:t>
      </w:r>
    </w:p>
    <w:p w:rsidR="00C849D2" w:rsidRPr="009D393A" w:rsidRDefault="00C849D2" w:rsidP="00104BD5">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Emotionally-driven affinity meanings </w:t>
      </w:r>
      <w:r w:rsidR="00AB0758">
        <w:rPr>
          <w:rStyle w:val="None"/>
          <w:rFonts w:ascii="Times New Roman" w:hAnsi="Times New Roman" w:cs="Times New Roman"/>
          <w:sz w:val="24"/>
          <w:szCs w:val="24"/>
          <w:lang w:val="en-GB"/>
        </w:rPr>
        <w:t>are intrinsic to</w:t>
      </w:r>
      <w:r w:rsidRPr="009D393A">
        <w:rPr>
          <w:rStyle w:val="None"/>
          <w:rFonts w:ascii="Times New Roman" w:hAnsi="Times New Roman" w:cs="Times New Roman"/>
          <w:sz w:val="24"/>
          <w:szCs w:val="24"/>
          <w:lang w:val="en-GB"/>
        </w:rPr>
        <w:t xml:space="preserve"> practice engagements. In giving to cause-based organisations, affinity identification emerges through norm</w:t>
      </w:r>
      <w:r w:rsidR="005A7E75" w:rsidRPr="009D393A">
        <w:rPr>
          <w:rStyle w:val="None"/>
          <w:rFonts w:ascii="Times New Roman" w:hAnsi="Times New Roman" w:cs="Times New Roman"/>
          <w:sz w:val="24"/>
          <w:szCs w:val="24"/>
          <w:lang w:val="en-GB"/>
        </w:rPr>
        <w:t>ative influences and affective associations between</w:t>
      </w:r>
      <w:r w:rsidR="00015174">
        <w:rPr>
          <w:rStyle w:val="None"/>
          <w:rFonts w:ascii="Times New Roman" w:hAnsi="Times New Roman" w:cs="Times New Roman"/>
          <w:sz w:val="24"/>
          <w:szCs w:val="24"/>
          <w:lang w:val="en-GB"/>
        </w:rPr>
        <w:t xml:space="preserve"> people and causes </w:t>
      </w:r>
      <w:r w:rsidR="00AB0758">
        <w:rPr>
          <w:rStyle w:val="None"/>
          <w:rFonts w:ascii="Times New Roman" w:hAnsi="Times New Roman" w:cs="Times New Roman"/>
          <w:sz w:val="24"/>
          <w:szCs w:val="24"/>
          <w:lang w:val="en-GB"/>
        </w:rPr>
        <w:t>that</w:t>
      </w:r>
      <w:r w:rsidR="005A7E75" w:rsidRPr="009D393A">
        <w:rPr>
          <w:rStyle w:val="None"/>
          <w:rFonts w:ascii="Times New Roman" w:hAnsi="Times New Roman" w:cs="Times New Roman"/>
          <w:sz w:val="24"/>
          <w:szCs w:val="24"/>
          <w:lang w:val="en-GB"/>
        </w:rPr>
        <w:t xml:space="preserve"> are close</w:t>
      </w:r>
      <w:r w:rsidRPr="009D393A">
        <w:rPr>
          <w:rStyle w:val="None"/>
          <w:rFonts w:ascii="Times New Roman" w:hAnsi="Times New Roman" w:cs="Times New Roman"/>
          <w:sz w:val="24"/>
          <w:szCs w:val="24"/>
          <w:lang w:val="en-GB"/>
        </w:rPr>
        <w:t>:</w:t>
      </w:r>
    </w:p>
    <w:p w:rsidR="00C849D2" w:rsidRPr="009D393A" w:rsidRDefault="00C849D2" w:rsidP="00C849D2">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One of my friends’ dad had prostate cancer, so when something like that happens and then they try and raise money, yes, I think it just kind of brings it home a little bit, so you’re more likely to give to that kind of thing” (Richard).</w:t>
      </w:r>
    </w:p>
    <w:p w:rsidR="00C849D2" w:rsidRPr="009D393A" w:rsidRDefault="00C849D2" w:rsidP="00C849D2">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lastRenderedPageBreak/>
        <w:t xml:space="preserve">In </w:t>
      </w:r>
      <w:r w:rsidR="00BE54C7">
        <w:rPr>
          <w:rStyle w:val="None"/>
          <w:rFonts w:ascii="Times New Roman" w:hAnsi="Times New Roman" w:cs="Times New Roman"/>
          <w:sz w:val="24"/>
          <w:szCs w:val="24"/>
          <w:lang w:val="en-GB"/>
        </w:rPr>
        <w:t>Richard’s</w:t>
      </w:r>
      <w:r w:rsidR="00BE54C7"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case, knowing a potential beneficiary is an additional reason to give</w:t>
      </w:r>
      <w:r w:rsidR="005A7E75" w:rsidRPr="009D393A">
        <w:rPr>
          <w:rStyle w:val="None"/>
          <w:rFonts w:ascii="Times New Roman" w:hAnsi="Times New Roman" w:cs="Times New Roman"/>
          <w:sz w:val="24"/>
          <w:szCs w:val="24"/>
          <w:lang w:val="en-GB"/>
        </w:rPr>
        <w:t xml:space="preserve"> (Polonsky </w:t>
      </w:r>
      <w:r w:rsidR="005A7E75" w:rsidRPr="00542173">
        <w:rPr>
          <w:rStyle w:val="None"/>
          <w:rFonts w:ascii="Times New Roman" w:hAnsi="Times New Roman" w:cs="Times New Roman"/>
          <w:sz w:val="24"/>
          <w:szCs w:val="24"/>
          <w:lang w:val="en-GB"/>
        </w:rPr>
        <w:t>et al.</w:t>
      </w:r>
      <w:r w:rsidR="005A7E75" w:rsidRPr="009D393A">
        <w:rPr>
          <w:rStyle w:val="None"/>
          <w:rFonts w:ascii="Times New Roman" w:hAnsi="Times New Roman" w:cs="Times New Roman"/>
          <w:sz w:val="24"/>
          <w:szCs w:val="24"/>
          <w:lang w:val="en-GB"/>
        </w:rPr>
        <w:t>, 2002)</w:t>
      </w:r>
      <w:r w:rsidRPr="009D393A">
        <w:rPr>
          <w:rStyle w:val="None"/>
          <w:rFonts w:ascii="Times New Roman" w:hAnsi="Times New Roman" w:cs="Times New Roman"/>
          <w:sz w:val="24"/>
          <w:szCs w:val="24"/>
          <w:lang w:val="en-GB"/>
        </w:rPr>
        <w:t xml:space="preserve">, as it </w:t>
      </w:r>
      <w:r w:rsidRPr="009D393A">
        <w:rPr>
          <w:rStyle w:val="None"/>
          <w:rFonts w:ascii="Times New Roman" w:hAnsi="Times New Roman" w:cs="Times New Roman"/>
          <w:i/>
          <w:sz w:val="24"/>
          <w:szCs w:val="24"/>
          <w:lang w:val="en-GB"/>
        </w:rPr>
        <w:t>“brings it home</w:t>
      </w:r>
      <w:r w:rsidR="005A7E75" w:rsidRPr="009D393A">
        <w:rPr>
          <w:rStyle w:val="None"/>
          <w:rFonts w:ascii="Times New Roman" w:hAnsi="Times New Roman" w:cs="Times New Roman"/>
          <w:i/>
          <w:sz w:val="24"/>
          <w:szCs w:val="24"/>
          <w:lang w:val="en-GB"/>
        </w:rPr>
        <w:t>.</w:t>
      </w:r>
      <w:r w:rsidRPr="009D393A">
        <w:rPr>
          <w:rStyle w:val="None"/>
          <w:rFonts w:ascii="Times New Roman" w:hAnsi="Times New Roman" w:cs="Times New Roman"/>
          <w:i/>
          <w:sz w:val="24"/>
          <w:szCs w:val="24"/>
          <w:lang w:val="en-GB"/>
        </w:rPr>
        <w:t>”</w:t>
      </w:r>
    </w:p>
    <w:p w:rsidR="000639E4" w:rsidRPr="009D393A" w:rsidRDefault="004B47EB" w:rsidP="00104BD5">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Participants with high personal affinity with the arts (Pratt, 1998) </w:t>
      </w:r>
      <w:r w:rsidR="009614BA" w:rsidRPr="009D393A">
        <w:rPr>
          <w:rStyle w:val="None"/>
          <w:rFonts w:ascii="Times New Roman" w:hAnsi="Times New Roman" w:cs="Times New Roman"/>
          <w:sz w:val="24"/>
          <w:szCs w:val="24"/>
          <w:lang w:val="en-GB"/>
        </w:rPr>
        <w:t xml:space="preserve">also </w:t>
      </w:r>
      <w:r w:rsidRPr="009D393A">
        <w:rPr>
          <w:rStyle w:val="None"/>
          <w:rFonts w:ascii="Times New Roman" w:hAnsi="Times New Roman" w:cs="Times New Roman"/>
          <w:sz w:val="24"/>
          <w:szCs w:val="24"/>
          <w:lang w:val="en-GB"/>
        </w:rPr>
        <w:t xml:space="preserve">articulate their </w:t>
      </w:r>
      <w:r w:rsidR="007E6D64" w:rsidRPr="009D393A">
        <w:rPr>
          <w:rStyle w:val="None"/>
          <w:rFonts w:ascii="Times New Roman" w:hAnsi="Times New Roman" w:cs="Times New Roman"/>
          <w:sz w:val="24"/>
          <w:szCs w:val="24"/>
          <w:lang w:val="en-GB"/>
        </w:rPr>
        <w:t>emotionally</w:t>
      </w:r>
      <w:r w:rsidR="009614BA" w:rsidRPr="009D393A">
        <w:rPr>
          <w:rStyle w:val="None"/>
          <w:rFonts w:ascii="Times New Roman" w:hAnsi="Times New Roman" w:cs="Times New Roman"/>
          <w:sz w:val="24"/>
          <w:szCs w:val="24"/>
          <w:lang w:val="en-GB"/>
        </w:rPr>
        <w:t>-</w:t>
      </w:r>
      <w:r w:rsidR="007E6D64" w:rsidRPr="009D393A">
        <w:rPr>
          <w:rStyle w:val="None"/>
          <w:rFonts w:ascii="Times New Roman" w:hAnsi="Times New Roman" w:cs="Times New Roman"/>
          <w:sz w:val="24"/>
          <w:szCs w:val="24"/>
          <w:lang w:val="en-GB"/>
        </w:rPr>
        <w:t>driven</w:t>
      </w:r>
      <w:r w:rsidR="00104BD5" w:rsidRPr="009D393A">
        <w:rPr>
          <w:rStyle w:val="None"/>
          <w:rFonts w:ascii="Times New Roman" w:hAnsi="Times New Roman" w:cs="Times New Roman"/>
          <w:sz w:val="24"/>
          <w:szCs w:val="24"/>
          <w:lang w:val="en-GB"/>
        </w:rPr>
        <w:t xml:space="preserve"> ends and purposes (Schau </w:t>
      </w:r>
      <w:r w:rsidR="00104BD5" w:rsidRPr="00542173">
        <w:rPr>
          <w:rStyle w:val="None"/>
          <w:rFonts w:ascii="Times New Roman" w:hAnsi="Times New Roman" w:cs="Times New Roman"/>
          <w:sz w:val="24"/>
          <w:szCs w:val="24"/>
          <w:lang w:val="en-GB"/>
        </w:rPr>
        <w:t>et al.</w:t>
      </w:r>
      <w:r w:rsidR="00104BD5" w:rsidRPr="009D393A">
        <w:rPr>
          <w:rStyle w:val="None"/>
          <w:rFonts w:ascii="Times New Roman" w:hAnsi="Times New Roman" w:cs="Times New Roman"/>
          <w:sz w:val="24"/>
          <w:szCs w:val="24"/>
          <w:lang w:val="en-GB"/>
        </w:rPr>
        <w:t>, 2009</w:t>
      </w:r>
      <w:r w:rsidR="009614BA" w:rsidRPr="009D393A">
        <w:rPr>
          <w:rStyle w:val="None"/>
          <w:rFonts w:ascii="Times New Roman" w:hAnsi="Times New Roman" w:cs="Times New Roman"/>
          <w:sz w:val="24"/>
          <w:szCs w:val="24"/>
          <w:lang w:val="en-GB"/>
        </w:rPr>
        <w:t>; Warde, 2005</w:t>
      </w:r>
      <w:r w:rsidR="00104BD5" w:rsidRPr="009D393A">
        <w:rPr>
          <w:rStyle w:val="None"/>
          <w:rFonts w:ascii="Times New Roman" w:hAnsi="Times New Roman" w:cs="Times New Roman"/>
          <w:sz w:val="24"/>
          <w:szCs w:val="24"/>
          <w:lang w:val="en-GB"/>
        </w:rPr>
        <w:t>)</w:t>
      </w:r>
      <w:r w:rsidR="00BE54C7">
        <w:rPr>
          <w:rStyle w:val="None"/>
          <w:rFonts w:ascii="Times New Roman" w:hAnsi="Times New Roman" w:cs="Times New Roman"/>
          <w:sz w:val="24"/>
          <w:szCs w:val="24"/>
          <w:lang w:val="en-GB"/>
        </w:rPr>
        <w:t>,</w:t>
      </w:r>
      <w:r w:rsidR="00104BD5" w:rsidRPr="009D393A">
        <w:rPr>
          <w:rStyle w:val="None"/>
          <w:rFonts w:ascii="Times New Roman" w:hAnsi="Times New Roman" w:cs="Times New Roman"/>
          <w:sz w:val="24"/>
          <w:szCs w:val="24"/>
          <w:lang w:val="en-GB"/>
        </w:rPr>
        <w:t xml:space="preserve"> linked </w:t>
      </w:r>
      <w:r w:rsidR="000639E4" w:rsidRPr="009D393A">
        <w:rPr>
          <w:rStyle w:val="None"/>
          <w:rFonts w:ascii="Times New Roman" w:hAnsi="Times New Roman" w:cs="Times New Roman"/>
          <w:sz w:val="24"/>
          <w:szCs w:val="24"/>
          <w:lang w:val="en-GB"/>
        </w:rPr>
        <w:t xml:space="preserve">to supporting </w:t>
      </w:r>
      <w:r w:rsidR="00ED5B75" w:rsidRPr="009D393A">
        <w:rPr>
          <w:rStyle w:val="None"/>
          <w:rFonts w:ascii="Times New Roman" w:hAnsi="Times New Roman" w:cs="Times New Roman"/>
          <w:sz w:val="24"/>
          <w:szCs w:val="24"/>
          <w:lang w:val="en-GB"/>
        </w:rPr>
        <w:t xml:space="preserve">regional </w:t>
      </w:r>
      <w:r w:rsidR="000639E4" w:rsidRPr="009D393A">
        <w:rPr>
          <w:rStyle w:val="None"/>
          <w:rFonts w:ascii="Times New Roman" w:hAnsi="Times New Roman" w:cs="Times New Roman"/>
          <w:sz w:val="24"/>
          <w:szCs w:val="24"/>
          <w:lang w:val="en-GB"/>
        </w:rPr>
        <w:t xml:space="preserve">arts. This group of </w:t>
      </w:r>
      <w:r w:rsidR="00ED5B75" w:rsidRPr="009D393A">
        <w:rPr>
          <w:rStyle w:val="None"/>
          <w:rFonts w:ascii="Times New Roman" w:hAnsi="Times New Roman" w:cs="Times New Roman"/>
          <w:sz w:val="24"/>
          <w:szCs w:val="24"/>
          <w:lang w:val="en-GB"/>
        </w:rPr>
        <w:t xml:space="preserve">givers </w:t>
      </w:r>
      <w:r w:rsidR="000639E4" w:rsidRPr="009D393A">
        <w:rPr>
          <w:rStyle w:val="None"/>
          <w:rFonts w:ascii="Times New Roman" w:hAnsi="Times New Roman" w:cs="Times New Roman"/>
          <w:sz w:val="24"/>
          <w:szCs w:val="24"/>
          <w:lang w:val="en-GB"/>
        </w:rPr>
        <w:t>includes female participants especially</w:t>
      </w:r>
      <w:r w:rsidR="00482A8A" w:rsidRPr="009D393A">
        <w:rPr>
          <w:rStyle w:val="None"/>
          <w:rFonts w:ascii="Times New Roman" w:hAnsi="Times New Roman" w:cs="Times New Roman"/>
          <w:sz w:val="24"/>
          <w:szCs w:val="24"/>
          <w:lang w:val="en-GB"/>
        </w:rPr>
        <w:t xml:space="preserve"> (Holmes, 2015)</w:t>
      </w:r>
      <w:r w:rsidR="00104BD5" w:rsidRPr="009D393A">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but not exclusively, who discuss having developed affinity with the arts through childhood play, hobbies, formal and informal education, normative influences and professionally</w:t>
      </w:r>
      <w:r w:rsidR="00104BD5" w:rsidRPr="009D393A">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 xml:space="preserve">Diane’s affinity identification </w:t>
      </w:r>
      <w:r w:rsidR="007E6D64" w:rsidRPr="009D393A">
        <w:rPr>
          <w:rStyle w:val="None"/>
          <w:rFonts w:ascii="Times New Roman" w:hAnsi="Times New Roman" w:cs="Times New Roman"/>
          <w:sz w:val="24"/>
          <w:szCs w:val="24"/>
          <w:lang w:val="en-GB"/>
        </w:rPr>
        <w:t>connects</w:t>
      </w:r>
      <w:r w:rsidR="000639E4" w:rsidRPr="009D393A">
        <w:rPr>
          <w:rStyle w:val="None"/>
          <w:rFonts w:ascii="Times New Roman" w:hAnsi="Times New Roman" w:cs="Times New Roman"/>
          <w:sz w:val="24"/>
          <w:szCs w:val="24"/>
          <w:lang w:val="en-GB"/>
        </w:rPr>
        <w:t xml:space="preserve"> </w:t>
      </w:r>
      <w:r w:rsidR="00ED5B75" w:rsidRPr="009D393A">
        <w:rPr>
          <w:rStyle w:val="None"/>
          <w:rFonts w:ascii="Times New Roman" w:hAnsi="Times New Roman" w:cs="Times New Roman"/>
          <w:sz w:val="24"/>
          <w:szCs w:val="24"/>
          <w:lang w:val="en-GB"/>
        </w:rPr>
        <w:t xml:space="preserve">closely </w:t>
      </w:r>
      <w:r w:rsidR="000639E4" w:rsidRPr="009D393A">
        <w:rPr>
          <w:rStyle w:val="None"/>
          <w:rFonts w:ascii="Times New Roman" w:hAnsi="Times New Roman" w:cs="Times New Roman"/>
          <w:sz w:val="24"/>
          <w:szCs w:val="24"/>
          <w:lang w:val="en-GB"/>
        </w:rPr>
        <w:t xml:space="preserve">with her professional involvement </w:t>
      </w:r>
      <w:r w:rsidR="00ED5B75" w:rsidRPr="009D393A">
        <w:rPr>
          <w:rStyle w:val="None"/>
          <w:rFonts w:ascii="Times New Roman" w:hAnsi="Times New Roman" w:cs="Times New Roman"/>
          <w:sz w:val="24"/>
          <w:szCs w:val="24"/>
          <w:lang w:val="en-GB"/>
        </w:rPr>
        <w:t xml:space="preserve">with </w:t>
      </w:r>
      <w:r w:rsidR="000639E4" w:rsidRPr="009D393A">
        <w:rPr>
          <w:rStyle w:val="None"/>
          <w:rFonts w:ascii="Times New Roman" w:hAnsi="Times New Roman" w:cs="Times New Roman"/>
          <w:sz w:val="24"/>
          <w:szCs w:val="24"/>
          <w:lang w:val="en-GB"/>
        </w:rPr>
        <w:t>the arts sector:</w:t>
      </w:r>
    </w:p>
    <w:p w:rsidR="000639E4" w:rsidRPr="009D393A" w:rsidRDefault="000639E4" w:rsidP="00104BD5">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“I teach at the </w:t>
      </w:r>
      <w:r w:rsidR="00F25DAE">
        <w:rPr>
          <w:rStyle w:val="None"/>
          <w:rFonts w:ascii="Times New Roman" w:hAnsi="Times New Roman" w:cs="Times New Roman"/>
          <w:i/>
          <w:sz w:val="24"/>
          <w:szCs w:val="24"/>
          <w:lang w:val="en-GB"/>
        </w:rPr>
        <w:t>University as a Teaching Fellow</w:t>
      </w:r>
      <w:r w:rsidRPr="009D393A">
        <w:rPr>
          <w:rStyle w:val="None"/>
          <w:rFonts w:ascii="Times New Roman" w:hAnsi="Times New Roman" w:cs="Times New Roman"/>
          <w:i/>
          <w:sz w:val="24"/>
          <w:szCs w:val="24"/>
          <w:lang w:val="en-GB"/>
        </w:rPr>
        <w:t>… But I also consider myself a composer</w:t>
      </w:r>
      <w:r w:rsidR="004B47EB" w:rsidRPr="009D393A">
        <w:rPr>
          <w:rStyle w:val="None"/>
          <w:rFonts w:ascii="Times New Roman" w:hAnsi="Times New Roman" w:cs="Times New Roman"/>
          <w:i/>
          <w:sz w:val="24"/>
          <w:szCs w:val="24"/>
          <w:lang w:val="en-GB"/>
        </w:rPr>
        <w:t xml:space="preserve">… </w:t>
      </w:r>
      <w:r w:rsidRPr="009D393A">
        <w:rPr>
          <w:rStyle w:val="None"/>
          <w:rFonts w:ascii="Times New Roman" w:hAnsi="Times New Roman" w:cs="Times New Roman"/>
          <w:i/>
          <w:sz w:val="24"/>
          <w:szCs w:val="24"/>
          <w:lang w:val="en-GB"/>
        </w:rPr>
        <w:t xml:space="preserve">So essentially, yes, a job involved in art, either making art, or teaching some form or art” (Dianne). </w:t>
      </w:r>
    </w:p>
    <w:p w:rsidR="000639E4" w:rsidRPr="009D393A" w:rsidRDefault="006B379D" w:rsidP="00104BD5">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Dianne’s quote illustrates that discursive m</w:t>
      </w:r>
      <w:r w:rsidR="000639E4" w:rsidRPr="009D393A">
        <w:rPr>
          <w:rStyle w:val="None"/>
          <w:rFonts w:ascii="Times New Roman" w:hAnsi="Times New Roman" w:cs="Times New Roman"/>
          <w:sz w:val="24"/>
          <w:szCs w:val="24"/>
          <w:lang w:val="en-GB"/>
        </w:rPr>
        <w:t>eanings around affinity reflect the extent to which participants recogni</w:t>
      </w:r>
      <w:r w:rsidR="00ED5B75" w:rsidRPr="009D393A">
        <w:rPr>
          <w:rStyle w:val="None"/>
          <w:rFonts w:ascii="Times New Roman" w:hAnsi="Times New Roman" w:cs="Times New Roman"/>
          <w:sz w:val="24"/>
          <w:szCs w:val="24"/>
          <w:lang w:val="en-GB"/>
        </w:rPr>
        <w:t>s</w:t>
      </w:r>
      <w:r w:rsidR="000639E4" w:rsidRPr="009D393A">
        <w:rPr>
          <w:rStyle w:val="None"/>
          <w:rFonts w:ascii="Times New Roman" w:hAnsi="Times New Roman" w:cs="Times New Roman"/>
          <w:sz w:val="24"/>
          <w:szCs w:val="24"/>
          <w:lang w:val="en-GB"/>
        </w:rPr>
        <w:t xml:space="preserve">e art activities and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 xml:space="preserve">s as being similar to their </w:t>
      </w:r>
      <w:r w:rsidR="00ED5B75" w:rsidRPr="009D393A">
        <w:rPr>
          <w:rStyle w:val="None"/>
          <w:rFonts w:ascii="Times New Roman" w:hAnsi="Times New Roman" w:cs="Times New Roman"/>
          <w:sz w:val="24"/>
          <w:szCs w:val="24"/>
          <w:lang w:val="en-GB"/>
        </w:rPr>
        <w:t xml:space="preserve">sense of </w:t>
      </w:r>
      <w:r w:rsidR="000639E4" w:rsidRPr="009D393A">
        <w:rPr>
          <w:rStyle w:val="None"/>
          <w:rFonts w:ascii="Times New Roman" w:hAnsi="Times New Roman" w:cs="Times New Roman"/>
          <w:sz w:val="24"/>
          <w:szCs w:val="24"/>
          <w:lang w:val="en-GB"/>
        </w:rPr>
        <w:t xml:space="preserve">self (Ashforth </w:t>
      </w:r>
      <w:r w:rsidR="000639E4" w:rsidRPr="00542173">
        <w:rPr>
          <w:rStyle w:val="None"/>
          <w:rFonts w:ascii="Times New Roman" w:hAnsi="Times New Roman" w:cs="Times New Roman"/>
          <w:sz w:val="24"/>
          <w:szCs w:val="24"/>
          <w:lang w:val="en-GB"/>
        </w:rPr>
        <w:t>et al.</w:t>
      </w:r>
      <w:r w:rsidR="000639E4" w:rsidRPr="009D393A">
        <w:rPr>
          <w:rStyle w:val="None"/>
          <w:rFonts w:ascii="Times New Roman" w:hAnsi="Times New Roman" w:cs="Times New Roman"/>
          <w:sz w:val="24"/>
          <w:szCs w:val="24"/>
          <w:lang w:val="en-GB"/>
        </w:rPr>
        <w:t>, 2008; Pratt, 1998)</w:t>
      </w:r>
      <w:r w:rsidR="00126F64" w:rsidRPr="009D393A">
        <w:rPr>
          <w:rStyle w:val="None"/>
          <w:rFonts w:ascii="Times New Roman" w:hAnsi="Times New Roman" w:cs="Times New Roman"/>
          <w:sz w:val="24"/>
          <w:szCs w:val="24"/>
          <w:lang w:val="en-GB"/>
        </w:rPr>
        <w:t>. The</w:t>
      </w:r>
      <w:r w:rsidR="00E2144D">
        <w:rPr>
          <w:rStyle w:val="None"/>
          <w:rFonts w:ascii="Times New Roman" w:hAnsi="Times New Roman" w:cs="Times New Roman"/>
          <w:sz w:val="24"/>
          <w:szCs w:val="24"/>
          <w:lang w:val="en-GB"/>
        </w:rPr>
        <w:t>se</w:t>
      </w:r>
      <w:r w:rsidR="00126F64" w:rsidRPr="009D393A">
        <w:rPr>
          <w:rStyle w:val="None"/>
          <w:rFonts w:ascii="Times New Roman" w:hAnsi="Times New Roman" w:cs="Times New Roman"/>
          <w:sz w:val="24"/>
          <w:szCs w:val="24"/>
          <w:lang w:val="en-GB"/>
        </w:rPr>
        <w:t xml:space="preserve"> </w:t>
      </w:r>
      <w:r w:rsidR="00E2144D">
        <w:rPr>
          <w:rStyle w:val="None"/>
          <w:rFonts w:ascii="Times New Roman" w:hAnsi="Times New Roman" w:cs="Times New Roman"/>
          <w:sz w:val="24"/>
          <w:szCs w:val="24"/>
          <w:lang w:val="en-GB"/>
        </w:rPr>
        <w:t xml:space="preserve">meanings </w:t>
      </w:r>
      <w:r w:rsidR="000639E4" w:rsidRPr="009D393A">
        <w:rPr>
          <w:rStyle w:val="None"/>
          <w:rFonts w:ascii="Times New Roman" w:hAnsi="Times New Roman" w:cs="Times New Roman"/>
          <w:sz w:val="24"/>
          <w:szCs w:val="24"/>
          <w:lang w:val="en-GB"/>
        </w:rPr>
        <w:t xml:space="preserve">shed light on </w:t>
      </w:r>
      <w:r w:rsidR="00126F64" w:rsidRPr="009D393A">
        <w:rPr>
          <w:rStyle w:val="None"/>
          <w:rFonts w:ascii="Times New Roman" w:hAnsi="Times New Roman" w:cs="Times New Roman"/>
          <w:sz w:val="24"/>
          <w:szCs w:val="24"/>
          <w:lang w:val="en-GB"/>
        </w:rPr>
        <w:t>participants’</w:t>
      </w:r>
      <w:r w:rsidR="000639E4" w:rsidRPr="009D393A">
        <w:rPr>
          <w:rStyle w:val="None"/>
          <w:rFonts w:ascii="Times New Roman" w:hAnsi="Times New Roman" w:cs="Times New Roman"/>
          <w:sz w:val="24"/>
          <w:szCs w:val="24"/>
          <w:lang w:val="en-GB"/>
        </w:rPr>
        <w:t xml:space="preserve"> </w:t>
      </w:r>
      <w:r w:rsidR="00ED5B75" w:rsidRPr="009D393A">
        <w:rPr>
          <w:rStyle w:val="None"/>
          <w:rFonts w:ascii="Times New Roman" w:hAnsi="Times New Roman" w:cs="Times New Roman"/>
          <w:sz w:val="24"/>
          <w:szCs w:val="24"/>
          <w:lang w:val="en-GB"/>
        </w:rPr>
        <w:t>emotionally</w:t>
      </w:r>
      <w:r w:rsidR="009614BA" w:rsidRPr="009D393A">
        <w:rPr>
          <w:rStyle w:val="None"/>
          <w:rFonts w:ascii="Times New Roman" w:hAnsi="Times New Roman" w:cs="Times New Roman"/>
          <w:sz w:val="24"/>
          <w:szCs w:val="24"/>
          <w:lang w:val="en-GB"/>
        </w:rPr>
        <w:t>-</w:t>
      </w:r>
      <w:r w:rsidR="00ED5B75" w:rsidRPr="009D393A">
        <w:rPr>
          <w:rStyle w:val="None"/>
          <w:rFonts w:ascii="Times New Roman" w:hAnsi="Times New Roman" w:cs="Times New Roman"/>
          <w:sz w:val="24"/>
          <w:szCs w:val="24"/>
          <w:lang w:val="en-GB"/>
        </w:rPr>
        <w:t>driven</w:t>
      </w:r>
      <w:r w:rsidR="000639E4" w:rsidRPr="009D393A">
        <w:rPr>
          <w:rStyle w:val="None"/>
          <w:rFonts w:ascii="Times New Roman" w:hAnsi="Times New Roman" w:cs="Times New Roman"/>
          <w:sz w:val="24"/>
          <w:szCs w:val="24"/>
          <w:lang w:val="en-GB"/>
        </w:rPr>
        <w:t xml:space="preserve"> ends and purposes regarding </w:t>
      </w:r>
      <w:r w:rsidR="007E6D64" w:rsidRPr="009D393A">
        <w:rPr>
          <w:rFonts w:ascii="Times New Roman" w:hAnsi="Times New Roman" w:cs="Times New Roman"/>
          <w:sz w:val="24"/>
          <w:szCs w:val="24"/>
          <w:lang w:val="en-GB"/>
        </w:rPr>
        <w:t xml:space="preserve">voluntary </w:t>
      </w:r>
      <w:r w:rsidR="000639E4" w:rsidRPr="009D393A">
        <w:rPr>
          <w:rStyle w:val="None"/>
          <w:rFonts w:ascii="Times New Roman" w:hAnsi="Times New Roman" w:cs="Times New Roman"/>
          <w:sz w:val="24"/>
          <w:szCs w:val="24"/>
          <w:lang w:val="en-GB"/>
        </w:rPr>
        <w:t xml:space="preserve">giving to arts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 xml:space="preserve">s. </w:t>
      </w:r>
      <w:r w:rsidR="00051503">
        <w:rPr>
          <w:rStyle w:val="None"/>
          <w:rFonts w:ascii="Times New Roman" w:hAnsi="Times New Roman" w:cs="Times New Roman"/>
          <w:sz w:val="24"/>
          <w:szCs w:val="24"/>
          <w:lang w:val="en-GB"/>
        </w:rPr>
        <w:t xml:space="preserve">Further, </w:t>
      </w:r>
      <w:r w:rsidR="000639E4" w:rsidRPr="009D393A">
        <w:rPr>
          <w:rStyle w:val="None"/>
          <w:rFonts w:ascii="Times New Roman" w:hAnsi="Times New Roman" w:cs="Times New Roman"/>
          <w:sz w:val="24"/>
          <w:szCs w:val="24"/>
          <w:lang w:val="en-GB"/>
        </w:rPr>
        <w:t xml:space="preserve">Charlotte describes how her affinity identification with crafts </w:t>
      </w:r>
      <w:r w:rsidRPr="009D393A">
        <w:rPr>
          <w:rStyle w:val="None"/>
          <w:rFonts w:ascii="Times New Roman" w:hAnsi="Times New Roman" w:cs="Times New Roman"/>
          <w:sz w:val="24"/>
          <w:szCs w:val="24"/>
          <w:lang w:val="en-GB"/>
        </w:rPr>
        <w:t>is</w:t>
      </w:r>
      <w:r w:rsidR="000639E4" w:rsidRPr="009D393A">
        <w:rPr>
          <w:rStyle w:val="None"/>
          <w:rFonts w:ascii="Times New Roman" w:hAnsi="Times New Roman" w:cs="Times New Roman"/>
          <w:sz w:val="24"/>
          <w:szCs w:val="24"/>
          <w:lang w:val="en-GB"/>
        </w:rPr>
        <w:t xml:space="preserve"> shaped by</w:t>
      </w:r>
      <w:r w:rsidRPr="009D393A">
        <w:rPr>
          <w:rStyle w:val="None"/>
          <w:rFonts w:ascii="Times New Roman" w:hAnsi="Times New Roman" w:cs="Times New Roman"/>
          <w:sz w:val="24"/>
          <w:szCs w:val="24"/>
          <w:lang w:val="en-GB"/>
        </w:rPr>
        <w:t>, and shap</w:t>
      </w:r>
      <w:r w:rsidR="00450024">
        <w:rPr>
          <w:rStyle w:val="None"/>
          <w:rFonts w:ascii="Times New Roman" w:hAnsi="Times New Roman" w:cs="Times New Roman"/>
          <w:sz w:val="24"/>
          <w:szCs w:val="24"/>
          <w:lang w:val="en-GB"/>
        </w:rPr>
        <w:t>es</w:t>
      </w:r>
      <w:r w:rsidR="00051503">
        <w:rPr>
          <w:rStyle w:val="None"/>
          <w:rFonts w:ascii="Times New Roman" w:hAnsi="Times New Roman" w:cs="Times New Roman"/>
          <w:sz w:val="24"/>
          <w:szCs w:val="24"/>
          <w:lang w:val="en-GB"/>
        </w:rPr>
        <w:t>,</w:t>
      </w:r>
      <w:r w:rsidR="000639E4" w:rsidRPr="009D393A">
        <w:rPr>
          <w:rStyle w:val="None"/>
          <w:rFonts w:ascii="Times New Roman" w:hAnsi="Times New Roman" w:cs="Times New Roman"/>
          <w:sz w:val="24"/>
          <w:szCs w:val="24"/>
          <w:lang w:val="en-GB"/>
        </w:rPr>
        <w:t xml:space="preserve"> her experience with sewing and embroidery (Oberecker </w:t>
      </w:r>
      <w:r w:rsidR="000639E4" w:rsidRPr="00542173">
        <w:rPr>
          <w:rStyle w:val="None"/>
          <w:rFonts w:ascii="Times New Roman" w:hAnsi="Times New Roman" w:cs="Times New Roman"/>
          <w:sz w:val="24"/>
          <w:szCs w:val="24"/>
          <w:lang w:val="en-GB"/>
        </w:rPr>
        <w:t>et al.</w:t>
      </w:r>
      <w:r w:rsidR="000639E4" w:rsidRPr="009D393A">
        <w:rPr>
          <w:rStyle w:val="None"/>
          <w:rFonts w:ascii="Times New Roman" w:hAnsi="Times New Roman" w:cs="Times New Roman"/>
          <w:sz w:val="24"/>
          <w:szCs w:val="24"/>
          <w:lang w:val="en-GB"/>
        </w:rPr>
        <w:t xml:space="preserve">, 2008): </w:t>
      </w:r>
    </w:p>
    <w:p w:rsidR="000639E4" w:rsidRPr="009D393A" w:rsidRDefault="000639E4" w:rsidP="007B2A84">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“…When I started talking to the lady who approached me about crafts, I immediately thought sewing, embroidery… I’ve sewn ever since I was a kid, on and off, more sometimes than others. As a young </w:t>
      </w:r>
      <w:r w:rsidR="007E6D64" w:rsidRPr="009D393A">
        <w:rPr>
          <w:rStyle w:val="None"/>
          <w:rFonts w:ascii="Times New Roman" w:hAnsi="Times New Roman" w:cs="Times New Roman"/>
          <w:i/>
          <w:sz w:val="24"/>
          <w:szCs w:val="24"/>
          <w:lang w:val="en-GB"/>
        </w:rPr>
        <w:t>child,</w:t>
      </w:r>
      <w:r w:rsidRPr="009D393A">
        <w:rPr>
          <w:rStyle w:val="None"/>
          <w:rFonts w:ascii="Times New Roman" w:hAnsi="Times New Roman" w:cs="Times New Roman"/>
          <w:i/>
          <w:sz w:val="24"/>
          <w:szCs w:val="24"/>
          <w:lang w:val="en-GB"/>
        </w:rPr>
        <w:t xml:space="preserve"> I used to make embroidery for my Auntie (...) and I colo</w:t>
      </w:r>
      <w:r w:rsidR="00DF1E63" w:rsidRPr="009D393A">
        <w:rPr>
          <w:rStyle w:val="None"/>
          <w:rFonts w:ascii="Times New Roman" w:hAnsi="Times New Roman" w:cs="Times New Roman"/>
          <w:i/>
          <w:sz w:val="24"/>
          <w:szCs w:val="24"/>
          <w:lang w:val="en-GB"/>
        </w:rPr>
        <w:t>u</w:t>
      </w:r>
      <w:r w:rsidRPr="009D393A">
        <w:rPr>
          <w:rStyle w:val="None"/>
          <w:rFonts w:ascii="Times New Roman" w:hAnsi="Times New Roman" w:cs="Times New Roman"/>
          <w:i/>
          <w:sz w:val="24"/>
          <w:szCs w:val="24"/>
          <w:lang w:val="en-GB"/>
        </w:rPr>
        <w:t>red things on my mother’s sewing machine. I think my Great Grandmother was a tailor and my mother grew up sewing, so I grew up sewing and I do embroidery” (Charlotte).</w:t>
      </w:r>
    </w:p>
    <w:p w:rsidR="000639E4" w:rsidRPr="009D393A" w:rsidRDefault="000639E4" w:rsidP="007B2A84">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Charlotte’s narrative</w:t>
      </w:r>
      <w:r w:rsidR="00A4426C" w:rsidRPr="009D393A">
        <w:rPr>
          <w:rStyle w:val="None"/>
          <w:rFonts w:ascii="Times New Roman" w:hAnsi="Times New Roman" w:cs="Times New Roman"/>
          <w:sz w:val="24"/>
          <w:szCs w:val="24"/>
          <w:lang w:val="en-GB"/>
        </w:rPr>
        <w:t xml:space="preserve"> implie</w:t>
      </w:r>
      <w:r w:rsidR="00C53508" w:rsidRPr="009D393A">
        <w:rPr>
          <w:rStyle w:val="None"/>
          <w:rFonts w:ascii="Times New Roman" w:hAnsi="Times New Roman" w:cs="Times New Roman"/>
          <w:sz w:val="24"/>
          <w:szCs w:val="24"/>
          <w:lang w:val="en-GB"/>
        </w:rPr>
        <w:t>s an</w:t>
      </w:r>
      <w:r w:rsidRPr="009D393A">
        <w:rPr>
          <w:rStyle w:val="None"/>
          <w:rFonts w:ascii="Times New Roman" w:hAnsi="Times New Roman" w:cs="Times New Roman"/>
          <w:sz w:val="24"/>
          <w:szCs w:val="24"/>
          <w:lang w:val="en-GB"/>
        </w:rPr>
        <w:t xml:space="preserve"> emotional attachment to crafts </w:t>
      </w:r>
      <w:r w:rsidR="00ED5B75" w:rsidRPr="009D393A">
        <w:rPr>
          <w:rStyle w:val="None"/>
          <w:rFonts w:ascii="Times New Roman" w:hAnsi="Times New Roman" w:cs="Times New Roman"/>
          <w:sz w:val="24"/>
          <w:szCs w:val="24"/>
          <w:lang w:val="en-GB"/>
        </w:rPr>
        <w:t>because</w:t>
      </w:r>
      <w:r w:rsidRPr="009D393A">
        <w:rPr>
          <w:rStyle w:val="None"/>
          <w:rFonts w:ascii="Times New Roman" w:hAnsi="Times New Roman" w:cs="Times New Roman"/>
          <w:sz w:val="24"/>
          <w:szCs w:val="24"/>
          <w:lang w:val="en-GB"/>
        </w:rPr>
        <w:t xml:space="preserve"> of </w:t>
      </w:r>
      <w:r w:rsidR="00C53508" w:rsidRPr="009D393A">
        <w:rPr>
          <w:rStyle w:val="None"/>
          <w:rFonts w:ascii="Times New Roman" w:hAnsi="Times New Roman" w:cs="Times New Roman"/>
          <w:sz w:val="24"/>
          <w:szCs w:val="24"/>
          <w:lang w:val="en-GB"/>
        </w:rPr>
        <w:t>her intergenerational</w:t>
      </w:r>
      <w:r w:rsidR="00126F6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exposure </w:t>
      </w:r>
      <w:r w:rsidR="00C53508" w:rsidRPr="009D393A">
        <w:rPr>
          <w:rStyle w:val="None"/>
          <w:rFonts w:ascii="Times New Roman" w:hAnsi="Times New Roman" w:cs="Times New Roman"/>
          <w:sz w:val="24"/>
          <w:szCs w:val="24"/>
          <w:lang w:val="en-GB"/>
        </w:rPr>
        <w:t>to embroidery</w:t>
      </w:r>
      <w:r w:rsidRPr="009D393A">
        <w:rPr>
          <w:rStyle w:val="None"/>
          <w:rFonts w:ascii="Times New Roman" w:hAnsi="Times New Roman" w:cs="Times New Roman"/>
          <w:sz w:val="24"/>
          <w:szCs w:val="24"/>
          <w:lang w:val="en-GB"/>
        </w:rPr>
        <w:t xml:space="preserve">. When approached for </w:t>
      </w:r>
      <w:r w:rsidR="00ED5B75" w:rsidRPr="009D393A">
        <w:rPr>
          <w:rStyle w:val="None"/>
          <w:rFonts w:ascii="Times New Roman" w:hAnsi="Times New Roman" w:cs="Times New Roman"/>
          <w:sz w:val="24"/>
          <w:szCs w:val="24"/>
          <w:lang w:val="en-GB"/>
        </w:rPr>
        <w:t xml:space="preserve">fundraising purposes </w:t>
      </w:r>
      <w:r w:rsidRPr="009D393A">
        <w:rPr>
          <w:rStyle w:val="None"/>
          <w:rFonts w:ascii="Times New Roman" w:hAnsi="Times New Roman" w:cs="Times New Roman"/>
          <w:sz w:val="24"/>
          <w:szCs w:val="24"/>
          <w:lang w:val="en-GB"/>
        </w:rPr>
        <w:t xml:space="preserve">by </w:t>
      </w:r>
      <w:r w:rsidR="00C53508" w:rsidRPr="009D393A">
        <w:rPr>
          <w:rStyle w:val="None"/>
          <w:rFonts w:ascii="Times New Roman" w:hAnsi="Times New Roman" w:cs="Times New Roman"/>
          <w:sz w:val="24"/>
          <w:szCs w:val="24"/>
          <w:lang w:val="en-GB"/>
        </w:rPr>
        <w:t xml:space="preserve">a local crafts </w:t>
      </w:r>
      <w:r w:rsidR="00ED5B75" w:rsidRPr="009D393A">
        <w:rPr>
          <w:rStyle w:val="None"/>
          <w:rFonts w:ascii="Times New Roman" w:hAnsi="Times New Roman" w:cs="Times New Roman"/>
          <w:sz w:val="24"/>
          <w:szCs w:val="24"/>
          <w:lang w:val="en-GB"/>
        </w:rPr>
        <w:t>NGO</w:t>
      </w:r>
      <w:r w:rsidR="00C53508" w:rsidRPr="009D393A">
        <w:rPr>
          <w:rStyle w:val="None"/>
          <w:rFonts w:ascii="Times New Roman" w:hAnsi="Times New Roman" w:cs="Times New Roman"/>
          <w:sz w:val="24"/>
          <w:szCs w:val="24"/>
          <w:lang w:val="en-GB"/>
        </w:rPr>
        <w:t xml:space="preserve">, </w:t>
      </w:r>
      <w:r w:rsidR="00ED5B75" w:rsidRPr="009D393A">
        <w:rPr>
          <w:rStyle w:val="None"/>
          <w:rFonts w:ascii="Times New Roman" w:hAnsi="Times New Roman" w:cs="Times New Roman"/>
          <w:sz w:val="24"/>
          <w:szCs w:val="24"/>
          <w:lang w:val="en-GB"/>
        </w:rPr>
        <w:t xml:space="preserve">Charlotte </w:t>
      </w:r>
      <w:r w:rsidRPr="009D393A">
        <w:rPr>
          <w:rStyle w:val="None"/>
          <w:rFonts w:ascii="Times New Roman" w:hAnsi="Times New Roman" w:cs="Times New Roman"/>
          <w:sz w:val="24"/>
          <w:szCs w:val="24"/>
          <w:lang w:val="en-GB"/>
        </w:rPr>
        <w:t xml:space="preserve">instantly recalled experiences of sewing </w:t>
      </w:r>
      <w:r w:rsidR="00C53508" w:rsidRPr="009D393A">
        <w:rPr>
          <w:rStyle w:val="None"/>
          <w:rFonts w:ascii="Times New Roman" w:hAnsi="Times New Roman" w:cs="Times New Roman"/>
          <w:sz w:val="24"/>
          <w:szCs w:val="24"/>
          <w:lang w:val="en-GB"/>
        </w:rPr>
        <w:t>as a child</w:t>
      </w:r>
      <w:r w:rsidRPr="009D393A">
        <w:rPr>
          <w:rStyle w:val="None"/>
          <w:rFonts w:ascii="Times New Roman" w:hAnsi="Times New Roman" w:cs="Times New Roman"/>
          <w:sz w:val="24"/>
          <w:szCs w:val="24"/>
          <w:lang w:val="en-GB"/>
        </w:rPr>
        <w:t xml:space="preserve">. </w:t>
      </w:r>
      <w:r w:rsidR="009A34A1" w:rsidRPr="009D393A">
        <w:rPr>
          <w:rStyle w:val="None"/>
          <w:rFonts w:ascii="Times New Roman" w:hAnsi="Times New Roman" w:cs="Times New Roman"/>
          <w:sz w:val="24"/>
          <w:szCs w:val="24"/>
          <w:lang w:val="en-GB"/>
        </w:rPr>
        <w:t>E</w:t>
      </w:r>
      <w:r w:rsidRPr="009D393A">
        <w:rPr>
          <w:rStyle w:val="None"/>
          <w:rFonts w:ascii="Times New Roman" w:hAnsi="Times New Roman" w:cs="Times New Roman"/>
          <w:sz w:val="24"/>
          <w:szCs w:val="24"/>
          <w:lang w:val="en-GB"/>
        </w:rPr>
        <w:t>ssen</w:t>
      </w:r>
      <w:r w:rsidR="009A34A1" w:rsidRPr="009D393A">
        <w:rPr>
          <w:rStyle w:val="None"/>
          <w:rFonts w:ascii="Times New Roman" w:hAnsi="Times New Roman" w:cs="Times New Roman"/>
          <w:sz w:val="24"/>
          <w:szCs w:val="24"/>
          <w:lang w:val="en-GB"/>
        </w:rPr>
        <w:t>tially</w:t>
      </w:r>
      <w:r w:rsidRPr="009D393A">
        <w:rPr>
          <w:rStyle w:val="None"/>
          <w:rFonts w:ascii="Times New Roman" w:hAnsi="Times New Roman" w:cs="Times New Roman"/>
          <w:sz w:val="24"/>
          <w:szCs w:val="24"/>
          <w:lang w:val="en-GB"/>
        </w:rPr>
        <w:t xml:space="preserve">, Charlotte and other </w:t>
      </w:r>
      <w:r w:rsidR="00C53508" w:rsidRPr="009D393A">
        <w:rPr>
          <w:rStyle w:val="None"/>
          <w:rFonts w:ascii="Times New Roman" w:hAnsi="Times New Roman" w:cs="Times New Roman"/>
          <w:sz w:val="24"/>
          <w:szCs w:val="24"/>
          <w:lang w:val="en-GB"/>
        </w:rPr>
        <w:t>participants</w:t>
      </w:r>
      <w:r w:rsidRPr="009D393A">
        <w:rPr>
          <w:rStyle w:val="None"/>
          <w:rFonts w:ascii="Times New Roman" w:hAnsi="Times New Roman" w:cs="Times New Roman"/>
          <w:sz w:val="24"/>
          <w:szCs w:val="24"/>
          <w:lang w:val="en-GB"/>
        </w:rPr>
        <w:t xml:space="preserve"> express</w:t>
      </w:r>
      <w:r w:rsidR="00C53508"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that they value specific causes </w:t>
      </w:r>
      <w:r w:rsidR="009A34A1" w:rsidRPr="00BB7012">
        <w:rPr>
          <w:rStyle w:val="None"/>
          <w:rFonts w:ascii="Times New Roman" w:hAnsi="Times New Roman" w:cs="Times New Roman"/>
          <w:sz w:val="24"/>
          <w:szCs w:val="24"/>
          <w:lang w:val="en-GB"/>
        </w:rPr>
        <w:t>and</w:t>
      </w:r>
      <w:r w:rsidR="00A4426C" w:rsidRPr="009D393A">
        <w:rPr>
          <w:rStyle w:val="None"/>
          <w:rFonts w:ascii="Times New Roman" w:hAnsi="Times New Roman" w:cs="Times New Roman"/>
          <w:sz w:val="24"/>
          <w:szCs w:val="24"/>
          <w:lang w:val="en-GB"/>
        </w:rPr>
        <w:t xml:space="preserve"> </w:t>
      </w:r>
      <w:r w:rsidR="00ED5B75" w:rsidRPr="009D393A">
        <w:rPr>
          <w:rStyle w:val="None"/>
          <w:rFonts w:ascii="Times New Roman" w:hAnsi="Times New Roman" w:cs="Times New Roman"/>
          <w:sz w:val="24"/>
          <w:szCs w:val="24"/>
          <w:lang w:val="en-GB"/>
        </w:rPr>
        <w:t xml:space="preserve">particular </w:t>
      </w:r>
      <w:r w:rsidR="00C53508" w:rsidRPr="009D393A">
        <w:rPr>
          <w:rStyle w:val="None"/>
          <w:rFonts w:ascii="Times New Roman" w:hAnsi="Times New Roman" w:cs="Times New Roman"/>
          <w:sz w:val="24"/>
          <w:szCs w:val="24"/>
          <w:lang w:val="en-GB"/>
        </w:rPr>
        <w:t xml:space="preserve">types of arts </w:t>
      </w:r>
      <w:r w:rsidRPr="009D393A">
        <w:rPr>
          <w:rStyle w:val="None"/>
          <w:rFonts w:ascii="Times New Roman" w:hAnsi="Times New Roman" w:cs="Times New Roman"/>
          <w:sz w:val="24"/>
          <w:szCs w:val="24"/>
          <w:lang w:val="en-GB"/>
        </w:rPr>
        <w:t>(Bennett, 2003)</w:t>
      </w:r>
      <w:r w:rsidR="00747E79">
        <w:rPr>
          <w:rStyle w:val="None"/>
          <w:rFonts w:ascii="Times New Roman" w:hAnsi="Times New Roman" w:cs="Times New Roman"/>
          <w:sz w:val="24"/>
          <w:szCs w:val="24"/>
          <w:lang w:val="en-GB"/>
        </w:rPr>
        <w:t xml:space="preserve">. </w:t>
      </w:r>
      <w:r w:rsidR="00747E79">
        <w:rPr>
          <w:rStyle w:val="None"/>
          <w:rFonts w:ascii="Times New Roman" w:hAnsi="Times New Roman" w:cs="Times New Roman"/>
          <w:sz w:val="24"/>
          <w:szCs w:val="24"/>
          <w:lang w:val="en-GB"/>
        </w:rPr>
        <w:lastRenderedPageBreak/>
        <w:t xml:space="preserve">These preferences then </w:t>
      </w:r>
      <w:r w:rsidR="00A4426C" w:rsidRPr="009D393A">
        <w:rPr>
          <w:rStyle w:val="None"/>
          <w:rFonts w:ascii="Times New Roman" w:hAnsi="Times New Roman" w:cs="Times New Roman"/>
          <w:sz w:val="24"/>
          <w:szCs w:val="24"/>
          <w:lang w:val="en-GB"/>
        </w:rPr>
        <w:t>lead</w:t>
      </w:r>
      <w:r w:rsidR="00C53508" w:rsidRPr="009D393A">
        <w:rPr>
          <w:rStyle w:val="None"/>
          <w:rFonts w:ascii="Times New Roman" w:hAnsi="Times New Roman" w:cs="Times New Roman"/>
          <w:sz w:val="24"/>
          <w:szCs w:val="24"/>
          <w:lang w:val="en-GB"/>
        </w:rPr>
        <w:t xml:space="preserve"> to emotionally-</w:t>
      </w:r>
      <w:r w:rsidR="004B47EB" w:rsidRPr="009D393A">
        <w:rPr>
          <w:rStyle w:val="None"/>
          <w:rFonts w:ascii="Times New Roman" w:hAnsi="Times New Roman" w:cs="Times New Roman"/>
          <w:sz w:val="24"/>
          <w:szCs w:val="24"/>
          <w:lang w:val="en-GB"/>
        </w:rPr>
        <w:t>driven</w:t>
      </w:r>
      <w:r w:rsidR="00BB19EE">
        <w:rPr>
          <w:rStyle w:val="None"/>
          <w:rFonts w:ascii="Times New Roman" w:hAnsi="Times New Roman" w:cs="Times New Roman"/>
          <w:sz w:val="24"/>
          <w:szCs w:val="24"/>
          <w:lang w:val="en-GB"/>
        </w:rPr>
        <w:t>,</w:t>
      </w:r>
      <w:r w:rsidR="00C53508" w:rsidRPr="009D393A">
        <w:rPr>
          <w:rStyle w:val="None"/>
          <w:rFonts w:ascii="Times New Roman" w:hAnsi="Times New Roman" w:cs="Times New Roman"/>
          <w:sz w:val="24"/>
          <w:szCs w:val="24"/>
          <w:lang w:val="en-GB"/>
        </w:rPr>
        <w:t xml:space="preserve"> </w:t>
      </w:r>
      <w:r w:rsidR="00ED5B75" w:rsidRPr="009D393A">
        <w:rPr>
          <w:rStyle w:val="None"/>
          <w:rFonts w:ascii="Times New Roman" w:hAnsi="Times New Roman" w:cs="Times New Roman"/>
          <w:sz w:val="24"/>
          <w:szCs w:val="24"/>
          <w:lang w:val="en-GB"/>
        </w:rPr>
        <w:t xml:space="preserve">voluntary </w:t>
      </w:r>
      <w:r w:rsidR="00C53508" w:rsidRPr="009D393A">
        <w:rPr>
          <w:rStyle w:val="None"/>
          <w:rFonts w:ascii="Times New Roman" w:hAnsi="Times New Roman" w:cs="Times New Roman"/>
          <w:sz w:val="24"/>
          <w:szCs w:val="24"/>
          <w:lang w:val="en-GB"/>
        </w:rPr>
        <w:t xml:space="preserve">giving </w:t>
      </w:r>
      <w:r w:rsidR="002B0D39" w:rsidRPr="009D393A">
        <w:rPr>
          <w:rStyle w:val="None"/>
          <w:rFonts w:ascii="Times New Roman" w:hAnsi="Times New Roman" w:cs="Times New Roman"/>
          <w:sz w:val="24"/>
          <w:szCs w:val="24"/>
          <w:lang w:val="en-GB"/>
        </w:rPr>
        <w:t xml:space="preserve">goals </w:t>
      </w:r>
      <w:r w:rsidR="00BB19EE">
        <w:rPr>
          <w:rStyle w:val="None"/>
          <w:rFonts w:ascii="Times New Roman" w:hAnsi="Times New Roman" w:cs="Times New Roman"/>
          <w:sz w:val="24"/>
          <w:szCs w:val="24"/>
          <w:lang w:val="en-GB"/>
        </w:rPr>
        <w:t>due to</w:t>
      </w:r>
      <w:r w:rsidR="00C53508" w:rsidRPr="009D393A">
        <w:rPr>
          <w:rStyle w:val="None"/>
          <w:rFonts w:ascii="Times New Roman" w:hAnsi="Times New Roman" w:cs="Times New Roman"/>
          <w:sz w:val="24"/>
          <w:szCs w:val="24"/>
          <w:lang w:val="en-GB"/>
        </w:rPr>
        <w:t xml:space="preserve"> their personal connection with such causes</w:t>
      </w:r>
      <w:r w:rsidR="00F62559" w:rsidRPr="009D393A">
        <w:rPr>
          <w:rStyle w:val="None"/>
          <w:rFonts w:ascii="Times New Roman" w:hAnsi="Times New Roman" w:cs="Times New Roman"/>
          <w:sz w:val="24"/>
          <w:szCs w:val="24"/>
          <w:lang w:val="en-GB"/>
        </w:rPr>
        <w:t xml:space="preserve"> and arts</w:t>
      </w:r>
      <w:r w:rsidR="00C53508"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Our participants also articulate </w:t>
      </w:r>
      <w:r w:rsidR="00F62559" w:rsidRPr="009D393A">
        <w:rPr>
          <w:rStyle w:val="None"/>
          <w:rFonts w:ascii="Times New Roman" w:hAnsi="Times New Roman" w:cs="Times New Roman"/>
          <w:sz w:val="24"/>
          <w:szCs w:val="24"/>
          <w:lang w:val="en-GB"/>
        </w:rPr>
        <w:t xml:space="preserve">the </w:t>
      </w:r>
      <w:r w:rsidRPr="009D393A">
        <w:rPr>
          <w:rStyle w:val="None"/>
          <w:rFonts w:ascii="Times New Roman" w:hAnsi="Times New Roman" w:cs="Times New Roman"/>
          <w:sz w:val="24"/>
          <w:szCs w:val="24"/>
          <w:lang w:val="en-GB"/>
        </w:rPr>
        <w:t xml:space="preserve">emotions implicated in </w:t>
      </w:r>
      <w:r w:rsidR="00DD3AF6" w:rsidRPr="009D393A">
        <w:rPr>
          <w:rFonts w:ascii="Times New Roman" w:hAnsi="Times New Roman" w:cs="Times New Roman"/>
          <w:sz w:val="24"/>
          <w:szCs w:val="24"/>
          <w:lang w:val="en-GB"/>
        </w:rPr>
        <w:t>voluntary</w:t>
      </w:r>
      <w:r w:rsidR="00DD3AF6" w:rsidRPr="009D393A" w:rsidDel="00ED5B75">
        <w:rPr>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giving to the arts, </w:t>
      </w:r>
      <w:r w:rsidR="00DA456E" w:rsidRPr="009D393A">
        <w:rPr>
          <w:rStyle w:val="None"/>
          <w:rFonts w:ascii="Times New Roman" w:hAnsi="Times New Roman" w:cs="Times New Roman"/>
          <w:sz w:val="24"/>
          <w:szCs w:val="24"/>
          <w:lang w:val="en-GB"/>
        </w:rPr>
        <w:t>referring</w:t>
      </w:r>
      <w:r w:rsidRPr="009D393A">
        <w:rPr>
          <w:rStyle w:val="None"/>
          <w:rFonts w:ascii="Times New Roman" w:hAnsi="Times New Roman" w:cs="Times New Roman"/>
          <w:sz w:val="24"/>
          <w:szCs w:val="24"/>
          <w:lang w:val="en-GB"/>
        </w:rPr>
        <w:t xml:space="preserve"> to the hedonic benefits they derive from their visits to arts and cultural venues:</w:t>
      </w:r>
    </w:p>
    <w:p w:rsidR="000639E4" w:rsidRPr="009D393A" w:rsidRDefault="000639E4" w:rsidP="00F62559">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“When I go, it's free to get in, you make a donation… I got a lot out of it myself, so I feel that I should put some back, so I always donate… If there's four of us, I would put five pound each in, you know, I feel I've given</w:t>
      </w:r>
      <w:r w:rsidR="00BB7012">
        <w:rPr>
          <w:rStyle w:val="None"/>
          <w:rFonts w:ascii="Times New Roman" w:hAnsi="Times New Roman" w:cs="Times New Roman"/>
          <w:i/>
          <w:sz w:val="24"/>
          <w:szCs w:val="24"/>
          <w:lang w:val="en-GB"/>
        </w:rPr>
        <w:t>,</w:t>
      </w:r>
      <w:r w:rsidRPr="009D393A">
        <w:rPr>
          <w:rStyle w:val="None"/>
          <w:rFonts w:ascii="Times New Roman" w:hAnsi="Times New Roman" w:cs="Times New Roman"/>
          <w:i/>
          <w:sz w:val="24"/>
          <w:szCs w:val="24"/>
          <w:lang w:val="en-GB"/>
        </w:rPr>
        <w:t xml:space="preserve"> and I've earned the right… I would rather feel that I had contributed than feel guilty after the event if those things closed” (Martin). </w:t>
      </w:r>
    </w:p>
    <w:p w:rsidR="000639E4" w:rsidRPr="009D393A" w:rsidRDefault="00DB0666" w:rsidP="00A91D3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T</w:t>
      </w:r>
      <w:r w:rsidR="000639E4" w:rsidRPr="009D393A">
        <w:rPr>
          <w:rStyle w:val="None"/>
          <w:rFonts w:ascii="Times New Roman" w:hAnsi="Times New Roman" w:cs="Times New Roman"/>
          <w:sz w:val="24"/>
          <w:szCs w:val="24"/>
          <w:lang w:val="en-GB"/>
        </w:rPr>
        <w:t xml:space="preserve">he engagement </w:t>
      </w:r>
      <w:r w:rsidRPr="009D393A">
        <w:rPr>
          <w:rStyle w:val="None"/>
          <w:rFonts w:ascii="Times New Roman" w:hAnsi="Times New Roman" w:cs="Times New Roman"/>
          <w:sz w:val="24"/>
          <w:szCs w:val="24"/>
          <w:lang w:val="en-GB"/>
        </w:rPr>
        <w:t xml:space="preserve">Martin </w:t>
      </w:r>
      <w:r w:rsidR="000639E4" w:rsidRPr="009D393A">
        <w:rPr>
          <w:rStyle w:val="None"/>
          <w:rFonts w:ascii="Times New Roman" w:hAnsi="Times New Roman" w:cs="Times New Roman"/>
          <w:sz w:val="24"/>
          <w:szCs w:val="24"/>
          <w:lang w:val="en-GB"/>
        </w:rPr>
        <w:t xml:space="preserve">feels with arts </w:t>
      </w:r>
      <w:r w:rsidR="0021243B" w:rsidRPr="009D393A">
        <w:rPr>
          <w:rStyle w:val="None"/>
          <w:rFonts w:ascii="Times New Roman" w:hAnsi="Times New Roman" w:cs="Times New Roman"/>
          <w:sz w:val="24"/>
          <w:szCs w:val="24"/>
          <w:lang w:val="en-GB"/>
        </w:rPr>
        <w:t>organisation</w:t>
      </w:r>
      <w:r w:rsidR="000639E4" w:rsidRPr="009D393A">
        <w:rPr>
          <w:rStyle w:val="None"/>
          <w:rFonts w:ascii="Times New Roman" w:hAnsi="Times New Roman" w:cs="Times New Roman"/>
          <w:sz w:val="24"/>
          <w:szCs w:val="24"/>
          <w:lang w:val="en-GB"/>
        </w:rPr>
        <w:t>s</w:t>
      </w:r>
      <w:r w:rsidR="00FF276B" w:rsidRPr="009D393A">
        <w:rPr>
          <w:rStyle w:val="None"/>
          <w:rFonts w:ascii="Times New Roman" w:hAnsi="Times New Roman" w:cs="Times New Roman"/>
          <w:sz w:val="24"/>
          <w:szCs w:val="24"/>
          <w:lang w:val="en-GB"/>
        </w:rPr>
        <w:t xml:space="preserve"> and cultural venues</w:t>
      </w:r>
      <w:r w:rsidR="000639E4" w:rsidRPr="009D393A">
        <w:rPr>
          <w:rStyle w:val="None"/>
          <w:rFonts w:ascii="Times New Roman" w:hAnsi="Times New Roman" w:cs="Times New Roman"/>
          <w:sz w:val="24"/>
          <w:szCs w:val="24"/>
          <w:lang w:val="en-GB"/>
        </w:rPr>
        <w:t xml:space="preserve"> rests on the intrinsic</w:t>
      </w:r>
      <w:r w:rsidR="006A3029" w:rsidRPr="009D393A">
        <w:rPr>
          <w:rStyle w:val="None"/>
          <w:rFonts w:ascii="Times New Roman" w:hAnsi="Times New Roman" w:cs="Times New Roman"/>
          <w:sz w:val="24"/>
          <w:szCs w:val="24"/>
          <w:lang w:val="en-GB"/>
        </w:rPr>
        <w:t xml:space="preserve"> </w:t>
      </w:r>
      <w:r w:rsidR="000639E4" w:rsidRPr="009D393A">
        <w:rPr>
          <w:rStyle w:val="None"/>
          <w:rFonts w:ascii="Times New Roman" w:hAnsi="Times New Roman" w:cs="Times New Roman"/>
          <w:sz w:val="24"/>
          <w:szCs w:val="24"/>
          <w:lang w:val="en-GB"/>
        </w:rPr>
        <w:t>benefits he derives,</w:t>
      </w:r>
      <w:r w:rsidR="00FF276B" w:rsidRPr="009D393A">
        <w:rPr>
          <w:rStyle w:val="None"/>
          <w:rFonts w:ascii="Times New Roman" w:hAnsi="Times New Roman" w:cs="Times New Roman"/>
          <w:sz w:val="24"/>
          <w:szCs w:val="24"/>
          <w:lang w:val="en-GB"/>
        </w:rPr>
        <w:t xml:space="preserve"> as</w:t>
      </w:r>
      <w:r w:rsidR="000639E4" w:rsidRPr="009D393A">
        <w:rPr>
          <w:rStyle w:val="None"/>
          <w:rFonts w:ascii="Times New Roman" w:hAnsi="Times New Roman" w:cs="Times New Roman"/>
          <w:sz w:val="24"/>
          <w:szCs w:val="24"/>
          <w:lang w:val="en-GB"/>
        </w:rPr>
        <w:t xml:space="preserve"> </w:t>
      </w:r>
      <w:r w:rsidR="00FF276B" w:rsidRPr="009D393A">
        <w:rPr>
          <w:rStyle w:val="None"/>
          <w:rFonts w:ascii="Times New Roman" w:hAnsi="Times New Roman" w:cs="Times New Roman"/>
          <w:sz w:val="24"/>
          <w:szCs w:val="24"/>
          <w:lang w:val="en-GB"/>
        </w:rPr>
        <w:t xml:space="preserve">he </w:t>
      </w:r>
      <w:r w:rsidR="000639E4" w:rsidRPr="009D393A">
        <w:rPr>
          <w:rStyle w:val="None"/>
          <w:rFonts w:ascii="Times New Roman" w:hAnsi="Times New Roman" w:cs="Times New Roman"/>
          <w:i/>
          <w:sz w:val="24"/>
          <w:szCs w:val="24"/>
          <w:lang w:val="en-GB"/>
        </w:rPr>
        <w:t>“got a lot out of it</w:t>
      </w:r>
      <w:r w:rsidR="00784614" w:rsidRPr="009D393A">
        <w:rPr>
          <w:rStyle w:val="None"/>
          <w:rFonts w:ascii="Times New Roman" w:hAnsi="Times New Roman" w:cs="Times New Roman"/>
          <w:i/>
          <w:sz w:val="24"/>
          <w:szCs w:val="24"/>
          <w:lang w:val="en-GB"/>
        </w:rPr>
        <w:t>.</w:t>
      </w:r>
      <w:r w:rsidR="000639E4" w:rsidRPr="009D393A">
        <w:rPr>
          <w:rStyle w:val="None"/>
          <w:rFonts w:ascii="Times New Roman" w:hAnsi="Times New Roman" w:cs="Times New Roman"/>
          <w:i/>
          <w:sz w:val="24"/>
          <w:szCs w:val="24"/>
          <w:lang w:val="en-GB"/>
        </w:rPr>
        <w:t>”</w:t>
      </w:r>
      <w:r w:rsidR="000639E4" w:rsidRPr="009D393A">
        <w:rPr>
          <w:rStyle w:val="None"/>
          <w:rFonts w:ascii="Times New Roman" w:hAnsi="Times New Roman" w:cs="Times New Roman"/>
          <w:sz w:val="24"/>
          <w:szCs w:val="24"/>
          <w:lang w:val="en-GB"/>
        </w:rPr>
        <w:t xml:space="preserve"> Martin sees an emotionally</w:t>
      </w:r>
      <w:r w:rsidR="00FF276B" w:rsidRPr="009D393A">
        <w:rPr>
          <w:rStyle w:val="None"/>
          <w:rFonts w:ascii="Times New Roman" w:hAnsi="Times New Roman" w:cs="Times New Roman"/>
          <w:sz w:val="24"/>
          <w:szCs w:val="24"/>
          <w:lang w:val="en-GB"/>
        </w:rPr>
        <w:t>-</w:t>
      </w:r>
      <w:r w:rsidR="000639E4" w:rsidRPr="009D393A">
        <w:rPr>
          <w:rStyle w:val="None"/>
          <w:rFonts w:ascii="Times New Roman" w:hAnsi="Times New Roman" w:cs="Times New Roman"/>
          <w:sz w:val="24"/>
          <w:szCs w:val="24"/>
          <w:lang w:val="en-GB"/>
        </w:rPr>
        <w:t xml:space="preserve">charged purpose to his </w:t>
      </w:r>
      <w:r w:rsidR="0010080C" w:rsidRPr="009D393A">
        <w:rPr>
          <w:rStyle w:val="None"/>
          <w:rFonts w:ascii="Times New Roman" w:hAnsi="Times New Roman" w:cs="Times New Roman"/>
          <w:sz w:val="24"/>
          <w:szCs w:val="24"/>
          <w:lang w:val="en-GB"/>
        </w:rPr>
        <w:t xml:space="preserve">giving, where his generosity is </w:t>
      </w:r>
      <w:r w:rsidR="00BB19EE">
        <w:rPr>
          <w:rStyle w:val="None"/>
          <w:rFonts w:ascii="Times New Roman" w:hAnsi="Times New Roman" w:cs="Times New Roman"/>
          <w:sz w:val="24"/>
          <w:szCs w:val="24"/>
          <w:lang w:val="en-GB"/>
        </w:rPr>
        <w:t xml:space="preserve">both </w:t>
      </w:r>
      <w:r w:rsidR="0010080C" w:rsidRPr="009D393A">
        <w:rPr>
          <w:rStyle w:val="None"/>
          <w:rFonts w:ascii="Times New Roman" w:hAnsi="Times New Roman" w:cs="Times New Roman"/>
          <w:sz w:val="24"/>
          <w:szCs w:val="24"/>
          <w:lang w:val="en-GB"/>
        </w:rPr>
        <w:t>a type of gratitude and nostalgia for having studied art</w:t>
      </w:r>
      <w:r w:rsidR="00BB19EE">
        <w:rPr>
          <w:rStyle w:val="None"/>
          <w:rFonts w:ascii="Times New Roman" w:hAnsi="Times New Roman" w:cs="Times New Roman"/>
          <w:sz w:val="24"/>
          <w:szCs w:val="24"/>
          <w:lang w:val="en-GB"/>
        </w:rPr>
        <w:t xml:space="preserve">. It is </w:t>
      </w:r>
      <w:r w:rsidR="0010080C" w:rsidRPr="009D393A">
        <w:rPr>
          <w:rStyle w:val="None"/>
          <w:rFonts w:ascii="Times New Roman" w:hAnsi="Times New Roman" w:cs="Times New Roman"/>
          <w:sz w:val="24"/>
          <w:szCs w:val="24"/>
          <w:lang w:val="en-GB"/>
        </w:rPr>
        <w:t xml:space="preserve">also a guilt-preventing means of </w:t>
      </w:r>
      <w:r w:rsidR="0010080C" w:rsidRPr="009D393A">
        <w:rPr>
          <w:rStyle w:val="None"/>
          <w:rFonts w:ascii="Times New Roman" w:hAnsi="Times New Roman" w:cs="Times New Roman"/>
          <w:i/>
          <w:sz w:val="24"/>
          <w:szCs w:val="24"/>
          <w:lang w:val="en-GB"/>
        </w:rPr>
        <w:t>‘paying it forward’</w:t>
      </w:r>
      <w:r w:rsidR="00BD2BBF" w:rsidRPr="009D393A">
        <w:rPr>
          <w:rStyle w:val="None"/>
          <w:rFonts w:ascii="Times New Roman" w:hAnsi="Times New Roman" w:cs="Times New Roman"/>
          <w:sz w:val="24"/>
          <w:szCs w:val="24"/>
          <w:lang w:val="en-GB"/>
        </w:rPr>
        <w:t xml:space="preserve"> – a </w:t>
      </w:r>
      <w:r w:rsidR="009218EE" w:rsidRPr="009D393A">
        <w:rPr>
          <w:rStyle w:val="None"/>
          <w:rFonts w:ascii="Times New Roman" w:hAnsi="Times New Roman" w:cs="Times New Roman"/>
          <w:sz w:val="24"/>
          <w:szCs w:val="24"/>
          <w:lang w:val="en-GB"/>
        </w:rPr>
        <w:t xml:space="preserve">concept that adds to </w:t>
      </w:r>
      <w:r w:rsidR="00BD2BBF" w:rsidRPr="009D393A">
        <w:rPr>
          <w:rStyle w:val="None"/>
          <w:rFonts w:ascii="Times New Roman" w:hAnsi="Times New Roman" w:cs="Times New Roman"/>
          <w:sz w:val="24"/>
          <w:szCs w:val="24"/>
          <w:lang w:val="en-GB"/>
        </w:rPr>
        <w:t>e</w:t>
      </w:r>
      <w:r w:rsidR="001B1C36" w:rsidRPr="009D393A">
        <w:rPr>
          <w:rStyle w:val="None"/>
          <w:rFonts w:ascii="Times New Roman" w:hAnsi="Times New Roman" w:cs="Times New Roman"/>
          <w:sz w:val="24"/>
          <w:szCs w:val="24"/>
          <w:lang w:val="en-GB"/>
        </w:rPr>
        <w:t>xisting literature</w:t>
      </w:r>
      <w:r w:rsidR="009218EE" w:rsidRPr="009D393A">
        <w:rPr>
          <w:rStyle w:val="None"/>
          <w:rFonts w:ascii="Times New Roman" w:hAnsi="Times New Roman" w:cs="Times New Roman"/>
          <w:sz w:val="24"/>
          <w:szCs w:val="24"/>
          <w:lang w:val="en-GB"/>
        </w:rPr>
        <w:t xml:space="preserve"> on </w:t>
      </w:r>
      <w:r w:rsidR="00240EEF" w:rsidRPr="009D393A">
        <w:rPr>
          <w:rStyle w:val="None"/>
          <w:rFonts w:ascii="Times New Roman" w:hAnsi="Times New Roman" w:cs="Times New Roman"/>
          <w:sz w:val="24"/>
          <w:szCs w:val="24"/>
          <w:lang w:val="en-GB"/>
        </w:rPr>
        <w:t xml:space="preserve">voluntary </w:t>
      </w:r>
      <w:r w:rsidR="009218EE" w:rsidRPr="009D393A">
        <w:rPr>
          <w:rStyle w:val="None"/>
          <w:rFonts w:ascii="Times New Roman" w:hAnsi="Times New Roman" w:cs="Times New Roman"/>
          <w:sz w:val="24"/>
          <w:szCs w:val="24"/>
          <w:lang w:val="en-GB"/>
        </w:rPr>
        <w:t>giving drivers</w:t>
      </w:r>
      <w:r w:rsidR="001B1C36" w:rsidRPr="009D393A">
        <w:rPr>
          <w:rStyle w:val="None"/>
          <w:rFonts w:ascii="Times New Roman" w:hAnsi="Times New Roman" w:cs="Times New Roman"/>
          <w:sz w:val="24"/>
          <w:szCs w:val="24"/>
          <w:lang w:val="en-GB"/>
        </w:rPr>
        <w:t>.</w:t>
      </w:r>
      <w:r w:rsidR="0010080C" w:rsidRPr="009D393A">
        <w:rPr>
          <w:rStyle w:val="None"/>
          <w:rFonts w:ascii="Times New Roman" w:hAnsi="Times New Roman" w:cs="Times New Roman"/>
          <w:sz w:val="24"/>
          <w:szCs w:val="24"/>
          <w:lang w:val="en-GB"/>
        </w:rPr>
        <w:t xml:space="preserve"> Like other participants, his emotions, thus, affect his personal commitment</w:t>
      </w:r>
      <w:r w:rsidR="00BE54C7">
        <w:rPr>
          <w:rStyle w:val="None"/>
          <w:rFonts w:ascii="Times New Roman" w:hAnsi="Times New Roman" w:cs="Times New Roman"/>
          <w:sz w:val="24"/>
          <w:szCs w:val="24"/>
          <w:lang w:val="en-GB"/>
        </w:rPr>
        <w:t>,</w:t>
      </w:r>
      <w:r w:rsidR="0010080C" w:rsidRPr="009D393A">
        <w:rPr>
          <w:rStyle w:val="None"/>
          <w:rFonts w:ascii="Times New Roman" w:hAnsi="Times New Roman" w:cs="Times New Roman"/>
          <w:sz w:val="24"/>
          <w:szCs w:val="24"/>
          <w:lang w:val="en-GB"/>
        </w:rPr>
        <w:t xml:space="preserve"> understandings and procedures (Schau </w:t>
      </w:r>
      <w:r w:rsidR="0010080C" w:rsidRPr="00542173">
        <w:rPr>
          <w:rStyle w:val="None"/>
          <w:rFonts w:ascii="Times New Roman" w:hAnsi="Times New Roman" w:cs="Times New Roman"/>
          <w:sz w:val="24"/>
          <w:szCs w:val="24"/>
          <w:lang w:val="en-GB"/>
        </w:rPr>
        <w:t>et al.</w:t>
      </w:r>
      <w:r w:rsidR="00542173">
        <w:rPr>
          <w:rStyle w:val="None"/>
          <w:rFonts w:ascii="Times New Roman" w:hAnsi="Times New Roman" w:cs="Times New Roman"/>
          <w:sz w:val="24"/>
          <w:szCs w:val="24"/>
          <w:lang w:val="en-GB"/>
        </w:rPr>
        <w:t>,</w:t>
      </w:r>
      <w:r w:rsidR="0010080C" w:rsidRPr="009D393A">
        <w:rPr>
          <w:rStyle w:val="None"/>
          <w:rFonts w:ascii="Times New Roman" w:hAnsi="Times New Roman" w:cs="Times New Roman"/>
          <w:sz w:val="24"/>
          <w:szCs w:val="24"/>
          <w:lang w:val="en-GB"/>
        </w:rPr>
        <w:t xml:space="preserve"> 2009), regarding </w:t>
      </w:r>
      <w:r w:rsidR="00510F81" w:rsidRPr="009D393A">
        <w:rPr>
          <w:rFonts w:ascii="Times New Roman" w:hAnsi="Times New Roman" w:cs="Times New Roman"/>
          <w:sz w:val="24"/>
          <w:szCs w:val="24"/>
          <w:lang w:val="en-GB"/>
        </w:rPr>
        <w:t>voluntary</w:t>
      </w:r>
      <w:r w:rsidR="00510F81" w:rsidRPr="009D393A" w:rsidDel="00940090">
        <w:rPr>
          <w:rFonts w:ascii="Times New Roman" w:hAnsi="Times New Roman" w:cs="Times New Roman"/>
          <w:sz w:val="24"/>
          <w:szCs w:val="24"/>
          <w:lang w:val="en-GB"/>
        </w:rPr>
        <w:t xml:space="preserve"> </w:t>
      </w:r>
      <w:r w:rsidR="0010080C" w:rsidRPr="009D393A">
        <w:rPr>
          <w:rStyle w:val="None"/>
          <w:rFonts w:ascii="Times New Roman" w:hAnsi="Times New Roman" w:cs="Times New Roman"/>
          <w:sz w:val="24"/>
          <w:szCs w:val="24"/>
          <w:lang w:val="en-GB"/>
        </w:rPr>
        <w:t>giving to the arts.</w:t>
      </w:r>
    </w:p>
    <w:p w:rsidR="000639E4" w:rsidRPr="009D393A" w:rsidRDefault="000639E4" w:rsidP="00A91D3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Other </w:t>
      </w:r>
      <w:r w:rsidR="0010080C" w:rsidRPr="009D393A">
        <w:rPr>
          <w:rStyle w:val="None"/>
          <w:rFonts w:ascii="Times New Roman" w:hAnsi="Times New Roman" w:cs="Times New Roman"/>
          <w:sz w:val="24"/>
          <w:szCs w:val="24"/>
          <w:lang w:val="en-GB"/>
        </w:rPr>
        <w:t xml:space="preserve">participants’ </w:t>
      </w:r>
      <w:r w:rsidR="00BF209A" w:rsidRPr="009D393A">
        <w:rPr>
          <w:rStyle w:val="None"/>
          <w:rFonts w:ascii="Times New Roman" w:hAnsi="Times New Roman" w:cs="Times New Roman"/>
          <w:sz w:val="24"/>
          <w:szCs w:val="24"/>
          <w:bdr w:val="none" w:sz="0" w:space="0" w:color="auto"/>
          <w:lang w:val="en-GB"/>
        </w:rPr>
        <w:t xml:space="preserve">emotionally-driven ends and purposes </w:t>
      </w:r>
      <w:r w:rsidRPr="009D393A">
        <w:rPr>
          <w:rStyle w:val="None"/>
          <w:rFonts w:ascii="Times New Roman" w:hAnsi="Times New Roman" w:cs="Times New Roman"/>
          <w:sz w:val="24"/>
          <w:szCs w:val="24"/>
          <w:lang w:val="en-GB"/>
        </w:rPr>
        <w:t xml:space="preserve">linked to </w:t>
      </w:r>
      <w:r w:rsidR="00510F81" w:rsidRPr="009D393A">
        <w:rPr>
          <w:rFonts w:ascii="Times New Roman" w:hAnsi="Times New Roman" w:cs="Times New Roman"/>
          <w:sz w:val="24"/>
          <w:szCs w:val="24"/>
          <w:lang w:val="en-GB"/>
        </w:rPr>
        <w:t>voluntary</w:t>
      </w:r>
      <w:r w:rsidR="00510F81" w:rsidRPr="009D393A" w:rsidDel="00940090">
        <w:rPr>
          <w:rFonts w:ascii="Times New Roman" w:hAnsi="Times New Roman" w:cs="Times New Roman"/>
          <w:sz w:val="24"/>
          <w:szCs w:val="24"/>
          <w:lang w:val="en-GB"/>
        </w:rPr>
        <w:t xml:space="preserve"> </w:t>
      </w:r>
      <w:r w:rsidR="00FF276B" w:rsidRPr="009D393A">
        <w:rPr>
          <w:rStyle w:val="None"/>
          <w:rFonts w:ascii="Times New Roman" w:hAnsi="Times New Roman" w:cs="Times New Roman"/>
          <w:sz w:val="24"/>
          <w:szCs w:val="24"/>
          <w:lang w:val="en-GB"/>
        </w:rPr>
        <w:t xml:space="preserve">giving to </w:t>
      </w:r>
      <w:r w:rsidR="00FF276B" w:rsidRPr="009D393A">
        <w:rPr>
          <w:rFonts w:ascii="Times New Roman" w:hAnsi="Times New Roman" w:cs="Times New Roman"/>
          <w:sz w:val="24"/>
          <w:szCs w:val="24"/>
          <w:lang w:val="en-GB"/>
        </w:rPr>
        <w:t xml:space="preserve">the </w:t>
      </w:r>
      <w:r w:rsidRPr="009D393A">
        <w:rPr>
          <w:rStyle w:val="None"/>
          <w:rFonts w:ascii="Times New Roman" w:hAnsi="Times New Roman" w:cs="Times New Roman"/>
          <w:sz w:val="24"/>
          <w:szCs w:val="24"/>
          <w:lang w:val="en-GB"/>
        </w:rPr>
        <w:t>arts include helping to maintain heritage sites, supporting local artists’ spaces</w:t>
      </w:r>
      <w:r w:rsidR="001A0715" w:rsidRPr="009D393A">
        <w:rPr>
          <w:rStyle w:val="None"/>
          <w:rFonts w:ascii="Times New Roman" w:hAnsi="Times New Roman" w:cs="Times New Roman"/>
          <w:sz w:val="24"/>
          <w:szCs w:val="24"/>
          <w:lang w:val="en-GB"/>
        </w:rPr>
        <w:t xml:space="preserve">, supporting </w:t>
      </w:r>
      <w:r w:rsidRPr="009D393A">
        <w:rPr>
          <w:rStyle w:val="None"/>
          <w:rFonts w:ascii="Times New Roman" w:hAnsi="Times New Roman" w:cs="Times New Roman"/>
          <w:sz w:val="24"/>
          <w:szCs w:val="24"/>
          <w:lang w:val="en-GB"/>
        </w:rPr>
        <w:t>emerging artists, helping friends who are artists</w:t>
      </w:r>
      <w:r w:rsidR="00BB19EE">
        <w:rPr>
          <w:rStyle w:val="None"/>
          <w:rFonts w:ascii="Times New Roman" w:hAnsi="Times New Roman" w:cs="Times New Roman"/>
          <w:sz w:val="24"/>
          <w:szCs w:val="24"/>
          <w:lang w:val="en-GB"/>
        </w:rPr>
        <w:t>, and supporting those</w:t>
      </w:r>
      <w:r w:rsidRPr="009D393A">
        <w:rPr>
          <w:rStyle w:val="None"/>
          <w:rFonts w:ascii="Times New Roman" w:hAnsi="Times New Roman" w:cs="Times New Roman"/>
          <w:sz w:val="24"/>
          <w:szCs w:val="24"/>
          <w:lang w:val="en-GB"/>
        </w:rPr>
        <w:t xml:space="preserve"> who are fundraising for, or through, </w:t>
      </w:r>
      <w:r w:rsidR="00BB19EE">
        <w:rPr>
          <w:rStyle w:val="None"/>
          <w:rFonts w:ascii="Times New Roman" w:hAnsi="Times New Roman" w:cs="Times New Roman"/>
          <w:sz w:val="24"/>
          <w:szCs w:val="24"/>
          <w:lang w:val="en-GB"/>
        </w:rPr>
        <w:t xml:space="preserve">the </w:t>
      </w:r>
      <w:r w:rsidRPr="009D393A">
        <w:rPr>
          <w:rStyle w:val="None"/>
          <w:rFonts w:ascii="Times New Roman" w:hAnsi="Times New Roman" w:cs="Times New Roman"/>
          <w:sz w:val="24"/>
          <w:szCs w:val="24"/>
          <w:lang w:val="en-GB"/>
        </w:rPr>
        <w:t xml:space="preserve">arts. Here, teleoaffective structures (Schatzki, 2001b), including </w:t>
      </w:r>
      <w:r w:rsidR="00940090" w:rsidRPr="009D393A">
        <w:rPr>
          <w:rStyle w:val="None"/>
          <w:rFonts w:ascii="Times New Roman" w:hAnsi="Times New Roman" w:cs="Times New Roman"/>
          <w:sz w:val="24"/>
          <w:szCs w:val="24"/>
          <w:lang w:val="en-GB"/>
        </w:rPr>
        <w:t xml:space="preserve">ordered </w:t>
      </w:r>
      <w:r w:rsidRPr="009D393A">
        <w:rPr>
          <w:rStyle w:val="None"/>
          <w:rFonts w:ascii="Times New Roman" w:hAnsi="Times New Roman" w:cs="Times New Roman"/>
          <w:sz w:val="24"/>
          <w:szCs w:val="24"/>
          <w:lang w:val="en-GB"/>
        </w:rPr>
        <w:t xml:space="preserve">goals and emotions, </w:t>
      </w:r>
      <w:r w:rsidR="00FF276B" w:rsidRPr="009D393A">
        <w:rPr>
          <w:rStyle w:val="None"/>
          <w:rFonts w:ascii="Times New Roman" w:hAnsi="Times New Roman" w:cs="Times New Roman"/>
          <w:sz w:val="24"/>
          <w:szCs w:val="24"/>
          <w:lang w:val="en-GB"/>
        </w:rPr>
        <w:t>are</w:t>
      </w:r>
      <w:r w:rsidRPr="009D393A">
        <w:rPr>
          <w:rStyle w:val="None"/>
          <w:rFonts w:ascii="Times New Roman" w:hAnsi="Times New Roman" w:cs="Times New Roman"/>
          <w:sz w:val="24"/>
          <w:szCs w:val="24"/>
          <w:lang w:val="en-GB"/>
        </w:rPr>
        <w:t xml:space="preserve"> implicated in the practice of </w:t>
      </w:r>
      <w:r w:rsidR="00580304">
        <w:rPr>
          <w:rStyle w:val="None"/>
          <w:rFonts w:ascii="Times New Roman" w:hAnsi="Times New Roman" w:cs="Times New Roman"/>
          <w:sz w:val="24"/>
          <w:szCs w:val="24"/>
          <w:lang w:val="en-GB"/>
        </w:rPr>
        <w:t>voluntary</w:t>
      </w:r>
      <w:r w:rsidR="0058030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giving </w:t>
      </w:r>
      <w:r w:rsidR="001A0715" w:rsidRPr="009D393A">
        <w:rPr>
          <w:rStyle w:val="None"/>
          <w:rFonts w:ascii="Times New Roman" w:hAnsi="Times New Roman" w:cs="Times New Roman"/>
          <w:sz w:val="24"/>
          <w:szCs w:val="24"/>
          <w:lang w:val="en-GB"/>
        </w:rPr>
        <w:t>including</w:t>
      </w:r>
      <w:r w:rsidRPr="009D393A">
        <w:rPr>
          <w:rStyle w:val="None"/>
          <w:rFonts w:ascii="Times New Roman" w:hAnsi="Times New Roman" w:cs="Times New Roman"/>
          <w:sz w:val="24"/>
          <w:szCs w:val="24"/>
          <w:lang w:val="en-GB"/>
        </w:rPr>
        <w:t xml:space="preserve"> helping those who are close, as having a personal connection to a particular </w:t>
      </w:r>
      <w:r w:rsidR="00510F81" w:rsidRPr="009D393A">
        <w:rPr>
          <w:rStyle w:val="None"/>
          <w:rFonts w:ascii="Times New Roman" w:hAnsi="Times New Roman" w:cs="Times New Roman"/>
          <w:sz w:val="24"/>
          <w:szCs w:val="24"/>
          <w:lang w:val="en-GB"/>
        </w:rPr>
        <w:t xml:space="preserve">artist or </w:t>
      </w:r>
      <w:r w:rsidRPr="009D393A">
        <w:rPr>
          <w:rStyle w:val="None"/>
          <w:rFonts w:ascii="Times New Roman" w:hAnsi="Times New Roman" w:cs="Times New Roman"/>
          <w:sz w:val="24"/>
          <w:szCs w:val="24"/>
          <w:lang w:val="en-GB"/>
        </w:rPr>
        <w:t xml:space="preserve">art form plays a significant role in </w:t>
      </w:r>
      <w:r w:rsidR="0045380A" w:rsidRPr="009D393A">
        <w:rPr>
          <w:rStyle w:val="None"/>
          <w:rFonts w:ascii="Times New Roman" w:hAnsi="Times New Roman" w:cs="Times New Roman"/>
          <w:sz w:val="24"/>
          <w:szCs w:val="24"/>
          <w:lang w:val="en-GB"/>
        </w:rPr>
        <w:t xml:space="preserve">giving to the </w:t>
      </w:r>
      <w:r w:rsidRPr="009D393A">
        <w:rPr>
          <w:rStyle w:val="None"/>
          <w:rFonts w:ascii="Times New Roman" w:hAnsi="Times New Roman" w:cs="Times New Roman"/>
          <w:sz w:val="24"/>
          <w:szCs w:val="24"/>
          <w:lang w:val="en-GB"/>
        </w:rPr>
        <w:t xml:space="preserve">arts: </w:t>
      </w:r>
    </w:p>
    <w:p w:rsidR="000639E4" w:rsidRPr="009D393A" w:rsidRDefault="000639E4" w:rsidP="00FF276B">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 xml:space="preserve">“It was specifically friends that we have that were artistic directors or managers of that particular </w:t>
      </w:r>
      <w:r w:rsidR="0021243B" w:rsidRPr="009D393A">
        <w:rPr>
          <w:rStyle w:val="None"/>
          <w:rFonts w:ascii="Times New Roman" w:hAnsi="Times New Roman" w:cs="Times New Roman"/>
          <w:i/>
          <w:sz w:val="24"/>
          <w:szCs w:val="24"/>
          <w:lang w:val="en-GB"/>
        </w:rPr>
        <w:t>organisation</w:t>
      </w:r>
      <w:r w:rsidRPr="009D393A">
        <w:rPr>
          <w:rStyle w:val="None"/>
          <w:rFonts w:ascii="Times New Roman" w:hAnsi="Times New Roman" w:cs="Times New Roman"/>
          <w:i/>
          <w:sz w:val="24"/>
          <w:szCs w:val="24"/>
          <w:lang w:val="en-GB"/>
        </w:rPr>
        <w:t xml:space="preserve">. I think that specifically made us… </w:t>
      </w:r>
      <w:r w:rsidR="00BB7012" w:rsidRPr="009D393A">
        <w:rPr>
          <w:rStyle w:val="None"/>
          <w:rFonts w:ascii="Times New Roman" w:hAnsi="Times New Roman" w:cs="Times New Roman"/>
          <w:i/>
          <w:sz w:val="24"/>
          <w:szCs w:val="24"/>
          <w:lang w:val="en-GB"/>
        </w:rPr>
        <w:t>So,</w:t>
      </w:r>
      <w:r w:rsidRPr="009D393A">
        <w:rPr>
          <w:rStyle w:val="None"/>
          <w:rFonts w:ascii="Times New Roman" w:hAnsi="Times New Roman" w:cs="Times New Roman"/>
          <w:i/>
          <w:sz w:val="24"/>
          <w:szCs w:val="24"/>
          <w:lang w:val="en-GB"/>
        </w:rPr>
        <w:t xml:space="preserve"> we would probably be more inclined to give money to music </w:t>
      </w:r>
      <w:r w:rsidR="0021243B" w:rsidRPr="009D393A">
        <w:rPr>
          <w:rStyle w:val="None"/>
          <w:rFonts w:ascii="Times New Roman" w:hAnsi="Times New Roman" w:cs="Times New Roman"/>
          <w:i/>
          <w:sz w:val="24"/>
          <w:szCs w:val="24"/>
          <w:lang w:val="en-GB"/>
        </w:rPr>
        <w:t>organisation</w:t>
      </w:r>
      <w:r w:rsidRPr="009D393A">
        <w:rPr>
          <w:rStyle w:val="None"/>
          <w:rFonts w:ascii="Times New Roman" w:hAnsi="Times New Roman" w:cs="Times New Roman"/>
          <w:i/>
          <w:sz w:val="24"/>
          <w:szCs w:val="24"/>
          <w:lang w:val="en-GB"/>
        </w:rPr>
        <w:t xml:space="preserve">s, small music </w:t>
      </w:r>
      <w:r w:rsidR="0021243B" w:rsidRPr="009D393A">
        <w:rPr>
          <w:rStyle w:val="None"/>
          <w:rFonts w:ascii="Times New Roman" w:hAnsi="Times New Roman" w:cs="Times New Roman"/>
          <w:i/>
          <w:sz w:val="24"/>
          <w:szCs w:val="24"/>
          <w:lang w:val="en-GB"/>
        </w:rPr>
        <w:t>organisation</w:t>
      </w:r>
      <w:r w:rsidRPr="009D393A">
        <w:rPr>
          <w:rStyle w:val="None"/>
          <w:rFonts w:ascii="Times New Roman" w:hAnsi="Times New Roman" w:cs="Times New Roman"/>
          <w:i/>
          <w:sz w:val="24"/>
          <w:szCs w:val="24"/>
          <w:lang w:val="en-GB"/>
        </w:rPr>
        <w:t xml:space="preserve"> that, for example, struggle on their money, and they are our friends, and we know that we could help” </w:t>
      </w:r>
      <w:r w:rsidR="005F1157" w:rsidRPr="009D393A">
        <w:rPr>
          <w:rStyle w:val="None"/>
          <w:rFonts w:ascii="Times New Roman" w:hAnsi="Times New Roman" w:cs="Times New Roman"/>
          <w:i/>
          <w:sz w:val="24"/>
          <w:szCs w:val="24"/>
          <w:lang w:val="en-GB"/>
        </w:rPr>
        <w:t>(Dianne).</w:t>
      </w:r>
    </w:p>
    <w:p w:rsidR="000639E4" w:rsidRPr="009D393A" w:rsidRDefault="000639E4" w:rsidP="00A91D3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lastRenderedPageBreak/>
        <w:t xml:space="preserve">Dianne’s quote illustrates that having a sense of responsibility </w:t>
      </w:r>
      <w:r w:rsidR="009E2E0C">
        <w:rPr>
          <w:rStyle w:val="None"/>
          <w:rFonts w:ascii="Times New Roman" w:hAnsi="Times New Roman" w:cs="Times New Roman"/>
          <w:sz w:val="24"/>
          <w:szCs w:val="24"/>
          <w:lang w:val="en-GB"/>
        </w:rPr>
        <w:t xml:space="preserve">towards friends </w:t>
      </w:r>
      <w:r w:rsidR="00DB0666" w:rsidRPr="009D393A">
        <w:rPr>
          <w:rStyle w:val="None"/>
          <w:rFonts w:ascii="Times New Roman" w:hAnsi="Times New Roman" w:cs="Times New Roman"/>
          <w:sz w:val="24"/>
          <w:szCs w:val="24"/>
          <w:lang w:val="en-GB"/>
        </w:rPr>
        <w:t>drives her</w:t>
      </w:r>
      <w:r w:rsidR="00BF209A" w:rsidRPr="009D393A">
        <w:rPr>
          <w:rStyle w:val="None"/>
          <w:rFonts w:ascii="Times New Roman" w:hAnsi="Times New Roman" w:cs="Times New Roman"/>
          <w:sz w:val="24"/>
          <w:szCs w:val="24"/>
          <w:lang w:val="en-GB"/>
        </w:rPr>
        <w:t xml:space="preserve"> </w:t>
      </w:r>
      <w:r w:rsidR="00CD0A7B" w:rsidRPr="009D393A">
        <w:rPr>
          <w:rStyle w:val="None"/>
          <w:rFonts w:ascii="Times New Roman" w:hAnsi="Times New Roman" w:cs="Times New Roman"/>
          <w:sz w:val="24"/>
          <w:szCs w:val="24"/>
          <w:lang w:val="en-GB"/>
        </w:rPr>
        <w:t xml:space="preserve">giving </w:t>
      </w:r>
      <w:r w:rsidR="00BF209A" w:rsidRPr="009D393A">
        <w:rPr>
          <w:rStyle w:val="None"/>
          <w:rFonts w:ascii="Times New Roman" w:hAnsi="Times New Roman" w:cs="Times New Roman"/>
          <w:sz w:val="24"/>
          <w:szCs w:val="24"/>
          <w:lang w:val="en-GB"/>
        </w:rPr>
        <w:t>ends</w:t>
      </w:r>
      <w:r w:rsidR="00DB0666" w:rsidRPr="009D393A">
        <w:rPr>
          <w:rStyle w:val="None"/>
          <w:rFonts w:ascii="Times New Roman" w:hAnsi="Times New Roman" w:cs="Times New Roman"/>
          <w:sz w:val="24"/>
          <w:szCs w:val="24"/>
          <w:lang w:val="en-GB"/>
        </w:rPr>
        <w:t xml:space="preserve"> and, thus, </w:t>
      </w:r>
      <w:r w:rsidR="007047BB">
        <w:rPr>
          <w:rStyle w:val="None"/>
          <w:rFonts w:ascii="Times New Roman" w:hAnsi="Times New Roman" w:cs="Times New Roman"/>
          <w:sz w:val="24"/>
          <w:szCs w:val="24"/>
          <w:lang w:val="en-GB"/>
        </w:rPr>
        <w:t>action</w:t>
      </w:r>
      <w:r w:rsidRPr="009D393A">
        <w:rPr>
          <w:rStyle w:val="None"/>
          <w:rFonts w:ascii="Times New Roman" w:hAnsi="Times New Roman" w:cs="Times New Roman"/>
          <w:sz w:val="24"/>
          <w:szCs w:val="24"/>
          <w:lang w:val="en-GB"/>
        </w:rPr>
        <w:t>. Dianne feels personal</w:t>
      </w:r>
      <w:r w:rsidR="00940090" w:rsidRPr="009D393A">
        <w:rPr>
          <w:rStyle w:val="None"/>
          <w:rFonts w:ascii="Times New Roman" w:hAnsi="Times New Roman" w:cs="Times New Roman"/>
          <w:sz w:val="24"/>
          <w:szCs w:val="24"/>
          <w:lang w:val="en-GB"/>
        </w:rPr>
        <w:t>ly</w:t>
      </w:r>
      <w:r w:rsidRPr="009D393A">
        <w:rPr>
          <w:rStyle w:val="None"/>
          <w:rFonts w:ascii="Times New Roman" w:hAnsi="Times New Roman" w:cs="Times New Roman"/>
          <w:sz w:val="24"/>
          <w:szCs w:val="24"/>
          <w:lang w:val="en-GB"/>
        </w:rPr>
        <w:t xml:space="preserve"> accountab</w:t>
      </w:r>
      <w:r w:rsidR="00940090" w:rsidRPr="009D393A">
        <w:rPr>
          <w:rStyle w:val="None"/>
          <w:rFonts w:ascii="Times New Roman" w:hAnsi="Times New Roman" w:cs="Times New Roman"/>
          <w:sz w:val="24"/>
          <w:szCs w:val="24"/>
          <w:lang w:val="en-GB"/>
        </w:rPr>
        <w:t>le to</w:t>
      </w:r>
      <w:r w:rsidRPr="009D393A">
        <w:rPr>
          <w:rStyle w:val="None"/>
          <w:rFonts w:ascii="Times New Roman" w:hAnsi="Times New Roman" w:cs="Times New Roman"/>
          <w:sz w:val="24"/>
          <w:szCs w:val="24"/>
          <w:lang w:val="en-GB"/>
        </w:rPr>
        <w:t xml:space="preserve"> the local community and its arts ecology, recogni</w:t>
      </w:r>
      <w:r w:rsidR="00940090" w:rsidRPr="009D393A">
        <w:rPr>
          <w:rStyle w:val="None"/>
          <w:rFonts w:ascii="Times New Roman" w:hAnsi="Times New Roman" w:cs="Times New Roman"/>
          <w:sz w:val="24"/>
          <w:szCs w:val="24"/>
          <w:lang w:val="en-GB"/>
        </w:rPr>
        <w:t>sing</w:t>
      </w:r>
      <w:r w:rsidRPr="009D393A">
        <w:rPr>
          <w:rStyle w:val="None"/>
          <w:rFonts w:ascii="Times New Roman" w:hAnsi="Times New Roman" w:cs="Times New Roman"/>
          <w:sz w:val="24"/>
          <w:szCs w:val="24"/>
          <w:lang w:val="en-GB"/>
        </w:rPr>
        <w:t xml:space="preserve"> the </w:t>
      </w:r>
      <w:r w:rsidR="00940090" w:rsidRPr="009D393A">
        <w:rPr>
          <w:rStyle w:val="None"/>
          <w:rFonts w:ascii="Times New Roman" w:hAnsi="Times New Roman" w:cs="Times New Roman"/>
          <w:sz w:val="24"/>
          <w:szCs w:val="24"/>
          <w:lang w:val="en-GB"/>
        </w:rPr>
        <w:t xml:space="preserve">need to </w:t>
      </w:r>
      <w:r w:rsidRPr="009D393A">
        <w:rPr>
          <w:rStyle w:val="None"/>
          <w:rFonts w:ascii="Times New Roman" w:hAnsi="Times New Roman" w:cs="Times New Roman"/>
          <w:sz w:val="24"/>
          <w:szCs w:val="24"/>
          <w:lang w:val="en-GB"/>
        </w:rPr>
        <w:t>contribut</w:t>
      </w:r>
      <w:r w:rsidR="00940090" w:rsidRPr="009D393A">
        <w:rPr>
          <w:rStyle w:val="None"/>
          <w:rFonts w:ascii="Times New Roman" w:hAnsi="Times New Roman" w:cs="Times New Roman"/>
          <w:sz w:val="24"/>
          <w:szCs w:val="24"/>
          <w:lang w:val="en-GB"/>
        </w:rPr>
        <w:t>e</w:t>
      </w:r>
      <w:r w:rsidR="00BF209A" w:rsidRPr="009D393A">
        <w:rPr>
          <w:rStyle w:val="None"/>
          <w:rFonts w:ascii="Times New Roman" w:hAnsi="Times New Roman" w:cs="Times New Roman"/>
          <w:sz w:val="24"/>
          <w:szCs w:val="24"/>
          <w:lang w:val="en-GB"/>
        </w:rPr>
        <w:t xml:space="preserve"> to</w:t>
      </w:r>
      <w:r w:rsidRPr="009D393A">
        <w:rPr>
          <w:rStyle w:val="None"/>
          <w:rFonts w:ascii="Times New Roman" w:hAnsi="Times New Roman" w:cs="Times New Roman"/>
          <w:sz w:val="24"/>
          <w:szCs w:val="24"/>
          <w:lang w:val="en-GB"/>
        </w:rPr>
        <w:t xml:space="preserve"> its sustenance and prosperity</w:t>
      </w:r>
      <w:r w:rsidR="00272154" w:rsidRPr="009D393A">
        <w:rPr>
          <w:rStyle w:val="None"/>
          <w:rFonts w:ascii="Times New Roman" w:hAnsi="Times New Roman" w:cs="Times New Roman"/>
          <w:sz w:val="24"/>
          <w:szCs w:val="24"/>
          <w:lang w:val="en-GB"/>
        </w:rPr>
        <w:t xml:space="preserve"> as her goal</w:t>
      </w:r>
      <w:r w:rsidRPr="009D393A">
        <w:rPr>
          <w:rStyle w:val="None"/>
          <w:rFonts w:ascii="Times New Roman" w:hAnsi="Times New Roman" w:cs="Times New Roman"/>
          <w:sz w:val="24"/>
          <w:szCs w:val="24"/>
          <w:lang w:val="en-GB"/>
        </w:rPr>
        <w:t xml:space="preserve">. </w:t>
      </w:r>
      <w:r w:rsidR="00BF209A" w:rsidRPr="009D393A">
        <w:rPr>
          <w:rStyle w:val="None"/>
          <w:rFonts w:ascii="Times New Roman" w:hAnsi="Times New Roman" w:cs="Times New Roman"/>
          <w:sz w:val="24"/>
          <w:szCs w:val="24"/>
          <w:lang w:val="en-GB"/>
        </w:rPr>
        <w:t>Similarly, Alice articulates:</w:t>
      </w:r>
    </w:p>
    <w:p w:rsidR="00BF209A" w:rsidRPr="009D393A" w:rsidRDefault="00BF209A" w:rsidP="00A91D33">
      <w:pPr>
        <w:pStyle w:val="BodyA"/>
        <w:suppressAutoHyphens/>
        <w:spacing w:after="0" w:line="480" w:lineRule="auto"/>
        <w:ind w:firstLine="72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“Sometimes there's a huge distance between you and artists</w:t>
      </w:r>
      <w:r w:rsidR="00CD0A7B" w:rsidRPr="009D393A">
        <w:rPr>
          <w:rStyle w:val="None"/>
          <w:rFonts w:ascii="Times New Roman" w:hAnsi="Times New Roman" w:cs="Times New Roman"/>
          <w:i/>
          <w:sz w:val="24"/>
          <w:szCs w:val="24"/>
          <w:lang w:val="en-GB"/>
        </w:rPr>
        <w:t>…</w:t>
      </w:r>
      <w:r w:rsidRPr="009D393A">
        <w:rPr>
          <w:rStyle w:val="None"/>
          <w:rFonts w:ascii="Times New Roman" w:hAnsi="Times New Roman" w:cs="Times New Roman"/>
          <w:i/>
          <w:sz w:val="24"/>
          <w:szCs w:val="24"/>
          <w:lang w:val="en-GB"/>
        </w:rPr>
        <w:t xml:space="preserve"> But the people that you know… are like actual artists who </w:t>
      </w:r>
      <w:r w:rsidR="00BB7012" w:rsidRPr="009D393A">
        <w:rPr>
          <w:rStyle w:val="None"/>
          <w:rFonts w:ascii="Times New Roman" w:hAnsi="Times New Roman" w:cs="Times New Roman"/>
          <w:i/>
          <w:sz w:val="24"/>
          <w:szCs w:val="24"/>
          <w:lang w:val="en-GB"/>
        </w:rPr>
        <w:t>live,</w:t>
      </w:r>
      <w:r w:rsidRPr="009D393A">
        <w:rPr>
          <w:rStyle w:val="None"/>
          <w:rFonts w:ascii="Times New Roman" w:hAnsi="Times New Roman" w:cs="Times New Roman"/>
          <w:i/>
          <w:sz w:val="24"/>
          <w:szCs w:val="24"/>
          <w:lang w:val="en-GB"/>
        </w:rPr>
        <w:t xml:space="preserve"> and work and they need funding to operate and continue producing art, you feel more connected in a way” (Alice).</w:t>
      </w:r>
    </w:p>
    <w:p w:rsidR="00BF209A" w:rsidRPr="009D393A" w:rsidRDefault="002A2036" w:rsidP="00104BD5">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Thus</w:t>
      </w:r>
      <w:r w:rsidR="000639E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Alice’s quote exemplifies </w:t>
      </w:r>
      <w:r w:rsidR="000639E4" w:rsidRPr="009D393A">
        <w:rPr>
          <w:rStyle w:val="None"/>
          <w:rFonts w:ascii="Times New Roman" w:hAnsi="Times New Roman" w:cs="Times New Roman"/>
          <w:sz w:val="24"/>
          <w:szCs w:val="24"/>
          <w:lang w:val="en-GB"/>
        </w:rPr>
        <w:t>a sense of emotional connection between participants and art beneficiaries</w:t>
      </w:r>
      <w:r w:rsidRPr="009D393A">
        <w:rPr>
          <w:rStyle w:val="None"/>
          <w:rFonts w:ascii="Times New Roman" w:hAnsi="Times New Roman" w:cs="Times New Roman"/>
          <w:sz w:val="24"/>
          <w:szCs w:val="24"/>
          <w:lang w:val="en-GB"/>
        </w:rPr>
        <w:t xml:space="preserve">, </w:t>
      </w:r>
      <w:r w:rsidR="002B0D39" w:rsidRPr="009D393A">
        <w:rPr>
          <w:rStyle w:val="None"/>
          <w:rFonts w:ascii="Times New Roman" w:hAnsi="Times New Roman" w:cs="Times New Roman"/>
          <w:sz w:val="24"/>
          <w:szCs w:val="24"/>
          <w:lang w:val="en-GB"/>
        </w:rPr>
        <w:t xml:space="preserve">leading </w:t>
      </w:r>
      <w:r w:rsidRPr="009D393A">
        <w:rPr>
          <w:rStyle w:val="None"/>
          <w:rFonts w:ascii="Times New Roman" w:hAnsi="Times New Roman" w:cs="Times New Roman"/>
          <w:sz w:val="24"/>
          <w:szCs w:val="24"/>
          <w:lang w:val="en-GB"/>
        </w:rPr>
        <w:t>to</w:t>
      </w:r>
      <w:r w:rsidR="000639E4" w:rsidRPr="009D393A">
        <w:rPr>
          <w:rStyle w:val="None"/>
          <w:rFonts w:ascii="Times New Roman" w:hAnsi="Times New Roman" w:cs="Times New Roman"/>
          <w:sz w:val="24"/>
          <w:szCs w:val="24"/>
          <w:lang w:val="en-GB"/>
        </w:rPr>
        <w:t xml:space="preserve"> support </w:t>
      </w:r>
      <w:r w:rsidR="00774ACB">
        <w:rPr>
          <w:rStyle w:val="None"/>
          <w:rFonts w:ascii="Times New Roman" w:hAnsi="Times New Roman" w:cs="Times New Roman"/>
          <w:sz w:val="24"/>
          <w:szCs w:val="24"/>
          <w:lang w:val="en-GB"/>
        </w:rPr>
        <w:t>which manifests as both</w:t>
      </w:r>
      <w:r w:rsidR="000639E4" w:rsidRPr="009D393A">
        <w:rPr>
          <w:rStyle w:val="None"/>
          <w:rFonts w:ascii="Times New Roman" w:hAnsi="Times New Roman" w:cs="Times New Roman"/>
          <w:sz w:val="24"/>
          <w:szCs w:val="24"/>
          <w:lang w:val="en-GB"/>
        </w:rPr>
        <w:t xml:space="preserve"> </w:t>
      </w:r>
      <w:r w:rsidR="00510F81" w:rsidRPr="009D393A">
        <w:rPr>
          <w:rStyle w:val="None"/>
          <w:rFonts w:ascii="Times New Roman" w:hAnsi="Times New Roman" w:cs="Times New Roman"/>
          <w:sz w:val="24"/>
          <w:szCs w:val="24"/>
          <w:lang w:val="en-GB"/>
        </w:rPr>
        <w:t xml:space="preserve">voluntary </w:t>
      </w:r>
      <w:r w:rsidR="002B0D39" w:rsidRPr="009D393A">
        <w:rPr>
          <w:rStyle w:val="None"/>
          <w:rFonts w:ascii="Times New Roman" w:hAnsi="Times New Roman" w:cs="Times New Roman"/>
          <w:sz w:val="24"/>
          <w:szCs w:val="24"/>
          <w:lang w:val="en-GB"/>
        </w:rPr>
        <w:t xml:space="preserve">giving </w:t>
      </w:r>
      <w:r w:rsidR="009E2E0C">
        <w:rPr>
          <w:rStyle w:val="None"/>
          <w:rFonts w:ascii="Times New Roman" w:hAnsi="Times New Roman" w:cs="Times New Roman"/>
          <w:sz w:val="24"/>
          <w:szCs w:val="24"/>
          <w:lang w:val="en-GB"/>
        </w:rPr>
        <w:t>and</w:t>
      </w:r>
      <w:r w:rsidR="000639E4" w:rsidRPr="009D393A">
        <w:rPr>
          <w:rStyle w:val="None"/>
          <w:rFonts w:ascii="Times New Roman" w:hAnsi="Times New Roman" w:cs="Times New Roman"/>
          <w:sz w:val="24"/>
          <w:szCs w:val="24"/>
          <w:lang w:val="en-GB"/>
        </w:rPr>
        <w:t xml:space="preserve"> purchases (Polonsky </w:t>
      </w:r>
      <w:r w:rsidR="000639E4" w:rsidRPr="00542173">
        <w:rPr>
          <w:rStyle w:val="None"/>
          <w:rFonts w:ascii="Times New Roman" w:hAnsi="Times New Roman" w:cs="Times New Roman"/>
          <w:sz w:val="24"/>
          <w:szCs w:val="24"/>
          <w:lang w:val="en-GB"/>
        </w:rPr>
        <w:t>et al.</w:t>
      </w:r>
      <w:r w:rsidR="000639E4" w:rsidRPr="009D393A">
        <w:rPr>
          <w:rStyle w:val="None"/>
          <w:rFonts w:ascii="Times New Roman" w:hAnsi="Times New Roman" w:cs="Times New Roman"/>
          <w:sz w:val="24"/>
          <w:szCs w:val="24"/>
          <w:lang w:val="en-GB"/>
        </w:rPr>
        <w:t xml:space="preserve">, 2002). Nick considers buying handmade items, rather than </w:t>
      </w:r>
      <w:r w:rsidR="002B0D39" w:rsidRPr="009D393A">
        <w:rPr>
          <w:rStyle w:val="None"/>
          <w:rFonts w:ascii="Times New Roman" w:hAnsi="Times New Roman" w:cs="Times New Roman"/>
          <w:sz w:val="24"/>
          <w:szCs w:val="24"/>
          <w:lang w:val="en-GB"/>
        </w:rPr>
        <w:t>just giving</w:t>
      </w:r>
      <w:r w:rsidR="000639E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 xml:space="preserve">an </w:t>
      </w:r>
      <w:r w:rsidR="000639E4" w:rsidRPr="009D393A">
        <w:rPr>
          <w:rStyle w:val="None"/>
          <w:rFonts w:ascii="Times New Roman" w:hAnsi="Times New Roman" w:cs="Times New Roman"/>
          <w:sz w:val="24"/>
          <w:szCs w:val="24"/>
          <w:lang w:val="en-GB"/>
        </w:rPr>
        <w:t>equally important</w:t>
      </w:r>
      <w:r w:rsidRPr="009D393A">
        <w:rPr>
          <w:rStyle w:val="None"/>
          <w:rFonts w:ascii="Times New Roman" w:hAnsi="Times New Roman" w:cs="Times New Roman"/>
          <w:sz w:val="24"/>
          <w:szCs w:val="24"/>
          <w:lang w:val="en-GB"/>
        </w:rPr>
        <w:t xml:space="preserve"> </w:t>
      </w:r>
      <w:r w:rsidR="00A74EE3" w:rsidRPr="009D393A">
        <w:rPr>
          <w:rStyle w:val="None"/>
          <w:rFonts w:ascii="Times New Roman" w:hAnsi="Times New Roman" w:cs="Times New Roman"/>
          <w:sz w:val="24"/>
          <w:szCs w:val="24"/>
          <w:lang w:val="en-GB"/>
        </w:rPr>
        <w:t>goal when</w:t>
      </w:r>
      <w:r w:rsidR="002B0D39" w:rsidRPr="009D393A">
        <w:rPr>
          <w:rStyle w:val="None"/>
          <w:rFonts w:ascii="Times New Roman" w:hAnsi="Times New Roman" w:cs="Times New Roman"/>
          <w:sz w:val="24"/>
          <w:szCs w:val="24"/>
          <w:lang w:val="en-GB"/>
        </w:rPr>
        <w:t xml:space="preserve"> supporting the arts</w:t>
      </w:r>
      <w:r w:rsidR="000639E4" w:rsidRPr="009D393A">
        <w:rPr>
          <w:rStyle w:val="None"/>
          <w:rFonts w:ascii="Times New Roman" w:hAnsi="Times New Roman" w:cs="Times New Roman"/>
          <w:sz w:val="24"/>
          <w:szCs w:val="24"/>
          <w:lang w:val="en-GB"/>
        </w:rPr>
        <w:t xml:space="preserve">: </w:t>
      </w:r>
    </w:p>
    <w:p w:rsidR="00BF209A" w:rsidRPr="009D393A" w:rsidRDefault="000639E4" w:rsidP="00104BD5">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i/>
          <w:sz w:val="24"/>
          <w:szCs w:val="24"/>
          <w:lang w:val="en-GB"/>
        </w:rPr>
        <w:t>“I would give [artists] money through buying some of their work, albeit, a print or a piece of their art. I like to take something back and have that, rather than just give money away”</w:t>
      </w:r>
      <w:r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i/>
          <w:sz w:val="24"/>
          <w:szCs w:val="24"/>
          <w:lang w:val="en-GB"/>
        </w:rPr>
        <w:t>(Nick).</w:t>
      </w:r>
      <w:r w:rsidRPr="009D393A">
        <w:rPr>
          <w:rStyle w:val="None"/>
          <w:rFonts w:ascii="Times New Roman" w:hAnsi="Times New Roman" w:cs="Times New Roman"/>
          <w:sz w:val="24"/>
          <w:szCs w:val="24"/>
          <w:lang w:val="en-GB"/>
        </w:rPr>
        <w:t xml:space="preserve"> </w:t>
      </w:r>
    </w:p>
    <w:p w:rsidR="005E360C" w:rsidRPr="009D393A" w:rsidRDefault="00DC42EC" w:rsidP="004077A8">
      <w:pPr>
        <w:pStyle w:val="BodyA"/>
        <w:suppressAutoHyphens/>
        <w:spacing w:after="0" w:line="480" w:lineRule="auto"/>
        <w:ind w:firstLine="720"/>
        <w:rPr>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F</w:t>
      </w:r>
      <w:r w:rsidR="000639E4" w:rsidRPr="009D393A">
        <w:rPr>
          <w:rStyle w:val="None"/>
          <w:rFonts w:ascii="Times New Roman" w:hAnsi="Times New Roman" w:cs="Times New Roman"/>
          <w:sz w:val="24"/>
          <w:szCs w:val="24"/>
          <w:lang w:val="en-GB"/>
        </w:rPr>
        <w:t>or Nick</w:t>
      </w:r>
      <w:r w:rsidRPr="009D393A">
        <w:rPr>
          <w:rStyle w:val="None"/>
          <w:rFonts w:ascii="Times New Roman" w:hAnsi="Times New Roman" w:cs="Times New Roman"/>
          <w:sz w:val="24"/>
          <w:szCs w:val="24"/>
          <w:lang w:val="en-GB"/>
        </w:rPr>
        <w:t xml:space="preserve"> and many other participants</w:t>
      </w:r>
      <w:r w:rsidR="000639E4" w:rsidRPr="009D393A">
        <w:rPr>
          <w:rStyle w:val="None"/>
          <w:rFonts w:ascii="Times New Roman" w:hAnsi="Times New Roman" w:cs="Times New Roman"/>
          <w:sz w:val="24"/>
          <w:szCs w:val="24"/>
          <w:lang w:val="en-GB"/>
        </w:rPr>
        <w:t xml:space="preserve">, </w:t>
      </w:r>
      <w:r w:rsidR="002A2036" w:rsidRPr="009D393A">
        <w:rPr>
          <w:rStyle w:val="None"/>
          <w:rFonts w:ascii="Times New Roman" w:hAnsi="Times New Roman" w:cs="Times New Roman"/>
          <w:sz w:val="24"/>
          <w:szCs w:val="24"/>
          <w:lang w:val="en-GB"/>
        </w:rPr>
        <w:t xml:space="preserve">the act of </w:t>
      </w:r>
      <w:r w:rsidR="000639E4" w:rsidRPr="009D393A">
        <w:rPr>
          <w:rStyle w:val="None"/>
          <w:rFonts w:ascii="Times New Roman" w:hAnsi="Times New Roman" w:cs="Times New Roman"/>
          <w:sz w:val="24"/>
          <w:szCs w:val="24"/>
          <w:lang w:val="en-GB"/>
        </w:rPr>
        <w:t xml:space="preserve">buying handmade prints </w:t>
      </w:r>
      <w:r w:rsidR="00510F81" w:rsidRPr="009D393A">
        <w:rPr>
          <w:rStyle w:val="None"/>
          <w:rFonts w:ascii="Times New Roman" w:hAnsi="Times New Roman" w:cs="Times New Roman"/>
          <w:sz w:val="24"/>
          <w:szCs w:val="24"/>
          <w:lang w:val="en-GB"/>
        </w:rPr>
        <w:t xml:space="preserve">and other </w:t>
      </w:r>
      <w:r w:rsidR="000639E4" w:rsidRPr="009D393A">
        <w:rPr>
          <w:rStyle w:val="None"/>
          <w:rFonts w:ascii="Times New Roman" w:hAnsi="Times New Roman" w:cs="Times New Roman"/>
          <w:sz w:val="24"/>
          <w:szCs w:val="24"/>
          <w:lang w:val="en-GB"/>
        </w:rPr>
        <w:t>art</w:t>
      </w:r>
      <w:r w:rsidR="00510F81" w:rsidRPr="009D393A">
        <w:rPr>
          <w:rStyle w:val="None"/>
          <w:rFonts w:ascii="Times New Roman" w:hAnsi="Times New Roman" w:cs="Times New Roman"/>
          <w:sz w:val="24"/>
          <w:szCs w:val="24"/>
          <w:lang w:val="en-GB"/>
        </w:rPr>
        <w:t xml:space="preserve"> works</w:t>
      </w:r>
      <w:r w:rsidR="000639E4" w:rsidRPr="009D393A">
        <w:rPr>
          <w:rStyle w:val="None"/>
          <w:rFonts w:ascii="Times New Roman" w:hAnsi="Times New Roman" w:cs="Times New Roman"/>
          <w:sz w:val="24"/>
          <w:szCs w:val="24"/>
          <w:lang w:val="en-GB"/>
        </w:rPr>
        <w:t xml:space="preserve"> </w:t>
      </w:r>
      <w:r w:rsidR="002A2036" w:rsidRPr="009D393A">
        <w:rPr>
          <w:rStyle w:val="None"/>
          <w:rFonts w:ascii="Times New Roman" w:hAnsi="Times New Roman" w:cs="Times New Roman"/>
          <w:sz w:val="24"/>
          <w:szCs w:val="24"/>
          <w:lang w:val="en-GB"/>
        </w:rPr>
        <w:t>is</w:t>
      </w:r>
      <w:r w:rsidR="000639E4" w:rsidRPr="009D393A">
        <w:rPr>
          <w:rStyle w:val="None"/>
          <w:rFonts w:ascii="Times New Roman" w:hAnsi="Times New Roman" w:cs="Times New Roman"/>
          <w:sz w:val="24"/>
          <w:szCs w:val="24"/>
          <w:lang w:val="en-GB"/>
        </w:rPr>
        <w:t xml:space="preserve"> more meaningful than </w:t>
      </w:r>
      <w:r w:rsidRPr="009D393A">
        <w:rPr>
          <w:rStyle w:val="None"/>
          <w:rFonts w:ascii="Times New Roman" w:hAnsi="Times New Roman" w:cs="Times New Roman"/>
          <w:sz w:val="24"/>
          <w:szCs w:val="24"/>
          <w:lang w:val="en-GB"/>
        </w:rPr>
        <w:t xml:space="preserve">making </w:t>
      </w:r>
      <w:r w:rsidR="000639E4" w:rsidRPr="009D393A">
        <w:rPr>
          <w:rStyle w:val="None"/>
          <w:rFonts w:ascii="Times New Roman" w:hAnsi="Times New Roman" w:cs="Times New Roman"/>
          <w:sz w:val="24"/>
          <w:szCs w:val="24"/>
          <w:lang w:val="en-GB"/>
        </w:rPr>
        <w:t xml:space="preserve">monetary donations </w:t>
      </w:r>
      <w:r w:rsidRPr="009D393A">
        <w:rPr>
          <w:rStyle w:val="None"/>
          <w:rFonts w:ascii="Times New Roman" w:hAnsi="Times New Roman" w:cs="Times New Roman"/>
          <w:sz w:val="24"/>
          <w:szCs w:val="24"/>
          <w:lang w:val="en-GB"/>
        </w:rPr>
        <w:t xml:space="preserve">to the arts </w:t>
      </w:r>
      <w:r w:rsidR="000639E4" w:rsidRPr="009D393A">
        <w:rPr>
          <w:rStyle w:val="None"/>
          <w:rFonts w:ascii="Times New Roman" w:hAnsi="Times New Roman" w:cs="Times New Roman"/>
          <w:sz w:val="24"/>
          <w:szCs w:val="24"/>
          <w:lang w:val="en-GB"/>
        </w:rPr>
        <w:t xml:space="preserve">(Liu </w:t>
      </w:r>
      <w:r w:rsidR="0021243B" w:rsidRPr="009D393A">
        <w:rPr>
          <w:rStyle w:val="None"/>
          <w:rFonts w:ascii="Times New Roman" w:hAnsi="Times New Roman" w:cs="Times New Roman"/>
          <w:sz w:val="24"/>
          <w:szCs w:val="24"/>
          <w:lang w:val="en-GB"/>
        </w:rPr>
        <w:t>and</w:t>
      </w:r>
      <w:r w:rsidR="000639E4" w:rsidRPr="009D393A">
        <w:rPr>
          <w:rStyle w:val="None"/>
          <w:rFonts w:ascii="Times New Roman" w:hAnsi="Times New Roman" w:cs="Times New Roman"/>
          <w:sz w:val="24"/>
          <w:szCs w:val="24"/>
          <w:lang w:val="en-GB"/>
        </w:rPr>
        <w:t xml:space="preserve"> Aaker, 2008)</w:t>
      </w:r>
      <w:r w:rsidR="002A2036" w:rsidRPr="009D393A">
        <w:rPr>
          <w:rStyle w:val="None"/>
          <w:rFonts w:ascii="Times New Roman" w:hAnsi="Times New Roman" w:cs="Times New Roman"/>
          <w:sz w:val="24"/>
          <w:szCs w:val="24"/>
          <w:lang w:val="en-GB"/>
        </w:rPr>
        <w:t xml:space="preserve">, </w:t>
      </w:r>
      <w:r w:rsidR="00450024">
        <w:rPr>
          <w:rStyle w:val="None"/>
          <w:rFonts w:ascii="Times New Roman" w:hAnsi="Times New Roman" w:cs="Times New Roman"/>
          <w:sz w:val="24"/>
          <w:szCs w:val="24"/>
          <w:lang w:val="en-GB"/>
        </w:rPr>
        <w:t>which hinders donations</w:t>
      </w:r>
      <w:r w:rsidR="000639E4" w:rsidRPr="009D393A">
        <w:rPr>
          <w:rStyle w:val="None"/>
          <w:rFonts w:ascii="Times New Roman" w:hAnsi="Times New Roman" w:cs="Times New Roman"/>
          <w:sz w:val="24"/>
          <w:szCs w:val="24"/>
          <w:lang w:val="en-GB"/>
        </w:rPr>
        <w:t>.</w:t>
      </w:r>
      <w:r w:rsidR="00104BD5" w:rsidRPr="009D393A">
        <w:rPr>
          <w:rStyle w:val="None"/>
          <w:rFonts w:ascii="Times New Roman" w:hAnsi="Times New Roman" w:cs="Times New Roman"/>
          <w:sz w:val="24"/>
          <w:szCs w:val="24"/>
          <w:lang w:val="en-GB"/>
        </w:rPr>
        <w:t xml:space="preserve"> </w:t>
      </w:r>
    </w:p>
    <w:p w:rsidR="00EF2B26" w:rsidRPr="009D393A" w:rsidRDefault="009E2E0C" w:rsidP="004077A8">
      <w:pPr>
        <w:pStyle w:val="BodyA"/>
        <w:suppressAutoHyphens/>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Consequently</w:t>
      </w:r>
      <w:r w:rsidR="005E360C" w:rsidRPr="009D393A">
        <w:rPr>
          <w:rFonts w:ascii="Times New Roman" w:hAnsi="Times New Roman" w:cs="Times New Roman"/>
          <w:sz w:val="24"/>
          <w:szCs w:val="24"/>
          <w:lang w:val="en-GB"/>
        </w:rPr>
        <w:t>, v</w:t>
      </w:r>
      <w:r w:rsidR="00510F81" w:rsidRPr="009D393A">
        <w:rPr>
          <w:rFonts w:ascii="Times New Roman" w:hAnsi="Times New Roman" w:cs="Times New Roman"/>
          <w:sz w:val="24"/>
          <w:szCs w:val="24"/>
          <w:lang w:val="en-GB"/>
        </w:rPr>
        <w:t>oluntary</w:t>
      </w:r>
      <w:r w:rsidR="00510F81" w:rsidRPr="009D393A" w:rsidDel="004F0B10">
        <w:rPr>
          <w:rFonts w:ascii="Times New Roman" w:hAnsi="Times New Roman" w:cs="Times New Roman"/>
          <w:sz w:val="24"/>
          <w:szCs w:val="24"/>
          <w:lang w:val="en-GB"/>
        </w:rPr>
        <w:t xml:space="preserve"> </w:t>
      </w:r>
      <w:r w:rsidR="00371719" w:rsidRPr="009D393A">
        <w:rPr>
          <w:rFonts w:ascii="Times New Roman" w:hAnsi="Times New Roman" w:cs="Times New Roman"/>
          <w:sz w:val="24"/>
          <w:szCs w:val="24"/>
          <w:lang w:val="en-GB"/>
        </w:rPr>
        <w:t xml:space="preserve">giving </w:t>
      </w:r>
      <w:r w:rsidR="003B0CA2" w:rsidRPr="009D393A">
        <w:rPr>
          <w:rFonts w:ascii="Times New Roman" w:hAnsi="Times New Roman" w:cs="Times New Roman"/>
          <w:sz w:val="24"/>
          <w:szCs w:val="24"/>
          <w:lang w:val="en-GB"/>
        </w:rPr>
        <w:t xml:space="preserve">involves </w:t>
      </w:r>
      <w:r w:rsidR="00371719" w:rsidRPr="009D393A">
        <w:rPr>
          <w:rFonts w:ascii="Times New Roman" w:hAnsi="Times New Roman" w:cs="Times New Roman"/>
          <w:sz w:val="24"/>
          <w:szCs w:val="24"/>
          <w:lang w:val="en-GB"/>
        </w:rPr>
        <w:t>a set of actions, and the emotion</w:t>
      </w:r>
      <w:r w:rsidR="002440D7" w:rsidRPr="009D393A">
        <w:rPr>
          <w:rFonts w:ascii="Times New Roman" w:hAnsi="Times New Roman" w:cs="Times New Roman"/>
          <w:sz w:val="24"/>
          <w:szCs w:val="24"/>
          <w:lang w:val="en-GB"/>
        </w:rPr>
        <w:t>ally-driven affinity meaning</w:t>
      </w:r>
      <w:r w:rsidR="00371719" w:rsidRPr="009D393A">
        <w:rPr>
          <w:rFonts w:ascii="Times New Roman" w:hAnsi="Times New Roman" w:cs="Times New Roman"/>
          <w:sz w:val="24"/>
          <w:szCs w:val="24"/>
          <w:lang w:val="en-GB"/>
        </w:rPr>
        <w:t>s associated with these actions</w:t>
      </w:r>
      <w:r w:rsidR="002440D7" w:rsidRPr="009D393A">
        <w:rPr>
          <w:rFonts w:ascii="Times New Roman" w:hAnsi="Times New Roman" w:cs="Times New Roman"/>
          <w:sz w:val="24"/>
          <w:szCs w:val="24"/>
          <w:lang w:val="en-GB"/>
        </w:rPr>
        <w:t>’ ends</w:t>
      </w:r>
      <w:r w:rsidR="00371719" w:rsidRPr="009D393A">
        <w:rPr>
          <w:rFonts w:ascii="Times New Roman" w:hAnsi="Times New Roman" w:cs="Times New Roman"/>
          <w:sz w:val="24"/>
          <w:szCs w:val="24"/>
          <w:lang w:val="en-GB"/>
        </w:rPr>
        <w:t xml:space="preserve"> and goals (Arsel and Bean</w:t>
      </w:r>
      <w:r w:rsidR="004F0B10" w:rsidRPr="009D393A">
        <w:rPr>
          <w:rFonts w:ascii="Times New Roman" w:hAnsi="Times New Roman" w:cs="Times New Roman"/>
          <w:sz w:val="24"/>
          <w:szCs w:val="24"/>
          <w:lang w:val="en-GB"/>
        </w:rPr>
        <w:t>,</w:t>
      </w:r>
      <w:r w:rsidR="00371719" w:rsidRPr="009D393A">
        <w:rPr>
          <w:rFonts w:ascii="Times New Roman" w:hAnsi="Times New Roman" w:cs="Times New Roman"/>
          <w:sz w:val="24"/>
          <w:szCs w:val="24"/>
          <w:lang w:val="en-GB"/>
        </w:rPr>
        <w:t xml:space="preserve"> 2013; Schau </w:t>
      </w:r>
      <w:r w:rsidR="00371719" w:rsidRPr="00542173">
        <w:rPr>
          <w:rFonts w:ascii="Times New Roman" w:hAnsi="Times New Roman" w:cs="Times New Roman"/>
          <w:sz w:val="24"/>
          <w:szCs w:val="24"/>
          <w:lang w:val="en-GB"/>
        </w:rPr>
        <w:t>et al.</w:t>
      </w:r>
      <w:r w:rsidR="004F0B10" w:rsidRPr="009D393A">
        <w:rPr>
          <w:rFonts w:ascii="Times New Roman" w:hAnsi="Times New Roman" w:cs="Times New Roman"/>
          <w:sz w:val="24"/>
          <w:szCs w:val="24"/>
          <w:lang w:val="en-GB"/>
        </w:rPr>
        <w:t>,</w:t>
      </w:r>
      <w:r w:rsidR="00371719" w:rsidRPr="009D393A">
        <w:rPr>
          <w:rFonts w:ascii="Times New Roman" w:hAnsi="Times New Roman" w:cs="Times New Roman"/>
          <w:sz w:val="24"/>
          <w:szCs w:val="24"/>
          <w:lang w:val="en-GB"/>
        </w:rPr>
        <w:t xml:space="preserve"> 2009)</w:t>
      </w:r>
      <w:r w:rsidR="00371719" w:rsidRPr="009D393A">
        <w:rPr>
          <w:rStyle w:val="None"/>
          <w:rFonts w:ascii="Times New Roman" w:hAnsi="Times New Roman" w:cs="Times New Roman"/>
          <w:sz w:val="24"/>
          <w:szCs w:val="24"/>
          <w:lang w:val="en-GB"/>
        </w:rPr>
        <w:t xml:space="preserve">, </w:t>
      </w:r>
      <w:r w:rsidR="003B0CA2" w:rsidRPr="009D393A">
        <w:rPr>
          <w:rStyle w:val="None"/>
          <w:rFonts w:ascii="Times New Roman" w:hAnsi="Times New Roman" w:cs="Times New Roman"/>
          <w:sz w:val="24"/>
          <w:szCs w:val="24"/>
          <w:lang w:val="en-GB"/>
        </w:rPr>
        <w:t xml:space="preserve">where </w:t>
      </w:r>
      <w:r w:rsidR="003B0CA2" w:rsidRPr="009D393A">
        <w:rPr>
          <w:rFonts w:ascii="Times New Roman" w:hAnsi="Times New Roman" w:cs="Times New Roman"/>
          <w:sz w:val="24"/>
          <w:szCs w:val="24"/>
          <w:lang w:val="en-GB"/>
        </w:rPr>
        <w:t xml:space="preserve">affinity </w:t>
      </w:r>
      <w:r w:rsidR="00FB23A0" w:rsidRPr="009D393A">
        <w:rPr>
          <w:rFonts w:ascii="Times New Roman" w:hAnsi="Times New Roman" w:cs="Times New Roman"/>
          <w:sz w:val="24"/>
          <w:szCs w:val="24"/>
          <w:lang w:val="en-GB"/>
        </w:rPr>
        <w:t xml:space="preserve">identification </w:t>
      </w:r>
      <w:r w:rsidR="003B0CA2" w:rsidRPr="009D393A">
        <w:rPr>
          <w:rFonts w:ascii="Times New Roman" w:hAnsi="Times New Roman" w:cs="Times New Roman"/>
          <w:sz w:val="24"/>
          <w:szCs w:val="24"/>
          <w:lang w:val="en-GB"/>
        </w:rPr>
        <w:t xml:space="preserve">meanings are </w:t>
      </w:r>
      <w:r w:rsidR="00FB23A0" w:rsidRPr="009D393A">
        <w:rPr>
          <w:rFonts w:ascii="Times New Roman" w:hAnsi="Times New Roman" w:cs="Times New Roman"/>
          <w:sz w:val="24"/>
          <w:szCs w:val="24"/>
          <w:lang w:val="en-GB"/>
        </w:rPr>
        <w:t xml:space="preserve">intrinsic to </w:t>
      </w:r>
      <w:r w:rsidR="003B0CA2" w:rsidRPr="009D393A">
        <w:rPr>
          <w:rFonts w:ascii="Times New Roman" w:hAnsi="Times New Roman" w:cs="Times New Roman"/>
          <w:sz w:val="24"/>
          <w:szCs w:val="24"/>
          <w:lang w:val="en-GB"/>
        </w:rPr>
        <w:t>giving</w:t>
      </w:r>
      <w:r w:rsidR="00FB23A0" w:rsidRPr="009D393A">
        <w:rPr>
          <w:rFonts w:ascii="Times New Roman" w:hAnsi="Times New Roman" w:cs="Times New Roman"/>
          <w:sz w:val="24"/>
          <w:szCs w:val="24"/>
          <w:lang w:val="en-GB"/>
        </w:rPr>
        <w:t xml:space="preserve"> engagements</w:t>
      </w:r>
      <w:r w:rsidR="00051503">
        <w:rPr>
          <w:rFonts w:ascii="Times New Roman" w:hAnsi="Times New Roman" w:cs="Times New Roman"/>
          <w:sz w:val="24"/>
          <w:szCs w:val="24"/>
          <w:lang w:val="en-GB"/>
        </w:rPr>
        <w:t xml:space="preserve">. These points are </w:t>
      </w:r>
      <w:r w:rsidR="009A1BCD">
        <w:rPr>
          <w:rFonts w:ascii="Times New Roman" w:hAnsi="Times New Roman" w:cs="Times New Roman"/>
          <w:sz w:val="24"/>
          <w:szCs w:val="24"/>
          <w:lang w:val="en-GB"/>
        </w:rPr>
        <w:t xml:space="preserve">illustrated in Figure 1 (see </w:t>
      </w:r>
      <w:r w:rsidR="009A1BCD" w:rsidRPr="009A1BCD">
        <w:rPr>
          <w:rFonts w:ascii="Times New Roman" w:hAnsi="Times New Roman" w:cs="Times New Roman"/>
          <w:i/>
          <w:sz w:val="24"/>
          <w:szCs w:val="24"/>
          <w:lang w:val="en-GB"/>
        </w:rPr>
        <w:t>Engagements</w:t>
      </w:r>
      <w:r w:rsidR="009A1BCD">
        <w:rPr>
          <w:rFonts w:ascii="Times New Roman" w:hAnsi="Times New Roman" w:cs="Times New Roman"/>
          <w:sz w:val="24"/>
          <w:szCs w:val="24"/>
          <w:lang w:val="en-GB"/>
        </w:rPr>
        <w:t>)</w:t>
      </w:r>
      <w:r w:rsidR="00FB23A0" w:rsidRPr="009D393A">
        <w:rPr>
          <w:rFonts w:ascii="Times New Roman" w:hAnsi="Times New Roman" w:cs="Times New Roman"/>
          <w:sz w:val="24"/>
          <w:szCs w:val="24"/>
          <w:lang w:val="en-GB"/>
        </w:rPr>
        <w:t xml:space="preserve">. While many </w:t>
      </w:r>
      <w:r w:rsidR="00A05369" w:rsidRPr="009D393A">
        <w:rPr>
          <w:rFonts w:ascii="Times New Roman" w:hAnsi="Times New Roman" w:cs="Times New Roman"/>
          <w:sz w:val="24"/>
          <w:szCs w:val="24"/>
          <w:lang w:val="en-GB"/>
        </w:rPr>
        <w:t>participants</w:t>
      </w:r>
      <w:r w:rsidR="00A05369" w:rsidRPr="009D393A">
        <w:rPr>
          <w:rStyle w:val="None"/>
          <w:rFonts w:ascii="Times New Roman" w:hAnsi="Times New Roman" w:cs="Times New Roman"/>
          <w:sz w:val="24"/>
          <w:szCs w:val="24"/>
          <w:lang w:val="en-GB"/>
        </w:rPr>
        <w:t xml:space="preserve"> value specific cause-based </w:t>
      </w:r>
      <w:r w:rsidR="0021243B" w:rsidRPr="009D393A">
        <w:rPr>
          <w:rStyle w:val="None"/>
          <w:rFonts w:ascii="Times New Roman" w:hAnsi="Times New Roman" w:cs="Times New Roman"/>
          <w:sz w:val="24"/>
          <w:szCs w:val="24"/>
          <w:lang w:val="en-GB"/>
        </w:rPr>
        <w:t>organisation</w:t>
      </w:r>
      <w:r w:rsidR="00A05369" w:rsidRPr="009D393A">
        <w:rPr>
          <w:rStyle w:val="None"/>
          <w:rFonts w:ascii="Times New Roman" w:hAnsi="Times New Roman" w:cs="Times New Roman"/>
          <w:sz w:val="24"/>
          <w:szCs w:val="24"/>
          <w:lang w:val="en-GB"/>
        </w:rPr>
        <w:t xml:space="preserve">s </w:t>
      </w:r>
      <w:r w:rsidR="00A05369" w:rsidRPr="009D393A">
        <w:rPr>
          <w:rFonts w:ascii="Times New Roman" w:hAnsi="Times New Roman" w:cs="Times New Roman"/>
          <w:sz w:val="24"/>
          <w:szCs w:val="24"/>
          <w:lang w:val="en-GB"/>
        </w:rPr>
        <w:t>over supporting the arts</w:t>
      </w:r>
      <w:r w:rsidR="004F0B10" w:rsidRPr="009D393A">
        <w:rPr>
          <w:rFonts w:ascii="Times New Roman" w:hAnsi="Times New Roman" w:cs="Times New Roman"/>
          <w:sz w:val="24"/>
          <w:szCs w:val="24"/>
          <w:lang w:val="en-GB"/>
        </w:rPr>
        <w:t xml:space="preserve"> (Body and Breeze, 2016; Pharoah, 2011)</w:t>
      </w:r>
      <w:r w:rsidR="00371719" w:rsidRPr="009D393A">
        <w:rPr>
          <w:rFonts w:ascii="Times New Roman" w:hAnsi="Times New Roman" w:cs="Times New Roman"/>
          <w:sz w:val="24"/>
          <w:szCs w:val="24"/>
          <w:lang w:val="en-GB"/>
        </w:rPr>
        <w:t xml:space="preserve">, </w:t>
      </w:r>
      <w:r w:rsidR="00DC42EC" w:rsidRPr="009D393A">
        <w:rPr>
          <w:rFonts w:ascii="Times New Roman" w:hAnsi="Times New Roman" w:cs="Times New Roman"/>
          <w:sz w:val="24"/>
          <w:szCs w:val="24"/>
          <w:lang w:val="en-GB"/>
        </w:rPr>
        <w:t xml:space="preserve">some of </w:t>
      </w:r>
      <w:r w:rsidR="00371719" w:rsidRPr="009D393A">
        <w:rPr>
          <w:rFonts w:ascii="Times New Roman" w:hAnsi="Times New Roman" w:cs="Times New Roman"/>
          <w:sz w:val="24"/>
          <w:szCs w:val="24"/>
          <w:lang w:val="en-GB"/>
        </w:rPr>
        <w:t xml:space="preserve">the driving </w:t>
      </w:r>
      <w:r w:rsidR="003753AE" w:rsidRPr="009D393A">
        <w:rPr>
          <w:rFonts w:ascii="Times New Roman" w:hAnsi="Times New Roman" w:cs="Times New Roman"/>
          <w:sz w:val="24"/>
          <w:szCs w:val="24"/>
          <w:lang w:val="en-GB"/>
        </w:rPr>
        <w:t xml:space="preserve">goals </w:t>
      </w:r>
      <w:r w:rsidR="00DC42EC" w:rsidRPr="009D393A">
        <w:rPr>
          <w:rFonts w:ascii="Times New Roman" w:hAnsi="Times New Roman" w:cs="Times New Roman"/>
          <w:sz w:val="24"/>
          <w:szCs w:val="24"/>
          <w:lang w:val="en-GB"/>
        </w:rPr>
        <w:t xml:space="preserve">can be seen as </w:t>
      </w:r>
      <w:r w:rsidR="00371719" w:rsidRPr="009D393A">
        <w:rPr>
          <w:rFonts w:ascii="Times New Roman" w:hAnsi="Times New Roman" w:cs="Times New Roman"/>
          <w:sz w:val="24"/>
          <w:szCs w:val="24"/>
          <w:lang w:val="en-GB"/>
        </w:rPr>
        <w:t>similar</w:t>
      </w:r>
      <w:r w:rsidR="007050D7" w:rsidRPr="009D393A">
        <w:rPr>
          <w:rFonts w:ascii="Times New Roman" w:hAnsi="Times New Roman" w:cs="Times New Roman"/>
          <w:sz w:val="24"/>
          <w:szCs w:val="24"/>
          <w:lang w:val="en-GB"/>
        </w:rPr>
        <w:t xml:space="preserve">, </w:t>
      </w:r>
      <w:r>
        <w:rPr>
          <w:rFonts w:ascii="Times New Roman" w:hAnsi="Times New Roman" w:cs="Times New Roman"/>
          <w:sz w:val="24"/>
          <w:szCs w:val="24"/>
          <w:lang w:val="en-GB"/>
        </w:rPr>
        <w:t>including</w:t>
      </w:r>
      <w:r w:rsidR="007050D7" w:rsidRPr="009D393A">
        <w:rPr>
          <w:rFonts w:ascii="Times New Roman" w:hAnsi="Times New Roman" w:cs="Times New Roman"/>
          <w:sz w:val="24"/>
          <w:szCs w:val="24"/>
          <w:lang w:val="en-GB"/>
        </w:rPr>
        <w:t xml:space="preserve"> </w:t>
      </w:r>
      <w:r w:rsidR="003753AE" w:rsidRPr="009D393A">
        <w:rPr>
          <w:rFonts w:ascii="Times New Roman" w:hAnsi="Times New Roman" w:cs="Times New Roman"/>
          <w:sz w:val="24"/>
          <w:szCs w:val="24"/>
          <w:lang w:val="en-GB"/>
        </w:rPr>
        <w:t xml:space="preserve">helping friends and family, </w:t>
      </w:r>
      <w:r w:rsidR="00497A6A" w:rsidRPr="009D393A">
        <w:rPr>
          <w:rFonts w:ascii="Times New Roman" w:hAnsi="Times New Roman" w:cs="Times New Roman"/>
          <w:sz w:val="24"/>
          <w:szCs w:val="24"/>
          <w:lang w:val="en-GB"/>
        </w:rPr>
        <w:t>having a sense of responsibility</w:t>
      </w:r>
      <w:r w:rsidR="003753AE" w:rsidRPr="009D393A">
        <w:rPr>
          <w:rFonts w:ascii="Times New Roman" w:hAnsi="Times New Roman" w:cs="Times New Roman"/>
          <w:sz w:val="24"/>
          <w:szCs w:val="24"/>
          <w:lang w:val="en-GB"/>
        </w:rPr>
        <w:t xml:space="preserve">, and </w:t>
      </w:r>
      <w:r w:rsidR="00497A6A" w:rsidRPr="009D393A">
        <w:rPr>
          <w:rFonts w:ascii="Times New Roman" w:hAnsi="Times New Roman" w:cs="Times New Roman"/>
          <w:sz w:val="24"/>
          <w:szCs w:val="24"/>
          <w:lang w:val="en-GB"/>
        </w:rPr>
        <w:t>the ‘feel good factor’ associated with giving (</w:t>
      </w:r>
      <w:r w:rsidR="00497A6A" w:rsidRPr="009D393A">
        <w:rPr>
          <w:rStyle w:val="None"/>
          <w:rFonts w:ascii="Times New Roman" w:hAnsi="Times New Roman" w:cs="Times New Roman"/>
          <w:sz w:val="24"/>
          <w:szCs w:val="24"/>
          <w:lang w:val="en-GB"/>
        </w:rPr>
        <w:t>Bekkers and Wiepking, 2011).</w:t>
      </w:r>
      <w:r w:rsidR="00497A6A" w:rsidRPr="009D393A">
        <w:rPr>
          <w:rFonts w:ascii="Times New Roman" w:hAnsi="Times New Roman" w:cs="Times New Roman"/>
          <w:sz w:val="24"/>
          <w:szCs w:val="24"/>
          <w:lang w:val="en-GB"/>
        </w:rPr>
        <w:t xml:space="preserve"> </w:t>
      </w:r>
    </w:p>
    <w:p w:rsidR="00FC24A6" w:rsidRDefault="00FC24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u w:color="000000"/>
          <w:lang w:eastAsia="en-GB"/>
        </w:rPr>
      </w:pPr>
      <w:r>
        <w:rPr>
          <w:b/>
        </w:rPr>
        <w:br w:type="page"/>
      </w:r>
    </w:p>
    <w:p w:rsidR="00F702BC" w:rsidRPr="009D393A" w:rsidRDefault="00B511E0" w:rsidP="0021243B">
      <w:pPr>
        <w:pStyle w:val="BodyA"/>
        <w:suppressAutoHyphens/>
        <w:spacing w:after="0" w:line="480" w:lineRule="auto"/>
        <w:outlineLvl w:val="0"/>
        <w:rPr>
          <w:rFonts w:ascii="Times New Roman" w:hAnsi="Times New Roman" w:cs="Times New Roman"/>
          <w:b/>
          <w:sz w:val="24"/>
          <w:szCs w:val="24"/>
          <w:lang w:val="en-GB"/>
        </w:rPr>
      </w:pPr>
      <w:r w:rsidRPr="009D393A">
        <w:rPr>
          <w:rFonts w:ascii="Times New Roman" w:hAnsi="Times New Roman" w:cs="Times New Roman"/>
          <w:b/>
          <w:sz w:val="24"/>
          <w:szCs w:val="24"/>
          <w:lang w:val="en-GB"/>
        </w:rPr>
        <w:lastRenderedPageBreak/>
        <w:t>Conclusion</w:t>
      </w:r>
      <w:r w:rsidR="00580304">
        <w:rPr>
          <w:rFonts w:ascii="Times New Roman" w:hAnsi="Times New Roman" w:cs="Times New Roman"/>
          <w:b/>
          <w:sz w:val="24"/>
          <w:szCs w:val="24"/>
          <w:lang w:val="en-GB"/>
        </w:rPr>
        <w:t>s</w:t>
      </w:r>
      <w:r w:rsidR="00E9649B">
        <w:rPr>
          <w:rFonts w:ascii="Times New Roman" w:hAnsi="Times New Roman" w:cs="Times New Roman"/>
          <w:b/>
          <w:sz w:val="24"/>
          <w:szCs w:val="24"/>
          <w:lang w:val="en-GB"/>
        </w:rPr>
        <w:t xml:space="preserve"> and Implications</w:t>
      </w:r>
    </w:p>
    <w:p w:rsidR="00332431" w:rsidRDefault="001A086A" w:rsidP="003C5BA7">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Our </w:t>
      </w:r>
      <w:r w:rsidR="005841E1" w:rsidRPr="009D393A">
        <w:rPr>
          <w:rFonts w:ascii="Times New Roman" w:hAnsi="Times New Roman" w:cs="Times New Roman"/>
          <w:sz w:val="24"/>
          <w:szCs w:val="24"/>
          <w:lang w:val="en-GB"/>
        </w:rPr>
        <w:t xml:space="preserve">research </w:t>
      </w:r>
      <w:r w:rsidR="009A5027" w:rsidRPr="009D393A">
        <w:rPr>
          <w:rFonts w:ascii="Times New Roman" w:hAnsi="Times New Roman" w:cs="Times New Roman"/>
          <w:sz w:val="24"/>
          <w:szCs w:val="24"/>
          <w:lang w:val="en-GB"/>
        </w:rPr>
        <w:t>illuminates</w:t>
      </w:r>
      <w:r w:rsidR="003A6E16" w:rsidRPr="009D393A">
        <w:rPr>
          <w:rFonts w:ascii="Times New Roman" w:hAnsi="Times New Roman" w:cs="Times New Roman"/>
          <w:sz w:val="24"/>
          <w:szCs w:val="24"/>
          <w:lang w:val="en-GB"/>
        </w:rPr>
        <w:t xml:space="preserve"> how </w:t>
      </w:r>
      <w:r w:rsidR="0055547B" w:rsidRPr="009D393A">
        <w:rPr>
          <w:rFonts w:ascii="Times New Roman" w:hAnsi="Times New Roman" w:cs="Times New Roman"/>
          <w:sz w:val="24"/>
          <w:szCs w:val="24"/>
          <w:lang w:val="en-GB"/>
        </w:rPr>
        <w:t>voluntary</w:t>
      </w:r>
      <w:r w:rsidR="0055547B" w:rsidRPr="009C359D">
        <w:rPr>
          <w:rFonts w:ascii="Times New Roman" w:hAnsi="Times New Roman" w:cs="Times New Roman"/>
          <w:sz w:val="24"/>
          <w:szCs w:val="24"/>
          <w:lang w:val="en-GB"/>
        </w:rPr>
        <w:t xml:space="preserve"> </w:t>
      </w:r>
      <w:r w:rsidR="003A6E16" w:rsidRPr="009C359D">
        <w:rPr>
          <w:rFonts w:ascii="Times New Roman" w:hAnsi="Times New Roman" w:cs="Times New Roman"/>
          <w:sz w:val="24"/>
          <w:szCs w:val="24"/>
          <w:lang w:val="en-GB"/>
        </w:rPr>
        <w:t xml:space="preserve">giving </w:t>
      </w:r>
      <w:r w:rsidR="003A6E16" w:rsidRPr="009D393A">
        <w:rPr>
          <w:rFonts w:ascii="Times New Roman" w:hAnsi="Times New Roman" w:cs="Times New Roman"/>
          <w:sz w:val="24"/>
          <w:szCs w:val="24"/>
          <w:lang w:val="en-GB"/>
        </w:rPr>
        <w:t>understandings, procedures and engagements interrelate and interact,</w:t>
      </w:r>
      <w:r w:rsidR="003C5BA7" w:rsidRPr="009D393A">
        <w:rPr>
          <w:rFonts w:ascii="Times New Roman" w:hAnsi="Times New Roman" w:cs="Times New Roman"/>
          <w:sz w:val="24"/>
          <w:szCs w:val="24"/>
          <w:lang w:val="en-GB"/>
        </w:rPr>
        <w:t xml:space="preserve"> coming together in particular ways that lead to specific giving choices and outcomes.</w:t>
      </w:r>
      <w:r w:rsidR="009A5027" w:rsidRPr="009D393A">
        <w:rPr>
          <w:rFonts w:ascii="Times New Roman" w:hAnsi="Times New Roman" w:cs="Times New Roman"/>
          <w:sz w:val="24"/>
          <w:szCs w:val="24"/>
          <w:lang w:val="en-GB"/>
        </w:rPr>
        <w:t xml:space="preserve"> </w:t>
      </w:r>
      <w:r w:rsidR="00B824F7" w:rsidRPr="009D393A">
        <w:rPr>
          <w:rFonts w:ascii="Times New Roman" w:hAnsi="Times New Roman" w:cs="Times New Roman"/>
          <w:sz w:val="24"/>
          <w:szCs w:val="24"/>
          <w:lang w:val="en-GB"/>
        </w:rPr>
        <w:t xml:space="preserve">By shedding light on </w:t>
      </w:r>
      <w:r w:rsidR="0055547B" w:rsidRPr="009D393A">
        <w:rPr>
          <w:rFonts w:ascii="Times New Roman" w:hAnsi="Times New Roman" w:cs="Times New Roman"/>
          <w:sz w:val="24"/>
          <w:szCs w:val="24"/>
          <w:lang w:val="en-GB"/>
        </w:rPr>
        <w:t>voluntary</w:t>
      </w:r>
      <w:r w:rsidR="0055547B" w:rsidRPr="009D393A">
        <w:rPr>
          <w:rStyle w:val="None"/>
          <w:rFonts w:ascii="Times New Roman" w:hAnsi="Times New Roman" w:cs="Times New Roman"/>
          <w:sz w:val="24"/>
          <w:szCs w:val="24"/>
          <w:lang w:val="en-GB"/>
        </w:rPr>
        <w:t xml:space="preserve"> </w:t>
      </w:r>
      <w:r w:rsidR="00B824F7" w:rsidRPr="009D393A">
        <w:rPr>
          <w:rFonts w:ascii="Times New Roman" w:hAnsi="Times New Roman" w:cs="Times New Roman"/>
          <w:sz w:val="24"/>
          <w:szCs w:val="24"/>
          <w:lang w:val="en-GB"/>
        </w:rPr>
        <w:t>giving as a</w:t>
      </w:r>
      <w:r w:rsidR="0024201D" w:rsidRPr="009D393A">
        <w:rPr>
          <w:rFonts w:ascii="Times New Roman" w:hAnsi="Times New Roman" w:cs="Times New Roman"/>
          <w:sz w:val="24"/>
          <w:szCs w:val="24"/>
          <w:lang w:val="en-GB"/>
        </w:rPr>
        <w:t>n integrative</w:t>
      </w:r>
      <w:r w:rsidR="00B824F7" w:rsidRPr="009D393A">
        <w:rPr>
          <w:rFonts w:ascii="Times New Roman" w:hAnsi="Times New Roman" w:cs="Times New Roman"/>
          <w:sz w:val="24"/>
          <w:szCs w:val="24"/>
          <w:lang w:val="en-GB"/>
        </w:rPr>
        <w:t xml:space="preserve"> practice encompass</w:t>
      </w:r>
      <w:r w:rsidR="006E7F80" w:rsidRPr="009D393A">
        <w:rPr>
          <w:rFonts w:ascii="Times New Roman" w:hAnsi="Times New Roman" w:cs="Times New Roman"/>
          <w:sz w:val="24"/>
          <w:szCs w:val="24"/>
          <w:lang w:val="en-GB"/>
        </w:rPr>
        <w:t xml:space="preserve">ing </w:t>
      </w:r>
      <w:r w:rsidR="00B824F7" w:rsidRPr="009D393A">
        <w:rPr>
          <w:rFonts w:ascii="Times New Roman" w:hAnsi="Times New Roman" w:cs="Times New Roman"/>
          <w:sz w:val="24"/>
          <w:szCs w:val="24"/>
          <w:lang w:val="en-GB"/>
        </w:rPr>
        <w:t xml:space="preserve">both cause-based and arts support – while distinguishing between these two sets of </w:t>
      </w:r>
      <w:r w:rsidR="009C359D">
        <w:rPr>
          <w:rFonts w:ascii="Times New Roman" w:hAnsi="Times New Roman" w:cs="Times New Roman"/>
          <w:sz w:val="24"/>
          <w:szCs w:val="24"/>
          <w:lang w:val="en-GB"/>
        </w:rPr>
        <w:t>action</w:t>
      </w:r>
      <w:r w:rsidR="00332431">
        <w:rPr>
          <w:rFonts w:ascii="Times New Roman" w:hAnsi="Times New Roman" w:cs="Times New Roman"/>
          <w:sz w:val="24"/>
          <w:szCs w:val="24"/>
          <w:lang w:val="en-GB"/>
        </w:rPr>
        <w:t xml:space="preserve">s </w:t>
      </w:r>
      <w:r w:rsidR="00B824F7" w:rsidRPr="009D393A">
        <w:rPr>
          <w:rFonts w:ascii="Times New Roman" w:hAnsi="Times New Roman" w:cs="Times New Roman"/>
          <w:sz w:val="24"/>
          <w:szCs w:val="24"/>
          <w:lang w:val="en-GB"/>
        </w:rPr>
        <w:t>– focus is placed upon giving</w:t>
      </w:r>
      <w:r w:rsidR="006E7F80" w:rsidRPr="009D393A">
        <w:rPr>
          <w:rFonts w:ascii="Times New Roman" w:hAnsi="Times New Roman" w:cs="Times New Roman"/>
          <w:sz w:val="24"/>
          <w:szCs w:val="24"/>
          <w:lang w:val="en-GB"/>
        </w:rPr>
        <w:t xml:space="preserve"> understandings,</w:t>
      </w:r>
      <w:r w:rsidR="00B824F7" w:rsidRPr="009D393A">
        <w:rPr>
          <w:rFonts w:ascii="Times New Roman" w:hAnsi="Times New Roman" w:cs="Times New Roman"/>
          <w:sz w:val="24"/>
          <w:szCs w:val="24"/>
          <w:lang w:val="en-GB"/>
        </w:rPr>
        <w:t xml:space="preserve"> processes</w:t>
      </w:r>
      <w:r w:rsidR="002A487E" w:rsidRPr="009D393A">
        <w:rPr>
          <w:rFonts w:ascii="Times New Roman" w:hAnsi="Times New Roman" w:cs="Times New Roman"/>
          <w:sz w:val="24"/>
          <w:szCs w:val="24"/>
          <w:lang w:val="en-GB"/>
        </w:rPr>
        <w:t>, affinity meanings</w:t>
      </w:r>
      <w:r w:rsidR="00B824F7" w:rsidRPr="009D393A">
        <w:rPr>
          <w:rFonts w:ascii="Times New Roman" w:hAnsi="Times New Roman" w:cs="Times New Roman"/>
          <w:sz w:val="24"/>
          <w:szCs w:val="24"/>
          <w:lang w:val="en-GB"/>
        </w:rPr>
        <w:t xml:space="preserve"> and the complex circumstances traversing the giving </w:t>
      </w:r>
      <w:r w:rsidR="0018373A" w:rsidRPr="009D393A">
        <w:rPr>
          <w:rFonts w:ascii="Times New Roman" w:hAnsi="Times New Roman" w:cs="Times New Roman"/>
          <w:sz w:val="24"/>
          <w:szCs w:val="24"/>
          <w:lang w:val="en-GB"/>
        </w:rPr>
        <w:t xml:space="preserve">field </w:t>
      </w:r>
      <w:r w:rsidR="00B824F7" w:rsidRPr="009D393A">
        <w:rPr>
          <w:rFonts w:ascii="Times New Roman" w:hAnsi="Times New Roman" w:cs="Times New Roman"/>
          <w:sz w:val="24"/>
          <w:szCs w:val="24"/>
          <w:lang w:val="en-GB"/>
        </w:rPr>
        <w:t xml:space="preserve">(Wheeler, 2012; Everts </w:t>
      </w:r>
      <w:r w:rsidR="00B824F7" w:rsidRPr="00542173">
        <w:rPr>
          <w:rFonts w:ascii="Times New Roman" w:hAnsi="Times New Roman" w:cs="Times New Roman"/>
          <w:sz w:val="24"/>
          <w:szCs w:val="24"/>
          <w:lang w:val="en-GB"/>
        </w:rPr>
        <w:t>et al.</w:t>
      </w:r>
      <w:r w:rsidR="00B824F7" w:rsidRPr="009D393A">
        <w:rPr>
          <w:rFonts w:ascii="Times New Roman" w:hAnsi="Times New Roman" w:cs="Times New Roman"/>
          <w:sz w:val="24"/>
          <w:szCs w:val="24"/>
          <w:lang w:val="en-GB"/>
        </w:rPr>
        <w:t xml:space="preserve">, 2011), </w:t>
      </w:r>
      <w:r w:rsidR="004B207E" w:rsidRPr="009D393A">
        <w:rPr>
          <w:rFonts w:ascii="Times New Roman" w:hAnsi="Times New Roman" w:cs="Times New Roman"/>
          <w:sz w:val="24"/>
          <w:szCs w:val="24"/>
          <w:lang w:val="en-GB"/>
        </w:rPr>
        <w:t>which</w:t>
      </w:r>
      <w:r w:rsidR="00B824F7" w:rsidRPr="009D393A">
        <w:rPr>
          <w:rFonts w:ascii="Times New Roman" w:hAnsi="Times New Roman" w:cs="Times New Roman"/>
          <w:sz w:val="24"/>
          <w:szCs w:val="24"/>
          <w:lang w:val="en-GB"/>
        </w:rPr>
        <w:t xml:space="preserve"> </w:t>
      </w:r>
      <w:r w:rsidR="002A487E" w:rsidRPr="009D393A">
        <w:rPr>
          <w:rFonts w:ascii="Times New Roman" w:hAnsi="Times New Roman" w:cs="Times New Roman"/>
          <w:sz w:val="24"/>
          <w:szCs w:val="24"/>
          <w:lang w:val="en-GB"/>
        </w:rPr>
        <w:t xml:space="preserve">Figure </w:t>
      </w:r>
      <w:r w:rsidR="00B824F7" w:rsidRPr="009D393A">
        <w:rPr>
          <w:rFonts w:ascii="Times New Roman" w:hAnsi="Times New Roman" w:cs="Times New Roman"/>
          <w:sz w:val="24"/>
          <w:szCs w:val="24"/>
          <w:lang w:val="en-GB"/>
        </w:rPr>
        <w:t>1</w:t>
      </w:r>
      <w:r w:rsidR="004B207E" w:rsidRPr="009D393A">
        <w:rPr>
          <w:rFonts w:ascii="Times New Roman" w:hAnsi="Times New Roman" w:cs="Times New Roman"/>
          <w:sz w:val="24"/>
          <w:szCs w:val="24"/>
          <w:lang w:val="en-GB"/>
        </w:rPr>
        <w:t xml:space="preserve"> illustrates</w:t>
      </w:r>
      <w:r w:rsidR="00B824F7" w:rsidRPr="009D393A">
        <w:rPr>
          <w:rFonts w:ascii="Times New Roman" w:hAnsi="Times New Roman" w:cs="Times New Roman"/>
          <w:sz w:val="24"/>
          <w:szCs w:val="24"/>
          <w:lang w:val="en-GB"/>
        </w:rPr>
        <w:t xml:space="preserve">. </w:t>
      </w:r>
    </w:p>
    <w:p w:rsidR="003C5BA7" w:rsidRPr="009D393A" w:rsidRDefault="006E7F80" w:rsidP="003C5BA7">
      <w:pPr>
        <w:pStyle w:val="BodyA"/>
        <w:spacing w:after="0" w:line="480" w:lineRule="auto"/>
        <w:ind w:firstLine="720"/>
        <w:rPr>
          <w:rStyle w:val="None"/>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We </w:t>
      </w:r>
      <w:r w:rsidR="00771D34" w:rsidRPr="009D393A">
        <w:rPr>
          <w:rFonts w:ascii="Times New Roman" w:hAnsi="Times New Roman" w:cs="Times New Roman"/>
          <w:sz w:val="24"/>
          <w:szCs w:val="24"/>
          <w:lang w:val="en-GB"/>
        </w:rPr>
        <w:t>establish</w:t>
      </w:r>
      <w:r w:rsidRPr="009D393A">
        <w:rPr>
          <w:rFonts w:ascii="Times New Roman" w:hAnsi="Times New Roman" w:cs="Times New Roman"/>
          <w:sz w:val="24"/>
          <w:szCs w:val="24"/>
          <w:lang w:val="en-GB"/>
        </w:rPr>
        <w:t xml:space="preserve"> that practitioners</w:t>
      </w:r>
      <w:r w:rsidR="00771D34" w:rsidRPr="009D393A">
        <w:rPr>
          <w:rFonts w:ascii="Times New Roman" w:hAnsi="Times New Roman" w:cs="Times New Roman"/>
          <w:sz w:val="24"/>
          <w:szCs w:val="24"/>
          <w:lang w:val="en-GB"/>
        </w:rPr>
        <w:t>’</w:t>
      </w:r>
      <w:r w:rsidRPr="009D393A">
        <w:rPr>
          <w:rFonts w:ascii="Times New Roman" w:hAnsi="Times New Roman" w:cs="Times New Roman"/>
          <w:sz w:val="24"/>
          <w:szCs w:val="24"/>
          <w:lang w:val="en-GB"/>
        </w:rPr>
        <w:t xml:space="preserve"> understand</w:t>
      </w:r>
      <w:r w:rsidR="00771D34" w:rsidRPr="009D393A">
        <w:rPr>
          <w:rFonts w:ascii="Times New Roman" w:hAnsi="Times New Roman" w:cs="Times New Roman"/>
          <w:sz w:val="24"/>
          <w:szCs w:val="24"/>
          <w:lang w:val="en-GB"/>
        </w:rPr>
        <w:t>ings of</w:t>
      </w:r>
      <w:r w:rsidRPr="009D393A">
        <w:rPr>
          <w:rFonts w:ascii="Times New Roman" w:hAnsi="Times New Roman" w:cs="Times New Roman"/>
          <w:sz w:val="24"/>
          <w:szCs w:val="24"/>
          <w:lang w:val="en-GB"/>
        </w:rPr>
        <w:t xml:space="preserve"> </w:t>
      </w:r>
      <w:r w:rsidR="00771D34" w:rsidRPr="009D393A">
        <w:rPr>
          <w:rFonts w:ascii="Times New Roman" w:hAnsi="Times New Roman" w:cs="Times New Roman"/>
          <w:sz w:val="24"/>
          <w:szCs w:val="24"/>
          <w:lang w:val="en-GB"/>
        </w:rPr>
        <w:t xml:space="preserve">voluntary </w:t>
      </w:r>
      <w:r w:rsidRPr="009D393A">
        <w:rPr>
          <w:rFonts w:ascii="Times New Roman" w:hAnsi="Times New Roman" w:cs="Times New Roman"/>
          <w:sz w:val="24"/>
          <w:szCs w:val="24"/>
          <w:lang w:val="en-GB"/>
        </w:rPr>
        <w:t xml:space="preserve">giving tend to shape, and be shaped by, principles </w:t>
      </w:r>
      <w:r w:rsidR="00E9198F" w:rsidRPr="009D393A">
        <w:rPr>
          <w:rFonts w:ascii="Times New Roman" w:hAnsi="Times New Roman" w:cs="Times New Roman"/>
          <w:sz w:val="24"/>
          <w:szCs w:val="24"/>
          <w:lang w:val="en-GB"/>
        </w:rPr>
        <w:t>on</w:t>
      </w:r>
      <w:r w:rsidRPr="009D393A">
        <w:rPr>
          <w:rFonts w:ascii="Times New Roman" w:hAnsi="Times New Roman" w:cs="Times New Roman"/>
          <w:sz w:val="24"/>
          <w:szCs w:val="24"/>
          <w:lang w:val="en-GB"/>
        </w:rPr>
        <w:t xml:space="preserve"> how </w:t>
      </w:r>
      <w:r w:rsidR="004B207E" w:rsidRPr="009D393A">
        <w:rPr>
          <w:rFonts w:ascii="Times New Roman" w:hAnsi="Times New Roman" w:cs="Times New Roman"/>
          <w:sz w:val="24"/>
          <w:szCs w:val="24"/>
          <w:lang w:val="en-GB"/>
        </w:rPr>
        <w:t>participants</w:t>
      </w:r>
      <w:r w:rsidRPr="009D393A">
        <w:rPr>
          <w:rFonts w:ascii="Times New Roman" w:hAnsi="Times New Roman" w:cs="Times New Roman"/>
          <w:sz w:val="24"/>
          <w:szCs w:val="24"/>
          <w:lang w:val="en-GB"/>
        </w:rPr>
        <w:t xml:space="preserve"> give, to whom they do and do not give</w:t>
      </w:r>
      <w:r w:rsidR="004B207E"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(i.e. causes versus arts</w:t>
      </w:r>
      <w:r w:rsidR="004B207E" w:rsidRPr="009D393A">
        <w:rPr>
          <w:rFonts w:ascii="Times New Roman" w:hAnsi="Times New Roman" w:cs="Times New Roman"/>
          <w:sz w:val="24"/>
          <w:szCs w:val="24"/>
          <w:lang w:val="en-GB"/>
        </w:rPr>
        <w:t>, respectively</w:t>
      </w:r>
      <w:r w:rsidRPr="009D393A">
        <w:rPr>
          <w:rFonts w:ascii="Times New Roman" w:hAnsi="Times New Roman" w:cs="Times New Roman"/>
          <w:sz w:val="24"/>
          <w:szCs w:val="24"/>
          <w:lang w:val="en-GB"/>
        </w:rPr>
        <w:t xml:space="preserve">), and the emotional affinity meanings they develop around voluntary giving. </w:t>
      </w:r>
      <w:r w:rsidR="00B65475" w:rsidRPr="009D393A">
        <w:rPr>
          <w:rFonts w:ascii="Times New Roman" w:hAnsi="Times New Roman" w:cs="Times New Roman"/>
          <w:sz w:val="24"/>
          <w:szCs w:val="24"/>
          <w:lang w:val="en-GB"/>
        </w:rPr>
        <w:t>We also show how voluntary</w:t>
      </w:r>
      <w:r w:rsidR="00B65475" w:rsidRPr="009D393A">
        <w:rPr>
          <w:rStyle w:val="None"/>
          <w:rFonts w:ascii="Times New Roman" w:hAnsi="Times New Roman" w:cs="Times New Roman"/>
          <w:sz w:val="24"/>
          <w:szCs w:val="24"/>
          <w:lang w:val="en-GB"/>
        </w:rPr>
        <w:t xml:space="preserve"> giving</w:t>
      </w:r>
      <w:r w:rsidR="00B65475" w:rsidRPr="009D393A">
        <w:rPr>
          <w:rFonts w:ascii="Times New Roman" w:hAnsi="Times New Roman" w:cs="Times New Roman"/>
          <w:sz w:val="24"/>
          <w:szCs w:val="24"/>
          <w:lang w:val="en-GB"/>
        </w:rPr>
        <w:t xml:space="preserve"> is learned, emotionally addressed, encouraged and enacted in social life, highlighting and untangling the role of affinity identification as an engagement meaning within this integrative practice. </w:t>
      </w:r>
      <w:r w:rsidRPr="009D393A">
        <w:rPr>
          <w:rFonts w:ascii="Times New Roman" w:hAnsi="Times New Roman" w:cs="Times New Roman"/>
          <w:sz w:val="24"/>
          <w:szCs w:val="24"/>
          <w:lang w:val="en-GB"/>
        </w:rPr>
        <w:t xml:space="preserve">Further, </w:t>
      </w:r>
      <w:r w:rsidR="00626DDD" w:rsidRPr="009D393A">
        <w:rPr>
          <w:rFonts w:ascii="Times New Roman" w:hAnsi="Times New Roman" w:cs="Times New Roman"/>
          <w:sz w:val="24"/>
          <w:szCs w:val="24"/>
          <w:lang w:val="en-GB"/>
        </w:rPr>
        <w:t xml:space="preserve">we determine that </w:t>
      </w:r>
      <w:r w:rsidRPr="009D393A">
        <w:rPr>
          <w:rStyle w:val="None"/>
          <w:rFonts w:ascii="Times New Roman" w:hAnsi="Times New Roman" w:cs="Times New Roman"/>
          <w:color w:val="auto"/>
          <w:sz w:val="24"/>
          <w:szCs w:val="24"/>
          <w:lang w:val="en-GB"/>
        </w:rPr>
        <w:t xml:space="preserve">giving mainly to causes, </w:t>
      </w:r>
      <w:r w:rsidRPr="009D393A">
        <w:rPr>
          <w:rStyle w:val="None"/>
          <w:rFonts w:ascii="Times New Roman" w:hAnsi="Times New Roman" w:cs="Times New Roman"/>
          <w:sz w:val="24"/>
          <w:szCs w:val="24"/>
          <w:lang w:val="en-GB"/>
        </w:rPr>
        <w:t xml:space="preserve">no or limited giving to arts, </w:t>
      </w:r>
      <w:r w:rsidR="004B207E" w:rsidRPr="009D393A">
        <w:rPr>
          <w:rStyle w:val="None"/>
          <w:rFonts w:ascii="Times New Roman" w:hAnsi="Times New Roman" w:cs="Times New Roman"/>
          <w:sz w:val="24"/>
          <w:szCs w:val="24"/>
          <w:lang w:val="en-GB"/>
        </w:rPr>
        <w:t xml:space="preserve">as well as </w:t>
      </w:r>
      <w:r w:rsidRPr="009D393A">
        <w:rPr>
          <w:rStyle w:val="None"/>
          <w:rFonts w:ascii="Times New Roman" w:hAnsi="Times New Roman" w:cs="Times New Roman"/>
          <w:sz w:val="24"/>
          <w:szCs w:val="24"/>
          <w:lang w:val="en-GB"/>
        </w:rPr>
        <w:t>long-term or one-off giving</w:t>
      </w:r>
      <w:r w:rsidR="003C5BA7" w:rsidRPr="009D393A">
        <w:rPr>
          <w:rStyle w:val="None"/>
          <w:rFonts w:ascii="Times New Roman" w:hAnsi="Times New Roman" w:cs="Times New Roman"/>
          <w:sz w:val="24"/>
          <w:szCs w:val="24"/>
          <w:lang w:val="en-GB"/>
        </w:rPr>
        <w:t>,</w:t>
      </w:r>
      <w:r w:rsidR="004B207E" w:rsidRPr="009D393A">
        <w:rPr>
          <w:rStyle w:val="None"/>
          <w:rFonts w:ascii="Times New Roman" w:hAnsi="Times New Roman" w:cs="Times New Roman"/>
          <w:sz w:val="24"/>
          <w:szCs w:val="24"/>
          <w:lang w:val="en-GB"/>
        </w:rPr>
        <w:t xml:space="preserve"> emerge as </w:t>
      </w:r>
      <w:r w:rsidRPr="009D393A">
        <w:rPr>
          <w:rStyle w:val="None"/>
          <w:rFonts w:ascii="Times New Roman" w:hAnsi="Times New Roman" w:cs="Times New Roman"/>
          <w:sz w:val="24"/>
          <w:szCs w:val="24"/>
          <w:lang w:val="en-GB"/>
        </w:rPr>
        <w:t xml:space="preserve">instantiations of voluntary giving as an integrative practice. </w:t>
      </w:r>
    </w:p>
    <w:p w:rsidR="00540D06" w:rsidRPr="009D393A" w:rsidRDefault="00540D06" w:rsidP="00540D06">
      <w:pPr>
        <w:pStyle w:val="BalloonText"/>
        <w:spacing w:line="480" w:lineRule="auto"/>
        <w:ind w:firstLine="720"/>
        <w:rPr>
          <w:rFonts w:ascii="Times New Roman" w:hAnsi="Times New Roman" w:cs="Times New Roman"/>
          <w:sz w:val="24"/>
          <w:szCs w:val="24"/>
        </w:rPr>
      </w:pPr>
      <w:r w:rsidRPr="009D393A">
        <w:rPr>
          <w:rFonts w:ascii="Times New Roman" w:hAnsi="Times New Roman" w:cs="Times New Roman"/>
          <w:sz w:val="24"/>
          <w:szCs w:val="24"/>
        </w:rPr>
        <w:t xml:space="preserve">In this work, we </w:t>
      </w:r>
      <w:r w:rsidR="009C359D">
        <w:rPr>
          <w:rFonts w:ascii="Times New Roman" w:hAnsi="Times New Roman" w:cs="Times New Roman"/>
          <w:sz w:val="24"/>
          <w:szCs w:val="24"/>
        </w:rPr>
        <w:t>establish</w:t>
      </w:r>
      <w:r w:rsidR="009C359D" w:rsidRPr="009D393A">
        <w:rPr>
          <w:rFonts w:ascii="Times New Roman" w:hAnsi="Times New Roman" w:cs="Times New Roman"/>
          <w:sz w:val="24"/>
          <w:szCs w:val="24"/>
        </w:rPr>
        <w:t xml:space="preserve"> </w:t>
      </w:r>
      <w:r w:rsidRPr="009D393A">
        <w:rPr>
          <w:rFonts w:ascii="Times New Roman" w:hAnsi="Times New Roman" w:cs="Times New Roman"/>
          <w:sz w:val="24"/>
          <w:szCs w:val="24"/>
        </w:rPr>
        <w:t>voluntary</w:t>
      </w:r>
      <w:r w:rsidRPr="009D393A" w:rsidDel="004F0B10">
        <w:rPr>
          <w:rFonts w:ascii="Times New Roman" w:hAnsi="Times New Roman" w:cs="Times New Roman"/>
          <w:sz w:val="24"/>
          <w:szCs w:val="24"/>
        </w:rPr>
        <w:t xml:space="preserve"> </w:t>
      </w:r>
      <w:r w:rsidRPr="009D393A">
        <w:rPr>
          <w:rFonts w:ascii="Times New Roman" w:hAnsi="Times New Roman" w:cs="Times New Roman"/>
          <w:sz w:val="24"/>
          <w:szCs w:val="24"/>
        </w:rPr>
        <w:t xml:space="preserve">givers as carriers of the giving practice, rather than the sole architects of their </w:t>
      </w:r>
      <w:r w:rsidR="009C359D">
        <w:rPr>
          <w:rFonts w:ascii="Times New Roman" w:hAnsi="Times New Roman" w:cs="Times New Roman"/>
          <w:sz w:val="24"/>
          <w:szCs w:val="24"/>
        </w:rPr>
        <w:t xml:space="preserve">diverse </w:t>
      </w:r>
      <w:r w:rsidRPr="009D393A">
        <w:rPr>
          <w:rFonts w:ascii="Times New Roman" w:hAnsi="Times New Roman" w:cs="Times New Roman"/>
          <w:sz w:val="24"/>
          <w:szCs w:val="24"/>
        </w:rPr>
        <w:t>giving actions</w:t>
      </w:r>
      <w:r w:rsidR="009C359D">
        <w:rPr>
          <w:rFonts w:ascii="Times New Roman" w:hAnsi="Times New Roman" w:cs="Times New Roman"/>
          <w:sz w:val="24"/>
          <w:szCs w:val="24"/>
        </w:rPr>
        <w:t xml:space="preserve">. </w:t>
      </w:r>
      <w:r w:rsidRPr="009D393A">
        <w:rPr>
          <w:rFonts w:ascii="Times New Roman" w:hAnsi="Times New Roman" w:cs="Times New Roman"/>
          <w:sz w:val="24"/>
          <w:szCs w:val="24"/>
        </w:rPr>
        <w:t>They perform voluntary</w:t>
      </w:r>
      <w:r w:rsidRPr="009D393A" w:rsidDel="004F0B10">
        <w:rPr>
          <w:rFonts w:ascii="Times New Roman" w:hAnsi="Times New Roman" w:cs="Times New Roman"/>
          <w:sz w:val="24"/>
          <w:szCs w:val="24"/>
        </w:rPr>
        <w:t xml:space="preserve"> </w:t>
      </w:r>
      <w:r w:rsidRPr="009D393A">
        <w:rPr>
          <w:rFonts w:ascii="Times New Roman" w:hAnsi="Times New Roman" w:cs="Times New Roman"/>
          <w:sz w:val="24"/>
          <w:szCs w:val="24"/>
        </w:rPr>
        <w:t>giving according to shared understandings of what actions are socially acceptable</w:t>
      </w:r>
      <w:r w:rsidRPr="009D393A">
        <w:rPr>
          <w:rStyle w:val="None"/>
          <w:rFonts w:ascii="Times New Roman" w:hAnsi="Times New Roman" w:cs="Times New Roman"/>
          <w:sz w:val="24"/>
          <w:szCs w:val="24"/>
        </w:rPr>
        <w:t>, their affinity identification (</w:t>
      </w:r>
      <w:r w:rsidRPr="009D393A">
        <w:rPr>
          <w:rFonts w:ascii="Times New Roman" w:hAnsi="Times New Roman" w:cs="Times New Roman"/>
          <w:sz w:val="24"/>
          <w:szCs w:val="24"/>
        </w:rPr>
        <w:t>Bennett, 2003; Pratt, 1998</w:t>
      </w:r>
      <w:r w:rsidRPr="009D393A">
        <w:rPr>
          <w:rStyle w:val="None"/>
          <w:rFonts w:ascii="Times New Roman" w:hAnsi="Times New Roman" w:cs="Times New Roman"/>
          <w:sz w:val="24"/>
          <w:szCs w:val="24"/>
        </w:rPr>
        <w:t xml:space="preserve">) or non-identification (in cases of no or limited giving), </w:t>
      </w:r>
      <w:r w:rsidRPr="009D393A">
        <w:rPr>
          <w:rFonts w:ascii="Times New Roman" w:hAnsi="Times New Roman" w:cs="Times New Roman"/>
          <w:sz w:val="24"/>
          <w:szCs w:val="24"/>
        </w:rPr>
        <w:t xml:space="preserve">and subjective understandings of how to successfully perform this practice. This means that giving choices are embedded in the prevailing organisation of the overall giving practice (Schatzki, 2001b), and what individuals perceive as ‘normal giving’ within their social lives (Shove and Walker, 2010). What also becomes clear is that </w:t>
      </w:r>
      <w:r w:rsidRPr="009D393A">
        <w:rPr>
          <w:rStyle w:val="None"/>
          <w:rFonts w:ascii="Times New Roman" w:hAnsi="Times New Roman" w:cs="Times New Roman"/>
          <w:sz w:val="24"/>
          <w:szCs w:val="24"/>
        </w:rPr>
        <w:t>social, emotional, historical and economic factors</w:t>
      </w:r>
      <w:r w:rsidRPr="009D393A">
        <w:rPr>
          <w:rFonts w:ascii="Times New Roman" w:hAnsi="Times New Roman" w:cs="Times New Roman"/>
          <w:sz w:val="24"/>
          <w:szCs w:val="24"/>
        </w:rPr>
        <w:t xml:space="preserve"> affect these understandings, procedures and engagements in ways that </w:t>
      </w:r>
      <w:r w:rsidRPr="009D393A">
        <w:rPr>
          <w:rStyle w:val="None"/>
          <w:rFonts w:ascii="Times New Roman" w:hAnsi="Times New Roman" w:cs="Times New Roman"/>
          <w:sz w:val="24"/>
          <w:szCs w:val="24"/>
        </w:rPr>
        <w:t xml:space="preserve">work against giving to the arts. </w:t>
      </w:r>
    </w:p>
    <w:p w:rsidR="00B65475" w:rsidRPr="009D393A" w:rsidRDefault="00C50A9A" w:rsidP="007F137E">
      <w:pPr>
        <w:pStyle w:val="BalloonText"/>
        <w:spacing w:line="480" w:lineRule="auto"/>
        <w:ind w:firstLine="720"/>
        <w:rPr>
          <w:rFonts w:ascii="Times New Roman" w:hAnsi="Times New Roman" w:cs="Times New Roman"/>
          <w:sz w:val="24"/>
          <w:szCs w:val="24"/>
          <w:bdr w:val="none" w:sz="0" w:space="0" w:color="auto"/>
        </w:rPr>
      </w:pPr>
      <w:r>
        <w:rPr>
          <w:rFonts w:ascii="Times New Roman" w:hAnsi="Times New Roman" w:cs="Times New Roman"/>
          <w:sz w:val="24"/>
          <w:szCs w:val="24"/>
        </w:rPr>
        <w:lastRenderedPageBreak/>
        <w:t>W</w:t>
      </w:r>
      <w:r w:rsidR="003C5BA7" w:rsidRPr="009D393A">
        <w:rPr>
          <w:rFonts w:ascii="Times New Roman" w:hAnsi="Times New Roman" w:cs="Times New Roman"/>
          <w:sz w:val="24"/>
          <w:szCs w:val="24"/>
        </w:rPr>
        <w:t xml:space="preserve">e make two original contributions to the sociology of voluntary giving. First, we transform and broaden the </w:t>
      </w:r>
      <w:r w:rsidR="00B533C1" w:rsidRPr="009D393A">
        <w:rPr>
          <w:rFonts w:ascii="Times New Roman" w:hAnsi="Times New Roman" w:cs="Times New Roman"/>
          <w:sz w:val="24"/>
          <w:szCs w:val="24"/>
        </w:rPr>
        <w:t>boundaries</w:t>
      </w:r>
      <w:r w:rsidR="003C5BA7" w:rsidRPr="009D393A">
        <w:rPr>
          <w:rFonts w:ascii="Times New Roman" w:hAnsi="Times New Roman" w:cs="Times New Roman"/>
          <w:sz w:val="24"/>
          <w:szCs w:val="24"/>
        </w:rPr>
        <w:t xml:space="preserve"> of empirical research</w:t>
      </w:r>
      <w:r w:rsidR="00B533C1" w:rsidRPr="009D393A">
        <w:rPr>
          <w:rFonts w:ascii="Times New Roman" w:hAnsi="Times New Roman" w:cs="Times New Roman"/>
          <w:sz w:val="24"/>
          <w:szCs w:val="24"/>
        </w:rPr>
        <w:t>,</w:t>
      </w:r>
      <w:r w:rsidR="003C5BA7" w:rsidRPr="009D393A">
        <w:rPr>
          <w:rFonts w:ascii="Times New Roman" w:hAnsi="Times New Roman" w:cs="Times New Roman"/>
          <w:sz w:val="24"/>
          <w:szCs w:val="24"/>
        </w:rPr>
        <w:t xml:space="preserve"> by conceptualising voluntary giving as an integrative practice</w:t>
      </w:r>
      <w:r w:rsidR="00B533C1" w:rsidRPr="009D393A">
        <w:rPr>
          <w:rFonts w:ascii="Times New Roman" w:hAnsi="Times New Roman" w:cs="Times New Roman"/>
          <w:sz w:val="24"/>
          <w:szCs w:val="24"/>
        </w:rPr>
        <w:t xml:space="preserve"> involving </w:t>
      </w:r>
      <w:r w:rsidR="003C5BA7" w:rsidRPr="009D393A">
        <w:rPr>
          <w:rFonts w:ascii="Times New Roman" w:hAnsi="Times New Roman" w:cs="Times New Roman"/>
          <w:sz w:val="24"/>
          <w:szCs w:val="24"/>
        </w:rPr>
        <w:t>distinct, selective and yet inter</w:t>
      </w:r>
      <w:r w:rsidR="00B533C1" w:rsidRPr="009D393A">
        <w:rPr>
          <w:rFonts w:ascii="Times New Roman" w:hAnsi="Times New Roman" w:cs="Times New Roman"/>
          <w:sz w:val="24"/>
          <w:szCs w:val="24"/>
        </w:rPr>
        <w:t>connected types</w:t>
      </w:r>
      <w:r w:rsidR="003C5BA7" w:rsidRPr="009D393A">
        <w:rPr>
          <w:rFonts w:ascii="Times New Roman" w:hAnsi="Times New Roman" w:cs="Times New Roman"/>
          <w:sz w:val="24"/>
          <w:szCs w:val="24"/>
        </w:rPr>
        <w:t xml:space="preserve"> of cause-based and arts support</w:t>
      </w:r>
      <w:r w:rsidR="00B533C1" w:rsidRPr="009D393A">
        <w:rPr>
          <w:rFonts w:ascii="Times New Roman" w:hAnsi="Times New Roman" w:cs="Times New Roman"/>
          <w:sz w:val="24"/>
          <w:szCs w:val="24"/>
        </w:rPr>
        <w:t xml:space="preserve">. </w:t>
      </w:r>
      <w:r w:rsidR="009C359D">
        <w:rPr>
          <w:rFonts w:ascii="Times New Roman" w:hAnsi="Times New Roman" w:cs="Times New Roman"/>
          <w:sz w:val="24"/>
          <w:szCs w:val="24"/>
        </w:rPr>
        <w:t>Consequently</w:t>
      </w:r>
      <w:r w:rsidR="00B533C1" w:rsidRPr="009D393A">
        <w:rPr>
          <w:rFonts w:ascii="Times New Roman" w:hAnsi="Times New Roman" w:cs="Times New Roman"/>
          <w:sz w:val="24"/>
          <w:szCs w:val="24"/>
        </w:rPr>
        <w:t xml:space="preserve">, we move beyond </w:t>
      </w:r>
      <w:r w:rsidR="003C5BA7" w:rsidRPr="009D393A">
        <w:rPr>
          <w:rFonts w:ascii="Times New Roman" w:hAnsi="Times New Roman" w:cs="Times New Roman"/>
          <w:sz w:val="24"/>
          <w:szCs w:val="24"/>
        </w:rPr>
        <w:t xml:space="preserve">either/or approaches to giving </w:t>
      </w:r>
      <w:r w:rsidR="009C359D">
        <w:rPr>
          <w:rFonts w:ascii="Times New Roman" w:hAnsi="Times New Roman" w:cs="Times New Roman"/>
          <w:sz w:val="24"/>
          <w:szCs w:val="24"/>
        </w:rPr>
        <w:t>that</w:t>
      </w:r>
      <w:r w:rsidR="009C359D" w:rsidRPr="009D393A">
        <w:rPr>
          <w:rFonts w:ascii="Times New Roman" w:hAnsi="Times New Roman" w:cs="Times New Roman"/>
          <w:sz w:val="24"/>
          <w:szCs w:val="24"/>
        </w:rPr>
        <w:t xml:space="preserve"> </w:t>
      </w:r>
      <w:r w:rsidR="009C359D">
        <w:rPr>
          <w:rFonts w:ascii="Times New Roman" w:hAnsi="Times New Roman" w:cs="Times New Roman"/>
          <w:sz w:val="24"/>
          <w:szCs w:val="24"/>
        </w:rPr>
        <w:t>investigate</w:t>
      </w:r>
      <w:r w:rsidR="009C359D" w:rsidRPr="009D393A">
        <w:rPr>
          <w:rFonts w:ascii="Times New Roman" w:hAnsi="Times New Roman" w:cs="Times New Roman"/>
          <w:sz w:val="24"/>
          <w:szCs w:val="24"/>
        </w:rPr>
        <w:t xml:space="preserve"> </w:t>
      </w:r>
      <w:r w:rsidR="003C5BA7" w:rsidRPr="009D393A">
        <w:rPr>
          <w:rFonts w:ascii="Times New Roman" w:hAnsi="Times New Roman" w:cs="Times New Roman"/>
          <w:sz w:val="24"/>
          <w:szCs w:val="24"/>
        </w:rPr>
        <w:t xml:space="preserve">donations to </w:t>
      </w:r>
      <w:r w:rsidR="00CB10B9" w:rsidRPr="009D393A">
        <w:rPr>
          <w:rFonts w:ascii="Times New Roman" w:hAnsi="Times New Roman" w:cs="Times New Roman"/>
          <w:sz w:val="24"/>
          <w:szCs w:val="24"/>
        </w:rPr>
        <w:t xml:space="preserve">either </w:t>
      </w:r>
      <w:r w:rsidR="003C5BA7" w:rsidRPr="009D393A">
        <w:rPr>
          <w:rFonts w:ascii="Times New Roman" w:hAnsi="Times New Roman" w:cs="Times New Roman"/>
          <w:sz w:val="24"/>
          <w:szCs w:val="24"/>
        </w:rPr>
        <w:t>arts</w:t>
      </w:r>
      <w:r w:rsidR="00B533C1" w:rsidRPr="009D393A">
        <w:rPr>
          <w:rFonts w:ascii="Times New Roman" w:hAnsi="Times New Roman" w:cs="Times New Roman"/>
          <w:sz w:val="24"/>
          <w:szCs w:val="24"/>
        </w:rPr>
        <w:t xml:space="preserve"> or causes</w:t>
      </w:r>
      <w:r w:rsidR="003C5BA7" w:rsidRPr="009D393A">
        <w:rPr>
          <w:rFonts w:ascii="Times New Roman" w:hAnsi="Times New Roman" w:cs="Times New Roman"/>
          <w:sz w:val="24"/>
          <w:szCs w:val="24"/>
        </w:rPr>
        <w:t xml:space="preserve">, to a broader empirical category of voluntary giving generally. Second, we offer a lens through which </w:t>
      </w:r>
      <w:r w:rsidR="00CB10B9" w:rsidRPr="009D393A">
        <w:rPr>
          <w:rFonts w:ascii="Times New Roman" w:hAnsi="Times New Roman" w:cs="Times New Roman"/>
          <w:sz w:val="24"/>
          <w:szCs w:val="24"/>
        </w:rPr>
        <w:t>we can explain</w:t>
      </w:r>
      <w:r w:rsidR="003C5BA7" w:rsidRPr="009D393A">
        <w:rPr>
          <w:rFonts w:ascii="Times New Roman" w:hAnsi="Times New Roman" w:cs="Times New Roman"/>
          <w:sz w:val="24"/>
          <w:szCs w:val="24"/>
        </w:rPr>
        <w:t xml:space="preserve"> </w:t>
      </w:r>
      <w:r w:rsidR="009C359D">
        <w:rPr>
          <w:rFonts w:ascii="Times New Roman" w:hAnsi="Times New Roman" w:cs="Times New Roman"/>
          <w:sz w:val="24"/>
          <w:szCs w:val="24"/>
        </w:rPr>
        <w:t xml:space="preserve">and determine </w:t>
      </w:r>
      <w:r w:rsidR="003C5BA7" w:rsidRPr="009D393A">
        <w:rPr>
          <w:rFonts w:ascii="Times New Roman" w:hAnsi="Times New Roman" w:cs="Times New Roman"/>
          <w:sz w:val="24"/>
          <w:szCs w:val="24"/>
        </w:rPr>
        <w:t>shared social processes, mechanisms and acts that traverse</w:t>
      </w:r>
      <w:r w:rsidR="009C359D">
        <w:rPr>
          <w:rFonts w:ascii="Times New Roman" w:hAnsi="Times New Roman" w:cs="Times New Roman"/>
          <w:sz w:val="24"/>
          <w:szCs w:val="24"/>
        </w:rPr>
        <w:t xml:space="preserve"> giving</w:t>
      </w:r>
      <w:r w:rsidR="003C5BA7" w:rsidRPr="009D393A">
        <w:rPr>
          <w:rFonts w:ascii="Times New Roman" w:hAnsi="Times New Roman" w:cs="Times New Roman"/>
          <w:sz w:val="24"/>
          <w:szCs w:val="24"/>
        </w:rPr>
        <w:t xml:space="preserve"> structures and individuals, </w:t>
      </w:r>
      <w:r w:rsidR="00CB10B9" w:rsidRPr="009D393A">
        <w:rPr>
          <w:rFonts w:ascii="Times New Roman" w:hAnsi="Times New Roman" w:cs="Times New Roman"/>
          <w:sz w:val="24"/>
          <w:szCs w:val="24"/>
        </w:rPr>
        <w:t xml:space="preserve">and which </w:t>
      </w:r>
      <w:r w:rsidR="003C5BA7" w:rsidRPr="009D393A">
        <w:rPr>
          <w:rFonts w:ascii="Times New Roman" w:hAnsi="Times New Roman" w:cs="Times New Roman"/>
          <w:sz w:val="24"/>
          <w:szCs w:val="24"/>
        </w:rPr>
        <w:t>co-</w:t>
      </w:r>
      <w:r w:rsidR="00CB10B9" w:rsidRPr="009D393A">
        <w:rPr>
          <w:rFonts w:ascii="Times New Roman" w:hAnsi="Times New Roman" w:cs="Times New Roman"/>
          <w:sz w:val="24"/>
          <w:szCs w:val="24"/>
        </w:rPr>
        <w:t>create</w:t>
      </w:r>
      <w:r w:rsidR="003C5BA7" w:rsidRPr="009D393A">
        <w:rPr>
          <w:rFonts w:ascii="Times New Roman" w:hAnsi="Times New Roman" w:cs="Times New Roman"/>
          <w:sz w:val="24"/>
          <w:szCs w:val="24"/>
        </w:rPr>
        <w:t xml:space="preserve"> and reproduc</w:t>
      </w:r>
      <w:r w:rsidR="00CB10B9" w:rsidRPr="009D393A">
        <w:rPr>
          <w:rFonts w:ascii="Times New Roman" w:hAnsi="Times New Roman" w:cs="Times New Roman"/>
          <w:sz w:val="24"/>
          <w:szCs w:val="24"/>
        </w:rPr>
        <w:t>e</w:t>
      </w:r>
      <w:r w:rsidR="003C5BA7" w:rsidRPr="009D393A">
        <w:rPr>
          <w:rFonts w:ascii="Times New Roman" w:hAnsi="Times New Roman" w:cs="Times New Roman"/>
          <w:sz w:val="24"/>
          <w:szCs w:val="24"/>
        </w:rPr>
        <w:t xml:space="preserve"> voluntary giving patterns. </w:t>
      </w:r>
    </w:p>
    <w:p w:rsidR="00541F45" w:rsidRPr="009D393A" w:rsidRDefault="009C359D" w:rsidP="003C5BA7">
      <w:pPr>
        <w:pStyle w:val="BodyA"/>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O</w:t>
      </w:r>
      <w:r w:rsidR="00F83B6B" w:rsidRPr="009D393A">
        <w:rPr>
          <w:rFonts w:ascii="Times New Roman" w:hAnsi="Times New Roman" w:cs="Times New Roman"/>
          <w:sz w:val="24"/>
          <w:szCs w:val="24"/>
          <w:lang w:val="en-GB"/>
        </w:rPr>
        <w:t>ur research speaks to, and builds on, relevant extant literature</w:t>
      </w:r>
      <w:r>
        <w:rPr>
          <w:rFonts w:ascii="Times New Roman" w:hAnsi="Times New Roman" w:cs="Times New Roman"/>
          <w:sz w:val="24"/>
          <w:szCs w:val="24"/>
          <w:lang w:val="en-GB"/>
        </w:rPr>
        <w:t>.</w:t>
      </w:r>
      <w:r w:rsidR="00B824F7" w:rsidRPr="009D393A">
        <w:rPr>
          <w:rFonts w:ascii="Times New Roman" w:hAnsi="Times New Roman" w:cs="Times New Roman"/>
          <w:sz w:val="24"/>
          <w:szCs w:val="24"/>
          <w:lang w:val="en-GB"/>
        </w:rPr>
        <w:t xml:space="preserve"> It </w:t>
      </w:r>
      <w:r w:rsidR="0099610E" w:rsidRPr="009D393A">
        <w:rPr>
          <w:rFonts w:ascii="Times New Roman" w:hAnsi="Times New Roman" w:cs="Times New Roman"/>
          <w:sz w:val="24"/>
          <w:szCs w:val="24"/>
          <w:lang w:val="en-GB"/>
        </w:rPr>
        <w:t xml:space="preserve">does so by </w:t>
      </w:r>
      <w:r w:rsidR="00B824F7" w:rsidRPr="009D393A">
        <w:rPr>
          <w:rFonts w:ascii="Times New Roman" w:hAnsi="Times New Roman" w:cs="Times New Roman"/>
          <w:sz w:val="24"/>
          <w:szCs w:val="24"/>
          <w:lang w:val="en-GB"/>
        </w:rPr>
        <w:t>show</w:t>
      </w:r>
      <w:r w:rsidR="0099610E" w:rsidRPr="009D393A">
        <w:rPr>
          <w:rFonts w:ascii="Times New Roman" w:hAnsi="Times New Roman" w:cs="Times New Roman"/>
          <w:sz w:val="24"/>
          <w:szCs w:val="24"/>
          <w:lang w:val="en-GB"/>
        </w:rPr>
        <w:t>ing</w:t>
      </w:r>
      <w:r w:rsidR="00F83B6B" w:rsidRPr="009D393A">
        <w:rPr>
          <w:rFonts w:ascii="Times New Roman" w:hAnsi="Times New Roman" w:cs="Times New Roman"/>
          <w:sz w:val="24"/>
          <w:szCs w:val="24"/>
          <w:lang w:val="en-GB"/>
        </w:rPr>
        <w:t xml:space="preserve"> how the different elements of </w:t>
      </w:r>
      <w:r w:rsidR="0024201D" w:rsidRPr="009D393A">
        <w:rPr>
          <w:rFonts w:ascii="Times New Roman" w:hAnsi="Times New Roman" w:cs="Times New Roman"/>
          <w:sz w:val="24"/>
          <w:szCs w:val="24"/>
          <w:lang w:val="en-GB"/>
        </w:rPr>
        <w:t>voluntary</w:t>
      </w:r>
      <w:r w:rsidR="0024201D" w:rsidRPr="009D393A" w:rsidDel="004F0B10">
        <w:rPr>
          <w:rFonts w:ascii="Times New Roman" w:hAnsi="Times New Roman" w:cs="Times New Roman"/>
          <w:sz w:val="24"/>
          <w:szCs w:val="24"/>
          <w:lang w:val="en-GB"/>
        </w:rPr>
        <w:t xml:space="preserve"> </w:t>
      </w:r>
      <w:r w:rsidR="00F83B6B" w:rsidRPr="009D393A">
        <w:rPr>
          <w:rFonts w:ascii="Times New Roman" w:hAnsi="Times New Roman" w:cs="Times New Roman"/>
          <w:sz w:val="24"/>
          <w:szCs w:val="24"/>
          <w:lang w:val="en-GB"/>
        </w:rPr>
        <w:t>giving come into play in the practice field</w:t>
      </w:r>
      <w:r w:rsidR="00B824F7" w:rsidRPr="009D393A">
        <w:rPr>
          <w:rFonts w:ascii="Times New Roman" w:hAnsi="Times New Roman" w:cs="Times New Roman"/>
          <w:sz w:val="24"/>
          <w:szCs w:val="24"/>
          <w:lang w:val="en-GB"/>
        </w:rPr>
        <w:t xml:space="preserve">, </w:t>
      </w:r>
      <w:r w:rsidR="00F83B6B" w:rsidRPr="009D393A">
        <w:rPr>
          <w:rFonts w:ascii="Times New Roman" w:hAnsi="Times New Roman" w:cs="Times New Roman"/>
          <w:sz w:val="24"/>
          <w:szCs w:val="24"/>
          <w:lang w:val="en-GB"/>
        </w:rPr>
        <w:t>foster</w:t>
      </w:r>
      <w:r w:rsidR="00B824F7" w:rsidRPr="009D393A">
        <w:rPr>
          <w:rFonts w:ascii="Times New Roman" w:hAnsi="Times New Roman" w:cs="Times New Roman"/>
          <w:sz w:val="24"/>
          <w:szCs w:val="24"/>
          <w:lang w:val="en-GB"/>
        </w:rPr>
        <w:t>ing</w:t>
      </w:r>
      <w:r w:rsidR="00F83B6B" w:rsidRPr="009D393A">
        <w:rPr>
          <w:rFonts w:ascii="Times New Roman" w:hAnsi="Times New Roman" w:cs="Times New Roman"/>
          <w:sz w:val="24"/>
          <w:szCs w:val="24"/>
          <w:lang w:val="en-GB"/>
        </w:rPr>
        <w:t xml:space="preserve"> </w:t>
      </w:r>
      <w:r w:rsidR="0024201D" w:rsidRPr="009D393A">
        <w:rPr>
          <w:rFonts w:ascii="Times New Roman" w:hAnsi="Times New Roman" w:cs="Times New Roman"/>
          <w:sz w:val="24"/>
          <w:szCs w:val="24"/>
          <w:lang w:val="en-GB"/>
        </w:rPr>
        <w:t>voluntary</w:t>
      </w:r>
      <w:r w:rsidR="0024201D" w:rsidRPr="009D393A" w:rsidDel="004F0B10">
        <w:rPr>
          <w:rFonts w:ascii="Times New Roman" w:hAnsi="Times New Roman" w:cs="Times New Roman"/>
          <w:sz w:val="24"/>
          <w:szCs w:val="24"/>
          <w:lang w:val="en-GB"/>
        </w:rPr>
        <w:t xml:space="preserve"> </w:t>
      </w:r>
      <w:r w:rsidR="00F83B6B" w:rsidRPr="009D393A">
        <w:rPr>
          <w:rFonts w:ascii="Times New Roman" w:hAnsi="Times New Roman" w:cs="Times New Roman"/>
          <w:sz w:val="24"/>
          <w:szCs w:val="24"/>
          <w:lang w:val="en-GB"/>
        </w:rPr>
        <w:t>giving understandings, procedures and engagements that challenge the UK arts sector, particularly regional</w:t>
      </w:r>
      <w:r w:rsidR="00B824F7" w:rsidRPr="009D393A">
        <w:rPr>
          <w:rFonts w:ascii="Times New Roman" w:hAnsi="Times New Roman" w:cs="Times New Roman"/>
          <w:sz w:val="24"/>
          <w:szCs w:val="24"/>
          <w:lang w:val="en-GB"/>
        </w:rPr>
        <w:t>ly.</w:t>
      </w:r>
    </w:p>
    <w:p w:rsidR="00BA6A85" w:rsidRPr="009D393A" w:rsidRDefault="000779DF" w:rsidP="00B65475">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A</w:t>
      </w:r>
      <w:r w:rsidR="00BD3C41" w:rsidRPr="009D393A">
        <w:rPr>
          <w:rFonts w:ascii="Times New Roman" w:hAnsi="Times New Roman" w:cs="Times New Roman"/>
          <w:sz w:val="24"/>
          <w:szCs w:val="24"/>
          <w:lang w:val="en-GB"/>
        </w:rPr>
        <w:t xml:space="preserve">s the UK government reduces </w:t>
      </w:r>
      <w:r w:rsidR="000575E9" w:rsidRPr="009D393A">
        <w:rPr>
          <w:rFonts w:ascii="Times New Roman" w:hAnsi="Times New Roman" w:cs="Times New Roman"/>
          <w:sz w:val="24"/>
          <w:szCs w:val="24"/>
          <w:lang w:val="en-GB"/>
        </w:rPr>
        <w:t>its</w:t>
      </w:r>
      <w:r w:rsidR="00BD3C41" w:rsidRPr="009D393A">
        <w:rPr>
          <w:rFonts w:ascii="Times New Roman" w:hAnsi="Times New Roman" w:cs="Times New Roman"/>
          <w:sz w:val="24"/>
          <w:szCs w:val="24"/>
          <w:lang w:val="en-GB"/>
        </w:rPr>
        <w:t xml:space="preserve"> arts sector</w:t>
      </w:r>
      <w:r w:rsidR="000575E9" w:rsidRPr="009D393A">
        <w:rPr>
          <w:rFonts w:ascii="Times New Roman" w:hAnsi="Times New Roman" w:cs="Times New Roman"/>
          <w:sz w:val="24"/>
          <w:szCs w:val="24"/>
          <w:lang w:val="en-GB"/>
        </w:rPr>
        <w:t xml:space="preserve"> </w:t>
      </w:r>
      <w:r w:rsidR="0024201D" w:rsidRPr="009D393A">
        <w:rPr>
          <w:rFonts w:ascii="Times New Roman" w:hAnsi="Times New Roman" w:cs="Times New Roman"/>
          <w:sz w:val="24"/>
          <w:szCs w:val="24"/>
          <w:lang w:val="en-GB"/>
        </w:rPr>
        <w:t>funding</w:t>
      </w:r>
      <w:r w:rsidR="00BD3C41" w:rsidRPr="009D393A">
        <w:rPr>
          <w:rFonts w:ascii="Times New Roman" w:hAnsi="Times New Roman" w:cs="Times New Roman"/>
          <w:sz w:val="24"/>
          <w:szCs w:val="24"/>
          <w:lang w:val="en-GB"/>
        </w:rPr>
        <w:t xml:space="preserve">, there will be </w:t>
      </w:r>
      <w:r w:rsidR="00293A00" w:rsidRPr="009D393A">
        <w:rPr>
          <w:rFonts w:ascii="Times New Roman" w:hAnsi="Times New Roman" w:cs="Times New Roman"/>
          <w:sz w:val="24"/>
          <w:szCs w:val="24"/>
          <w:lang w:val="en-GB"/>
        </w:rPr>
        <w:t xml:space="preserve">an </w:t>
      </w:r>
      <w:r w:rsidR="00BD3C41" w:rsidRPr="009D393A">
        <w:rPr>
          <w:rFonts w:ascii="Times New Roman" w:hAnsi="Times New Roman" w:cs="Times New Roman"/>
          <w:sz w:val="24"/>
          <w:szCs w:val="24"/>
          <w:lang w:val="en-GB"/>
        </w:rPr>
        <w:t xml:space="preserve">increasing need to </w:t>
      </w:r>
      <w:r w:rsidR="005633C8" w:rsidRPr="009D393A">
        <w:rPr>
          <w:rFonts w:ascii="Times New Roman" w:hAnsi="Times New Roman" w:cs="Times New Roman"/>
          <w:sz w:val="24"/>
          <w:szCs w:val="24"/>
          <w:lang w:val="en-GB"/>
        </w:rPr>
        <w:t xml:space="preserve">communicate </w:t>
      </w:r>
      <w:r w:rsidR="000575E9" w:rsidRPr="009D393A">
        <w:rPr>
          <w:rFonts w:ascii="Times New Roman" w:hAnsi="Times New Roman" w:cs="Times New Roman"/>
          <w:sz w:val="24"/>
          <w:szCs w:val="24"/>
          <w:lang w:val="en-GB"/>
        </w:rPr>
        <w:t>private</w:t>
      </w:r>
      <w:r w:rsidR="006E44C1" w:rsidRPr="009D393A">
        <w:rPr>
          <w:rFonts w:ascii="Times New Roman" w:hAnsi="Times New Roman" w:cs="Times New Roman"/>
          <w:sz w:val="24"/>
          <w:szCs w:val="24"/>
          <w:lang w:val="en-GB"/>
        </w:rPr>
        <w:t xml:space="preserve"> </w:t>
      </w:r>
      <w:r w:rsidR="00293A00" w:rsidRPr="009D393A">
        <w:rPr>
          <w:rFonts w:ascii="Times New Roman" w:hAnsi="Times New Roman" w:cs="Times New Roman"/>
          <w:sz w:val="24"/>
          <w:szCs w:val="24"/>
          <w:lang w:val="en-GB"/>
        </w:rPr>
        <w:t xml:space="preserve">funding </w:t>
      </w:r>
      <w:r w:rsidR="006E44C1" w:rsidRPr="009D393A">
        <w:rPr>
          <w:rFonts w:ascii="Times New Roman" w:hAnsi="Times New Roman" w:cs="Times New Roman"/>
          <w:sz w:val="24"/>
          <w:szCs w:val="24"/>
          <w:lang w:val="en-GB"/>
        </w:rPr>
        <w:t>needs</w:t>
      </w:r>
      <w:r w:rsidR="00BD3C41" w:rsidRPr="009D393A">
        <w:rPr>
          <w:rFonts w:ascii="Times New Roman" w:hAnsi="Times New Roman" w:cs="Times New Roman"/>
          <w:sz w:val="24"/>
          <w:szCs w:val="24"/>
          <w:lang w:val="en-GB"/>
        </w:rPr>
        <w:t xml:space="preserve"> </w:t>
      </w:r>
      <w:r w:rsidRPr="009D393A">
        <w:rPr>
          <w:rFonts w:ascii="Times New Roman" w:hAnsi="Times New Roman" w:cs="Times New Roman"/>
          <w:sz w:val="24"/>
          <w:szCs w:val="24"/>
          <w:lang w:val="en-GB"/>
        </w:rPr>
        <w:t xml:space="preserve">openly </w:t>
      </w:r>
      <w:r w:rsidR="00BD3C41" w:rsidRPr="009D393A">
        <w:rPr>
          <w:rFonts w:ascii="Times New Roman" w:hAnsi="Times New Roman" w:cs="Times New Roman"/>
          <w:sz w:val="24"/>
          <w:szCs w:val="24"/>
          <w:lang w:val="en-GB"/>
        </w:rPr>
        <w:t xml:space="preserve">to the </w:t>
      </w:r>
      <w:r w:rsidR="006E44C1" w:rsidRPr="009D393A">
        <w:rPr>
          <w:rFonts w:ascii="Times New Roman" w:hAnsi="Times New Roman" w:cs="Times New Roman"/>
          <w:sz w:val="24"/>
          <w:szCs w:val="24"/>
          <w:lang w:val="en-GB"/>
        </w:rPr>
        <w:t xml:space="preserve">British </w:t>
      </w:r>
      <w:r w:rsidR="00BD3C41" w:rsidRPr="009D393A">
        <w:rPr>
          <w:rFonts w:ascii="Times New Roman" w:hAnsi="Times New Roman" w:cs="Times New Roman"/>
          <w:sz w:val="24"/>
          <w:szCs w:val="24"/>
          <w:lang w:val="en-GB"/>
        </w:rPr>
        <w:t>public</w:t>
      </w:r>
      <w:r w:rsidR="006E44C1" w:rsidRPr="009D393A">
        <w:rPr>
          <w:rFonts w:ascii="Times New Roman" w:hAnsi="Times New Roman" w:cs="Times New Roman"/>
          <w:sz w:val="24"/>
          <w:szCs w:val="24"/>
          <w:lang w:val="en-GB"/>
        </w:rPr>
        <w:t xml:space="preserve">. </w:t>
      </w:r>
      <w:r w:rsidR="002A487E" w:rsidRPr="009D393A">
        <w:rPr>
          <w:rStyle w:val="None"/>
          <w:rFonts w:ascii="Times New Roman" w:hAnsi="Times New Roman" w:cs="Times New Roman"/>
          <w:sz w:val="24"/>
          <w:szCs w:val="24"/>
          <w:lang w:val="en-GB"/>
        </w:rPr>
        <w:t xml:space="preserve">Our findings suggest that encouraging voluntary giving </w:t>
      </w:r>
      <w:r w:rsidR="002A487E" w:rsidRPr="009D393A">
        <w:rPr>
          <w:rStyle w:val="None"/>
          <w:rFonts w:ascii="Times New Roman" w:hAnsi="Times New Roman" w:cs="Times New Roman"/>
          <w:color w:val="auto"/>
          <w:sz w:val="24"/>
          <w:szCs w:val="24"/>
          <w:lang w:val="en-GB"/>
        </w:rPr>
        <w:t>to regional arts NGOs requires a sector-wide communication effort to debunk crowding-out</w:t>
      </w:r>
      <w:r w:rsidR="002A487E" w:rsidRPr="009D393A">
        <w:rPr>
          <w:rFonts w:ascii="Times New Roman" w:hAnsi="Times New Roman" w:cs="Times New Roman"/>
          <w:sz w:val="24"/>
          <w:szCs w:val="24"/>
          <w:lang w:val="en-GB"/>
        </w:rPr>
        <w:t xml:space="preserve"> effects (Bekkers and Wiepking, 201</w:t>
      </w:r>
      <w:r w:rsidR="0035413F">
        <w:rPr>
          <w:rFonts w:ascii="Times New Roman" w:hAnsi="Times New Roman" w:cs="Times New Roman"/>
          <w:sz w:val="24"/>
          <w:szCs w:val="24"/>
          <w:lang w:val="en-GB"/>
        </w:rPr>
        <w:t>1</w:t>
      </w:r>
      <w:r w:rsidR="002A487E" w:rsidRPr="009D393A">
        <w:rPr>
          <w:rFonts w:ascii="Times New Roman" w:hAnsi="Times New Roman" w:cs="Times New Roman"/>
          <w:sz w:val="24"/>
          <w:szCs w:val="24"/>
          <w:lang w:val="en-GB"/>
        </w:rPr>
        <w:t>)</w:t>
      </w:r>
      <w:r w:rsidR="00C50A9A">
        <w:rPr>
          <w:rFonts w:ascii="Times New Roman" w:hAnsi="Times New Roman" w:cs="Times New Roman"/>
          <w:sz w:val="24"/>
          <w:szCs w:val="24"/>
          <w:lang w:val="en-GB"/>
        </w:rPr>
        <w:t>,</w:t>
      </w:r>
      <w:r w:rsidR="002A487E" w:rsidRPr="009D393A">
        <w:rPr>
          <w:rStyle w:val="None"/>
          <w:rFonts w:ascii="Times New Roman" w:hAnsi="Times New Roman" w:cs="Times New Roman"/>
          <w:color w:val="auto"/>
          <w:sz w:val="24"/>
          <w:szCs w:val="24"/>
          <w:lang w:val="en-GB"/>
        </w:rPr>
        <w:t xml:space="preserve"> and elitist </w:t>
      </w:r>
      <w:r w:rsidR="002A487E" w:rsidRPr="009D393A">
        <w:rPr>
          <w:rStyle w:val="None"/>
          <w:rFonts w:ascii="Times New Roman" w:hAnsi="Times New Roman" w:cs="Times New Roman"/>
          <w:i/>
          <w:color w:val="auto"/>
          <w:sz w:val="24"/>
          <w:szCs w:val="24"/>
          <w:lang w:val="en-GB"/>
        </w:rPr>
        <w:t>understandings</w:t>
      </w:r>
      <w:r w:rsidR="002A487E" w:rsidRPr="009D393A">
        <w:rPr>
          <w:rStyle w:val="None"/>
          <w:rFonts w:ascii="Times New Roman" w:hAnsi="Times New Roman" w:cs="Times New Roman"/>
          <w:color w:val="auto"/>
          <w:sz w:val="24"/>
          <w:szCs w:val="24"/>
          <w:lang w:val="en-GB"/>
        </w:rPr>
        <w:t xml:space="preserve"> associated with the arts</w:t>
      </w:r>
      <w:r w:rsidR="00FD7F60">
        <w:rPr>
          <w:rStyle w:val="None"/>
          <w:rFonts w:ascii="Times New Roman" w:hAnsi="Times New Roman" w:cs="Times New Roman"/>
          <w:color w:val="auto"/>
          <w:sz w:val="24"/>
          <w:szCs w:val="24"/>
          <w:lang w:val="en-GB"/>
        </w:rPr>
        <w:t>. This effort will need to</w:t>
      </w:r>
      <w:r w:rsidR="002A487E" w:rsidRPr="009D393A">
        <w:rPr>
          <w:rStyle w:val="None"/>
          <w:rFonts w:ascii="Times New Roman" w:hAnsi="Times New Roman" w:cs="Times New Roman"/>
          <w:color w:val="auto"/>
          <w:sz w:val="24"/>
          <w:szCs w:val="24"/>
          <w:lang w:val="en-GB"/>
        </w:rPr>
        <w:t xml:space="preserve"> mak</w:t>
      </w:r>
      <w:r w:rsidR="00FD7F60">
        <w:rPr>
          <w:rStyle w:val="None"/>
          <w:rFonts w:ascii="Times New Roman" w:hAnsi="Times New Roman" w:cs="Times New Roman"/>
          <w:color w:val="auto"/>
          <w:sz w:val="24"/>
          <w:szCs w:val="24"/>
          <w:lang w:val="en-GB"/>
        </w:rPr>
        <w:t>e</w:t>
      </w:r>
      <w:r w:rsidR="002A487E" w:rsidRPr="009D393A">
        <w:rPr>
          <w:rStyle w:val="None"/>
          <w:rFonts w:ascii="Times New Roman" w:hAnsi="Times New Roman" w:cs="Times New Roman"/>
          <w:color w:val="auto"/>
          <w:sz w:val="24"/>
          <w:szCs w:val="24"/>
          <w:lang w:val="en-GB"/>
        </w:rPr>
        <w:t xml:space="preserve"> it publicly clear how society can benefit from accessibility to the arts, while normalising and routini</w:t>
      </w:r>
      <w:r w:rsidR="00ED26EC">
        <w:rPr>
          <w:rStyle w:val="None"/>
          <w:rFonts w:ascii="Times New Roman" w:hAnsi="Times New Roman" w:cs="Times New Roman"/>
          <w:color w:val="auto"/>
          <w:sz w:val="24"/>
          <w:szCs w:val="24"/>
          <w:lang w:val="en-GB"/>
        </w:rPr>
        <w:t>s</w:t>
      </w:r>
      <w:r w:rsidR="002A487E" w:rsidRPr="009D393A">
        <w:rPr>
          <w:rStyle w:val="None"/>
          <w:rFonts w:ascii="Times New Roman" w:hAnsi="Times New Roman" w:cs="Times New Roman"/>
          <w:color w:val="auto"/>
          <w:sz w:val="24"/>
          <w:szCs w:val="24"/>
          <w:lang w:val="en-GB"/>
        </w:rPr>
        <w:t>ing small donations to arts-based organisations and projects</w:t>
      </w:r>
      <w:r w:rsidR="002A487E" w:rsidRPr="009D393A">
        <w:rPr>
          <w:rFonts w:ascii="Times New Roman" w:hAnsi="Times New Roman" w:cs="Times New Roman"/>
          <w:sz w:val="24"/>
          <w:szCs w:val="24"/>
          <w:lang w:val="en-GB"/>
        </w:rPr>
        <w:t xml:space="preserve">. </w:t>
      </w:r>
      <w:r w:rsidR="00BA6A85" w:rsidRPr="009D393A">
        <w:rPr>
          <w:rFonts w:ascii="Times New Roman" w:hAnsi="Times New Roman" w:cs="Times New Roman"/>
          <w:sz w:val="24"/>
          <w:szCs w:val="24"/>
          <w:lang w:val="en-GB"/>
        </w:rPr>
        <w:t>G</w:t>
      </w:r>
      <w:r w:rsidR="006E44C1" w:rsidRPr="009D393A">
        <w:rPr>
          <w:rFonts w:ascii="Times New Roman" w:hAnsi="Times New Roman" w:cs="Times New Roman"/>
          <w:sz w:val="24"/>
          <w:szCs w:val="24"/>
          <w:lang w:val="en-GB"/>
        </w:rPr>
        <w:t xml:space="preserve">iven participants’ </w:t>
      </w:r>
      <w:r w:rsidR="006E44C1" w:rsidRPr="009D393A">
        <w:rPr>
          <w:rFonts w:ascii="Times New Roman" w:hAnsi="Times New Roman" w:cs="Times New Roman"/>
          <w:i/>
          <w:sz w:val="24"/>
          <w:szCs w:val="24"/>
          <w:lang w:val="en-GB"/>
        </w:rPr>
        <w:t>understandings</w:t>
      </w:r>
      <w:r w:rsidR="006E44C1" w:rsidRPr="009D393A">
        <w:rPr>
          <w:rFonts w:ascii="Times New Roman" w:hAnsi="Times New Roman" w:cs="Times New Roman"/>
          <w:sz w:val="24"/>
          <w:szCs w:val="24"/>
          <w:lang w:val="en-GB"/>
        </w:rPr>
        <w:t xml:space="preserve"> of </w:t>
      </w:r>
      <w:r w:rsidR="0024201D" w:rsidRPr="009D393A">
        <w:rPr>
          <w:rFonts w:ascii="Times New Roman" w:hAnsi="Times New Roman" w:cs="Times New Roman"/>
          <w:sz w:val="24"/>
          <w:szCs w:val="24"/>
          <w:lang w:val="en-GB"/>
        </w:rPr>
        <w:t>voluntary</w:t>
      </w:r>
      <w:r w:rsidR="0024201D" w:rsidRPr="009D393A" w:rsidDel="004F0B10">
        <w:rPr>
          <w:rFonts w:ascii="Times New Roman" w:hAnsi="Times New Roman" w:cs="Times New Roman"/>
          <w:sz w:val="24"/>
          <w:szCs w:val="24"/>
          <w:lang w:val="en-GB"/>
        </w:rPr>
        <w:t xml:space="preserve"> </w:t>
      </w:r>
      <w:r w:rsidR="006E44C1" w:rsidRPr="009D393A">
        <w:rPr>
          <w:rFonts w:ascii="Times New Roman" w:hAnsi="Times New Roman" w:cs="Times New Roman"/>
          <w:sz w:val="24"/>
          <w:szCs w:val="24"/>
          <w:lang w:val="en-GB"/>
        </w:rPr>
        <w:t xml:space="preserve">giving, </w:t>
      </w:r>
      <w:r w:rsidR="00BA6A85" w:rsidRPr="009D393A">
        <w:rPr>
          <w:rFonts w:ascii="Times New Roman" w:hAnsi="Times New Roman" w:cs="Times New Roman"/>
          <w:sz w:val="24"/>
          <w:szCs w:val="24"/>
          <w:lang w:val="en-GB"/>
        </w:rPr>
        <w:t>t</w:t>
      </w:r>
      <w:r w:rsidR="006E44C1" w:rsidRPr="009D393A">
        <w:rPr>
          <w:rFonts w:ascii="Times New Roman" w:hAnsi="Times New Roman" w:cs="Times New Roman"/>
          <w:sz w:val="24"/>
          <w:szCs w:val="24"/>
          <w:lang w:val="en-GB"/>
        </w:rPr>
        <w:t xml:space="preserve">his </w:t>
      </w:r>
      <w:r w:rsidR="00BA6A85" w:rsidRPr="009D393A">
        <w:rPr>
          <w:rFonts w:ascii="Times New Roman" w:hAnsi="Times New Roman" w:cs="Times New Roman"/>
          <w:sz w:val="24"/>
          <w:szCs w:val="24"/>
          <w:lang w:val="en-GB"/>
        </w:rPr>
        <w:t>communication effort will</w:t>
      </w:r>
      <w:r w:rsidR="006E44C1" w:rsidRPr="009D393A">
        <w:rPr>
          <w:rFonts w:ascii="Times New Roman" w:hAnsi="Times New Roman" w:cs="Times New Roman"/>
          <w:sz w:val="24"/>
          <w:szCs w:val="24"/>
          <w:lang w:val="en-GB"/>
        </w:rPr>
        <w:t xml:space="preserve"> then lead </w:t>
      </w:r>
      <w:r w:rsidR="00BA6A85" w:rsidRPr="009D393A">
        <w:rPr>
          <w:rFonts w:ascii="Times New Roman" w:hAnsi="Times New Roman" w:cs="Times New Roman"/>
          <w:sz w:val="24"/>
          <w:szCs w:val="24"/>
          <w:lang w:val="en-GB"/>
        </w:rPr>
        <w:t xml:space="preserve">to a giving </w:t>
      </w:r>
      <w:r w:rsidR="0018373A" w:rsidRPr="009D393A">
        <w:rPr>
          <w:rFonts w:ascii="Times New Roman" w:hAnsi="Times New Roman" w:cs="Times New Roman"/>
          <w:sz w:val="24"/>
          <w:szCs w:val="24"/>
          <w:lang w:val="en-GB"/>
        </w:rPr>
        <w:t xml:space="preserve">field </w:t>
      </w:r>
      <w:r w:rsidR="00BA6A85" w:rsidRPr="009D393A">
        <w:rPr>
          <w:rFonts w:ascii="Times New Roman" w:hAnsi="Times New Roman" w:cs="Times New Roman"/>
          <w:sz w:val="24"/>
          <w:szCs w:val="24"/>
          <w:lang w:val="en-GB"/>
        </w:rPr>
        <w:t xml:space="preserve">where </w:t>
      </w:r>
      <w:r w:rsidRPr="009D393A">
        <w:rPr>
          <w:rFonts w:ascii="Times New Roman" w:hAnsi="Times New Roman" w:cs="Times New Roman"/>
          <w:sz w:val="24"/>
          <w:szCs w:val="24"/>
          <w:lang w:val="en-GB"/>
        </w:rPr>
        <w:t>givers</w:t>
      </w:r>
      <w:r w:rsidR="00426450" w:rsidRPr="009D393A">
        <w:rPr>
          <w:rFonts w:ascii="Times New Roman" w:hAnsi="Times New Roman" w:cs="Times New Roman"/>
          <w:sz w:val="24"/>
          <w:szCs w:val="24"/>
          <w:lang w:val="en-GB"/>
        </w:rPr>
        <w:t xml:space="preserve"> </w:t>
      </w:r>
      <w:r w:rsidR="00BA6A85" w:rsidRPr="009D393A">
        <w:rPr>
          <w:rFonts w:ascii="Times New Roman" w:hAnsi="Times New Roman" w:cs="Times New Roman"/>
          <w:sz w:val="24"/>
          <w:szCs w:val="24"/>
          <w:lang w:val="en-GB"/>
        </w:rPr>
        <w:t xml:space="preserve">can </w:t>
      </w:r>
      <w:r w:rsidR="005633C8" w:rsidRPr="009D393A">
        <w:rPr>
          <w:rFonts w:ascii="Times New Roman" w:hAnsi="Times New Roman" w:cs="Times New Roman"/>
          <w:sz w:val="24"/>
          <w:szCs w:val="24"/>
          <w:lang w:val="en-GB"/>
        </w:rPr>
        <w:t>start consider</w:t>
      </w:r>
      <w:r w:rsidR="005425B5" w:rsidRPr="009D393A">
        <w:rPr>
          <w:rFonts w:ascii="Times New Roman" w:hAnsi="Times New Roman" w:cs="Times New Roman"/>
          <w:sz w:val="24"/>
          <w:szCs w:val="24"/>
          <w:lang w:val="en-GB"/>
        </w:rPr>
        <w:t>ing</w:t>
      </w:r>
      <w:r w:rsidR="005633C8" w:rsidRPr="009D393A">
        <w:rPr>
          <w:rFonts w:ascii="Times New Roman" w:hAnsi="Times New Roman" w:cs="Times New Roman"/>
          <w:sz w:val="24"/>
          <w:szCs w:val="24"/>
          <w:lang w:val="en-GB"/>
        </w:rPr>
        <w:t xml:space="preserve"> arts </w:t>
      </w:r>
      <w:r w:rsidR="0021243B" w:rsidRPr="009D393A">
        <w:rPr>
          <w:rFonts w:ascii="Times New Roman" w:hAnsi="Times New Roman" w:cs="Times New Roman"/>
          <w:sz w:val="24"/>
          <w:szCs w:val="24"/>
          <w:lang w:val="en-GB"/>
        </w:rPr>
        <w:t>organisation</w:t>
      </w:r>
      <w:r w:rsidR="000639E4" w:rsidRPr="009D393A">
        <w:rPr>
          <w:rFonts w:ascii="Times New Roman" w:hAnsi="Times New Roman" w:cs="Times New Roman"/>
          <w:sz w:val="24"/>
          <w:szCs w:val="24"/>
          <w:lang w:val="en-GB"/>
        </w:rPr>
        <w:t>s</w:t>
      </w:r>
      <w:r w:rsidR="005633C8" w:rsidRPr="009D393A">
        <w:rPr>
          <w:rFonts w:ascii="Times New Roman" w:hAnsi="Times New Roman" w:cs="Times New Roman"/>
          <w:sz w:val="24"/>
          <w:szCs w:val="24"/>
          <w:lang w:val="en-GB"/>
        </w:rPr>
        <w:t xml:space="preserve"> within their evoked set of beneficiaries</w:t>
      </w:r>
      <w:r w:rsidR="00C02770" w:rsidRPr="009D393A">
        <w:rPr>
          <w:rStyle w:val="None"/>
          <w:rFonts w:ascii="Times New Roman" w:hAnsi="Times New Roman" w:cs="Times New Roman"/>
          <w:sz w:val="24"/>
          <w:szCs w:val="24"/>
          <w:lang w:val="en-GB"/>
        </w:rPr>
        <w:t xml:space="preserve">, </w:t>
      </w:r>
      <w:r w:rsidR="005633C8" w:rsidRPr="009D393A">
        <w:rPr>
          <w:rStyle w:val="None"/>
          <w:rFonts w:ascii="Times New Roman" w:hAnsi="Times New Roman" w:cs="Times New Roman"/>
          <w:sz w:val="24"/>
          <w:szCs w:val="24"/>
          <w:lang w:val="en-GB"/>
        </w:rPr>
        <w:t>particularly regional</w:t>
      </w:r>
      <w:r w:rsidR="00556BB1" w:rsidRPr="009D393A">
        <w:rPr>
          <w:rStyle w:val="None"/>
          <w:rFonts w:ascii="Times New Roman" w:hAnsi="Times New Roman" w:cs="Times New Roman"/>
          <w:sz w:val="24"/>
          <w:szCs w:val="24"/>
          <w:lang w:val="en-GB"/>
        </w:rPr>
        <w:t>ly</w:t>
      </w:r>
      <w:r w:rsidR="00BA6A85"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ACE</w:t>
      </w:r>
      <w:r w:rsidR="00BA6A85" w:rsidRPr="009D393A">
        <w:rPr>
          <w:rStyle w:val="None"/>
          <w:rFonts w:ascii="Times New Roman" w:hAnsi="Times New Roman" w:cs="Times New Roman"/>
          <w:sz w:val="24"/>
          <w:szCs w:val="24"/>
          <w:lang w:val="en-GB"/>
        </w:rPr>
        <w:t xml:space="preserve"> and the Crafts Council are well placed to lead such initiative</w:t>
      </w:r>
      <w:r w:rsidR="00556BB1" w:rsidRPr="009D393A">
        <w:rPr>
          <w:rStyle w:val="None"/>
          <w:rFonts w:ascii="Times New Roman" w:hAnsi="Times New Roman" w:cs="Times New Roman"/>
          <w:sz w:val="24"/>
          <w:szCs w:val="24"/>
          <w:lang w:val="en-GB"/>
        </w:rPr>
        <w:t>s</w:t>
      </w:r>
      <w:r w:rsidR="00BA6A85" w:rsidRPr="009D393A">
        <w:rPr>
          <w:rStyle w:val="None"/>
          <w:rFonts w:ascii="Times New Roman" w:hAnsi="Times New Roman" w:cs="Times New Roman"/>
          <w:sz w:val="24"/>
          <w:szCs w:val="24"/>
          <w:lang w:val="en-GB"/>
        </w:rPr>
        <w:t xml:space="preserve">, and strategic alliances across the sector may also enable strong communication campaigns aimed at changing tacit public understandings of </w:t>
      </w:r>
      <w:r w:rsidR="0024201D" w:rsidRPr="009D393A">
        <w:rPr>
          <w:rFonts w:ascii="Times New Roman" w:hAnsi="Times New Roman" w:cs="Times New Roman"/>
          <w:sz w:val="24"/>
          <w:szCs w:val="24"/>
          <w:lang w:val="en-GB"/>
        </w:rPr>
        <w:t>voluntary</w:t>
      </w:r>
      <w:r w:rsidRPr="009D393A" w:rsidDel="004F0B10">
        <w:rPr>
          <w:rFonts w:ascii="Times New Roman" w:hAnsi="Times New Roman" w:cs="Times New Roman"/>
          <w:sz w:val="24"/>
          <w:szCs w:val="24"/>
          <w:lang w:val="en-GB"/>
        </w:rPr>
        <w:t xml:space="preserve"> </w:t>
      </w:r>
      <w:r w:rsidR="00BA6A85" w:rsidRPr="009D393A">
        <w:rPr>
          <w:rStyle w:val="None"/>
          <w:rFonts w:ascii="Times New Roman" w:hAnsi="Times New Roman" w:cs="Times New Roman"/>
          <w:sz w:val="24"/>
          <w:szCs w:val="24"/>
          <w:lang w:val="en-GB"/>
        </w:rPr>
        <w:t>giving to the arts.</w:t>
      </w:r>
      <w:r w:rsidR="005633C8" w:rsidRPr="009D393A">
        <w:rPr>
          <w:rStyle w:val="None"/>
          <w:rFonts w:ascii="Times New Roman" w:hAnsi="Times New Roman" w:cs="Times New Roman"/>
          <w:sz w:val="24"/>
          <w:szCs w:val="24"/>
          <w:lang w:val="en-GB"/>
        </w:rPr>
        <w:t xml:space="preserve"> </w:t>
      </w:r>
    </w:p>
    <w:p w:rsidR="00FD7F60" w:rsidRDefault="000779DF" w:rsidP="000E1053">
      <w:pPr>
        <w:pStyle w:val="BodyA"/>
        <w:suppressAutoHyphens/>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color w:val="auto"/>
          <w:sz w:val="24"/>
          <w:szCs w:val="24"/>
          <w:lang w:val="en-GB"/>
        </w:rPr>
        <w:lastRenderedPageBreak/>
        <w:t>A</w:t>
      </w:r>
      <w:r w:rsidR="00BA6A85" w:rsidRPr="009D393A">
        <w:rPr>
          <w:rStyle w:val="None"/>
          <w:rFonts w:ascii="Times New Roman" w:hAnsi="Times New Roman" w:cs="Times New Roman"/>
          <w:color w:val="auto"/>
          <w:sz w:val="24"/>
          <w:szCs w:val="24"/>
          <w:lang w:val="en-GB"/>
        </w:rPr>
        <w:t xml:space="preserve"> practice</w:t>
      </w:r>
      <w:r w:rsidRPr="009D393A">
        <w:rPr>
          <w:rStyle w:val="None"/>
          <w:rFonts w:ascii="Times New Roman" w:hAnsi="Times New Roman" w:cs="Times New Roman"/>
          <w:color w:val="auto"/>
          <w:sz w:val="24"/>
          <w:szCs w:val="24"/>
          <w:lang w:val="en-GB"/>
        </w:rPr>
        <w:t xml:space="preserve"> </w:t>
      </w:r>
      <w:r w:rsidR="00BA6A85" w:rsidRPr="009D393A">
        <w:rPr>
          <w:rFonts w:ascii="Times New Roman" w:hAnsi="Times New Roman" w:cs="Times New Roman"/>
          <w:sz w:val="24"/>
          <w:szCs w:val="24"/>
          <w:lang w:val="en-GB"/>
        </w:rPr>
        <w:t xml:space="preserve">perspective </w:t>
      </w:r>
      <w:r w:rsidR="003708D1">
        <w:rPr>
          <w:rFonts w:ascii="Times New Roman" w:hAnsi="Times New Roman" w:cs="Times New Roman"/>
          <w:sz w:val="24"/>
          <w:szCs w:val="24"/>
          <w:lang w:val="en-GB"/>
        </w:rPr>
        <w:t>enables</w:t>
      </w:r>
      <w:r w:rsidR="003708D1" w:rsidRPr="009D393A">
        <w:rPr>
          <w:rFonts w:ascii="Times New Roman" w:hAnsi="Times New Roman" w:cs="Times New Roman"/>
          <w:sz w:val="24"/>
          <w:szCs w:val="24"/>
          <w:lang w:val="en-GB"/>
        </w:rPr>
        <w:t xml:space="preserve"> </w:t>
      </w:r>
      <w:r w:rsidR="00BA6A85" w:rsidRPr="009D393A">
        <w:rPr>
          <w:rFonts w:ascii="Times New Roman" w:hAnsi="Times New Roman" w:cs="Times New Roman"/>
          <w:sz w:val="24"/>
          <w:szCs w:val="24"/>
          <w:lang w:val="en-GB"/>
        </w:rPr>
        <w:t xml:space="preserve">the possibility of fostering increased </w:t>
      </w:r>
      <w:r w:rsidR="0024201D" w:rsidRPr="009D393A">
        <w:rPr>
          <w:rFonts w:ascii="Times New Roman" w:hAnsi="Times New Roman" w:cs="Times New Roman"/>
          <w:sz w:val="24"/>
          <w:szCs w:val="24"/>
          <w:lang w:val="en-GB"/>
        </w:rPr>
        <w:t>voluntary</w:t>
      </w:r>
      <w:r w:rsidR="0024201D" w:rsidRPr="009D393A" w:rsidDel="004F0B10">
        <w:rPr>
          <w:rFonts w:ascii="Times New Roman" w:hAnsi="Times New Roman" w:cs="Times New Roman"/>
          <w:sz w:val="24"/>
          <w:szCs w:val="24"/>
          <w:lang w:val="en-GB"/>
        </w:rPr>
        <w:t xml:space="preserve"> </w:t>
      </w:r>
      <w:r w:rsidR="00BA6A85" w:rsidRPr="009D393A">
        <w:rPr>
          <w:rFonts w:ascii="Times New Roman" w:hAnsi="Times New Roman" w:cs="Times New Roman"/>
          <w:sz w:val="24"/>
          <w:szCs w:val="24"/>
          <w:lang w:val="en-GB"/>
        </w:rPr>
        <w:t>giving to the arts through the social embeddedness of</w:t>
      </w:r>
      <w:r w:rsidRPr="009D393A">
        <w:rPr>
          <w:rFonts w:ascii="Times New Roman" w:hAnsi="Times New Roman" w:cs="Times New Roman"/>
          <w:sz w:val="24"/>
          <w:szCs w:val="24"/>
          <w:lang w:val="en-GB"/>
        </w:rPr>
        <w:t xml:space="preserve"> giving</w:t>
      </w:r>
      <w:r w:rsidR="00BA6A85" w:rsidRPr="009D393A">
        <w:rPr>
          <w:rFonts w:ascii="Times New Roman" w:hAnsi="Times New Roman" w:cs="Times New Roman"/>
          <w:sz w:val="24"/>
          <w:szCs w:val="24"/>
          <w:lang w:val="en-GB"/>
        </w:rPr>
        <w:t xml:space="preserve">. </w:t>
      </w:r>
      <w:r w:rsidR="00F73045" w:rsidRPr="009D393A">
        <w:rPr>
          <w:rStyle w:val="None"/>
          <w:rFonts w:ascii="Times New Roman" w:hAnsi="Times New Roman" w:cs="Times New Roman"/>
          <w:sz w:val="24"/>
          <w:szCs w:val="24"/>
          <w:lang w:val="en-GB"/>
        </w:rPr>
        <w:t xml:space="preserve">Our findings show that </w:t>
      </w:r>
      <w:r w:rsidR="00F73045" w:rsidRPr="009D393A">
        <w:rPr>
          <w:rFonts w:ascii="Times New Roman" w:hAnsi="Times New Roman" w:cs="Times New Roman"/>
          <w:sz w:val="24"/>
          <w:szCs w:val="24"/>
          <w:lang w:val="en-GB"/>
        </w:rPr>
        <w:t>regional arts organisations’ giving solicitation styles lack resonance with potential voluntary</w:t>
      </w:r>
      <w:r w:rsidR="00F73045" w:rsidRPr="009D393A">
        <w:rPr>
          <w:rStyle w:val="None"/>
          <w:rFonts w:ascii="Times New Roman" w:hAnsi="Times New Roman" w:cs="Times New Roman"/>
          <w:sz w:val="24"/>
          <w:szCs w:val="24"/>
          <w:lang w:val="en-GB"/>
        </w:rPr>
        <w:t xml:space="preserve"> givers (</w:t>
      </w:r>
      <w:r w:rsidR="00F73045" w:rsidRPr="009D393A">
        <w:rPr>
          <w:rFonts w:ascii="Times New Roman" w:hAnsi="Times New Roman" w:cs="Times New Roman"/>
          <w:sz w:val="24"/>
          <w:szCs w:val="24"/>
          <w:lang w:val="en-GB"/>
        </w:rPr>
        <w:t>Bekkers and Wiepking, 2011; Body and Breeze, 2016; Payne et al., 2014).</w:t>
      </w:r>
      <w:r w:rsidR="007F137E" w:rsidRPr="009D393A">
        <w:rPr>
          <w:rFonts w:ascii="Times New Roman" w:hAnsi="Times New Roman" w:cs="Times New Roman"/>
          <w:sz w:val="24"/>
          <w:szCs w:val="24"/>
          <w:lang w:val="en-GB"/>
        </w:rPr>
        <w:t xml:space="preserve"> </w:t>
      </w:r>
      <w:r w:rsidR="00332431">
        <w:rPr>
          <w:rFonts w:ascii="Times New Roman" w:hAnsi="Times New Roman" w:cs="Times New Roman"/>
          <w:sz w:val="24"/>
          <w:szCs w:val="24"/>
          <w:lang w:val="en-GB"/>
        </w:rPr>
        <w:t>Thus, r</w:t>
      </w:r>
      <w:r w:rsidR="00357BB5" w:rsidRPr="009D393A">
        <w:rPr>
          <w:rStyle w:val="None"/>
          <w:rFonts w:ascii="Times New Roman" w:hAnsi="Times New Roman" w:cs="Times New Roman"/>
          <w:sz w:val="24"/>
          <w:szCs w:val="24"/>
          <w:lang w:val="en-GB"/>
        </w:rPr>
        <w:t>egional</w:t>
      </w:r>
      <w:r w:rsidR="00BA6A85" w:rsidRPr="009D393A">
        <w:rPr>
          <w:rStyle w:val="None"/>
          <w:rFonts w:ascii="Times New Roman" w:hAnsi="Times New Roman" w:cs="Times New Roman"/>
          <w:sz w:val="24"/>
          <w:szCs w:val="24"/>
          <w:lang w:val="en-GB"/>
        </w:rPr>
        <w:t xml:space="preserve"> </w:t>
      </w:r>
      <w:r w:rsidR="00357BB5"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00357BB5" w:rsidRPr="009D393A">
        <w:rPr>
          <w:rStyle w:val="None"/>
          <w:rFonts w:ascii="Times New Roman" w:hAnsi="Times New Roman" w:cs="Times New Roman"/>
          <w:sz w:val="24"/>
          <w:szCs w:val="24"/>
          <w:lang w:val="en-GB"/>
        </w:rPr>
        <w:t xml:space="preserve">s in </w:t>
      </w:r>
      <w:r w:rsidR="00FD7F60">
        <w:rPr>
          <w:rStyle w:val="None"/>
          <w:rFonts w:ascii="Times New Roman" w:hAnsi="Times New Roman" w:cs="Times New Roman"/>
          <w:sz w:val="24"/>
          <w:szCs w:val="24"/>
          <w:lang w:val="en-GB"/>
        </w:rPr>
        <w:t>Britain</w:t>
      </w:r>
      <w:r w:rsidR="00357BB5" w:rsidRPr="009D393A">
        <w:rPr>
          <w:rStyle w:val="None"/>
          <w:rFonts w:ascii="Times New Roman" w:hAnsi="Times New Roman" w:cs="Times New Roman"/>
          <w:sz w:val="24"/>
          <w:szCs w:val="24"/>
          <w:lang w:val="en-GB"/>
        </w:rPr>
        <w:t xml:space="preserve"> </w:t>
      </w:r>
      <w:r w:rsidR="00F73045" w:rsidRPr="009D393A">
        <w:rPr>
          <w:rFonts w:ascii="Times New Roman" w:hAnsi="Times New Roman" w:cs="Times New Roman"/>
          <w:sz w:val="24"/>
          <w:szCs w:val="24"/>
          <w:lang w:val="en-GB"/>
        </w:rPr>
        <w:t xml:space="preserve">must </w:t>
      </w:r>
      <w:r w:rsidR="00F73045" w:rsidRPr="009D393A">
        <w:rPr>
          <w:rStyle w:val="None"/>
          <w:rFonts w:ascii="Times New Roman" w:hAnsi="Times New Roman" w:cs="Times New Roman"/>
          <w:sz w:val="24"/>
          <w:szCs w:val="24"/>
          <w:lang w:val="en-GB"/>
        </w:rPr>
        <w:t xml:space="preserve">become more proficient at practice </w:t>
      </w:r>
      <w:r w:rsidR="00F73045" w:rsidRPr="003708D1">
        <w:rPr>
          <w:rStyle w:val="None"/>
          <w:rFonts w:ascii="Times New Roman" w:hAnsi="Times New Roman" w:cs="Times New Roman"/>
          <w:i/>
          <w:sz w:val="24"/>
          <w:szCs w:val="24"/>
          <w:lang w:val="en-GB"/>
        </w:rPr>
        <w:t>procedures</w:t>
      </w:r>
      <w:r w:rsidR="000E1053" w:rsidRPr="009D393A">
        <w:rPr>
          <w:rStyle w:val="None"/>
          <w:rFonts w:ascii="Times New Roman" w:hAnsi="Times New Roman" w:cs="Times New Roman"/>
          <w:sz w:val="24"/>
          <w:szCs w:val="24"/>
          <w:lang w:val="en-GB"/>
        </w:rPr>
        <w:t>. This</w:t>
      </w:r>
      <w:r w:rsidR="00F73045" w:rsidRPr="009D393A">
        <w:rPr>
          <w:rStyle w:val="None"/>
          <w:rFonts w:ascii="Times New Roman" w:hAnsi="Times New Roman" w:cs="Times New Roman"/>
          <w:sz w:val="24"/>
          <w:szCs w:val="24"/>
          <w:lang w:val="en-GB"/>
        </w:rPr>
        <w:t xml:space="preserve"> includ</w:t>
      </w:r>
      <w:r w:rsidR="000E1053" w:rsidRPr="009D393A">
        <w:rPr>
          <w:rStyle w:val="None"/>
          <w:rFonts w:ascii="Times New Roman" w:hAnsi="Times New Roman" w:cs="Times New Roman"/>
          <w:sz w:val="24"/>
          <w:szCs w:val="24"/>
          <w:lang w:val="en-GB"/>
        </w:rPr>
        <w:t xml:space="preserve">es offering </w:t>
      </w:r>
      <w:r w:rsidR="00357BB5" w:rsidRPr="009D393A">
        <w:rPr>
          <w:rStyle w:val="None"/>
          <w:rFonts w:ascii="Times New Roman" w:hAnsi="Times New Roman" w:cs="Times New Roman"/>
          <w:sz w:val="24"/>
          <w:szCs w:val="24"/>
          <w:lang w:val="en-GB"/>
        </w:rPr>
        <w:t>clear</w:t>
      </w:r>
      <w:r w:rsidR="0024201D" w:rsidRPr="009D393A">
        <w:rPr>
          <w:rStyle w:val="None"/>
          <w:rFonts w:ascii="Times New Roman" w:hAnsi="Times New Roman" w:cs="Times New Roman"/>
          <w:sz w:val="24"/>
          <w:szCs w:val="24"/>
          <w:lang w:val="en-GB"/>
        </w:rPr>
        <w:t>er</w:t>
      </w:r>
      <w:r w:rsidR="00357BB5" w:rsidRPr="009D393A">
        <w:rPr>
          <w:rStyle w:val="None"/>
          <w:rFonts w:ascii="Times New Roman" w:hAnsi="Times New Roman" w:cs="Times New Roman"/>
          <w:sz w:val="24"/>
          <w:szCs w:val="24"/>
          <w:lang w:val="en-GB"/>
        </w:rPr>
        <w:t xml:space="preserve"> </w:t>
      </w:r>
      <w:r w:rsidR="00426450" w:rsidRPr="009D393A">
        <w:rPr>
          <w:rStyle w:val="None"/>
          <w:rFonts w:ascii="Times New Roman" w:hAnsi="Times New Roman" w:cs="Times New Roman"/>
          <w:sz w:val="24"/>
          <w:szCs w:val="24"/>
          <w:lang w:val="en-GB"/>
        </w:rPr>
        <w:t xml:space="preserve">mechanisms for, and </w:t>
      </w:r>
      <w:r w:rsidR="00357BB5" w:rsidRPr="009D393A">
        <w:rPr>
          <w:rStyle w:val="None"/>
          <w:rFonts w:ascii="Times New Roman" w:hAnsi="Times New Roman" w:cs="Times New Roman"/>
          <w:sz w:val="24"/>
          <w:szCs w:val="24"/>
          <w:lang w:val="en-GB"/>
        </w:rPr>
        <w:t>instructions on</w:t>
      </w:r>
      <w:r w:rsidR="0024201D" w:rsidRPr="009D393A">
        <w:rPr>
          <w:rStyle w:val="None"/>
          <w:rFonts w:ascii="Times New Roman" w:hAnsi="Times New Roman" w:cs="Times New Roman"/>
          <w:sz w:val="24"/>
          <w:szCs w:val="24"/>
          <w:lang w:val="en-GB"/>
        </w:rPr>
        <w:t>,</w:t>
      </w:r>
      <w:r w:rsidR="00357BB5" w:rsidRPr="009D393A">
        <w:rPr>
          <w:rStyle w:val="None"/>
          <w:rFonts w:ascii="Times New Roman" w:hAnsi="Times New Roman" w:cs="Times New Roman"/>
          <w:sz w:val="24"/>
          <w:szCs w:val="24"/>
          <w:lang w:val="en-GB"/>
        </w:rPr>
        <w:t xml:space="preserve"> how giving can be performed</w:t>
      </w:r>
      <w:r w:rsidR="000E1053" w:rsidRPr="009D393A">
        <w:rPr>
          <w:rStyle w:val="None"/>
          <w:rFonts w:ascii="Times New Roman" w:hAnsi="Times New Roman" w:cs="Times New Roman"/>
          <w:sz w:val="24"/>
          <w:szCs w:val="24"/>
          <w:lang w:val="en-GB"/>
        </w:rPr>
        <w:t>,</w:t>
      </w:r>
      <w:r w:rsidR="00F73045" w:rsidRPr="009D393A">
        <w:rPr>
          <w:rStyle w:val="None"/>
          <w:rFonts w:ascii="Times New Roman" w:hAnsi="Times New Roman" w:cs="Times New Roman"/>
          <w:sz w:val="24"/>
          <w:szCs w:val="24"/>
          <w:lang w:val="en-GB"/>
        </w:rPr>
        <w:t xml:space="preserve"> and overt communications regarding resonant, tangible and emotional </w:t>
      </w:r>
      <w:r w:rsidR="000E1053" w:rsidRPr="009D393A">
        <w:rPr>
          <w:rStyle w:val="None"/>
          <w:rFonts w:ascii="Times New Roman" w:hAnsi="Times New Roman" w:cs="Times New Roman"/>
          <w:sz w:val="24"/>
          <w:szCs w:val="24"/>
          <w:lang w:val="en-GB"/>
        </w:rPr>
        <w:t>benefits</w:t>
      </w:r>
      <w:r w:rsidR="00F73045" w:rsidRPr="009D393A">
        <w:rPr>
          <w:rStyle w:val="None"/>
          <w:rFonts w:ascii="Times New Roman" w:hAnsi="Times New Roman" w:cs="Times New Roman"/>
          <w:sz w:val="24"/>
          <w:szCs w:val="24"/>
          <w:lang w:val="en-GB"/>
        </w:rPr>
        <w:t xml:space="preserve"> of </w:t>
      </w:r>
      <w:r w:rsidR="00F73045" w:rsidRPr="009D393A">
        <w:rPr>
          <w:rFonts w:ascii="Times New Roman" w:hAnsi="Times New Roman" w:cs="Times New Roman"/>
          <w:sz w:val="24"/>
          <w:szCs w:val="24"/>
          <w:lang w:val="en-GB"/>
        </w:rPr>
        <w:t>voluntary giving</w:t>
      </w:r>
      <w:r w:rsidR="000E1053" w:rsidRPr="009D393A">
        <w:rPr>
          <w:rFonts w:ascii="Times New Roman" w:hAnsi="Times New Roman" w:cs="Times New Roman"/>
          <w:sz w:val="24"/>
          <w:szCs w:val="24"/>
          <w:lang w:val="en-GB"/>
        </w:rPr>
        <w:t xml:space="preserve"> to the arts</w:t>
      </w:r>
      <w:r w:rsidR="00357BB5" w:rsidRPr="009D393A">
        <w:rPr>
          <w:rStyle w:val="None"/>
          <w:rFonts w:ascii="Times New Roman" w:hAnsi="Times New Roman" w:cs="Times New Roman"/>
          <w:sz w:val="24"/>
          <w:szCs w:val="24"/>
          <w:lang w:val="en-GB"/>
        </w:rPr>
        <w:t xml:space="preserve">. </w:t>
      </w:r>
    </w:p>
    <w:p w:rsidR="00B21D1F" w:rsidRPr="009D393A" w:rsidRDefault="0024201D" w:rsidP="000E1053">
      <w:pPr>
        <w:pStyle w:val="BodyA"/>
        <w:suppressAutoHyphens/>
        <w:spacing w:after="0" w:line="480" w:lineRule="auto"/>
        <w:ind w:firstLine="720"/>
        <w:rPr>
          <w:rStyle w:val="None"/>
          <w:rFonts w:ascii="Times New Roman" w:eastAsia="Arial Unicode MS" w:hAnsi="Times New Roman" w:cs="Times New Roman"/>
          <w:color w:val="auto"/>
          <w:sz w:val="24"/>
          <w:szCs w:val="24"/>
          <w:lang w:val="en-GB" w:eastAsia="en-US"/>
        </w:rPr>
      </w:pPr>
      <w:r w:rsidRPr="009D393A">
        <w:rPr>
          <w:rStyle w:val="None"/>
          <w:rFonts w:ascii="Times New Roman" w:hAnsi="Times New Roman" w:cs="Times New Roman"/>
          <w:sz w:val="24"/>
          <w:szCs w:val="24"/>
          <w:lang w:val="en-GB"/>
        </w:rPr>
        <w:t>P</w:t>
      </w:r>
      <w:r w:rsidR="00FD7F60">
        <w:rPr>
          <w:rStyle w:val="None"/>
          <w:rFonts w:ascii="Times New Roman" w:hAnsi="Times New Roman" w:cs="Times New Roman"/>
          <w:sz w:val="24"/>
          <w:szCs w:val="24"/>
          <w:lang w:val="en-GB"/>
        </w:rPr>
        <w:t>ractitioners’ p</w:t>
      </w:r>
      <w:r w:rsidR="00357BB5" w:rsidRPr="009D393A">
        <w:rPr>
          <w:rStyle w:val="None"/>
          <w:rFonts w:ascii="Times New Roman" w:hAnsi="Times New Roman" w:cs="Times New Roman"/>
          <w:sz w:val="24"/>
          <w:szCs w:val="24"/>
          <w:lang w:val="en-GB"/>
        </w:rPr>
        <w:t xml:space="preserve">ortfolio thinking around giving provides British arts </w:t>
      </w:r>
      <w:r w:rsidR="0021243B" w:rsidRPr="009D393A">
        <w:rPr>
          <w:rStyle w:val="None"/>
          <w:rFonts w:ascii="Times New Roman" w:hAnsi="Times New Roman" w:cs="Times New Roman"/>
          <w:sz w:val="24"/>
          <w:szCs w:val="24"/>
          <w:lang w:val="en-GB"/>
        </w:rPr>
        <w:t>organisation</w:t>
      </w:r>
      <w:r w:rsidR="00357BB5" w:rsidRPr="009D393A">
        <w:rPr>
          <w:rStyle w:val="None"/>
          <w:rFonts w:ascii="Times New Roman" w:hAnsi="Times New Roman" w:cs="Times New Roman"/>
          <w:sz w:val="24"/>
          <w:szCs w:val="24"/>
          <w:lang w:val="en-GB"/>
        </w:rPr>
        <w:t xml:space="preserve">s </w:t>
      </w:r>
      <w:r w:rsidR="00426450" w:rsidRPr="009D393A">
        <w:rPr>
          <w:rStyle w:val="None"/>
          <w:rFonts w:ascii="Times New Roman" w:hAnsi="Times New Roman" w:cs="Times New Roman"/>
          <w:sz w:val="24"/>
          <w:szCs w:val="24"/>
          <w:lang w:val="en-GB"/>
        </w:rPr>
        <w:t xml:space="preserve">with </w:t>
      </w:r>
      <w:r w:rsidR="00357BB5" w:rsidRPr="009D393A">
        <w:rPr>
          <w:rStyle w:val="None"/>
          <w:rFonts w:ascii="Times New Roman" w:hAnsi="Times New Roman" w:cs="Times New Roman"/>
          <w:sz w:val="24"/>
          <w:szCs w:val="24"/>
          <w:lang w:val="en-GB"/>
        </w:rPr>
        <w:t xml:space="preserve">the opportunity to acquire a share of </w:t>
      </w:r>
      <w:r w:rsidRPr="009D393A">
        <w:rPr>
          <w:rFonts w:ascii="Times New Roman" w:hAnsi="Times New Roman" w:cs="Times New Roman"/>
          <w:sz w:val="24"/>
          <w:szCs w:val="24"/>
          <w:lang w:val="en-GB"/>
        </w:rPr>
        <w:t>voluntary</w:t>
      </w:r>
      <w:r w:rsidRPr="009D393A" w:rsidDel="00426450">
        <w:rPr>
          <w:rStyle w:val="None"/>
          <w:rFonts w:ascii="Times New Roman" w:hAnsi="Times New Roman" w:cs="Times New Roman"/>
          <w:color w:val="auto"/>
          <w:sz w:val="24"/>
          <w:szCs w:val="24"/>
          <w:lang w:val="en-GB"/>
        </w:rPr>
        <w:t xml:space="preserve"> </w:t>
      </w:r>
      <w:r w:rsidR="00426450" w:rsidRPr="009D393A">
        <w:rPr>
          <w:rStyle w:val="None"/>
          <w:rFonts w:ascii="Times New Roman" w:hAnsi="Times New Roman" w:cs="Times New Roman"/>
          <w:color w:val="auto"/>
          <w:sz w:val="24"/>
          <w:szCs w:val="24"/>
          <w:lang w:val="en-GB"/>
        </w:rPr>
        <w:t>giv</w:t>
      </w:r>
      <w:r w:rsidRPr="009D393A">
        <w:rPr>
          <w:rStyle w:val="None"/>
          <w:rFonts w:ascii="Times New Roman" w:hAnsi="Times New Roman" w:cs="Times New Roman"/>
          <w:color w:val="auto"/>
          <w:sz w:val="24"/>
          <w:szCs w:val="24"/>
          <w:lang w:val="en-GB"/>
        </w:rPr>
        <w:t>ers’</w:t>
      </w:r>
      <w:r w:rsidR="00426450" w:rsidRPr="009D393A">
        <w:rPr>
          <w:rStyle w:val="None"/>
          <w:rFonts w:ascii="Times New Roman" w:hAnsi="Times New Roman" w:cs="Times New Roman"/>
          <w:color w:val="auto"/>
          <w:sz w:val="24"/>
          <w:szCs w:val="24"/>
          <w:lang w:val="en-GB"/>
        </w:rPr>
        <w:t xml:space="preserve"> </w:t>
      </w:r>
      <w:r w:rsidR="00357BB5" w:rsidRPr="009D393A">
        <w:rPr>
          <w:rStyle w:val="None"/>
          <w:rFonts w:ascii="Times New Roman" w:hAnsi="Times New Roman" w:cs="Times New Roman"/>
          <w:sz w:val="24"/>
          <w:szCs w:val="24"/>
          <w:lang w:val="en-GB"/>
        </w:rPr>
        <w:t xml:space="preserve">pockets. However, relationships </w:t>
      </w:r>
      <w:r w:rsidR="00774E45" w:rsidRPr="009D393A">
        <w:rPr>
          <w:rStyle w:val="None"/>
          <w:rFonts w:ascii="Times New Roman" w:hAnsi="Times New Roman" w:cs="Times New Roman"/>
          <w:sz w:val="24"/>
          <w:szCs w:val="24"/>
          <w:lang w:val="en-GB"/>
        </w:rPr>
        <w:t>must</w:t>
      </w:r>
      <w:r w:rsidR="00357BB5" w:rsidRPr="009D393A">
        <w:rPr>
          <w:rStyle w:val="None"/>
          <w:rFonts w:ascii="Times New Roman" w:hAnsi="Times New Roman" w:cs="Times New Roman"/>
          <w:sz w:val="24"/>
          <w:szCs w:val="24"/>
          <w:lang w:val="en-GB"/>
        </w:rPr>
        <w:t xml:space="preserve"> be cultivated by means of </w:t>
      </w:r>
      <w:r w:rsidRPr="009D393A">
        <w:rPr>
          <w:rStyle w:val="None"/>
          <w:rFonts w:ascii="Times New Roman" w:hAnsi="Times New Roman" w:cs="Times New Roman"/>
          <w:sz w:val="24"/>
          <w:szCs w:val="24"/>
          <w:lang w:val="en-GB"/>
        </w:rPr>
        <w:t xml:space="preserve">improved </w:t>
      </w:r>
      <w:r w:rsidR="00357BB5" w:rsidRPr="009D393A">
        <w:rPr>
          <w:rStyle w:val="None"/>
          <w:rFonts w:ascii="Times New Roman" w:hAnsi="Times New Roman" w:cs="Times New Roman"/>
          <w:sz w:val="24"/>
          <w:szCs w:val="24"/>
          <w:lang w:val="en-GB"/>
        </w:rPr>
        <w:t>audience journey touch</w:t>
      </w:r>
      <w:r w:rsidR="00A066D1" w:rsidRPr="009D393A">
        <w:rPr>
          <w:rStyle w:val="None"/>
          <w:rFonts w:ascii="Times New Roman" w:hAnsi="Times New Roman" w:cs="Times New Roman"/>
          <w:sz w:val="24"/>
          <w:szCs w:val="24"/>
          <w:lang w:val="en-GB"/>
        </w:rPr>
        <w:t>-</w:t>
      </w:r>
      <w:r w:rsidR="00357BB5" w:rsidRPr="009D393A">
        <w:rPr>
          <w:rStyle w:val="None"/>
          <w:rFonts w:ascii="Times New Roman" w:hAnsi="Times New Roman" w:cs="Times New Roman"/>
          <w:sz w:val="24"/>
          <w:szCs w:val="24"/>
          <w:lang w:val="en-GB"/>
        </w:rPr>
        <w:t xml:space="preserve">points, to convert </w:t>
      </w:r>
      <w:r w:rsidRPr="009D393A">
        <w:rPr>
          <w:rFonts w:ascii="Times New Roman" w:hAnsi="Times New Roman" w:cs="Times New Roman"/>
          <w:sz w:val="24"/>
          <w:szCs w:val="24"/>
          <w:lang w:val="en-GB"/>
        </w:rPr>
        <w:t>voluntary</w:t>
      </w:r>
      <w:r w:rsidR="00426450" w:rsidRPr="009D393A" w:rsidDel="00426450">
        <w:rPr>
          <w:rStyle w:val="None"/>
          <w:rFonts w:ascii="Times New Roman" w:hAnsi="Times New Roman" w:cs="Times New Roman"/>
          <w:color w:val="auto"/>
          <w:sz w:val="24"/>
          <w:szCs w:val="24"/>
          <w:lang w:val="en-GB"/>
        </w:rPr>
        <w:t xml:space="preserve"> </w:t>
      </w:r>
      <w:r w:rsidR="00426450" w:rsidRPr="009D393A">
        <w:rPr>
          <w:rStyle w:val="None"/>
          <w:rFonts w:ascii="Times New Roman" w:hAnsi="Times New Roman" w:cs="Times New Roman"/>
          <w:color w:val="auto"/>
          <w:sz w:val="24"/>
          <w:szCs w:val="24"/>
          <w:lang w:val="en-GB"/>
        </w:rPr>
        <w:t xml:space="preserve">giving </w:t>
      </w:r>
      <w:r w:rsidR="00357BB5" w:rsidRPr="009D393A">
        <w:rPr>
          <w:rStyle w:val="None"/>
          <w:rFonts w:ascii="Times New Roman" w:hAnsi="Times New Roman" w:cs="Times New Roman"/>
          <w:sz w:val="24"/>
          <w:szCs w:val="24"/>
          <w:lang w:val="en-GB"/>
        </w:rPr>
        <w:t xml:space="preserve">in the long-term. In line with </w:t>
      </w:r>
      <w:r w:rsidR="00F73045" w:rsidRPr="009D393A">
        <w:rPr>
          <w:rFonts w:ascii="Times New Roman" w:hAnsi="Times New Roman" w:cs="Times New Roman"/>
          <w:sz w:val="24"/>
          <w:szCs w:val="24"/>
          <w:lang w:val="en-GB"/>
        </w:rPr>
        <w:t>practitioners</w:t>
      </w:r>
      <w:r w:rsidR="00426450" w:rsidRPr="009D393A">
        <w:rPr>
          <w:rFonts w:ascii="Times New Roman" w:hAnsi="Times New Roman" w:cs="Times New Roman"/>
          <w:sz w:val="24"/>
          <w:szCs w:val="24"/>
          <w:lang w:val="en-GB"/>
        </w:rPr>
        <w:t xml:space="preserve">’ </w:t>
      </w:r>
      <w:r w:rsidR="00357BB5" w:rsidRPr="00391F1E">
        <w:rPr>
          <w:rFonts w:ascii="Times New Roman" w:hAnsi="Times New Roman" w:cs="Times New Roman"/>
          <w:i/>
          <w:sz w:val="24"/>
          <w:szCs w:val="24"/>
          <w:lang w:val="en-GB"/>
        </w:rPr>
        <w:t>rules</w:t>
      </w:r>
      <w:r w:rsidR="00C50A9A">
        <w:rPr>
          <w:rFonts w:ascii="Times New Roman" w:hAnsi="Times New Roman" w:cs="Times New Roman"/>
          <w:i/>
          <w:sz w:val="24"/>
          <w:szCs w:val="24"/>
          <w:lang w:val="en-GB"/>
        </w:rPr>
        <w:t xml:space="preserve"> and principles</w:t>
      </w:r>
      <w:r w:rsidR="00357BB5" w:rsidRPr="009D393A">
        <w:rPr>
          <w:rFonts w:ascii="Times New Roman" w:hAnsi="Times New Roman" w:cs="Times New Roman"/>
          <w:sz w:val="24"/>
          <w:szCs w:val="24"/>
          <w:lang w:val="en-GB"/>
        </w:rPr>
        <w:t xml:space="preserve"> regarding how to give, </w:t>
      </w:r>
      <w:r w:rsidR="00357BB5"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00357BB5" w:rsidRPr="009D393A">
        <w:rPr>
          <w:rStyle w:val="None"/>
          <w:rFonts w:ascii="Times New Roman" w:hAnsi="Times New Roman" w:cs="Times New Roman"/>
          <w:sz w:val="24"/>
          <w:szCs w:val="24"/>
          <w:lang w:val="en-GB"/>
        </w:rPr>
        <w:t>s must make it eas</w:t>
      </w:r>
      <w:r w:rsidR="00426450" w:rsidRPr="009D393A">
        <w:rPr>
          <w:rStyle w:val="None"/>
          <w:rFonts w:ascii="Times New Roman" w:hAnsi="Times New Roman" w:cs="Times New Roman"/>
          <w:sz w:val="24"/>
          <w:szCs w:val="24"/>
          <w:lang w:val="en-GB"/>
        </w:rPr>
        <w:t>ier</w:t>
      </w:r>
      <w:r w:rsidR="00357BB5" w:rsidRPr="009D393A">
        <w:rPr>
          <w:rStyle w:val="None"/>
          <w:rFonts w:ascii="Times New Roman" w:hAnsi="Times New Roman" w:cs="Times New Roman"/>
          <w:sz w:val="24"/>
          <w:szCs w:val="24"/>
          <w:lang w:val="en-GB"/>
        </w:rPr>
        <w:t xml:space="preserve"> for </w:t>
      </w:r>
      <w:r w:rsidRPr="009D393A">
        <w:rPr>
          <w:rFonts w:ascii="Times New Roman" w:hAnsi="Times New Roman" w:cs="Times New Roman"/>
          <w:sz w:val="24"/>
          <w:szCs w:val="24"/>
          <w:lang w:val="en-GB"/>
        </w:rPr>
        <w:t>these individuals</w:t>
      </w:r>
      <w:r w:rsidR="00426450" w:rsidRPr="009D393A" w:rsidDel="00426450">
        <w:rPr>
          <w:rStyle w:val="None"/>
          <w:rFonts w:ascii="Times New Roman" w:hAnsi="Times New Roman" w:cs="Times New Roman"/>
          <w:color w:val="auto"/>
          <w:sz w:val="24"/>
          <w:szCs w:val="24"/>
          <w:lang w:val="en-GB"/>
        </w:rPr>
        <w:t xml:space="preserve"> </w:t>
      </w:r>
      <w:r w:rsidR="00357BB5" w:rsidRPr="009D393A">
        <w:rPr>
          <w:rStyle w:val="None"/>
          <w:rFonts w:ascii="Times New Roman" w:hAnsi="Times New Roman" w:cs="Times New Roman"/>
          <w:color w:val="auto"/>
          <w:sz w:val="24"/>
          <w:szCs w:val="24"/>
          <w:lang w:val="en-GB"/>
        </w:rPr>
        <w:t xml:space="preserve">to </w:t>
      </w:r>
      <w:r w:rsidR="00426450" w:rsidRPr="009D393A">
        <w:rPr>
          <w:rStyle w:val="None"/>
          <w:rFonts w:ascii="Times New Roman" w:hAnsi="Times New Roman" w:cs="Times New Roman"/>
          <w:sz w:val="24"/>
          <w:szCs w:val="24"/>
          <w:lang w:val="en-GB"/>
        </w:rPr>
        <w:t xml:space="preserve">give </w:t>
      </w:r>
      <w:r w:rsidR="00357BB5" w:rsidRPr="009D393A">
        <w:rPr>
          <w:rStyle w:val="None"/>
          <w:rFonts w:ascii="Times New Roman" w:hAnsi="Times New Roman" w:cs="Times New Roman"/>
          <w:sz w:val="24"/>
          <w:szCs w:val="24"/>
          <w:lang w:val="en-GB"/>
        </w:rPr>
        <w:t xml:space="preserve">through direct debit or on a one-off basis. An additional </w:t>
      </w:r>
      <w:r w:rsidR="00222BF9" w:rsidRPr="009D393A">
        <w:rPr>
          <w:rStyle w:val="None"/>
          <w:rFonts w:ascii="Times New Roman" w:hAnsi="Times New Roman" w:cs="Times New Roman"/>
          <w:sz w:val="24"/>
          <w:szCs w:val="24"/>
          <w:lang w:val="en-GB"/>
        </w:rPr>
        <w:t xml:space="preserve">pay-it-forward </w:t>
      </w:r>
      <w:r w:rsidR="00357BB5" w:rsidRPr="009D393A">
        <w:rPr>
          <w:rStyle w:val="None"/>
          <w:rFonts w:ascii="Times New Roman" w:hAnsi="Times New Roman" w:cs="Times New Roman"/>
          <w:sz w:val="24"/>
          <w:szCs w:val="24"/>
          <w:lang w:val="en-GB"/>
        </w:rPr>
        <w:t xml:space="preserve">strategy might be to encourage networks of artists to run fundraising activities </w:t>
      </w:r>
      <w:r w:rsidR="00332431">
        <w:rPr>
          <w:rStyle w:val="None"/>
          <w:rFonts w:ascii="Times New Roman" w:hAnsi="Times New Roman" w:cs="Times New Roman"/>
          <w:sz w:val="24"/>
          <w:szCs w:val="24"/>
          <w:lang w:val="en-GB"/>
        </w:rPr>
        <w:t xml:space="preserve">with </w:t>
      </w:r>
      <w:r w:rsidR="00357BB5" w:rsidRPr="009D393A">
        <w:rPr>
          <w:rStyle w:val="None"/>
          <w:rFonts w:ascii="Times New Roman" w:hAnsi="Times New Roman" w:cs="Times New Roman"/>
          <w:sz w:val="24"/>
          <w:szCs w:val="24"/>
          <w:lang w:val="en-GB"/>
        </w:rPr>
        <w:t xml:space="preserve">regional arts </w:t>
      </w:r>
      <w:r w:rsidR="0021243B" w:rsidRPr="009D393A">
        <w:rPr>
          <w:rStyle w:val="None"/>
          <w:rFonts w:ascii="Times New Roman" w:hAnsi="Times New Roman" w:cs="Times New Roman"/>
          <w:sz w:val="24"/>
          <w:szCs w:val="24"/>
          <w:lang w:val="en-GB"/>
        </w:rPr>
        <w:t>organisation</w:t>
      </w:r>
      <w:r w:rsidR="00332431">
        <w:rPr>
          <w:rStyle w:val="None"/>
          <w:rFonts w:ascii="Times New Roman" w:hAnsi="Times New Roman" w:cs="Times New Roman"/>
          <w:sz w:val="24"/>
          <w:szCs w:val="24"/>
          <w:lang w:val="en-GB"/>
        </w:rPr>
        <w:t xml:space="preserve">s or on their </w:t>
      </w:r>
      <w:r w:rsidR="00357BB5" w:rsidRPr="009D393A">
        <w:rPr>
          <w:rStyle w:val="None"/>
          <w:rFonts w:ascii="Times New Roman" w:hAnsi="Times New Roman" w:cs="Times New Roman"/>
          <w:sz w:val="24"/>
          <w:szCs w:val="24"/>
          <w:lang w:val="en-GB"/>
        </w:rPr>
        <w:t xml:space="preserve">behalf (e.g. </w:t>
      </w:r>
      <w:r w:rsidR="00426450" w:rsidRPr="009D393A">
        <w:rPr>
          <w:rStyle w:val="None"/>
          <w:rFonts w:ascii="Times New Roman" w:hAnsi="Times New Roman" w:cs="Times New Roman"/>
          <w:sz w:val="24"/>
          <w:szCs w:val="24"/>
          <w:lang w:val="en-GB"/>
        </w:rPr>
        <w:t xml:space="preserve">art sales </w:t>
      </w:r>
      <w:r w:rsidR="00357BB5" w:rsidRPr="009D393A">
        <w:rPr>
          <w:rStyle w:val="None"/>
          <w:rFonts w:ascii="Times New Roman" w:hAnsi="Times New Roman" w:cs="Times New Roman"/>
          <w:sz w:val="24"/>
          <w:szCs w:val="24"/>
          <w:lang w:val="en-GB"/>
        </w:rPr>
        <w:t>parties</w:t>
      </w:r>
      <w:r w:rsidR="00222BF9" w:rsidRPr="009D393A">
        <w:rPr>
          <w:rStyle w:val="None"/>
          <w:rFonts w:ascii="Times New Roman" w:hAnsi="Times New Roman" w:cs="Times New Roman"/>
          <w:sz w:val="24"/>
          <w:szCs w:val="24"/>
          <w:lang w:val="en-GB"/>
        </w:rPr>
        <w:t>, workshops</w:t>
      </w:r>
      <w:r w:rsidR="00357BB5" w:rsidRPr="009D393A">
        <w:rPr>
          <w:rStyle w:val="None"/>
          <w:rFonts w:ascii="Times New Roman" w:hAnsi="Times New Roman" w:cs="Times New Roman"/>
          <w:sz w:val="24"/>
          <w:szCs w:val="24"/>
          <w:lang w:val="en-GB"/>
        </w:rPr>
        <w:t xml:space="preserve">). </w:t>
      </w:r>
      <w:r w:rsidR="00F73045" w:rsidRPr="009D393A">
        <w:rPr>
          <w:rFonts w:ascii="Times New Roman" w:hAnsi="Times New Roman" w:cs="Times New Roman"/>
          <w:sz w:val="24"/>
          <w:szCs w:val="24"/>
          <w:lang w:val="en-GB"/>
        </w:rPr>
        <w:t xml:space="preserve"> </w:t>
      </w:r>
    </w:p>
    <w:p w:rsidR="009A3D7C" w:rsidRPr="009D393A" w:rsidRDefault="00426450" w:rsidP="009A3D7C">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Further</w:t>
      </w:r>
      <w:r w:rsidR="00357BB5" w:rsidRPr="009D393A">
        <w:rPr>
          <w:rStyle w:val="None"/>
          <w:rFonts w:ascii="Times New Roman" w:hAnsi="Times New Roman" w:cs="Times New Roman"/>
          <w:sz w:val="24"/>
          <w:szCs w:val="24"/>
          <w:lang w:val="en-GB"/>
        </w:rPr>
        <w:t xml:space="preserve">, accountability and transparency regarding how donations are used in the arts sector is essential for attracting </w:t>
      </w:r>
      <w:r w:rsidR="0024201D" w:rsidRPr="009D393A">
        <w:rPr>
          <w:rFonts w:ascii="Times New Roman" w:hAnsi="Times New Roman" w:cs="Times New Roman"/>
          <w:sz w:val="24"/>
          <w:szCs w:val="24"/>
          <w:lang w:val="en-GB"/>
        </w:rPr>
        <w:t>voluntary</w:t>
      </w:r>
      <w:r w:rsidR="0024201D" w:rsidRPr="009D393A" w:rsidDel="00426450">
        <w:rPr>
          <w:rStyle w:val="None"/>
          <w:rFonts w:ascii="Times New Roman" w:hAnsi="Times New Roman" w:cs="Times New Roman"/>
          <w:color w:val="auto"/>
          <w:sz w:val="24"/>
          <w:szCs w:val="24"/>
          <w:lang w:val="en-GB"/>
        </w:rPr>
        <w:t xml:space="preserve"> </w:t>
      </w:r>
      <w:r w:rsidR="0024201D" w:rsidRPr="009D393A">
        <w:rPr>
          <w:rStyle w:val="None"/>
          <w:rFonts w:ascii="Times New Roman" w:hAnsi="Times New Roman" w:cs="Times New Roman"/>
          <w:color w:val="auto"/>
          <w:sz w:val="24"/>
          <w:szCs w:val="24"/>
          <w:lang w:val="en-GB"/>
        </w:rPr>
        <w:t>funds</w:t>
      </w:r>
      <w:r w:rsidR="00357BB5" w:rsidRPr="009D393A">
        <w:rPr>
          <w:rStyle w:val="None"/>
          <w:rFonts w:ascii="Times New Roman" w:hAnsi="Times New Roman" w:cs="Times New Roman"/>
          <w:sz w:val="24"/>
          <w:szCs w:val="24"/>
          <w:lang w:val="en-GB"/>
        </w:rPr>
        <w:t xml:space="preserve">. One way to achieve </w:t>
      </w:r>
      <w:r w:rsidR="00F9637B">
        <w:rPr>
          <w:rStyle w:val="None"/>
          <w:rFonts w:ascii="Times New Roman" w:hAnsi="Times New Roman" w:cs="Times New Roman"/>
          <w:sz w:val="24"/>
          <w:szCs w:val="24"/>
          <w:lang w:val="en-GB"/>
        </w:rPr>
        <w:t>this</w:t>
      </w:r>
      <w:r w:rsidR="00F9637B" w:rsidRPr="009D393A">
        <w:rPr>
          <w:rStyle w:val="None"/>
          <w:rFonts w:ascii="Times New Roman" w:hAnsi="Times New Roman" w:cs="Times New Roman"/>
          <w:sz w:val="24"/>
          <w:szCs w:val="24"/>
          <w:lang w:val="en-GB"/>
        </w:rPr>
        <w:t xml:space="preserve"> </w:t>
      </w:r>
      <w:r w:rsidR="00357BB5" w:rsidRPr="009D393A">
        <w:rPr>
          <w:rStyle w:val="None"/>
          <w:rFonts w:ascii="Times New Roman" w:hAnsi="Times New Roman" w:cs="Times New Roman"/>
          <w:sz w:val="24"/>
          <w:szCs w:val="24"/>
          <w:lang w:val="en-GB"/>
        </w:rPr>
        <w:t xml:space="preserve">is to direct all </w:t>
      </w:r>
      <w:r w:rsidR="0024201D" w:rsidRPr="009D393A">
        <w:rPr>
          <w:rFonts w:ascii="Times New Roman" w:hAnsi="Times New Roman" w:cs="Times New Roman"/>
          <w:sz w:val="24"/>
          <w:szCs w:val="24"/>
          <w:lang w:val="en-GB"/>
        </w:rPr>
        <w:t>voluntary</w:t>
      </w:r>
      <w:r w:rsidR="0024201D" w:rsidRPr="009D393A" w:rsidDel="00E72183">
        <w:rPr>
          <w:rFonts w:ascii="Times New Roman" w:hAnsi="Times New Roman" w:cs="Times New Roman"/>
          <w:sz w:val="24"/>
          <w:szCs w:val="24"/>
          <w:lang w:val="en-GB"/>
        </w:rPr>
        <w:t xml:space="preserve"> </w:t>
      </w:r>
      <w:r w:rsidR="00E72183" w:rsidRPr="009D393A">
        <w:rPr>
          <w:rStyle w:val="None"/>
          <w:rFonts w:ascii="Times New Roman" w:hAnsi="Times New Roman" w:cs="Times New Roman"/>
          <w:sz w:val="24"/>
          <w:szCs w:val="24"/>
          <w:lang w:val="en-GB"/>
        </w:rPr>
        <w:t xml:space="preserve">giving </w:t>
      </w:r>
      <w:r w:rsidR="00357BB5" w:rsidRPr="009D393A">
        <w:rPr>
          <w:rStyle w:val="None"/>
          <w:rFonts w:ascii="Times New Roman" w:hAnsi="Times New Roman" w:cs="Times New Roman"/>
          <w:sz w:val="24"/>
          <w:szCs w:val="24"/>
          <w:lang w:val="en-GB"/>
        </w:rPr>
        <w:t xml:space="preserve">to specific arts projects from the outset, </w:t>
      </w:r>
      <w:r w:rsidR="00E72183" w:rsidRPr="009D393A">
        <w:rPr>
          <w:rStyle w:val="None"/>
          <w:rFonts w:ascii="Times New Roman" w:hAnsi="Times New Roman" w:cs="Times New Roman"/>
          <w:sz w:val="24"/>
          <w:szCs w:val="24"/>
          <w:lang w:val="en-GB"/>
        </w:rPr>
        <w:t xml:space="preserve">explaining and communicating clearly to givers where public funding goes versus where </w:t>
      </w:r>
      <w:r w:rsidR="0024201D" w:rsidRPr="009D393A">
        <w:rPr>
          <w:rFonts w:ascii="Times New Roman" w:hAnsi="Times New Roman" w:cs="Times New Roman"/>
          <w:sz w:val="24"/>
          <w:szCs w:val="24"/>
          <w:lang w:val="en-GB"/>
        </w:rPr>
        <w:t>voluntary</w:t>
      </w:r>
      <w:r w:rsidR="0024201D" w:rsidRPr="009D393A">
        <w:rPr>
          <w:rStyle w:val="None"/>
          <w:rFonts w:ascii="Times New Roman" w:hAnsi="Times New Roman" w:cs="Times New Roman"/>
          <w:sz w:val="24"/>
          <w:szCs w:val="24"/>
          <w:lang w:val="en-GB"/>
        </w:rPr>
        <w:t xml:space="preserve"> </w:t>
      </w:r>
      <w:r w:rsidR="00E72183" w:rsidRPr="009D393A">
        <w:rPr>
          <w:rStyle w:val="None"/>
          <w:rFonts w:ascii="Times New Roman" w:hAnsi="Times New Roman" w:cs="Times New Roman"/>
          <w:sz w:val="24"/>
          <w:szCs w:val="24"/>
          <w:lang w:val="en-GB"/>
        </w:rPr>
        <w:t xml:space="preserve">giving is invested. </w:t>
      </w:r>
      <w:r w:rsidR="00357BB5" w:rsidRPr="009D393A">
        <w:rPr>
          <w:rStyle w:val="None"/>
          <w:rFonts w:ascii="Times New Roman" w:hAnsi="Times New Roman" w:cs="Times New Roman"/>
          <w:sz w:val="24"/>
          <w:szCs w:val="24"/>
          <w:lang w:val="en-GB"/>
        </w:rPr>
        <w:t>This will also reduce the negative impact</w:t>
      </w:r>
      <w:r w:rsidR="006F7EB4" w:rsidRPr="009D393A">
        <w:rPr>
          <w:rStyle w:val="None"/>
          <w:rFonts w:ascii="Times New Roman" w:hAnsi="Times New Roman" w:cs="Times New Roman"/>
          <w:sz w:val="24"/>
          <w:szCs w:val="24"/>
          <w:lang w:val="en-GB"/>
        </w:rPr>
        <w:t>s</w:t>
      </w:r>
      <w:r w:rsidR="00357BB5" w:rsidRPr="009D393A">
        <w:rPr>
          <w:rStyle w:val="None"/>
          <w:rFonts w:ascii="Times New Roman" w:hAnsi="Times New Roman" w:cs="Times New Roman"/>
          <w:sz w:val="24"/>
          <w:szCs w:val="24"/>
          <w:lang w:val="en-GB"/>
        </w:rPr>
        <w:t xml:space="preserve"> of crowding</w:t>
      </w:r>
      <w:r w:rsidR="00ED26EC">
        <w:rPr>
          <w:rStyle w:val="None"/>
          <w:rFonts w:ascii="Times New Roman" w:hAnsi="Times New Roman" w:cs="Times New Roman"/>
          <w:sz w:val="24"/>
          <w:szCs w:val="24"/>
          <w:lang w:val="en-GB"/>
        </w:rPr>
        <w:t>-</w:t>
      </w:r>
      <w:r w:rsidR="00357BB5" w:rsidRPr="009D393A">
        <w:rPr>
          <w:rStyle w:val="None"/>
          <w:rFonts w:ascii="Times New Roman" w:hAnsi="Times New Roman" w:cs="Times New Roman"/>
          <w:sz w:val="24"/>
          <w:szCs w:val="24"/>
          <w:lang w:val="en-GB"/>
        </w:rPr>
        <w:t>out effects</w:t>
      </w:r>
      <w:r w:rsidR="006F7EB4" w:rsidRPr="009D393A">
        <w:rPr>
          <w:rStyle w:val="None"/>
          <w:rFonts w:ascii="Times New Roman" w:hAnsi="Times New Roman" w:cs="Times New Roman"/>
          <w:sz w:val="24"/>
          <w:szCs w:val="24"/>
          <w:lang w:val="en-GB"/>
        </w:rPr>
        <w:t xml:space="preserve"> currently hindering </w:t>
      </w:r>
      <w:r w:rsidR="0024201D" w:rsidRPr="009D393A">
        <w:rPr>
          <w:rFonts w:ascii="Times New Roman" w:hAnsi="Times New Roman" w:cs="Times New Roman"/>
          <w:sz w:val="24"/>
          <w:szCs w:val="24"/>
          <w:lang w:val="en-GB"/>
        </w:rPr>
        <w:t>voluntary</w:t>
      </w:r>
      <w:r w:rsidR="0024201D" w:rsidRPr="009D393A" w:rsidDel="00E72183">
        <w:rPr>
          <w:rStyle w:val="None"/>
          <w:rFonts w:ascii="Times New Roman" w:hAnsi="Times New Roman" w:cs="Times New Roman"/>
          <w:color w:val="auto"/>
          <w:sz w:val="24"/>
          <w:szCs w:val="24"/>
          <w:lang w:val="en-GB"/>
        </w:rPr>
        <w:t xml:space="preserve"> </w:t>
      </w:r>
      <w:r w:rsidR="00E72183" w:rsidRPr="009D393A">
        <w:rPr>
          <w:rStyle w:val="None"/>
          <w:rFonts w:ascii="Times New Roman" w:hAnsi="Times New Roman" w:cs="Times New Roman"/>
          <w:color w:val="auto"/>
          <w:sz w:val="24"/>
          <w:szCs w:val="24"/>
          <w:lang w:val="en-GB"/>
        </w:rPr>
        <w:t>giving</w:t>
      </w:r>
      <w:r w:rsidR="00357BB5" w:rsidRPr="009D393A">
        <w:rPr>
          <w:rStyle w:val="None"/>
          <w:rFonts w:ascii="Times New Roman" w:hAnsi="Times New Roman" w:cs="Times New Roman"/>
          <w:sz w:val="24"/>
          <w:szCs w:val="24"/>
          <w:lang w:val="en-GB"/>
        </w:rPr>
        <w:t xml:space="preserve"> to </w:t>
      </w:r>
      <w:r w:rsidR="006F7EB4" w:rsidRPr="009D393A">
        <w:rPr>
          <w:rStyle w:val="None"/>
          <w:rFonts w:ascii="Times New Roman" w:hAnsi="Times New Roman" w:cs="Times New Roman"/>
          <w:sz w:val="24"/>
          <w:szCs w:val="24"/>
          <w:lang w:val="en-GB"/>
        </w:rPr>
        <w:t xml:space="preserve">British </w:t>
      </w:r>
      <w:r w:rsidR="00357BB5" w:rsidRPr="009D393A">
        <w:rPr>
          <w:rStyle w:val="None"/>
          <w:rFonts w:ascii="Times New Roman" w:hAnsi="Times New Roman" w:cs="Times New Roman"/>
          <w:sz w:val="24"/>
          <w:szCs w:val="24"/>
          <w:lang w:val="en-GB"/>
        </w:rPr>
        <w:t xml:space="preserve">arts. </w:t>
      </w:r>
      <w:r w:rsidR="00222BF9" w:rsidRPr="009D393A">
        <w:rPr>
          <w:rStyle w:val="None"/>
          <w:rFonts w:ascii="Times New Roman" w:hAnsi="Times New Roman" w:cs="Times New Roman"/>
          <w:sz w:val="24"/>
          <w:szCs w:val="24"/>
          <w:lang w:val="en-GB"/>
        </w:rPr>
        <w:t>Additionally</w:t>
      </w:r>
      <w:r w:rsidR="00293A00" w:rsidRPr="009D393A">
        <w:rPr>
          <w:rStyle w:val="None"/>
          <w:rFonts w:ascii="Times New Roman" w:hAnsi="Times New Roman" w:cs="Times New Roman"/>
          <w:sz w:val="24"/>
          <w:szCs w:val="24"/>
          <w:lang w:val="en-GB"/>
        </w:rPr>
        <w:t xml:space="preserve">, arts </w:t>
      </w:r>
      <w:r w:rsidR="0021243B" w:rsidRPr="009D393A">
        <w:rPr>
          <w:rStyle w:val="None"/>
          <w:rFonts w:ascii="Times New Roman" w:hAnsi="Times New Roman" w:cs="Times New Roman"/>
          <w:sz w:val="24"/>
          <w:szCs w:val="24"/>
          <w:lang w:val="en-GB"/>
        </w:rPr>
        <w:t>organisation</w:t>
      </w:r>
      <w:r w:rsidR="00293A00" w:rsidRPr="009D393A">
        <w:rPr>
          <w:rStyle w:val="None"/>
          <w:rFonts w:ascii="Times New Roman" w:hAnsi="Times New Roman" w:cs="Times New Roman"/>
          <w:sz w:val="24"/>
          <w:szCs w:val="24"/>
          <w:lang w:val="en-GB"/>
        </w:rPr>
        <w:t xml:space="preserve">s willing to communicate their social engagement projects are likely to attract </w:t>
      </w:r>
      <w:r w:rsidR="0024201D" w:rsidRPr="009D393A">
        <w:rPr>
          <w:rFonts w:ascii="Times New Roman" w:hAnsi="Times New Roman" w:cs="Times New Roman"/>
          <w:sz w:val="24"/>
          <w:szCs w:val="24"/>
          <w:lang w:val="en-GB"/>
        </w:rPr>
        <w:t>voluntary</w:t>
      </w:r>
      <w:r w:rsidR="0024201D" w:rsidRPr="009D393A" w:rsidDel="00E72183">
        <w:rPr>
          <w:rFonts w:ascii="Times New Roman" w:hAnsi="Times New Roman" w:cs="Times New Roman"/>
          <w:color w:val="auto"/>
          <w:sz w:val="24"/>
          <w:szCs w:val="24"/>
          <w:lang w:val="en-GB"/>
        </w:rPr>
        <w:t xml:space="preserve"> </w:t>
      </w:r>
      <w:r w:rsidR="00293A00" w:rsidRPr="009D393A">
        <w:rPr>
          <w:rStyle w:val="None"/>
          <w:rFonts w:ascii="Times New Roman" w:hAnsi="Times New Roman" w:cs="Times New Roman"/>
          <w:sz w:val="24"/>
          <w:szCs w:val="24"/>
          <w:lang w:val="en-GB"/>
        </w:rPr>
        <w:t>funding, appeal</w:t>
      </w:r>
      <w:r w:rsidR="0049730B">
        <w:rPr>
          <w:rStyle w:val="None"/>
          <w:rFonts w:ascii="Times New Roman" w:hAnsi="Times New Roman" w:cs="Times New Roman"/>
          <w:sz w:val="24"/>
          <w:szCs w:val="24"/>
          <w:lang w:val="en-GB"/>
        </w:rPr>
        <w:t>ing</w:t>
      </w:r>
      <w:r w:rsidR="00293A00" w:rsidRPr="009D393A">
        <w:rPr>
          <w:rStyle w:val="None"/>
          <w:rFonts w:ascii="Times New Roman" w:hAnsi="Times New Roman" w:cs="Times New Roman"/>
          <w:sz w:val="24"/>
          <w:szCs w:val="24"/>
          <w:lang w:val="en-GB"/>
        </w:rPr>
        <w:t xml:space="preserve"> to a broader group of </w:t>
      </w:r>
      <w:r w:rsidR="00E72183" w:rsidRPr="009D393A">
        <w:rPr>
          <w:rStyle w:val="None"/>
          <w:rFonts w:ascii="Times New Roman" w:hAnsi="Times New Roman" w:cs="Times New Roman"/>
          <w:sz w:val="24"/>
          <w:szCs w:val="24"/>
          <w:lang w:val="en-GB"/>
        </w:rPr>
        <w:t xml:space="preserve">givers </w:t>
      </w:r>
      <w:r w:rsidR="00293A00" w:rsidRPr="009D393A">
        <w:rPr>
          <w:rStyle w:val="None"/>
          <w:rFonts w:ascii="Times New Roman" w:hAnsi="Times New Roman" w:cs="Times New Roman"/>
          <w:sz w:val="24"/>
          <w:szCs w:val="24"/>
          <w:lang w:val="en-GB"/>
        </w:rPr>
        <w:t>and their cause-driven affinit</w:t>
      </w:r>
      <w:r w:rsidR="0024201D" w:rsidRPr="009D393A">
        <w:rPr>
          <w:rStyle w:val="None"/>
          <w:rFonts w:ascii="Times New Roman" w:hAnsi="Times New Roman" w:cs="Times New Roman"/>
          <w:sz w:val="24"/>
          <w:szCs w:val="24"/>
          <w:lang w:val="en-GB"/>
        </w:rPr>
        <w:t>ies</w:t>
      </w:r>
      <w:r w:rsidR="00293A00" w:rsidRPr="009D393A">
        <w:rPr>
          <w:rStyle w:val="None"/>
          <w:rFonts w:ascii="Times New Roman" w:hAnsi="Times New Roman" w:cs="Times New Roman"/>
          <w:sz w:val="24"/>
          <w:szCs w:val="24"/>
          <w:lang w:val="en-GB"/>
        </w:rPr>
        <w:t>.</w:t>
      </w:r>
    </w:p>
    <w:p w:rsidR="00E511E6" w:rsidRPr="009D393A" w:rsidRDefault="008F5593" w:rsidP="006A32B2">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Nevertheless, </w:t>
      </w:r>
      <w:r w:rsidR="0024201D" w:rsidRPr="009D393A">
        <w:rPr>
          <w:rStyle w:val="None"/>
          <w:rFonts w:ascii="Times New Roman" w:hAnsi="Times New Roman" w:cs="Times New Roman"/>
          <w:sz w:val="24"/>
          <w:szCs w:val="24"/>
          <w:lang w:val="en-GB"/>
        </w:rPr>
        <w:t>due to</w:t>
      </w:r>
      <w:r w:rsidR="00411054" w:rsidRPr="009D393A">
        <w:rPr>
          <w:rStyle w:val="None"/>
          <w:rFonts w:ascii="Times New Roman" w:hAnsi="Times New Roman" w:cs="Times New Roman"/>
          <w:sz w:val="24"/>
          <w:szCs w:val="24"/>
          <w:lang w:val="en-GB"/>
        </w:rPr>
        <w:t xml:space="preserve"> </w:t>
      </w:r>
      <w:r w:rsidR="0024201D" w:rsidRPr="009D393A">
        <w:rPr>
          <w:rFonts w:ascii="Times New Roman" w:hAnsi="Times New Roman" w:cs="Times New Roman"/>
          <w:sz w:val="24"/>
          <w:szCs w:val="24"/>
          <w:lang w:val="en-GB"/>
        </w:rPr>
        <w:t>voluntary</w:t>
      </w:r>
      <w:r w:rsidR="0024201D" w:rsidRPr="009D393A" w:rsidDel="00E72183">
        <w:rPr>
          <w:rFonts w:ascii="Times New Roman" w:hAnsi="Times New Roman" w:cs="Times New Roman"/>
          <w:color w:val="auto"/>
          <w:sz w:val="24"/>
          <w:szCs w:val="24"/>
          <w:lang w:val="en-GB"/>
        </w:rPr>
        <w:t xml:space="preserve"> </w:t>
      </w:r>
      <w:r w:rsidR="00E72183" w:rsidRPr="009D393A">
        <w:rPr>
          <w:rFonts w:ascii="Times New Roman" w:hAnsi="Times New Roman" w:cs="Times New Roman"/>
          <w:color w:val="auto"/>
          <w:sz w:val="24"/>
          <w:szCs w:val="24"/>
          <w:lang w:val="en-GB"/>
        </w:rPr>
        <w:t xml:space="preserve">giving </w:t>
      </w:r>
      <w:r w:rsidRPr="009D393A">
        <w:rPr>
          <w:rFonts w:ascii="Times New Roman" w:hAnsi="Times New Roman" w:cs="Times New Roman"/>
          <w:i/>
          <w:color w:val="auto"/>
          <w:sz w:val="24"/>
          <w:szCs w:val="24"/>
          <w:lang w:val="en-GB"/>
        </w:rPr>
        <w:t>engagements</w:t>
      </w:r>
      <w:r w:rsidRPr="009D393A">
        <w:rPr>
          <w:rFonts w:ascii="Times New Roman" w:hAnsi="Times New Roman" w:cs="Times New Roman"/>
          <w:color w:val="auto"/>
          <w:sz w:val="24"/>
          <w:szCs w:val="24"/>
          <w:lang w:val="en-GB"/>
        </w:rPr>
        <w:t xml:space="preserve"> </w:t>
      </w:r>
      <w:r w:rsidR="00411054" w:rsidRPr="009D393A">
        <w:rPr>
          <w:rFonts w:ascii="Times New Roman" w:hAnsi="Times New Roman" w:cs="Times New Roman"/>
          <w:color w:val="auto"/>
          <w:sz w:val="24"/>
          <w:szCs w:val="24"/>
          <w:lang w:val="en-GB"/>
        </w:rPr>
        <w:t>in the form of emotional</w:t>
      </w:r>
      <w:r w:rsidR="00222BF9" w:rsidRPr="009D393A">
        <w:rPr>
          <w:rFonts w:ascii="Times New Roman" w:hAnsi="Times New Roman" w:cs="Times New Roman"/>
          <w:color w:val="auto"/>
          <w:sz w:val="24"/>
          <w:szCs w:val="24"/>
          <w:lang w:val="en-GB"/>
        </w:rPr>
        <w:t>, affinity</w:t>
      </w:r>
      <w:r w:rsidR="00411054" w:rsidRPr="009D393A">
        <w:rPr>
          <w:rFonts w:ascii="Times New Roman" w:hAnsi="Times New Roman" w:cs="Times New Roman"/>
          <w:color w:val="auto"/>
          <w:sz w:val="24"/>
          <w:szCs w:val="24"/>
          <w:lang w:val="en-GB"/>
        </w:rPr>
        <w:t xml:space="preserve">-driven ends and purposes (Schau </w:t>
      </w:r>
      <w:r w:rsidR="00411054" w:rsidRPr="00542173">
        <w:rPr>
          <w:rFonts w:ascii="Times New Roman" w:hAnsi="Times New Roman" w:cs="Times New Roman"/>
          <w:color w:val="auto"/>
          <w:sz w:val="24"/>
          <w:szCs w:val="24"/>
          <w:lang w:val="en-GB"/>
        </w:rPr>
        <w:t>et al.</w:t>
      </w:r>
      <w:r w:rsidR="00411054" w:rsidRPr="009D393A">
        <w:rPr>
          <w:rFonts w:ascii="Times New Roman" w:hAnsi="Times New Roman" w:cs="Times New Roman"/>
          <w:color w:val="auto"/>
          <w:sz w:val="24"/>
          <w:szCs w:val="24"/>
          <w:lang w:val="en-GB"/>
        </w:rPr>
        <w:t xml:space="preserve">, 2009), we suggest it would be </w:t>
      </w:r>
      <w:r w:rsidRPr="009D393A">
        <w:rPr>
          <w:rStyle w:val="None"/>
          <w:rFonts w:ascii="Times New Roman" w:hAnsi="Times New Roman" w:cs="Times New Roman"/>
          <w:sz w:val="24"/>
          <w:szCs w:val="24"/>
          <w:lang w:val="en-GB"/>
        </w:rPr>
        <w:t>unrealistic</w:t>
      </w:r>
      <w:r w:rsidR="00411054" w:rsidRPr="009D393A">
        <w:rPr>
          <w:rStyle w:val="None"/>
          <w:rFonts w:ascii="Times New Roman" w:hAnsi="Times New Roman" w:cs="Times New Roman"/>
          <w:sz w:val="24"/>
          <w:szCs w:val="24"/>
          <w:lang w:val="en-GB"/>
        </w:rPr>
        <w:t xml:space="preserve"> for UK government funders</w:t>
      </w:r>
      <w:r w:rsidRPr="009D393A">
        <w:rPr>
          <w:rStyle w:val="None"/>
          <w:rFonts w:ascii="Times New Roman" w:hAnsi="Times New Roman" w:cs="Times New Roman"/>
          <w:sz w:val="24"/>
          <w:szCs w:val="24"/>
          <w:lang w:val="en-GB"/>
        </w:rPr>
        <w:t xml:space="preserve"> to expect </w:t>
      </w:r>
      <w:r w:rsidR="00E72183" w:rsidRPr="009D393A">
        <w:rPr>
          <w:rStyle w:val="None"/>
          <w:rFonts w:ascii="Times New Roman" w:hAnsi="Times New Roman" w:cs="Times New Roman"/>
          <w:sz w:val="24"/>
          <w:szCs w:val="24"/>
          <w:lang w:val="en-GB"/>
        </w:rPr>
        <w:t xml:space="preserve">small, regional </w:t>
      </w:r>
      <w:r w:rsidR="00411054"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00411054" w:rsidRPr="009D393A">
        <w:rPr>
          <w:rStyle w:val="None"/>
          <w:rFonts w:ascii="Times New Roman" w:hAnsi="Times New Roman" w:cs="Times New Roman"/>
          <w:sz w:val="24"/>
          <w:szCs w:val="24"/>
          <w:lang w:val="en-GB"/>
        </w:rPr>
        <w:t xml:space="preserve">s to raise </w:t>
      </w:r>
      <w:r w:rsidRPr="009D393A">
        <w:rPr>
          <w:rStyle w:val="None"/>
          <w:rFonts w:ascii="Times New Roman" w:hAnsi="Times New Roman" w:cs="Times New Roman"/>
          <w:sz w:val="24"/>
          <w:szCs w:val="24"/>
          <w:lang w:val="en-GB"/>
        </w:rPr>
        <w:t xml:space="preserve">significant funds from </w:t>
      </w:r>
      <w:r w:rsidR="00867330">
        <w:rPr>
          <w:rFonts w:ascii="Times New Roman" w:hAnsi="Times New Roman" w:cs="Times New Roman"/>
          <w:sz w:val="24"/>
          <w:szCs w:val="24"/>
          <w:lang w:val="en-GB"/>
        </w:rPr>
        <w:t>the general public</w:t>
      </w:r>
      <w:r w:rsidR="00E72183" w:rsidRPr="009D393A">
        <w:rPr>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in the short-term, particularly for</w:t>
      </w:r>
      <w:r w:rsidR="00411054" w:rsidRPr="009D393A">
        <w:rPr>
          <w:rStyle w:val="None"/>
          <w:rFonts w:ascii="Times New Roman" w:hAnsi="Times New Roman" w:cs="Times New Roman"/>
          <w:sz w:val="24"/>
          <w:szCs w:val="24"/>
          <w:lang w:val="en-GB"/>
        </w:rPr>
        <w:t xml:space="preserve"> </w:t>
      </w:r>
      <w:r w:rsidR="0021243B" w:rsidRPr="009D393A">
        <w:rPr>
          <w:rStyle w:val="None"/>
          <w:rFonts w:ascii="Times New Roman" w:hAnsi="Times New Roman" w:cs="Times New Roman"/>
          <w:sz w:val="24"/>
          <w:szCs w:val="24"/>
          <w:lang w:val="en-GB"/>
        </w:rPr>
        <w:t>organisation</w:t>
      </w:r>
      <w:r w:rsidRPr="009D393A">
        <w:rPr>
          <w:rStyle w:val="None"/>
          <w:rFonts w:ascii="Times New Roman" w:hAnsi="Times New Roman" w:cs="Times New Roman"/>
          <w:sz w:val="24"/>
          <w:szCs w:val="24"/>
          <w:lang w:val="en-GB"/>
        </w:rPr>
        <w:t>s without a public-facing venue</w:t>
      </w:r>
      <w:r w:rsidR="00E72183" w:rsidRPr="009D393A">
        <w:rPr>
          <w:rStyle w:val="None"/>
          <w:rFonts w:ascii="Times New Roman" w:hAnsi="Times New Roman" w:cs="Times New Roman"/>
          <w:sz w:val="24"/>
          <w:szCs w:val="24"/>
          <w:lang w:val="en-GB"/>
        </w:rPr>
        <w:t xml:space="preserve">. This is because </w:t>
      </w:r>
      <w:r w:rsidRPr="009D393A">
        <w:rPr>
          <w:rStyle w:val="None"/>
          <w:rFonts w:ascii="Times New Roman" w:hAnsi="Times New Roman" w:cs="Times New Roman"/>
          <w:sz w:val="24"/>
          <w:szCs w:val="24"/>
          <w:lang w:val="en-GB"/>
        </w:rPr>
        <w:t xml:space="preserve">the </w:t>
      </w:r>
      <w:r w:rsidRPr="009D393A">
        <w:rPr>
          <w:rStyle w:val="None"/>
          <w:rFonts w:ascii="Times New Roman" w:hAnsi="Times New Roman" w:cs="Times New Roman"/>
          <w:sz w:val="24"/>
          <w:szCs w:val="24"/>
          <w:lang w:val="en-GB"/>
        </w:rPr>
        <w:lastRenderedPageBreak/>
        <w:t xml:space="preserve">donation box </w:t>
      </w:r>
      <w:r w:rsidR="00E511E6" w:rsidRPr="009D393A">
        <w:rPr>
          <w:rStyle w:val="None"/>
          <w:rFonts w:ascii="Times New Roman" w:hAnsi="Times New Roman" w:cs="Times New Roman"/>
          <w:sz w:val="24"/>
          <w:szCs w:val="24"/>
          <w:lang w:val="en-GB"/>
        </w:rPr>
        <w:t>is still</w:t>
      </w:r>
      <w:r w:rsidRPr="009D393A">
        <w:rPr>
          <w:rStyle w:val="None"/>
          <w:rFonts w:ascii="Times New Roman" w:hAnsi="Times New Roman" w:cs="Times New Roman"/>
          <w:sz w:val="24"/>
          <w:szCs w:val="24"/>
          <w:lang w:val="en-GB"/>
        </w:rPr>
        <w:t xml:space="preserve"> the preferred procedure for </w:t>
      </w:r>
      <w:r w:rsidR="00E72183" w:rsidRPr="009D393A">
        <w:rPr>
          <w:rStyle w:val="None"/>
          <w:rFonts w:ascii="Times New Roman" w:hAnsi="Times New Roman" w:cs="Times New Roman"/>
          <w:sz w:val="24"/>
          <w:szCs w:val="24"/>
          <w:lang w:val="en-GB"/>
        </w:rPr>
        <w:t xml:space="preserve">giving </w:t>
      </w:r>
      <w:r w:rsidRPr="009D393A">
        <w:rPr>
          <w:rStyle w:val="None"/>
          <w:rFonts w:ascii="Times New Roman" w:hAnsi="Times New Roman" w:cs="Times New Roman"/>
          <w:sz w:val="24"/>
          <w:szCs w:val="24"/>
          <w:lang w:val="en-GB"/>
        </w:rPr>
        <w:t xml:space="preserve">to the arts. Nevertheless, donation boxes alongside resonant messages can still be used by </w:t>
      </w:r>
      <w:r w:rsidR="00E72183" w:rsidRPr="009D393A">
        <w:rPr>
          <w:rStyle w:val="None"/>
          <w:rFonts w:ascii="Times New Roman" w:hAnsi="Times New Roman" w:cs="Times New Roman"/>
          <w:sz w:val="24"/>
          <w:szCs w:val="24"/>
          <w:lang w:val="en-GB"/>
        </w:rPr>
        <w:t xml:space="preserve">small </w:t>
      </w:r>
      <w:r w:rsidR="00411054"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Pr="009D393A">
        <w:rPr>
          <w:rStyle w:val="None"/>
          <w:rFonts w:ascii="Times New Roman" w:hAnsi="Times New Roman" w:cs="Times New Roman"/>
          <w:sz w:val="24"/>
          <w:szCs w:val="24"/>
          <w:lang w:val="en-GB"/>
        </w:rPr>
        <w:t xml:space="preserve">s where permission is granted by </w:t>
      </w:r>
      <w:r w:rsidR="00E511E6" w:rsidRPr="009D393A">
        <w:rPr>
          <w:rStyle w:val="None"/>
          <w:rFonts w:ascii="Times New Roman" w:hAnsi="Times New Roman" w:cs="Times New Roman"/>
          <w:sz w:val="24"/>
          <w:szCs w:val="24"/>
          <w:lang w:val="en-GB"/>
        </w:rPr>
        <w:t xml:space="preserve">their hosting </w:t>
      </w:r>
      <w:r w:rsidRPr="009D393A">
        <w:rPr>
          <w:rStyle w:val="None"/>
          <w:rFonts w:ascii="Times New Roman" w:hAnsi="Times New Roman" w:cs="Times New Roman"/>
          <w:sz w:val="24"/>
          <w:szCs w:val="24"/>
          <w:lang w:val="en-GB"/>
        </w:rPr>
        <w:t xml:space="preserve">venues or in exhibitions taking place </w:t>
      </w:r>
      <w:r w:rsidR="006C7F49" w:rsidRPr="009D393A">
        <w:rPr>
          <w:rStyle w:val="None"/>
          <w:rFonts w:ascii="Times New Roman" w:hAnsi="Times New Roman" w:cs="Times New Roman"/>
          <w:sz w:val="24"/>
          <w:szCs w:val="24"/>
          <w:lang w:val="en-GB"/>
        </w:rPr>
        <w:t>with</w:t>
      </w:r>
      <w:r w:rsidRPr="009D393A">
        <w:rPr>
          <w:rStyle w:val="None"/>
          <w:rFonts w:ascii="Times New Roman" w:hAnsi="Times New Roman" w:cs="Times New Roman"/>
          <w:sz w:val="24"/>
          <w:szCs w:val="24"/>
          <w:lang w:val="en-GB"/>
        </w:rPr>
        <w:t xml:space="preserve">in public spaces. </w:t>
      </w:r>
    </w:p>
    <w:p w:rsidR="007050D7" w:rsidRPr="009D393A" w:rsidRDefault="00010EE4" w:rsidP="007050D7">
      <w:pPr>
        <w:pStyle w:val="BodyA"/>
        <w:spacing w:after="0" w:line="480" w:lineRule="auto"/>
        <w:ind w:firstLine="720"/>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V</w:t>
      </w:r>
      <w:r w:rsidR="00E511E6" w:rsidRPr="009D393A">
        <w:rPr>
          <w:rFonts w:ascii="Times New Roman" w:hAnsi="Times New Roman" w:cs="Times New Roman"/>
          <w:sz w:val="24"/>
          <w:szCs w:val="24"/>
          <w:lang w:val="en-GB"/>
        </w:rPr>
        <w:t>oluntary</w:t>
      </w:r>
      <w:r w:rsidR="00E511E6" w:rsidRPr="009D393A" w:rsidDel="00E72183">
        <w:rPr>
          <w:rStyle w:val="None"/>
          <w:rFonts w:ascii="Times New Roman" w:hAnsi="Times New Roman" w:cs="Times New Roman"/>
          <w:sz w:val="24"/>
          <w:szCs w:val="24"/>
          <w:lang w:val="en-GB"/>
        </w:rPr>
        <w:t xml:space="preserve"> </w:t>
      </w:r>
      <w:r w:rsidR="00E72183" w:rsidRPr="009D393A">
        <w:rPr>
          <w:rStyle w:val="None"/>
          <w:rFonts w:ascii="Times New Roman" w:hAnsi="Times New Roman" w:cs="Times New Roman"/>
          <w:sz w:val="24"/>
          <w:szCs w:val="24"/>
          <w:lang w:val="en-GB"/>
        </w:rPr>
        <w:t xml:space="preserve">givers </w:t>
      </w:r>
      <w:r w:rsidR="00C46EB8" w:rsidRPr="009D393A">
        <w:rPr>
          <w:rFonts w:ascii="Times New Roman" w:hAnsi="Times New Roman" w:cs="Times New Roman"/>
          <w:sz w:val="24"/>
          <w:szCs w:val="24"/>
          <w:lang w:val="en-GB"/>
        </w:rPr>
        <w:t>emotionally</w:t>
      </w:r>
      <w:r>
        <w:rPr>
          <w:rFonts w:ascii="Times New Roman" w:hAnsi="Times New Roman" w:cs="Times New Roman"/>
          <w:sz w:val="24"/>
          <w:szCs w:val="24"/>
          <w:lang w:val="en-GB"/>
        </w:rPr>
        <w:t xml:space="preserve"> </w:t>
      </w:r>
      <w:r w:rsidR="008F5593" w:rsidRPr="009D393A">
        <w:rPr>
          <w:rStyle w:val="None"/>
          <w:rFonts w:ascii="Times New Roman" w:hAnsi="Times New Roman" w:cs="Times New Roman"/>
          <w:sz w:val="24"/>
          <w:szCs w:val="24"/>
          <w:lang w:val="en-GB"/>
        </w:rPr>
        <w:t xml:space="preserve">connect with people and their stories, and with </w:t>
      </w:r>
      <w:r w:rsidR="0021243B" w:rsidRPr="009D393A">
        <w:rPr>
          <w:rStyle w:val="None"/>
          <w:rFonts w:ascii="Times New Roman" w:hAnsi="Times New Roman" w:cs="Times New Roman"/>
          <w:sz w:val="24"/>
          <w:szCs w:val="24"/>
          <w:lang w:val="en-GB"/>
        </w:rPr>
        <w:t>organisation</w:t>
      </w:r>
      <w:r w:rsidR="00411054" w:rsidRPr="009D393A">
        <w:rPr>
          <w:rStyle w:val="None"/>
          <w:rFonts w:ascii="Times New Roman" w:hAnsi="Times New Roman" w:cs="Times New Roman"/>
          <w:sz w:val="24"/>
          <w:szCs w:val="24"/>
          <w:lang w:val="en-GB"/>
        </w:rPr>
        <w:t>s</w:t>
      </w:r>
      <w:r w:rsidR="00E511E6" w:rsidRPr="009D393A">
        <w:rPr>
          <w:rStyle w:val="None"/>
          <w:rFonts w:ascii="Times New Roman" w:hAnsi="Times New Roman" w:cs="Times New Roman"/>
          <w:sz w:val="24"/>
          <w:szCs w:val="24"/>
          <w:lang w:val="en-GB"/>
        </w:rPr>
        <w:t xml:space="preserve"> with which they have an affinity</w:t>
      </w:r>
      <w:r w:rsidR="00E72183" w:rsidRPr="009D393A">
        <w:rPr>
          <w:rStyle w:val="None"/>
          <w:rFonts w:ascii="Times New Roman" w:hAnsi="Times New Roman" w:cs="Times New Roman"/>
          <w:sz w:val="24"/>
          <w:szCs w:val="24"/>
          <w:lang w:val="en-GB"/>
        </w:rPr>
        <w:t xml:space="preserve">. </w:t>
      </w:r>
      <w:r w:rsidR="007050D7" w:rsidRPr="009D393A">
        <w:rPr>
          <w:rStyle w:val="None"/>
          <w:rFonts w:ascii="Times New Roman" w:hAnsi="Times New Roman" w:cs="Times New Roman"/>
          <w:sz w:val="24"/>
          <w:szCs w:val="24"/>
          <w:lang w:val="en-GB"/>
        </w:rPr>
        <w:t>Our findings illustrate that</w:t>
      </w:r>
      <w:r w:rsidR="007050D7" w:rsidRPr="009D393A">
        <w:rPr>
          <w:rFonts w:ascii="Times New Roman" w:hAnsi="Times New Roman" w:cs="Times New Roman"/>
          <w:sz w:val="24"/>
          <w:szCs w:val="24"/>
          <w:lang w:val="en-GB"/>
        </w:rPr>
        <w:t xml:space="preserve"> affinity identification </w:t>
      </w:r>
      <w:r w:rsidR="007050D7" w:rsidRPr="009D393A">
        <w:rPr>
          <w:rStyle w:val="None"/>
          <w:rFonts w:ascii="Times New Roman" w:hAnsi="Times New Roman" w:cs="Times New Roman"/>
          <w:sz w:val="24"/>
          <w:szCs w:val="24"/>
          <w:lang w:val="en-GB"/>
        </w:rPr>
        <w:t xml:space="preserve">(Ashforth </w:t>
      </w:r>
      <w:r w:rsidR="007050D7" w:rsidRPr="00542173">
        <w:rPr>
          <w:rStyle w:val="None"/>
          <w:rFonts w:ascii="Times New Roman" w:hAnsi="Times New Roman" w:cs="Times New Roman"/>
          <w:sz w:val="24"/>
          <w:szCs w:val="24"/>
          <w:lang w:val="en-GB"/>
        </w:rPr>
        <w:t>et al.</w:t>
      </w:r>
      <w:r w:rsidR="00542173">
        <w:rPr>
          <w:rStyle w:val="None"/>
          <w:rFonts w:ascii="Times New Roman" w:hAnsi="Times New Roman" w:cs="Times New Roman"/>
          <w:sz w:val="24"/>
          <w:szCs w:val="24"/>
          <w:lang w:val="en-GB"/>
        </w:rPr>
        <w:t>,</w:t>
      </w:r>
      <w:r w:rsidR="007050D7" w:rsidRPr="009D393A">
        <w:rPr>
          <w:rStyle w:val="None"/>
          <w:rFonts w:ascii="Times New Roman" w:hAnsi="Times New Roman" w:cs="Times New Roman"/>
          <w:i/>
          <w:sz w:val="24"/>
          <w:szCs w:val="24"/>
          <w:lang w:val="en-GB"/>
        </w:rPr>
        <w:t xml:space="preserve"> </w:t>
      </w:r>
      <w:r w:rsidR="007050D7" w:rsidRPr="009D393A">
        <w:rPr>
          <w:rStyle w:val="None"/>
          <w:rFonts w:ascii="Times New Roman" w:hAnsi="Times New Roman" w:cs="Times New Roman"/>
          <w:sz w:val="24"/>
          <w:szCs w:val="24"/>
          <w:lang w:val="en-GB"/>
        </w:rPr>
        <w:t>2008; Pratt</w:t>
      </w:r>
      <w:r w:rsidR="00542173">
        <w:rPr>
          <w:rStyle w:val="None"/>
          <w:rFonts w:ascii="Times New Roman" w:hAnsi="Times New Roman" w:cs="Times New Roman"/>
          <w:sz w:val="24"/>
          <w:szCs w:val="24"/>
          <w:lang w:val="en-GB"/>
        </w:rPr>
        <w:t>,</w:t>
      </w:r>
      <w:r w:rsidR="007050D7" w:rsidRPr="009D393A">
        <w:rPr>
          <w:rStyle w:val="None"/>
          <w:rFonts w:ascii="Times New Roman" w:hAnsi="Times New Roman" w:cs="Times New Roman"/>
          <w:sz w:val="24"/>
          <w:szCs w:val="24"/>
          <w:lang w:val="en-GB"/>
        </w:rPr>
        <w:t xml:space="preserve"> 1998) </w:t>
      </w:r>
      <w:r w:rsidR="007050D7" w:rsidRPr="009D393A">
        <w:rPr>
          <w:rFonts w:ascii="Times New Roman" w:hAnsi="Times New Roman" w:cs="Times New Roman"/>
          <w:sz w:val="24"/>
          <w:szCs w:val="24"/>
          <w:lang w:val="en-GB"/>
        </w:rPr>
        <w:t xml:space="preserve">affects how practitioners make sense of all their giving goals. However, </w:t>
      </w:r>
      <w:r w:rsidR="007050D7" w:rsidRPr="009D393A">
        <w:rPr>
          <w:rStyle w:val="None"/>
          <w:rFonts w:ascii="Times New Roman" w:hAnsi="Times New Roman" w:cs="Times New Roman"/>
          <w:sz w:val="24"/>
          <w:szCs w:val="24"/>
          <w:lang w:val="en-GB"/>
        </w:rPr>
        <w:t xml:space="preserve">this affinity </w:t>
      </w:r>
      <w:r w:rsidR="00BE2ADC">
        <w:rPr>
          <w:rStyle w:val="None"/>
          <w:rFonts w:ascii="Times New Roman" w:hAnsi="Times New Roman" w:cs="Times New Roman"/>
          <w:sz w:val="24"/>
          <w:szCs w:val="24"/>
          <w:lang w:val="en-GB"/>
        </w:rPr>
        <w:t xml:space="preserve">only </w:t>
      </w:r>
      <w:r w:rsidR="007050D7" w:rsidRPr="009D393A">
        <w:rPr>
          <w:rStyle w:val="None"/>
          <w:rFonts w:ascii="Times New Roman" w:hAnsi="Times New Roman" w:cs="Times New Roman"/>
          <w:sz w:val="24"/>
          <w:szCs w:val="24"/>
          <w:lang w:val="en-GB"/>
        </w:rPr>
        <w:t>direct</w:t>
      </w:r>
      <w:r w:rsidR="00BE2ADC">
        <w:rPr>
          <w:rStyle w:val="None"/>
          <w:rFonts w:ascii="Times New Roman" w:hAnsi="Times New Roman" w:cs="Times New Roman"/>
          <w:sz w:val="24"/>
          <w:szCs w:val="24"/>
          <w:lang w:val="en-GB"/>
        </w:rPr>
        <w:t xml:space="preserve">s </w:t>
      </w:r>
      <w:r w:rsidR="007050D7" w:rsidRPr="009D393A">
        <w:rPr>
          <w:rStyle w:val="None"/>
          <w:rFonts w:ascii="Times New Roman" w:hAnsi="Times New Roman" w:cs="Times New Roman"/>
          <w:sz w:val="24"/>
          <w:szCs w:val="24"/>
          <w:lang w:val="en-GB"/>
        </w:rPr>
        <w:t>giving to arts organisations</w:t>
      </w:r>
      <w:r w:rsidR="00BE2ADC">
        <w:rPr>
          <w:rStyle w:val="None"/>
          <w:rFonts w:ascii="Times New Roman" w:hAnsi="Times New Roman" w:cs="Times New Roman"/>
          <w:sz w:val="24"/>
          <w:szCs w:val="24"/>
          <w:lang w:val="en-GB"/>
        </w:rPr>
        <w:t xml:space="preserve"> when </w:t>
      </w:r>
      <w:r w:rsidR="007050D7" w:rsidRPr="009D393A">
        <w:rPr>
          <w:rStyle w:val="None"/>
          <w:rFonts w:ascii="Times New Roman" w:hAnsi="Times New Roman" w:cs="Times New Roman"/>
          <w:sz w:val="24"/>
          <w:szCs w:val="24"/>
          <w:lang w:val="en-GB"/>
        </w:rPr>
        <w:t xml:space="preserve">participants have a significant emotional </w:t>
      </w:r>
      <w:r w:rsidR="00222BF9" w:rsidRPr="009D393A">
        <w:rPr>
          <w:rStyle w:val="None"/>
          <w:rFonts w:ascii="Times New Roman" w:hAnsi="Times New Roman" w:cs="Times New Roman"/>
          <w:sz w:val="24"/>
          <w:szCs w:val="24"/>
          <w:lang w:val="en-GB"/>
        </w:rPr>
        <w:t xml:space="preserve">connection </w:t>
      </w:r>
      <w:r w:rsidR="00C561DA">
        <w:rPr>
          <w:rStyle w:val="None"/>
          <w:rFonts w:ascii="Times New Roman" w:hAnsi="Times New Roman" w:cs="Times New Roman"/>
          <w:sz w:val="24"/>
          <w:szCs w:val="24"/>
          <w:lang w:val="en-GB"/>
        </w:rPr>
        <w:t>with</w:t>
      </w:r>
      <w:r w:rsidR="007050D7" w:rsidRPr="009D393A">
        <w:rPr>
          <w:rStyle w:val="None"/>
          <w:rFonts w:ascii="Times New Roman" w:hAnsi="Times New Roman" w:cs="Times New Roman"/>
          <w:sz w:val="24"/>
          <w:szCs w:val="24"/>
          <w:lang w:val="en-GB"/>
        </w:rPr>
        <w:t xml:space="preserve"> the arts. Therefore, </w:t>
      </w:r>
      <w:r w:rsidR="007050D7" w:rsidRPr="009D393A">
        <w:rPr>
          <w:rFonts w:ascii="Times New Roman" w:hAnsi="Times New Roman" w:cs="Times New Roman"/>
          <w:sz w:val="24"/>
          <w:szCs w:val="24"/>
          <w:lang w:val="en-GB"/>
        </w:rPr>
        <w:t>voluntary</w:t>
      </w:r>
      <w:r w:rsidR="007050D7" w:rsidRPr="009D393A">
        <w:rPr>
          <w:rStyle w:val="None"/>
          <w:rFonts w:ascii="Times New Roman" w:hAnsi="Times New Roman" w:cs="Times New Roman"/>
          <w:sz w:val="24"/>
          <w:szCs w:val="24"/>
          <w:lang w:val="en-GB"/>
        </w:rPr>
        <w:t xml:space="preserve"> giving </w:t>
      </w:r>
      <w:r w:rsidR="00BC4A24">
        <w:rPr>
          <w:rStyle w:val="None"/>
          <w:rFonts w:ascii="Times New Roman" w:hAnsi="Times New Roman" w:cs="Times New Roman"/>
          <w:sz w:val="24"/>
          <w:szCs w:val="24"/>
          <w:lang w:val="en-GB"/>
        </w:rPr>
        <w:t xml:space="preserve">is </w:t>
      </w:r>
      <w:r w:rsidR="007050D7" w:rsidRPr="009D393A">
        <w:rPr>
          <w:rStyle w:val="None"/>
          <w:rFonts w:ascii="Times New Roman" w:hAnsi="Times New Roman" w:cs="Times New Roman"/>
          <w:sz w:val="24"/>
          <w:szCs w:val="24"/>
          <w:lang w:val="en-GB"/>
        </w:rPr>
        <w:t xml:space="preserve">a fundraising challenge for arts NGOs, as the majority of </w:t>
      </w:r>
      <w:r w:rsidR="007050D7" w:rsidRPr="009D393A">
        <w:rPr>
          <w:rFonts w:ascii="Times New Roman" w:hAnsi="Times New Roman" w:cs="Times New Roman"/>
          <w:sz w:val="24"/>
          <w:szCs w:val="24"/>
          <w:lang w:val="en-GB"/>
        </w:rPr>
        <w:t>voluntary</w:t>
      </w:r>
      <w:r w:rsidR="007050D7" w:rsidRPr="009D393A" w:rsidDel="004F0B10">
        <w:rPr>
          <w:rFonts w:ascii="Times New Roman" w:hAnsi="Times New Roman" w:cs="Times New Roman"/>
          <w:sz w:val="24"/>
          <w:szCs w:val="24"/>
          <w:lang w:val="en-GB"/>
        </w:rPr>
        <w:t xml:space="preserve"> </w:t>
      </w:r>
      <w:r w:rsidR="007050D7" w:rsidRPr="009D393A">
        <w:rPr>
          <w:rFonts w:ascii="Times New Roman" w:hAnsi="Times New Roman" w:cs="Times New Roman"/>
          <w:sz w:val="24"/>
          <w:szCs w:val="24"/>
          <w:lang w:val="en-GB"/>
        </w:rPr>
        <w:t xml:space="preserve">giving </w:t>
      </w:r>
      <w:r w:rsidR="007050D7" w:rsidRPr="00C561DA">
        <w:rPr>
          <w:rFonts w:ascii="Times New Roman" w:hAnsi="Times New Roman" w:cs="Times New Roman"/>
          <w:i/>
          <w:sz w:val="24"/>
          <w:szCs w:val="24"/>
          <w:lang w:val="en-GB"/>
        </w:rPr>
        <w:t>engagements</w:t>
      </w:r>
      <w:r w:rsidR="007050D7" w:rsidRPr="009D393A">
        <w:rPr>
          <w:rFonts w:ascii="Times New Roman" w:hAnsi="Times New Roman" w:cs="Times New Roman"/>
          <w:sz w:val="24"/>
          <w:szCs w:val="24"/>
          <w:lang w:val="en-GB"/>
        </w:rPr>
        <w:t>, in the form of emotionally</w:t>
      </w:r>
      <w:r w:rsidR="009614BA" w:rsidRPr="009D393A">
        <w:rPr>
          <w:rFonts w:ascii="Times New Roman" w:hAnsi="Times New Roman" w:cs="Times New Roman"/>
          <w:sz w:val="24"/>
          <w:szCs w:val="24"/>
          <w:lang w:val="en-GB"/>
        </w:rPr>
        <w:t>-</w:t>
      </w:r>
      <w:r w:rsidR="007050D7" w:rsidRPr="009D393A">
        <w:rPr>
          <w:rFonts w:ascii="Times New Roman" w:hAnsi="Times New Roman" w:cs="Times New Roman"/>
          <w:sz w:val="24"/>
          <w:szCs w:val="24"/>
          <w:lang w:val="en-GB"/>
        </w:rPr>
        <w:t xml:space="preserve">driven ends and purposes (Schau </w:t>
      </w:r>
      <w:r w:rsidR="007050D7" w:rsidRPr="00542173">
        <w:rPr>
          <w:rFonts w:ascii="Times New Roman" w:hAnsi="Times New Roman" w:cs="Times New Roman"/>
          <w:sz w:val="24"/>
          <w:szCs w:val="24"/>
          <w:lang w:val="en-GB"/>
        </w:rPr>
        <w:t>et al.</w:t>
      </w:r>
      <w:r w:rsidR="007050D7" w:rsidRPr="009D393A">
        <w:rPr>
          <w:rFonts w:ascii="Times New Roman" w:hAnsi="Times New Roman" w:cs="Times New Roman"/>
          <w:sz w:val="24"/>
          <w:szCs w:val="24"/>
          <w:lang w:val="en-GB"/>
        </w:rPr>
        <w:t xml:space="preserve">, 2009), </w:t>
      </w:r>
      <w:r w:rsidR="00222BF9" w:rsidRPr="009D393A">
        <w:rPr>
          <w:rFonts w:ascii="Times New Roman" w:hAnsi="Times New Roman" w:cs="Times New Roman"/>
          <w:sz w:val="24"/>
          <w:szCs w:val="24"/>
          <w:lang w:val="en-GB"/>
        </w:rPr>
        <w:t>are</w:t>
      </w:r>
      <w:r w:rsidR="007050D7" w:rsidRPr="009D393A">
        <w:rPr>
          <w:rFonts w:ascii="Times New Roman" w:hAnsi="Times New Roman" w:cs="Times New Roman"/>
          <w:sz w:val="24"/>
          <w:szCs w:val="24"/>
          <w:lang w:val="en-GB"/>
        </w:rPr>
        <w:t xml:space="preserve"> historically and socially connected to causes rather than the arts.</w:t>
      </w:r>
      <w:r w:rsidR="007050D7" w:rsidRPr="009D393A">
        <w:rPr>
          <w:rStyle w:val="None"/>
          <w:rFonts w:ascii="Times New Roman" w:hAnsi="Times New Roman" w:cs="Times New Roman"/>
          <w:sz w:val="24"/>
          <w:szCs w:val="24"/>
          <w:lang w:val="en-GB"/>
        </w:rPr>
        <w:t xml:space="preserve"> </w:t>
      </w:r>
      <w:r w:rsidR="00BC4A24">
        <w:rPr>
          <w:rStyle w:val="None"/>
          <w:rFonts w:ascii="Times New Roman" w:hAnsi="Times New Roman" w:cs="Times New Roman"/>
          <w:sz w:val="24"/>
          <w:szCs w:val="24"/>
          <w:lang w:val="en-GB"/>
        </w:rPr>
        <w:t>Relatedly</w:t>
      </w:r>
      <w:r w:rsidR="00411054" w:rsidRPr="009D393A">
        <w:rPr>
          <w:rStyle w:val="None"/>
          <w:rFonts w:ascii="Times New Roman" w:hAnsi="Times New Roman" w:cs="Times New Roman"/>
          <w:sz w:val="24"/>
          <w:szCs w:val="24"/>
          <w:lang w:val="en-GB"/>
        </w:rPr>
        <w:t xml:space="preserve">, raising awareness about </w:t>
      </w:r>
      <w:r w:rsidR="008F5593" w:rsidRPr="009D393A">
        <w:rPr>
          <w:rStyle w:val="None"/>
          <w:rFonts w:ascii="Times New Roman" w:hAnsi="Times New Roman" w:cs="Times New Roman"/>
          <w:sz w:val="24"/>
          <w:szCs w:val="24"/>
          <w:lang w:val="en-GB"/>
        </w:rPr>
        <w:t>artist</w:t>
      </w:r>
      <w:r w:rsidR="00411054" w:rsidRPr="009D393A">
        <w:rPr>
          <w:rStyle w:val="None"/>
          <w:rFonts w:ascii="Times New Roman" w:hAnsi="Times New Roman" w:cs="Times New Roman"/>
          <w:sz w:val="24"/>
          <w:szCs w:val="24"/>
          <w:lang w:val="en-GB"/>
        </w:rPr>
        <w:t>s</w:t>
      </w:r>
      <w:r w:rsidR="006C7F49" w:rsidRPr="009D393A">
        <w:rPr>
          <w:rStyle w:val="None"/>
          <w:rFonts w:ascii="Times New Roman" w:hAnsi="Times New Roman" w:cs="Times New Roman"/>
          <w:sz w:val="24"/>
          <w:szCs w:val="24"/>
          <w:lang w:val="en-GB"/>
        </w:rPr>
        <w:t>’</w:t>
      </w:r>
      <w:r w:rsidR="00411054" w:rsidRPr="009D393A">
        <w:rPr>
          <w:rStyle w:val="None"/>
          <w:rFonts w:ascii="Times New Roman" w:hAnsi="Times New Roman" w:cs="Times New Roman"/>
          <w:sz w:val="24"/>
          <w:szCs w:val="24"/>
          <w:lang w:val="en-GB"/>
        </w:rPr>
        <w:t xml:space="preserve"> </w:t>
      </w:r>
      <w:r w:rsidR="008F5593" w:rsidRPr="009D393A">
        <w:rPr>
          <w:rStyle w:val="None"/>
          <w:rFonts w:ascii="Times New Roman" w:hAnsi="Times New Roman" w:cs="Times New Roman"/>
          <w:sz w:val="24"/>
          <w:szCs w:val="24"/>
          <w:lang w:val="en-GB"/>
        </w:rPr>
        <w:t>stories</w:t>
      </w:r>
      <w:r w:rsidR="00411054" w:rsidRPr="009D393A">
        <w:rPr>
          <w:rStyle w:val="None"/>
          <w:rFonts w:ascii="Times New Roman" w:hAnsi="Times New Roman" w:cs="Times New Roman"/>
          <w:sz w:val="24"/>
          <w:szCs w:val="24"/>
          <w:lang w:val="en-GB"/>
        </w:rPr>
        <w:t>,</w:t>
      </w:r>
      <w:r w:rsidR="008F5593" w:rsidRPr="009D393A">
        <w:rPr>
          <w:rStyle w:val="None"/>
          <w:rFonts w:ascii="Times New Roman" w:hAnsi="Times New Roman" w:cs="Times New Roman"/>
          <w:sz w:val="24"/>
          <w:szCs w:val="24"/>
          <w:lang w:val="en-GB"/>
        </w:rPr>
        <w:t xml:space="preserve"> </w:t>
      </w:r>
      <w:r w:rsidR="00E511E6" w:rsidRPr="009D393A">
        <w:rPr>
          <w:rStyle w:val="None"/>
          <w:rFonts w:ascii="Times New Roman" w:hAnsi="Times New Roman" w:cs="Times New Roman"/>
          <w:sz w:val="24"/>
          <w:szCs w:val="24"/>
          <w:lang w:val="en-GB"/>
        </w:rPr>
        <w:t xml:space="preserve">and </w:t>
      </w:r>
      <w:r w:rsidR="00D314E3">
        <w:rPr>
          <w:rStyle w:val="None"/>
          <w:rFonts w:ascii="Times New Roman" w:hAnsi="Times New Roman" w:cs="Times New Roman"/>
          <w:sz w:val="24"/>
          <w:szCs w:val="24"/>
          <w:lang w:val="en-GB"/>
        </w:rPr>
        <w:t xml:space="preserve">of </w:t>
      </w:r>
      <w:r w:rsidR="008F5593" w:rsidRPr="009D393A">
        <w:rPr>
          <w:rStyle w:val="None"/>
          <w:rFonts w:ascii="Times New Roman" w:hAnsi="Times New Roman" w:cs="Times New Roman"/>
          <w:sz w:val="24"/>
          <w:szCs w:val="24"/>
          <w:lang w:val="en-GB"/>
        </w:rPr>
        <w:t>what</w:t>
      </w:r>
      <w:r w:rsidR="00E72183" w:rsidRPr="009D393A">
        <w:rPr>
          <w:rStyle w:val="None"/>
          <w:rFonts w:ascii="Times New Roman" w:hAnsi="Times New Roman" w:cs="Times New Roman"/>
          <w:sz w:val="24"/>
          <w:szCs w:val="24"/>
          <w:lang w:val="en-GB"/>
        </w:rPr>
        <w:t xml:space="preserve"> and how they</w:t>
      </w:r>
      <w:r w:rsidR="008F5593" w:rsidRPr="009D393A">
        <w:rPr>
          <w:rStyle w:val="None"/>
          <w:rFonts w:ascii="Times New Roman" w:hAnsi="Times New Roman" w:cs="Times New Roman"/>
          <w:sz w:val="24"/>
          <w:szCs w:val="24"/>
          <w:lang w:val="en-GB"/>
        </w:rPr>
        <w:t xml:space="preserve"> </w:t>
      </w:r>
      <w:r w:rsidR="00D314E3">
        <w:rPr>
          <w:rStyle w:val="None"/>
          <w:rFonts w:ascii="Times New Roman" w:hAnsi="Times New Roman" w:cs="Times New Roman"/>
          <w:sz w:val="24"/>
          <w:szCs w:val="24"/>
          <w:lang w:val="en-GB"/>
        </w:rPr>
        <w:t>create</w:t>
      </w:r>
      <w:r w:rsidR="008F5593" w:rsidRPr="009D393A">
        <w:rPr>
          <w:rStyle w:val="None"/>
          <w:rFonts w:ascii="Times New Roman" w:hAnsi="Times New Roman" w:cs="Times New Roman"/>
          <w:sz w:val="24"/>
          <w:szCs w:val="24"/>
          <w:lang w:val="en-GB"/>
        </w:rPr>
        <w:t xml:space="preserve"> </w:t>
      </w:r>
      <w:r w:rsidR="00E72183" w:rsidRPr="009D393A">
        <w:rPr>
          <w:rStyle w:val="None"/>
          <w:rFonts w:ascii="Times New Roman" w:hAnsi="Times New Roman" w:cs="Times New Roman"/>
          <w:sz w:val="24"/>
          <w:szCs w:val="24"/>
          <w:lang w:val="en-GB"/>
        </w:rPr>
        <w:t>what they make</w:t>
      </w:r>
      <w:r w:rsidR="00411054" w:rsidRPr="009D393A">
        <w:rPr>
          <w:rStyle w:val="None"/>
          <w:rFonts w:ascii="Times New Roman" w:hAnsi="Times New Roman" w:cs="Times New Roman"/>
          <w:sz w:val="24"/>
          <w:szCs w:val="24"/>
          <w:lang w:val="en-GB"/>
        </w:rPr>
        <w:t xml:space="preserve">, may </w:t>
      </w:r>
      <w:r w:rsidR="00D314E3">
        <w:rPr>
          <w:rStyle w:val="None"/>
          <w:rFonts w:ascii="Times New Roman" w:hAnsi="Times New Roman" w:cs="Times New Roman"/>
          <w:sz w:val="24"/>
          <w:szCs w:val="24"/>
          <w:lang w:val="en-GB"/>
        </w:rPr>
        <w:t>generate</w:t>
      </w:r>
      <w:r w:rsidR="00411054" w:rsidRPr="009D393A">
        <w:rPr>
          <w:rStyle w:val="None"/>
          <w:rFonts w:ascii="Times New Roman" w:hAnsi="Times New Roman" w:cs="Times New Roman"/>
          <w:sz w:val="24"/>
          <w:szCs w:val="24"/>
          <w:lang w:val="en-GB"/>
        </w:rPr>
        <w:t xml:space="preserve"> </w:t>
      </w:r>
      <w:r w:rsidR="00E72183" w:rsidRPr="009D393A">
        <w:rPr>
          <w:rStyle w:val="None"/>
          <w:rFonts w:ascii="Times New Roman" w:hAnsi="Times New Roman" w:cs="Times New Roman"/>
          <w:sz w:val="24"/>
          <w:szCs w:val="24"/>
          <w:lang w:val="en-GB"/>
        </w:rPr>
        <w:t xml:space="preserve">the necessary </w:t>
      </w:r>
      <w:r w:rsidR="008F5593" w:rsidRPr="009D393A">
        <w:rPr>
          <w:rStyle w:val="None"/>
          <w:rFonts w:ascii="Times New Roman" w:hAnsi="Times New Roman" w:cs="Times New Roman"/>
          <w:sz w:val="24"/>
          <w:szCs w:val="24"/>
          <w:lang w:val="en-GB"/>
        </w:rPr>
        <w:t>people-based connection</w:t>
      </w:r>
      <w:r w:rsidR="00411054" w:rsidRPr="009D393A">
        <w:rPr>
          <w:rStyle w:val="None"/>
          <w:rFonts w:ascii="Times New Roman" w:hAnsi="Times New Roman" w:cs="Times New Roman"/>
          <w:sz w:val="24"/>
          <w:szCs w:val="24"/>
          <w:lang w:val="en-GB"/>
        </w:rPr>
        <w:t xml:space="preserve"> and affinity</w:t>
      </w:r>
      <w:r w:rsidR="00E72183" w:rsidRPr="009D393A">
        <w:rPr>
          <w:rStyle w:val="None"/>
          <w:rFonts w:ascii="Times New Roman" w:hAnsi="Times New Roman" w:cs="Times New Roman"/>
          <w:sz w:val="24"/>
          <w:szCs w:val="24"/>
          <w:lang w:val="en-GB"/>
        </w:rPr>
        <w:t xml:space="preserve"> </w:t>
      </w:r>
      <w:r w:rsidR="007050D7" w:rsidRPr="009D393A">
        <w:rPr>
          <w:rStyle w:val="None"/>
          <w:rFonts w:ascii="Times New Roman" w:hAnsi="Times New Roman" w:cs="Times New Roman"/>
          <w:sz w:val="24"/>
          <w:szCs w:val="24"/>
          <w:lang w:val="en-GB"/>
        </w:rPr>
        <w:t xml:space="preserve">meanings </w:t>
      </w:r>
      <w:r w:rsidR="00E72183" w:rsidRPr="009D393A">
        <w:rPr>
          <w:rStyle w:val="None"/>
          <w:rFonts w:ascii="Times New Roman" w:hAnsi="Times New Roman" w:cs="Times New Roman"/>
          <w:sz w:val="24"/>
          <w:szCs w:val="24"/>
          <w:lang w:val="en-GB"/>
        </w:rPr>
        <w:t>that drive giving</w:t>
      </w:r>
      <w:r w:rsidR="00C561DA">
        <w:rPr>
          <w:rStyle w:val="None"/>
          <w:rFonts w:ascii="Times New Roman" w:hAnsi="Times New Roman" w:cs="Times New Roman"/>
          <w:sz w:val="24"/>
          <w:szCs w:val="24"/>
          <w:lang w:val="en-GB"/>
        </w:rPr>
        <w:t xml:space="preserve"> to the arts</w:t>
      </w:r>
      <w:r w:rsidR="008F5593" w:rsidRPr="009D393A">
        <w:rPr>
          <w:rStyle w:val="None"/>
          <w:rFonts w:ascii="Times New Roman" w:hAnsi="Times New Roman" w:cs="Times New Roman"/>
          <w:sz w:val="24"/>
          <w:szCs w:val="24"/>
          <w:lang w:val="en-GB"/>
        </w:rPr>
        <w:t xml:space="preserve">. </w:t>
      </w:r>
    </w:p>
    <w:p w:rsidR="0072636C" w:rsidRPr="009D393A" w:rsidRDefault="00E72183" w:rsidP="007050D7">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Social impact </w:t>
      </w:r>
      <w:r w:rsidR="006A32B2" w:rsidRPr="009D393A">
        <w:rPr>
          <w:rStyle w:val="None"/>
          <w:rFonts w:ascii="Times New Roman" w:hAnsi="Times New Roman" w:cs="Times New Roman"/>
          <w:sz w:val="24"/>
          <w:szCs w:val="24"/>
          <w:lang w:val="en-GB"/>
        </w:rPr>
        <w:t>is an</w:t>
      </w:r>
      <w:r w:rsidRPr="009D393A">
        <w:rPr>
          <w:rStyle w:val="None"/>
          <w:rFonts w:ascii="Times New Roman" w:hAnsi="Times New Roman" w:cs="Times New Roman"/>
          <w:sz w:val="24"/>
          <w:szCs w:val="24"/>
          <w:lang w:val="en-GB"/>
        </w:rPr>
        <w:t>other</w:t>
      </w:r>
      <w:r w:rsidR="006A32B2" w:rsidRPr="009D393A">
        <w:rPr>
          <w:rStyle w:val="None"/>
          <w:rFonts w:ascii="Times New Roman" w:hAnsi="Times New Roman" w:cs="Times New Roman"/>
          <w:sz w:val="24"/>
          <w:szCs w:val="24"/>
          <w:lang w:val="en-GB"/>
        </w:rPr>
        <w:t xml:space="preserve"> important goal of </w:t>
      </w:r>
      <w:r w:rsidR="00E511E6" w:rsidRPr="009D393A">
        <w:rPr>
          <w:rFonts w:ascii="Times New Roman" w:hAnsi="Times New Roman" w:cs="Times New Roman"/>
          <w:sz w:val="24"/>
          <w:szCs w:val="24"/>
          <w:lang w:val="en-GB"/>
        </w:rPr>
        <w:t xml:space="preserve">voluntary </w:t>
      </w:r>
      <w:r w:rsidR="006A32B2" w:rsidRPr="009D393A">
        <w:rPr>
          <w:rFonts w:ascii="Times New Roman" w:hAnsi="Times New Roman" w:cs="Times New Roman"/>
          <w:sz w:val="24"/>
          <w:szCs w:val="24"/>
          <w:lang w:val="en-GB"/>
        </w:rPr>
        <w:t>giving practice</w:t>
      </w:r>
      <w:r w:rsidRPr="009D393A">
        <w:rPr>
          <w:rFonts w:ascii="Times New Roman" w:hAnsi="Times New Roman" w:cs="Times New Roman"/>
          <w:sz w:val="24"/>
          <w:szCs w:val="24"/>
          <w:lang w:val="en-GB"/>
        </w:rPr>
        <w:t>. Therefore</w:t>
      </w:r>
      <w:r w:rsidR="006A32B2" w:rsidRPr="009D393A">
        <w:rPr>
          <w:rFonts w:ascii="Times New Roman" w:hAnsi="Times New Roman" w:cs="Times New Roman"/>
          <w:sz w:val="24"/>
          <w:szCs w:val="24"/>
          <w:lang w:val="en-GB"/>
        </w:rPr>
        <w:t xml:space="preserve">, British </w:t>
      </w:r>
      <w:r w:rsidR="006A32B2" w:rsidRPr="009D393A">
        <w:rPr>
          <w:rStyle w:val="None"/>
          <w:rFonts w:ascii="Times New Roman" w:hAnsi="Times New Roman" w:cs="Times New Roman"/>
          <w:sz w:val="24"/>
          <w:szCs w:val="24"/>
          <w:lang w:val="en-GB"/>
        </w:rPr>
        <w:t xml:space="preserve">arts </w:t>
      </w:r>
      <w:r w:rsidR="0021243B" w:rsidRPr="009D393A">
        <w:rPr>
          <w:rStyle w:val="None"/>
          <w:rFonts w:ascii="Times New Roman" w:hAnsi="Times New Roman" w:cs="Times New Roman"/>
          <w:sz w:val="24"/>
          <w:szCs w:val="24"/>
          <w:lang w:val="en-GB"/>
        </w:rPr>
        <w:t>organisation</w:t>
      </w:r>
      <w:r w:rsidR="006A32B2" w:rsidRPr="009D393A">
        <w:rPr>
          <w:rStyle w:val="None"/>
          <w:rFonts w:ascii="Times New Roman" w:hAnsi="Times New Roman" w:cs="Times New Roman"/>
          <w:sz w:val="24"/>
          <w:szCs w:val="24"/>
          <w:lang w:val="en-GB"/>
        </w:rPr>
        <w:t xml:space="preserve">s </w:t>
      </w:r>
      <w:r w:rsidR="006C7F49" w:rsidRPr="009D393A">
        <w:rPr>
          <w:rStyle w:val="None"/>
          <w:rFonts w:ascii="Times New Roman" w:hAnsi="Times New Roman" w:cs="Times New Roman"/>
          <w:sz w:val="24"/>
          <w:szCs w:val="24"/>
          <w:lang w:val="en-GB"/>
        </w:rPr>
        <w:t>can</w:t>
      </w:r>
      <w:r w:rsidR="006A32B2" w:rsidRPr="009D393A">
        <w:rPr>
          <w:rStyle w:val="None"/>
          <w:rFonts w:ascii="Times New Roman" w:hAnsi="Times New Roman" w:cs="Times New Roman"/>
          <w:sz w:val="24"/>
          <w:szCs w:val="24"/>
          <w:lang w:val="en-GB"/>
        </w:rPr>
        <w:t xml:space="preserve"> start showing the tangible impacts </w:t>
      </w:r>
      <w:r w:rsidR="00A066D1" w:rsidRPr="009D393A">
        <w:rPr>
          <w:rStyle w:val="None"/>
          <w:rFonts w:ascii="Times New Roman" w:hAnsi="Times New Roman" w:cs="Times New Roman"/>
          <w:sz w:val="24"/>
          <w:szCs w:val="24"/>
          <w:lang w:val="en-GB"/>
        </w:rPr>
        <w:t>of</w:t>
      </w:r>
      <w:r w:rsidR="006A32B2" w:rsidRPr="009D393A">
        <w:rPr>
          <w:rFonts w:ascii="Times New Roman" w:hAnsi="Times New Roman" w:cs="Times New Roman"/>
          <w:sz w:val="24"/>
          <w:szCs w:val="24"/>
          <w:lang w:val="en-GB"/>
        </w:rPr>
        <w:t xml:space="preserve"> </w:t>
      </w:r>
      <w:r w:rsidR="006A32B2" w:rsidRPr="009D393A">
        <w:rPr>
          <w:rStyle w:val="None"/>
          <w:rFonts w:ascii="Times New Roman" w:hAnsi="Times New Roman" w:cs="Times New Roman"/>
          <w:sz w:val="24"/>
          <w:szCs w:val="24"/>
          <w:lang w:val="en-GB"/>
        </w:rPr>
        <w:t xml:space="preserve">donations. </w:t>
      </w:r>
      <w:r w:rsidR="008F5593" w:rsidRPr="009D393A">
        <w:rPr>
          <w:rStyle w:val="None"/>
          <w:rFonts w:ascii="Times New Roman" w:hAnsi="Times New Roman" w:cs="Times New Roman"/>
          <w:sz w:val="24"/>
          <w:szCs w:val="24"/>
          <w:lang w:val="en-GB"/>
        </w:rPr>
        <w:t>Stories highlighting the importance of ‘paying it forward</w:t>
      </w:r>
      <w:r w:rsidR="00041091" w:rsidRPr="009D393A">
        <w:rPr>
          <w:rStyle w:val="None"/>
          <w:rFonts w:ascii="Times New Roman" w:hAnsi="Times New Roman" w:cs="Times New Roman"/>
          <w:sz w:val="24"/>
          <w:szCs w:val="24"/>
          <w:lang w:val="en-GB"/>
        </w:rPr>
        <w:t>,</w:t>
      </w:r>
      <w:r w:rsidR="008F5593" w:rsidRPr="009D393A">
        <w:rPr>
          <w:rStyle w:val="None"/>
          <w:rFonts w:ascii="Times New Roman" w:hAnsi="Times New Roman" w:cs="Times New Roman"/>
          <w:sz w:val="24"/>
          <w:szCs w:val="24"/>
          <w:lang w:val="en-GB"/>
        </w:rPr>
        <w:t>’ and the intrinsic</w:t>
      </w:r>
      <w:r w:rsidR="007050D7" w:rsidRPr="009D393A">
        <w:rPr>
          <w:rStyle w:val="None"/>
          <w:rFonts w:ascii="Times New Roman" w:hAnsi="Times New Roman" w:cs="Times New Roman"/>
          <w:sz w:val="24"/>
          <w:szCs w:val="24"/>
          <w:lang w:val="en-GB"/>
        </w:rPr>
        <w:t xml:space="preserve"> </w:t>
      </w:r>
      <w:r w:rsidR="00D06AA1">
        <w:rPr>
          <w:rStyle w:val="None"/>
          <w:rFonts w:ascii="Times New Roman" w:hAnsi="Times New Roman" w:cs="Times New Roman"/>
          <w:sz w:val="24"/>
          <w:szCs w:val="24"/>
          <w:lang w:val="en-GB"/>
        </w:rPr>
        <w:t xml:space="preserve">emotional </w:t>
      </w:r>
      <w:r w:rsidR="008F5593" w:rsidRPr="009D393A">
        <w:rPr>
          <w:rStyle w:val="None"/>
          <w:rFonts w:ascii="Times New Roman" w:hAnsi="Times New Roman" w:cs="Times New Roman"/>
          <w:sz w:val="24"/>
          <w:szCs w:val="24"/>
          <w:lang w:val="en-GB"/>
        </w:rPr>
        <w:t xml:space="preserve">benefits </w:t>
      </w:r>
      <w:r w:rsidRPr="009D393A">
        <w:rPr>
          <w:rStyle w:val="None"/>
          <w:rFonts w:ascii="Times New Roman" w:hAnsi="Times New Roman" w:cs="Times New Roman"/>
          <w:sz w:val="24"/>
          <w:szCs w:val="24"/>
          <w:lang w:val="en-GB"/>
        </w:rPr>
        <w:t xml:space="preserve">everyone </w:t>
      </w:r>
      <w:r w:rsidR="008F5593" w:rsidRPr="009D393A">
        <w:rPr>
          <w:rStyle w:val="None"/>
          <w:rFonts w:ascii="Times New Roman" w:hAnsi="Times New Roman" w:cs="Times New Roman"/>
          <w:sz w:val="24"/>
          <w:szCs w:val="24"/>
          <w:lang w:val="en-GB"/>
        </w:rPr>
        <w:t>derive</w:t>
      </w:r>
      <w:r w:rsidR="006C7F49" w:rsidRPr="009D393A">
        <w:rPr>
          <w:rStyle w:val="None"/>
          <w:rFonts w:ascii="Times New Roman" w:hAnsi="Times New Roman" w:cs="Times New Roman"/>
          <w:sz w:val="24"/>
          <w:szCs w:val="24"/>
          <w:lang w:val="en-GB"/>
        </w:rPr>
        <w:t>s</w:t>
      </w:r>
      <w:r w:rsidR="008F5593" w:rsidRPr="009D393A">
        <w:rPr>
          <w:rStyle w:val="None"/>
          <w:rFonts w:ascii="Times New Roman" w:hAnsi="Times New Roman" w:cs="Times New Roman"/>
          <w:sz w:val="24"/>
          <w:szCs w:val="24"/>
          <w:lang w:val="en-GB"/>
        </w:rPr>
        <w:t xml:space="preserve"> from appreciating and making </w:t>
      </w:r>
      <w:r w:rsidR="006A32B2" w:rsidRPr="009D393A">
        <w:rPr>
          <w:rStyle w:val="None"/>
          <w:rFonts w:ascii="Times New Roman" w:hAnsi="Times New Roman" w:cs="Times New Roman"/>
          <w:sz w:val="24"/>
          <w:szCs w:val="24"/>
          <w:lang w:val="en-GB"/>
        </w:rPr>
        <w:t>art</w:t>
      </w:r>
      <w:r w:rsidR="00E511E6" w:rsidRPr="009D393A">
        <w:rPr>
          <w:rStyle w:val="None"/>
          <w:rFonts w:ascii="Times New Roman" w:hAnsi="Times New Roman" w:cs="Times New Roman"/>
          <w:sz w:val="24"/>
          <w:szCs w:val="24"/>
          <w:lang w:val="en-GB"/>
        </w:rPr>
        <w:t>,</w:t>
      </w:r>
      <w:r w:rsidR="006A32B2" w:rsidRPr="009D393A">
        <w:rPr>
          <w:rStyle w:val="None"/>
          <w:rFonts w:ascii="Times New Roman" w:hAnsi="Times New Roman" w:cs="Times New Roman"/>
          <w:sz w:val="24"/>
          <w:szCs w:val="24"/>
          <w:lang w:val="en-GB"/>
        </w:rPr>
        <w:t xml:space="preserve"> </w:t>
      </w:r>
      <w:r w:rsidR="008F5593" w:rsidRPr="009D393A">
        <w:rPr>
          <w:rStyle w:val="None"/>
          <w:rFonts w:ascii="Times New Roman" w:hAnsi="Times New Roman" w:cs="Times New Roman"/>
          <w:sz w:val="24"/>
          <w:szCs w:val="24"/>
          <w:lang w:val="en-GB"/>
        </w:rPr>
        <w:t xml:space="preserve">may also yield positive results, particularly in fundraising events. </w:t>
      </w:r>
      <w:r w:rsidR="006A32B2" w:rsidRPr="009D393A">
        <w:rPr>
          <w:rStyle w:val="None"/>
          <w:rFonts w:ascii="Times New Roman" w:hAnsi="Times New Roman" w:cs="Times New Roman"/>
          <w:sz w:val="24"/>
          <w:szCs w:val="24"/>
          <w:lang w:val="en-GB"/>
        </w:rPr>
        <w:t xml:space="preserve">More importantly, </w:t>
      </w:r>
      <w:r w:rsidR="00BC4A24">
        <w:rPr>
          <w:rStyle w:val="None"/>
          <w:rFonts w:ascii="Times New Roman" w:hAnsi="Times New Roman" w:cs="Times New Roman"/>
          <w:sz w:val="24"/>
          <w:szCs w:val="24"/>
          <w:lang w:val="en-GB"/>
        </w:rPr>
        <w:t>while</w:t>
      </w:r>
      <w:r w:rsidR="00BC4A24" w:rsidRPr="009D393A">
        <w:rPr>
          <w:rStyle w:val="None"/>
          <w:rFonts w:ascii="Times New Roman" w:hAnsi="Times New Roman" w:cs="Times New Roman"/>
          <w:sz w:val="24"/>
          <w:szCs w:val="24"/>
          <w:lang w:val="en-GB"/>
        </w:rPr>
        <w:t xml:space="preserve"> </w:t>
      </w:r>
      <w:r w:rsidR="006A32B2" w:rsidRPr="009D393A">
        <w:rPr>
          <w:rStyle w:val="None"/>
          <w:rFonts w:ascii="Times New Roman" w:hAnsi="Times New Roman" w:cs="Times New Roman"/>
          <w:sz w:val="24"/>
          <w:szCs w:val="24"/>
          <w:lang w:val="en-GB"/>
        </w:rPr>
        <w:t>‘</w:t>
      </w:r>
      <w:r w:rsidR="008F5593" w:rsidRPr="009D393A">
        <w:rPr>
          <w:rStyle w:val="None"/>
          <w:rFonts w:ascii="Times New Roman" w:hAnsi="Times New Roman" w:cs="Times New Roman"/>
          <w:sz w:val="24"/>
          <w:szCs w:val="24"/>
          <w:lang w:val="en-GB"/>
        </w:rPr>
        <w:t>reasons against</w:t>
      </w:r>
      <w:r w:rsidR="006A32B2" w:rsidRPr="009D393A">
        <w:rPr>
          <w:rStyle w:val="None"/>
          <w:rFonts w:ascii="Times New Roman" w:hAnsi="Times New Roman" w:cs="Times New Roman"/>
          <w:sz w:val="24"/>
          <w:szCs w:val="24"/>
          <w:lang w:val="en-GB"/>
        </w:rPr>
        <w:t xml:space="preserve">’ (Chatzidakis </w:t>
      </w:r>
      <w:r w:rsidR="006A32B2" w:rsidRPr="00542173">
        <w:rPr>
          <w:rStyle w:val="None"/>
          <w:rFonts w:ascii="Times New Roman" w:hAnsi="Times New Roman" w:cs="Times New Roman"/>
          <w:sz w:val="24"/>
          <w:szCs w:val="24"/>
          <w:lang w:val="en-GB"/>
        </w:rPr>
        <w:t>et al.</w:t>
      </w:r>
      <w:r w:rsidR="006A32B2" w:rsidRPr="009D393A">
        <w:rPr>
          <w:rStyle w:val="None"/>
          <w:rFonts w:ascii="Times New Roman" w:hAnsi="Times New Roman" w:cs="Times New Roman"/>
          <w:sz w:val="24"/>
          <w:szCs w:val="24"/>
          <w:lang w:val="en-GB"/>
        </w:rPr>
        <w:t>, 2016)</w:t>
      </w:r>
      <w:r w:rsidR="008F5593" w:rsidRPr="009D393A">
        <w:rPr>
          <w:rStyle w:val="None"/>
          <w:rFonts w:ascii="Times New Roman" w:hAnsi="Times New Roman" w:cs="Times New Roman"/>
          <w:sz w:val="24"/>
          <w:szCs w:val="24"/>
          <w:lang w:val="en-GB"/>
        </w:rPr>
        <w:t xml:space="preserve"> might be seen as barriers to successfully </w:t>
      </w:r>
      <w:r w:rsidRPr="009D393A">
        <w:rPr>
          <w:rStyle w:val="None"/>
          <w:rFonts w:ascii="Times New Roman" w:hAnsi="Times New Roman" w:cs="Times New Roman"/>
          <w:sz w:val="24"/>
          <w:szCs w:val="24"/>
          <w:lang w:val="en-GB"/>
        </w:rPr>
        <w:t xml:space="preserve">engage </w:t>
      </w:r>
      <w:r w:rsidR="008F5593" w:rsidRPr="009D393A">
        <w:rPr>
          <w:rStyle w:val="None"/>
          <w:rFonts w:ascii="Times New Roman" w:hAnsi="Times New Roman" w:cs="Times New Roman"/>
          <w:sz w:val="24"/>
          <w:szCs w:val="24"/>
          <w:lang w:val="en-GB"/>
        </w:rPr>
        <w:t xml:space="preserve">with </w:t>
      </w:r>
      <w:r w:rsidRPr="009D393A">
        <w:rPr>
          <w:rFonts w:ascii="Times New Roman" w:hAnsi="Times New Roman" w:cs="Times New Roman"/>
          <w:sz w:val="24"/>
          <w:szCs w:val="24"/>
          <w:lang w:val="en-GB"/>
        </w:rPr>
        <w:t xml:space="preserve">givers </w:t>
      </w:r>
      <w:r w:rsidR="008F5593" w:rsidRPr="009D393A">
        <w:rPr>
          <w:rStyle w:val="None"/>
          <w:rFonts w:ascii="Times New Roman" w:hAnsi="Times New Roman" w:cs="Times New Roman"/>
          <w:sz w:val="24"/>
          <w:szCs w:val="24"/>
          <w:lang w:val="en-GB"/>
        </w:rPr>
        <w:t xml:space="preserve">for </w:t>
      </w:r>
      <w:r w:rsidR="00D314E3">
        <w:rPr>
          <w:rStyle w:val="None"/>
          <w:rFonts w:ascii="Times New Roman" w:hAnsi="Times New Roman" w:cs="Times New Roman"/>
          <w:sz w:val="24"/>
          <w:szCs w:val="24"/>
          <w:lang w:val="en-GB"/>
        </w:rPr>
        <w:t xml:space="preserve">arts </w:t>
      </w:r>
      <w:r w:rsidR="008F5593" w:rsidRPr="009D393A">
        <w:rPr>
          <w:rStyle w:val="None"/>
          <w:rFonts w:ascii="Times New Roman" w:hAnsi="Times New Roman" w:cs="Times New Roman"/>
          <w:sz w:val="24"/>
          <w:szCs w:val="24"/>
          <w:lang w:val="en-GB"/>
        </w:rPr>
        <w:t xml:space="preserve">fundraising purposes, some of them can be turned into opportunities. </w:t>
      </w:r>
      <w:r w:rsidR="006A32B2" w:rsidRPr="009D393A">
        <w:rPr>
          <w:rStyle w:val="None"/>
          <w:rFonts w:ascii="Times New Roman" w:hAnsi="Times New Roman" w:cs="Times New Roman"/>
          <w:sz w:val="24"/>
          <w:szCs w:val="24"/>
          <w:lang w:val="en-GB"/>
        </w:rPr>
        <w:t xml:space="preserve">Fundamentally, British arts </w:t>
      </w:r>
      <w:r w:rsidR="0021243B" w:rsidRPr="009D393A">
        <w:rPr>
          <w:rStyle w:val="None"/>
          <w:rFonts w:ascii="Times New Roman" w:hAnsi="Times New Roman" w:cs="Times New Roman"/>
          <w:sz w:val="24"/>
          <w:szCs w:val="24"/>
          <w:lang w:val="en-GB"/>
        </w:rPr>
        <w:t>organisation</w:t>
      </w:r>
      <w:r w:rsidR="008F5593" w:rsidRPr="009D393A">
        <w:rPr>
          <w:rStyle w:val="None"/>
          <w:rFonts w:ascii="Times New Roman" w:hAnsi="Times New Roman" w:cs="Times New Roman"/>
          <w:sz w:val="24"/>
          <w:szCs w:val="24"/>
          <w:lang w:val="en-GB"/>
        </w:rPr>
        <w:t xml:space="preserve">s </w:t>
      </w:r>
      <w:r w:rsidR="007279FD" w:rsidRPr="009D393A">
        <w:rPr>
          <w:rStyle w:val="None"/>
          <w:rFonts w:ascii="Times New Roman" w:hAnsi="Times New Roman" w:cs="Times New Roman"/>
          <w:sz w:val="24"/>
          <w:szCs w:val="24"/>
          <w:lang w:val="en-GB"/>
        </w:rPr>
        <w:t>must</w:t>
      </w:r>
      <w:r w:rsidR="008F5593" w:rsidRPr="009D393A">
        <w:rPr>
          <w:rStyle w:val="None"/>
          <w:rFonts w:ascii="Times New Roman" w:hAnsi="Times New Roman" w:cs="Times New Roman"/>
          <w:sz w:val="24"/>
          <w:szCs w:val="24"/>
          <w:lang w:val="en-GB"/>
        </w:rPr>
        <w:t xml:space="preserve"> believe in the need to ask</w:t>
      </w:r>
      <w:r w:rsidR="006A32B2" w:rsidRPr="009D393A">
        <w:rPr>
          <w:rStyle w:val="None"/>
          <w:rFonts w:ascii="Times New Roman" w:hAnsi="Times New Roman" w:cs="Times New Roman"/>
          <w:sz w:val="24"/>
          <w:szCs w:val="24"/>
          <w:lang w:val="en-GB"/>
        </w:rPr>
        <w:t xml:space="preserve"> for </w:t>
      </w:r>
      <w:r w:rsidR="000C644B" w:rsidRPr="009D393A">
        <w:rPr>
          <w:rStyle w:val="None"/>
          <w:rFonts w:ascii="Times New Roman" w:hAnsi="Times New Roman" w:cs="Times New Roman"/>
          <w:sz w:val="24"/>
          <w:szCs w:val="24"/>
          <w:lang w:val="en-GB"/>
        </w:rPr>
        <w:t>individual</w:t>
      </w:r>
      <w:r w:rsidR="00D5050C" w:rsidRPr="009D393A">
        <w:rPr>
          <w:rStyle w:val="None"/>
          <w:rFonts w:ascii="Times New Roman" w:hAnsi="Times New Roman" w:cs="Times New Roman"/>
          <w:sz w:val="24"/>
          <w:szCs w:val="24"/>
          <w:lang w:val="en-GB"/>
        </w:rPr>
        <w:t xml:space="preserve"> </w:t>
      </w:r>
      <w:r w:rsidR="007B64E3" w:rsidRPr="009D393A">
        <w:rPr>
          <w:rFonts w:ascii="Times New Roman" w:hAnsi="Times New Roman" w:cs="Times New Roman"/>
          <w:sz w:val="24"/>
          <w:szCs w:val="24"/>
          <w:lang w:val="en-GB"/>
        </w:rPr>
        <w:t>voluntary</w:t>
      </w:r>
      <w:r w:rsidR="007B64E3" w:rsidRPr="009D393A" w:rsidDel="007279FD">
        <w:rPr>
          <w:rFonts w:ascii="Times New Roman" w:hAnsi="Times New Roman" w:cs="Times New Roman"/>
          <w:sz w:val="24"/>
          <w:szCs w:val="24"/>
          <w:lang w:val="en-GB"/>
        </w:rPr>
        <w:t xml:space="preserve"> </w:t>
      </w:r>
      <w:r w:rsidR="00D5050C" w:rsidRPr="009D393A">
        <w:rPr>
          <w:rStyle w:val="None"/>
          <w:rFonts w:ascii="Times New Roman" w:hAnsi="Times New Roman" w:cs="Times New Roman"/>
          <w:sz w:val="24"/>
          <w:szCs w:val="24"/>
          <w:lang w:val="en-GB"/>
        </w:rPr>
        <w:t>giving</w:t>
      </w:r>
      <w:r w:rsidR="006A32B2" w:rsidRPr="009D393A">
        <w:rPr>
          <w:rStyle w:val="None"/>
          <w:rFonts w:ascii="Times New Roman" w:hAnsi="Times New Roman" w:cs="Times New Roman"/>
          <w:sz w:val="24"/>
          <w:szCs w:val="24"/>
          <w:lang w:val="en-GB"/>
        </w:rPr>
        <w:t xml:space="preserve"> and actively ask for it, </w:t>
      </w:r>
      <w:r w:rsidR="00D5050C" w:rsidRPr="009D393A">
        <w:rPr>
          <w:rStyle w:val="None"/>
          <w:rFonts w:ascii="Times New Roman" w:hAnsi="Times New Roman" w:cs="Times New Roman"/>
          <w:sz w:val="24"/>
          <w:szCs w:val="24"/>
          <w:lang w:val="en-GB"/>
        </w:rPr>
        <w:t>as</w:t>
      </w:r>
      <w:r w:rsidR="007279FD" w:rsidRPr="009D393A">
        <w:rPr>
          <w:rStyle w:val="None"/>
          <w:rFonts w:ascii="Times New Roman" w:hAnsi="Times New Roman" w:cs="Times New Roman"/>
          <w:sz w:val="24"/>
          <w:szCs w:val="24"/>
          <w:lang w:val="en-GB"/>
        </w:rPr>
        <w:t xml:space="preserve"> </w:t>
      </w:r>
      <w:r w:rsidR="006A32B2" w:rsidRPr="009D393A">
        <w:rPr>
          <w:rStyle w:val="None"/>
          <w:rFonts w:ascii="Times New Roman" w:hAnsi="Times New Roman" w:cs="Times New Roman"/>
          <w:sz w:val="24"/>
          <w:szCs w:val="24"/>
          <w:lang w:val="en-GB"/>
        </w:rPr>
        <w:t>full de</w:t>
      </w:r>
      <w:r w:rsidR="00C46EB8" w:rsidRPr="009D393A">
        <w:rPr>
          <w:rStyle w:val="None"/>
          <w:rFonts w:ascii="Times New Roman" w:hAnsi="Times New Roman" w:cs="Times New Roman"/>
          <w:sz w:val="24"/>
          <w:szCs w:val="24"/>
          <w:lang w:val="en-GB"/>
        </w:rPr>
        <w:t xml:space="preserve">pendence on government funding is no longer </w:t>
      </w:r>
      <w:r w:rsidR="007279FD" w:rsidRPr="009D393A">
        <w:rPr>
          <w:rStyle w:val="None"/>
          <w:rFonts w:ascii="Times New Roman" w:hAnsi="Times New Roman" w:cs="Times New Roman"/>
          <w:sz w:val="24"/>
          <w:szCs w:val="24"/>
          <w:lang w:val="en-GB"/>
        </w:rPr>
        <w:t>possible</w:t>
      </w:r>
      <w:r w:rsidR="00C46EB8" w:rsidRPr="009D393A">
        <w:rPr>
          <w:rStyle w:val="None"/>
          <w:rFonts w:ascii="Times New Roman" w:hAnsi="Times New Roman" w:cs="Times New Roman"/>
          <w:sz w:val="24"/>
          <w:szCs w:val="24"/>
          <w:lang w:val="en-GB"/>
        </w:rPr>
        <w:t>.</w:t>
      </w:r>
      <w:r w:rsidR="00D5050C" w:rsidRPr="009D393A">
        <w:rPr>
          <w:rStyle w:val="None"/>
          <w:rFonts w:ascii="Times New Roman" w:hAnsi="Times New Roman" w:cs="Times New Roman"/>
          <w:sz w:val="24"/>
          <w:szCs w:val="24"/>
          <w:lang w:val="en-GB"/>
        </w:rPr>
        <w:t xml:space="preserve"> </w:t>
      </w:r>
    </w:p>
    <w:p w:rsidR="003E2E91" w:rsidRDefault="007279FD" w:rsidP="007050D7">
      <w:pPr>
        <w:pStyle w:val="BodyA"/>
        <w:spacing w:after="0" w:line="480" w:lineRule="auto"/>
        <w:ind w:firstLine="720"/>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Future research could examine</w:t>
      </w:r>
      <w:r w:rsidR="002A14AC" w:rsidRPr="009D393A">
        <w:rPr>
          <w:rStyle w:val="None"/>
          <w:rFonts w:ascii="Times New Roman" w:hAnsi="Times New Roman" w:cs="Times New Roman"/>
          <w:sz w:val="24"/>
          <w:szCs w:val="24"/>
          <w:lang w:val="en-GB"/>
        </w:rPr>
        <w:t xml:space="preserve"> varied demographics </w:t>
      </w:r>
      <w:r w:rsidR="00D5050C" w:rsidRPr="009D393A">
        <w:rPr>
          <w:rStyle w:val="None"/>
          <w:rFonts w:ascii="Times New Roman" w:hAnsi="Times New Roman" w:cs="Times New Roman"/>
          <w:sz w:val="24"/>
          <w:szCs w:val="24"/>
          <w:lang w:val="en-GB"/>
        </w:rPr>
        <w:t xml:space="preserve">of givers </w:t>
      </w:r>
      <w:r w:rsidR="002A14AC" w:rsidRPr="009D393A">
        <w:rPr>
          <w:rStyle w:val="None"/>
          <w:rFonts w:ascii="Times New Roman" w:hAnsi="Times New Roman" w:cs="Times New Roman"/>
          <w:sz w:val="24"/>
          <w:szCs w:val="24"/>
          <w:lang w:val="en-GB"/>
        </w:rPr>
        <w:t>or differen</w:t>
      </w:r>
      <w:r w:rsidR="00041091" w:rsidRPr="009D393A">
        <w:rPr>
          <w:rStyle w:val="None"/>
          <w:rFonts w:ascii="Times New Roman" w:hAnsi="Times New Roman" w:cs="Times New Roman"/>
          <w:sz w:val="24"/>
          <w:szCs w:val="24"/>
          <w:lang w:val="en-GB"/>
        </w:rPr>
        <w:t>t</w:t>
      </w:r>
      <w:r w:rsidR="002A14AC" w:rsidRPr="009D393A">
        <w:rPr>
          <w:rStyle w:val="None"/>
          <w:rFonts w:ascii="Times New Roman" w:hAnsi="Times New Roman" w:cs="Times New Roman"/>
          <w:sz w:val="24"/>
          <w:szCs w:val="24"/>
          <w:lang w:val="en-GB"/>
        </w:rPr>
        <w:t xml:space="preserve"> types of arts </w:t>
      </w:r>
      <w:r w:rsidR="0021243B" w:rsidRPr="009D393A">
        <w:rPr>
          <w:rStyle w:val="None"/>
          <w:rFonts w:ascii="Times New Roman" w:hAnsi="Times New Roman" w:cs="Times New Roman"/>
          <w:sz w:val="24"/>
          <w:szCs w:val="24"/>
          <w:lang w:val="en-GB"/>
        </w:rPr>
        <w:t>organisation</w:t>
      </w:r>
      <w:r w:rsidR="002A14AC" w:rsidRPr="009D393A">
        <w:rPr>
          <w:rStyle w:val="None"/>
          <w:rFonts w:ascii="Times New Roman" w:hAnsi="Times New Roman" w:cs="Times New Roman"/>
          <w:sz w:val="24"/>
          <w:szCs w:val="24"/>
          <w:lang w:val="en-GB"/>
        </w:rPr>
        <w:t>s</w:t>
      </w:r>
      <w:r w:rsidR="00D5050C" w:rsidRPr="009D393A">
        <w:rPr>
          <w:rStyle w:val="None"/>
          <w:rFonts w:ascii="Times New Roman" w:hAnsi="Times New Roman" w:cs="Times New Roman"/>
          <w:sz w:val="24"/>
          <w:szCs w:val="24"/>
          <w:lang w:val="en-GB"/>
        </w:rPr>
        <w:t xml:space="preserve"> within this practice field</w:t>
      </w:r>
      <w:r w:rsidR="002A14AC" w:rsidRPr="009D393A">
        <w:rPr>
          <w:rStyle w:val="None"/>
          <w:rFonts w:ascii="Times New Roman" w:hAnsi="Times New Roman" w:cs="Times New Roman"/>
          <w:sz w:val="24"/>
          <w:szCs w:val="24"/>
          <w:lang w:val="en-GB"/>
        </w:rPr>
        <w:t>.</w:t>
      </w:r>
      <w:r w:rsidR="00E418B9" w:rsidRPr="009D393A">
        <w:rPr>
          <w:rStyle w:val="None"/>
          <w:rFonts w:ascii="Times New Roman" w:hAnsi="Times New Roman" w:cs="Times New Roman"/>
          <w:sz w:val="24"/>
          <w:szCs w:val="24"/>
          <w:lang w:val="en-GB"/>
        </w:rPr>
        <w:t xml:space="preserve"> </w:t>
      </w:r>
      <w:r w:rsidR="0019535B" w:rsidRPr="009D393A">
        <w:rPr>
          <w:rStyle w:val="None"/>
          <w:rFonts w:ascii="Times New Roman" w:hAnsi="Times New Roman" w:cs="Times New Roman"/>
          <w:sz w:val="24"/>
          <w:szCs w:val="24"/>
          <w:lang w:val="en-GB"/>
        </w:rPr>
        <w:t>G</w:t>
      </w:r>
      <w:r w:rsidR="00E418B9" w:rsidRPr="009D393A">
        <w:rPr>
          <w:rStyle w:val="None"/>
          <w:rFonts w:ascii="Times New Roman" w:hAnsi="Times New Roman" w:cs="Times New Roman"/>
          <w:sz w:val="24"/>
          <w:szCs w:val="24"/>
          <w:lang w:val="en-GB"/>
        </w:rPr>
        <w:t>iven the long history of female involvement in philanthropic cause</w:t>
      </w:r>
      <w:r w:rsidR="0019535B" w:rsidRPr="009D393A">
        <w:rPr>
          <w:rStyle w:val="None"/>
          <w:rFonts w:ascii="Times New Roman" w:hAnsi="Times New Roman" w:cs="Times New Roman"/>
          <w:sz w:val="24"/>
          <w:szCs w:val="24"/>
          <w:lang w:val="en-GB"/>
        </w:rPr>
        <w:t>s</w:t>
      </w:r>
      <w:r w:rsidR="00261A94" w:rsidRPr="009D393A">
        <w:rPr>
          <w:rStyle w:val="None"/>
          <w:rFonts w:ascii="Times New Roman" w:hAnsi="Times New Roman" w:cs="Times New Roman"/>
          <w:sz w:val="24"/>
          <w:szCs w:val="24"/>
          <w:lang w:val="en-GB"/>
        </w:rPr>
        <w:t xml:space="preserve"> (Einolf, 2011; Taniguchi, 2006)</w:t>
      </w:r>
      <w:r w:rsidR="00BC4A24">
        <w:rPr>
          <w:rStyle w:val="None"/>
          <w:rFonts w:ascii="Times New Roman" w:hAnsi="Times New Roman" w:cs="Times New Roman"/>
          <w:sz w:val="24"/>
          <w:szCs w:val="24"/>
          <w:lang w:val="en-GB"/>
        </w:rPr>
        <w:t>,</w:t>
      </w:r>
      <w:r w:rsidR="0019535B" w:rsidRPr="009D393A">
        <w:rPr>
          <w:rStyle w:val="None"/>
          <w:rFonts w:ascii="Times New Roman" w:hAnsi="Times New Roman" w:cs="Times New Roman"/>
          <w:sz w:val="24"/>
          <w:szCs w:val="24"/>
          <w:lang w:val="en-GB"/>
        </w:rPr>
        <w:t xml:space="preserve"> and women’s affinity with crafts</w:t>
      </w:r>
      <w:r w:rsidR="002A0EE2" w:rsidRPr="009D393A">
        <w:rPr>
          <w:rStyle w:val="None"/>
          <w:rFonts w:ascii="Times New Roman" w:hAnsi="Times New Roman" w:cs="Times New Roman"/>
          <w:sz w:val="24"/>
          <w:szCs w:val="24"/>
          <w:lang w:val="en-GB"/>
        </w:rPr>
        <w:t xml:space="preserve"> (Holmes, 2015)</w:t>
      </w:r>
      <w:r w:rsidR="00E418B9" w:rsidRPr="009D393A">
        <w:rPr>
          <w:rStyle w:val="None"/>
          <w:rFonts w:ascii="Times New Roman" w:hAnsi="Times New Roman" w:cs="Times New Roman"/>
          <w:sz w:val="24"/>
          <w:szCs w:val="24"/>
          <w:lang w:val="en-GB"/>
        </w:rPr>
        <w:t xml:space="preserve">, future </w:t>
      </w:r>
      <w:r w:rsidR="0019535B" w:rsidRPr="009D393A">
        <w:rPr>
          <w:rStyle w:val="None"/>
          <w:rFonts w:ascii="Times New Roman" w:hAnsi="Times New Roman" w:cs="Times New Roman"/>
          <w:sz w:val="24"/>
          <w:szCs w:val="24"/>
          <w:lang w:val="en-GB"/>
        </w:rPr>
        <w:t>studies</w:t>
      </w:r>
      <w:r w:rsidR="00E418B9" w:rsidRPr="009D393A">
        <w:rPr>
          <w:rStyle w:val="None"/>
          <w:rFonts w:ascii="Times New Roman" w:hAnsi="Times New Roman" w:cs="Times New Roman"/>
          <w:sz w:val="24"/>
          <w:szCs w:val="24"/>
          <w:lang w:val="en-GB"/>
        </w:rPr>
        <w:t xml:space="preserve"> </w:t>
      </w:r>
      <w:r w:rsidR="00BC4A24">
        <w:rPr>
          <w:rStyle w:val="None"/>
          <w:rFonts w:ascii="Times New Roman" w:hAnsi="Times New Roman" w:cs="Times New Roman"/>
          <w:sz w:val="24"/>
          <w:szCs w:val="24"/>
          <w:lang w:val="en-GB"/>
        </w:rPr>
        <w:t>can also</w:t>
      </w:r>
      <w:r w:rsidR="0019535B" w:rsidRPr="009D393A">
        <w:rPr>
          <w:rStyle w:val="None"/>
          <w:rFonts w:ascii="Times New Roman" w:hAnsi="Times New Roman" w:cs="Times New Roman"/>
          <w:sz w:val="24"/>
          <w:szCs w:val="24"/>
          <w:lang w:val="en-GB"/>
        </w:rPr>
        <w:t xml:space="preserve"> investigate how gender influences voluntary giving</w:t>
      </w:r>
      <w:r w:rsidR="00C561DA">
        <w:rPr>
          <w:rStyle w:val="None"/>
          <w:rFonts w:ascii="Times New Roman" w:hAnsi="Times New Roman" w:cs="Times New Roman"/>
          <w:sz w:val="24"/>
          <w:szCs w:val="24"/>
          <w:lang w:val="en-GB"/>
        </w:rPr>
        <w:t>,</w:t>
      </w:r>
      <w:r w:rsidR="00261A94" w:rsidRPr="009D393A">
        <w:rPr>
          <w:rStyle w:val="None"/>
          <w:rFonts w:ascii="Times New Roman" w:hAnsi="Times New Roman" w:cs="Times New Roman"/>
          <w:sz w:val="24"/>
          <w:szCs w:val="24"/>
          <w:lang w:val="en-GB"/>
        </w:rPr>
        <w:t xml:space="preserve"> </w:t>
      </w:r>
      <w:r w:rsidR="00C561DA">
        <w:rPr>
          <w:rStyle w:val="None"/>
          <w:rFonts w:ascii="Times New Roman" w:hAnsi="Times New Roman" w:cs="Times New Roman"/>
          <w:sz w:val="24"/>
          <w:szCs w:val="24"/>
          <w:lang w:val="en-GB"/>
        </w:rPr>
        <w:t>as well as</w:t>
      </w:r>
      <w:r w:rsidR="00261A94" w:rsidRPr="009D393A">
        <w:rPr>
          <w:rStyle w:val="None"/>
          <w:rFonts w:ascii="Times New Roman" w:hAnsi="Times New Roman" w:cs="Times New Roman"/>
          <w:sz w:val="24"/>
          <w:szCs w:val="24"/>
          <w:lang w:val="en-GB"/>
        </w:rPr>
        <w:t xml:space="preserve"> </w:t>
      </w:r>
      <w:r w:rsidR="006113CE" w:rsidRPr="009D393A">
        <w:rPr>
          <w:rStyle w:val="None"/>
          <w:rFonts w:ascii="Times New Roman" w:hAnsi="Times New Roman" w:cs="Times New Roman"/>
          <w:sz w:val="24"/>
          <w:szCs w:val="24"/>
          <w:lang w:val="en-GB"/>
        </w:rPr>
        <w:t>how</w:t>
      </w:r>
      <w:r w:rsidR="00261A94" w:rsidRPr="009D393A">
        <w:rPr>
          <w:rStyle w:val="None"/>
          <w:rFonts w:ascii="Times New Roman" w:hAnsi="Times New Roman" w:cs="Times New Roman"/>
          <w:sz w:val="24"/>
          <w:szCs w:val="24"/>
          <w:lang w:val="en-GB"/>
        </w:rPr>
        <w:t xml:space="preserve"> </w:t>
      </w:r>
      <w:r w:rsidR="00261A94" w:rsidRPr="009D393A">
        <w:rPr>
          <w:rStyle w:val="None"/>
          <w:rFonts w:ascii="Times New Roman" w:hAnsi="Times New Roman" w:cs="Times New Roman"/>
          <w:sz w:val="24"/>
          <w:szCs w:val="24"/>
          <w:lang w:val="en-GB"/>
        </w:rPr>
        <w:lastRenderedPageBreak/>
        <w:t>gender roles affect practitioners’ understandings, procedures and engagements</w:t>
      </w:r>
      <w:r w:rsidR="006113CE" w:rsidRPr="009D393A">
        <w:rPr>
          <w:rStyle w:val="None"/>
          <w:rFonts w:ascii="Times New Roman" w:hAnsi="Times New Roman" w:cs="Times New Roman"/>
          <w:sz w:val="24"/>
          <w:szCs w:val="24"/>
          <w:lang w:val="en-GB"/>
        </w:rPr>
        <w:t xml:space="preserve"> with arts</w:t>
      </w:r>
      <w:r w:rsidR="00954DBF" w:rsidRPr="009D393A">
        <w:rPr>
          <w:rStyle w:val="None"/>
          <w:rFonts w:ascii="Times New Roman" w:hAnsi="Times New Roman" w:cs="Times New Roman"/>
          <w:sz w:val="24"/>
          <w:szCs w:val="24"/>
          <w:lang w:val="en-GB"/>
        </w:rPr>
        <w:t xml:space="preserve"> organisations</w:t>
      </w:r>
      <w:r w:rsidR="0019535B" w:rsidRPr="009D393A">
        <w:rPr>
          <w:rStyle w:val="None"/>
          <w:rFonts w:ascii="Times New Roman" w:hAnsi="Times New Roman" w:cs="Times New Roman"/>
          <w:sz w:val="24"/>
          <w:szCs w:val="24"/>
          <w:lang w:val="en-GB"/>
        </w:rPr>
        <w:t xml:space="preserve">. </w:t>
      </w:r>
      <w:r w:rsidR="00041091" w:rsidRPr="009D393A">
        <w:rPr>
          <w:rStyle w:val="None"/>
          <w:rFonts w:ascii="Times New Roman" w:hAnsi="Times New Roman" w:cs="Times New Roman"/>
          <w:sz w:val="24"/>
          <w:szCs w:val="24"/>
          <w:lang w:val="en-GB"/>
        </w:rPr>
        <w:t>Indeed, t</w:t>
      </w:r>
      <w:r w:rsidR="002A14AC" w:rsidRPr="009D393A">
        <w:rPr>
          <w:rStyle w:val="None"/>
          <w:rFonts w:ascii="Times New Roman" w:hAnsi="Times New Roman" w:cs="Times New Roman"/>
          <w:sz w:val="24"/>
          <w:szCs w:val="24"/>
          <w:lang w:val="en-GB"/>
        </w:rPr>
        <w:t xml:space="preserve">his is an </w:t>
      </w:r>
      <w:r w:rsidR="00BC4A24">
        <w:rPr>
          <w:rStyle w:val="None"/>
          <w:rFonts w:ascii="Times New Roman" w:hAnsi="Times New Roman" w:cs="Times New Roman"/>
          <w:sz w:val="24"/>
          <w:szCs w:val="24"/>
          <w:lang w:val="en-GB"/>
        </w:rPr>
        <w:t>evolving</w:t>
      </w:r>
      <w:r w:rsidR="00BC4A24" w:rsidRPr="009D393A">
        <w:rPr>
          <w:rStyle w:val="None"/>
          <w:rFonts w:ascii="Times New Roman" w:hAnsi="Times New Roman" w:cs="Times New Roman"/>
          <w:sz w:val="24"/>
          <w:szCs w:val="24"/>
          <w:lang w:val="en-GB"/>
        </w:rPr>
        <w:t xml:space="preserve"> research </w:t>
      </w:r>
      <w:r w:rsidR="002A14AC" w:rsidRPr="009D393A">
        <w:rPr>
          <w:rStyle w:val="None"/>
          <w:rFonts w:ascii="Times New Roman" w:hAnsi="Times New Roman" w:cs="Times New Roman"/>
          <w:sz w:val="24"/>
          <w:szCs w:val="24"/>
          <w:lang w:val="en-GB"/>
        </w:rPr>
        <w:t xml:space="preserve">area, given the </w:t>
      </w:r>
      <w:r w:rsidR="00BC4A24">
        <w:rPr>
          <w:rStyle w:val="None"/>
          <w:rFonts w:ascii="Times New Roman" w:hAnsi="Times New Roman" w:cs="Times New Roman"/>
          <w:sz w:val="24"/>
          <w:szCs w:val="24"/>
          <w:lang w:val="en-GB"/>
        </w:rPr>
        <w:t>changing</w:t>
      </w:r>
      <w:r w:rsidR="00BC4A24" w:rsidRPr="009D393A">
        <w:rPr>
          <w:rStyle w:val="None"/>
          <w:rFonts w:ascii="Times New Roman" w:hAnsi="Times New Roman" w:cs="Times New Roman"/>
          <w:sz w:val="24"/>
          <w:szCs w:val="24"/>
          <w:lang w:val="en-GB"/>
        </w:rPr>
        <w:t xml:space="preserve"> </w:t>
      </w:r>
      <w:r w:rsidR="00041091" w:rsidRPr="009D393A">
        <w:rPr>
          <w:rStyle w:val="None"/>
          <w:rFonts w:ascii="Times New Roman" w:hAnsi="Times New Roman" w:cs="Times New Roman"/>
          <w:sz w:val="24"/>
          <w:szCs w:val="24"/>
          <w:lang w:val="en-GB"/>
        </w:rPr>
        <w:t xml:space="preserve">nature of arts </w:t>
      </w:r>
      <w:r w:rsidR="002A14AC" w:rsidRPr="009D393A">
        <w:rPr>
          <w:rStyle w:val="None"/>
          <w:rFonts w:ascii="Times New Roman" w:hAnsi="Times New Roman" w:cs="Times New Roman"/>
          <w:sz w:val="24"/>
          <w:szCs w:val="24"/>
          <w:lang w:val="en-GB"/>
        </w:rPr>
        <w:t xml:space="preserve">funding in </w:t>
      </w:r>
      <w:r w:rsidR="006D66A1" w:rsidRPr="009D393A">
        <w:rPr>
          <w:rStyle w:val="None"/>
          <w:rFonts w:ascii="Times New Roman" w:hAnsi="Times New Roman" w:cs="Times New Roman"/>
          <w:sz w:val="24"/>
          <w:szCs w:val="24"/>
          <w:lang w:val="en-GB"/>
        </w:rPr>
        <w:t>Britain</w:t>
      </w:r>
      <w:r w:rsidR="00041091" w:rsidRPr="009D393A">
        <w:rPr>
          <w:rStyle w:val="None"/>
          <w:rFonts w:ascii="Times New Roman" w:hAnsi="Times New Roman" w:cs="Times New Roman"/>
          <w:sz w:val="24"/>
          <w:szCs w:val="24"/>
          <w:lang w:val="en-GB"/>
        </w:rPr>
        <w:t>.</w:t>
      </w:r>
    </w:p>
    <w:p w:rsidR="003E2E91" w:rsidRDefault="003E2E91" w:rsidP="003E2E91">
      <w:pPr>
        <w:pStyle w:val="BodyA"/>
        <w:spacing w:after="0" w:line="480" w:lineRule="auto"/>
        <w:rPr>
          <w:rStyle w:val="None"/>
          <w:rFonts w:ascii="Times New Roman" w:hAnsi="Times New Roman" w:cs="Times New Roman"/>
          <w:sz w:val="24"/>
          <w:szCs w:val="24"/>
          <w:lang w:val="en-GB"/>
        </w:rPr>
      </w:pPr>
    </w:p>
    <w:p w:rsidR="003E2E91" w:rsidRPr="003E2E91" w:rsidRDefault="003E2E91" w:rsidP="003E2E91">
      <w:pPr>
        <w:pStyle w:val="BodyA"/>
        <w:spacing w:after="0" w:line="480" w:lineRule="auto"/>
        <w:rPr>
          <w:rStyle w:val="None"/>
          <w:rFonts w:ascii="Times New Roman" w:hAnsi="Times New Roman" w:cs="Times New Roman"/>
          <w:b/>
          <w:sz w:val="24"/>
          <w:szCs w:val="24"/>
          <w:lang w:val="en-GB"/>
        </w:rPr>
      </w:pPr>
      <w:r w:rsidRPr="003E2E91">
        <w:rPr>
          <w:rStyle w:val="None"/>
          <w:rFonts w:ascii="Times New Roman" w:hAnsi="Times New Roman" w:cs="Times New Roman"/>
          <w:b/>
          <w:sz w:val="24"/>
          <w:szCs w:val="24"/>
          <w:lang w:val="en-GB"/>
        </w:rPr>
        <w:t>Acknowledgements</w:t>
      </w:r>
    </w:p>
    <w:p w:rsidR="003E2E91" w:rsidRDefault="00FD53B4" w:rsidP="003E2E91">
      <w:pPr>
        <w:pStyle w:val="BodyA"/>
        <w:spacing w:after="0" w:line="480" w:lineRule="auto"/>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We would lik</w:t>
      </w:r>
      <w:r w:rsidR="00694231">
        <w:rPr>
          <w:rStyle w:val="None"/>
          <w:rFonts w:ascii="Times New Roman" w:hAnsi="Times New Roman" w:cs="Times New Roman"/>
          <w:sz w:val="24"/>
          <w:szCs w:val="24"/>
          <w:lang w:val="en-GB"/>
        </w:rPr>
        <w:t xml:space="preserve">e to thank Craftspace for </w:t>
      </w:r>
      <w:r w:rsidR="003B61C4">
        <w:rPr>
          <w:rStyle w:val="None"/>
          <w:rFonts w:ascii="Times New Roman" w:hAnsi="Times New Roman" w:cs="Times New Roman"/>
          <w:sz w:val="24"/>
          <w:szCs w:val="24"/>
          <w:lang w:val="en-GB"/>
        </w:rPr>
        <w:t>support</w:t>
      </w:r>
      <w:r w:rsidR="00694231">
        <w:rPr>
          <w:rStyle w:val="None"/>
          <w:rFonts w:ascii="Times New Roman" w:hAnsi="Times New Roman" w:cs="Times New Roman"/>
          <w:sz w:val="24"/>
          <w:szCs w:val="24"/>
          <w:lang w:val="en-GB"/>
        </w:rPr>
        <w:t>ing this project</w:t>
      </w:r>
      <w:r w:rsidR="00E915D0">
        <w:rPr>
          <w:rStyle w:val="None"/>
          <w:rFonts w:ascii="Times New Roman" w:hAnsi="Times New Roman" w:cs="Times New Roman"/>
          <w:sz w:val="24"/>
          <w:szCs w:val="24"/>
          <w:lang w:val="en-GB"/>
        </w:rPr>
        <w:t xml:space="preserve">. We extend our gratitude to the editor, </w:t>
      </w:r>
      <w:r w:rsidR="003B61C4">
        <w:rPr>
          <w:rStyle w:val="None"/>
          <w:rFonts w:ascii="Times New Roman" w:hAnsi="Times New Roman" w:cs="Times New Roman"/>
          <w:sz w:val="24"/>
          <w:szCs w:val="24"/>
          <w:lang w:val="en-GB"/>
        </w:rPr>
        <w:t>Dr Vanessa May</w:t>
      </w:r>
      <w:r w:rsidR="00E915D0">
        <w:rPr>
          <w:rStyle w:val="None"/>
          <w:rFonts w:ascii="Times New Roman" w:hAnsi="Times New Roman" w:cs="Times New Roman"/>
          <w:sz w:val="24"/>
          <w:szCs w:val="24"/>
          <w:lang w:val="en-GB"/>
        </w:rPr>
        <w:t>, for her clear editorial guidance</w:t>
      </w:r>
      <w:r w:rsidR="00694231">
        <w:rPr>
          <w:rStyle w:val="None"/>
          <w:rFonts w:ascii="Times New Roman" w:hAnsi="Times New Roman" w:cs="Times New Roman"/>
          <w:sz w:val="24"/>
          <w:szCs w:val="24"/>
          <w:lang w:val="en-GB"/>
        </w:rPr>
        <w:t xml:space="preserve">. We also thank </w:t>
      </w:r>
      <w:r w:rsidR="003B61C4">
        <w:rPr>
          <w:rStyle w:val="None"/>
          <w:rFonts w:ascii="Times New Roman" w:hAnsi="Times New Roman" w:cs="Times New Roman"/>
          <w:sz w:val="24"/>
          <w:szCs w:val="24"/>
          <w:lang w:val="en-GB"/>
        </w:rPr>
        <w:t xml:space="preserve">the anonymous reviewers </w:t>
      </w:r>
      <w:r w:rsidR="00FD45C0">
        <w:rPr>
          <w:rStyle w:val="None"/>
          <w:rFonts w:ascii="Times New Roman" w:hAnsi="Times New Roman" w:cs="Times New Roman"/>
          <w:sz w:val="24"/>
          <w:szCs w:val="24"/>
          <w:lang w:val="en-GB"/>
        </w:rPr>
        <w:t xml:space="preserve">for their </w:t>
      </w:r>
      <w:r w:rsidR="00E915D0">
        <w:rPr>
          <w:rStyle w:val="None"/>
          <w:rFonts w:ascii="Times New Roman" w:hAnsi="Times New Roman" w:cs="Times New Roman"/>
          <w:sz w:val="24"/>
          <w:szCs w:val="24"/>
          <w:lang w:val="en-GB"/>
        </w:rPr>
        <w:t xml:space="preserve">insightful </w:t>
      </w:r>
      <w:r w:rsidR="00694231">
        <w:rPr>
          <w:rStyle w:val="None"/>
          <w:rFonts w:ascii="Times New Roman" w:hAnsi="Times New Roman" w:cs="Times New Roman"/>
          <w:sz w:val="24"/>
          <w:szCs w:val="24"/>
          <w:lang w:val="en-GB"/>
        </w:rPr>
        <w:t xml:space="preserve">and constructive </w:t>
      </w:r>
      <w:r w:rsidR="00E915D0">
        <w:rPr>
          <w:rStyle w:val="None"/>
          <w:rFonts w:ascii="Times New Roman" w:hAnsi="Times New Roman" w:cs="Times New Roman"/>
          <w:sz w:val="24"/>
          <w:szCs w:val="24"/>
          <w:lang w:val="en-GB"/>
        </w:rPr>
        <w:t>suggestions throughout the reviewing process.</w:t>
      </w:r>
    </w:p>
    <w:p w:rsidR="003E2E91" w:rsidRPr="003E2E91" w:rsidRDefault="003E2E91" w:rsidP="003E2E91">
      <w:pPr>
        <w:pStyle w:val="BodyA"/>
        <w:spacing w:after="0" w:line="480" w:lineRule="auto"/>
        <w:rPr>
          <w:rStyle w:val="None"/>
          <w:rFonts w:ascii="Times New Roman" w:hAnsi="Times New Roman" w:cs="Times New Roman"/>
          <w:sz w:val="24"/>
          <w:szCs w:val="24"/>
          <w:lang w:val="en-GB"/>
        </w:rPr>
      </w:pPr>
    </w:p>
    <w:p w:rsidR="003E2E91" w:rsidRPr="003E2E91" w:rsidRDefault="003E2E91" w:rsidP="003E2E91">
      <w:pPr>
        <w:pStyle w:val="BodyA"/>
        <w:spacing w:after="0" w:line="480" w:lineRule="auto"/>
        <w:rPr>
          <w:rStyle w:val="None"/>
          <w:rFonts w:ascii="Times New Roman" w:hAnsi="Times New Roman" w:cs="Times New Roman"/>
          <w:b/>
          <w:sz w:val="24"/>
          <w:szCs w:val="24"/>
          <w:lang w:val="en-GB"/>
        </w:rPr>
      </w:pPr>
      <w:r w:rsidRPr="003E2E91">
        <w:rPr>
          <w:rStyle w:val="None"/>
          <w:rFonts w:ascii="Times New Roman" w:hAnsi="Times New Roman" w:cs="Times New Roman"/>
          <w:b/>
          <w:sz w:val="24"/>
          <w:szCs w:val="24"/>
          <w:lang w:val="en-GB"/>
        </w:rPr>
        <w:t>Funding information</w:t>
      </w:r>
    </w:p>
    <w:p w:rsidR="003E2E91" w:rsidRPr="003E2E91" w:rsidRDefault="00145ED8" w:rsidP="00145ED8">
      <w:pPr>
        <w:pStyle w:val="BodyA"/>
        <w:spacing w:after="0" w:line="480" w:lineRule="auto"/>
        <w:rPr>
          <w:rStyle w:val="None"/>
          <w:rFonts w:ascii="Times New Roman" w:hAnsi="Times New Roman" w:cs="Times New Roman"/>
          <w:sz w:val="24"/>
          <w:szCs w:val="24"/>
          <w:lang w:val="en-GB"/>
        </w:rPr>
      </w:pPr>
      <w:r w:rsidRPr="00145ED8">
        <w:rPr>
          <w:rStyle w:val="None"/>
          <w:rFonts w:ascii="Times New Roman" w:hAnsi="Times New Roman" w:cs="Times New Roman"/>
          <w:sz w:val="24"/>
          <w:szCs w:val="24"/>
          <w:lang w:val="en-GB"/>
        </w:rPr>
        <w:t>This research project was commissioned by Craftspace, as part of</w:t>
      </w:r>
      <w:r>
        <w:rPr>
          <w:rStyle w:val="None"/>
          <w:rFonts w:ascii="Times New Roman" w:hAnsi="Times New Roman" w:cs="Times New Roman"/>
          <w:sz w:val="24"/>
          <w:szCs w:val="24"/>
          <w:lang w:val="en-GB"/>
        </w:rPr>
        <w:t xml:space="preserve"> </w:t>
      </w:r>
      <w:r w:rsidRPr="00145ED8">
        <w:rPr>
          <w:rStyle w:val="None"/>
          <w:rFonts w:ascii="Times New Roman" w:hAnsi="Times New Roman" w:cs="Times New Roman"/>
          <w:sz w:val="24"/>
          <w:szCs w:val="24"/>
          <w:lang w:val="en-GB"/>
        </w:rPr>
        <w:t>Catalyst Evolve Consortium 2016-2018 funded by Arts Council</w:t>
      </w:r>
      <w:r>
        <w:rPr>
          <w:rStyle w:val="None"/>
          <w:rFonts w:ascii="Times New Roman" w:hAnsi="Times New Roman" w:cs="Times New Roman"/>
          <w:sz w:val="24"/>
          <w:szCs w:val="24"/>
          <w:lang w:val="en-GB"/>
        </w:rPr>
        <w:t xml:space="preserve"> </w:t>
      </w:r>
      <w:r w:rsidRPr="00145ED8">
        <w:rPr>
          <w:rStyle w:val="None"/>
          <w:rFonts w:ascii="Times New Roman" w:hAnsi="Times New Roman" w:cs="Times New Roman"/>
          <w:sz w:val="24"/>
          <w:szCs w:val="24"/>
          <w:lang w:val="en-GB"/>
        </w:rPr>
        <w:t>England (ACE).</w:t>
      </w:r>
    </w:p>
    <w:p w:rsidR="00B511E0" w:rsidRPr="009D393A" w:rsidRDefault="00B511E0" w:rsidP="007050D7">
      <w:pPr>
        <w:pStyle w:val="BodyA"/>
        <w:spacing w:after="0" w:line="480" w:lineRule="auto"/>
        <w:ind w:firstLine="720"/>
        <w:rPr>
          <w:rFonts w:ascii="Times New Roman" w:hAnsi="Times New Roman" w:cs="Times New Roman"/>
          <w:sz w:val="24"/>
          <w:szCs w:val="24"/>
          <w:lang w:val="en-GB"/>
        </w:rPr>
      </w:pPr>
      <w:r w:rsidRPr="009D393A">
        <w:rPr>
          <w:rFonts w:ascii="Times New Roman" w:hAnsi="Times New Roman" w:cs="Times New Roman"/>
          <w:sz w:val="24"/>
          <w:szCs w:val="24"/>
          <w:lang w:val="en-GB"/>
        </w:rPr>
        <w:br w:type="page"/>
      </w:r>
    </w:p>
    <w:p w:rsidR="0088294A" w:rsidRPr="009D393A" w:rsidRDefault="00B53397" w:rsidP="0021243B">
      <w:pPr>
        <w:pStyle w:val="BodyA"/>
        <w:spacing w:after="0" w:line="480" w:lineRule="auto"/>
        <w:outlineLvl w:val="0"/>
        <w:rPr>
          <w:rFonts w:ascii="Times New Roman" w:hAnsi="Times New Roman" w:cs="Times New Roman"/>
          <w:b/>
          <w:sz w:val="24"/>
          <w:szCs w:val="24"/>
          <w:lang w:val="en-GB"/>
        </w:rPr>
      </w:pPr>
      <w:r w:rsidRPr="009D393A">
        <w:rPr>
          <w:rFonts w:ascii="Times New Roman" w:hAnsi="Times New Roman" w:cs="Times New Roman"/>
          <w:b/>
          <w:sz w:val="24"/>
          <w:szCs w:val="24"/>
          <w:lang w:val="en-GB"/>
        </w:rPr>
        <w:lastRenderedPageBreak/>
        <w:t>References</w:t>
      </w:r>
    </w:p>
    <w:p w:rsidR="0059651A" w:rsidRDefault="009D50F0" w:rsidP="009D50F0">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ACE</w:t>
      </w:r>
      <w:r w:rsidR="0080686F">
        <w:rPr>
          <w:rStyle w:val="None"/>
          <w:rFonts w:ascii="Times New Roman" w:hAnsi="Times New Roman" w:cs="Times New Roman"/>
          <w:sz w:val="24"/>
          <w:szCs w:val="24"/>
          <w:lang w:val="en-GB"/>
        </w:rPr>
        <w:t>.</w:t>
      </w:r>
      <w:r w:rsidRPr="009D393A">
        <w:rPr>
          <w:rStyle w:val="None"/>
          <w:rFonts w:ascii="Times New Roman" w:hAnsi="Times New Roman" w:cs="Times New Roman"/>
          <w:sz w:val="24"/>
          <w:szCs w:val="24"/>
          <w:lang w:val="en-GB"/>
        </w:rPr>
        <w:t xml:space="preserve"> (2018) </w:t>
      </w:r>
      <w:r w:rsidRPr="009D393A">
        <w:rPr>
          <w:rStyle w:val="None"/>
          <w:rFonts w:ascii="Times New Roman" w:hAnsi="Times New Roman" w:cs="Times New Roman"/>
          <w:i/>
          <w:sz w:val="24"/>
          <w:szCs w:val="24"/>
          <w:lang w:val="en-GB"/>
        </w:rPr>
        <w:t>Our National Portfolio in numbers, 2018-202</w:t>
      </w:r>
      <w:r w:rsidRPr="009D393A">
        <w:rPr>
          <w:rStyle w:val="None"/>
          <w:rFonts w:ascii="Times New Roman" w:hAnsi="Times New Roman" w:cs="Times New Roman"/>
          <w:sz w:val="24"/>
          <w:szCs w:val="24"/>
          <w:lang w:val="en-GB"/>
        </w:rPr>
        <w:t xml:space="preserve">2. Available at: https://bit.ly/2WLWN9Z. </w:t>
      </w:r>
    </w:p>
    <w:p w:rsidR="0059651A" w:rsidRDefault="009D50F0"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ACE</w:t>
      </w:r>
      <w:r w:rsidR="0080686F">
        <w:rPr>
          <w:rStyle w:val="None"/>
          <w:rFonts w:ascii="Times New Roman" w:hAnsi="Times New Roman" w:cs="Times New Roman"/>
          <w:sz w:val="24"/>
          <w:szCs w:val="24"/>
          <w:lang w:val="en-GB"/>
        </w:rPr>
        <w:t>.</w:t>
      </w:r>
      <w:r w:rsidRPr="009D393A">
        <w:rPr>
          <w:rStyle w:val="None"/>
          <w:rFonts w:ascii="Times New Roman" w:hAnsi="Times New Roman" w:cs="Times New Roman"/>
          <w:sz w:val="24"/>
          <w:szCs w:val="24"/>
          <w:lang w:val="en-GB"/>
        </w:rPr>
        <w:t xml:space="preserve"> (2019) </w:t>
      </w:r>
      <w:r w:rsidRPr="009D393A">
        <w:rPr>
          <w:rStyle w:val="None"/>
          <w:rFonts w:ascii="Times New Roman" w:hAnsi="Times New Roman" w:cs="Times New Roman"/>
          <w:i/>
          <w:sz w:val="24"/>
          <w:szCs w:val="24"/>
          <w:lang w:val="en-GB"/>
        </w:rPr>
        <w:t>Our history</w:t>
      </w:r>
      <w:r w:rsidRPr="009D393A">
        <w:rPr>
          <w:rStyle w:val="None"/>
          <w:rFonts w:ascii="Times New Roman" w:hAnsi="Times New Roman" w:cs="Times New Roman"/>
          <w:sz w:val="24"/>
          <w:szCs w:val="24"/>
          <w:lang w:val="en-GB"/>
        </w:rPr>
        <w:t xml:space="preserve">. Available at: </w:t>
      </w:r>
      <w:hyperlink r:id="rId10" w:history="1">
        <w:r w:rsidR="0059651A" w:rsidRPr="005704FD">
          <w:rPr>
            <w:rStyle w:val="Hyperlink"/>
            <w:rFonts w:ascii="Times New Roman" w:hAnsi="Times New Roman" w:cs="Times New Roman"/>
            <w:sz w:val="24"/>
            <w:szCs w:val="24"/>
            <w:lang w:val="en-GB"/>
          </w:rPr>
          <w:t>https://bit.ly/2MZ2LQt</w:t>
        </w:r>
      </w:hyperlink>
      <w:r w:rsidRPr="009D393A">
        <w:rPr>
          <w:rStyle w:val="None"/>
          <w:rFonts w:ascii="Times New Roman" w:hAnsi="Times New Roman" w:cs="Times New Roman"/>
          <w:sz w:val="24"/>
          <w:szCs w:val="24"/>
          <w:lang w:val="en-GB"/>
        </w:rPr>
        <w:t>.</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Arsel Z and Bean J (2013) Taste regimes and market-mediated practice. </w:t>
      </w:r>
      <w:r w:rsidRPr="009D393A">
        <w:rPr>
          <w:rStyle w:val="None"/>
          <w:rFonts w:ascii="Times New Roman" w:hAnsi="Times New Roman" w:cs="Times New Roman"/>
          <w:i/>
          <w:sz w:val="24"/>
          <w:szCs w:val="24"/>
          <w:lang w:val="en-GB"/>
        </w:rPr>
        <w:t xml:space="preserve">Journal of Consumer Research </w:t>
      </w:r>
      <w:r w:rsidR="001B4498" w:rsidRPr="009D393A">
        <w:rPr>
          <w:rStyle w:val="None"/>
          <w:rFonts w:ascii="Times New Roman" w:hAnsi="Times New Roman" w:cs="Times New Roman"/>
          <w:sz w:val="24"/>
          <w:szCs w:val="24"/>
          <w:lang w:val="en-GB"/>
        </w:rPr>
        <w:t>39(5):</w:t>
      </w:r>
      <w:r w:rsidRPr="009D393A">
        <w:rPr>
          <w:rStyle w:val="None"/>
          <w:rFonts w:ascii="Times New Roman" w:hAnsi="Times New Roman" w:cs="Times New Roman"/>
          <w:sz w:val="24"/>
          <w:szCs w:val="24"/>
          <w:lang w:val="en-GB"/>
        </w:rPr>
        <w:t>899-913.</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Ashforth BE, Spencer SH and Corley KG (2008) Identification in organizations: An examination of four fundamental questions. </w:t>
      </w:r>
      <w:r w:rsidRPr="009D393A">
        <w:rPr>
          <w:rStyle w:val="None"/>
          <w:rFonts w:ascii="Times New Roman" w:hAnsi="Times New Roman" w:cs="Times New Roman"/>
          <w:i/>
          <w:sz w:val="24"/>
          <w:szCs w:val="24"/>
          <w:lang w:val="en-GB"/>
        </w:rPr>
        <w:t xml:space="preserve">Journal of Management </w:t>
      </w:r>
      <w:r w:rsidRPr="009D393A">
        <w:rPr>
          <w:rStyle w:val="None"/>
          <w:rFonts w:ascii="Times New Roman" w:hAnsi="Times New Roman" w:cs="Times New Roman"/>
          <w:sz w:val="24"/>
          <w:szCs w:val="24"/>
          <w:lang w:val="en-GB"/>
        </w:rPr>
        <w:t>34(3): 325-374.</w:t>
      </w:r>
    </w:p>
    <w:p w:rsidR="0059651A" w:rsidRDefault="00E4536F" w:rsidP="00BD6153">
      <w:pPr>
        <w:pStyle w:val="BodyA"/>
        <w:spacing w:after="0" w:line="480" w:lineRule="auto"/>
        <w:ind w:left="425" w:hanging="425"/>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 xml:space="preserve">Barman E (2017) </w:t>
      </w:r>
      <w:r w:rsidRPr="00E4536F">
        <w:rPr>
          <w:rStyle w:val="None"/>
          <w:rFonts w:ascii="Times New Roman" w:hAnsi="Times New Roman" w:cs="Times New Roman"/>
          <w:sz w:val="24"/>
          <w:szCs w:val="24"/>
          <w:lang w:val="en-GB"/>
        </w:rPr>
        <w:t>The Social Bases of Philanthropy</w:t>
      </w:r>
      <w:r>
        <w:rPr>
          <w:rStyle w:val="None"/>
          <w:rFonts w:ascii="Times New Roman" w:hAnsi="Times New Roman" w:cs="Times New Roman"/>
          <w:sz w:val="24"/>
          <w:szCs w:val="24"/>
          <w:lang w:val="en-GB"/>
        </w:rPr>
        <w:t xml:space="preserve">. </w:t>
      </w:r>
      <w:r w:rsidRPr="00A154F8">
        <w:rPr>
          <w:rStyle w:val="None"/>
          <w:rFonts w:ascii="Times New Roman" w:hAnsi="Times New Roman" w:cs="Times New Roman"/>
          <w:i/>
          <w:iCs/>
          <w:sz w:val="24"/>
          <w:szCs w:val="24"/>
          <w:lang w:val="en-GB"/>
        </w:rPr>
        <w:t>Annual Review of Sociology</w:t>
      </w:r>
      <w:r>
        <w:rPr>
          <w:rStyle w:val="None"/>
          <w:rFonts w:ascii="Times New Roman" w:hAnsi="Times New Roman" w:cs="Times New Roman"/>
          <w:sz w:val="24"/>
          <w:szCs w:val="24"/>
          <w:lang w:val="en-GB"/>
        </w:rPr>
        <w:t xml:space="preserve"> 43: </w:t>
      </w:r>
      <w:r w:rsidRPr="00E4536F">
        <w:rPr>
          <w:rStyle w:val="None"/>
          <w:rFonts w:ascii="Times New Roman" w:hAnsi="Times New Roman" w:cs="Times New Roman"/>
          <w:sz w:val="24"/>
          <w:szCs w:val="24"/>
          <w:lang w:val="en-GB"/>
        </w:rPr>
        <w:t>271</w:t>
      </w:r>
      <w:r>
        <w:rPr>
          <w:rStyle w:val="None"/>
          <w:rFonts w:ascii="Times New Roman" w:hAnsi="Times New Roman" w:cs="Times New Roman"/>
          <w:sz w:val="24"/>
          <w:szCs w:val="24"/>
          <w:lang w:val="en-GB"/>
        </w:rPr>
        <w:t>-</w:t>
      </w:r>
      <w:r w:rsidRPr="00E4536F">
        <w:rPr>
          <w:rStyle w:val="None"/>
          <w:rFonts w:ascii="Times New Roman" w:hAnsi="Times New Roman" w:cs="Times New Roman"/>
          <w:sz w:val="24"/>
          <w:szCs w:val="24"/>
          <w:lang w:val="en-GB"/>
        </w:rPr>
        <w:t>90</w:t>
      </w:r>
      <w:r>
        <w:rPr>
          <w:rStyle w:val="None"/>
          <w:rFonts w:ascii="Times New Roman" w:hAnsi="Times New Roman" w:cs="Times New Roman"/>
          <w:sz w:val="24"/>
          <w:szCs w:val="24"/>
          <w:lang w:val="en-GB"/>
        </w:rPr>
        <w:t>.</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Bekkers R (2003) Trust, accreditation, and philanthropy in the Netherlands. </w:t>
      </w:r>
      <w:r w:rsidRPr="009D393A">
        <w:rPr>
          <w:rStyle w:val="None"/>
          <w:rFonts w:ascii="Times New Roman" w:hAnsi="Times New Roman" w:cs="Times New Roman"/>
          <w:i/>
          <w:sz w:val="24"/>
          <w:szCs w:val="24"/>
          <w:lang w:val="en-GB"/>
        </w:rPr>
        <w:t xml:space="preserve">Nonprofit and Voluntary Sector Quarterly </w:t>
      </w:r>
      <w:r w:rsidRPr="009D393A">
        <w:rPr>
          <w:rStyle w:val="None"/>
          <w:rFonts w:ascii="Times New Roman" w:hAnsi="Times New Roman" w:cs="Times New Roman"/>
          <w:sz w:val="24"/>
          <w:szCs w:val="24"/>
          <w:lang w:val="en-GB"/>
        </w:rPr>
        <w:t>32(4): 596-615.</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Bekkers R and Wiepking P (2011) A literature review of empirical studies of philanthropy: Eight mechanisms that drive charitable giving. </w:t>
      </w:r>
      <w:r w:rsidRPr="009D393A">
        <w:rPr>
          <w:rStyle w:val="None"/>
          <w:rFonts w:ascii="Times New Roman" w:hAnsi="Times New Roman" w:cs="Times New Roman"/>
          <w:i/>
          <w:sz w:val="24"/>
          <w:szCs w:val="24"/>
          <w:lang w:val="en-GB"/>
        </w:rPr>
        <w:t xml:space="preserve">Nonprofit and Voluntary Sector Quarterly </w:t>
      </w:r>
      <w:r w:rsidRPr="009D393A">
        <w:rPr>
          <w:rStyle w:val="None"/>
          <w:rFonts w:ascii="Times New Roman" w:hAnsi="Times New Roman" w:cs="Times New Roman"/>
          <w:sz w:val="24"/>
          <w:szCs w:val="24"/>
          <w:lang w:val="en-GB"/>
        </w:rPr>
        <w:t xml:space="preserve">40(5): 924-973. </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Bennett R (2003) Factors underlying the inclination to donate to particular types of charity. </w:t>
      </w:r>
      <w:r w:rsidRPr="009D393A">
        <w:rPr>
          <w:rStyle w:val="None"/>
          <w:rFonts w:ascii="Times New Roman" w:hAnsi="Times New Roman" w:cs="Times New Roman"/>
          <w:i/>
          <w:sz w:val="24"/>
          <w:szCs w:val="24"/>
          <w:lang w:val="en-GB"/>
        </w:rPr>
        <w:t xml:space="preserve">International Journal of Nonprofit and Voluntary Sector Marketing </w:t>
      </w:r>
      <w:r w:rsidRPr="009D393A">
        <w:rPr>
          <w:rStyle w:val="None"/>
          <w:rFonts w:ascii="Times New Roman" w:hAnsi="Times New Roman" w:cs="Times New Roman"/>
          <w:sz w:val="24"/>
          <w:szCs w:val="24"/>
          <w:lang w:val="en-GB"/>
        </w:rPr>
        <w:t xml:space="preserve">8(1): 12-29. </w:t>
      </w:r>
    </w:p>
    <w:p w:rsidR="0059651A" w:rsidRDefault="00BD6153" w:rsidP="006048A6">
      <w:pPr>
        <w:pStyle w:val="BodyA"/>
        <w:spacing w:after="0" w:line="480" w:lineRule="auto"/>
        <w:ind w:left="425" w:hanging="425"/>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Bennett R (2012) Why urban poor donate: A study of low-income charitable giving in London. </w:t>
      </w:r>
      <w:r w:rsidRPr="009D393A">
        <w:rPr>
          <w:rFonts w:ascii="Times New Roman" w:hAnsi="Times New Roman" w:cs="Times New Roman"/>
          <w:i/>
          <w:sz w:val="24"/>
          <w:szCs w:val="24"/>
          <w:lang w:val="en-GB"/>
        </w:rPr>
        <w:t>Nonprofit and Voluntary Sector Quarterly</w:t>
      </w:r>
      <w:r w:rsidRPr="009D393A">
        <w:rPr>
          <w:rFonts w:ascii="Times New Roman" w:hAnsi="Times New Roman" w:cs="Times New Roman"/>
          <w:sz w:val="24"/>
          <w:szCs w:val="24"/>
          <w:lang w:val="en-GB"/>
        </w:rPr>
        <w:t xml:space="preserve"> 41(5): 870-891.</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Body A and Breeze B (2016) What are ‘unpopular causes’ and how can they achieve fundraising success. </w:t>
      </w:r>
      <w:r w:rsidRPr="009D393A">
        <w:rPr>
          <w:rStyle w:val="None"/>
          <w:rFonts w:ascii="Times New Roman" w:hAnsi="Times New Roman" w:cs="Times New Roman"/>
          <w:i/>
          <w:sz w:val="24"/>
          <w:szCs w:val="24"/>
          <w:lang w:val="en-GB"/>
        </w:rPr>
        <w:t xml:space="preserve">International Journal of Nonprofit and Voluntary Sector Marketing </w:t>
      </w:r>
      <w:r w:rsidR="008D3C38">
        <w:rPr>
          <w:rStyle w:val="None"/>
          <w:rFonts w:ascii="Times New Roman" w:hAnsi="Times New Roman" w:cs="Times New Roman"/>
          <w:sz w:val="24"/>
          <w:szCs w:val="24"/>
          <w:lang w:val="en-GB"/>
        </w:rPr>
        <w:t>21(1): 57-70.</w:t>
      </w:r>
    </w:p>
    <w:p w:rsidR="0059651A" w:rsidRDefault="003A06C6" w:rsidP="00BD6153">
      <w:pPr>
        <w:pStyle w:val="BodyA"/>
        <w:spacing w:after="0" w:line="480" w:lineRule="auto"/>
        <w:ind w:left="425" w:hanging="425"/>
        <w:rPr>
          <w:rStyle w:val="None"/>
          <w:rFonts w:ascii="Times New Roman" w:hAnsi="Times New Roman" w:cs="Times New Roman"/>
          <w:sz w:val="24"/>
          <w:szCs w:val="24"/>
          <w:lang w:val="en-GB"/>
        </w:rPr>
      </w:pPr>
      <w:r w:rsidRPr="003A06C6">
        <w:rPr>
          <w:rStyle w:val="None"/>
          <w:rFonts w:ascii="Times New Roman" w:hAnsi="Times New Roman" w:cs="Times New Roman"/>
          <w:sz w:val="24"/>
          <w:szCs w:val="24"/>
          <w:lang w:val="en-GB"/>
        </w:rPr>
        <w:t>Braun V</w:t>
      </w:r>
      <w:r>
        <w:rPr>
          <w:rStyle w:val="None"/>
          <w:rFonts w:ascii="Times New Roman" w:hAnsi="Times New Roman" w:cs="Times New Roman"/>
          <w:sz w:val="24"/>
          <w:szCs w:val="24"/>
          <w:lang w:val="en-GB"/>
        </w:rPr>
        <w:t xml:space="preserve"> and </w:t>
      </w:r>
      <w:r w:rsidRPr="003A06C6">
        <w:rPr>
          <w:rStyle w:val="None"/>
          <w:rFonts w:ascii="Times New Roman" w:hAnsi="Times New Roman" w:cs="Times New Roman"/>
          <w:sz w:val="24"/>
          <w:szCs w:val="24"/>
          <w:lang w:val="en-GB"/>
        </w:rPr>
        <w:t>Clarke</w:t>
      </w:r>
      <w:r>
        <w:rPr>
          <w:rStyle w:val="None"/>
          <w:rFonts w:ascii="Times New Roman" w:hAnsi="Times New Roman" w:cs="Times New Roman"/>
          <w:sz w:val="24"/>
          <w:szCs w:val="24"/>
          <w:lang w:val="en-GB"/>
        </w:rPr>
        <w:t xml:space="preserve"> V</w:t>
      </w:r>
      <w:r w:rsidRPr="003A06C6">
        <w:rPr>
          <w:rStyle w:val="None"/>
          <w:rFonts w:ascii="Times New Roman" w:hAnsi="Times New Roman" w:cs="Times New Roman"/>
          <w:sz w:val="24"/>
          <w:szCs w:val="24"/>
          <w:lang w:val="en-GB"/>
        </w:rPr>
        <w:t xml:space="preserve"> (2006) Using thematic analysis in psychology. </w:t>
      </w:r>
      <w:r w:rsidRPr="003A06C6">
        <w:rPr>
          <w:rStyle w:val="None"/>
          <w:rFonts w:ascii="Times New Roman" w:hAnsi="Times New Roman" w:cs="Times New Roman"/>
          <w:i/>
          <w:iCs/>
          <w:sz w:val="24"/>
          <w:szCs w:val="24"/>
          <w:lang w:val="en-GB"/>
        </w:rPr>
        <w:t>Qualitative Research in Psychology</w:t>
      </w:r>
      <w:r w:rsidRPr="003A06C6">
        <w:rPr>
          <w:rStyle w:val="None"/>
          <w:rFonts w:ascii="Times New Roman" w:hAnsi="Times New Roman" w:cs="Times New Roman"/>
          <w:sz w:val="24"/>
          <w:szCs w:val="24"/>
          <w:lang w:val="en-GB"/>
        </w:rPr>
        <w:t> </w:t>
      </w:r>
      <w:r w:rsidRPr="003A06C6">
        <w:rPr>
          <w:rStyle w:val="None"/>
          <w:rFonts w:ascii="Times New Roman" w:hAnsi="Times New Roman" w:cs="Times New Roman"/>
          <w:iCs/>
          <w:sz w:val="24"/>
          <w:szCs w:val="24"/>
          <w:lang w:val="en-GB"/>
        </w:rPr>
        <w:t>3</w:t>
      </w:r>
      <w:r w:rsidRPr="003A06C6">
        <w:rPr>
          <w:rStyle w:val="None"/>
          <w:rFonts w:ascii="Times New Roman" w:hAnsi="Times New Roman" w:cs="Times New Roman"/>
          <w:sz w:val="24"/>
          <w:szCs w:val="24"/>
          <w:lang w:val="en-GB"/>
        </w:rPr>
        <w:t>(2)</w:t>
      </w:r>
      <w:r>
        <w:rPr>
          <w:rStyle w:val="None"/>
          <w:rFonts w:ascii="Times New Roman" w:hAnsi="Times New Roman" w:cs="Times New Roman"/>
          <w:sz w:val="24"/>
          <w:szCs w:val="24"/>
          <w:lang w:val="en-GB"/>
        </w:rPr>
        <w:t>:</w:t>
      </w:r>
      <w:r w:rsidRPr="003A06C6">
        <w:rPr>
          <w:rStyle w:val="None"/>
          <w:rFonts w:ascii="Times New Roman" w:hAnsi="Times New Roman" w:cs="Times New Roman"/>
          <w:sz w:val="24"/>
          <w:szCs w:val="24"/>
          <w:lang w:val="en-GB"/>
        </w:rPr>
        <w:t xml:space="preserve"> 77–101</w:t>
      </w:r>
      <w:r w:rsidR="008D3C38">
        <w:rPr>
          <w:rStyle w:val="None"/>
          <w:rFonts w:ascii="Times New Roman" w:hAnsi="Times New Roman" w:cs="Times New Roman"/>
          <w:sz w:val="24"/>
          <w:szCs w:val="24"/>
          <w:lang w:val="en-GB"/>
        </w:rPr>
        <w:t xml:space="preserve">. </w:t>
      </w:r>
    </w:p>
    <w:p w:rsidR="0059651A" w:rsidRDefault="00FC24A6" w:rsidP="000639E4">
      <w:pPr>
        <w:pStyle w:val="BodyA"/>
        <w:spacing w:after="0" w:line="480" w:lineRule="auto"/>
        <w:ind w:left="425" w:hanging="425"/>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 xml:space="preserve">Breeze B and Wiepking P (2018) </w:t>
      </w:r>
      <w:r w:rsidR="009D50F0" w:rsidRPr="009D393A">
        <w:rPr>
          <w:rStyle w:val="None"/>
          <w:rFonts w:ascii="Times New Roman" w:hAnsi="Times New Roman" w:cs="Times New Roman"/>
          <w:sz w:val="24"/>
          <w:szCs w:val="24"/>
          <w:lang w:val="en-GB"/>
        </w:rPr>
        <w:t>Different Drivers: Exploring employee involvement in corporate philanthropy.</w:t>
      </w:r>
      <w:r>
        <w:rPr>
          <w:rStyle w:val="None"/>
          <w:rFonts w:ascii="Times New Roman" w:hAnsi="Times New Roman" w:cs="Times New Roman"/>
          <w:sz w:val="24"/>
          <w:szCs w:val="24"/>
          <w:lang w:val="en-GB"/>
        </w:rPr>
        <w:t xml:space="preserve"> </w:t>
      </w:r>
      <w:r w:rsidR="009D50F0" w:rsidRPr="009D393A">
        <w:rPr>
          <w:rStyle w:val="None"/>
          <w:rFonts w:ascii="Times New Roman" w:hAnsi="Times New Roman" w:cs="Times New Roman"/>
          <w:i/>
          <w:sz w:val="24"/>
          <w:szCs w:val="24"/>
          <w:lang w:val="en-GB"/>
        </w:rPr>
        <w:t>Journal of Business Ethics</w:t>
      </w:r>
      <w:r>
        <w:rPr>
          <w:rStyle w:val="None"/>
          <w:rFonts w:ascii="Times New Roman" w:hAnsi="Times New Roman" w:cs="Times New Roman"/>
          <w:i/>
          <w:sz w:val="24"/>
          <w:szCs w:val="24"/>
          <w:lang w:val="en-GB"/>
        </w:rPr>
        <w:t xml:space="preserve"> </w:t>
      </w:r>
      <w:r>
        <w:rPr>
          <w:rStyle w:val="None"/>
          <w:rFonts w:ascii="Times New Roman" w:hAnsi="Times New Roman" w:cs="Times New Roman"/>
          <w:sz w:val="24"/>
          <w:szCs w:val="24"/>
          <w:lang w:val="en-GB"/>
        </w:rPr>
        <w:t xml:space="preserve">(Online). </w:t>
      </w:r>
      <w:r w:rsidR="009D50F0" w:rsidRPr="009D393A">
        <w:rPr>
          <w:rStyle w:val="None"/>
          <w:rFonts w:ascii="Times New Roman" w:hAnsi="Times New Roman" w:cs="Times New Roman"/>
          <w:sz w:val="24"/>
          <w:szCs w:val="24"/>
          <w:lang w:val="en-GB"/>
        </w:rPr>
        <w:t>Available at:</w:t>
      </w:r>
      <w:r>
        <w:rPr>
          <w:rStyle w:val="None"/>
          <w:rFonts w:ascii="Times New Roman" w:hAnsi="Times New Roman" w:cs="Times New Roman"/>
          <w:sz w:val="24"/>
          <w:szCs w:val="24"/>
          <w:lang w:val="en-GB"/>
        </w:rPr>
        <w:t xml:space="preserve"> </w:t>
      </w:r>
      <w:hyperlink r:id="rId11" w:history="1">
        <w:r w:rsidR="008D3C38" w:rsidRPr="002979EE">
          <w:rPr>
            <w:rStyle w:val="Hyperlink"/>
            <w:rFonts w:ascii="Times New Roman" w:hAnsi="Times New Roman" w:cs="Times New Roman"/>
            <w:sz w:val="24"/>
            <w:szCs w:val="24"/>
            <w:lang w:val="en-GB"/>
          </w:rPr>
          <w:t>https://doi.org/10.1007/s10551-018-4093-x</w:t>
        </w:r>
      </w:hyperlink>
      <w:r w:rsidR="009D50F0" w:rsidRPr="009D393A">
        <w:rPr>
          <w:rStyle w:val="None"/>
          <w:rFonts w:ascii="Times New Roman" w:hAnsi="Times New Roman" w:cs="Times New Roman"/>
          <w:sz w:val="24"/>
          <w:szCs w:val="24"/>
          <w:lang w:val="en-GB"/>
        </w:rPr>
        <w:t>.</w:t>
      </w:r>
    </w:p>
    <w:p w:rsidR="0059651A" w:rsidRDefault="00BD6153" w:rsidP="000639E4">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lastRenderedPageBreak/>
        <w:t xml:space="preserve">Bullard O and Penner S (2017) A regulatory-focused perspective on philanthropy: Promotion focus motivates giving to prevention-framed causes. </w:t>
      </w:r>
      <w:r w:rsidRPr="009D393A">
        <w:rPr>
          <w:rStyle w:val="None"/>
          <w:rFonts w:ascii="Times New Roman" w:hAnsi="Times New Roman" w:cs="Times New Roman"/>
          <w:i/>
          <w:sz w:val="24"/>
          <w:szCs w:val="24"/>
          <w:lang w:val="en-GB"/>
        </w:rPr>
        <w:t xml:space="preserve">Journal of Business Research </w:t>
      </w:r>
      <w:r w:rsidRPr="009D393A">
        <w:rPr>
          <w:rStyle w:val="None"/>
          <w:rFonts w:ascii="Times New Roman" w:hAnsi="Times New Roman" w:cs="Times New Roman"/>
          <w:sz w:val="24"/>
          <w:szCs w:val="24"/>
          <w:lang w:val="en-GB"/>
        </w:rPr>
        <w:t>79(October): 173-180.</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CAF Charities Aid Foundation (2017). CAF UK Giving 2017: An Overview of Charitable Giving in the UK. Available:</w:t>
      </w:r>
      <w:hyperlink r:id="rId12" w:history="1">
        <w:r w:rsidRPr="009D393A">
          <w:rPr>
            <w:rStyle w:val="None"/>
            <w:rFonts w:ascii="Times New Roman" w:hAnsi="Times New Roman" w:cs="Times New Roman"/>
            <w:sz w:val="24"/>
            <w:szCs w:val="24"/>
            <w:lang w:val="en-GB"/>
          </w:rPr>
          <w:t>https://www.cafonline.org/docs/default-source/about-us-publications/caf-uk-giving-web.pdf?sfvrsn=8</w:t>
        </w:r>
      </w:hyperlink>
      <w:r w:rsidRPr="009D393A">
        <w:rPr>
          <w:rStyle w:val="None"/>
          <w:rFonts w:ascii="Times New Roman" w:hAnsi="Times New Roman" w:cs="Times New Roman"/>
          <w:sz w:val="24"/>
          <w:szCs w:val="24"/>
          <w:lang w:val="en-GB"/>
        </w:rPr>
        <w:t>.</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Chatzidakis A, Hibbert S and Winklhofer H (2016) Are consumers’ reasons for and against behaviour distinct. </w:t>
      </w:r>
      <w:r w:rsidRPr="009D393A">
        <w:rPr>
          <w:rStyle w:val="None"/>
          <w:rFonts w:ascii="Times New Roman" w:hAnsi="Times New Roman" w:cs="Times New Roman"/>
          <w:i/>
          <w:sz w:val="24"/>
          <w:szCs w:val="24"/>
          <w:lang w:val="en-GB"/>
        </w:rPr>
        <w:t xml:space="preserve">European Journal of Marketing </w:t>
      </w:r>
      <w:r w:rsidRPr="009D393A">
        <w:rPr>
          <w:rStyle w:val="None"/>
          <w:rFonts w:ascii="Times New Roman" w:hAnsi="Times New Roman" w:cs="Times New Roman"/>
          <w:sz w:val="24"/>
          <w:szCs w:val="24"/>
          <w:lang w:val="en-GB"/>
        </w:rPr>
        <w:t>50(1/2): 124-144.</w:t>
      </w:r>
    </w:p>
    <w:p w:rsidR="0059651A" w:rsidRDefault="00BD6153" w:rsidP="009D50F0">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Dutton JE, Dukerich JM and Harquail CV (1994) Organizational images and member identification. </w:t>
      </w:r>
      <w:r w:rsidRPr="009D393A">
        <w:rPr>
          <w:rStyle w:val="None"/>
          <w:rFonts w:ascii="Times New Roman" w:hAnsi="Times New Roman" w:cs="Times New Roman"/>
          <w:i/>
          <w:sz w:val="24"/>
          <w:szCs w:val="24"/>
          <w:lang w:val="en-GB"/>
        </w:rPr>
        <w:t xml:space="preserve">Administrative Science Quarterly </w:t>
      </w:r>
      <w:r w:rsidRPr="009D393A">
        <w:rPr>
          <w:rStyle w:val="None"/>
          <w:rFonts w:ascii="Times New Roman" w:hAnsi="Times New Roman" w:cs="Times New Roman"/>
          <w:sz w:val="24"/>
          <w:szCs w:val="24"/>
          <w:lang w:val="en-GB"/>
        </w:rPr>
        <w:t xml:space="preserve">39(June): 239-263. </w:t>
      </w:r>
    </w:p>
    <w:p w:rsidR="0059651A" w:rsidRDefault="00482A8A"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Einolf CJ (2011) Gender differences in the correlates of volunteering and charitable giving. </w:t>
      </w:r>
      <w:r w:rsidRPr="009D393A">
        <w:rPr>
          <w:rStyle w:val="None"/>
          <w:rFonts w:ascii="Times New Roman" w:hAnsi="Times New Roman" w:cs="Times New Roman"/>
          <w:i/>
          <w:sz w:val="24"/>
          <w:szCs w:val="24"/>
          <w:lang w:val="en-GB"/>
        </w:rPr>
        <w:t>Nonprofit and Voluntary Sector Quarterly</w:t>
      </w:r>
      <w:r w:rsidRPr="009D393A">
        <w:rPr>
          <w:rStyle w:val="None"/>
          <w:rFonts w:ascii="Times New Roman" w:hAnsi="Times New Roman" w:cs="Times New Roman"/>
          <w:sz w:val="24"/>
          <w:szCs w:val="24"/>
          <w:lang w:val="en-GB"/>
        </w:rPr>
        <w:t xml:space="preserve"> 40(6)</w:t>
      </w:r>
      <w:r w:rsidR="009F56D4" w:rsidRPr="009D393A">
        <w:rPr>
          <w:rStyle w:val="None"/>
          <w:rFonts w:ascii="Times New Roman" w:hAnsi="Times New Roman" w:cs="Times New Roman"/>
          <w:sz w:val="24"/>
          <w:szCs w:val="24"/>
          <w:lang w:val="en-GB"/>
        </w:rPr>
        <w:t xml:space="preserve">: </w:t>
      </w:r>
      <w:r w:rsidRPr="009D393A">
        <w:rPr>
          <w:rStyle w:val="None"/>
          <w:rFonts w:ascii="Times New Roman" w:hAnsi="Times New Roman" w:cs="Times New Roman"/>
          <w:sz w:val="24"/>
          <w:szCs w:val="24"/>
          <w:lang w:val="en-GB"/>
        </w:rPr>
        <w:t>1092-1112.</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Everts J, Lahr-Kurten M and Watson M (2011) Practice matters! Geographical inquiry and theories of practice. </w:t>
      </w:r>
      <w:r w:rsidRPr="009D393A">
        <w:rPr>
          <w:rStyle w:val="None"/>
          <w:rFonts w:ascii="Times New Roman" w:hAnsi="Times New Roman" w:cs="Times New Roman"/>
          <w:i/>
          <w:sz w:val="24"/>
          <w:szCs w:val="24"/>
          <w:lang w:val="en-GB"/>
        </w:rPr>
        <w:t xml:space="preserve">Erdkunde </w:t>
      </w:r>
      <w:r w:rsidRPr="009D393A">
        <w:rPr>
          <w:rStyle w:val="None"/>
          <w:rFonts w:ascii="Times New Roman" w:hAnsi="Times New Roman" w:cs="Times New Roman"/>
          <w:sz w:val="24"/>
          <w:szCs w:val="24"/>
          <w:lang w:val="en-GB"/>
        </w:rPr>
        <w:t>65(4): 323-334.</w:t>
      </w:r>
    </w:p>
    <w:p w:rsidR="0059651A" w:rsidRDefault="00482A8A"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Holmes H (2015) Transient craft: Reclaiming the contemporary craft worker. </w:t>
      </w:r>
      <w:r w:rsidRPr="009D393A">
        <w:rPr>
          <w:rStyle w:val="None"/>
          <w:rFonts w:ascii="Times New Roman" w:hAnsi="Times New Roman" w:cs="Times New Roman"/>
          <w:i/>
          <w:sz w:val="24"/>
          <w:szCs w:val="24"/>
          <w:lang w:val="en-GB"/>
        </w:rPr>
        <w:t>Work, Employment and Society</w:t>
      </w:r>
      <w:r w:rsidRPr="009D393A">
        <w:rPr>
          <w:rStyle w:val="None"/>
          <w:rFonts w:ascii="Times New Roman" w:hAnsi="Times New Roman" w:cs="Times New Roman"/>
          <w:sz w:val="24"/>
          <w:szCs w:val="24"/>
          <w:lang w:val="en-GB"/>
        </w:rPr>
        <w:t xml:space="preserve"> 29(3): 479-495.</w:t>
      </w:r>
      <w:r w:rsidR="00E026DB">
        <w:rPr>
          <w:rStyle w:val="None"/>
          <w:rFonts w:ascii="Times New Roman" w:hAnsi="Times New Roman" w:cs="Times New Roman"/>
          <w:sz w:val="24"/>
          <w:szCs w:val="24"/>
          <w:lang w:val="en-GB"/>
        </w:rPr>
        <w:t xml:space="preserve"> </w:t>
      </w:r>
    </w:p>
    <w:p w:rsidR="0059651A" w:rsidRDefault="00A4481B" w:rsidP="00BD6153">
      <w:pPr>
        <w:pStyle w:val="BodyA"/>
        <w:spacing w:after="0" w:line="480" w:lineRule="auto"/>
        <w:ind w:left="425" w:hanging="425"/>
        <w:rPr>
          <w:rStyle w:val="None"/>
          <w:rFonts w:ascii="Times New Roman" w:hAnsi="Times New Roman" w:cs="Times New Roman"/>
          <w:sz w:val="24"/>
          <w:szCs w:val="24"/>
          <w:lang w:val="en-GB"/>
        </w:rPr>
      </w:pPr>
      <w:r w:rsidRPr="00BF30B6">
        <w:rPr>
          <w:rStyle w:val="None"/>
          <w:rFonts w:ascii="Times New Roman" w:hAnsi="Times New Roman" w:cs="Times New Roman"/>
          <w:sz w:val="24"/>
          <w:szCs w:val="24"/>
          <w:lang w:val="en-GB"/>
        </w:rPr>
        <w:t>Jamal</w:t>
      </w:r>
      <w:r>
        <w:rPr>
          <w:rStyle w:val="None"/>
          <w:rFonts w:ascii="Times New Roman" w:hAnsi="Times New Roman" w:cs="Times New Roman"/>
          <w:sz w:val="24"/>
          <w:szCs w:val="24"/>
          <w:lang w:val="en-GB"/>
        </w:rPr>
        <w:t>i</w:t>
      </w:r>
      <w:r w:rsidRPr="00BF30B6">
        <w:rPr>
          <w:rStyle w:val="None"/>
          <w:rFonts w:ascii="Times New Roman" w:hAnsi="Times New Roman" w:cs="Times New Roman"/>
          <w:sz w:val="24"/>
          <w:szCs w:val="24"/>
          <w:lang w:val="en-GB"/>
        </w:rPr>
        <w:t xml:space="preserve"> D,</w:t>
      </w:r>
      <w:r>
        <w:rPr>
          <w:rStyle w:val="None"/>
          <w:rFonts w:ascii="Times New Roman" w:hAnsi="Times New Roman" w:cs="Times New Roman"/>
          <w:sz w:val="24"/>
          <w:szCs w:val="24"/>
          <w:lang w:val="en-GB"/>
        </w:rPr>
        <w:t xml:space="preserve"> </w:t>
      </w:r>
      <w:r w:rsidRPr="00BF30B6">
        <w:rPr>
          <w:rStyle w:val="None"/>
          <w:rFonts w:ascii="Times New Roman" w:hAnsi="Times New Roman" w:cs="Times New Roman"/>
          <w:sz w:val="24"/>
          <w:szCs w:val="24"/>
          <w:lang w:val="en-GB"/>
        </w:rPr>
        <w:t>Zanhour M</w:t>
      </w:r>
      <w:r>
        <w:rPr>
          <w:rStyle w:val="None"/>
          <w:rFonts w:ascii="Times New Roman" w:hAnsi="Times New Roman" w:cs="Times New Roman"/>
          <w:sz w:val="24"/>
          <w:szCs w:val="24"/>
          <w:lang w:val="en-GB"/>
        </w:rPr>
        <w:t xml:space="preserve"> </w:t>
      </w:r>
      <w:r w:rsidRPr="00BF30B6">
        <w:rPr>
          <w:rStyle w:val="None"/>
          <w:rFonts w:ascii="Times New Roman" w:hAnsi="Times New Roman" w:cs="Times New Roman"/>
          <w:sz w:val="24"/>
          <w:szCs w:val="24"/>
          <w:lang w:val="en-GB"/>
        </w:rPr>
        <w:t>and Keshishian T (2009)</w:t>
      </w:r>
      <w:r>
        <w:rPr>
          <w:rStyle w:val="None"/>
          <w:rFonts w:ascii="Times New Roman" w:hAnsi="Times New Roman" w:cs="Times New Roman"/>
          <w:sz w:val="24"/>
          <w:szCs w:val="24"/>
          <w:lang w:val="en-GB"/>
        </w:rPr>
        <w:t xml:space="preserve"> </w:t>
      </w:r>
      <w:r w:rsidRPr="00BF30B6">
        <w:rPr>
          <w:rStyle w:val="None"/>
          <w:rFonts w:ascii="Times New Roman" w:hAnsi="Times New Roman" w:cs="Times New Roman"/>
          <w:sz w:val="24"/>
          <w:szCs w:val="24"/>
          <w:lang w:val="en-GB"/>
        </w:rPr>
        <w:t>Peculiar Strengths and Relational Attributes of SMEs in the Context of CSR</w:t>
      </w:r>
      <w:r>
        <w:rPr>
          <w:rStyle w:val="None"/>
          <w:rFonts w:ascii="Times New Roman" w:hAnsi="Times New Roman" w:cs="Times New Roman"/>
          <w:sz w:val="24"/>
          <w:szCs w:val="24"/>
          <w:lang w:val="en-GB"/>
        </w:rPr>
        <w:t>.</w:t>
      </w:r>
      <w:r w:rsidRPr="00BF30B6">
        <w:rPr>
          <w:rStyle w:val="None"/>
          <w:rFonts w:ascii="Times New Roman" w:hAnsi="Times New Roman" w:cs="Times New Roman"/>
          <w:sz w:val="24"/>
          <w:szCs w:val="24"/>
          <w:lang w:val="en-GB"/>
        </w:rPr>
        <w:t xml:space="preserve"> </w:t>
      </w:r>
      <w:r w:rsidRPr="00BF30B6">
        <w:rPr>
          <w:rStyle w:val="None"/>
          <w:rFonts w:ascii="Times New Roman" w:hAnsi="Times New Roman" w:cs="Times New Roman"/>
          <w:i/>
          <w:sz w:val="24"/>
          <w:szCs w:val="24"/>
          <w:lang w:val="en-GB"/>
        </w:rPr>
        <w:t>Journal of Business Ethics</w:t>
      </w:r>
      <w:r>
        <w:rPr>
          <w:rStyle w:val="None"/>
          <w:rFonts w:ascii="Times New Roman" w:hAnsi="Times New Roman" w:cs="Times New Roman"/>
          <w:sz w:val="24"/>
          <w:szCs w:val="24"/>
          <w:lang w:val="en-GB"/>
        </w:rPr>
        <w:t xml:space="preserve"> </w:t>
      </w:r>
      <w:r w:rsidRPr="00BF30B6">
        <w:rPr>
          <w:rStyle w:val="None"/>
          <w:rFonts w:ascii="Times New Roman" w:hAnsi="Times New Roman" w:cs="Times New Roman"/>
          <w:sz w:val="24"/>
          <w:szCs w:val="24"/>
          <w:lang w:val="en-GB"/>
        </w:rPr>
        <w:t>87</w:t>
      </w:r>
      <w:r>
        <w:rPr>
          <w:rStyle w:val="None"/>
          <w:rFonts w:ascii="Times New Roman" w:hAnsi="Times New Roman" w:cs="Times New Roman"/>
          <w:sz w:val="24"/>
          <w:szCs w:val="24"/>
          <w:lang w:val="en-GB"/>
        </w:rPr>
        <w:t>(</w:t>
      </w:r>
      <w:r w:rsidRPr="00BF30B6">
        <w:rPr>
          <w:rStyle w:val="None"/>
          <w:rFonts w:ascii="Times New Roman" w:hAnsi="Times New Roman" w:cs="Times New Roman"/>
          <w:sz w:val="24"/>
          <w:szCs w:val="24"/>
          <w:lang w:val="en-GB"/>
        </w:rPr>
        <w:t>3</w:t>
      </w:r>
      <w:r>
        <w:rPr>
          <w:rStyle w:val="None"/>
          <w:rFonts w:ascii="Times New Roman" w:hAnsi="Times New Roman" w:cs="Times New Roman"/>
          <w:sz w:val="24"/>
          <w:szCs w:val="24"/>
          <w:lang w:val="en-GB"/>
        </w:rPr>
        <w:t>): 355-377.</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Kara H (2016) </w:t>
      </w:r>
      <w:r w:rsidRPr="009D393A">
        <w:rPr>
          <w:rStyle w:val="None"/>
          <w:rFonts w:ascii="Times New Roman" w:hAnsi="Times New Roman" w:cs="Times New Roman"/>
          <w:i/>
          <w:sz w:val="24"/>
          <w:szCs w:val="24"/>
          <w:lang w:val="en-GB"/>
        </w:rPr>
        <w:t>Creative Research Methods in the Social Sciences: A Practical Guide</w:t>
      </w:r>
      <w:r w:rsidRPr="009D393A">
        <w:rPr>
          <w:rStyle w:val="None"/>
          <w:rFonts w:ascii="Times New Roman" w:hAnsi="Times New Roman" w:cs="Times New Roman"/>
          <w:sz w:val="24"/>
          <w:szCs w:val="24"/>
          <w:lang w:val="en-GB"/>
        </w:rPr>
        <w:t>. Bristol: Policy Press.</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Lincoln YS and Guba EG (1996) </w:t>
      </w:r>
      <w:r w:rsidRPr="009D393A">
        <w:rPr>
          <w:rStyle w:val="None"/>
          <w:rFonts w:ascii="Times New Roman" w:hAnsi="Times New Roman" w:cs="Times New Roman"/>
          <w:i/>
          <w:iCs/>
          <w:sz w:val="24"/>
          <w:szCs w:val="24"/>
          <w:lang w:val="en-GB"/>
        </w:rPr>
        <w:t>Naturalistic inquiry</w:t>
      </w:r>
      <w:r w:rsidRPr="009D393A">
        <w:rPr>
          <w:rStyle w:val="None"/>
          <w:rFonts w:ascii="Times New Roman" w:hAnsi="Times New Roman" w:cs="Times New Roman"/>
          <w:sz w:val="24"/>
          <w:szCs w:val="24"/>
          <w:lang w:val="en-GB"/>
        </w:rPr>
        <w:t>. Beverly Hills, CA: Sage.</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Liu W and Aaker J (2008) The happiness of giving: The time-ask effect. </w:t>
      </w:r>
      <w:r w:rsidRPr="009D393A">
        <w:rPr>
          <w:rStyle w:val="None"/>
          <w:rFonts w:ascii="Times New Roman" w:hAnsi="Times New Roman" w:cs="Times New Roman"/>
          <w:i/>
          <w:sz w:val="24"/>
          <w:szCs w:val="24"/>
          <w:lang w:val="en-GB"/>
        </w:rPr>
        <w:t xml:space="preserve">Journal of Consumer Research </w:t>
      </w:r>
      <w:r w:rsidRPr="009D393A">
        <w:rPr>
          <w:rStyle w:val="None"/>
          <w:rFonts w:ascii="Times New Roman" w:hAnsi="Times New Roman" w:cs="Times New Roman"/>
          <w:sz w:val="24"/>
          <w:szCs w:val="24"/>
          <w:lang w:val="en-GB"/>
        </w:rPr>
        <w:t>35(October): 543-557.</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Magaudda P (2011) When materiality “bites back”: Digital music consumption practices in the age of dematerialization. </w:t>
      </w:r>
      <w:r w:rsidRPr="009D393A">
        <w:rPr>
          <w:rStyle w:val="None"/>
          <w:rFonts w:ascii="Times New Roman" w:hAnsi="Times New Roman" w:cs="Times New Roman"/>
          <w:i/>
          <w:sz w:val="24"/>
          <w:szCs w:val="24"/>
          <w:lang w:val="en-GB"/>
        </w:rPr>
        <w:t xml:space="preserve">Journal of Consumer Culture </w:t>
      </w:r>
      <w:r w:rsidRPr="009D393A">
        <w:rPr>
          <w:rStyle w:val="None"/>
          <w:rFonts w:ascii="Times New Roman" w:hAnsi="Times New Roman" w:cs="Times New Roman"/>
          <w:sz w:val="24"/>
          <w:szCs w:val="24"/>
          <w:lang w:val="en-GB"/>
        </w:rPr>
        <w:t>11(1): 15-36.</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lastRenderedPageBreak/>
        <w:t xml:space="preserve">Manning N and Holmes M (2014) Political emotions: A role for feelings of affinity in citizens’(dis) engagements with electoral politics. </w:t>
      </w:r>
      <w:r w:rsidRPr="009D393A">
        <w:rPr>
          <w:rStyle w:val="None"/>
          <w:rFonts w:ascii="Times New Roman" w:hAnsi="Times New Roman" w:cs="Times New Roman"/>
          <w:i/>
          <w:sz w:val="24"/>
          <w:szCs w:val="24"/>
          <w:lang w:val="en-GB"/>
        </w:rPr>
        <w:t>Sociology</w:t>
      </w:r>
      <w:r w:rsidRPr="009D393A">
        <w:rPr>
          <w:rStyle w:val="None"/>
          <w:rFonts w:ascii="Times New Roman" w:hAnsi="Times New Roman" w:cs="Times New Roman"/>
          <w:sz w:val="24"/>
          <w:szCs w:val="24"/>
          <w:lang w:val="en-GB"/>
        </w:rPr>
        <w:t xml:space="preserve"> 48(4): 698-714.</w:t>
      </w:r>
    </w:p>
    <w:p w:rsidR="0059651A" w:rsidRDefault="006048A6"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Moody M and Breeze B (2016) </w:t>
      </w:r>
      <w:r w:rsidRPr="009D393A">
        <w:rPr>
          <w:rStyle w:val="None"/>
          <w:rFonts w:ascii="Times New Roman" w:hAnsi="Times New Roman" w:cs="Times New Roman"/>
          <w:i/>
          <w:sz w:val="24"/>
          <w:szCs w:val="24"/>
          <w:lang w:val="en-GB"/>
        </w:rPr>
        <w:t>The Philanthropy Reader</w:t>
      </w:r>
      <w:r w:rsidRPr="009D393A">
        <w:rPr>
          <w:rStyle w:val="None"/>
          <w:rFonts w:ascii="Times New Roman" w:hAnsi="Times New Roman" w:cs="Times New Roman"/>
          <w:sz w:val="24"/>
          <w:szCs w:val="24"/>
          <w:lang w:val="en-GB"/>
        </w:rPr>
        <w:t>. London: Routledge.</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MTM London and Arts Council England. (2017) </w:t>
      </w:r>
      <w:r w:rsidRPr="009D393A">
        <w:rPr>
          <w:rStyle w:val="None"/>
          <w:rFonts w:ascii="Times New Roman" w:hAnsi="Times New Roman" w:cs="Times New Roman"/>
          <w:i/>
          <w:sz w:val="24"/>
          <w:szCs w:val="24"/>
          <w:lang w:val="en-GB"/>
        </w:rPr>
        <w:t>Private Investment in Culture Survey</w:t>
      </w:r>
      <w:r w:rsidRPr="009D393A">
        <w:rPr>
          <w:rStyle w:val="None"/>
          <w:rFonts w:ascii="Times New Roman" w:hAnsi="Times New Roman" w:cs="Times New Roman"/>
          <w:sz w:val="24"/>
          <w:szCs w:val="24"/>
          <w:lang w:val="en-GB"/>
        </w:rPr>
        <w:t xml:space="preserve">. Available at: </w:t>
      </w:r>
      <w:hyperlink r:id="rId13" w:history="1">
        <w:r w:rsidR="008D3C38" w:rsidRPr="002979EE">
          <w:rPr>
            <w:rStyle w:val="Hyperlink"/>
            <w:rFonts w:ascii="Times New Roman" w:hAnsi="Times New Roman" w:cs="Times New Roman"/>
            <w:sz w:val="24"/>
            <w:szCs w:val="24"/>
            <w:lang w:val="en-GB"/>
          </w:rPr>
          <w:t>https://bit.ly/2WLh9A7</w:t>
        </w:r>
      </w:hyperlink>
      <w:r w:rsidRPr="009D393A">
        <w:rPr>
          <w:rStyle w:val="None"/>
          <w:rFonts w:ascii="Times New Roman" w:hAnsi="Times New Roman" w:cs="Times New Roman"/>
          <w:sz w:val="24"/>
          <w:szCs w:val="24"/>
          <w:lang w:val="en-GB"/>
        </w:rPr>
        <w:t>.</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Oberecker EM, Riefler P and Diamantopoulos A (2008) The consumer affinity construct: Conceptualization, qualitative investigation, and research agenda. </w:t>
      </w:r>
      <w:r w:rsidRPr="009D393A">
        <w:rPr>
          <w:rStyle w:val="None"/>
          <w:rFonts w:ascii="Times New Roman" w:hAnsi="Times New Roman" w:cs="Times New Roman"/>
          <w:i/>
          <w:sz w:val="24"/>
          <w:szCs w:val="24"/>
          <w:lang w:val="en-GB"/>
        </w:rPr>
        <w:t xml:space="preserve">Journal of International Marketing </w:t>
      </w:r>
      <w:r w:rsidRPr="009D393A">
        <w:rPr>
          <w:rStyle w:val="None"/>
          <w:rFonts w:ascii="Times New Roman" w:hAnsi="Times New Roman" w:cs="Times New Roman"/>
          <w:sz w:val="24"/>
          <w:szCs w:val="24"/>
          <w:lang w:val="en-GB"/>
        </w:rPr>
        <w:t>16(3): 23-56.</w:t>
      </w:r>
    </w:p>
    <w:p w:rsidR="0059651A" w:rsidRDefault="00BD6153" w:rsidP="00BD6153">
      <w:pPr>
        <w:pStyle w:val="BodyA"/>
        <w:spacing w:after="0" w:line="480" w:lineRule="auto"/>
        <w:ind w:left="425" w:hanging="425"/>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Patton MQ (1990) </w:t>
      </w:r>
      <w:r w:rsidRPr="009D393A">
        <w:rPr>
          <w:rFonts w:ascii="Times New Roman" w:hAnsi="Times New Roman" w:cs="Times New Roman"/>
          <w:i/>
          <w:sz w:val="24"/>
          <w:szCs w:val="24"/>
          <w:lang w:val="en-GB"/>
        </w:rPr>
        <w:t>Qualitative Evaluation and Research Methods</w:t>
      </w:r>
      <w:r w:rsidRPr="009D393A">
        <w:rPr>
          <w:rFonts w:ascii="Times New Roman" w:hAnsi="Times New Roman" w:cs="Times New Roman"/>
          <w:sz w:val="24"/>
          <w:szCs w:val="24"/>
          <w:lang w:val="en-GB"/>
        </w:rPr>
        <w:t>. London: Sage.</w:t>
      </w:r>
    </w:p>
    <w:p w:rsidR="0059651A" w:rsidRDefault="00BD6153" w:rsidP="00BD6153">
      <w:pPr>
        <w:pStyle w:val="BodyA"/>
        <w:spacing w:after="0" w:line="480" w:lineRule="auto"/>
        <w:ind w:left="425" w:hanging="425"/>
        <w:rPr>
          <w:rFonts w:ascii="Times New Roman" w:hAnsi="Times New Roman" w:cs="Times New Roman"/>
          <w:sz w:val="24"/>
          <w:szCs w:val="24"/>
          <w:lang w:val="en-GB"/>
        </w:rPr>
      </w:pPr>
      <w:r w:rsidRPr="009D393A">
        <w:rPr>
          <w:rFonts w:ascii="Times New Roman" w:hAnsi="Times New Roman" w:cs="Times New Roman"/>
          <w:sz w:val="24"/>
          <w:szCs w:val="24"/>
          <w:lang w:val="en-GB"/>
        </w:rPr>
        <w:t xml:space="preserve">Payne AA, Scharf KA and Smith S (2014) Online Fundraising: The Perfect Ask? In </w:t>
      </w:r>
      <w:r w:rsidRPr="009D393A">
        <w:rPr>
          <w:rFonts w:ascii="Times New Roman" w:hAnsi="Times New Roman" w:cs="Times New Roman"/>
          <w:i/>
          <w:sz w:val="24"/>
          <w:szCs w:val="24"/>
          <w:lang w:val="en-GB"/>
        </w:rPr>
        <w:t>CAGE Online Working Paper Series</w:t>
      </w:r>
      <w:r w:rsidRPr="009D393A">
        <w:rPr>
          <w:rFonts w:ascii="Times New Roman" w:hAnsi="Times New Roman" w:cs="Times New Roman"/>
          <w:sz w:val="24"/>
          <w:szCs w:val="24"/>
          <w:lang w:val="en-GB"/>
        </w:rPr>
        <w:t>. Coventry: University of Warwick, Department of Economics, 2014 (194).</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Pharoah C (2011) </w:t>
      </w:r>
      <w:r w:rsidRPr="009D393A">
        <w:rPr>
          <w:rStyle w:val="None"/>
          <w:rFonts w:ascii="Times New Roman" w:hAnsi="Times New Roman" w:cs="Times New Roman"/>
          <w:i/>
          <w:sz w:val="24"/>
          <w:szCs w:val="24"/>
          <w:lang w:val="en-GB"/>
        </w:rPr>
        <w:t>Charity Market Monitor 2011: Tracking the Funding of UK Charities.</w:t>
      </w:r>
      <w:r w:rsidRPr="009D393A">
        <w:rPr>
          <w:rStyle w:val="None"/>
          <w:rFonts w:ascii="Times New Roman" w:hAnsi="Times New Roman" w:cs="Times New Roman"/>
          <w:sz w:val="24"/>
          <w:szCs w:val="24"/>
          <w:lang w:val="en-GB"/>
        </w:rPr>
        <w:t xml:space="preserve"> London: CaritasData.</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Polonsky MJ, Shelley L and Voola R (2002) An examination of helping behavior: Some evidence from Australia. </w:t>
      </w:r>
      <w:r w:rsidRPr="009D393A">
        <w:rPr>
          <w:rStyle w:val="None"/>
          <w:rFonts w:ascii="Times New Roman" w:hAnsi="Times New Roman" w:cs="Times New Roman"/>
          <w:i/>
          <w:sz w:val="24"/>
          <w:szCs w:val="24"/>
          <w:lang w:val="en-GB"/>
        </w:rPr>
        <w:t xml:space="preserve">Journal of Nonprofit and Public Sector Marketing </w:t>
      </w:r>
      <w:r w:rsidRPr="009D393A">
        <w:rPr>
          <w:rStyle w:val="None"/>
          <w:rFonts w:ascii="Times New Roman" w:hAnsi="Times New Roman" w:cs="Times New Roman"/>
          <w:sz w:val="24"/>
          <w:szCs w:val="24"/>
          <w:lang w:val="en-GB"/>
        </w:rPr>
        <w:t>10(2): 67-82.</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Pratt MG (1998) To be or not to be: Central questions in organizational identification. In </w:t>
      </w:r>
      <w:hyperlink r:id="rId14" w:history="1">
        <w:r w:rsidRPr="009D393A">
          <w:rPr>
            <w:rStyle w:val="None"/>
            <w:rFonts w:ascii="Times New Roman" w:hAnsi="Times New Roman" w:cs="Times New Roman"/>
            <w:sz w:val="24"/>
            <w:szCs w:val="24"/>
            <w:lang w:val="en-GB"/>
          </w:rPr>
          <w:t>Whetten</w:t>
        </w:r>
      </w:hyperlink>
      <w:r w:rsidRPr="009D393A">
        <w:rPr>
          <w:rStyle w:val="None"/>
          <w:rFonts w:ascii="Times New Roman" w:hAnsi="Times New Roman" w:cs="Times New Roman"/>
          <w:sz w:val="24"/>
          <w:szCs w:val="24"/>
          <w:lang w:val="en-GB"/>
        </w:rPr>
        <w:t xml:space="preserve"> DA, </w:t>
      </w:r>
      <w:hyperlink r:id="rId15" w:history="1">
        <w:r w:rsidRPr="009D393A">
          <w:rPr>
            <w:rStyle w:val="None"/>
            <w:rFonts w:ascii="Times New Roman" w:hAnsi="Times New Roman" w:cs="Times New Roman"/>
            <w:sz w:val="24"/>
            <w:szCs w:val="24"/>
            <w:lang w:val="en-GB"/>
          </w:rPr>
          <w:t>Godfrey</w:t>
        </w:r>
      </w:hyperlink>
      <w:r w:rsidRPr="009D393A">
        <w:rPr>
          <w:rStyle w:val="None"/>
          <w:rFonts w:ascii="Times New Roman" w:hAnsi="Times New Roman" w:cs="Times New Roman"/>
          <w:sz w:val="24"/>
          <w:szCs w:val="24"/>
          <w:lang w:val="en-GB"/>
        </w:rPr>
        <w:t xml:space="preserve"> PC (eds.) </w:t>
      </w:r>
      <w:hyperlink r:id="rId16" w:history="1">
        <w:r w:rsidRPr="009D393A">
          <w:rPr>
            <w:rStyle w:val="None"/>
            <w:rFonts w:ascii="Times New Roman" w:hAnsi="Times New Roman" w:cs="Times New Roman"/>
            <w:i/>
            <w:sz w:val="24"/>
            <w:szCs w:val="24"/>
            <w:lang w:val="en-GB"/>
          </w:rPr>
          <w:t>Identity in Organizations: Building Theory through Conversations</w:t>
        </w:r>
      </w:hyperlink>
      <w:r w:rsidRPr="009D393A">
        <w:rPr>
          <w:rStyle w:val="None"/>
          <w:rFonts w:ascii="Times New Roman" w:hAnsi="Times New Roman" w:cs="Times New Roman"/>
          <w:i/>
          <w:sz w:val="24"/>
          <w:szCs w:val="24"/>
          <w:lang w:val="en-GB"/>
        </w:rPr>
        <w:t>.</w:t>
      </w:r>
      <w:r w:rsidRPr="009D393A">
        <w:rPr>
          <w:rStyle w:val="None"/>
          <w:rFonts w:ascii="Times New Roman" w:hAnsi="Times New Roman" w:cs="Times New Roman"/>
          <w:sz w:val="24"/>
          <w:szCs w:val="24"/>
          <w:lang w:val="en-GB"/>
        </w:rPr>
        <w:t xml:space="preserve"> London: Sage, 171-207.</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Pratt MG (2009) For the lack of a boilerplate: Tips on writing up (and reviewing) qualitative research. </w:t>
      </w:r>
      <w:r w:rsidRPr="009D393A">
        <w:rPr>
          <w:rStyle w:val="None"/>
          <w:rFonts w:ascii="Times New Roman" w:hAnsi="Times New Roman" w:cs="Times New Roman"/>
          <w:i/>
          <w:iCs/>
          <w:sz w:val="24"/>
          <w:szCs w:val="24"/>
          <w:lang w:val="en-GB"/>
        </w:rPr>
        <w:t xml:space="preserve">Academy of Management Journal </w:t>
      </w:r>
      <w:r w:rsidRPr="009D393A">
        <w:rPr>
          <w:rStyle w:val="None"/>
          <w:rFonts w:ascii="Times New Roman" w:hAnsi="Times New Roman" w:cs="Times New Roman"/>
          <w:iCs/>
          <w:sz w:val="24"/>
          <w:szCs w:val="24"/>
          <w:lang w:val="en-GB"/>
        </w:rPr>
        <w:t>52(1):</w:t>
      </w:r>
      <w:r w:rsidRPr="009D393A">
        <w:rPr>
          <w:rStyle w:val="None"/>
          <w:rFonts w:ascii="Times New Roman" w:hAnsi="Times New Roman" w:cs="Times New Roman"/>
          <w:sz w:val="24"/>
          <w:szCs w:val="24"/>
          <w:lang w:val="en-GB"/>
        </w:rPr>
        <w:t xml:space="preserve"> 856-862.</w:t>
      </w:r>
    </w:p>
    <w:p w:rsidR="0059651A" w:rsidRDefault="00BD6153" w:rsidP="00615208">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Reckwitz A (2002) Toward a theory of social practices: A development in culturalist theorizing. </w:t>
      </w:r>
      <w:r w:rsidRPr="009D393A">
        <w:rPr>
          <w:rStyle w:val="None"/>
          <w:rFonts w:ascii="Times New Roman" w:hAnsi="Times New Roman" w:cs="Times New Roman"/>
          <w:i/>
          <w:sz w:val="24"/>
          <w:szCs w:val="24"/>
          <w:lang w:val="en-GB"/>
        </w:rPr>
        <w:t xml:space="preserve">European Journal of Social Theory </w:t>
      </w:r>
      <w:r w:rsidRPr="009D393A">
        <w:rPr>
          <w:rStyle w:val="None"/>
          <w:rFonts w:ascii="Times New Roman" w:hAnsi="Times New Roman" w:cs="Times New Roman"/>
          <w:sz w:val="24"/>
          <w:szCs w:val="24"/>
          <w:lang w:val="en-GB"/>
        </w:rPr>
        <w:t>5(2): 243-263.</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Schatzki T</w:t>
      </w:r>
      <w:r w:rsidR="00DC0F44" w:rsidRPr="009D393A">
        <w:rPr>
          <w:rStyle w:val="None"/>
          <w:rFonts w:ascii="Times New Roman" w:hAnsi="Times New Roman" w:cs="Times New Roman"/>
          <w:sz w:val="24"/>
          <w:szCs w:val="24"/>
          <w:lang w:val="en-GB"/>
        </w:rPr>
        <w:t>R</w:t>
      </w:r>
      <w:r w:rsidRPr="009D393A">
        <w:rPr>
          <w:rStyle w:val="None"/>
          <w:rFonts w:ascii="Times New Roman" w:hAnsi="Times New Roman" w:cs="Times New Roman"/>
          <w:sz w:val="24"/>
          <w:szCs w:val="24"/>
          <w:lang w:val="en-GB"/>
        </w:rPr>
        <w:t xml:space="preserve"> (1996) Social Practices: A Wittgensteinian approach to human activity and the social. Cambridge: Cambridge University Press.</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lastRenderedPageBreak/>
        <w:t xml:space="preserve">Schatzki TR (1997) Do social structures govern action. </w:t>
      </w:r>
      <w:r w:rsidRPr="009D393A">
        <w:rPr>
          <w:rStyle w:val="None"/>
          <w:rFonts w:ascii="Times New Roman" w:hAnsi="Times New Roman" w:cs="Times New Roman"/>
          <w:i/>
          <w:sz w:val="24"/>
          <w:szCs w:val="24"/>
          <w:lang w:val="en-GB"/>
        </w:rPr>
        <w:t xml:space="preserve">Midwest Studies in Philosophy </w:t>
      </w:r>
      <w:r w:rsidRPr="009D393A">
        <w:rPr>
          <w:rStyle w:val="None"/>
          <w:rFonts w:ascii="Times New Roman" w:hAnsi="Times New Roman" w:cs="Times New Roman"/>
          <w:sz w:val="24"/>
          <w:szCs w:val="24"/>
          <w:lang w:val="en-GB"/>
        </w:rPr>
        <w:t>15(1): 280-295.</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Schatzki TR (2001a) Practices and actions a Wittgensteinian critique of Bourdieu and Giddens. </w:t>
      </w:r>
      <w:r w:rsidRPr="009D393A">
        <w:rPr>
          <w:rStyle w:val="None"/>
          <w:rFonts w:ascii="Times New Roman" w:hAnsi="Times New Roman" w:cs="Times New Roman"/>
          <w:i/>
          <w:sz w:val="24"/>
          <w:szCs w:val="24"/>
          <w:lang w:val="en-GB"/>
        </w:rPr>
        <w:t xml:space="preserve">Philosophy of the Social Sciences </w:t>
      </w:r>
      <w:r w:rsidRPr="009D393A">
        <w:rPr>
          <w:rStyle w:val="None"/>
          <w:rFonts w:ascii="Times New Roman" w:hAnsi="Times New Roman" w:cs="Times New Roman"/>
          <w:sz w:val="24"/>
          <w:szCs w:val="24"/>
          <w:lang w:val="en-GB"/>
        </w:rPr>
        <w:t>27(3): 283-308.</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Schatzki TR (2001b) Introduction: Practice theory. In Schatzki TR, Knorr Cetina K, von Savigny E (eds.) </w:t>
      </w:r>
      <w:r w:rsidRPr="009D393A">
        <w:rPr>
          <w:rStyle w:val="None"/>
          <w:rFonts w:ascii="Times New Roman" w:hAnsi="Times New Roman" w:cs="Times New Roman"/>
          <w:i/>
          <w:sz w:val="24"/>
          <w:szCs w:val="24"/>
          <w:lang w:val="en-GB"/>
        </w:rPr>
        <w:t>The Practice Turn In Contemporary Theory</w:t>
      </w:r>
      <w:r w:rsidRPr="009D393A">
        <w:rPr>
          <w:rStyle w:val="None"/>
          <w:rFonts w:ascii="Times New Roman" w:hAnsi="Times New Roman" w:cs="Times New Roman"/>
          <w:sz w:val="24"/>
          <w:szCs w:val="24"/>
          <w:lang w:val="en-GB"/>
        </w:rPr>
        <w:t>. London: Routledge, 10-23.</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Schau HJ, Muñiz Jr AM and Arnould EJ (2009) How brand community practices create value. </w:t>
      </w:r>
      <w:r w:rsidRPr="009D393A">
        <w:rPr>
          <w:rStyle w:val="None"/>
          <w:rFonts w:ascii="Times New Roman" w:hAnsi="Times New Roman" w:cs="Times New Roman"/>
          <w:i/>
          <w:sz w:val="24"/>
          <w:szCs w:val="24"/>
          <w:lang w:val="en-GB"/>
        </w:rPr>
        <w:t xml:space="preserve">Journal of Marketing </w:t>
      </w:r>
      <w:r w:rsidRPr="009D393A">
        <w:rPr>
          <w:rStyle w:val="None"/>
          <w:rFonts w:ascii="Times New Roman" w:hAnsi="Times New Roman" w:cs="Times New Roman"/>
          <w:sz w:val="24"/>
          <w:szCs w:val="24"/>
          <w:lang w:val="en-GB"/>
        </w:rPr>
        <w:t>73(September): 30-51.</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Shove E and Walker G (2010) Governing transitions in the sustainability of everyday life. </w:t>
      </w:r>
      <w:r w:rsidRPr="009D393A">
        <w:rPr>
          <w:rStyle w:val="None"/>
          <w:rFonts w:ascii="Times New Roman" w:hAnsi="Times New Roman" w:cs="Times New Roman"/>
          <w:i/>
          <w:sz w:val="24"/>
          <w:szCs w:val="24"/>
          <w:lang w:val="en-GB"/>
        </w:rPr>
        <w:t xml:space="preserve">Research Policy </w:t>
      </w:r>
      <w:r w:rsidRPr="009D393A">
        <w:rPr>
          <w:rStyle w:val="None"/>
          <w:rFonts w:ascii="Times New Roman" w:hAnsi="Times New Roman" w:cs="Times New Roman"/>
          <w:sz w:val="24"/>
          <w:szCs w:val="24"/>
          <w:lang w:val="en-GB"/>
        </w:rPr>
        <w:t>39(4): 471-476.</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Shove E, Pantzar M and Watson M (2012) </w:t>
      </w:r>
      <w:r w:rsidRPr="009D393A">
        <w:rPr>
          <w:rStyle w:val="None"/>
          <w:rFonts w:ascii="Times New Roman" w:hAnsi="Times New Roman" w:cs="Times New Roman"/>
          <w:i/>
          <w:sz w:val="24"/>
          <w:szCs w:val="24"/>
          <w:lang w:val="en-GB"/>
        </w:rPr>
        <w:t>The dynamics of social practice</w:t>
      </w:r>
      <w:r w:rsidRPr="009D393A">
        <w:rPr>
          <w:rStyle w:val="None"/>
          <w:rFonts w:ascii="Times New Roman" w:hAnsi="Times New Roman" w:cs="Times New Roman"/>
          <w:sz w:val="24"/>
          <w:szCs w:val="24"/>
          <w:lang w:val="en-GB"/>
        </w:rPr>
        <w:t>. London: Sage.</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Tajfel H (1978) Social categorization, social identity and social comparison. In Tajfel H (ed.) </w:t>
      </w:r>
      <w:r w:rsidRPr="009D393A">
        <w:rPr>
          <w:rStyle w:val="None"/>
          <w:rFonts w:ascii="Times New Roman" w:hAnsi="Times New Roman" w:cs="Times New Roman"/>
          <w:i/>
          <w:sz w:val="24"/>
          <w:szCs w:val="24"/>
          <w:lang w:val="en-GB"/>
        </w:rPr>
        <w:t>Differentiation between social groups: Studies in the social psychology of intergroup relations</w:t>
      </w:r>
      <w:r w:rsidRPr="009D393A">
        <w:rPr>
          <w:rStyle w:val="None"/>
          <w:rFonts w:ascii="Times New Roman" w:hAnsi="Times New Roman" w:cs="Times New Roman"/>
          <w:sz w:val="24"/>
          <w:szCs w:val="24"/>
          <w:lang w:val="en-GB"/>
        </w:rPr>
        <w:t>. London: Academic Press, 61-76.</w:t>
      </w:r>
    </w:p>
    <w:p w:rsidR="0059651A" w:rsidRDefault="009F56D4"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Taniguchi H (2006) Men's and women's volunteering: Gender differences in the effects of employment and family characteristics. </w:t>
      </w:r>
      <w:r w:rsidRPr="009D393A">
        <w:rPr>
          <w:rStyle w:val="None"/>
          <w:rFonts w:ascii="Times New Roman" w:hAnsi="Times New Roman" w:cs="Times New Roman"/>
          <w:i/>
          <w:sz w:val="24"/>
          <w:szCs w:val="24"/>
          <w:lang w:val="en-GB"/>
        </w:rPr>
        <w:t>Nonprofit and Voluntary Sector Quarterly</w:t>
      </w:r>
      <w:r w:rsidRPr="009D393A">
        <w:rPr>
          <w:rStyle w:val="None"/>
          <w:rFonts w:ascii="Times New Roman" w:hAnsi="Times New Roman" w:cs="Times New Roman"/>
          <w:sz w:val="24"/>
          <w:szCs w:val="24"/>
          <w:lang w:val="en-GB"/>
        </w:rPr>
        <w:t xml:space="preserve"> 35(1): 83-101.</w:t>
      </w:r>
    </w:p>
    <w:p w:rsidR="0059651A" w:rsidRDefault="00BD6153"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Varadarajan PR and Menon A (1988) Cause-related marketing: A co-alignment of marketing strategy and corporate philanthropy. </w:t>
      </w:r>
      <w:r w:rsidRPr="009D393A">
        <w:rPr>
          <w:rStyle w:val="None"/>
          <w:rFonts w:ascii="Times New Roman" w:hAnsi="Times New Roman" w:cs="Times New Roman"/>
          <w:i/>
          <w:sz w:val="24"/>
          <w:szCs w:val="24"/>
          <w:lang w:val="en-GB"/>
        </w:rPr>
        <w:t xml:space="preserve">Journal of Marketing </w:t>
      </w:r>
      <w:r w:rsidRPr="009D393A">
        <w:rPr>
          <w:rStyle w:val="None"/>
          <w:rFonts w:ascii="Times New Roman" w:hAnsi="Times New Roman" w:cs="Times New Roman"/>
          <w:sz w:val="24"/>
          <w:szCs w:val="24"/>
          <w:lang w:val="en-GB"/>
        </w:rPr>
        <w:t>52(3): 58-74.</w:t>
      </w:r>
    </w:p>
    <w:p w:rsidR="0059651A" w:rsidRDefault="00BD6153" w:rsidP="009D50F0">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Warde A (2005) Consumption and theories of practice. </w:t>
      </w:r>
      <w:r w:rsidRPr="009D393A">
        <w:rPr>
          <w:rStyle w:val="None"/>
          <w:rFonts w:ascii="Times New Roman" w:hAnsi="Times New Roman" w:cs="Times New Roman"/>
          <w:i/>
          <w:sz w:val="24"/>
          <w:szCs w:val="24"/>
          <w:lang w:val="en-GB"/>
        </w:rPr>
        <w:t xml:space="preserve">Journal of Consumer Culture </w:t>
      </w:r>
      <w:r w:rsidRPr="009D393A">
        <w:rPr>
          <w:rStyle w:val="None"/>
          <w:rFonts w:ascii="Times New Roman" w:hAnsi="Times New Roman" w:cs="Times New Roman"/>
          <w:sz w:val="24"/>
          <w:szCs w:val="24"/>
          <w:lang w:val="en-GB"/>
        </w:rPr>
        <w:t>5(2): 131-153.</w:t>
      </w:r>
    </w:p>
    <w:p w:rsidR="0059651A" w:rsidRDefault="009D50F0" w:rsidP="00BD6153">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Warde A (2013) What sort of a practice is eating? In Shove E and Spurling N (Eds.) </w:t>
      </w:r>
      <w:r w:rsidRPr="009D393A">
        <w:rPr>
          <w:rStyle w:val="None"/>
          <w:rFonts w:ascii="Times New Roman" w:hAnsi="Times New Roman" w:cs="Times New Roman"/>
          <w:i/>
          <w:sz w:val="24"/>
          <w:szCs w:val="24"/>
          <w:lang w:val="en-GB"/>
        </w:rPr>
        <w:t>Sustainable Practices: Social Theory and Climate Change</w:t>
      </w:r>
      <w:r w:rsidRPr="009D393A">
        <w:rPr>
          <w:rStyle w:val="None"/>
          <w:rFonts w:ascii="Times New Roman" w:hAnsi="Times New Roman" w:cs="Times New Roman"/>
          <w:sz w:val="24"/>
          <w:szCs w:val="24"/>
          <w:lang w:val="en-GB"/>
        </w:rPr>
        <w:t>. Abingdon: Routledge, p. 17-30.</w:t>
      </w:r>
    </w:p>
    <w:p w:rsidR="0059651A" w:rsidRDefault="00BD6153" w:rsidP="008D3C38">
      <w:pPr>
        <w:pStyle w:val="BodyA"/>
        <w:spacing w:after="0" w:line="480" w:lineRule="auto"/>
        <w:ind w:left="425" w:hanging="425"/>
        <w:rPr>
          <w:rStyle w:val="None"/>
          <w:rFonts w:ascii="Times New Roman" w:hAnsi="Times New Roman" w:cs="Times New Roman"/>
          <w:sz w:val="24"/>
          <w:szCs w:val="24"/>
          <w:lang w:val="en-GB"/>
        </w:rPr>
      </w:pPr>
      <w:r w:rsidRPr="009D393A">
        <w:rPr>
          <w:rStyle w:val="None"/>
          <w:rFonts w:ascii="Times New Roman" w:hAnsi="Times New Roman" w:cs="Times New Roman"/>
          <w:sz w:val="24"/>
          <w:szCs w:val="24"/>
          <w:lang w:val="en-GB"/>
        </w:rPr>
        <w:t xml:space="preserve">Warde A (2014) After taste: Culture, consumption and theories of practice. </w:t>
      </w:r>
      <w:r w:rsidRPr="009D393A">
        <w:rPr>
          <w:rStyle w:val="None"/>
          <w:rFonts w:ascii="Times New Roman" w:hAnsi="Times New Roman" w:cs="Times New Roman"/>
          <w:i/>
          <w:sz w:val="24"/>
          <w:szCs w:val="24"/>
          <w:lang w:val="en-GB"/>
        </w:rPr>
        <w:t xml:space="preserve">Journal of Consumer Culture </w:t>
      </w:r>
      <w:r w:rsidRPr="009D393A">
        <w:rPr>
          <w:rStyle w:val="None"/>
          <w:rFonts w:ascii="Times New Roman" w:hAnsi="Times New Roman" w:cs="Times New Roman"/>
          <w:sz w:val="24"/>
          <w:szCs w:val="24"/>
          <w:lang w:val="en-GB"/>
        </w:rPr>
        <w:t>14(3): 279-303.</w:t>
      </w:r>
    </w:p>
    <w:p w:rsidR="008D3C38" w:rsidRDefault="00BD6153" w:rsidP="008D3C38">
      <w:pPr>
        <w:pStyle w:val="BodyA"/>
        <w:spacing w:after="0" w:line="480" w:lineRule="auto"/>
        <w:ind w:left="425" w:hanging="425"/>
        <w:rPr>
          <w:rStyle w:val="None"/>
        </w:rPr>
      </w:pPr>
      <w:r w:rsidRPr="009D393A">
        <w:rPr>
          <w:rStyle w:val="None"/>
          <w:rFonts w:ascii="Times New Roman" w:hAnsi="Times New Roman" w:cs="Times New Roman"/>
          <w:sz w:val="24"/>
          <w:szCs w:val="24"/>
          <w:lang w:val="en-GB"/>
        </w:rPr>
        <w:t xml:space="preserve">Wheeler K (2012) The practice of Fairtrade support. </w:t>
      </w:r>
      <w:r w:rsidRPr="009D393A">
        <w:rPr>
          <w:rStyle w:val="None"/>
          <w:rFonts w:ascii="Times New Roman" w:hAnsi="Times New Roman" w:cs="Times New Roman"/>
          <w:i/>
          <w:sz w:val="24"/>
          <w:szCs w:val="24"/>
          <w:lang w:val="en-GB"/>
        </w:rPr>
        <w:t xml:space="preserve">Sociology </w:t>
      </w:r>
      <w:r w:rsidRPr="009D393A">
        <w:rPr>
          <w:rStyle w:val="None"/>
          <w:rFonts w:ascii="Times New Roman" w:hAnsi="Times New Roman" w:cs="Times New Roman"/>
          <w:sz w:val="24"/>
          <w:szCs w:val="24"/>
          <w:lang w:val="en-GB"/>
        </w:rPr>
        <w:t>46(1): 126-141.</w:t>
      </w:r>
      <w:r w:rsidR="008D3C38">
        <w:rPr>
          <w:rStyle w:val="None"/>
          <w:rFonts w:ascii="Times New Roman" w:hAnsi="Times New Roman" w:cs="Times New Roman"/>
          <w:sz w:val="24"/>
          <w:szCs w:val="24"/>
          <w:lang w:val="en-GB"/>
        </w:rPr>
        <w:br w:type="page"/>
      </w:r>
    </w:p>
    <w:p w:rsidR="00B40A62" w:rsidRDefault="00B40A62" w:rsidP="008D3C38">
      <w:pPr>
        <w:pStyle w:val="BodyA"/>
        <w:spacing w:after="0" w:line="480" w:lineRule="auto"/>
        <w:ind w:left="425" w:hanging="425"/>
        <w:rPr>
          <w:rFonts w:ascii="Times New Roman" w:hAnsi="Times New Roman" w:cs="Times New Roman"/>
          <w:b/>
          <w:sz w:val="24"/>
          <w:szCs w:val="24"/>
          <w:lang w:val="en-GB"/>
        </w:rPr>
      </w:pPr>
      <w:r w:rsidRPr="00B40A62">
        <w:rPr>
          <w:rFonts w:ascii="Times New Roman" w:hAnsi="Times New Roman" w:cs="Times New Roman"/>
          <w:b/>
          <w:sz w:val="24"/>
          <w:szCs w:val="24"/>
          <w:lang w:val="en-GB"/>
        </w:rPr>
        <w:lastRenderedPageBreak/>
        <w:t>Author biographies</w:t>
      </w:r>
    </w:p>
    <w:p w:rsidR="00B40A62" w:rsidRPr="00B40A62" w:rsidRDefault="00B40A62" w:rsidP="00B40A62">
      <w:pPr>
        <w:pStyle w:val="BodyA"/>
        <w:spacing w:after="0" w:line="480" w:lineRule="auto"/>
        <w:jc w:val="both"/>
        <w:rPr>
          <w:rFonts w:ascii="Times New Roman" w:hAnsi="Times New Roman" w:cs="Times New Roman"/>
          <w:sz w:val="24"/>
          <w:szCs w:val="24"/>
          <w:lang w:val="en-GB"/>
        </w:rPr>
      </w:pPr>
      <w:r w:rsidRPr="002462C9">
        <w:rPr>
          <w:rFonts w:ascii="Times New Roman" w:hAnsi="Times New Roman" w:cs="Times New Roman"/>
          <w:i/>
          <w:sz w:val="24"/>
          <w:szCs w:val="24"/>
          <w:lang w:val="en-GB"/>
        </w:rPr>
        <w:t>Dr Caroline Moraes</w:t>
      </w:r>
      <w:r w:rsidRPr="00B40A62">
        <w:rPr>
          <w:rFonts w:ascii="Times New Roman" w:hAnsi="Times New Roman" w:cs="Times New Roman"/>
          <w:sz w:val="24"/>
          <w:szCs w:val="24"/>
          <w:lang w:val="en-GB"/>
        </w:rPr>
        <w:t xml:space="preserve"> is a Senior Lecturer in Marketing at </w:t>
      </w:r>
      <w:r w:rsidRPr="00B40A62">
        <w:rPr>
          <w:rFonts w:ascii="Times New Roman" w:hAnsi="Times New Roman" w:cs="Times New Roman"/>
          <w:sz w:val="24"/>
          <w:szCs w:val="24"/>
          <w:lang w:val="en-GB"/>
        </w:rPr>
        <w:t>Birmingham Business School, University of Birmingham. Her</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research interests include marketing and consumer ethics,</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responsible consumption and arts marketing. Caroline has</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published her work in various journals including Psychology</w:t>
      </w:r>
      <w:r w:rsidR="002462C9">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&amp;</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Marketing, Journal of Business Ethics, Journal of Marketing</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Management, Consumption Markets &amp; Culture and the Journal of</w:t>
      </w:r>
      <w:r>
        <w:rPr>
          <w:rFonts w:ascii="Times New Roman" w:hAnsi="Times New Roman" w:cs="Times New Roman"/>
          <w:sz w:val="24"/>
          <w:szCs w:val="24"/>
          <w:lang w:val="en-GB"/>
        </w:rPr>
        <w:t xml:space="preserve"> </w:t>
      </w:r>
      <w:r w:rsidRPr="00B40A62">
        <w:rPr>
          <w:rFonts w:ascii="Times New Roman" w:hAnsi="Times New Roman" w:cs="Times New Roman"/>
          <w:sz w:val="24"/>
          <w:szCs w:val="24"/>
          <w:lang w:val="en-GB"/>
        </w:rPr>
        <w:t>Travel Research.</w:t>
      </w:r>
    </w:p>
    <w:p w:rsidR="00B40A62" w:rsidRPr="002462C9" w:rsidRDefault="00B40A62" w:rsidP="002462C9">
      <w:pPr>
        <w:pStyle w:val="BodyA"/>
        <w:spacing w:after="0" w:line="480" w:lineRule="auto"/>
        <w:jc w:val="both"/>
        <w:rPr>
          <w:rFonts w:ascii="Times New Roman" w:hAnsi="Times New Roman" w:cs="Times New Roman"/>
          <w:sz w:val="24"/>
          <w:szCs w:val="24"/>
          <w:lang w:val="en-GB"/>
        </w:rPr>
      </w:pPr>
    </w:p>
    <w:p w:rsidR="00B40A62" w:rsidRDefault="002462C9" w:rsidP="002462C9">
      <w:pPr>
        <w:pStyle w:val="BodyA"/>
        <w:spacing w:after="0" w:line="480" w:lineRule="auto"/>
        <w:jc w:val="both"/>
        <w:rPr>
          <w:rFonts w:ascii="Times New Roman" w:hAnsi="Times New Roman" w:cs="Times New Roman"/>
          <w:sz w:val="24"/>
          <w:szCs w:val="24"/>
          <w:lang w:val="en-GB"/>
        </w:rPr>
      </w:pPr>
      <w:r w:rsidRPr="002462C9">
        <w:rPr>
          <w:rFonts w:ascii="Times New Roman" w:hAnsi="Times New Roman" w:cs="Times New Roman"/>
          <w:i/>
          <w:sz w:val="24"/>
          <w:szCs w:val="24"/>
          <w:lang w:val="en-GB"/>
        </w:rPr>
        <w:t>Dr Athanasia Daskalopoulou</w:t>
      </w:r>
      <w:r w:rsidRPr="002462C9">
        <w:rPr>
          <w:rFonts w:ascii="Times New Roman" w:hAnsi="Times New Roman" w:cs="Times New Roman"/>
          <w:sz w:val="24"/>
          <w:szCs w:val="24"/>
          <w:lang w:val="en-GB"/>
        </w:rPr>
        <w:t xml:space="preserve"> is Lecturer in Marketing at the University </w:t>
      </w:r>
      <w:proofErr w:type="gramStart"/>
      <w:r w:rsidRPr="002462C9">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 xml:space="preserve">Liverpool Management School, Liverpool, UK. </w:t>
      </w:r>
      <w:proofErr w:type="spellStart"/>
      <w:r w:rsidRPr="002462C9">
        <w:rPr>
          <w:rFonts w:ascii="Times New Roman" w:hAnsi="Times New Roman" w:cs="Times New Roman"/>
          <w:sz w:val="24"/>
          <w:szCs w:val="24"/>
          <w:lang w:val="en-GB"/>
        </w:rPr>
        <w:t>Athanasia’s</w:t>
      </w:r>
      <w:proofErr w:type="spellEnd"/>
      <w:r w:rsidRPr="002462C9">
        <w:rPr>
          <w:rFonts w:ascii="Times New Roman" w:hAnsi="Times New Roman" w:cs="Times New Roman"/>
          <w:sz w:val="24"/>
          <w:szCs w:val="24"/>
          <w:lang w:val="en-GB"/>
        </w:rPr>
        <w:t xml:space="preserve"> research</w:t>
      </w:r>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interests revolve around market dynamics, arts marketing, and</w:t>
      </w:r>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 xml:space="preserve">consumer culture theory. </w:t>
      </w:r>
      <w:proofErr w:type="spellStart"/>
      <w:r w:rsidRPr="002462C9">
        <w:rPr>
          <w:rFonts w:ascii="Times New Roman" w:hAnsi="Times New Roman" w:cs="Times New Roman"/>
          <w:sz w:val="24"/>
          <w:szCs w:val="24"/>
          <w:lang w:val="en-GB"/>
        </w:rPr>
        <w:t>Athanasia’s</w:t>
      </w:r>
      <w:proofErr w:type="spellEnd"/>
      <w:r w:rsidRPr="002462C9">
        <w:rPr>
          <w:rFonts w:ascii="Times New Roman" w:hAnsi="Times New Roman" w:cs="Times New Roman"/>
          <w:sz w:val="24"/>
          <w:szCs w:val="24"/>
          <w:lang w:val="en-GB"/>
        </w:rPr>
        <w:t xml:space="preserve"> work has been published at</w:t>
      </w:r>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international peer-reviewed journals such as European Journal of</w:t>
      </w:r>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Marketing, New Technology, Work and Employment, and Journal of</w:t>
      </w:r>
      <w:r>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Services Marketing.</w:t>
      </w:r>
    </w:p>
    <w:p w:rsidR="002462C9" w:rsidRDefault="002462C9" w:rsidP="002462C9">
      <w:pPr>
        <w:pStyle w:val="BodyA"/>
        <w:spacing w:after="0" w:line="480" w:lineRule="auto"/>
        <w:jc w:val="both"/>
        <w:rPr>
          <w:rFonts w:ascii="Times New Roman" w:hAnsi="Times New Roman" w:cs="Times New Roman"/>
          <w:sz w:val="24"/>
          <w:szCs w:val="24"/>
          <w:lang w:val="en-GB"/>
        </w:rPr>
      </w:pPr>
    </w:p>
    <w:p w:rsidR="002462C9" w:rsidRPr="002462C9" w:rsidRDefault="002462C9" w:rsidP="002462C9">
      <w:pPr>
        <w:pStyle w:val="BodyA"/>
        <w:spacing w:after="0" w:line="480" w:lineRule="auto"/>
        <w:jc w:val="both"/>
        <w:rPr>
          <w:rFonts w:ascii="Times New Roman" w:hAnsi="Times New Roman" w:cs="Times New Roman"/>
          <w:sz w:val="24"/>
          <w:szCs w:val="24"/>
          <w:lang w:val="en-GB"/>
        </w:rPr>
      </w:pPr>
      <w:r w:rsidRPr="002462C9">
        <w:rPr>
          <w:rFonts w:ascii="Times New Roman" w:hAnsi="Times New Roman" w:cs="Times New Roman"/>
          <w:i/>
          <w:sz w:val="24"/>
          <w:szCs w:val="24"/>
          <w:lang w:val="en-GB"/>
        </w:rPr>
        <w:t>Isabelle Szmigin</w:t>
      </w:r>
      <w:r w:rsidRPr="002462C9">
        <w:rPr>
          <w:rFonts w:ascii="Times New Roman" w:hAnsi="Times New Roman" w:cs="Times New Roman"/>
          <w:sz w:val="24"/>
          <w:szCs w:val="24"/>
          <w:lang w:val="en-GB"/>
        </w:rPr>
        <w:t xml:space="preserve"> is Professor of Marketing and Deputy Dean at</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Birmingham Business School</w:t>
      </w:r>
      <w:r>
        <w:rPr>
          <w:rFonts w:ascii="Times New Roman" w:hAnsi="Times New Roman" w:cs="Times New Roman"/>
          <w:sz w:val="24"/>
          <w:szCs w:val="24"/>
          <w:lang w:val="en-GB"/>
        </w:rPr>
        <w:t>,</w:t>
      </w:r>
      <w:r w:rsidRPr="00B40A62">
        <w:rPr>
          <w:rFonts w:ascii="Times New Roman" w:hAnsi="Times New Roman" w:cs="Times New Roman"/>
          <w:sz w:val="24"/>
          <w:szCs w:val="24"/>
          <w:lang w:val="en-GB"/>
        </w:rPr>
        <w:t xml:space="preserve"> University of Birmingham</w:t>
      </w:r>
      <w:r w:rsidRPr="002462C9">
        <w:rPr>
          <w:rFonts w:ascii="Times New Roman" w:hAnsi="Times New Roman" w:cs="Times New Roman"/>
          <w:sz w:val="24"/>
          <w:szCs w:val="24"/>
          <w:lang w:val="en-GB"/>
        </w:rPr>
        <w:t>. Her research interests are in the areas of</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responsible business, consumer behaviour, services and social</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marketing. Her research often examines the interaction across</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consumers, companies and policy makers. She is particularly interested</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in policy with regards to consumers and regulations around areas to</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improve healthy behaviours. She has published widely in both marketing</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and cross-disciplinary journals and has written two books on</w:t>
      </w:r>
      <w:r w:rsidRPr="002462C9">
        <w:rPr>
          <w:rFonts w:ascii="Times New Roman" w:hAnsi="Times New Roman" w:cs="Times New Roman"/>
          <w:sz w:val="24"/>
          <w:szCs w:val="24"/>
          <w:lang w:val="en-GB"/>
        </w:rPr>
        <w:t xml:space="preserve"> </w:t>
      </w:r>
      <w:r w:rsidRPr="002462C9">
        <w:rPr>
          <w:rFonts w:ascii="Times New Roman" w:hAnsi="Times New Roman" w:cs="Times New Roman"/>
          <w:sz w:val="24"/>
          <w:szCs w:val="24"/>
          <w:lang w:val="en-GB"/>
        </w:rPr>
        <w:t>understanding consumer behaviour.</w:t>
      </w:r>
    </w:p>
    <w:p w:rsidR="00B40A62" w:rsidRPr="002462C9" w:rsidRDefault="00B40A62" w:rsidP="002462C9">
      <w:pPr>
        <w:pStyle w:val="BodyA"/>
        <w:spacing w:after="0" w:line="480" w:lineRule="auto"/>
        <w:jc w:val="both"/>
        <w:rPr>
          <w:rFonts w:ascii="Times New Roman" w:hAnsi="Times New Roman" w:cs="Times New Roman"/>
          <w:sz w:val="24"/>
          <w:szCs w:val="24"/>
          <w:lang w:val="en-GB"/>
        </w:rPr>
      </w:pPr>
    </w:p>
    <w:p w:rsidR="00B40A62" w:rsidRDefault="00B40A6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
          <w:color w:val="000000"/>
          <w:u w:color="000000"/>
          <w:lang w:eastAsia="en-GB"/>
        </w:rPr>
      </w:pPr>
      <w:r>
        <w:rPr>
          <w:b/>
        </w:rPr>
        <w:br w:type="page"/>
      </w:r>
    </w:p>
    <w:p w:rsidR="00910490" w:rsidRPr="009D393A" w:rsidRDefault="00910490" w:rsidP="008D3C38">
      <w:pPr>
        <w:pStyle w:val="BodyA"/>
        <w:spacing w:after="0" w:line="480" w:lineRule="auto"/>
        <w:ind w:left="425" w:hanging="425"/>
        <w:rPr>
          <w:rFonts w:ascii="Times New Roman" w:hAnsi="Times New Roman" w:cs="Times New Roman"/>
          <w:b/>
          <w:sz w:val="24"/>
          <w:szCs w:val="24"/>
          <w:lang w:val="en-GB"/>
        </w:rPr>
      </w:pPr>
      <w:r w:rsidRPr="009D393A">
        <w:rPr>
          <w:rFonts w:ascii="Times New Roman" w:hAnsi="Times New Roman" w:cs="Times New Roman"/>
          <w:b/>
          <w:sz w:val="24"/>
          <w:szCs w:val="24"/>
          <w:lang w:val="en-GB"/>
        </w:rPr>
        <w:lastRenderedPageBreak/>
        <w:t>Tables</w:t>
      </w:r>
    </w:p>
    <w:p w:rsidR="004D636C" w:rsidRPr="009D393A" w:rsidRDefault="00910490" w:rsidP="004D636C">
      <w:pPr>
        <w:pStyle w:val="BodyA"/>
        <w:spacing w:after="0" w:line="480" w:lineRule="auto"/>
        <w:jc w:val="both"/>
        <w:outlineLvl w:val="0"/>
        <w:rPr>
          <w:rFonts w:ascii="Times New Roman" w:hAnsi="Times New Roman" w:cs="Times New Roman"/>
          <w:i/>
          <w:sz w:val="24"/>
          <w:szCs w:val="24"/>
          <w:lang w:val="en-GB"/>
        </w:rPr>
      </w:pPr>
      <w:r w:rsidRPr="009D393A">
        <w:rPr>
          <w:rFonts w:ascii="Times New Roman" w:hAnsi="Times New Roman" w:cs="Times New Roman"/>
          <w:i/>
          <w:sz w:val="24"/>
          <w:szCs w:val="24"/>
          <w:lang w:val="en-GB"/>
        </w:rPr>
        <w:t>Table 1: Participants’ Profiles</w:t>
      </w:r>
    </w:p>
    <w:p w:rsidR="004723DB" w:rsidRDefault="005D712E" w:rsidP="004D636C">
      <w:pPr>
        <w:pStyle w:val="BodyA"/>
        <w:spacing w:after="0" w:line="480" w:lineRule="auto"/>
        <w:jc w:val="both"/>
        <w:outlineLvl w:val="0"/>
        <w:rPr>
          <w:rFonts w:ascii="Times New Roman" w:hAnsi="Times New Roman" w:cs="Times New Roman"/>
          <w:i/>
          <w:sz w:val="24"/>
          <w:szCs w:val="24"/>
          <w:lang w:val="en-GB"/>
        </w:rPr>
      </w:pPr>
      <w:r>
        <w:rPr>
          <w:rFonts w:ascii="Times New Roman" w:hAnsi="Times New Roman" w:cs="Times New Roman"/>
          <w:i/>
          <w:noProof/>
          <w:sz w:val="24"/>
          <w:szCs w:val="24"/>
          <w:lang w:val="en-GB"/>
        </w:rPr>
        <w:drawing>
          <wp:inline distT="0" distB="0" distL="0" distR="0" wp14:anchorId="0124C976" wp14:editId="1AFE1426">
            <wp:extent cx="6184900" cy="589851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1.jpg"/>
                    <pic:cNvPicPr/>
                  </pic:nvPicPr>
                  <pic:blipFill>
                    <a:blip r:embed="rId17">
                      <a:extLst>
                        <a:ext uri="{28A0092B-C50C-407E-A947-70E740481C1C}">
                          <a14:useLocalDpi xmlns:a14="http://schemas.microsoft.com/office/drawing/2010/main" val="0"/>
                        </a:ext>
                      </a:extLst>
                    </a:blip>
                    <a:stretch>
                      <a:fillRect/>
                    </a:stretch>
                  </pic:blipFill>
                  <pic:spPr>
                    <a:xfrm>
                      <a:off x="0" y="0"/>
                      <a:ext cx="6184900" cy="5898515"/>
                    </a:xfrm>
                    <a:prstGeom prst="rect">
                      <a:avLst/>
                    </a:prstGeom>
                  </pic:spPr>
                </pic:pic>
              </a:graphicData>
            </a:graphic>
          </wp:inline>
        </w:drawing>
      </w:r>
    </w:p>
    <w:p w:rsidR="009D393A" w:rsidRPr="009D393A" w:rsidRDefault="009D393A" w:rsidP="004D636C">
      <w:pPr>
        <w:pStyle w:val="BodyA"/>
        <w:spacing w:after="0" w:line="480" w:lineRule="auto"/>
        <w:jc w:val="both"/>
        <w:outlineLvl w:val="0"/>
        <w:rPr>
          <w:rFonts w:ascii="Times New Roman" w:hAnsi="Times New Roman" w:cs="Times New Roman"/>
          <w:i/>
          <w:sz w:val="24"/>
          <w:szCs w:val="24"/>
          <w:lang w:val="en-GB"/>
        </w:rPr>
      </w:pPr>
    </w:p>
    <w:p w:rsidR="00FB72CA" w:rsidRPr="00D06AA1" w:rsidRDefault="00FB72CA" w:rsidP="0091049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120"/>
        <w:rPr>
          <w:rStyle w:val="None"/>
          <w:rFonts w:ascii="Times New Roman" w:hAnsi="Times New Roman" w:cs="Times New Roman"/>
          <w:sz w:val="24"/>
          <w:szCs w:val="24"/>
          <w:lang w:val="en-GB"/>
        </w:rPr>
        <w:sectPr w:rsidR="00FB72CA" w:rsidRPr="00D06AA1" w:rsidSect="00621831">
          <w:footerReference w:type="default" r:id="rId18"/>
          <w:footerReference w:type="first" r:id="rId19"/>
          <w:pgSz w:w="11900" w:h="16840"/>
          <w:pgMar w:top="1440" w:right="1080" w:bottom="1440" w:left="1080" w:header="720" w:footer="720" w:gutter="0"/>
          <w:cols w:space="720"/>
          <w:docGrid w:linePitch="326"/>
        </w:sectPr>
      </w:pPr>
    </w:p>
    <w:p w:rsidR="00CF14F4" w:rsidRPr="009D393A" w:rsidRDefault="00CF14F4" w:rsidP="0021243B">
      <w:pPr>
        <w:pStyle w:val="BodyA"/>
        <w:spacing w:after="0" w:line="480" w:lineRule="auto"/>
        <w:ind w:left="425" w:hanging="425"/>
        <w:outlineLvl w:val="0"/>
        <w:rPr>
          <w:rStyle w:val="None"/>
          <w:rFonts w:ascii="Times New Roman" w:hAnsi="Times New Roman" w:cs="Times New Roman"/>
          <w:b/>
          <w:sz w:val="24"/>
          <w:szCs w:val="24"/>
          <w:lang w:val="en-GB"/>
        </w:rPr>
      </w:pPr>
      <w:r w:rsidRPr="009D393A">
        <w:rPr>
          <w:rStyle w:val="None"/>
          <w:rFonts w:ascii="Times New Roman" w:hAnsi="Times New Roman" w:cs="Times New Roman"/>
          <w:b/>
          <w:sz w:val="24"/>
          <w:szCs w:val="24"/>
          <w:lang w:val="en-GB"/>
        </w:rPr>
        <w:lastRenderedPageBreak/>
        <w:t>Figures</w:t>
      </w:r>
    </w:p>
    <w:p w:rsidR="00CF14F4" w:rsidRPr="009D393A" w:rsidRDefault="00CF14F4" w:rsidP="0021243B">
      <w:pPr>
        <w:pStyle w:val="BodyA"/>
        <w:spacing w:after="0" w:line="480" w:lineRule="auto"/>
        <w:ind w:left="425" w:hanging="425"/>
        <w:outlineLvl w:val="0"/>
        <w:rPr>
          <w:rStyle w:val="None"/>
          <w:rFonts w:ascii="Times New Roman" w:hAnsi="Times New Roman" w:cs="Times New Roman"/>
          <w:i/>
          <w:sz w:val="24"/>
          <w:szCs w:val="24"/>
          <w:lang w:val="en-GB"/>
        </w:rPr>
      </w:pPr>
      <w:r w:rsidRPr="009D393A">
        <w:rPr>
          <w:rStyle w:val="None"/>
          <w:rFonts w:ascii="Times New Roman" w:hAnsi="Times New Roman" w:cs="Times New Roman"/>
          <w:i/>
          <w:sz w:val="24"/>
          <w:szCs w:val="24"/>
          <w:lang w:val="en-GB"/>
        </w:rPr>
        <w:t>Figure 1</w:t>
      </w:r>
      <w:r w:rsidR="00541F45" w:rsidRPr="009D393A">
        <w:rPr>
          <w:rStyle w:val="None"/>
          <w:rFonts w:ascii="Times New Roman" w:hAnsi="Times New Roman" w:cs="Times New Roman"/>
          <w:i/>
          <w:sz w:val="24"/>
          <w:szCs w:val="24"/>
          <w:lang w:val="en-GB"/>
        </w:rPr>
        <w:t xml:space="preserve">: An Illustration of </w:t>
      </w:r>
      <w:r w:rsidR="004D636C" w:rsidRPr="009D393A">
        <w:rPr>
          <w:rStyle w:val="None"/>
          <w:rFonts w:ascii="Times New Roman" w:hAnsi="Times New Roman" w:cs="Times New Roman"/>
          <w:i/>
          <w:sz w:val="24"/>
          <w:szCs w:val="24"/>
          <w:lang w:val="en-GB"/>
        </w:rPr>
        <w:t xml:space="preserve">Voluntary </w:t>
      </w:r>
      <w:r w:rsidR="007B64E3" w:rsidRPr="009D393A">
        <w:rPr>
          <w:rStyle w:val="None"/>
          <w:rFonts w:ascii="Times New Roman" w:hAnsi="Times New Roman" w:cs="Times New Roman"/>
          <w:i/>
          <w:sz w:val="24"/>
          <w:szCs w:val="24"/>
          <w:lang w:val="en-GB"/>
        </w:rPr>
        <w:t>G</w:t>
      </w:r>
      <w:r w:rsidR="007E3149" w:rsidRPr="009D393A">
        <w:rPr>
          <w:rStyle w:val="None"/>
          <w:rFonts w:ascii="Times New Roman" w:hAnsi="Times New Roman" w:cs="Times New Roman"/>
          <w:i/>
          <w:sz w:val="24"/>
          <w:szCs w:val="24"/>
          <w:lang w:val="en-GB"/>
        </w:rPr>
        <w:t>iving as a</w:t>
      </w:r>
      <w:r w:rsidR="00E91A10">
        <w:rPr>
          <w:rStyle w:val="None"/>
          <w:rFonts w:ascii="Times New Roman" w:hAnsi="Times New Roman" w:cs="Times New Roman"/>
          <w:i/>
          <w:sz w:val="24"/>
          <w:szCs w:val="24"/>
          <w:lang w:val="en-GB"/>
        </w:rPr>
        <w:t>n Integrative</w:t>
      </w:r>
      <w:r w:rsidR="007E3149" w:rsidRPr="009D393A">
        <w:rPr>
          <w:rStyle w:val="None"/>
          <w:rFonts w:ascii="Times New Roman" w:hAnsi="Times New Roman" w:cs="Times New Roman"/>
          <w:i/>
          <w:sz w:val="24"/>
          <w:szCs w:val="24"/>
          <w:lang w:val="en-GB"/>
        </w:rPr>
        <w:t xml:space="preserve"> </w:t>
      </w:r>
      <w:r w:rsidR="004D636C" w:rsidRPr="009D393A">
        <w:rPr>
          <w:rStyle w:val="None"/>
          <w:rFonts w:ascii="Times New Roman" w:hAnsi="Times New Roman" w:cs="Times New Roman"/>
          <w:i/>
          <w:sz w:val="24"/>
          <w:szCs w:val="24"/>
          <w:lang w:val="en-GB"/>
        </w:rPr>
        <w:t>P</w:t>
      </w:r>
      <w:r w:rsidR="007E3149" w:rsidRPr="009D393A">
        <w:rPr>
          <w:rStyle w:val="None"/>
          <w:rFonts w:ascii="Times New Roman" w:hAnsi="Times New Roman" w:cs="Times New Roman"/>
          <w:i/>
          <w:sz w:val="24"/>
          <w:szCs w:val="24"/>
          <w:lang w:val="en-GB"/>
        </w:rPr>
        <w:t>ractice</w:t>
      </w:r>
    </w:p>
    <w:p w:rsidR="00CF14F4" w:rsidRPr="009D393A" w:rsidRDefault="004B5718" w:rsidP="00763AAF">
      <w:pPr>
        <w:pStyle w:val="BodyA"/>
        <w:spacing w:after="0" w:line="480" w:lineRule="auto"/>
        <w:ind w:left="425" w:hanging="425"/>
        <w:jc w:val="center"/>
        <w:rPr>
          <w:rStyle w:val="None"/>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24AFA379" wp14:editId="5E8967D7">
            <wp:extent cx="5732145" cy="38315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jpg"/>
                    <pic:cNvPicPr/>
                  </pic:nvPicPr>
                  <pic:blipFill>
                    <a:blip r:embed="rId20">
                      <a:extLst>
                        <a:ext uri="{28A0092B-C50C-407E-A947-70E740481C1C}">
                          <a14:useLocalDpi xmlns:a14="http://schemas.microsoft.com/office/drawing/2010/main" val="0"/>
                        </a:ext>
                      </a:extLst>
                    </a:blip>
                    <a:stretch>
                      <a:fillRect/>
                    </a:stretch>
                  </pic:blipFill>
                  <pic:spPr>
                    <a:xfrm>
                      <a:off x="0" y="0"/>
                      <a:ext cx="5732145" cy="3831590"/>
                    </a:xfrm>
                    <a:prstGeom prst="rect">
                      <a:avLst/>
                    </a:prstGeom>
                  </pic:spPr>
                </pic:pic>
              </a:graphicData>
            </a:graphic>
          </wp:inline>
        </w:drawing>
      </w:r>
    </w:p>
    <w:sectPr w:rsidR="00CF14F4" w:rsidRPr="009D393A" w:rsidSect="00360973">
      <w:footerReference w:type="default" r:id="rId2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88" w:rsidRDefault="00F06A88" w:rsidP="008E18F6">
      <w:r>
        <w:separator/>
      </w:r>
    </w:p>
  </w:endnote>
  <w:endnote w:type="continuationSeparator" w:id="0">
    <w:p w:rsidR="00F06A88" w:rsidRDefault="00F06A88" w:rsidP="008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39080979"/>
      <w:docPartObj>
        <w:docPartGallery w:val="Page Numbers (Bottom of Page)"/>
        <w:docPartUnique/>
      </w:docPartObj>
    </w:sdtPr>
    <w:sdtEndPr>
      <w:rPr>
        <w:noProof/>
      </w:rPr>
    </w:sdtEndPr>
    <w:sdtContent>
      <w:p w:rsidR="00621831" w:rsidRPr="00621831" w:rsidRDefault="00621831">
        <w:pPr>
          <w:pStyle w:val="Footer"/>
          <w:jc w:val="right"/>
          <w:rPr>
            <w:rFonts w:ascii="Times New Roman" w:hAnsi="Times New Roman" w:cs="Times New Roman"/>
            <w:sz w:val="24"/>
            <w:szCs w:val="24"/>
          </w:rPr>
        </w:pPr>
        <w:r w:rsidRPr="00621831">
          <w:rPr>
            <w:rFonts w:ascii="Times New Roman" w:hAnsi="Times New Roman" w:cs="Times New Roman"/>
            <w:sz w:val="24"/>
            <w:szCs w:val="24"/>
          </w:rPr>
          <w:fldChar w:fldCharType="begin"/>
        </w:r>
        <w:r w:rsidRPr="00621831">
          <w:rPr>
            <w:rFonts w:ascii="Times New Roman" w:hAnsi="Times New Roman" w:cs="Times New Roman"/>
            <w:sz w:val="24"/>
            <w:szCs w:val="24"/>
          </w:rPr>
          <w:instrText xml:space="preserve"> PAGE   \* MERGEFORMAT </w:instrText>
        </w:r>
        <w:r w:rsidRPr="00621831">
          <w:rPr>
            <w:rFonts w:ascii="Times New Roman" w:hAnsi="Times New Roman" w:cs="Times New Roman"/>
            <w:sz w:val="24"/>
            <w:szCs w:val="24"/>
          </w:rPr>
          <w:fldChar w:fldCharType="separate"/>
        </w:r>
        <w:r w:rsidR="00665822">
          <w:rPr>
            <w:rFonts w:ascii="Times New Roman" w:hAnsi="Times New Roman" w:cs="Times New Roman"/>
            <w:noProof/>
            <w:sz w:val="24"/>
            <w:szCs w:val="24"/>
          </w:rPr>
          <w:t>3</w:t>
        </w:r>
        <w:r w:rsidRPr="00621831">
          <w:rPr>
            <w:rFonts w:ascii="Times New Roman" w:hAnsi="Times New Roman" w:cs="Times New Roman"/>
            <w:noProof/>
            <w:sz w:val="24"/>
            <w:szCs w:val="24"/>
          </w:rPr>
          <w:fldChar w:fldCharType="end"/>
        </w:r>
      </w:p>
    </w:sdtContent>
  </w:sdt>
  <w:p w:rsidR="00621831" w:rsidRDefault="0062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79" w:rsidRPr="00334214" w:rsidRDefault="00747E79">
    <w:pPr>
      <w:pStyle w:val="Footer"/>
      <w:jc w:val="right"/>
      <w:rPr>
        <w:rFonts w:ascii="Times New Roman" w:hAnsi="Times New Roman" w:cs="Times New Roman"/>
        <w:sz w:val="20"/>
        <w:szCs w:val="20"/>
      </w:rPr>
    </w:pPr>
    <w:r w:rsidRPr="00334214">
      <w:rPr>
        <w:rFonts w:ascii="Times New Roman" w:hAnsi="Times New Roman" w:cs="Times New Roman"/>
        <w:sz w:val="20"/>
        <w:szCs w:val="20"/>
      </w:rPr>
      <w:t>29</w:t>
    </w:r>
  </w:p>
  <w:p w:rsidR="00747E79" w:rsidRDefault="00747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21261222"/>
      <w:docPartObj>
        <w:docPartGallery w:val="Page Numbers (Bottom of Page)"/>
        <w:docPartUnique/>
      </w:docPartObj>
    </w:sdtPr>
    <w:sdtEndPr>
      <w:rPr>
        <w:noProof/>
      </w:rPr>
    </w:sdtEndPr>
    <w:sdtContent>
      <w:p w:rsidR="00747E79" w:rsidRPr="00334214" w:rsidRDefault="00747E79" w:rsidP="00334214">
        <w:pPr>
          <w:pStyle w:val="Footer"/>
          <w:jc w:val="right"/>
          <w:rPr>
            <w:rFonts w:ascii="Times New Roman" w:hAnsi="Times New Roman" w:cs="Times New Roman"/>
            <w:sz w:val="20"/>
            <w:szCs w:val="20"/>
          </w:rPr>
        </w:pPr>
        <w:r w:rsidRPr="00334214">
          <w:rPr>
            <w:rFonts w:ascii="Times New Roman" w:hAnsi="Times New Roman" w:cs="Times New Roman"/>
            <w:sz w:val="20"/>
            <w:szCs w:val="20"/>
          </w:rPr>
          <w:fldChar w:fldCharType="begin"/>
        </w:r>
        <w:r w:rsidRPr="00334214">
          <w:rPr>
            <w:rFonts w:ascii="Times New Roman" w:hAnsi="Times New Roman" w:cs="Times New Roman"/>
            <w:sz w:val="20"/>
            <w:szCs w:val="20"/>
          </w:rPr>
          <w:instrText xml:space="preserve"> PAGE   \* MERGEFORMAT </w:instrText>
        </w:r>
        <w:r w:rsidRPr="00334214">
          <w:rPr>
            <w:rFonts w:ascii="Times New Roman" w:hAnsi="Times New Roman" w:cs="Times New Roman"/>
            <w:sz w:val="20"/>
            <w:szCs w:val="20"/>
          </w:rPr>
          <w:fldChar w:fldCharType="separate"/>
        </w:r>
        <w:r w:rsidR="00665822">
          <w:rPr>
            <w:rFonts w:ascii="Times New Roman" w:hAnsi="Times New Roman" w:cs="Times New Roman"/>
            <w:noProof/>
            <w:sz w:val="20"/>
            <w:szCs w:val="20"/>
          </w:rPr>
          <w:t>31</w:t>
        </w:r>
        <w:r w:rsidRPr="0033421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88" w:rsidRDefault="00F06A88" w:rsidP="008E18F6">
      <w:r>
        <w:separator/>
      </w:r>
    </w:p>
  </w:footnote>
  <w:footnote w:type="continuationSeparator" w:id="0">
    <w:p w:rsidR="00F06A88" w:rsidRDefault="00F06A88" w:rsidP="008E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C60"/>
    <w:multiLevelType w:val="multilevel"/>
    <w:tmpl w:val="6972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8400A"/>
    <w:multiLevelType w:val="hybridMultilevel"/>
    <w:tmpl w:val="1F70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05240"/>
    <w:multiLevelType w:val="hybridMultilevel"/>
    <w:tmpl w:val="5C4C51D6"/>
    <w:lvl w:ilvl="0" w:tplc="0FB2A1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DB42FD"/>
    <w:multiLevelType w:val="multilevel"/>
    <w:tmpl w:val="FA8EDCA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C72305F"/>
    <w:multiLevelType w:val="hybridMultilevel"/>
    <w:tmpl w:val="BABC43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D2834"/>
    <w:multiLevelType w:val="multilevel"/>
    <w:tmpl w:val="139C85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03C61"/>
    <w:multiLevelType w:val="hybridMultilevel"/>
    <w:tmpl w:val="5D4A75DE"/>
    <w:numStyleLink w:val="ImportedStyle2"/>
  </w:abstractNum>
  <w:abstractNum w:abstractNumId="7" w15:restartNumberingAfterBreak="0">
    <w:nsid w:val="2A720988"/>
    <w:multiLevelType w:val="multilevel"/>
    <w:tmpl w:val="8F8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24FF7"/>
    <w:multiLevelType w:val="hybridMultilevel"/>
    <w:tmpl w:val="0A1AF780"/>
    <w:styleLink w:val="Bullets"/>
    <w:lvl w:ilvl="0" w:tplc="88BE72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78E1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8156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F6F9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CAD7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4AF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80F9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E05A9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60C6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E51963"/>
    <w:multiLevelType w:val="hybridMultilevel"/>
    <w:tmpl w:val="63B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E68B8"/>
    <w:multiLevelType w:val="hybridMultilevel"/>
    <w:tmpl w:val="5ACE2598"/>
    <w:lvl w:ilvl="0" w:tplc="A064884C">
      <w:start w:val="1"/>
      <w:numFmt w:val="bullet"/>
      <w:lvlText w:val="•"/>
      <w:lvlJc w:val="left"/>
      <w:pPr>
        <w:tabs>
          <w:tab w:val="num" w:pos="720"/>
        </w:tabs>
        <w:ind w:left="720" w:hanging="360"/>
      </w:pPr>
      <w:rPr>
        <w:rFonts w:ascii="Arial" w:hAnsi="Arial" w:hint="default"/>
      </w:rPr>
    </w:lvl>
    <w:lvl w:ilvl="1" w:tplc="4E326C6C" w:tentative="1">
      <w:start w:val="1"/>
      <w:numFmt w:val="bullet"/>
      <w:lvlText w:val="•"/>
      <w:lvlJc w:val="left"/>
      <w:pPr>
        <w:tabs>
          <w:tab w:val="num" w:pos="1440"/>
        </w:tabs>
        <w:ind w:left="1440" w:hanging="360"/>
      </w:pPr>
      <w:rPr>
        <w:rFonts w:ascii="Arial" w:hAnsi="Arial" w:hint="default"/>
      </w:rPr>
    </w:lvl>
    <w:lvl w:ilvl="2" w:tplc="FA5E7116" w:tentative="1">
      <w:start w:val="1"/>
      <w:numFmt w:val="bullet"/>
      <w:lvlText w:val="•"/>
      <w:lvlJc w:val="left"/>
      <w:pPr>
        <w:tabs>
          <w:tab w:val="num" w:pos="2160"/>
        </w:tabs>
        <w:ind w:left="2160" w:hanging="360"/>
      </w:pPr>
      <w:rPr>
        <w:rFonts w:ascii="Arial" w:hAnsi="Arial" w:hint="default"/>
      </w:rPr>
    </w:lvl>
    <w:lvl w:ilvl="3" w:tplc="F356C09E" w:tentative="1">
      <w:start w:val="1"/>
      <w:numFmt w:val="bullet"/>
      <w:lvlText w:val="•"/>
      <w:lvlJc w:val="left"/>
      <w:pPr>
        <w:tabs>
          <w:tab w:val="num" w:pos="2880"/>
        </w:tabs>
        <w:ind w:left="2880" w:hanging="360"/>
      </w:pPr>
      <w:rPr>
        <w:rFonts w:ascii="Arial" w:hAnsi="Arial" w:hint="default"/>
      </w:rPr>
    </w:lvl>
    <w:lvl w:ilvl="4" w:tplc="26026C9E" w:tentative="1">
      <w:start w:val="1"/>
      <w:numFmt w:val="bullet"/>
      <w:lvlText w:val="•"/>
      <w:lvlJc w:val="left"/>
      <w:pPr>
        <w:tabs>
          <w:tab w:val="num" w:pos="3600"/>
        </w:tabs>
        <w:ind w:left="3600" w:hanging="360"/>
      </w:pPr>
      <w:rPr>
        <w:rFonts w:ascii="Arial" w:hAnsi="Arial" w:hint="default"/>
      </w:rPr>
    </w:lvl>
    <w:lvl w:ilvl="5" w:tplc="7E5031E8" w:tentative="1">
      <w:start w:val="1"/>
      <w:numFmt w:val="bullet"/>
      <w:lvlText w:val="•"/>
      <w:lvlJc w:val="left"/>
      <w:pPr>
        <w:tabs>
          <w:tab w:val="num" w:pos="4320"/>
        </w:tabs>
        <w:ind w:left="4320" w:hanging="360"/>
      </w:pPr>
      <w:rPr>
        <w:rFonts w:ascii="Arial" w:hAnsi="Arial" w:hint="default"/>
      </w:rPr>
    </w:lvl>
    <w:lvl w:ilvl="6" w:tplc="E69EDB74" w:tentative="1">
      <w:start w:val="1"/>
      <w:numFmt w:val="bullet"/>
      <w:lvlText w:val="•"/>
      <w:lvlJc w:val="left"/>
      <w:pPr>
        <w:tabs>
          <w:tab w:val="num" w:pos="5040"/>
        </w:tabs>
        <w:ind w:left="5040" w:hanging="360"/>
      </w:pPr>
      <w:rPr>
        <w:rFonts w:ascii="Arial" w:hAnsi="Arial" w:hint="default"/>
      </w:rPr>
    </w:lvl>
    <w:lvl w:ilvl="7" w:tplc="834EB496" w:tentative="1">
      <w:start w:val="1"/>
      <w:numFmt w:val="bullet"/>
      <w:lvlText w:val="•"/>
      <w:lvlJc w:val="left"/>
      <w:pPr>
        <w:tabs>
          <w:tab w:val="num" w:pos="5760"/>
        </w:tabs>
        <w:ind w:left="5760" w:hanging="360"/>
      </w:pPr>
      <w:rPr>
        <w:rFonts w:ascii="Arial" w:hAnsi="Arial" w:hint="default"/>
      </w:rPr>
    </w:lvl>
    <w:lvl w:ilvl="8" w:tplc="7400B3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E611F2"/>
    <w:multiLevelType w:val="hybridMultilevel"/>
    <w:tmpl w:val="7DCC90B6"/>
    <w:numStyleLink w:val="ImportedStyle3"/>
  </w:abstractNum>
  <w:abstractNum w:abstractNumId="12" w15:restartNumberingAfterBreak="0">
    <w:nsid w:val="33003D44"/>
    <w:multiLevelType w:val="hybridMultilevel"/>
    <w:tmpl w:val="2BE8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27B30"/>
    <w:multiLevelType w:val="hybridMultilevel"/>
    <w:tmpl w:val="4DF2AEA8"/>
    <w:numStyleLink w:val="ImportedStyle1"/>
  </w:abstractNum>
  <w:abstractNum w:abstractNumId="14" w15:restartNumberingAfterBreak="0">
    <w:nsid w:val="3ABD1AF7"/>
    <w:multiLevelType w:val="hybridMultilevel"/>
    <w:tmpl w:val="5D4A75DE"/>
    <w:styleLink w:val="ImportedStyle2"/>
    <w:lvl w:ilvl="0" w:tplc="4FE2F3A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D4507E">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F02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2BAC">
      <w:start w:val="1"/>
      <w:numFmt w:val="bullet"/>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68722">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54" w:hanging="1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A865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861BA">
      <w:start w:val="1"/>
      <w:numFmt w:val="bullet"/>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CE5D0">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8E8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D5314A"/>
    <w:multiLevelType w:val="hybridMultilevel"/>
    <w:tmpl w:val="BABC43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C28B0"/>
    <w:multiLevelType w:val="hybridMultilevel"/>
    <w:tmpl w:val="4DF2AEA8"/>
    <w:styleLink w:val="ImportedStyle1"/>
    <w:lvl w:ilvl="0" w:tplc="04B61B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A887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52592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EC876A">
      <w:start w:val="1"/>
      <w:numFmt w:val="bullet"/>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160C78">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54" w:hanging="1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899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2ADA24">
      <w:start w:val="1"/>
      <w:numFmt w:val="bullet"/>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6A1C4">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FA259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C86787C"/>
    <w:multiLevelType w:val="hybridMultilevel"/>
    <w:tmpl w:val="4DF2AEA8"/>
    <w:numStyleLink w:val="ImportedStyle1"/>
  </w:abstractNum>
  <w:abstractNum w:abstractNumId="18" w15:restartNumberingAfterBreak="0">
    <w:nsid w:val="53215500"/>
    <w:multiLevelType w:val="hybridMultilevel"/>
    <w:tmpl w:val="0A1AF780"/>
    <w:numStyleLink w:val="Bullets"/>
  </w:abstractNum>
  <w:abstractNum w:abstractNumId="19" w15:restartNumberingAfterBreak="0">
    <w:nsid w:val="55001992"/>
    <w:multiLevelType w:val="hybridMultilevel"/>
    <w:tmpl w:val="577C91A6"/>
    <w:lvl w:ilvl="0" w:tplc="269EC7AC">
      <w:start w:val="1"/>
      <w:numFmt w:val="bullet"/>
      <w:lvlText w:val="•"/>
      <w:lvlJc w:val="left"/>
      <w:pPr>
        <w:tabs>
          <w:tab w:val="num" w:pos="720"/>
        </w:tabs>
        <w:ind w:left="720" w:hanging="360"/>
      </w:pPr>
      <w:rPr>
        <w:rFonts w:ascii="Arial" w:hAnsi="Arial" w:hint="default"/>
      </w:rPr>
    </w:lvl>
    <w:lvl w:ilvl="1" w:tplc="C05E80F0" w:tentative="1">
      <w:start w:val="1"/>
      <w:numFmt w:val="bullet"/>
      <w:lvlText w:val="•"/>
      <w:lvlJc w:val="left"/>
      <w:pPr>
        <w:tabs>
          <w:tab w:val="num" w:pos="1440"/>
        </w:tabs>
        <w:ind w:left="1440" w:hanging="360"/>
      </w:pPr>
      <w:rPr>
        <w:rFonts w:ascii="Arial" w:hAnsi="Arial" w:hint="default"/>
      </w:rPr>
    </w:lvl>
    <w:lvl w:ilvl="2" w:tplc="E4ECE60C" w:tentative="1">
      <w:start w:val="1"/>
      <w:numFmt w:val="bullet"/>
      <w:lvlText w:val="•"/>
      <w:lvlJc w:val="left"/>
      <w:pPr>
        <w:tabs>
          <w:tab w:val="num" w:pos="2160"/>
        </w:tabs>
        <w:ind w:left="2160" w:hanging="360"/>
      </w:pPr>
      <w:rPr>
        <w:rFonts w:ascii="Arial" w:hAnsi="Arial" w:hint="default"/>
      </w:rPr>
    </w:lvl>
    <w:lvl w:ilvl="3" w:tplc="F6F23FD6" w:tentative="1">
      <w:start w:val="1"/>
      <w:numFmt w:val="bullet"/>
      <w:lvlText w:val="•"/>
      <w:lvlJc w:val="left"/>
      <w:pPr>
        <w:tabs>
          <w:tab w:val="num" w:pos="2880"/>
        </w:tabs>
        <w:ind w:left="2880" w:hanging="360"/>
      </w:pPr>
      <w:rPr>
        <w:rFonts w:ascii="Arial" w:hAnsi="Arial" w:hint="default"/>
      </w:rPr>
    </w:lvl>
    <w:lvl w:ilvl="4" w:tplc="5E520234" w:tentative="1">
      <w:start w:val="1"/>
      <w:numFmt w:val="bullet"/>
      <w:lvlText w:val="•"/>
      <w:lvlJc w:val="left"/>
      <w:pPr>
        <w:tabs>
          <w:tab w:val="num" w:pos="3600"/>
        </w:tabs>
        <w:ind w:left="3600" w:hanging="360"/>
      </w:pPr>
      <w:rPr>
        <w:rFonts w:ascii="Arial" w:hAnsi="Arial" w:hint="default"/>
      </w:rPr>
    </w:lvl>
    <w:lvl w:ilvl="5" w:tplc="041CEE18" w:tentative="1">
      <w:start w:val="1"/>
      <w:numFmt w:val="bullet"/>
      <w:lvlText w:val="•"/>
      <w:lvlJc w:val="left"/>
      <w:pPr>
        <w:tabs>
          <w:tab w:val="num" w:pos="4320"/>
        </w:tabs>
        <w:ind w:left="4320" w:hanging="360"/>
      </w:pPr>
      <w:rPr>
        <w:rFonts w:ascii="Arial" w:hAnsi="Arial" w:hint="default"/>
      </w:rPr>
    </w:lvl>
    <w:lvl w:ilvl="6" w:tplc="AE0CB898" w:tentative="1">
      <w:start w:val="1"/>
      <w:numFmt w:val="bullet"/>
      <w:lvlText w:val="•"/>
      <w:lvlJc w:val="left"/>
      <w:pPr>
        <w:tabs>
          <w:tab w:val="num" w:pos="5040"/>
        </w:tabs>
        <w:ind w:left="5040" w:hanging="360"/>
      </w:pPr>
      <w:rPr>
        <w:rFonts w:ascii="Arial" w:hAnsi="Arial" w:hint="default"/>
      </w:rPr>
    </w:lvl>
    <w:lvl w:ilvl="7" w:tplc="23BEA374" w:tentative="1">
      <w:start w:val="1"/>
      <w:numFmt w:val="bullet"/>
      <w:lvlText w:val="•"/>
      <w:lvlJc w:val="left"/>
      <w:pPr>
        <w:tabs>
          <w:tab w:val="num" w:pos="5760"/>
        </w:tabs>
        <w:ind w:left="5760" w:hanging="360"/>
      </w:pPr>
      <w:rPr>
        <w:rFonts w:ascii="Arial" w:hAnsi="Arial" w:hint="default"/>
      </w:rPr>
    </w:lvl>
    <w:lvl w:ilvl="8" w:tplc="344A7F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F1234E"/>
    <w:multiLevelType w:val="hybridMultilevel"/>
    <w:tmpl w:val="381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31AE3"/>
    <w:multiLevelType w:val="hybridMultilevel"/>
    <w:tmpl w:val="7DCC90B6"/>
    <w:styleLink w:val="ImportedStyle3"/>
    <w:lvl w:ilvl="0" w:tplc="03E84E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C0A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8474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86B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8F1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4F9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3AAE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4B0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07B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3CE1F89"/>
    <w:multiLevelType w:val="multilevel"/>
    <w:tmpl w:val="F1ECB3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16"/>
  </w:num>
  <w:num w:numId="4">
    <w:abstractNumId w:val="13"/>
  </w:num>
  <w:num w:numId="5">
    <w:abstractNumId w:val="14"/>
  </w:num>
  <w:num w:numId="6">
    <w:abstractNumId w:val="6"/>
  </w:num>
  <w:num w:numId="7">
    <w:abstractNumId w:val="8"/>
  </w:num>
  <w:num w:numId="8">
    <w:abstractNumId w:val="18"/>
  </w:num>
  <w:num w:numId="9">
    <w:abstractNumId w:val="21"/>
  </w:num>
  <w:num w:numId="10">
    <w:abstractNumId w:val="11"/>
  </w:num>
  <w:num w:numId="11">
    <w:abstractNumId w:val="17"/>
  </w:num>
  <w:num w:numId="12">
    <w:abstractNumId w:val="1"/>
  </w:num>
  <w:num w:numId="13">
    <w:abstractNumId w:val="15"/>
  </w:num>
  <w:num w:numId="14">
    <w:abstractNumId w:val="3"/>
  </w:num>
  <w:num w:numId="15">
    <w:abstractNumId w:val="20"/>
  </w:num>
  <w:num w:numId="16">
    <w:abstractNumId w:val="9"/>
  </w:num>
  <w:num w:numId="17">
    <w:abstractNumId w:val="0"/>
  </w:num>
  <w:num w:numId="18">
    <w:abstractNumId w:val="7"/>
  </w:num>
  <w:num w:numId="19">
    <w:abstractNumId w:val="2"/>
  </w:num>
  <w:num w:numId="20">
    <w:abstractNumId w:val="5"/>
  </w:num>
  <w:num w:numId="21">
    <w:abstractNumId w:val="22"/>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E18F6"/>
    <w:rsid w:val="00000D90"/>
    <w:rsid w:val="000028B7"/>
    <w:rsid w:val="00003FB8"/>
    <w:rsid w:val="000045D0"/>
    <w:rsid w:val="0000719A"/>
    <w:rsid w:val="00007661"/>
    <w:rsid w:val="00007CB9"/>
    <w:rsid w:val="00007CE0"/>
    <w:rsid w:val="00010EE4"/>
    <w:rsid w:val="00012ADF"/>
    <w:rsid w:val="00012BA7"/>
    <w:rsid w:val="00013476"/>
    <w:rsid w:val="000147B5"/>
    <w:rsid w:val="00015174"/>
    <w:rsid w:val="000154BF"/>
    <w:rsid w:val="0001594A"/>
    <w:rsid w:val="00017084"/>
    <w:rsid w:val="000170C0"/>
    <w:rsid w:val="00017950"/>
    <w:rsid w:val="000202B7"/>
    <w:rsid w:val="00024369"/>
    <w:rsid w:val="000243D5"/>
    <w:rsid w:val="00024F97"/>
    <w:rsid w:val="00027501"/>
    <w:rsid w:val="00027972"/>
    <w:rsid w:val="0003050D"/>
    <w:rsid w:val="00031DF6"/>
    <w:rsid w:val="00034D53"/>
    <w:rsid w:val="00034FF8"/>
    <w:rsid w:val="00041091"/>
    <w:rsid w:val="00046FCA"/>
    <w:rsid w:val="00051503"/>
    <w:rsid w:val="00053086"/>
    <w:rsid w:val="00053FE3"/>
    <w:rsid w:val="000556BA"/>
    <w:rsid w:val="000575E9"/>
    <w:rsid w:val="00057DF5"/>
    <w:rsid w:val="00060EB6"/>
    <w:rsid w:val="000639E4"/>
    <w:rsid w:val="0007022F"/>
    <w:rsid w:val="00070E48"/>
    <w:rsid w:val="00071457"/>
    <w:rsid w:val="00073C81"/>
    <w:rsid w:val="00073D23"/>
    <w:rsid w:val="00073EEF"/>
    <w:rsid w:val="00074A5E"/>
    <w:rsid w:val="00077185"/>
    <w:rsid w:val="000779DF"/>
    <w:rsid w:val="00080707"/>
    <w:rsid w:val="00080807"/>
    <w:rsid w:val="00080D83"/>
    <w:rsid w:val="00082543"/>
    <w:rsid w:val="00082E15"/>
    <w:rsid w:val="00084B93"/>
    <w:rsid w:val="00090935"/>
    <w:rsid w:val="00094BD0"/>
    <w:rsid w:val="00096D17"/>
    <w:rsid w:val="00097630"/>
    <w:rsid w:val="00097F2C"/>
    <w:rsid w:val="000A0491"/>
    <w:rsid w:val="000A18CF"/>
    <w:rsid w:val="000A4E84"/>
    <w:rsid w:val="000A7780"/>
    <w:rsid w:val="000B0824"/>
    <w:rsid w:val="000B1240"/>
    <w:rsid w:val="000B16A8"/>
    <w:rsid w:val="000B244B"/>
    <w:rsid w:val="000B2958"/>
    <w:rsid w:val="000B3586"/>
    <w:rsid w:val="000B614F"/>
    <w:rsid w:val="000B6F6A"/>
    <w:rsid w:val="000B716A"/>
    <w:rsid w:val="000C2B8D"/>
    <w:rsid w:val="000C37C0"/>
    <w:rsid w:val="000C595C"/>
    <w:rsid w:val="000C644B"/>
    <w:rsid w:val="000C7206"/>
    <w:rsid w:val="000D15AD"/>
    <w:rsid w:val="000D1946"/>
    <w:rsid w:val="000D6544"/>
    <w:rsid w:val="000D6ABC"/>
    <w:rsid w:val="000D6C11"/>
    <w:rsid w:val="000D708F"/>
    <w:rsid w:val="000D7E26"/>
    <w:rsid w:val="000D7E95"/>
    <w:rsid w:val="000E1053"/>
    <w:rsid w:val="000E1948"/>
    <w:rsid w:val="000E2AF5"/>
    <w:rsid w:val="000E4125"/>
    <w:rsid w:val="000E6B95"/>
    <w:rsid w:val="000E6F83"/>
    <w:rsid w:val="000E6FDE"/>
    <w:rsid w:val="000E7C94"/>
    <w:rsid w:val="000F1816"/>
    <w:rsid w:val="000F2CE4"/>
    <w:rsid w:val="000F3356"/>
    <w:rsid w:val="000F34B9"/>
    <w:rsid w:val="000F4928"/>
    <w:rsid w:val="000F5169"/>
    <w:rsid w:val="000F6940"/>
    <w:rsid w:val="000F69DF"/>
    <w:rsid w:val="000F737B"/>
    <w:rsid w:val="0010080C"/>
    <w:rsid w:val="00103488"/>
    <w:rsid w:val="00104BD5"/>
    <w:rsid w:val="00107710"/>
    <w:rsid w:val="00110160"/>
    <w:rsid w:val="00110783"/>
    <w:rsid w:val="00111944"/>
    <w:rsid w:val="00111BB4"/>
    <w:rsid w:val="0011347C"/>
    <w:rsid w:val="001166A0"/>
    <w:rsid w:val="00116F1D"/>
    <w:rsid w:val="0012167B"/>
    <w:rsid w:val="00121693"/>
    <w:rsid w:val="00123345"/>
    <w:rsid w:val="001238EC"/>
    <w:rsid w:val="0012435F"/>
    <w:rsid w:val="00124FA6"/>
    <w:rsid w:val="00126F64"/>
    <w:rsid w:val="00130937"/>
    <w:rsid w:val="001350AE"/>
    <w:rsid w:val="001350C0"/>
    <w:rsid w:val="00137DD7"/>
    <w:rsid w:val="00140415"/>
    <w:rsid w:val="00143674"/>
    <w:rsid w:val="0014368C"/>
    <w:rsid w:val="001437A8"/>
    <w:rsid w:val="00145ED8"/>
    <w:rsid w:val="00147AAC"/>
    <w:rsid w:val="00147AB9"/>
    <w:rsid w:val="001503BA"/>
    <w:rsid w:val="001504A9"/>
    <w:rsid w:val="00150B43"/>
    <w:rsid w:val="00150E0A"/>
    <w:rsid w:val="00153276"/>
    <w:rsid w:val="00155160"/>
    <w:rsid w:val="00155E78"/>
    <w:rsid w:val="00156387"/>
    <w:rsid w:val="0015682D"/>
    <w:rsid w:val="00157DBC"/>
    <w:rsid w:val="00157FBB"/>
    <w:rsid w:val="0016108D"/>
    <w:rsid w:val="001617B6"/>
    <w:rsid w:val="001620DF"/>
    <w:rsid w:val="00164846"/>
    <w:rsid w:val="0016536F"/>
    <w:rsid w:val="0016584A"/>
    <w:rsid w:val="00165D8C"/>
    <w:rsid w:val="00166E30"/>
    <w:rsid w:val="00167913"/>
    <w:rsid w:val="00167F16"/>
    <w:rsid w:val="001700CF"/>
    <w:rsid w:val="0017615B"/>
    <w:rsid w:val="00176AC1"/>
    <w:rsid w:val="001802D4"/>
    <w:rsid w:val="00181451"/>
    <w:rsid w:val="00181A2B"/>
    <w:rsid w:val="00181C19"/>
    <w:rsid w:val="00183140"/>
    <w:rsid w:val="0018373A"/>
    <w:rsid w:val="00183945"/>
    <w:rsid w:val="0018577F"/>
    <w:rsid w:val="00185845"/>
    <w:rsid w:val="00186064"/>
    <w:rsid w:val="001863E3"/>
    <w:rsid w:val="001877E0"/>
    <w:rsid w:val="00190034"/>
    <w:rsid w:val="00191C2B"/>
    <w:rsid w:val="00191EED"/>
    <w:rsid w:val="00194895"/>
    <w:rsid w:val="0019535B"/>
    <w:rsid w:val="00195862"/>
    <w:rsid w:val="001972C6"/>
    <w:rsid w:val="00197AB6"/>
    <w:rsid w:val="001A01D9"/>
    <w:rsid w:val="001A0340"/>
    <w:rsid w:val="001A0715"/>
    <w:rsid w:val="001A086A"/>
    <w:rsid w:val="001A38F6"/>
    <w:rsid w:val="001A4D0F"/>
    <w:rsid w:val="001A50EA"/>
    <w:rsid w:val="001A5D5A"/>
    <w:rsid w:val="001A6091"/>
    <w:rsid w:val="001B0451"/>
    <w:rsid w:val="001B0703"/>
    <w:rsid w:val="001B1C36"/>
    <w:rsid w:val="001B35CC"/>
    <w:rsid w:val="001B448A"/>
    <w:rsid w:val="001B4498"/>
    <w:rsid w:val="001B45EF"/>
    <w:rsid w:val="001B5D24"/>
    <w:rsid w:val="001B625B"/>
    <w:rsid w:val="001B63A9"/>
    <w:rsid w:val="001B6BA5"/>
    <w:rsid w:val="001C19A6"/>
    <w:rsid w:val="001C3554"/>
    <w:rsid w:val="001C3585"/>
    <w:rsid w:val="001C3DAA"/>
    <w:rsid w:val="001C4AE1"/>
    <w:rsid w:val="001C72FA"/>
    <w:rsid w:val="001C73D2"/>
    <w:rsid w:val="001C7C20"/>
    <w:rsid w:val="001D18ED"/>
    <w:rsid w:val="001D56B1"/>
    <w:rsid w:val="001D6BBD"/>
    <w:rsid w:val="001E1D57"/>
    <w:rsid w:val="001E2113"/>
    <w:rsid w:val="001E41FF"/>
    <w:rsid w:val="001E4855"/>
    <w:rsid w:val="001E543E"/>
    <w:rsid w:val="001E5A9E"/>
    <w:rsid w:val="001E6189"/>
    <w:rsid w:val="001F1DB3"/>
    <w:rsid w:val="001F1F99"/>
    <w:rsid w:val="001F3AF9"/>
    <w:rsid w:val="001F5F26"/>
    <w:rsid w:val="00200B9A"/>
    <w:rsid w:val="00202827"/>
    <w:rsid w:val="002038D1"/>
    <w:rsid w:val="00204D78"/>
    <w:rsid w:val="00206100"/>
    <w:rsid w:val="002067D7"/>
    <w:rsid w:val="00207A44"/>
    <w:rsid w:val="00210025"/>
    <w:rsid w:val="002101EA"/>
    <w:rsid w:val="00210933"/>
    <w:rsid w:val="0021243B"/>
    <w:rsid w:val="0021269B"/>
    <w:rsid w:val="002174B2"/>
    <w:rsid w:val="00221B22"/>
    <w:rsid w:val="002221E9"/>
    <w:rsid w:val="002227CF"/>
    <w:rsid w:val="00222AE3"/>
    <w:rsid w:val="00222BF9"/>
    <w:rsid w:val="00222C8C"/>
    <w:rsid w:val="002231E0"/>
    <w:rsid w:val="002232E3"/>
    <w:rsid w:val="00224A02"/>
    <w:rsid w:val="00225A9B"/>
    <w:rsid w:val="00231301"/>
    <w:rsid w:val="00231A04"/>
    <w:rsid w:val="00233B93"/>
    <w:rsid w:val="00235BAF"/>
    <w:rsid w:val="00235CAF"/>
    <w:rsid w:val="00236A5A"/>
    <w:rsid w:val="00236BE3"/>
    <w:rsid w:val="00237C54"/>
    <w:rsid w:val="00240EEF"/>
    <w:rsid w:val="00241DC7"/>
    <w:rsid w:val="00241E31"/>
    <w:rsid w:val="0024201D"/>
    <w:rsid w:val="002424B8"/>
    <w:rsid w:val="002436AE"/>
    <w:rsid w:val="002440D7"/>
    <w:rsid w:val="00244263"/>
    <w:rsid w:val="002462C9"/>
    <w:rsid w:val="0024654C"/>
    <w:rsid w:val="002465EA"/>
    <w:rsid w:val="00246C9D"/>
    <w:rsid w:val="002470BC"/>
    <w:rsid w:val="0024711A"/>
    <w:rsid w:val="0025325B"/>
    <w:rsid w:val="002578BB"/>
    <w:rsid w:val="00261A94"/>
    <w:rsid w:val="00261EB3"/>
    <w:rsid w:val="00262621"/>
    <w:rsid w:val="00264199"/>
    <w:rsid w:val="00264BB5"/>
    <w:rsid w:val="00265580"/>
    <w:rsid w:val="002660D3"/>
    <w:rsid w:val="00271A89"/>
    <w:rsid w:val="00271AD5"/>
    <w:rsid w:val="00272114"/>
    <w:rsid w:val="00272154"/>
    <w:rsid w:val="0027257C"/>
    <w:rsid w:val="00273594"/>
    <w:rsid w:val="00273E42"/>
    <w:rsid w:val="00275397"/>
    <w:rsid w:val="00275B51"/>
    <w:rsid w:val="00275E6E"/>
    <w:rsid w:val="00276643"/>
    <w:rsid w:val="002806D8"/>
    <w:rsid w:val="0028168E"/>
    <w:rsid w:val="00282CE9"/>
    <w:rsid w:val="00285148"/>
    <w:rsid w:val="00285961"/>
    <w:rsid w:val="0028641C"/>
    <w:rsid w:val="00286B64"/>
    <w:rsid w:val="00287723"/>
    <w:rsid w:val="00287AF0"/>
    <w:rsid w:val="00292CFD"/>
    <w:rsid w:val="00293A00"/>
    <w:rsid w:val="002944DC"/>
    <w:rsid w:val="00297685"/>
    <w:rsid w:val="002A0C94"/>
    <w:rsid w:val="002A0EE2"/>
    <w:rsid w:val="002A14AC"/>
    <w:rsid w:val="002A2036"/>
    <w:rsid w:val="002A4071"/>
    <w:rsid w:val="002A487E"/>
    <w:rsid w:val="002A519F"/>
    <w:rsid w:val="002A6D05"/>
    <w:rsid w:val="002B00D2"/>
    <w:rsid w:val="002B0D39"/>
    <w:rsid w:val="002B12A4"/>
    <w:rsid w:val="002B2CDB"/>
    <w:rsid w:val="002B2EDD"/>
    <w:rsid w:val="002B37ED"/>
    <w:rsid w:val="002B5AA3"/>
    <w:rsid w:val="002B5CA7"/>
    <w:rsid w:val="002B62B5"/>
    <w:rsid w:val="002B7F00"/>
    <w:rsid w:val="002C0DD3"/>
    <w:rsid w:val="002C742F"/>
    <w:rsid w:val="002D1B36"/>
    <w:rsid w:val="002D2B34"/>
    <w:rsid w:val="002D34F6"/>
    <w:rsid w:val="002D3B43"/>
    <w:rsid w:val="002D4252"/>
    <w:rsid w:val="002D503A"/>
    <w:rsid w:val="002D5B7E"/>
    <w:rsid w:val="002D5C3A"/>
    <w:rsid w:val="002E0A6B"/>
    <w:rsid w:val="002E631D"/>
    <w:rsid w:val="002E6413"/>
    <w:rsid w:val="002E7264"/>
    <w:rsid w:val="002E7700"/>
    <w:rsid w:val="002E7A5B"/>
    <w:rsid w:val="002E7E5A"/>
    <w:rsid w:val="002F01BF"/>
    <w:rsid w:val="002F032E"/>
    <w:rsid w:val="002F2803"/>
    <w:rsid w:val="002F2F32"/>
    <w:rsid w:val="002F4989"/>
    <w:rsid w:val="002F4C8A"/>
    <w:rsid w:val="002F5E1F"/>
    <w:rsid w:val="002F7D11"/>
    <w:rsid w:val="00300C09"/>
    <w:rsid w:val="003063EE"/>
    <w:rsid w:val="00307377"/>
    <w:rsid w:val="0031125D"/>
    <w:rsid w:val="0031379A"/>
    <w:rsid w:val="0031508C"/>
    <w:rsid w:val="003152D9"/>
    <w:rsid w:val="00316089"/>
    <w:rsid w:val="00316319"/>
    <w:rsid w:val="003168B2"/>
    <w:rsid w:val="00316997"/>
    <w:rsid w:val="0031755A"/>
    <w:rsid w:val="00317C70"/>
    <w:rsid w:val="00317E8B"/>
    <w:rsid w:val="0032071A"/>
    <w:rsid w:val="003213F8"/>
    <w:rsid w:val="003222F2"/>
    <w:rsid w:val="00322323"/>
    <w:rsid w:val="003258BD"/>
    <w:rsid w:val="00325C3A"/>
    <w:rsid w:val="0032754E"/>
    <w:rsid w:val="0032772F"/>
    <w:rsid w:val="0032780B"/>
    <w:rsid w:val="00327AD3"/>
    <w:rsid w:val="00330075"/>
    <w:rsid w:val="00331F40"/>
    <w:rsid w:val="00332431"/>
    <w:rsid w:val="00332F18"/>
    <w:rsid w:val="003331F8"/>
    <w:rsid w:val="00334214"/>
    <w:rsid w:val="00334494"/>
    <w:rsid w:val="0033451D"/>
    <w:rsid w:val="00335D2C"/>
    <w:rsid w:val="003361AA"/>
    <w:rsid w:val="0033708A"/>
    <w:rsid w:val="003372B2"/>
    <w:rsid w:val="00340906"/>
    <w:rsid w:val="00343AFB"/>
    <w:rsid w:val="003447BB"/>
    <w:rsid w:val="00347AE6"/>
    <w:rsid w:val="00347E12"/>
    <w:rsid w:val="00350CAE"/>
    <w:rsid w:val="00353546"/>
    <w:rsid w:val="0035413F"/>
    <w:rsid w:val="00357100"/>
    <w:rsid w:val="00357BB5"/>
    <w:rsid w:val="00357DC6"/>
    <w:rsid w:val="00360101"/>
    <w:rsid w:val="00360973"/>
    <w:rsid w:val="00361903"/>
    <w:rsid w:val="00361C9E"/>
    <w:rsid w:val="003621C5"/>
    <w:rsid w:val="00362D06"/>
    <w:rsid w:val="00366569"/>
    <w:rsid w:val="003674EB"/>
    <w:rsid w:val="003708D1"/>
    <w:rsid w:val="00370D98"/>
    <w:rsid w:val="00371719"/>
    <w:rsid w:val="003722D2"/>
    <w:rsid w:val="00374D58"/>
    <w:rsid w:val="00375165"/>
    <w:rsid w:val="003753AE"/>
    <w:rsid w:val="0037595D"/>
    <w:rsid w:val="003808E3"/>
    <w:rsid w:val="003822BE"/>
    <w:rsid w:val="00382684"/>
    <w:rsid w:val="003828AC"/>
    <w:rsid w:val="00383AC9"/>
    <w:rsid w:val="00383CA1"/>
    <w:rsid w:val="00384985"/>
    <w:rsid w:val="00385562"/>
    <w:rsid w:val="00390282"/>
    <w:rsid w:val="00391F1E"/>
    <w:rsid w:val="00392309"/>
    <w:rsid w:val="00395627"/>
    <w:rsid w:val="00395B2F"/>
    <w:rsid w:val="00396A56"/>
    <w:rsid w:val="003A0240"/>
    <w:rsid w:val="003A06C6"/>
    <w:rsid w:val="003A1D5A"/>
    <w:rsid w:val="003A23C0"/>
    <w:rsid w:val="003A2486"/>
    <w:rsid w:val="003A25EB"/>
    <w:rsid w:val="003A42BC"/>
    <w:rsid w:val="003A5847"/>
    <w:rsid w:val="003A6E16"/>
    <w:rsid w:val="003B03DD"/>
    <w:rsid w:val="003B07BE"/>
    <w:rsid w:val="003B0CA2"/>
    <w:rsid w:val="003B3211"/>
    <w:rsid w:val="003B4451"/>
    <w:rsid w:val="003B4F78"/>
    <w:rsid w:val="003B61C4"/>
    <w:rsid w:val="003B64E3"/>
    <w:rsid w:val="003B6E53"/>
    <w:rsid w:val="003B7255"/>
    <w:rsid w:val="003C04B7"/>
    <w:rsid w:val="003C179F"/>
    <w:rsid w:val="003C2715"/>
    <w:rsid w:val="003C2DB5"/>
    <w:rsid w:val="003C5BA7"/>
    <w:rsid w:val="003C631A"/>
    <w:rsid w:val="003D253B"/>
    <w:rsid w:val="003D3FEA"/>
    <w:rsid w:val="003D4DB0"/>
    <w:rsid w:val="003D5F36"/>
    <w:rsid w:val="003D6618"/>
    <w:rsid w:val="003D76C2"/>
    <w:rsid w:val="003E2E91"/>
    <w:rsid w:val="003E2EFD"/>
    <w:rsid w:val="003E46F2"/>
    <w:rsid w:val="003E5357"/>
    <w:rsid w:val="003E64F6"/>
    <w:rsid w:val="003E7956"/>
    <w:rsid w:val="003F0C62"/>
    <w:rsid w:val="003F389F"/>
    <w:rsid w:val="003F430C"/>
    <w:rsid w:val="003F65A0"/>
    <w:rsid w:val="003F7392"/>
    <w:rsid w:val="003F7A98"/>
    <w:rsid w:val="00400739"/>
    <w:rsid w:val="00401E40"/>
    <w:rsid w:val="00404459"/>
    <w:rsid w:val="004047D4"/>
    <w:rsid w:val="00405087"/>
    <w:rsid w:val="004052D5"/>
    <w:rsid w:val="004062FB"/>
    <w:rsid w:val="00406E57"/>
    <w:rsid w:val="004077A8"/>
    <w:rsid w:val="00410BCE"/>
    <w:rsid w:val="00410FF0"/>
    <w:rsid w:val="00411054"/>
    <w:rsid w:val="00411931"/>
    <w:rsid w:val="0041238D"/>
    <w:rsid w:val="0041401C"/>
    <w:rsid w:val="004148BB"/>
    <w:rsid w:val="00414D7E"/>
    <w:rsid w:val="00416AC4"/>
    <w:rsid w:val="00421A2E"/>
    <w:rsid w:val="00425D26"/>
    <w:rsid w:val="00426450"/>
    <w:rsid w:val="00431677"/>
    <w:rsid w:val="00434277"/>
    <w:rsid w:val="00434EF8"/>
    <w:rsid w:val="00435B43"/>
    <w:rsid w:val="00435CF5"/>
    <w:rsid w:val="00435E66"/>
    <w:rsid w:val="004365EB"/>
    <w:rsid w:val="004370A6"/>
    <w:rsid w:val="004378BC"/>
    <w:rsid w:val="00437A6B"/>
    <w:rsid w:val="00440E0D"/>
    <w:rsid w:val="00441D98"/>
    <w:rsid w:val="0044352B"/>
    <w:rsid w:val="004436A7"/>
    <w:rsid w:val="004442BF"/>
    <w:rsid w:val="00444C34"/>
    <w:rsid w:val="00446BA5"/>
    <w:rsid w:val="00447094"/>
    <w:rsid w:val="004478AF"/>
    <w:rsid w:val="00447F0A"/>
    <w:rsid w:val="00450024"/>
    <w:rsid w:val="0045300A"/>
    <w:rsid w:val="004530AD"/>
    <w:rsid w:val="00453129"/>
    <w:rsid w:val="004532E3"/>
    <w:rsid w:val="0045380A"/>
    <w:rsid w:val="00454148"/>
    <w:rsid w:val="00454627"/>
    <w:rsid w:val="004563C1"/>
    <w:rsid w:val="00463C34"/>
    <w:rsid w:val="00464B63"/>
    <w:rsid w:val="00464F95"/>
    <w:rsid w:val="00465E4E"/>
    <w:rsid w:val="00466A51"/>
    <w:rsid w:val="00467CF1"/>
    <w:rsid w:val="004723DB"/>
    <w:rsid w:val="00472880"/>
    <w:rsid w:val="00475B87"/>
    <w:rsid w:val="00482656"/>
    <w:rsid w:val="00482A8A"/>
    <w:rsid w:val="00482AB8"/>
    <w:rsid w:val="00483230"/>
    <w:rsid w:val="00486464"/>
    <w:rsid w:val="0048658A"/>
    <w:rsid w:val="004866FB"/>
    <w:rsid w:val="00490A06"/>
    <w:rsid w:val="00490BC5"/>
    <w:rsid w:val="00492498"/>
    <w:rsid w:val="004930AC"/>
    <w:rsid w:val="004951C1"/>
    <w:rsid w:val="00495D4B"/>
    <w:rsid w:val="0049678B"/>
    <w:rsid w:val="0049680E"/>
    <w:rsid w:val="0049730B"/>
    <w:rsid w:val="00497728"/>
    <w:rsid w:val="00497A6A"/>
    <w:rsid w:val="004A2ABD"/>
    <w:rsid w:val="004A2F86"/>
    <w:rsid w:val="004A4F90"/>
    <w:rsid w:val="004A6295"/>
    <w:rsid w:val="004B0BFB"/>
    <w:rsid w:val="004B15DF"/>
    <w:rsid w:val="004B1D21"/>
    <w:rsid w:val="004B207E"/>
    <w:rsid w:val="004B349A"/>
    <w:rsid w:val="004B3649"/>
    <w:rsid w:val="004B47EB"/>
    <w:rsid w:val="004B4A26"/>
    <w:rsid w:val="004B5718"/>
    <w:rsid w:val="004B5FBA"/>
    <w:rsid w:val="004B6A31"/>
    <w:rsid w:val="004C1ED6"/>
    <w:rsid w:val="004C36CE"/>
    <w:rsid w:val="004C3BAA"/>
    <w:rsid w:val="004C5014"/>
    <w:rsid w:val="004C53C5"/>
    <w:rsid w:val="004C569B"/>
    <w:rsid w:val="004C6ABF"/>
    <w:rsid w:val="004D0BE0"/>
    <w:rsid w:val="004D3A5F"/>
    <w:rsid w:val="004D4237"/>
    <w:rsid w:val="004D4509"/>
    <w:rsid w:val="004D636C"/>
    <w:rsid w:val="004D7421"/>
    <w:rsid w:val="004D75B6"/>
    <w:rsid w:val="004D7E26"/>
    <w:rsid w:val="004E0576"/>
    <w:rsid w:val="004E3085"/>
    <w:rsid w:val="004E3AE6"/>
    <w:rsid w:val="004E44DA"/>
    <w:rsid w:val="004E487A"/>
    <w:rsid w:val="004E6945"/>
    <w:rsid w:val="004E6C52"/>
    <w:rsid w:val="004F0576"/>
    <w:rsid w:val="004F0B10"/>
    <w:rsid w:val="004F2D79"/>
    <w:rsid w:val="004F2F20"/>
    <w:rsid w:val="004F32C5"/>
    <w:rsid w:val="004F3638"/>
    <w:rsid w:val="004F3A10"/>
    <w:rsid w:val="004F50FD"/>
    <w:rsid w:val="004F6E18"/>
    <w:rsid w:val="00500758"/>
    <w:rsid w:val="00500EF6"/>
    <w:rsid w:val="00510F81"/>
    <w:rsid w:val="00511333"/>
    <w:rsid w:val="00511635"/>
    <w:rsid w:val="005119C8"/>
    <w:rsid w:val="00513336"/>
    <w:rsid w:val="00513A87"/>
    <w:rsid w:val="005172A3"/>
    <w:rsid w:val="00520020"/>
    <w:rsid w:val="005214C5"/>
    <w:rsid w:val="00523ABF"/>
    <w:rsid w:val="00523C91"/>
    <w:rsid w:val="005256C4"/>
    <w:rsid w:val="00525746"/>
    <w:rsid w:val="00525786"/>
    <w:rsid w:val="0052599A"/>
    <w:rsid w:val="00525EBA"/>
    <w:rsid w:val="00526D50"/>
    <w:rsid w:val="00530466"/>
    <w:rsid w:val="00532F41"/>
    <w:rsid w:val="00532F6D"/>
    <w:rsid w:val="0053707A"/>
    <w:rsid w:val="005372ED"/>
    <w:rsid w:val="00540D06"/>
    <w:rsid w:val="00541F45"/>
    <w:rsid w:val="00542173"/>
    <w:rsid w:val="005425B5"/>
    <w:rsid w:val="00542834"/>
    <w:rsid w:val="00542AAB"/>
    <w:rsid w:val="005473F4"/>
    <w:rsid w:val="00547F80"/>
    <w:rsid w:val="005503AF"/>
    <w:rsid w:val="00550F50"/>
    <w:rsid w:val="00551392"/>
    <w:rsid w:val="00551A2E"/>
    <w:rsid w:val="00552596"/>
    <w:rsid w:val="0055279C"/>
    <w:rsid w:val="00552A83"/>
    <w:rsid w:val="00553A25"/>
    <w:rsid w:val="0055547B"/>
    <w:rsid w:val="005563F2"/>
    <w:rsid w:val="00556BB1"/>
    <w:rsid w:val="00556D0C"/>
    <w:rsid w:val="00557201"/>
    <w:rsid w:val="00561476"/>
    <w:rsid w:val="00562FB2"/>
    <w:rsid w:val="005633C8"/>
    <w:rsid w:val="00564501"/>
    <w:rsid w:val="005661AB"/>
    <w:rsid w:val="00567DCF"/>
    <w:rsid w:val="005700DE"/>
    <w:rsid w:val="005728BA"/>
    <w:rsid w:val="005738A6"/>
    <w:rsid w:val="005739E7"/>
    <w:rsid w:val="00574867"/>
    <w:rsid w:val="00576079"/>
    <w:rsid w:val="00577F1B"/>
    <w:rsid w:val="00580304"/>
    <w:rsid w:val="00580FF1"/>
    <w:rsid w:val="005817A1"/>
    <w:rsid w:val="005841E1"/>
    <w:rsid w:val="00585DEC"/>
    <w:rsid w:val="00586D9D"/>
    <w:rsid w:val="00586F9C"/>
    <w:rsid w:val="005876DB"/>
    <w:rsid w:val="005877D1"/>
    <w:rsid w:val="0059025D"/>
    <w:rsid w:val="0059190A"/>
    <w:rsid w:val="00591A06"/>
    <w:rsid w:val="00592474"/>
    <w:rsid w:val="00593DE9"/>
    <w:rsid w:val="005941AF"/>
    <w:rsid w:val="00594CD4"/>
    <w:rsid w:val="00595BF5"/>
    <w:rsid w:val="0059651A"/>
    <w:rsid w:val="005973AD"/>
    <w:rsid w:val="005973C9"/>
    <w:rsid w:val="0059796B"/>
    <w:rsid w:val="005A1021"/>
    <w:rsid w:val="005A20F7"/>
    <w:rsid w:val="005A2320"/>
    <w:rsid w:val="005A6733"/>
    <w:rsid w:val="005A7E75"/>
    <w:rsid w:val="005B0307"/>
    <w:rsid w:val="005B0A6C"/>
    <w:rsid w:val="005B12C4"/>
    <w:rsid w:val="005B1D04"/>
    <w:rsid w:val="005B3161"/>
    <w:rsid w:val="005B4D53"/>
    <w:rsid w:val="005B5990"/>
    <w:rsid w:val="005B66CE"/>
    <w:rsid w:val="005B6A5D"/>
    <w:rsid w:val="005B6B65"/>
    <w:rsid w:val="005B7EA5"/>
    <w:rsid w:val="005C20A2"/>
    <w:rsid w:val="005C3CDC"/>
    <w:rsid w:val="005C52E5"/>
    <w:rsid w:val="005C6259"/>
    <w:rsid w:val="005C6335"/>
    <w:rsid w:val="005D0011"/>
    <w:rsid w:val="005D122D"/>
    <w:rsid w:val="005D1FB4"/>
    <w:rsid w:val="005D2F73"/>
    <w:rsid w:val="005D3590"/>
    <w:rsid w:val="005D6002"/>
    <w:rsid w:val="005D712E"/>
    <w:rsid w:val="005E01F7"/>
    <w:rsid w:val="005E260D"/>
    <w:rsid w:val="005E30BE"/>
    <w:rsid w:val="005E360C"/>
    <w:rsid w:val="005E37ED"/>
    <w:rsid w:val="005E4542"/>
    <w:rsid w:val="005E465E"/>
    <w:rsid w:val="005E5172"/>
    <w:rsid w:val="005E51A5"/>
    <w:rsid w:val="005E51B0"/>
    <w:rsid w:val="005E5E93"/>
    <w:rsid w:val="005E6034"/>
    <w:rsid w:val="005E78C7"/>
    <w:rsid w:val="005F1157"/>
    <w:rsid w:val="005F26B0"/>
    <w:rsid w:val="005F4396"/>
    <w:rsid w:val="005F4C2B"/>
    <w:rsid w:val="005F4FDD"/>
    <w:rsid w:val="005F5722"/>
    <w:rsid w:val="00600E01"/>
    <w:rsid w:val="00603863"/>
    <w:rsid w:val="00603DA2"/>
    <w:rsid w:val="00603EF5"/>
    <w:rsid w:val="006048A6"/>
    <w:rsid w:val="006055FD"/>
    <w:rsid w:val="00611061"/>
    <w:rsid w:val="006113CE"/>
    <w:rsid w:val="00611AE3"/>
    <w:rsid w:val="00612894"/>
    <w:rsid w:val="00612C9A"/>
    <w:rsid w:val="00612FF4"/>
    <w:rsid w:val="006136A6"/>
    <w:rsid w:val="00613D2F"/>
    <w:rsid w:val="00615208"/>
    <w:rsid w:val="0061527B"/>
    <w:rsid w:val="00615C4C"/>
    <w:rsid w:val="00617E2E"/>
    <w:rsid w:val="00621798"/>
    <w:rsid w:val="00621831"/>
    <w:rsid w:val="00624A78"/>
    <w:rsid w:val="00626DDD"/>
    <w:rsid w:val="006300CC"/>
    <w:rsid w:val="006306B0"/>
    <w:rsid w:val="00630A87"/>
    <w:rsid w:val="00631BD0"/>
    <w:rsid w:val="00632F7F"/>
    <w:rsid w:val="006332F5"/>
    <w:rsid w:val="006359A8"/>
    <w:rsid w:val="006375F6"/>
    <w:rsid w:val="00640450"/>
    <w:rsid w:val="006411C2"/>
    <w:rsid w:val="0064155F"/>
    <w:rsid w:val="00643432"/>
    <w:rsid w:val="0064477E"/>
    <w:rsid w:val="00644A02"/>
    <w:rsid w:val="00652071"/>
    <w:rsid w:val="00653D5F"/>
    <w:rsid w:val="00656CF8"/>
    <w:rsid w:val="00664002"/>
    <w:rsid w:val="006642D3"/>
    <w:rsid w:val="00665822"/>
    <w:rsid w:val="00670F4A"/>
    <w:rsid w:val="00671390"/>
    <w:rsid w:val="00671968"/>
    <w:rsid w:val="006725FC"/>
    <w:rsid w:val="00675BB3"/>
    <w:rsid w:val="006761B7"/>
    <w:rsid w:val="0067703E"/>
    <w:rsid w:val="00677898"/>
    <w:rsid w:val="00680DF9"/>
    <w:rsid w:val="00682EB0"/>
    <w:rsid w:val="0068335A"/>
    <w:rsid w:val="00684D8F"/>
    <w:rsid w:val="00685313"/>
    <w:rsid w:val="006855B7"/>
    <w:rsid w:val="00690C7D"/>
    <w:rsid w:val="00690FFD"/>
    <w:rsid w:val="006910B7"/>
    <w:rsid w:val="00691A4B"/>
    <w:rsid w:val="00693677"/>
    <w:rsid w:val="00694231"/>
    <w:rsid w:val="00694635"/>
    <w:rsid w:val="006950DD"/>
    <w:rsid w:val="0069737B"/>
    <w:rsid w:val="006A197F"/>
    <w:rsid w:val="006A25E2"/>
    <w:rsid w:val="006A27D1"/>
    <w:rsid w:val="006A3029"/>
    <w:rsid w:val="006A32B2"/>
    <w:rsid w:val="006A3964"/>
    <w:rsid w:val="006A3FD4"/>
    <w:rsid w:val="006A4607"/>
    <w:rsid w:val="006A5606"/>
    <w:rsid w:val="006A6B6B"/>
    <w:rsid w:val="006A7548"/>
    <w:rsid w:val="006A7BC6"/>
    <w:rsid w:val="006A7BD6"/>
    <w:rsid w:val="006B00A2"/>
    <w:rsid w:val="006B379D"/>
    <w:rsid w:val="006B3C7A"/>
    <w:rsid w:val="006B4BF3"/>
    <w:rsid w:val="006B6684"/>
    <w:rsid w:val="006B6D04"/>
    <w:rsid w:val="006B79C2"/>
    <w:rsid w:val="006C0569"/>
    <w:rsid w:val="006C140A"/>
    <w:rsid w:val="006C2B76"/>
    <w:rsid w:val="006C341D"/>
    <w:rsid w:val="006C7F49"/>
    <w:rsid w:val="006D1B10"/>
    <w:rsid w:val="006D24A6"/>
    <w:rsid w:val="006D4FD4"/>
    <w:rsid w:val="006D53F1"/>
    <w:rsid w:val="006D5B22"/>
    <w:rsid w:val="006D5D00"/>
    <w:rsid w:val="006D66A1"/>
    <w:rsid w:val="006D6D4F"/>
    <w:rsid w:val="006D72F5"/>
    <w:rsid w:val="006E1795"/>
    <w:rsid w:val="006E1850"/>
    <w:rsid w:val="006E3CA6"/>
    <w:rsid w:val="006E44C1"/>
    <w:rsid w:val="006E463E"/>
    <w:rsid w:val="006E5259"/>
    <w:rsid w:val="006E5D1B"/>
    <w:rsid w:val="006E722F"/>
    <w:rsid w:val="006E7F80"/>
    <w:rsid w:val="006F0EA5"/>
    <w:rsid w:val="006F3C37"/>
    <w:rsid w:val="006F6373"/>
    <w:rsid w:val="006F7BBE"/>
    <w:rsid w:val="006F7D26"/>
    <w:rsid w:val="006F7EB4"/>
    <w:rsid w:val="007006BC"/>
    <w:rsid w:val="0070133E"/>
    <w:rsid w:val="0070308F"/>
    <w:rsid w:val="007047BB"/>
    <w:rsid w:val="007050D7"/>
    <w:rsid w:val="0070673D"/>
    <w:rsid w:val="00712443"/>
    <w:rsid w:val="007214E7"/>
    <w:rsid w:val="00721FAD"/>
    <w:rsid w:val="00723120"/>
    <w:rsid w:val="00723F53"/>
    <w:rsid w:val="007247A4"/>
    <w:rsid w:val="00724D81"/>
    <w:rsid w:val="0072636C"/>
    <w:rsid w:val="00726BF5"/>
    <w:rsid w:val="0072757E"/>
    <w:rsid w:val="007279FD"/>
    <w:rsid w:val="00727FCF"/>
    <w:rsid w:val="00735C9C"/>
    <w:rsid w:val="007367D8"/>
    <w:rsid w:val="00737286"/>
    <w:rsid w:val="00741105"/>
    <w:rsid w:val="007438D2"/>
    <w:rsid w:val="00744A0E"/>
    <w:rsid w:val="0074658F"/>
    <w:rsid w:val="00747462"/>
    <w:rsid w:val="00747E79"/>
    <w:rsid w:val="0075027F"/>
    <w:rsid w:val="00751446"/>
    <w:rsid w:val="00752140"/>
    <w:rsid w:val="007521E5"/>
    <w:rsid w:val="00757E82"/>
    <w:rsid w:val="00761686"/>
    <w:rsid w:val="0076189C"/>
    <w:rsid w:val="007627B5"/>
    <w:rsid w:val="00763114"/>
    <w:rsid w:val="0076397E"/>
    <w:rsid w:val="00763AAF"/>
    <w:rsid w:val="007641DF"/>
    <w:rsid w:val="007643A8"/>
    <w:rsid w:val="007664B4"/>
    <w:rsid w:val="00766532"/>
    <w:rsid w:val="00767BE0"/>
    <w:rsid w:val="00771D34"/>
    <w:rsid w:val="00772572"/>
    <w:rsid w:val="00772AB6"/>
    <w:rsid w:val="00774ACB"/>
    <w:rsid w:val="00774E45"/>
    <w:rsid w:val="00775C07"/>
    <w:rsid w:val="007776E3"/>
    <w:rsid w:val="0078107A"/>
    <w:rsid w:val="0078155F"/>
    <w:rsid w:val="00782F32"/>
    <w:rsid w:val="00783407"/>
    <w:rsid w:val="00784105"/>
    <w:rsid w:val="00784614"/>
    <w:rsid w:val="00787EE3"/>
    <w:rsid w:val="007929B8"/>
    <w:rsid w:val="00793CA6"/>
    <w:rsid w:val="00794A82"/>
    <w:rsid w:val="007955CE"/>
    <w:rsid w:val="00796897"/>
    <w:rsid w:val="00796DCF"/>
    <w:rsid w:val="007A0F30"/>
    <w:rsid w:val="007A2C1D"/>
    <w:rsid w:val="007A3268"/>
    <w:rsid w:val="007A52E5"/>
    <w:rsid w:val="007A55C7"/>
    <w:rsid w:val="007A57F3"/>
    <w:rsid w:val="007A5CF9"/>
    <w:rsid w:val="007A7B2F"/>
    <w:rsid w:val="007B0197"/>
    <w:rsid w:val="007B1B43"/>
    <w:rsid w:val="007B1C53"/>
    <w:rsid w:val="007B1C5C"/>
    <w:rsid w:val="007B1EA6"/>
    <w:rsid w:val="007B223F"/>
    <w:rsid w:val="007B2A84"/>
    <w:rsid w:val="007B548F"/>
    <w:rsid w:val="007B64E3"/>
    <w:rsid w:val="007B6973"/>
    <w:rsid w:val="007C2636"/>
    <w:rsid w:val="007C4500"/>
    <w:rsid w:val="007C54FA"/>
    <w:rsid w:val="007C70B8"/>
    <w:rsid w:val="007C70BA"/>
    <w:rsid w:val="007C70EC"/>
    <w:rsid w:val="007D024E"/>
    <w:rsid w:val="007D03DA"/>
    <w:rsid w:val="007D12B1"/>
    <w:rsid w:val="007D1AA2"/>
    <w:rsid w:val="007D1B0E"/>
    <w:rsid w:val="007D35FC"/>
    <w:rsid w:val="007D3B2F"/>
    <w:rsid w:val="007D3DF6"/>
    <w:rsid w:val="007D42F8"/>
    <w:rsid w:val="007D4451"/>
    <w:rsid w:val="007D6E57"/>
    <w:rsid w:val="007D77E8"/>
    <w:rsid w:val="007D799F"/>
    <w:rsid w:val="007D7B2C"/>
    <w:rsid w:val="007E2495"/>
    <w:rsid w:val="007E3149"/>
    <w:rsid w:val="007E6D64"/>
    <w:rsid w:val="007E7C5B"/>
    <w:rsid w:val="007F137E"/>
    <w:rsid w:val="007F2804"/>
    <w:rsid w:val="007F2CD1"/>
    <w:rsid w:val="007F4FE6"/>
    <w:rsid w:val="007F5C0E"/>
    <w:rsid w:val="007F6A2C"/>
    <w:rsid w:val="0080117C"/>
    <w:rsid w:val="00802870"/>
    <w:rsid w:val="0080298D"/>
    <w:rsid w:val="008034A5"/>
    <w:rsid w:val="00803824"/>
    <w:rsid w:val="00804557"/>
    <w:rsid w:val="00804830"/>
    <w:rsid w:val="0080686F"/>
    <w:rsid w:val="008072C2"/>
    <w:rsid w:val="00810164"/>
    <w:rsid w:val="00810918"/>
    <w:rsid w:val="00810C31"/>
    <w:rsid w:val="008114F0"/>
    <w:rsid w:val="00812F9F"/>
    <w:rsid w:val="00813431"/>
    <w:rsid w:val="00815555"/>
    <w:rsid w:val="00817711"/>
    <w:rsid w:val="0082020F"/>
    <w:rsid w:val="0082098C"/>
    <w:rsid w:val="00820CD3"/>
    <w:rsid w:val="0082465D"/>
    <w:rsid w:val="0082518F"/>
    <w:rsid w:val="00826BD0"/>
    <w:rsid w:val="0082703D"/>
    <w:rsid w:val="00827C57"/>
    <w:rsid w:val="008309EA"/>
    <w:rsid w:val="00832141"/>
    <w:rsid w:val="00832FF8"/>
    <w:rsid w:val="008339F2"/>
    <w:rsid w:val="00833CB4"/>
    <w:rsid w:val="00833D31"/>
    <w:rsid w:val="00833F5B"/>
    <w:rsid w:val="008359AA"/>
    <w:rsid w:val="00836133"/>
    <w:rsid w:val="008375A4"/>
    <w:rsid w:val="00837C9C"/>
    <w:rsid w:val="008402C2"/>
    <w:rsid w:val="0084254E"/>
    <w:rsid w:val="00843CAE"/>
    <w:rsid w:val="00843D4E"/>
    <w:rsid w:val="00845ABF"/>
    <w:rsid w:val="008504CF"/>
    <w:rsid w:val="008519A1"/>
    <w:rsid w:val="00853779"/>
    <w:rsid w:val="00854CAB"/>
    <w:rsid w:val="00855787"/>
    <w:rsid w:val="00855AB0"/>
    <w:rsid w:val="00857282"/>
    <w:rsid w:val="0086163C"/>
    <w:rsid w:val="00863F71"/>
    <w:rsid w:val="00864088"/>
    <w:rsid w:val="00864453"/>
    <w:rsid w:val="00864922"/>
    <w:rsid w:val="008653B2"/>
    <w:rsid w:val="0086726B"/>
    <w:rsid w:val="00867330"/>
    <w:rsid w:val="008678DF"/>
    <w:rsid w:val="008701CD"/>
    <w:rsid w:val="00870981"/>
    <w:rsid w:val="008744B0"/>
    <w:rsid w:val="00875343"/>
    <w:rsid w:val="008812FD"/>
    <w:rsid w:val="00882123"/>
    <w:rsid w:val="0088294A"/>
    <w:rsid w:val="0088370A"/>
    <w:rsid w:val="008855FC"/>
    <w:rsid w:val="00886C5B"/>
    <w:rsid w:val="00887394"/>
    <w:rsid w:val="008935EA"/>
    <w:rsid w:val="00893C89"/>
    <w:rsid w:val="00895655"/>
    <w:rsid w:val="00896925"/>
    <w:rsid w:val="008969E4"/>
    <w:rsid w:val="008A2613"/>
    <w:rsid w:val="008A2E4E"/>
    <w:rsid w:val="008A307C"/>
    <w:rsid w:val="008A76F6"/>
    <w:rsid w:val="008A79E9"/>
    <w:rsid w:val="008B0C4F"/>
    <w:rsid w:val="008B0D57"/>
    <w:rsid w:val="008B4D82"/>
    <w:rsid w:val="008B4F93"/>
    <w:rsid w:val="008B7084"/>
    <w:rsid w:val="008B75FA"/>
    <w:rsid w:val="008C07ED"/>
    <w:rsid w:val="008C1379"/>
    <w:rsid w:val="008C14B1"/>
    <w:rsid w:val="008C1BD2"/>
    <w:rsid w:val="008C2F3D"/>
    <w:rsid w:val="008C360A"/>
    <w:rsid w:val="008C5484"/>
    <w:rsid w:val="008C5883"/>
    <w:rsid w:val="008C6158"/>
    <w:rsid w:val="008C69C9"/>
    <w:rsid w:val="008C7E2B"/>
    <w:rsid w:val="008D1041"/>
    <w:rsid w:val="008D3C38"/>
    <w:rsid w:val="008D48AD"/>
    <w:rsid w:val="008D537A"/>
    <w:rsid w:val="008D5E80"/>
    <w:rsid w:val="008D6C26"/>
    <w:rsid w:val="008D734D"/>
    <w:rsid w:val="008D75D8"/>
    <w:rsid w:val="008D7A94"/>
    <w:rsid w:val="008E11EE"/>
    <w:rsid w:val="008E1601"/>
    <w:rsid w:val="008E18F6"/>
    <w:rsid w:val="008E1A9D"/>
    <w:rsid w:val="008E4AD5"/>
    <w:rsid w:val="008E5793"/>
    <w:rsid w:val="008E7E74"/>
    <w:rsid w:val="008F01D2"/>
    <w:rsid w:val="008F2540"/>
    <w:rsid w:val="008F3989"/>
    <w:rsid w:val="008F495A"/>
    <w:rsid w:val="008F5593"/>
    <w:rsid w:val="008F5C34"/>
    <w:rsid w:val="008F6D75"/>
    <w:rsid w:val="008F7E61"/>
    <w:rsid w:val="00900606"/>
    <w:rsid w:val="00901799"/>
    <w:rsid w:val="0090226C"/>
    <w:rsid w:val="0090344A"/>
    <w:rsid w:val="00903E86"/>
    <w:rsid w:val="00905400"/>
    <w:rsid w:val="0090599E"/>
    <w:rsid w:val="00905A7D"/>
    <w:rsid w:val="00907A52"/>
    <w:rsid w:val="00910490"/>
    <w:rsid w:val="00911551"/>
    <w:rsid w:val="00911F97"/>
    <w:rsid w:val="00912DBC"/>
    <w:rsid w:val="009156D4"/>
    <w:rsid w:val="0092010C"/>
    <w:rsid w:val="00920462"/>
    <w:rsid w:val="009204F8"/>
    <w:rsid w:val="009218EE"/>
    <w:rsid w:val="0092219C"/>
    <w:rsid w:val="00923622"/>
    <w:rsid w:val="009240A2"/>
    <w:rsid w:val="00924BC9"/>
    <w:rsid w:val="00925BDA"/>
    <w:rsid w:val="00926626"/>
    <w:rsid w:val="00926E4C"/>
    <w:rsid w:val="00927072"/>
    <w:rsid w:val="009315A3"/>
    <w:rsid w:val="00932532"/>
    <w:rsid w:val="00934660"/>
    <w:rsid w:val="0093557E"/>
    <w:rsid w:val="00937CE1"/>
    <w:rsid w:val="00940090"/>
    <w:rsid w:val="00940405"/>
    <w:rsid w:val="00940775"/>
    <w:rsid w:val="00940D65"/>
    <w:rsid w:val="0094131F"/>
    <w:rsid w:val="00941382"/>
    <w:rsid w:val="0094152C"/>
    <w:rsid w:val="00941697"/>
    <w:rsid w:val="00941A0A"/>
    <w:rsid w:val="0094413A"/>
    <w:rsid w:val="009458A7"/>
    <w:rsid w:val="009465DB"/>
    <w:rsid w:val="009505AA"/>
    <w:rsid w:val="00950E39"/>
    <w:rsid w:val="009511EF"/>
    <w:rsid w:val="00951757"/>
    <w:rsid w:val="0095429D"/>
    <w:rsid w:val="00954B2D"/>
    <w:rsid w:val="00954DBF"/>
    <w:rsid w:val="00955079"/>
    <w:rsid w:val="0095699C"/>
    <w:rsid w:val="00960849"/>
    <w:rsid w:val="009608F3"/>
    <w:rsid w:val="00960A55"/>
    <w:rsid w:val="00960DF6"/>
    <w:rsid w:val="009614BA"/>
    <w:rsid w:val="00964DFF"/>
    <w:rsid w:val="00965F5B"/>
    <w:rsid w:val="009717C2"/>
    <w:rsid w:val="0097708A"/>
    <w:rsid w:val="00977586"/>
    <w:rsid w:val="0098197D"/>
    <w:rsid w:val="0098250B"/>
    <w:rsid w:val="009832CE"/>
    <w:rsid w:val="009834CE"/>
    <w:rsid w:val="00984316"/>
    <w:rsid w:val="0098576F"/>
    <w:rsid w:val="009865F2"/>
    <w:rsid w:val="0099001A"/>
    <w:rsid w:val="009901A6"/>
    <w:rsid w:val="0099055C"/>
    <w:rsid w:val="00991BEA"/>
    <w:rsid w:val="00992B7B"/>
    <w:rsid w:val="00994975"/>
    <w:rsid w:val="0099529D"/>
    <w:rsid w:val="0099554A"/>
    <w:rsid w:val="00995B32"/>
    <w:rsid w:val="0099610E"/>
    <w:rsid w:val="00996611"/>
    <w:rsid w:val="009A1443"/>
    <w:rsid w:val="009A1BCD"/>
    <w:rsid w:val="009A3396"/>
    <w:rsid w:val="009A34A1"/>
    <w:rsid w:val="009A364B"/>
    <w:rsid w:val="009A3864"/>
    <w:rsid w:val="009A3D7C"/>
    <w:rsid w:val="009A4539"/>
    <w:rsid w:val="009A5027"/>
    <w:rsid w:val="009A6EF6"/>
    <w:rsid w:val="009B3D5D"/>
    <w:rsid w:val="009B44F3"/>
    <w:rsid w:val="009B6613"/>
    <w:rsid w:val="009B6D99"/>
    <w:rsid w:val="009C20FE"/>
    <w:rsid w:val="009C359D"/>
    <w:rsid w:val="009C3DDE"/>
    <w:rsid w:val="009C4083"/>
    <w:rsid w:val="009C5351"/>
    <w:rsid w:val="009C6AD6"/>
    <w:rsid w:val="009C6C1C"/>
    <w:rsid w:val="009C6DB4"/>
    <w:rsid w:val="009C7AA8"/>
    <w:rsid w:val="009D00E2"/>
    <w:rsid w:val="009D24B1"/>
    <w:rsid w:val="009D336E"/>
    <w:rsid w:val="009D393A"/>
    <w:rsid w:val="009D50F0"/>
    <w:rsid w:val="009D5584"/>
    <w:rsid w:val="009D7A38"/>
    <w:rsid w:val="009E14A9"/>
    <w:rsid w:val="009E23E4"/>
    <w:rsid w:val="009E2E0C"/>
    <w:rsid w:val="009E5B34"/>
    <w:rsid w:val="009E79FE"/>
    <w:rsid w:val="009F0850"/>
    <w:rsid w:val="009F0D5F"/>
    <w:rsid w:val="009F0FE5"/>
    <w:rsid w:val="009F2439"/>
    <w:rsid w:val="009F357F"/>
    <w:rsid w:val="009F56D4"/>
    <w:rsid w:val="009F670F"/>
    <w:rsid w:val="009F7190"/>
    <w:rsid w:val="009F7ACF"/>
    <w:rsid w:val="00A001F0"/>
    <w:rsid w:val="00A00694"/>
    <w:rsid w:val="00A00899"/>
    <w:rsid w:val="00A019BC"/>
    <w:rsid w:val="00A05369"/>
    <w:rsid w:val="00A05626"/>
    <w:rsid w:val="00A06227"/>
    <w:rsid w:val="00A066D1"/>
    <w:rsid w:val="00A06E83"/>
    <w:rsid w:val="00A07224"/>
    <w:rsid w:val="00A1079B"/>
    <w:rsid w:val="00A107FB"/>
    <w:rsid w:val="00A11BD9"/>
    <w:rsid w:val="00A11DC6"/>
    <w:rsid w:val="00A154F8"/>
    <w:rsid w:val="00A161D2"/>
    <w:rsid w:val="00A1676D"/>
    <w:rsid w:val="00A16E8A"/>
    <w:rsid w:val="00A200B9"/>
    <w:rsid w:val="00A219B4"/>
    <w:rsid w:val="00A21A53"/>
    <w:rsid w:val="00A21BD9"/>
    <w:rsid w:val="00A22E6A"/>
    <w:rsid w:val="00A23545"/>
    <w:rsid w:val="00A23C18"/>
    <w:rsid w:val="00A250A9"/>
    <w:rsid w:val="00A25666"/>
    <w:rsid w:val="00A327A4"/>
    <w:rsid w:val="00A329B1"/>
    <w:rsid w:val="00A32D5B"/>
    <w:rsid w:val="00A32DED"/>
    <w:rsid w:val="00A32E11"/>
    <w:rsid w:val="00A33B17"/>
    <w:rsid w:val="00A34E2F"/>
    <w:rsid w:val="00A34F4C"/>
    <w:rsid w:val="00A36E3D"/>
    <w:rsid w:val="00A37594"/>
    <w:rsid w:val="00A42905"/>
    <w:rsid w:val="00A432FC"/>
    <w:rsid w:val="00A441E7"/>
    <w:rsid w:val="00A4426C"/>
    <w:rsid w:val="00A4481B"/>
    <w:rsid w:val="00A453ED"/>
    <w:rsid w:val="00A458EC"/>
    <w:rsid w:val="00A459ED"/>
    <w:rsid w:val="00A465E2"/>
    <w:rsid w:val="00A475D1"/>
    <w:rsid w:val="00A51464"/>
    <w:rsid w:val="00A51F2F"/>
    <w:rsid w:val="00A55ED2"/>
    <w:rsid w:val="00A5680B"/>
    <w:rsid w:val="00A568CE"/>
    <w:rsid w:val="00A56CDD"/>
    <w:rsid w:val="00A5702D"/>
    <w:rsid w:val="00A57F6A"/>
    <w:rsid w:val="00A60159"/>
    <w:rsid w:val="00A61850"/>
    <w:rsid w:val="00A61D2D"/>
    <w:rsid w:val="00A64C0D"/>
    <w:rsid w:val="00A74EE3"/>
    <w:rsid w:val="00A75222"/>
    <w:rsid w:val="00A75442"/>
    <w:rsid w:val="00A75F80"/>
    <w:rsid w:val="00A7758D"/>
    <w:rsid w:val="00A8082E"/>
    <w:rsid w:val="00A80F66"/>
    <w:rsid w:val="00A82A9C"/>
    <w:rsid w:val="00A83434"/>
    <w:rsid w:val="00A840F6"/>
    <w:rsid w:val="00A85097"/>
    <w:rsid w:val="00A86DA2"/>
    <w:rsid w:val="00A900A1"/>
    <w:rsid w:val="00A9055C"/>
    <w:rsid w:val="00A91D33"/>
    <w:rsid w:val="00A91F6B"/>
    <w:rsid w:val="00A93E7F"/>
    <w:rsid w:val="00A9448D"/>
    <w:rsid w:val="00A94EF2"/>
    <w:rsid w:val="00A958E6"/>
    <w:rsid w:val="00A967ED"/>
    <w:rsid w:val="00AA1EA7"/>
    <w:rsid w:val="00AA315E"/>
    <w:rsid w:val="00AA31A9"/>
    <w:rsid w:val="00AA4114"/>
    <w:rsid w:val="00AA4580"/>
    <w:rsid w:val="00AA53AB"/>
    <w:rsid w:val="00AA5971"/>
    <w:rsid w:val="00AA59F3"/>
    <w:rsid w:val="00AA64FB"/>
    <w:rsid w:val="00AA6C5C"/>
    <w:rsid w:val="00AA6E64"/>
    <w:rsid w:val="00AB0758"/>
    <w:rsid w:val="00AB181E"/>
    <w:rsid w:val="00AB2D51"/>
    <w:rsid w:val="00AB426D"/>
    <w:rsid w:val="00AB6AC4"/>
    <w:rsid w:val="00AB6B45"/>
    <w:rsid w:val="00AC24EA"/>
    <w:rsid w:val="00AC4617"/>
    <w:rsid w:val="00AC4AD7"/>
    <w:rsid w:val="00AC5141"/>
    <w:rsid w:val="00AC5500"/>
    <w:rsid w:val="00AC63AF"/>
    <w:rsid w:val="00AC70B2"/>
    <w:rsid w:val="00AC7187"/>
    <w:rsid w:val="00AC74A0"/>
    <w:rsid w:val="00AD1D57"/>
    <w:rsid w:val="00AD4B1E"/>
    <w:rsid w:val="00AD56E9"/>
    <w:rsid w:val="00AD5953"/>
    <w:rsid w:val="00AD7978"/>
    <w:rsid w:val="00AE0591"/>
    <w:rsid w:val="00AE09DF"/>
    <w:rsid w:val="00AE2515"/>
    <w:rsid w:val="00AE3D30"/>
    <w:rsid w:val="00AE55C6"/>
    <w:rsid w:val="00AE61EB"/>
    <w:rsid w:val="00AE6F93"/>
    <w:rsid w:val="00AF113C"/>
    <w:rsid w:val="00AF141C"/>
    <w:rsid w:val="00AF214F"/>
    <w:rsid w:val="00AF479B"/>
    <w:rsid w:val="00AF6333"/>
    <w:rsid w:val="00AF6F79"/>
    <w:rsid w:val="00AF799E"/>
    <w:rsid w:val="00B0091C"/>
    <w:rsid w:val="00B01B81"/>
    <w:rsid w:val="00B029B3"/>
    <w:rsid w:val="00B04D8B"/>
    <w:rsid w:val="00B04E4E"/>
    <w:rsid w:val="00B07C95"/>
    <w:rsid w:val="00B11250"/>
    <w:rsid w:val="00B13C3A"/>
    <w:rsid w:val="00B15F13"/>
    <w:rsid w:val="00B20E02"/>
    <w:rsid w:val="00B21D1F"/>
    <w:rsid w:val="00B2233D"/>
    <w:rsid w:val="00B239F0"/>
    <w:rsid w:val="00B23A19"/>
    <w:rsid w:val="00B2481B"/>
    <w:rsid w:val="00B26DEE"/>
    <w:rsid w:val="00B27A9C"/>
    <w:rsid w:val="00B30517"/>
    <w:rsid w:val="00B3126A"/>
    <w:rsid w:val="00B31437"/>
    <w:rsid w:val="00B31908"/>
    <w:rsid w:val="00B333B9"/>
    <w:rsid w:val="00B342DF"/>
    <w:rsid w:val="00B34EA2"/>
    <w:rsid w:val="00B35905"/>
    <w:rsid w:val="00B35F18"/>
    <w:rsid w:val="00B35F81"/>
    <w:rsid w:val="00B373D3"/>
    <w:rsid w:val="00B37A5B"/>
    <w:rsid w:val="00B409F3"/>
    <w:rsid w:val="00B40A62"/>
    <w:rsid w:val="00B41913"/>
    <w:rsid w:val="00B44392"/>
    <w:rsid w:val="00B44E5D"/>
    <w:rsid w:val="00B4546B"/>
    <w:rsid w:val="00B464C4"/>
    <w:rsid w:val="00B46DD6"/>
    <w:rsid w:val="00B5068A"/>
    <w:rsid w:val="00B50C24"/>
    <w:rsid w:val="00B50E2B"/>
    <w:rsid w:val="00B511E0"/>
    <w:rsid w:val="00B52D69"/>
    <w:rsid w:val="00B53397"/>
    <w:rsid w:val="00B533C1"/>
    <w:rsid w:val="00B57D90"/>
    <w:rsid w:val="00B60F33"/>
    <w:rsid w:val="00B62241"/>
    <w:rsid w:val="00B62279"/>
    <w:rsid w:val="00B633A8"/>
    <w:rsid w:val="00B642A7"/>
    <w:rsid w:val="00B6471A"/>
    <w:rsid w:val="00B65475"/>
    <w:rsid w:val="00B65C9E"/>
    <w:rsid w:val="00B67227"/>
    <w:rsid w:val="00B70D0B"/>
    <w:rsid w:val="00B7185E"/>
    <w:rsid w:val="00B7220E"/>
    <w:rsid w:val="00B738AD"/>
    <w:rsid w:val="00B73D08"/>
    <w:rsid w:val="00B7766F"/>
    <w:rsid w:val="00B77674"/>
    <w:rsid w:val="00B806C7"/>
    <w:rsid w:val="00B819E6"/>
    <w:rsid w:val="00B81C49"/>
    <w:rsid w:val="00B824F7"/>
    <w:rsid w:val="00B83AE5"/>
    <w:rsid w:val="00B83B0E"/>
    <w:rsid w:val="00B8456D"/>
    <w:rsid w:val="00B84A28"/>
    <w:rsid w:val="00B853FF"/>
    <w:rsid w:val="00B85682"/>
    <w:rsid w:val="00B9123F"/>
    <w:rsid w:val="00B9288A"/>
    <w:rsid w:val="00B9333D"/>
    <w:rsid w:val="00B933AF"/>
    <w:rsid w:val="00B93ECE"/>
    <w:rsid w:val="00B96D43"/>
    <w:rsid w:val="00B96DA3"/>
    <w:rsid w:val="00B96F89"/>
    <w:rsid w:val="00BA0498"/>
    <w:rsid w:val="00BA12BE"/>
    <w:rsid w:val="00BA1AE3"/>
    <w:rsid w:val="00BA204F"/>
    <w:rsid w:val="00BA36A4"/>
    <w:rsid w:val="00BA3A1F"/>
    <w:rsid w:val="00BA4C1A"/>
    <w:rsid w:val="00BA4F1B"/>
    <w:rsid w:val="00BA641F"/>
    <w:rsid w:val="00BA6A85"/>
    <w:rsid w:val="00BB19EE"/>
    <w:rsid w:val="00BB2CDF"/>
    <w:rsid w:val="00BB2FE1"/>
    <w:rsid w:val="00BB40DD"/>
    <w:rsid w:val="00BB479F"/>
    <w:rsid w:val="00BB4A9D"/>
    <w:rsid w:val="00BB556C"/>
    <w:rsid w:val="00BB6577"/>
    <w:rsid w:val="00BB6750"/>
    <w:rsid w:val="00BB7012"/>
    <w:rsid w:val="00BB7361"/>
    <w:rsid w:val="00BC10EE"/>
    <w:rsid w:val="00BC28C3"/>
    <w:rsid w:val="00BC4A24"/>
    <w:rsid w:val="00BC4DFA"/>
    <w:rsid w:val="00BC5292"/>
    <w:rsid w:val="00BC6185"/>
    <w:rsid w:val="00BC6303"/>
    <w:rsid w:val="00BC669F"/>
    <w:rsid w:val="00BD071C"/>
    <w:rsid w:val="00BD0C09"/>
    <w:rsid w:val="00BD215C"/>
    <w:rsid w:val="00BD2740"/>
    <w:rsid w:val="00BD2BBF"/>
    <w:rsid w:val="00BD3C1B"/>
    <w:rsid w:val="00BD3C41"/>
    <w:rsid w:val="00BD407A"/>
    <w:rsid w:val="00BD6153"/>
    <w:rsid w:val="00BD6354"/>
    <w:rsid w:val="00BD781A"/>
    <w:rsid w:val="00BE0CD0"/>
    <w:rsid w:val="00BE1E48"/>
    <w:rsid w:val="00BE2ADC"/>
    <w:rsid w:val="00BE4BA1"/>
    <w:rsid w:val="00BE4BAC"/>
    <w:rsid w:val="00BE54C7"/>
    <w:rsid w:val="00BE5EED"/>
    <w:rsid w:val="00BF158E"/>
    <w:rsid w:val="00BF209A"/>
    <w:rsid w:val="00BF20B7"/>
    <w:rsid w:val="00BF53B2"/>
    <w:rsid w:val="00BF57EC"/>
    <w:rsid w:val="00BF6231"/>
    <w:rsid w:val="00BF6B49"/>
    <w:rsid w:val="00BF7130"/>
    <w:rsid w:val="00C00E21"/>
    <w:rsid w:val="00C011B1"/>
    <w:rsid w:val="00C017AC"/>
    <w:rsid w:val="00C025E8"/>
    <w:rsid w:val="00C02770"/>
    <w:rsid w:val="00C12D79"/>
    <w:rsid w:val="00C14600"/>
    <w:rsid w:val="00C15654"/>
    <w:rsid w:val="00C16DD3"/>
    <w:rsid w:val="00C2139B"/>
    <w:rsid w:val="00C21C46"/>
    <w:rsid w:val="00C22536"/>
    <w:rsid w:val="00C22C5E"/>
    <w:rsid w:val="00C22D47"/>
    <w:rsid w:val="00C23715"/>
    <w:rsid w:val="00C23851"/>
    <w:rsid w:val="00C27C58"/>
    <w:rsid w:val="00C31102"/>
    <w:rsid w:val="00C31132"/>
    <w:rsid w:val="00C315B4"/>
    <w:rsid w:val="00C350F0"/>
    <w:rsid w:val="00C357A9"/>
    <w:rsid w:val="00C35974"/>
    <w:rsid w:val="00C37CBF"/>
    <w:rsid w:val="00C37E47"/>
    <w:rsid w:val="00C407E2"/>
    <w:rsid w:val="00C40FC3"/>
    <w:rsid w:val="00C423B3"/>
    <w:rsid w:val="00C424E6"/>
    <w:rsid w:val="00C43456"/>
    <w:rsid w:val="00C45B4E"/>
    <w:rsid w:val="00C46350"/>
    <w:rsid w:val="00C46EB8"/>
    <w:rsid w:val="00C5053A"/>
    <w:rsid w:val="00C50A9A"/>
    <w:rsid w:val="00C51ACF"/>
    <w:rsid w:val="00C51EB7"/>
    <w:rsid w:val="00C527DA"/>
    <w:rsid w:val="00C53508"/>
    <w:rsid w:val="00C5384B"/>
    <w:rsid w:val="00C54839"/>
    <w:rsid w:val="00C561DA"/>
    <w:rsid w:val="00C5780E"/>
    <w:rsid w:val="00C609ED"/>
    <w:rsid w:val="00C61D64"/>
    <w:rsid w:val="00C623DA"/>
    <w:rsid w:val="00C64B2E"/>
    <w:rsid w:val="00C650F7"/>
    <w:rsid w:val="00C66770"/>
    <w:rsid w:val="00C6677B"/>
    <w:rsid w:val="00C67D60"/>
    <w:rsid w:val="00C72083"/>
    <w:rsid w:val="00C74A9A"/>
    <w:rsid w:val="00C759E7"/>
    <w:rsid w:val="00C75C04"/>
    <w:rsid w:val="00C77265"/>
    <w:rsid w:val="00C77DEA"/>
    <w:rsid w:val="00C80323"/>
    <w:rsid w:val="00C80452"/>
    <w:rsid w:val="00C83615"/>
    <w:rsid w:val="00C83BA3"/>
    <w:rsid w:val="00C849D2"/>
    <w:rsid w:val="00C85683"/>
    <w:rsid w:val="00C87AE3"/>
    <w:rsid w:val="00C90562"/>
    <w:rsid w:val="00C907E4"/>
    <w:rsid w:val="00C90EEB"/>
    <w:rsid w:val="00C91A9C"/>
    <w:rsid w:val="00C9207B"/>
    <w:rsid w:val="00C930CD"/>
    <w:rsid w:val="00C93168"/>
    <w:rsid w:val="00C934C0"/>
    <w:rsid w:val="00C9380D"/>
    <w:rsid w:val="00C9478E"/>
    <w:rsid w:val="00C9717B"/>
    <w:rsid w:val="00C974CA"/>
    <w:rsid w:val="00C97B2E"/>
    <w:rsid w:val="00CA0196"/>
    <w:rsid w:val="00CA0855"/>
    <w:rsid w:val="00CA18BA"/>
    <w:rsid w:val="00CA19DE"/>
    <w:rsid w:val="00CA1E84"/>
    <w:rsid w:val="00CA4214"/>
    <w:rsid w:val="00CA46D4"/>
    <w:rsid w:val="00CA4BE8"/>
    <w:rsid w:val="00CA5CCB"/>
    <w:rsid w:val="00CA6BB2"/>
    <w:rsid w:val="00CA6BCF"/>
    <w:rsid w:val="00CA7F91"/>
    <w:rsid w:val="00CB10B9"/>
    <w:rsid w:val="00CB2450"/>
    <w:rsid w:val="00CB3375"/>
    <w:rsid w:val="00CB4032"/>
    <w:rsid w:val="00CB5F74"/>
    <w:rsid w:val="00CB72B0"/>
    <w:rsid w:val="00CC2EDC"/>
    <w:rsid w:val="00CC414B"/>
    <w:rsid w:val="00CC479D"/>
    <w:rsid w:val="00CC6209"/>
    <w:rsid w:val="00CC7159"/>
    <w:rsid w:val="00CC732A"/>
    <w:rsid w:val="00CD028D"/>
    <w:rsid w:val="00CD0A7B"/>
    <w:rsid w:val="00CD0E98"/>
    <w:rsid w:val="00CD1075"/>
    <w:rsid w:val="00CD2E61"/>
    <w:rsid w:val="00CD382B"/>
    <w:rsid w:val="00CD3C5D"/>
    <w:rsid w:val="00CD42A8"/>
    <w:rsid w:val="00CD4821"/>
    <w:rsid w:val="00CD5347"/>
    <w:rsid w:val="00CD6CEC"/>
    <w:rsid w:val="00CD78E8"/>
    <w:rsid w:val="00CE0027"/>
    <w:rsid w:val="00CE0118"/>
    <w:rsid w:val="00CE01E9"/>
    <w:rsid w:val="00CE03F0"/>
    <w:rsid w:val="00CE0CFF"/>
    <w:rsid w:val="00CE4512"/>
    <w:rsid w:val="00CE546E"/>
    <w:rsid w:val="00CE5A73"/>
    <w:rsid w:val="00CF14F4"/>
    <w:rsid w:val="00CF297D"/>
    <w:rsid w:val="00CF2DA2"/>
    <w:rsid w:val="00CF2F1F"/>
    <w:rsid w:val="00CF3393"/>
    <w:rsid w:val="00CF3396"/>
    <w:rsid w:val="00CF3A85"/>
    <w:rsid w:val="00CF4261"/>
    <w:rsid w:val="00CF4D81"/>
    <w:rsid w:val="00CF5C93"/>
    <w:rsid w:val="00CF5D1A"/>
    <w:rsid w:val="00D013A9"/>
    <w:rsid w:val="00D02C13"/>
    <w:rsid w:val="00D04AB8"/>
    <w:rsid w:val="00D05BE8"/>
    <w:rsid w:val="00D06185"/>
    <w:rsid w:val="00D06AA1"/>
    <w:rsid w:val="00D078CD"/>
    <w:rsid w:val="00D07B4C"/>
    <w:rsid w:val="00D10205"/>
    <w:rsid w:val="00D1217F"/>
    <w:rsid w:val="00D140B7"/>
    <w:rsid w:val="00D152D9"/>
    <w:rsid w:val="00D15C68"/>
    <w:rsid w:val="00D1664F"/>
    <w:rsid w:val="00D17290"/>
    <w:rsid w:val="00D17523"/>
    <w:rsid w:val="00D1771B"/>
    <w:rsid w:val="00D2094C"/>
    <w:rsid w:val="00D21D38"/>
    <w:rsid w:val="00D23B09"/>
    <w:rsid w:val="00D2426F"/>
    <w:rsid w:val="00D26658"/>
    <w:rsid w:val="00D26970"/>
    <w:rsid w:val="00D26EE1"/>
    <w:rsid w:val="00D30472"/>
    <w:rsid w:val="00D306BD"/>
    <w:rsid w:val="00D30F7E"/>
    <w:rsid w:val="00D314E3"/>
    <w:rsid w:val="00D31A89"/>
    <w:rsid w:val="00D324B6"/>
    <w:rsid w:val="00D325E9"/>
    <w:rsid w:val="00D3321C"/>
    <w:rsid w:val="00D34C49"/>
    <w:rsid w:val="00D34C75"/>
    <w:rsid w:val="00D3558A"/>
    <w:rsid w:val="00D41765"/>
    <w:rsid w:val="00D41A2E"/>
    <w:rsid w:val="00D41B52"/>
    <w:rsid w:val="00D41C1F"/>
    <w:rsid w:val="00D43608"/>
    <w:rsid w:val="00D440DE"/>
    <w:rsid w:val="00D45F8D"/>
    <w:rsid w:val="00D5050C"/>
    <w:rsid w:val="00D50994"/>
    <w:rsid w:val="00D52102"/>
    <w:rsid w:val="00D538E2"/>
    <w:rsid w:val="00D539B0"/>
    <w:rsid w:val="00D544E9"/>
    <w:rsid w:val="00D55194"/>
    <w:rsid w:val="00D56F42"/>
    <w:rsid w:val="00D57DA9"/>
    <w:rsid w:val="00D601C0"/>
    <w:rsid w:val="00D619B5"/>
    <w:rsid w:val="00D633CA"/>
    <w:rsid w:val="00D6437F"/>
    <w:rsid w:val="00D64750"/>
    <w:rsid w:val="00D64AA5"/>
    <w:rsid w:val="00D665FC"/>
    <w:rsid w:val="00D702FA"/>
    <w:rsid w:val="00D70B32"/>
    <w:rsid w:val="00D71753"/>
    <w:rsid w:val="00D725E7"/>
    <w:rsid w:val="00D73A88"/>
    <w:rsid w:val="00D740C2"/>
    <w:rsid w:val="00D7475C"/>
    <w:rsid w:val="00D77F0F"/>
    <w:rsid w:val="00D8253A"/>
    <w:rsid w:val="00D82D21"/>
    <w:rsid w:val="00D84759"/>
    <w:rsid w:val="00D850FE"/>
    <w:rsid w:val="00D860BA"/>
    <w:rsid w:val="00D86886"/>
    <w:rsid w:val="00D86AA2"/>
    <w:rsid w:val="00D87C58"/>
    <w:rsid w:val="00D91B77"/>
    <w:rsid w:val="00D92D96"/>
    <w:rsid w:val="00D93207"/>
    <w:rsid w:val="00D93BB1"/>
    <w:rsid w:val="00D95313"/>
    <w:rsid w:val="00D958D4"/>
    <w:rsid w:val="00D9664E"/>
    <w:rsid w:val="00D9669C"/>
    <w:rsid w:val="00DA12D5"/>
    <w:rsid w:val="00DA2B27"/>
    <w:rsid w:val="00DA44CE"/>
    <w:rsid w:val="00DA456E"/>
    <w:rsid w:val="00DA737F"/>
    <w:rsid w:val="00DB0666"/>
    <w:rsid w:val="00DB092E"/>
    <w:rsid w:val="00DB0974"/>
    <w:rsid w:val="00DB224C"/>
    <w:rsid w:val="00DB33C1"/>
    <w:rsid w:val="00DB45DE"/>
    <w:rsid w:val="00DB55CF"/>
    <w:rsid w:val="00DB5EEC"/>
    <w:rsid w:val="00DB655D"/>
    <w:rsid w:val="00DB7256"/>
    <w:rsid w:val="00DB796F"/>
    <w:rsid w:val="00DB7B66"/>
    <w:rsid w:val="00DC024C"/>
    <w:rsid w:val="00DC0CF6"/>
    <w:rsid w:val="00DC0F44"/>
    <w:rsid w:val="00DC1BEF"/>
    <w:rsid w:val="00DC1CD5"/>
    <w:rsid w:val="00DC2FDB"/>
    <w:rsid w:val="00DC42EC"/>
    <w:rsid w:val="00DC6E27"/>
    <w:rsid w:val="00DC7B66"/>
    <w:rsid w:val="00DD07E5"/>
    <w:rsid w:val="00DD3AF6"/>
    <w:rsid w:val="00DD6069"/>
    <w:rsid w:val="00DE1AD9"/>
    <w:rsid w:val="00DE3215"/>
    <w:rsid w:val="00DE3427"/>
    <w:rsid w:val="00DE6143"/>
    <w:rsid w:val="00DE6BCA"/>
    <w:rsid w:val="00DE7822"/>
    <w:rsid w:val="00DF10C7"/>
    <w:rsid w:val="00DF1746"/>
    <w:rsid w:val="00DF1E63"/>
    <w:rsid w:val="00DF2669"/>
    <w:rsid w:val="00DF3639"/>
    <w:rsid w:val="00DF3D96"/>
    <w:rsid w:val="00E002A1"/>
    <w:rsid w:val="00E00407"/>
    <w:rsid w:val="00E019DE"/>
    <w:rsid w:val="00E01BAA"/>
    <w:rsid w:val="00E01CAA"/>
    <w:rsid w:val="00E02574"/>
    <w:rsid w:val="00E026DB"/>
    <w:rsid w:val="00E02977"/>
    <w:rsid w:val="00E0370A"/>
    <w:rsid w:val="00E073E6"/>
    <w:rsid w:val="00E12627"/>
    <w:rsid w:val="00E129C9"/>
    <w:rsid w:val="00E12A5B"/>
    <w:rsid w:val="00E132C2"/>
    <w:rsid w:val="00E15E1D"/>
    <w:rsid w:val="00E1695B"/>
    <w:rsid w:val="00E20184"/>
    <w:rsid w:val="00E2144D"/>
    <w:rsid w:val="00E2451A"/>
    <w:rsid w:val="00E24941"/>
    <w:rsid w:val="00E25FAB"/>
    <w:rsid w:val="00E2633F"/>
    <w:rsid w:val="00E265A1"/>
    <w:rsid w:val="00E268C3"/>
    <w:rsid w:val="00E30776"/>
    <w:rsid w:val="00E30BC6"/>
    <w:rsid w:val="00E30BFB"/>
    <w:rsid w:val="00E34E9E"/>
    <w:rsid w:val="00E37A87"/>
    <w:rsid w:val="00E406A7"/>
    <w:rsid w:val="00E418B9"/>
    <w:rsid w:val="00E41CF5"/>
    <w:rsid w:val="00E41EA7"/>
    <w:rsid w:val="00E426FD"/>
    <w:rsid w:val="00E43974"/>
    <w:rsid w:val="00E44653"/>
    <w:rsid w:val="00E4536F"/>
    <w:rsid w:val="00E45760"/>
    <w:rsid w:val="00E511E6"/>
    <w:rsid w:val="00E52F2B"/>
    <w:rsid w:val="00E54709"/>
    <w:rsid w:val="00E559F9"/>
    <w:rsid w:val="00E55EA1"/>
    <w:rsid w:val="00E565D8"/>
    <w:rsid w:val="00E56883"/>
    <w:rsid w:val="00E61965"/>
    <w:rsid w:val="00E63105"/>
    <w:rsid w:val="00E63B9E"/>
    <w:rsid w:val="00E642BD"/>
    <w:rsid w:val="00E662C0"/>
    <w:rsid w:val="00E67CC4"/>
    <w:rsid w:val="00E7003C"/>
    <w:rsid w:val="00E70047"/>
    <w:rsid w:val="00E7202E"/>
    <w:rsid w:val="00E72183"/>
    <w:rsid w:val="00E7248E"/>
    <w:rsid w:val="00E7294E"/>
    <w:rsid w:val="00E735DC"/>
    <w:rsid w:val="00E75D06"/>
    <w:rsid w:val="00E76B59"/>
    <w:rsid w:val="00E77A03"/>
    <w:rsid w:val="00E77A84"/>
    <w:rsid w:val="00E80E79"/>
    <w:rsid w:val="00E826E4"/>
    <w:rsid w:val="00E82A9D"/>
    <w:rsid w:val="00E85B1C"/>
    <w:rsid w:val="00E8647D"/>
    <w:rsid w:val="00E915D0"/>
    <w:rsid w:val="00E9163A"/>
    <w:rsid w:val="00E9198F"/>
    <w:rsid w:val="00E91A10"/>
    <w:rsid w:val="00E92D95"/>
    <w:rsid w:val="00E93788"/>
    <w:rsid w:val="00E93ADB"/>
    <w:rsid w:val="00E93BC1"/>
    <w:rsid w:val="00E95581"/>
    <w:rsid w:val="00E9649B"/>
    <w:rsid w:val="00EA394B"/>
    <w:rsid w:val="00EA50A7"/>
    <w:rsid w:val="00EA7A22"/>
    <w:rsid w:val="00EA7A99"/>
    <w:rsid w:val="00EB129D"/>
    <w:rsid w:val="00EB2705"/>
    <w:rsid w:val="00EB5B70"/>
    <w:rsid w:val="00EB6510"/>
    <w:rsid w:val="00EB7F69"/>
    <w:rsid w:val="00EB7FF7"/>
    <w:rsid w:val="00EC0AFD"/>
    <w:rsid w:val="00EC13B2"/>
    <w:rsid w:val="00EC2ABD"/>
    <w:rsid w:val="00EC5902"/>
    <w:rsid w:val="00EC5C71"/>
    <w:rsid w:val="00EC6F59"/>
    <w:rsid w:val="00EC736E"/>
    <w:rsid w:val="00ED046B"/>
    <w:rsid w:val="00ED10A2"/>
    <w:rsid w:val="00ED2362"/>
    <w:rsid w:val="00ED26EC"/>
    <w:rsid w:val="00ED319B"/>
    <w:rsid w:val="00ED45A4"/>
    <w:rsid w:val="00ED5519"/>
    <w:rsid w:val="00ED5B75"/>
    <w:rsid w:val="00ED5C31"/>
    <w:rsid w:val="00ED65D4"/>
    <w:rsid w:val="00EE0CA1"/>
    <w:rsid w:val="00EE0F38"/>
    <w:rsid w:val="00EE1C0E"/>
    <w:rsid w:val="00EE28AB"/>
    <w:rsid w:val="00EE2FA2"/>
    <w:rsid w:val="00EE37A4"/>
    <w:rsid w:val="00EE76CB"/>
    <w:rsid w:val="00EF0795"/>
    <w:rsid w:val="00EF2B26"/>
    <w:rsid w:val="00EF42CE"/>
    <w:rsid w:val="00EF5402"/>
    <w:rsid w:val="00EF5BB7"/>
    <w:rsid w:val="00EF5FE7"/>
    <w:rsid w:val="00F00476"/>
    <w:rsid w:val="00F00550"/>
    <w:rsid w:val="00F00D3B"/>
    <w:rsid w:val="00F020FD"/>
    <w:rsid w:val="00F0243C"/>
    <w:rsid w:val="00F02C36"/>
    <w:rsid w:val="00F05793"/>
    <w:rsid w:val="00F0594D"/>
    <w:rsid w:val="00F06A88"/>
    <w:rsid w:val="00F071C1"/>
    <w:rsid w:val="00F078D8"/>
    <w:rsid w:val="00F07F8D"/>
    <w:rsid w:val="00F11DCA"/>
    <w:rsid w:val="00F1202E"/>
    <w:rsid w:val="00F12589"/>
    <w:rsid w:val="00F12963"/>
    <w:rsid w:val="00F12C9B"/>
    <w:rsid w:val="00F16175"/>
    <w:rsid w:val="00F167D6"/>
    <w:rsid w:val="00F17B50"/>
    <w:rsid w:val="00F201A6"/>
    <w:rsid w:val="00F22CA2"/>
    <w:rsid w:val="00F22F98"/>
    <w:rsid w:val="00F2529E"/>
    <w:rsid w:val="00F258BF"/>
    <w:rsid w:val="00F25928"/>
    <w:rsid w:val="00F25DAE"/>
    <w:rsid w:val="00F26052"/>
    <w:rsid w:val="00F30DC9"/>
    <w:rsid w:val="00F311BB"/>
    <w:rsid w:val="00F328DF"/>
    <w:rsid w:val="00F33447"/>
    <w:rsid w:val="00F35D17"/>
    <w:rsid w:val="00F368E7"/>
    <w:rsid w:val="00F36E5E"/>
    <w:rsid w:val="00F4089A"/>
    <w:rsid w:val="00F41BD6"/>
    <w:rsid w:val="00F42F50"/>
    <w:rsid w:val="00F4432C"/>
    <w:rsid w:val="00F44531"/>
    <w:rsid w:val="00F450B8"/>
    <w:rsid w:val="00F45702"/>
    <w:rsid w:val="00F46EF1"/>
    <w:rsid w:val="00F47D78"/>
    <w:rsid w:val="00F50B51"/>
    <w:rsid w:val="00F51575"/>
    <w:rsid w:val="00F60F0E"/>
    <w:rsid w:val="00F6170C"/>
    <w:rsid w:val="00F62559"/>
    <w:rsid w:val="00F62607"/>
    <w:rsid w:val="00F631FF"/>
    <w:rsid w:val="00F640F5"/>
    <w:rsid w:val="00F6594E"/>
    <w:rsid w:val="00F6640F"/>
    <w:rsid w:val="00F67EFD"/>
    <w:rsid w:val="00F702BC"/>
    <w:rsid w:val="00F71C37"/>
    <w:rsid w:val="00F72133"/>
    <w:rsid w:val="00F7264D"/>
    <w:rsid w:val="00F72E00"/>
    <w:rsid w:val="00F73045"/>
    <w:rsid w:val="00F74223"/>
    <w:rsid w:val="00F778E3"/>
    <w:rsid w:val="00F807B4"/>
    <w:rsid w:val="00F83B6B"/>
    <w:rsid w:val="00F84B87"/>
    <w:rsid w:val="00F87F9E"/>
    <w:rsid w:val="00F90AA6"/>
    <w:rsid w:val="00F910C8"/>
    <w:rsid w:val="00F92793"/>
    <w:rsid w:val="00F928D2"/>
    <w:rsid w:val="00F9295D"/>
    <w:rsid w:val="00F93156"/>
    <w:rsid w:val="00F946D9"/>
    <w:rsid w:val="00F9637B"/>
    <w:rsid w:val="00F963D4"/>
    <w:rsid w:val="00F972A1"/>
    <w:rsid w:val="00FA0341"/>
    <w:rsid w:val="00FA2B15"/>
    <w:rsid w:val="00FA3077"/>
    <w:rsid w:val="00FA396F"/>
    <w:rsid w:val="00FA41FB"/>
    <w:rsid w:val="00FA604E"/>
    <w:rsid w:val="00FB007B"/>
    <w:rsid w:val="00FB23A0"/>
    <w:rsid w:val="00FB34A8"/>
    <w:rsid w:val="00FB3D47"/>
    <w:rsid w:val="00FB3E46"/>
    <w:rsid w:val="00FB4AC7"/>
    <w:rsid w:val="00FB531C"/>
    <w:rsid w:val="00FB6616"/>
    <w:rsid w:val="00FB72CA"/>
    <w:rsid w:val="00FC24A6"/>
    <w:rsid w:val="00FC384D"/>
    <w:rsid w:val="00FC48BA"/>
    <w:rsid w:val="00FC49D0"/>
    <w:rsid w:val="00FC4BD3"/>
    <w:rsid w:val="00FC58FB"/>
    <w:rsid w:val="00FC5C85"/>
    <w:rsid w:val="00FC66D0"/>
    <w:rsid w:val="00FC69C9"/>
    <w:rsid w:val="00FD3B13"/>
    <w:rsid w:val="00FD45C0"/>
    <w:rsid w:val="00FD53B4"/>
    <w:rsid w:val="00FD667B"/>
    <w:rsid w:val="00FD6813"/>
    <w:rsid w:val="00FD746D"/>
    <w:rsid w:val="00FD7F60"/>
    <w:rsid w:val="00FE3726"/>
    <w:rsid w:val="00FE579D"/>
    <w:rsid w:val="00FE5830"/>
    <w:rsid w:val="00FE592C"/>
    <w:rsid w:val="00FE6217"/>
    <w:rsid w:val="00FE6A19"/>
    <w:rsid w:val="00FE760B"/>
    <w:rsid w:val="00FF0E33"/>
    <w:rsid w:val="00FF0E71"/>
    <w:rsid w:val="00FF195A"/>
    <w:rsid w:val="00FF276B"/>
    <w:rsid w:val="00FF2E32"/>
    <w:rsid w:val="00FF32FD"/>
    <w:rsid w:val="00FF5190"/>
    <w:rsid w:val="00FF59F1"/>
    <w:rsid w:val="00FF6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03A0"/>
  <w15:docId w15:val="{66639C9E-2489-4337-88E2-E3AC183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8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C02770"/>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00" w:line="276"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4">
    <w:name w:val="heading 4"/>
    <w:basedOn w:val="Normal"/>
    <w:link w:val="Heading4Char"/>
    <w:uiPriority w:val="9"/>
    <w:qFormat/>
    <w:rsid w:val="00C027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line="276" w:lineRule="auto"/>
      <w:outlineLvl w:val="3"/>
    </w:pPr>
    <w:rPr>
      <w:rFonts w:ascii="Calibri" w:eastAsia="Times New Roman" w:hAnsi="Calibri" w:cs="Calibri"/>
      <w:b/>
      <w:bCs/>
      <w:sz w:val="22"/>
      <w:szCs w:val="22"/>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F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8E18F6"/>
  </w:style>
  <w:style w:type="paragraph" w:styleId="Footer">
    <w:name w:val="footer"/>
    <w:basedOn w:val="Normal"/>
    <w:link w:val="FooterChar"/>
    <w:uiPriority w:val="99"/>
    <w:unhideWhenUsed/>
    <w:rsid w:val="008E18F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8E18F6"/>
  </w:style>
  <w:style w:type="paragraph" w:customStyle="1" w:styleId="BodyA">
    <w:name w:val="Body A"/>
    <w:rsid w:val="008E18F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B">
    <w:name w:val="Body B"/>
    <w:rsid w:val="008E18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ColorfulList-Accent11">
    <w:name w:val="Colorful List - Accent 11"/>
    <w:rsid w:val="008E18F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customStyle="1" w:styleId="Body">
    <w:name w:val="Body"/>
    <w:rsid w:val="008E18F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Default">
    <w:name w:val="Default"/>
    <w:rsid w:val="008E18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8E18F6"/>
  </w:style>
  <w:style w:type="character" w:customStyle="1" w:styleId="Hyperlink0">
    <w:name w:val="Hyperlink.0"/>
    <w:basedOn w:val="None"/>
    <w:rsid w:val="008E18F6"/>
  </w:style>
  <w:style w:type="character" w:customStyle="1" w:styleId="Hyperlink1">
    <w:name w:val="Hyperlink.1"/>
    <w:basedOn w:val="None"/>
    <w:rsid w:val="008E18F6"/>
    <w:rPr>
      <w:u w:val="single"/>
    </w:rPr>
  </w:style>
  <w:style w:type="paragraph" w:styleId="Title">
    <w:name w:val="Title"/>
    <w:link w:val="TitleChar"/>
    <w:rsid w:val="008E18F6"/>
    <w:pPr>
      <w:pBdr>
        <w:top w:val="nil"/>
        <w:left w:val="nil"/>
        <w:bottom w:val="nil"/>
        <w:right w:val="nil"/>
        <w:between w:val="nil"/>
        <w:bar w:val="nil"/>
      </w:pBdr>
      <w:spacing w:after="0" w:line="360" w:lineRule="auto"/>
      <w:jc w:val="center"/>
    </w:pPr>
    <w:rPr>
      <w:rFonts w:ascii="Arial" w:eastAsia="Arial Unicode MS" w:hAnsi="Arial" w:cs="Arial Unicode MS"/>
      <w:b/>
      <w:bCs/>
      <w:color w:val="000000"/>
      <w:sz w:val="28"/>
      <w:szCs w:val="28"/>
      <w:u w:color="000000"/>
      <w:bdr w:val="nil"/>
      <w:lang w:val="en-US" w:eastAsia="en-GB"/>
    </w:rPr>
  </w:style>
  <w:style w:type="character" w:customStyle="1" w:styleId="TitleChar">
    <w:name w:val="Title Char"/>
    <w:basedOn w:val="DefaultParagraphFont"/>
    <w:link w:val="Title"/>
    <w:rsid w:val="008E18F6"/>
    <w:rPr>
      <w:rFonts w:ascii="Arial" w:eastAsia="Arial Unicode MS" w:hAnsi="Arial" w:cs="Arial Unicode MS"/>
      <w:b/>
      <w:bCs/>
      <w:color w:val="000000"/>
      <w:sz w:val="28"/>
      <w:szCs w:val="28"/>
      <w:u w:color="000000"/>
      <w:bdr w:val="nil"/>
      <w:lang w:val="en-US" w:eastAsia="en-GB"/>
    </w:rPr>
  </w:style>
  <w:style w:type="character" w:customStyle="1" w:styleId="Hyperlink2">
    <w:name w:val="Hyperlink.2"/>
    <w:basedOn w:val="None"/>
    <w:rsid w:val="008E18F6"/>
    <w:rPr>
      <w:b w:val="0"/>
      <w:bCs w:val="0"/>
      <w:u w:val="single"/>
    </w:rPr>
  </w:style>
  <w:style w:type="paragraph" w:styleId="NormalWeb">
    <w:name w:val="Normal (Web)"/>
    <w:uiPriority w:val="99"/>
    <w:rsid w:val="008E18F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unhideWhenUsed/>
    <w:rsid w:val="00F6170C"/>
    <w:rPr>
      <w:rFonts w:ascii="Tahoma" w:hAnsi="Tahoma" w:cs="Tahoma"/>
      <w:sz w:val="16"/>
      <w:szCs w:val="16"/>
    </w:rPr>
  </w:style>
  <w:style w:type="character" w:customStyle="1" w:styleId="BalloonTextChar">
    <w:name w:val="Balloon Text Char"/>
    <w:basedOn w:val="DefaultParagraphFont"/>
    <w:link w:val="BalloonText"/>
    <w:uiPriority w:val="99"/>
    <w:rsid w:val="00F6170C"/>
    <w:rPr>
      <w:rFonts w:ascii="Tahoma" w:eastAsia="Arial Unicode MS" w:hAnsi="Tahoma" w:cs="Tahoma"/>
      <w:sz w:val="16"/>
      <w:szCs w:val="16"/>
      <w:bdr w:val="nil"/>
    </w:rPr>
  </w:style>
  <w:style w:type="paragraph" w:styleId="FootnoteText">
    <w:name w:val="footnote text"/>
    <w:link w:val="FootnoteTextChar"/>
    <w:rsid w:val="00594CD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FootnoteTextChar">
    <w:name w:val="Footnote Text Char"/>
    <w:basedOn w:val="DefaultParagraphFont"/>
    <w:link w:val="FootnoteText"/>
    <w:rsid w:val="00594CD4"/>
    <w:rPr>
      <w:rFonts w:ascii="Times New Roman" w:eastAsia="Times New Roman" w:hAnsi="Times New Roman" w:cs="Times New Roman"/>
      <w:color w:val="000000"/>
      <w:sz w:val="24"/>
      <w:szCs w:val="24"/>
      <w:u w:color="000000"/>
      <w:bdr w:val="nil"/>
      <w:lang w:val="en-US" w:eastAsia="en-GB"/>
    </w:rPr>
  </w:style>
  <w:style w:type="paragraph" w:styleId="EndnoteText">
    <w:name w:val="endnote text"/>
    <w:basedOn w:val="Normal"/>
    <w:link w:val="EndnoteTextChar"/>
    <w:uiPriority w:val="99"/>
    <w:unhideWhenUsed/>
    <w:rsid w:val="009511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hAnsi="Calibri" w:cs="Calibri"/>
      <w:sz w:val="20"/>
      <w:szCs w:val="20"/>
      <w:lang w:eastAsia="en-GB"/>
    </w:rPr>
  </w:style>
  <w:style w:type="character" w:customStyle="1" w:styleId="EndnoteTextChar">
    <w:name w:val="Endnote Text Char"/>
    <w:basedOn w:val="DefaultParagraphFont"/>
    <w:link w:val="EndnoteText"/>
    <w:uiPriority w:val="99"/>
    <w:rsid w:val="009511EF"/>
    <w:rPr>
      <w:rFonts w:ascii="Calibri" w:eastAsia="Arial Unicode MS" w:hAnsi="Calibri" w:cs="Calibri"/>
      <w:sz w:val="20"/>
      <w:szCs w:val="20"/>
      <w:bdr w:val="nil"/>
      <w:lang w:eastAsia="en-GB"/>
    </w:rPr>
  </w:style>
  <w:style w:type="character" w:styleId="EndnoteReference">
    <w:name w:val="endnote reference"/>
    <w:basedOn w:val="DefaultParagraphFont"/>
    <w:uiPriority w:val="99"/>
    <w:semiHidden/>
    <w:unhideWhenUsed/>
    <w:rsid w:val="009511EF"/>
    <w:rPr>
      <w:vertAlign w:val="superscript"/>
    </w:rPr>
  </w:style>
  <w:style w:type="character" w:customStyle="1" w:styleId="Heading1Char">
    <w:name w:val="Heading 1 Char"/>
    <w:basedOn w:val="DefaultParagraphFont"/>
    <w:link w:val="Heading1"/>
    <w:uiPriority w:val="9"/>
    <w:rsid w:val="00C02770"/>
    <w:rPr>
      <w:rFonts w:asciiTheme="majorHAnsi" w:eastAsiaTheme="majorEastAsia" w:hAnsiTheme="majorHAnsi" w:cstheme="majorBidi"/>
      <w:color w:val="2E74B5" w:themeColor="accent1" w:themeShade="BF"/>
      <w:sz w:val="32"/>
      <w:szCs w:val="32"/>
      <w:bdr w:val="nil"/>
      <w:lang w:eastAsia="en-GB"/>
    </w:rPr>
  </w:style>
  <w:style w:type="character" w:customStyle="1" w:styleId="Heading4Char">
    <w:name w:val="Heading 4 Char"/>
    <w:basedOn w:val="DefaultParagraphFont"/>
    <w:link w:val="Heading4"/>
    <w:uiPriority w:val="9"/>
    <w:rsid w:val="00C02770"/>
    <w:rPr>
      <w:rFonts w:ascii="Calibri" w:eastAsia="Times New Roman" w:hAnsi="Calibri" w:cs="Calibri"/>
      <w:b/>
      <w:bCs/>
      <w:lang w:eastAsia="en-GB"/>
    </w:rPr>
  </w:style>
  <w:style w:type="character" w:styleId="Hyperlink">
    <w:name w:val="Hyperlink"/>
    <w:rsid w:val="00C02770"/>
    <w:rPr>
      <w:u w:val="single"/>
    </w:rPr>
  </w:style>
  <w:style w:type="paragraph" w:customStyle="1" w:styleId="HeaderFooter">
    <w:name w:val="Header &amp; Footer"/>
    <w:rsid w:val="00C0277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ListParagraph">
    <w:name w:val="List Paragraph"/>
    <w:rsid w:val="00C0277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1">
    <w:name w:val="Imported Style 1"/>
    <w:rsid w:val="00C02770"/>
    <w:pPr>
      <w:numPr>
        <w:numId w:val="3"/>
      </w:numPr>
    </w:pPr>
  </w:style>
  <w:style w:type="numbering" w:customStyle="1" w:styleId="ImportedStyle2">
    <w:name w:val="Imported Style 2"/>
    <w:rsid w:val="00C02770"/>
    <w:pPr>
      <w:numPr>
        <w:numId w:val="5"/>
      </w:numPr>
    </w:pPr>
  </w:style>
  <w:style w:type="numbering" w:customStyle="1" w:styleId="Bullets">
    <w:name w:val="Bullets"/>
    <w:rsid w:val="00C02770"/>
    <w:pPr>
      <w:numPr>
        <w:numId w:val="7"/>
      </w:numPr>
    </w:pPr>
  </w:style>
  <w:style w:type="numbering" w:customStyle="1" w:styleId="ImportedStyle3">
    <w:name w:val="Imported Style 3"/>
    <w:rsid w:val="00C02770"/>
    <w:pPr>
      <w:numPr>
        <w:numId w:val="9"/>
      </w:numPr>
    </w:pPr>
  </w:style>
  <w:style w:type="paragraph" w:customStyle="1" w:styleId="Normal0">
    <w:name w:val="[Normal]"/>
    <w:uiPriority w:val="99"/>
    <w:rsid w:val="00C02770"/>
    <w:pPr>
      <w:widowControl w:val="0"/>
      <w:autoSpaceDE w:val="0"/>
      <w:autoSpaceDN w:val="0"/>
      <w:adjustRightInd w:val="0"/>
      <w:spacing w:after="0" w:line="240" w:lineRule="auto"/>
    </w:pPr>
    <w:rPr>
      <w:rFonts w:ascii="Arial" w:eastAsia="Arial Unicode MS" w:hAnsi="Arial" w:cs="Arial"/>
      <w:sz w:val="24"/>
      <w:szCs w:val="24"/>
      <w:bdr w:val="nil"/>
      <w:lang w:eastAsia="en-GB"/>
    </w:rPr>
  </w:style>
  <w:style w:type="character" w:customStyle="1" w:styleId="gmail-none">
    <w:name w:val="gmail-none"/>
    <w:basedOn w:val="DefaultParagraphFont"/>
    <w:rsid w:val="00C02770"/>
  </w:style>
  <w:style w:type="paragraph" w:styleId="TOCHeading">
    <w:name w:val="TOC Heading"/>
    <w:basedOn w:val="Heading1"/>
    <w:next w:val="Normal"/>
    <w:uiPriority w:val="39"/>
    <w:unhideWhenUsed/>
    <w:qFormat/>
    <w:rsid w:val="00C02770"/>
    <w:pPr>
      <w:spacing w:line="259" w:lineRule="auto"/>
      <w:outlineLvl w:val="9"/>
    </w:pPr>
    <w:rPr>
      <w:bdr w:val="none" w:sz="0" w:space="0" w:color="auto"/>
    </w:rPr>
  </w:style>
  <w:style w:type="character" w:styleId="CommentReference">
    <w:name w:val="annotation reference"/>
    <w:basedOn w:val="DefaultParagraphFont"/>
    <w:uiPriority w:val="99"/>
    <w:semiHidden/>
    <w:unhideWhenUsed/>
    <w:rsid w:val="00C02770"/>
    <w:rPr>
      <w:sz w:val="16"/>
      <w:szCs w:val="16"/>
    </w:rPr>
  </w:style>
  <w:style w:type="paragraph" w:styleId="CommentText">
    <w:name w:val="annotation text"/>
    <w:basedOn w:val="Normal"/>
    <w:link w:val="CommentTextChar"/>
    <w:uiPriority w:val="99"/>
    <w:unhideWhenUsed/>
    <w:rsid w:val="00C027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C02770"/>
    <w:rPr>
      <w:rFonts w:ascii="Calibri" w:eastAsia="Arial Unicode MS" w:hAnsi="Calibri" w:cs="Calibri"/>
      <w:sz w:val="20"/>
      <w:szCs w:val="20"/>
      <w:bdr w:val="nil"/>
      <w:lang w:eastAsia="en-GB"/>
    </w:rPr>
  </w:style>
  <w:style w:type="paragraph" w:styleId="CommentSubject">
    <w:name w:val="annotation subject"/>
    <w:basedOn w:val="CommentText"/>
    <w:next w:val="CommentText"/>
    <w:link w:val="CommentSubjectChar"/>
    <w:uiPriority w:val="99"/>
    <w:semiHidden/>
    <w:unhideWhenUsed/>
    <w:rsid w:val="00C02770"/>
    <w:rPr>
      <w:b/>
      <w:bCs/>
    </w:rPr>
  </w:style>
  <w:style w:type="character" w:customStyle="1" w:styleId="CommentSubjectChar">
    <w:name w:val="Comment Subject Char"/>
    <w:basedOn w:val="CommentTextChar"/>
    <w:link w:val="CommentSubject"/>
    <w:uiPriority w:val="99"/>
    <w:semiHidden/>
    <w:rsid w:val="00C02770"/>
    <w:rPr>
      <w:rFonts w:ascii="Calibri" w:eastAsia="Arial Unicode MS" w:hAnsi="Calibri" w:cs="Calibri"/>
      <w:b/>
      <w:bCs/>
      <w:sz w:val="20"/>
      <w:szCs w:val="20"/>
      <w:bdr w:val="nil"/>
      <w:lang w:eastAsia="en-GB"/>
    </w:rPr>
  </w:style>
  <w:style w:type="character" w:styleId="FootnoteReference">
    <w:name w:val="footnote reference"/>
    <w:basedOn w:val="DefaultParagraphFont"/>
    <w:uiPriority w:val="99"/>
    <w:semiHidden/>
    <w:unhideWhenUsed/>
    <w:rsid w:val="00C02770"/>
    <w:rPr>
      <w:vertAlign w:val="superscript"/>
    </w:rPr>
  </w:style>
  <w:style w:type="character" w:customStyle="1" w:styleId="gmail-selectable">
    <w:name w:val="gmail-selectable"/>
    <w:basedOn w:val="DefaultParagraphFont"/>
    <w:rsid w:val="001B0703"/>
  </w:style>
  <w:style w:type="character" w:customStyle="1" w:styleId="citationref">
    <w:name w:val="citationref"/>
    <w:basedOn w:val="DefaultParagraphFont"/>
    <w:rsid w:val="008E4AD5"/>
  </w:style>
  <w:style w:type="character" w:customStyle="1" w:styleId="externalref">
    <w:name w:val="externalref"/>
    <w:basedOn w:val="DefaultParagraphFont"/>
    <w:rsid w:val="00E019DE"/>
  </w:style>
  <w:style w:type="character" w:customStyle="1" w:styleId="refsource">
    <w:name w:val="refsource"/>
    <w:basedOn w:val="DefaultParagraphFont"/>
    <w:rsid w:val="00E019DE"/>
  </w:style>
  <w:style w:type="character" w:styleId="Emphasis">
    <w:name w:val="Emphasis"/>
    <w:basedOn w:val="DefaultParagraphFont"/>
    <w:uiPriority w:val="20"/>
    <w:qFormat/>
    <w:rsid w:val="00E019DE"/>
    <w:rPr>
      <w:i/>
      <w:iCs/>
    </w:rPr>
  </w:style>
  <w:style w:type="character" w:customStyle="1" w:styleId="occurrence">
    <w:name w:val="occurrence"/>
    <w:basedOn w:val="DefaultParagraphFont"/>
    <w:rsid w:val="00E019DE"/>
  </w:style>
  <w:style w:type="character" w:customStyle="1" w:styleId="internalref">
    <w:name w:val="internalref"/>
    <w:basedOn w:val="DefaultParagraphFont"/>
    <w:rsid w:val="00F1202E"/>
  </w:style>
  <w:style w:type="character" w:customStyle="1" w:styleId="current-selection">
    <w:name w:val="current-selection"/>
    <w:basedOn w:val="DefaultParagraphFont"/>
    <w:rsid w:val="00927072"/>
  </w:style>
  <w:style w:type="character" w:customStyle="1" w:styleId="a">
    <w:name w:val="_"/>
    <w:basedOn w:val="DefaultParagraphFont"/>
    <w:rsid w:val="00927072"/>
  </w:style>
  <w:style w:type="character" w:customStyle="1" w:styleId="citeproc-title">
    <w:name w:val="citeproc-title"/>
    <w:basedOn w:val="DefaultParagraphFont"/>
    <w:rsid w:val="005B1D04"/>
  </w:style>
  <w:style w:type="character" w:customStyle="1" w:styleId="citeproc-container-title">
    <w:name w:val="citeproc-container-title"/>
    <w:basedOn w:val="DefaultParagraphFont"/>
    <w:rsid w:val="005B1D04"/>
  </w:style>
  <w:style w:type="character" w:customStyle="1" w:styleId="citeproc-online">
    <w:name w:val="citeproc-online"/>
    <w:basedOn w:val="DefaultParagraphFont"/>
    <w:rsid w:val="005B1D04"/>
  </w:style>
  <w:style w:type="character" w:customStyle="1" w:styleId="citeproc-volume">
    <w:name w:val="citeproc-volume"/>
    <w:basedOn w:val="DefaultParagraphFont"/>
    <w:rsid w:val="005B1D04"/>
  </w:style>
  <w:style w:type="character" w:customStyle="1" w:styleId="citeproc-page">
    <w:name w:val="citeproc-page"/>
    <w:basedOn w:val="DefaultParagraphFont"/>
    <w:rsid w:val="005B1D04"/>
  </w:style>
  <w:style w:type="character" w:customStyle="1" w:styleId="citeproc-available">
    <w:name w:val="citeproc-available"/>
    <w:basedOn w:val="DefaultParagraphFont"/>
    <w:rsid w:val="005B1D04"/>
  </w:style>
  <w:style w:type="character" w:customStyle="1" w:styleId="citeproc-url">
    <w:name w:val="citeproc-url"/>
    <w:basedOn w:val="DefaultParagraphFont"/>
    <w:rsid w:val="005B1D04"/>
  </w:style>
  <w:style w:type="character" w:customStyle="1" w:styleId="karpdficon">
    <w:name w:val="karpdficon"/>
    <w:basedOn w:val="DefaultParagraphFont"/>
    <w:rsid w:val="005B1D04"/>
  </w:style>
  <w:style w:type="character" w:customStyle="1" w:styleId="citeproc-publisher">
    <w:name w:val="citeproc-publisher"/>
    <w:basedOn w:val="DefaultParagraphFont"/>
    <w:rsid w:val="0082098C"/>
  </w:style>
  <w:style w:type="character" w:customStyle="1" w:styleId="citeproc-publisher-place">
    <w:name w:val="citeproc-publisher-place"/>
    <w:basedOn w:val="DefaultParagraphFont"/>
    <w:rsid w:val="0082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7991">
      <w:bodyDiv w:val="1"/>
      <w:marLeft w:val="0"/>
      <w:marRight w:val="0"/>
      <w:marTop w:val="0"/>
      <w:marBottom w:val="0"/>
      <w:divBdr>
        <w:top w:val="none" w:sz="0" w:space="0" w:color="auto"/>
        <w:left w:val="none" w:sz="0" w:space="0" w:color="auto"/>
        <w:bottom w:val="none" w:sz="0" w:space="0" w:color="auto"/>
        <w:right w:val="none" w:sz="0" w:space="0" w:color="auto"/>
      </w:divBdr>
      <w:divsChild>
        <w:div w:id="69623018">
          <w:marLeft w:val="480"/>
          <w:marRight w:val="0"/>
          <w:marTop w:val="0"/>
          <w:marBottom w:val="0"/>
          <w:divBdr>
            <w:top w:val="none" w:sz="0" w:space="0" w:color="auto"/>
            <w:left w:val="none" w:sz="0" w:space="0" w:color="auto"/>
            <w:bottom w:val="none" w:sz="0" w:space="0" w:color="auto"/>
            <w:right w:val="none" w:sz="0" w:space="0" w:color="auto"/>
          </w:divBdr>
        </w:div>
        <w:div w:id="908199453">
          <w:marLeft w:val="480"/>
          <w:marRight w:val="0"/>
          <w:marTop w:val="0"/>
          <w:marBottom w:val="0"/>
          <w:divBdr>
            <w:top w:val="none" w:sz="0" w:space="0" w:color="auto"/>
            <w:left w:val="none" w:sz="0" w:space="0" w:color="auto"/>
            <w:bottom w:val="none" w:sz="0" w:space="0" w:color="auto"/>
            <w:right w:val="none" w:sz="0" w:space="0" w:color="auto"/>
          </w:divBdr>
        </w:div>
      </w:divsChild>
    </w:div>
    <w:div w:id="518814076">
      <w:bodyDiv w:val="1"/>
      <w:marLeft w:val="0"/>
      <w:marRight w:val="0"/>
      <w:marTop w:val="0"/>
      <w:marBottom w:val="0"/>
      <w:divBdr>
        <w:top w:val="none" w:sz="0" w:space="0" w:color="auto"/>
        <w:left w:val="none" w:sz="0" w:space="0" w:color="auto"/>
        <w:bottom w:val="none" w:sz="0" w:space="0" w:color="auto"/>
        <w:right w:val="none" w:sz="0" w:space="0" w:color="auto"/>
      </w:divBdr>
    </w:div>
    <w:div w:id="569535329">
      <w:bodyDiv w:val="1"/>
      <w:marLeft w:val="0"/>
      <w:marRight w:val="0"/>
      <w:marTop w:val="0"/>
      <w:marBottom w:val="0"/>
      <w:divBdr>
        <w:top w:val="none" w:sz="0" w:space="0" w:color="auto"/>
        <w:left w:val="none" w:sz="0" w:space="0" w:color="auto"/>
        <w:bottom w:val="none" w:sz="0" w:space="0" w:color="auto"/>
        <w:right w:val="none" w:sz="0" w:space="0" w:color="auto"/>
      </w:divBdr>
      <w:divsChild>
        <w:div w:id="1024861997">
          <w:marLeft w:val="0"/>
          <w:marRight w:val="0"/>
          <w:marTop w:val="0"/>
          <w:marBottom w:val="0"/>
          <w:divBdr>
            <w:top w:val="single" w:sz="6" w:space="5" w:color="DDDDDD"/>
            <w:left w:val="none" w:sz="0" w:space="0" w:color="auto"/>
            <w:bottom w:val="none" w:sz="0" w:space="0" w:color="auto"/>
            <w:right w:val="none" w:sz="0" w:space="0" w:color="auto"/>
          </w:divBdr>
          <w:divsChild>
            <w:div w:id="727654715">
              <w:marLeft w:val="900"/>
              <w:marRight w:val="0"/>
              <w:marTop w:val="0"/>
              <w:marBottom w:val="0"/>
              <w:divBdr>
                <w:top w:val="none" w:sz="0" w:space="0" w:color="auto"/>
                <w:left w:val="none" w:sz="0" w:space="0" w:color="auto"/>
                <w:bottom w:val="none" w:sz="0" w:space="0" w:color="auto"/>
                <w:right w:val="none" w:sz="0" w:space="0" w:color="auto"/>
              </w:divBdr>
              <w:divsChild>
                <w:div w:id="1546137634">
                  <w:marLeft w:val="0"/>
                  <w:marRight w:val="0"/>
                  <w:marTop w:val="0"/>
                  <w:marBottom w:val="0"/>
                  <w:divBdr>
                    <w:top w:val="none" w:sz="0" w:space="0" w:color="auto"/>
                    <w:left w:val="none" w:sz="0" w:space="0" w:color="auto"/>
                    <w:bottom w:val="none" w:sz="0" w:space="0" w:color="auto"/>
                    <w:right w:val="none" w:sz="0" w:space="0" w:color="auto"/>
                  </w:divBdr>
                  <w:divsChild>
                    <w:div w:id="1543592992">
                      <w:marLeft w:val="0"/>
                      <w:marRight w:val="0"/>
                      <w:marTop w:val="0"/>
                      <w:marBottom w:val="0"/>
                      <w:divBdr>
                        <w:top w:val="none" w:sz="0" w:space="0" w:color="auto"/>
                        <w:left w:val="none" w:sz="0" w:space="0" w:color="auto"/>
                        <w:bottom w:val="none" w:sz="0" w:space="0" w:color="auto"/>
                        <w:right w:val="none" w:sz="0" w:space="0" w:color="auto"/>
                      </w:divBdr>
                      <w:divsChild>
                        <w:div w:id="8336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8934">
              <w:marLeft w:val="0"/>
              <w:marRight w:val="0"/>
              <w:marTop w:val="0"/>
              <w:marBottom w:val="0"/>
              <w:divBdr>
                <w:top w:val="none" w:sz="0" w:space="0" w:color="auto"/>
                <w:left w:val="none" w:sz="0" w:space="0" w:color="auto"/>
                <w:bottom w:val="none" w:sz="0" w:space="0" w:color="auto"/>
                <w:right w:val="none" w:sz="0" w:space="0" w:color="auto"/>
              </w:divBdr>
            </w:div>
          </w:divsChild>
        </w:div>
        <w:div w:id="216940202">
          <w:marLeft w:val="0"/>
          <w:marRight w:val="0"/>
          <w:marTop w:val="0"/>
          <w:marBottom w:val="0"/>
          <w:divBdr>
            <w:top w:val="single" w:sz="6" w:space="5" w:color="DDDDDD"/>
            <w:left w:val="none" w:sz="0" w:space="0" w:color="auto"/>
            <w:bottom w:val="none" w:sz="0" w:space="0" w:color="auto"/>
            <w:right w:val="none" w:sz="0" w:space="0" w:color="auto"/>
          </w:divBdr>
          <w:divsChild>
            <w:div w:id="885070510">
              <w:marLeft w:val="900"/>
              <w:marRight w:val="0"/>
              <w:marTop w:val="0"/>
              <w:marBottom w:val="0"/>
              <w:divBdr>
                <w:top w:val="none" w:sz="0" w:space="0" w:color="auto"/>
                <w:left w:val="none" w:sz="0" w:space="0" w:color="auto"/>
                <w:bottom w:val="none" w:sz="0" w:space="0" w:color="auto"/>
                <w:right w:val="none" w:sz="0" w:space="0" w:color="auto"/>
              </w:divBdr>
              <w:divsChild>
                <w:div w:id="494107508">
                  <w:marLeft w:val="0"/>
                  <w:marRight w:val="0"/>
                  <w:marTop w:val="0"/>
                  <w:marBottom w:val="0"/>
                  <w:divBdr>
                    <w:top w:val="none" w:sz="0" w:space="0" w:color="auto"/>
                    <w:left w:val="none" w:sz="0" w:space="0" w:color="auto"/>
                    <w:bottom w:val="none" w:sz="0" w:space="0" w:color="auto"/>
                    <w:right w:val="none" w:sz="0" w:space="0" w:color="auto"/>
                  </w:divBdr>
                  <w:divsChild>
                    <w:div w:id="164592546">
                      <w:marLeft w:val="0"/>
                      <w:marRight w:val="0"/>
                      <w:marTop w:val="0"/>
                      <w:marBottom w:val="0"/>
                      <w:divBdr>
                        <w:top w:val="none" w:sz="0" w:space="0" w:color="auto"/>
                        <w:left w:val="none" w:sz="0" w:space="0" w:color="auto"/>
                        <w:bottom w:val="none" w:sz="0" w:space="0" w:color="auto"/>
                        <w:right w:val="none" w:sz="0" w:space="0" w:color="auto"/>
                      </w:divBdr>
                      <w:divsChild>
                        <w:div w:id="19300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471">
              <w:marLeft w:val="0"/>
              <w:marRight w:val="0"/>
              <w:marTop w:val="0"/>
              <w:marBottom w:val="0"/>
              <w:divBdr>
                <w:top w:val="none" w:sz="0" w:space="0" w:color="auto"/>
                <w:left w:val="none" w:sz="0" w:space="0" w:color="auto"/>
                <w:bottom w:val="none" w:sz="0" w:space="0" w:color="auto"/>
                <w:right w:val="none" w:sz="0" w:space="0" w:color="auto"/>
              </w:divBdr>
            </w:div>
          </w:divsChild>
        </w:div>
        <w:div w:id="378171558">
          <w:marLeft w:val="0"/>
          <w:marRight w:val="0"/>
          <w:marTop w:val="0"/>
          <w:marBottom w:val="0"/>
          <w:divBdr>
            <w:top w:val="single" w:sz="6" w:space="5" w:color="DDDDDD"/>
            <w:left w:val="none" w:sz="0" w:space="0" w:color="auto"/>
            <w:bottom w:val="none" w:sz="0" w:space="0" w:color="auto"/>
            <w:right w:val="none" w:sz="0" w:space="0" w:color="auto"/>
          </w:divBdr>
          <w:divsChild>
            <w:div w:id="1203176026">
              <w:marLeft w:val="900"/>
              <w:marRight w:val="0"/>
              <w:marTop w:val="0"/>
              <w:marBottom w:val="0"/>
              <w:divBdr>
                <w:top w:val="none" w:sz="0" w:space="0" w:color="auto"/>
                <w:left w:val="none" w:sz="0" w:space="0" w:color="auto"/>
                <w:bottom w:val="none" w:sz="0" w:space="0" w:color="auto"/>
                <w:right w:val="none" w:sz="0" w:space="0" w:color="auto"/>
              </w:divBdr>
              <w:divsChild>
                <w:div w:id="670643139">
                  <w:marLeft w:val="0"/>
                  <w:marRight w:val="0"/>
                  <w:marTop w:val="0"/>
                  <w:marBottom w:val="0"/>
                  <w:divBdr>
                    <w:top w:val="none" w:sz="0" w:space="0" w:color="auto"/>
                    <w:left w:val="none" w:sz="0" w:space="0" w:color="auto"/>
                    <w:bottom w:val="none" w:sz="0" w:space="0" w:color="auto"/>
                    <w:right w:val="none" w:sz="0" w:space="0" w:color="auto"/>
                  </w:divBdr>
                  <w:divsChild>
                    <w:div w:id="1023940170">
                      <w:marLeft w:val="0"/>
                      <w:marRight w:val="0"/>
                      <w:marTop w:val="0"/>
                      <w:marBottom w:val="0"/>
                      <w:divBdr>
                        <w:top w:val="none" w:sz="0" w:space="0" w:color="auto"/>
                        <w:left w:val="none" w:sz="0" w:space="0" w:color="auto"/>
                        <w:bottom w:val="none" w:sz="0" w:space="0" w:color="auto"/>
                        <w:right w:val="none" w:sz="0" w:space="0" w:color="auto"/>
                      </w:divBdr>
                      <w:divsChild>
                        <w:div w:id="755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9620">
              <w:marLeft w:val="0"/>
              <w:marRight w:val="0"/>
              <w:marTop w:val="0"/>
              <w:marBottom w:val="0"/>
              <w:divBdr>
                <w:top w:val="none" w:sz="0" w:space="0" w:color="auto"/>
                <w:left w:val="none" w:sz="0" w:space="0" w:color="auto"/>
                <w:bottom w:val="none" w:sz="0" w:space="0" w:color="auto"/>
                <w:right w:val="none" w:sz="0" w:space="0" w:color="auto"/>
              </w:divBdr>
            </w:div>
          </w:divsChild>
        </w:div>
        <w:div w:id="160395356">
          <w:marLeft w:val="0"/>
          <w:marRight w:val="0"/>
          <w:marTop w:val="0"/>
          <w:marBottom w:val="0"/>
          <w:divBdr>
            <w:top w:val="single" w:sz="6" w:space="5" w:color="DDDDDD"/>
            <w:left w:val="none" w:sz="0" w:space="0" w:color="auto"/>
            <w:bottom w:val="none" w:sz="0" w:space="0" w:color="auto"/>
            <w:right w:val="none" w:sz="0" w:space="0" w:color="auto"/>
          </w:divBdr>
          <w:divsChild>
            <w:div w:id="590049313">
              <w:marLeft w:val="900"/>
              <w:marRight w:val="0"/>
              <w:marTop w:val="0"/>
              <w:marBottom w:val="0"/>
              <w:divBdr>
                <w:top w:val="none" w:sz="0" w:space="0" w:color="auto"/>
                <w:left w:val="none" w:sz="0" w:space="0" w:color="auto"/>
                <w:bottom w:val="none" w:sz="0" w:space="0" w:color="auto"/>
                <w:right w:val="none" w:sz="0" w:space="0" w:color="auto"/>
              </w:divBdr>
              <w:divsChild>
                <w:div w:id="1059285184">
                  <w:marLeft w:val="0"/>
                  <w:marRight w:val="0"/>
                  <w:marTop w:val="0"/>
                  <w:marBottom w:val="0"/>
                  <w:divBdr>
                    <w:top w:val="none" w:sz="0" w:space="0" w:color="auto"/>
                    <w:left w:val="none" w:sz="0" w:space="0" w:color="auto"/>
                    <w:bottom w:val="none" w:sz="0" w:space="0" w:color="auto"/>
                    <w:right w:val="none" w:sz="0" w:space="0" w:color="auto"/>
                  </w:divBdr>
                  <w:divsChild>
                    <w:div w:id="1137995348">
                      <w:marLeft w:val="0"/>
                      <w:marRight w:val="0"/>
                      <w:marTop w:val="0"/>
                      <w:marBottom w:val="0"/>
                      <w:divBdr>
                        <w:top w:val="none" w:sz="0" w:space="0" w:color="auto"/>
                        <w:left w:val="none" w:sz="0" w:space="0" w:color="auto"/>
                        <w:bottom w:val="none" w:sz="0" w:space="0" w:color="auto"/>
                        <w:right w:val="none" w:sz="0" w:space="0" w:color="auto"/>
                      </w:divBdr>
                      <w:divsChild>
                        <w:div w:id="7646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1089">
      <w:bodyDiv w:val="1"/>
      <w:marLeft w:val="0"/>
      <w:marRight w:val="0"/>
      <w:marTop w:val="0"/>
      <w:marBottom w:val="0"/>
      <w:divBdr>
        <w:top w:val="none" w:sz="0" w:space="0" w:color="auto"/>
        <w:left w:val="none" w:sz="0" w:space="0" w:color="auto"/>
        <w:bottom w:val="none" w:sz="0" w:space="0" w:color="auto"/>
        <w:right w:val="none" w:sz="0" w:space="0" w:color="auto"/>
      </w:divBdr>
      <w:divsChild>
        <w:div w:id="889002703">
          <w:marLeft w:val="480"/>
          <w:marRight w:val="0"/>
          <w:marTop w:val="0"/>
          <w:marBottom w:val="0"/>
          <w:divBdr>
            <w:top w:val="none" w:sz="0" w:space="0" w:color="auto"/>
            <w:left w:val="none" w:sz="0" w:space="0" w:color="auto"/>
            <w:bottom w:val="none" w:sz="0" w:space="0" w:color="auto"/>
            <w:right w:val="none" w:sz="0" w:space="0" w:color="auto"/>
          </w:divBdr>
        </w:div>
        <w:div w:id="2006282889">
          <w:marLeft w:val="480"/>
          <w:marRight w:val="0"/>
          <w:marTop w:val="0"/>
          <w:marBottom w:val="0"/>
          <w:divBdr>
            <w:top w:val="none" w:sz="0" w:space="0" w:color="auto"/>
            <w:left w:val="none" w:sz="0" w:space="0" w:color="auto"/>
            <w:bottom w:val="none" w:sz="0" w:space="0" w:color="auto"/>
            <w:right w:val="none" w:sz="0" w:space="0" w:color="auto"/>
          </w:divBdr>
        </w:div>
      </w:divsChild>
    </w:div>
    <w:div w:id="772407711">
      <w:bodyDiv w:val="1"/>
      <w:marLeft w:val="0"/>
      <w:marRight w:val="0"/>
      <w:marTop w:val="0"/>
      <w:marBottom w:val="0"/>
      <w:divBdr>
        <w:top w:val="none" w:sz="0" w:space="0" w:color="auto"/>
        <w:left w:val="none" w:sz="0" w:space="0" w:color="auto"/>
        <w:bottom w:val="none" w:sz="0" w:space="0" w:color="auto"/>
        <w:right w:val="none" w:sz="0" w:space="0" w:color="auto"/>
      </w:divBdr>
      <w:divsChild>
        <w:div w:id="324668595">
          <w:marLeft w:val="446"/>
          <w:marRight w:val="0"/>
          <w:marTop w:val="0"/>
          <w:marBottom w:val="0"/>
          <w:divBdr>
            <w:top w:val="none" w:sz="0" w:space="0" w:color="auto"/>
            <w:left w:val="none" w:sz="0" w:space="0" w:color="auto"/>
            <w:bottom w:val="none" w:sz="0" w:space="0" w:color="auto"/>
            <w:right w:val="none" w:sz="0" w:space="0" w:color="auto"/>
          </w:divBdr>
        </w:div>
        <w:div w:id="627124324">
          <w:marLeft w:val="446"/>
          <w:marRight w:val="0"/>
          <w:marTop w:val="0"/>
          <w:marBottom w:val="0"/>
          <w:divBdr>
            <w:top w:val="none" w:sz="0" w:space="0" w:color="auto"/>
            <w:left w:val="none" w:sz="0" w:space="0" w:color="auto"/>
            <w:bottom w:val="none" w:sz="0" w:space="0" w:color="auto"/>
            <w:right w:val="none" w:sz="0" w:space="0" w:color="auto"/>
          </w:divBdr>
        </w:div>
        <w:div w:id="1114246800">
          <w:marLeft w:val="446"/>
          <w:marRight w:val="0"/>
          <w:marTop w:val="0"/>
          <w:marBottom w:val="0"/>
          <w:divBdr>
            <w:top w:val="none" w:sz="0" w:space="0" w:color="auto"/>
            <w:left w:val="none" w:sz="0" w:space="0" w:color="auto"/>
            <w:bottom w:val="none" w:sz="0" w:space="0" w:color="auto"/>
            <w:right w:val="none" w:sz="0" w:space="0" w:color="auto"/>
          </w:divBdr>
        </w:div>
        <w:div w:id="1222447766">
          <w:marLeft w:val="446"/>
          <w:marRight w:val="0"/>
          <w:marTop w:val="0"/>
          <w:marBottom w:val="0"/>
          <w:divBdr>
            <w:top w:val="none" w:sz="0" w:space="0" w:color="auto"/>
            <w:left w:val="none" w:sz="0" w:space="0" w:color="auto"/>
            <w:bottom w:val="none" w:sz="0" w:space="0" w:color="auto"/>
            <w:right w:val="none" w:sz="0" w:space="0" w:color="auto"/>
          </w:divBdr>
        </w:div>
        <w:div w:id="1703238968">
          <w:marLeft w:val="446"/>
          <w:marRight w:val="0"/>
          <w:marTop w:val="0"/>
          <w:marBottom w:val="0"/>
          <w:divBdr>
            <w:top w:val="none" w:sz="0" w:space="0" w:color="auto"/>
            <w:left w:val="none" w:sz="0" w:space="0" w:color="auto"/>
            <w:bottom w:val="none" w:sz="0" w:space="0" w:color="auto"/>
            <w:right w:val="none" w:sz="0" w:space="0" w:color="auto"/>
          </w:divBdr>
        </w:div>
      </w:divsChild>
    </w:div>
    <w:div w:id="774205151">
      <w:bodyDiv w:val="1"/>
      <w:marLeft w:val="0"/>
      <w:marRight w:val="0"/>
      <w:marTop w:val="0"/>
      <w:marBottom w:val="0"/>
      <w:divBdr>
        <w:top w:val="none" w:sz="0" w:space="0" w:color="auto"/>
        <w:left w:val="none" w:sz="0" w:space="0" w:color="auto"/>
        <w:bottom w:val="none" w:sz="0" w:space="0" w:color="auto"/>
        <w:right w:val="none" w:sz="0" w:space="0" w:color="auto"/>
      </w:divBdr>
    </w:div>
    <w:div w:id="910239643">
      <w:bodyDiv w:val="1"/>
      <w:marLeft w:val="0"/>
      <w:marRight w:val="0"/>
      <w:marTop w:val="0"/>
      <w:marBottom w:val="0"/>
      <w:divBdr>
        <w:top w:val="none" w:sz="0" w:space="0" w:color="auto"/>
        <w:left w:val="none" w:sz="0" w:space="0" w:color="auto"/>
        <w:bottom w:val="none" w:sz="0" w:space="0" w:color="auto"/>
        <w:right w:val="none" w:sz="0" w:space="0" w:color="auto"/>
      </w:divBdr>
      <w:divsChild>
        <w:div w:id="845293102">
          <w:marLeft w:val="0"/>
          <w:marRight w:val="0"/>
          <w:marTop w:val="0"/>
          <w:marBottom w:val="0"/>
          <w:divBdr>
            <w:top w:val="none" w:sz="0" w:space="0" w:color="auto"/>
            <w:left w:val="none" w:sz="0" w:space="0" w:color="auto"/>
            <w:bottom w:val="none" w:sz="0" w:space="0" w:color="auto"/>
            <w:right w:val="none" w:sz="0" w:space="0" w:color="auto"/>
          </w:divBdr>
        </w:div>
        <w:div w:id="1598321106">
          <w:marLeft w:val="0"/>
          <w:marRight w:val="0"/>
          <w:marTop w:val="0"/>
          <w:marBottom w:val="0"/>
          <w:divBdr>
            <w:top w:val="none" w:sz="0" w:space="0" w:color="auto"/>
            <w:left w:val="none" w:sz="0" w:space="0" w:color="auto"/>
            <w:bottom w:val="none" w:sz="0" w:space="0" w:color="auto"/>
            <w:right w:val="none" w:sz="0" w:space="0" w:color="auto"/>
          </w:divBdr>
        </w:div>
      </w:divsChild>
    </w:div>
    <w:div w:id="1017578442">
      <w:bodyDiv w:val="1"/>
      <w:marLeft w:val="0"/>
      <w:marRight w:val="0"/>
      <w:marTop w:val="0"/>
      <w:marBottom w:val="0"/>
      <w:divBdr>
        <w:top w:val="none" w:sz="0" w:space="0" w:color="auto"/>
        <w:left w:val="none" w:sz="0" w:space="0" w:color="auto"/>
        <w:bottom w:val="none" w:sz="0" w:space="0" w:color="auto"/>
        <w:right w:val="none" w:sz="0" w:space="0" w:color="auto"/>
      </w:divBdr>
    </w:div>
    <w:div w:id="1082292779">
      <w:bodyDiv w:val="1"/>
      <w:marLeft w:val="0"/>
      <w:marRight w:val="0"/>
      <w:marTop w:val="0"/>
      <w:marBottom w:val="0"/>
      <w:divBdr>
        <w:top w:val="none" w:sz="0" w:space="0" w:color="auto"/>
        <w:left w:val="none" w:sz="0" w:space="0" w:color="auto"/>
        <w:bottom w:val="none" w:sz="0" w:space="0" w:color="auto"/>
        <w:right w:val="none" w:sz="0" w:space="0" w:color="auto"/>
      </w:divBdr>
    </w:div>
    <w:div w:id="1126047079">
      <w:bodyDiv w:val="1"/>
      <w:marLeft w:val="0"/>
      <w:marRight w:val="0"/>
      <w:marTop w:val="0"/>
      <w:marBottom w:val="0"/>
      <w:divBdr>
        <w:top w:val="none" w:sz="0" w:space="0" w:color="auto"/>
        <w:left w:val="none" w:sz="0" w:space="0" w:color="auto"/>
        <w:bottom w:val="none" w:sz="0" w:space="0" w:color="auto"/>
        <w:right w:val="none" w:sz="0" w:space="0" w:color="auto"/>
      </w:divBdr>
    </w:div>
    <w:div w:id="1172985234">
      <w:bodyDiv w:val="1"/>
      <w:marLeft w:val="0"/>
      <w:marRight w:val="0"/>
      <w:marTop w:val="0"/>
      <w:marBottom w:val="0"/>
      <w:divBdr>
        <w:top w:val="none" w:sz="0" w:space="0" w:color="auto"/>
        <w:left w:val="none" w:sz="0" w:space="0" w:color="auto"/>
        <w:bottom w:val="none" w:sz="0" w:space="0" w:color="auto"/>
        <w:right w:val="none" w:sz="0" w:space="0" w:color="auto"/>
      </w:divBdr>
    </w:div>
    <w:div w:id="1559438560">
      <w:bodyDiv w:val="1"/>
      <w:marLeft w:val="0"/>
      <w:marRight w:val="0"/>
      <w:marTop w:val="0"/>
      <w:marBottom w:val="0"/>
      <w:divBdr>
        <w:top w:val="none" w:sz="0" w:space="0" w:color="auto"/>
        <w:left w:val="none" w:sz="0" w:space="0" w:color="auto"/>
        <w:bottom w:val="none" w:sz="0" w:space="0" w:color="auto"/>
        <w:right w:val="none" w:sz="0" w:space="0" w:color="auto"/>
      </w:divBdr>
    </w:div>
    <w:div w:id="1617131143">
      <w:bodyDiv w:val="1"/>
      <w:marLeft w:val="0"/>
      <w:marRight w:val="0"/>
      <w:marTop w:val="0"/>
      <w:marBottom w:val="0"/>
      <w:divBdr>
        <w:top w:val="none" w:sz="0" w:space="0" w:color="auto"/>
        <w:left w:val="none" w:sz="0" w:space="0" w:color="auto"/>
        <w:bottom w:val="none" w:sz="0" w:space="0" w:color="auto"/>
        <w:right w:val="none" w:sz="0" w:space="0" w:color="auto"/>
      </w:divBdr>
      <w:divsChild>
        <w:div w:id="506024159">
          <w:marLeft w:val="0"/>
          <w:marRight w:val="0"/>
          <w:marTop w:val="0"/>
          <w:marBottom w:val="0"/>
          <w:divBdr>
            <w:top w:val="none" w:sz="0" w:space="0" w:color="auto"/>
            <w:left w:val="none" w:sz="0" w:space="0" w:color="auto"/>
            <w:bottom w:val="none" w:sz="0" w:space="0" w:color="auto"/>
            <w:right w:val="none" w:sz="0" w:space="0" w:color="auto"/>
          </w:divBdr>
        </w:div>
        <w:div w:id="512036070">
          <w:marLeft w:val="0"/>
          <w:marRight w:val="0"/>
          <w:marTop w:val="0"/>
          <w:marBottom w:val="0"/>
          <w:divBdr>
            <w:top w:val="none" w:sz="0" w:space="0" w:color="auto"/>
            <w:left w:val="none" w:sz="0" w:space="0" w:color="auto"/>
            <w:bottom w:val="none" w:sz="0" w:space="0" w:color="auto"/>
            <w:right w:val="none" w:sz="0" w:space="0" w:color="auto"/>
          </w:divBdr>
        </w:div>
      </w:divsChild>
    </w:div>
    <w:div w:id="1677491597">
      <w:bodyDiv w:val="1"/>
      <w:marLeft w:val="0"/>
      <w:marRight w:val="0"/>
      <w:marTop w:val="0"/>
      <w:marBottom w:val="0"/>
      <w:divBdr>
        <w:top w:val="none" w:sz="0" w:space="0" w:color="auto"/>
        <w:left w:val="none" w:sz="0" w:space="0" w:color="auto"/>
        <w:bottom w:val="none" w:sz="0" w:space="0" w:color="auto"/>
        <w:right w:val="none" w:sz="0" w:space="0" w:color="auto"/>
      </w:divBdr>
      <w:divsChild>
        <w:div w:id="375467874">
          <w:marLeft w:val="0"/>
          <w:marRight w:val="0"/>
          <w:marTop w:val="0"/>
          <w:marBottom w:val="0"/>
          <w:divBdr>
            <w:top w:val="none" w:sz="0" w:space="0" w:color="auto"/>
            <w:left w:val="none" w:sz="0" w:space="0" w:color="auto"/>
            <w:bottom w:val="none" w:sz="0" w:space="0" w:color="auto"/>
            <w:right w:val="none" w:sz="0" w:space="0" w:color="auto"/>
          </w:divBdr>
        </w:div>
        <w:div w:id="520818700">
          <w:marLeft w:val="0"/>
          <w:marRight w:val="0"/>
          <w:marTop w:val="0"/>
          <w:marBottom w:val="0"/>
          <w:divBdr>
            <w:top w:val="none" w:sz="0" w:space="0" w:color="auto"/>
            <w:left w:val="none" w:sz="0" w:space="0" w:color="auto"/>
            <w:bottom w:val="none" w:sz="0" w:space="0" w:color="auto"/>
            <w:right w:val="none" w:sz="0" w:space="0" w:color="auto"/>
          </w:divBdr>
        </w:div>
      </w:divsChild>
    </w:div>
    <w:div w:id="1722167337">
      <w:bodyDiv w:val="1"/>
      <w:marLeft w:val="0"/>
      <w:marRight w:val="0"/>
      <w:marTop w:val="0"/>
      <w:marBottom w:val="0"/>
      <w:divBdr>
        <w:top w:val="none" w:sz="0" w:space="0" w:color="auto"/>
        <w:left w:val="none" w:sz="0" w:space="0" w:color="auto"/>
        <w:bottom w:val="none" w:sz="0" w:space="0" w:color="auto"/>
        <w:right w:val="none" w:sz="0" w:space="0" w:color="auto"/>
      </w:divBdr>
    </w:div>
    <w:div w:id="1762098935">
      <w:bodyDiv w:val="1"/>
      <w:marLeft w:val="0"/>
      <w:marRight w:val="0"/>
      <w:marTop w:val="0"/>
      <w:marBottom w:val="0"/>
      <w:divBdr>
        <w:top w:val="none" w:sz="0" w:space="0" w:color="auto"/>
        <w:left w:val="none" w:sz="0" w:space="0" w:color="auto"/>
        <w:bottom w:val="none" w:sz="0" w:space="0" w:color="auto"/>
        <w:right w:val="none" w:sz="0" w:space="0" w:color="auto"/>
      </w:divBdr>
    </w:div>
    <w:div w:id="1886866078">
      <w:bodyDiv w:val="1"/>
      <w:marLeft w:val="0"/>
      <w:marRight w:val="0"/>
      <w:marTop w:val="0"/>
      <w:marBottom w:val="0"/>
      <w:divBdr>
        <w:top w:val="none" w:sz="0" w:space="0" w:color="auto"/>
        <w:left w:val="none" w:sz="0" w:space="0" w:color="auto"/>
        <w:bottom w:val="none" w:sz="0" w:space="0" w:color="auto"/>
        <w:right w:val="none" w:sz="0" w:space="0" w:color="auto"/>
      </w:divBdr>
    </w:div>
    <w:div w:id="1899584742">
      <w:bodyDiv w:val="1"/>
      <w:marLeft w:val="0"/>
      <w:marRight w:val="0"/>
      <w:marTop w:val="0"/>
      <w:marBottom w:val="0"/>
      <w:divBdr>
        <w:top w:val="none" w:sz="0" w:space="0" w:color="auto"/>
        <w:left w:val="none" w:sz="0" w:space="0" w:color="auto"/>
        <w:bottom w:val="none" w:sz="0" w:space="0" w:color="auto"/>
        <w:right w:val="none" w:sz="0" w:space="0" w:color="auto"/>
      </w:divBdr>
      <w:divsChild>
        <w:div w:id="37125035">
          <w:marLeft w:val="0"/>
          <w:marRight w:val="0"/>
          <w:marTop w:val="0"/>
          <w:marBottom w:val="0"/>
          <w:divBdr>
            <w:top w:val="none" w:sz="0" w:space="0" w:color="auto"/>
            <w:left w:val="none" w:sz="0" w:space="0" w:color="auto"/>
            <w:bottom w:val="none" w:sz="0" w:space="0" w:color="auto"/>
            <w:right w:val="none" w:sz="0" w:space="0" w:color="auto"/>
          </w:divBdr>
        </w:div>
        <w:div w:id="1959019428">
          <w:marLeft w:val="0"/>
          <w:marRight w:val="0"/>
          <w:marTop w:val="0"/>
          <w:marBottom w:val="0"/>
          <w:divBdr>
            <w:top w:val="none" w:sz="0" w:space="0" w:color="auto"/>
            <w:left w:val="none" w:sz="0" w:space="0" w:color="auto"/>
            <w:bottom w:val="none" w:sz="0" w:space="0" w:color="auto"/>
            <w:right w:val="none" w:sz="0" w:space="0" w:color="auto"/>
          </w:divBdr>
        </w:div>
      </w:divsChild>
    </w:div>
    <w:div w:id="1913855316">
      <w:bodyDiv w:val="1"/>
      <w:marLeft w:val="0"/>
      <w:marRight w:val="0"/>
      <w:marTop w:val="0"/>
      <w:marBottom w:val="0"/>
      <w:divBdr>
        <w:top w:val="none" w:sz="0" w:space="0" w:color="auto"/>
        <w:left w:val="none" w:sz="0" w:space="0" w:color="auto"/>
        <w:bottom w:val="none" w:sz="0" w:space="0" w:color="auto"/>
        <w:right w:val="none" w:sz="0" w:space="0" w:color="auto"/>
      </w:divBdr>
    </w:div>
    <w:div w:id="1937134054">
      <w:bodyDiv w:val="1"/>
      <w:marLeft w:val="0"/>
      <w:marRight w:val="0"/>
      <w:marTop w:val="0"/>
      <w:marBottom w:val="0"/>
      <w:divBdr>
        <w:top w:val="none" w:sz="0" w:space="0" w:color="auto"/>
        <w:left w:val="none" w:sz="0" w:space="0" w:color="auto"/>
        <w:bottom w:val="none" w:sz="0" w:space="0" w:color="auto"/>
        <w:right w:val="none" w:sz="0" w:space="0" w:color="auto"/>
      </w:divBdr>
      <w:divsChild>
        <w:div w:id="927158653">
          <w:marLeft w:val="230"/>
          <w:marRight w:val="0"/>
          <w:marTop w:val="0"/>
          <w:marBottom w:val="0"/>
          <w:divBdr>
            <w:top w:val="none" w:sz="0" w:space="0" w:color="auto"/>
            <w:left w:val="none" w:sz="0" w:space="0" w:color="auto"/>
            <w:bottom w:val="none" w:sz="0" w:space="0" w:color="auto"/>
            <w:right w:val="none" w:sz="0" w:space="0" w:color="auto"/>
          </w:divBdr>
        </w:div>
        <w:div w:id="1913731251">
          <w:marLeft w:val="230"/>
          <w:marRight w:val="0"/>
          <w:marTop w:val="0"/>
          <w:marBottom w:val="0"/>
          <w:divBdr>
            <w:top w:val="none" w:sz="0" w:space="0" w:color="auto"/>
            <w:left w:val="none" w:sz="0" w:space="0" w:color="auto"/>
            <w:bottom w:val="none" w:sz="0" w:space="0" w:color="auto"/>
            <w:right w:val="none" w:sz="0" w:space="0" w:color="auto"/>
          </w:divBdr>
        </w:div>
        <w:div w:id="942759680">
          <w:marLeft w:val="230"/>
          <w:marRight w:val="0"/>
          <w:marTop w:val="0"/>
          <w:marBottom w:val="0"/>
          <w:divBdr>
            <w:top w:val="none" w:sz="0" w:space="0" w:color="auto"/>
            <w:left w:val="none" w:sz="0" w:space="0" w:color="auto"/>
            <w:bottom w:val="none" w:sz="0" w:space="0" w:color="auto"/>
            <w:right w:val="none" w:sz="0" w:space="0" w:color="auto"/>
          </w:divBdr>
        </w:div>
        <w:div w:id="144126112">
          <w:marLeft w:val="230"/>
          <w:marRight w:val="0"/>
          <w:marTop w:val="0"/>
          <w:marBottom w:val="0"/>
          <w:divBdr>
            <w:top w:val="none" w:sz="0" w:space="0" w:color="auto"/>
            <w:left w:val="none" w:sz="0" w:space="0" w:color="auto"/>
            <w:bottom w:val="none" w:sz="0" w:space="0" w:color="auto"/>
            <w:right w:val="none" w:sz="0" w:space="0" w:color="auto"/>
          </w:divBdr>
        </w:div>
      </w:divsChild>
    </w:div>
    <w:div w:id="2049137364">
      <w:bodyDiv w:val="1"/>
      <w:marLeft w:val="0"/>
      <w:marRight w:val="0"/>
      <w:marTop w:val="0"/>
      <w:marBottom w:val="0"/>
      <w:divBdr>
        <w:top w:val="none" w:sz="0" w:space="0" w:color="auto"/>
        <w:left w:val="none" w:sz="0" w:space="0" w:color="auto"/>
        <w:bottom w:val="none" w:sz="0" w:space="0" w:color="auto"/>
        <w:right w:val="none" w:sz="0" w:space="0" w:color="auto"/>
      </w:divBdr>
      <w:divsChild>
        <w:div w:id="517502977">
          <w:marLeft w:val="0"/>
          <w:marRight w:val="0"/>
          <w:marTop w:val="0"/>
          <w:marBottom w:val="0"/>
          <w:divBdr>
            <w:top w:val="none" w:sz="0" w:space="0" w:color="auto"/>
            <w:left w:val="none" w:sz="0" w:space="0" w:color="auto"/>
            <w:bottom w:val="none" w:sz="0" w:space="0" w:color="auto"/>
            <w:right w:val="none" w:sz="0" w:space="0" w:color="auto"/>
          </w:divBdr>
        </w:div>
        <w:div w:id="165256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551-015-2893-9" TargetMode="External"/><Relationship Id="rId13" Type="http://schemas.openxmlformats.org/officeDocument/2006/relationships/hyperlink" Target="https://bit.ly/2WLh9A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fonline.org/docs/default-source/about-us-publications/caf-uk-giving-web.pdf?sfvrsn=8"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k.sagepub.com/books/identity-in-organizations"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551-018-4093-x"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s://bit.ly/2MZ2LQ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nk.springer.com/article/10.1007/s10551-015-2893-9"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62EA7A-7999-4BD1-ABA7-569D3FBF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Caroline Moraes (Birmingham Business School)</cp:lastModifiedBy>
  <cp:revision>36</cp:revision>
  <cp:lastPrinted>2019-05-14T10:21:00Z</cp:lastPrinted>
  <dcterms:created xsi:type="dcterms:W3CDTF">2019-05-22T06:38:00Z</dcterms:created>
  <dcterms:modified xsi:type="dcterms:W3CDTF">2019-05-31T08:26:00Z</dcterms:modified>
</cp:coreProperties>
</file>