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4C8" w:rsidRDefault="00FD24C8"/>
    <w:p w:rsidR="00FD24C8" w:rsidRPr="00FB7F19" w:rsidRDefault="00FD24C8" w:rsidP="003B2340">
      <w:pPr>
        <w:spacing w:line="360" w:lineRule="auto"/>
        <w:rPr>
          <w:rFonts w:ascii="Arial" w:hAnsi="Arial" w:cs="Arial"/>
          <w:u w:val="single"/>
        </w:rPr>
      </w:pPr>
      <w:r w:rsidRPr="00FB7F19">
        <w:rPr>
          <w:rFonts w:ascii="Arial" w:hAnsi="Arial" w:cs="Arial"/>
          <w:u w:val="single"/>
        </w:rPr>
        <w:t xml:space="preserve">Dental pain: Dentine </w:t>
      </w:r>
      <w:r w:rsidR="00212EB4">
        <w:rPr>
          <w:rFonts w:ascii="Arial" w:hAnsi="Arial" w:cs="Arial"/>
          <w:u w:val="single"/>
        </w:rPr>
        <w:t xml:space="preserve">Sensitivity, </w:t>
      </w:r>
      <w:r w:rsidRPr="00FB7F19">
        <w:rPr>
          <w:rFonts w:ascii="Arial" w:hAnsi="Arial" w:cs="Arial"/>
          <w:u w:val="single"/>
        </w:rPr>
        <w:t>Hypersensitivity and Cracked Tooth Syndrome</w:t>
      </w:r>
    </w:p>
    <w:p w:rsidR="00E95BCC" w:rsidRPr="003B2340" w:rsidRDefault="00E95BCC" w:rsidP="00E95BCC">
      <w:pPr>
        <w:spacing w:after="0" w:line="360" w:lineRule="auto"/>
        <w:rPr>
          <w:rFonts w:ascii="Arial" w:hAnsi="Arial" w:cs="Arial"/>
        </w:rPr>
      </w:pPr>
    </w:p>
    <w:p w:rsidR="00FD24C8" w:rsidRPr="00E95BCC" w:rsidRDefault="00FD24C8" w:rsidP="00E95BCC">
      <w:pPr>
        <w:pStyle w:val="ListParagraph"/>
        <w:numPr>
          <w:ilvl w:val="0"/>
          <w:numId w:val="8"/>
        </w:numPr>
        <w:spacing w:after="0" w:line="360" w:lineRule="auto"/>
        <w:rPr>
          <w:rFonts w:ascii="Arial" w:hAnsi="Arial" w:cs="Arial"/>
        </w:rPr>
      </w:pPr>
      <w:r w:rsidRPr="00E95BCC">
        <w:rPr>
          <w:rFonts w:ascii="Arial" w:hAnsi="Arial" w:cs="Arial"/>
        </w:rPr>
        <w:t>Dr</w:t>
      </w:r>
      <w:r w:rsidR="00E95BCC">
        <w:rPr>
          <w:rFonts w:ascii="Arial" w:hAnsi="Arial" w:cs="Arial"/>
        </w:rPr>
        <w:t>.</w:t>
      </w:r>
      <w:r w:rsidRPr="00E95BCC">
        <w:rPr>
          <w:rFonts w:ascii="Arial" w:hAnsi="Arial" w:cs="Arial"/>
        </w:rPr>
        <w:t xml:space="preserve"> N</w:t>
      </w:r>
      <w:r w:rsidR="003B2340" w:rsidRPr="00E95BCC">
        <w:rPr>
          <w:rFonts w:ascii="Arial" w:hAnsi="Arial" w:cs="Arial"/>
        </w:rPr>
        <w:t>icholas Neil</w:t>
      </w:r>
      <w:r w:rsidRPr="00E95BCC">
        <w:rPr>
          <w:rFonts w:ascii="Arial" w:hAnsi="Arial" w:cs="Arial"/>
        </w:rPr>
        <w:t xml:space="preserve"> Longridge</w:t>
      </w:r>
      <w:r w:rsidR="003B2340" w:rsidRPr="00E95BCC">
        <w:rPr>
          <w:rFonts w:ascii="Arial" w:hAnsi="Arial" w:cs="Arial"/>
        </w:rPr>
        <w:t>. BSc</w:t>
      </w:r>
      <w:r w:rsidR="00374126">
        <w:rPr>
          <w:rFonts w:ascii="Arial" w:hAnsi="Arial" w:cs="Arial"/>
        </w:rPr>
        <w:t xml:space="preserve"> (Hons)</w:t>
      </w:r>
      <w:r w:rsidR="003B2340" w:rsidRPr="00E95BCC">
        <w:rPr>
          <w:rFonts w:ascii="Arial" w:hAnsi="Arial" w:cs="Arial"/>
        </w:rPr>
        <w:t>. BDS</w:t>
      </w:r>
      <w:r w:rsidR="00374126">
        <w:rPr>
          <w:rFonts w:ascii="Arial" w:hAnsi="Arial" w:cs="Arial"/>
        </w:rPr>
        <w:t xml:space="preserve"> (Hons)</w:t>
      </w:r>
      <w:r w:rsidR="003B2340" w:rsidRPr="00E95BCC">
        <w:rPr>
          <w:rFonts w:ascii="Arial" w:hAnsi="Arial" w:cs="Arial"/>
        </w:rPr>
        <w:t>.</w:t>
      </w:r>
      <w:r w:rsidR="00374126">
        <w:rPr>
          <w:rFonts w:ascii="Arial" w:hAnsi="Arial" w:cs="Arial"/>
        </w:rPr>
        <w:t xml:space="preserve"> MFDSRCS (Edin).</w:t>
      </w:r>
    </w:p>
    <w:p w:rsidR="00F76DB6" w:rsidRPr="003B2340" w:rsidRDefault="00E95BCC" w:rsidP="00E95BCC">
      <w:pPr>
        <w:spacing w:after="0" w:line="360" w:lineRule="auto"/>
        <w:rPr>
          <w:rFonts w:ascii="Arial" w:hAnsi="Arial" w:cs="Arial"/>
        </w:rPr>
      </w:pPr>
      <w:r>
        <w:rPr>
          <w:rFonts w:ascii="Arial" w:hAnsi="Arial" w:cs="Arial"/>
        </w:rPr>
        <w:t xml:space="preserve">Doctoral </w:t>
      </w:r>
      <w:r w:rsidR="003B2340" w:rsidRPr="003B2340">
        <w:rPr>
          <w:rFonts w:ascii="Arial" w:hAnsi="Arial" w:cs="Arial"/>
        </w:rPr>
        <w:t>Postgraduate Endodontics</w:t>
      </w:r>
      <w:r w:rsidR="00F76DB6" w:rsidRPr="003B2340">
        <w:rPr>
          <w:rFonts w:ascii="Arial" w:hAnsi="Arial" w:cs="Arial"/>
        </w:rPr>
        <w:t xml:space="preserve"> </w:t>
      </w:r>
      <w:r w:rsidR="003B2340" w:rsidRPr="003B2340">
        <w:rPr>
          <w:rFonts w:ascii="Arial" w:hAnsi="Arial" w:cs="Arial"/>
        </w:rPr>
        <w:t>S</w:t>
      </w:r>
      <w:r w:rsidR="00F76DB6" w:rsidRPr="003B2340">
        <w:rPr>
          <w:rFonts w:ascii="Arial" w:hAnsi="Arial" w:cs="Arial"/>
        </w:rPr>
        <w:t>tudent/</w:t>
      </w:r>
      <w:r w:rsidR="00374126">
        <w:rPr>
          <w:rFonts w:ascii="Arial" w:hAnsi="Arial" w:cs="Arial"/>
        </w:rPr>
        <w:t>NIHR Clinical Fellow/Specialist Registrar</w:t>
      </w:r>
      <w:r>
        <w:rPr>
          <w:rFonts w:ascii="Arial" w:hAnsi="Arial" w:cs="Arial"/>
        </w:rPr>
        <w:t>;</w:t>
      </w:r>
      <w:r w:rsidR="00FD24C8" w:rsidRPr="003B2340">
        <w:rPr>
          <w:rFonts w:ascii="Arial" w:hAnsi="Arial" w:cs="Arial"/>
        </w:rPr>
        <w:t xml:space="preserve"> </w:t>
      </w:r>
      <w:r w:rsidR="00F76DB6" w:rsidRPr="003B2340">
        <w:rPr>
          <w:rFonts w:ascii="Arial" w:hAnsi="Arial" w:cs="Arial"/>
        </w:rPr>
        <w:t>University of Liverpool and The Royal Liverpool and Broadgreen University Hospitals, members of Liverpool Health Partners</w:t>
      </w:r>
      <w:r>
        <w:rPr>
          <w:rFonts w:ascii="Arial" w:hAnsi="Arial" w:cs="Arial"/>
        </w:rPr>
        <w:t>.</w:t>
      </w:r>
    </w:p>
    <w:p w:rsidR="003B07A8" w:rsidRPr="003B07A8" w:rsidRDefault="003B07A8" w:rsidP="003B07A8">
      <w:pPr>
        <w:pStyle w:val="ListParagraph"/>
        <w:numPr>
          <w:ilvl w:val="0"/>
          <w:numId w:val="8"/>
        </w:numPr>
        <w:spacing w:after="0" w:line="360" w:lineRule="auto"/>
        <w:rPr>
          <w:rFonts w:ascii="Arial" w:hAnsi="Arial" w:cs="Arial"/>
        </w:rPr>
      </w:pPr>
      <w:r w:rsidRPr="003B07A8">
        <w:rPr>
          <w:rFonts w:ascii="Arial" w:hAnsi="Arial" w:cs="Arial"/>
        </w:rPr>
        <w:t>Prof. Callum Cormack Youngson*. BDS. DDSc. FDS, DRD, MRD, FDS (Rest Dent) RCS (Edin). FDS RCS (Eng). PFHEA.</w:t>
      </w:r>
    </w:p>
    <w:p w:rsidR="003B07A8" w:rsidRDefault="003B07A8" w:rsidP="003B07A8">
      <w:pPr>
        <w:spacing w:after="0" w:line="360" w:lineRule="auto"/>
        <w:rPr>
          <w:rFonts w:ascii="Arial" w:hAnsi="Arial" w:cs="Arial"/>
        </w:rPr>
      </w:pPr>
      <w:r w:rsidRPr="003B2340">
        <w:rPr>
          <w:rFonts w:ascii="Arial" w:hAnsi="Arial" w:cs="Arial"/>
        </w:rPr>
        <w:t>Professor of Restorative Dentistry/ Honorary Consultant</w:t>
      </w:r>
      <w:r>
        <w:rPr>
          <w:rFonts w:ascii="Arial" w:hAnsi="Arial" w:cs="Arial"/>
        </w:rPr>
        <w:t>;</w:t>
      </w:r>
      <w:r w:rsidRPr="003B2340">
        <w:rPr>
          <w:rFonts w:ascii="Arial" w:hAnsi="Arial" w:cs="Arial"/>
        </w:rPr>
        <w:t xml:space="preserve"> University of Liverpool and The Royal Liverpool and Broadgreen University Hospitals, members of Liverpool Health Partners</w:t>
      </w:r>
      <w:r>
        <w:rPr>
          <w:rFonts w:ascii="Arial" w:hAnsi="Arial" w:cs="Arial"/>
        </w:rPr>
        <w:t>.</w:t>
      </w:r>
    </w:p>
    <w:p w:rsidR="00F76DB6" w:rsidRPr="003B2340" w:rsidRDefault="00F76DB6" w:rsidP="003B2340">
      <w:pPr>
        <w:spacing w:line="360" w:lineRule="auto"/>
        <w:rPr>
          <w:rFonts w:ascii="Arial" w:hAnsi="Arial" w:cs="Arial"/>
        </w:rPr>
      </w:pPr>
    </w:p>
    <w:p w:rsidR="00711337" w:rsidRDefault="003B2340" w:rsidP="00711337">
      <w:pPr>
        <w:spacing w:after="0" w:line="360" w:lineRule="auto"/>
        <w:rPr>
          <w:rFonts w:ascii="Arial" w:hAnsi="Arial" w:cs="Arial"/>
        </w:rPr>
      </w:pPr>
      <w:r>
        <w:rPr>
          <w:rFonts w:ascii="Arial" w:hAnsi="Arial" w:cs="Arial"/>
        </w:rPr>
        <w:t>*Corresponding author</w:t>
      </w:r>
      <w:r w:rsidR="00FB7F19">
        <w:rPr>
          <w:rFonts w:ascii="Arial" w:hAnsi="Arial" w:cs="Arial"/>
        </w:rPr>
        <w:t>:</w:t>
      </w:r>
      <w:r>
        <w:rPr>
          <w:rFonts w:ascii="Arial" w:hAnsi="Arial" w:cs="Arial"/>
        </w:rPr>
        <w:t xml:space="preserve"> </w:t>
      </w:r>
    </w:p>
    <w:p w:rsidR="00711337" w:rsidRDefault="00711337" w:rsidP="00711337">
      <w:pPr>
        <w:spacing w:after="0" w:line="360" w:lineRule="auto"/>
        <w:rPr>
          <w:rFonts w:ascii="Arial" w:hAnsi="Arial" w:cs="Arial"/>
        </w:rPr>
      </w:pPr>
      <w:r>
        <w:rPr>
          <w:rFonts w:ascii="Arial" w:hAnsi="Arial" w:cs="Arial"/>
        </w:rPr>
        <w:t>Prof CC Youngson</w:t>
      </w:r>
    </w:p>
    <w:p w:rsidR="00711337" w:rsidRDefault="00711337" w:rsidP="00711337">
      <w:pPr>
        <w:spacing w:after="0" w:line="360" w:lineRule="auto"/>
        <w:rPr>
          <w:rFonts w:ascii="Arial" w:hAnsi="Arial" w:cs="Arial"/>
        </w:rPr>
      </w:pPr>
      <w:r>
        <w:rPr>
          <w:rFonts w:ascii="Arial" w:hAnsi="Arial" w:cs="Arial"/>
        </w:rPr>
        <w:t>Dean of Institute of Clinical Sciences</w:t>
      </w:r>
    </w:p>
    <w:p w:rsidR="00711337" w:rsidRDefault="00711337" w:rsidP="00711337">
      <w:pPr>
        <w:spacing w:after="0" w:line="360" w:lineRule="auto"/>
        <w:rPr>
          <w:rFonts w:ascii="Arial" w:hAnsi="Arial" w:cs="Arial"/>
        </w:rPr>
      </w:pPr>
      <w:r>
        <w:rPr>
          <w:rFonts w:ascii="Arial" w:hAnsi="Arial" w:cs="Arial"/>
        </w:rPr>
        <w:t>4.22 Cedar House</w:t>
      </w:r>
    </w:p>
    <w:p w:rsidR="00711337" w:rsidRDefault="00711337" w:rsidP="00711337">
      <w:pPr>
        <w:spacing w:after="0" w:line="360" w:lineRule="auto"/>
        <w:rPr>
          <w:rFonts w:ascii="Arial" w:hAnsi="Arial" w:cs="Arial"/>
        </w:rPr>
      </w:pPr>
      <w:r>
        <w:rPr>
          <w:rFonts w:ascii="Arial" w:hAnsi="Arial" w:cs="Arial"/>
        </w:rPr>
        <w:t>Ashton Street</w:t>
      </w:r>
    </w:p>
    <w:p w:rsidR="00711337" w:rsidRDefault="00711337" w:rsidP="00711337">
      <w:pPr>
        <w:spacing w:after="0" w:line="360" w:lineRule="auto"/>
        <w:rPr>
          <w:rFonts w:ascii="Arial" w:hAnsi="Arial" w:cs="Arial"/>
        </w:rPr>
      </w:pPr>
      <w:r>
        <w:rPr>
          <w:rFonts w:ascii="Arial" w:hAnsi="Arial" w:cs="Arial"/>
        </w:rPr>
        <w:t>Liverpool</w:t>
      </w:r>
      <w:r w:rsidR="007F19F3">
        <w:rPr>
          <w:rFonts w:ascii="Arial" w:hAnsi="Arial" w:cs="Arial"/>
        </w:rPr>
        <w:t>.</w:t>
      </w:r>
      <w:r>
        <w:rPr>
          <w:rFonts w:ascii="Arial" w:hAnsi="Arial" w:cs="Arial"/>
        </w:rPr>
        <w:t xml:space="preserve"> L69 3GE</w:t>
      </w:r>
    </w:p>
    <w:p w:rsidR="00F76DB6" w:rsidRPr="003B2340" w:rsidRDefault="003B2340" w:rsidP="00711337">
      <w:pPr>
        <w:spacing w:after="0" w:line="360" w:lineRule="auto"/>
        <w:rPr>
          <w:rFonts w:ascii="Arial" w:hAnsi="Arial" w:cs="Arial"/>
        </w:rPr>
      </w:pPr>
      <w:r>
        <w:rPr>
          <w:rFonts w:ascii="Arial" w:hAnsi="Arial" w:cs="Arial"/>
        </w:rPr>
        <w:t>Email: c.c.youngson@liverpool.ac.uk</w:t>
      </w:r>
    </w:p>
    <w:p w:rsidR="00F76DB6" w:rsidRPr="003B2340" w:rsidRDefault="00F76DB6" w:rsidP="003B2340">
      <w:pPr>
        <w:spacing w:line="360" w:lineRule="auto"/>
        <w:rPr>
          <w:rFonts w:ascii="Arial" w:hAnsi="Arial" w:cs="Arial"/>
        </w:rPr>
      </w:pPr>
    </w:p>
    <w:p w:rsidR="00F76DB6" w:rsidRPr="003B2340" w:rsidRDefault="00F76DB6" w:rsidP="003B2340">
      <w:pPr>
        <w:spacing w:line="360" w:lineRule="auto"/>
        <w:rPr>
          <w:rFonts w:ascii="Arial" w:hAnsi="Arial" w:cs="Arial"/>
        </w:rPr>
      </w:pPr>
    </w:p>
    <w:p w:rsidR="00F76DB6" w:rsidRDefault="00A807B9" w:rsidP="003B2340">
      <w:pPr>
        <w:spacing w:line="360" w:lineRule="auto"/>
        <w:rPr>
          <w:rFonts w:ascii="Arial" w:hAnsi="Arial" w:cs="Arial"/>
        </w:rPr>
      </w:pPr>
      <w:r>
        <w:rPr>
          <w:rFonts w:ascii="Arial" w:hAnsi="Arial" w:cs="Arial"/>
        </w:rPr>
        <w:t>Learning outcomes:</w:t>
      </w:r>
    </w:p>
    <w:p w:rsidR="00A807B9" w:rsidRDefault="00A807B9" w:rsidP="003B2340">
      <w:pPr>
        <w:spacing w:line="360" w:lineRule="auto"/>
        <w:rPr>
          <w:rFonts w:ascii="Arial" w:hAnsi="Arial" w:cs="Arial"/>
        </w:rPr>
      </w:pPr>
      <w:r>
        <w:rPr>
          <w:rFonts w:ascii="Arial" w:hAnsi="Arial" w:cs="Arial"/>
        </w:rPr>
        <w:t>Following reading this article you should be able to:</w:t>
      </w:r>
    </w:p>
    <w:p w:rsidR="00A807B9" w:rsidRPr="00A807B9" w:rsidRDefault="00A807B9" w:rsidP="00A807B9">
      <w:pPr>
        <w:pStyle w:val="ListParagraph"/>
        <w:numPr>
          <w:ilvl w:val="0"/>
          <w:numId w:val="10"/>
        </w:numPr>
        <w:spacing w:line="360" w:lineRule="auto"/>
        <w:rPr>
          <w:rFonts w:ascii="Arial" w:hAnsi="Arial" w:cs="Arial"/>
        </w:rPr>
      </w:pPr>
      <w:r w:rsidRPr="00A807B9">
        <w:rPr>
          <w:rFonts w:ascii="Arial" w:hAnsi="Arial" w:cs="Arial"/>
        </w:rPr>
        <w:t>Explain the</w:t>
      </w:r>
      <w:r>
        <w:rPr>
          <w:rFonts w:ascii="Arial" w:hAnsi="Arial" w:cs="Arial"/>
        </w:rPr>
        <w:t xml:space="preserve"> contribution of tubular fluid flow to dentinal sensitivity </w:t>
      </w:r>
    </w:p>
    <w:p w:rsidR="00A807B9" w:rsidRDefault="00A807B9" w:rsidP="00A807B9">
      <w:pPr>
        <w:pStyle w:val="ListParagraph"/>
        <w:numPr>
          <w:ilvl w:val="0"/>
          <w:numId w:val="10"/>
        </w:numPr>
        <w:spacing w:line="360" w:lineRule="auto"/>
        <w:rPr>
          <w:rFonts w:ascii="Arial" w:hAnsi="Arial" w:cs="Arial"/>
        </w:rPr>
      </w:pPr>
      <w:r w:rsidRPr="00A807B9">
        <w:rPr>
          <w:rFonts w:ascii="Arial" w:hAnsi="Arial" w:cs="Arial"/>
        </w:rPr>
        <w:t>Diagnose</w:t>
      </w:r>
      <w:r>
        <w:rPr>
          <w:rFonts w:ascii="Arial" w:hAnsi="Arial" w:cs="Arial"/>
        </w:rPr>
        <w:t xml:space="preserve"> the most likely causes of pulpal pain based on the </w:t>
      </w:r>
      <w:r w:rsidR="00D876D5">
        <w:rPr>
          <w:rFonts w:ascii="Arial" w:hAnsi="Arial" w:cs="Arial"/>
        </w:rPr>
        <w:t>presenting</w:t>
      </w:r>
      <w:r>
        <w:rPr>
          <w:rFonts w:ascii="Arial" w:hAnsi="Arial" w:cs="Arial"/>
        </w:rPr>
        <w:t xml:space="preserve"> history &amp; clinical findings</w:t>
      </w:r>
    </w:p>
    <w:p w:rsidR="00A807B9" w:rsidRPr="00A807B9" w:rsidRDefault="00A807B9" w:rsidP="00A807B9">
      <w:pPr>
        <w:pStyle w:val="ListParagraph"/>
        <w:numPr>
          <w:ilvl w:val="0"/>
          <w:numId w:val="10"/>
        </w:numPr>
        <w:spacing w:line="360" w:lineRule="auto"/>
        <w:rPr>
          <w:rFonts w:ascii="Arial" w:hAnsi="Arial" w:cs="Arial"/>
        </w:rPr>
      </w:pPr>
      <w:r>
        <w:rPr>
          <w:rFonts w:ascii="Arial" w:hAnsi="Arial" w:cs="Arial"/>
        </w:rPr>
        <w:t>Choose the most appropriate management for the sensitive tooth</w:t>
      </w:r>
    </w:p>
    <w:p w:rsidR="00AC7FF5" w:rsidRDefault="00AC7FF5" w:rsidP="003B2340">
      <w:pPr>
        <w:spacing w:line="360" w:lineRule="auto"/>
        <w:rPr>
          <w:rFonts w:ascii="Arial" w:hAnsi="Arial" w:cs="Arial"/>
        </w:rPr>
      </w:pPr>
    </w:p>
    <w:p w:rsidR="00AC7FF5" w:rsidRDefault="00AC7FF5" w:rsidP="003B2340">
      <w:pPr>
        <w:spacing w:line="360" w:lineRule="auto"/>
        <w:rPr>
          <w:rFonts w:ascii="Arial" w:hAnsi="Arial" w:cs="Arial"/>
        </w:rPr>
      </w:pPr>
    </w:p>
    <w:p w:rsidR="00AC7FF5" w:rsidRDefault="00AC7FF5" w:rsidP="003B2340">
      <w:pPr>
        <w:spacing w:line="360" w:lineRule="auto"/>
        <w:rPr>
          <w:rFonts w:ascii="Arial" w:hAnsi="Arial" w:cs="Arial"/>
        </w:rPr>
      </w:pPr>
    </w:p>
    <w:p w:rsidR="00AC7FF5" w:rsidRDefault="00AC7FF5" w:rsidP="003B2340">
      <w:pPr>
        <w:spacing w:line="360" w:lineRule="auto"/>
        <w:rPr>
          <w:rFonts w:ascii="Arial" w:hAnsi="Arial" w:cs="Arial"/>
        </w:rPr>
      </w:pPr>
    </w:p>
    <w:p w:rsidR="00AC7FF5" w:rsidRDefault="00AC7FF5" w:rsidP="003B2340">
      <w:pPr>
        <w:spacing w:line="360" w:lineRule="auto"/>
        <w:rPr>
          <w:rFonts w:ascii="Arial" w:hAnsi="Arial" w:cs="Arial"/>
        </w:rPr>
      </w:pPr>
    </w:p>
    <w:p w:rsidR="00AC7FF5" w:rsidRDefault="00AC7FF5" w:rsidP="003B2340">
      <w:pPr>
        <w:spacing w:line="360" w:lineRule="auto"/>
        <w:rPr>
          <w:rFonts w:ascii="Arial" w:hAnsi="Arial" w:cs="Arial"/>
        </w:rPr>
      </w:pPr>
    </w:p>
    <w:p w:rsidR="00AC7FF5" w:rsidRPr="003B2340" w:rsidRDefault="00AC7FF5" w:rsidP="003B2340">
      <w:pPr>
        <w:spacing w:line="360" w:lineRule="auto"/>
        <w:rPr>
          <w:rFonts w:ascii="Arial" w:hAnsi="Arial" w:cs="Arial"/>
        </w:rPr>
      </w:pPr>
    </w:p>
    <w:p w:rsidR="00F76DB6" w:rsidRPr="00A20A27" w:rsidRDefault="00F76DB6" w:rsidP="00A20A27">
      <w:pPr>
        <w:spacing w:line="360" w:lineRule="auto"/>
        <w:rPr>
          <w:rFonts w:ascii="Arial" w:hAnsi="Arial" w:cs="Arial"/>
        </w:rPr>
      </w:pPr>
      <w:r w:rsidRPr="00A20A27">
        <w:rPr>
          <w:rFonts w:ascii="Arial" w:hAnsi="Arial" w:cs="Arial"/>
        </w:rPr>
        <w:t>Abstract</w:t>
      </w:r>
    </w:p>
    <w:p w:rsidR="00134A44" w:rsidRDefault="00AC7FF5" w:rsidP="00E85F99">
      <w:pPr>
        <w:spacing w:line="360" w:lineRule="auto"/>
        <w:jc w:val="both"/>
        <w:rPr>
          <w:rFonts w:ascii="Arial" w:hAnsi="Arial" w:cs="Arial"/>
        </w:rPr>
      </w:pPr>
      <w:r w:rsidRPr="00A20A27">
        <w:rPr>
          <w:rFonts w:ascii="Arial" w:hAnsi="Arial" w:cs="Arial"/>
        </w:rPr>
        <w:t xml:space="preserve">Dentine hypersensitivity is a frequently encountered patient complaint that can present with a number of associated factors including erosion and abrasion. The </w:t>
      </w:r>
      <w:r w:rsidR="00134A44">
        <w:rPr>
          <w:rFonts w:ascii="Arial" w:hAnsi="Arial" w:cs="Arial"/>
        </w:rPr>
        <w:t xml:space="preserve">hydrodynamic </w:t>
      </w:r>
      <w:r w:rsidRPr="00A20A27">
        <w:rPr>
          <w:rFonts w:ascii="Arial" w:hAnsi="Arial" w:cs="Arial"/>
        </w:rPr>
        <w:t xml:space="preserve">mechanism </w:t>
      </w:r>
      <w:r w:rsidR="00134A44">
        <w:rPr>
          <w:rFonts w:ascii="Arial" w:hAnsi="Arial" w:cs="Arial"/>
        </w:rPr>
        <w:t>responsible for</w:t>
      </w:r>
      <w:r w:rsidRPr="00A20A27">
        <w:rPr>
          <w:rFonts w:ascii="Arial" w:hAnsi="Arial" w:cs="Arial"/>
        </w:rPr>
        <w:t xml:space="preserve"> dentine hypersensitivity is </w:t>
      </w:r>
      <w:r w:rsidR="00134A44">
        <w:rPr>
          <w:rFonts w:ascii="Arial" w:hAnsi="Arial" w:cs="Arial"/>
        </w:rPr>
        <w:t xml:space="preserve">intimately </w:t>
      </w:r>
      <w:r w:rsidRPr="00A20A27">
        <w:rPr>
          <w:rFonts w:ascii="Arial" w:hAnsi="Arial" w:cs="Arial"/>
        </w:rPr>
        <w:t>related to the anatomical and physiological composition of teeth. Alterations to the integrity of the enamel and dentine through processes of trauma, decay and toothwear can increase dentine permeability</w:t>
      </w:r>
      <w:r w:rsidR="00134A44">
        <w:rPr>
          <w:rFonts w:ascii="Arial" w:hAnsi="Arial" w:cs="Arial"/>
        </w:rPr>
        <w:t>. This</w:t>
      </w:r>
      <w:r w:rsidRPr="00A20A27">
        <w:rPr>
          <w:rFonts w:ascii="Arial" w:hAnsi="Arial" w:cs="Arial"/>
        </w:rPr>
        <w:t xml:space="preserve"> give</w:t>
      </w:r>
      <w:r w:rsidR="00134A44">
        <w:rPr>
          <w:rFonts w:ascii="Arial" w:hAnsi="Arial" w:cs="Arial"/>
        </w:rPr>
        <w:t>s</w:t>
      </w:r>
      <w:r w:rsidRPr="00A20A27">
        <w:rPr>
          <w:rFonts w:ascii="Arial" w:hAnsi="Arial" w:cs="Arial"/>
        </w:rPr>
        <w:t xml:space="preserve"> rise to symptoms of sensitivity</w:t>
      </w:r>
      <w:r w:rsidR="00134A44">
        <w:rPr>
          <w:rFonts w:ascii="Arial" w:hAnsi="Arial" w:cs="Arial"/>
        </w:rPr>
        <w:t xml:space="preserve"> as d</w:t>
      </w:r>
      <w:r w:rsidR="00134A44" w:rsidRPr="00A20A27">
        <w:rPr>
          <w:rFonts w:ascii="Arial" w:hAnsi="Arial" w:cs="Arial"/>
        </w:rPr>
        <w:t>entinal fluid movement in response to thermal, chemical and mechanical cues stimulat</w:t>
      </w:r>
      <w:r w:rsidR="00134A44">
        <w:rPr>
          <w:rFonts w:ascii="Arial" w:hAnsi="Arial" w:cs="Arial"/>
        </w:rPr>
        <w:t>e the</w:t>
      </w:r>
      <w:r w:rsidR="00134A44" w:rsidRPr="00A20A27">
        <w:rPr>
          <w:rFonts w:ascii="Arial" w:hAnsi="Arial" w:cs="Arial"/>
        </w:rPr>
        <w:t xml:space="preserve"> </w:t>
      </w:r>
      <w:r w:rsidR="00134A44">
        <w:rPr>
          <w:rFonts w:ascii="Arial" w:hAnsi="Arial" w:cs="Arial"/>
        </w:rPr>
        <w:t xml:space="preserve">pulpal </w:t>
      </w:r>
      <w:r w:rsidR="00134A44" w:rsidRPr="00A20A27">
        <w:rPr>
          <w:rFonts w:ascii="Arial" w:hAnsi="Arial" w:cs="Arial"/>
        </w:rPr>
        <w:t>Aδ fibres</w:t>
      </w:r>
      <w:r w:rsidRPr="00A20A27">
        <w:rPr>
          <w:rFonts w:ascii="Arial" w:hAnsi="Arial" w:cs="Arial"/>
        </w:rPr>
        <w:t xml:space="preserve">. </w:t>
      </w:r>
      <w:r w:rsidR="00611ADB" w:rsidRPr="00A20A27">
        <w:rPr>
          <w:rFonts w:ascii="Arial" w:hAnsi="Arial" w:cs="Arial"/>
        </w:rPr>
        <w:t xml:space="preserve">Restorative procedures can also rapidly change the architecture of the protective enamel and dentine layers leading to pulpal inflammation </w:t>
      </w:r>
      <w:r w:rsidR="00611ADB">
        <w:rPr>
          <w:rFonts w:ascii="Arial" w:hAnsi="Arial" w:cs="Arial"/>
        </w:rPr>
        <w:t xml:space="preserve">and increased thermal </w:t>
      </w:r>
      <w:r w:rsidR="00611ADB" w:rsidRPr="00A20A27">
        <w:rPr>
          <w:rFonts w:ascii="Arial" w:hAnsi="Arial" w:cs="Arial"/>
        </w:rPr>
        <w:t>sensitivity</w:t>
      </w:r>
      <w:r w:rsidR="00611ADB">
        <w:rPr>
          <w:rFonts w:ascii="Arial" w:hAnsi="Arial" w:cs="Arial"/>
        </w:rPr>
        <w:t xml:space="preserve"> of the tooth</w:t>
      </w:r>
      <w:r w:rsidR="00611ADB" w:rsidRPr="00A20A27">
        <w:rPr>
          <w:rFonts w:ascii="Arial" w:hAnsi="Arial" w:cs="Arial"/>
        </w:rPr>
        <w:t xml:space="preserve">. </w:t>
      </w:r>
    </w:p>
    <w:p w:rsidR="00134A44" w:rsidRDefault="00AC7FF5" w:rsidP="00E85F99">
      <w:pPr>
        <w:spacing w:line="360" w:lineRule="auto"/>
        <w:jc w:val="both"/>
        <w:rPr>
          <w:rFonts w:ascii="Arial" w:hAnsi="Arial" w:cs="Arial"/>
        </w:rPr>
      </w:pPr>
      <w:r w:rsidRPr="00A20A27">
        <w:rPr>
          <w:rFonts w:ascii="Arial" w:hAnsi="Arial" w:cs="Arial"/>
        </w:rPr>
        <w:t xml:space="preserve">Patient-reported symptoms of dentine hypersensitivity can be attributed to a number of possible causes and </w:t>
      </w:r>
      <w:r w:rsidR="00611ADB">
        <w:rPr>
          <w:rFonts w:ascii="Arial" w:hAnsi="Arial" w:cs="Arial"/>
        </w:rPr>
        <w:t xml:space="preserve">a definitive </w:t>
      </w:r>
      <w:r w:rsidRPr="00A20A27">
        <w:rPr>
          <w:rFonts w:ascii="Arial" w:hAnsi="Arial" w:cs="Arial"/>
        </w:rPr>
        <w:t xml:space="preserve">diagnosis can </w:t>
      </w:r>
      <w:r w:rsidR="00611ADB">
        <w:rPr>
          <w:rFonts w:ascii="Arial" w:hAnsi="Arial" w:cs="Arial"/>
        </w:rPr>
        <w:t xml:space="preserve">therefore </w:t>
      </w:r>
      <w:r w:rsidRPr="00A20A27">
        <w:rPr>
          <w:rFonts w:ascii="Arial" w:hAnsi="Arial" w:cs="Arial"/>
        </w:rPr>
        <w:t xml:space="preserve">be difficult. </w:t>
      </w:r>
      <w:r w:rsidR="00611ADB">
        <w:rPr>
          <w:rFonts w:ascii="Arial" w:hAnsi="Arial" w:cs="Arial"/>
        </w:rPr>
        <w:t>A full history</w:t>
      </w:r>
      <w:r w:rsidRPr="00A20A27">
        <w:rPr>
          <w:rFonts w:ascii="Arial" w:hAnsi="Arial" w:cs="Arial"/>
        </w:rPr>
        <w:t xml:space="preserve"> </w:t>
      </w:r>
      <w:r w:rsidR="00611ADB">
        <w:rPr>
          <w:rFonts w:ascii="Arial" w:hAnsi="Arial" w:cs="Arial"/>
        </w:rPr>
        <w:t>including</w:t>
      </w:r>
      <w:r w:rsidRPr="00A20A27">
        <w:rPr>
          <w:rFonts w:ascii="Arial" w:hAnsi="Arial" w:cs="Arial"/>
        </w:rPr>
        <w:t xml:space="preserve"> social and medical factors such as occupation, diet and</w:t>
      </w:r>
      <w:r w:rsidR="00134A44">
        <w:rPr>
          <w:rFonts w:ascii="Arial" w:hAnsi="Arial" w:cs="Arial"/>
        </w:rPr>
        <w:t>/or</w:t>
      </w:r>
      <w:r w:rsidRPr="00A20A27">
        <w:rPr>
          <w:rFonts w:ascii="Arial" w:hAnsi="Arial" w:cs="Arial"/>
        </w:rPr>
        <w:t xml:space="preserve"> medication is likely to provide significant information to a</w:t>
      </w:r>
      <w:r w:rsidR="00134A44">
        <w:rPr>
          <w:rFonts w:ascii="Arial" w:hAnsi="Arial" w:cs="Arial"/>
        </w:rPr>
        <w:t>id</w:t>
      </w:r>
      <w:r w:rsidRPr="00A20A27">
        <w:rPr>
          <w:rFonts w:ascii="Arial" w:hAnsi="Arial" w:cs="Arial"/>
        </w:rPr>
        <w:t xml:space="preserve"> a diagnosis</w:t>
      </w:r>
      <w:r w:rsidR="00134A44">
        <w:rPr>
          <w:rFonts w:ascii="Arial" w:hAnsi="Arial" w:cs="Arial"/>
        </w:rPr>
        <w:t>.</w:t>
      </w:r>
      <w:r w:rsidRPr="00A20A27">
        <w:rPr>
          <w:rFonts w:ascii="Arial" w:hAnsi="Arial" w:cs="Arial"/>
        </w:rPr>
        <w:t xml:space="preserve"> </w:t>
      </w:r>
      <w:r w:rsidR="00134A44">
        <w:rPr>
          <w:rFonts w:ascii="Arial" w:hAnsi="Arial" w:cs="Arial"/>
        </w:rPr>
        <w:t>C</w:t>
      </w:r>
      <w:r w:rsidRPr="00A20A27">
        <w:rPr>
          <w:rFonts w:ascii="Arial" w:hAnsi="Arial" w:cs="Arial"/>
        </w:rPr>
        <w:t xml:space="preserve">onsideration of occlusal factors </w:t>
      </w:r>
      <w:r w:rsidR="00134A44" w:rsidRPr="00A20A27">
        <w:rPr>
          <w:rFonts w:ascii="Arial" w:hAnsi="Arial" w:cs="Arial"/>
        </w:rPr>
        <w:t xml:space="preserve">should not be overlooked </w:t>
      </w:r>
      <w:r w:rsidR="00134A44">
        <w:rPr>
          <w:rFonts w:ascii="Arial" w:hAnsi="Arial" w:cs="Arial"/>
        </w:rPr>
        <w:t xml:space="preserve">as these may contribute to symptoms arising from a </w:t>
      </w:r>
      <w:r w:rsidRPr="00A20A27">
        <w:rPr>
          <w:rFonts w:ascii="Arial" w:hAnsi="Arial" w:cs="Arial"/>
        </w:rPr>
        <w:t xml:space="preserve">cracked tooth. </w:t>
      </w:r>
    </w:p>
    <w:p w:rsidR="00AC7FF5" w:rsidRPr="00A20A27" w:rsidRDefault="00AC7FF5" w:rsidP="00E85F99">
      <w:pPr>
        <w:spacing w:line="360" w:lineRule="auto"/>
        <w:jc w:val="both"/>
        <w:rPr>
          <w:rFonts w:ascii="Arial" w:hAnsi="Arial" w:cs="Arial"/>
        </w:rPr>
      </w:pPr>
      <w:r w:rsidRPr="00A20A27">
        <w:rPr>
          <w:rFonts w:ascii="Arial" w:hAnsi="Arial" w:cs="Arial"/>
        </w:rPr>
        <w:t xml:space="preserve">Management strategies </w:t>
      </w:r>
      <w:r w:rsidR="00134A44">
        <w:rPr>
          <w:rFonts w:ascii="Arial" w:hAnsi="Arial" w:cs="Arial"/>
        </w:rPr>
        <w:t xml:space="preserve">are linked to the diagnosis - </w:t>
      </w:r>
      <w:r w:rsidRPr="00A20A27">
        <w:rPr>
          <w:rFonts w:ascii="Arial" w:hAnsi="Arial" w:cs="Arial"/>
        </w:rPr>
        <w:t xml:space="preserve">from topically applied desensitising pastes and resin bonding agents to direct restorations and possibly more advanced restorative procedures such as root canal treatment. Management should </w:t>
      </w:r>
      <w:r w:rsidR="00134A44">
        <w:rPr>
          <w:rFonts w:ascii="Arial" w:hAnsi="Arial" w:cs="Arial"/>
        </w:rPr>
        <w:t xml:space="preserve">however </w:t>
      </w:r>
      <w:r w:rsidRPr="00A20A27">
        <w:rPr>
          <w:rFonts w:ascii="Arial" w:hAnsi="Arial" w:cs="Arial"/>
        </w:rPr>
        <w:t>be staged to enable more conservative strategies to prevail prior to considering irreversible dental intervention</w:t>
      </w:r>
      <w:r w:rsidR="00134A44">
        <w:rPr>
          <w:rFonts w:ascii="Arial" w:hAnsi="Arial" w:cs="Arial"/>
        </w:rPr>
        <w:t>s</w:t>
      </w:r>
      <w:r w:rsidRPr="00A20A27">
        <w:rPr>
          <w:rFonts w:ascii="Arial" w:hAnsi="Arial" w:cs="Arial"/>
        </w:rPr>
        <w:t xml:space="preserve">. </w:t>
      </w:r>
    </w:p>
    <w:p w:rsidR="00AC7FF5" w:rsidRPr="00A20A27" w:rsidRDefault="00AC7FF5" w:rsidP="00A20A27">
      <w:pPr>
        <w:spacing w:line="360" w:lineRule="auto"/>
        <w:rPr>
          <w:rFonts w:ascii="Arial" w:hAnsi="Arial" w:cs="Arial"/>
        </w:rPr>
      </w:pPr>
    </w:p>
    <w:p w:rsidR="00AC7FF5" w:rsidRPr="00A20A27" w:rsidRDefault="00AC7FF5" w:rsidP="00A20A27">
      <w:pPr>
        <w:spacing w:line="360" w:lineRule="auto"/>
        <w:rPr>
          <w:rFonts w:ascii="Arial" w:hAnsi="Arial" w:cs="Arial"/>
        </w:rPr>
      </w:pPr>
      <w:r w:rsidRPr="00A20A27">
        <w:rPr>
          <w:rFonts w:ascii="Arial" w:hAnsi="Arial" w:cs="Arial"/>
        </w:rPr>
        <w:t>Keywords:</w:t>
      </w:r>
    </w:p>
    <w:p w:rsidR="00AC7FF5" w:rsidRPr="00A20A27" w:rsidRDefault="00AC7FF5" w:rsidP="00A20A27">
      <w:pPr>
        <w:spacing w:line="360" w:lineRule="auto"/>
        <w:rPr>
          <w:rFonts w:ascii="Arial" w:hAnsi="Arial" w:cs="Arial"/>
        </w:rPr>
      </w:pPr>
      <w:r w:rsidRPr="00A20A27">
        <w:rPr>
          <w:rFonts w:ascii="Arial" w:hAnsi="Arial" w:cs="Arial"/>
        </w:rPr>
        <w:t xml:space="preserve">Dentine </w:t>
      </w:r>
      <w:r w:rsidR="00134A44" w:rsidRPr="00A20A27">
        <w:rPr>
          <w:rFonts w:ascii="Arial" w:hAnsi="Arial" w:cs="Arial"/>
        </w:rPr>
        <w:t>sensitivity</w:t>
      </w:r>
      <w:r w:rsidR="00134A44">
        <w:rPr>
          <w:rFonts w:ascii="Arial" w:hAnsi="Arial" w:cs="Arial"/>
        </w:rPr>
        <w:t>, Dentine</w:t>
      </w:r>
      <w:r w:rsidR="00134A44" w:rsidRPr="00A20A27">
        <w:rPr>
          <w:rFonts w:ascii="Arial" w:hAnsi="Arial" w:cs="Arial"/>
        </w:rPr>
        <w:t xml:space="preserve"> </w:t>
      </w:r>
      <w:r w:rsidR="00134A44">
        <w:rPr>
          <w:rFonts w:ascii="Arial" w:hAnsi="Arial" w:cs="Arial"/>
        </w:rPr>
        <w:t>h</w:t>
      </w:r>
      <w:r w:rsidRPr="00A20A27">
        <w:rPr>
          <w:rFonts w:ascii="Arial" w:hAnsi="Arial" w:cs="Arial"/>
        </w:rPr>
        <w:t xml:space="preserve">ypersensitivity, dental pain, pulpal inflammation, dentine tubules, dentinal fluid, erosion, cracked tooth syndrome.  </w:t>
      </w:r>
    </w:p>
    <w:p w:rsidR="00FD24C8" w:rsidRPr="003B2340" w:rsidRDefault="00FD24C8" w:rsidP="003B2340">
      <w:pPr>
        <w:spacing w:line="360" w:lineRule="auto"/>
        <w:rPr>
          <w:rFonts w:ascii="Arial" w:hAnsi="Arial" w:cs="Arial"/>
        </w:rPr>
      </w:pPr>
      <w:r w:rsidRPr="003B2340">
        <w:rPr>
          <w:rFonts w:ascii="Arial" w:hAnsi="Arial" w:cs="Arial"/>
        </w:rPr>
        <w:br w:type="page"/>
      </w:r>
    </w:p>
    <w:p w:rsidR="00EC07E8" w:rsidRPr="003B2340" w:rsidRDefault="00EC07E8" w:rsidP="005856CA">
      <w:pPr>
        <w:spacing w:line="360" w:lineRule="auto"/>
        <w:jc w:val="both"/>
        <w:rPr>
          <w:rFonts w:ascii="Arial" w:hAnsi="Arial" w:cs="Arial"/>
          <w:u w:val="single"/>
        </w:rPr>
      </w:pPr>
      <w:r w:rsidRPr="003B2340">
        <w:rPr>
          <w:rFonts w:ascii="Arial" w:hAnsi="Arial" w:cs="Arial"/>
        </w:rPr>
        <w:lastRenderedPageBreak/>
        <w:t>I</w:t>
      </w:r>
      <w:r w:rsidRPr="003B2340">
        <w:rPr>
          <w:rFonts w:ascii="Arial" w:hAnsi="Arial" w:cs="Arial"/>
          <w:u w:val="single"/>
        </w:rPr>
        <w:t>ntroduction</w:t>
      </w:r>
    </w:p>
    <w:p w:rsidR="003B07A8" w:rsidRDefault="00C603DA" w:rsidP="003B07A8">
      <w:pPr>
        <w:autoSpaceDE w:val="0"/>
        <w:autoSpaceDN w:val="0"/>
        <w:adjustRightInd w:val="0"/>
        <w:spacing w:after="0" w:line="360" w:lineRule="auto"/>
        <w:jc w:val="both"/>
        <w:rPr>
          <w:rFonts w:ascii="Arial" w:hAnsi="Arial" w:cs="Arial"/>
          <w:lang w:val="en-US"/>
        </w:rPr>
      </w:pPr>
      <w:r w:rsidRPr="003B2340">
        <w:rPr>
          <w:rFonts w:ascii="Arial" w:hAnsi="Arial" w:cs="Arial"/>
        </w:rPr>
        <w:t xml:space="preserve">It </w:t>
      </w:r>
      <w:r w:rsidR="003147E9">
        <w:rPr>
          <w:rFonts w:ascii="Arial" w:hAnsi="Arial" w:cs="Arial"/>
        </w:rPr>
        <w:t>will be</w:t>
      </w:r>
      <w:r w:rsidRPr="003B2340">
        <w:rPr>
          <w:rFonts w:ascii="Arial" w:hAnsi="Arial" w:cs="Arial"/>
        </w:rPr>
        <w:t xml:space="preserve"> clear to all dental clinicians that dentine hypersensitivity is a very real issue affecting their patients</w:t>
      </w:r>
      <w:r w:rsidR="003147E9">
        <w:rPr>
          <w:rFonts w:ascii="Arial" w:hAnsi="Arial" w:cs="Arial"/>
        </w:rPr>
        <w:t>,</w:t>
      </w:r>
      <w:r w:rsidRPr="003B2340">
        <w:rPr>
          <w:rFonts w:ascii="Arial" w:hAnsi="Arial" w:cs="Arial"/>
        </w:rPr>
        <w:t xml:space="preserve"> with one extensive study noting that the prevalence can be as high as 42% in young European adults</w:t>
      </w:r>
      <w:r w:rsidR="001C1C67" w:rsidRPr="003B2340">
        <w:rPr>
          <w:rFonts w:ascii="Arial" w:hAnsi="Arial" w:cs="Arial"/>
          <w:vertAlign w:val="superscript"/>
        </w:rPr>
        <w:t>(</w:t>
      </w:r>
      <w:r w:rsidRPr="003B2340">
        <w:rPr>
          <w:rFonts w:ascii="Arial" w:hAnsi="Arial" w:cs="Arial"/>
          <w:vertAlign w:val="superscript"/>
        </w:rPr>
        <w:t>1</w:t>
      </w:r>
      <w:r w:rsidR="001C1C67" w:rsidRPr="003B2340">
        <w:rPr>
          <w:rFonts w:ascii="Arial" w:hAnsi="Arial" w:cs="Arial"/>
          <w:vertAlign w:val="superscript"/>
        </w:rPr>
        <w:t>)</w:t>
      </w:r>
      <w:r w:rsidRPr="003B2340">
        <w:rPr>
          <w:rFonts w:ascii="Arial" w:hAnsi="Arial" w:cs="Arial"/>
        </w:rPr>
        <w:t>.</w:t>
      </w:r>
      <w:r w:rsidR="005979B4" w:rsidRPr="003B2340">
        <w:rPr>
          <w:rFonts w:ascii="Arial" w:hAnsi="Arial" w:cs="Arial"/>
        </w:rPr>
        <w:t xml:space="preserve"> </w:t>
      </w:r>
      <w:r w:rsidRPr="003B2340">
        <w:rPr>
          <w:rFonts w:ascii="Arial" w:hAnsi="Arial" w:cs="Arial"/>
        </w:rPr>
        <w:t xml:space="preserve">It is also apparent that </w:t>
      </w:r>
      <w:r w:rsidR="004D0FBA" w:rsidRPr="003B2340">
        <w:rPr>
          <w:rFonts w:ascii="Arial" w:hAnsi="Arial" w:cs="Arial"/>
        </w:rPr>
        <w:t xml:space="preserve">the sensitivity of any exposed dentine can vary considerably from patient-to-patient or even tooth-by-tooth within the same patient. The aim of this article is to explain why this may be the case, </w:t>
      </w:r>
      <w:r w:rsidR="00EC07E8" w:rsidRPr="003B2340">
        <w:rPr>
          <w:rFonts w:ascii="Arial" w:hAnsi="Arial" w:cs="Arial"/>
        </w:rPr>
        <w:t xml:space="preserve">define hypersensitive dentine </w:t>
      </w:r>
      <w:r w:rsidR="004D0FBA" w:rsidRPr="003B2340">
        <w:rPr>
          <w:rFonts w:ascii="Arial" w:hAnsi="Arial" w:cs="Arial"/>
        </w:rPr>
        <w:t xml:space="preserve">and consider a differential diagnosis for this </w:t>
      </w:r>
      <w:r w:rsidR="00EC07E8" w:rsidRPr="003B2340">
        <w:rPr>
          <w:rFonts w:ascii="Arial" w:hAnsi="Arial" w:cs="Arial"/>
        </w:rPr>
        <w:t xml:space="preserve">condition </w:t>
      </w:r>
      <w:r w:rsidR="004D0FBA" w:rsidRPr="003B2340">
        <w:rPr>
          <w:rFonts w:ascii="Arial" w:hAnsi="Arial" w:cs="Arial"/>
        </w:rPr>
        <w:t>which</w:t>
      </w:r>
      <w:r w:rsidRPr="003B2340">
        <w:rPr>
          <w:rFonts w:ascii="Arial" w:hAnsi="Arial" w:cs="Arial"/>
        </w:rPr>
        <w:t xml:space="preserve"> should</w:t>
      </w:r>
      <w:r w:rsidR="004D0FBA" w:rsidRPr="003B2340">
        <w:rPr>
          <w:rFonts w:ascii="Arial" w:hAnsi="Arial" w:cs="Arial"/>
        </w:rPr>
        <w:t xml:space="preserve"> include a consideration of </w:t>
      </w:r>
      <w:r w:rsidRPr="003B2340">
        <w:rPr>
          <w:rFonts w:ascii="Arial" w:hAnsi="Arial" w:cs="Arial"/>
        </w:rPr>
        <w:t xml:space="preserve">a </w:t>
      </w:r>
      <w:r w:rsidR="004D0FBA" w:rsidRPr="003B2340">
        <w:rPr>
          <w:rFonts w:ascii="Arial" w:hAnsi="Arial" w:cs="Arial"/>
        </w:rPr>
        <w:t>cracked tooth</w:t>
      </w:r>
      <w:r w:rsidR="00EC07E8" w:rsidRPr="003B2340">
        <w:rPr>
          <w:rFonts w:ascii="Arial" w:hAnsi="Arial" w:cs="Arial"/>
        </w:rPr>
        <w:t>. The article will also</w:t>
      </w:r>
      <w:r w:rsidR="004D0FBA" w:rsidRPr="003B2340">
        <w:rPr>
          <w:rFonts w:ascii="Arial" w:hAnsi="Arial" w:cs="Arial"/>
        </w:rPr>
        <w:t xml:space="preserve"> suggest strategies for dealing with </w:t>
      </w:r>
      <w:r w:rsidR="00074FB9" w:rsidRPr="003B2340">
        <w:rPr>
          <w:rFonts w:ascii="Arial" w:hAnsi="Arial" w:cs="Arial"/>
        </w:rPr>
        <w:t>hyper</w:t>
      </w:r>
      <w:r w:rsidR="004D0FBA" w:rsidRPr="003B2340">
        <w:rPr>
          <w:rFonts w:ascii="Arial" w:hAnsi="Arial" w:cs="Arial"/>
        </w:rPr>
        <w:t>sensitive dentine/teeth</w:t>
      </w:r>
      <w:r w:rsidR="00734EAD">
        <w:rPr>
          <w:rFonts w:ascii="Arial" w:hAnsi="Arial" w:cs="Arial"/>
        </w:rPr>
        <w:t xml:space="preserve"> based on the underlying physiology of the tooth</w:t>
      </w:r>
      <w:r w:rsidR="004D0FBA" w:rsidRPr="003B2340">
        <w:rPr>
          <w:rFonts w:ascii="Arial" w:hAnsi="Arial" w:cs="Arial"/>
        </w:rPr>
        <w:t>.</w:t>
      </w:r>
      <w:r w:rsidR="00324754" w:rsidRPr="003B2340">
        <w:rPr>
          <w:rFonts w:ascii="Arial" w:hAnsi="Arial" w:cs="Arial"/>
        </w:rPr>
        <w:t xml:space="preserve"> </w:t>
      </w:r>
    </w:p>
    <w:p w:rsidR="003B07A8" w:rsidRPr="003B07A8" w:rsidRDefault="003B07A8" w:rsidP="003B07A8">
      <w:pPr>
        <w:autoSpaceDE w:val="0"/>
        <w:autoSpaceDN w:val="0"/>
        <w:adjustRightInd w:val="0"/>
        <w:spacing w:after="0" w:line="360" w:lineRule="auto"/>
        <w:jc w:val="both"/>
        <w:rPr>
          <w:rFonts w:ascii="Arial" w:hAnsi="Arial" w:cs="Arial"/>
          <w:lang w:val="en-US"/>
        </w:rPr>
      </w:pPr>
    </w:p>
    <w:p w:rsidR="00DC43CD" w:rsidRPr="003B2340" w:rsidRDefault="004D0FBA" w:rsidP="005856CA">
      <w:pPr>
        <w:spacing w:line="360" w:lineRule="auto"/>
        <w:jc w:val="both"/>
        <w:rPr>
          <w:rFonts w:ascii="Arial" w:hAnsi="Arial" w:cs="Arial"/>
        </w:rPr>
      </w:pPr>
      <w:r w:rsidRPr="003B2340">
        <w:rPr>
          <w:rFonts w:ascii="Arial" w:hAnsi="Arial" w:cs="Arial"/>
        </w:rPr>
        <w:t xml:space="preserve">Even after many </w:t>
      </w:r>
      <w:r w:rsidR="00E7794A" w:rsidRPr="003B2340">
        <w:rPr>
          <w:rFonts w:ascii="Arial" w:hAnsi="Arial" w:cs="Arial"/>
        </w:rPr>
        <w:t xml:space="preserve">decades </w:t>
      </w:r>
      <w:r w:rsidRPr="003B2340">
        <w:rPr>
          <w:rFonts w:ascii="Arial" w:hAnsi="Arial" w:cs="Arial"/>
        </w:rPr>
        <w:t xml:space="preserve">of investigation, </w:t>
      </w:r>
      <w:r w:rsidR="00E7794A" w:rsidRPr="003B2340">
        <w:rPr>
          <w:rFonts w:ascii="Arial" w:hAnsi="Arial" w:cs="Arial"/>
        </w:rPr>
        <w:t xml:space="preserve">there is still some debate as to the </w:t>
      </w:r>
      <w:r w:rsidR="00291AC5" w:rsidRPr="003B2340">
        <w:rPr>
          <w:rFonts w:ascii="Arial" w:hAnsi="Arial" w:cs="Arial"/>
        </w:rPr>
        <w:t xml:space="preserve">precise </w:t>
      </w:r>
      <w:r w:rsidR="00E7794A" w:rsidRPr="003B2340">
        <w:rPr>
          <w:rFonts w:ascii="Arial" w:hAnsi="Arial" w:cs="Arial"/>
        </w:rPr>
        <w:t xml:space="preserve">mechanism </w:t>
      </w:r>
      <w:r w:rsidR="00291AC5" w:rsidRPr="003B2340">
        <w:rPr>
          <w:rFonts w:ascii="Arial" w:hAnsi="Arial" w:cs="Arial"/>
        </w:rPr>
        <w:t>underlying</w:t>
      </w:r>
      <w:r w:rsidR="00E7794A" w:rsidRPr="003B2340">
        <w:rPr>
          <w:rFonts w:ascii="Arial" w:hAnsi="Arial" w:cs="Arial"/>
        </w:rPr>
        <w:t xml:space="preserve"> dentinal sensitivity</w:t>
      </w:r>
      <w:r w:rsidRPr="003B2340">
        <w:rPr>
          <w:rFonts w:ascii="Arial" w:hAnsi="Arial" w:cs="Arial"/>
        </w:rPr>
        <w:t>.</w:t>
      </w:r>
      <w:r w:rsidR="00E7794A" w:rsidRPr="003B2340">
        <w:rPr>
          <w:rFonts w:ascii="Arial" w:hAnsi="Arial" w:cs="Arial"/>
        </w:rPr>
        <w:t xml:space="preserve"> </w:t>
      </w:r>
      <w:r w:rsidRPr="003B2340">
        <w:rPr>
          <w:rFonts w:ascii="Arial" w:hAnsi="Arial" w:cs="Arial"/>
        </w:rPr>
        <w:t>A minority of authors consider</w:t>
      </w:r>
      <w:r w:rsidR="00E7794A" w:rsidRPr="003B2340">
        <w:rPr>
          <w:rFonts w:ascii="Arial" w:hAnsi="Arial" w:cs="Arial"/>
        </w:rPr>
        <w:t xml:space="preserve"> that the extension of the odontoblast process throughout the dental tubule</w:t>
      </w:r>
      <w:r w:rsidR="00EC07E8" w:rsidRPr="003B2340">
        <w:rPr>
          <w:rFonts w:ascii="Arial" w:hAnsi="Arial" w:cs="Arial"/>
        </w:rPr>
        <w:t>, coupled with</w:t>
      </w:r>
      <w:r w:rsidR="00E7794A" w:rsidRPr="003B2340">
        <w:rPr>
          <w:rFonts w:ascii="Arial" w:hAnsi="Arial" w:cs="Arial"/>
        </w:rPr>
        <w:t xml:space="preserve"> </w:t>
      </w:r>
      <w:r w:rsidRPr="003B2340">
        <w:rPr>
          <w:rFonts w:ascii="Arial" w:hAnsi="Arial" w:cs="Arial"/>
        </w:rPr>
        <w:t>‘</w:t>
      </w:r>
      <w:r w:rsidR="008E74B7" w:rsidRPr="003B2340">
        <w:rPr>
          <w:rFonts w:ascii="Arial" w:hAnsi="Arial" w:cs="Arial"/>
        </w:rPr>
        <w:t>tight</w:t>
      </w:r>
      <w:r w:rsidRPr="003B2340">
        <w:rPr>
          <w:rFonts w:ascii="Arial" w:hAnsi="Arial" w:cs="Arial"/>
        </w:rPr>
        <w:t>’</w:t>
      </w:r>
      <w:r w:rsidR="008E74B7" w:rsidRPr="003B2340">
        <w:rPr>
          <w:rFonts w:ascii="Arial" w:hAnsi="Arial" w:cs="Arial"/>
        </w:rPr>
        <w:t xml:space="preserve"> and </w:t>
      </w:r>
      <w:r w:rsidRPr="003B2340">
        <w:rPr>
          <w:rFonts w:ascii="Arial" w:hAnsi="Arial" w:cs="Arial"/>
        </w:rPr>
        <w:t>‘</w:t>
      </w:r>
      <w:r w:rsidR="008E74B7" w:rsidRPr="003B2340">
        <w:rPr>
          <w:rFonts w:ascii="Arial" w:hAnsi="Arial" w:cs="Arial"/>
        </w:rPr>
        <w:t>gap</w:t>
      </w:r>
      <w:r w:rsidRPr="003B2340">
        <w:rPr>
          <w:rFonts w:ascii="Arial" w:hAnsi="Arial" w:cs="Arial"/>
        </w:rPr>
        <w:t>’</w:t>
      </w:r>
      <w:r w:rsidR="008E74B7" w:rsidRPr="003B2340">
        <w:rPr>
          <w:rFonts w:ascii="Arial" w:hAnsi="Arial" w:cs="Arial"/>
        </w:rPr>
        <w:t xml:space="preserve"> </w:t>
      </w:r>
      <w:r w:rsidR="00E7794A" w:rsidRPr="003B2340">
        <w:rPr>
          <w:rFonts w:ascii="Arial" w:hAnsi="Arial" w:cs="Arial"/>
        </w:rPr>
        <w:t>cellu</w:t>
      </w:r>
      <w:r w:rsidR="008E74B7" w:rsidRPr="003B2340">
        <w:rPr>
          <w:rFonts w:ascii="Arial" w:hAnsi="Arial" w:cs="Arial"/>
        </w:rPr>
        <w:t>l</w:t>
      </w:r>
      <w:r w:rsidR="00E7794A" w:rsidRPr="003B2340">
        <w:rPr>
          <w:rFonts w:ascii="Arial" w:hAnsi="Arial" w:cs="Arial"/>
        </w:rPr>
        <w:t>ar con</w:t>
      </w:r>
      <w:r w:rsidR="008E74B7" w:rsidRPr="003B2340">
        <w:rPr>
          <w:rFonts w:ascii="Arial" w:hAnsi="Arial" w:cs="Arial"/>
        </w:rPr>
        <w:t>n</w:t>
      </w:r>
      <w:r w:rsidRPr="003B2340">
        <w:rPr>
          <w:rFonts w:ascii="Arial" w:hAnsi="Arial" w:cs="Arial"/>
        </w:rPr>
        <w:t xml:space="preserve">ections </w:t>
      </w:r>
      <w:r w:rsidR="00EC07E8" w:rsidRPr="003B2340">
        <w:rPr>
          <w:rFonts w:ascii="Arial" w:hAnsi="Arial" w:cs="Arial"/>
        </w:rPr>
        <w:t>between the odontoblast cell bodies</w:t>
      </w:r>
      <w:r w:rsidR="00734EAD">
        <w:rPr>
          <w:rFonts w:ascii="Arial" w:hAnsi="Arial" w:cs="Arial"/>
        </w:rPr>
        <w:t>,</w:t>
      </w:r>
      <w:r w:rsidR="00EC07E8" w:rsidRPr="003B2340">
        <w:rPr>
          <w:rFonts w:ascii="Arial" w:hAnsi="Arial" w:cs="Arial"/>
        </w:rPr>
        <w:t xml:space="preserve"> provides</w:t>
      </w:r>
      <w:r w:rsidRPr="003B2340">
        <w:rPr>
          <w:rFonts w:ascii="Arial" w:hAnsi="Arial" w:cs="Arial"/>
        </w:rPr>
        <w:t xml:space="preserve"> a mechanism for dentinal sensation</w:t>
      </w:r>
      <w:r w:rsidR="00E7794A" w:rsidRPr="003B2340">
        <w:rPr>
          <w:rFonts w:ascii="Arial" w:hAnsi="Arial" w:cs="Arial"/>
        </w:rPr>
        <w:t xml:space="preserve">. However, the </w:t>
      </w:r>
      <w:r w:rsidR="00EC07E8" w:rsidRPr="003B2340">
        <w:rPr>
          <w:rFonts w:ascii="Arial" w:hAnsi="Arial" w:cs="Arial"/>
        </w:rPr>
        <w:t>hydrodynamic theory</w:t>
      </w:r>
      <w:r w:rsidR="001C1C67" w:rsidRPr="003B2340">
        <w:rPr>
          <w:rFonts w:ascii="Arial" w:hAnsi="Arial" w:cs="Arial"/>
          <w:vertAlign w:val="superscript"/>
        </w:rPr>
        <w:t>(</w:t>
      </w:r>
      <w:r w:rsidR="00C603DA" w:rsidRPr="003B2340">
        <w:rPr>
          <w:rFonts w:ascii="Arial" w:hAnsi="Arial" w:cs="Arial"/>
          <w:vertAlign w:val="superscript"/>
        </w:rPr>
        <w:t>2</w:t>
      </w:r>
      <w:r w:rsidR="001C1C67" w:rsidRPr="003B2340">
        <w:rPr>
          <w:rFonts w:ascii="Arial" w:hAnsi="Arial" w:cs="Arial"/>
          <w:vertAlign w:val="superscript"/>
        </w:rPr>
        <w:t>,3</w:t>
      </w:r>
      <w:r w:rsidR="00E7794A" w:rsidRPr="003B2340">
        <w:rPr>
          <w:rFonts w:ascii="Arial" w:hAnsi="Arial" w:cs="Arial"/>
          <w:vertAlign w:val="superscript"/>
        </w:rPr>
        <w:t xml:space="preserve">) </w:t>
      </w:r>
      <w:r w:rsidRPr="003B2340">
        <w:rPr>
          <w:rFonts w:ascii="Arial" w:hAnsi="Arial" w:cs="Arial"/>
        </w:rPr>
        <w:t xml:space="preserve">has </w:t>
      </w:r>
      <w:r w:rsidR="0031200A" w:rsidRPr="003B2340">
        <w:rPr>
          <w:rFonts w:ascii="Arial" w:hAnsi="Arial" w:cs="Arial"/>
        </w:rPr>
        <w:t xml:space="preserve">considerably </w:t>
      </w:r>
      <w:r w:rsidRPr="003B2340">
        <w:rPr>
          <w:rFonts w:ascii="Arial" w:hAnsi="Arial" w:cs="Arial"/>
        </w:rPr>
        <w:t xml:space="preserve">the </w:t>
      </w:r>
      <w:r w:rsidR="0031200A" w:rsidRPr="003B2340">
        <w:rPr>
          <w:rFonts w:ascii="Arial" w:hAnsi="Arial" w:cs="Arial"/>
        </w:rPr>
        <w:t>greatest</w:t>
      </w:r>
      <w:r w:rsidRPr="003B2340">
        <w:rPr>
          <w:rFonts w:ascii="Arial" w:hAnsi="Arial" w:cs="Arial"/>
        </w:rPr>
        <w:t xml:space="preserve"> support </w:t>
      </w:r>
      <w:r w:rsidR="00EC07E8" w:rsidRPr="003B2340">
        <w:rPr>
          <w:rFonts w:ascii="Arial" w:hAnsi="Arial" w:cs="Arial"/>
        </w:rPr>
        <w:t xml:space="preserve">amongst the dental community </w:t>
      </w:r>
      <w:r w:rsidR="00E7794A" w:rsidRPr="003B2340">
        <w:rPr>
          <w:rFonts w:ascii="Arial" w:hAnsi="Arial" w:cs="Arial"/>
        </w:rPr>
        <w:t xml:space="preserve">and </w:t>
      </w:r>
      <w:r w:rsidR="00EC07E8" w:rsidRPr="003B2340">
        <w:rPr>
          <w:rFonts w:ascii="Arial" w:hAnsi="Arial" w:cs="Arial"/>
        </w:rPr>
        <w:t>the likelihood of this</w:t>
      </w:r>
      <w:r w:rsidRPr="003B2340">
        <w:rPr>
          <w:rFonts w:ascii="Arial" w:hAnsi="Arial" w:cs="Arial"/>
        </w:rPr>
        <w:t xml:space="preserve"> </w:t>
      </w:r>
      <w:r w:rsidR="0031200A" w:rsidRPr="003B2340">
        <w:rPr>
          <w:rFonts w:ascii="Arial" w:hAnsi="Arial" w:cs="Arial"/>
        </w:rPr>
        <w:t xml:space="preserve">theory </w:t>
      </w:r>
      <w:r w:rsidR="00734EAD">
        <w:rPr>
          <w:rFonts w:ascii="Arial" w:hAnsi="Arial" w:cs="Arial"/>
        </w:rPr>
        <w:t xml:space="preserve">being correct </w:t>
      </w:r>
      <w:r w:rsidR="00EC07E8" w:rsidRPr="003B2340">
        <w:rPr>
          <w:rFonts w:ascii="Arial" w:hAnsi="Arial" w:cs="Arial"/>
        </w:rPr>
        <w:t xml:space="preserve">tends to be confirmed by the success of </w:t>
      </w:r>
      <w:r w:rsidR="00E7794A" w:rsidRPr="003B2340">
        <w:rPr>
          <w:rFonts w:ascii="Arial" w:hAnsi="Arial" w:cs="Arial"/>
        </w:rPr>
        <w:t>most topically applied desensitising agents</w:t>
      </w:r>
      <w:r w:rsidR="00706A67" w:rsidRPr="003B2340">
        <w:rPr>
          <w:rFonts w:ascii="Arial" w:hAnsi="Arial" w:cs="Arial"/>
          <w:vertAlign w:val="superscript"/>
        </w:rPr>
        <w:t>(4)</w:t>
      </w:r>
      <w:r w:rsidR="00E7794A" w:rsidRPr="003B2340">
        <w:rPr>
          <w:rFonts w:ascii="Arial" w:hAnsi="Arial" w:cs="Arial"/>
        </w:rPr>
        <w:t>.</w:t>
      </w:r>
      <w:r w:rsidR="00DC43CD" w:rsidRPr="003B2340">
        <w:rPr>
          <w:rFonts w:ascii="Arial" w:hAnsi="Arial" w:cs="Arial"/>
        </w:rPr>
        <w:t xml:space="preserve"> </w:t>
      </w:r>
    </w:p>
    <w:p w:rsidR="004A3C0F" w:rsidRPr="003B2340" w:rsidRDefault="00DC43CD" w:rsidP="005856CA">
      <w:pPr>
        <w:spacing w:line="360" w:lineRule="auto"/>
        <w:jc w:val="both"/>
        <w:rPr>
          <w:rFonts w:ascii="Arial" w:hAnsi="Arial" w:cs="Arial"/>
        </w:rPr>
      </w:pPr>
      <w:r w:rsidRPr="003B2340">
        <w:rPr>
          <w:rFonts w:ascii="Arial" w:hAnsi="Arial" w:cs="Arial"/>
        </w:rPr>
        <w:t xml:space="preserve">Irrespective of the actual mechanism </w:t>
      </w:r>
      <w:r w:rsidR="0031200A" w:rsidRPr="003B2340">
        <w:rPr>
          <w:rFonts w:ascii="Arial" w:hAnsi="Arial" w:cs="Arial"/>
        </w:rPr>
        <w:t xml:space="preserve">of dental sensation, </w:t>
      </w:r>
      <w:r w:rsidRPr="003B2340">
        <w:rPr>
          <w:rFonts w:ascii="Arial" w:hAnsi="Arial" w:cs="Arial"/>
        </w:rPr>
        <w:t>it is often difficult to define objectively when dentinal sensitivity becomes ‘hypersensitive’. In general terms, where the reaction to a normal stimulus is greater than expected</w:t>
      </w:r>
      <w:r w:rsidR="00F9118F" w:rsidRPr="003B2340">
        <w:rPr>
          <w:rFonts w:ascii="Arial" w:hAnsi="Arial" w:cs="Arial"/>
        </w:rPr>
        <w:t>,</w:t>
      </w:r>
      <w:r w:rsidRPr="003B2340">
        <w:rPr>
          <w:rFonts w:ascii="Arial" w:hAnsi="Arial" w:cs="Arial"/>
        </w:rPr>
        <w:t xml:space="preserve"> the </w:t>
      </w:r>
      <w:r w:rsidR="0031200A" w:rsidRPr="003B2340">
        <w:rPr>
          <w:rFonts w:ascii="Arial" w:hAnsi="Arial" w:cs="Arial"/>
        </w:rPr>
        <w:t xml:space="preserve">subjective </w:t>
      </w:r>
      <w:r w:rsidRPr="003B2340">
        <w:rPr>
          <w:rFonts w:ascii="Arial" w:hAnsi="Arial" w:cs="Arial"/>
        </w:rPr>
        <w:t>term hypersensitive dentine is used and there are a number of key reasons why this may be experienced.</w:t>
      </w:r>
      <w:r w:rsidR="00C1217B" w:rsidRPr="003B2340">
        <w:rPr>
          <w:rFonts w:ascii="Arial" w:hAnsi="Arial" w:cs="Arial"/>
        </w:rPr>
        <w:t xml:space="preserve"> </w:t>
      </w:r>
      <w:r w:rsidR="004A3C0F" w:rsidRPr="003B2340">
        <w:rPr>
          <w:rFonts w:ascii="Arial" w:hAnsi="Arial" w:cs="Arial"/>
        </w:rPr>
        <w:t>Hypersensitive dentine needs to be differentiated from the hypersensitive pulp caused by caries</w:t>
      </w:r>
      <w:r w:rsidR="00CD6F2D" w:rsidRPr="003B2340">
        <w:rPr>
          <w:rFonts w:ascii="Arial" w:hAnsi="Arial" w:cs="Arial"/>
        </w:rPr>
        <w:t>,</w:t>
      </w:r>
      <w:r w:rsidR="004A3C0F" w:rsidRPr="003B2340">
        <w:rPr>
          <w:rFonts w:ascii="Arial" w:hAnsi="Arial" w:cs="Arial"/>
        </w:rPr>
        <w:t xml:space="preserve"> so a thorough clinical and radiographic examination is required. However, in the absence of </w:t>
      </w:r>
      <w:r w:rsidR="004A3C0F" w:rsidRPr="003B2340">
        <w:rPr>
          <w:rFonts w:ascii="Arial" w:hAnsi="Arial" w:cs="Arial"/>
          <w:i/>
        </w:rPr>
        <w:t>de novo</w:t>
      </w:r>
      <w:r w:rsidR="004A3C0F" w:rsidRPr="003B2340">
        <w:rPr>
          <w:rFonts w:ascii="Arial" w:hAnsi="Arial" w:cs="Arial"/>
        </w:rPr>
        <w:t xml:space="preserve"> or recurrent caries the history of the condition and its nature will often clarify the diagnosis.</w:t>
      </w:r>
    </w:p>
    <w:p w:rsidR="00E7794A" w:rsidRPr="003B2340" w:rsidRDefault="004A3C0F" w:rsidP="005856CA">
      <w:pPr>
        <w:spacing w:line="360" w:lineRule="auto"/>
        <w:jc w:val="both"/>
        <w:rPr>
          <w:rFonts w:ascii="Arial" w:hAnsi="Arial" w:cs="Arial"/>
        </w:rPr>
      </w:pPr>
      <w:r w:rsidRPr="003B2340">
        <w:rPr>
          <w:rFonts w:ascii="Arial" w:hAnsi="Arial" w:cs="Arial"/>
        </w:rPr>
        <w:t>Before considering the</w:t>
      </w:r>
      <w:r w:rsidR="00291AC5" w:rsidRPr="003B2340">
        <w:rPr>
          <w:rFonts w:ascii="Arial" w:hAnsi="Arial" w:cs="Arial"/>
        </w:rPr>
        <w:t xml:space="preserve"> diagnostic f</w:t>
      </w:r>
      <w:r w:rsidR="003E7DAF" w:rsidRPr="003B2340">
        <w:rPr>
          <w:rFonts w:ascii="Arial" w:hAnsi="Arial" w:cs="Arial"/>
        </w:rPr>
        <w:t>e</w:t>
      </w:r>
      <w:r w:rsidR="00291AC5" w:rsidRPr="003B2340">
        <w:rPr>
          <w:rFonts w:ascii="Arial" w:hAnsi="Arial" w:cs="Arial"/>
        </w:rPr>
        <w:t xml:space="preserve">atures </w:t>
      </w:r>
      <w:r w:rsidRPr="003B2340">
        <w:rPr>
          <w:rFonts w:ascii="Arial" w:hAnsi="Arial" w:cs="Arial"/>
        </w:rPr>
        <w:t>further it is worth revisiting the structure and function of the dentine-pulp complex in health</w:t>
      </w:r>
      <w:r w:rsidR="003B07A8">
        <w:rPr>
          <w:rFonts w:ascii="Arial" w:hAnsi="Arial" w:cs="Arial"/>
        </w:rPr>
        <w:t xml:space="preserve"> as these impact upon the perception of dentinal sensitivity</w:t>
      </w:r>
      <w:r w:rsidRPr="003B2340">
        <w:rPr>
          <w:rFonts w:ascii="Arial" w:hAnsi="Arial" w:cs="Arial"/>
        </w:rPr>
        <w:t>.</w:t>
      </w:r>
    </w:p>
    <w:p w:rsidR="006D7EDE" w:rsidRPr="003B2340" w:rsidRDefault="00307D72" w:rsidP="005856CA">
      <w:pPr>
        <w:spacing w:line="360" w:lineRule="auto"/>
        <w:jc w:val="both"/>
        <w:rPr>
          <w:rFonts w:ascii="Arial" w:hAnsi="Arial" w:cs="Arial"/>
          <w:u w:val="single"/>
        </w:rPr>
      </w:pPr>
      <w:r w:rsidRPr="003B2340">
        <w:rPr>
          <w:rFonts w:ascii="Arial" w:hAnsi="Arial" w:cs="Arial"/>
          <w:u w:val="single"/>
        </w:rPr>
        <w:t>The structure of the dentine-pulp complex in health</w:t>
      </w:r>
      <w:r w:rsidR="00655B1E" w:rsidRPr="003B2340">
        <w:rPr>
          <w:rFonts w:ascii="Arial" w:hAnsi="Arial" w:cs="Arial"/>
          <w:u w:val="single"/>
        </w:rPr>
        <w:t>.</w:t>
      </w:r>
    </w:p>
    <w:p w:rsidR="00C44F8B" w:rsidRPr="003B2340" w:rsidRDefault="0031200A" w:rsidP="005856CA">
      <w:pPr>
        <w:spacing w:line="360" w:lineRule="auto"/>
        <w:jc w:val="both"/>
        <w:rPr>
          <w:rFonts w:ascii="Arial" w:hAnsi="Arial" w:cs="Arial"/>
        </w:rPr>
      </w:pPr>
      <w:r w:rsidRPr="003B2340">
        <w:rPr>
          <w:rFonts w:ascii="Arial" w:hAnsi="Arial" w:cs="Arial"/>
        </w:rPr>
        <w:t xml:space="preserve">The tissues that form the dental pulp </w:t>
      </w:r>
      <w:r w:rsidR="00EC07E8" w:rsidRPr="003B2340">
        <w:rPr>
          <w:rFonts w:ascii="Arial" w:hAnsi="Arial" w:cs="Arial"/>
        </w:rPr>
        <w:t xml:space="preserve">and dentine </w:t>
      </w:r>
      <w:r w:rsidR="00E26D31" w:rsidRPr="003B2340">
        <w:rPr>
          <w:rFonts w:ascii="Arial" w:hAnsi="Arial" w:cs="Arial"/>
        </w:rPr>
        <w:t xml:space="preserve">are </w:t>
      </w:r>
      <w:r w:rsidR="00AC7FF5">
        <w:rPr>
          <w:rFonts w:ascii="Arial" w:hAnsi="Arial" w:cs="Arial"/>
        </w:rPr>
        <w:t>reliant upon</w:t>
      </w:r>
      <w:r w:rsidR="00E26D31" w:rsidRPr="003B2340">
        <w:rPr>
          <w:rFonts w:ascii="Arial" w:hAnsi="Arial" w:cs="Arial"/>
        </w:rPr>
        <w:t xml:space="preserve"> migration of neural crest cells into </w:t>
      </w:r>
      <w:r w:rsidR="00355084" w:rsidRPr="003B2340">
        <w:rPr>
          <w:rFonts w:ascii="Arial" w:hAnsi="Arial" w:cs="Arial"/>
        </w:rPr>
        <w:t>contact with the oral epithelium</w:t>
      </w:r>
      <w:r w:rsidR="00706A67" w:rsidRPr="003B2340">
        <w:rPr>
          <w:rFonts w:ascii="Arial" w:hAnsi="Arial" w:cs="Arial"/>
          <w:vertAlign w:val="superscript"/>
        </w:rPr>
        <w:t>(5)</w:t>
      </w:r>
      <w:r w:rsidR="00355084" w:rsidRPr="003B2340">
        <w:rPr>
          <w:rFonts w:ascii="Arial" w:hAnsi="Arial" w:cs="Arial"/>
        </w:rPr>
        <w:t xml:space="preserve"> </w:t>
      </w:r>
      <w:r w:rsidR="00EC07E8" w:rsidRPr="003B2340">
        <w:rPr>
          <w:rFonts w:ascii="Arial" w:hAnsi="Arial" w:cs="Arial"/>
        </w:rPr>
        <w:t xml:space="preserve">at </w:t>
      </w:r>
      <w:r w:rsidR="00355084" w:rsidRPr="003B2340">
        <w:rPr>
          <w:rFonts w:ascii="Arial" w:hAnsi="Arial" w:cs="Arial"/>
        </w:rPr>
        <w:t>around 10</w:t>
      </w:r>
      <w:r w:rsidR="00E26D31" w:rsidRPr="003B2340">
        <w:rPr>
          <w:rFonts w:ascii="Arial" w:hAnsi="Arial" w:cs="Arial"/>
        </w:rPr>
        <w:t xml:space="preserve"> days of gestation</w:t>
      </w:r>
      <w:r w:rsidR="00706A67" w:rsidRPr="003B2340">
        <w:rPr>
          <w:rFonts w:ascii="Arial" w:hAnsi="Arial" w:cs="Arial"/>
          <w:vertAlign w:val="superscript"/>
        </w:rPr>
        <w:t>(6)</w:t>
      </w:r>
      <w:r w:rsidR="003B07A8">
        <w:rPr>
          <w:rFonts w:ascii="Arial" w:hAnsi="Arial" w:cs="Arial"/>
        </w:rPr>
        <w:t xml:space="preserve">, </w:t>
      </w:r>
      <w:r w:rsidR="00291AC5" w:rsidRPr="003B2340">
        <w:rPr>
          <w:rFonts w:ascii="Arial" w:hAnsi="Arial" w:cs="Arial"/>
        </w:rPr>
        <w:t xml:space="preserve">with </w:t>
      </w:r>
      <w:r w:rsidR="00EC07E8" w:rsidRPr="003B2340">
        <w:rPr>
          <w:rFonts w:ascii="Arial" w:hAnsi="Arial" w:cs="Arial"/>
        </w:rPr>
        <w:t>n</w:t>
      </w:r>
      <w:r w:rsidRPr="003B2340">
        <w:rPr>
          <w:rFonts w:ascii="Arial" w:hAnsi="Arial" w:cs="Arial"/>
        </w:rPr>
        <w:t xml:space="preserve">eural crest </w:t>
      </w:r>
      <w:r w:rsidR="00355084" w:rsidRPr="003B2340">
        <w:rPr>
          <w:rFonts w:ascii="Arial" w:hAnsi="Arial" w:cs="Arial"/>
        </w:rPr>
        <w:t>interactions also result</w:t>
      </w:r>
      <w:r w:rsidR="00291AC5" w:rsidRPr="003B2340">
        <w:rPr>
          <w:rFonts w:ascii="Arial" w:hAnsi="Arial" w:cs="Arial"/>
        </w:rPr>
        <w:t>ing</w:t>
      </w:r>
      <w:r w:rsidR="00355084" w:rsidRPr="003B2340">
        <w:rPr>
          <w:rFonts w:ascii="Arial" w:hAnsi="Arial" w:cs="Arial"/>
        </w:rPr>
        <w:t xml:space="preserve"> in </w:t>
      </w:r>
      <w:r w:rsidRPr="003B2340">
        <w:rPr>
          <w:rFonts w:ascii="Arial" w:hAnsi="Arial" w:cs="Arial"/>
        </w:rPr>
        <w:t>elements of the cornea and cochlea</w:t>
      </w:r>
      <w:r w:rsidR="00355084" w:rsidRPr="003B2340">
        <w:rPr>
          <w:rFonts w:ascii="Arial" w:hAnsi="Arial" w:cs="Arial"/>
        </w:rPr>
        <w:t>.</w:t>
      </w:r>
      <w:r w:rsidRPr="003B2340">
        <w:rPr>
          <w:rFonts w:ascii="Arial" w:hAnsi="Arial" w:cs="Arial"/>
        </w:rPr>
        <w:t xml:space="preserve"> </w:t>
      </w:r>
      <w:r w:rsidR="00291D09" w:rsidRPr="003B2340">
        <w:rPr>
          <w:rFonts w:ascii="Arial" w:hAnsi="Arial" w:cs="Arial"/>
        </w:rPr>
        <w:t xml:space="preserve">The various interactions between the tissue layers </w:t>
      </w:r>
      <w:r w:rsidR="00291AC5" w:rsidRPr="003B2340">
        <w:rPr>
          <w:rFonts w:ascii="Arial" w:hAnsi="Arial" w:cs="Arial"/>
        </w:rPr>
        <w:t xml:space="preserve">responsible for tooth formation </w:t>
      </w:r>
      <w:r w:rsidR="00291D09" w:rsidRPr="003B2340">
        <w:rPr>
          <w:rFonts w:ascii="Arial" w:hAnsi="Arial" w:cs="Arial"/>
        </w:rPr>
        <w:t>initially results in differentiation of odontoblasts. This</w:t>
      </w:r>
      <w:r w:rsidR="00EC07E8" w:rsidRPr="003B2340">
        <w:rPr>
          <w:rFonts w:ascii="Arial" w:hAnsi="Arial" w:cs="Arial"/>
        </w:rPr>
        <w:t>,</w:t>
      </w:r>
      <w:r w:rsidR="00291D09" w:rsidRPr="003B2340">
        <w:rPr>
          <w:rFonts w:ascii="Arial" w:hAnsi="Arial" w:cs="Arial"/>
        </w:rPr>
        <w:t xml:space="preserve"> ectomesenchymal derived tissue</w:t>
      </w:r>
      <w:r w:rsidR="00291AC5" w:rsidRPr="003B2340">
        <w:rPr>
          <w:rFonts w:ascii="Arial" w:hAnsi="Arial" w:cs="Arial"/>
        </w:rPr>
        <w:t>,</w:t>
      </w:r>
      <w:r w:rsidR="00291D09" w:rsidRPr="003B2340">
        <w:rPr>
          <w:rFonts w:ascii="Arial" w:hAnsi="Arial" w:cs="Arial"/>
        </w:rPr>
        <w:t xml:space="preserve"> then initiates amelobast formation in the epithelial tissue leading to the formation of insensitive enamel. The ectomesenchyme in the </w:t>
      </w:r>
      <w:r w:rsidR="00291D09" w:rsidRPr="003B2340">
        <w:rPr>
          <w:rFonts w:ascii="Arial" w:hAnsi="Arial" w:cs="Arial"/>
        </w:rPr>
        <w:lastRenderedPageBreak/>
        <w:t>dental papilla</w:t>
      </w:r>
      <w:r w:rsidR="00EC07E8" w:rsidRPr="003B2340">
        <w:rPr>
          <w:rFonts w:ascii="Arial" w:hAnsi="Arial" w:cs="Arial"/>
        </w:rPr>
        <w:t xml:space="preserve"> is </w:t>
      </w:r>
      <w:r w:rsidR="00291AC5" w:rsidRPr="003B2340">
        <w:rPr>
          <w:rFonts w:ascii="Arial" w:hAnsi="Arial" w:cs="Arial"/>
        </w:rPr>
        <w:t xml:space="preserve">therefore directly </w:t>
      </w:r>
      <w:r w:rsidR="00EC07E8" w:rsidRPr="003B2340">
        <w:rPr>
          <w:rFonts w:ascii="Arial" w:hAnsi="Arial" w:cs="Arial"/>
        </w:rPr>
        <w:t>responsible for the development of</w:t>
      </w:r>
      <w:r w:rsidR="00291D09" w:rsidRPr="003B2340">
        <w:rPr>
          <w:rFonts w:ascii="Arial" w:hAnsi="Arial" w:cs="Arial"/>
        </w:rPr>
        <w:t xml:space="preserve"> both the dentine and the dental pulp. These sensitive tissues are th</w:t>
      </w:r>
      <w:r w:rsidR="00291AC5" w:rsidRPr="003B2340">
        <w:rPr>
          <w:rFonts w:ascii="Arial" w:hAnsi="Arial" w:cs="Arial"/>
        </w:rPr>
        <w:t>us</w:t>
      </w:r>
      <w:r w:rsidR="00EC07E8" w:rsidRPr="003B2340">
        <w:rPr>
          <w:rFonts w:ascii="Arial" w:hAnsi="Arial" w:cs="Arial"/>
        </w:rPr>
        <w:t>,</w:t>
      </w:r>
      <w:r w:rsidR="00291D09" w:rsidRPr="003B2340">
        <w:rPr>
          <w:rFonts w:ascii="Arial" w:hAnsi="Arial" w:cs="Arial"/>
        </w:rPr>
        <w:t xml:space="preserve"> intrinsically</w:t>
      </w:r>
      <w:r w:rsidR="00EC07E8" w:rsidRPr="003B2340">
        <w:rPr>
          <w:rFonts w:ascii="Arial" w:hAnsi="Arial" w:cs="Arial"/>
        </w:rPr>
        <w:t>,</w:t>
      </w:r>
      <w:r w:rsidR="00291D09" w:rsidRPr="003B2340">
        <w:rPr>
          <w:rFonts w:ascii="Arial" w:hAnsi="Arial" w:cs="Arial"/>
        </w:rPr>
        <w:t xml:space="preserve"> functionally and embryologically intimately relate</w:t>
      </w:r>
      <w:r w:rsidR="00CD6F2D" w:rsidRPr="003B2340">
        <w:rPr>
          <w:rFonts w:ascii="Arial" w:hAnsi="Arial" w:cs="Arial"/>
        </w:rPr>
        <w:t>d</w:t>
      </w:r>
      <w:r w:rsidR="00CD6F2D" w:rsidRPr="003B2340">
        <w:rPr>
          <w:rFonts w:ascii="Arial" w:hAnsi="Arial" w:cs="Arial"/>
          <w:vertAlign w:val="superscript"/>
        </w:rPr>
        <w:t>(7)</w:t>
      </w:r>
      <w:r w:rsidR="00CD6F2D" w:rsidRPr="003B2340">
        <w:rPr>
          <w:rFonts w:ascii="Arial" w:hAnsi="Arial" w:cs="Arial"/>
        </w:rPr>
        <w:t xml:space="preserve">, </w:t>
      </w:r>
      <w:r w:rsidR="00291D09" w:rsidRPr="003B2340">
        <w:rPr>
          <w:rFonts w:ascii="Arial" w:hAnsi="Arial" w:cs="Arial"/>
        </w:rPr>
        <w:t xml:space="preserve"> even though their </w:t>
      </w:r>
      <w:r w:rsidR="006104C2">
        <w:rPr>
          <w:rFonts w:ascii="Arial" w:hAnsi="Arial" w:cs="Arial"/>
        </w:rPr>
        <w:t xml:space="preserve">very different </w:t>
      </w:r>
      <w:r w:rsidR="00291D09" w:rsidRPr="003B2340">
        <w:rPr>
          <w:rFonts w:ascii="Arial" w:hAnsi="Arial" w:cs="Arial"/>
        </w:rPr>
        <w:t xml:space="preserve">physical </w:t>
      </w:r>
      <w:r w:rsidR="003B07A8">
        <w:rPr>
          <w:rFonts w:ascii="Arial" w:hAnsi="Arial" w:cs="Arial"/>
        </w:rPr>
        <w:t>properties</w:t>
      </w:r>
      <w:r w:rsidR="00291D09" w:rsidRPr="003B2340">
        <w:rPr>
          <w:rFonts w:ascii="Arial" w:hAnsi="Arial" w:cs="Arial"/>
        </w:rPr>
        <w:t xml:space="preserve"> often make dentists think of them as distinct entities.</w:t>
      </w:r>
      <w:r w:rsidR="004663F5" w:rsidRPr="003B2340">
        <w:rPr>
          <w:rFonts w:ascii="Arial" w:hAnsi="Arial" w:cs="Arial"/>
        </w:rPr>
        <w:t xml:space="preserve"> </w:t>
      </w:r>
    </w:p>
    <w:p w:rsidR="00C44F8B" w:rsidRPr="003B2340" w:rsidRDefault="00C44F8B" w:rsidP="005856CA">
      <w:pPr>
        <w:spacing w:line="360" w:lineRule="auto"/>
        <w:jc w:val="both"/>
        <w:rPr>
          <w:rFonts w:ascii="Arial" w:hAnsi="Arial" w:cs="Arial"/>
          <w:vertAlign w:val="superscript"/>
        </w:rPr>
      </w:pPr>
      <w:r w:rsidRPr="003B2340">
        <w:rPr>
          <w:rFonts w:ascii="Arial" w:hAnsi="Arial" w:cs="Arial"/>
        </w:rPr>
        <w:t xml:space="preserve">The dental pulp gains its sensitivity from the pulpal </w:t>
      </w:r>
      <w:r w:rsidR="00CB3E01">
        <w:rPr>
          <w:rFonts w:ascii="Arial" w:hAnsi="Arial" w:cs="Arial"/>
        </w:rPr>
        <w:t xml:space="preserve">nerve </w:t>
      </w:r>
      <w:r w:rsidRPr="003B2340">
        <w:rPr>
          <w:rFonts w:ascii="Arial" w:hAnsi="Arial" w:cs="Arial"/>
        </w:rPr>
        <w:t>supply and there are 2 main types of fibres responsible for pain sensation found in the pulp: myelinated Aδ, which tend to be concentrated more peripherally around the pulp chamber and unmyelinated C fibres. The latter, although distributed throughout the pulpal space, tend to be more concentrated in the central portions of the pulp</w:t>
      </w:r>
      <w:r w:rsidR="00CD6F2D" w:rsidRPr="003B2340">
        <w:rPr>
          <w:rFonts w:ascii="Arial" w:hAnsi="Arial" w:cs="Arial"/>
          <w:vertAlign w:val="superscript"/>
        </w:rPr>
        <w:t>(8)</w:t>
      </w:r>
      <w:r w:rsidR="000F4B56" w:rsidRPr="003B2340">
        <w:rPr>
          <w:rFonts w:ascii="Arial" w:hAnsi="Arial" w:cs="Arial"/>
        </w:rPr>
        <w:t>.</w:t>
      </w:r>
    </w:p>
    <w:p w:rsidR="00C44F8B" w:rsidRPr="003B2340" w:rsidRDefault="00C44F8B" w:rsidP="005856CA">
      <w:pPr>
        <w:spacing w:line="360" w:lineRule="auto"/>
        <w:jc w:val="both"/>
        <w:rPr>
          <w:rFonts w:ascii="Arial" w:hAnsi="Arial" w:cs="Arial"/>
        </w:rPr>
      </w:pPr>
      <w:r w:rsidRPr="003B2340">
        <w:rPr>
          <w:rFonts w:ascii="Arial" w:hAnsi="Arial" w:cs="Arial"/>
        </w:rPr>
        <w:t>Each cellular system within the pulp serves a purpose and it is becoming increasingly apparent that dental pulp mesenchymal cells</w:t>
      </w:r>
      <w:r w:rsidR="000F4B56" w:rsidRPr="003B2340">
        <w:rPr>
          <w:rFonts w:ascii="Arial" w:hAnsi="Arial" w:cs="Arial"/>
        </w:rPr>
        <w:t>,</w:t>
      </w:r>
      <w:r w:rsidRPr="003B2340">
        <w:rPr>
          <w:rFonts w:ascii="Arial" w:hAnsi="Arial" w:cs="Arial"/>
        </w:rPr>
        <w:t xml:space="preserve"> </w:t>
      </w:r>
      <w:r w:rsidR="00291AC5" w:rsidRPr="003B2340">
        <w:rPr>
          <w:rFonts w:ascii="Arial" w:hAnsi="Arial" w:cs="Arial"/>
        </w:rPr>
        <w:t>alongside</w:t>
      </w:r>
      <w:r w:rsidRPr="003B2340">
        <w:rPr>
          <w:rFonts w:ascii="Arial" w:hAnsi="Arial" w:cs="Arial"/>
        </w:rPr>
        <w:t xml:space="preserve"> fibroblasts </w:t>
      </w:r>
      <w:r w:rsidR="000F4B56" w:rsidRPr="003B2340">
        <w:rPr>
          <w:rFonts w:ascii="Arial" w:hAnsi="Arial" w:cs="Arial"/>
        </w:rPr>
        <w:t xml:space="preserve">within the pulp chamber, </w:t>
      </w:r>
      <w:r w:rsidRPr="003B2340">
        <w:rPr>
          <w:rFonts w:ascii="Arial" w:hAnsi="Arial" w:cs="Arial"/>
        </w:rPr>
        <w:t>can differentiate into odontoblast-type cells to aid hard tissue repair and release a large number of factors affecting subsequent vascular and neural responses to inflammation.</w:t>
      </w:r>
    </w:p>
    <w:p w:rsidR="007750A2" w:rsidRPr="003B2340" w:rsidRDefault="00857184" w:rsidP="005856CA">
      <w:pPr>
        <w:spacing w:line="360" w:lineRule="auto"/>
        <w:jc w:val="both"/>
        <w:rPr>
          <w:rFonts w:ascii="Arial" w:hAnsi="Arial" w:cs="Arial"/>
          <w:u w:val="single"/>
        </w:rPr>
      </w:pPr>
      <w:r w:rsidRPr="003B2340">
        <w:rPr>
          <w:rFonts w:ascii="Arial" w:hAnsi="Arial" w:cs="Arial"/>
        </w:rPr>
        <w:t xml:space="preserve">The </w:t>
      </w:r>
      <w:r w:rsidR="00A55FC3" w:rsidRPr="003B2340">
        <w:rPr>
          <w:rFonts w:ascii="Arial" w:hAnsi="Arial" w:cs="Arial"/>
        </w:rPr>
        <w:t>relationship</w:t>
      </w:r>
      <w:r w:rsidRPr="003B2340">
        <w:rPr>
          <w:rFonts w:ascii="Arial" w:hAnsi="Arial" w:cs="Arial"/>
        </w:rPr>
        <w:t xml:space="preserve"> of dental pulpal tissues to the dentine </w:t>
      </w:r>
      <w:r w:rsidR="00594F69" w:rsidRPr="003B2340">
        <w:rPr>
          <w:rFonts w:ascii="Arial" w:hAnsi="Arial" w:cs="Arial"/>
        </w:rPr>
        <w:t>is</w:t>
      </w:r>
      <w:r w:rsidRPr="003B2340">
        <w:rPr>
          <w:rFonts w:ascii="Arial" w:hAnsi="Arial" w:cs="Arial"/>
        </w:rPr>
        <w:t xml:space="preserve"> represented diagrammatically</w:t>
      </w:r>
      <w:r w:rsidR="00594F69" w:rsidRPr="003B2340">
        <w:rPr>
          <w:rFonts w:ascii="Arial" w:hAnsi="Arial" w:cs="Arial"/>
        </w:rPr>
        <w:t xml:space="preserve"> in</w:t>
      </w:r>
      <w:r w:rsidRPr="003B2340">
        <w:rPr>
          <w:rFonts w:ascii="Arial" w:hAnsi="Arial" w:cs="Arial"/>
        </w:rPr>
        <w:t xml:space="preserve"> </w:t>
      </w:r>
      <w:r w:rsidR="00594F69" w:rsidRPr="003B2340">
        <w:rPr>
          <w:rFonts w:ascii="Arial" w:hAnsi="Arial" w:cs="Arial"/>
          <w:u w:val="single"/>
        </w:rPr>
        <w:t>Figure 1</w:t>
      </w:r>
      <w:r w:rsidR="00594F69" w:rsidRPr="003B2340">
        <w:rPr>
          <w:rFonts w:ascii="Arial" w:hAnsi="Arial" w:cs="Arial"/>
        </w:rPr>
        <w:t>.</w:t>
      </w:r>
      <w:r w:rsidRPr="003B2340">
        <w:rPr>
          <w:rFonts w:ascii="Arial" w:hAnsi="Arial" w:cs="Arial"/>
          <w:u w:val="single"/>
        </w:rPr>
        <w:t xml:space="preserve"> </w:t>
      </w:r>
    </w:p>
    <w:p w:rsidR="00EC07E8" w:rsidRPr="003B2340" w:rsidRDefault="00EC07E8" w:rsidP="005856CA">
      <w:pPr>
        <w:spacing w:line="360" w:lineRule="auto"/>
        <w:jc w:val="both"/>
        <w:rPr>
          <w:rFonts w:ascii="Arial" w:hAnsi="Arial" w:cs="Arial"/>
        </w:rPr>
      </w:pPr>
      <w:r w:rsidRPr="003B2340">
        <w:rPr>
          <w:rFonts w:ascii="Arial" w:hAnsi="Arial" w:cs="Arial"/>
        </w:rPr>
        <w:t>The dental pulp is a unique tissue enclosed</w:t>
      </w:r>
      <w:r w:rsidR="003147E9">
        <w:rPr>
          <w:rFonts w:ascii="Arial" w:hAnsi="Arial" w:cs="Arial"/>
        </w:rPr>
        <w:t>,</w:t>
      </w:r>
      <w:r w:rsidRPr="003B2340">
        <w:rPr>
          <w:rFonts w:ascii="Arial" w:hAnsi="Arial" w:cs="Arial"/>
        </w:rPr>
        <w:t xml:space="preserve"> as it is</w:t>
      </w:r>
      <w:r w:rsidR="003147E9">
        <w:rPr>
          <w:rFonts w:ascii="Arial" w:hAnsi="Arial" w:cs="Arial"/>
        </w:rPr>
        <w:t>,</w:t>
      </w:r>
      <w:r w:rsidRPr="003B2340">
        <w:rPr>
          <w:rFonts w:ascii="Arial" w:hAnsi="Arial" w:cs="Arial"/>
        </w:rPr>
        <w:t xml:space="preserve"> by dentine. </w:t>
      </w:r>
      <w:r w:rsidR="004663F5" w:rsidRPr="003B2340">
        <w:rPr>
          <w:rFonts w:ascii="Arial" w:hAnsi="Arial" w:cs="Arial"/>
        </w:rPr>
        <w:t>As the root canal system, including the pulp chamber, is clearly unable to accommodate an</w:t>
      </w:r>
      <w:r w:rsidRPr="003B2340">
        <w:rPr>
          <w:rFonts w:ascii="Arial" w:hAnsi="Arial" w:cs="Arial"/>
        </w:rPr>
        <w:t>y substantial</w:t>
      </w:r>
      <w:r w:rsidR="004663F5" w:rsidRPr="003B2340">
        <w:rPr>
          <w:rFonts w:ascii="Arial" w:hAnsi="Arial" w:cs="Arial"/>
        </w:rPr>
        <w:t xml:space="preserve"> increase in the volume of the pulpal tissue, inflammatory responses of the pulp are restricted by the lack of ability for the tissues to swell. To compensate for this lack of compliance within the pulp chamber</w:t>
      </w:r>
      <w:r w:rsidR="00CB3E01">
        <w:rPr>
          <w:rFonts w:ascii="Arial" w:hAnsi="Arial" w:cs="Arial"/>
        </w:rPr>
        <w:t>,</w:t>
      </w:r>
      <w:r w:rsidR="004663F5" w:rsidRPr="003B2340">
        <w:rPr>
          <w:rFonts w:ascii="Arial" w:hAnsi="Arial" w:cs="Arial"/>
        </w:rPr>
        <w:t xml:space="preserve"> arteriovenous shunts</w:t>
      </w:r>
      <w:r w:rsidR="00734EAD">
        <w:rPr>
          <w:rFonts w:ascii="Arial" w:hAnsi="Arial" w:cs="Arial"/>
        </w:rPr>
        <w:t xml:space="preserve">, which are </w:t>
      </w:r>
      <w:r w:rsidR="00B35E77">
        <w:rPr>
          <w:rFonts w:ascii="Arial" w:hAnsi="Arial" w:cs="Arial"/>
        </w:rPr>
        <w:t>particular</w:t>
      </w:r>
      <w:r w:rsidR="00734EAD">
        <w:rPr>
          <w:rFonts w:ascii="Arial" w:hAnsi="Arial" w:cs="Arial"/>
        </w:rPr>
        <w:t xml:space="preserve"> to the dental pulp,</w:t>
      </w:r>
      <w:r w:rsidR="00857184" w:rsidRPr="003B2340">
        <w:rPr>
          <w:rFonts w:ascii="Arial" w:hAnsi="Arial" w:cs="Arial"/>
        </w:rPr>
        <w:t xml:space="preserve"> can help to reduce the pulpal </w:t>
      </w:r>
      <w:r w:rsidR="00291AC5" w:rsidRPr="003B2340">
        <w:rPr>
          <w:rFonts w:ascii="Arial" w:hAnsi="Arial" w:cs="Arial"/>
        </w:rPr>
        <w:t>intracellular fluid</w:t>
      </w:r>
      <w:r w:rsidR="00857184" w:rsidRPr="003B2340">
        <w:rPr>
          <w:rFonts w:ascii="Arial" w:hAnsi="Arial" w:cs="Arial"/>
        </w:rPr>
        <w:t xml:space="preserve"> pressure</w:t>
      </w:r>
      <w:r w:rsidR="00291AC5" w:rsidRPr="003B2340">
        <w:rPr>
          <w:rFonts w:ascii="Arial" w:hAnsi="Arial" w:cs="Arial"/>
        </w:rPr>
        <w:t xml:space="preserve"> in </w:t>
      </w:r>
      <w:r w:rsidR="00734EAD">
        <w:rPr>
          <w:rFonts w:ascii="Arial" w:hAnsi="Arial" w:cs="Arial"/>
        </w:rPr>
        <w:t xml:space="preserve">the presence of </w:t>
      </w:r>
      <w:r w:rsidR="00291AC5" w:rsidRPr="003B2340">
        <w:rPr>
          <w:rFonts w:ascii="Arial" w:hAnsi="Arial" w:cs="Arial"/>
        </w:rPr>
        <w:t>inflammation</w:t>
      </w:r>
      <w:r w:rsidR="000F4B56" w:rsidRPr="003B2340">
        <w:rPr>
          <w:rFonts w:ascii="Arial" w:hAnsi="Arial" w:cs="Arial"/>
          <w:vertAlign w:val="superscript"/>
        </w:rPr>
        <w:t>(9)</w:t>
      </w:r>
      <w:r w:rsidR="00857184" w:rsidRPr="003B2340">
        <w:rPr>
          <w:rFonts w:ascii="Arial" w:hAnsi="Arial" w:cs="Arial"/>
        </w:rPr>
        <w:t>.</w:t>
      </w:r>
      <w:r w:rsidR="00C62F55" w:rsidRPr="003B2340">
        <w:rPr>
          <w:rFonts w:ascii="Arial" w:hAnsi="Arial" w:cs="Arial"/>
        </w:rPr>
        <w:t xml:space="preserve"> </w:t>
      </w:r>
    </w:p>
    <w:p w:rsidR="00EF2D9E" w:rsidRPr="003B2340" w:rsidRDefault="00EF2D9E" w:rsidP="005856CA">
      <w:pPr>
        <w:spacing w:line="360" w:lineRule="auto"/>
        <w:jc w:val="both"/>
        <w:rPr>
          <w:rFonts w:ascii="Arial" w:hAnsi="Arial" w:cs="Arial"/>
          <w:u w:val="single"/>
        </w:rPr>
      </w:pPr>
      <w:r w:rsidRPr="003B2340">
        <w:rPr>
          <w:rFonts w:ascii="Arial" w:hAnsi="Arial" w:cs="Arial"/>
          <w:u w:val="single"/>
        </w:rPr>
        <w:t>Dentinal fluid flows and pulpal sensitivity</w:t>
      </w:r>
    </w:p>
    <w:p w:rsidR="00CF2AC7" w:rsidRPr="003B2340" w:rsidRDefault="00EC07E8" w:rsidP="005856CA">
      <w:pPr>
        <w:spacing w:line="360" w:lineRule="auto"/>
        <w:jc w:val="both"/>
        <w:rPr>
          <w:rFonts w:ascii="Arial" w:hAnsi="Arial" w:cs="Arial"/>
        </w:rPr>
      </w:pPr>
      <w:r w:rsidRPr="003B2340">
        <w:rPr>
          <w:rFonts w:ascii="Arial" w:hAnsi="Arial" w:cs="Arial"/>
        </w:rPr>
        <w:t>There are several factors that are critical to the level of sensitivity of a tooth</w:t>
      </w:r>
      <w:r w:rsidR="00EF2D9E" w:rsidRPr="003B2340">
        <w:rPr>
          <w:rFonts w:ascii="Arial" w:hAnsi="Arial" w:cs="Arial"/>
        </w:rPr>
        <w:t xml:space="preserve">. In a completely intact tooth (a closed system) there will be minimal </w:t>
      </w:r>
      <w:r w:rsidR="00734EAD">
        <w:rPr>
          <w:rFonts w:ascii="Arial" w:hAnsi="Arial" w:cs="Arial"/>
        </w:rPr>
        <w:t xml:space="preserve">outward </w:t>
      </w:r>
      <w:r w:rsidR="00EF2D9E" w:rsidRPr="003B2340">
        <w:rPr>
          <w:rFonts w:ascii="Arial" w:hAnsi="Arial" w:cs="Arial"/>
        </w:rPr>
        <w:t xml:space="preserve">fluid flow from the dentine. However, </w:t>
      </w:r>
      <w:r w:rsidR="00734EAD">
        <w:rPr>
          <w:rFonts w:ascii="Arial" w:hAnsi="Arial" w:cs="Arial"/>
        </w:rPr>
        <w:t xml:space="preserve">when </w:t>
      </w:r>
      <w:r w:rsidR="00734EAD" w:rsidRPr="003B2340">
        <w:rPr>
          <w:rFonts w:ascii="Arial" w:hAnsi="Arial" w:cs="Arial"/>
        </w:rPr>
        <w:t>eating very hot or cold foods and drinks</w:t>
      </w:r>
      <w:r w:rsidR="00734EAD">
        <w:rPr>
          <w:rFonts w:ascii="Arial" w:hAnsi="Arial" w:cs="Arial"/>
        </w:rPr>
        <w:t xml:space="preserve">, </w:t>
      </w:r>
      <w:r w:rsidR="00EF2D9E" w:rsidRPr="003B2340">
        <w:rPr>
          <w:rFonts w:ascii="Arial" w:hAnsi="Arial" w:cs="Arial"/>
        </w:rPr>
        <w:t xml:space="preserve">convection currents within the tubular fluid will cause some </w:t>
      </w:r>
      <w:r w:rsidR="00291AC5" w:rsidRPr="003B2340">
        <w:rPr>
          <w:rFonts w:ascii="Arial" w:hAnsi="Arial" w:cs="Arial"/>
        </w:rPr>
        <w:t>shearing</w:t>
      </w:r>
      <w:r w:rsidR="00EF2D9E" w:rsidRPr="003B2340">
        <w:rPr>
          <w:rFonts w:ascii="Arial" w:hAnsi="Arial" w:cs="Arial"/>
        </w:rPr>
        <w:t xml:space="preserve"> of the Aδ nerve fibres adjacent to the tubule pulpal orifices, thereby providing </w:t>
      </w:r>
      <w:r w:rsidR="00734EAD">
        <w:rPr>
          <w:rFonts w:ascii="Arial" w:hAnsi="Arial" w:cs="Arial"/>
        </w:rPr>
        <w:t xml:space="preserve">some </w:t>
      </w:r>
      <w:r w:rsidR="00EF2D9E" w:rsidRPr="003B2340">
        <w:rPr>
          <w:rFonts w:ascii="Arial" w:hAnsi="Arial" w:cs="Arial"/>
        </w:rPr>
        <w:t>discomfort</w:t>
      </w:r>
      <w:r w:rsidR="00734EAD">
        <w:rPr>
          <w:rFonts w:ascii="Arial" w:hAnsi="Arial" w:cs="Arial"/>
        </w:rPr>
        <w:t>.</w:t>
      </w:r>
      <w:r w:rsidR="00EF2D9E" w:rsidRPr="003B2340">
        <w:rPr>
          <w:rFonts w:ascii="Arial" w:hAnsi="Arial" w:cs="Arial"/>
        </w:rPr>
        <w:t xml:space="preserve"> </w:t>
      </w:r>
      <w:r w:rsidR="00734EAD">
        <w:rPr>
          <w:rFonts w:ascii="Arial" w:hAnsi="Arial" w:cs="Arial"/>
        </w:rPr>
        <w:t>T</w:t>
      </w:r>
      <w:r w:rsidR="00EF2D9E" w:rsidRPr="003B2340">
        <w:rPr>
          <w:rFonts w:ascii="Arial" w:hAnsi="Arial" w:cs="Arial"/>
        </w:rPr>
        <w:t>his is generally regarded as normal sensitiv</w:t>
      </w:r>
      <w:r w:rsidR="00291AC5" w:rsidRPr="003B2340">
        <w:rPr>
          <w:rFonts w:ascii="Arial" w:hAnsi="Arial" w:cs="Arial"/>
        </w:rPr>
        <w:t>ity of</w:t>
      </w:r>
      <w:r w:rsidR="00EF2D9E" w:rsidRPr="003B2340">
        <w:rPr>
          <w:rFonts w:ascii="Arial" w:hAnsi="Arial" w:cs="Arial"/>
        </w:rPr>
        <w:t xml:space="preserve"> teeth. </w:t>
      </w:r>
    </w:p>
    <w:p w:rsidR="006635CF" w:rsidRPr="003B2340" w:rsidRDefault="00734EAD" w:rsidP="005856CA">
      <w:pPr>
        <w:spacing w:line="360" w:lineRule="auto"/>
        <w:jc w:val="both"/>
        <w:rPr>
          <w:rFonts w:ascii="Arial" w:hAnsi="Arial" w:cs="Arial"/>
        </w:rPr>
      </w:pPr>
      <w:r>
        <w:rPr>
          <w:rFonts w:ascii="Arial" w:hAnsi="Arial" w:cs="Arial"/>
        </w:rPr>
        <w:t>Any f</w:t>
      </w:r>
      <w:r w:rsidR="00EF2D9E" w:rsidRPr="003B2340">
        <w:rPr>
          <w:rFonts w:ascii="Arial" w:hAnsi="Arial" w:cs="Arial"/>
        </w:rPr>
        <w:t xml:space="preserve">actors which </w:t>
      </w:r>
      <w:r w:rsidR="00291AC5" w:rsidRPr="003B2340">
        <w:rPr>
          <w:rFonts w:ascii="Arial" w:hAnsi="Arial" w:cs="Arial"/>
        </w:rPr>
        <w:t>increase</w:t>
      </w:r>
      <w:r w:rsidR="00C44F8B" w:rsidRPr="003B2340">
        <w:rPr>
          <w:rFonts w:ascii="Arial" w:hAnsi="Arial" w:cs="Arial"/>
        </w:rPr>
        <w:t xml:space="preserve"> the rate of fluid flow will</w:t>
      </w:r>
      <w:r w:rsidR="00EF2D9E" w:rsidRPr="003B2340">
        <w:rPr>
          <w:rFonts w:ascii="Arial" w:hAnsi="Arial" w:cs="Arial"/>
        </w:rPr>
        <w:t xml:space="preserve"> tend to result in greater sensitivity and several of these are explained by the P</w:t>
      </w:r>
      <w:r w:rsidR="00220880" w:rsidRPr="003B2340">
        <w:rPr>
          <w:rFonts w:ascii="Arial" w:hAnsi="Arial" w:cs="Arial"/>
        </w:rPr>
        <w:t>ouiselle</w:t>
      </w:r>
      <w:r w:rsidR="00EF2D9E" w:rsidRPr="003B2340">
        <w:rPr>
          <w:rFonts w:ascii="Arial" w:hAnsi="Arial" w:cs="Arial"/>
        </w:rPr>
        <w:t xml:space="preserve"> equation</w:t>
      </w:r>
      <w:r w:rsidR="000F4B56" w:rsidRPr="003B2340">
        <w:rPr>
          <w:rFonts w:ascii="Arial" w:hAnsi="Arial" w:cs="Arial"/>
          <w:vertAlign w:val="superscript"/>
        </w:rPr>
        <w:t>(10)</w:t>
      </w:r>
      <w:r w:rsidR="000F4B56" w:rsidRPr="003B2340">
        <w:rPr>
          <w:rFonts w:ascii="Arial" w:hAnsi="Arial" w:cs="Arial"/>
        </w:rPr>
        <w:t>:</w:t>
      </w:r>
      <w:r w:rsidR="006635CF" w:rsidRPr="003B2340">
        <w:rPr>
          <w:rFonts w:ascii="Arial" w:hAnsi="Arial" w:cs="Arial"/>
        </w:rPr>
        <w:t xml:space="preserve">  </w:t>
      </w:r>
    </w:p>
    <w:p w:rsidR="006635CF" w:rsidRPr="003B2340" w:rsidRDefault="006635CF" w:rsidP="005856CA">
      <w:pPr>
        <w:spacing w:after="0" w:line="240" w:lineRule="auto"/>
        <w:ind w:left="1440" w:firstLine="720"/>
        <w:jc w:val="both"/>
        <w:rPr>
          <w:rFonts w:ascii="Arial" w:hAnsi="Arial" w:cs="Arial"/>
          <w:vertAlign w:val="superscript"/>
        </w:rPr>
      </w:pPr>
      <w:r w:rsidRPr="003B2340">
        <w:rPr>
          <w:rFonts w:ascii="Arial" w:hAnsi="Arial" w:cs="Arial"/>
        </w:rPr>
        <w:t xml:space="preserve">Q   </w:t>
      </w:r>
      <w:r w:rsidR="00EF2D9E" w:rsidRPr="003B2340">
        <w:rPr>
          <w:rFonts w:ascii="Arial" w:hAnsi="Arial" w:cs="Arial"/>
        </w:rPr>
        <w:t>=</w:t>
      </w:r>
      <w:r w:rsidRPr="003B2340">
        <w:rPr>
          <w:rFonts w:ascii="Arial" w:hAnsi="Arial" w:cs="Arial"/>
        </w:rPr>
        <w:t xml:space="preserve"> </w:t>
      </w:r>
      <w:r w:rsidRPr="003B2340">
        <w:rPr>
          <w:rFonts w:ascii="Arial" w:hAnsi="Arial" w:cs="Arial"/>
        </w:rPr>
        <w:tab/>
      </w:r>
      <w:r w:rsidR="00EF2D9E" w:rsidRPr="003B2340">
        <w:rPr>
          <w:rFonts w:ascii="Arial" w:hAnsi="Arial" w:cs="Arial"/>
          <w:u w:val="single"/>
        </w:rPr>
        <w:t>∆P</w:t>
      </w:r>
      <w:r w:rsidRPr="003B2340">
        <w:rPr>
          <w:rFonts w:ascii="Arial" w:hAnsi="Arial" w:cs="Arial"/>
          <w:u w:val="single"/>
        </w:rPr>
        <w:t>π</w:t>
      </w:r>
      <w:r w:rsidR="00EF2D9E" w:rsidRPr="003B2340">
        <w:rPr>
          <w:rFonts w:ascii="Arial" w:hAnsi="Arial" w:cs="Arial"/>
          <w:u w:val="single"/>
        </w:rPr>
        <w:t>r</w:t>
      </w:r>
      <w:r w:rsidR="00220880" w:rsidRPr="003B2340">
        <w:rPr>
          <w:rFonts w:ascii="Arial" w:hAnsi="Arial" w:cs="Arial"/>
          <w:u w:val="single"/>
          <w:vertAlign w:val="superscript"/>
        </w:rPr>
        <w:t>4</w:t>
      </w:r>
    </w:p>
    <w:p w:rsidR="006635CF" w:rsidRDefault="006635CF" w:rsidP="005856CA">
      <w:pPr>
        <w:spacing w:after="0" w:line="240" w:lineRule="auto"/>
        <w:ind w:left="2160" w:firstLine="720"/>
        <w:jc w:val="both"/>
        <w:rPr>
          <w:rFonts w:ascii="Arial" w:hAnsi="Arial" w:cs="Arial"/>
        </w:rPr>
      </w:pPr>
      <w:r w:rsidRPr="003B2340">
        <w:rPr>
          <w:rFonts w:ascii="Arial" w:hAnsi="Arial" w:cs="Arial"/>
        </w:rPr>
        <w:t>8</w:t>
      </w:r>
      <w:r w:rsidR="007A20CE" w:rsidRPr="003B2340">
        <w:rPr>
          <w:rFonts w:ascii="Arial" w:hAnsi="Arial" w:cs="Arial"/>
        </w:rPr>
        <w:t>ɳ</w:t>
      </w:r>
      <w:r w:rsidR="00220880" w:rsidRPr="003B2340">
        <w:rPr>
          <w:rFonts w:ascii="Arial" w:hAnsi="Arial" w:cs="Arial"/>
        </w:rPr>
        <w:t xml:space="preserve"> l</w:t>
      </w:r>
    </w:p>
    <w:p w:rsidR="005856CA" w:rsidRPr="003B2340" w:rsidRDefault="005856CA" w:rsidP="005856CA">
      <w:pPr>
        <w:spacing w:after="0" w:line="240" w:lineRule="auto"/>
        <w:ind w:left="2160" w:firstLine="720"/>
        <w:jc w:val="both"/>
        <w:rPr>
          <w:rFonts w:ascii="Arial" w:hAnsi="Arial" w:cs="Arial"/>
        </w:rPr>
      </w:pPr>
    </w:p>
    <w:p w:rsidR="006635CF" w:rsidRPr="003B2340" w:rsidRDefault="006635CF" w:rsidP="005856CA">
      <w:pPr>
        <w:spacing w:after="0" w:line="360" w:lineRule="auto"/>
        <w:jc w:val="both"/>
        <w:rPr>
          <w:rFonts w:ascii="Arial" w:hAnsi="Arial" w:cs="Arial"/>
        </w:rPr>
      </w:pPr>
      <w:r w:rsidRPr="003B2340">
        <w:rPr>
          <w:rFonts w:ascii="Arial" w:hAnsi="Arial" w:cs="Arial"/>
        </w:rPr>
        <w:t>W</w:t>
      </w:r>
      <w:r w:rsidR="00220880" w:rsidRPr="003B2340">
        <w:rPr>
          <w:rFonts w:ascii="Arial" w:hAnsi="Arial" w:cs="Arial"/>
        </w:rPr>
        <w:t>here</w:t>
      </w:r>
      <w:r w:rsidRPr="003B2340">
        <w:rPr>
          <w:rFonts w:ascii="Arial" w:hAnsi="Arial" w:cs="Arial"/>
        </w:rPr>
        <w:t xml:space="preserve"> Q = volume of fluid flow, </w:t>
      </w:r>
    </w:p>
    <w:p w:rsidR="00220880" w:rsidRPr="003B2340" w:rsidRDefault="006635CF" w:rsidP="005856CA">
      <w:pPr>
        <w:spacing w:after="0" w:line="360" w:lineRule="auto"/>
        <w:jc w:val="both"/>
        <w:rPr>
          <w:rFonts w:ascii="Arial" w:hAnsi="Arial" w:cs="Arial"/>
        </w:rPr>
      </w:pPr>
      <w:r w:rsidRPr="003B2340">
        <w:rPr>
          <w:rFonts w:ascii="Arial" w:hAnsi="Arial" w:cs="Arial"/>
        </w:rPr>
        <w:lastRenderedPageBreak/>
        <w:t>∆P = Pulpal pressure</w:t>
      </w:r>
    </w:p>
    <w:p w:rsidR="006635CF" w:rsidRPr="003B2340" w:rsidRDefault="006635CF" w:rsidP="005856CA">
      <w:pPr>
        <w:spacing w:after="0" w:line="360" w:lineRule="auto"/>
        <w:jc w:val="both"/>
        <w:rPr>
          <w:rFonts w:ascii="Arial" w:hAnsi="Arial" w:cs="Arial"/>
        </w:rPr>
      </w:pPr>
      <w:r w:rsidRPr="003B2340">
        <w:rPr>
          <w:rFonts w:ascii="Arial" w:hAnsi="Arial" w:cs="Arial"/>
        </w:rPr>
        <w:t>r = radius of tubule (increases towards the pulp)</w:t>
      </w:r>
    </w:p>
    <w:p w:rsidR="006635CF" w:rsidRPr="003B2340" w:rsidRDefault="007A20CE" w:rsidP="005856CA">
      <w:pPr>
        <w:spacing w:after="0" w:line="360" w:lineRule="auto"/>
        <w:jc w:val="both"/>
        <w:rPr>
          <w:rFonts w:ascii="Arial" w:hAnsi="Arial" w:cs="Arial"/>
        </w:rPr>
      </w:pPr>
      <w:r w:rsidRPr="003B2340">
        <w:rPr>
          <w:rFonts w:ascii="Arial" w:hAnsi="Arial" w:cs="Arial"/>
        </w:rPr>
        <w:t>ɳ</w:t>
      </w:r>
      <w:r w:rsidR="006635CF" w:rsidRPr="003B2340">
        <w:rPr>
          <w:rFonts w:ascii="Arial" w:hAnsi="Arial" w:cs="Arial"/>
        </w:rPr>
        <w:t xml:space="preserve"> = viscosity</w:t>
      </w:r>
      <w:r w:rsidR="00EA1D23" w:rsidRPr="003B2340">
        <w:rPr>
          <w:rFonts w:ascii="Arial" w:hAnsi="Arial" w:cs="Arial"/>
        </w:rPr>
        <w:t xml:space="preserve"> of dentinal fluid (in</w:t>
      </w:r>
      <w:r w:rsidR="006635CF" w:rsidRPr="003B2340">
        <w:rPr>
          <w:rFonts w:ascii="Arial" w:hAnsi="Arial" w:cs="Arial"/>
        </w:rPr>
        <w:t>creases towards the pulp)</w:t>
      </w:r>
    </w:p>
    <w:p w:rsidR="006635CF" w:rsidRPr="003B2340" w:rsidRDefault="006635CF" w:rsidP="005856CA">
      <w:pPr>
        <w:spacing w:after="0" w:line="360" w:lineRule="auto"/>
        <w:jc w:val="both"/>
        <w:rPr>
          <w:rFonts w:ascii="Arial" w:hAnsi="Arial" w:cs="Arial"/>
        </w:rPr>
      </w:pPr>
      <w:r w:rsidRPr="003B2340">
        <w:rPr>
          <w:rFonts w:ascii="Arial" w:hAnsi="Arial" w:cs="Arial"/>
        </w:rPr>
        <w:t>l = length of tubule</w:t>
      </w:r>
    </w:p>
    <w:p w:rsidR="006635CF" w:rsidRPr="003B2340" w:rsidRDefault="006635CF" w:rsidP="005856CA">
      <w:pPr>
        <w:spacing w:after="0" w:line="360" w:lineRule="auto"/>
        <w:jc w:val="both"/>
        <w:rPr>
          <w:rFonts w:ascii="Arial" w:hAnsi="Arial" w:cs="Arial"/>
        </w:rPr>
      </w:pPr>
    </w:p>
    <w:p w:rsidR="006635CF" w:rsidRPr="003B2340" w:rsidRDefault="006635CF" w:rsidP="005856CA">
      <w:pPr>
        <w:spacing w:after="0" w:line="360" w:lineRule="auto"/>
        <w:jc w:val="both"/>
        <w:rPr>
          <w:rFonts w:ascii="Arial" w:hAnsi="Arial" w:cs="Arial"/>
        </w:rPr>
      </w:pPr>
      <w:r w:rsidRPr="003B2340">
        <w:rPr>
          <w:rFonts w:ascii="Arial" w:hAnsi="Arial" w:cs="Arial"/>
        </w:rPr>
        <w:t>In a case where we assume no ch</w:t>
      </w:r>
      <w:r w:rsidR="00557D52" w:rsidRPr="003B2340">
        <w:rPr>
          <w:rFonts w:ascii="Arial" w:hAnsi="Arial" w:cs="Arial"/>
        </w:rPr>
        <w:t>ange in tubular fluid viscosity</w:t>
      </w:r>
      <w:r w:rsidRPr="003B2340">
        <w:rPr>
          <w:rFonts w:ascii="Arial" w:hAnsi="Arial" w:cs="Arial"/>
        </w:rPr>
        <w:t xml:space="preserve"> or pulpal pressure, a cavity that shortened a tubule to half its length would tend to increase the fluid flow </w:t>
      </w:r>
      <w:r w:rsidR="007A20CE" w:rsidRPr="003B2340">
        <w:rPr>
          <w:rFonts w:ascii="Arial" w:hAnsi="Arial" w:cs="Arial"/>
        </w:rPr>
        <w:t>by 32</w:t>
      </w:r>
      <w:r w:rsidRPr="003B2340">
        <w:rPr>
          <w:rFonts w:ascii="Arial" w:hAnsi="Arial" w:cs="Arial"/>
        </w:rPr>
        <w:t>x</w:t>
      </w:r>
      <w:r w:rsidR="00557D52" w:rsidRPr="003B2340">
        <w:rPr>
          <w:rFonts w:ascii="Arial" w:hAnsi="Arial" w:cs="Arial"/>
        </w:rPr>
        <w:t xml:space="preserve"> compared to an intact tubule</w:t>
      </w:r>
      <w:r w:rsidR="004A3C0F" w:rsidRPr="003B2340">
        <w:rPr>
          <w:rFonts w:ascii="Arial" w:hAnsi="Arial" w:cs="Arial"/>
        </w:rPr>
        <w:t xml:space="preserve">. </w:t>
      </w:r>
      <w:r w:rsidR="003147E9">
        <w:rPr>
          <w:rFonts w:ascii="Arial" w:hAnsi="Arial" w:cs="Arial"/>
        </w:rPr>
        <w:t>D</w:t>
      </w:r>
      <w:r w:rsidR="007A20CE" w:rsidRPr="003B2340">
        <w:rPr>
          <w:rFonts w:ascii="Arial" w:hAnsi="Arial" w:cs="Arial"/>
        </w:rPr>
        <w:t xml:space="preserve">eepening that to one quarter of its </w:t>
      </w:r>
      <w:r w:rsidR="004A3C0F" w:rsidRPr="003B2340">
        <w:rPr>
          <w:rFonts w:ascii="Arial" w:hAnsi="Arial" w:cs="Arial"/>
        </w:rPr>
        <w:t xml:space="preserve">original </w:t>
      </w:r>
      <w:r w:rsidR="007A20CE" w:rsidRPr="003B2340">
        <w:rPr>
          <w:rFonts w:ascii="Arial" w:hAnsi="Arial" w:cs="Arial"/>
        </w:rPr>
        <w:t xml:space="preserve">length would </w:t>
      </w:r>
      <w:r w:rsidR="00EA1D23" w:rsidRPr="003B2340">
        <w:rPr>
          <w:rFonts w:ascii="Arial" w:hAnsi="Arial" w:cs="Arial"/>
        </w:rPr>
        <w:t xml:space="preserve">result in an </w:t>
      </w:r>
      <w:r w:rsidR="007A20CE" w:rsidRPr="003B2340">
        <w:rPr>
          <w:rFonts w:ascii="Arial" w:hAnsi="Arial" w:cs="Arial"/>
        </w:rPr>
        <w:t>increase</w:t>
      </w:r>
      <w:r w:rsidR="00EA1D23" w:rsidRPr="003B2340">
        <w:rPr>
          <w:rFonts w:ascii="Arial" w:hAnsi="Arial" w:cs="Arial"/>
        </w:rPr>
        <w:t>d</w:t>
      </w:r>
      <w:r w:rsidR="007A20CE" w:rsidRPr="003B2340">
        <w:rPr>
          <w:rFonts w:ascii="Arial" w:hAnsi="Arial" w:cs="Arial"/>
        </w:rPr>
        <w:t xml:space="preserve"> </w:t>
      </w:r>
      <w:r w:rsidR="00EA1D23" w:rsidRPr="003B2340">
        <w:rPr>
          <w:rFonts w:ascii="Arial" w:hAnsi="Arial" w:cs="Arial"/>
        </w:rPr>
        <w:t>fluid flow by a factor of</w:t>
      </w:r>
      <w:r w:rsidR="007A20CE" w:rsidRPr="003B2340">
        <w:rPr>
          <w:rFonts w:ascii="Arial" w:hAnsi="Arial" w:cs="Arial"/>
        </w:rPr>
        <w:t xml:space="preserve"> 1024x.</w:t>
      </w:r>
      <w:r w:rsidRPr="003B2340">
        <w:rPr>
          <w:rFonts w:ascii="Arial" w:hAnsi="Arial" w:cs="Arial"/>
        </w:rPr>
        <w:t xml:space="preserve"> </w:t>
      </w:r>
      <w:r w:rsidR="00C44F8B" w:rsidRPr="003B2340">
        <w:rPr>
          <w:rFonts w:ascii="Arial" w:hAnsi="Arial" w:cs="Arial"/>
        </w:rPr>
        <w:t xml:space="preserve">This explains why deeper cavities in freshly cut dentine are much more sensitive </w:t>
      </w:r>
      <w:r w:rsidR="00874B95" w:rsidRPr="003B2340">
        <w:rPr>
          <w:rFonts w:ascii="Arial" w:hAnsi="Arial" w:cs="Arial"/>
        </w:rPr>
        <w:t>(</w:t>
      </w:r>
      <w:r w:rsidR="003147E9">
        <w:rPr>
          <w:rFonts w:ascii="Arial" w:hAnsi="Arial" w:cs="Arial"/>
        </w:rPr>
        <w:t xml:space="preserve">however, </w:t>
      </w:r>
      <w:r w:rsidR="00C44F8B" w:rsidRPr="003B2340">
        <w:rPr>
          <w:rFonts w:ascii="Arial" w:hAnsi="Arial" w:cs="Arial"/>
        </w:rPr>
        <w:t>where reparative dentine has re</w:t>
      </w:r>
      <w:r w:rsidR="002939F8" w:rsidRPr="003B2340">
        <w:rPr>
          <w:rFonts w:ascii="Arial" w:hAnsi="Arial" w:cs="Arial"/>
        </w:rPr>
        <w:t>duced or obliterated</w:t>
      </w:r>
      <w:r w:rsidR="00C44F8B" w:rsidRPr="003B2340">
        <w:rPr>
          <w:rFonts w:ascii="Arial" w:hAnsi="Arial" w:cs="Arial"/>
        </w:rPr>
        <w:t xml:space="preserve"> the pulpal aspect of the dentinal tubules</w:t>
      </w:r>
      <w:r w:rsidR="005E4A6A">
        <w:rPr>
          <w:rFonts w:ascii="Arial" w:hAnsi="Arial" w:cs="Arial"/>
        </w:rPr>
        <w:t>,</w:t>
      </w:r>
      <w:r w:rsidR="00C44F8B" w:rsidRPr="003B2340">
        <w:rPr>
          <w:rFonts w:ascii="Arial" w:hAnsi="Arial" w:cs="Arial"/>
        </w:rPr>
        <w:t xml:space="preserve"> thereby markedly reducing fluid flow</w:t>
      </w:r>
      <w:r w:rsidR="00874B95" w:rsidRPr="003B2340">
        <w:rPr>
          <w:rFonts w:ascii="Arial" w:hAnsi="Arial" w:cs="Arial"/>
        </w:rPr>
        <w:t>, carious dentine removal will usually be significantly less uncomfortable</w:t>
      </w:r>
      <w:r w:rsidR="00C44F8B" w:rsidRPr="003B2340">
        <w:rPr>
          <w:rFonts w:ascii="Arial" w:hAnsi="Arial" w:cs="Arial"/>
        </w:rPr>
        <w:t>).</w:t>
      </w:r>
      <w:r w:rsidRPr="003B2340">
        <w:rPr>
          <w:rFonts w:ascii="Arial" w:hAnsi="Arial" w:cs="Arial"/>
        </w:rPr>
        <w:t xml:space="preserve"> </w:t>
      </w:r>
    </w:p>
    <w:p w:rsidR="00CF2AC7" w:rsidRPr="003B2340" w:rsidRDefault="00CF2AC7" w:rsidP="005856CA">
      <w:pPr>
        <w:spacing w:after="0" w:line="360" w:lineRule="auto"/>
        <w:jc w:val="both"/>
        <w:rPr>
          <w:rFonts w:ascii="Arial" w:hAnsi="Arial" w:cs="Arial"/>
        </w:rPr>
      </w:pPr>
    </w:p>
    <w:p w:rsidR="00EA1D23" w:rsidRPr="003B2340" w:rsidRDefault="00CF2AC7" w:rsidP="005E4A6A">
      <w:pPr>
        <w:spacing w:line="360" w:lineRule="auto"/>
        <w:jc w:val="both"/>
        <w:rPr>
          <w:rFonts w:ascii="Arial" w:hAnsi="Arial" w:cs="Arial"/>
        </w:rPr>
      </w:pPr>
      <w:r w:rsidRPr="003B2340">
        <w:rPr>
          <w:rFonts w:ascii="Arial" w:hAnsi="Arial" w:cs="Arial"/>
        </w:rPr>
        <w:t xml:space="preserve">Even in an apparently intact tooth there </w:t>
      </w:r>
      <w:r w:rsidR="00127666" w:rsidRPr="003B2340">
        <w:rPr>
          <w:rFonts w:ascii="Arial" w:hAnsi="Arial" w:cs="Arial"/>
        </w:rPr>
        <w:t>will</w:t>
      </w:r>
      <w:r w:rsidRPr="003B2340">
        <w:rPr>
          <w:rFonts w:ascii="Arial" w:hAnsi="Arial" w:cs="Arial"/>
        </w:rPr>
        <w:t xml:space="preserve"> be a fluid flow </w:t>
      </w:r>
      <w:r w:rsidR="00127666" w:rsidRPr="003B2340">
        <w:rPr>
          <w:rFonts w:ascii="Arial" w:hAnsi="Arial" w:cs="Arial"/>
        </w:rPr>
        <w:t>through dentine</w:t>
      </w:r>
      <w:r w:rsidR="00CB3E01">
        <w:rPr>
          <w:rFonts w:ascii="Arial" w:hAnsi="Arial" w:cs="Arial"/>
        </w:rPr>
        <w:t xml:space="preserve"> </w:t>
      </w:r>
      <w:r w:rsidR="005E4A6A">
        <w:rPr>
          <w:rFonts w:ascii="Arial" w:hAnsi="Arial" w:cs="Arial"/>
        </w:rPr>
        <w:t xml:space="preserve">in the order </w:t>
      </w:r>
      <w:r w:rsidR="00CB3E01">
        <w:rPr>
          <w:rFonts w:ascii="Arial" w:hAnsi="Arial" w:cs="Arial"/>
        </w:rPr>
        <w:t>of</w:t>
      </w:r>
      <w:r w:rsidR="00127666" w:rsidRPr="003B2340">
        <w:rPr>
          <w:rFonts w:ascii="Arial" w:hAnsi="Arial" w:cs="Arial"/>
        </w:rPr>
        <w:t xml:space="preserve"> </w:t>
      </w:r>
      <w:r w:rsidRPr="003B2340">
        <w:rPr>
          <w:rFonts w:ascii="Arial" w:hAnsi="Arial" w:cs="Arial"/>
        </w:rPr>
        <w:t>18.1pLs</w:t>
      </w:r>
      <w:r w:rsidRPr="003B2340">
        <w:rPr>
          <w:rFonts w:ascii="Arial" w:hAnsi="Arial" w:cs="Arial"/>
          <w:vertAlign w:val="superscript"/>
        </w:rPr>
        <w:t>-1</w:t>
      </w:r>
      <w:r w:rsidRPr="003B2340">
        <w:rPr>
          <w:rFonts w:ascii="Arial" w:hAnsi="Arial" w:cs="Arial"/>
        </w:rPr>
        <w:t>mm</w:t>
      </w:r>
      <w:r w:rsidRPr="003B2340">
        <w:rPr>
          <w:rFonts w:ascii="Arial" w:hAnsi="Arial" w:cs="Arial"/>
          <w:vertAlign w:val="superscript"/>
        </w:rPr>
        <w:t>-2</w:t>
      </w:r>
      <w:r w:rsidR="00186219" w:rsidRPr="003B2340">
        <w:rPr>
          <w:rFonts w:ascii="Arial" w:hAnsi="Arial" w:cs="Arial"/>
          <w:vertAlign w:val="superscript"/>
        </w:rPr>
        <w:t>(11)</w:t>
      </w:r>
      <w:r w:rsidRPr="003B2340">
        <w:rPr>
          <w:rFonts w:ascii="Arial" w:hAnsi="Arial" w:cs="Arial"/>
        </w:rPr>
        <w:t>, as all dental tissues are slightly permeable (hence the effectiveness of tooth whitening agents</w:t>
      </w:r>
      <w:r w:rsidR="00734EAD">
        <w:rPr>
          <w:rFonts w:ascii="Arial" w:hAnsi="Arial" w:cs="Arial"/>
        </w:rPr>
        <w:t>)</w:t>
      </w:r>
      <w:r w:rsidR="005E4A6A">
        <w:rPr>
          <w:rFonts w:ascii="Arial" w:hAnsi="Arial" w:cs="Arial"/>
        </w:rPr>
        <w:t xml:space="preserve">. </w:t>
      </w:r>
      <w:r w:rsidRPr="003B2340">
        <w:rPr>
          <w:rFonts w:ascii="Arial" w:hAnsi="Arial" w:cs="Arial"/>
        </w:rPr>
        <w:t>Th</w:t>
      </w:r>
      <w:r w:rsidR="005E4A6A">
        <w:rPr>
          <w:rFonts w:ascii="Arial" w:hAnsi="Arial" w:cs="Arial"/>
        </w:rPr>
        <w:t>e overall tooth</w:t>
      </w:r>
      <w:r w:rsidRPr="003B2340">
        <w:rPr>
          <w:rFonts w:ascii="Arial" w:hAnsi="Arial" w:cs="Arial"/>
        </w:rPr>
        <w:t xml:space="preserve"> permeability can be increased by enamel defects </w:t>
      </w:r>
      <w:r w:rsidR="005E4A6A">
        <w:rPr>
          <w:rFonts w:ascii="Arial" w:hAnsi="Arial" w:cs="Arial"/>
        </w:rPr>
        <w:t>(</w:t>
      </w:r>
      <w:r w:rsidRPr="003B2340">
        <w:rPr>
          <w:rFonts w:ascii="Arial" w:hAnsi="Arial" w:cs="Arial"/>
        </w:rPr>
        <w:t>such as hypoplastic enamel</w:t>
      </w:r>
      <w:r w:rsidR="005E4A6A">
        <w:rPr>
          <w:rFonts w:ascii="Arial" w:hAnsi="Arial" w:cs="Arial"/>
        </w:rPr>
        <w:t>)</w:t>
      </w:r>
      <w:r w:rsidRPr="003B2340">
        <w:rPr>
          <w:rFonts w:ascii="Arial" w:hAnsi="Arial" w:cs="Arial"/>
        </w:rPr>
        <w:t xml:space="preserve"> leading to increased sensitivity</w:t>
      </w:r>
      <w:r w:rsidR="000F4B56" w:rsidRPr="003B2340">
        <w:rPr>
          <w:rFonts w:ascii="Arial" w:hAnsi="Arial" w:cs="Arial"/>
          <w:vertAlign w:val="superscript"/>
        </w:rPr>
        <w:t>(1</w:t>
      </w:r>
      <w:r w:rsidR="00186219" w:rsidRPr="003B2340">
        <w:rPr>
          <w:rFonts w:ascii="Arial" w:hAnsi="Arial" w:cs="Arial"/>
          <w:vertAlign w:val="superscript"/>
        </w:rPr>
        <w:t>2</w:t>
      </w:r>
      <w:r w:rsidR="000F4B56" w:rsidRPr="003B2340">
        <w:rPr>
          <w:rFonts w:ascii="Arial" w:hAnsi="Arial" w:cs="Arial"/>
          <w:vertAlign w:val="superscript"/>
        </w:rPr>
        <w:t>)</w:t>
      </w:r>
      <w:r w:rsidR="00CB3E01">
        <w:rPr>
          <w:rFonts w:ascii="Arial" w:hAnsi="Arial" w:cs="Arial"/>
        </w:rPr>
        <w:t xml:space="preserve"> of these teeth.</w:t>
      </w:r>
      <w:r w:rsidRPr="003B2340">
        <w:rPr>
          <w:rFonts w:ascii="Arial" w:hAnsi="Arial" w:cs="Arial"/>
        </w:rPr>
        <w:t xml:space="preserve"> </w:t>
      </w:r>
      <w:r w:rsidR="00CB3E01">
        <w:rPr>
          <w:rFonts w:ascii="Arial" w:hAnsi="Arial" w:cs="Arial"/>
        </w:rPr>
        <w:t>I</w:t>
      </w:r>
      <w:r w:rsidRPr="003B2340">
        <w:rPr>
          <w:rFonts w:ascii="Arial" w:hAnsi="Arial" w:cs="Arial"/>
        </w:rPr>
        <w:t>t has been calculated that the threshold for pain sensation in humans is 3.92nLs</w:t>
      </w:r>
      <w:r w:rsidRPr="003B2340">
        <w:rPr>
          <w:rFonts w:ascii="Arial" w:hAnsi="Arial" w:cs="Arial"/>
          <w:vertAlign w:val="superscript"/>
        </w:rPr>
        <w:t>-1</w:t>
      </w:r>
      <w:r w:rsidRPr="003B2340">
        <w:rPr>
          <w:rFonts w:ascii="Arial" w:hAnsi="Arial" w:cs="Arial"/>
        </w:rPr>
        <w:t>mm</w:t>
      </w:r>
      <w:r w:rsidRPr="003B2340">
        <w:rPr>
          <w:rFonts w:ascii="Arial" w:hAnsi="Arial" w:cs="Arial"/>
          <w:vertAlign w:val="superscript"/>
        </w:rPr>
        <w:t xml:space="preserve">-2 </w:t>
      </w:r>
      <w:r w:rsidRPr="003B2340">
        <w:rPr>
          <w:rFonts w:ascii="Arial" w:hAnsi="Arial" w:cs="Arial"/>
        </w:rPr>
        <w:t>for outward flow (some 215x the ‘normal’ flow rate) and 5.75 nLs</w:t>
      </w:r>
      <w:r w:rsidRPr="003B2340">
        <w:rPr>
          <w:rFonts w:ascii="Arial" w:hAnsi="Arial" w:cs="Arial"/>
          <w:vertAlign w:val="superscript"/>
        </w:rPr>
        <w:t>-1</w:t>
      </w:r>
      <w:r w:rsidRPr="003B2340">
        <w:rPr>
          <w:rFonts w:ascii="Arial" w:hAnsi="Arial" w:cs="Arial"/>
        </w:rPr>
        <w:t>mm</w:t>
      </w:r>
      <w:r w:rsidRPr="003B2340">
        <w:rPr>
          <w:rFonts w:ascii="Arial" w:hAnsi="Arial" w:cs="Arial"/>
          <w:vertAlign w:val="superscript"/>
        </w:rPr>
        <w:t xml:space="preserve">-2 </w:t>
      </w:r>
      <w:r w:rsidRPr="003B2340">
        <w:rPr>
          <w:rFonts w:ascii="Arial" w:hAnsi="Arial" w:cs="Arial"/>
        </w:rPr>
        <w:t>for inward flow</w:t>
      </w:r>
      <w:r w:rsidR="00734EAD" w:rsidRPr="003B2340">
        <w:rPr>
          <w:rFonts w:ascii="Arial" w:hAnsi="Arial" w:cs="Arial"/>
          <w:vertAlign w:val="superscript"/>
        </w:rPr>
        <w:t>(13)</w:t>
      </w:r>
      <w:r w:rsidRPr="003B2340">
        <w:rPr>
          <w:rFonts w:ascii="Arial" w:hAnsi="Arial" w:cs="Arial"/>
        </w:rPr>
        <w:t>.</w:t>
      </w:r>
      <w:r w:rsidR="00734EAD" w:rsidRPr="00734EAD">
        <w:rPr>
          <w:rFonts w:ascii="Arial" w:hAnsi="Arial" w:cs="Arial"/>
          <w:vertAlign w:val="superscript"/>
        </w:rPr>
        <w:t xml:space="preserve"> </w:t>
      </w:r>
    </w:p>
    <w:p w:rsidR="006635CF" w:rsidRPr="003B2340" w:rsidRDefault="004A3C0F" w:rsidP="005856CA">
      <w:pPr>
        <w:spacing w:after="0" w:line="360" w:lineRule="auto"/>
        <w:jc w:val="both"/>
        <w:rPr>
          <w:rFonts w:ascii="Arial" w:hAnsi="Arial" w:cs="Arial"/>
        </w:rPr>
      </w:pPr>
      <w:r w:rsidRPr="003B2340">
        <w:rPr>
          <w:rFonts w:ascii="Arial" w:hAnsi="Arial" w:cs="Arial"/>
        </w:rPr>
        <w:t>In clinical practice other factors also come into play:</w:t>
      </w:r>
    </w:p>
    <w:p w:rsidR="004A3C0F" w:rsidRPr="003B2340" w:rsidRDefault="004A3C0F" w:rsidP="005856CA">
      <w:pPr>
        <w:spacing w:after="0" w:line="360" w:lineRule="auto"/>
        <w:jc w:val="both"/>
        <w:rPr>
          <w:rFonts w:ascii="Arial" w:hAnsi="Arial" w:cs="Arial"/>
        </w:rPr>
      </w:pPr>
    </w:p>
    <w:p w:rsidR="00C93905" w:rsidRPr="003B2340" w:rsidRDefault="00C93905" w:rsidP="005856CA">
      <w:pPr>
        <w:pStyle w:val="ListParagraph"/>
        <w:numPr>
          <w:ilvl w:val="0"/>
          <w:numId w:val="2"/>
        </w:numPr>
        <w:spacing w:line="360" w:lineRule="auto"/>
        <w:ind w:left="426"/>
        <w:jc w:val="both"/>
        <w:rPr>
          <w:rFonts w:ascii="Arial" w:hAnsi="Arial" w:cs="Arial"/>
        </w:rPr>
      </w:pPr>
      <w:r w:rsidRPr="003B2340">
        <w:rPr>
          <w:rFonts w:ascii="Arial" w:hAnsi="Arial" w:cs="Arial"/>
        </w:rPr>
        <w:t xml:space="preserve">Aδ &amp; C </w:t>
      </w:r>
      <w:r w:rsidR="00232157" w:rsidRPr="003B2340">
        <w:rPr>
          <w:rFonts w:ascii="Arial" w:hAnsi="Arial" w:cs="Arial"/>
        </w:rPr>
        <w:t xml:space="preserve">dental pulp </w:t>
      </w:r>
      <w:r w:rsidRPr="003B2340">
        <w:rPr>
          <w:rFonts w:ascii="Arial" w:hAnsi="Arial" w:cs="Arial"/>
        </w:rPr>
        <w:t>fibres</w:t>
      </w:r>
    </w:p>
    <w:p w:rsidR="00C93905" w:rsidRPr="003B2340" w:rsidRDefault="00C93905" w:rsidP="005856CA">
      <w:pPr>
        <w:spacing w:line="360" w:lineRule="auto"/>
        <w:jc w:val="both"/>
        <w:rPr>
          <w:rFonts w:ascii="Arial" w:hAnsi="Arial" w:cs="Arial"/>
        </w:rPr>
      </w:pPr>
      <w:r w:rsidRPr="003B2340">
        <w:rPr>
          <w:rFonts w:ascii="Arial" w:hAnsi="Arial" w:cs="Arial"/>
        </w:rPr>
        <w:t>A simplification of dentinal sensitivity is that fluid outflow stimulates the generally</w:t>
      </w:r>
      <w:r w:rsidR="00CB3E01">
        <w:rPr>
          <w:rFonts w:ascii="Arial" w:hAnsi="Arial" w:cs="Arial"/>
        </w:rPr>
        <w:t>,</w:t>
      </w:r>
      <w:r w:rsidRPr="003B2340">
        <w:rPr>
          <w:rFonts w:ascii="Arial" w:hAnsi="Arial" w:cs="Arial"/>
        </w:rPr>
        <w:t xml:space="preserve"> peripherally sited</w:t>
      </w:r>
      <w:r w:rsidR="00CB3E01">
        <w:rPr>
          <w:rFonts w:ascii="Arial" w:hAnsi="Arial" w:cs="Arial"/>
        </w:rPr>
        <w:t>,</w:t>
      </w:r>
      <w:r w:rsidRPr="003B2340">
        <w:rPr>
          <w:rFonts w:ascii="Arial" w:hAnsi="Arial" w:cs="Arial"/>
        </w:rPr>
        <w:t xml:space="preserve"> Aδ fibres</w:t>
      </w:r>
      <w:r w:rsidR="00624F92" w:rsidRPr="003B2340">
        <w:rPr>
          <w:rFonts w:ascii="Arial" w:hAnsi="Arial" w:cs="Arial"/>
          <w:vertAlign w:val="superscript"/>
        </w:rPr>
        <w:t>(14)</w:t>
      </w:r>
      <w:r w:rsidRPr="003B2340">
        <w:rPr>
          <w:rFonts w:ascii="Arial" w:hAnsi="Arial" w:cs="Arial"/>
        </w:rPr>
        <w:t xml:space="preserve">. These small diameter </w:t>
      </w:r>
      <w:r w:rsidR="002939F8" w:rsidRPr="003B2340">
        <w:rPr>
          <w:rFonts w:ascii="Arial" w:hAnsi="Arial" w:cs="Arial"/>
        </w:rPr>
        <w:t>(1-6 µm)</w:t>
      </w:r>
      <w:r w:rsidR="00874B95" w:rsidRPr="003B2340">
        <w:rPr>
          <w:rFonts w:ascii="Arial" w:hAnsi="Arial" w:cs="Arial"/>
        </w:rPr>
        <w:t>,</w:t>
      </w:r>
      <w:r w:rsidR="002939F8" w:rsidRPr="003B2340">
        <w:rPr>
          <w:rFonts w:ascii="Arial" w:hAnsi="Arial" w:cs="Arial"/>
        </w:rPr>
        <w:t xml:space="preserve"> </w:t>
      </w:r>
      <w:r w:rsidRPr="003B2340">
        <w:rPr>
          <w:rFonts w:ascii="Arial" w:hAnsi="Arial" w:cs="Arial"/>
        </w:rPr>
        <w:t>but myelinated</w:t>
      </w:r>
      <w:r w:rsidR="00874B95" w:rsidRPr="003B2340">
        <w:rPr>
          <w:rFonts w:ascii="Arial" w:hAnsi="Arial" w:cs="Arial"/>
        </w:rPr>
        <w:t>,</w:t>
      </w:r>
      <w:r w:rsidRPr="003B2340">
        <w:rPr>
          <w:rFonts w:ascii="Arial" w:hAnsi="Arial" w:cs="Arial"/>
        </w:rPr>
        <w:t xml:space="preserve"> nerve fibres conduct action potentials relatively rapidly and so the perception of the pain related to </w:t>
      </w:r>
      <w:r w:rsidR="00734EAD">
        <w:rPr>
          <w:rFonts w:ascii="Arial" w:hAnsi="Arial" w:cs="Arial"/>
        </w:rPr>
        <w:t xml:space="preserve">short-acting </w:t>
      </w:r>
      <w:r w:rsidRPr="003B2340">
        <w:rPr>
          <w:rFonts w:ascii="Arial" w:hAnsi="Arial" w:cs="Arial"/>
        </w:rPr>
        <w:t>dentinal fluid movement has a rapid onset, but also tends to resolve quickly.</w:t>
      </w:r>
    </w:p>
    <w:p w:rsidR="00C93905" w:rsidRPr="003B2340" w:rsidRDefault="00C93905" w:rsidP="005856CA">
      <w:pPr>
        <w:spacing w:line="360" w:lineRule="auto"/>
        <w:jc w:val="both"/>
        <w:rPr>
          <w:rFonts w:ascii="Arial" w:hAnsi="Arial" w:cs="Arial"/>
        </w:rPr>
      </w:pPr>
      <w:r w:rsidRPr="003B2340">
        <w:rPr>
          <w:rFonts w:ascii="Arial" w:hAnsi="Arial" w:cs="Arial"/>
        </w:rPr>
        <w:t xml:space="preserve">In a more inflamed pulp, the C fibres </w:t>
      </w:r>
      <w:r w:rsidR="002939F8" w:rsidRPr="003B2340">
        <w:rPr>
          <w:rFonts w:ascii="Arial" w:hAnsi="Arial" w:cs="Arial"/>
        </w:rPr>
        <w:t xml:space="preserve">(0.1-2µm) </w:t>
      </w:r>
      <w:r w:rsidRPr="003B2340">
        <w:rPr>
          <w:rFonts w:ascii="Arial" w:hAnsi="Arial" w:cs="Arial"/>
        </w:rPr>
        <w:t>also start to become more involved</w:t>
      </w:r>
      <w:r w:rsidR="00624F92" w:rsidRPr="003B2340">
        <w:rPr>
          <w:rFonts w:ascii="Arial" w:hAnsi="Arial" w:cs="Arial"/>
          <w:vertAlign w:val="superscript"/>
        </w:rPr>
        <w:t>(14)</w:t>
      </w:r>
      <w:r w:rsidRPr="003B2340">
        <w:rPr>
          <w:rFonts w:ascii="Arial" w:hAnsi="Arial" w:cs="Arial"/>
        </w:rPr>
        <w:t>. These are small</w:t>
      </w:r>
      <w:r w:rsidR="00AC7FF5">
        <w:rPr>
          <w:rFonts w:ascii="Arial" w:hAnsi="Arial" w:cs="Arial"/>
        </w:rPr>
        <w:t>er</w:t>
      </w:r>
      <w:r w:rsidRPr="003B2340">
        <w:rPr>
          <w:rFonts w:ascii="Arial" w:hAnsi="Arial" w:cs="Arial"/>
        </w:rPr>
        <w:t xml:space="preserve"> unmyelinated nerves which conduct more slowly, but </w:t>
      </w:r>
      <w:r w:rsidR="00874B95" w:rsidRPr="003B2340">
        <w:rPr>
          <w:rFonts w:ascii="Arial" w:hAnsi="Arial" w:cs="Arial"/>
        </w:rPr>
        <w:t xml:space="preserve">which </w:t>
      </w:r>
      <w:r w:rsidRPr="003B2340">
        <w:rPr>
          <w:rFonts w:ascii="Arial" w:hAnsi="Arial" w:cs="Arial"/>
        </w:rPr>
        <w:t xml:space="preserve">are stimulated by mediators of inflammation. These, initially, will tend to produce a less intense pain but one of longer duration. In the absence of apical inflammation, </w:t>
      </w:r>
      <w:r w:rsidR="00874B95" w:rsidRPr="003B2340">
        <w:rPr>
          <w:rFonts w:ascii="Arial" w:hAnsi="Arial" w:cs="Arial"/>
        </w:rPr>
        <w:t xml:space="preserve">without proprioceptive fibres being present within the pulp, </w:t>
      </w:r>
      <w:r w:rsidRPr="003B2340">
        <w:rPr>
          <w:rFonts w:ascii="Arial" w:hAnsi="Arial" w:cs="Arial"/>
        </w:rPr>
        <w:t>the tooth concerned will be difficult for the patient to identify. At this point there will be stimulation of both Aδ and C fibres giving initial dentinal sensitivity</w:t>
      </w:r>
      <w:r w:rsidR="002939F8" w:rsidRPr="003B2340">
        <w:rPr>
          <w:rFonts w:ascii="Arial" w:hAnsi="Arial" w:cs="Arial"/>
        </w:rPr>
        <w:t>, but</w:t>
      </w:r>
      <w:r w:rsidRPr="003B2340">
        <w:rPr>
          <w:rFonts w:ascii="Arial" w:hAnsi="Arial" w:cs="Arial"/>
        </w:rPr>
        <w:t xml:space="preserve"> with a</w:t>
      </w:r>
      <w:r w:rsidR="002939F8" w:rsidRPr="003B2340">
        <w:rPr>
          <w:rFonts w:ascii="Arial" w:hAnsi="Arial" w:cs="Arial"/>
        </w:rPr>
        <w:t>n associated</w:t>
      </w:r>
      <w:r w:rsidRPr="003B2340">
        <w:rPr>
          <w:rFonts w:ascii="Arial" w:hAnsi="Arial" w:cs="Arial"/>
        </w:rPr>
        <w:t xml:space="preserve"> longer dull ache.  </w:t>
      </w:r>
    </w:p>
    <w:p w:rsidR="00C93905" w:rsidRPr="003B2340" w:rsidRDefault="00C93905" w:rsidP="005856CA">
      <w:pPr>
        <w:spacing w:line="360" w:lineRule="auto"/>
        <w:jc w:val="both"/>
        <w:rPr>
          <w:rFonts w:ascii="Arial" w:hAnsi="Arial" w:cs="Arial"/>
        </w:rPr>
      </w:pPr>
      <w:r w:rsidRPr="003B2340">
        <w:rPr>
          <w:rFonts w:ascii="Arial" w:hAnsi="Arial" w:cs="Arial"/>
        </w:rPr>
        <w:t>When the pulp becomes more, and irreversibly, inflamed the concentration of mediators of inflammation will lead to apparently spontaneous episodes of dull throbbing pain</w:t>
      </w:r>
      <w:r w:rsidR="00874B95" w:rsidRPr="003B2340">
        <w:rPr>
          <w:rFonts w:ascii="Arial" w:hAnsi="Arial" w:cs="Arial"/>
        </w:rPr>
        <w:t xml:space="preserve"> often</w:t>
      </w:r>
      <w:r w:rsidRPr="003B2340">
        <w:rPr>
          <w:rFonts w:ascii="Arial" w:hAnsi="Arial" w:cs="Arial"/>
        </w:rPr>
        <w:t xml:space="preserve"> </w:t>
      </w:r>
      <w:r w:rsidRPr="003B2340">
        <w:rPr>
          <w:rFonts w:ascii="Arial" w:hAnsi="Arial" w:cs="Arial"/>
        </w:rPr>
        <w:lastRenderedPageBreak/>
        <w:t xml:space="preserve">aggravated by local changes in blood pressure. The role of the Aδ fibres </w:t>
      </w:r>
      <w:r w:rsidR="005B052F" w:rsidRPr="003B2340">
        <w:rPr>
          <w:rFonts w:ascii="Arial" w:hAnsi="Arial" w:cs="Arial"/>
        </w:rPr>
        <w:t>tends to become less prominent</w:t>
      </w:r>
      <w:r w:rsidRPr="003B2340">
        <w:rPr>
          <w:rFonts w:ascii="Arial" w:hAnsi="Arial" w:cs="Arial"/>
        </w:rPr>
        <w:t xml:space="preserve"> as the pulp becomes </w:t>
      </w:r>
      <w:r w:rsidR="005B052F" w:rsidRPr="003B2340">
        <w:rPr>
          <w:rFonts w:ascii="Arial" w:hAnsi="Arial" w:cs="Arial"/>
        </w:rPr>
        <w:t xml:space="preserve">progressively </w:t>
      </w:r>
      <w:r w:rsidRPr="003B2340">
        <w:rPr>
          <w:rFonts w:ascii="Arial" w:hAnsi="Arial" w:cs="Arial"/>
        </w:rPr>
        <w:t>inflamed, with temperature reaction be</w:t>
      </w:r>
      <w:r w:rsidR="00874B95" w:rsidRPr="003B2340">
        <w:rPr>
          <w:rFonts w:ascii="Arial" w:hAnsi="Arial" w:cs="Arial"/>
        </w:rPr>
        <w:t>coming</w:t>
      </w:r>
      <w:r w:rsidRPr="003B2340">
        <w:rPr>
          <w:rFonts w:ascii="Arial" w:hAnsi="Arial" w:cs="Arial"/>
        </w:rPr>
        <w:t xml:space="preserve"> more mediated by C fibres</w:t>
      </w:r>
      <w:r w:rsidR="00624F92" w:rsidRPr="003B2340">
        <w:rPr>
          <w:rFonts w:ascii="Arial" w:hAnsi="Arial" w:cs="Arial"/>
          <w:vertAlign w:val="superscript"/>
        </w:rPr>
        <w:t>(15)</w:t>
      </w:r>
      <w:r w:rsidRPr="003B2340">
        <w:rPr>
          <w:rFonts w:ascii="Arial" w:hAnsi="Arial" w:cs="Arial"/>
        </w:rPr>
        <w:t>.</w:t>
      </w:r>
      <w:r w:rsidRPr="003B2340">
        <w:rPr>
          <w:rFonts w:ascii="Arial" w:hAnsi="Arial" w:cs="Arial"/>
          <w:vertAlign w:val="superscript"/>
        </w:rPr>
        <w:t xml:space="preserve"> </w:t>
      </w:r>
      <w:r w:rsidRPr="003B2340">
        <w:rPr>
          <w:rFonts w:ascii="Arial" w:hAnsi="Arial" w:cs="Arial"/>
        </w:rPr>
        <w:t xml:space="preserve"> Extreme sensitivity to heat may </w:t>
      </w:r>
      <w:r w:rsidR="005B052F" w:rsidRPr="003B2340">
        <w:rPr>
          <w:rFonts w:ascii="Arial" w:hAnsi="Arial" w:cs="Arial"/>
        </w:rPr>
        <w:t xml:space="preserve">eventually </w:t>
      </w:r>
      <w:r w:rsidRPr="003B2340">
        <w:rPr>
          <w:rFonts w:ascii="Arial" w:hAnsi="Arial" w:cs="Arial"/>
        </w:rPr>
        <w:t>develop</w:t>
      </w:r>
      <w:r w:rsidR="005B052F" w:rsidRPr="003B2340">
        <w:rPr>
          <w:rFonts w:ascii="Arial" w:hAnsi="Arial" w:cs="Arial"/>
        </w:rPr>
        <w:t xml:space="preserve"> as an end stage o</w:t>
      </w:r>
      <w:r w:rsidR="00874B95" w:rsidRPr="003B2340">
        <w:rPr>
          <w:rFonts w:ascii="Arial" w:hAnsi="Arial" w:cs="Arial"/>
        </w:rPr>
        <w:t>f</w:t>
      </w:r>
      <w:r w:rsidR="005B052F" w:rsidRPr="003B2340">
        <w:rPr>
          <w:rFonts w:ascii="Arial" w:hAnsi="Arial" w:cs="Arial"/>
        </w:rPr>
        <w:t xml:space="preserve"> reversible pulpitis</w:t>
      </w:r>
      <w:r w:rsidRPr="003B2340">
        <w:rPr>
          <w:rFonts w:ascii="Arial" w:hAnsi="Arial" w:cs="Arial"/>
        </w:rPr>
        <w:t>, but with time this disappear</w:t>
      </w:r>
      <w:r w:rsidR="005B052F" w:rsidRPr="003B2340">
        <w:rPr>
          <w:rFonts w:ascii="Arial" w:hAnsi="Arial" w:cs="Arial"/>
        </w:rPr>
        <w:t>s</w:t>
      </w:r>
      <w:r w:rsidR="005E4A6A">
        <w:rPr>
          <w:rFonts w:ascii="Arial" w:hAnsi="Arial" w:cs="Arial"/>
        </w:rPr>
        <w:t>,</w:t>
      </w:r>
      <w:r w:rsidRPr="003B2340">
        <w:rPr>
          <w:rFonts w:ascii="Arial" w:hAnsi="Arial" w:cs="Arial"/>
        </w:rPr>
        <w:t xml:space="preserve"> as the coronal pulpal tissue becomes </w:t>
      </w:r>
      <w:r w:rsidR="00874B95" w:rsidRPr="003B2340">
        <w:rPr>
          <w:rFonts w:ascii="Arial" w:hAnsi="Arial" w:cs="Arial"/>
        </w:rPr>
        <w:t xml:space="preserve">progressively </w:t>
      </w:r>
      <w:r w:rsidRPr="003B2340">
        <w:rPr>
          <w:rFonts w:ascii="Arial" w:hAnsi="Arial" w:cs="Arial"/>
        </w:rPr>
        <w:t>necrotic. More apically placed C fibres will now be responsible</w:t>
      </w:r>
      <w:r w:rsidR="004043B8">
        <w:rPr>
          <w:rFonts w:ascii="Arial" w:hAnsi="Arial" w:cs="Arial"/>
        </w:rPr>
        <w:t xml:space="preserve"> increasingly</w:t>
      </w:r>
      <w:r w:rsidRPr="003B2340">
        <w:rPr>
          <w:rFonts w:ascii="Arial" w:hAnsi="Arial" w:cs="Arial"/>
        </w:rPr>
        <w:t xml:space="preserve"> for pain conduction and, as inflammatory mediators diffuse from the pulp system into the apical </w:t>
      </w:r>
      <w:r w:rsidR="00874B95" w:rsidRPr="003B2340">
        <w:rPr>
          <w:rFonts w:ascii="Arial" w:hAnsi="Arial" w:cs="Arial"/>
        </w:rPr>
        <w:t>tissues</w:t>
      </w:r>
      <w:r w:rsidRPr="003B2340">
        <w:rPr>
          <w:rFonts w:ascii="Arial" w:hAnsi="Arial" w:cs="Arial"/>
        </w:rPr>
        <w:t>, the tooth becomes tender to apical pressure and the pain localisable</w:t>
      </w:r>
      <w:r w:rsidR="00874B95" w:rsidRPr="003B2340">
        <w:rPr>
          <w:rFonts w:ascii="Arial" w:hAnsi="Arial" w:cs="Arial"/>
        </w:rPr>
        <w:t xml:space="preserve"> due to </w:t>
      </w:r>
      <w:r w:rsidR="003147E9">
        <w:rPr>
          <w:rFonts w:ascii="Arial" w:hAnsi="Arial" w:cs="Arial"/>
        </w:rPr>
        <w:t xml:space="preserve">stimulation of </w:t>
      </w:r>
      <w:r w:rsidR="005747B4">
        <w:rPr>
          <w:rFonts w:ascii="Arial" w:hAnsi="Arial" w:cs="Arial"/>
        </w:rPr>
        <w:t xml:space="preserve">the many </w:t>
      </w:r>
      <w:r w:rsidR="00874B95" w:rsidRPr="003B2340">
        <w:rPr>
          <w:rFonts w:ascii="Arial" w:hAnsi="Arial" w:cs="Arial"/>
        </w:rPr>
        <w:t xml:space="preserve">proprioceptive fibres </w:t>
      </w:r>
      <w:r w:rsidR="005747B4">
        <w:rPr>
          <w:rFonts w:ascii="Arial" w:hAnsi="Arial" w:cs="Arial"/>
        </w:rPr>
        <w:t xml:space="preserve">that are present </w:t>
      </w:r>
      <w:r w:rsidR="00874B95" w:rsidRPr="003B2340">
        <w:rPr>
          <w:rFonts w:ascii="Arial" w:hAnsi="Arial" w:cs="Arial"/>
        </w:rPr>
        <w:t>in the periodontium</w:t>
      </w:r>
      <w:r w:rsidRPr="003B2340">
        <w:rPr>
          <w:rFonts w:ascii="Arial" w:hAnsi="Arial" w:cs="Arial"/>
        </w:rPr>
        <w:t>.</w:t>
      </w:r>
      <w:r w:rsidR="00AC7FF5">
        <w:rPr>
          <w:rFonts w:ascii="Arial" w:hAnsi="Arial" w:cs="Arial"/>
        </w:rPr>
        <w:t xml:space="preserve"> Recent research continues to increase our understanding of the correlation between a clinical diagnosis of pulpitis and the histological status of the pulp. The identification that viable radicular pulp may often be present in cases of severe reversible and irreversible pulpitis has driven an interest in more cons</w:t>
      </w:r>
      <w:r w:rsidR="008541DB">
        <w:rPr>
          <w:rFonts w:ascii="Arial" w:hAnsi="Arial" w:cs="Arial"/>
        </w:rPr>
        <w:t>e</w:t>
      </w:r>
      <w:r w:rsidR="00AC7FF5">
        <w:rPr>
          <w:rFonts w:ascii="Arial" w:hAnsi="Arial" w:cs="Arial"/>
        </w:rPr>
        <w:t>rva</w:t>
      </w:r>
      <w:r w:rsidR="008541DB">
        <w:rPr>
          <w:rFonts w:ascii="Arial" w:hAnsi="Arial" w:cs="Arial"/>
        </w:rPr>
        <w:t>t</w:t>
      </w:r>
      <w:r w:rsidR="00AC7FF5">
        <w:rPr>
          <w:rFonts w:ascii="Arial" w:hAnsi="Arial" w:cs="Arial"/>
        </w:rPr>
        <w:t>ive and biologically considered treatment modalities</w:t>
      </w:r>
      <w:r w:rsidR="003147E9">
        <w:rPr>
          <w:rFonts w:ascii="Arial" w:hAnsi="Arial" w:cs="Arial"/>
          <w:vertAlign w:val="superscript"/>
        </w:rPr>
        <w:t>(16-19)</w:t>
      </w:r>
      <w:r w:rsidR="00AC7FF5">
        <w:rPr>
          <w:rFonts w:ascii="Arial" w:hAnsi="Arial" w:cs="Arial"/>
        </w:rPr>
        <w:t>.</w:t>
      </w:r>
    </w:p>
    <w:p w:rsidR="00C93905" w:rsidRPr="003B2340" w:rsidRDefault="00C93905" w:rsidP="005856CA">
      <w:pPr>
        <w:spacing w:line="360" w:lineRule="auto"/>
        <w:jc w:val="both"/>
        <w:rPr>
          <w:rFonts w:ascii="Arial" w:hAnsi="Arial" w:cs="Arial"/>
        </w:rPr>
      </w:pPr>
      <w:r w:rsidRPr="003B2340">
        <w:rPr>
          <w:rFonts w:ascii="Arial" w:hAnsi="Arial" w:cs="Arial"/>
        </w:rPr>
        <w:t>Paradoxically, the tooth may now appear non-vital, but it has been observed that C fibres (which do not respond readily to EPT</w:t>
      </w:r>
      <w:r w:rsidR="00524BEE" w:rsidRPr="003B2340">
        <w:rPr>
          <w:rFonts w:ascii="Arial" w:hAnsi="Arial" w:cs="Arial"/>
          <w:vertAlign w:val="superscript"/>
        </w:rPr>
        <w:t>(</w:t>
      </w:r>
      <w:r w:rsidR="00A20A27">
        <w:rPr>
          <w:rFonts w:ascii="Arial" w:hAnsi="Arial" w:cs="Arial"/>
          <w:vertAlign w:val="superscript"/>
        </w:rPr>
        <w:t>20</w:t>
      </w:r>
      <w:r w:rsidR="00524BEE" w:rsidRPr="003B2340">
        <w:rPr>
          <w:rFonts w:ascii="Arial" w:hAnsi="Arial" w:cs="Arial"/>
          <w:vertAlign w:val="superscript"/>
        </w:rPr>
        <w:t>)</w:t>
      </w:r>
      <w:r w:rsidRPr="003B2340">
        <w:rPr>
          <w:rFonts w:ascii="Arial" w:hAnsi="Arial" w:cs="Arial"/>
        </w:rPr>
        <w:t xml:space="preserve">) can </w:t>
      </w:r>
      <w:r w:rsidR="005B052F" w:rsidRPr="003B2340">
        <w:rPr>
          <w:rFonts w:ascii="Arial" w:hAnsi="Arial" w:cs="Arial"/>
        </w:rPr>
        <w:t>persist in tissues with</w:t>
      </w:r>
      <w:r w:rsidRPr="003B2340">
        <w:rPr>
          <w:rFonts w:ascii="Arial" w:hAnsi="Arial" w:cs="Arial"/>
        </w:rPr>
        <w:t xml:space="preserve"> low oxygen concentrations and</w:t>
      </w:r>
      <w:r w:rsidR="005B052F" w:rsidRPr="003B2340">
        <w:rPr>
          <w:rFonts w:ascii="Arial" w:hAnsi="Arial" w:cs="Arial"/>
        </w:rPr>
        <w:t xml:space="preserve"> </w:t>
      </w:r>
      <w:r w:rsidRPr="003B2340">
        <w:rPr>
          <w:rFonts w:ascii="Arial" w:hAnsi="Arial" w:cs="Arial"/>
        </w:rPr>
        <w:t>conduct pain until complete pulpal necrosis occurs</w:t>
      </w:r>
      <w:r w:rsidR="00524BEE" w:rsidRPr="003B2340">
        <w:rPr>
          <w:rFonts w:ascii="Arial" w:hAnsi="Arial" w:cs="Arial"/>
          <w:vertAlign w:val="superscript"/>
        </w:rPr>
        <w:t>(</w:t>
      </w:r>
      <w:r w:rsidR="00A20A27">
        <w:rPr>
          <w:rFonts w:ascii="Arial" w:hAnsi="Arial" w:cs="Arial"/>
          <w:vertAlign w:val="superscript"/>
        </w:rPr>
        <w:t>21</w:t>
      </w:r>
      <w:r w:rsidR="00524BEE" w:rsidRPr="003B2340">
        <w:rPr>
          <w:rFonts w:ascii="Arial" w:hAnsi="Arial" w:cs="Arial"/>
          <w:vertAlign w:val="superscript"/>
        </w:rPr>
        <w:t>)</w:t>
      </w:r>
      <w:r w:rsidRPr="003B2340">
        <w:rPr>
          <w:rFonts w:ascii="Arial" w:hAnsi="Arial" w:cs="Arial"/>
        </w:rPr>
        <w:t xml:space="preserve">. This explains the commonly encountered situation where, to all intents and purposes, a tooth considered to be non-vital is exquisitely tender to root canal instrumentation. In these circumstances it is more accurate to describe the pulp as non-viable rather than non-vital. </w:t>
      </w:r>
    </w:p>
    <w:p w:rsidR="00C93905" w:rsidRPr="003B2340" w:rsidRDefault="00C93905" w:rsidP="005856CA">
      <w:pPr>
        <w:spacing w:after="0" w:line="360" w:lineRule="auto"/>
        <w:jc w:val="both"/>
        <w:rPr>
          <w:rFonts w:ascii="Arial" w:hAnsi="Arial" w:cs="Arial"/>
        </w:rPr>
      </w:pPr>
    </w:p>
    <w:p w:rsidR="00EF2D9E" w:rsidRPr="003B2340" w:rsidRDefault="00C62F55" w:rsidP="005856CA">
      <w:pPr>
        <w:pStyle w:val="ListParagraph"/>
        <w:numPr>
          <w:ilvl w:val="0"/>
          <w:numId w:val="2"/>
        </w:numPr>
        <w:spacing w:line="360" w:lineRule="auto"/>
        <w:ind w:left="426"/>
        <w:jc w:val="both"/>
        <w:rPr>
          <w:rFonts w:ascii="Arial" w:hAnsi="Arial" w:cs="Arial"/>
        </w:rPr>
      </w:pPr>
      <w:r w:rsidRPr="003B2340">
        <w:rPr>
          <w:rFonts w:ascii="Arial" w:hAnsi="Arial" w:cs="Arial"/>
        </w:rPr>
        <w:t>Pulpal fluid pressure</w:t>
      </w:r>
      <w:r w:rsidR="00EF2D9E" w:rsidRPr="003B2340">
        <w:rPr>
          <w:rFonts w:ascii="Arial" w:hAnsi="Arial" w:cs="Arial"/>
        </w:rPr>
        <w:t>:</w:t>
      </w:r>
    </w:p>
    <w:p w:rsidR="00C5725E" w:rsidRPr="003B2340" w:rsidRDefault="00EF2D9E" w:rsidP="005856CA">
      <w:pPr>
        <w:spacing w:line="360" w:lineRule="auto"/>
        <w:jc w:val="both"/>
        <w:rPr>
          <w:rFonts w:ascii="Arial" w:hAnsi="Arial" w:cs="Arial"/>
        </w:rPr>
      </w:pPr>
      <w:r w:rsidRPr="003B2340">
        <w:rPr>
          <w:rFonts w:ascii="Arial" w:hAnsi="Arial" w:cs="Arial"/>
        </w:rPr>
        <w:t>This</w:t>
      </w:r>
      <w:r w:rsidR="00C62F55" w:rsidRPr="003B2340">
        <w:rPr>
          <w:rFonts w:ascii="Arial" w:hAnsi="Arial" w:cs="Arial"/>
        </w:rPr>
        <w:t xml:space="preserve"> is important in </w:t>
      </w:r>
      <w:r w:rsidR="00C5725E" w:rsidRPr="003B2340">
        <w:rPr>
          <w:rFonts w:ascii="Arial" w:hAnsi="Arial" w:cs="Arial"/>
        </w:rPr>
        <w:t>the hydrodynamic theory of dentine sensitivity as the rate of fluid flow is linked to dentinal pain</w:t>
      </w:r>
      <w:r w:rsidRPr="003B2340">
        <w:rPr>
          <w:rFonts w:ascii="Arial" w:hAnsi="Arial" w:cs="Arial"/>
        </w:rPr>
        <w:t>,</w:t>
      </w:r>
      <w:r w:rsidR="00C5725E" w:rsidRPr="003B2340">
        <w:rPr>
          <w:rFonts w:ascii="Arial" w:hAnsi="Arial" w:cs="Arial"/>
        </w:rPr>
        <w:t xml:space="preserve"> and fluid under higher pressure will tend to move more rapidly outwards</w:t>
      </w:r>
      <w:r w:rsidRPr="003B2340">
        <w:rPr>
          <w:rFonts w:ascii="Arial" w:hAnsi="Arial" w:cs="Arial"/>
        </w:rPr>
        <w:t xml:space="preserve"> under stimulus. Conversely, </w:t>
      </w:r>
      <w:r w:rsidR="00C5725E" w:rsidRPr="003B2340">
        <w:rPr>
          <w:rFonts w:ascii="Arial" w:hAnsi="Arial" w:cs="Arial"/>
        </w:rPr>
        <w:t xml:space="preserve">if an inward direction </w:t>
      </w:r>
      <w:r w:rsidRPr="003B2340">
        <w:rPr>
          <w:rFonts w:ascii="Arial" w:hAnsi="Arial" w:cs="Arial"/>
        </w:rPr>
        <w:t>of fluid flow is initiated</w:t>
      </w:r>
      <w:r w:rsidR="00C5725E" w:rsidRPr="003B2340">
        <w:rPr>
          <w:rFonts w:ascii="Arial" w:hAnsi="Arial" w:cs="Arial"/>
        </w:rPr>
        <w:t xml:space="preserve"> the pulpal pressure will rise further.</w:t>
      </w:r>
      <w:r w:rsidR="00C62F55" w:rsidRPr="003B2340">
        <w:rPr>
          <w:rFonts w:ascii="Arial" w:hAnsi="Arial" w:cs="Arial"/>
        </w:rPr>
        <w:t xml:space="preserve"> </w:t>
      </w:r>
      <w:r w:rsidR="00C1217B" w:rsidRPr="003B2340">
        <w:rPr>
          <w:rFonts w:ascii="Arial" w:hAnsi="Arial" w:cs="Arial"/>
        </w:rPr>
        <w:t xml:space="preserve"> </w:t>
      </w:r>
    </w:p>
    <w:p w:rsidR="004A3C0F" w:rsidRPr="003B2340" w:rsidRDefault="004A3C0F" w:rsidP="005856CA">
      <w:pPr>
        <w:spacing w:line="360" w:lineRule="auto"/>
        <w:jc w:val="both"/>
        <w:rPr>
          <w:rFonts w:ascii="Arial" w:hAnsi="Arial" w:cs="Arial"/>
        </w:rPr>
      </w:pPr>
      <w:r w:rsidRPr="003B2340">
        <w:rPr>
          <w:rFonts w:ascii="Arial" w:hAnsi="Arial" w:cs="Arial"/>
        </w:rPr>
        <w:t>With an understanding of the neural, vascular and cellular responses to inflammation and the effect of pulpal blood pressure a number of factors explaining dentinal sensitivity have direct clinical relevance.</w:t>
      </w:r>
    </w:p>
    <w:p w:rsidR="004A3C0F" w:rsidRPr="003B2340" w:rsidRDefault="004A3C0F" w:rsidP="005856CA">
      <w:pPr>
        <w:spacing w:line="360" w:lineRule="auto"/>
        <w:jc w:val="both"/>
        <w:rPr>
          <w:rFonts w:ascii="Arial" w:hAnsi="Arial" w:cs="Arial"/>
        </w:rPr>
      </w:pPr>
      <w:r w:rsidRPr="003B2340">
        <w:rPr>
          <w:rFonts w:ascii="Arial" w:hAnsi="Arial" w:cs="Arial"/>
        </w:rPr>
        <w:t>Although most blood pressure effects occur in the circulation outside the pulp</w:t>
      </w:r>
      <w:r w:rsidR="0052006E" w:rsidRPr="003B2340">
        <w:rPr>
          <w:rFonts w:ascii="Arial" w:hAnsi="Arial" w:cs="Arial"/>
          <w:vertAlign w:val="superscript"/>
        </w:rPr>
        <w:t>(9)</w:t>
      </w:r>
      <w:r w:rsidRPr="003B2340">
        <w:rPr>
          <w:rFonts w:ascii="Arial" w:hAnsi="Arial" w:cs="Arial"/>
        </w:rPr>
        <w:t>, the common finding that a toothache is worse when lying down, and often pulsatile, relates to the local increase of blood pressure in the tissues around the tooth, and slightly w</w:t>
      </w:r>
      <w:r w:rsidR="00EA1D23" w:rsidRPr="003B2340">
        <w:rPr>
          <w:rFonts w:ascii="Arial" w:hAnsi="Arial" w:cs="Arial"/>
        </w:rPr>
        <w:t xml:space="preserve">ithin the pulp. An increase in </w:t>
      </w:r>
      <w:r w:rsidRPr="003B2340">
        <w:rPr>
          <w:rFonts w:ascii="Arial" w:hAnsi="Arial" w:cs="Arial"/>
        </w:rPr>
        <w:t>intrapulpal blood pressure will tend to increase fluid flows if (as is common) there are open dentinal tubules</w:t>
      </w:r>
      <w:r w:rsidR="000220BA" w:rsidRPr="003B2340">
        <w:rPr>
          <w:rFonts w:ascii="Arial" w:hAnsi="Arial" w:cs="Arial"/>
        </w:rPr>
        <w:t>. This could be beneficial in preventing bacteria or their products from travelling down the tubules to cause further irritation, but the downside is that i</w:t>
      </w:r>
      <w:r w:rsidRPr="003B2340">
        <w:rPr>
          <w:rFonts w:ascii="Arial" w:hAnsi="Arial" w:cs="Arial"/>
        </w:rPr>
        <w:t>nflamed pulps are more sensitive than uninflamed.</w:t>
      </w:r>
      <w:r w:rsidR="000220BA" w:rsidRPr="003B2340">
        <w:rPr>
          <w:rFonts w:ascii="Arial" w:hAnsi="Arial" w:cs="Arial"/>
        </w:rPr>
        <w:t xml:space="preserve"> </w:t>
      </w:r>
    </w:p>
    <w:p w:rsidR="00E225D9" w:rsidRPr="003B2340" w:rsidRDefault="000220BA" w:rsidP="005856CA">
      <w:pPr>
        <w:spacing w:line="360" w:lineRule="auto"/>
        <w:jc w:val="both"/>
        <w:rPr>
          <w:rFonts w:ascii="Arial" w:hAnsi="Arial" w:cs="Arial"/>
        </w:rPr>
      </w:pPr>
      <w:r w:rsidRPr="003B2340">
        <w:rPr>
          <w:rFonts w:ascii="Arial" w:hAnsi="Arial" w:cs="Arial"/>
        </w:rPr>
        <w:lastRenderedPageBreak/>
        <w:t>Normal p</w:t>
      </w:r>
      <w:r w:rsidR="00C1217B" w:rsidRPr="003B2340">
        <w:rPr>
          <w:rFonts w:ascii="Arial" w:hAnsi="Arial" w:cs="Arial"/>
        </w:rPr>
        <w:t xml:space="preserve">ulpal </w:t>
      </w:r>
      <w:r w:rsidR="0052006E" w:rsidRPr="003B2340">
        <w:rPr>
          <w:rFonts w:ascii="Arial" w:hAnsi="Arial" w:cs="Arial"/>
        </w:rPr>
        <w:t xml:space="preserve">arteriole </w:t>
      </w:r>
      <w:r w:rsidR="00C1217B" w:rsidRPr="003B2340">
        <w:rPr>
          <w:rFonts w:ascii="Arial" w:hAnsi="Arial" w:cs="Arial"/>
        </w:rPr>
        <w:t>pressure</w:t>
      </w:r>
      <w:r w:rsidR="0052006E" w:rsidRPr="003B2340">
        <w:rPr>
          <w:rFonts w:ascii="Arial" w:hAnsi="Arial" w:cs="Arial"/>
        </w:rPr>
        <w:t>s</w:t>
      </w:r>
      <w:r w:rsidR="00C5725E" w:rsidRPr="003B2340">
        <w:rPr>
          <w:rFonts w:ascii="Arial" w:hAnsi="Arial" w:cs="Arial"/>
        </w:rPr>
        <w:t xml:space="preserve"> </w:t>
      </w:r>
      <w:r w:rsidR="0052006E" w:rsidRPr="003B2340">
        <w:rPr>
          <w:rFonts w:ascii="Arial" w:hAnsi="Arial" w:cs="Arial"/>
        </w:rPr>
        <w:t>are</w:t>
      </w:r>
      <w:r w:rsidR="00C5725E" w:rsidRPr="003B2340">
        <w:rPr>
          <w:rFonts w:ascii="Arial" w:hAnsi="Arial" w:cs="Arial"/>
        </w:rPr>
        <w:t xml:space="preserve"> in the order of</w:t>
      </w:r>
      <w:r w:rsidR="0052006E" w:rsidRPr="003B2340">
        <w:rPr>
          <w:rFonts w:ascii="Arial" w:hAnsi="Arial" w:cs="Arial"/>
        </w:rPr>
        <w:t xml:space="preserve"> 40-45mmHg</w:t>
      </w:r>
      <w:r w:rsidR="001C476D" w:rsidRPr="003B2340">
        <w:rPr>
          <w:rFonts w:ascii="Arial" w:hAnsi="Arial" w:cs="Arial"/>
          <w:vertAlign w:val="superscript"/>
        </w:rPr>
        <w:t>(</w:t>
      </w:r>
      <w:r w:rsidR="00A20A27">
        <w:rPr>
          <w:rFonts w:ascii="Arial" w:hAnsi="Arial" w:cs="Arial"/>
          <w:vertAlign w:val="superscript"/>
        </w:rPr>
        <w:t>22</w:t>
      </w:r>
      <w:r w:rsidR="001C476D" w:rsidRPr="003B2340">
        <w:rPr>
          <w:rFonts w:ascii="Arial" w:hAnsi="Arial" w:cs="Arial"/>
          <w:vertAlign w:val="superscript"/>
        </w:rPr>
        <w:t xml:space="preserve">) </w:t>
      </w:r>
      <w:r w:rsidR="001C476D" w:rsidRPr="003B2340">
        <w:rPr>
          <w:rFonts w:ascii="Arial" w:hAnsi="Arial" w:cs="Arial"/>
        </w:rPr>
        <w:t xml:space="preserve">with lower pressures of 30-36mmHg </w:t>
      </w:r>
      <w:r w:rsidRPr="003B2340">
        <w:rPr>
          <w:rFonts w:ascii="Arial" w:hAnsi="Arial" w:cs="Arial"/>
        </w:rPr>
        <w:t>found in pulpal</w:t>
      </w:r>
      <w:r w:rsidR="001C476D" w:rsidRPr="003B2340">
        <w:rPr>
          <w:rFonts w:ascii="Arial" w:hAnsi="Arial" w:cs="Arial"/>
        </w:rPr>
        <w:t xml:space="preserve"> capillaries</w:t>
      </w:r>
      <w:r w:rsidR="0052006E" w:rsidRPr="003B2340">
        <w:rPr>
          <w:rFonts w:ascii="Arial" w:hAnsi="Arial" w:cs="Arial"/>
          <w:vertAlign w:val="superscript"/>
        </w:rPr>
        <w:t>(</w:t>
      </w:r>
      <w:r w:rsidR="00A20A27">
        <w:rPr>
          <w:rFonts w:ascii="Arial" w:hAnsi="Arial" w:cs="Arial"/>
          <w:vertAlign w:val="superscript"/>
        </w:rPr>
        <w:t>23</w:t>
      </w:r>
      <w:r w:rsidR="0052006E" w:rsidRPr="003B2340">
        <w:rPr>
          <w:rFonts w:ascii="Arial" w:hAnsi="Arial" w:cs="Arial"/>
          <w:vertAlign w:val="superscript"/>
        </w:rPr>
        <w:t>)</w:t>
      </w:r>
      <w:r w:rsidRPr="003B2340">
        <w:rPr>
          <w:rFonts w:ascii="Arial" w:hAnsi="Arial" w:cs="Arial"/>
        </w:rPr>
        <w:t xml:space="preserve"> and overall p</w:t>
      </w:r>
      <w:r w:rsidR="00E225D9" w:rsidRPr="003B2340">
        <w:rPr>
          <w:rFonts w:ascii="Arial" w:hAnsi="Arial" w:cs="Arial"/>
        </w:rPr>
        <w:t>ulpal</w:t>
      </w:r>
      <w:r w:rsidR="004307EB">
        <w:rPr>
          <w:rFonts w:ascii="Arial" w:hAnsi="Arial" w:cs="Arial"/>
        </w:rPr>
        <w:t xml:space="preserve"> interstitial</w:t>
      </w:r>
      <w:r w:rsidR="00E225D9" w:rsidRPr="003B2340">
        <w:rPr>
          <w:rFonts w:ascii="Arial" w:hAnsi="Arial" w:cs="Arial"/>
        </w:rPr>
        <w:t xml:space="preserve"> fluid pressures </w:t>
      </w:r>
      <w:r w:rsidR="00B32D6A" w:rsidRPr="003B2340">
        <w:rPr>
          <w:rFonts w:ascii="Arial" w:hAnsi="Arial" w:cs="Arial"/>
        </w:rPr>
        <w:t>have been calculated as 14.1cmH</w:t>
      </w:r>
      <w:r w:rsidR="00B32D6A" w:rsidRPr="003B2340">
        <w:rPr>
          <w:rFonts w:ascii="Arial" w:hAnsi="Arial" w:cs="Arial"/>
          <w:vertAlign w:val="subscript"/>
        </w:rPr>
        <w:t>2</w:t>
      </w:r>
      <w:r w:rsidR="00B32D6A" w:rsidRPr="003B2340">
        <w:rPr>
          <w:rFonts w:ascii="Arial" w:hAnsi="Arial" w:cs="Arial"/>
        </w:rPr>
        <w:t>O</w:t>
      </w:r>
      <w:r w:rsidR="00127666" w:rsidRPr="003B2340">
        <w:rPr>
          <w:rFonts w:ascii="Arial" w:hAnsi="Arial" w:cs="Arial"/>
        </w:rPr>
        <w:t xml:space="preserve"> (10.4mmHg)</w:t>
      </w:r>
      <w:r w:rsidR="00127666" w:rsidRPr="003B2340">
        <w:rPr>
          <w:rFonts w:ascii="Arial" w:hAnsi="Arial" w:cs="Arial"/>
          <w:vertAlign w:val="superscript"/>
        </w:rPr>
        <w:t>(2</w:t>
      </w:r>
      <w:r w:rsidR="00A20A27">
        <w:rPr>
          <w:rFonts w:ascii="Arial" w:hAnsi="Arial" w:cs="Arial"/>
          <w:vertAlign w:val="superscript"/>
        </w:rPr>
        <w:t>4</w:t>
      </w:r>
      <w:r w:rsidR="00127666" w:rsidRPr="003B2340">
        <w:rPr>
          <w:rFonts w:ascii="Arial" w:hAnsi="Arial" w:cs="Arial"/>
          <w:vertAlign w:val="superscript"/>
        </w:rPr>
        <w:t>)</w:t>
      </w:r>
      <w:r w:rsidRPr="003B2340">
        <w:rPr>
          <w:rFonts w:ascii="Arial" w:hAnsi="Arial" w:cs="Arial"/>
        </w:rPr>
        <w:t>. However, in an inflamed pulp the pressure may be as much as three times higher</w:t>
      </w:r>
      <w:r w:rsidRPr="003B2340">
        <w:rPr>
          <w:rFonts w:ascii="Arial" w:hAnsi="Arial" w:cs="Arial"/>
          <w:vertAlign w:val="superscript"/>
        </w:rPr>
        <w:t>(2</w:t>
      </w:r>
      <w:r w:rsidR="00A20A27">
        <w:rPr>
          <w:rFonts w:ascii="Arial" w:hAnsi="Arial" w:cs="Arial"/>
          <w:vertAlign w:val="superscript"/>
        </w:rPr>
        <w:t>5</w:t>
      </w:r>
      <w:r w:rsidRPr="003B2340">
        <w:rPr>
          <w:rFonts w:ascii="Arial" w:hAnsi="Arial" w:cs="Arial"/>
          <w:vertAlign w:val="superscript"/>
        </w:rPr>
        <w:t>)</w:t>
      </w:r>
      <w:r w:rsidRPr="003B2340">
        <w:rPr>
          <w:rFonts w:ascii="Arial" w:hAnsi="Arial" w:cs="Arial"/>
        </w:rPr>
        <w:t>.</w:t>
      </w:r>
      <w:r w:rsidR="00E225D9" w:rsidRPr="003B2340">
        <w:rPr>
          <w:rFonts w:ascii="Arial" w:hAnsi="Arial" w:cs="Arial"/>
        </w:rPr>
        <w:t xml:space="preserve"> </w:t>
      </w:r>
    </w:p>
    <w:p w:rsidR="009F4636" w:rsidRPr="003B2340" w:rsidRDefault="00C93905" w:rsidP="005856CA">
      <w:pPr>
        <w:spacing w:line="360" w:lineRule="auto"/>
        <w:jc w:val="both"/>
        <w:rPr>
          <w:rFonts w:ascii="Arial" w:hAnsi="Arial" w:cs="Arial"/>
        </w:rPr>
      </w:pPr>
      <w:r w:rsidRPr="003B2340">
        <w:rPr>
          <w:rFonts w:ascii="Arial" w:hAnsi="Arial" w:cs="Arial"/>
        </w:rPr>
        <w:t xml:space="preserve">In the case of a normally intact but pulpally inflamed </w:t>
      </w:r>
      <w:r w:rsidR="009530C4">
        <w:rPr>
          <w:rFonts w:ascii="Arial" w:hAnsi="Arial" w:cs="Arial"/>
        </w:rPr>
        <w:t xml:space="preserve">tooth </w:t>
      </w:r>
      <w:r w:rsidR="004307EB">
        <w:rPr>
          <w:rFonts w:ascii="Arial" w:hAnsi="Arial" w:cs="Arial"/>
        </w:rPr>
        <w:t>(</w:t>
      </w:r>
      <w:r w:rsidR="009530C4">
        <w:rPr>
          <w:rFonts w:ascii="Arial" w:hAnsi="Arial" w:cs="Arial"/>
        </w:rPr>
        <w:t>which therefore has</w:t>
      </w:r>
      <w:r w:rsidR="004307EB">
        <w:rPr>
          <w:rFonts w:ascii="Arial" w:hAnsi="Arial" w:cs="Arial"/>
        </w:rPr>
        <w:t xml:space="preserve"> </w:t>
      </w:r>
      <w:r w:rsidR="00CD1474">
        <w:rPr>
          <w:rFonts w:ascii="Arial" w:hAnsi="Arial" w:cs="Arial"/>
        </w:rPr>
        <w:t xml:space="preserve">a resultant </w:t>
      </w:r>
      <w:r w:rsidR="004307EB">
        <w:rPr>
          <w:rFonts w:ascii="Arial" w:hAnsi="Arial" w:cs="Arial"/>
        </w:rPr>
        <w:t>increase</w:t>
      </w:r>
      <w:r w:rsidR="00CD1474">
        <w:rPr>
          <w:rFonts w:ascii="Arial" w:hAnsi="Arial" w:cs="Arial"/>
        </w:rPr>
        <w:t xml:space="preserve"> in</w:t>
      </w:r>
      <w:r w:rsidR="004307EB">
        <w:rPr>
          <w:rFonts w:ascii="Arial" w:hAnsi="Arial" w:cs="Arial"/>
        </w:rPr>
        <w:t xml:space="preserve"> </w:t>
      </w:r>
      <w:r w:rsidR="004307EB" w:rsidRPr="004307EB">
        <w:rPr>
          <w:rFonts w:ascii="Arial" w:hAnsi="Arial" w:cs="Arial"/>
        </w:rPr>
        <w:t>∆</w:t>
      </w:r>
      <w:r w:rsidR="004307EB">
        <w:rPr>
          <w:rFonts w:ascii="Arial" w:hAnsi="Arial" w:cs="Arial"/>
        </w:rPr>
        <w:t>P in the Pouiselle equation)</w:t>
      </w:r>
      <w:r w:rsidR="00CD1474" w:rsidRPr="003B2340">
        <w:rPr>
          <w:rFonts w:ascii="Arial" w:hAnsi="Arial" w:cs="Arial"/>
        </w:rPr>
        <w:t xml:space="preserve"> </w:t>
      </w:r>
      <w:r w:rsidRPr="003B2340">
        <w:rPr>
          <w:rFonts w:ascii="Arial" w:hAnsi="Arial" w:cs="Arial"/>
        </w:rPr>
        <w:t>being exposed to cold</w:t>
      </w:r>
      <w:r w:rsidR="009530C4">
        <w:rPr>
          <w:rFonts w:ascii="Arial" w:hAnsi="Arial" w:cs="Arial"/>
        </w:rPr>
        <w:t>,</w:t>
      </w:r>
      <w:r w:rsidRPr="003B2340">
        <w:rPr>
          <w:rFonts w:ascii="Arial" w:hAnsi="Arial" w:cs="Arial"/>
        </w:rPr>
        <w:t xml:space="preserve"> there will be a marked outward movement of dentinal fluid and this will be experienced as pain</w:t>
      </w:r>
      <w:r w:rsidR="005E10DA" w:rsidRPr="003B2340">
        <w:rPr>
          <w:rFonts w:ascii="Arial" w:hAnsi="Arial" w:cs="Arial"/>
          <w:vertAlign w:val="superscript"/>
        </w:rPr>
        <w:t xml:space="preserve"> </w:t>
      </w:r>
      <w:r w:rsidR="00127666" w:rsidRPr="003B2340">
        <w:rPr>
          <w:rFonts w:ascii="Arial" w:hAnsi="Arial" w:cs="Arial"/>
          <w:vertAlign w:val="superscript"/>
        </w:rPr>
        <w:t>(13)</w:t>
      </w:r>
      <w:r w:rsidRPr="003B2340">
        <w:rPr>
          <w:rFonts w:ascii="Arial" w:hAnsi="Arial" w:cs="Arial"/>
        </w:rPr>
        <w:t xml:space="preserve"> via Aδ fibre stimulation. </w:t>
      </w:r>
      <w:r w:rsidR="000220BA" w:rsidRPr="003B2340">
        <w:rPr>
          <w:rFonts w:ascii="Arial" w:hAnsi="Arial" w:cs="Arial"/>
        </w:rPr>
        <w:t>I</w:t>
      </w:r>
      <w:r w:rsidRPr="003B2340">
        <w:rPr>
          <w:rFonts w:ascii="Arial" w:hAnsi="Arial" w:cs="Arial"/>
        </w:rPr>
        <w:t xml:space="preserve">n more irreversibly </w:t>
      </w:r>
      <w:r w:rsidR="000220BA" w:rsidRPr="003B2340">
        <w:rPr>
          <w:rFonts w:ascii="Arial" w:hAnsi="Arial" w:cs="Arial"/>
        </w:rPr>
        <w:t>pulpitic</w:t>
      </w:r>
      <w:r w:rsidRPr="003B2340">
        <w:rPr>
          <w:rFonts w:ascii="Arial" w:hAnsi="Arial" w:cs="Arial"/>
        </w:rPr>
        <w:t xml:space="preserve"> teeth</w:t>
      </w:r>
      <w:r w:rsidR="000220BA" w:rsidRPr="003B2340">
        <w:rPr>
          <w:rFonts w:ascii="Arial" w:hAnsi="Arial" w:cs="Arial"/>
        </w:rPr>
        <w:t xml:space="preserve"> </w:t>
      </w:r>
      <w:r w:rsidR="00A251D1" w:rsidRPr="003B2340">
        <w:rPr>
          <w:rFonts w:ascii="Arial" w:hAnsi="Arial" w:cs="Arial"/>
        </w:rPr>
        <w:t xml:space="preserve">however, </w:t>
      </w:r>
      <w:r w:rsidR="000220BA" w:rsidRPr="003B2340">
        <w:rPr>
          <w:rFonts w:ascii="Arial" w:hAnsi="Arial" w:cs="Arial"/>
        </w:rPr>
        <w:t xml:space="preserve">it </w:t>
      </w:r>
      <w:r w:rsidR="00A251D1" w:rsidRPr="003B2340">
        <w:rPr>
          <w:rFonts w:ascii="Arial" w:hAnsi="Arial" w:cs="Arial"/>
        </w:rPr>
        <w:t>is often noted</w:t>
      </w:r>
      <w:r w:rsidRPr="003B2340">
        <w:rPr>
          <w:rFonts w:ascii="Arial" w:hAnsi="Arial" w:cs="Arial"/>
        </w:rPr>
        <w:t xml:space="preserve"> that cold can relieve the discomfort. This may be explained by a </w:t>
      </w:r>
      <w:r w:rsidR="00A251D1" w:rsidRPr="003B2340">
        <w:rPr>
          <w:rFonts w:ascii="Arial" w:hAnsi="Arial" w:cs="Arial"/>
        </w:rPr>
        <w:t xml:space="preserve">transient </w:t>
      </w:r>
      <w:r w:rsidRPr="003B2340">
        <w:rPr>
          <w:rFonts w:ascii="Arial" w:hAnsi="Arial" w:cs="Arial"/>
        </w:rPr>
        <w:t xml:space="preserve">reduction in </w:t>
      </w:r>
      <w:r w:rsidR="00A251D1" w:rsidRPr="003B2340">
        <w:rPr>
          <w:rFonts w:ascii="Arial" w:hAnsi="Arial" w:cs="Arial"/>
        </w:rPr>
        <w:t xml:space="preserve">the overall </w:t>
      </w:r>
      <w:r w:rsidRPr="003B2340">
        <w:rPr>
          <w:rFonts w:ascii="Arial" w:hAnsi="Arial" w:cs="Arial"/>
        </w:rPr>
        <w:t xml:space="preserve">pulpal pressure due to dentinal fluid outward flow. Conversely, irreversible pulpitis is often aggravated by the application of heat. This </w:t>
      </w:r>
      <w:r w:rsidR="00A251D1" w:rsidRPr="003B2340">
        <w:rPr>
          <w:rFonts w:ascii="Arial" w:hAnsi="Arial" w:cs="Arial"/>
        </w:rPr>
        <w:t>is due to</w:t>
      </w:r>
      <w:r w:rsidRPr="003B2340">
        <w:rPr>
          <w:rFonts w:ascii="Arial" w:hAnsi="Arial" w:cs="Arial"/>
        </w:rPr>
        <w:t xml:space="preserve"> </w:t>
      </w:r>
      <w:r w:rsidR="005E4A6A">
        <w:rPr>
          <w:rFonts w:ascii="Arial" w:hAnsi="Arial" w:cs="Arial"/>
        </w:rPr>
        <w:t>the</w:t>
      </w:r>
      <w:r w:rsidRPr="003B2340">
        <w:rPr>
          <w:rFonts w:ascii="Arial" w:hAnsi="Arial" w:cs="Arial"/>
        </w:rPr>
        <w:t xml:space="preserve"> net inflow of dentinal fluid into a pulp with an already elevated intrapulpal pressure</w:t>
      </w:r>
      <w:r w:rsidR="00A251D1" w:rsidRPr="003B2340">
        <w:rPr>
          <w:rFonts w:ascii="Arial" w:hAnsi="Arial" w:cs="Arial"/>
        </w:rPr>
        <w:t>,</w:t>
      </w:r>
      <w:r w:rsidRPr="003B2340">
        <w:rPr>
          <w:rFonts w:ascii="Arial" w:hAnsi="Arial" w:cs="Arial"/>
        </w:rPr>
        <w:t xml:space="preserve"> </w:t>
      </w:r>
      <w:r w:rsidR="005E10DA" w:rsidRPr="003B2340">
        <w:rPr>
          <w:rFonts w:ascii="Arial" w:hAnsi="Arial" w:cs="Arial"/>
        </w:rPr>
        <w:t>lead</w:t>
      </w:r>
      <w:r w:rsidR="00A251D1" w:rsidRPr="003B2340">
        <w:rPr>
          <w:rFonts w:ascii="Arial" w:hAnsi="Arial" w:cs="Arial"/>
        </w:rPr>
        <w:t>ing</w:t>
      </w:r>
      <w:r w:rsidR="005E10DA" w:rsidRPr="003B2340">
        <w:rPr>
          <w:rFonts w:ascii="Arial" w:hAnsi="Arial" w:cs="Arial"/>
        </w:rPr>
        <w:t xml:space="preserve"> to </w:t>
      </w:r>
      <w:r w:rsidRPr="003B2340">
        <w:rPr>
          <w:rFonts w:ascii="Arial" w:hAnsi="Arial" w:cs="Arial"/>
        </w:rPr>
        <w:t xml:space="preserve">increased C fibre discharge.  </w:t>
      </w:r>
    </w:p>
    <w:p w:rsidR="006C4E96" w:rsidRPr="003B2340" w:rsidRDefault="00C93905" w:rsidP="005856CA">
      <w:pPr>
        <w:pStyle w:val="ListParagraph"/>
        <w:numPr>
          <w:ilvl w:val="0"/>
          <w:numId w:val="2"/>
        </w:numPr>
        <w:spacing w:line="360" w:lineRule="auto"/>
        <w:ind w:left="426"/>
        <w:jc w:val="both"/>
        <w:rPr>
          <w:rFonts w:ascii="Arial" w:hAnsi="Arial" w:cs="Arial"/>
        </w:rPr>
      </w:pPr>
      <w:r w:rsidRPr="003B2340">
        <w:rPr>
          <w:rFonts w:ascii="Arial" w:hAnsi="Arial" w:cs="Arial"/>
        </w:rPr>
        <w:t>Alterations to dentine</w:t>
      </w:r>
    </w:p>
    <w:p w:rsidR="001956AA" w:rsidRPr="003B2340" w:rsidRDefault="001956AA" w:rsidP="005856CA">
      <w:pPr>
        <w:spacing w:line="360" w:lineRule="auto"/>
        <w:jc w:val="both"/>
        <w:rPr>
          <w:rFonts w:ascii="Arial" w:hAnsi="Arial" w:cs="Arial"/>
        </w:rPr>
      </w:pPr>
      <w:r w:rsidRPr="003B2340">
        <w:rPr>
          <w:rFonts w:ascii="Arial" w:hAnsi="Arial" w:cs="Arial"/>
        </w:rPr>
        <w:t>Dentine is a densely tubular structure with the number of tubules varying between facial, lingual and radicular surfaces but consistently higher more coronally</w:t>
      </w:r>
      <w:r w:rsidR="00EA1D23" w:rsidRPr="003B2340">
        <w:rPr>
          <w:rFonts w:ascii="Arial" w:hAnsi="Arial" w:cs="Arial"/>
          <w:vertAlign w:val="superscript"/>
        </w:rPr>
        <w:t>(</w:t>
      </w:r>
      <w:r w:rsidR="00A251D1" w:rsidRPr="003B2340">
        <w:rPr>
          <w:rFonts w:ascii="Arial" w:hAnsi="Arial" w:cs="Arial"/>
          <w:vertAlign w:val="superscript"/>
        </w:rPr>
        <w:t>2</w:t>
      </w:r>
      <w:r w:rsidR="00EF174B">
        <w:rPr>
          <w:rFonts w:ascii="Arial" w:hAnsi="Arial" w:cs="Arial"/>
          <w:vertAlign w:val="superscript"/>
        </w:rPr>
        <w:t>6</w:t>
      </w:r>
      <w:r w:rsidR="00EA1D23" w:rsidRPr="003B2340">
        <w:rPr>
          <w:rFonts w:ascii="Arial" w:hAnsi="Arial" w:cs="Arial"/>
          <w:vertAlign w:val="superscript"/>
        </w:rPr>
        <w:t>)</w:t>
      </w:r>
      <w:r w:rsidRPr="003B2340">
        <w:rPr>
          <w:rFonts w:ascii="Arial" w:hAnsi="Arial" w:cs="Arial"/>
        </w:rPr>
        <w:t xml:space="preserve">. For this reason, </w:t>
      </w:r>
      <w:r w:rsidR="00EA1D23" w:rsidRPr="003B2340">
        <w:rPr>
          <w:rFonts w:ascii="Arial" w:hAnsi="Arial" w:cs="Arial"/>
        </w:rPr>
        <w:t xml:space="preserve">coupled with </w:t>
      </w:r>
      <w:r w:rsidR="00A251D1" w:rsidRPr="003B2340">
        <w:rPr>
          <w:rFonts w:ascii="Arial" w:hAnsi="Arial" w:cs="Arial"/>
        </w:rPr>
        <w:t xml:space="preserve">its </w:t>
      </w:r>
      <w:r w:rsidRPr="003B2340">
        <w:rPr>
          <w:rFonts w:ascii="Arial" w:hAnsi="Arial" w:cs="Arial"/>
        </w:rPr>
        <w:t>proximity to hot and cold substances, most hypersensitive dentine is found around the cervical aspect of the tooth</w:t>
      </w:r>
      <w:r w:rsidR="00A251D1" w:rsidRPr="003B2340">
        <w:rPr>
          <w:rFonts w:ascii="Arial" w:hAnsi="Arial" w:cs="Arial"/>
        </w:rPr>
        <w:t>,</w:t>
      </w:r>
      <w:r w:rsidRPr="003B2340">
        <w:rPr>
          <w:rFonts w:ascii="Arial" w:hAnsi="Arial" w:cs="Arial"/>
        </w:rPr>
        <w:t xml:space="preserve"> where there has been gingival recession and/or toothwear</w:t>
      </w:r>
      <w:r w:rsidR="00B267FD" w:rsidRPr="003B2340">
        <w:rPr>
          <w:rFonts w:ascii="Arial" w:hAnsi="Arial" w:cs="Arial"/>
        </w:rPr>
        <w:t xml:space="preserve"> but the more coronal enamel is intact</w:t>
      </w:r>
      <w:r w:rsidRPr="003B2340">
        <w:rPr>
          <w:rFonts w:ascii="Arial" w:hAnsi="Arial" w:cs="Arial"/>
        </w:rPr>
        <w:t>.</w:t>
      </w:r>
    </w:p>
    <w:p w:rsidR="00E8587E" w:rsidRPr="003B2340" w:rsidRDefault="001956AA" w:rsidP="005856CA">
      <w:pPr>
        <w:spacing w:line="360" w:lineRule="auto"/>
        <w:jc w:val="both"/>
        <w:rPr>
          <w:rFonts w:ascii="Arial" w:hAnsi="Arial" w:cs="Arial"/>
        </w:rPr>
      </w:pPr>
      <w:r w:rsidRPr="003B2340">
        <w:rPr>
          <w:rFonts w:ascii="Arial" w:hAnsi="Arial" w:cs="Arial"/>
        </w:rPr>
        <w:t>Dentinal tubules are initially covered by; enamel, gingivae</w:t>
      </w:r>
      <w:r w:rsidR="005E4A6A">
        <w:rPr>
          <w:rFonts w:ascii="Arial" w:hAnsi="Arial" w:cs="Arial"/>
        </w:rPr>
        <w:t xml:space="preserve"> and/or</w:t>
      </w:r>
      <w:r w:rsidRPr="003B2340">
        <w:rPr>
          <w:rFonts w:ascii="Arial" w:hAnsi="Arial" w:cs="Arial"/>
        </w:rPr>
        <w:t xml:space="preserve"> cementum. However</w:t>
      </w:r>
      <w:r w:rsidR="001B3EE5">
        <w:rPr>
          <w:rFonts w:ascii="Arial" w:hAnsi="Arial" w:cs="Arial"/>
        </w:rPr>
        <w:t>,</w:t>
      </w:r>
      <w:r w:rsidRPr="003B2340">
        <w:rPr>
          <w:rFonts w:ascii="Arial" w:hAnsi="Arial" w:cs="Arial"/>
        </w:rPr>
        <w:t xml:space="preserve"> trauma and gingival conditi</w:t>
      </w:r>
      <w:r w:rsidR="00EA1D23" w:rsidRPr="003B2340">
        <w:rPr>
          <w:rFonts w:ascii="Arial" w:hAnsi="Arial" w:cs="Arial"/>
        </w:rPr>
        <w:t>o</w:t>
      </w:r>
      <w:r w:rsidRPr="003B2340">
        <w:rPr>
          <w:rFonts w:ascii="Arial" w:hAnsi="Arial" w:cs="Arial"/>
        </w:rPr>
        <w:t>ns leading to recession will expose large numbers</w:t>
      </w:r>
      <w:r w:rsidR="00A251D1" w:rsidRPr="003B2340">
        <w:rPr>
          <w:rFonts w:ascii="Arial" w:hAnsi="Arial" w:cs="Arial"/>
        </w:rPr>
        <w:t xml:space="preserve"> </w:t>
      </w:r>
      <w:r w:rsidR="00A251D1" w:rsidRPr="003B2340">
        <w:rPr>
          <w:rFonts w:ascii="Arial" w:hAnsi="Arial" w:cs="Arial"/>
          <w:vertAlign w:val="superscript"/>
        </w:rPr>
        <w:t>(2</w:t>
      </w:r>
      <w:r w:rsidR="00EF174B">
        <w:rPr>
          <w:rFonts w:ascii="Arial" w:hAnsi="Arial" w:cs="Arial"/>
          <w:vertAlign w:val="superscript"/>
        </w:rPr>
        <w:t>7</w:t>
      </w:r>
      <w:r w:rsidR="00EA1D23" w:rsidRPr="003B2340">
        <w:rPr>
          <w:rFonts w:ascii="Arial" w:hAnsi="Arial" w:cs="Arial"/>
          <w:vertAlign w:val="superscript"/>
        </w:rPr>
        <w:t>,</w:t>
      </w:r>
      <w:r w:rsidR="00362569" w:rsidRPr="003B2340">
        <w:rPr>
          <w:rFonts w:ascii="Arial" w:hAnsi="Arial" w:cs="Arial"/>
          <w:vertAlign w:val="superscript"/>
        </w:rPr>
        <w:t>2</w:t>
      </w:r>
      <w:r w:rsidR="00EF174B">
        <w:rPr>
          <w:rFonts w:ascii="Arial" w:hAnsi="Arial" w:cs="Arial"/>
          <w:vertAlign w:val="superscript"/>
        </w:rPr>
        <w:t>8</w:t>
      </w:r>
      <w:r w:rsidR="00362569" w:rsidRPr="003B2340">
        <w:rPr>
          <w:rFonts w:ascii="Arial" w:hAnsi="Arial" w:cs="Arial"/>
          <w:vertAlign w:val="superscript"/>
        </w:rPr>
        <w:t>)</w:t>
      </w:r>
      <w:r w:rsidRPr="003B2340">
        <w:rPr>
          <w:rFonts w:ascii="Arial" w:hAnsi="Arial" w:cs="Arial"/>
        </w:rPr>
        <w:t xml:space="preserve">. Factors </w:t>
      </w:r>
      <w:r w:rsidR="00EA1D23" w:rsidRPr="003B2340">
        <w:rPr>
          <w:rFonts w:ascii="Arial" w:hAnsi="Arial" w:cs="Arial"/>
        </w:rPr>
        <w:t>which affect</w:t>
      </w:r>
      <w:r w:rsidRPr="003B2340">
        <w:rPr>
          <w:rFonts w:ascii="Arial" w:hAnsi="Arial" w:cs="Arial"/>
        </w:rPr>
        <w:t xml:space="preserve"> the fluid flow will include</w:t>
      </w:r>
      <w:r w:rsidR="00AC7FF5">
        <w:rPr>
          <w:rFonts w:ascii="Arial" w:hAnsi="Arial" w:cs="Arial"/>
        </w:rPr>
        <w:t>:</w:t>
      </w:r>
      <w:r w:rsidRPr="003B2340">
        <w:rPr>
          <w:rFonts w:ascii="Arial" w:hAnsi="Arial" w:cs="Arial"/>
        </w:rPr>
        <w:t xml:space="preserve"> site of tooth where tubules </w:t>
      </w:r>
      <w:r w:rsidR="00EA1D23" w:rsidRPr="003B2340">
        <w:rPr>
          <w:rFonts w:ascii="Arial" w:hAnsi="Arial" w:cs="Arial"/>
        </w:rPr>
        <w:t xml:space="preserve">are </w:t>
      </w:r>
      <w:r w:rsidRPr="003B2340">
        <w:rPr>
          <w:rFonts w:ascii="Arial" w:hAnsi="Arial" w:cs="Arial"/>
        </w:rPr>
        <w:t>exposed</w:t>
      </w:r>
      <w:r w:rsidR="00362569" w:rsidRPr="003B2340">
        <w:rPr>
          <w:rFonts w:ascii="Arial" w:hAnsi="Arial" w:cs="Arial"/>
          <w:vertAlign w:val="superscript"/>
        </w:rPr>
        <w:t>(2</w:t>
      </w:r>
      <w:r w:rsidR="00EF174B">
        <w:rPr>
          <w:rFonts w:ascii="Arial" w:hAnsi="Arial" w:cs="Arial"/>
          <w:vertAlign w:val="superscript"/>
        </w:rPr>
        <w:t>6</w:t>
      </w:r>
      <w:r w:rsidR="00362569" w:rsidRPr="003B2340">
        <w:rPr>
          <w:rFonts w:ascii="Arial" w:hAnsi="Arial" w:cs="Arial"/>
          <w:vertAlign w:val="superscript"/>
        </w:rPr>
        <w:t>)</w:t>
      </w:r>
      <w:r w:rsidRPr="003B2340">
        <w:rPr>
          <w:rFonts w:ascii="Arial" w:hAnsi="Arial" w:cs="Arial"/>
        </w:rPr>
        <w:t>, the presence or absence of a smear layer</w:t>
      </w:r>
      <w:r w:rsidR="00362569" w:rsidRPr="003B2340">
        <w:rPr>
          <w:rFonts w:ascii="Arial" w:hAnsi="Arial" w:cs="Arial"/>
          <w:vertAlign w:val="superscript"/>
        </w:rPr>
        <w:t>(2</w:t>
      </w:r>
      <w:r w:rsidR="00EF174B">
        <w:rPr>
          <w:rFonts w:ascii="Arial" w:hAnsi="Arial" w:cs="Arial"/>
          <w:vertAlign w:val="superscript"/>
        </w:rPr>
        <w:t>9</w:t>
      </w:r>
      <w:r w:rsidR="00362569" w:rsidRPr="003B2340">
        <w:rPr>
          <w:rFonts w:ascii="Arial" w:hAnsi="Arial" w:cs="Arial"/>
          <w:vertAlign w:val="superscript"/>
        </w:rPr>
        <w:t>)</w:t>
      </w:r>
      <w:r w:rsidRPr="003B2340">
        <w:rPr>
          <w:rFonts w:ascii="Arial" w:hAnsi="Arial" w:cs="Arial"/>
        </w:rPr>
        <w:t xml:space="preserve"> and the functional versus anatomic diameter of the tubules</w:t>
      </w:r>
      <w:r w:rsidR="00544955" w:rsidRPr="003B2340">
        <w:rPr>
          <w:rFonts w:ascii="Arial" w:hAnsi="Arial" w:cs="Arial"/>
          <w:vertAlign w:val="superscript"/>
        </w:rPr>
        <w:t>(</w:t>
      </w:r>
      <w:r w:rsidR="00EF174B">
        <w:rPr>
          <w:rFonts w:ascii="Arial" w:hAnsi="Arial" w:cs="Arial"/>
          <w:vertAlign w:val="superscript"/>
        </w:rPr>
        <w:t>30</w:t>
      </w:r>
      <w:r w:rsidR="00544955" w:rsidRPr="003B2340">
        <w:rPr>
          <w:rFonts w:ascii="Arial" w:hAnsi="Arial" w:cs="Arial"/>
          <w:vertAlign w:val="superscript"/>
        </w:rPr>
        <w:t>)</w:t>
      </w:r>
      <w:r w:rsidR="00544955" w:rsidRPr="003B2340">
        <w:rPr>
          <w:rFonts w:ascii="Arial" w:hAnsi="Arial" w:cs="Arial"/>
        </w:rPr>
        <w:t>.</w:t>
      </w:r>
    </w:p>
    <w:p w:rsidR="005B052F" w:rsidRPr="003B2340" w:rsidRDefault="00C24565" w:rsidP="005856CA">
      <w:pPr>
        <w:spacing w:line="360" w:lineRule="auto"/>
        <w:jc w:val="both"/>
        <w:rPr>
          <w:rFonts w:ascii="Arial" w:hAnsi="Arial" w:cs="Arial"/>
        </w:rPr>
      </w:pPr>
      <w:r w:rsidRPr="003B2340">
        <w:rPr>
          <w:rFonts w:ascii="Arial" w:hAnsi="Arial" w:cs="Arial"/>
        </w:rPr>
        <w:t>Hypersensitive dentine can be limited to a group of teeth, one tooth, or even one aspect of a tooth</w:t>
      </w:r>
      <w:r w:rsidR="002939F8" w:rsidRPr="003B2340">
        <w:rPr>
          <w:rFonts w:ascii="Arial" w:hAnsi="Arial" w:cs="Arial"/>
        </w:rPr>
        <w:t>,</w:t>
      </w:r>
      <w:r w:rsidRPr="003B2340">
        <w:rPr>
          <w:rFonts w:ascii="Arial" w:hAnsi="Arial" w:cs="Arial"/>
        </w:rPr>
        <w:t xml:space="preserve"> and is related to the fluid flow that is affected by the local dentine structure. Common aggravating factors are</w:t>
      </w:r>
      <w:r w:rsidR="005B052F" w:rsidRPr="003B2340">
        <w:rPr>
          <w:rFonts w:ascii="Arial" w:hAnsi="Arial" w:cs="Arial"/>
        </w:rPr>
        <w:t xml:space="preserve"> those which expose dentinal tubules</w:t>
      </w:r>
      <w:r w:rsidR="00240269" w:rsidRPr="003B2340">
        <w:rPr>
          <w:rFonts w:ascii="Arial" w:hAnsi="Arial" w:cs="Arial"/>
        </w:rPr>
        <w:t xml:space="preserve"> that would otherwise be covered</w:t>
      </w:r>
      <w:r w:rsidR="0099027A" w:rsidRPr="003B2340">
        <w:rPr>
          <w:rFonts w:ascii="Arial" w:hAnsi="Arial" w:cs="Arial"/>
        </w:rPr>
        <w:t xml:space="preserve"> e</w:t>
      </w:r>
      <w:r w:rsidR="002939F8" w:rsidRPr="003B2340">
        <w:rPr>
          <w:rFonts w:ascii="Arial" w:hAnsi="Arial" w:cs="Arial"/>
        </w:rPr>
        <w:t>.</w:t>
      </w:r>
      <w:r w:rsidR="0099027A" w:rsidRPr="003B2340">
        <w:rPr>
          <w:rFonts w:ascii="Arial" w:hAnsi="Arial" w:cs="Arial"/>
        </w:rPr>
        <w:t>g.</w:t>
      </w:r>
      <w:r w:rsidR="00594F69" w:rsidRPr="003B2340">
        <w:rPr>
          <w:rFonts w:ascii="Arial" w:hAnsi="Arial" w:cs="Arial"/>
        </w:rPr>
        <w:t xml:space="preserve"> </w:t>
      </w:r>
      <w:r w:rsidRPr="003B2340">
        <w:rPr>
          <w:rFonts w:ascii="Arial" w:hAnsi="Arial" w:cs="Arial"/>
        </w:rPr>
        <w:t>Gingival recession</w:t>
      </w:r>
      <w:r w:rsidR="00594F69" w:rsidRPr="003B2340">
        <w:rPr>
          <w:rFonts w:ascii="Arial" w:hAnsi="Arial" w:cs="Arial"/>
        </w:rPr>
        <w:t xml:space="preserve">, </w:t>
      </w:r>
      <w:r w:rsidRPr="003B2340">
        <w:rPr>
          <w:rFonts w:ascii="Arial" w:hAnsi="Arial" w:cs="Arial"/>
        </w:rPr>
        <w:t xml:space="preserve">Erosion (from </w:t>
      </w:r>
      <w:r w:rsidR="00240269" w:rsidRPr="003B2340">
        <w:rPr>
          <w:rFonts w:ascii="Arial" w:hAnsi="Arial" w:cs="Arial"/>
        </w:rPr>
        <w:t>dietary</w:t>
      </w:r>
      <w:r w:rsidRPr="003B2340">
        <w:rPr>
          <w:rFonts w:ascii="Arial" w:hAnsi="Arial" w:cs="Arial"/>
        </w:rPr>
        <w:t xml:space="preserve"> or </w:t>
      </w:r>
      <w:r w:rsidR="00240269" w:rsidRPr="003B2340">
        <w:rPr>
          <w:rFonts w:ascii="Arial" w:hAnsi="Arial" w:cs="Arial"/>
        </w:rPr>
        <w:t>gastric</w:t>
      </w:r>
      <w:r w:rsidRPr="003B2340">
        <w:rPr>
          <w:rFonts w:ascii="Arial" w:hAnsi="Arial" w:cs="Arial"/>
        </w:rPr>
        <w:t xml:space="preserve"> acid</w:t>
      </w:r>
      <w:r w:rsidR="00240269" w:rsidRPr="003B2340">
        <w:rPr>
          <w:rFonts w:ascii="Arial" w:hAnsi="Arial" w:cs="Arial"/>
        </w:rPr>
        <w:t>s</w:t>
      </w:r>
      <w:r w:rsidRPr="003B2340">
        <w:rPr>
          <w:rFonts w:ascii="Arial" w:hAnsi="Arial" w:cs="Arial"/>
        </w:rPr>
        <w:t>)</w:t>
      </w:r>
      <w:r w:rsidR="00594F69" w:rsidRPr="003B2340">
        <w:rPr>
          <w:rFonts w:ascii="Arial" w:hAnsi="Arial" w:cs="Arial"/>
        </w:rPr>
        <w:t xml:space="preserve"> or a</w:t>
      </w:r>
      <w:r w:rsidRPr="003B2340">
        <w:rPr>
          <w:rFonts w:ascii="Arial" w:hAnsi="Arial" w:cs="Arial"/>
        </w:rPr>
        <w:t>brasion</w:t>
      </w:r>
      <w:r w:rsidR="00594F69" w:rsidRPr="003B2340">
        <w:rPr>
          <w:rFonts w:ascii="Arial" w:hAnsi="Arial" w:cs="Arial"/>
        </w:rPr>
        <w:t>.</w:t>
      </w:r>
      <w:r w:rsidR="005B052F" w:rsidRPr="003B2340">
        <w:rPr>
          <w:rFonts w:ascii="Arial" w:hAnsi="Arial" w:cs="Arial"/>
        </w:rPr>
        <w:t xml:space="preserve"> </w:t>
      </w:r>
    </w:p>
    <w:p w:rsidR="00CF2AC7" w:rsidRPr="003B2340" w:rsidRDefault="00240269" w:rsidP="005856CA">
      <w:pPr>
        <w:spacing w:line="360" w:lineRule="auto"/>
        <w:jc w:val="both"/>
        <w:rPr>
          <w:rFonts w:ascii="Arial" w:hAnsi="Arial" w:cs="Arial"/>
        </w:rPr>
      </w:pPr>
      <w:r w:rsidRPr="003B2340">
        <w:rPr>
          <w:rFonts w:ascii="Arial" w:hAnsi="Arial" w:cs="Arial"/>
        </w:rPr>
        <w:t>The effects of these may also be modified by other factors</w:t>
      </w:r>
      <w:r w:rsidR="00594F69" w:rsidRPr="003B2340">
        <w:rPr>
          <w:rFonts w:ascii="Arial" w:hAnsi="Arial" w:cs="Arial"/>
        </w:rPr>
        <w:t xml:space="preserve"> that may have caused pulpal irritation</w:t>
      </w:r>
      <w:r w:rsidRPr="003B2340">
        <w:rPr>
          <w:rFonts w:ascii="Arial" w:hAnsi="Arial" w:cs="Arial"/>
        </w:rPr>
        <w:t xml:space="preserve"> including</w:t>
      </w:r>
      <w:r w:rsidR="00544955" w:rsidRPr="003B2340">
        <w:rPr>
          <w:rFonts w:ascii="Arial" w:hAnsi="Arial" w:cs="Arial"/>
        </w:rPr>
        <w:t>:</w:t>
      </w:r>
      <w:r w:rsidRPr="003B2340">
        <w:rPr>
          <w:rFonts w:ascii="Arial" w:hAnsi="Arial" w:cs="Arial"/>
        </w:rPr>
        <w:t xml:space="preserve"> </w:t>
      </w:r>
      <w:r w:rsidR="00544955" w:rsidRPr="003B2340">
        <w:rPr>
          <w:rFonts w:ascii="Arial" w:hAnsi="Arial" w:cs="Arial"/>
        </w:rPr>
        <w:t>t</w:t>
      </w:r>
      <w:r w:rsidRPr="003B2340">
        <w:rPr>
          <w:rFonts w:ascii="Arial" w:hAnsi="Arial" w:cs="Arial"/>
        </w:rPr>
        <w:t>ooth whitening</w:t>
      </w:r>
      <w:r w:rsidR="0099027A" w:rsidRPr="003B2340">
        <w:rPr>
          <w:rFonts w:ascii="Arial" w:hAnsi="Arial" w:cs="Arial"/>
        </w:rPr>
        <w:t xml:space="preserve"> agents</w:t>
      </w:r>
      <w:r w:rsidRPr="003B2340">
        <w:rPr>
          <w:rFonts w:ascii="Arial" w:hAnsi="Arial" w:cs="Arial"/>
        </w:rPr>
        <w:t xml:space="preserve"> </w:t>
      </w:r>
      <w:r w:rsidRPr="003B2340">
        <w:rPr>
          <w:rFonts w:ascii="Arial" w:hAnsi="Arial" w:cs="Arial"/>
          <w:vertAlign w:val="superscript"/>
        </w:rPr>
        <w:t>(</w:t>
      </w:r>
      <w:r w:rsidR="00EF174B">
        <w:rPr>
          <w:rFonts w:ascii="Arial" w:hAnsi="Arial" w:cs="Arial"/>
          <w:vertAlign w:val="superscript"/>
        </w:rPr>
        <w:t>31</w:t>
      </w:r>
      <w:r w:rsidR="00544955" w:rsidRPr="003B2340">
        <w:rPr>
          <w:rFonts w:ascii="Arial" w:hAnsi="Arial" w:cs="Arial"/>
          <w:vertAlign w:val="superscript"/>
        </w:rPr>
        <w:t>,</w:t>
      </w:r>
      <w:r w:rsidR="00EF174B">
        <w:rPr>
          <w:rFonts w:ascii="Arial" w:hAnsi="Arial" w:cs="Arial"/>
          <w:vertAlign w:val="superscript"/>
        </w:rPr>
        <w:t>3</w:t>
      </w:r>
      <w:r w:rsidR="00544955" w:rsidRPr="003B2340">
        <w:rPr>
          <w:rFonts w:ascii="Arial" w:hAnsi="Arial" w:cs="Arial"/>
          <w:vertAlign w:val="superscript"/>
        </w:rPr>
        <w:t>2)</w:t>
      </w:r>
      <w:r w:rsidR="000E1308" w:rsidRPr="003B2340">
        <w:rPr>
          <w:rFonts w:ascii="Arial" w:hAnsi="Arial" w:cs="Arial"/>
        </w:rPr>
        <w:t xml:space="preserve"> or</w:t>
      </w:r>
      <w:r w:rsidRPr="003B2340">
        <w:rPr>
          <w:rFonts w:ascii="Arial" w:hAnsi="Arial" w:cs="Arial"/>
        </w:rPr>
        <w:t xml:space="preserve"> trauma from the occlusion</w:t>
      </w:r>
      <w:r w:rsidR="00544955" w:rsidRPr="003B2340">
        <w:rPr>
          <w:rFonts w:ascii="Arial" w:hAnsi="Arial" w:cs="Arial"/>
          <w:vertAlign w:val="superscript"/>
        </w:rPr>
        <w:t>(</w:t>
      </w:r>
      <w:r w:rsidR="00EF174B">
        <w:rPr>
          <w:rFonts w:ascii="Arial" w:hAnsi="Arial" w:cs="Arial"/>
          <w:vertAlign w:val="superscript"/>
        </w:rPr>
        <w:t>33</w:t>
      </w:r>
      <w:r w:rsidR="00544955" w:rsidRPr="003B2340">
        <w:rPr>
          <w:rFonts w:ascii="Arial" w:hAnsi="Arial" w:cs="Arial"/>
          <w:vertAlign w:val="superscript"/>
        </w:rPr>
        <w:t>)</w:t>
      </w:r>
      <w:r w:rsidRPr="003B2340">
        <w:rPr>
          <w:rFonts w:ascii="Arial" w:hAnsi="Arial" w:cs="Arial"/>
        </w:rPr>
        <w:t xml:space="preserve"> </w:t>
      </w:r>
      <w:r w:rsidR="00594F69" w:rsidRPr="003B2340">
        <w:rPr>
          <w:rFonts w:ascii="Arial" w:hAnsi="Arial" w:cs="Arial"/>
        </w:rPr>
        <w:t>as well as</w:t>
      </w:r>
      <w:r w:rsidRPr="003B2340">
        <w:rPr>
          <w:rFonts w:ascii="Arial" w:hAnsi="Arial" w:cs="Arial"/>
        </w:rPr>
        <w:t xml:space="preserve"> </w:t>
      </w:r>
      <w:r w:rsidR="00594F69" w:rsidRPr="003B2340">
        <w:rPr>
          <w:rFonts w:ascii="Arial" w:hAnsi="Arial" w:cs="Arial"/>
        </w:rPr>
        <w:t xml:space="preserve">the response being affected by </w:t>
      </w:r>
      <w:r w:rsidRPr="003B2340">
        <w:rPr>
          <w:rFonts w:ascii="Arial" w:hAnsi="Arial" w:cs="Arial"/>
        </w:rPr>
        <w:t>the e</w:t>
      </w:r>
      <w:r w:rsidR="00C24565" w:rsidRPr="003B2340">
        <w:rPr>
          <w:rFonts w:ascii="Arial" w:hAnsi="Arial" w:cs="Arial"/>
        </w:rPr>
        <w:t xml:space="preserve">nvironment </w:t>
      </w:r>
      <w:r w:rsidR="002939F8" w:rsidRPr="003B2340">
        <w:rPr>
          <w:rFonts w:ascii="Arial" w:hAnsi="Arial" w:cs="Arial"/>
        </w:rPr>
        <w:t xml:space="preserve">(as both air and water are </w:t>
      </w:r>
      <w:r w:rsidR="00C24565" w:rsidRPr="003B2340">
        <w:rPr>
          <w:rFonts w:ascii="Arial" w:hAnsi="Arial" w:cs="Arial"/>
        </w:rPr>
        <w:t>colder in Winter)</w:t>
      </w:r>
      <w:r w:rsidRPr="003B2340">
        <w:rPr>
          <w:rFonts w:ascii="Arial" w:hAnsi="Arial" w:cs="Arial"/>
        </w:rPr>
        <w:t>.</w:t>
      </w:r>
    </w:p>
    <w:p w:rsidR="005B052F" w:rsidRPr="003B2340" w:rsidRDefault="003E7DAF" w:rsidP="005856CA">
      <w:pPr>
        <w:spacing w:line="360" w:lineRule="auto"/>
        <w:jc w:val="both"/>
        <w:rPr>
          <w:rFonts w:ascii="Arial" w:hAnsi="Arial" w:cs="Arial"/>
        </w:rPr>
      </w:pPr>
      <w:r w:rsidRPr="003B2340">
        <w:rPr>
          <w:rFonts w:ascii="Arial" w:hAnsi="Arial" w:cs="Arial"/>
        </w:rPr>
        <w:t>It is worth noting that w</w:t>
      </w:r>
      <w:r w:rsidR="00240269" w:rsidRPr="003B2340">
        <w:rPr>
          <w:rFonts w:ascii="Arial" w:hAnsi="Arial" w:cs="Arial"/>
        </w:rPr>
        <w:t>hi</w:t>
      </w:r>
      <w:r w:rsidR="005B052F" w:rsidRPr="003B2340">
        <w:rPr>
          <w:rFonts w:ascii="Arial" w:hAnsi="Arial" w:cs="Arial"/>
        </w:rPr>
        <w:t xml:space="preserve">lst attrition may </w:t>
      </w:r>
      <w:r w:rsidR="0099027A" w:rsidRPr="003B2340">
        <w:rPr>
          <w:rFonts w:ascii="Arial" w:hAnsi="Arial" w:cs="Arial"/>
        </w:rPr>
        <w:t>also lead to the exposure of dentine</w:t>
      </w:r>
      <w:r w:rsidR="002939F8" w:rsidRPr="003B2340">
        <w:rPr>
          <w:rFonts w:ascii="Arial" w:hAnsi="Arial" w:cs="Arial"/>
        </w:rPr>
        <w:t>,</w:t>
      </w:r>
      <w:r w:rsidR="005B052F" w:rsidRPr="003B2340">
        <w:rPr>
          <w:rFonts w:ascii="Arial" w:hAnsi="Arial" w:cs="Arial"/>
        </w:rPr>
        <w:t xml:space="preserve"> one response of this</w:t>
      </w:r>
      <w:r w:rsidR="00B267FD" w:rsidRPr="003B2340">
        <w:rPr>
          <w:rFonts w:ascii="Arial" w:hAnsi="Arial" w:cs="Arial"/>
        </w:rPr>
        <w:t>,</w:t>
      </w:r>
      <w:r w:rsidR="00240269" w:rsidRPr="003B2340">
        <w:rPr>
          <w:rFonts w:ascii="Arial" w:hAnsi="Arial" w:cs="Arial"/>
        </w:rPr>
        <w:t xml:space="preserve"> usually</w:t>
      </w:r>
      <w:r w:rsidR="005B052F" w:rsidRPr="003B2340">
        <w:rPr>
          <w:rFonts w:ascii="Arial" w:hAnsi="Arial" w:cs="Arial"/>
        </w:rPr>
        <w:t xml:space="preserve"> gradual</w:t>
      </w:r>
      <w:r w:rsidR="00263C6A" w:rsidRPr="003B2340">
        <w:rPr>
          <w:rFonts w:ascii="Arial" w:hAnsi="Arial" w:cs="Arial"/>
        </w:rPr>
        <w:t xml:space="preserve"> process </w:t>
      </w:r>
      <w:r w:rsidR="00E22D8F" w:rsidRPr="003B2340">
        <w:rPr>
          <w:rFonts w:ascii="Arial" w:hAnsi="Arial" w:cs="Arial"/>
        </w:rPr>
        <w:t>(</w:t>
      </w:r>
      <w:r w:rsidR="00962C90" w:rsidRPr="003B2340">
        <w:rPr>
          <w:rFonts w:ascii="Arial" w:hAnsi="Arial" w:cs="Arial"/>
        </w:rPr>
        <w:t xml:space="preserve">which can also occur in slowly progressing </w:t>
      </w:r>
      <w:r w:rsidR="00263C6A" w:rsidRPr="003B2340">
        <w:rPr>
          <w:rFonts w:ascii="Arial" w:hAnsi="Arial" w:cs="Arial"/>
        </w:rPr>
        <w:t>dentinal caries</w:t>
      </w:r>
      <w:r w:rsidR="00E22D8F" w:rsidRPr="003B2340">
        <w:rPr>
          <w:rFonts w:ascii="Arial" w:hAnsi="Arial" w:cs="Arial"/>
        </w:rPr>
        <w:t>)</w:t>
      </w:r>
      <w:r w:rsidR="00962C90" w:rsidRPr="003B2340">
        <w:rPr>
          <w:rFonts w:ascii="Arial" w:hAnsi="Arial" w:cs="Arial"/>
        </w:rPr>
        <w:t xml:space="preserve"> is the possible</w:t>
      </w:r>
      <w:r w:rsidR="00263C6A" w:rsidRPr="003B2340">
        <w:rPr>
          <w:rFonts w:ascii="Arial" w:hAnsi="Arial" w:cs="Arial"/>
        </w:rPr>
        <w:t xml:space="preserve"> </w:t>
      </w:r>
      <w:r w:rsidR="005B052F" w:rsidRPr="003B2340">
        <w:rPr>
          <w:rFonts w:ascii="Arial" w:hAnsi="Arial" w:cs="Arial"/>
        </w:rPr>
        <w:t xml:space="preserve">release of </w:t>
      </w:r>
      <w:r w:rsidR="00B267FD" w:rsidRPr="003B2340">
        <w:rPr>
          <w:rFonts w:ascii="Arial" w:hAnsi="Arial" w:cs="Arial"/>
        </w:rPr>
        <w:t>soluble g</w:t>
      </w:r>
      <w:r w:rsidR="00263C6A" w:rsidRPr="003B2340">
        <w:rPr>
          <w:rFonts w:ascii="Arial" w:hAnsi="Arial" w:cs="Arial"/>
        </w:rPr>
        <w:t xml:space="preserve">rowth factors that had been incorporated into the dentine </w:t>
      </w:r>
      <w:r w:rsidR="005E4A6A">
        <w:rPr>
          <w:rFonts w:ascii="Arial" w:hAnsi="Arial" w:cs="Arial"/>
        </w:rPr>
        <w:t xml:space="preserve">matrix </w:t>
      </w:r>
      <w:r w:rsidR="00263C6A" w:rsidRPr="003B2340">
        <w:rPr>
          <w:rFonts w:ascii="Arial" w:hAnsi="Arial" w:cs="Arial"/>
        </w:rPr>
        <w:t>during its</w:t>
      </w:r>
      <w:r w:rsidR="000E1308" w:rsidRPr="003B2340">
        <w:rPr>
          <w:rFonts w:ascii="Arial" w:hAnsi="Arial" w:cs="Arial"/>
        </w:rPr>
        <w:t xml:space="preserve"> </w:t>
      </w:r>
      <w:r w:rsidR="00263C6A" w:rsidRPr="003B2340">
        <w:rPr>
          <w:rFonts w:ascii="Arial" w:hAnsi="Arial" w:cs="Arial"/>
        </w:rPr>
        <w:t>formation</w:t>
      </w:r>
      <w:r w:rsidR="00EC7A3D" w:rsidRPr="003B2340">
        <w:rPr>
          <w:rFonts w:ascii="Arial" w:hAnsi="Arial" w:cs="Arial"/>
          <w:vertAlign w:val="superscript"/>
        </w:rPr>
        <w:t>(3</w:t>
      </w:r>
      <w:r w:rsidR="00EF174B">
        <w:rPr>
          <w:rFonts w:ascii="Arial" w:hAnsi="Arial" w:cs="Arial"/>
          <w:vertAlign w:val="superscript"/>
        </w:rPr>
        <w:t>4</w:t>
      </w:r>
      <w:r w:rsidR="00EC7A3D" w:rsidRPr="003B2340">
        <w:rPr>
          <w:rFonts w:ascii="Arial" w:hAnsi="Arial" w:cs="Arial"/>
          <w:vertAlign w:val="superscript"/>
        </w:rPr>
        <w:t>)</w:t>
      </w:r>
      <w:r w:rsidR="00263C6A" w:rsidRPr="003B2340">
        <w:rPr>
          <w:rFonts w:ascii="Arial" w:hAnsi="Arial" w:cs="Arial"/>
        </w:rPr>
        <w:t>. The</w:t>
      </w:r>
      <w:r w:rsidR="00E22D8F" w:rsidRPr="003B2340">
        <w:rPr>
          <w:rFonts w:ascii="Arial" w:hAnsi="Arial" w:cs="Arial"/>
        </w:rPr>
        <w:t xml:space="preserve"> </w:t>
      </w:r>
      <w:r w:rsidR="00962C90" w:rsidRPr="003B2340">
        <w:rPr>
          <w:rFonts w:ascii="Arial" w:hAnsi="Arial" w:cs="Arial"/>
        </w:rPr>
        <w:t xml:space="preserve">subsequent </w:t>
      </w:r>
      <w:r w:rsidR="00E22D8F" w:rsidRPr="003B2340">
        <w:rPr>
          <w:rFonts w:ascii="Arial" w:hAnsi="Arial" w:cs="Arial"/>
        </w:rPr>
        <w:t>diffusion of these</w:t>
      </w:r>
      <w:r w:rsidR="00962C90" w:rsidRPr="003B2340">
        <w:rPr>
          <w:rFonts w:ascii="Arial" w:hAnsi="Arial" w:cs="Arial"/>
        </w:rPr>
        <w:t xml:space="preserve"> </w:t>
      </w:r>
      <w:r w:rsidR="00E22D8F" w:rsidRPr="003B2340">
        <w:rPr>
          <w:rFonts w:ascii="Arial" w:hAnsi="Arial" w:cs="Arial"/>
        </w:rPr>
        <w:t>(e</w:t>
      </w:r>
      <w:r w:rsidR="00B267FD" w:rsidRPr="003B2340">
        <w:rPr>
          <w:rFonts w:ascii="Arial" w:hAnsi="Arial" w:cs="Arial"/>
        </w:rPr>
        <w:t>.</w:t>
      </w:r>
      <w:r w:rsidR="00E22D8F" w:rsidRPr="003B2340">
        <w:rPr>
          <w:rFonts w:ascii="Arial" w:hAnsi="Arial" w:cs="Arial"/>
        </w:rPr>
        <w:t>g. TGF-</w:t>
      </w:r>
      <w:r w:rsidR="00E22D8F" w:rsidRPr="003B2340">
        <w:rPr>
          <w:rFonts w:ascii="Arial" w:hAnsi="Arial" w:cs="Arial"/>
        </w:rPr>
        <w:sym w:font="Symbol" w:char="F062"/>
      </w:r>
      <w:r w:rsidR="00E22D8F" w:rsidRPr="003B2340">
        <w:rPr>
          <w:rFonts w:ascii="Arial" w:hAnsi="Arial" w:cs="Arial"/>
        </w:rPr>
        <w:t xml:space="preserve">1, IGF-1, OP-1) </w:t>
      </w:r>
      <w:r w:rsidR="00E22D8F" w:rsidRPr="003B2340">
        <w:rPr>
          <w:rFonts w:ascii="Arial" w:hAnsi="Arial" w:cs="Arial"/>
        </w:rPr>
        <w:lastRenderedPageBreak/>
        <w:t xml:space="preserve">down the tubules </w:t>
      </w:r>
      <w:r w:rsidR="00263C6A" w:rsidRPr="003B2340">
        <w:rPr>
          <w:rFonts w:ascii="Arial" w:hAnsi="Arial" w:cs="Arial"/>
        </w:rPr>
        <w:t>may</w:t>
      </w:r>
      <w:r w:rsidR="0099027A" w:rsidRPr="003B2340">
        <w:rPr>
          <w:rFonts w:ascii="Arial" w:hAnsi="Arial" w:cs="Arial"/>
        </w:rPr>
        <w:t xml:space="preserve"> </w:t>
      </w:r>
      <w:r w:rsidR="005B052F" w:rsidRPr="003B2340">
        <w:rPr>
          <w:rFonts w:ascii="Arial" w:hAnsi="Arial" w:cs="Arial"/>
        </w:rPr>
        <w:t xml:space="preserve">stimulate </w:t>
      </w:r>
      <w:r w:rsidR="00240269" w:rsidRPr="003B2340">
        <w:rPr>
          <w:rFonts w:ascii="Arial" w:hAnsi="Arial" w:cs="Arial"/>
        </w:rPr>
        <w:t xml:space="preserve">the production of </w:t>
      </w:r>
      <w:r w:rsidR="005B052F" w:rsidRPr="003B2340">
        <w:rPr>
          <w:rFonts w:ascii="Arial" w:hAnsi="Arial" w:cs="Arial"/>
        </w:rPr>
        <w:t>reparativ</w:t>
      </w:r>
      <w:r w:rsidR="0099027A" w:rsidRPr="003B2340">
        <w:rPr>
          <w:rFonts w:ascii="Arial" w:hAnsi="Arial" w:cs="Arial"/>
        </w:rPr>
        <w:t>e dentine at the pulpal surface</w:t>
      </w:r>
      <w:r w:rsidR="00E22D8F" w:rsidRPr="003B2340">
        <w:rPr>
          <w:rFonts w:ascii="Arial" w:hAnsi="Arial" w:cs="Arial"/>
        </w:rPr>
        <w:t>. Slowly progressive</w:t>
      </w:r>
      <w:r w:rsidR="0099027A" w:rsidRPr="003B2340">
        <w:rPr>
          <w:rFonts w:ascii="Arial" w:hAnsi="Arial" w:cs="Arial"/>
        </w:rPr>
        <w:t xml:space="preserve"> a</w:t>
      </w:r>
      <w:r w:rsidR="005B052F" w:rsidRPr="003B2340">
        <w:rPr>
          <w:rFonts w:ascii="Arial" w:hAnsi="Arial" w:cs="Arial"/>
        </w:rPr>
        <w:t xml:space="preserve">ttrition is therefore seldom a cause of dentinal sensitivity. However, if this is coupled with erosion the </w:t>
      </w:r>
      <w:r w:rsidR="00E22D8F" w:rsidRPr="003B2340">
        <w:rPr>
          <w:rFonts w:ascii="Arial" w:hAnsi="Arial" w:cs="Arial"/>
        </w:rPr>
        <w:t>rapid loss of tooth substance</w:t>
      </w:r>
      <w:r w:rsidR="00962C90" w:rsidRPr="003B2340">
        <w:rPr>
          <w:rFonts w:ascii="Arial" w:hAnsi="Arial" w:cs="Arial"/>
        </w:rPr>
        <w:t>, greater than can be addressed by reparative processes,</w:t>
      </w:r>
      <w:r w:rsidR="00E22D8F" w:rsidRPr="003B2340">
        <w:rPr>
          <w:rFonts w:ascii="Arial" w:hAnsi="Arial" w:cs="Arial"/>
        </w:rPr>
        <w:t xml:space="preserve"> can</w:t>
      </w:r>
      <w:r w:rsidR="00962C90" w:rsidRPr="003B2340">
        <w:rPr>
          <w:rFonts w:ascii="Arial" w:hAnsi="Arial" w:cs="Arial"/>
        </w:rPr>
        <w:t xml:space="preserve"> </w:t>
      </w:r>
      <w:r w:rsidR="00E22D8F" w:rsidRPr="003B2340">
        <w:rPr>
          <w:rFonts w:ascii="Arial" w:hAnsi="Arial" w:cs="Arial"/>
        </w:rPr>
        <w:t xml:space="preserve">have significant </w:t>
      </w:r>
      <w:r w:rsidR="005B052F" w:rsidRPr="003B2340">
        <w:rPr>
          <w:rFonts w:ascii="Arial" w:hAnsi="Arial" w:cs="Arial"/>
        </w:rPr>
        <w:t>effects</w:t>
      </w:r>
      <w:r w:rsidR="00CF2AC7" w:rsidRPr="003B2340">
        <w:rPr>
          <w:rFonts w:ascii="Arial" w:hAnsi="Arial" w:cs="Arial"/>
        </w:rPr>
        <w:t xml:space="preserve"> on sensitivity</w:t>
      </w:r>
      <w:r w:rsidR="005B052F" w:rsidRPr="003B2340">
        <w:rPr>
          <w:rFonts w:ascii="Arial" w:hAnsi="Arial" w:cs="Arial"/>
        </w:rPr>
        <w:t>.</w:t>
      </w:r>
    </w:p>
    <w:p w:rsidR="005B052F" w:rsidRPr="003B2340" w:rsidRDefault="005B052F" w:rsidP="005856CA">
      <w:pPr>
        <w:spacing w:line="360" w:lineRule="auto"/>
        <w:jc w:val="both"/>
        <w:rPr>
          <w:rFonts w:ascii="Arial" w:hAnsi="Arial" w:cs="Arial"/>
        </w:rPr>
      </w:pPr>
      <w:r w:rsidRPr="003B2340">
        <w:rPr>
          <w:rFonts w:ascii="Arial" w:hAnsi="Arial" w:cs="Arial"/>
        </w:rPr>
        <w:t>Erosion</w:t>
      </w:r>
    </w:p>
    <w:p w:rsidR="00F95280" w:rsidRPr="003B2340" w:rsidRDefault="00EC7A3D" w:rsidP="005856CA">
      <w:pPr>
        <w:spacing w:line="360" w:lineRule="auto"/>
        <w:jc w:val="both"/>
        <w:rPr>
          <w:rFonts w:ascii="Arial" w:hAnsi="Arial" w:cs="Arial"/>
        </w:rPr>
      </w:pPr>
      <w:r w:rsidRPr="003B2340">
        <w:rPr>
          <w:rFonts w:ascii="Arial" w:hAnsi="Arial" w:cs="Arial"/>
        </w:rPr>
        <w:t>The role of erosion in contributing to dentinal sensitivity has been recognised for many years</w:t>
      </w:r>
      <w:r w:rsidRPr="003B2340">
        <w:rPr>
          <w:rFonts w:ascii="Arial" w:hAnsi="Arial" w:cs="Arial"/>
          <w:vertAlign w:val="superscript"/>
        </w:rPr>
        <w:t>(2</w:t>
      </w:r>
      <w:r w:rsidR="00EF174B">
        <w:rPr>
          <w:rFonts w:ascii="Arial" w:hAnsi="Arial" w:cs="Arial"/>
          <w:vertAlign w:val="superscript"/>
        </w:rPr>
        <w:t>9</w:t>
      </w:r>
      <w:r w:rsidRPr="003B2340">
        <w:rPr>
          <w:rFonts w:ascii="Arial" w:hAnsi="Arial" w:cs="Arial"/>
          <w:vertAlign w:val="superscript"/>
        </w:rPr>
        <w:t>)</w:t>
      </w:r>
      <w:r w:rsidR="000E1308" w:rsidRPr="003B2340">
        <w:rPr>
          <w:rFonts w:ascii="Arial" w:hAnsi="Arial" w:cs="Arial"/>
        </w:rPr>
        <w:t xml:space="preserve">, </w:t>
      </w:r>
      <w:r w:rsidRPr="003B2340">
        <w:rPr>
          <w:rFonts w:ascii="Arial" w:hAnsi="Arial" w:cs="Arial"/>
        </w:rPr>
        <w:t xml:space="preserve">and </w:t>
      </w:r>
      <w:r w:rsidR="00735A97" w:rsidRPr="003B2340">
        <w:rPr>
          <w:rFonts w:ascii="Arial" w:hAnsi="Arial" w:cs="Arial"/>
        </w:rPr>
        <w:t>a causal relationship has been demonstrated by the examination of a large dataset of patients with severe erosive toothwear</w:t>
      </w:r>
      <w:r w:rsidR="00735A97" w:rsidRPr="003B2340">
        <w:rPr>
          <w:rFonts w:ascii="Arial" w:hAnsi="Arial" w:cs="Arial"/>
          <w:vertAlign w:val="superscript"/>
        </w:rPr>
        <w:t>(3</w:t>
      </w:r>
      <w:r w:rsidR="00EF174B">
        <w:rPr>
          <w:rFonts w:ascii="Arial" w:hAnsi="Arial" w:cs="Arial"/>
          <w:vertAlign w:val="superscript"/>
        </w:rPr>
        <w:t>5</w:t>
      </w:r>
      <w:r w:rsidR="00735A97" w:rsidRPr="003B2340">
        <w:rPr>
          <w:rFonts w:ascii="Arial" w:hAnsi="Arial" w:cs="Arial"/>
          <w:vertAlign w:val="superscript"/>
        </w:rPr>
        <w:t>)</w:t>
      </w:r>
      <w:r w:rsidR="00735A97" w:rsidRPr="003B2340">
        <w:rPr>
          <w:rFonts w:ascii="Arial" w:hAnsi="Arial" w:cs="Arial"/>
        </w:rPr>
        <w:t>.</w:t>
      </w:r>
    </w:p>
    <w:p w:rsidR="00735A97" w:rsidRPr="003B2340" w:rsidRDefault="00B267FD" w:rsidP="005856CA">
      <w:pPr>
        <w:spacing w:line="360" w:lineRule="auto"/>
        <w:jc w:val="both"/>
        <w:rPr>
          <w:rFonts w:ascii="Arial" w:hAnsi="Arial" w:cs="Arial"/>
        </w:rPr>
      </w:pPr>
      <w:r w:rsidRPr="003B2340">
        <w:rPr>
          <w:rFonts w:ascii="Arial" w:hAnsi="Arial" w:cs="Arial"/>
        </w:rPr>
        <w:t xml:space="preserve">Acid erosion of a dentinal smear layer, or other obstruction of the opening of a dentinal tubule is not </w:t>
      </w:r>
      <w:r w:rsidR="00735A97" w:rsidRPr="003B2340">
        <w:rPr>
          <w:rFonts w:ascii="Arial" w:hAnsi="Arial" w:cs="Arial"/>
        </w:rPr>
        <w:t xml:space="preserve">always </w:t>
      </w:r>
      <w:r w:rsidRPr="003B2340">
        <w:rPr>
          <w:rFonts w:ascii="Arial" w:hAnsi="Arial" w:cs="Arial"/>
        </w:rPr>
        <w:t>instantaneous</w:t>
      </w:r>
      <w:r w:rsidR="00735A97" w:rsidRPr="003B2340">
        <w:rPr>
          <w:rFonts w:ascii="Arial" w:hAnsi="Arial" w:cs="Arial"/>
        </w:rPr>
        <w:t>,</w:t>
      </w:r>
      <w:r w:rsidRPr="003B2340">
        <w:rPr>
          <w:rFonts w:ascii="Arial" w:hAnsi="Arial" w:cs="Arial"/>
        </w:rPr>
        <w:t xml:space="preserve"> often </w:t>
      </w:r>
      <w:r w:rsidR="00C24565" w:rsidRPr="003B2340">
        <w:rPr>
          <w:rFonts w:ascii="Arial" w:hAnsi="Arial" w:cs="Arial"/>
        </w:rPr>
        <w:t xml:space="preserve">leading patients to miss a cause-and-effect relationship. Whilst </w:t>
      </w:r>
      <w:r w:rsidRPr="003B2340">
        <w:rPr>
          <w:rFonts w:ascii="Arial" w:hAnsi="Arial" w:cs="Arial"/>
        </w:rPr>
        <w:t>many drinks</w:t>
      </w:r>
      <w:r w:rsidR="00735A97" w:rsidRPr="003B2340">
        <w:rPr>
          <w:rFonts w:ascii="Arial" w:hAnsi="Arial" w:cs="Arial"/>
        </w:rPr>
        <w:t xml:space="preserve"> and foodstuffs (Table 1) </w:t>
      </w:r>
      <w:r w:rsidR="00874464" w:rsidRPr="003B2340">
        <w:rPr>
          <w:rFonts w:ascii="Arial" w:hAnsi="Arial" w:cs="Arial"/>
        </w:rPr>
        <w:t>are, by their nature</w:t>
      </w:r>
      <w:r w:rsidR="00C24565" w:rsidRPr="003B2340">
        <w:rPr>
          <w:rFonts w:ascii="Arial" w:hAnsi="Arial" w:cs="Arial"/>
        </w:rPr>
        <w:t xml:space="preserve"> acidic</w:t>
      </w:r>
      <w:r w:rsidR="00941343" w:rsidRPr="003B2340">
        <w:rPr>
          <w:rFonts w:ascii="Arial" w:hAnsi="Arial" w:cs="Arial"/>
        </w:rPr>
        <w:t>,</w:t>
      </w:r>
      <w:r w:rsidR="00C24565" w:rsidRPr="003B2340">
        <w:rPr>
          <w:rFonts w:ascii="Arial" w:hAnsi="Arial" w:cs="Arial"/>
        </w:rPr>
        <w:t xml:space="preserve"> few patients will suffer from </w:t>
      </w:r>
      <w:r w:rsidR="00874464" w:rsidRPr="003B2340">
        <w:rPr>
          <w:rFonts w:ascii="Arial" w:hAnsi="Arial" w:cs="Arial"/>
        </w:rPr>
        <w:t xml:space="preserve">immediate </w:t>
      </w:r>
      <w:r w:rsidR="00C24565" w:rsidRPr="003B2340">
        <w:rPr>
          <w:rFonts w:ascii="Arial" w:hAnsi="Arial" w:cs="Arial"/>
        </w:rPr>
        <w:t xml:space="preserve">sensitivity as a result of direct contact (the general exception being where </w:t>
      </w:r>
      <w:r w:rsidR="00735A97" w:rsidRPr="003B2340">
        <w:rPr>
          <w:rFonts w:ascii="Arial" w:hAnsi="Arial" w:cs="Arial"/>
        </w:rPr>
        <w:t>a cold acidic</w:t>
      </w:r>
      <w:r w:rsidR="00C24565" w:rsidRPr="003B2340">
        <w:rPr>
          <w:rFonts w:ascii="Arial" w:hAnsi="Arial" w:cs="Arial"/>
        </w:rPr>
        <w:t xml:space="preserve"> drink is swilled around the teeth rather than swallowed directly).</w:t>
      </w:r>
      <w:r w:rsidR="00941343" w:rsidRPr="003B2340">
        <w:rPr>
          <w:rFonts w:ascii="Arial" w:hAnsi="Arial" w:cs="Arial"/>
        </w:rPr>
        <w:t xml:space="preserve"> </w:t>
      </w:r>
      <w:r w:rsidR="00735A97" w:rsidRPr="003B2340">
        <w:rPr>
          <w:rFonts w:ascii="Arial" w:hAnsi="Arial" w:cs="Arial"/>
        </w:rPr>
        <w:t>Some alcoholic drinks are also acidic (Table 1)</w:t>
      </w:r>
      <w:r w:rsidRPr="003B2340">
        <w:rPr>
          <w:rFonts w:ascii="Arial" w:hAnsi="Arial" w:cs="Arial"/>
        </w:rPr>
        <w:t xml:space="preserve"> </w:t>
      </w:r>
      <w:r w:rsidR="00735A97" w:rsidRPr="003B2340">
        <w:rPr>
          <w:rFonts w:ascii="Arial" w:hAnsi="Arial" w:cs="Arial"/>
        </w:rPr>
        <w:t>although</w:t>
      </w:r>
      <w:r w:rsidR="00C24565" w:rsidRPr="003B2340">
        <w:rPr>
          <w:rFonts w:ascii="Arial" w:hAnsi="Arial" w:cs="Arial"/>
        </w:rPr>
        <w:t xml:space="preserve">, </w:t>
      </w:r>
      <w:r w:rsidRPr="003B2340">
        <w:rPr>
          <w:rFonts w:ascii="Arial" w:hAnsi="Arial" w:cs="Arial"/>
        </w:rPr>
        <w:t xml:space="preserve">except in professional wine-tasters, the consequences are usually </w:t>
      </w:r>
      <w:r w:rsidR="00735A97" w:rsidRPr="003B2340">
        <w:rPr>
          <w:rFonts w:ascii="Arial" w:hAnsi="Arial" w:cs="Arial"/>
        </w:rPr>
        <w:t>in</w:t>
      </w:r>
      <w:r w:rsidRPr="003B2340">
        <w:rPr>
          <w:rFonts w:ascii="Arial" w:hAnsi="Arial" w:cs="Arial"/>
        </w:rPr>
        <w:t xml:space="preserve">direct. </w:t>
      </w:r>
    </w:p>
    <w:p w:rsidR="00C24565" w:rsidRPr="003B2340" w:rsidRDefault="00B267FD" w:rsidP="005856CA">
      <w:pPr>
        <w:spacing w:line="360" w:lineRule="auto"/>
        <w:jc w:val="both"/>
        <w:rPr>
          <w:rFonts w:ascii="Arial" w:hAnsi="Arial" w:cs="Arial"/>
        </w:rPr>
      </w:pPr>
      <w:r w:rsidRPr="003B2340">
        <w:rPr>
          <w:rFonts w:ascii="Arial" w:hAnsi="Arial" w:cs="Arial"/>
        </w:rPr>
        <w:t>A</w:t>
      </w:r>
      <w:r w:rsidR="00C24565" w:rsidRPr="003B2340">
        <w:rPr>
          <w:rFonts w:ascii="Arial" w:hAnsi="Arial" w:cs="Arial"/>
        </w:rPr>
        <w:t xml:space="preserve">lcohol </w:t>
      </w:r>
      <w:r w:rsidRPr="003B2340">
        <w:rPr>
          <w:rFonts w:ascii="Arial" w:hAnsi="Arial" w:cs="Arial"/>
        </w:rPr>
        <w:t>functions a</w:t>
      </w:r>
      <w:r w:rsidR="00C24565" w:rsidRPr="003B2340">
        <w:rPr>
          <w:rFonts w:ascii="Arial" w:hAnsi="Arial" w:cs="Arial"/>
        </w:rPr>
        <w:t>s a gastric irritant and</w:t>
      </w:r>
      <w:r w:rsidRPr="003B2340">
        <w:rPr>
          <w:rFonts w:ascii="Arial" w:hAnsi="Arial" w:cs="Arial"/>
        </w:rPr>
        <w:t>,</w:t>
      </w:r>
      <w:r w:rsidR="00C24565" w:rsidRPr="003B2340">
        <w:rPr>
          <w:rFonts w:ascii="Arial" w:hAnsi="Arial" w:cs="Arial"/>
        </w:rPr>
        <w:t xml:space="preserve"> where the patient undergoes nocturnal or silent reflux</w:t>
      </w:r>
      <w:r w:rsidR="00735A97" w:rsidRPr="003B2340">
        <w:rPr>
          <w:rFonts w:ascii="Arial" w:hAnsi="Arial" w:cs="Arial"/>
        </w:rPr>
        <w:t>,</w:t>
      </w:r>
      <w:r w:rsidR="00C24565" w:rsidRPr="003B2340">
        <w:rPr>
          <w:rFonts w:ascii="Arial" w:hAnsi="Arial" w:cs="Arial"/>
        </w:rPr>
        <w:t xml:space="preserve"> dentinal sensitivity will often take place the day </w:t>
      </w:r>
      <w:r w:rsidR="00941343" w:rsidRPr="003B2340">
        <w:rPr>
          <w:rFonts w:ascii="Arial" w:hAnsi="Arial" w:cs="Arial"/>
        </w:rPr>
        <w:t>following</w:t>
      </w:r>
      <w:r w:rsidR="00C24565" w:rsidRPr="003B2340">
        <w:rPr>
          <w:rFonts w:ascii="Arial" w:hAnsi="Arial" w:cs="Arial"/>
        </w:rPr>
        <w:t xml:space="preserve"> alcohol</w:t>
      </w:r>
      <w:r w:rsidR="00735A97" w:rsidRPr="003B2340">
        <w:rPr>
          <w:rFonts w:ascii="Arial" w:hAnsi="Arial" w:cs="Arial"/>
        </w:rPr>
        <w:t>,</w:t>
      </w:r>
      <w:r w:rsidR="00C24565" w:rsidRPr="003B2340">
        <w:rPr>
          <w:rFonts w:ascii="Arial" w:hAnsi="Arial" w:cs="Arial"/>
        </w:rPr>
        <w:t xml:space="preserve"> rather than</w:t>
      </w:r>
      <w:r w:rsidRPr="003B2340">
        <w:rPr>
          <w:rFonts w:ascii="Arial" w:hAnsi="Arial" w:cs="Arial"/>
        </w:rPr>
        <w:t xml:space="preserve"> directly</w:t>
      </w:r>
      <w:r w:rsidR="00C24565" w:rsidRPr="003B2340">
        <w:rPr>
          <w:rFonts w:ascii="Arial" w:hAnsi="Arial" w:cs="Arial"/>
        </w:rPr>
        <w:t xml:space="preserve"> at the time</w:t>
      </w:r>
      <w:r w:rsidRPr="003B2340">
        <w:rPr>
          <w:rFonts w:ascii="Arial" w:hAnsi="Arial" w:cs="Arial"/>
        </w:rPr>
        <w:t xml:space="preserve"> of consumption</w:t>
      </w:r>
      <w:r w:rsidR="00C24565" w:rsidRPr="003B2340">
        <w:rPr>
          <w:rFonts w:ascii="Arial" w:hAnsi="Arial" w:cs="Arial"/>
        </w:rPr>
        <w:t xml:space="preserve">. This is also </w:t>
      </w:r>
      <w:r w:rsidR="00735A97" w:rsidRPr="003B2340">
        <w:rPr>
          <w:rFonts w:ascii="Arial" w:hAnsi="Arial" w:cs="Arial"/>
        </w:rPr>
        <w:t xml:space="preserve">often </w:t>
      </w:r>
      <w:r w:rsidR="00C24565" w:rsidRPr="003B2340">
        <w:rPr>
          <w:rFonts w:ascii="Arial" w:hAnsi="Arial" w:cs="Arial"/>
        </w:rPr>
        <w:t xml:space="preserve">the case </w:t>
      </w:r>
      <w:r w:rsidR="00735A97" w:rsidRPr="003B2340">
        <w:rPr>
          <w:rFonts w:ascii="Arial" w:hAnsi="Arial" w:cs="Arial"/>
        </w:rPr>
        <w:t xml:space="preserve">where the patient tends to </w:t>
      </w:r>
      <w:r w:rsidR="00C24565" w:rsidRPr="003B2340">
        <w:rPr>
          <w:rFonts w:ascii="Arial" w:hAnsi="Arial" w:cs="Arial"/>
        </w:rPr>
        <w:t>eat a large</w:t>
      </w:r>
      <w:r w:rsidR="00874464" w:rsidRPr="003B2340">
        <w:rPr>
          <w:rFonts w:ascii="Arial" w:hAnsi="Arial" w:cs="Arial"/>
        </w:rPr>
        <w:t xml:space="preserve"> meal just before sleeping</w:t>
      </w:r>
      <w:r w:rsidR="00735A97" w:rsidRPr="003B2340">
        <w:rPr>
          <w:rFonts w:ascii="Arial" w:hAnsi="Arial" w:cs="Arial"/>
        </w:rPr>
        <w:t xml:space="preserve"> (for example due to shift-working)</w:t>
      </w:r>
      <w:r w:rsidR="00874464" w:rsidRPr="003B2340">
        <w:rPr>
          <w:rFonts w:ascii="Arial" w:hAnsi="Arial" w:cs="Arial"/>
        </w:rPr>
        <w:t>. A</w:t>
      </w:r>
      <w:r w:rsidR="00C24565" w:rsidRPr="003B2340">
        <w:rPr>
          <w:rFonts w:ascii="Arial" w:hAnsi="Arial" w:cs="Arial"/>
        </w:rPr>
        <w:t xml:space="preserve"> patient </w:t>
      </w:r>
      <w:r w:rsidR="00874464" w:rsidRPr="003B2340">
        <w:rPr>
          <w:rFonts w:ascii="Arial" w:hAnsi="Arial" w:cs="Arial"/>
        </w:rPr>
        <w:t xml:space="preserve">suffering from </w:t>
      </w:r>
      <w:r w:rsidR="00735A97" w:rsidRPr="003B2340">
        <w:rPr>
          <w:rFonts w:ascii="Arial" w:hAnsi="Arial" w:cs="Arial"/>
        </w:rPr>
        <w:t xml:space="preserve">dentine </w:t>
      </w:r>
      <w:r w:rsidR="00874464" w:rsidRPr="003B2340">
        <w:rPr>
          <w:rFonts w:ascii="Arial" w:hAnsi="Arial" w:cs="Arial"/>
        </w:rPr>
        <w:t xml:space="preserve">hypersensitivity </w:t>
      </w:r>
      <w:r w:rsidR="00C24565" w:rsidRPr="003B2340">
        <w:rPr>
          <w:rFonts w:ascii="Arial" w:hAnsi="Arial" w:cs="Arial"/>
        </w:rPr>
        <w:t>should therefore be questioned regarding the timing and size of their last meal of the day</w:t>
      </w:r>
      <w:r w:rsidR="00735A97" w:rsidRPr="003B2340">
        <w:rPr>
          <w:rFonts w:ascii="Arial" w:hAnsi="Arial" w:cs="Arial"/>
        </w:rPr>
        <w:t>,</w:t>
      </w:r>
      <w:r w:rsidR="00C24565" w:rsidRPr="003B2340">
        <w:rPr>
          <w:rFonts w:ascii="Arial" w:hAnsi="Arial" w:cs="Arial"/>
        </w:rPr>
        <w:t xml:space="preserve"> to determine whether they are likely to suffer regurgitation during the night. </w:t>
      </w:r>
      <w:r w:rsidR="00735A97" w:rsidRPr="003B2340">
        <w:rPr>
          <w:rFonts w:ascii="Arial" w:hAnsi="Arial" w:cs="Arial"/>
        </w:rPr>
        <w:t xml:space="preserve">As well as the timing and quantity it is worth asking what type of food is eaten - </w:t>
      </w:r>
      <w:r w:rsidR="004307EB">
        <w:rPr>
          <w:rFonts w:ascii="Arial" w:hAnsi="Arial" w:cs="Arial"/>
        </w:rPr>
        <w:t>s</w:t>
      </w:r>
      <w:r w:rsidRPr="003B2340">
        <w:rPr>
          <w:rFonts w:ascii="Arial" w:hAnsi="Arial" w:cs="Arial"/>
        </w:rPr>
        <w:t>picy foods also act as a</w:t>
      </w:r>
      <w:r w:rsidR="009225F2" w:rsidRPr="003B2340">
        <w:rPr>
          <w:rFonts w:ascii="Arial" w:hAnsi="Arial" w:cs="Arial"/>
        </w:rPr>
        <w:t xml:space="preserve"> gastric</w:t>
      </w:r>
      <w:r w:rsidRPr="003B2340">
        <w:rPr>
          <w:rFonts w:ascii="Arial" w:hAnsi="Arial" w:cs="Arial"/>
        </w:rPr>
        <w:t xml:space="preserve"> irritant </w:t>
      </w:r>
      <w:r w:rsidR="009225F2" w:rsidRPr="003B2340">
        <w:rPr>
          <w:rFonts w:ascii="Arial" w:hAnsi="Arial" w:cs="Arial"/>
        </w:rPr>
        <w:t>leading to</w:t>
      </w:r>
      <w:r w:rsidRPr="003B2340">
        <w:rPr>
          <w:rFonts w:ascii="Arial" w:hAnsi="Arial" w:cs="Arial"/>
        </w:rPr>
        <w:t xml:space="preserve"> increase</w:t>
      </w:r>
      <w:r w:rsidR="009225F2" w:rsidRPr="003B2340">
        <w:rPr>
          <w:rFonts w:ascii="Arial" w:hAnsi="Arial" w:cs="Arial"/>
        </w:rPr>
        <w:t>d</w:t>
      </w:r>
      <w:r w:rsidRPr="003B2340">
        <w:rPr>
          <w:rFonts w:ascii="Arial" w:hAnsi="Arial" w:cs="Arial"/>
        </w:rPr>
        <w:t xml:space="preserve"> gastric acid secretion and </w:t>
      </w:r>
      <w:r w:rsidR="009225F2" w:rsidRPr="003B2340">
        <w:rPr>
          <w:rFonts w:ascii="Arial" w:hAnsi="Arial" w:cs="Arial"/>
        </w:rPr>
        <w:t>an</w:t>
      </w:r>
      <w:r w:rsidRPr="003B2340">
        <w:rPr>
          <w:rFonts w:ascii="Arial" w:hAnsi="Arial" w:cs="Arial"/>
        </w:rPr>
        <w:t xml:space="preserve"> increase</w:t>
      </w:r>
      <w:r w:rsidR="009225F2" w:rsidRPr="003B2340">
        <w:rPr>
          <w:rFonts w:ascii="Arial" w:hAnsi="Arial" w:cs="Arial"/>
        </w:rPr>
        <w:t>d</w:t>
      </w:r>
      <w:r w:rsidRPr="003B2340">
        <w:rPr>
          <w:rFonts w:ascii="Arial" w:hAnsi="Arial" w:cs="Arial"/>
        </w:rPr>
        <w:t xml:space="preserve"> risk of reflux. </w:t>
      </w:r>
      <w:r w:rsidR="00C24565" w:rsidRPr="003B2340">
        <w:rPr>
          <w:rFonts w:ascii="Arial" w:hAnsi="Arial" w:cs="Arial"/>
        </w:rPr>
        <w:t xml:space="preserve">A history of </w:t>
      </w:r>
      <w:r w:rsidRPr="003B2340">
        <w:rPr>
          <w:rFonts w:ascii="Arial" w:hAnsi="Arial" w:cs="Arial"/>
        </w:rPr>
        <w:t xml:space="preserve">frequent antacid or </w:t>
      </w:r>
      <w:r w:rsidR="00C24565" w:rsidRPr="003B2340">
        <w:rPr>
          <w:rFonts w:ascii="Arial" w:hAnsi="Arial" w:cs="Arial"/>
        </w:rPr>
        <w:t>proton-pump inhibitor use (e.g Om</w:t>
      </w:r>
      <w:r w:rsidR="00941343" w:rsidRPr="003B2340">
        <w:rPr>
          <w:rFonts w:ascii="Arial" w:hAnsi="Arial" w:cs="Arial"/>
        </w:rPr>
        <w:t>ep</w:t>
      </w:r>
      <w:r w:rsidR="00C24565" w:rsidRPr="003B2340">
        <w:rPr>
          <w:rFonts w:ascii="Arial" w:hAnsi="Arial" w:cs="Arial"/>
        </w:rPr>
        <w:t xml:space="preserve">razole) is </w:t>
      </w:r>
      <w:r w:rsidR="009225F2" w:rsidRPr="003B2340">
        <w:rPr>
          <w:rFonts w:ascii="Arial" w:hAnsi="Arial" w:cs="Arial"/>
        </w:rPr>
        <w:t>therefore</w:t>
      </w:r>
      <w:r w:rsidR="00C24565" w:rsidRPr="003B2340">
        <w:rPr>
          <w:rFonts w:ascii="Arial" w:hAnsi="Arial" w:cs="Arial"/>
        </w:rPr>
        <w:t xml:space="preserve"> helpful to identify those at greater risk of dentine hypersensitivity.</w:t>
      </w:r>
      <w:r w:rsidR="00E85EB5" w:rsidRPr="003B2340">
        <w:rPr>
          <w:rFonts w:ascii="Arial" w:hAnsi="Arial" w:cs="Arial"/>
        </w:rPr>
        <w:t xml:space="preserve"> </w:t>
      </w:r>
    </w:p>
    <w:p w:rsidR="00240269" w:rsidRPr="003B2340" w:rsidRDefault="009225F2" w:rsidP="005856CA">
      <w:pPr>
        <w:spacing w:line="360" w:lineRule="auto"/>
        <w:jc w:val="both"/>
        <w:rPr>
          <w:rFonts w:ascii="Arial" w:hAnsi="Arial" w:cs="Arial"/>
        </w:rPr>
      </w:pPr>
      <w:r w:rsidRPr="003B2340">
        <w:rPr>
          <w:rFonts w:ascii="Arial" w:hAnsi="Arial" w:cs="Arial"/>
        </w:rPr>
        <w:t>Predictably,</w:t>
      </w:r>
      <w:r w:rsidR="00C24565" w:rsidRPr="003B2340">
        <w:rPr>
          <w:rFonts w:ascii="Arial" w:hAnsi="Arial" w:cs="Arial"/>
        </w:rPr>
        <w:t xml:space="preserve"> citrus drinks are particularly likely to aggravate the situation</w:t>
      </w:r>
      <w:r w:rsidRPr="003B2340">
        <w:rPr>
          <w:rFonts w:ascii="Arial" w:hAnsi="Arial" w:cs="Arial"/>
        </w:rPr>
        <w:t>,</w:t>
      </w:r>
      <w:r w:rsidR="00C24565" w:rsidRPr="003B2340">
        <w:rPr>
          <w:rFonts w:ascii="Arial" w:hAnsi="Arial" w:cs="Arial"/>
        </w:rPr>
        <w:t xml:space="preserve"> due to the chelation of the citric acid to the hydroxyapatite</w:t>
      </w:r>
      <w:r w:rsidRPr="003B2340">
        <w:rPr>
          <w:rFonts w:ascii="Arial" w:hAnsi="Arial" w:cs="Arial"/>
        </w:rPr>
        <w:t>.</w:t>
      </w:r>
      <w:r w:rsidR="00C24565" w:rsidRPr="003B2340">
        <w:rPr>
          <w:rFonts w:ascii="Arial" w:hAnsi="Arial" w:cs="Arial"/>
        </w:rPr>
        <w:t xml:space="preserve"> </w:t>
      </w:r>
      <w:r w:rsidRPr="003B2340">
        <w:rPr>
          <w:rFonts w:ascii="Arial" w:hAnsi="Arial" w:cs="Arial"/>
        </w:rPr>
        <w:t>T</w:t>
      </w:r>
      <w:r w:rsidR="00C24565" w:rsidRPr="003B2340">
        <w:rPr>
          <w:rFonts w:ascii="Arial" w:hAnsi="Arial" w:cs="Arial"/>
        </w:rPr>
        <w:t xml:space="preserve">his can be aggravated by subsequent </w:t>
      </w:r>
      <w:r w:rsidR="006B1FEB" w:rsidRPr="003B2340">
        <w:rPr>
          <w:rFonts w:ascii="Arial" w:hAnsi="Arial" w:cs="Arial"/>
        </w:rPr>
        <w:t xml:space="preserve">abrasion from </w:t>
      </w:r>
      <w:r w:rsidR="00C24565" w:rsidRPr="003B2340">
        <w:rPr>
          <w:rFonts w:ascii="Arial" w:hAnsi="Arial" w:cs="Arial"/>
        </w:rPr>
        <w:t>toothbrushing</w:t>
      </w:r>
      <w:r w:rsidR="00941343" w:rsidRPr="003B2340">
        <w:rPr>
          <w:rFonts w:ascii="Arial" w:hAnsi="Arial" w:cs="Arial"/>
        </w:rPr>
        <w:t xml:space="preserve"> where the toothpaste will be rendered more abrasive to t</w:t>
      </w:r>
      <w:r w:rsidRPr="003B2340">
        <w:rPr>
          <w:rFonts w:ascii="Arial" w:hAnsi="Arial" w:cs="Arial"/>
        </w:rPr>
        <w:t>he</w:t>
      </w:r>
      <w:r w:rsidR="00941343" w:rsidRPr="003B2340">
        <w:rPr>
          <w:rFonts w:ascii="Arial" w:hAnsi="Arial" w:cs="Arial"/>
        </w:rPr>
        <w:t xml:space="preserve"> softened tooth surface</w:t>
      </w:r>
      <w:r w:rsidR="00C24565" w:rsidRPr="003B2340">
        <w:rPr>
          <w:rFonts w:ascii="Arial" w:hAnsi="Arial" w:cs="Arial"/>
        </w:rPr>
        <w:t>. This is common where a ‘healthy breakfast’ consists of a fruit salad followed by toothbrushing</w:t>
      </w:r>
      <w:r w:rsidRPr="003B2340">
        <w:rPr>
          <w:rFonts w:ascii="Arial" w:hAnsi="Arial" w:cs="Arial"/>
        </w:rPr>
        <w:t xml:space="preserve"> and so patients should be encouraged to brush their teeth before breakfast, or delay brushing for 30 minutes to allow some remineralisation from saliva</w:t>
      </w:r>
      <w:r w:rsidR="00C24565" w:rsidRPr="003B2340">
        <w:rPr>
          <w:rFonts w:ascii="Arial" w:hAnsi="Arial" w:cs="Arial"/>
        </w:rPr>
        <w:t>.</w:t>
      </w:r>
    </w:p>
    <w:p w:rsidR="00E1527D" w:rsidRPr="003B2340" w:rsidRDefault="009225F2" w:rsidP="005856CA">
      <w:pPr>
        <w:spacing w:line="360" w:lineRule="auto"/>
        <w:jc w:val="both"/>
        <w:rPr>
          <w:rFonts w:ascii="Arial" w:hAnsi="Arial" w:cs="Arial"/>
        </w:rPr>
      </w:pPr>
      <w:r w:rsidRPr="003B2340">
        <w:rPr>
          <w:rFonts w:ascii="Arial" w:hAnsi="Arial" w:cs="Arial"/>
        </w:rPr>
        <w:t>As well as dietary (extrinsic) sources of acid, i</w:t>
      </w:r>
      <w:r w:rsidR="00E85EB5" w:rsidRPr="003B2340">
        <w:rPr>
          <w:rFonts w:ascii="Arial" w:hAnsi="Arial" w:cs="Arial"/>
        </w:rPr>
        <w:t xml:space="preserve">ntrinsic sources of erosion from gastric acid are closely linked to voluntary or involuntary disorders e.g. </w:t>
      </w:r>
      <w:r w:rsidR="006B1FEB" w:rsidRPr="003B2340">
        <w:rPr>
          <w:rFonts w:ascii="Arial" w:hAnsi="Arial" w:cs="Arial"/>
        </w:rPr>
        <w:t xml:space="preserve">Gastro-oesphageal Reflux Disorder </w:t>
      </w:r>
      <w:r w:rsidR="006B1FEB" w:rsidRPr="003B2340">
        <w:rPr>
          <w:rFonts w:ascii="Arial" w:hAnsi="Arial" w:cs="Arial"/>
        </w:rPr>
        <w:lastRenderedPageBreak/>
        <w:t>(</w:t>
      </w:r>
      <w:r w:rsidR="00E85EB5" w:rsidRPr="003B2340">
        <w:rPr>
          <w:rFonts w:ascii="Arial" w:hAnsi="Arial" w:cs="Arial"/>
        </w:rPr>
        <w:t>GORD</w:t>
      </w:r>
      <w:r w:rsidR="006B1FEB" w:rsidRPr="003B2340">
        <w:rPr>
          <w:rFonts w:ascii="Arial" w:hAnsi="Arial" w:cs="Arial"/>
        </w:rPr>
        <w:t>)</w:t>
      </w:r>
      <w:r w:rsidR="00E85EB5" w:rsidRPr="003B2340">
        <w:rPr>
          <w:rFonts w:ascii="Arial" w:hAnsi="Arial" w:cs="Arial"/>
        </w:rPr>
        <w:t xml:space="preserve">, bulimia nervosa, hyperemesis gravidarum. </w:t>
      </w:r>
      <w:r w:rsidR="00611ADB">
        <w:rPr>
          <w:rFonts w:ascii="Arial" w:hAnsi="Arial" w:cs="Arial"/>
        </w:rPr>
        <w:t>Patients with xerostomia (possibly secondary to medication) are also at increased risk due to the lack of remineralisation from saliva.</w:t>
      </w:r>
      <w:r w:rsidR="00611ADB" w:rsidRPr="003B2340">
        <w:rPr>
          <w:rFonts w:ascii="Arial" w:hAnsi="Arial" w:cs="Arial"/>
        </w:rPr>
        <w:t xml:space="preserve"> </w:t>
      </w:r>
      <w:r w:rsidRPr="003B2340">
        <w:rPr>
          <w:rFonts w:ascii="Arial" w:hAnsi="Arial" w:cs="Arial"/>
        </w:rPr>
        <w:t>Any patient who presents with dentine hypersensitivity should therefore be risk-assessed for the likely contributing factors.</w:t>
      </w:r>
      <w:r w:rsidR="00611ADB">
        <w:rPr>
          <w:rFonts w:ascii="Arial" w:hAnsi="Arial" w:cs="Arial"/>
        </w:rPr>
        <w:t xml:space="preserve"> </w:t>
      </w:r>
      <w:r w:rsidRPr="003B2340">
        <w:rPr>
          <w:rFonts w:ascii="Arial" w:hAnsi="Arial" w:cs="Arial"/>
        </w:rPr>
        <w:t>However, i</w:t>
      </w:r>
      <w:r w:rsidR="00E85EB5" w:rsidRPr="003B2340">
        <w:rPr>
          <w:rFonts w:ascii="Arial" w:hAnsi="Arial" w:cs="Arial"/>
        </w:rPr>
        <w:t>rrespective of the</w:t>
      </w:r>
      <w:r w:rsidR="006B1FEB" w:rsidRPr="003B2340">
        <w:rPr>
          <w:rFonts w:ascii="Arial" w:hAnsi="Arial" w:cs="Arial"/>
        </w:rPr>
        <w:t xml:space="preserve"> source of the acid, the dissolution</w:t>
      </w:r>
      <w:r w:rsidR="00E85EB5" w:rsidRPr="003B2340">
        <w:rPr>
          <w:rFonts w:ascii="Arial" w:hAnsi="Arial" w:cs="Arial"/>
        </w:rPr>
        <w:t xml:space="preserve"> of any protective </w:t>
      </w:r>
      <w:r w:rsidR="006B1FEB" w:rsidRPr="003B2340">
        <w:rPr>
          <w:rFonts w:ascii="Arial" w:hAnsi="Arial" w:cs="Arial"/>
        </w:rPr>
        <w:t xml:space="preserve">dentinal </w:t>
      </w:r>
      <w:r w:rsidR="00E85EB5" w:rsidRPr="003B2340">
        <w:rPr>
          <w:rFonts w:ascii="Arial" w:hAnsi="Arial" w:cs="Arial"/>
        </w:rPr>
        <w:t xml:space="preserve">smear layer will lead to </w:t>
      </w:r>
      <w:r w:rsidR="00B267FD" w:rsidRPr="003B2340">
        <w:rPr>
          <w:rFonts w:ascii="Arial" w:hAnsi="Arial" w:cs="Arial"/>
        </w:rPr>
        <w:t>increased numbers of exposed</w:t>
      </w:r>
      <w:r w:rsidR="00E85EB5" w:rsidRPr="003B2340">
        <w:rPr>
          <w:rFonts w:ascii="Arial" w:hAnsi="Arial" w:cs="Arial"/>
        </w:rPr>
        <w:t xml:space="preserve"> dentinal tubules</w:t>
      </w:r>
      <w:r w:rsidR="00B267FD" w:rsidRPr="003B2340">
        <w:rPr>
          <w:rFonts w:ascii="Arial" w:hAnsi="Arial" w:cs="Arial"/>
        </w:rPr>
        <w:t xml:space="preserve"> with a greater functional radius</w:t>
      </w:r>
      <w:r w:rsidR="00E85EB5" w:rsidRPr="003B2340">
        <w:rPr>
          <w:rFonts w:ascii="Arial" w:hAnsi="Arial" w:cs="Arial"/>
        </w:rPr>
        <w:t xml:space="preserve"> and the risk of greater fluid flows</w:t>
      </w:r>
      <w:r w:rsidR="004307EB">
        <w:rPr>
          <w:rFonts w:ascii="Arial" w:hAnsi="Arial" w:cs="Arial"/>
        </w:rPr>
        <w:t xml:space="preserve"> (due to an increase in the </w:t>
      </w:r>
      <w:r w:rsidR="004307EB" w:rsidRPr="004307EB">
        <w:rPr>
          <w:rFonts w:ascii="Arial" w:hAnsi="Arial" w:cs="Arial"/>
        </w:rPr>
        <w:t>πr</w:t>
      </w:r>
      <w:r w:rsidR="004307EB" w:rsidRPr="004307EB">
        <w:rPr>
          <w:rFonts w:ascii="Arial" w:hAnsi="Arial" w:cs="Arial"/>
          <w:vertAlign w:val="superscript"/>
        </w:rPr>
        <w:t>4</w:t>
      </w:r>
      <w:r w:rsidR="004307EB">
        <w:rPr>
          <w:rFonts w:ascii="Arial" w:hAnsi="Arial" w:cs="Arial"/>
        </w:rPr>
        <w:t xml:space="preserve"> component of the Pouiselle equation)</w:t>
      </w:r>
      <w:r w:rsidR="00E85EB5" w:rsidRPr="003B2340">
        <w:rPr>
          <w:rFonts w:ascii="Arial" w:hAnsi="Arial" w:cs="Arial"/>
        </w:rPr>
        <w:t xml:space="preserve">.  </w:t>
      </w:r>
    </w:p>
    <w:p w:rsidR="00240269" w:rsidRPr="003B2340" w:rsidRDefault="00240269" w:rsidP="005856CA">
      <w:pPr>
        <w:spacing w:line="360" w:lineRule="auto"/>
        <w:jc w:val="both"/>
        <w:rPr>
          <w:rFonts w:ascii="Arial" w:hAnsi="Arial" w:cs="Arial"/>
          <w:u w:val="single"/>
        </w:rPr>
      </w:pPr>
      <w:r w:rsidRPr="003B2340">
        <w:rPr>
          <w:rFonts w:ascii="Arial" w:hAnsi="Arial" w:cs="Arial"/>
          <w:u w:val="single"/>
        </w:rPr>
        <w:t>Clinical</w:t>
      </w:r>
      <w:r w:rsidR="00A1722B" w:rsidRPr="003B2340">
        <w:rPr>
          <w:rFonts w:ascii="Arial" w:hAnsi="Arial" w:cs="Arial"/>
          <w:u w:val="single"/>
        </w:rPr>
        <w:t xml:space="preserve"> Management</w:t>
      </w:r>
      <w:r w:rsidR="009225F2" w:rsidRPr="003B2340">
        <w:rPr>
          <w:rFonts w:ascii="Arial" w:hAnsi="Arial" w:cs="Arial"/>
          <w:u w:val="single"/>
        </w:rPr>
        <w:t xml:space="preserve"> of Dentine Hypersensitivity</w:t>
      </w:r>
    </w:p>
    <w:p w:rsidR="00595CD6" w:rsidRPr="003B2340" w:rsidRDefault="009F440E" w:rsidP="005856CA">
      <w:pPr>
        <w:pStyle w:val="Default"/>
        <w:spacing w:line="360" w:lineRule="auto"/>
        <w:jc w:val="both"/>
        <w:rPr>
          <w:rFonts w:eastAsia="Times New Roman"/>
          <w:sz w:val="22"/>
          <w:szCs w:val="22"/>
          <w:shd w:val="clear" w:color="auto" w:fill="FFFFFF"/>
          <w:vertAlign w:val="superscript"/>
        </w:rPr>
      </w:pPr>
      <w:r w:rsidRPr="003B2340">
        <w:rPr>
          <w:sz w:val="22"/>
          <w:szCs w:val="22"/>
        </w:rPr>
        <w:t xml:space="preserve">The ideal situation is where the causative agent is recognised and </w:t>
      </w:r>
      <w:r w:rsidR="00A1722B" w:rsidRPr="003B2340">
        <w:rPr>
          <w:sz w:val="22"/>
          <w:szCs w:val="22"/>
        </w:rPr>
        <w:t xml:space="preserve">can be </w:t>
      </w:r>
      <w:r w:rsidR="009225F2" w:rsidRPr="003B2340">
        <w:rPr>
          <w:sz w:val="22"/>
          <w:szCs w:val="22"/>
        </w:rPr>
        <w:t>reduced</w:t>
      </w:r>
      <w:r w:rsidR="00A1722B" w:rsidRPr="003B2340">
        <w:rPr>
          <w:sz w:val="22"/>
          <w:szCs w:val="22"/>
        </w:rPr>
        <w:t xml:space="preserve"> by simple methods such as dietary modification. </w:t>
      </w:r>
      <w:r w:rsidR="009225F2" w:rsidRPr="003B2340">
        <w:rPr>
          <w:sz w:val="22"/>
          <w:szCs w:val="22"/>
        </w:rPr>
        <w:t xml:space="preserve">With time the dentine will become less permeable due to normal repair mechanisms, and the tooth return to normal sensitivity. </w:t>
      </w:r>
      <w:r w:rsidR="00A1722B" w:rsidRPr="003B2340">
        <w:rPr>
          <w:sz w:val="22"/>
          <w:szCs w:val="22"/>
        </w:rPr>
        <w:t>Often however it is necessary to try to reduce the dentinal permeability on a temporary or more permanent basis. Use of desen</w:t>
      </w:r>
      <w:r w:rsidR="00232157" w:rsidRPr="003B2340">
        <w:rPr>
          <w:sz w:val="22"/>
          <w:szCs w:val="22"/>
        </w:rPr>
        <w:t>si</w:t>
      </w:r>
      <w:r w:rsidR="00A1722B" w:rsidRPr="003B2340">
        <w:rPr>
          <w:sz w:val="22"/>
          <w:szCs w:val="22"/>
        </w:rPr>
        <w:t>tising toothpastes</w:t>
      </w:r>
      <w:r w:rsidR="00232157" w:rsidRPr="003B2340">
        <w:rPr>
          <w:sz w:val="22"/>
          <w:szCs w:val="22"/>
        </w:rPr>
        <w:t xml:space="preserve"> that may contain</w:t>
      </w:r>
      <w:r w:rsidR="00A1722B" w:rsidRPr="003B2340">
        <w:rPr>
          <w:sz w:val="22"/>
          <w:szCs w:val="22"/>
        </w:rPr>
        <w:t xml:space="preserve"> </w:t>
      </w:r>
      <w:r w:rsidR="00232157" w:rsidRPr="003B2340">
        <w:rPr>
          <w:sz w:val="22"/>
          <w:szCs w:val="22"/>
        </w:rPr>
        <w:t>strontium acetate, calcium sodium phosphosilicate (CSPS), stannous fluoride or arginine calcium carbonate to</w:t>
      </w:r>
      <w:r w:rsidR="00A1722B" w:rsidRPr="003B2340">
        <w:rPr>
          <w:sz w:val="22"/>
          <w:szCs w:val="22"/>
        </w:rPr>
        <w:t xml:space="preserve"> </w:t>
      </w:r>
      <w:r w:rsidR="00232157" w:rsidRPr="003B2340">
        <w:rPr>
          <w:sz w:val="22"/>
          <w:szCs w:val="22"/>
        </w:rPr>
        <w:t>occlude</w:t>
      </w:r>
      <w:r w:rsidR="00A1722B" w:rsidRPr="003B2340">
        <w:rPr>
          <w:sz w:val="22"/>
          <w:szCs w:val="22"/>
        </w:rPr>
        <w:t xml:space="preserve"> the opening</w:t>
      </w:r>
      <w:r w:rsidR="00232157" w:rsidRPr="003B2340">
        <w:rPr>
          <w:sz w:val="22"/>
          <w:szCs w:val="22"/>
        </w:rPr>
        <w:t>s</w:t>
      </w:r>
      <w:r w:rsidR="007A7F99">
        <w:rPr>
          <w:sz w:val="22"/>
          <w:szCs w:val="22"/>
        </w:rPr>
        <w:t xml:space="preserve"> </w:t>
      </w:r>
      <w:r w:rsidR="00A1722B" w:rsidRPr="003B2340">
        <w:rPr>
          <w:sz w:val="22"/>
          <w:szCs w:val="22"/>
        </w:rPr>
        <w:t>of the dentinal tubules can be effective</w:t>
      </w:r>
      <w:r w:rsidR="007A7F99" w:rsidRPr="003B2340">
        <w:rPr>
          <w:sz w:val="22"/>
          <w:szCs w:val="22"/>
          <w:vertAlign w:val="superscript"/>
        </w:rPr>
        <w:t>(3</w:t>
      </w:r>
      <w:r w:rsidR="00EF174B">
        <w:rPr>
          <w:sz w:val="22"/>
          <w:szCs w:val="22"/>
          <w:vertAlign w:val="superscript"/>
        </w:rPr>
        <w:t>6</w:t>
      </w:r>
      <w:r w:rsidR="007A7F99" w:rsidRPr="003B2340">
        <w:rPr>
          <w:sz w:val="22"/>
          <w:szCs w:val="22"/>
          <w:vertAlign w:val="superscript"/>
        </w:rPr>
        <w:t>)</w:t>
      </w:r>
      <w:r w:rsidR="00A1722B" w:rsidRPr="003B2340">
        <w:rPr>
          <w:sz w:val="22"/>
          <w:szCs w:val="22"/>
        </w:rPr>
        <w:t>. Use of toothpastes containing potassium nitrate are also effective</w:t>
      </w:r>
      <w:r w:rsidR="001B3EE5">
        <w:rPr>
          <w:sz w:val="22"/>
          <w:szCs w:val="22"/>
        </w:rPr>
        <w:t>,</w:t>
      </w:r>
      <w:r w:rsidR="00A1722B" w:rsidRPr="003B2340">
        <w:rPr>
          <w:sz w:val="22"/>
          <w:szCs w:val="22"/>
        </w:rPr>
        <w:t xml:space="preserve"> </w:t>
      </w:r>
      <w:r w:rsidR="007A7F99">
        <w:rPr>
          <w:sz w:val="22"/>
          <w:szCs w:val="22"/>
        </w:rPr>
        <w:t>possibly by</w:t>
      </w:r>
      <w:r w:rsidR="005E4A6A">
        <w:rPr>
          <w:sz w:val="22"/>
          <w:szCs w:val="22"/>
        </w:rPr>
        <w:t xml:space="preserve"> </w:t>
      </w:r>
      <w:r w:rsidR="003E7DAF" w:rsidRPr="003B2340">
        <w:rPr>
          <w:sz w:val="22"/>
          <w:szCs w:val="22"/>
        </w:rPr>
        <w:t>diffus</w:t>
      </w:r>
      <w:r w:rsidR="007A7F99">
        <w:rPr>
          <w:sz w:val="22"/>
          <w:szCs w:val="22"/>
        </w:rPr>
        <w:t>ing</w:t>
      </w:r>
      <w:r w:rsidR="003E7DAF" w:rsidRPr="003B2340">
        <w:rPr>
          <w:sz w:val="22"/>
          <w:szCs w:val="22"/>
        </w:rPr>
        <w:t xml:space="preserve"> down the den</w:t>
      </w:r>
      <w:r w:rsidR="00993787" w:rsidRPr="003B2340">
        <w:rPr>
          <w:sz w:val="22"/>
          <w:szCs w:val="22"/>
        </w:rPr>
        <w:t>t</w:t>
      </w:r>
      <w:r w:rsidR="003E7DAF" w:rsidRPr="003B2340">
        <w:rPr>
          <w:sz w:val="22"/>
          <w:szCs w:val="22"/>
        </w:rPr>
        <w:t>inal tubules and block</w:t>
      </w:r>
      <w:r w:rsidR="007A7F99">
        <w:rPr>
          <w:sz w:val="22"/>
          <w:szCs w:val="22"/>
        </w:rPr>
        <w:t>ing</w:t>
      </w:r>
      <w:r w:rsidR="003E7DAF" w:rsidRPr="003B2340">
        <w:rPr>
          <w:sz w:val="22"/>
          <w:szCs w:val="22"/>
        </w:rPr>
        <w:t xml:space="preserve"> intra-dental </w:t>
      </w:r>
      <w:r w:rsidR="00A1722B" w:rsidRPr="003B2340">
        <w:rPr>
          <w:sz w:val="22"/>
          <w:szCs w:val="22"/>
        </w:rPr>
        <w:t>nerve conduction</w:t>
      </w:r>
      <w:r w:rsidR="00CB5893" w:rsidRPr="003B2340">
        <w:rPr>
          <w:sz w:val="22"/>
          <w:szCs w:val="22"/>
          <w:vertAlign w:val="superscript"/>
        </w:rPr>
        <w:t>(3</w:t>
      </w:r>
      <w:r w:rsidR="00EF174B">
        <w:rPr>
          <w:sz w:val="22"/>
          <w:szCs w:val="22"/>
          <w:vertAlign w:val="superscript"/>
        </w:rPr>
        <w:t>7</w:t>
      </w:r>
      <w:r w:rsidR="00CB5893" w:rsidRPr="003B2340">
        <w:rPr>
          <w:sz w:val="22"/>
          <w:szCs w:val="22"/>
          <w:vertAlign w:val="superscript"/>
        </w:rPr>
        <w:t>)</w:t>
      </w:r>
      <w:r w:rsidR="00CB5893" w:rsidRPr="003B2340">
        <w:rPr>
          <w:sz w:val="22"/>
          <w:szCs w:val="22"/>
        </w:rPr>
        <w:t>.</w:t>
      </w:r>
      <w:r w:rsidR="003E7DAF" w:rsidRPr="003B2340">
        <w:rPr>
          <w:sz w:val="22"/>
          <w:szCs w:val="22"/>
          <w:vertAlign w:val="superscript"/>
        </w:rPr>
        <w:t xml:space="preserve"> </w:t>
      </w:r>
      <w:r w:rsidR="00CB5893" w:rsidRPr="003B2340">
        <w:rPr>
          <w:sz w:val="22"/>
          <w:szCs w:val="22"/>
          <w:vertAlign w:val="superscript"/>
        </w:rPr>
        <w:t xml:space="preserve"> </w:t>
      </w:r>
      <w:r w:rsidR="00993787" w:rsidRPr="003B2340">
        <w:rPr>
          <w:sz w:val="22"/>
          <w:szCs w:val="22"/>
        </w:rPr>
        <w:t>A</w:t>
      </w:r>
      <w:r w:rsidR="001B3EE5">
        <w:rPr>
          <w:sz w:val="22"/>
          <w:szCs w:val="22"/>
        </w:rPr>
        <w:t>lthough a</w:t>
      </w:r>
      <w:r w:rsidR="00993787" w:rsidRPr="003B2340">
        <w:rPr>
          <w:sz w:val="22"/>
          <w:szCs w:val="22"/>
        </w:rPr>
        <w:t xml:space="preserve"> shortcoming of the occlusion of the tubules by toothpastes is their vulnerability to subsequent dissolution by acids or saliva, as well as being worn away by further toothbrushing or other abrasives</w:t>
      </w:r>
      <w:r w:rsidR="001B3EE5">
        <w:rPr>
          <w:sz w:val="22"/>
          <w:szCs w:val="22"/>
        </w:rPr>
        <w:t>,</w:t>
      </w:r>
      <w:r w:rsidR="00993787" w:rsidRPr="003B2340">
        <w:rPr>
          <w:sz w:val="22"/>
          <w:szCs w:val="22"/>
        </w:rPr>
        <w:t xml:space="preserve"> </w:t>
      </w:r>
      <w:r w:rsidR="001B3EE5">
        <w:rPr>
          <w:sz w:val="22"/>
          <w:szCs w:val="22"/>
        </w:rPr>
        <w:t>a</w:t>
      </w:r>
      <w:r w:rsidR="00993787" w:rsidRPr="003B2340">
        <w:rPr>
          <w:sz w:val="22"/>
          <w:szCs w:val="22"/>
        </w:rPr>
        <w:t xml:space="preserve">gents that precipitate intratubular crystals should </w:t>
      </w:r>
      <w:r w:rsidR="00CB5893" w:rsidRPr="003B2340">
        <w:rPr>
          <w:sz w:val="22"/>
          <w:szCs w:val="22"/>
        </w:rPr>
        <w:t>be more effective for</w:t>
      </w:r>
      <w:r w:rsidR="00993787" w:rsidRPr="003B2340">
        <w:rPr>
          <w:sz w:val="22"/>
          <w:szCs w:val="22"/>
        </w:rPr>
        <w:t xml:space="preserve"> longer</w:t>
      </w:r>
      <w:r w:rsidR="00CB5893" w:rsidRPr="003B2340">
        <w:rPr>
          <w:sz w:val="22"/>
          <w:szCs w:val="22"/>
          <w:vertAlign w:val="superscript"/>
        </w:rPr>
        <w:t>(3</w:t>
      </w:r>
      <w:r w:rsidR="00EF174B">
        <w:rPr>
          <w:sz w:val="22"/>
          <w:szCs w:val="22"/>
          <w:vertAlign w:val="superscript"/>
        </w:rPr>
        <w:t>8</w:t>
      </w:r>
      <w:r w:rsidR="00CB5893" w:rsidRPr="003B2340">
        <w:rPr>
          <w:sz w:val="22"/>
          <w:szCs w:val="22"/>
          <w:vertAlign w:val="superscript"/>
        </w:rPr>
        <w:t>)</w:t>
      </w:r>
      <w:r w:rsidR="00CB5893" w:rsidRPr="003B2340">
        <w:rPr>
          <w:sz w:val="22"/>
          <w:szCs w:val="22"/>
        </w:rPr>
        <w:t>.</w:t>
      </w:r>
    </w:p>
    <w:p w:rsidR="00993787" w:rsidRPr="003B2340" w:rsidRDefault="00993787" w:rsidP="005856CA">
      <w:pPr>
        <w:autoSpaceDE w:val="0"/>
        <w:autoSpaceDN w:val="0"/>
        <w:adjustRightInd w:val="0"/>
        <w:spacing w:after="0" w:line="360" w:lineRule="auto"/>
        <w:jc w:val="both"/>
        <w:rPr>
          <w:rFonts w:ascii="Arial" w:hAnsi="Arial" w:cs="Arial"/>
          <w:lang w:val="en-US"/>
        </w:rPr>
      </w:pPr>
    </w:p>
    <w:p w:rsidR="00595CD6" w:rsidRPr="003B2340" w:rsidRDefault="00A1722B" w:rsidP="005856CA">
      <w:pPr>
        <w:spacing w:line="360" w:lineRule="auto"/>
        <w:jc w:val="both"/>
        <w:rPr>
          <w:rFonts w:ascii="Arial" w:hAnsi="Arial" w:cs="Arial"/>
        </w:rPr>
      </w:pPr>
      <w:r w:rsidRPr="003B2340">
        <w:rPr>
          <w:rFonts w:ascii="Arial" w:hAnsi="Arial" w:cs="Arial"/>
        </w:rPr>
        <w:t xml:space="preserve">Professionally applied fluoride varnishes </w:t>
      </w:r>
      <w:r w:rsidR="00993787" w:rsidRPr="003B2340">
        <w:rPr>
          <w:rFonts w:ascii="Arial" w:hAnsi="Arial" w:cs="Arial"/>
        </w:rPr>
        <w:t>may</w:t>
      </w:r>
      <w:r w:rsidRPr="003B2340">
        <w:rPr>
          <w:rFonts w:ascii="Arial" w:hAnsi="Arial" w:cs="Arial"/>
        </w:rPr>
        <w:t xml:space="preserve"> </w:t>
      </w:r>
      <w:r w:rsidR="003E7DAF" w:rsidRPr="003B2340">
        <w:rPr>
          <w:rFonts w:ascii="Arial" w:hAnsi="Arial" w:cs="Arial"/>
        </w:rPr>
        <w:t>also</w:t>
      </w:r>
      <w:r w:rsidRPr="003B2340">
        <w:rPr>
          <w:rFonts w:ascii="Arial" w:hAnsi="Arial" w:cs="Arial"/>
        </w:rPr>
        <w:t xml:space="preserve"> </w:t>
      </w:r>
      <w:r w:rsidR="00993787" w:rsidRPr="003B2340">
        <w:rPr>
          <w:rFonts w:ascii="Arial" w:hAnsi="Arial" w:cs="Arial"/>
        </w:rPr>
        <w:t>enhance hydroxyapaptite</w:t>
      </w:r>
      <w:r w:rsidRPr="003B2340">
        <w:rPr>
          <w:rFonts w:ascii="Arial" w:hAnsi="Arial" w:cs="Arial"/>
        </w:rPr>
        <w:t xml:space="preserve"> formation in t</w:t>
      </w:r>
      <w:r w:rsidR="009764A1" w:rsidRPr="003B2340">
        <w:rPr>
          <w:rFonts w:ascii="Arial" w:hAnsi="Arial" w:cs="Arial"/>
        </w:rPr>
        <w:t>h</w:t>
      </w:r>
      <w:r w:rsidRPr="003B2340">
        <w:rPr>
          <w:rFonts w:ascii="Arial" w:hAnsi="Arial" w:cs="Arial"/>
        </w:rPr>
        <w:t>e tubules</w:t>
      </w:r>
      <w:r w:rsidR="009764A1" w:rsidRPr="003B2340">
        <w:rPr>
          <w:rFonts w:ascii="Arial" w:hAnsi="Arial" w:cs="Arial"/>
        </w:rPr>
        <w:t xml:space="preserve">. </w:t>
      </w:r>
      <w:r w:rsidR="00993787" w:rsidRPr="003B2340">
        <w:rPr>
          <w:rFonts w:ascii="Arial" w:hAnsi="Arial" w:cs="Arial"/>
        </w:rPr>
        <w:t xml:space="preserve"> </w:t>
      </w:r>
      <w:r w:rsidR="009764A1" w:rsidRPr="003B2340">
        <w:rPr>
          <w:rFonts w:ascii="Arial" w:hAnsi="Arial" w:cs="Arial"/>
        </w:rPr>
        <w:t>Alternatively</w:t>
      </w:r>
      <w:r w:rsidR="00CB5893" w:rsidRPr="003B2340">
        <w:rPr>
          <w:rFonts w:ascii="Arial" w:hAnsi="Arial" w:cs="Arial"/>
        </w:rPr>
        <w:t>,</w:t>
      </w:r>
      <w:r w:rsidRPr="003B2340">
        <w:rPr>
          <w:rFonts w:ascii="Arial" w:hAnsi="Arial" w:cs="Arial"/>
        </w:rPr>
        <w:t xml:space="preserve"> a variety of resins, based on dentine-bonding systems</w:t>
      </w:r>
      <w:r w:rsidR="00CB5893" w:rsidRPr="003B2340">
        <w:rPr>
          <w:rFonts w:ascii="Arial" w:hAnsi="Arial" w:cs="Arial"/>
        </w:rPr>
        <w:t>,</w:t>
      </w:r>
      <w:r w:rsidRPr="003B2340">
        <w:rPr>
          <w:rFonts w:ascii="Arial" w:hAnsi="Arial" w:cs="Arial"/>
        </w:rPr>
        <w:t xml:space="preserve"> </w:t>
      </w:r>
      <w:r w:rsidR="009764A1" w:rsidRPr="003B2340">
        <w:rPr>
          <w:rFonts w:ascii="Arial" w:hAnsi="Arial" w:cs="Arial"/>
        </w:rPr>
        <w:t>have been developed for dentine hypersensitivity where th</w:t>
      </w:r>
      <w:r w:rsidR="00074AFC" w:rsidRPr="003B2340">
        <w:rPr>
          <w:rFonts w:ascii="Arial" w:hAnsi="Arial" w:cs="Arial"/>
        </w:rPr>
        <w:t>ose</w:t>
      </w:r>
      <w:r w:rsidRPr="003B2340">
        <w:rPr>
          <w:rFonts w:ascii="Arial" w:hAnsi="Arial" w:cs="Arial"/>
        </w:rPr>
        <w:t xml:space="preserve"> form a polymeric barrier that is more resistant to subsequent acid dissolution. In more severe cases, placement of adhesive restorations can be indicated and </w:t>
      </w:r>
      <w:r w:rsidRPr="003B2340">
        <w:rPr>
          <w:rFonts w:ascii="Arial" w:hAnsi="Arial" w:cs="Arial"/>
          <w:i/>
        </w:rPr>
        <w:t>in extremis</w:t>
      </w:r>
      <w:r w:rsidRPr="003B2340">
        <w:rPr>
          <w:rFonts w:ascii="Arial" w:hAnsi="Arial" w:cs="Arial"/>
        </w:rPr>
        <w:t xml:space="preserve"> root canal treatment</w:t>
      </w:r>
      <w:r w:rsidR="009764A1" w:rsidRPr="003B2340">
        <w:rPr>
          <w:rFonts w:ascii="Arial" w:hAnsi="Arial" w:cs="Arial"/>
        </w:rPr>
        <w:t>. However,</w:t>
      </w:r>
      <w:r w:rsidRPr="003B2340">
        <w:rPr>
          <w:rFonts w:ascii="Arial" w:hAnsi="Arial" w:cs="Arial"/>
        </w:rPr>
        <w:t xml:space="preserve"> this</w:t>
      </w:r>
      <w:r w:rsidR="009764A1" w:rsidRPr="003B2340">
        <w:rPr>
          <w:rFonts w:ascii="Arial" w:hAnsi="Arial" w:cs="Arial"/>
        </w:rPr>
        <w:t>, alongside extraction</w:t>
      </w:r>
      <w:r w:rsidRPr="003B2340">
        <w:rPr>
          <w:rFonts w:ascii="Arial" w:hAnsi="Arial" w:cs="Arial"/>
        </w:rPr>
        <w:t xml:space="preserve"> should be</w:t>
      </w:r>
      <w:r w:rsidR="009764A1" w:rsidRPr="003B2340">
        <w:rPr>
          <w:rFonts w:ascii="Arial" w:hAnsi="Arial" w:cs="Arial"/>
        </w:rPr>
        <w:t xml:space="preserve"> considered as a treatment of last resort.</w:t>
      </w:r>
      <w:r w:rsidRPr="003B2340">
        <w:rPr>
          <w:rFonts w:ascii="Arial" w:hAnsi="Arial" w:cs="Arial"/>
        </w:rPr>
        <w:t xml:space="preserve"> </w:t>
      </w:r>
    </w:p>
    <w:p w:rsidR="00595CD6" w:rsidRPr="003B2340" w:rsidRDefault="009764A1" w:rsidP="005856CA">
      <w:pPr>
        <w:spacing w:line="360" w:lineRule="auto"/>
        <w:jc w:val="both"/>
        <w:rPr>
          <w:rFonts w:ascii="Arial" w:hAnsi="Arial" w:cs="Arial"/>
        </w:rPr>
      </w:pPr>
      <w:r w:rsidRPr="003B2340">
        <w:rPr>
          <w:rFonts w:ascii="Arial" w:hAnsi="Arial" w:cs="Arial"/>
        </w:rPr>
        <w:t>In the absence of caries, alongside the diagnosis of dentine hypersensitivity, we should also consider whether the tooth is cracked.</w:t>
      </w:r>
    </w:p>
    <w:p w:rsidR="006F64A2" w:rsidRPr="003B2340" w:rsidRDefault="00E8587E" w:rsidP="005856CA">
      <w:pPr>
        <w:spacing w:line="360" w:lineRule="auto"/>
        <w:jc w:val="both"/>
        <w:rPr>
          <w:rFonts w:ascii="Arial" w:hAnsi="Arial" w:cs="Arial"/>
          <w:u w:val="single"/>
          <w:vertAlign w:val="superscript"/>
        </w:rPr>
      </w:pPr>
      <w:r w:rsidRPr="003B2340">
        <w:rPr>
          <w:rFonts w:ascii="Arial" w:hAnsi="Arial" w:cs="Arial"/>
          <w:u w:val="single"/>
        </w:rPr>
        <w:t>Cracked tooth</w:t>
      </w:r>
      <w:r w:rsidR="009764A1" w:rsidRPr="003B2340">
        <w:rPr>
          <w:rFonts w:ascii="Arial" w:hAnsi="Arial" w:cs="Arial"/>
          <w:u w:val="single"/>
        </w:rPr>
        <w:t xml:space="preserve"> syndrome</w:t>
      </w:r>
    </w:p>
    <w:p w:rsidR="006E2015" w:rsidRPr="003B2340" w:rsidRDefault="006E2015" w:rsidP="005856CA">
      <w:pPr>
        <w:spacing w:line="360" w:lineRule="auto"/>
        <w:jc w:val="both"/>
        <w:rPr>
          <w:rFonts w:ascii="Arial" w:hAnsi="Arial" w:cs="Arial"/>
        </w:rPr>
      </w:pPr>
      <w:r w:rsidRPr="003B2340">
        <w:rPr>
          <w:rFonts w:ascii="Arial" w:hAnsi="Arial" w:cs="Arial"/>
        </w:rPr>
        <w:t>The large number of literature reviews surrounding this subject testimony</w:t>
      </w:r>
      <w:r w:rsidRPr="003B2340">
        <w:rPr>
          <w:rFonts w:ascii="Arial" w:hAnsi="Arial" w:cs="Arial"/>
          <w:vertAlign w:val="superscript"/>
        </w:rPr>
        <w:t xml:space="preserve"> </w:t>
      </w:r>
      <w:r w:rsidRPr="003B2340">
        <w:rPr>
          <w:rFonts w:ascii="Arial" w:hAnsi="Arial" w:cs="Arial"/>
        </w:rPr>
        <w:t xml:space="preserve">to its </w:t>
      </w:r>
      <w:r w:rsidR="00FD24C8" w:rsidRPr="003B2340">
        <w:rPr>
          <w:rFonts w:ascii="Arial" w:hAnsi="Arial" w:cs="Arial"/>
        </w:rPr>
        <w:t>enduring</w:t>
      </w:r>
      <w:r w:rsidRPr="003B2340">
        <w:rPr>
          <w:rFonts w:ascii="Arial" w:hAnsi="Arial" w:cs="Arial"/>
        </w:rPr>
        <w:t xml:space="preserve"> relevance to modern clinical practice, and the difficulty in diagnosing the condition</w:t>
      </w:r>
      <w:r w:rsidR="00FD24C8" w:rsidRPr="003B2340">
        <w:rPr>
          <w:rFonts w:ascii="Arial" w:hAnsi="Arial" w:cs="Arial"/>
          <w:vertAlign w:val="superscript"/>
        </w:rPr>
        <w:t>(3</w:t>
      </w:r>
      <w:r w:rsidR="00EF174B">
        <w:rPr>
          <w:rFonts w:ascii="Arial" w:hAnsi="Arial" w:cs="Arial"/>
          <w:vertAlign w:val="superscript"/>
        </w:rPr>
        <w:t>9</w:t>
      </w:r>
      <w:r w:rsidR="00FD24C8" w:rsidRPr="003B2340">
        <w:rPr>
          <w:rFonts w:ascii="Arial" w:hAnsi="Arial" w:cs="Arial"/>
          <w:vertAlign w:val="superscript"/>
        </w:rPr>
        <w:t>-</w:t>
      </w:r>
      <w:r w:rsidR="00EF174B">
        <w:rPr>
          <w:rFonts w:ascii="Arial" w:hAnsi="Arial" w:cs="Arial"/>
          <w:vertAlign w:val="superscript"/>
        </w:rPr>
        <w:t>4</w:t>
      </w:r>
      <w:r w:rsidR="00FD24C8" w:rsidRPr="003B2340">
        <w:rPr>
          <w:rFonts w:ascii="Arial" w:hAnsi="Arial" w:cs="Arial"/>
          <w:vertAlign w:val="superscript"/>
        </w:rPr>
        <w:t>3)</w:t>
      </w:r>
      <w:r w:rsidRPr="003B2340">
        <w:rPr>
          <w:rFonts w:ascii="Arial" w:hAnsi="Arial" w:cs="Arial"/>
        </w:rPr>
        <w:t xml:space="preserve">. </w:t>
      </w:r>
    </w:p>
    <w:p w:rsidR="00CF2AC7" w:rsidRPr="003B2340" w:rsidRDefault="00F95280" w:rsidP="005856CA">
      <w:pPr>
        <w:spacing w:line="360" w:lineRule="auto"/>
        <w:jc w:val="both"/>
        <w:rPr>
          <w:rFonts w:ascii="Arial" w:hAnsi="Arial" w:cs="Arial"/>
        </w:rPr>
      </w:pPr>
      <w:r w:rsidRPr="003B2340">
        <w:rPr>
          <w:rFonts w:ascii="Arial" w:hAnsi="Arial" w:cs="Arial"/>
        </w:rPr>
        <w:lastRenderedPageBreak/>
        <w:t>There are a number of reasons why teeth crack</w:t>
      </w:r>
      <w:r w:rsidR="00FD24C8" w:rsidRPr="003B2340">
        <w:rPr>
          <w:rFonts w:ascii="Arial" w:hAnsi="Arial" w:cs="Arial"/>
        </w:rPr>
        <w:t>,</w:t>
      </w:r>
      <w:r w:rsidRPr="003B2340">
        <w:rPr>
          <w:rFonts w:ascii="Arial" w:hAnsi="Arial" w:cs="Arial"/>
        </w:rPr>
        <w:t xml:space="preserve"> with contributions from anatomical, ‘iatrogenic’ and </w:t>
      </w:r>
      <w:r w:rsidR="00736798" w:rsidRPr="003B2340">
        <w:rPr>
          <w:rFonts w:ascii="Arial" w:hAnsi="Arial" w:cs="Arial"/>
        </w:rPr>
        <w:t xml:space="preserve">even </w:t>
      </w:r>
      <w:r w:rsidRPr="003B2340">
        <w:rPr>
          <w:rFonts w:ascii="Arial" w:hAnsi="Arial" w:cs="Arial"/>
        </w:rPr>
        <w:t>culinary factors.</w:t>
      </w:r>
      <w:r w:rsidR="00736798" w:rsidRPr="003B2340">
        <w:rPr>
          <w:rFonts w:ascii="Arial" w:hAnsi="Arial" w:cs="Arial"/>
        </w:rPr>
        <w:t xml:space="preserve"> Cracked vital teeth often pose a diagnostic dilemma for the clinician</w:t>
      </w:r>
      <w:r w:rsidR="00FD24C8" w:rsidRPr="003B2340">
        <w:rPr>
          <w:rFonts w:ascii="Arial" w:hAnsi="Arial" w:cs="Arial"/>
        </w:rPr>
        <w:t xml:space="preserve"> as t</w:t>
      </w:r>
      <w:r w:rsidR="00736798" w:rsidRPr="003B2340">
        <w:rPr>
          <w:rFonts w:ascii="Arial" w:hAnsi="Arial" w:cs="Arial"/>
        </w:rPr>
        <w:t>hey can present</w:t>
      </w:r>
      <w:r w:rsidR="00FD24C8" w:rsidRPr="003B2340">
        <w:rPr>
          <w:rFonts w:ascii="Arial" w:hAnsi="Arial" w:cs="Arial"/>
        </w:rPr>
        <w:t xml:space="preserve"> in a patient who may also suffer from</w:t>
      </w:r>
      <w:r w:rsidR="00736798" w:rsidRPr="003B2340">
        <w:rPr>
          <w:rFonts w:ascii="Arial" w:hAnsi="Arial" w:cs="Arial"/>
        </w:rPr>
        <w:t xml:space="preserve"> dentinal hypersensitivity but, even in the straightforward case, the apparently contradictory nature of the presenting symptoms complicates the definitive diagnosis</w:t>
      </w:r>
      <w:r w:rsidR="00110110">
        <w:rPr>
          <w:rFonts w:ascii="Arial" w:hAnsi="Arial" w:cs="Arial"/>
        </w:rPr>
        <w:t>.</w:t>
      </w:r>
    </w:p>
    <w:p w:rsidR="00F95280" w:rsidRPr="003B2340" w:rsidRDefault="00F95280" w:rsidP="005856CA">
      <w:pPr>
        <w:spacing w:line="360" w:lineRule="auto"/>
        <w:jc w:val="both"/>
        <w:rPr>
          <w:rFonts w:ascii="Arial" w:hAnsi="Arial" w:cs="Arial"/>
        </w:rPr>
      </w:pPr>
      <w:r w:rsidRPr="003B2340">
        <w:rPr>
          <w:rFonts w:ascii="Arial" w:hAnsi="Arial" w:cs="Arial"/>
        </w:rPr>
        <w:t>Humans, uniquely, eat intentionally heated and chilled foodstuffs</w:t>
      </w:r>
      <w:r w:rsidR="00736798" w:rsidRPr="003B2340">
        <w:rPr>
          <w:rFonts w:ascii="Arial" w:hAnsi="Arial" w:cs="Arial"/>
        </w:rPr>
        <w:t xml:space="preserve">, often alternating between these </w:t>
      </w:r>
      <w:r w:rsidR="00074AFC" w:rsidRPr="003B2340">
        <w:rPr>
          <w:rFonts w:ascii="Arial" w:hAnsi="Arial" w:cs="Arial"/>
        </w:rPr>
        <w:t>during</w:t>
      </w:r>
      <w:r w:rsidR="00736798" w:rsidRPr="003B2340">
        <w:rPr>
          <w:rFonts w:ascii="Arial" w:hAnsi="Arial" w:cs="Arial"/>
        </w:rPr>
        <w:t xml:space="preserve"> a meal</w:t>
      </w:r>
      <w:r w:rsidR="00074AFC" w:rsidRPr="003B2340">
        <w:rPr>
          <w:rFonts w:ascii="Arial" w:hAnsi="Arial" w:cs="Arial"/>
        </w:rPr>
        <w:t>. T</w:t>
      </w:r>
      <w:r w:rsidRPr="003B2340">
        <w:rPr>
          <w:rFonts w:ascii="Arial" w:hAnsi="Arial" w:cs="Arial"/>
        </w:rPr>
        <w:t>he thermal expansion and contraction of dental enamel leads to microcracks in this</w:t>
      </w:r>
      <w:r w:rsidR="00736798" w:rsidRPr="003B2340">
        <w:rPr>
          <w:rFonts w:ascii="Arial" w:hAnsi="Arial" w:cs="Arial"/>
        </w:rPr>
        <w:t>,</w:t>
      </w:r>
      <w:r w:rsidRPr="003B2340">
        <w:rPr>
          <w:rFonts w:ascii="Arial" w:hAnsi="Arial" w:cs="Arial"/>
        </w:rPr>
        <w:t xml:space="preserve"> naturally occurring ceramic</w:t>
      </w:r>
      <w:r w:rsidR="004E0FFD">
        <w:rPr>
          <w:rFonts w:ascii="Arial" w:hAnsi="Arial" w:cs="Arial"/>
        </w:rPr>
        <w:t>-based</w:t>
      </w:r>
      <w:r w:rsidRPr="003B2340">
        <w:rPr>
          <w:rFonts w:ascii="Arial" w:hAnsi="Arial" w:cs="Arial"/>
        </w:rPr>
        <w:t xml:space="preserve"> material</w:t>
      </w:r>
      <w:r w:rsidR="00074AFC" w:rsidRPr="003B2340">
        <w:rPr>
          <w:rFonts w:ascii="Arial" w:hAnsi="Arial" w:cs="Arial"/>
          <w:vertAlign w:val="superscript"/>
        </w:rPr>
        <w:t>(4</w:t>
      </w:r>
      <w:r w:rsidR="00EF174B">
        <w:rPr>
          <w:rFonts w:ascii="Arial" w:hAnsi="Arial" w:cs="Arial"/>
          <w:vertAlign w:val="superscript"/>
        </w:rPr>
        <w:t>4</w:t>
      </w:r>
      <w:r w:rsidR="00074AFC" w:rsidRPr="003B2340">
        <w:rPr>
          <w:rFonts w:ascii="Arial" w:hAnsi="Arial" w:cs="Arial"/>
          <w:vertAlign w:val="superscript"/>
        </w:rPr>
        <w:t>)</w:t>
      </w:r>
      <w:r w:rsidR="00736798" w:rsidRPr="003B2340">
        <w:rPr>
          <w:rFonts w:ascii="Arial" w:hAnsi="Arial" w:cs="Arial"/>
          <w:vertAlign w:val="superscript"/>
        </w:rPr>
        <w:t>.</w:t>
      </w:r>
      <w:r w:rsidR="00736798" w:rsidRPr="003B2340">
        <w:rPr>
          <w:rFonts w:ascii="Arial" w:hAnsi="Arial" w:cs="Arial"/>
        </w:rPr>
        <w:t xml:space="preserve"> When </w:t>
      </w:r>
      <w:r w:rsidRPr="003B2340">
        <w:rPr>
          <w:rFonts w:ascii="Arial" w:hAnsi="Arial" w:cs="Arial"/>
        </w:rPr>
        <w:t>coupled with</w:t>
      </w:r>
      <w:r w:rsidR="00736798" w:rsidRPr="003B2340">
        <w:rPr>
          <w:rFonts w:ascii="Arial" w:hAnsi="Arial" w:cs="Arial"/>
        </w:rPr>
        <w:t xml:space="preserve"> </w:t>
      </w:r>
      <w:r w:rsidRPr="003B2340">
        <w:rPr>
          <w:rFonts w:ascii="Arial" w:hAnsi="Arial" w:cs="Arial"/>
        </w:rPr>
        <w:t xml:space="preserve">low frequency loading </w:t>
      </w:r>
      <w:r w:rsidR="00110110">
        <w:rPr>
          <w:rFonts w:ascii="Arial" w:hAnsi="Arial" w:cs="Arial"/>
        </w:rPr>
        <w:t>generated by</w:t>
      </w:r>
      <w:r w:rsidR="00736798" w:rsidRPr="003B2340">
        <w:rPr>
          <w:rFonts w:ascii="Arial" w:hAnsi="Arial" w:cs="Arial"/>
        </w:rPr>
        <w:t xml:space="preserve"> chewing, </w:t>
      </w:r>
      <w:r w:rsidRPr="003B2340">
        <w:rPr>
          <w:rFonts w:ascii="Arial" w:hAnsi="Arial" w:cs="Arial"/>
        </w:rPr>
        <w:t>there can be propagation of these enamel cracks. However, these are not usually problematic unless there is an additional underlying issue.</w:t>
      </w:r>
    </w:p>
    <w:p w:rsidR="000E1308" w:rsidRPr="003B2340" w:rsidRDefault="00F95280" w:rsidP="005856CA">
      <w:pPr>
        <w:spacing w:line="360" w:lineRule="auto"/>
        <w:jc w:val="both"/>
        <w:rPr>
          <w:rFonts w:ascii="Arial" w:hAnsi="Arial" w:cs="Arial"/>
        </w:rPr>
      </w:pPr>
      <w:r w:rsidRPr="003B2340">
        <w:rPr>
          <w:rFonts w:ascii="Arial" w:hAnsi="Arial" w:cs="Arial"/>
        </w:rPr>
        <w:t>Intra-coronal dental restorations can contribute by weakening the tooth structure</w:t>
      </w:r>
      <w:r w:rsidR="008541DB">
        <w:rPr>
          <w:rFonts w:ascii="Arial" w:hAnsi="Arial" w:cs="Arial"/>
          <w:vertAlign w:val="superscript"/>
        </w:rPr>
        <w:t>(</w:t>
      </w:r>
      <w:r w:rsidR="00ED5A71">
        <w:rPr>
          <w:rFonts w:ascii="Arial" w:hAnsi="Arial" w:cs="Arial"/>
          <w:vertAlign w:val="superscript"/>
        </w:rPr>
        <w:t>45</w:t>
      </w:r>
      <w:r w:rsidR="008541DB">
        <w:rPr>
          <w:rFonts w:ascii="Arial" w:hAnsi="Arial" w:cs="Arial"/>
          <w:vertAlign w:val="superscript"/>
        </w:rPr>
        <w:t>)</w:t>
      </w:r>
      <w:r w:rsidRPr="003B2340">
        <w:rPr>
          <w:rFonts w:ascii="Arial" w:hAnsi="Arial" w:cs="Arial"/>
        </w:rPr>
        <w:t xml:space="preserve"> and older cavity designs</w:t>
      </w:r>
      <w:r w:rsidR="00A35DCC" w:rsidRPr="003B2340">
        <w:rPr>
          <w:rFonts w:ascii="Arial" w:hAnsi="Arial" w:cs="Arial"/>
        </w:rPr>
        <w:t>,</w:t>
      </w:r>
      <w:r w:rsidRPr="003B2340">
        <w:rPr>
          <w:rFonts w:ascii="Arial" w:hAnsi="Arial" w:cs="Arial"/>
        </w:rPr>
        <w:t xml:space="preserve"> employing sharp internal line angles</w:t>
      </w:r>
      <w:r w:rsidR="00A35DCC" w:rsidRPr="003B2340">
        <w:rPr>
          <w:rFonts w:ascii="Arial" w:hAnsi="Arial" w:cs="Arial"/>
        </w:rPr>
        <w:t>,</w:t>
      </w:r>
      <w:r w:rsidRPr="003B2340">
        <w:rPr>
          <w:rFonts w:ascii="Arial" w:hAnsi="Arial" w:cs="Arial"/>
        </w:rPr>
        <w:t xml:space="preserve"> aggravate this </w:t>
      </w:r>
      <w:r w:rsidR="00736798" w:rsidRPr="003B2340">
        <w:rPr>
          <w:rFonts w:ascii="Arial" w:hAnsi="Arial" w:cs="Arial"/>
        </w:rPr>
        <w:t xml:space="preserve">even </w:t>
      </w:r>
      <w:r w:rsidRPr="003B2340">
        <w:rPr>
          <w:rFonts w:ascii="Arial" w:hAnsi="Arial" w:cs="Arial"/>
        </w:rPr>
        <w:t xml:space="preserve">further by stress </w:t>
      </w:r>
      <w:r w:rsidR="00736798" w:rsidRPr="003B2340">
        <w:rPr>
          <w:rFonts w:ascii="Arial" w:hAnsi="Arial" w:cs="Arial"/>
        </w:rPr>
        <w:t>concentr</w:t>
      </w:r>
      <w:r w:rsidRPr="003B2340">
        <w:rPr>
          <w:rFonts w:ascii="Arial" w:hAnsi="Arial" w:cs="Arial"/>
        </w:rPr>
        <w:t>ation.</w:t>
      </w:r>
      <w:r w:rsidR="00A35DCC" w:rsidRPr="003B2340">
        <w:rPr>
          <w:rFonts w:ascii="Arial" w:hAnsi="Arial" w:cs="Arial"/>
        </w:rPr>
        <w:t xml:space="preserve"> If </w:t>
      </w:r>
      <w:r w:rsidR="006218CB" w:rsidRPr="003B2340">
        <w:rPr>
          <w:rFonts w:ascii="Arial" w:hAnsi="Arial" w:cs="Arial"/>
        </w:rPr>
        <w:t>a</w:t>
      </w:r>
      <w:r w:rsidR="00A35DCC" w:rsidRPr="003B2340">
        <w:rPr>
          <w:rFonts w:ascii="Arial" w:hAnsi="Arial" w:cs="Arial"/>
        </w:rPr>
        <w:t xml:space="preserve"> </w:t>
      </w:r>
      <w:r w:rsidR="006218CB" w:rsidRPr="003B2340">
        <w:rPr>
          <w:rFonts w:ascii="Arial" w:hAnsi="Arial" w:cs="Arial"/>
        </w:rPr>
        <w:t>cusp</w:t>
      </w:r>
      <w:r w:rsidR="00A35DCC" w:rsidRPr="003B2340">
        <w:rPr>
          <w:rFonts w:ascii="Arial" w:hAnsi="Arial" w:cs="Arial"/>
        </w:rPr>
        <w:t xml:space="preserve"> is an excursive</w:t>
      </w:r>
      <w:r w:rsidR="006218CB" w:rsidRPr="003B2340">
        <w:rPr>
          <w:rFonts w:ascii="Arial" w:hAnsi="Arial" w:cs="Arial"/>
        </w:rPr>
        <w:t>,</w:t>
      </w:r>
      <w:r w:rsidR="00A35DCC" w:rsidRPr="003B2340">
        <w:rPr>
          <w:rFonts w:ascii="Arial" w:hAnsi="Arial" w:cs="Arial"/>
        </w:rPr>
        <w:t xml:space="preserve"> </w:t>
      </w:r>
      <w:r w:rsidR="006218CB" w:rsidRPr="003B2340">
        <w:rPr>
          <w:rFonts w:ascii="Arial" w:hAnsi="Arial" w:cs="Arial"/>
        </w:rPr>
        <w:t>functional or parafunctional</w:t>
      </w:r>
      <w:r w:rsidR="00736798" w:rsidRPr="003B2340">
        <w:rPr>
          <w:rFonts w:ascii="Arial" w:hAnsi="Arial" w:cs="Arial"/>
        </w:rPr>
        <w:t>,</w:t>
      </w:r>
      <w:r w:rsidR="006218CB" w:rsidRPr="003B2340">
        <w:rPr>
          <w:rFonts w:ascii="Arial" w:hAnsi="Arial" w:cs="Arial"/>
        </w:rPr>
        <w:t xml:space="preserve"> contact this makes a cracked tooth more likely to be symptomatic.</w:t>
      </w:r>
      <w:r w:rsidR="000E1308" w:rsidRPr="003B2340">
        <w:rPr>
          <w:rFonts w:ascii="Arial" w:hAnsi="Arial" w:cs="Arial"/>
        </w:rPr>
        <w:t xml:space="preserve"> </w:t>
      </w:r>
      <w:r w:rsidR="000E1308" w:rsidRPr="003B2340">
        <w:rPr>
          <w:rFonts w:ascii="Arial" w:hAnsi="Arial" w:cs="Arial"/>
          <w:u w:val="single"/>
        </w:rPr>
        <w:t>(Figure 2</w:t>
      </w:r>
      <w:r w:rsidR="000E1308" w:rsidRPr="003B2340">
        <w:rPr>
          <w:rFonts w:ascii="Arial" w:hAnsi="Arial" w:cs="Arial"/>
        </w:rPr>
        <w:t>)</w:t>
      </w:r>
    </w:p>
    <w:p w:rsidR="006218CB" w:rsidRPr="003B2340" w:rsidRDefault="005B4CBE" w:rsidP="005856CA">
      <w:pPr>
        <w:spacing w:line="360" w:lineRule="auto"/>
        <w:jc w:val="both"/>
        <w:rPr>
          <w:rFonts w:ascii="Arial" w:hAnsi="Arial" w:cs="Arial"/>
        </w:rPr>
      </w:pPr>
      <w:r w:rsidRPr="003B2340">
        <w:rPr>
          <w:rFonts w:ascii="Arial" w:hAnsi="Arial" w:cs="Arial"/>
        </w:rPr>
        <w:t xml:space="preserve">Whilst a careful examination of the functional occlusion is required, the diagnosis of cracked tooth is often </w:t>
      </w:r>
      <w:r w:rsidR="00736798" w:rsidRPr="003B2340">
        <w:rPr>
          <w:rFonts w:ascii="Arial" w:hAnsi="Arial" w:cs="Arial"/>
        </w:rPr>
        <w:t>gained</w:t>
      </w:r>
      <w:r w:rsidRPr="003B2340">
        <w:rPr>
          <w:rFonts w:ascii="Arial" w:hAnsi="Arial" w:cs="Arial"/>
        </w:rPr>
        <w:t xml:space="preserve"> from the history</w:t>
      </w:r>
      <w:r w:rsidR="00736798" w:rsidRPr="003B2340">
        <w:rPr>
          <w:rFonts w:ascii="Arial" w:hAnsi="Arial" w:cs="Arial"/>
        </w:rPr>
        <w:t>, so</w:t>
      </w:r>
      <w:r w:rsidRPr="003B2340">
        <w:rPr>
          <w:rFonts w:ascii="Arial" w:hAnsi="Arial" w:cs="Arial"/>
        </w:rPr>
        <w:t xml:space="preserve"> a history of </w:t>
      </w:r>
      <w:r w:rsidR="00110110">
        <w:rPr>
          <w:rFonts w:ascii="Arial" w:hAnsi="Arial" w:cs="Arial"/>
        </w:rPr>
        <w:t>any trauma to the teeth or jaws</w:t>
      </w:r>
      <w:r w:rsidRPr="003B2340">
        <w:rPr>
          <w:rFonts w:ascii="Arial" w:hAnsi="Arial" w:cs="Arial"/>
        </w:rPr>
        <w:t xml:space="preserve"> should be </w:t>
      </w:r>
      <w:r w:rsidR="00110110">
        <w:rPr>
          <w:rFonts w:ascii="Arial" w:hAnsi="Arial" w:cs="Arial"/>
        </w:rPr>
        <w:t>elucidated</w:t>
      </w:r>
      <w:r w:rsidRPr="003B2340">
        <w:rPr>
          <w:rFonts w:ascii="Arial" w:hAnsi="Arial" w:cs="Arial"/>
        </w:rPr>
        <w:t xml:space="preserve"> at an early stage. </w:t>
      </w:r>
      <w:r w:rsidR="006218CB" w:rsidRPr="003B2340">
        <w:rPr>
          <w:rFonts w:ascii="Arial" w:hAnsi="Arial" w:cs="Arial"/>
        </w:rPr>
        <w:t xml:space="preserve">Anatomically, upper first </w:t>
      </w:r>
      <w:r w:rsidR="002227E3" w:rsidRPr="003B2340">
        <w:rPr>
          <w:rFonts w:ascii="Arial" w:hAnsi="Arial" w:cs="Arial"/>
        </w:rPr>
        <w:t>pre</w:t>
      </w:r>
      <w:r w:rsidR="006218CB" w:rsidRPr="003B2340">
        <w:rPr>
          <w:rFonts w:ascii="Arial" w:hAnsi="Arial" w:cs="Arial"/>
        </w:rPr>
        <w:t>molars are particularly prone to</w:t>
      </w:r>
      <w:r w:rsidR="00B322B3" w:rsidRPr="003B2340">
        <w:rPr>
          <w:rFonts w:ascii="Arial" w:hAnsi="Arial" w:cs="Arial"/>
        </w:rPr>
        <w:t xml:space="preserve"> </w:t>
      </w:r>
      <w:r w:rsidR="006218CB" w:rsidRPr="003B2340">
        <w:rPr>
          <w:rFonts w:ascii="Arial" w:hAnsi="Arial" w:cs="Arial"/>
        </w:rPr>
        <w:t>cracks</w:t>
      </w:r>
      <w:r w:rsidR="00B322B3" w:rsidRPr="003B2340">
        <w:rPr>
          <w:rFonts w:ascii="Arial" w:hAnsi="Arial" w:cs="Arial"/>
        </w:rPr>
        <w:t xml:space="preserve"> running from the mesial to distal marginal ridges</w:t>
      </w:r>
      <w:r w:rsidRPr="003B2340">
        <w:rPr>
          <w:rFonts w:ascii="Arial" w:hAnsi="Arial" w:cs="Arial"/>
        </w:rPr>
        <w:t>. This is</w:t>
      </w:r>
      <w:r w:rsidR="006218CB" w:rsidRPr="003B2340">
        <w:rPr>
          <w:rFonts w:ascii="Arial" w:hAnsi="Arial" w:cs="Arial"/>
        </w:rPr>
        <w:t xml:space="preserve"> partly due to their bicuspid occlusal form, but also due to the reduced corono-radicular bulk</w:t>
      </w:r>
      <w:r w:rsidR="00B322B3" w:rsidRPr="003B2340">
        <w:rPr>
          <w:rFonts w:ascii="Arial" w:hAnsi="Arial" w:cs="Arial"/>
        </w:rPr>
        <w:t xml:space="preserve"> </w:t>
      </w:r>
      <w:r w:rsidR="006218CB" w:rsidRPr="003B2340">
        <w:rPr>
          <w:rFonts w:ascii="Arial" w:hAnsi="Arial" w:cs="Arial"/>
        </w:rPr>
        <w:t>result</w:t>
      </w:r>
      <w:r w:rsidRPr="003B2340">
        <w:rPr>
          <w:rFonts w:ascii="Arial" w:hAnsi="Arial" w:cs="Arial"/>
        </w:rPr>
        <w:t>ing</w:t>
      </w:r>
      <w:r w:rsidR="006218CB" w:rsidRPr="003B2340">
        <w:rPr>
          <w:rFonts w:ascii="Arial" w:hAnsi="Arial" w:cs="Arial"/>
        </w:rPr>
        <w:t xml:space="preserve"> from the </w:t>
      </w:r>
      <w:r w:rsidR="00B322B3" w:rsidRPr="003B2340">
        <w:rPr>
          <w:rFonts w:ascii="Arial" w:hAnsi="Arial" w:cs="Arial"/>
        </w:rPr>
        <w:t xml:space="preserve">presence of the </w:t>
      </w:r>
      <w:r w:rsidR="006218CB" w:rsidRPr="003B2340">
        <w:rPr>
          <w:rFonts w:ascii="Arial" w:hAnsi="Arial" w:cs="Arial"/>
        </w:rPr>
        <w:t>mesial canine fossa</w:t>
      </w:r>
      <w:r w:rsidRPr="003B2340">
        <w:rPr>
          <w:rFonts w:ascii="Arial" w:hAnsi="Arial" w:cs="Arial"/>
        </w:rPr>
        <w:t>,</w:t>
      </w:r>
      <w:r w:rsidR="006218CB" w:rsidRPr="003B2340">
        <w:rPr>
          <w:rFonts w:ascii="Arial" w:hAnsi="Arial" w:cs="Arial"/>
        </w:rPr>
        <w:t xml:space="preserve"> a</w:t>
      </w:r>
      <w:r w:rsidR="00B322B3" w:rsidRPr="003B2340">
        <w:rPr>
          <w:rFonts w:ascii="Arial" w:hAnsi="Arial" w:cs="Arial"/>
        </w:rPr>
        <w:t xml:space="preserve">s well as </w:t>
      </w:r>
      <w:r w:rsidRPr="003B2340">
        <w:rPr>
          <w:rFonts w:ascii="Arial" w:hAnsi="Arial" w:cs="Arial"/>
        </w:rPr>
        <w:t>a</w:t>
      </w:r>
      <w:r w:rsidR="006218CB" w:rsidRPr="003B2340">
        <w:rPr>
          <w:rFonts w:ascii="Arial" w:hAnsi="Arial" w:cs="Arial"/>
        </w:rPr>
        <w:t xml:space="preserve"> root furcation.</w:t>
      </w:r>
      <w:r w:rsidR="002227E3" w:rsidRPr="003B2340">
        <w:rPr>
          <w:rFonts w:ascii="Arial" w:hAnsi="Arial" w:cs="Arial"/>
        </w:rPr>
        <w:t xml:space="preserve"> Trauma from the opposing tooth (as a result from a blow to the lower jaw) or inadvertent biting on a hard material (e.g. as may occur with ‘granary’ or stone-ground bread) can </w:t>
      </w:r>
      <w:r w:rsidRPr="003B2340">
        <w:rPr>
          <w:rFonts w:ascii="Arial" w:hAnsi="Arial" w:cs="Arial"/>
        </w:rPr>
        <w:t xml:space="preserve">therefore </w:t>
      </w:r>
      <w:r w:rsidR="002227E3" w:rsidRPr="003B2340">
        <w:rPr>
          <w:rFonts w:ascii="Arial" w:hAnsi="Arial" w:cs="Arial"/>
        </w:rPr>
        <w:t>result in catastrophic fracture</w:t>
      </w:r>
      <w:r w:rsidR="00736798" w:rsidRPr="003B2340">
        <w:rPr>
          <w:rFonts w:ascii="Arial" w:hAnsi="Arial" w:cs="Arial"/>
        </w:rPr>
        <w:t xml:space="preserve"> of this tooth</w:t>
      </w:r>
      <w:r w:rsidR="005856CA">
        <w:rPr>
          <w:rFonts w:ascii="Arial" w:hAnsi="Arial" w:cs="Arial"/>
        </w:rPr>
        <w:t xml:space="preserve"> </w:t>
      </w:r>
      <w:r w:rsidR="000E1308" w:rsidRPr="003B2340">
        <w:rPr>
          <w:rFonts w:ascii="Arial" w:hAnsi="Arial" w:cs="Arial"/>
        </w:rPr>
        <w:t>(</w:t>
      </w:r>
      <w:r w:rsidR="000E1308" w:rsidRPr="003B2340">
        <w:rPr>
          <w:rFonts w:ascii="Arial" w:hAnsi="Arial" w:cs="Arial"/>
          <w:u w:val="single"/>
        </w:rPr>
        <w:t>Figure 3</w:t>
      </w:r>
      <w:r w:rsidR="000E1308" w:rsidRPr="003B2340">
        <w:rPr>
          <w:rFonts w:ascii="Arial" w:hAnsi="Arial" w:cs="Arial"/>
        </w:rPr>
        <w:t>)</w:t>
      </w:r>
      <w:r w:rsidR="005856CA">
        <w:rPr>
          <w:rFonts w:ascii="Arial" w:hAnsi="Arial" w:cs="Arial"/>
        </w:rPr>
        <w:t>.</w:t>
      </w:r>
    </w:p>
    <w:p w:rsidR="00F95280" w:rsidRPr="003B2340" w:rsidRDefault="005B4CBE" w:rsidP="005856CA">
      <w:pPr>
        <w:spacing w:line="360" w:lineRule="auto"/>
        <w:jc w:val="both"/>
        <w:rPr>
          <w:rFonts w:ascii="Arial" w:hAnsi="Arial" w:cs="Arial"/>
        </w:rPr>
      </w:pPr>
      <w:r w:rsidRPr="003B2340">
        <w:rPr>
          <w:rFonts w:ascii="Arial" w:hAnsi="Arial" w:cs="Arial"/>
        </w:rPr>
        <w:t xml:space="preserve">The </w:t>
      </w:r>
      <w:r w:rsidR="00736798" w:rsidRPr="003B2340">
        <w:rPr>
          <w:rFonts w:ascii="Arial" w:hAnsi="Arial" w:cs="Arial"/>
        </w:rPr>
        <w:t xml:space="preserve">pain </w:t>
      </w:r>
      <w:r w:rsidRPr="003B2340">
        <w:rPr>
          <w:rFonts w:ascii="Arial" w:hAnsi="Arial" w:cs="Arial"/>
        </w:rPr>
        <w:t xml:space="preserve">history associated with a cracked tooth may appear confusing as it often contains </w:t>
      </w:r>
      <w:r w:rsidR="00074AFC" w:rsidRPr="003B2340">
        <w:rPr>
          <w:rFonts w:ascii="Arial" w:hAnsi="Arial" w:cs="Arial"/>
        </w:rPr>
        <w:t>elements</w:t>
      </w:r>
      <w:r w:rsidRPr="003B2340">
        <w:rPr>
          <w:rFonts w:ascii="Arial" w:hAnsi="Arial" w:cs="Arial"/>
        </w:rPr>
        <w:t xml:space="preserve"> that are strongly suggestive of dentin</w:t>
      </w:r>
      <w:r w:rsidR="000E1308" w:rsidRPr="003B2340">
        <w:rPr>
          <w:rFonts w:ascii="Arial" w:hAnsi="Arial" w:cs="Arial"/>
        </w:rPr>
        <w:t>e</w:t>
      </w:r>
      <w:r w:rsidRPr="003B2340">
        <w:rPr>
          <w:rFonts w:ascii="Arial" w:hAnsi="Arial" w:cs="Arial"/>
        </w:rPr>
        <w:t xml:space="preserve"> hypersensitivity but the patient will </w:t>
      </w:r>
      <w:r w:rsidR="00074AFC" w:rsidRPr="003B2340">
        <w:rPr>
          <w:rFonts w:ascii="Arial" w:hAnsi="Arial" w:cs="Arial"/>
        </w:rPr>
        <w:t>usually also</w:t>
      </w:r>
      <w:r w:rsidRPr="003B2340">
        <w:rPr>
          <w:rFonts w:ascii="Arial" w:hAnsi="Arial" w:cs="Arial"/>
        </w:rPr>
        <w:t xml:space="preserve"> complain of occasional tenderness on biting (but only with specific types of food) suggesting p</w:t>
      </w:r>
      <w:r w:rsidR="00074AFC" w:rsidRPr="003B2340">
        <w:rPr>
          <w:rFonts w:ascii="Arial" w:hAnsi="Arial" w:cs="Arial"/>
        </w:rPr>
        <w:t>eriapical periodontitis</w:t>
      </w:r>
      <w:r w:rsidRPr="003B2340">
        <w:rPr>
          <w:rFonts w:ascii="Arial" w:hAnsi="Arial" w:cs="Arial"/>
        </w:rPr>
        <w:t>.</w:t>
      </w:r>
      <w:r w:rsidR="00EE206B" w:rsidRPr="003B2340">
        <w:rPr>
          <w:rFonts w:ascii="Arial" w:hAnsi="Arial" w:cs="Arial"/>
        </w:rPr>
        <w:t xml:space="preserve"> </w:t>
      </w:r>
      <w:r w:rsidR="00736798" w:rsidRPr="003B2340">
        <w:rPr>
          <w:rFonts w:ascii="Arial" w:hAnsi="Arial" w:cs="Arial"/>
        </w:rPr>
        <w:t xml:space="preserve">However, the duration of the discomfort </w:t>
      </w:r>
      <w:r w:rsidR="00074AFC" w:rsidRPr="003B2340">
        <w:rPr>
          <w:rFonts w:ascii="Arial" w:hAnsi="Arial" w:cs="Arial"/>
        </w:rPr>
        <w:t xml:space="preserve">- </w:t>
      </w:r>
      <w:r w:rsidR="00736798" w:rsidRPr="003B2340">
        <w:rPr>
          <w:rFonts w:ascii="Arial" w:hAnsi="Arial" w:cs="Arial"/>
        </w:rPr>
        <w:t>which can remain severe and unchanged over many years</w:t>
      </w:r>
      <w:r w:rsidR="00074AFC" w:rsidRPr="003B2340">
        <w:rPr>
          <w:rFonts w:ascii="Arial" w:hAnsi="Arial" w:cs="Arial"/>
        </w:rPr>
        <w:t xml:space="preserve"> -</w:t>
      </w:r>
      <w:r w:rsidR="00736798" w:rsidRPr="003B2340">
        <w:rPr>
          <w:rFonts w:ascii="Arial" w:hAnsi="Arial" w:cs="Arial"/>
        </w:rPr>
        <w:t xml:space="preserve"> coupled with an absence of swelling or radiographic c</w:t>
      </w:r>
      <w:r w:rsidR="004B4A66" w:rsidRPr="003B2340">
        <w:rPr>
          <w:rFonts w:ascii="Arial" w:hAnsi="Arial" w:cs="Arial"/>
        </w:rPr>
        <w:t>h</w:t>
      </w:r>
      <w:r w:rsidR="00736798" w:rsidRPr="003B2340">
        <w:rPr>
          <w:rFonts w:ascii="Arial" w:hAnsi="Arial" w:cs="Arial"/>
        </w:rPr>
        <w:t>a</w:t>
      </w:r>
      <w:r w:rsidR="004B4A66" w:rsidRPr="003B2340">
        <w:rPr>
          <w:rFonts w:ascii="Arial" w:hAnsi="Arial" w:cs="Arial"/>
        </w:rPr>
        <w:t>n</w:t>
      </w:r>
      <w:r w:rsidR="00736798" w:rsidRPr="003B2340">
        <w:rPr>
          <w:rFonts w:ascii="Arial" w:hAnsi="Arial" w:cs="Arial"/>
        </w:rPr>
        <w:t xml:space="preserve">ges can suggest non-odontogenic pain diagnoses such as trigeminal neuralgia or </w:t>
      </w:r>
      <w:r w:rsidR="008541DB">
        <w:rPr>
          <w:rFonts w:ascii="Arial" w:hAnsi="Arial" w:cs="Arial"/>
        </w:rPr>
        <w:t>persistent</w:t>
      </w:r>
      <w:r w:rsidR="00736798" w:rsidRPr="003B2340">
        <w:rPr>
          <w:rFonts w:ascii="Arial" w:hAnsi="Arial" w:cs="Arial"/>
        </w:rPr>
        <w:t xml:space="preserve"> </w:t>
      </w:r>
      <w:r w:rsidR="0035473B">
        <w:rPr>
          <w:rFonts w:ascii="Arial" w:hAnsi="Arial" w:cs="Arial"/>
        </w:rPr>
        <w:t>oro</w:t>
      </w:r>
      <w:r w:rsidR="00736798" w:rsidRPr="003B2340">
        <w:rPr>
          <w:rFonts w:ascii="Arial" w:hAnsi="Arial" w:cs="Arial"/>
        </w:rPr>
        <w:t>facial pain.</w:t>
      </w:r>
      <w:r w:rsidR="004B4A66" w:rsidRPr="003B2340">
        <w:rPr>
          <w:rFonts w:ascii="Arial" w:hAnsi="Arial" w:cs="Arial"/>
        </w:rPr>
        <w:t xml:space="preserve"> </w:t>
      </w:r>
      <w:r w:rsidRPr="003B2340">
        <w:rPr>
          <w:rFonts w:ascii="Arial" w:hAnsi="Arial" w:cs="Arial"/>
        </w:rPr>
        <w:t xml:space="preserve">Radiographic examination </w:t>
      </w:r>
      <w:r w:rsidR="00074AFC" w:rsidRPr="003B2340">
        <w:rPr>
          <w:rFonts w:ascii="Arial" w:hAnsi="Arial" w:cs="Arial"/>
        </w:rPr>
        <w:t>usually</w:t>
      </w:r>
      <w:r w:rsidRPr="003B2340">
        <w:rPr>
          <w:rFonts w:ascii="Arial" w:hAnsi="Arial" w:cs="Arial"/>
        </w:rPr>
        <w:t xml:space="preserve"> fails to visualise the crack as it </w:t>
      </w:r>
      <w:r w:rsidR="00074AFC" w:rsidRPr="003B2340">
        <w:rPr>
          <w:rFonts w:ascii="Arial" w:hAnsi="Arial" w:cs="Arial"/>
        </w:rPr>
        <w:t xml:space="preserve">will tend to </w:t>
      </w:r>
      <w:r w:rsidRPr="003B2340">
        <w:rPr>
          <w:rFonts w:ascii="Arial" w:hAnsi="Arial" w:cs="Arial"/>
        </w:rPr>
        <w:t xml:space="preserve">lie in the </w:t>
      </w:r>
      <w:r w:rsidR="003C1CF6">
        <w:rPr>
          <w:rFonts w:ascii="Arial" w:hAnsi="Arial" w:cs="Arial"/>
        </w:rPr>
        <w:t xml:space="preserve">same </w:t>
      </w:r>
      <w:r w:rsidRPr="003B2340">
        <w:rPr>
          <w:rFonts w:ascii="Arial" w:hAnsi="Arial" w:cs="Arial"/>
        </w:rPr>
        <w:t>plane</w:t>
      </w:r>
      <w:r w:rsidR="003C1CF6">
        <w:rPr>
          <w:rFonts w:ascii="Arial" w:hAnsi="Arial" w:cs="Arial"/>
        </w:rPr>
        <w:t xml:space="preserve"> as</w:t>
      </w:r>
      <w:r w:rsidRPr="003B2340">
        <w:rPr>
          <w:rFonts w:ascii="Arial" w:hAnsi="Arial" w:cs="Arial"/>
        </w:rPr>
        <w:t xml:space="preserve"> the film (m</w:t>
      </w:r>
      <w:r w:rsidR="00FC0522" w:rsidRPr="003B2340">
        <w:rPr>
          <w:rFonts w:ascii="Arial" w:hAnsi="Arial" w:cs="Arial"/>
        </w:rPr>
        <w:t>e</w:t>
      </w:r>
      <w:r w:rsidRPr="003B2340">
        <w:rPr>
          <w:rFonts w:ascii="Arial" w:hAnsi="Arial" w:cs="Arial"/>
        </w:rPr>
        <w:t>sio-di</w:t>
      </w:r>
      <w:r w:rsidR="00232157" w:rsidRPr="003B2340">
        <w:rPr>
          <w:rFonts w:ascii="Arial" w:hAnsi="Arial" w:cs="Arial"/>
        </w:rPr>
        <w:t>s</w:t>
      </w:r>
      <w:r w:rsidRPr="003B2340">
        <w:rPr>
          <w:rFonts w:ascii="Arial" w:hAnsi="Arial" w:cs="Arial"/>
        </w:rPr>
        <w:t>tally)</w:t>
      </w:r>
      <w:r w:rsidR="00074AFC" w:rsidRPr="003B2340">
        <w:rPr>
          <w:rFonts w:ascii="Arial" w:hAnsi="Arial" w:cs="Arial"/>
        </w:rPr>
        <w:t>.</w:t>
      </w:r>
      <w:r w:rsidR="004B4A66" w:rsidRPr="003B2340">
        <w:rPr>
          <w:rFonts w:ascii="Arial" w:hAnsi="Arial" w:cs="Arial"/>
        </w:rPr>
        <w:t xml:space="preserve"> </w:t>
      </w:r>
      <w:r w:rsidR="00074AFC" w:rsidRPr="003B2340">
        <w:rPr>
          <w:rFonts w:ascii="Arial" w:hAnsi="Arial" w:cs="Arial"/>
        </w:rPr>
        <w:t>H</w:t>
      </w:r>
      <w:r w:rsidR="004B4A66" w:rsidRPr="003B2340">
        <w:rPr>
          <w:rFonts w:ascii="Arial" w:hAnsi="Arial" w:cs="Arial"/>
        </w:rPr>
        <w:t>owever, v</w:t>
      </w:r>
      <w:r w:rsidR="00FC0522" w:rsidRPr="003B2340">
        <w:rPr>
          <w:rFonts w:ascii="Arial" w:hAnsi="Arial" w:cs="Arial"/>
        </w:rPr>
        <w:t>ery occasionally</w:t>
      </w:r>
      <w:r w:rsidR="004B4A66" w:rsidRPr="003B2340">
        <w:rPr>
          <w:rFonts w:ascii="Arial" w:hAnsi="Arial" w:cs="Arial"/>
        </w:rPr>
        <w:t>,</w:t>
      </w:r>
      <w:r w:rsidR="00FC0522" w:rsidRPr="003B2340">
        <w:rPr>
          <w:rFonts w:ascii="Arial" w:hAnsi="Arial" w:cs="Arial"/>
        </w:rPr>
        <w:t xml:space="preserve"> a bucco-lingual crack may be seen on a radiograph</w:t>
      </w:r>
      <w:r w:rsidR="00217F51" w:rsidRPr="003B2340">
        <w:rPr>
          <w:rFonts w:ascii="Arial" w:hAnsi="Arial" w:cs="Arial"/>
        </w:rPr>
        <w:t xml:space="preserve">, usually </w:t>
      </w:r>
      <w:r w:rsidR="004B4A66" w:rsidRPr="003B2340">
        <w:rPr>
          <w:rFonts w:ascii="Arial" w:hAnsi="Arial" w:cs="Arial"/>
        </w:rPr>
        <w:t>in</w:t>
      </w:r>
      <w:r w:rsidR="00217F51" w:rsidRPr="003B2340">
        <w:rPr>
          <w:rFonts w:ascii="Arial" w:hAnsi="Arial" w:cs="Arial"/>
        </w:rPr>
        <w:t xml:space="preserve"> a lower molar</w:t>
      </w:r>
      <w:r w:rsidR="000E1308" w:rsidRPr="003B2340">
        <w:rPr>
          <w:rFonts w:ascii="Arial" w:hAnsi="Arial" w:cs="Arial"/>
        </w:rPr>
        <w:t xml:space="preserve"> </w:t>
      </w:r>
      <w:r w:rsidR="000E1308" w:rsidRPr="003B2340">
        <w:rPr>
          <w:rFonts w:ascii="Arial" w:hAnsi="Arial" w:cs="Arial"/>
          <w:u w:val="single"/>
        </w:rPr>
        <w:t>(Figure 4)</w:t>
      </w:r>
      <w:r w:rsidR="005856CA">
        <w:rPr>
          <w:rFonts w:ascii="Arial" w:hAnsi="Arial" w:cs="Arial"/>
          <w:u w:val="single"/>
        </w:rPr>
        <w:t>.</w:t>
      </w:r>
    </w:p>
    <w:p w:rsidR="00217F51" w:rsidRPr="003B2340" w:rsidRDefault="004B4A66" w:rsidP="005856CA">
      <w:pPr>
        <w:spacing w:line="360" w:lineRule="auto"/>
        <w:jc w:val="both"/>
        <w:rPr>
          <w:rFonts w:ascii="Arial" w:hAnsi="Arial" w:cs="Arial"/>
        </w:rPr>
      </w:pPr>
      <w:r w:rsidRPr="003B2340">
        <w:rPr>
          <w:rFonts w:ascii="Arial" w:hAnsi="Arial" w:cs="Arial"/>
        </w:rPr>
        <w:t>A</w:t>
      </w:r>
      <w:r w:rsidR="00217F51" w:rsidRPr="003B2340">
        <w:rPr>
          <w:rFonts w:ascii="Arial" w:hAnsi="Arial" w:cs="Arial"/>
        </w:rPr>
        <w:t xml:space="preserve"> far more predictable special investigation for a cracked tooth is transillumination</w:t>
      </w:r>
      <w:r w:rsidRPr="003B2340">
        <w:rPr>
          <w:rFonts w:ascii="Arial" w:hAnsi="Arial" w:cs="Arial"/>
        </w:rPr>
        <w:t>,</w:t>
      </w:r>
      <w:r w:rsidR="00217F51" w:rsidRPr="003B2340">
        <w:rPr>
          <w:rFonts w:ascii="Arial" w:hAnsi="Arial" w:cs="Arial"/>
        </w:rPr>
        <w:t xml:space="preserve"> an</w:t>
      </w:r>
      <w:r w:rsidRPr="003B2340">
        <w:rPr>
          <w:rFonts w:ascii="Arial" w:hAnsi="Arial" w:cs="Arial"/>
        </w:rPr>
        <w:t>d</w:t>
      </w:r>
      <w:r w:rsidR="00217F51" w:rsidRPr="003B2340">
        <w:rPr>
          <w:rFonts w:ascii="Arial" w:hAnsi="Arial" w:cs="Arial"/>
        </w:rPr>
        <w:t xml:space="preserve"> a </w:t>
      </w:r>
      <w:r w:rsidRPr="003B2340">
        <w:rPr>
          <w:rFonts w:ascii="Arial" w:hAnsi="Arial" w:cs="Arial"/>
        </w:rPr>
        <w:t xml:space="preserve">simple </w:t>
      </w:r>
      <w:r w:rsidR="00217F51" w:rsidRPr="003B2340">
        <w:rPr>
          <w:rFonts w:ascii="Arial" w:hAnsi="Arial" w:cs="Arial"/>
        </w:rPr>
        <w:t xml:space="preserve">composite curing light can prove very effective in this regard. </w:t>
      </w:r>
      <w:r w:rsidRPr="003B2340">
        <w:rPr>
          <w:rFonts w:ascii="Arial" w:hAnsi="Arial" w:cs="Arial"/>
        </w:rPr>
        <w:t>When usin</w:t>
      </w:r>
      <w:r w:rsidR="00232157" w:rsidRPr="003B2340">
        <w:rPr>
          <w:rFonts w:ascii="Arial" w:hAnsi="Arial" w:cs="Arial"/>
        </w:rPr>
        <w:t>g</w:t>
      </w:r>
      <w:r w:rsidRPr="003B2340">
        <w:rPr>
          <w:rFonts w:ascii="Arial" w:hAnsi="Arial" w:cs="Arial"/>
        </w:rPr>
        <w:t xml:space="preserve"> this </w:t>
      </w:r>
      <w:r w:rsidRPr="003B2340">
        <w:rPr>
          <w:rFonts w:ascii="Arial" w:hAnsi="Arial" w:cs="Arial"/>
        </w:rPr>
        <w:lastRenderedPageBreak/>
        <w:t>technique, i</w:t>
      </w:r>
      <w:r w:rsidR="00217F51" w:rsidRPr="003B2340">
        <w:rPr>
          <w:rFonts w:ascii="Arial" w:hAnsi="Arial" w:cs="Arial"/>
        </w:rPr>
        <w:t xml:space="preserve">t is worth distinguishing small surface level cracks (enamel crazing) from a more substantial crack involving dentine. In the latter case the transilluminated light will not cross the crack line across the cusps. To </w:t>
      </w:r>
      <w:r w:rsidRPr="003B2340">
        <w:rPr>
          <w:rFonts w:ascii="Arial" w:hAnsi="Arial" w:cs="Arial"/>
        </w:rPr>
        <w:t>further improve the effectiveness of</w:t>
      </w:r>
      <w:r w:rsidR="00217F51" w:rsidRPr="003B2340">
        <w:rPr>
          <w:rFonts w:ascii="Arial" w:hAnsi="Arial" w:cs="Arial"/>
        </w:rPr>
        <w:t xml:space="preserve"> this technique it </w:t>
      </w:r>
      <w:r w:rsidRPr="003B2340">
        <w:rPr>
          <w:rFonts w:ascii="Arial" w:hAnsi="Arial" w:cs="Arial"/>
        </w:rPr>
        <w:t xml:space="preserve">is recommended that it </w:t>
      </w:r>
      <w:r w:rsidR="00217F51" w:rsidRPr="003B2340">
        <w:rPr>
          <w:rFonts w:ascii="Arial" w:hAnsi="Arial" w:cs="Arial"/>
        </w:rPr>
        <w:t xml:space="preserve">should </w:t>
      </w:r>
      <w:r w:rsidRPr="003B2340">
        <w:rPr>
          <w:rFonts w:ascii="Arial" w:hAnsi="Arial" w:cs="Arial"/>
        </w:rPr>
        <w:t xml:space="preserve">take place </w:t>
      </w:r>
      <w:r w:rsidR="00217F51" w:rsidRPr="003B2340">
        <w:rPr>
          <w:rFonts w:ascii="Arial" w:hAnsi="Arial" w:cs="Arial"/>
        </w:rPr>
        <w:t>without the operating light shining into the mouth</w:t>
      </w:r>
      <w:r w:rsidR="00232157" w:rsidRPr="003B2340">
        <w:rPr>
          <w:rFonts w:ascii="Arial" w:hAnsi="Arial" w:cs="Arial"/>
        </w:rPr>
        <w:t>,</w:t>
      </w:r>
      <w:r w:rsidRPr="003B2340">
        <w:rPr>
          <w:rFonts w:ascii="Arial" w:hAnsi="Arial" w:cs="Arial"/>
        </w:rPr>
        <w:t xml:space="preserve"> to maximise the contrast</w:t>
      </w:r>
      <w:r w:rsidR="005856CA">
        <w:rPr>
          <w:rFonts w:ascii="Arial" w:hAnsi="Arial" w:cs="Arial"/>
        </w:rPr>
        <w:t xml:space="preserve"> </w:t>
      </w:r>
      <w:r w:rsidR="000E1308" w:rsidRPr="003B2340">
        <w:rPr>
          <w:rFonts w:ascii="Arial" w:hAnsi="Arial" w:cs="Arial"/>
        </w:rPr>
        <w:t>(</w:t>
      </w:r>
      <w:r w:rsidR="000E1308" w:rsidRPr="003B2340">
        <w:rPr>
          <w:rFonts w:ascii="Arial" w:hAnsi="Arial" w:cs="Arial"/>
          <w:u w:val="single"/>
        </w:rPr>
        <w:t>Figure 5</w:t>
      </w:r>
      <w:r w:rsidR="000E1308" w:rsidRPr="003B2340">
        <w:rPr>
          <w:rFonts w:ascii="Arial" w:hAnsi="Arial" w:cs="Arial"/>
        </w:rPr>
        <w:t>)</w:t>
      </w:r>
      <w:r w:rsidR="005856CA">
        <w:rPr>
          <w:rFonts w:ascii="Arial" w:hAnsi="Arial" w:cs="Arial"/>
        </w:rPr>
        <w:t>.</w:t>
      </w:r>
    </w:p>
    <w:p w:rsidR="00072AE4" w:rsidRPr="003B2340" w:rsidRDefault="00217F51" w:rsidP="005856CA">
      <w:pPr>
        <w:spacing w:line="360" w:lineRule="auto"/>
        <w:jc w:val="both"/>
        <w:rPr>
          <w:rFonts w:ascii="Arial" w:hAnsi="Arial" w:cs="Arial"/>
        </w:rPr>
      </w:pPr>
      <w:r w:rsidRPr="003B2340">
        <w:rPr>
          <w:rFonts w:ascii="Arial" w:hAnsi="Arial" w:cs="Arial"/>
        </w:rPr>
        <w:t>Once a crack has been identified</w:t>
      </w:r>
      <w:r w:rsidR="00232157" w:rsidRPr="003B2340">
        <w:rPr>
          <w:rFonts w:ascii="Arial" w:hAnsi="Arial" w:cs="Arial"/>
        </w:rPr>
        <w:t>,</w:t>
      </w:r>
      <w:r w:rsidRPr="003B2340">
        <w:rPr>
          <w:rFonts w:ascii="Arial" w:hAnsi="Arial" w:cs="Arial"/>
        </w:rPr>
        <w:t xml:space="preserve"> the next stage is to assess whether this tooth is responsible for the patient’s pain. </w:t>
      </w:r>
      <w:r w:rsidR="00EE206B" w:rsidRPr="003B2340">
        <w:rPr>
          <w:rFonts w:ascii="Arial" w:hAnsi="Arial" w:cs="Arial"/>
        </w:rPr>
        <w:t>The patient can be asked to close firmly and slowly onto a resilient material (e</w:t>
      </w:r>
      <w:r w:rsidR="00072AE4" w:rsidRPr="003B2340">
        <w:rPr>
          <w:rFonts w:ascii="Arial" w:hAnsi="Arial" w:cs="Arial"/>
        </w:rPr>
        <w:t>.</w:t>
      </w:r>
      <w:r w:rsidR="00EE206B" w:rsidRPr="003B2340">
        <w:rPr>
          <w:rFonts w:ascii="Arial" w:hAnsi="Arial" w:cs="Arial"/>
        </w:rPr>
        <w:t>g</w:t>
      </w:r>
      <w:r w:rsidR="00072AE4" w:rsidRPr="003B2340">
        <w:rPr>
          <w:rFonts w:ascii="Arial" w:hAnsi="Arial" w:cs="Arial"/>
        </w:rPr>
        <w:t>.</w:t>
      </w:r>
      <w:r w:rsidR="00EE206B" w:rsidRPr="003B2340">
        <w:rPr>
          <w:rFonts w:ascii="Arial" w:hAnsi="Arial" w:cs="Arial"/>
        </w:rPr>
        <w:t xml:space="preserve"> plastic saliva ejector or rubberised dental mirror handle) and then asked to open quickly. If the tooth is the one responsible</w:t>
      </w:r>
      <w:r w:rsidR="003C1CF6">
        <w:rPr>
          <w:rFonts w:ascii="Arial" w:hAnsi="Arial" w:cs="Arial"/>
        </w:rPr>
        <w:t>,</w:t>
      </w:r>
      <w:r w:rsidR="00EE206B" w:rsidRPr="003B2340">
        <w:rPr>
          <w:rFonts w:ascii="Arial" w:hAnsi="Arial" w:cs="Arial"/>
        </w:rPr>
        <w:t xml:space="preserve"> the identification is usually immediate</w:t>
      </w:r>
      <w:r w:rsidR="00855D41">
        <w:rPr>
          <w:rFonts w:ascii="Arial" w:hAnsi="Arial" w:cs="Arial"/>
        </w:rPr>
        <w:t>.</w:t>
      </w:r>
      <w:r w:rsidR="00EE206B" w:rsidRPr="003B2340">
        <w:rPr>
          <w:rFonts w:ascii="Arial" w:hAnsi="Arial" w:cs="Arial"/>
        </w:rPr>
        <w:t xml:space="preserve"> </w:t>
      </w:r>
      <w:r w:rsidR="00072AE4" w:rsidRPr="003B2340">
        <w:rPr>
          <w:rFonts w:ascii="Arial" w:hAnsi="Arial" w:cs="Arial"/>
        </w:rPr>
        <w:t xml:space="preserve">The mechanism behind this is illustrated </w:t>
      </w:r>
      <w:r w:rsidR="00E91F4B" w:rsidRPr="003B2340">
        <w:rPr>
          <w:rFonts w:ascii="Arial" w:hAnsi="Arial" w:cs="Arial"/>
        </w:rPr>
        <w:t xml:space="preserve">in </w:t>
      </w:r>
      <w:r w:rsidR="00E91F4B" w:rsidRPr="003B2340">
        <w:rPr>
          <w:rFonts w:ascii="Arial" w:hAnsi="Arial" w:cs="Arial"/>
          <w:u w:val="single"/>
        </w:rPr>
        <w:t>Figure 6</w:t>
      </w:r>
      <w:r w:rsidR="00072AE4" w:rsidRPr="003B2340">
        <w:rPr>
          <w:rFonts w:ascii="Arial" w:hAnsi="Arial" w:cs="Arial"/>
        </w:rPr>
        <w:t>.</w:t>
      </w:r>
    </w:p>
    <w:p w:rsidR="0014676A" w:rsidRPr="003B2340" w:rsidRDefault="00EE206B" w:rsidP="005856CA">
      <w:pPr>
        <w:spacing w:line="360" w:lineRule="auto"/>
        <w:jc w:val="both"/>
        <w:rPr>
          <w:rFonts w:ascii="Arial" w:hAnsi="Arial" w:cs="Arial"/>
        </w:rPr>
      </w:pPr>
      <w:r w:rsidRPr="003B2340">
        <w:rPr>
          <w:rFonts w:ascii="Arial" w:hAnsi="Arial" w:cs="Arial"/>
        </w:rPr>
        <w:t>More refined tools, such as a FracFinder</w:t>
      </w:r>
      <w:r w:rsidRPr="003B2340">
        <w:rPr>
          <w:rFonts w:ascii="Arial" w:hAnsi="Arial" w:cs="Arial"/>
        </w:rPr>
        <w:sym w:font="Symbol" w:char="F0D2"/>
      </w:r>
      <w:r w:rsidRPr="003B2340">
        <w:rPr>
          <w:rFonts w:ascii="Arial" w:hAnsi="Arial" w:cs="Arial"/>
        </w:rPr>
        <w:t xml:space="preserve"> or ToothSlooth</w:t>
      </w:r>
      <w:r w:rsidRPr="003B2340">
        <w:rPr>
          <w:rFonts w:ascii="Arial" w:hAnsi="Arial" w:cs="Arial"/>
        </w:rPr>
        <w:sym w:font="Symbol" w:char="F0D2"/>
      </w:r>
      <w:r w:rsidRPr="003B2340">
        <w:rPr>
          <w:rFonts w:ascii="Arial" w:hAnsi="Arial" w:cs="Arial"/>
        </w:rPr>
        <w:t xml:space="preserve"> can help identify specific cusps contributing to the pain.</w:t>
      </w:r>
      <w:r w:rsidR="0014676A" w:rsidRPr="003B2340">
        <w:rPr>
          <w:rFonts w:ascii="Arial" w:hAnsi="Arial" w:cs="Arial"/>
        </w:rPr>
        <w:t xml:space="preserve"> </w:t>
      </w:r>
      <w:r w:rsidR="00E91F4B" w:rsidRPr="003B2340">
        <w:rPr>
          <w:rFonts w:ascii="Arial" w:hAnsi="Arial" w:cs="Arial"/>
        </w:rPr>
        <w:t>It is worth bearing in mind that, where a blow has been received to the mandible, multiple teeth may have cracks and require treatment. However, u</w:t>
      </w:r>
      <w:r w:rsidR="0014676A" w:rsidRPr="003B2340">
        <w:rPr>
          <w:rFonts w:ascii="Arial" w:hAnsi="Arial" w:cs="Arial"/>
        </w:rPr>
        <w:t xml:space="preserve">se of an orthodontic band can help to definitively assess whether </w:t>
      </w:r>
      <w:r w:rsidR="00E91F4B" w:rsidRPr="003B2340">
        <w:rPr>
          <w:rFonts w:ascii="Arial" w:hAnsi="Arial" w:cs="Arial"/>
        </w:rPr>
        <w:t>a</w:t>
      </w:r>
      <w:r w:rsidR="0014676A" w:rsidRPr="003B2340">
        <w:rPr>
          <w:rFonts w:ascii="Arial" w:hAnsi="Arial" w:cs="Arial"/>
        </w:rPr>
        <w:t xml:space="preserve"> tooth is the cause of the patient’s pain</w:t>
      </w:r>
      <w:r w:rsidR="003C1CF6">
        <w:rPr>
          <w:rFonts w:ascii="Arial" w:hAnsi="Arial" w:cs="Arial"/>
        </w:rPr>
        <w:t>,</w:t>
      </w:r>
      <w:r w:rsidR="0014676A" w:rsidRPr="003B2340">
        <w:rPr>
          <w:rFonts w:ascii="Arial" w:hAnsi="Arial" w:cs="Arial"/>
        </w:rPr>
        <w:t xml:space="preserve"> by </w:t>
      </w:r>
      <w:r w:rsidR="00855D41">
        <w:rPr>
          <w:rFonts w:ascii="Arial" w:hAnsi="Arial" w:cs="Arial"/>
        </w:rPr>
        <w:t>splinting the crack</w:t>
      </w:r>
      <w:r w:rsidR="003C1CF6">
        <w:rPr>
          <w:rFonts w:ascii="Arial" w:hAnsi="Arial" w:cs="Arial"/>
        </w:rPr>
        <w:t>,</w:t>
      </w:r>
      <w:r w:rsidR="00855D41">
        <w:rPr>
          <w:rFonts w:ascii="Arial" w:hAnsi="Arial" w:cs="Arial"/>
        </w:rPr>
        <w:t xml:space="preserve"> and </w:t>
      </w:r>
      <w:r w:rsidR="0014676A" w:rsidRPr="003B2340">
        <w:rPr>
          <w:rFonts w:ascii="Arial" w:hAnsi="Arial" w:cs="Arial"/>
        </w:rPr>
        <w:t>allowing the</w:t>
      </w:r>
      <w:r w:rsidR="00855D41">
        <w:rPr>
          <w:rFonts w:ascii="Arial" w:hAnsi="Arial" w:cs="Arial"/>
        </w:rPr>
        <w:t xml:space="preserve"> patient</w:t>
      </w:r>
      <w:r w:rsidR="0014676A" w:rsidRPr="003B2340">
        <w:rPr>
          <w:rFonts w:ascii="Arial" w:hAnsi="Arial" w:cs="Arial"/>
        </w:rPr>
        <w:t xml:space="preserve"> </w:t>
      </w:r>
      <w:r w:rsidR="00E91F4B" w:rsidRPr="003B2340">
        <w:rPr>
          <w:rFonts w:ascii="Arial" w:hAnsi="Arial" w:cs="Arial"/>
        </w:rPr>
        <w:t>to</w:t>
      </w:r>
      <w:r w:rsidR="0014676A" w:rsidRPr="003B2340">
        <w:rPr>
          <w:rFonts w:ascii="Arial" w:hAnsi="Arial" w:cs="Arial"/>
        </w:rPr>
        <w:t xml:space="preserve"> function </w:t>
      </w:r>
      <w:r w:rsidR="00E91F4B" w:rsidRPr="003B2340">
        <w:rPr>
          <w:rFonts w:ascii="Arial" w:hAnsi="Arial" w:cs="Arial"/>
        </w:rPr>
        <w:t xml:space="preserve">unhindered </w:t>
      </w:r>
      <w:r w:rsidR="0014676A" w:rsidRPr="003B2340">
        <w:rPr>
          <w:rFonts w:ascii="Arial" w:hAnsi="Arial" w:cs="Arial"/>
        </w:rPr>
        <w:t>between appointments</w:t>
      </w:r>
      <w:r w:rsidR="00E91F4B" w:rsidRPr="003B2340">
        <w:rPr>
          <w:rFonts w:ascii="Arial" w:hAnsi="Arial" w:cs="Arial"/>
        </w:rPr>
        <w:t xml:space="preserve"> </w:t>
      </w:r>
      <w:r w:rsidR="00855D41">
        <w:rPr>
          <w:rFonts w:ascii="Arial" w:hAnsi="Arial" w:cs="Arial"/>
        </w:rPr>
        <w:t>thus</w:t>
      </w:r>
      <w:r w:rsidR="00FD24C8" w:rsidRPr="003B2340">
        <w:rPr>
          <w:rFonts w:ascii="Arial" w:hAnsi="Arial" w:cs="Arial"/>
        </w:rPr>
        <w:t xml:space="preserve"> confirm</w:t>
      </w:r>
      <w:r w:rsidR="00855D41">
        <w:rPr>
          <w:rFonts w:ascii="Arial" w:hAnsi="Arial" w:cs="Arial"/>
        </w:rPr>
        <w:t>ing</w:t>
      </w:r>
      <w:r w:rsidR="00FD24C8" w:rsidRPr="003B2340">
        <w:rPr>
          <w:rFonts w:ascii="Arial" w:hAnsi="Arial" w:cs="Arial"/>
        </w:rPr>
        <w:t xml:space="preserve"> the diagnosis definitively </w:t>
      </w:r>
      <w:r w:rsidR="00E91F4B" w:rsidRPr="003B2340">
        <w:rPr>
          <w:rFonts w:ascii="Arial" w:hAnsi="Arial" w:cs="Arial"/>
        </w:rPr>
        <w:t>(</w:t>
      </w:r>
      <w:r w:rsidR="00E91F4B" w:rsidRPr="003B2340">
        <w:rPr>
          <w:rFonts w:ascii="Arial" w:hAnsi="Arial" w:cs="Arial"/>
          <w:u w:val="single"/>
        </w:rPr>
        <w:t>Figure 7</w:t>
      </w:r>
      <w:r w:rsidR="00E91F4B" w:rsidRPr="003B2340">
        <w:rPr>
          <w:rFonts w:ascii="Arial" w:hAnsi="Arial" w:cs="Arial"/>
        </w:rPr>
        <w:t>).</w:t>
      </w:r>
    </w:p>
    <w:p w:rsidR="00FB198B" w:rsidRPr="003B2340" w:rsidRDefault="00FB198B" w:rsidP="005856CA">
      <w:pPr>
        <w:spacing w:line="360" w:lineRule="auto"/>
        <w:jc w:val="both"/>
        <w:rPr>
          <w:rFonts w:ascii="Arial" w:hAnsi="Arial" w:cs="Arial"/>
        </w:rPr>
      </w:pPr>
      <w:r w:rsidRPr="003B2340">
        <w:rPr>
          <w:rFonts w:ascii="Arial" w:hAnsi="Arial" w:cs="Arial"/>
        </w:rPr>
        <w:t>Having identified the tooth</w:t>
      </w:r>
      <w:r w:rsidR="00FD24C8" w:rsidRPr="003B2340">
        <w:rPr>
          <w:rFonts w:ascii="Arial" w:hAnsi="Arial" w:cs="Arial"/>
        </w:rPr>
        <w:t>/teeth</w:t>
      </w:r>
      <w:r w:rsidRPr="003B2340">
        <w:rPr>
          <w:rFonts w:ascii="Arial" w:hAnsi="Arial" w:cs="Arial"/>
        </w:rPr>
        <w:t>, a number of considerations have to be borne in mind to determine the prognosis</w:t>
      </w:r>
      <w:r w:rsidR="00755185" w:rsidRPr="003B2340">
        <w:rPr>
          <w:rFonts w:ascii="Arial" w:hAnsi="Arial" w:cs="Arial"/>
        </w:rPr>
        <w:t>. A simplified version of Talim &amp; Gohil’s classification of 1974</w:t>
      </w:r>
      <w:r w:rsidR="00755185" w:rsidRPr="003B2340">
        <w:rPr>
          <w:rFonts w:ascii="Arial" w:hAnsi="Arial" w:cs="Arial"/>
          <w:vertAlign w:val="superscript"/>
        </w:rPr>
        <w:t>(4</w:t>
      </w:r>
      <w:r w:rsidR="00ED5A71">
        <w:rPr>
          <w:rFonts w:ascii="Arial" w:hAnsi="Arial" w:cs="Arial"/>
          <w:vertAlign w:val="superscript"/>
        </w:rPr>
        <w:t>6</w:t>
      </w:r>
      <w:r w:rsidR="00755185" w:rsidRPr="003B2340">
        <w:rPr>
          <w:rFonts w:ascii="Arial" w:hAnsi="Arial" w:cs="Arial"/>
          <w:vertAlign w:val="superscript"/>
        </w:rPr>
        <w:t>)</w:t>
      </w:r>
      <w:r w:rsidR="00755185" w:rsidRPr="003B2340">
        <w:rPr>
          <w:rFonts w:ascii="Arial" w:hAnsi="Arial" w:cs="Arial"/>
        </w:rPr>
        <w:t xml:space="preserve"> can be applied to cracked tooth syndrome. Irrespective of whether the crack is incomplete</w:t>
      </w:r>
      <w:r w:rsidR="00594F69" w:rsidRPr="003B2340">
        <w:rPr>
          <w:rFonts w:ascii="Arial" w:hAnsi="Arial" w:cs="Arial"/>
        </w:rPr>
        <w:t>,</w:t>
      </w:r>
      <w:r w:rsidR="00755185" w:rsidRPr="003B2340">
        <w:rPr>
          <w:rFonts w:ascii="Arial" w:hAnsi="Arial" w:cs="Arial"/>
        </w:rPr>
        <w:t xml:space="preserve"> or complete</w:t>
      </w:r>
      <w:r w:rsidR="00594F69" w:rsidRPr="003B2340">
        <w:rPr>
          <w:rFonts w:ascii="Arial" w:hAnsi="Arial" w:cs="Arial"/>
        </w:rPr>
        <w:t>,</w:t>
      </w:r>
      <w:r w:rsidR="00755185" w:rsidRPr="003B2340">
        <w:rPr>
          <w:rFonts w:ascii="Arial" w:hAnsi="Arial" w:cs="Arial"/>
        </w:rPr>
        <w:t xml:space="preserve"> the prognosis tends to decline in the following sequence:</w:t>
      </w:r>
    </w:p>
    <w:p w:rsidR="00755185" w:rsidRPr="003B2340" w:rsidRDefault="00755185" w:rsidP="005856CA">
      <w:pPr>
        <w:pStyle w:val="ListParagraph"/>
        <w:numPr>
          <w:ilvl w:val="0"/>
          <w:numId w:val="7"/>
        </w:numPr>
        <w:spacing w:line="360" w:lineRule="auto"/>
        <w:jc w:val="both"/>
        <w:rPr>
          <w:rFonts w:ascii="Arial" w:hAnsi="Arial" w:cs="Arial"/>
        </w:rPr>
      </w:pPr>
      <w:r w:rsidRPr="003B2340">
        <w:rPr>
          <w:rFonts w:ascii="Arial" w:hAnsi="Arial" w:cs="Arial"/>
        </w:rPr>
        <w:t>C</w:t>
      </w:r>
      <w:r w:rsidR="00074AFC" w:rsidRPr="003B2340">
        <w:rPr>
          <w:rFonts w:ascii="Arial" w:hAnsi="Arial" w:cs="Arial"/>
        </w:rPr>
        <w:t xml:space="preserve">rack is confined to enamel (Class </w:t>
      </w:r>
      <w:r w:rsidRPr="003B2340">
        <w:rPr>
          <w:rFonts w:ascii="Arial" w:hAnsi="Arial" w:cs="Arial"/>
        </w:rPr>
        <w:t>I)</w:t>
      </w:r>
    </w:p>
    <w:p w:rsidR="00755185" w:rsidRPr="003B2340" w:rsidRDefault="00755185" w:rsidP="005856CA">
      <w:pPr>
        <w:pStyle w:val="ListParagraph"/>
        <w:numPr>
          <w:ilvl w:val="0"/>
          <w:numId w:val="7"/>
        </w:numPr>
        <w:spacing w:line="360" w:lineRule="auto"/>
        <w:jc w:val="both"/>
        <w:rPr>
          <w:rFonts w:ascii="Arial" w:hAnsi="Arial" w:cs="Arial"/>
        </w:rPr>
      </w:pPr>
      <w:r w:rsidRPr="003B2340">
        <w:rPr>
          <w:rFonts w:ascii="Arial" w:hAnsi="Arial" w:cs="Arial"/>
        </w:rPr>
        <w:t>Involving enamel and dentine but not involving the pulp (Class II)</w:t>
      </w:r>
    </w:p>
    <w:p w:rsidR="00074AFC" w:rsidRPr="003B2340" w:rsidRDefault="00755185" w:rsidP="005856CA">
      <w:pPr>
        <w:pStyle w:val="ListParagraph"/>
        <w:numPr>
          <w:ilvl w:val="0"/>
          <w:numId w:val="7"/>
        </w:numPr>
        <w:spacing w:line="360" w:lineRule="auto"/>
        <w:jc w:val="both"/>
        <w:rPr>
          <w:rFonts w:ascii="Arial" w:hAnsi="Arial" w:cs="Arial"/>
        </w:rPr>
      </w:pPr>
      <w:r w:rsidRPr="003B2340">
        <w:rPr>
          <w:rFonts w:ascii="Arial" w:hAnsi="Arial" w:cs="Arial"/>
        </w:rPr>
        <w:t>Fracture of enamel and dentine involving the pulp (Class III)</w:t>
      </w:r>
    </w:p>
    <w:p w:rsidR="00755185" w:rsidRPr="003B2340" w:rsidRDefault="00755185" w:rsidP="005856CA">
      <w:pPr>
        <w:pStyle w:val="ListParagraph"/>
        <w:numPr>
          <w:ilvl w:val="0"/>
          <w:numId w:val="7"/>
        </w:numPr>
        <w:spacing w:line="360" w:lineRule="auto"/>
        <w:jc w:val="both"/>
        <w:rPr>
          <w:rFonts w:ascii="Arial" w:hAnsi="Arial" w:cs="Arial"/>
        </w:rPr>
      </w:pPr>
      <w:r w:rsidRPr="003B2340">
        <w:rPr>
          <w:rFonts w:ascii="Arial" w:hAnsi="Arial" w:cs="Arial"/>
        </w:rPr>
        <w:t>Fracture involving the root (Class IV)</w:t>
      </w:r>
    </w:p>
    <w:p w:rsidR="00594F69" w:rsidRPr="003B2340" w:rsidRDefault="004E0FFD" w:rsidP="005856CA">
      <w:pPr>
        <w:spacing w:line="360" w:lineRule="auto"/>
        <w:jc w:val="both"/>
        <w:rPr>
          <w:rFonts w:ascii="Arial" w:hAnsi="Arial" w:cs="Arial"/>
        </w:rPr>
      </w:pPr>
      <w:r>
        <w:rPr>
          <w:rFonts w:ascii="Arial" w:hAnsi="Arial" w:cs="Arial"/>
        </w:rPr>
        <w:t>When a crack terminates in a subgingival or subalveoar position rather than supragingivally, it is more difficult to manage. Finally, t</w:t>
      </w:r>
      <w:r w:rsidR="00755185" w:rsidRPr="003B2340">
        <w:rPr>
          <w:rFonts w:ascii="Arial" w:hAnsi="Arial" w:cs="Arial"/>
        </w:rPr>
        <w:t>he direction of travel (</w:t>
      </w:r>
      <w:r w:rsidR="00594F69" w:rsidRPr="003B2340">
        <w:rPr>
          <w:rFonts w:ascii="Arial" w:hAnsi="Arial" w:cs="Arial"/>
        </w:rPr>
        <w:t xml:space="preserve">horizontal, oblique or </w:t>
      </w:r>
      <w:r w:rsidR="00755185" w:rsidRPr="003B2340">
        <w:rPr>
          <w:rFonts w:ascii="Arial" w:hAnsi="Arial" w:cs="Arial"/>
        </w:rPr>
        <w:t>vertical) can be superimposed upon this such that</w:t>
      </w:r>
      <w:r w:rsidR="00594F69" w:rsidRPr="003B2340">
        <w:rPr>
          <w:rFonts w:ascii="Arial" w:hAnsi="Arial" w:cs="Arial"/>
        </w:rPr>
        <w:t>:</w:t>
      </w:r>
      <w:r w:rsidR="00755185" w:rsidRPr="003B2340">
        <w:rPr>
          <w:rFonts w:ascii="Arial" w:hAnsi="Arial" w:cs="Arial"/>
        </w:rPr>
        <w:t xml:space="preserve"> a</w:t>
      </w:r>
      <w:r w:rsidR="00594F69" w:rsidRPr="003B2340">
        <w:rPr>
          <w:rFonts w:ascii="Arial" w:hAnsi="Arial" w:cs="Arial"/>
        </w:rPr>
        <w:t xml:space="preserve"> horizontal</w:t>
      </w:r>
      <w:r w:rsidR="0011488C" w:rsidRPr="003B2340">
        <w:rPr>
          <w:rFonts w:ascii="Arial" w:hAnsi="Arial" w:cs="Arial"/>
        </w:rPr>
        <w:t xml:space="preserve"> fracture of enamel</w:t>
      </w:r>
      <w:r w:rsidR="00594F69" w:rsidRPr="003B2340">
        <w:rPr>
          <w:rFonts w:ascii="Arial" w:hAnsi="Arial" w:cs="Arial"/>
        </w:rPr>
        <w:t xml:space="preserve"> only</w:t>
      </w:r>
      <w:r w:rsidR="0011488C" w:rsidRPr="003B2340">
        <w:rPr>
          <w:rFonts w:ascii="Arial" w:hAnsi="Arial" w:cs="Arial"/>
        </w:rPr>
        <w:t xml:space="preserve"> has an excellent prognosis</w:t>
      </w:r>
      <w:r w:rsidR="00594F69" w:rsidRPr="003B2340">
        <w:rPr>
          <w:rFonts w:ascii="Arial" w:hAnsi="Arial" w:cs="Arial"/>
        </w:rPr>
        <w:t>;</w:t>
      </w:r>
      <w:r w:rsidR="0011488C" w:rsidRPr="003B2340">
        <w:rPr>
          <w:rFonts w:ascii="Arial" w:hAnsi="Arial" w:cs="Arial"/>
        </w:rPr>
        <w:t xml:space="preserve"> </w:t>
      </w:r>
      <w:r w:rsidR="00594F69" w:rsidRPr="003B2340">
        <w:rPr>
          <w:rFonts w:ascii="Arial" w:hAnsi="Arial" w:cs="Arial"/>
        </w:rPr>
        <w:t xml:space="preserve">an oblique fracture of the enamel and dentine has a moderate prognosis; a fracture involving the pulp has a poor prognosis, </w:t>
      </w:r>
      <w:r w:rsidR="0011488C" w:rsidRPr="003B2340">
        <w:rPr>
          <w:rFonts w:ascii="Arial" w:hAnsi="Arial" w:cs="Arial"/>
        </w:rPr>
        <w:t>but a</w:t>
      </w:r>
      <w:r w:rsidR="00755185" w:rsidRPr="003B2340">
        <w:rPr>
          <w:rFonts w:ascii="Arial" w:hAnsi="Arial" w:cs="Arial"/>
        </w:rPr>
        <w:t xml:space="preserve"> vertical fracture involving the root has</w:t>
      </w:r>
      <w:r w:rsidR="0011488C" w:rsidRPr="003B2340">
        <w:rPr>
          <w:rFonts w:ascii="Arial" w:hAnsi="Arial" w:cs="Arial"/>
        </w:rPr>
        <w:t>,</w:t>
      </w:r>
      <w:r w:rsidR="00755185" w:rsidRPr="003B2340">
        <w:rPr>
          <w:rFonts w:ascii="Arial" w:hAnsi="Arial" w:cs="Arial"/>
        </w:rPr>
        <w:t xml:space="preserve"> effectively</w:t>
      </w:r>
      <w:r w:rsidR="0011488C" w:rsidRPr="003B2340">
        <w:rPr>
          <w:rFonts w:ascii="Arial" w:hAnsi="Arial" w:cs="Arial"/>
        </w:rPr>
        <w:t>,</w:t>
      </w:r>
      <w:r w:rsidR="00755185" w:rsidRPr="003B2340">
        <w:rPr>
          <w:rFonts w:ascii="Arial" w:hAnsi="Arial" w:cs="Arial"/>
        </w:rPr>
        <w:t xml:space="preserve"> a hopeless prognosis</w:t>
      </w:r>
      <w:r w:rsidR="0011488C" w:rsidRPr="003B2340">
        <w:rPr>
          <w:rFonts w:ascii="Arial" w:hAnsi="Arial" w:cs="Arial"/>
        </w:rPr>
        <w:t>.</w:t>
      </w:r>
      <w:r>
        <w:rPr>
          <w:rFonts w:ascii="Arial" w:hAnsi="Arial" w:cs="Arial"/>
        </w:rPr>
        <w:t xml:space="preserve"> </w:t>
      </w:r>
    </w:p>
    <w:p w:rsidR="00755185" w:rsidRPr="003B2340" w:rsidRDefault="00594F69" w:rsidP="005856CA">
      <w:pPr>
        <w:spacing w:line="360" w:lineRule="auto"/>
        <w:jc w:val="both"/>
        <w:rPr>
          <w:rFonts w:ascii="Arial" w:hAnsi="Arial" w:cs="Arial"/>
        </w:rPr>
      </w:pPr>
      <w:r w:rsidRPr="003B2340">
        <w:rPr>
          <w:rFonts w:ascii="Arial" w:hAnsi="Arial" w:cs="Arial"/>
        </w:rPr>
        <w:t>Unfortunately</w:t>
      </w:r>
      <w:r w:rsidR="00FD24C8" w:rsidRPr="003B2340">
        <w:rPr>
          <w:rFonts w:ascii="Arial" w:hAnsi="Arial" w:cs="Arial"/>
        </w:rPr>
        <w:t>,</w:t>
      </w:r>
      <w:r w:rsidRPr="003B2340">
        <w:rPr>
          <w:rFonts w:ascii="Arial" w:hAnsi="Arial" w:cs="Arial"/>
        </w:rPr>
        <w:t xml:space="preserve"> there is still very little high-quality clinical research to be able to inform treatment decisions but, i</w:t>
      </w:r>
      <w:r w:rsidR="0011488C" w:rsidRPr="003B2340">
        <w:rPr>
          <w:rFonts w:ascii="Arial" w:hAnsi="Arial" w:cs="Arial"/>
        </w:rPr>
        <w:t>n general terms:</w:t>
      </w:r>
    </w:p>
    <w:p w:rsidR="00FB198B" w:rsidRPr="003B2340" w:rsidRDefault="00FB198B" w:rsidP="005856CA">
      <w:pPr>
        <w:spacing w:line="360" w:lineRule="auto"/>
        <w:jc w:val="both"/>
        <w:rPr>
          <w:rFonts w:ascii="Arial" w:hAnsi="Arial" w:cs="Arial"/>
        </w:rPr>
      </w:pPr>
      <w:r w:rsidRPr="003B2340">
        <w:rPr>
          <w:rFonts w:ascii="Arial" w:hAnsi="Arial" w:cs="Arial"/>
        </w:rPr>
        <w:t>Single cusp</w:t>
      </w:r>
      <w:r w:rsidR="0011488C" w:rsidRPr="003B2340">
        <w:rPr>
          <w:rFonts w:ascii="Arial" w:hAnsi="Arial" w:cs="Arial"/>
        </w:rPr>
        <w:t xml:space="preserve"> fracture</w:t>
      </w:r>
      <w:r w:rsidRPr="003B2340">
        <w:rPr>
          <w:rFonts w:ascii="Arial" w:hAnsi="Arial" w:cs="Arial"/>
        </w:rPr>
        <w:t>:</w:t>
      </w:r>
    </w:p>
    <w:p w:rsidR="00FB198B" w:rsidRPr="003B2340" w:rsidRDefault="00FB198B" w:rsidP="005856CA">
      <w:pPr>
        <w:pStyle w:val="ListParagraph"/>
        <w:numPr>
          <w:ilvl w:val="0"/>
          <w:numId w:val="4"/>
        </w:numPr>
        <w:spacing w:line="360" w:lineRule="auto"/>
        <w:jc w:val="both"/>
        <w:rPr>
          <w:rFonts w:ascii="Arial" w:hAnsi="Arial" w:cs="Arial"/>
        </w:rPr>
      </w:pPr>
      <w:r w:rsidRPr="003B2340">
        <w:rPr>
          <w:rFonts w:ascii="Arial" w:hAnsi="Arial" w:cs="Arial"/>
        </w:rPr>
        <w:lastRenderedPageBreak/>
        <w:t>Identifiable fracture extending supra gingivally (</w:t>
      </w:r>
      <w:r w:rsidR="00232157" w:rsidRPr="003B2340">
        <w:rPr>
          <w:rFonts w:ascii="Arial" w:hAnsi="Arial" w:cs="Arial"/>
        </w:rPr>
        <w:t xml:space="preserve">very </w:t>
      </w:r>
      <w:r w:rsidRPr="003B2340">
        <w:rPr>
          <w:rFonts w:ascii="Arial" w:hAnsi="Arial" w:cs="Arial"/>
        </w:rPr>
        <w:t xml:space="preserve">good prognosis </w:t>
      </w:r>
      <w:r w:rsidR="002247CD" w:rsidRPr="003B2340">
        <w:rPr>
          <w:rFonts w:ascii="Arial" w:hAnsi="Arial" w:cs="Arial"/>
        </w:rPr>
        <w:t>–</w:t>
      </w:r>
      <w:r w:rsidRPr="003B2340">
        <w:rPr>
          <w:rFonts w:ascii="Arial" w:hAnsi="Arial" w:cs="Arial"/>
        </w:rPr>
        <w:t xml:space="preserve"> remov</w:t>
      </w:r>
      <w:r w:rsidR="002247CD" w:rsidRPr="003B2340">
        <w:rPr>
          <w:rFonts w:ascii="Arial" w:hAnsi="Arial" w:cs="Arial"/>
        </w:rPr>
        <w:t>e cusp</w:t>
      </w:r>
      <w:r w:rsidRPr="003B2340">
        <w:rPr>
          <w:rFonts w:ascii="Arial" w:hAnsi="Arial" w:cs="Arial"/>
        </w:rPr>
        <w:t xml:space="preserve"> and restor</w:t>
      </w:r>
      <w:r w:rsidR="002247CD" w:rsidRPr="003B2340">
        <w:rPr>
          <w:rFonts w:ascii="Arial" w:hAnsi="Arial" w:cs="Arial"/>
        </w:rPr>
        <w:t>e</w:t>
      </w:r>
      <w:r w:rsidR="000E1308" w:rsidRPr="003B2340">
        <w:rPr>
          <w:rFonts w:ascii="Arial" w:hAnsi="Arial" w:cs="Arial"/>
        </w:rPr>
        <w:t xml:space="preserve"> </w:t>
      </w:r>
      <w:r w:rsidR="005856CA">
        <w:rPr>
          <w:rFonts w:ascii="Arial" w:hAnsi="Arial" w:cs="Arial"/>
        </w:rPr>
        <w:t>[</w:t>
      </w:r>
      <w:r w:rsidR="000E1308" w:rsidRPr="003B2340">
        <w:rPr>
          <w:rFonts w:ascii="Arial" w:hAnsi="Arial" w:cs="Arial"/>
        </w:rPr>
        <w:t>see Fig 2</w:t>
      </w:r>
      <w:r w:rsidR="005856CA">
        <w:rPr>
          <w:rFonts w:ascii="Arial" w:hAnsi="Arial" w:cs="Arial"/>
        </w:rPr>
        <w:t>]</w:t>
      </w:r>
      <w:r w:rsidR="002247CD" w:rsidRPr="003B2340">
        <w:rPr>
          <w:rFonts w:ascii="Arial" w:hAnsi="Arial" w:cs="Arial"/>
        </w:rPr>
        <w:t>).</w:t>
      </w:r>
    </w:p>
    <w:p w:rsidR="00FB198B" w:rsidRPr="003B2340" w:rsidRDefault="002247CD" w:rsidP="005856CA">
      <w:pPr>
        <w:pStyle w:val="ListParagraph"/>
        <w:numPr>
          <w:ilvl w:val="0"/>
          <w:numId w:val="4"/>
        </w:numPr>
        <w:spacing w:line="360" w:lineRule="auto"/>
        <w:jc w:val="both"/>
        <w:rPr>
          <w:rFonts w:ascii="Arial" w:hAnsi="Arial" w:cs="Arial"/>
        </w:rPr>
      </w:pPr>
      <w:r w:rsidRPr="003B2340">
        <w:rPr>
          <w:rFonts w:ascii="Arial" w:hAnsi="Arial" w:cs="Arial"/>
        </w:rPr>
        <w:t>Crack extending obliquely sub gingivally (moderate prognosis – reduce cusp height and overlay with adhesive restoration</w:t>
      </w:r>
      <w:r w:rsidR="00594F69" w:rsidRPr="003B2340">
        <w:rPr>
          <w:rFonts w:ascii="Arial" w:hAnsi="Arial" w:cs="Arial"/>
          <w:vertAlign w:val="superscript"/>
        </w:rPr>
        <w:t>(4</w:t>
      </w:r>
      <w:r w:rsidR="00ED5A71">
        <w:rPr>
          <w:rFonts w:ascii="Arial" w:hAnsi="Arial" w:cs="Arial"/>
          <w:vertAlign w:val="superscript"/>
        </w:rPr>
        <w:t>7</w:t>
      </w:r>
      <w:r w:rsidR="00594F69" w:rsidRPr="003B2340">
        <w:rPr>
          <w:rFonts w:ascii="Arial" w:hAnsi="Arial" w:cs="Arial"/>
          <w:vertAlign w:val="superscript"/>
        </w:rPr>
        <w:t>)</w:t>
      </w:r>
      <w:r w:rsidRPr="003B2340">
        <w:rPr>
          <w:rFonts w:ascii="Arial" w:hAnsi="Arial" w:cs="Arial"/>
        </w:rPr>
        <w:t xml:space="preserve"> to prevent </w:t>
      </w:r>
      <w:r w:rsidR="00594F69" w:rsidRPr="003B2340">
        <w:rPr>
          <w:rFonts w:ascii="Arial" w:hAnsi="Arial" w:cs="Arial"/>
        </w:rPr>
        <w:t xml:space="preserve">further cusp </w:t>
      </w:r>
      <w:r w:rsidRPr="003B2340">
        <w:rPr>
          <w:rFonts w:ascii="Arial" w:hAnsi="Arial" w:cs="Arial"/>
        </w:rPr>
        <w:t>flexure</w:t>
      </w:r>
      <w:r w:rsidR="005856CA">
        <w:rPr>
          <w:rFonts w:ascii="Arial" w:hAnsi="Arial" w:cs="Arial"/>
        </w:rPr>
        <w:t xml:space="preserve"> [see Fig 5])</w:t>
      </w:r>
      <w:r w:rsidRPr="003B2340">
        <w:rPr>
          <w:rFonts w:ascii="Arial" w:hAnsi="Arial" w:cs="Arial"/>
        </w:rPr>
        <w:t>.</w:t>
      </w:r>
    </w:p>
    <w:p w:rsidR="002247CD" w:rsidRPr="003B2340" w:rsidRDefault="002247CD" w:rsidP="005856CA">
      <w:pPr>
        <w:spacing w:line="360" w:lineRule="auto"/>
        <w:jc w:val="both"/>
        <w:rPr>
          <w:rFonts w:ascii="Arial" w:hAnsi="Arial" w:cs="Arial"/>
        </w:rPr>
      </w:pPr>
      <w:r w:rsidRPr="003B2340">
        <w:rPr>
          <w:rFonts w:ascii="Arial" w:hAnsi="Arial" w:cs="Arial"/>
        </w:rPr>
        <w:t>Multiple cusps:</w:t>
      </w:r>
    </w:p>
    <w:p w:rsidR="00594F69" w:rsidRPr="003B2340" w:rsidRDefault="002247CD" w:rsidP="005856CA">
      <w:pPr>
        <w:pStyle w:val="ListParagraph"/>
        <w:numPr>
          <w:ilvl w:val="0"/>
          <w:numId w:val="5"/>
        </w:numPr>
        <w:spacing w:line="360" w:lineRule="auto"/>
        <w:jc w:val="both"/>
        <w:rPr>
          <w:rFonts w:ascii="Arial" w:hAnsi="Arial" w:cs="Arial"/>
        </w:rPr>
      </w:pPr>
      <w:r w:rsidRPr="003B2340">
        <w:rPr>
          <w:rFonts w:ascii="Arial" w:hAnsi="Arial" w:cs="Arial"/>
        </w:rPr>
        <w:t xml:space="preserve">Mesio-distal or bucco-lingual </w:t>
      </w:r>
      <w:r w:rsidR="0014676A" w:rsidRPr="003B2340">
        <w:rPr>
          <w:rFonts w:ascii="Arial" w:hAnsi="Arial" w:cs="Arial"/>
        </w:rPr>
        <w:t xml:space="preserve">where the supragingival extent can be visualised </w:t>
      </w:r>
      <w:r w:rsidRPr="003B2340">
        <w:rPr>
          <w:rFonts w:ascii="Arial" w:hAnsi="Arial" w:cs="Arial"/>
        </w:rPr>
        <w:t>(</w:t>
      </w:r>
      <w:r w:rsidR="00232157" w:rsidRPr="003B2340">
        <w:rPr>
          <w:rFonts w:ascii="Arial" w:hAnsi="Arial" w:cs="Arial"/>
        </w:rPr>
        <w:t>good</w:t>
      </w:r>
      <w:r w:rsidRPr="003B2340">
        <w:rPr>
          <w:rFonts w:ascii="Arial" w:hAnsi="Arial" w:cs="Arial"/>
        </w:rPr>
        <w:t xml:space="preserve"> prognosis - remove fractured cusps and place a</w:t>
      </w:r>
      <w:r w:rsidR="00594F69" w:rsidRPr="003B2340">
        <w:rPr>
          <w:rFonts w:ascii="Arial" w:hAnsi="Arial" w:cs="Arial"/>
        </w:rPr>
        <w:t>n</w:t>
      </w:r>
      <w:r w:rsidRPr="003B2340">
        <w:rPr>
          <w:rFonts w:ascii="Arial" w:hAnsi="Arial" w:cs="Arial"/>
        </w:rPr>
        <w:t xml:space="preserve"> extracoronal</w:t>
      </w:r>
      <w:r w:rsidR="00594F69" w:rsidRPr="003B2340">
        <w:rPr>
          <w:rFonts w:ascii="Arial" w:hAnsi="Arial" w:cs="Arial"/>
        </w:rPr>
        <w:t>*</w:t>
      </w:r>
      <w:r w:rsidR="00232157" w:rsidRPr="003B2340">
        <w:rPr>
          <w:rFonts w:ascii="Arial" w:hAnsi="Arial" w:cs="Arial"/>
        </w:rPr>
        <w:t>,</w:t>
      </w:r>
      <w:r w:rsidRPr="003B2340">
        <w:rPr>
          <w:rFonts w:ascii="Arial" w:hAnsi="Arial" w:cs="Arial"/>
        </w:rPr>
        <w:t xml:space="preserve"> restoration</w:t>
      </w:r>
      <w:r w:rsidR="0011488C" w:rsidRPr="003B2340">
        <w:rPr>
          <w:rFonts w:ascii="Arial" w:hAnsi="Arial" w:cs="Arial"/>
          <w:vertAlign w:val="superscript"/>
        </w:rPr>
        <w:t>(4</w:t>
      </w:r>
      <w:r w:rsidR="00ED5A71">
        <w:rPr>
          <w:rFonts w:ascii="Arial" w:hAnsi="Arial" w:cs="Arial"/>
          <w:vertAlign w:val="superscript"/>
        </w:rPr>
        <w:t>8</w:t>
      </w:r>
      <w:r w:rsidR="0011488C" w:rsidRPr="003B2340">
        <w:rPr>
          <w:rFonts w:ascii="Arial" w:hAnsi="Arial" w:cs="Arial"/>
          <w:vertAlign w:val="superscript"/>
        </w:rPr>
        <w:t>)</w:t>
      </w:r>
      <w:r w:rsidRPr="003B2340">
        <w:rPr>
          <w:rFonts w:ascii="Arial" w:hAnsi="Arial" w:cs="Arial"/>
        </w:rPr>
        <w:t xml:space="preserve">). </w:t>
      </w:r>
    </w:p>
    <w:p w:rsidR="002247CD" w:rsidRPr="003B2340" w:rsidRDefault="00594F69" w:rsidP="005856CA">
      <w:pPr>
        <w:spacing w:line="360" w:lineRule="auto"/>
        <w:ind w:left="360"/>
        <w:jc w:val="both"/>
        <w:rPr>
          <w:rFonts w:ascii="Arial" w:hAnsi="Arial" w:cs="Arial"/>
        </w:rPr>
      </w:pPr>
      <w:r w:rsidRPr="003B2340">
        <w:rPr>
          <w:rFonts w:ascii="Arial" w:hAnsi="Arial" w:cs="Arial"/>
        </w:rPr>
        <w:t>*</w:t>
      </w:r>
      <w:r w:rsidR="0011488C" w:rsidRPr="003B2340">
        <w:rPr>
          <w:rFonts w:ascii="Arial" w:hAnsi="Arial" w:cs="Arial"/>
        </w:rPr>
        <w:t xml:space="preserve">It is recognised that extracoronal restorations are destructive of tooth tissue but the preparation shape tends to result in forces that ‘close’ cracks during loading. </w:t>
      </w:r>
      <w:r w:rsidR="00ED5A71">
        <w:rPr>
          <w:rFonts w:ascii="Arial" w:hAnsi="Arial" w:cs="Arial"/>
        </w:rPr>
        <w:t>Full crowns should be used where indicated but, following the principles of minimally invasive dentistry, alternative designs should be considered first. S</w:t>
      </w:r>
      <w:r w:rsidR="00ED5A71" w:rsidRPr="003B2340">
        <w:rPr>
          <w:rFonts w:ascii="Arial" w:hAnsi="Arial" w:cs="Arial"/>
        </w:rPr>
        <w:t xml:space="preserve">imple occlusal coverage by </w:t>
      </w:r>
      <w:r w:rsidR="00ED5A71">
        <w:rPr>
          <w:rFonts w:ascii="Arial" w:hAnsi="Arial" w:cs="Arial"/>
        </w:rPr>
        <w:t xml:space="preserve">resin-retained </w:t>
      </w:r>
      <w:r w:rsidR="00ED5A71" w:rsidRPr="003B2340">
        <w:rPr>
          <w:rFonts w:ascii="Arial" w:hAnsi="Arial" w:cs="Arial"/>
        </w:rPr>
        <w:t xml:space="preserve">metal, in the form of a ‘bonnet’ design, would be </w:t>
      </w:r>
      <w:r w:rsidR="00ED5A71">
        <w:rPr>
          <w:rFonts w:ascii="Arial" w:hAnsi="Arial" w:cs="Arial"/>
        </w:rPr>
        <w:t xml:space="preserve">the least </w:t>
      </w:r>
      <w:r w:rsidR="00ED5A71" w:rsidRPr="003B2340">
        <w:rPr>
          <w:rFonts w:ascii="Arial" w:hAnsi="Arial" w:cs="Arial"/>
        </w:rPr>
        <w:t xml:space="preserve">destructive </w:t>
      </w:r>
      <w:r w:rsidR="00ED5A71">
        <w:rPr>
          <w:rFonts w:ascii="Arial" w:hAnsi="Arial" w:cs="Arial"/>
        </w:rPr>
        <w:t>design that</w:t>
      </w:r>
      <w:r w:rsidR="00ED5A71" w:rsidRPr="003B2340">
        <w:rPr>
          <w:rFonts w:ascii="Arial" w:hAnsi="Arial" w:cs="Arial"/>
        </w:rPr>
        <w:t xml:space="preserve"> would not produce opening forces on the crac</w:t>
      </w:r>
      <w:r w:rsidR="00ED5A71">
        <w:rPr>
          <w:rFonts w:ascii="Arial" w:hAnsi="Arial" w:cs="Arial"/>
        </w:rPr>
        <w:t xml:space="preserve">k. For aesthetic reasons ceramic may be preferred but will tend to be more destructive (due to the thickness required for durability of the material). </w:t>
      </w:r>
      <w:r w:rsidR="0011488C" w:rsidRPr="003B2340">
        <w:rPr>
          <w:rFonts w:ascii="Arial" w:hAnsi="Arial" w:cs="Arial"/>
        </w:rPr>
        <w:t xml:space="preserve">Whilst onlay restorations can be used in place of </w:t>
      </w:r>
      <w:r w:rsidR="00AC60B1">
        <w:rPr>
          <w:rFonts w:ascii="Arial" w:hAnsi="Arial" w:cs="Arial"/>
        </w:rPr>
        <w:t>extracoronal restorations</w:t>
      </w:r>
      <w:r w:rsidR="0011488C" w:rsidRPr="003B2340">
        <w:rPr>
          <w:rFonts w:ascii="Arial" w:hAnsi="Arial" w:cs="Arial"/>
        </w:rPr>
        <w:t>, it is best to use adhesive cavity designs that do not result in forces</w:t>
      </w:r>
      <w:r w:rsidR="00AC60B1">
        <w:rPr>
          <w:rFonts w:ascii="Arial" w:hAnsi="Arial" w:cs="Arial"/>
        </w:rPr>
        <w:t xml:space="preserve"> exerted during loading</w:t>
      </w:r>
      <w:r w:rsidR="0011488C" w:rsidRPr="003B2340">
        <w:rPr>
          <w:rFonts w:ascii="Arial" w:hAnsi="Arial" w:cs="Arial"/>
        </w:rPr>
        <w:t xml:space="preserve"> that</w:t>
      </w:r>
      <w:r w:rsidR="00AC60B1">
        <w:rPr>
          <w:rFonts w:ascii="Arial" w:hAnsi="Arial" w:cs="Arial"/>
        </w:rPr>
        <w:t xml:space="preserve"> would</w:t>
      </w:r>
      <w:r w:rsidR="0011488C" w:rsidRPr="003B2340">
        <w:rPr>
          <w:rFonts w:ascii="Arial" w:hAnsi="Arial" w:cs="Arial"/>
        </w:rPr>
        <w:t xml:space="preserve"> wedge the</w:t>
      </w:r>
      <w:r w:rsidR="00AC60B1">
        <w:rPr>
          <w:rFonts w:ascii="Arial" w:hAnsi="Arial" w:cs="Arial"/>
        </w:rPr>
        <w:t>,</w:t>
      </w:r>
      <w:r w:rsidR="0011488C" w:rsidRPr="003B2340">
        <w:rPr>
          <w:rFonts w:ascii="Arial" w:hAnsi="Arial" w:cs="Arial"/>
        </w:rPr>
        <w:t xml:space="preserve"> already cracked tooth</w:t>
      </w:r>
      <w:r w:rsidR="00AC60B1">
        <w:rPr>
          <w:rFonts w:ascii="Arial" w:hAnsi="Arial" w:cs="Arial"/>
        </w:rPr>
        <w:t>,</w:t>
      </w:r>
      <w:r w:rsidR="0011488C" w:rsidRPr="003B2340">
        <w:rPr>
          <w:rFonts w:ascii="Arial" w:hAnsi="Arial" w:cs="Arial"/>
        </w:rPr>
        <w:t xml:space="preserve"> apart</w:t>
      </w:r>
      <w:r w:rsidRPr="003B2340">
        <w:rPr>
          <w:rFonts w:ascii="Arial" w:hAnsi="Arial" w:cs="Arial"/>
        </w:rPr>
        <w:t xml:space="preserve">. </w:t>
      </w:r>
    </w:p>
    <w:p w:rsidR="002247CD" w:rsidRPr="003B2340" w:rsidRDefault="0014676A" w:rsidP="005856CA">
      <w:pPr>
        <w:pStyle w:val="ListParagraph"/>
        <w:numPr>
          <w:ilvl w:val="0"/>
          <w:numId w:val="5"/>
        </w:numPr>
        <w:spacing w:line="360" w:lineRule="auto"/>
        <w:jc w:val="both"/>
        <w:rPr>
          <w:rFonts w:ascii="Arial" w:hAnsi="Arial" w:cs="Arial"/>
        </w:rPr>
      </w:pPr>
      <w:r w:rsidRPr="003B2340">
        <w:rPr>
          <w:rFonts w:ascii="Arial" w:hAnsi="Arial" w:cs="Arial"/>
        </w:rPr>
        <w:t xml:space="preserve">Where </w:t>
      </w:r>
      <w:r w:rsidR="00232157" w:rsidRPr="003B2340">
        <w:rPr>
          <w:rFonts w:ascii="Arial" w:hAnsi="Arial" w:cs="Arial"/>
        </w:rPr>
        <w:t xml:space="preserve">the </w:t>
      </w:r>
      <w:r w:rsidRPr="003B2340">
        <w:rPr>
          <w:rFonts w:ascii="Arial" w:hAnsi="Arial" w:cs="Arial"/>
        </w:rPr>
        <w:t>extent cannot be clearly seen,</w:t>
      </w:r>
      <w:r w:rsidR="002247CD" w:rsidRPr="003B2340">
        <w:rPr>
          <w:rFonts w:ascii="Arial" w:hAnsi="Arial" w:cs="Arial"/>
        </w:rPr>
        <w:t xml:space="preserve"> cut </w:t>
      </w:r>
      <w:r w:rsidRPr="003B2340">
        <w:rPr>
          <w:rFonts w:ascii="Arial" w:hAnsi="Arial" w:cs="Arial"/>
        </w:rPr>
        <w:t xml:space="preserve">an </w:t>
      </w:r>
      <w:r w:rsidR="002247CD" w:rsidRPr="003B2340">
        <w:rPr>
          <w:rFonts w:ascii="Arial" w:hAnsi="Arial" w:cs="Arial"/>
        </w:rPr>
        <w:t xml:space="preserve">occlusal cavity to determine extent of fracture. If </w:t>
      </w:r>
      <w:r w:rsidR="00232157" w:rsidRPr="003B2340">
        <w:rPr>
          <w:rFonts w:ascii="Arial" w:hAnsi="Arial" w:cs="Arial"/>
        </w:rPr>
        <w:t xml:space="preserve">it extends </w:t>
      </w:r>
      <w:r w:rsidR="002247CD" w:rsidRPr="003B2340">
        <w:rPr>
          <w:rFonts w:ascii="Arial" w:hAnsi="Arial" w:cs="Arial"/>
        </w:rPr>
        <w:t>through the midline it is highly likely that root canal treatment will be required – especially if the crack continues into the roof of the pulp chamber. In these circumstances the prognosis is moderate to poor. Root canal treatment and an extracoronal restoration will be required.</w:t>
      </w:r>
    </w:p>
    <w:p w:rsidR="00FB198B" w:rsidRPr="003B2340" w:rsidRDefault="002247CD" w:rsidP="005856CA">
      <w:pPr>
        <w:pStyle w:val="ListParagraph"/>
        <w:numPr>
          <w:ilvl w:val="0"/>
          <w:numId w:val="5"/>
        </w:numPr>
        <w:spacing w:line="360" w:lineRule="auto"/>
        <w:jc w:val="both"/>
        <w:rPr>
          <w:rFonts w:ascii="Arial" w:hAnsi="Arial" w:cs="Arial"/>
        </w:rPr>
      </w:pPr>
      <w:r w:rsidRPr="003B2340">
        <w:rPr>
          <w:rFonts w:ascii="Arial" w:hAnsi="Arial" w:cs="Arial"/>
        </w:rPr>
        <w:t>If</w:t>
      </w:r>
      <w:r w:rsidR="0014676A" w:rsidRPr="003B2340">
        <w:rPr>
          <w:rFonts w:ascii="Arial" w:hAnsi="Arial" w:cs="Arial"/>
        </w:rPr>
        <w:t xml:space="preserve">, after commencing root canal treatment, </w:t>
      </w:r>
      <w:r w:rsidRPr="003B2340">
        <w:rPr>
          <w:rFonts w:ascii="Arial" w:hAnsi="Arial" w:cs="Arial"/>
        </w:rPr>
        <w:t xml:space="preserve">the crack </w:t>
      </w:r>
      <w:r w:rsidR="0014676A" w:rsidRPr="003B2340">
        <w:rPr>
          <w:rFonts w:ascii="Arial" w:hAnsi="Arial" w:cs="Arial"/>
        </w:rPr>
        <w:t xml:space="preserve">is seen to </w:t>
      </w:r>
      <w:r w:rsidRPr="003B2340">
        <w:rPr>
          <w:rFonts w:ascii="Arial" w:hAnsi="Arial" w:cs="Arial"/>
        </w:rPr>
        <w:t>extend to the floor of the pulp chamber the prognosis of the tooth is best considered hopeless.</w:t>
      </w:r>
    </w:p>
    <w:p w:rsidR="00E7794A" w:rsidRPr="003B2340" w:rsidRDefault="00E7794A" w:rsidP="005856CA">
      <w:pPr>
        <w:spacing w:line="360" w:lineRule="auto"/>
        <w:jc w:val="both"/>
        <w:rPr>
          <w:rFonts w:ascii="Arial" w:hAnsi="Arial" w:cs="Arial"/>
        </w:rPr>
      </w:pPr>
    </w:p>
    <w:p w:rsidR="003E1523" w:rsidRPr="003B2340" w:rsidRDefault="003E1523" w:rsidP="003B2340">
      <w:pPr>
        <w:spacing w:line="360" w:lineRule="auto"/>
        <w:rPr>
          <w:rFonts w:ascii="Arial" w:hAnsi="Arial" w:cs="Arial"/>
        </w:rPr>
      </w:pPr>
    </w:p>
    <w:p w:rsidR="003E1523" w:rsidRPr="003B2340" w:rsidRDefault="003E1523" w:rsidP="003B2340">
      <w:pPr>
        <w:spacing w:line="360" w:lineRule="auto"/>
        <w:rPr>
          <w:rFonts w:ascii="Arial" w:hAnsi="Arial" w:cs="Arial"/>
        </w:rPr>
      </w:pPr>
    </w:p>
    <w:p w:rsidR="003E1523" w:rsidRPr="003B2340" w:rsidRDefault="003E1523" w:rsidP="003B2340">
      <w:pPr>
        <w:spacing w:line="360" w:lineRule="auto"/>
        <w:rPr>
          <w:rFonts w:ascii="Arial" w:hAnsi="Arial" w:cs="Arial"/>
        </w:rPr>
      </w:pPr>
      <w:r w:rsidRPr="003B2340">
        <w:rPr>
          <w:rFonts w:ascii="Arial" w:hAnsi="Arial" w:cs="Arial"/>
        </w:rPr>
        <w:br w:type="page"/>
      </w:r>
    </w:p>
    <w:p w:rsidR="003E1523" w:rsidRPr="003B2340" w:rsidRDefault="003E1523" w:rsidP="003B2340">
      <w:pPr>
        <w:spacing w:line="360" w:lineRule="auto"/>
        <w:rPr>
          <w:rFonts w:ascii="Arial" w:hAnsi="Arial" w:cs="Arial"/>
          <w:u w:val="single"/>
        </w:rPr>
      </w:pPr>
      <w:r w:rsidRPr="003B2340">
        <w:rPr>
          <w:rFonts w:ascii="Arial" w:hAnsi="Arial" w:cs="Arial"/>
          <w:u w:val="single"/>
        </w:rPr>
        <w:lastRenderedPageBreak/>
        <w:t>References.</w:t>
      </w:r>
    </w:p>
    <w:p w:rsidR="003E1523" w:rsidRPr="003B2340" w:rsidRDefault="003E1523" w:rsidP="003B2340">
      <w:pPr>
        <w:pStyle w:val="ListParagraph"/>
        <w:numPr>
          <w:ilvl w:val="0"/>
          <w:numId w:val="6"/>
        </w:numPr>
        <w:spacing w:line="360" w:lineRule="auto"/>
        <w:rPr>
          <w:rFonts w:ascii="Arial" w:hAnsi="Arial" w:cs="Arial"/>
        </w:rPr>
      </w:pPr>
      <w:r w:rsidRPr="003B2340">
        <w:rPr>
          <w:rFonts w:ascii="Arial" w:hAnsi="Arial" w:cs="Arial"/>
        </w:rPr>
        <w:t>West</w:t>
      </w:r>
      <w:r w:rsidR="00B65888" w:rsidRPr="003B2340">
        <w:rPr>
          <w:rFonts w:ascii="Arial" w:hAnsi="Arial" w:cs="Arial"/>
        </w:rPr>
        <w:t xml:space="preserve"> NX</w:t>
      </w:r>
      <w:r w:rsidRPr="003B2340">
        <w:rPr>
          <w:rFonts w:ascii="Arial" w:hAnsi="Arial" w:cs="Arial"/>
        </w:rPr>
        <w:t>, Sanz</w:t>
      </w:r>
      <w:r w:rsidR="00B65888" w:rsidRPr="003B2340">
        <w:rPr>
          <w:rFonts w:ascii="Arial" w:hAnsi="Arial" w:cs="Arial"/>
        </w:rPr>
        <w:t xml:space="preserve"> M</w:t>
      </w:r>
      <w:r w:rsidRPr="003B2340">
        <w:rPr>
          <w:rFonts w:ascii="Arial" w:hAnsi="Arial" w:cs="Arial"/>
        </w:rPr>
        <w:t>, Lussi</w:t>
      </w:r>
      <w:r w:rsidR="00B65888" w:rsidRPr="003B2340">
        <w:rPr>
          <w:rFonts w:ascii="Arial" w:hAnsi="Arial" w:cs="Arial"/>
        </w:rPr>
        <w:t xml:space="preserve"> A</w:t>
      </w:r>
      <w:r w:rsidRPr="003B2340">
        <w:rPr>
          <w:rFonts w:ascii="Arial" w:hAnsi="Arial" w:cs="Arial"/>
        </w:rPr>
        <w:t>, Bartlett</w:t>
      </w:r>
      <w:r w:rsidR="00B65888" w:rsidRPr="003B2340">
        <w:rPr>
          <w:rFonts w:ascii="Arial" w:hAnsi="Arial" w:cs="Arial"/>
        </w:rPr>
        <w:t xml:space="preserve"> D</w:t>
      </w:r>
      <w:r w:rsidRPr="003B2340">
        <w:rPr>
          <w:rFonts w:ascii="Arial" w:hAnsi="Arial" w:cs="Arial"/>
        </w:rPr>
        <w:t>, Bouchard</w:t>
      </w:r>
      <w:r w:rsidR="00B65888" w:rsidRPr="003B2340">
        <w:rPr>
          <w:rFonts w:ascii="Arial" w:hAnsi="Arial" w:cs="Arial"/>
        </w:rPr>
        <w:t xml:space="preserve"> P</w:t>
      </w:r>
      <w:r w:rsidRPr="003B2340">
        <w:rPr>
          <w:rFonts w:ascii="Arial" w:hAnsi="Arial" w:cs="Arial"/>
        </w:rPr>
        <w:t>, Bourgeois</w:t>
      </w:r>
      <w:r w:rsidR="00B65888" w:rsidRPr="003B2340">
        <w:rPr>
          <w:rFonts w:ascii="Arial" w:hAnsi="Arial" w:cs="Arial"/>
        </w:rPr>
        <w:t xml:space="preserve"> D</w:t>
      </w:r>
      <w:r w:rsidRPr="003B2340">
        <w:rPr>
          <w:rFonts w:ascii="Arial" w:hAnsi="Arial" w:cs="Arial"/>
        </w:rPr>
        <w:t>.</w:t>
      </w:r>
      <w:r w:rsidR="00C603DA" w:rsidRPr="003B2340">
        <w:rPr>
          <w:rFonts w:ascii="Arial" w:hAnsi="Arial" w:cs="Arial"/>
        </w:rPr>
        <w:t xml:space="preserve"> </w:t>
      </w:r>
      <w:r w:rsidRPr="003B2340">
        <w:rPr>
          <w:rFonts w:ascii="Arial" w:hAnsi="Arial" w:cs="Arial"/>
        </w:rPr>
        <w:t>Prevalence of dentine hypersensitivity and study of associated factors: A European population-based cross-sectional study</w:t>
      </w:r>
      <w:r w:rsidR="00C603DA" w:rsidRPr="003B2340">
        <w:rPr>
          <w:rFonts w:ascii="Arial" w:hAnsi="Arial" w:cs="Arial"/>
        </w:rPr>
        <w:t xml:space="preserve">. </w:t>
      </w:r>
      <w:r w:rsidR="00C603DA" w:rsidRPr="003B2340">
        <w:rPr>
          <w:rFonts w:ascii="Arial" w:hAnsi="Arial" w:cs="Arial"/>
          <w:i/>
        </w:rPr>
        <w:t>J Dent</w:t>
      </w:r>
      <w:r w:rsidR="00740411">
        <w:rPr>
          <w:rFonts w:ascii="Arial" w:hAnsi="Arial" w:cs="Arial"/>
        </w:rPr>
        <w:t>.</w:t>
      </w:r>
      <w:r w:rsidR="00C603DA" w:rsidRPr="003B2340">
        <w:rPr>
          <w:rFonts w:ascii="Arial" w:hAnsi="Arial" w:cs="Arial"/>
        </w:rPr>
        <w:t xml:space="preserve"> </w:t>
      </w:r>
      <w:r w:rsidR="00740411" w:rsidRPr="003B2340">
        <w:rPr>
          <w:rFonts w:ascii="Arial" w:hAnsi="Arial" w:cs="Arial"/>
        </w:rPr>
        <w:t>2013</w:t>
      </w:r>
      <w:r w:rsidR="00740411">
        <w:rPr>
          <w:rFonts w:ascii="Arial" w:hAnsi="Arial" w:cs="Arial"/>
        </w:rPr>
        <w:t>;</w:t>
      </w:r>
      <w:r w:rsidR="00740411" w:rsidRPr="003B2340">
        <w:rPr>
          <w:rFonts w:ascii="Arial" w:hAnsi="Arial" w:cs="Arial"/>
        </w:rPr>
        <w:t xml:space="preserve"> </w:t>
      </w:r>
      <w:r w:rsidR="00C603DA" w:rsidRPr="003B2340">
        <w:rPr>
          <w:rFonts w:ascii="Arial" w:hAnsi="Arial" w:cs="Arial"/>
          <w:b/>
        </w:rPr>
        <w:t>41</w:t>
      </w:r>
      <w:r w:rsidR="00C603DA" w:rsidRPr="003B2340">
        <w:rPr>
          <w:rFonts w:ascii="Arial" w:hAnsi="Arial" w:cs="Arial"/>
        </w:rPr>
        <w:t>: 841-851.</w:t>
      </w:r>
    </w:p>
    <w:p w:rsidR="00C603DA" w:rsidRPr="003B2340" w:rsidRDefault="00C603DA"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Gysi A. An attempt to explain the sensitiveness of dentine. </w:t>
      </w:r>
      <w:r w:rsidRPr="003B2340">
        <w:rPr>
          <w:rFonts w:ascii="Arial" w:hAnsi="Arial" w:cs="Arial"/>
          <w:i/>
          <w:color w:val="000000" w:themeColor="text1"/>
          <w:lang w:val="en-US"/>
        </w:rPr>
        <w:t>Br J Dent Sci</w:t>
      </w:r>
      <w:r w:rsidR="00740411">
        <w:rPr>
          <w:rFonts w:ascii="Arial" w:hAnsi="Arial" w:cs="Arial"/>
          <w:color w:val="000000" w:themeColor="text1"/>
          <w:lang w:val="en-US"/>
        </w:rPr>
        <w:t>.</w:t>
      </w:r>
      <w:r w:rsidRPr="003B2340">
        <w:rPr>
          <w:rFonts w:ascii="Arial" w:hAnsi="Arial" w:cs="Arial"/>
          <w:color w:val="000000" w:themeColor="text1"/>
          <w:lang w:val="en-US"/>
        </w:rPr>
        <w:t xml:space="preserve"> </w:t>
      </w:r>
      <w:r w:rsidR="00740411" w:rsidRPr="003B2340">
        <w:rPr>
          <w:rFonts w:ascii="Arial" w:hAnsi="Arial" w:cs="Arial"/>
          <w:color w:val="000000" w:themeColor="text1"/>
          <w:lang w:val="en-US"/>
        </w:rPr>
        <w:t>1900</w:t>
      </w:r>
      <w:r w:rsidR="00740411">
        <w:rPr>
          <w:rFonts w:ascii="Arial" w:hAnsi="Arial" w:cs="Arial"/>
          <w:color w:val="000000" w:themeColor="text1"/>
          <w:lang w:val="en-US"/>
        </w:rPr>
        <w:t>;</w:t>
      </w:r>
      <w:r w:rsidR="00740411" w:rsidRPr="003B2340">
        <w:rPr>
          <w:rFonts w:ascii="Arial" w:hAnsi="Arial" w:cs="Arial"/>
          <w:color w:val="000000" w:themeColor="text1"/>
          <w:lang w:val="en-US"/>
        </w:rPr>
        <w:t xml:space="preserve"> </w:t>
      </w:r>
      <w:r w:rsidRPr="003B2340">
        <w:rPr>
          <w:rFonts w:ascii="Arial" w:hAnsi="Arial" w:cs="Arial"/>
          <w:b/>
          <w:color w:val="000000" w:themeColor="text1"/>
          <w:lang w:val="en-US"/>
        </w:rPr>
        <w:t>XLIII</w:t>
      </w:r>
      <w:r w:rsidR="00706A67" w:rsidRPr="003B2340">
        <w:rPr>
          <w:rFonts w:ascii="Arial" w:hAnsi="Arial" w:cs="Arial"/>
          <w:color w:val="000000" w:themeColor="text1"/>
          <w:lang w:val="en-US"/>
        </w:rPr>
        <w:t>:</w:t>
      </w:r>
      <w:r w:rsidRPr="003B2340">
        <w:rPr>
          <w:rFonts w:ascii="Arial" w:hAnsi="Arial" w:cs="Arial"/>
          <w:color w:val="000000" w:themeColor="text1"/>
          <w:lang w:val="en-US"/>
        </w:rPr>
        <w:t xml:space="preserve"> 865 -868</w:t>
      </w:r>
      <w:r w:rsidR="001C1C67" w:rsidRPr="003B2340">
        <w:rPr>
          <w:rFonts w:ascii="Arial" w:hAnsi="Arial" w:cs="Arial"/>
          <w:color w:val="000000" w:themeColor="text1"/>
          <w:lang w:val="en-US"/>
        </w:rPr>
        <w:t>.</w:t>
      </w:r>
    </w:p>
    <w:p w:rsidR="00B65888" w:rsidRPr="003B2340" w:rsidRDefault="00B65888"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Br</w:t>
      </w:r>
      <w:r w:rsidR="00624F92" w:rsidRPr="003B2340">
        <w:rPr>
          <w:rFonts w:ascii="Arial" w:hAnsi="Arial" w:cs="Arial"/>
          <w:color w:val="000000" w:themeColor="text1"/>
          <w:lang w:val="en-US"/>
        </w:rPr>
        <w:t>ä</w:t>
      </w:r>
      <w:r w:rsidRPr="003B2340">
        <w:rPr>
          <w:rFonts w:ascii="Arial" w:hAnsi="Arial" w:cs="Arial"/>
          <w:color w:val="000000" w:themeColor="text1"/>
          <w:lang w:val="en-US"/>
        </w:rPr>
        <w:t>nnstr</w:t>
      </w:r>
      <w:r w:rsidR="00624F92" w:rsidRPr="003B2340">
        <w:rPr>
          <w:rFonts w:ascii="Arial" w:hAnsi="Arial" w:cs="Arial"/>
          <w:color w:val="000000" w:themeColor="text1"/>
          <w:lang w:val="en-US"/>
        </w:rPr>
        <w:t>ö</w:t>
      </w:r>
      <w:r w:rsidRPr="003B2340">
        <w:rPr>
          <w:rFonts w:ascii="Arial" w:hAnsi="Arial" w:cs="Arial"/>
          <w:color w:val="000000" w:themeColor="text1"/>
          <w:lang w:val="en-US"/>
        </w:rPr>
        <w:t xml:space="preserve">m M. Sensitivity of dentine. </w:t>
      </w:r>
      <w:r w:rsidRPr="003B2340">
        <w:rPr>
          <w:rFonts w:ascii="Arial" w:hAnsi="Arial" w:cs="Arial"/>
          <w:i/>
          <w:color w:val="000000" w:themeColor="text1"/>
          <w:lang w:val="en-US"/>
        </w:rPr>
        <w:t>Oral Surg Oral Med</w:t>
      </w:r>
      <w:r w:rsidRPr="003B2340">
        <w:rPr>
          <w:rFonts w:ascii="Arial" w:hAnsi="Arial" w:cs="Arial"/>
          <w:color w:val="000000" w:themeColor="text1"/>
          <w:lang w:val="en-US"/>
        </w:rPr>
        <w:t xml:space="preserve"> </w:t>
      </w:r>
      <w:r w:rsidRPr="003B2340">
        <w:rPr>
          <w:rFonts w:ascii="Arial" w:hAnsi="Arial" w:cs="Arial"/>
          <w:i/>
          <w:color w:val="000000" w:themeColor="text1"/>
          <w:lang w:val="en-US"/>
        </w:rPr>
        <w:t>Oral Path</w:t>
      </w:r>
      <w:r w:rsidR="00740411">
        <w:rPr>
          <w:rFonts w:ascii="Arial" w:hAnsi="Arial" w:cs="Arial"/>
          <w:i/>
          <w:color w:val="000000" w:themeColor="text1"/>
          <w:lang w:val="en-US"/>
        </w:rPr>
        <w:t>.</w:t>
      </w:r>
      <w:r w:rsidRPr="003B2340">
        <w:rPr>
          <w:rFonts w:ascii="Arial" w:hAnsi="Arial" w:cs="Arial"/>
          <w:color w:val="000000" w:themeColor="text1"/>
          <w:lang w:val="en-US"/>
        </w:rPr>
        <w:t xml:space="preserve"> </w:t>
      </w:r>
      <w:r w:rsidR="00740411" w:rsidRPr="003B2340">
        <w:rPr>
          <w:rFonts w:ascii="Arial" w:hAnsi="Arial" w:cs="Arial"/>
          <w:color w:val="000000" w:themeColor="text1"/>
          <w:lang w:val="en-US"/>
        </w:rPr>
        <w:t>1966</w:t>
      </w:r>
      <w:r w:rsidR="00740411">
        <w:rPr>
          <w:rFonts w:ascii="Arial" w:hAnsi="Arial" w:cs="Arial"/>
          <w:color w:val="000000" w:themeColor="text1"/>
          <w:lang w:val="en-US"/>
        </w:rPr>
        <w:t xml:space="preserve">; </w:t>
      </w:r>
      <w:r w:rsidRPr="003B2340">
        <w:rPr>
          <w:rFonts w:ascii="Arial" w:hAnsi="Arial" w:cs="Arial"/>
          <w:b/>
          <w:color w:val="000000" w:themeColor="text1"/>
          <w:lang w:val="en-US"/>
        </w:rPr>
        <w:t>21</w:t>
      </w:r>
      <w:r w:rsidR="00706A67" w:rsidRPr="003B2340">
        <w:rPr>
          <w:rFonts w:ascii="Arial" w:hAnsi="Arial" w:cs="Arial"/>
          <w:color w:val="000000" w:themeColor="text1"/>
          <w:lang w:val="en-US"/>
        </w:rPr>
        <w:t>:</w:t>
      </w:r>
      <w:r w:rsidRPr="003B2340">
        <w:rPr>
          <w:rFonts w:ascii="Arial" w:hAnsi="Arial" w:cs="Arial"/>
          <w:color w:val="000000" w:themeColor="text1"/>
          <w:lang w:val="en-US"/>
        </w:rPr>
        <w:t xml:space="preserve"> 517-526.</w:t>
      </w:r>
    </w:p>
    <w:p w:rsidR="003E1523" w:rsidRPr="003B2340" w:rsidRDefault="00B65888"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Seong J,</w:t>
      </w:r>
      <w:r w:rsidR="00706A67" w:rsidRPr="003B2340">
        <w:rPr>
          <w:rFonts w:ascii="Arial" w:hAnsi="Arial" w:cs="Arial"/>
          <w:color w:val="000000" w:themeColor="text1"/>
          <w:lang w:val="en-US"/>
        </w:rPr>
        <w:t xml:space="preserve"> Davies M, Macdonald E, Claydon N, West N. Randomized clinical trial to determine if changes in dent</w:t>
      </w:r>
      <w:r w:rsidR="00524BEE" w:rsidRPr="003B2340">
        <w:rPr>
          <w:rFonts w:ascii="Arial" w:hAnsi="Arial" w:cs="Arial"/>
          <w:color w:val="000000" w:themeColor="text1"/>
          <w:lang w:val="en-US"/>
        </w:rPr>
        <w:t>i</w:t>
      </w:r>
      <w:r w:rsidR="00706A67" w:rsidRPr="003B2340">
        <w:rPr>
          <w:rFonts w:ascii="Arial" w:hAnsi="Arial" w:cs="Arial"/>
          <w:color w:val="000000" w:themeColor="text1"/>
          <w:lang w:val="en-US"/>
        </w:rPr>
        <w:t xml:space="preserve">ne tubule occlusion visualized by SEM of replica impressions correlate with in vivo assessment of tubule occlusion. </w:t>
      </w:r>
      <w:r w:rsidR="00706A67" w:rsidRPr="003B2340">
        <w:rPr>
          <w:rFonts w:ascii="Arial" w:hAnsi="Arial" w:cs="Arial"/>
          <w:i/>
          <w:color w:val="000000" w:themeColor="text1"/>
          <w:lang w:val="en-US"/>
        </w:rPr>
        <w:t>Am J Dent</w:t>
      </w:r>
      <w:r w:rsidR="00740411">
        <w:rPr>
          <w:rFonts w:ascii="Arial" w:hAnsi="Arial" w:cs="Arial"/>
          <w:i/>
          <w:color w:val="000000" w:themeColor="text1"/>
          <w:lang w:val="en-US"/>
        </w:rPr>
        <w:t xml:space="preserve">. </w:t>
      </w:r>
      <w:r w:rsidR="00740411" w:rsidRPr="003B2340">
        <w:rPr>
          <w:rFonts w:ascii="Arial" w:hAnsi="Arial" w:cs="Arial"/>
          <w:color w:val="000000" w:themeColor="text1"/>
          <w:lang w:val="en-US"/>
        </w:rPr>
        <w:t>2018</w:t>
      </w:r>
      <w:r w:rsidR="00740411">
        <w:rPr>
          <w:rFonts w:ascii="Arial" w:hAnsi="Arial" w:cs="Arial"/>
          <w:color w:val="000000" w:themeColor="text1"/>
          <w:lang w:val="en-US"/>
        </w:rPr>
        <w:t>;</w:t>
      </w:r>
      <w:r w:rsidR="00706A67" w:rsidRPr="003B2340">
        <w:rPr>
          <w:rFonts w:ascii="Arial" w:hAnsi="Arial" w:cs="Arial"/>
          <w:i/>
          <w:color w:val="000000" w:themeColor="text1"/>
          <w:lang w:val="en-US"/>
        </w:rPr>
        <w:t xml:space="preserve"> </w:t>
      </w:r>
      <w:r w:rsidR="00706A67" w:rsidRPr="003B2340">
        <w:rPr>
          <w:rFonts w:ascii="Arial" w:hAnsi="Arial" w:cs="Arial"/>
          <w:b/>
          <w:color w:val="000000" w:themeColor="text1"/>
          <w:lang w:val="en-US"/>
        </w:rPr>
        <w:t>31</w:t>
      </w:r>
      <w:r w:rsidR="00706A67" w:rsidRPr="003B2340">
        <w:rPr>
          <w:rFonts w:ascii="Arial" w:hAnsi="Arial" w:cs="Arial"/>
          <w:color w:val="000000" w:themeColor="text1"/>
          <w:lang w:val="en-US"/>
        </w:rPr>
        <w:t>: 189-194.</w:t>
      </w:r>
    </w:p>
    <w:p w:rsidR="00706A67" w:rsidRPr="003B2340" w:rsidRDefault="00706A67"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Mitsiadis TA, Graf D. Cell fate determination during tooth development and regeneration. </w:t>
      </w:r>
      <w:r w:rsidRPr="003B2340">
        <w:rPr>
          <w:rFonts w:ascii="Arial" w:hAnsi="Arial" w:cs="Arial"/>
          <w:i/>
          <w:color w:val="000000" w:themeColor="text1"/>
          <w:lang w:val="en-US"/>
        </w:rPr>
        <w:t>Birth Def</w:t>
      </w:r>
      <w:r w:rsidR="00740411">
        <w:rPr>
          <w:rFonts w:ascii="Arial" w:hAnsi="Arial" w:cs="Arial"/>
          <w:i/>
          <w:color w:val="000000" w:themeColor="text1"/>
          <w:lang w:val="en-US"/>
        </w:rPr>
        <w:t>ect</w:t>
      </w:r>
      <w:r w:rsidRPr="003B2340">
        <w:rPr>
          <w:rFonts w:ascii="Arial" w:hAnsi="Arial" w:cs="Arial"/>
          <w:i/>
          <w:color w:val="000000" w:themeColor="text1"/>
          <w:lang w:val="en-US"/>
        </w:rPr>
        <w:t xml:space="preserve"> Res</w:t>
      </w:r>
      <w:r w:rsidR="00740411">
        <w:rPr>
          <w:rFonts w:ascii="Arial" w:hAnsi="Arial" w:cs="Arial"/>
          <w:i/>
          <w:color w:val="000000" w:themeColor="text1"/>
          <w:lang w:val="en-US"/>
        </w:rPr>
        <w:t xml:space="preserve">. </w:t>
      </w:r>
      <w:r w:rsidR="00740411" w:rsidRPr="003B2340">
        <w:rPr>
          <w:rFonts w:ascii="Arial" w:hAnsi="Arial" w:cs="Arial"/>
          <w:color w:val="000000" w:themeColor="text1"/>
          <w:lang w:val="en-US"/>
        </w:rPr>
        <w:t>2009</w:t>
      </w:r>
      <w:r w:rsidR="00740411">
        <w:rPr>
          <w:rFonts w:ascii="Arial" w:hAnsi="Arial" w:cs="Arial"/>
          <w:i/>
          <w:color w:val="000000" w:themeColor="text1"/>
          <w:lang w:val="en-US"/>
        </w:rPr>
        <w:t>;</w:t>
      </w:r>
      <w:r w:rsidRPr="003B2340">
        <w:rPr>
          <w:rFonts w:ascii="Arial" w:hAnsi="Arial" w:cs="Arial"/>
          <w:i/>
          <w:color w:val="000000" w:themeColor="text1"/>
          <w:lang w:val="en-US"/>
        </w:rPr>
        <w:t xml:space="preserve"> </w:t>
      </w:r>
      <w:r w:rsidRPr="003B2340">
        <w:rPr>
          <w:rFonts w:ascii="Arial" w:hAnsi="Arial" w:cs="Arial"/>
          <w:b/>
          <w:color w:val="000000" w:themeColor="text1"/>
          <w:lang w:val="en-US"/>
        </w:rPr>
        <w:t>87</w:t>
      </w:r>
      <w:r w:rsidRPr="003B2340">
        <w:rPr>
          <w:rFonts w:ascii="Arial" w:hAnsi="Arial" w:cs="Arial"/>
          <w:color w:val="000000" w:themeColor="text1"/>
          <w:lang w:val="en-US"/>
        </w:rPr>
        <w:t>: 199-211.</w:t>
      </w:r>
    </w:p>
    <w:p w:rsidR="00706A67" w:rsidRPr="00F804C5" w:rsidRDefault="00706A67" w:rsidP="00F804C5">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Nanci A</w:t>
      </w:r>
      <w:r w:rsidR="00CD6F2D" w:rsidRPr="003B2340">
        <w:rPr>
          <w:rFonts w:ascii="Arial" w:hAnsi="Arial" w:cs="Arial"/>
          <w:color w:val="000000" w:themeColor="text1"/>
          <w:lang w:val="en-US"/>
        </w:rPr>
        <w:t xml:space="preserve">. </w:t>
      </w:r>
      <w:r w:rsidR="00F804C5" w:rsidRPr="00F804C5">
        <w:rPr>
          <w:rFonts w:ascii="Calibri" w:hAnsi="Calibri" w:cs="Calibri"/>
          <w:color w:val="000000" w:themeColor="text1"/>
          <w:lang w:val="en-US"/>
        </w:rPr>
        <w:t>﻿</w:t>
      </w:r>
      <w:r w:rsidR="00F804C5" w:rsidRPr="00F804C5">
        <w:rPr>
          <w:rFonts w:ascii="Arial" w:hAnsi="Arial" w:cs="Arial"/>
          <w:color w:val="000000" w:themeColor="text1"/>
          <w:lang w:val="en-US"/>
        </w:rPr>
        <w:t>Development of the Tooth and Its Supporting Tissues</w:t>
      </w:r>
      <w:r w:rsidR="00F804C5">
        <w:rPr>
          <w:rFonts w:ascii="Arial" w:hAnsi="Arial" w:cs="Arial"/>
          <w:color w:val="000000" w:themeColor="text1"/>
          <w:lang w:val="en-US"/>
        </w:rPr>
        <w:t xml:space="preserve">. In: </w:t>
      </w:r>
      <w:r w:rsidR="00F804C5" w:rsidRPr="00F804C5">
        <w:rPr>
          <w:rFonts w:ascii="Arial" w:hAnsi="Arial" w:cs="Arial"/>
          <w:color w:val="000000" w:themeColor="text1"/>
          <w:lang w:val="en-US"/>
        </w:rPr>
        <w:t xml:space="preserve">Nanci </w:t>
      </w:r>
      <w:r w:rsidR="00F804C5">
        <w:rPr>
          <w:rFonts w:ascii="Arial" w:hAnsi="Arial" w:cs="Arial"/>
          <w:color w:val="000000" w:themeColor="text1"/>
          <w:lang w:val="en-US"/>
        </w:rPr>
        <w:t>A</w:t>
      </w:r>
      <w:r w:rsidR="00F804C5" w:rsidRPr="00F804C5">
        <w:rPr>
          <w:rFonts w:ascii="Arial" w:hAnsi="Arial" w:cs="Arial"/>
          <w:color w:val="000000" w:themeColor="text1"/>
          <w:lang w:val="en-US"/>
        </w:rPr>
        <w:t xml:space="preserve">. Ten Cate's Oral Histology: Development, Structure, and Function. </w:t>
      </w:r>
      <w:r w:rsidR="00CD6F2D" w:rsidRPr="00F804C5">
        <w:rPr>
          <w:rFonts w:ascii="Arial" w:hAnsi="Arial" w:cs="Arial"/>
          <w:color w:val="000000" w:themeColor="text1"/>
          <w:lang w:val="en-US"/>
        </w:rPr>
        <w:t>9</w:t>
      </w:r>
      <w:r w:rsidR="00CD6F2D" w:rsidRPr="00F804C5">
        <w:rPr>
          <w:rFonts w:ascii="Arial" w:hAnsi="Arial" w:cs="Arial"/>
          <w:color w:val="000000" w:themeColor="text1"/>
          <w:vertAlign w:val="superscript"/>
          <w:lang w:val="en-US"/>
        </w:rPr>
        <w:t>th</w:t>
      </w:r>
      <w:r w:rsidR="00CD6F2D" w:rsidRPr="00F804C5">
        <w:rPr>
          <w:rFonts w:ascii="Arial" w:hAnsi="Arial" w:cs="Arial"/>
          <w:color w:val="000000" w:themeColor="text1"/>
          <w:lang w:val="en-US"/>
        </w:rPr>
        <w:t xml:space="preserve"> Edition, Amsterdam, Elsevier, 2017</w:t>
      </w:r>
    </w:p>
    <w:p w:rsidR="00CD6F2D" w:rsidRPr="003B2340" w:rsidRDefault="00CD6F2D"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Pashley DH. Dynamics of the pulpo-dentin complex. </w:t>
      </w:r>
      <w:r w:rsidRPr="003B2340">
        <w:rPr>
          <w:rFonts w:ascii="Arial" w:hAnsi="Arial" w:cs="Arial"/>
          <w:i/>
          <w:color w:val="000000" w:themeColor="text1"/>
          <w:lang w:val="en-US"/>
        </w:rPr>
        <w:t>Crit Rev Oral Biol</w:t>
      </w:r>
      <w:r w:rsidR="00740411">
        <w:rPr>
          <w:rFonts w:ascii="Arial" w:hAnsi="Arial" w:cs="Arial"/>
          <w:i/>
          <w:color w:val="000000" w:themeColor="text1"/>
          <w:lang w:val="en-US"/>
        </w:rPr>
        <w:t>.</w:t>
      </w:r>
      <w:r w:rsidRPr="003B2340">
        <w:rPr>
          <w:rFonts w:ascii="Arial" w:hAnsi="Arial" w:cs="Arial"/>
          <w:i/>
          <w:color w:val="000000" w:themeColor="text1"/>
          <w:lang w:val="en-US"/>
        </w:rPr>
        <w:t xml:space="preserve"> </w:t>
      </w:r>
      <w:r w:rsidR="00740411" w:rsidRPr="003B2340">
        <w:rPr>
          <w:rFonts w:ascii="Arial" w:hAnsi="Arial" w:cs="Arial"/>
          <w:color w:val="000000" w:themeColor="text1"/>
          <w:lang w:val="en-US"/>
        </w:rPr>
        <w:t>1996</w:t>
      </w:r>
      <w:r w:rsidR="00740411">
        <w:rPr>
          <w:rFonts w:ascii="Arial" w:hAnsi="Arial" w:cs="Arial"/>
          <w:color w:val="000000" w:themeColor="text1"/>
          <w:lang w:val="en-US"/>
        </w:rPr>
        <w:t xml:space="preserve">; </w:t>
      </w:r>
      <w:r w:rsidRPr="003B2340">
        <w:rPr>
          <w:rFonts w:ascii="Arial" w:hAnsi="Arial" w:cs="Arial"/>
          <w:b/>
          <w:color w:val="000000" w:themeColor="text1"/>
          <w:lang w:val="en-US"/>
        </w:rPr>
        <w:t>7</w:t>
      </w:r>
      <w:r w:rsidRPr="003B2340">
        <w:rPr>
          <w:rFonts w:ascii="Arial" w:hAnsi="Arial" w:cs="Arial"/>
          <w:color w:val="000000" w:themeColor="text1"/>
          <w:lang w:val="en-US"/>
        </w:rPr>
        <w:t>: 104-133.</w:t>
      </w:r>
    </w:p>
    <w:p w:rsidR="00CD6F2D" w:rsidRPr="003B2340" w:rsidRDefault="0052006E"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rPr>
        <w:t xml:space="preserve">Fristad I, Bergreen E, Structure and Functions of the Dentin-Pulp complex. In: </w:t>
      </w:r>
      <w:r w:rsidR="000F4B56" w:rsidRPr="003B2340">
        <w:rPr>
          <w:rFonts w:ascii="Arial" w:hAnsi="Arial" w:cs="Arial"/>
        </w:rPr>
        <w:t xml:space="preserve">Hargreaves KM (Ed) </w:t>
      </w:r>
      <w:r w:rsidR="00CD6F2D" w:rsidRPr="003B2340">
        <w:rPr>
          <w:rFonts w:ascii="Arial" w:hAnsi="Arial" w:cs="Arial"/>
          <w:i/>
        </w:rPr>
        <w:t xml:space="preserve">Cohen’s </w:t>
      </w:r>
      <w:r w:rsidR="000F4B56" w:rsidRPr="003B2340">
        <w:rPr>
          <w:rFonts w:ascii="Arial" w:hAnsi="Arial" w:cs="Arial"/>
          <w:i/>
        </w:rPr>
        <w:t>P</w:t>
      </w:r>
      <w:r w:rsidR="00CD6F2D" w:rsidRPr="003B2340">
        <w:rPr>
          <w:rFonts w:ascii="Arial" w:hAnsi="Arial" w:cs="Arial"/>
          <w:i/>
        </w:rPr>
        <w:t xml:space="preserve">athways of the </w:t>
      </w:r>
      <w:r w:rsidR="000F4B56" w:rsidRPr="003B2340">
        <w:rPr>
          <w:rFonts w:ascii="Arial" w:hAnsi="Arial" w:cs="Arial"/>
          <w:i/>
        </w:rPr>
        <w:t>P</w:t>
      </w:r>
      <w:r w:rsidR="00CD6F2D" w:rsidRPr="003B2340">
        <w:rPr>
          <w:rFonts w:ascii="Arial" w:hAnsi="Arial" w:cs="Arial"/>
          <w:i/>
        </w:rPr>
        <w:t>ulp Expert Consult</w:t>
      </w:r>
      <w:r w:rsidR="000F4B56" w:rsidRPr="003B2340">
        <w:rPr>
          <w:rFonts w:ascii="Arial" w:hAnsi="Arial" w:cs="Arial"/>
        </w:rPr>
        <w:t>.</w:t>
      </w:r>
      <w:r w:rsidR="00CD6F2D" w:rsidRPr="003B2340">
        <w:rPr>
          <w:rFonts w:ascii="Arial" w:hAnsi="Arial" w:cs="Arial"/>
        </w:rPr>
        <w:t xml:space="preserve"> </w:t>
      </w:r>
      <w:r w:rsidR="000F4B56" w:rsidRPr="003B2340">
        <w:rPr>
          <w:rFonts w:ascii="Arial" w:hAnsi="Arial" w:cs="Arial"/>
        </w:rPr>
        <w:t>11</w:t>
      </w:r>
      <w:r w:rsidR="000F4B56" w:rsidRPr="003B2340">
        <w:rPr>
          <w:rFonts w:ascii="Arial" w:hAnsi="Arial" w:cs="Arial"/>
          <w:vertAlign w:val="superscript"/>
        </w:rPr>
        <w:t>th</w:t>
      </w:r>
      <w:r w:rsidR="000F4B56" w:rsidRPr="003B2340">
        <w:rPr>
          <w:rFonts w:ascii="Arial" w:hAnsi="Arial" w:cs="Arial"/>
        </w:rPr>
        <w:t xml:space="preserve"> Edition, Amsterdam, Elsevier, 2017</w:t>
      </w:r>
      <w:r w:rsidR="00F97179">
        <w:rPr>
          <w:rFonts w:ascii="Arial" w:hAnsi="Arial" w:cs="Arial"/>
        </w:rPr>
        <w:t>.</w:t>
      </w:r>
    </w:p>
    <w:p w:rsidR="000F4B56" w:rsidRPr="003B2340" w:rsidRDefault="000F4B56"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Berggreen E, Bletsa A, Heyeras KJ. Circulation in normal and inflamed dental pulp. </w:t>
      </w:r>
      <w:r w:rsidRPr="003B2340">
        <w:rPr>
          <w:rFonts w:ascii="Arial" w:hAnsi="Arial" w:cs="Arial"/>
          <w:i/>
          <w:color w:val="000000" w:themeColor="text1"/>
          <w:lang w:val="en-US"/>
        </w:rPr>
        <w:t>Endod Topics</w:t>
      </w:r>
      <w:r w:rsidR="00740411">
        <w:rPr>
          <w:rFonts w:ascii="Arial" w:hAnsi="Arial" w:cs="Arial"/>
          <w:i/>
          <w:color w:val="000000" w:themeColor="text1"/>
          <w:lang w:val="en-US"/>
        </w:rPr>
        <w:t>.</w:t>
      </w:r>
      <w:r w:rsidRPr="003B2340">
        <w:rPr>
          <w:rFonts w:ascii="Arial" w:hAnsi="Arial" w:cs="Arial"/>
          <w:i/>
          <w:color w:val="000000" w:themeColor="text1"/>
          <w:lang w:val="en-US"/>
        </w:rPr>
        <w:t xml:space="preserve"> </w:t>
      </w:r>
      <w:r w:rsidR="00740411" w:rsidRPr="003B2340">
        <w:rPr>
          <w:rFonts w:ascii="Arial" w:hAnsi="Arial" w:cs="Arial"/>
          <w:color w:val="000000" w:themeColor="text1"/>
          <w:lang w:val="en-US"/>
        </w:rPr>
        <w:t>2010</w:t>
      </w:r>
      <w:r w:rsidR="00740411">
        <w:rPr>
          <w:rFonts w:ascii="Arial" w:hAnsi="Arial" w:cs="Arial"/>
          <w:color w:val="000000" w:themeColor="text1"/>
          <w:lang w:val="en-US"/>
        </w:rPr>
        <w:t xml:space="preserve">; </w:t>
      </w:r>
      <w:r w:rsidRPr="003B2340">
        <w:rPr>
          <w:rFonts w:ascii="Arial" w:hAnsi="Arial" w:cs="Arial"/>
          <w:b/>
          <w:color w:val="000000" w:themeColor="text1"/>
          <w:lang w:val="en-US"/>
        </w:rPr>
        <w:t>17</w:t>
      </w:r>
      <w:r w:rsidRPr="003B2340">
        <w:rPr>
          <w:rFonts w:ascii="Arial" w:hAnsi="Arial" w:cs="Arial"/>
          <w:color w:val="000000" w:themeColor="text1"/>
          <w:lang w:val="en-US"/>
        </w:rPr>
        <w:t>: 2-11.</w:t>
      </w:r>
    </w:p>
    <w:p w:rsidR="000F4B56" w:rsidRPr="003B2340" w:rsidRDefault="000F4B56"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Pashley DH. Dentin: A dynamic substrate – a review. </w:t>
      </w:r>
      <w:r w:rsidRPr="003B2340">
        <w:rPr>
          <w:rFonts w:ascii="Arial" w:hAnsi="Arial" w:cs="Arial"/>
          <w:i/>
          <w:color w:val="000000" w:themeColor="text1"/>
          <w:lang w:val="en-US"/>
        </w:rPr>
        <w:t>Scanning Microscop</w:t>
      </w:r>
      <w:r w:rsidR="00740411">
        <w:rPr>
          <w:rFonts w:ascii="Arial" w:hAnsi="Arial" w:cs="Arial"/>
          <w:i/>
          <w:color w:val="000000" w:themeColor="text1"/>
          <w:lang w:val="en-US"/>
        </w:rPr>
        <w:t xml:space="preserve">. </w:t>
      </w:r>
      <w:r w:rsidR="00740411" w:rsidRPr="003B2340">
        <w:rPr>
          <w:rFonts w:ascii="Arial" w:hAnsi="Arial" w:cs="Arial"/>
          <w:color w:val="000000" w:themeColor="text1"/>
          <w:lang w:val="en-US"/>
        </w:rPr>
        <w:t>1989</w:t>
      </w:r>
      <w:r w:rsidR="00740411" w:rsidRPr="00740411">
        <w:rPr>
          <w:rFonts w:ascii="Arial" w:hAnsi="Arial" w:cs="Arial"/>
          <w:color w:val="000000" w:themeColor="text1"/>
          <w:lang w:val="en-US"/>
        </w:rPr>
        <w:t>;</w:t>
      </w:r>
      <w:r w:rsidRPr="00740411">
        <w:rPr>
          <w:rFonts w:ascii="Arial" w:hAnsi="Arial" w:cs="Arial"/>
          <w:color w:val="000000" w:themeColor="text1"/>
          <w:lang w:val="en-US"/>
        </w:rPr>
        <w:t xml:space="preserve"> </w:t>
      </w:r>
      <w:r w:rsidRPr="003B2340">
        <w:rPr>
          <w:rFonts w:ascii="Arial" w:hAnsi="Arial" w:cs="Arial"/>
          <w:b/>
          <w:color w:val="000000" w:themeColor="text1"/>
          <w:lang w:val="en-US"/>
        </w:rPr>
        <w:t>3</w:t>
      </w:r>
      <w:r w:rsidRPr="003B2340">
        <w:rPr>
          <w:rFonts w:ascii="Arial" w:hAnsi="Arial" w:cs="Arial"/>
          <w:color w:val="000000" w:themeColor="text1"/>
          <w:lang w:val="en-US"/>
        </w:rPr>
        <w:t>: 161-176.</w:t>
      </w:r>
    </w:p>
    <w:p w:rsidR="00186219" w:rsidRPr="003B2340" w:rsidRDefault="00186219"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 </w:t>
      </w:r>
      <w:r w:rsidR="007D0B4C" w:rsidRPr="003B2340">
        <w:rPr>
          <w:rFonts w:ascii="Arial" w:hAnsi="Arial" w:cs="Arial"/>
          <w:color w:val="000000" w:themeColor="text1"/>
          <w:lang w:val="en-US"/>
        </w:rPr>
        <w:t>Vongasavan N, Matthews B.</w:t>
      </w:r>
      <w:r w:rsidR="00740411">
        <w:rPr>
          <w:rFonts w:ascii="Arial" w:hAnsi="Arial" w:cs="Arial"/>
          <w:color w:val="000000" w:themeColor="text1"/>
          <w:lang w:val="en-US"/>
        </w:rPr>
        <w:t xml:space="preserve"> </w:t>
      </w:r>
      <w:r w:rsidR="007D0B4C" w:rsidRPr="003B2340">
        <w:rPr>
          <w:rFonts w:ascii="Arial" w:hAnsi="Arial" w:cs="Arial"/>
          <w:color w:val="000000" w:themeColor="text1"/>
          <w:lang w:val="en-US"/>
        </w:rPr>
        <w:t>Fluid flow through cate dentine in vivo.</w:t>
      </w:r>
      <w:r w:rsidR="00127666" w:rsidRPr="003B2340">
        <w:rPr>
          <w:rFonts w:ascii="Arial" w:hAnsi="Arial" w:cs="Arial"/>
          <w:color w:val="000000" w:themeColor="text1"/>
          <w:lang w:val="en-US"/>
        </w:rPr>
        <w:t xml:space="preserve"> </w:t>
      </w:r>
      <w:r w:rsidR="00127666" w:rsidRPr="003B2340">
        <w:rPr>
          <w:rFonts w:ascii="Arial" w:hAnsi="Arial" w:cs="Arial"/>
          <w:i/>
          <w:color w:val="000000" w:themeColor="text1"/>
          <w:lang w:val="en-US"/>
        </w:rPr>
        <w:t>Archs Oral Biol</w:t>
      </w:r>
      <w:r w:rsidR="00740411">
        <w:rPr>
          <w:rFonts w:ascii="Arial" w:hAnsi="Arial" w:cs="Arial"/>
          <w:i/>
          <w:color w:val="000000" w:themeColor="text1"/>
          <w:lang w:val="en-US"/>
        </w:rPr>
        <w:t>.</w:t>
      </w:r>
      <w:r w:rsidR="00127666" w:rsidRPr="003B2340">
        <w:rPr>
          <w:rFonts w:ascii="Arial" w:hAnsi="Arial" w:cs="Arial"/>
          <w:i/>
          <w:color w:val="000000" w:themeColor="text1"/>
          <w:lang w:val="en-US"/>
        </w:rPr>
        <w:t xml:space="preserve"> </w:t>
      </w:r>
      <w:r w:rsidR="00740411" w:rsidRPr="003B2340">
        <w:rPr>
          <w:rFonts w:ascii="Arial" w:hAnsi="Arial" w:cs="Arial"/>
          <w:color w:val="000000" w:themeColor="text1"/>
          <w:lang w:val="en-US"/>
        </w:rPr>
        <w:t>1992</w:t>
      </w:r>
      <w:r w:rsidR="00740411">
        <w:rPr>
          <w:rFonts w:ascii="Arial" w:hAnsi="Arial" w:cs="Arial"/>
          <w:color w:val="000000" w:themeColor="text1"/>
          <w:lang w:val="en-US"/>
        </w:rPr>
        <w:t xml:space="preserve">; </w:t>
      </w:r>
      <w:r w:rsidR="00127666" w:rsidRPr="003B2340">
        <w:rPr>
          <w:rFonts w:ascii="Arial" w:hAnsi="Arial" w:cs="Arial"/>
          <w:b/>
          <w:color w:val="000000" w:themeColor="text1"/>
          <w:lang w:val="en-US"/>
        </w:rPr>
        <w:t>37</w:t>
      </w:r>
      <w:r w:rsidR="00127666" w:rsidRPr="003B2340">
        <w:rPr>
          <w:rFonts w:ascii="Arial" w:hAnsi="Arial" w:cs="Arial"/>
          <w:color w:val="000000" w:themeColor="text1"/>
          <w:lang w:val="en-US"/>
        </w:rPr>
        <w:t>: 175-185.</w:t>
      </w:r>
    </w:p>
    <w:p w:rsidR="00186219" w:rsidRPr="003B2340" w:rsidRDefault="00186219"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Seow WK</w:t>
      </w:r>
      <w:r w:rsidR="00740411">
        <w:rPr>
          <w:rFonts w:ascii="Arial" w:hAnsi="Arial" w:cs="Arial"/>
          <w:color w:val="000000" w:themeColor="text1"/>
          <w:lang w:val="en-US"/>
        </w:rPr>
        <w:t xml:space="preserve">. </w:t>
      </w:r>
      <w:r w:rsidRPr="003B2340">
        <w:rPr>
          <w:rFonts w:ascii="Arial" w:hAnsi="Arial" w:cs="Arial"/>
          <w:color w:val="000000" w:themeColor="text1"/>
          <w:lang w:val="en-US"/>
        </w:rPr>
        <w:t xml:space="preserve">Developmental defects of enamel and dentine: challenges for basic science research and clinical management. </w:t>
      </w:r>
      <w:r w:rsidRPr="003B2340">
        <w:rPr>
          <w:rFonts w:ascii="Arial" w:hAnsi="Arial" w:cs="Arial"/>
          <w:i/>
          <w:color w:val="000000" w:themeColor="text1"/>
          <w:lang w:val="en-US"/>
        </w:rPr>
        <w:t>Aus Dent J</w:t>
      </w:r>
      <w:r w:rsidR="00740411">
        <w:rPr>
          <w:rFonts w:ascii="Arial" w:hAnsi="Arial" w:cs="Arial"/>
          <w:i/>
          <w:color w:val="000000" w:themeColor="text1"/>
          <w:lang w:val="en-US"/>
        </w:rPr>
        <w:t xml:space="preserve">. </w:t>
      </w:r>
      <w:r w:rsidR="00740411" w:rsidRPr="003B2340">
        <w:rPr>
          <w:rFonts w:ascii="Arial" w:hAnsi="Arial" w:cs="Arial"/>
          <w:color w:val="000000" w:themeColor="text1"/>
          <w:lang w:val="en-US"/>
        </w:rPr>
        <w:t>2014</w:t>
      </w:r>
      <w:r w:rsidR="00740411">
        <w:rPr>
          <w:rFonts w:ascii="Arial" w:hAnsi="Arial" w:cs="Arial"/>
          <w:color w:val="000000" w:themeColor="text1"/>
          <w:lang w:val="en-US"/>
        </w:rPr>
        <w:t>;</w:t>
      </w:r>
      <w:r w:rsidR="00740411" w:rsidRPr="003B2340">
        <w:rPr>
          <w:rFonts w:ascii="Arial" w:hAnsi="Arial" w:cs="Arial"/>
          <w:color w:val="000000" w:themeColor="text1"/>
          <w:lang w:val="en-US"/>
        </w:rPr>
        <w:t xml:space="preserve"> </w:t>
      </w:r>
      <w:r w:rsidRPr="003B2340">
        <w:rPr>
          <w:rFonts w:ascii="Arial" w:hAnsi="Arial" w:cs="Arial"/>
          <w:b/>
          <w:color w:val="000000" w:themeColor="text1"/>
          <w:lang w:val="en-US"/>
        </w:rPr>
        <w:t>59</w:t>
      </w:r>
      <w:r w:rsidRPr="003B2340">
        <w:rPr>
          <w:rFonts w:ascii="Arial" w:hAnsi="Arial" w:cs="Arial"/>
          <w:color w:val="000000" w:themeColor="text1"/>
          <w:lang w:val="en-US"/>
        </w:rPr>
        <w:t>: 143-154.</w:t>
      </w:r>
    </w:p>
    <w:p w:rsidR="00624F92" w:rsidRPr="003B2340" w:rsidRDefault="00186219"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Chaoenlarp P, Wanachantararak S, Vongsavan N, Matthews B</w:t>
      </w:r>
      <w:r w:rsidR="00624F92" w:rsidRPr="003B2340">
        <w:rPr>
          <w:rFonts w:ascii="Arial" w:hAnsi="Arial" w:cs="Arial"/>
          <w:color w:val="000000" w:themeColor="text1"/>
          <w:lang w:val="en-US"/>
        </w:rPr>
        <w:t xml:space="preserve">. Pain and the rate of dentinal fluid flow produced by hydrostatic pressure stimulation of exposed dentine in man. </w:t>
      </w:r>
      <w:r w:rsidR="00624F92" w:rsidRPr="003B2340">
        <w:rPr>
          <w:rFonts w:ascii="Arial" w:hAnsi="Arial" w:cs="Arial"/>
          <w:i/>
          <w:color w:val="000000" w:themeColor="text1"/>
          <w:lang w:val="en-US"/>
        </w:rPr>
        <w:t>Arch</w:t>
      </w:r>
      <w:r w:rsidR="00127666" w:rsidRPr="003B2340">
        <w:rPr>
          <w:rFonts w:ascii="Arial" w:hAnsi="Arial" w:cs="Arial"/>
          <w:i/>
          <w:color w:val="000000" w:themeColor="text1"/>
          <w:lang w:val="en-US"/>
        </w:rPr>
        <w:t>s</w:t>
      </w:r>
      <w:r w:rsidR="00624F92" w:rsidRPr="003B2340">
        <w:rPr>
          <w:rFonts w:ascii="Arial" w:hAnsi="Arial" w:cs="Arial"/>
          <w:i/>
          <w:color w:val="000000" w:themeColor="text1"/>
          <w:lang w:val="en-US"/>
        </w:rPr>
        <w:t xml:space="preserve"> Oral Biol</w:t>
      </w:r>
      <w:r w:rsidR="00740411">
        <w:rPr>
          <w:rFonts w:ascii="Arial" w:hAnsi="Arial" w:cs="Arial"/>
          <w:i/>
          <w:color w:val="000000" w:themeColor="text1"/>
          <w:lang w:val="en-US"/>
        </w:rPr>
        <w:t>.</w:t>
      </w:r>
      <w:r w:rsidR="00624F92" w:rsidRPr="003B2340">
        <w:rPr>
          <w:rFonts w:ascii="Arial" w:hAnsi="Arial" w:cs="Arial"/>
          <w:b/>
          <w:i/>
          <w:color w:val="000000" w:themeColor="text1"/>
          <w:lang w:val="en-US"/>
        </w:rPr>
        <w:t xml:space="preserve"> </w:t>
      </w:r>
      <w:r w:rsidR="00740411" w:rsidRPr="003B2340">
        <w:rPr>
          <w:rFonts w:ascii="Arial" w:hAnsi="Arial" w:cs="Arial"/>
          <w:color w:val="000000" w:themeColor="text1"/>
          <w:lang w:val="en-US"/>
        </w:rPr>
        <w:t>2007</w:t>
      </w:r>
      <w:r w:rsidR="00740411">
        <w:rPr>
          <w:rFonts w:ascii="Arial" w:hAnsi="Arial" w:cs="Arial"/>
          <w:color w:val="000000" w:themeColor="text1"/>
          <w:lang w:val="en-US"/>
        </w:rPr>
        <w:t xml:space="preserve">; </w:t>
      </w:r>
      <w:r w:rsidR="00624F92" w:rsidRPr="003B2340">
        <w:rPr>
          <w:rFonts w:ascii="Arial" w:hAnsi="Arial" w:cs="Arial"/>
          <w:b/>
          <w:color w:val="000000" w:themeColor="text1"/>
          <w:lang w:val="en-US"/>
        </w:rPr>
        <w:t>52</w:t>
      </w:r>
      <w:r w:rsidR="00624F92" w:rsidRPr="003B2340">
        <w:rPr>
          <w:rFonts w:ascii="Arial" w:hAnsi="Arial" w:cs="Arial"/>
          <w:color w:val="000000" w:themeColor="text1"/>
          <w:lang w:val="en-US"/>
        </w:rPr>
        <w:t>: 625-631.</w:t>
      </w:r>
    </w:p>
    <w:p w:rsidR="00186219" w:rsidRPr="003B2340" w:rsidRDefault="00186219"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 </w:t>
      </w:r>
      <w:r w:rsidR="00624F92" w:rsidRPr="003B2340">
        <w:rPr>
          <w:rFonts w:ascii="Arial" w:hAnsi="Arial" w:cs="Arial"/>
          <w:color w:val="000000" w:themeColor="text1"/>
          <w:lang w:val="en-US"/>
        </w:rPr>
        <w:t xml:space="preserve">Yu CY, Abbott PV. Pulp microenvironment and mechanisms of pain arising from the dental pulp: From an endodontic perspective. </w:t>
      </w:r>
      <w:r w:rsidR="00624F92" w:rsidRPr="003B2340">
        <w:rPr>
          <w:rFonts w:ascii="Arial" w:hAnsi="Arial" w:cs="Arial"/>
          <w:i/>
          <w:color w:val="000000" w:themeColor="text1"/>
          <w:lang w:val="en-US"/>
        </w:rPr>
        <w:t>Aus Endod J</w:t>
      </w:r>
      <w:r w:rsidR="00740411">
        <w:rPr>
          <w:rFonts w:ascii="Arial" w:hAnsi="Arial" w:cs="Arial"/>
          <w:i/>
          <w:color w:val="000000" w:themeColor="text1"/>
          <w:lang w:val="en-US"/>
        </w:rPr>
        <w:t>.</w:t>
      </w:r>
      <w:r w:rsidR="00624F92" w:rsidRPr="003B2340">
        <w:rPr>
          <w:rFonts w:ascii="Arial" w:hAnsi="Arial" w:cs="Arial"/>
          <w:color w:val="000000" w:themeColor="text1"/>
          <w:lang w:val="en-US"/>
        </w:rPr>
        <w:t xml:space="preserve"> </w:t>
      </w:r>
      <w:r w:rsidR="00740411" w:rsidRPr="003B2340">
        <w:rPr>
          <w:rFonts w:ascii="Arial" w:hAnsi="Arial" w:cs="Arial"/>
          <w:color w:val="000000" w:themeColor="text1"/>
          <w:lang w:val="en-US"/>
        </w:rPr>
        <w:t>2018</w:t>
      </w:r>
      <w:r w:rsidR="00740411">
        <w:rPr>
          <w:rFonts w:ascii="Arial" w:hAnsi="Arial" w:cs="Arial"/>
          <w:color w:val="000000" w:themeColor="text1"/>
          <w:lang w:val="en-US"/>
        </w:rPr>
        <w:t xml:space="preserve">; </w:t>
      </w:r>
      <w:r w:rsidR="00624F92" w:rsidRPr="003B2340">
        <w:rPr>
          <w:rFonts w:ascii="Arial" w:hAnsi="Arial" w:cs="Arial"/>
          <w:b/>
          <w:color w:val="000000" w:themeColor="text1"/>
          <w:lang w:val="en-US"/>
        </w:rPr>
        <w:t>44</w:t>
      </w:r>
      <w:r w:rsidR="00624F92" w:rsidRPr="003B2340">
        <w:rPr>
          <w:rFonts w:ascii="Arial" w:hAnsi="Arial" w:cs="Arial"/>
          <w:color w:val="000000" w:themeColor="text1"/>
          <w:lang w:val="en-US"/>
        </w:rPr>
        <w:t>: 82-98</w:t>
      </w:r>
      <w:r w:rsidR="00F97179">
        <w:rPr>
          <w:rFonts w:ascii="Arial" w:hAnsi="Arial" w:cs="Arial"/>
          <w:color w:val="000000" w:themeColor="text1"/>
          <w:lang w:val="en-US"/>
        </w:rPr>
        <w:t>.</w:t>
      </w:r>
      <w:r w:rsidR="00624F92" w:rsidRPr="003B2340">
        <w:rPr>
          <w:rFonts w:ascii="Arial" w:hAnsi="Arial" w:cs="Arial"/>
          <w:color w:val="000000" w:themeColor="text1"/>
          <w:lang w:val="en-US"/>
        </w:rPr>
        <w:t xml:space="preserve"> </w:t>
      </w:r>
    </w:p>
    <w:p w:rsidR="00EF174B" w:rsidRDefault="00624F92" w:rsidP="00EF174B">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lastRenderedPageBreak/>
        <w:t>Närhi M,</w:t>
      </w:r>
      <w:r w:rsidR="00524BEE" w:rsidRPr="003B2340">
        <w:rPr>
          <w:rFonts w:ascii="Arial" w:hAnsi="Arial" w:cs="Arial"/>
          <w:color w:val="000000" w:themeColor="text1"/>
          <w:lang w:val="en-US"/>
        </w:rPr>
        <w:t xml:space="preserve"> Yamamoto H, Ngassapa D, Hirvonen T. The neurophysiological basis and the role of inflammatory reactions in dentine hypersensitivity. </w:t>
      </w:r>
      <w:r w:rsidR="00524BEE" w:rsidRPr="003B2340">
        <w:rPr>
          <w:rFonts w:ascii="Arial" w:hAnsi="Arial" w:cs="Arial"/>
          <w:i/>
          <w:color w:val="000000" w:themeColor="text1"/>
          <w:lang w:val="en-US"/>
        </w:rPr>
        <w:t>Arch Oral Biol</w:t>
      </w:r>
      <w:r w:rsidR="00740411">
        <w:rPr>
          <w:rFonts w:ascii="Arial" w:hAnsi="Arial" w:cs="Arial"/>
          <w:i/>
          <w:color w:val="000000" w:themeColor="text1"/>
          <w:lang w:val="en-US"/>
        </w:rPr>
        <w:t>.</w:t>
      </w:r>
      <w:r w:rsidR="00524BEE" w:rsidRPr="003B2340">
        <w:rPr>
          <w:rFonts w:ascii="Arial" w:hAnsi="Arial" w:cs="Arial"/>
          <w:i/>
          <w:color w:val="000000" w:themeColor="text1"/>
          <w:lang w:val="en-US"/>
        </w:rPr>
        <w:t xml:space="preserve"> </w:t>
      </w:r>
      <w:r w:rsidR="00740411" w:rsidRPr="003B2340">
        <w:rPr>
          <w:rFonts w:ascii="Arial" w:hAnsi="Arial" w:cs="Arial"/>
          <w:color w:val="000000" w:themeColor="text1"/>
          <w:lang w:val="en-US"/>
        </w:rPr>
        <w:t>1994</w:t>
      </w:r>
      <w:r w:rsidR="00740411">
        <w:rPr>
          <w:rFonts w:ascii="Arial" w:hAnsi="Arial" w:cs="Arial"/>
          <w:color w:val="000000" w:themeColor="text1"/>
          <w:lang w:val="en-US"/>
        </w:rPr>
        <w:t>;</w:t>
      </w:r>
      <w:r w:rsidR="00740411" w:rsidRPr="003B2340">
        <w:rPr>
          <w:rFonts w:ascii="Arial" w:hAnsi="Arial" w:cs="Arial"/>
          <w:color w:val="000000" w:themeColor="text1"/>
          <w:lang w:val="en-US"/>
        </w:rPr>
        <w:t xml:space="preserve"> </w:t>
      </w:r>
      <w:r w:rsidR="00524BEE" w:rsidRPr="003B2340">
        <w:rPr>
          <w:rFonts w:ascii="Arial" w:hAnsi="Arial" w:cs="Arial"/>
          <w:b/>
          <w:color w:val="000000" w:themeColor="text1"/>
          <w:lang w:val="en-US"/>
        </w:rPr>
        <w:t xml:space="preserve">39 </w:t>
      </w:r>
      <w:r w:rsidR="00524BEE" w:rsidRPr="003B2340">
        <w:rPr>
          <w:rFonts w:ascii="Arial" w:hAnsi="Arial" w:cs="Arial"/>
          <w:color w:val="000000" w:themeColor="text1"/>
          <w:lang w:val="en-US"/>
        </w:rPr>
        <w:t>(Suppl): 23S-30S.</w:t>
      </w:r>
    </w:p>
    <w:p w:rsidR="00EF174B" w:rsidRDefault="00EF174B" w:rsidP="00EF174B">
      <w:pPr>
        <w:pStyle w:val="ListParagraph"/>
        <w:numPr>
          <w:ilvl w:val="0"/>
          <w:numId w:val="6"/>
        </w:numPr>
        <w:spacing w:line="360" w:lineRule="auto"/>
        <w:rPr>
          <w:rFonts w:ascii="Arial" w:hAnsi="Arial" w:cs="Arial"/>
          <w:color w:val="000000" w:themeColor="text1"/>
          <w:lang w:val="en-US"/>
        </w:rPr>
      </w:pPr>
      <w:r w:rsidRPr="00EF174B">
        <w:rPr>
          <w:rFonts w:ascii="Arial" w:hAnsi="Arial" w:cs="Arial"/>
          <w:color w:val="000000" w:themeColor="text1"/>
          <w:lang w:val="en-US"/>
        </w:rPr>
        <w:t>Ricucci D, Loghin S, Siqueira J Jr</w:t>
      </w:r>
      <w:r w:rsidR="00D96BCD">
        <w:rPr>
          <w:rFonts w:ascii="Arial" w:hAnsi="Arial" w:cs="Arial"/>
          <w:color w:val="000000" w:themeColor="text1"/>
          <w:lang w:val="en-US"/>
        </w:rPr>
        <w:t>.</w:t>
      </w:r>
      <w:r w:rsidRPr="00EF174B">
        <w:rPr>
          <w:rFonts w:ascii="Arial" w:hAnsi="Arial" w:cs="Arial"/>
          <w:color w:val="000000" w:themeColor="text1"/>
          <w:lang w:val="en-US"/>
        </w:rPr>
        <w:t xml:space="preserve"> Correlation between clinical and histologic pulp diagnoses. </w:t>
      </w:r>
      <w:r w:rsidRPr="00EF174B">
        <w:rPr>
          <w:rFonts w:ascii="Arial" w:hAnsi="Arial" w:cs="Arial"/>
          <w:i/>
          <w:color w:val="000000" w:themeColor="text1"/>
          <w:lang w:val="en-US"/>
        </w:rPr>
        <w:t>J Endo</w:t>
      </w:r>
      <w:r>
        <w:rPr>
          <w:rFonts w:ascii="Arial" w:hAnsi="Arial" w:cs="Arial"/>
          <w:i/>
          <w:color w:val="000000" w:themeColor="text1"/>
          <w:lang w:val="en-US"/>
        </w:rPr>
        <w:t>d.</w:t>
      </w:r>
      <w:r w:rsidRPr="00EF174B">
        <w:rPr>
          <w:rFonts w:ascii="Arial" w:hAnsi="Arial" w:cs="Arial"/>
          <w:color w:val="000000" w:themeColor="text1"/>
          <w:lang w:val="en-US"/>
        </w:rPr>
        <w:t xml:space="preserve"> 2014</w:t>
      </w:r>
      <w:r>
        <w:rPr>
          <w:rFonts w:ascii="Arial" w:hAnsi="Arial" w:cs="Arial"/>
          <w:color w:val="000000" w:themeColor="text1"/>
          <w:lang w:val="en-US"/>
        </w:rPr>
        <w:t xml:space="preserve">; </w:t>
      </w:r>
      <w:r w:rsidRPr="00EF174B">
        <w:rPr>
          <w:rFonts w:ascii="Arial" w:hAnsi="Arial" w:cs="Arial"/>
          <w:b/>
          <w:color w:val="000000" w:themeColor="text1"/>
          <w:lang w:val="en-US"/>
        </w:rPr>
        <w:t>40</w:t>
      </w:r>
      <w:r>
        <w:rPr>
          <w:rFonts w:ascii="Arial" w:hAnsi="Arial" w:cs="Arial"/>
          <w:color w:val="000000" w:themeColor="text1"/>
          <w:lang w:val="en-US"/>
        </w:rPr>
        <w:t>:</w:t>
      </w:r>
      <w:r w:rsidRPr="00EF174B">
        <w:rPr>
          <w:rFonts w:ascii="Arial" w:hAnsi="Arial" w:cs="Arial"/>
          <w:color w:val="000000" w:themeColor="text1"/>
          <w:lang w:val="en-US"/>
        </w:rPr>
        <w:t xml:space="preserve"> 1932–</w:t>
      </w:r>
      <w:r>
        <w:rPr>
          <w:rFonts w:ascii="Arial" w:hAnsi="Arial" w:cs="Arial"/>
          <w:color w:val="000000" w:themeColor="text1"/>
          <w:lang w:val="en-US"/>
        </w:rPr>
        <w:t>193</w:t>
      </w:r>
      <w:r w:rsidRPr="00EF174B">
        <w:rPr>
          <w:rFonts w:ascii="Arial" w:hAnsi="Arial" w:cs="Arial"/>
          <w:color w:val="000000" w:themeColor="text1"/>
          <w:lang w:val="en-US"/>
        </w:rPr>
        <w:t>9.</w:t>
      </w:r>
    </w:p>
    <w:p w:rsidR="00EF174B" w:rsidRDefault="00EF174B" w:rsidP="00EF174B">
      <w:pPr>
        <w:pStyle w:val="ListParagraph"/>
        <w:numPr>
          <w:ilvl w:val="0"/>
          <w:numId w:val="6"/>
        </w:numPr>
        <w:spacing w:line="360" w:lineRule="auto"/>
        <w:rPr>
          <w:rFonts w:ascii="Arial" w:hAnsi="Arial" w:cs="Arial"/>
          <w:color w:val="000000" w:themeColor="text1"/>
          <w:lang w:val="en-US"/>
        </w:rPr>
      </w:pPr>
      <w:r w:rsidRPr="00EF174B">
        <w:rPr>
          <w:rFonts w:ascii="Arial" w:hAnsi="Arial" w:cs="Arial"/>
          <w:color w:val="000000" w:themeColor="text1"/>
          <w:lang w:val="en-US"/>
        </w:rPr>
        <w:t>Hashem D, Mannocci F, Patel S</w:t>
      </w:r>
      <w:r w:rsidR="00D96BCD">
        <w:rPr>
          <w:rFonts w:ascii="Arial" w:hAnsi="Arial" w:cs="Arial"/>
          <w:color w:val="000000" w:themeColor="text1"/>
          <w:lang w:val="en-US"/>
        </w:rPr>
        <w:t>, Manoharan A, Brown JE, Watson TF.</w:t>
      </w:r>
      <w:r w:rsidRPr="00EF174B">
        <w:rPr>
          <w:rFonts w:ascii="Arial" w:hAnsi="Arial" w:cs="Arial"/>
          <w:color w:val="000000" w:themeColor="text1"/>
          <w:lang w:val="en-US"/>
        </w:rPr>
        <w:t xml:space="preserve"> et al. A clinical and radiographic assessment of the efficacy of calcium silicate indirect pulp capping: a randomized controlled clinical trial. </w:t>
      </w:r>
      <w:r w:rsidRPr="00EF174B">
        <w:rPr>
          <w:rFonts w:ascii="Arial" w:hAnsi="Arial" w:cs="Arial"/>
          <w:i/>
          <w:color w:val="000000" w:themeColor="text1"/>
          <w:lang w:val="en-US"/>
        </w:rPr>
        <w:t>J</w:t>
      </w:r>
      <w:r>
        <w:rPr>
          <w:rFonts w:ascii="Arial" w:hAnsi="Arial" w:cs="Arial"/>
          <w:i/>
          <w:color w:val="000000" w:themeColor="text1"/>
          <w:lang w:val="en-US"/>
        </w:rPr>
        <w:t xml:space="preserve"> </w:t>
      </w:r>
      <w:r w:rsidRPr="00EF174B">
        <w:rPr>
          <w:rFonts w:ascii="Arial" w:hAnsi="Arial" w:cs="Arial"/>
          <w:i/>
          <w:color w:val="000000" w:themeColor="text1"/>
          <w:lang w:val="en-US"/>
        </w:rPr>
        <w:t>Den</w:t>
      </w:r>
      <w:r>
        <w:rPr>
          <w:rFonts w:ascii="Arial" w:hAnsi="Arial" w:cs="Arial"/>
          <w:i/>
          <w:color w:val="000000" w:themeColor="text1"/>
          <w:lang w:val="en-US"/>
        </w:rPr>
        <w:t xml:space="preserve">t </w:t>
      </w:r>
      <w:r w:rsidRPr="00EF174B">
        <w:rPr>
          <w:rFonts w:ascii="Arial" w:hAnsi="Arial" w:cs="Arial"/>
          <w:i/>
          <w:color w:val="000000" w:themeColor="text1"/>
          <w:lang w:val="en-US"/>
        </w:rPr>
        <w:t>Res</w:t>
      </w:r>
      <w:r>
        <w:rPr>
          <w:rFonts w:ascii="Arial" w:hAnsi="Arial" w:cs="Arial"/>
          <w:i/>
          <w:color w:val="000000" w:themeColor="text1"/>
          <w:lang w:val="en-US"/>
        </w:rPr>
        <w:t xml:space="preserve">. </w:t>
      </w:r>
      <w:r>
        <w:rPr>
          <w:rFonts w:ascii="Arial" w:hAnsi="Arial" w:cs="Arial"/>
          <w:color w:val="000000" w:themeColor="text1"/>
          <w:lang w:val="en-US"/>
        </w:rPr>
        <w:t>2017;</w:t>
      </w:r>
      <w:r w:rsidRPr="00EF174B">
        <w:rPr>
          <w:rFonts w:ascii="Arial" w:hAnsi="Arial" w:cs="Arial"/>
          <w:color w:val="000000" w:themeColor="text1"/>
          <w:lang w:val="en-US"/>
        </w:rPr>
        <w:t xml:space="preserve"> </w:t>
      </w:r>
      <w:r w:rsidRPr="00EF174B">
        <w:rPr>
          <w:rFonts w:ascii="Arial" w:hAnsi="Arial" w:cs="Arial"/>
          <w:b/>
          <w:color w:val="000000" w:themeColor="text1"/>
          <w:lang w:val="en-US"/>
        </w:rPr>
        <w:t>94</w:t>
      </w:r>
      <w:r>
        <w:rPr>
          <w:rFonts w:ascii="Arial" w:hAnsi="Arial" w:cs="Arial"/>
          <w:color w:val="000000" w:themeColor="text1"/>
          <w:lang w:val="en-US"/>
        </w:rPr>
        <w:t>:</w:t>
      </w:r>
      <w:r w:rsidRPr="00EF174B">
        <w:rPr>
          <w:rFonts w:ascii="Arial" w:hAnsi="Arial" w:cs="Arial"/>
          <w:color w:val="000000" w:themeColor="text1"/>
          <w:lang w:val="en-US"/>
        </w:rPr>
        <w:t xml:space="preserve"> 562–</w:t>
      </w:r>
      <w:r>
        <w:rPr>
          <w:rFonts w:ascii="Arial" w:hAnsi="Arial" w:cs="Arial"/>
          <w:color w:val="000000" w:themeColor="text1"/>
          <w:lang w:val="en-US"/>
        </w:rPr>
        <w:t>56</w:t>
      </w:r>
      <w:r w:rsidRPr="00EF174B">
        <w:rPr>
          <w:rFonts w:ascii="Arial" w:hAnsi="Arial" w:cs="Arial"/>
          <w:color w:val="000000" w:themeColor="text1"/>
          <w:lang w:val="en-US"/>
        </w:rPr>
        <w:t>8</w:t>
      </w:r>
    </w:p>
    <w:p w:rsidR="00EF174B" w:rsidRDefault="00EF174B" w:rsidP="00EF174B">
      <w:pPr>
        <w:pStyle w:val="ListParagraph"/>
        <w:numPr>
          <w:ilvl w:val="0"/>
          <w:numId w:val="6"/>
        </w:numPr>
        <w:spacing w:line="360" w:lineRule="auto"/>
        <w:rPr>
          <w:rFonts w:ascii="Arial" w:hAnsi="Arial" w:cs="Arial"/>
          <w:color w:val="000000" w:themeColor="text1"/>
          <w:lang w:val="en-US"/>
        </w:rPr>
      </w:pPr>
      <w:r w:rsidRPr="00EF174B">
        <w:rPr>
          <w:rFonts w:ascii="Arial" w:hAnsi="Arial" w:cs="Arial"/>
          <w:color w:val="000000" w:themeColor="text1"/>
          <w:lang w:val="en-US"/>
        </w:rPr>
        <w:t>Wolters WJ, Duncan HF, Tomson PL</w:t>
      </w:r>
      <w:r w:rsidR="00D96BCD">
        <w:rPr>
          <w:rFonts w:ascii="Arial" w:hAnsi="Arial" w:cs="Arial"/>
          <w:color w:val="000000" w:themeColor="text1"/>
          <w:lang w:val="en-US"/>
        </w:rPr>
        <w:t>, Karim IE, McKenna G, Dorri M.</w:t>
      </w:r>
      <w:r w:rsidRPr="00EF174B">
        <w:rPr>
          <w:rFonts w:ascii="Arial" w:hAnsi="Arial" w:cs="Arial"/>
          <w:color w:val="000000" w:themeColor="text1"/>
          <w:lang w:val="en-US"/>
        </w:rPr>
        <w:t xml:space="preserve"> et al. Minimally invasive endodontics: a new diagnostic system for assessing pulpitis and subsequent treatment needs. </w:t>
      </w:r>
      <w:r w:rsidRPr="00EF174B">
        <w:rPr>
          <w:rFonts w:ascii="Arial" w:hAnsi="Arial" w:cs="Arial"/>
          <w:i/>
          <w:color w:val="000000" w:themeColor="text1"/>
          <w:lang w:val="en-US"/>
        </w:rPr>
        <w:t>Int Endod J</w:t>
      </w:r>
      <w:r>
        <w:rPr>
          <w:rFonts w:ascii="Arial" w:hAnsi="Arial" w:cs="Arial"/>
          <w:i/>
          <w:color w:val="000000" w:themeColor="text1"/>
          <w:lang w:val="en-US"/>
        </w:rPr>
        <w:t xml:space="preserve">. </w:t>
      </w:r>
      <w:r w:rsidRPr="00EF174B">
        <w:rPr>
          <w:rFonts w:ascii="Arial" w:hAnsi="Arial" w:cs="Arial"/>
          <w:color w:val="000000" w:themeColor="text1"/>
          <w:lang w:val="en-US"/>
        </w:rPr>
        <w:t xml:space="preserve"> 2017</w:t>
      </w:r>
      <w:r>
        <w:rPr>
          <w:rFonts w:ascii="Arial" w:hAnsi="Arial" w:cs="Arial"/>
          <w:color w:val="000000" w:themeColor="text1"/>
          <w:lang w:val="en-US"/>
        </w:rPr>
        <w:t xml:space="preserve">; </w:t>
      </w:r>
      <w:r w:rsidRPr="00EF174B">
        <w:rPr>
          <w:rFonts w:ascii="Arial" w:hAnsi="Arial" w:cs="Arial"/>
          <w:b/>
          <w:color w:val="000000" w:themeColor="text1"/>
          <w:lang w:val="en-US"/>
        </w:rPr>
        <w:t>50</w:t>
      </w:r>
      <w:r>
        <w:rPr>
          <w:rFonts w:ascii="Arial" w:hAnsi="Arial" w:cs="Arial"/>
          <w:color w:val="000000" w:themeColor="text1"/>
          <w:lang w:val="en-US"/>
        </w:rPr>
        <w:t>:</w:t>
      </w:r>
      <w:r w:rsidRPr="00EF174B">
        <w:rPr>
          <w:rFonts w:ascii="Arial" w:hAnsi="Arial" w:cs="Arial"/>
          <w:color w:val="000000" w:themeColor="text1"/>
          <w:lang w:val="en-US"/>
        </w:rPr>
        <w:t xml:space="preserve"> 825–</w:t>
      </w:r>
      <w:r>
        <w:rPr>
          <w:rFonts w:ascii="Arial" w:hAnsi="Arial" w:cs="Arial"/>
          <w:color w:val="000000" w:themeColor="text1"/>
          <w:lang w:val="en-US"/>
        </w:rPr>
        <w:t>82</w:t>
      </w:r>
      <w:r w:rsidRPr="00EF174B">
        <w:rPr>
          <w:rFonts w:ascii="Arial" w:hAnsi="Arial" w:cs="Arial"/>
          <w:color w:val="000000" w:themeColor="text1"/>
          <w:lang w:val="en-US"/>
        </w:rPr>
        <w:t>9.</w:t>
      </w:r>
    </w:p>
    <w:p w:rsidR="00EF174B" w:rsidRPr="00EF174B" w:rsidRDefault="00EF174B" w:rsidP="00EF174B">
      <w:pPr>
        <w:pStyle w:val="ListParagraph"/>
        <w:numPr>
          <w:ilvl w:val="0"/>
          <w:numId w:val="6"/>
        </w:numPr>
        <w:spacing w:line="360" w:lineRule="auto"/>
        <w:rPr>
          <w:rFonts w:ascii="Arial" w:hAnsi="Arial" w:cs="Arial"/>
          <w:color w:val="000000" w:themeColor="text1"/>
          <w:lang w:val="en-US"/>
        </w:rPr>
      </w:pPr>
      <w:r w:rsidRPr="00EF174B">
        <w:rPr>
          <w:rFonts w:ascii="Arial" w:hAnsi="Arial" w:cs="Arial"/>
          <w:color w:val="000000" w:themeColor="text1"/>
          <w:lang w:val="en-US"/>
        </w:rPr>
        <w:t>Duncan</w:t>
      </w:r>
      <w:r>
        <w:rPr>
          <w:rFonts w:ascii="Arial" w:hAnsi="Arial" w:cs="Arial"/>
          <w:color w:val="000000" w:themeColor="text1"/>
          <w:lang w:val="en-US"/>
        </w:rPr>
        <w:t xml:space="preserve"> HF</w:t>
      </w:r>
      <w:r w:rsidRPr="00EF174B">
        <w:rPr>
          <w:rFonts w:ascii="Arial" w:hAnsi="Arial" w:cs="Arial"/>
          <w:color w:val="000000" w:themeColor="text1"/>
          <w:lang w:val="en-US"/>
        </w:rPr>
        <w:t>, Cooper</w:t>
      </w:r>
      <w:r>
        <w:rPr>
          <w:rFonts w:ascii="Arial" w:hAnsi="Arial" w:cs="Arial"/>
          <w:color w:val="000000" w:themeColor="text1"/>
          <w:lang w:val="en-US"/>
        </w:rPr>
        <w:t xml:space="preserve"> PR</w:t>
      </w:r>
      <w:r w:rsidRPr="00EF174B">
        <w:rPr>
          <w:rFonts w:ascii="Arial" w:hAnsi="Arial" w:cs="Arial"/>
          <w:color w:val="000000" w:themeColor="text1"/>
          <w:lang w:val="en-US"/>
        </w:rPr>
        <w:t>, Smith</w:t>
      </w:r>
      <w:r>
        <w:rPr>
          <w:rFonts w:ascii="Arial" w:hAnsi="Arial" w:cs="Arial"/>
          <w:color w:val="000000" w:themeColor="text1"/>
          <w:lang w:val="en-US"/>
        </w:rPr>
        <w:t xml:space="preserve"> AJ. </w:t>
      </w:r>
      <w:r w:rsidRPr="00EF174B">
        <w:rPr>
          <w:rFonts w:ascii="Arial" w:hAnsi="Arial" w:cs="Arial"/>
          <w:color w:val="000000" w:themeColor="text1"/>
          <w:lang w:val="en-US"/>
        </w:rPr>
        <w:t>Dissecting dentine - pulp injury and wound healing responses: consequences for regenerative endodontics</w:t>
      </w:r>
      <w:r>
        <w:rPr>
          <w:rFonts w:ascii="Arial" w:hAnsi="Arial" w:cs="Arial"/>
          <w:color w:val="000000" w:themeColor="text1"/>
          <w:lang w:val="en-US"/>
        </w:rPr>
        <w:t xml:space="preserve">. </w:t>
      </w:r>
      <w:r w:rsidRPr="00EF174B">
        <w:rPr>
          <w:rFonts w:ascii="Arial" w:hAnsi="Arial" w:cs="Arial"/>
          <w:i/>
          <w:color w:val="000000" w:themeColor="text1"/>
          <w:lang w:val="en-US"/>
        </w:rPr>
        <w:t>Int Endo</w:t>
      </w:r>
      <w:r>
        <w:rPr>
          <w:rFonts w:ascii="Arial" w:hAnsi="Arial" w:cs="Arial"/>
          <w:i/>
          <w:color w:val="000000" w:themeColor="text1"/>
          <w:lang w:val="en-US"/>
        </w:rPr>
        <w:t>d</w:t>
      </w:r>
      <w:r w:rsidRPr="00EF174B">
        <w:rPr>
          <w:rFonts w:ascii="Arial" w:hAnsi="Arial" w:cs="Arial"/>
          <w:i/>
          <w:color w:val="000000" w:themeColor="text1"/>
          <w:lang w:val="en-US"/>
        </w:rPr>
        <w:t xml:space="preserve"> J</w:t>
      </w:r>
      <w:r>
        <w:rPr>
          <w:rFonts w:ascii="Arial" w:hAnsi="Arial" w:cs="Arial"/>
          <w:i/>
          <w:color w:val="000000" w:themeColor="text1"/>
          <w:lang w:val="en-US"/>
        </w:rPr>
        <w:t>.</w:t>
      </w:r>
      <w:r w:rsidRPr="00EF174B">
        <w:rPr>
          <w:rFonts w:ascii="Arial" w:hAnsi="Arial" w:cs="Arial"/>
          <w:color w:val="000000" w:themeColor="text1"/>
          <w:lang w:val="en-US"/>
        </w:rPr>
        <w:t xml:space="preserve"> 2019; </w:t>
      </w:r>
      <w:r w:rsidRPr="00EF174B">
        <w:rPr>
          <w:rFonts w:ascii="Arial" w:hAnsi="Arial" w:cs="Arial"/>
          <w:b/>
          <w:color w:val="000000" w:themeColor="text1"/>
          <w:lang w:val="en-US"/>
        </w:rPr>
        <w:t>52</w:t>
      </w:r>
      <w:r w:rsidRPr="00EF174B">
        <w:rPr>
          <w:rFonts w:ascii="Arial" w:hAnsi="Arial" w:cs="Arial"/>
          <w:color w:val="000000" w:themeColor="text1"/>
          <w:lang w:val="en-US"/>
        </w:rPr>
        <w:t>: 261-266</w:t>
      </w:r>
      <w:r w:rsidR="00D96BCD">
        <w:rPr>
          <w:rFonts w:ascii="Arial" w:hAnsi="Arial" w:cs="Arial"/>
          <w:color w:val="000000" w:themeColor="text1"/>
          <w:lang w:val="en-US"/>
        </w:rPr>
        <w:t>.</w:t>
      </w:r>
    </w:p>
    <w:p w:rsidR="00524BEE" w:rsidRPr="003B2340" w:rsidRDefault="00524BEE"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Närhi M, Virtanen A, Kuhta J, Huopaniemi T. Electrical stimulation of teeth with a pulp tester in the cat. </w:t>
      </w:r>
      <w:r w:rsidRPr="003B2340">
        <w:rPr>
          <w:rFonts w:ascii="Arial" w:hAnsi="Arial" w:cs="Arial"/>
          <w:i/>
          <w:color w:val="000000" w:themeColor="text1"/>
          <w:lang w:val="en-US"/>
        </w:rPr>
        <w:t>Scan J Dent Res</w:t>
      </w:r>
      <w:r w:rsidR="00740411">
        <w:rPr>
          <w:rFonts w:ascii="Arial" w:hAnsi="Arial" w:cs="Arial"/>
          <w:i/>
          <w:color w:val="000000" w:themeColor="text1"/>
          <w:lang w:val="en-US"/>
        </w:rPr>
        <w:t>.</w:t>
      </w:r>
      <w:r w:rsidRPr="003B2340">
        <w:rPr>
          <w:rFonts w:ascii="Arial" w:hAnsi="Arial" w:cs="Arial"/>
          <w:i/>
          <w:color w:val="000000" w:themeColor="text1"/>
          <w:lang w:val="en-US"/>
        </w:rPr>
        <w:t xml:space="preserve"> </w:t>
      </w:r>
      <w:r w:rsidR="00740411" w:rsidRPr="003B2340">
        <w:rPr>
          <w:rFonts w:ascii="Arial" w:hAnsi="Arial" w:cs="Arial"/>
          <w:color w:val="000000" w:themeColor="text1"/>
          <w:lang w:val="en-US"/>
        </w:rPr>
        <w:t>1979</w:t>
      </w:r>
      <w:r w:rsidR="00740411">
        <w:rPr>
          <w:rFonts w:ascii="Arial" w:hAnsi="Arial" w:cs="Arial"/>
          <w:color w:val="000000" w:themeColor="text1"/>
          <w:lang w:val="en-US"/>
        </w:rPr>
        <w:t xml:space="preserve">; </w:t>
      </w:r>
      <w:r w:rsidRPr="003B2340">
        <w:rPr>
          <w:rFonts w:ascii="Arial" w:hAnsi="Arial" w:cs="Arial"/>
          <w:b/>
          <w:color w:val="000000" w:themeColor="text1"/>
          <w:lang w:val="en-US"/>
        </w:rPr>
        <w:t>87</w:t>
      </w:r>
      <w:r w:rsidRPr="003B2340">
        <w:rPr>
          <w:rFonts w:ascii="Arial" w:hAnsi="Arial" w:cs="Arial"/>
          <w:color w:val="000000" w:themeColor="text1"/>
          <w:lang w:val="en-US"/>
        </w:rPr>
        <w:t>: 52-58.</w:t>
      </w:r>
    </w:p>
    <w:p w:rsidR="00524BEE" w:rsidRPr="003B2340" w:rsidRDefault="00524BEE"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England MC, Pellis</w:t>
      </w:r>
      <w:r w:rsidR="0052006E" w:rsidRPr="003B2340">
        <w:rPr>
          <w:rFonts w:ascii="Arial" w:hAnsi="Arial" w:cs="Arial"/>
          <w:color w:val="000000" w:themeColor="text1"/>
          <w:lang w:val="en-US"/>
        </w:rPr>
        <w:t xml:space="preserve"> EG, Michanowicz AE. Histopathogic study of the effect of pulpal disease upon nerve fibres of the human dental pulp. </w:t>
      </w:r>
      <w:r w:rsidR="0052006E" w:rsidRPr="003B2340">
        <w:rPr>
          <w:rFonts w:ascii="Arial" w:hAnsi="Arial" w:cs="Arial"/>
          <w:i/>
          <w:color w:val="000000" w:themeColor="text1"/>
          <w:lang w:val="en-US"/>
        </w:rPr>
        <w:t>Oral Surg Oral Med</w:t>
      </w:r>
      <w:r w:rsidR="0052006E" w:rsidRPr="003B2340">
        <w:rPr>
          <w:rFonts w:ascii="Arial" w:hAnsi="Arial" w:cs="Arial"/>
          <w:color w:val="000000" w:themeColor="text1"/>
          <w:lang w:val="en-US"/>
        </w:rPr>
        <w:t xml:space="preserve"> </w:t>
      </w:r>
      <w:r w:rsidR="0052006E" w:rsidRPr="003B2340">
        <w:rPr>
          <w:rFonts w:ascii="Arial" w:hAnsi="Arial" w:cs="Arial"/>
          <w:i/>
          <w:color w:val="000000" w:themeColor="text1"/>
          <w:lang w:val="en-US"/>
        </w:rPr>
        <w:t>Oral Path Oral Radiol</w:t>
      </w:r>
      <w:r w:rsidR="00740411">
        <w:rPr>
          <w:rFonts w:ascii="Arial" w:hAnsi="Arial" w:cs="Arial"/>
          <w:i/>
          <w:color w:val="000000" w:themeColor="text1"/>
          <w:lang w:val="en-US"/>
        </w:rPr>
        <w:t>.</w:t>
      </w:r>
      <w:r w:rsidR="0052006E" w:rsidRPr="003B2340">
        <w:rPr>
          <w:rFonts w:ascii="Arial" w:hAnsi="Arial" w:cs="Arial"/>
          <w:color w:val="000000" w:themeColor="text1"/>
          <w:lang w:val="en-US"/>
        </w:rPr>
        <w:t xml:space="preserve"> </w:t>
      </w:r>
      <w:r w:rsidR="00740411" w:rsidRPr="003B2340">
        <w:rPr>
          <w:rFonts w:ascii="Arial" w:hAnsi="Arial" w:cs="Arial"/>
          <w:color w:val="000000" w:themeColor="text1"/>
          <w:lang w:val="en-US"/>
        </w:rPr>
        <w:t>1974</w:t>
      </w:r>
      <w:r w:rsidR="00740411">
        <w:rPr>
          <w:rFonts w:ascii="Arial" w:hAnsi="Arial" w:cs="Arial"/>
          <w:color w:val="000000" w:themeColor="text1"/>
          <w:lang w:val="en-US"/>
        </w:rPr>
        <w:t>;</w:t>
      </w:r>
      <w:r w:rsidR="00740411" w:rsidRPr="003B2340">
        <w:rPr>
          <w:rFonts w:ascii="Arial" w:hAnsi="Arial" w:cs="Arial"/>
          <w:color w:val="000000" w:themeColor="text1"/>
          <w:lang w:val="en-US"/>
        </w:rPr>
        <w:t xml:space="preserve"> </w:t>
      </w:r>
      <w:r w:rsidR="0052006E" w:rsidRPr="003B2340">
        <w:rPr>
          <w:rFonts w:ascii="Arial" w:hAnsi="Arial" w:cs="Arial"/>
          <w:b/>
          <w:color w:val="000000" w:themeColor="text1"/>
          <w:lang w:val="en-US"/>
        </w:rPr>
        <w:t>38</w:t>
      </w:r>
      <w:r w:rsidR="0052006E" w:rsidRPr="003B2340">
        <w:rPr>
          <w:rFonts w:ascii="Arial" w:hAnsi="Arial" w:cs="Arial"/>
          <w:color w:val="000000" w:themeColor="text1"/>
          <w:lang w:val="en-US"/>
        </w:rPr>
        <w:t>: 783-790.</w:t>
      </w:r>
    </w:p>
    <w:p w:rsidR="0052006E" w:rsidRPr="003B2340" w:rsidRDefault="0052006E"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Matthews B, Andrews D, Wanachantararak S. Biology of the dental pulp with special reference to its vasculature and innervation. In: Addy M Embery G, Edgar WM, Orchardson R (Eds) </w:t>
      </w:r>
      <w:r w:rsidRPr="003B2340">
        <w:rPr>
          <w:rFonts w:ascii="Arial" w:hAnsi="Arial" w:cs="Arial"/>
          <w:i/>
          <w:color w:val="000000" w:themeColor="text1"/>
          <w:lang w:val="en-US"/>
        </w:rPr>
        <w:t>Tooth Wear and Sensitivity</w:t>
      </w:r>
      <w:r w:rsidRPr="003B2340">
        <w:rPr>
          <w:rFonts w:ascii="Arial" w:hAnsi="Arial" w:cs="Arial"/>
          <w:color w:val="000000" w:themeColor="text1"/>
          <w:lang w:val="en-US"/>
        </w:rPr>
        <w:t>. London, Martin Dunitz, 2000.</w:t>
      </w:r>
    </w:p>
    <w:p w:rsidR="0052006E" w:rsidRPr="003B2340" w:rsidRDefault="0052006E"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 </w:t>
      </w:r>
      <w:r w:rsidR="001C476D" w:rsidRPr="003B2340">
        <w:rPr>
          <w:rFonts w:ascii="Arial" w:hAnsi="Arial" w:cs="Arial"/>
          <w:color w:val="000000" w:themeColor="text1"/>
          <w:lang w:val="en-US"/>
        </w:rPr>
        <w:t xml:space="preserve">Orchardson R, Cadden SW. An update on the physiology of the dentine-pulp complex. </w:t>
      </w:r>
      <w:r w:rsidR="001C476D" w:rsidRPr="003B2340">
        <w:rPr>
          <w:rFonts w:ascii="Arial" w:hAnsi="Arial" w:cs="Arial"/>
          <w:i/>
          <w:color w:val="000000" w:themeColor="text1"/>
          <w:lang w:val="en-US"/>
        </w:rPr>
        <w:t>Dent Update</w:t>
      </w:r>
      <w:r w:rsidR="000D04CE">
        <w:rPr>
          <w:rFonts w:ascii="Arial" w:hAnsi="Arial" w:cs="Arial"/>
          <w:i/>
          <w:color w:val="000000" w:themeColor="text1"/>
          <w:lang w:val="en-US"/>
        </w:rPr>
        <w:t>.</w:t>
      </w:r>
      <w:r w:rsidR="001C476D"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2001</w:t>
      </w:r>
      <w:r w:rsidR="000D04CE">
        <w:rPr>
          <w:rFonts w:ascii="Arial" w:hAnsi="Arial" w:cs="Arial"/>
          <w:color w:val="000000" w:themeColor="text1"/>
          <w:lang w:val="en-US"/>
        </w:rPr>
        <w:t xml:space="preserve">; </w:t>
      </w:r>
      <w:r w:rsidR="001C476D" w:rsidRPr="003B2340">
        <w:rPr>
          <w:rFonts w:ascii="Arial" w:hAnsi="Arial" w:cs="Arial"/>
          <w:b/>
          <w:color w:val="000000" w:themeColor="text1"/>
          <w:lang w:val="en-US"/>
        </w:rPr>
        <w:t>28</w:t>
      </w:r>
      <w:r w:rsidR="001C476D" w:rsidRPr="003B2340">
        <w:rPr>
          <w:rFonts w:ascii="Arial" w:hAnsi="Arial" w:cs="Arial"/>
          <w:color w:val="000000" w:themeColor="text1"/>
          <w:lang w:val="en-US"/>
        </w:rPr>
        <w:t>: 200-209.</w:t>
      </w:r>
    </w:p>
    <w:p w:rsidR="001C476D" w:rsidRPr="003B2340" w:rsidRDefault="00127666"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Ciucchi B, Bouillaguet S, Holz J, Pashley D</w:t>
      </w:r>
      <w:r w:rsidR="00362569" w:rsidRPr="003B2340">
        <w:rPr>
          <w:rFonts w:ascii="Arial" w:hAnsi="Arial" w:cs="Arial"/>
          <w:color w:val="000000" w:themeColor="text1"/>
          <w:lang w:val="en-US"/>
        </w:rPr>
        <w:t>H</w:t>
      </w:r>
      <w:r w:rsidRPr="003B2340">
        <w:rPr>
          <w:rFonts w:ascii="Arial" w:hAnsi="Arial" w:cs="Arial"/>
          <w:color w:val="000000" w:themeColor="text1"/>
          <w:lang w:val="en-US"/>
        </w:rPr>
        <w:t>. (Denti</w:t>
      </w:r>
      <w:r w:rsidR="00EC7A3D" w:rsidRPr="003B2340">
        <w:rPr>
          <w:rFonts w:ascii="Arial" w:hAnsi="Arial" w:cs="Arial"/>
          <w:color w:val="000000" w:themeColor="text1"/>
          <w:lang w:val="en-US"/>
        </w:rPr>
        <w:t>n</w:t>
      </w:r>
      <w:r w:rsidRPr="003B2340">
        <w:rPr>
          <w:rFonts w:ascii="Arial" w:hAnsi="Arial" w:cs="Arial"/>
          <w:color w:val="000000" w:themeColor="text1"/>
          <w:lang w:val="en-US"/>
        </w:rPr>
        <w:t xml:space="preserve">al fluid dynamics in human teeth, in vivo. </w:t>
      </w:r>
      <w:r w:rsidRPr="003B2340">
        <w:rPr>
          <w:rFonts w:ascii="Arial" w:hAnsi="Arial" w:cs="Arial"/>
          <w:i/>
          <w:color w:val="000000" w:themeColor="text1"/>
          <w:lang w:val="en-US"/>
        </w:rPr>
        <w:t>J Endod</w:t>
      </w:r>
      <w:r w:rsidR="000D04CE">
        <w:rPr>
          <w:rFonts w:ascii="Arial" w:hAnsi="Arial" w:cs="Arial"/>
          <w:i/>
          <w:color w:val="000000" w:themeColor="text1"/>
          <w:lang w:val="en-US"/>
        </w:rPr>
        <w:t>.</w:t>
      </w:r>
      <w:r w:rsidRPr="003B2340">
        <w:rPr>
          <w:rFonts w:ascii="Arial" w:hAnsi="Arial" w:cs="Arial"/>
          <w:b/>
          <w:color w:val="000000" w:themeColor="text1"/>
          <w:lang w:val="en-US"/>
        </w:rPr>
        <w:t xml:space="preserve"> </w:t>
      </w:r>
      <w:r w:rsidR="000D04CE" w:rsidRPr="003B2340">
        <w:rPr>
          <w:rFonts w:ascii="Arial" w:hAnsi="Arial" w:cs="Arial"/>
          <w:color w:val="000000" w:themeColor="text1"/>
          <w:lang w:val="en-US"/>
        </w:rPr>
        <w:t>1995</w:t>
      </w:r>
      <w:r w:rsidR="000D04CE">
        <w:rPr>
          <w:rFonts w:ascii="Arial" w:hAnsi="Arial" w:cs="Arial"/>
          <w:color w:val="000000" w:themeColor="text1"/>
          <w:lang w:val="en-US"/>
        </w:rPr>
        <w:t xml:space="preserve">; </w:t>
      </w:r>
      <w:r w:rsidRPr="003B2340">
        <w:rPr>
          <w:rFonts w:ascii="Arial" w:hAnsi="Arial" w:cs="Arial"/>
          <w:b/>
          <w:color w:val="000000" w:themeColor="text1"/>
          <w:lang w:val="en-US"/>
        </w:rPr>
        <w:t>21</w:t>
      </w:r>
      <w:r w:rsidRPr="003B2340">
        <w:rPr>
          <w:rFonts w:ascii="Arial" w:hAnsi="Arial" w:cs="Arial"/>
          <w:color w:val="000000" w:themeColor="text1"/>
          <w:lang w:val="en-US"/>
        </w:rPr>
        <w:t>: 191-194.</w:t>
      </w:r>
    </w:p>
    <w:p w:rsidR="00127666" w:rsidRPr="003B2340" w:rsidRDefault="000220BA"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Heyeras KJ, Bergreen E.</w:t>
      </w:r>
      <w:r w:rsidR="000D04CE">
        <w:rPr>
          <w:rFonts w:ascii="Arial" w:hAnsi="Arial" w:cs="Arial"/>
          <w:color w:val="000000" w:themeColor="text1"/>
          <w:lang w:val="en-US"/>
        </w:rPr>
        <w:t xml:space="preserve"> </w:t>
      </w:r>
      <w:r w:rsidRPr="003B2340">
        <w:rPr>
          <w:rFonts w:ascii="Arial" w:hAnsi="Arial" w:cs="Arial"/>
          <w:color w:val="000000" w:themeColor="text1"/>
          <w:lang w:val="en-US"/>
        </w:rPr>
        <w:t xml:space="preserve">Interstitial fluid pressure in normal and inflamed pulp. </w:t>
      </w:r>
      <w:r w:rsidRPr="003B2340">
        <w:rPr>
          <w:rFonts w:ascii="Arial" w:hAnsi="Arial" w:cs="Arial"/>
          <w:i/>
          <w:color w:val="000000" w:themeColor="text1"/>
          <w:lang w:val="en-US"/>
        </w:rPr>
        <w:t>Crit Rev Oral Biol Med</w:t>
      </w:r>
      <w:r w:rsidR="000D04CE">
        <w:rPr>
          <w:rFonts w:ascii="Arial" w:hAnsi="Arial" w:cs="Arial"/>
          <w:i/>
          <w:color w:val="000000" w:themeColor="text1"/>
          <w:lang w:val="en-US"/>
        </w:rPr>
        <w:t>.</w:t>
      </w:r>
      <w:r w:rsidRPr="003B2340">
        <w:rPr>
          <w:rFonts w:ascii="Arial" w:hAnsi="Arial" w:cs="Arial"/>
          <w:color w:val="000000" w:themeColor="text1"/>
          <w:lang w:val="en-US"/>
        </w:rPr>
        <w:t xml:space="preserve"> </w:t>
      </w:r>
      <w:r w:rsidR="000D04CE" w:rsidRPr="003B2340">
        <w:rPr>
          <w:rFonts w:ascii="Arial" w:hAnsi="Arial" w:cs="Arial"/>
          <w:color w:val="000000" w:themeColor="text1"/>
          <w:lang w:val="en-US"/>
        </w:rPr>
        <w:t>1999</w:t>
      </w:r>
      <w:r w:rsidR="000D04CE">
        <w:rPr>
          <w:rFonts w:ascii="Arial" w:hAnsi="Arial" w:cs="Arial"/>
          <w:color w:val="000000" w:themeColor="text1"/>
          <w:lang w:val="en-US"/>
        </w:rPr>
        <w:t xml:space="preserve">; </w:t>
      </w:r>
      <w:r w:rsidRPr="003B2340">
        <w:rPr>
          <w:rFonts w:ascii="Arial" w:hAnsi="Arial" w:cs="Arial"/>
          <w:b/>
          <w:color w:val="000000" w:themeColor="text1"/>
          <w:lang w:val="en-US"/>
        </w:rPr>
        <w:t>10</w:t>
      </w:r>
      <w:r w:rsidRPr="003B2340">
        <w:rPr>
          <w:rFonts w:ascii="Arial" w:hAnsi="Arial" w:cs="Arial"/>
          <w:color w:val="000000" w:themeColor="text1"/>
          <w:lang w:val="en-US"/>
        </w:rPr>
        <w:t>: 328-336.</w:t>
      </w:r>
    </w:p>
    <w:p w:rsidR="000220BA" w:rsidRPr="003B2340" w:rsidRDefault="00A251D1"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Schellenberg U, Krey G, Boshardt D, Nair P. Numerical density of dentinal tubules at the pulpal wall of human permanent premolars and third molars. </w:t>
      </w:r>
      <w:r w:rsidRPr="003B2340">
        <w:rPr>
          <w:rFonts w:ascii="Arial" w:hAnsi="Arial" w:cs="Arial"/>
          <w:i/>
          <w:color w:val="000000" w:themeColor="text1"/>
          <w:lang w:val="en-US"/>
        </w:rPr>
        <w:t>J Endod</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1992</w:t>
      </w:r>
      <w:r w:rsidR="000D04CE">
        <w:rPr>
          <w:rFonts w:ascii="Arial" w:hAnsi="Arial" w:cs="Arial"/>
          <w:color w:val="000000" w:themeColor="text1"/>
          <w:lang w:val="en-US"/>
        </w:rPr>
        <w:t xml:space="preserve">; </w:t>
      </w:r>
      <w:r w:rsidRPr="003B2340">
        <w:rPr>
          <w:rFonts w:ascii="Arial" w:hAnsi="Arial" w:cs="Arial"/>
          <w:b/>
          <w:color w:val="000000" w:themeColor="text1"/>
          <w:lang w:val="en-US"/>
        </w:rPr>
        <w:t>18</w:t>
      </w:r>
      <w:r w:rsidRPr="003B2340">
        <w:rPr>
          <w:rFonts w:ascii="Arial" w:hAnsi="Arial" w:cs="Arial"/>
          <w:color w:val="000000" w:themeColor="text1"/>
          <w:lang w:val="en-US"/>
        </w:rPr>
        <w:t>: 104-109.</w:t>
      </w:r>
    </w:p>
    <w:p w:rsidR="00A251D1" w:rsidRPr="003B2340" w:rsidRDefault="00A251D1"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Gaberoglio R, </w:t>
      </w:r>
      <w:r w:rsidR="00362569" w:rsidRPr="003B2340">
        <w:rPr>
          <w:rFonts w:ascii="Arial" w:hAnsi="Arial" w:cs="Arial"/>
          <w:color w:val="000000" w:themeColor="text1"/>
          <w:lang w:val="en-US"/>
        </w:rPr>
        <w:t xml:space="preserve">Brännström M. Scanning electron microscopic investigation of human dentinal tubules. </w:t>
      </w:r>
      <w:r w:rsidR="00362569" w:rsidRPr="003B2340">
        <w:rPr>
          <w:rFonts w:ascii="Arial" w:hAnsi="Arial" w:cs="Arial"/>
          <w:i/>
          <w:color w:val="000000" w:themeColor="text1"/>
          <w:lang w:val="en-US"/>
        </w:rPr>
        <w:t>Archs Oral Biol</w:t>
      </w:r>
      <w:r w:rsidR="000D04CE">
        <w:rPr>
          <w:rFonts w:ascii="Arial" w:hAnsi="Arial" w:cs="Arial"/>
          <w:i/>
          <w:color w:val="000000" w:themeColor="text1"/>
          <w:lang w:val="en-US"/>
        </w:rPr>
        <w:t>.</w:t>
      </w:r>
      <w:r w:rsidR="00362569"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1976</w:t>
      </w:r>
      <w:r w:rsidR="000D04CE">
        <w:rPr>
          <w:rFonts w:ascii="Arial" w:hAnsi="Arial" w:cs="Arial"/>
          <w:color w:val="000000" w:themeColor="text1"/>
          <w:lang w:val="en-US"/>
        </w:rPr>
        <w:t xml:space="preserve">; </w:t>
      </w:r>
      <w:r w:rsidR="00362569" w:rsidRPr="003B2340">
        <w:rPr>
          <w:rFonts w:ascii="Arial" w:hAnsi="Arial" w:cs="Arial"/>
          <w:b/>
          <w:color w:val="000000" w:themeColor="text1"/>
          <w:lang w:val="en-US"/>
        </w:rPr>
        <w:t>21</w:t>
      </w:r>
      <w:r w:rsidR="00362569" w:rsidRPr="003B2340">
        <w:rPr>
          <w:rFonts w:ascii="Arial" w:hAnsi="Arial" w:cs="Arial"/>
          <w:color w:val="000000" w:themeColor="text1"/>
          <w:lang w:val="en-US"/>
        </w:rPr>
        <w:t>: 355-362.</w:t>
      </w:r>
    </w:p>
    <w:p w:rsidR="00362569" w:rsidRPr="003B2340" w:rsidRDefault="00362569" w:rsidP="003B2340">
      <w:pPr>
        <w:pStyle w:val="ListParagraph"/>
        <w:numPr>
          <w:ilvl w:val="0"/>
          <w:numId w:val="6"/>
        </w:numPr>
        <w:spacing w:line="360" w:lineRule="auto"/>
        <w:rPr>
          <w:rFonts w:ascii="Arial" w:hAnsi="Arial" w:cs="Arial"/>
          <w:color w:val="000000" w:themeColor="text1"/>
          <w:lang w:val="en-US"/>
        </w:rPr>
      </w:pPr>
      <w:r w:rsidRPr="003B2340">
        <w:rPr>
          <w:rFonts w:ascii="Arial" w:hAnsi="Arial" w:cs="Arial"/>
          <w:color w:val="000000" w:themeColor="text1"/>
          <w:lang w:val="en-US"/>
        </w:rPr>
        <w:t xml:space="preserve">Williams C, Wu Y, Bowers DF. ImageJ analysis of dentin tubule distribution in human teeth. </w:t>
      </w:r>
      <w:r w:rsidRPr="003B2340">
        <w:rPr>
          <w:rFonts w:ascii="Arial" w:hAnsi="Arial" w:cs="Arial"/>
          <w:i/>
          <w:color w:val="000000" w:themeColor="text1"/>
          <w:lang w:val="en-US"/>
        </w:rPr>
        <w:t>Tissue Cell</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2015</w:t>
      </w:r>
      <w:r w:rsidR="000D04CE">
        <w:rPr>
          <w:rFonts w:ascii="Arial" w:hAnsi="Arial" w:cs="Arial"/>
          <w:color w:val="000000" w:themeColor="text1"/>
          <w:lang w:val="en-US"/>
        </w:rPr>
        <w:t xml:space="preserve">; </w:t>
      </w:r>
      <w:r w:rsidRPr="003B2340">
        <w:rPr>
          <w:rFonts w:ascii="Arial" w:hAnsi="Arial" w:cs="Arial"/>
          <w:b/>
          <w:color w:val="000000" w:themeColor="text1"/>
          <w:lang w:val="en-US"/>
        </w:rPr>
        <w:t>47</w:t>
      </w:r>
      <w:r w:rsidRPr="003B2340">
        <w:rPr>
          <w:rFonts w:ascii="Arial" w:hAnsi="Arial" w:cs="Arial"/>
          <w:color w:val="000000" w:themeColor="text1"/>
          <w:lang w:val="en-US"/>
        </w:rPr>
        <w:t>: 343-348.</w:t>
      </w:r>
    </w:p>
    <w:p w:rsidR="00362569" w:rsidRPr="003B2340" w:rsidRDefault="00362569"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 Pashley DH, Michelich V, Kehl T.</w:t>
      </w:r>
      <w:r w:rsidR="00EC7A3D" w:rsidRPr="003B2340">
        <w:rPr>
          <w:rFonts w:ascii="Arial" w:hAnsi="Arial" w:cs="Arial"/>
          <w:color w:val="000000" w:themeColor="text1"/>
          <w:lang w:val="en-US"/>
        </w:rPr>
        <w:t xml:space="preserve"> </w:t>
      </w:r>
      <w:r w:rsidRPr="003B2340">
        <w:rPr>
          <w:rFonts w:ascii="Arial" w:hAnsi="Arial" w:cs="Arial"/>
          <w:color w:val="000000" w:themeColor="text1"/>
          <w:lang w:val="en-US"/>
        </w:rPr>
        <w:t xml:space="preserve">Dentin permeability: Effects of smear layer removal. </w:t>
      </w:r>
      <w:r w:rsidRPr="003B2340">
        <w:rPr>
          <w:rFonts w:ascii="Arial" w:hAnsi="Arial" w:cs="Arial"/>
          <w:i/>
          <w:color w:val="000000" w:themeColor="text1"/>
          <w:lang w:val="en-US"/>
        </w:rPr>
        <w:t>J Prosthet Dent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1981</w:t>
      </w:r>
      <w:r w:rsidR="000D04CE">
        <w:rPr>
          <w:rFonts w:ascii="Arial" w:hAnsi="Arial" w:cs="Arial"/>
          <w:color w:val="000000" w:themeColor="text1"/>
          <w:lang w:val="en-US"/>
        </w:rPr>
        <w:t xml:space="preserve">; </w:t>
      </w:r>
      <w:r w:rsidRPr="003B2340">
        <w:rPr>
          <w:rFonts w:ascii="Arial" w:hAnsi="Arial" w:cs="Arial"/>
          <w:b/>
          <w:color w:val="000000" w:themeColor="text1"/>
          <w:lang w:val="en-US"/>
        </w:rPr>
        <w:t>46</w:t>
      </w:r>
      <w:r w:rsidRPr="003B2340">
        <w:rPr>
          <w:rFonts w:ascii="Arial" w:hAnsi="Arial" w:cs="Arial"/>
          <w:color w:val="000000" w:themeColor="text1"/>
          <w:lang w:val="en-US"/>
        </w:rPr>
        <w:t>: 531-537.</w:t>
      </w:r>
    </w:p>
    <w:p w:rsidR="00362569" w:rsidRPr="003B2340" w:rsidRDefault="00362569"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lastRenderedPageBreak/>
        <w:t xml:space="preserve">Michelich V, Pashley DH, Whitford GM. Dentin permeability: A comparison of functional versus anatomical tubular radii. </w:t>
      </w:r>
      <w:r w:rsidRPr="003B2340">
        <w:rPr>
          <w:rFonts w:ascii="Arial" w:hAnsi="Arial" w:cs="Arial"/>
          <w:i/>
          <w:color w:val="000000" w:themeColor="text1"/>
          <w:lang w:val="en-US"/>
        </w:rPr>
        <w:t>J Dent Res</w:t>
      </w:r>
      <w:r w:rsidR="000D04CE">
        <w:rPr>
          <w:rFonts w:ascii="Arial" w:hAnsi="Arial" w:cs="Arial"/>
          <w:i/>
          <w:color w:val="000000" w:themeColor="text1"/>
          <w:lang w:val="en-US"/>
        </w:rPr>
        <w:t>.</w:t>
      </w:r>
      <w:r w:rsidR="00544955"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1978</w:t>
      </w:r>
      <w:r w:rsidR="000D04CE">
        <w:rPr>
          <w:rFonts w:ascii="Arial" w:hAnsi="Arial" w:cs="Arial"/>
          <w:color w:val="000000" w:themeColor="text1"/>
          <w:lang w:val="en-US"/>
        </w:rPr>
        <w:t xml:space="preserve">; </w:t>
      </w:r>
      <w:r w:rsidR="00544955" w:rsidRPr="003B2340">
        <w:rPr>
          <w:rFonts w:ascii="Arial" w:hAnsi="Arial" w:cs="Arial"/>
          <w:b/>
          <w:color w:val="000000" w:themeColor="text1"/>
          <w:lang w:val="en-US"/>
        </w:rPr>
        <w:t>57</w:t>
      </w:r>
      <w:r w:rsidR="00544955" w:rsidRPr="003B2340">
        <w:rPr>
          <w:rFonts w:ascii="Arial" w:hAnsi="Arial" w:cs="Arial"/>
          <w:color w:val="000000" w:themeColor="text1"/>
          <w:lang w:val="en-US"/>
        </w:rPr>
        <w:t>:</w:t>
      </w:r>
      <w:r w:rsidRPr="003B2340">
        <w:rPr>
          <w:rFonts w:ascii="Arial" w:hAnsi="Arial" w:cs="Arial"/>
          <w:i/>
          <w:color w:val="000000" w:themeColor="text1"/>
          <w:lang w:val="en-US"/>
        </w:rPr>
        <w:t xml:space="preserve"> </w:t>
      </w:r>
      <w:r w:rsidR="00544955" w:rsidRPr="003B2340">
        <w:rPr>
          <w:rFonts w:ascii="Arial" w:hAnsi="Arial" w:cs="Arial"/>
          <w:color w:val="000000" w:themeColor="text1"/>
          <w:lang w:val="en-US"/>
        </w:rPr>
        <w:t>1019-1024</w:t>
      </w:r>
    </w:p>
    <w:p w:rsidR="00544955" w:rsidRPr="003B2340" w:rsidRDefault="0054495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Anderson DG, Chiego DJ, Glickman GN, McCauley LK. A clinical assessment of 10% carbamide peroxide gel on human pulp tissue. </w:t>
      </w:r>
      <w:r w:rsidRPr="003B2340">
        <w:rPr>
          <w:rFonts w:ascii="Arial" w:hAnsi="Arial" w:cs="Arial"/>
          <w:i/>
          <w:color w:val="000000" w:themeColor="text1"/>
          <w:lang w:val="en-US"/>
        </w:rPr>
        <w:t>J Endod</w:t>
      </w:r>
      <w:r w:rsidR="000D04CE">
        <w:rPr>
          <w:rFonts w:ascii="Arial" w:hAnsi="Arial" w:cs="Arial"/>
          <w:i/>
          <w:color w:val="000000" w:themeColor="text1"/>
          <w:lang w:val="en-US"/>
        </w:rPr>
        <w:t>.</w:t>
      </w:r>
      <w:r w:rsidRPr="003B2340">
        <w:rPr>
          <w:rFonts w:ascii="Arial" w:hAnsi="Arial" w:cs="Arial"/>
          <w:color w:val="000000" w:themeColor="text1"/>
          <w:lang w:val="en-US"/>
        </w:rPr>
        <w:t xml:space="preserve"> </w:t>
      </w:r>
      <w:r w:rsidR="000D04CE" w:rsidRPr="003B2340">
        <w:rPr>
          <w:rFonts w:ascii="Arial" w:hAnsi="Arial" w:cs="Arial"/>
          <w:color w:val="000000" w:themeColor="text1"/>
          <w:lang w:val="en-US"/>
        </w:rPr>
        <w:t>1999</w:t>
      </w:r>
      <w:r w:rsidR="000D04CE">
        <w:rPr>
          <w:rFonts w:ascii="Arial" w:hAnsi="Arial" w:cs="Arial"/>
          <w:color w:val="000000" w:themeColor="text1"/>
          <w:lang w:val="en-US"/>
        </w:rPr>
        <w:t xml:space="preserve">; </w:t>
      </w:r>
      <w:r w:rsidRPr="003B2340">
        <w:rPr>
          <w:rFonts w:ascii="Arial" w:hAnsi="Arial" w:cs="Arial"/>
          <w:b/>
          <w:color w:val="000000" w:themeColor="text1"/>
          <w:lang w:val="en-US"/>
        </w:rPr>
        <w:t>25</w:t>
      </w:r>
      <w:r w:rsidRPr="003B2340">
        <w:rPr>
          <w:rFonts w:ascii="Arial" w:hAnsi="Arial" w:cs="Arial"/>
          <w:color w:val="000000" w:themeColor="text1"/>
          <w:lang w:val="en-US"/>
        </w:rPr>
        <w:t>: 247-250.</w:t>
      </w:r>
    </w:p>
    <w:p w:rsidR="00544955" w:rsidRPr="003B2340" w:rsidRDefault="0054495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 Soares DG, Basso FG, Scheffel DS, Hebling J, De Souza Costa C. Responses of human dental pulp cells after application of a low concentration bleaching gel to enamel. </w:t>
      </w:r>
      <w:r w:rsidRPr="003B2340">
        <w:rPr>
          <w:rFonts w:ascii="Arial" w:hAnsi="Arial" w:cs="Arial"/>
          <w:i/>
          <w:color w:val="000000" w:themeColor="text1"/>
          <w:lang w:val="en-US"/>
        </w:rPr>
        <w:t>Archs Oral Biol</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2015</w:t>
      </w:r>
      <w:r w:rsidR="000D04CE">
        <w:rPr>
          <w:rFonts w:ascii="Arial" w:hAnsi="Arial" w:cs="Arial"/>
          <w:color w:val="000000" w:themeColor="text1"/>
          <w:lang w:val="en-US"/>
        </w:rPr>
        <w:t xml:space="preserve">; </w:t>
      </w:r>
      <w:r w:rsidRPr="003B2340">
        <w:rPr>
          <w:rFonts w:ascii="Arial" w:hAnsi="Arial" w:cs="Arial"/>
          <w:b/>
          <w:color w:val="000000" w:themeColor="text1"/>
          <w:lang w:val="en-US"/>
        </w:rPr>
        <w:t>60</w:t>
      </w:r>
      <w:r w:rsidRPr="003B2340">
        <w:rPr>
          <w:rFonts w:ascii="Arial" w:hAnsi="Arial" w:cs="Arial"/>
          <w:color w:val="000000" w:themeColor="text1"/>
          <w:lang w:val="en-US"/>
        </w:rPr>
        <w:t>: 1428-1436.</w:t>
      </w:r>
    </w:p>
    <w:p w:rsidR="00544955" w:rsidRPr="003B2340" w:rsidRDefault="0054495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Caviedes-Bucheli</w:t>
      </w:r>
      <w:r w:rsidR="00EC7A3D" w:rsidRPr="003B2340">
        <w:rPr>
          <w:rFonts w:ascii="Arial" w:hAnsi="Arial" w:cs="Arial"/>
          <w:color w:val="000000" w:themeColor="text1"/>
          <w:lang w:val="en-US"/>
        </w:rPr>
        <w:t xml:space="preserve"> J, Azuero-Holguin MM, Correa-Ortiz JA, Aguilar-Mora MV, Pedroza-Florez JD, Ulate E, et al. </w:t>
      </w:r>
      <w:r w:rsidR="00CB5893" w:rsidRPr="003B2340">
        <w:rPr>
          <w:rFonts w:ascii="Arial" w:hAnsi="Arial" w:cs="Arial"/>
          <w:color w:val="000000" w:themeColor="text1"/>
          <w:lang w:val="en-US"/>
        </w:rPr>
        <w:t>Effect of experimentally induced occlusal trauma on substance P expression in human dental pulp and periodontal ligament.</w:t>
      </w:r>
      <w:r w:rsidR="00EC7A3D" w:rsidRPr="003B2340">
        <w:rPr>
          <w:rFonts w:ascii="Arial" w:hAnsi="Arial" w:cs="Arial"/>
          <w:color w:val="000000" w:themeColor="text1"/>
          <w:lang w:val="en-US"/>
        </w:rPr>
        <w:t xml:space="preserve"> </w:t>
      </w:r>
      <w:r w:rsidR="00EC7A3D" w:rsidRPr="003B2340">
        <w:rPr>
          <w:rFonts w:ascii="Arial" w:hAnsi="Arial" w:cs="Arial"/>
          <w:i/>
          <w:color w:val="000000" w:themeColor="text1"/>
          <w:lang w:val="en-US"/>
        </w:rPr>
        <w:t xml:space="preserve">J Endod, </w:t>
      </w:r>
      <w:r w:rsidR="000D04CE" w:rsidRPr="003B2340">
        <w:rPr>
          <w:rFonts w:ascii="Arial" w:hAnsi="Arial" w:cs="Arial"/>
          <w:color w:val="000000" w:themeColor="text1"/>
          <w:lang w:val="en-US"/>
        </w:rPr>
        <w:t>2011</w:t>
      </w:r>
      <w:r w:rsidR="000D04CE">
        <w:rPr>
          <w:rFonts w:ascii="Arial" w:hAnsi="Arial" w:cs="Arial"/>
          <w:color w:val="000000" w:themeColor="text1"/>
          <w:lang w:val="en-US"/>
        </w:rPr>
        <w:t xml:space="preserve">; </w:t>
      </w:r>
      <w:r w:rsidR="00EC7A3D" w:rsidRPr="003B2340">
        <w:rPr>
          <w:rFonts w:ascii="Arial" w:hAnsi="Arial" w:cs="Arial"/>
          <w:b/>
          <w:color w:val="000000" w:themeColor="text1"/>
          <w:lang w:val="en-US"/>
        </w:rPr>
        <w:t>37</w:t>
      </w:r>
      <w:r w:rsidR="00EC7A3D" w:rsidRPr="003B2340">
        <w:rPr>
          <w:rFonts w:ascii="Arial" w:hAnsi="Arial" w:cs="Arial"/>
          <w:color w:val="000000" w:themeColor="text1"/>
          <w:lang w:val="en-US"/>
        </w:rPr>
        <w:t>: 627-630.</w:t>
      </w:r>
    </w:p>
    <w:p w:rsidR="00EC7A3D" w:rsidRPr="003B2340" w:rsidRDefault="00EC7A3D"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Kalyva M, Padadimitriou S, Tziafas D. Transdentinal stimulation of ter</w:t>
      </w:r>
      <w:r w:rsidR="000D04CE">
        <w:rPr>
          <w:rFonts w:ascii="Arial" w:hAnsi="Arial" w:cs="Arial"/>
          <w:color w:val="000000" w:themeColor="text1"/>
          <w:lang w:val="en-US"/>
        </w:rPr>
        <w:t>t</w:t>
      </w:r>
      <w:r w:rsidRPr="003B2340">
        <w:rPr>
          <w:rFonts w:ascii="Arial" w:hAnsi="Arial" w:cs="Arial"/>
          <w:color w:val="000000" w:themeColor="text1"/>
          <w:lang w:val="en-US"/>
        </w:rPr>
        <w:t xml:space="preserve">iary dentine formation and intratubular mineralization by growth factors. </w:t>
      </w:r>
      <w:r w:rsidRPr="003B2340">
        <w:rPr>
          <w:rFonts w:ascii="Arial" w:hAnsi="Arial" w:cs="Arial"/>
          <w:i/>
          <w:color w:val="000000" w:themeColor="text1"/>
          <w:lang w:val="en-US"/>
        </w:rPr>
        <w:t>Int Endod J</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2010</w:t>
      </w:r>
      <w:r w:rsidR="000D04CE">
        <w:rPr>
          <w:rFonts w:ascii="Arial" w:hAnsi="Arial" w:cs="Arial"/>
          <w:color w:val="000000" w:themeColor="text1"/>
          <w:lang w:val="en-US"/>
        </w:rPr>
        <w:t xml:space="preserve">; </w:t>
      </w:r>
      <w:r w:rsidRPr="003B2340">
        <w:rPr>
          <w:rFonts w:ascii="Arial" w:hAnsi="Arial" w:cs="Arial"/>
          <w:b/>
          <w:color w:val="000000" w:themeColor="text1"/>
          <w:lang w:val="en-US"/>
        </w:rPr>
        <w:t>43</w:t>
      </w:r>
      <w:r w:rsidRPr="003B2340">
        <w:rPr>
          <w:rFonts w:ascii="Arial" w:hAnsi="Arial" w:cs="Arial"/>
          <w:color w:val="000000" w:themeColor="text1"/>
          <w:lang w:val="en-US"/>
        </w:rPr>
        <w:t>: 382-392.</w:t>
      </w:r>
    </w:p>
    <w:p w:rsidR="00EC7A3D" w:rsidRPr="003B2340" w:rsidRDefault="00735A97"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O’Toole S, Bartlett D. The relationship between dentine hypersensitivity, dietary acid and erosive tooth wear. </w:t>
      </w:r>
      <w:r w:rsidRPr="003B2340">
        <w:rPr>
          <w:rFonts w:ascii="Arial" w:hAnsi="Arial" w:cs="Arial"/>
          <w:i/>
          <w:color w:val="000000" w:themeColor="text1"/>
          <w:lang w:val="en-US"/>
        </w:rPr>
        <w:t>J Dent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2017</w:t>
      </w:r>
      <w:r w:rsidR="000D04CE">
        <w:rPr>
          <w:rFonts w:ascii="Arial" w:hAnsi="Arial" w:cs="Arial"/>
          <w:color w:val="000000" w:themeColor="text1"/>
          <w:lang w:val="en-US"/>
        </w:rPr>
        <w:t xml:space="preserve">; </w:t>
      </w:r>
      <w:r w:rsidRPr="003B2340">
        <w:rPr>
          <w:rFonts w:ascii="Arial" w:hAnsi="Arial" w:cs="Arial"/>
          <w:b/>
          <w:color w:val="000000" w:themeColor="text1"/>
          <w:lang w:val="en-US"/>
        </w:rPr>
        <w:t>67</w:t>
      </w:r>
      <w:r w:rsidRPr="003B2340">
        <w:rPr>
          <w:rFonts w:ascii="Arial" w:hAnsi="Arial" w:cs="Arial"/>
          <w:color w:val="000000" w:themeColor="text1"/>
          <w:lang w:val="en-US"/>
        </w:rPr>
        <w:t>: 84-87.</w:t>
      </w:r>
    </w:p>
    <w:p w:rsidR="00735A97" w:rsidRPr="003B2340" w:rsidRDefault="009225F2"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rPr>
        <w:t xml:space="preserve">West NX, Seong J, Davies M. Management of dentine hypersensitivity: efficacy of professionally and self-administered agents. </w:t>
      </w:r>
      <w:r w:rsidRPr="003B2340">
        <w:rPr>
          <w:rFonts w:ascii="Arial" w:hAnsi="Arial" w:cs="Arial"/>
          <w:i/>
          <w:iCs/>
        </w:rPr>
        <w:t>J Clin Periodontol</w:t>
      </w:r>
      <w:r w:rsidR="000D04CE">
        <w:rPr>
          <w:rFonts w:ascii="Arial" w:hAnsi="Arial" w:cs="Arial"/>
          <w:i/>
          <w:iCs/>
        </w:rPr>
        <w:t>.</w:t>
      </w:r>
      <w:r w:rsidRPr="003B2340">
        <w:rPr>
          <w:rFonts w:ascii="Arial" w:hAnsi="Arial" w:cs="Arial"/>
          <w:i/>
          <w:iCs/>
        </w:rPr>
        <w:t xml:space="preserve"> </w:t>
      </w:r>
      <w:r w:rsidRPr="003B2340">
        <w:rPr>
          <w:rFonts w:ascii="Arial" w:hAnsi="Arial" w:cs="Arial"/>
        </w:rPr>
        <w:t xml:space="preserve">2015; </w:t>
      </w:r>
      <w:r w:rsidRPr="003B2340">
        <w:rPr>
          <w:rFonts w:ascii="Arial" w:hAnsi="Arial" w:cs="Arial"/>
          <w:b/>
        </w:rPr>
        <w:t>42</w:t>
      </w:r>
      <w:r w:rsidRPr="003B2340">
        <w:rPr>
          <w:rFonts w:ascii="Arial" w:hAnsi="Arial" w:cs="Arial"/>
        </w:rPr>
        <w:t xml:space="preserve"> (Suppl): S256-S302.</w:t>
      </w:r>
    </w:p>
    <w:p w:rsidR="009225F2" w:rsidRPr="003B2340" w:rsidRDefault="00CB5893" w:rsidP="003B2340">
      <w:pPr>
        <w:pStyle w:val="ListParagraph"/>
        <w:numPr>
          <w:ilvl w:val="0"/>
          <w:numId w:val="6"/>
        </w:numPr>
        <w:spacing w:line="360" w:lineRule="auto"/>
        <w:rPr>
          <w:rFonts w:ascii="Arial" w:hAnsi="Arial" w:cs="Arial"/>
          <w:i/>
          <w:color w:val="000000" w:themeColor="text1"/>
          <w:lang w:val="en-US"/>
        </w:rPr>
      </w:pPr>
      <w:r w:rsidRPr="003B2340">
        <w:rPr>
          <w:rFonts w:ascii="Arial" w:eastAsia="Times New Roman" w:hAnsi="Arial" w:cs="Arial"/>
          <w:color w:val="000000"/>
          <w:shd w:val="clear" w:color="auto" w:fill="FFFFFF"/>
        </w:rPr>
        <w:t xml:space="preserve">Markowitz K, Bilotto G, Kim S. Decreasing intradental nerve activity in the cat with potassium and divalent cations. </w:t>
      </w:r>
      <w:r w:rsidRPr="003B2340">
        <w:rPr>
          <w:rFonts w:ascii="Arial" w:eastAsia="Times New Roman" w:hAnsi="Arial" w:cs="Arial"/>
          <w:i/>
          <w:color w:val="000000"/>
          <w:shd w:val="clear" w:color="auto" w:fill="FFFFFF"/>
        </w:rPr>
        <w:t>Archs Oral Biol</w:t>
      </w:r>
      <w:r w:rsidR="000D04CE">
        <w:rPr>
          <w:rFonts w:ascii="Arial" w:eastAsia="Times New Roman" w:hAnsi="Arial" w:cs="Arial"/>
          <w:color w:val="000000"/>
          <w:shd w:val="clear" w:color="auto" w:fill="FFFFFF"/>
        </w:rPr>
        <w:t>.</w:t>
      </w:r>
      <w:r w:rsidRPr="003B2340">
        <w:rPr>
          <w:rFonts w:ascii="Arial" w:eastAsia="Times New Roman" w:hAnsi="Arial" w:cs="Arial"/>
          <w:color w:val="000000"/>
          <w:shd w:val="clear" w:color="auto" w:fill="FFFFFF"/>
        </w:rPr>
        <w:t xml:space="preserve"> </w:t>
      </w:r>
      <w:r w:rsidR="000D04CE" w:rsidRPr="003B2340">
        <w:rPr>
          <w:rFonts w:ascii="Arial" w:eastAsia="Times New Roman" w:hAnsi="Arial" w:cs="Arial"/>
          <w:color w:val="000000"/>
          <w:shd w:val="clear" w:color="auto" w:fill="FFFFFF"/>
        </w:rPr>
        <w:t>1991</w:t>
      </w:r>
      <w:r w:rsidR="000D04CE">
        <w:rPr>
          <w:rFonts w:ascii="Arial" w:eastAsia="Times New Roman" w:hAnsi="Arial" w:cs="Arial"/>
          <w:color w:val="000000"/>
          <w:shd w:val="clear" w:color="auto" w:fill="FFFFFF"/>
        </w:rPr>
        <w:t xml:space="preserve">; </w:t>
      </w:r>
      <w:r w:rsidRPr="003B2340">
        <w:rPr>
          <w:rFonts w:ascii="Arial" w:eastAsia="Times New Roman" w:hAnsi="Arial" w:cs="Arial"/>
          <w:b/>
          <w:color w:val="000000"/>
          <w:shd w:val="clear" w:color="auto" w:fill="FFFFFF"/>
        </w:rPr>
        <w:t>36</w:t>
      </w:r>
      <w:r w:rsidRPr="003B2340">
        <w:rPr>
          <w:rFonts w:ascii="Arial" w:eastAsia="Times New Roman" w:hAnsi="Arial" w:cs="Arial"/>
          <w:color w:val="000000"/>
          <w:shd w:val="clear" w:color="auto" w:fill="FFFFFF"/>
        </w:rPr>
        <w:t>: 1-7.</w:t>
      </w:r>
    </w:p>
    <w:p w:rsidR="00CB5893" w:rsidRPr="003B2340" w:rsidRDefault="00CB5893"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Arnold WH, Prange M, Naumova EA. Effectiveness of various toothpastes on dentine tubule occlusion. </w:t>
      </w:r>
      <w:r w:rsidRPr="003B2340">
        <w:rPr>
          <w:rFonts w:ascii="Arial" w:hAnsi="Arial" w:cs="Arial"/>
          <w:i/>
          <w:color w:val="000000" w:themeColor="text1"/>
          <w:lang w:val="en-US"/>
        </w:rPr>
        <w:t>J Dent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2015</w:t>
      </w:r>
      <w:r w:rsidR="000D04CE">
        <w:rPr>
          <w:rFonts w:ascii="Arial" w:hAnsi="Arial" w:cs="Arial"/>
          <w:color w:val="000000" w:themeColor="text1"/>
          <w:lang w:val="en-US"/>
        </w:rPr>
        <w:t xml:space="preserve">; </w:t>
      </w:r>
      <w:r w:rsidRPr="003B2340">
        <w:rPr>
          <w:rFonts w:ascii="Arial" w:hAnsi="Arial" w:cs="Arial"/>
          <w:b/>
          <w:color w:val="000000" w:themeColor="text1"/>
          <w:lang w:val="en-US"/>
        </w:rPr>
        <w:t xml:space="preserve">43, </w:t>
      </w:r>
      <w:r w:rsidRPr="003B2340">
        <w:rPr>
          <w:rFonts w:ascii="Arial" w:hAnsi="Arial" w:cs="Arial"/>
          <w:color w:val="000000" w:themeColor="text1"/>
          <w:lang w:val="en-US"/>
        </w:rPr>
        <w:t>440-449.</w:t>
      </w:r>
    </w:p>
    <w:p w:rsidR="00CB5893" w:rsidRPr="003B2340" w:rsidRDefault="006E201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Gibbs JW. Cuspal fracture odontolgia. </w:t>
      </w:r>
      <w:r w:rsidRPr="003B2340">
        <w:rPr>
          <w:rFonts w:ascii="Arial" w:hAnsi="Arial" w:cs="Arial"/>
          <w:i/>
          <w:color w:val="000000" w:themeColor="text1"/>
          <w:lang w:val="en-US"/>
        </w:rPr>
        <w:t>Dent Digest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1954</w:t>
      </w:r>
      <w:r w:rsidR="000D04CE">
        <w:rPr>
          <w:rFonts w:ascii="Arial" w:hAnsi="Arial" w:cs="Arial"/>
          <w:color w:val="000000" w:themeColor="text1"/>
          <w:lang w:val="en-US"/>
        </w:rPr>
        <w:t xml:space="preserve">; </w:t>
      </w:r>
      <w:r w:rsidRPr="003B2340">
        <w:rPr>
          <w:rFonts w:ascii="Arial" w:hAnsi="Arial" w:cs="Arial"/>
          <w:b/>
          <w:color w:val="000000" w:themeColor="text1"/>
          <w:lang w:val="en-US"/>
        </w:rPr>
        <w:t>60</w:t>
      </w:r>
      <w:r w:rsidRPr="003B2340">
        <w:rPr>
          <w:rFonts w:ascii="Arial" w:hAnsi="Arial" w:cs="Arial"/>
          <w:color w:val="000000" w:themeColor="text1"/>
          <w:lang w:val="en-US"/>
        </w:rPr>
        <w:t>: 158-160.</w:t>
      </w:r>
    </w:p>
    <w:p w:rsidR="006E2015" w:rsidRPr="003B2340" w:rsidRDefault="006E201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Guertsen W. The cracked-tooth syndrome: clinical features and case reports. </w:t>
      </w:r>
      <w:r w:rsidRPr="003B2340">
        <w:rPr>
          <w:rFonts w:ascii="Arial" w:hAnsi="Arial" w:cs="Arial"/>
          <w:i/>
          <w:color w:val="000000" w:themeColor="text1"/>
          <w:lang w:val="en-US"/>
        </w:rPr>
        <w:t>Int J Periodontol Rest Dent</w:t>
      </w:r>
      <w:r w:rsidR="000D04CE">
        <w:rPr>
          <w:rFonts w:ascii="Arial" w:hAnsi="Arial" w:cs="Arial"/>
          <w:i/>
          <w:color w:val="000000" w:themeColor="text1"/>
          <w:lang w:val="en-US"/>
        </w:rPr>
        <w:t xml:space="preserve">. </w:t>
      </w:r>
      <w:r w:rsidR="000D04CE">
        <w:rPr>
          <w:rFonts w:ascii="Arial" w:hAnsi="Arial" w:cs="Arial"/>
          <w:color w:val="000000" w:themeColor="text1"/>
          <w:lang w:val="en-US"/>
        </w:rPr>
        <w:t>1992;</w:t>
      </w:r>
      <w:r w:rsidRPr="003B2340">
        <w:rPr>
          <w:rFonts w:ascii="Arial" w:hAnsi="Arial" w:cs="Arial"/>
          <w:i/>
          <w:color w:val="000000" w:themeColor="text1"/>
          <w:lang w:val="en-US"/>
        </w:rPr>
        <w:t xml:space="preserve"> </w:t>
      </w:r>
      <w:r w:rsidRPr="003B2340">
        <w:rPr>
          <w:rFonts w:ascii="Arial" w:hAnsi="Arial" w:cs="Arial"/>
          <w:b/>
          <w:color w:val="000000" w:themeColor="text1"/>
          <w:lang w:val="en-US"/>
        </w:rPr>
        <w:t>12</w:t>
      </w:r>
      <w:r w:rsidRPr="003B2340">
        <w:rPr>
          <w:rFonts w:ascii="Arial" w:hAnsi="Arial" w:cs="Arial"/>
          <w:color w:val="000000" w:themeColor="text1"/>
          <w:lang w:val="en-US"/>
        </w:rPr>
        <w:t>: 395-405</w:t>
      </w:r>
      <w:r w:rsidR="000D04CE">
        <w:rPr>
          <w:rFonts w:ascii="Arial" w:hAnsi="Arial" w:cs="Arial"/>
          <w:color w:val="000000" w:themeColor="text1"/>
          <w:lang w:val="en-US"/>
        </w:rPr>
        <w:t>.</w:t>
      </w:r>
    </w:p>
    <w:p w:rsidR="006E2015" w:rsidRPr="003B2340" w:rsidRDefault="003B6C9F"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Fox K, Youngson C. Diagnosis and treatment of the cracked tooth. </w:t>
      </w:r>
      <w:r w:rsidRPr="003B2340">
        <w:rPr>
          <w:rFonts w:ascii="Arial" w:hAnsi="Arial" w:cs="Arial"/>
          <w:i/>
          <w:color w:val="000000" w:themeColor="text1"/>
          <w:lang w:val="en-US"/>
        </w:rPr>
        <w:t>Prim Dent Care</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1997</w:t>
      </w:r>
      <w:r w:rsidR="000D04CE">
        <w:rPr>
          <w:rFonts w:ascii="Arial" w:hAnsi="Arial" w:cs="Arial"/>
          <w:color w:val="000000" w:themeColor="text1"/>
          <w:lang w:val="en-US"/>
        </w:rPr>
        <w:t xml:space="preserve">; </w:t>
      </w:r>
      <w:r w:rsidRPr="003B2340">
        <w:rPr>
          <w:rFonts w:ascii="Arial" w:hAnsi="Arial" w:cs="Arial"/>
          <w:b/>
          <w:color w:val="000000" w:themeColor="text1"/>
          <w:lang w:val="en-US"/>
        </w:rPr>
        <w:t>4</w:t>
      </w:r>
      <w:r w:rsidRPr="003B2340">
        <w:rPr>
          <w:rFonts w:ascii="Arial" w:hAnsi="Arial" w:cs="Arial"/>
          <w:color w:val="000000" w:themeColor="text1"/>
          <w:lang w:val="en-US"/>
        </w:rPr>
        <w:t>: 109-113.</w:t>
      </w:r>
    </w:p>
    <w:p w:rsidR="003B6C9F" w:rsidRPr="003B2340" w:rsidRDefault="003B6C9F"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Lynch CD, McConnell RJ. The cracked tooth syndrome. </w:t>
      </w:r>
      <w:r w:rsidRPr="003B2340">
        <w:rPr>
          <w:rFonts w:ascii="Arial" w:hAnsi="Arial" w:cs="Arial"/>
          <w:i/>
          <w:color w:val="000000" w:themeColor="text1"/>
          <w:lang w:val="en-US"/>
        </w:rPr>
        <w:t>J Can Dent Assoc</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2002</w:t>
      </w:r>
      <w:r w:rsidR="000D04CE">
        <w:rPr>
          <w:rFonts w:ascii="Arial" w:hAnsi="Arial" w:cs="Arial"/>
          <w:color w:val="000000" w:themeColor="text1"/>
          <w:lang w:val="en-US"/>
        </w:rPr>
        <w:t xml:space="preserve">; </w:t>
      </w:r>
      <w:r w:rsidRPr="003B2340">
        <w:rPr>
          <w:rFonts w:ascii="Arial" w:hAnsi="Arial" w:cs="Arial"/>
          <w:b/>
          <w:color w:val="000000" w:themeColor="text1"/>
          <w:lang w:val="en-US"/>
        </w:rPr>
        <w:t>68</w:t>
      </w:r>
      <w:r w:rsidRPr="003B2340">
        <w:rPr>
          <w:rFonts w:ascii="Arial" w:hAnsi="Arial" w:cs="Arial"/>
          <w:color w:val="000000" w:themeColor="text1"/>
          <w:lang w:val="en-US"/>
        </w:rPr>
        <w:t>: 470-475.</w:t>
      </w:r>
    </w:p>
    <w:p w:rsidR="003B6C9F" w:rsidRPr="003B2340" w:rsidRDefault="003B6C9F"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Lubisich EB, Hilton TJ, Ferracane J. Cracked teeth: A review of the literature. </w:t>
      </w:r>
      <w:r w:rsidRPr="003B2340">
        <w:rPr>
          <w:rFonts w:ascii="Arial" w:hAnsi="Arial" w:cs="Arial"/>
          <w:i/>
          <w:color w:val="000000" w:themeColor="text1"/>
          <w:lang w:val="en-US"/>
        </w:rPr>
        <w:t>J Esthet Restor Dent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2010</w:t>
      </w:r>
      <w:r w:rsidR="000D04CE">
        <w:rPr>
          <w:rFonts w:ascii="Arial" w:hAnsi="Arial" w:cs="Arial"/>
          <w:color w:val="000000" w:themeColor="text1"/>
          <w:lang w:val="en-US"/>
        </w:rPr>
        <w:t xml:space="preserve">; </w:t>
      </w:r>
      <w:r w:rsidRPr="003B2340">
        <w:rPr>
          <w:rFonts w:ascii="Arial" w:hAnsi="Arial" w:cs="Arial"/>
          <w:b/>
          <w:color w:val="000000" w:themeColor="text1"/>
          <w:lang w:val="en-US"/>
        </w:rPr>
        <w:t>22</w:t>
      </w:r>
      <w:r w:rsidRPr="003B2340">
        <w:rPr>
          <w:rFonts w:ascii="Arial" w:hAnsi="Arial" w:cs="Arial"/>
          <w:color w:val="000000" w:themeColor="text1"/>
          <w:lang w:val="en-US"/>
        </w:rPr>
        <w:t>: 1-13.</w:t>
      </w:r>
    </w:p>
    <w:p w:rsidR="00074AFC" w:rsidRPr="00ED5A71" w:rsidRDefault="00074AFC"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Lloyd BA, McGinley MB, Brown WS. Thermal stress in teeth. </w:t>
      </w:r>
      <w:r w:rsidRPr="003B2340">
        <w:rPr>
          <w:rFonts w:ascii="Arial" w:hAnsi="Arial" w:cs="Arial"/>
          <w:i/>
          <w:color w:val="000000" w:themeColor="text1"/>
          <w:lang w:val="en-US"/>
        </w:rPr>
        <w:t>J Dent Res</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1978</w:t>
      </w:r>
      <w:r w:rsidR="000D04CE">
        <w:rPr>
          <w:rFonts w:ascii="Arial" w:hAnsi="Arial" w:cs="Arial"/>
          <w:color w:val="000000" w:themeColor="text1"/>
          <w:lang w:val="en-US"/>
        </w:rPr>
        <w:t xml:space="preserve">; </w:t>
      </w:r>
      <w:r w:rsidRPr="003B2340">
        <w:rPr>
          <w:rFonts w:ascii="Arial" w:hAnsi="Arial" w:cs="Arial"/>
          <w:b/>
          <w:color w:val="000000" w:themeColor="text1"/>
          <w:lang w:val="en-US"/>
        </w:rPr>
        <w:t>57</w:t>
      </w:r>
      <w:r w:rsidRPr="003B2340">
        <w:rPr>
          <w:rFonts w:ascii="Arial" w:hAnsi="Arial" w:cs="Arial"/>
          <w:color w:val="000000" w:themeColor="text1"/>
          <w:lang w:val="en-US"/>
        </w:rPr>
        <w:t>: 571-582.</w:t>
      </w:r>
    </w:p>
    <w:p w:rsidR="00ED5A71" w:rsidRPr="00ED5A71" w:rsidRDefault="00ED5A71" w:rsidP="00ED5A71">
      <w:pPr>
        <w:pStyle w:val="ListParagraph"/>
        <w:numPr>
          <w:ilvl w:val="0"/>
          <w:numId w:val="6"/>
        </w:numPr>
        <w:spacing w:line="360" w:lineRule="auto"/>
        <w:rPr>
          <w:rFonts w:ascii="Arial" w:hAnsi="Arial" w:cs="Arial"/>
          <w:i/>
          <w:color w:val="000000" w:themeColor="text1"/>
          <w:lang w:val="en-US"/>
        </w:rPr>
      </w:pPr>
      <w:r w:rsidRPr="00ED5A71">
        <w:rPr>
          <w:rFonts w:ascii="Arial" w:hAnsi="Arial" w:cs="Arial"/>
          <w:color w:val="000000" w:themeColor="text1"/>
          <w:lang w:val="en-US"/>
        </w:rPr>
        <w:t>Reeh ES, Messer HH, Douglas WH. Reduction in tooth stiffness as a result of endodontic and restorative procedures</w:t>
      </w:r>
      <w:r w:rsidRPr="00ED5A71">
        <w:rPr>
          <w:rFonts w:ascii="Arial" w:hAnsi="Arial" w:cs="Arial"/>
          <w:i/>
          <w:color w:val="000000" w:themeColor="text1"/>
          <w:lang w:val="en-US"/>
        </w:rPr>
        <w:t xml:space="preserve"> J Endod</w:t>
      </w:r>
      <w:r>
        <w:rPr>
          <w:rFonts w:ascii="Arial" w:hAnsi="Arial" w:cs="Arial"/>
          <w:i/>
          <w:color w:val="000000" w:themeColor="text1"/>
          <w:lang w:val="en-US"/>
        </w:rPr>
        <w:t>.</w:t>
      </w:r>
      <w:r w:rsidRPr="00ED5A71">
        <w:rPr>
          <w:rFonts w:ascii="Arial" w:hAnsi="Arial" w:cs="Arial"/>
          <w:i/>
          <w:color w:val="000000" w:themeColor="text1"/>
          <w:lang w:val="en-US"/>
        </w:rPr>
        <w:t xml:space="preserve"> </w:t>
      </w:r>
      <w:r w:rsidRPr="00ED5A71">
        <w:rPr>
          <w:rFonts w:ascii="Arial" w:hAnsi="Arial" w:cs="Arial"/>
          <w:color w:val="000000" w:themeColor="text1"/>
          <w:lang w:val="en-US"/>
        </w:rPr>
        <w:t>1989</w:t>
      </w:r>
      <w:r>
        <w:rPr>
          <w:rFonts w:ascii="Arial" w:hAnsi="Arial" w:cs="Arial"/>
          <w:color w:val="000000" w:themeColor="text1"/>
          <w:lang w:val="en-US"/>
        </w:rPr>
        <w:t>;</w:t>
      </w:r>
      <w:r w:rsidRPr="00ED5A71">
        <w:rPr>
          <w:rFonts w:ascii="Arial" w:hAnsi="Arial" w:cs="Arial"/>
          <w:i/>
          <w:color w:val="000000" w:themeColor="text1"/>
          <w:lang w:val="en-US"/>
        </w:rPr>
        <w:t xml:space="preserve"> </w:t>
      </w:r>
      <w:r w:rsidRPr="00ED5A71">
        <w:rPr>
          <w:rFonts w:ascii="Arial" w:hAnsi="Arial" w:cs="Arial"/>
          <w:b/>
          <w:color w:val="000000" w:themeColor="text1"/>
          <w:lang w:val="en-US"/>
        </w:rPr>
        <w:t>15</w:t>
      </w:r>
      <w:r w:rsidRPr="00ED5A71">
        <w:rPr>
          <w:rFonts w:ascii="Arial" w:hAnsi="Arial" w:cs="Arial"/>
          <w:i/>
          <w:color w:val="000000" w:themeColor="text1"/>
          <w:lang w:val="en-US"/>
        </w:rPr>
        <w:t>:</w:t>
      </w:r>
      <w:r>
        <w:rPr>
          <w:rFonts w:ascii="Arial" w:hAnsi="Arial" w:cs="Arial"/>
          <w:i/>
          <w:color w:val="000000" w:themeColor="text1"/>
          <w:lang w:val="en-US"/>
        </w:rPr>
        <w:t xml:space="preserve"> </w:t>
      </w:r>
      <w:r w:rsidRPr="00ED5A71">
        <w:rPr>
          <w:rFonts w:ascii="Arial" w:hAnsi="Arial" w:cs="Arial"/>
          <w:color w:val="000000" w:themeColor="text1"/>
          <w:lang w:val="en-US"/>
        </w:rPr>
        <w:t>512-516</w:t>
      </w:r>
      <w:r>
        <w:rPr>
          <w:rFonts w:ascii="Arial" w:hAnsi="Arial" w:cs="Arial"/>
          <w:color w:val="000000" w:themeColor="text1"/>
          <w:lang w:val="en-US"/>
        </w:rPr>
        <w:t>.</w:t>
      </w:r>
    </w:p>
    <w:p w:rsidR="00074AFC" w:rsidRPr="003B2340" w:rsidRDefault="00755185"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lastRenderedPageBreak/>
        <w:t xml:space="preserve">Talim ST, Gohil KS. Management of coronal fractures of permanent posterior teeth. </w:t>
      </w:r>
      <w:r w:rsidRPr="003B2340">
        <w:rPr>
          <w:rFonts w:ascii="Arial" w:hAnsi="Arial" w:cs="Arial"/>
          <w:i/>
          <w:color w:val="000000" w:themeColor="text1"/>
          <w:lang w:val="en-US"/>
        </w:rPr>
        <w:t>J Prosthet Dent</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1974</w:t>
      </w:r>
      <w:r w:rsidR="000D04CE">
        <w:rPr>
          <w:rFonts w:ascii="Arial" w:hAnsi="Arial" w:cs="Arial"/>
          <w:color w:val="000000" w:themeColor="text1"/>
          <w:lang w:val="en-US"/>
        </w:rPr>
        <w:t xml:space="preserve">; </w:t>
      </w:r>
      <w:r w:rsidRPr="003B2340">
        <w:rPr>
          <w:rFonts w:ascii="Arial" w:hAnsi="Arial" w:cs="Arial"/>
          <w:b/>
          <w:color w:val="000000" w:themeColor="text1"/>
          <w:lang w:val="en-US"/>
        </w:rPr>
        <w:t>31</w:t>
      </w:r>
      <w:r w:rsidRPr="003B2340">
        <w:rPr>
          <w:rFonts w:ascii="Arial" w:hAnsi="Arial" w:cs="Arial"/>
          <w:color w:val="000000" w:themeColor="text1"/>
          <w:lang w:val="en-US"/>
        </w:rPr>
        <w:t xml:space="preserve">: 172-183. </w:t>
      </w:r>
    </w:p>
    <w:p w:rsidR="0011488C" w:rsidRPr="003B2340" w:rsidRDefault="0011488C"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Opdam NJ, Roeterrs JJ, Loomans BA, Bronkhorst EM. Seven-year clinical evaluation of painful cracked teeth restored with a direct composite resin restoration. </w:t>
      </w:r>
      <w:r w:rsidRPr="003B2340">
        <w:rPr>
          <w:rFonts w:ascii="Arial" w:hAnsi="Arial" w:cs="Arial"/>
          <w:i/>
          <w:color w:val="000000" w:themeColor="text1"/>
          <w:lang w:val="en-US"/>
        </w:rPr>
        <w:t>J Endod</w:t>
      </w:r>
      <w:r w:rsidR="000D04CE">
        <w:rPr>
          <w:rFonts w:ascii="Arial" w:hAnsi="Arial" w:cs="Arial"/>
          <w:i/>
          <w:color w:val="000000" w:themeColor="text1"/>
          <w:lang w:val="en-US"/>
        </w:rPr>
        <w:t>.</w:t>
      </w:r>
      <w:r w:rsidRPr="003B2340">
        <w:rPr>
          <w:rFonts w:ascii="Arial" w:hAnsi="Arial" w:cs="Arial"/>
          <w:i/>
          <w:color w:val="000000" w:themeColor="text1"/>
          <w:lang w:val="en-US"/>
        </w:rPr>
        <w:t xml:space="preserve"> </w:t>
      </w:r>
      <w:r w:rsidR="000D04CE" w:rsidRPr="003B2340">
        <w:rPr>
          <w:rFonts w:ascii="Arial" w:hAnsi="Arial" w:cs="Arial"/>
          <w:color w:val="000000" w:themeColor="text1"/>
          <w:lang w:val="en-US"/>
        </w:rPr>
        <w:t>2008</w:t>
      </w:r>
      <w:r w:rsidR="000D04CE">
        <w:rPr>
          <w:rFonts w:ascii="Arial" w:hAnsi="Arial" w:cs="Arial"/>
          <w:color w:val="000000" w:themeColor="text1"/>
          <w:lang w:val="en-US"/>
        </w:rPr>
        <w:t xml:space="preserve">; </w:t>
      </w:r>
      <w:r w:rsidRPr="003B2340">
        <w:rPr>
          <w:rFonts w:ascii="Arial" w:hAnsi="Arial" w:cs="Arial"/>
          <w:b/>
          <w:color w:val="000000" w:themeColor="text1"/>
          <w:lang w:val="en-US"/>
        </w:rPr>
        <w:t>34</w:t>
      </w:r>
      <w:r w:rsidRPr="003B2340">
        <w:rPr>
          <w:rFonts w:ascii="Arial" w:hAnsi="Arial" w:cs="Arial"/>
          <w:color w:val="000000" w:themeColor="text1"/>
          <w:lang w:val="en-US"/>
        </w:rPr>
        <w:t>: 808-811.</w:t>
      </w:r>
    </w:p>
    <w:p w:rsidR="0011488C" w:rsidRPr="003B2340" w:rsidRDefault="0011488C" w:rsidP="003B2340">
      <w:pPr>
        <w:pStyle w:val="ListParagraph"/>
        <w:numPr>
          <w:ilvl w:val="0"/>
          <w:numId w:val="6"/>
        </w:numPr>
        <w:spacing w:line="360" w:lineRule="auto"/>
        <w:rPr>
          <w:rFonts w:ascii="Arial" w:hAnsi="Arial" w:cs="Arial"/>
          <w:i/>
          <w:color w:val="000000" w:themeColor="text1"/>
          <w:lang w:val="en-US"/>
        </w:rPr>
      </w:pPr>
      <w:r w:rsidRPr="003B2340">
        <w:rPr>
          <w:rFonts w:ascii="Arial" w:hAnsi="Arial" w:cs="Arial"/>
          <w:color w:val="000000" w:themeColor="text1"/>
          <w:lang w:val="en-US"/>
        </w:rPr>
        <w:t xml:space="preserve">Krell KV, Rivera EM, A six-year evaluation of cracked teeth diagnosed with reversible pulpitis: treatment and prognosis. </w:t>
      </w:r>
      <w:r w:rsidRPr="003B2340">
        <w:rPr>
          <w:rFonts w:ascii="Arial" w:hAnsi="Arial" w:cs="Arial"/>
          <w:i/>
          <w:color w:val="000000" w:themeColor="text1"/>
          <w:lang w:val="en-US"/>
        </w:rPr>
        <w:t>J Endod</w:t>
      </w:r>
      <w:r w:rsidR="000D04CE">
        <w:rPr>
          <w:rFonts w:ascii="Arial" w:hAnsi="Arial" w:cs="Arial"/>
          <w:i/>
          <w:color w:val="000000" w:themeColor="text1"/>
          <w:lang w:val="en-US"/>
        </w:rPr>
        <w:t xml:space="preserve">. </w:t>
      </w:r>
      <w:r w:rsidR="002933F4">
        <w:rPr>
          <w:rFonts w:ascii="Arial" w:hAnsi="Arial" w:cs="Arial"/>
          <w:color w:val="000000" w:themeColor="text1"/>
          <w:lang w:val="en-US"/>
        </w:rPr>
        <w:t>2007;</w:t>
      </w:r>
      <w:r w:rsidRPr="003B2340">
        <w:rPr>
          <w:rFonts w:ascii="Arial" w:hAnsi="Arial" w:cs="Arial"/>
          <w:i/>
          <w:color w:val="000000" w:themeColor="text1"/>
          <w:lang w:val="en-US"/>
        </w:rPr>
        <w:t xml:space="preserve"> </w:t>
      </w:r>
      <w:r w:rsidRPr="003B2340">
        <w:rPr>
          <w:rFonts w:ascii="Arial" w:hAnsi="Arial" w:cs="Arial"/>
          <w:b/>
          <w:color w:val="000000" w:themeColor="text1"/>
          <w:lang w:val="en-US"/>
        </w:rPr>
        <w:t>33</w:t>
      </w:r>
      <w:r w:rsidRPr="003B2340">
        <w:rPr>
          <w:rFonts w:ascii="Arial" w:hAnsi="Arial" w:cs="Arial"/>
          <w:color w:val="000000" w:themeColor="text1"/>
          <w:lang w:val="en-US"/>
        </w:rPr>
        <w:t>: 1405-1427.</w:t>
      </w:r>
    </w:p>
    <w:p w:rsidR="00594F69" w:rsidRDefault="00594F69">
      <w:pPr>
        <w:rPr>
          <w:rFonts w:cs="Calibri (Body)"/>
          <w:i/>
          <w:color w:val="000000" w:themeColor="text1"/>
          <w:lang w:val="en-US"/>
        </w:rPr>
      </w:pPr>
    </w:p>
    <w:p w:rsidR="00594F69" w:rsidRDefault="00594F69">
      <w:pPr>
        <w:rPr>
          <w:rFonts w:cs="Calibri (Body)"/>
          <w:i/>
          <w:color w:val="000000" w:themeColor="text1"/>
          <w:lang w:val="en-US"/>
        </w:rPr>
      </w:pPr>
      <w:r>
        <w:rPr>
          <w:rFonts w:cs="Calibri (Body)"/>
          <w:i/>
          <w:color w:val="000000" w:themeColor="text1"/>
          <w:lang w:val="en-US"/>
        </w:rPr>
        <w:br w:type="page"/>
      </w:r>
    </w:p>
    <w:p w:rsidR="00FD24C8" w:rsidRPr="002933F4" w:rsidRDefault="00FD24C8" w:rsidP="00FD24C8">
      <w:pPr>
        <w:rPr>
          <w:rFonts w:ascii="Arial" w:hAnsi="Arial" w:cs="Arial"/>
          <w:u w:val="single"/>
        </w:rPr>
      </w:pPr>
      <w:r w:rsidRPr="002933F4">
        <w:rPr>
          <w:rFonts w:ascii="Arial" w:hAnsi="Arial" w:cs="Arial"/>
          <w:u w:val="single"/>
        </w:rPr>
        <w:lastRenderedPageBreak/>
        <w:t xml:space="preserve">Table 1 Common foodstuffs and associate acids </w:t>
      </w:r>
    </w:p>
    <w:tbl>
      <w:tblPr>
        <w:tblStyle w:val="TableGrid"/>
        <w:tblW w:w="0" w:type="auto"/>
        <w:tblInd w:w="360" w:type="dxa"/>
        <w:tblLook w:val="04A0" w:firstRow="1" w:lastRow="0" w:firstColumn="1" w:lastColumn="0" w:noHBand="0" w:noVBand="1"/>
      </w:tblPr>
      <w:tblGrid>
        <w:gridCol w:w="3321"/>
        <w:gridCol w:w="5335"/>
      </w:tblGrid>
      <w:tr w:rsidR="002933F4" w:rsidRPr="002933F4" w:rsidTr="00304FF9">
        <w:tc>
          <w:tcPr>
            <w:tcW w:w="3321" w:type="dxa"/>
          </w:tcPr>
          <w:p w:rsidR="002933F4" w:rsidRPr="00304FF9" w:rsidRDefault="002933F4" w:rsidP="00FD24C8">
            <w:pPr>
              <w:rPr>
                <w:rFonts w:ascii="Arial" w:hAnsi="Arial" w:cs="Arial"/>
                <w:b/>
              </w:rPr>
            </w:pPr>
            <w:r w:rsidRPr="00304FF9">
              <w:rPr>
                <w:rFonts w:ascii="Arial" w:hAnsi="Arial" w:cs="Arial"/>
                <w:b/>
              </w:rPr>
              <w:t>Foodstuff</w:t>
            </w:r>
          </w:p>
          <w:p w:rsidR="007F19F3" w:rsidRPr="00304FF9" w:rsidRDefault="007F19F3" w:rsidP="00FD24C8">
            <w:pPr>
              <w:rPr>
                <w:rFonts w:ascii="Arial" w:hAnsi="Arial" w:cs="Arial"/>
                <w:b/>
              </w:rPr>
            </w:pPr>
          </w:p>
        </w:tc>
        <w:tc>
          <w:tcPr>
            <w:tcW w:w="5335" w:type="dxa"/>
          </w:tcPr>
          <w:p w:rsidR="002933F4" w:rsidRPr="00304FF9" w:rsidRDefault="002933F4" w:rsidP="00FD24C8">
            <w:pPr>
              <w:rPr>
                <w:rFonts w:ascii="Arial" w:hAnsi="Arial" w:cs="Arial"/>
                <w:b/>
              </w:rPr>
            </w:pPr>
            <w:r w:rsidRPr="00304FF9">
              <w:rPr>
                <w:rFonts w:ascii="Arial" w:hAnsi="Arial" w:cs="Arial"/>
                <w:b/>
              </w:rPr>
              <w:t>Main acid constituent</w:t>
            </w:r>
          </w:p>
        </w:tc>
      </w:tr>
      <w:tr w:rsidR="002933F4" w:rsidRPr="002933F4" w:rsidTr="00304FF9">
        <w:tc>
          <w:tcPr>
            <w:tcW w:w="3321" w:type="dxa"/>
          </w:tcPr>
          <w:p w:rsidR="002933F4" w:rsidRDefault="002933F4" w:rsidP="00FD24C8">
            <w:pPr>
              <w:rPr>
                <w:rFonts w:ascii="Arial" w:hAnsi="Arial" w:cs="Arial"/>
              </w:rPr>
            </w:pPr>
            <w:r w:rsidRPr="002933F4">
              <w:rPr>
                <w:rFonts w:ascii="Arial" w:hAnsi="Arial" w:cs="Arial"/>
              </w:rPr>
              <w:t>Yoghurt</w:t>
            </w:r>
          </w:p>
          <w:p w:rsidR="007F19F3" w:rsidRPr="002933F4" w:rsidRDefault="007F19F3" w:rsidP="00FD24C8">
            <w:pPr>
              <w:rPr>
                <w:rFonts w:ascii="Arial" w:hAnsi="Arial" w:cs="Arial"/>
              </w:rPr>
            </w:pPr>
          </w:p>
        </w:tc>
        <w:tc>
          <w:tcPr>
            <w:tcW w:w="5335" w:type="dxa"/>
          </w:tcPr>
          <w:p w:rsidR="002933F4" w:rsidRPr="002933F4" w:rsidRDefault="002933F4" w:rsidP="00FD24C8">
            <w:pPr>
              <w:rPr>
                <w:rFonts w:ascii="Arial" w:hAnsi="Arial" w:cs="Arial"/>
              </w:rPr>
            </w:pPr>
            <w:r w:rsidRPr="002933F4">
              <w:rPr>
                <w:rFonts w:ascii="Arial" w:hAnsi="Arial" w:cs="Arial"/>
              </w:rPr>
              <w:t>lactic</w:t>
            </w:r>
          </w:p>
        </w:tc>
      </w:tr>
      <w:tr w:rsidR="002933F4" w:rsidRPr="002933F4" w:rsidTr="00304FF9">
        <w:tc>
          <w:tcPr>
            <w:tcW w:w="3321" w:type="dxa"/>
          </w:tcPr>
          <w:p w:rsidR="002933F4" w:rsidRPr="002933F4" w:rsidRDefault="002933F4" w:rsidP="00FD24C8">
            <w:pPr>
              <w:rPr>
                <w:rFonts w:ascii="Arial" w:hAnsi="Arial" w:cs="Arial"/>
              </w:rPr>
            </w:pPr>
            <w:r w:rsidRPr="002933F4">
              <w:rPr>
                <w:rFonts w:ascii="Arial" w:hAnsi="Arial" w:cs="Arial"/>
              </w:rPr>
              <w:t>Vinegar</w:t>
            </w:r>
            <w:r w:rsidR="007F19F3">
              <w:rPr>
                <w:rFonts w:ascii="Arial" w:hAnsi="Arial" w:cs="Arial"/>
              </w:rPr>
              <w:t>s</w:t>
            </w:r>
            <w:r w:rsidRPr="002933F4">
              <w:rPr>
                <w:rFonts w:ascii="Arial" w:hAnsi="Arial" w:cs="Arial"/>
              </w:rPr>
              <w:t xml:space="preserve">, </w:t>
            </w:r>
            <w:r w:rsidR="007F19F3">
              <w:rPr>
                <w:rFonts w:ascii="Arial" w:hAnsi="Arial" w:cs="Arial"/>
              </w:rPr>
              <w:t>(</w:t>
            </w:r>
            <w:r w:rsidRPr="002933F4">
              <w:rPr>
                <w:rFonts w:ascii="Arial" w:hAnsi="Arial" w:cs="Arial"/>
              </w:rPr>
              <w:t>including pickles &amp; salad dressings</w:t>
            </w:r>
            <w:r w:rsidR="007F19F3">
              <w:rPr>
                <w:rFonts w:ascii="Arial" w:hAnsi="Arial" w:cs="Arial"/>
              </w:rPr>
              <w:t>)</w:t>
            </w:r>
          </w:p>
        </w:tc>
        <w:tc>
          <w:tcPr>
            <w:tcW w:w="5335" w:type="dxa"/>
          </w:tcPr>
          <w:p w:rsidR="002933F4" w:rsidRPr="002933F4" w:rsidRDefault="002933F4" w:rsidP="00FD24C8">
            <w:pPr>
              <w:rPr>
                <w:rFonts w:ascii="Arial" w:hAnsi="Arial" w:cs="Arial"/>
              </w:rPr>
            </w:pPr>
            <w:r w:rsidRPr="002933F4">
              <w:rPr>
                <w:rFonts w:ascii="Arial" w:hAnsi="Arial" w:cs="Arial"/>
              </w:rPr>
              <w:t>acetic</w:t>
            </w:r>
          </w:p>
        </w:tc>
      </w:tr>
      <w:tr w:rsidR="002933F4" w:rsidRPr="002933F4" w:rsidTr="00304FF9">
        <w:tc>
          <w:tcPr>
            <w:tcW w:w="3321" w:type="dxa"/>
          </w:tcPr>
          <w:p w:rsidR="002933F4" w:rsidRDefault="002933F4" w:rsidP="00FD24C8">
            <w:pPr>
              <w:rPr>
                <w:rFonts w:ascii="Arial" w:hAnsi="Arial" w:cs="Arial"/>
              </w:rPr>
            </w:pPr>
            <w:r w:rsidRPr="002933F4">
              <w:rPr>
                <w:rFonts w:ascii="Arial" w:hAnsi="Arial" w:cs="Arial"/>
              </w:rPr>
              <w:t>Ketchup</w:t>
            </w:r>
          </w:p>
          <w:p w:rsidR="007F19F3" w:rsidRPr="002933F4" w:rsidRDefault="007F19F3" w:rsidP="00FD24C8">
            <w:pPr>
              <w:rPr>
                <w:rFonts w:ascii="Arial" w:hAnsi="Arial" w:cs="Arial"/>
              </w:rPr>
            </w:pPr>
          </w:p>
        </w:tc>
        <w:tc>
          <w:tcPr>
            <w:tcW w:w="5335" w:type="dxa"/>
          </w:tcPr>
          <w:p w:rsidR="002933F4" w:rsidRPr="002933F4" w:rsidRDefault="002933F4" w:rsidP="00FD24C8">
            <w:pPr>
              <w:rPr>
                <w:rFonts w:ascii="Arial" w:hAnsi="Arial" w:cs="Arial"/>
              </w:rPr>
            </w:pPr>
            <w:r w:rsidRPr="002933F4">
              <w:rPr>
                <w:rFonts w:ascii="Arial" w:hAnsi="Arial" w:cs="Arial"/>
              </w:rPr>
              <w:t>acetic, phosphoric</w:t>
            </w:r>
          </w:p>
        </w:tc>
      </w:tr>
      <w:tr w:rsidR="002933F4" w:rsidRPr="002933F4" w:rsidTr="00304FF9">
        <w:tc>
          <w:tcPr>
            <w:tcW w:w="3321" w:type="dxa"/>
          </w:tcPr>
          <w:p w:rsidR="002933F4" w:rsidRDefault="002933F4" w:rsidP="00FD24C8">
            <w:pPr>
              <w:rPr>
                <w:rFonts w:ascii="Arial" w:hAnsi="Arial" w:cs="Arial"/>
              </w:rPr>
            </w:pPr>
            <w:r w:rsidRPr="002933F4">
              <w:rPr>
                <w:rFonts w:ascii="Arial" w:hAnsi="Arial" w:cs="Arial"/>
              </w:rPr>
              <w:t>Cola</w:t>
            </w:r>
          </w:p>
          <w:p w:rsidR="007F19F3" w:rsidRPr="002933F4" w:rsidRDefault="007F19F3" w:rsidP="00FD24C8">
            <w:pPr>
              <w:rPr>
                <w:rFonts w:ascii="Arial" w:hAnsi="Arial" w:cs="Arial"/>
              </w:rPr>
            </w:pPr>
          </w:p>
        </w:tc>
        <w:tc>
          <w:tcPr>
            <w:tcW w:w="5335" w:type="dxa"/>
          </w:tcPr>
          <w:p w:rsidR="002933F4" w:rsidRPr="002933F4" w:rsidRDefault="002933F4" w:rsidP="00FD24C8">
            <w:pPr>
              <w:rPr>
                <w:rFonts w:ascii="Arial" w:hAnsi="Arial" w:cs="Arial"/>
              </w:rPr>
            </w:pPr>
            <w:r w:rsidRPr="002933F4">
              <w:rPr>
                <w:rFonts w:ascii="Arial" w:hAnsi="Arial" w:cs="Arial"/>
              </w:rPr>
              <w:t>phosphoric, carbonic</w:t>
            </w:r>
          </w:p>
        </w:tc>
      </w:tr>
      <w:tr w:rsidR="002933F4" w:rsidRPr="002933F4" w:rsidTr="00304FF9">
        <w:tc>
          <w:tcPr>
            <w:tcW w:w="3321" w:type="dxa"/>
          </w:tcPr>
          <w:p w:rsidR="002933F4" w:rsidRDefault="002933F4" w:rsidP="00FD24C8">
            <w:pPr>
              <w:rPr>
                <w:rFonts w:ascii="Arial" w:hAnsi="Arial" w:cs="Arial"/>
              </w:rPr>
            </w:pPr>
            <w:r w:rsidRPr="002933F4">
              <w:rPr>
                <w:rFonts w:ascii="Arial" w:hAnsi="Arial" w:cs="Arial"/>
              </w:rPr>
              <w:t>Sports/Energy Drinks</w:t>
            </w:r>
          </w:p>
          <w:p w:rsidR="007F19F3" w:rsidRPr="002933F4" w:rsidRDefault="007F19F3" w:rsidP="00FD24C8">
            <w:pPr>
              <w:rPr>
                <w:rFonts w:ascii="Arial" w:hAnsi="Arial" w:cs="Arial"/>
              </w:rPr>
            </w:pPr>
          </w:p>
        </w:tc>
        <w:tc>
          <w:tcPr>
            <w:tcW w:w="5335" w:type="dxa"/>
          </w:tcPr>
          <w:p w:rsidR="002933F4" w:rsidRPr="002933F4" w:rsidRDefault="002933F4" w:rsidP="00FD24C8">
            <w:pPr>
              <w:rPr>
                <w:rFonts w:ascii="Arial" w:hAnsi="Arial" w:cs="Arial"/>
              </w:rPr>
            </w:pPr>
            <w:r w:rsidRPr="002933F4">
              <w:rPr>
                <w:rFonts w:ascii="Arial" w:hAnsi="Arial" w:cs="Arial"/>
              </w:rPr>
              <w:t>carbonic, citric</w:t>
            </w:r>
          </w:p>
        </w:tc>
      </w:tr>
      <w:tr w:rsidR="002933F4" w:rsidRPr="002933F4" w:rsidTr="00304FF9">
        <w:tc>
          <w:tcPr>
            <w:tcW w:w="3321" w:type="dxa"/>
          </w:tcPr>
          <w:p w:rsidR="002933F4" w:rsidRPr="002933F4" w:rsidRDefault="002933F4" w:rsidP="00FD24C8">
            <w:pPr>
              <w:rPr>
                <w:rFonts w:ascii="Arial" w:hAnsi="Arial" w:cs="Arial"/>
              </w:rPr>
            </w:pPr>
            <w:r w:rsidRPr="002933F4">
              <w:rPr>
                <w:rFonts w:ascii="Arial" w:hAnsi="Arial" w:cs="Arial"/>
              </w:rPr>
              <w:t>Wine</w:t>
            </w:r>
            <w:r w:rsidR="007F19F3">
              <w:rPr>
                <w:rFonts w:ascii="Arial" w:hAnsi="Arial" w:cs="Arial"/>
              </w:rPr>
              <w:t>- varies by grape variety</w:t>
            </w:r>
          </w:p>
        </w:tc>
        <w:tc>
          <w:tcPr>
            <w:tcW w:w="5335" w:type="dxa"/>
          </w:tcPr>
          <w:p w:rsidR="002933F4" w:rsidRPr="002933F4" w:rsidRDefault="002933F4" w:rsidP="00FD24C8">
            <w:pPr>
              <w:rPr>
                <w:rFonts w:ascii="Arial" w:hAnsi="Arial" w:cs="Arial"/>
              </w:rPr>
            </w:pPr>
            <w:r w:rsidRPr="002933F4">
              <w:rPr>
                <w:rFonts w:ascii="Arial" w:hAnsi="Arial" w:cs="Arial"/>
              </w:rPr>
              <w:t xml:space="preserve">tartaric, malic, pyruvic, </w:t>
            </w:r>
            <w:r w:rsidRPr="002933F4">
              <w:rPr>
                <w:rFonts w:ascii="Arial" w:hAnsi="Arial" w:cs="Arial"/>
                <w:lang w:val="el-GR"/>
              </w:rPr>
              <w:t>α-</w:t>
            </w:r>
            <w:r w:rsidRPr="002933F4">
              <w:rPr>
                <w:rFonts w:ascii="Arial" w:hAnsi="Arial" w:cs="Arial"/>
              </w:rPr>
              <w:t>ketoglutaric, fumaric, galacturonic</w:t>
            </w:r>
          </w:p>
        </w:tc>
      </w:tr>
      <w:tr w:rsidR="002933F4" w:rsidRPr="002933F4" w:rsidTr="00304FF9">
        <w:tc>
          <w:tcPr>
            <w:tcW w:w="3321" w:type="dxa"/>
          </w:tcPr>
          <w:p w:rsidR="002933F4" w:rsidRDefault="002933F4" w:rsidP="00FD24C8">
            <w:pPr>
              <w:rPr>
                <w:rFonts w:ascii="Arial" w:hAnsi="Arial" w:cs="Arial"/>
              </w:rPr>
            </w:pPr>
            <w:r w:rsidRPr="002933F4">
              <w:rPr>
                <w:rFonts w:ascii="Arial" w:hAnsi="Arial" w:cs="Arial"/>
              </w:rPr>
              <w:t>Cider</w:t>
            </w:r>
          </w:p>
          <w:p w:rsidR="007F19F3" w:rsidRPr="002933F4" w:rsidRDefault="007F19F3" w:rsidP="00FD24C8">
            <w:pPr>
              <w:rPr>
                <w:rFonts w:ascii="Arial" w:hAnsi="Arial" w:cs="Arial"/>
              </w:rPr>
            </w:pPr>
          </w:p>
        </w:tc>
        <w:tc>
          <w:tcPr>
            <w:tcW w:w="5335" w:type="dxa"/>
          </w:tcPr>
          <w:p w:rsidR="002933F4" w:rsidRPr="002933F4" w:rsidRDefault="002933F4" w:rsidP="00FD24C8">
            <w:pPr>
              <w:rPr>
                <w:rFonts w:ascii="Arial" w:hAnsi="Arial" w:cs="Arial"/>
              </w:rPr>
            </w:pPr>
            <w:r w:rsidRPr="002933F4">
              <w:rPr>
                <w:rFonts w:ascii="Arial" w:hAnsi="Arial" w:cs="Arial"/>
              </w:rPr>
              <w:t>malic</w:t>
            </w:r>
          </w:p>
        </w:tc>
      </w:tr>
      <w:tr w:rsidR="002933F4" w:rsidRPr="002933F4" w:rsidTr="00304FF9">
        <w:tc>
          <w:tcPr>
            <w:tcW w:w="3321" w:type="dxa"/>
          </w:tcPr>
          <w:p w:rsidR="002933F4" w:rsidRPr="002933F4" w:rsidRDefault="002933F4" w:rsidP="00FD24C8">
            <w:pPr>
              <w:rPr>
                <w:rFonts w:ascii="Arial" w:hAnsi="Arial" w:cs="Arial"/>
              </w:rPr>
            </w:pPr>
            <w:r w:rsidRPr="002933F4">
              <w:rPr>
                <w:rFonts w:ascii="Arial" w:hAnsi="Arial" w:cs="Arial"/>
              </w:rPr>
              <w:t>Coffee</w:t>
            </w:r>
          </w:p>
        </w:tc>
        <w:tc>
          <w:tcPr>
            <w:tcW w:w="5335" w:type="dxa"/>
          </w:tcPr>
          <w:p w:rsidR="002933F4" w:rsidRPr="002933F4" w:rsidRDefault="002933F4" w:rsidP="00FD24C8">
            <w:pPr>
              <w:rPr>
                <w:rFonts w:ascii="Arial" w:hAnsi="Arial" w:cs="Arial"/>
              </w:rPr>
            </w:pPr>
            <w:r w:rsidRPr="002933F4">
              <w:rPr>
                <w:rFonts w:ascii="Arial" w:hAnsi="Arial" w:cs="Arial"/>
              </w:rPr>
              <w:t>chlorogenic, citric, formic acetic, malic, glycolic, lactic, pyroglutamic</w:t>
            </w:r>
          </w:p>
        </w:tc>
      </w:tr>
      <w:tr w:rsidR="002933F4" w:rsidRPr="002933F4" w:rsidTr="00304FF9">
        <w:tc>
          <w:tcPr>
            <w:tcW w:w="3321" w:type="dxa"/>
          </w:tcPr>
          <w:p w:rsidR="002933F4" w:rsidRPr="002933F4" w:rsidRDefault="002933F4" w:rsidP="00FD24C8">
            <w:pPr>
              <w:rPr>
                <w:rFonts w:ascii="Arial" w:hAnsi="Arial" w:cs="Arial"/>
              </w:rPr>
            </w:pPr>
            <w:r w:rsidRPr="002933F4">
              <w:rPr>
                <w:rFonts w:ascii="Arial" w:hAnsi="Arial" w:cs="Arial"/>
              </w:rPr>
              <w:t>Fruit – varies by species</w:t>
            </w:r>
          </w:p>
        </w:tc>
        <w:tc>
          <w:tcPr>
            <w:tcW w:w="5335" w:type="dxa"/>
          </w:tcPr>
          <w:p w:rsidR="002933F4" w:rsidRPr="002933F4" w:rsidRDefault="002933F4" w:rsidP="00FD24C8">
            <w:pPr>
              <w:rPr>
                <w:rFonts w:ascii="Arial" w:hAnsi="Arial" w:cs="Arial"/>
              </w:rPr>
            </w:pPr>
            <w:r w:rsidRPr="002933F4">
              <w:rPr>
                <w:rFonts w:ascii="Arial" w:hAnsi="Arial" w:cs="Arial"/>
              </w:rPr>
              <w:t xml:space="preserve">citric, malic, quinic, tartaric, oxalic, </w:t>
            </w:r>
            <w:r w:rsidRPr="002933F4">
              <w:rPr>
                <w:rFonts w:ascii="Arial" w:hAnsi="Arial" w:cs="Arial"/>
                <w:lang w:val="el-GR"/>
              </w:rPr>
              <w:t>α-</w:t>
            </w:r>
            <w:r w:rsidRPr="002933F4">
              <w:rPr>
                <w:rFonts w:ascii="Arial" w:hAnsi="Arial" w:cs="Arial"/>
              </w:rPr>
              <w:t>ketoglutaric, lactic</w:t>
            </w:r>
          </w:p>
        </w:tc>
      </w:tr>
    </w:tbl>
    <w:p w:rsidR="00FD24C8" w:rsidRPr="00874464" w:rsidRDefault="002933F4" w:rsidP="002933F4">
      <w:pPr>
        <w:spacing w:after="0" w:line="240" w:lineRule="auto"/>
        <w:ind w:left="360"/>
      </w:pPr>
      <w:r>
        <w:tab/>
      </w:r>
      <w:r>
        <w:tab/>
      </w:r>
      <w:r>
        <w:tab/>
      </w:r>
      <w:r>
        <w:tab/>
      </w:r>
      <w:r>
        <w:tab/>
      </w:r>
      <w:r>
        <w:tab/>
      </w:r>
    </w:p>
    <w:p w:rsidR="00FD24C8" w:rsidRDefault="00FD24C8">
      <w:pPr>
        <w:rPr>
          <w:u w:val="single"/>
        </w:rPr>
      </w:pPr>
      <w:r>
        <w:rPr>
          <w:u w:val="single"/>
        </w:rPr>
        <w:br w:type="page"/>
      </w:r>
    </w:p>
    <w:p w:rsidR="00594F69" w:rsidRPr="005856CA" w:rsidRDefault="00594F69" w:rsidP="005856CA">
      <w:pPr>
        <w:jc w:val="both"/>
        <w:rPr>
          <w:rFonts w:ascii="Arial" w:hAnsi="Arial" w:cs="Arial"/>
        </w:rPr>
      </w:pPr>
      <w:r w:rsidRPr="005856CA">
        <w:rPr>
          <w:rFonts w:ascii="Arial" w:hAnsi="Arial" w:cs="Arial"/>
          <w:u w:val="single"/>
        </w:rPr>
        <w:lastRenderedPageBreak/>
        <w:t>Figure 1</w:t>
      </w:r>
      <w:r w:rsidR="005856CA">
        <w:rPr>
          <w:rFonts w:ascii="Arial" w:hAnsi="Arial" w:cs="Arial"/>
          <w:u w:val="single"/>
        </w:rPr>
        <w:t>.</w:t>
      </w:r>
      <w:r w:rsidRPr="005856CA">
        <w:rPr>
          <w:rFonts w:ascii="Arial" w:hAnsi="Arial" w:cs="Arial"/>
        </w:rPr>
        <w:t xml:space="preserve"> Diagram representing outward flow of dentinal fluid (green arrows) Dentine (D), connecting odontoblast processes, predentine (P), odontoblast bodies with tight junctions, an Aδ nerve fibre (black) and a capillary passing through the cell free zone, an arteriole and venule with an arteriovenous shunt (AVS), fibroblasts (F), and a C nerve fibre (brown).</w:t>
      </w:r>
    </w:p>
    <w:p w:rsidR="00594F69" w:rsidRDefault="00594F69" w:rsidP="00594F69"/>
    <w:p w:rsidR="00594F69" w:rsidRPr="00E63C1B" w:rsidRDefault="00E63C1B" w:rsidP="00E63C1B">
      <w:pPr>
        <w:ind w:left="360"/>
        <w:rPr>
          <w:rFonts w:cs="Calibri (Body)"/>
          <w:i/>
          <w:color w:val="000000" w:themeColor="text1"/>
          <w:lang w:val="en-US"/>
        </w:rPr>
      </w:pPr>
      <w:r>
        <w:rPr>
          <w:rFonts w:cs="Calibri (Body)"/>
          <w:i/>
          <w:noProof/>
          <w:color w:val="000000" w:themeColor="text1"/>
          <w:lang w:val="en-US"/>
        </w:rPr>
        <w:drawing>
          <wp:inline distT="0" distB="0" distL="0" distR="0">
            <wp:extent cx="4800600" cy="744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0" cy="7442200"/>
                    </a:xfrm>
                    <a:prstGeom prst="rect">
                      <a:avLst/>
                    </a:prstGeom>
                  </pic:spPr>
                </pic:pic>
              </a:graphicData>
            </a:graphic>
          </wp:inline>
        </w:drawing>
      </w:r>
    </w:p>
    <w:p w:rsidR="003E1523" w:rsidRPr="005856CA" w:rsidRDefault="000E1308" w:rsidP="003E1523">
      <w:pPr>
        <w:rPr>
          <w:rFonts w:ascii="Arial" w:hAnsi="Arial" w:cs="Arial"/>
          <w:color w:val="000000" w:themeColor="text1"/>
          <w:lang w:val="en-US"/>
        </w:rPr>
      </w:pPr>
      <w:r w:rsidRPr="005856CA">
        <w:rPr>
          <w:rFonts w:ascii="Arial" w:hAnsi="Arial" w:cs="Arial"/>
          <w:color w:val="000000" w:themeColor="text1"/>
          <w:u w:val="single"/>
          <w:lang w:val="en-US"/>
        </w:rPr>
        <w:lastRenderedPageBreak/>
        <w:t>Figure 2</w:t>
      </w:r>
      <w:r w:rsidR="005856CA">
        <w:rPr>
          <w:rFonts w:ascii="Arial" w:hAnsi="Arial" w:cs="Arial"/>
          <w:color w:val="000000" w:themeColor="text1"/>
          <w:u w:val="single"/>
          <w:lang w:val="en-US"/>
        </w:rPr>
        <w:t>.</w:t>
      </w:r>
      <w:r w:rsidRPr="005856CA">
        <w:rPr>
          <w:rFonts w:ascii="Arial" w:hAnsi="Arial" w:cs="Arial"/>
          <w:color w:val="000000" w:themeColor="text1"/>
          <w:lang w:val="en-US"/>
        </w:rPr>
        <w:t xml:space="preserve"> Sharp internal line angles in a tooth cavity predisposing to cusp fracture (arrowed)</w:t>
      </w:r>
      <w:r w:rsidR="005856CA">
        <w:rPr>
          <w:rFonts w:ascii="Arial" w:hAnsi="Arial" w:cs="Arial"/>
          <w:color w:val="000000" w:themeColor="text1"/>
          <w:lang w:val="en-US"/>
        </w:rPr>
        <w:t>.</w:t>
      </w:r>
    </w:p>
    <w:p w:rsidR="000E1308" w:rsidRDefault="000E1308" w:rsidP="003E1523">
      <w:pPr>
        <w:rPr>
          <w:rFonts w:cs="Calibri (Body)"/>
          <w:color w:val="000000" w:themeColor="text1"/>
        </w:rPr>
      </w:pPr>
    </w:p>
    <w:p w:rsidR="000E1308" w:rsidRDefault="000E1308">
      <w:pPr>
        <w:rPr>
          <w:rFonts w:cs="Calibri (Body)"/>
          <w:color w:val="000000" w:themeColor="text1"/>
        </w:rPr>
      </w:pPr>
      <w:r>
        <w:rPr>
          <w:rFonts w:cs="Calibri (Body)"/>
          <w:color w:val="000000" w:themeColor="text1"/>
        </w:rPr>
        <w:br w:type="page"/>
      </w:r>
      <w:r w:rsidR="00E63C1B">
        <w:rPr>
          <w:rFonts w:cs="Calibri (Body)"/>
          <w:noProof/>
          <w:color w:val="000000" w:themeColor="text1"/>
        </w:rPr>
        <w:lastRenderedPageBreak/>
        <w:drawing>
          <wp:inline distT="0" distB="0" distL="0" distR="0">
            <wp:extent cx="5731510" cy="8058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058785"/>
                    </a:xfrm>
                    <a:prstGeom prst="rect">
                      <a:avLst/>
                    </a:prstGeom>
                  </pic:spPr>
                </pic:pic>
              </a:graphicData>
            </a:graphic>
          </wp:inline>
        </w:drawing>
      </w:r>
    </w:p>
    <w:p w:rsidR="00E63C1B" w:rsidRDefault="00E63C1B" w:rsidP="005C366A">
      <w:pPr>
        <w:rPr>
          <w:rFonts w:ascii="Arial" w:hAnsi="Arial" w:cs="Arial"/>
          <w:color w:val="000000" w:themeColor="text1"/>
          <w:u w:val="single"/>
        </w:rPr>
      </w:pPr>
    </w:p>
    <w:p w:rsidR="005C366A" w:rsidRPr="005856CA" w:rsidRDefault="000E1308" w:rsidP="005C366A">
      <w:pPr>
        <w:rPr>
          <w:rFonts w:ascii="Arial" w:hAnsi="Arial" w:cs="Arial"/>
          <w:color w:val="000000" w:themeColor="text1"/>
        </w:rPr>
      </w:pPr>
      <w:r w:rsidRPr="005856CA">
        <w:rPr>
          <w:rFonts w:ascii="Arial" w:hAnsi="Arial" w:cs="Arial"/>
          <w:color w:val="000000" w:themeColor="text1"/>
          <w:u w:val="single"/>
        </w:rPr>
        <w:lastRenderedPageBreak/>
        <w:t>Figure 3</w:t>
      </w:r>
      <w:r w:rsidR="005856CA" w:rsidRPr="005856CA">
        <w:rPr>
          <w:rFonts w:ascii="Arial" w:hAnsi="Arial" w:cs="Arial"/>
          <w:color w:val="000000" w:themeColor="text1"/>
          <w:u w:val="single"/>
        </w:rPr>
        <w:t>.</w:t>
      </w:r>
      <w:r w:rsidRPr="005856CA">
        <w:rPr>
          <w:rFonts w:ascii="Arial" w:hAnsi="Arial" w:cs="Arial"/>
          <w:color w:val="000000" w:themeColor="text1"/>
          <w:u w:val="single"/>
        </w:rPr>
        <w:t xml:space="preserve"> </w:t>
      </w:r>
      <w:r w:rsidR="005C366A">
        <w:rPr>
          <w:rFonts w:ascii="Arial" w:hAnsi="Arial" w:cs="Arial"/>
          <w:color w:val="000000" w:themeColor="text1"/>
        </w:rPr>
        <w:t>F</w:t>
      </w:r>
      <w:r w:rsidR="005C366A" w:rsidRPr="005856CA">
        <w:rPr>
          <w:rFonts w:ascii="Arial" w:hAnsi="Arial" w:cs="Arial"/>
          <w:color w:val="000000" w:themeColor="text1"/>
        </w:rPr>
        <w:t>orces applied to upper first premolar</w:t>
      </w:r>
      <w:r w:rsidR="005C366A">
        <w:rPr>
          <w:rFonts w:ascii="Arial" w:hAnsi="Arial" w:cs="Arial"/>
          <w:color w:val="000000" w:themeColor="text1"/>
        </w:rPr>
        <w:t xml:space="preserve"> predisposing to fracture</w:t>
      </w:r>
      <w:r w:rsidR="005C366A" w:rsidRPr="005856CA">
        <w:rPr>
          <w:rFonts w:ascii="Arial" w:hAnsi="Arial" w:cs="Arial"/>
          <w:color w:val="000000" w:themeColor="text1"/>
        </w:rPr>
        <w:t xml:space="preserve">. Note the reduced </w:t>
      </w:r>
      <w:r w:rsidR="005C366A">
        <w:rPr>
          <w:rFonts w:ascii="Arial" w:hAnsi="Arial" w:cs="Arial"/>
          <w:color w:val="000000" w:themeColor="text1"/>
        </w:rPr>
        <w:t>bulk</w:t>
      </w:r>
      <w:r w:rsidR="005C366A" w:rsidRPr="005856CA">
        <w:rPr>
          <w:rFonts w:ascii="Arial" w:hAnsi="Arial" w:cs="Arial"/>
          <w:color w:val="000000" w:themeColor="text1"/>
        </w:rPr>
        <w:t xml:space="preserve"> of dentine arising from the occlusal form, the internal pulpal anatomy and root configuration.</w:t>
      </w:r>
    </w:p>
    <w:p w:rsidR="000E1308" w:rsidRDefault="00E63C1B">
      <w:pPr>
        <w:rPr>
          <w:rFonts w:cs="Calibri (Body)"/>
          <w:color w:val="000000" w:themeColor="text1"/>
        </w:rPr>
      </w:pPr>
      <w:r>
        <w:rPr>
          <w:rFonts w:cs="Calibri (Body)"/>
          <w:noProof/>
          <w:color w:val="000000" w:themeColor="text1"/>
        </w:rPr>
        <w:lastRenderedPageBreak/>
        <w:drawing>
          <wp:inline distT="0" distB="0" distL="0" distR="0">
            <wp:extent cx="5100320" cy="886333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0320" cy="8863330"/>
                    </a:xfrm>
                    <a:prstGeom prst="rect">
                      <a:avLst/>
                    </a:prstGeom>
                  </pic:spPr>
                </pic:pic>
              </a:graphicData>
            </a:graphic>
          </wp:inline>
        </w:drawing>
      </w:r>
    </w:p>
    <w:p w:rsidR="000E1308" w:rsidRPr="005856CA" w:rsidRDefault="000E1308" w:rsidP="003E1523">
      <w:pPr>
        <w:rPr>
          <w:rFonts w:ascii="Arial" w:hAnsi="Arial" w:cs="Arial"/>
          <w:color w:val="000000" w:themeColor="text1"/>
        </w:rPr>
      </w:pPr>
      <w:r w:rsidRPr="005856CA">
        <w:rPr>
          <w:rFonts w:ascii="Arial" w:hAnsi="Arial" w:cs="Arial"/>
          <w:color w:val="000000" w:themeColor="text1"/>
          <w:u w:val="single"/>
        </w:rPr>
        <w:lastRenderedPageBreak/>
        <w:t>Figure 4</w:t>
      </w:r>
      <w:r w:rsidR="005856CA" w:rsidRPr="005856CA">
        <w:rPr>
          <w:rFonts w:ascii="Arial" w:hAnsi="Arial" w:cs="Arial"/>
          <w:color w:val="000000" w:themeColor="text1"/>
        </w:rPr>
        <w:t>.</w:t>
      </w:r>
      <w:r w:rsidRPr="005856CA">
        <w:rPr>
          <w:rFonts w:ascii="Arial" w:hAnsi="Arial" w:cs="Arial"/>
          <w:color w:val="000000" w:themeColor="text1"/>
        </w:rPr>
        <w:t xml:space="preserve"> Vertical crack (arrowed) visible on </w:t>
      </w:r>
      <w:r w:rsidR="00B10E5E">
        <w:rPr>
          <w:rFonts w:ascii="Arial" w:hAnsi="Arial" w:cs="Arial"/>
          <w:color w:val="000000" w:themeColor="text1"/>
        </w:rPr>
        <w:t xml:space="preserve">radiograph of </w:t>
      </w:r>
      <w:r w:rsidRPr="005856CA">
        <w:rPr>
          <w:rFonts w:ascii="Arial" w:hAnsi="Arial" w:cs="Arial"/>
          <w:color w:val="000000" w:themeColor="text1"/>
        </w:rPr>
        <w:t>lower right second molar.</w:t>
      </w:r>
    </w:p>
    <w:p w:rsidR="000E1308" w:rsidRDefault="000E1308">
      <w:pPr>
        <w:rPr>
          <w:rFonts w:cs="Calibri (Body)"/>
          <w:color w:val="000000" w:themeColor="text1"/>
        </w:rPr>
      </w:pPr>
    </w:p>
    <w:p w:rsidR="000E1308" w:rsidRDefault="000E1308">
      <w:pPr>
        <w:rPr>
          <w:rFonts w:cs="Calibri (Body)"/>
          <w:color w:val="000000" w:themeColor="text1"/>
        </w:rPr>
      </w:pPr>
      <w:r>
        <w:rPr>
          <w:rFonts w:cs="Calibri (Body)"/>
          <w:color w:val="000000" w:themeColor="text1"/>
        </w:rPr>
        <w:br w:type="page"/>
      </w:r>
      <w:r w:rsidR="00E63C1B">
        <w:rPr>
          <w:rFonts w:cs="Calibri (Body)"/>
          <w:noProof/>
          <w:color w:val="000000" w:themeColor="text1"/>
        </w:rPr>
        <w:lastRenderedPageBreak/>
        <w:drawing>
          <wp:inline distT="0" distB="0" distL="0" distR="0">
            <wp:extent cx="5731510"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35400"/>
                    </a:xfrm>
                    <a:prstGeom prst="rect">
                      <a:avLst/>
                    </a:prstGeom>
                  </pic:spPr>
                </pic:pic>
              </a:graphicData>
            </a:graphic>
          </wp:inline>
        </w:drawing>
      </w: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63C1B" w:rsidRDefault="00E63C1B" w:rsidP="00E91F4B">
      <w:pPr>
        <w:spacing w:after="0"/>
        <w:jc w:val="both"/>
        <w:rPr>
          <w:rFonts w:ascii="Arial" w:hAnsi="Arial" w:cs="Arial"/>
          <w:color w:val="000000" w:themeColor="text1"/>
          <w:u w:val="single"/>
        </w:rPr>
      </w:pPr>
    </w:p>
    <w:p w:rsidR="00E91F4B" w:rsidRPr="00EE206B" w:rsidRDefault="000E1308" w:rsidP="00E91F4B">
      <w:pPr>
        <w:spacing w:after="0"/>
        <w:jc w:val="both"/>
        <w:rPr>
          <w:sz w:val="16"/>
          <w:szCs w:val="16"/>
        </w:rPr>
      </w:pPr>
      <w:r w:rsidRPr="005856CA">
        <w:rPr>
          <w:rFonts w:ascii="Arial" w:hAnsi="Arial" w:cs="Arial"/>
          <w:color w:val="000000" w:themeColor="text1"/>
          <w:u w:val="single"/>
        </w:rPr>
        <w:lastRenderedPageBreak/>
        <w:t>Figure 5</w:t>
      </w:r>
      <w:r w:rsidR="005856CA">
        <w:rPr>
          <w:rFonts w:ascii="Arial" w:hAnsi="Arial" w:cs="Arial"/>
          <w:color w:val="000000" w:themeColor="text1"/>
          <w:u w:val="single"/>
        </w:rPr>
        <w:t>.</w:t>
      </w:r>
      <w:r w:rsidRPr="005856CA">
        <w:rPr>
          <w:rFonts w:ascii="Arial" w:hAnsi="Arial" w:cs="Arial"/>
          <w:color w:val="000000" w:themeColor="text1"/>
        </w:rPr>
        <w:t xml:space="preserve"> Transilluminated lower right </w:t>
      </w:r>
      <w:r w:rsidR="00E91F4B" w:rsidRPr="005856CA">
        <w:rPr>
          <w:rFonts w:ascii="Arial" w:hAnsi="Arial" w:cs="Arial"/>
          <w:color w:val="000000" w:themeColor="text1"/>
        </w:rPr>
        <w:t>second</w:t>
      </w:r>
      <w:r w:rsidRPr="005856CA">
        <w:rPr>
          <w:rFonts w:ascii="Arial" w:hAnsi="Arial" w:cs="Arial"/>
          <w:color w:val="000000" w:themeColor="text1"/>
        </w:rPr>
        <w:t xml:space="preserve"> molar</w:t>
      </w:r>
      <w:r w:rsidR="00E91F4B" w:rsidRPr="005856CA">
        <w:rPr>
          <w:rFonts w:ascii="Arial" w:hAnsi="Arial" w:cs="Arial"/>
          <w:color w:val="000000" w:themeColor="text1"/>
        </w:rPr>
        <w:t xml:space="preserve"> demonstrating (incomplete) oblique fracture of mesio lingual cusp (Class II)</w:t>
      </w:r>
      <w:r w:rsidR="00E91F4B">
        <w:rPr>
          <w:rFonts w:cs="Calibri (Body)"/>
          <w:color w:val="000000" w:themeColor="text1"/>
        </w:rPr>
        <w:t xml:space="preserve"> </w:t>
      </w:r>
      <w:r w:rsidR="00E91F4B" w:rsidRPr="005856CA">
        <w:rPr>
          <w:rFonts w:ascii="Arial" w:hAnsi="Arial" w:cs="Arial"/>
          <w:sz w:val="16"/>
          <w:szCs w:val="16"/>
        </w:rPr>
        <w:t>Courtesy of Prof Fadi Jarad, University of Liverpool</w:t>
      </w:r>
      <w:r w:rsidR="005856CA">
        <w:rPr>
          <w:rFonts w:ascii="Arial" w:hAnsi="Arial" w:cs="Arial"/>
          <w:sz w:val="16"/>
          <w:szCs w:val="16"/>
        </w:rPr>
        <w:t>.</w:t>
      </w:r>
    </w:p>
    <w:p w:rsidR="000E1308" w:rsidRDefault="000E1308">
      <w:pPr>
        <w:rPr>
          <w:rFonts w:cs="Calibri (Body)"/>
          <w:color w:val="000000" w:themeColor="text1"/>
        </w:rPr>
      </w:pPr>
    </w:p>
    <w:p w:rsidR="00E91F4B" w:rsidRDefault="00E63C1B">
      <w:pPr>
        <w:rPr>
          <w:rFonts w:cs="Calibri (Body)"/>
          <w:color w:val="000000" w:themeColor="text1"/>
        </w:rPr>
      </w:pPr>
      <w:r>
        <w:rPr>
          <w:rFonts w:cs="Calibri (Body)"/>
          <w:noProof/>
          <w:color w:val="000000" w:themeColor="text1"/>
        </w:rPr>
        <w:drawing>
          <wp:inline distT="0" distB="0" distL="0" distR="0">
            <wp:extent cx="54864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0E1308" w:rsidRDefault="00E91F4B">
      <w:pPr>
        <w:rPr>
          <w:rFonts w:cs="Calibri (Body)"/>
          <w:color w:val="000000" w:themeColor="text1"/>
        </w:rPr>
      </w:pPr>
      <w:r>
        <w:rPr>
          <w:rFonts w:cs="Calibri (Body)"/>
          <w:color w:val="000000" w:themeColor="text1"/>
        </w:rPr>
        <w:br w:type="page"/>
      </w:r>
    </w:p>
    <w:p w:rsidR="000E1308" w:rsidRDefault="00E91F4B" w:rsidP="003E1523">
      <w:pPr>
        <w:rPr>
          <w:rFonts w:ascii="Arial" w:hAnsi="Arial" w:cs="Arial"/>
          <w:color w:val="000000" w:themeColor="text1"/>
        </w:rPr>
      </w:pPr>
      <w:r w:rsidRPr="005856CA">
        <w:rPr>
          <w:rFonts w:ascii="Arial" w:hAnsi="Arial" w:cs="Arial"/>
          <w:color w:val="000000" w:themeColor="text1"/>
          <w:u w:val="single"/>
        </w:rPr>
        <w:lastRenderedPageBreak/>
        <w:t>Figure 6.</w:t>
      </w:r>
      <w:r w:rsidRPr="005856CA">
        <w:rPr>
          <w:rFonts w:ascii="Arial" w:hAnsi="Arial" w:cs="Arial"/>
          <w:color w:val="000000" w:themeColor="text1"/>
        </w:rPr>
        <w:t xml:space="preserve"> Illustration of mechanism explaining why pain is felt during ‘unloading’ when checking for a cracked tooth.</w:t>
      </w:r>
    </w:p>
    <w:p w:rsidR="00E63C1B" w:rsidRPr="005856CA" w:rsidRDefault="00E63C1B" w:rsidP="003E1523">
      <w:pPr>
        <w:rPr>
          <w:rFonts w:ascii="Arial" w:hAnsi="Arial" w:cs="Arial"/>
          <w:color w:val="000000" w:themeColor="text1"/>
        </w:rPr>
      </w:pPr>
      <w:r>
        <w:rPr>
          <w:rFonts w:ascii="Arial" w:hAnsi="Arial" w:cs="Arial"/>
          <w:noProof/>
          <w:color w:val="000000" w:themeColor="text1"/>
        </w:rPr>
        <w:drawing>
          <wp:inline distT="0" distB="0" distL="0" distR="0">
            <wp:extent cx="5731510" cy="4945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945380"/>
                    </a:xfrm>
                    <a:prstGeom prst="rect">
                      <a:avLst/>
                    </a:prstGeom>
                  </pic:spPr>
                </pic:pic>
              </a:graphicData>
            </a:graphic>
          </wp:inline>
        </w:drawing>
      </w:r>
    </w:p>
    <w:p w:rsidR="00E91F4B" w:rsidRDefault="00E91F4B" w:rsidP="003E1523">
      <w:pPr>
        <w:rPr>
          <w:rFonts w:cs="Calibri (Body)"/>
          <w:color w:val="000000" w:themeColor="text1"/>
        </w:rPr>
      </w:pPr>
    </w:p>
    <w:p w:rsidR="00E91F4B" w:rsidRDefault="00E91F4B">
      <w:pPr>
        <w:rPr>
          <w:rFonts w:cs="Calibri (Body)"/>
          <w:color w:val="000000" w:themeColor="text1"/>
        </w:rPr>
      </w:pPr>
      <w:r>
        <w:rPr>
          <w:rFonts w:cs="Calibri (Body)"/>
          <w:color w:val="000000" w:themeColor="text1"/>
        </w:rPr>
        <w:br w:type="page"/>
      </w:r>
      <w:r w:rsidRPr="005856CA">
        <w:rPr>
          <w:rFonts w:ascii="Arial" w:hAnsi="Arial" w:cs="Arial"/>
          <w:color w:val="000000" w:themeColor="text1"/>
          <w:u w:val="single"/>
        </w:rPr>
        <w:lastRenderedPageBreak/>
        <w:t>Figure 7</w:t>
      </w:r>
      <w:r w:rsidRPr="005856CA">
        <w:rPr>
          <w:rFonts w:ascii="Arial" w:hAnsi="Arial" w:cs="Arial"/>
          <w:color w:val="000000" w:themeColor="text1"/>
        </w:rPr>
        <w:t>. Temporary placement of orthodontic band to relieve symptoms and confirm diagnosis (same case as Fig. 5)</w:t>
      </w:r>
      <w:r w:rsidRPr="005856CA">
        <w:rPr>
          <w:rFonts w:ascii="Arial" w:hAnsi="Arial" w:cs="Arial"/>
          <w:sz w:val="16"/>
          <w:szCs w:val="16"/>
        </w:rPr>
        <w:t xml:space="preserve"> Courtesy of Prof Fadi Jarad, University of Liverpool.</w:t>
      </w:r>
    </w:p>
    <w:p w:rsidR="00E91F4B" w:rsidRPr="00E91F4B" w:rsidRDefault="00E63C1B" w:rsidP="003E1523">
      <w:pPr>
        <w:rPr>
          <w:rFonts w:cs="Calibri (Body)"/>
          <w:color w:val="000000" w:themeColor="text1"/>
        </w:rPr>
      </w:pPr>
      <w:bookmarkStart w:id="0" w:name="_GoBack"/>
      <w:r>
        <w:rPr>
          <w:rFonts w:cs="Calibri (Body)"/>
          <w:noProof/>
          <w:color w:val="000000" w:themeColor="text1"/>
        </w:rPr>
        <w:drawing>
          <wp:inline distT="0" distB="0" distL="0" distR="0">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bookmarkEnd w:id="0"/>
    </w:p>
    <w:sectPr w:rsidR="00E91F4B" w:rsidRPr="00E91F4B" w:rsidSect="00585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Body)">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2246"/>
    <w:multiLevelType w:val="hybridMultilevel"/>
    <w:tmpl w:val="4BDE0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28B3"/>
    <w:multiLevelType w:val="hybridMultilevel"/>
    <w:tmpl w:val="A678F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23549"/>
    <w:multiLevelType w:val="hybridMultilevel"/>
    <w:tmpl w:val="04D0041E"/>
    <w:lvl w:ilvl="0" w:tplc="47B6A952">
      <w:start w:val="1"/>
      <w:numFmt w:val="bullet"/>
      <w:lvlText w:val=""/>
      <w:lvlJc w:val="left"/>
      <w:pPr>
        <w:tabs>
          <w:tab w:val="num" w:pos="720"/>
        </w:tabs>
        <w:ind w:left="720" w:hanging="360"/>
      </w:pPr>
      <w:rPr>
        <w:rFonts w:ascii="Wingdings" w:hAnsi="Wingdings" w:hint="default"/>
      </w:rPr>
    </w:lvl>
    <w:lvl w:ilvl="1" w:tplc="26BA3A46" w:tentative="1">
      <w:start w:val="1"/>
      <w:numFmt w:val="bullet"/>
      <w:lvlText w:val=""/>
      <w:lvlJc w:val="left"/>
      <w:pPr>
        <w:tabs>
          <w:tab w:val="num" w:pos="1440"/>
        </w:tabs>
        <w:ind w:left="1440" w:hanging="360"/>
      </w:pPr>
      <w:rPr>
        <w:rFonts w:ascii="Wingdings" w:hAnsi="Wingdings" w:hint="default"/>
      </w:rPr>
    </w:lvl>
    <w:lvl w:ilvl="2" w:tplc="F1CEEB7C" w:tentative="1">
      <w:start w:val="1"/>
      <w:numFmt w:val="bullet"/>
      <w:lvlText w:val=""/>
      <w:lvlJc w:val="left"/>
      <w:pPr>
        <w:tabs>
          <w:tab w:val="num" w:pos="2160"/>
        </w:tabs>
        <w:ind w:left="2160" w:hanging="360"/>
      </w:pPr>
      <w:rPr>
        <w:rFonts w:ascii="Wingdings" w:hAnsi="Wingdings" w:hint="default"/>
      </w:rPr>
    </w:lvl>
    <w:lvl w:ilvl="3" w:tplc="93140E1E" w:tentative="1">
      <w:start w:val="1"/>
      <w:numFmt w:val="bullet"/>
      <w:lvlText w:val=""/>
      <w:lvlJc w:val="left"/>
      <w:pPr>
        <w:tabs>
          <w:tab w:val="num" w:pos="2880"/>
        </w:tabs>
        <w:ind w:left="2880" w:hanging="360"/>
      </w:pPr>
      <w:rPr>
        <w:rFonts w:ascii="Wingdings" w:hAnsi="Wingdings" w:hint="default"/>
      </w:rPr>
    </w:lvl>
    <w:lvl w:ilvl="4" w:tplc="EE606176" w:tentative="1">
      <w:start w:val="1"/>
      <w:numFmt w:val="bullet"/>
      <w:lvlText w:val=""/>
      <w:lvlJc w:val="left"/>
      <w:pPr>
        <w:tabs>
          <w:tab w:val="num" w:pos="3600"/>
        </w:tabs>
        <w:ind w:left="3600" w:hanging="360"/>
      </w:pPr>
      <w:rPr>
        <w:rFonts w:ascii="Wingdings" w:hAnsi="Wingdings" w:hint="default"/>
      </w:rPr>
    </w:lvl>
    <w:lvl w:ilvl="5" w:tplc="614C070A" w:tentative="1">
      <w:start w:val="1"/>
      <w:numFmt w:val="bullet"/>
      <w:lvlText w:val=""/>
      <w:lvlJc w:val="left"/>
      <w:pPr>
        <w:tabs>
          <w:tab w:val="num" w:pos="4320"/>
        </w:tabs>
        <w:ind w:left="4320" w:hanging="360"/>
      </w:pPr>
      <w:rPr>
        <w:rFonts w:ascii="Wingdings" w:hAnsi="Wingdings" w:hint="default"/>
      </w:rPr>
    </w:lvl>
    <w:lvl w:ilvl="6" w:tplc="6F5813C4" w:tentative="1">
      <w:start w:val="1"/>
      <w:numFmt w:val="bullet"/>
      <w:lvlText w:val=""/>
      <w:lvlJc w:val="left"/>
      <w:pPr>
        <w:tabs>
          <w:tab w:val="num" w:pos="5040"/>
        </w:tabs>
        <w:ind w:left="5040" w:hanging="360"/>
      </w:pPr>
      <w:rPr>
        <w:rFonts w:ascii="Wingdings" w:hAnsi="Wingdings" w:hint="default"/>
      </w:rPr>
    </w:lvl>
    <w:lvl w:ilvl="7" w:tplc="CBAAC500" w:tentative="1">
      <w:start w:val="1"/>
      <w:numFmt w:val="bullet"/>
      <w:lvlText w:val=""/>
      <w:lvlJc w:val="left"/>
      <w:pPr>
        <w:tabs>
          <w:tab w:val="num" w:pos="5760"/>
        </w:tabs>
        <w:ind w:left="5760" w:hanging="360"/>
      </w:pPr>
      <w:rPr>
        <w:rFonts w:ascii="Wingdings" w:hAnsi="Wingdings" w:hint="default"/>
      </w:rPr>
    </w:lvl>
    <w:lvl w:ilvl="8" w:tplc="3B4C1FB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650A"/>
    <w:multiLevelType w:val="hybridMultilevel"/>
    <w:tmpl w:val="0A329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9535C"/>
    <w:multiLevelType w:val="hybridMultilevel"/>
    <w:tmpl w:val="0A329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5688E"/>
    <w:multiLevelType w:val="hybridMultilevel"/>
    <w:tmpl w:val="AD62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A0D0B"/>
    <w:multiLevelType w:val="hybridMultilevel"/>
    <w:tmpl w:val="1D22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060ECD"/>
    <w:multiLevelType w:val="hybridMultilevel"/>
    <w:tmpl w:val="1E5E5570"/>
    <w:lvl w:ilvl="0" w:tplc="242E6D72">
      <w:start w:val="1"/>
      <w:numFmt w:val="decimal"/>
      <w:lvlText w:val="%1."/>
      <w:lvlJc w:val="left"/>
      <w:pPr>
        <w:ind w:left="644" w:hanging="360"/>
      </w:pPr>
      <w:rPr>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D595034"/>
    <w:multiLevelType w:val="hybridMultilevel"/>
    <w:tmpl w:val="3C641092"/>
    <w:lvl w:ilvl="0" w:tplc="242E6D7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4F5FAC"/>
    <w:multiLevelType w:val="hybridMultilevel"/>
    <w:tmpl w:val="279C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5"/>
  </w:num>
  <w:num w:numId="6">
    <w:abstractNumId w:val="7"/>
  </w:num>
  <w:num w:numId="7">
    <w:abstractNumId w:val="8"/>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B4"/>
    <w:rsid w:val="00012074"/>
    <w:rsid w:val="000220BA"/>
    <w:rsid w:val="000538C0"/>
    <w:rsid w:val="000640C8"/>
    <w:rsid w:val="000670DC"/>
    <w:rsid w:val="00072AE4"/>
    <w:rsid w:val="00074AFC"/>
    <w:rsid w:val="00074FB9"/>
    <w:rsid w:val="000D04CE"/>
    <w:rsid w:val="000E1308"/>
    <w:rsid w:val="000F4B56"/>
    <w:rsid w:val="00110110"/>
    <w:rsid w:val="0011488C"/>
    <w:rsid w:val="00127666"/>
    <w:rsid w:val="00134A44"/>
    <w:rsid w:val="0014676A"/>
    <w:rsid w:val="00163F21"/>
    <w:rsid w:val="00186219"/>
    <w:rsid w:val="001905D9"/>
    <w:rsid w:val="001956AA"/>
    <w:rsid w:val="001B3EE5"/>
    <w:rsid w:val="001C1C67"/>
    <w:rsid w:val="001C476D"/>
    <w:rsid w:val="00212EB4"/>
    <w:rsid w:val="00217F51"/>
    <w:rsid w:val="00220880"/>
    <w:rsid w:val="002227E3"/>
    <w:rsid w:val="002247CD"/>
    <w:rsid w:val="00224A95"/>
    <w:rsid w:val="00232157"/>
    <w:rsid w:val="00234A60"/>
    <w:rsid w:val="00240269"/>
    <w:rsid w:val="00254E6A"/>
    <w:rsid w:val="00263C6A"/>
    <w:rsid w:val="00291AC5"/>
    <w:rsid w:val="00291D09"/>
    <w:rsid w:val="002933F4"/>
    <w:rsid w:val="002939F8"/>
    <w:rsid w:val="002A3945"/>
    <w:rsid w:val="002C09A4"/>
    <w:rsid w:val="00304FF9"/>
    <w:rsid w:val="00307D72"/>
    <w:rsid w:val="0031200A"/>
    <w:rsid w:val="003147E9"/>
    <w:rsid w:val="00324754"/>
    <w:rsid w:val="00340217"/>
    <w:rsid w:val="00347FE6"/>
    <w:rsid w:val="0035473B"/>
    <w:rsid w:val="00355084"/>
    <w:rsid w:val="00362569"/>
    <w:rsid w:val="00365454"/>
    <w:rsid w:val="00374126"/>
    <w:rsid w:val="003B07A8"/>
    <w:rsid w:val="003B2340"/>
    <w:rsid w:val="003B6C9F"/>
    <w:rsid w:val="003C1CF6"/>
    <w:rsid w:val="003E1523"/>
    <w:rsid w:val="003E7DAF"/>
    <w:rsid w:val="004043B8"/>
    <w:rsid w:val="004307EB"/>
    <w:rsid w:val="00451ADB"/>
    <w:rsid w:val="004663F5"/>
    <w:rsid w:val="00467D76"/>
    <w:rsid w:val="00486F1B"/>
    <w:rsid w:val="004A2343"/>
    <w:rsid w:val="004A3C0F"/>
    <w:rsid w:val="004B4A66"/>
    <w:rsid w:val="004D0FBA"/>
    <w:rsid w:val="004D2997"/>
    <w:rsid w:val="004E0FFD"/>
    <w:rsid w:val="00507D78"/>
    <w:rsid w:val="0052006E"/>
    <w:rsid w:val="00524213"/>
    <w:rsid w:val="00524BEE"/>
    <w:rsid w:val="00544955"/>
    <w:rsid w:val="00544995"/>
    <w:rsid w:val="0055389A"/>
    <w:rsid w:val="00557D52"/>
    <w:rsid w:val="00562EEA"/>
    <w:rsid w:val="005747B4"/>
    <w:rsid w:val="005856CA"/>
    <w:rsid w:val="00594F69"/>
    <w:rsid w:val="00595CD6"/>
    <w:rsid w:val="005979B4"/>
    <w:rsid w:val="005A116B"/>
    <w:rsid w:val="005B052F"/>
    <w:rsid w:val="005B4CBE"/>
    <w:rsid w:val="005C366A"/>
    <w:rsid w:val="005D1BC9"/>
    <w:rsid w:val="005E10DA"/>
    <w:rsid w:val="005E4A6A"/>
    <w:rsid w:val="005F1252"/>
    <w:rsid w:val="006104C2"/>
    <w:rsid w:val="00611ADB"/>
    <w:rsid w:val="0061297F"/>
    <w:rsid w:val="006218CB"/>
    <w:rsid w:val="00624F92"/>
    <w:rsid w:val="00626030"/>
    <w:rsid w:val="00632B72"/>
    <w:rsid w:val="00655B1E"/>
    <w:rsid w:val="006635CF"/>
    <w:rsid w:val="00674AC6"/>
    <w:rsid w:val="00686360"/>
    <w:rsid w:val="006B1FEB"/>
    <w:rsid w:val="006C4E96"/>
    <w:rsid w:val="006C6FAC"/>
    <w:rsid w:val="006D7EDE"/>
    <w:rsid w:val="006E2015"/>
    <w:rsid w:val="006E2131"/>
    <w:rsid w:val="006F64A2"/>
    <w:rsid w:val="00706A67"/>
    <w:rsid w:val="00711337"/>
    <w:rsid w:val="00717CEC"/>
    <w:rsid w:val="00734EAD"/>
    <w:rsid w:val="00735A97"/>
    <w:rsid w:val="00736798"/>
    <w:rsid w:val="00740411"/>
    <w:rsid w:val="00755185"/>
    <w:rsid w:val="007750A2"/>
    <w:rsid w:val="007A20CE"/>
    <w:rsid w:val="007A7F99"/>
    <w:rsid w:val="007D0B4C"/>
    <w:rsid w:val="007D78D0"/>
    <w:rsid w:val="007F19F3"/>
    <w:rsid w:val="008239BD"/>
    <w:rsid w:val="00830FD4"/>
    <w:rsid w:val="008541DB"/>
    <w:rsid w:val="00855D41"/>
    <w:rsid w:val="00857184"/>
    <w:rsid w:val="00864E6A"/>
    <w:rsid w:val="00874464"/>
    <w:rsid w:val="00874B95"/>
    <w:rsid w:val="008D5FED"/>
    <w:rsid w:val="008E74B7"/>
    <w:rsid w:val="009225F2"/>
    <w:rsid w:val="009258D1"/>
    <w:rsid w:val="00941343"/>
    <w:rsid w:val="009530C4"/>
    <w:rsid w:val="009614E2"/>
    <w:rsid w:val="00962C90"/>
    <w:rsid w:val="009764A1"/>
    <w:rsid w:val="0099027A"/>
    <w:rsid w:val="00993787"/>
    <w:rsid w:val="009F440E"/>
    <w:rsid w:val="009F4636"/>
    <w:rsid w:val="00A125B2"/>
    <w:rsid w:val="00A1722B"/>
    <w:rsid w:val="00A20A27"/>
    <w:rsid w:val="00A251D1"/>
    <w:rsid w:val="00A35DCC"/>
    <w:rsid w:val="00A52553"/>
    <w:rsid w:val="00A55FC3"/>
    <w:rsid w:val="00A807B9"/>
    <w:rsid w:val="00AA38B8"/>
    <w:rsid w:val="00AC60B1"/>
    <w:rsid w:val="00AC7FF5"/>
    <w:rsid w:val="00AF3C2D"/>
    <w:rsid w:val="00B10E5E"/>
    <w:rsid w:val="00B267FD"/>
    <w:rsid w:val="00B322B3"/>
    <w:rsid w:val="00B32D6A"/>
    <w:rsid w:val="00B35E77"/>
    <w:rsid w:val="00B65888"/>
    <w:rsid w:val="00B661B4"/>
    <w:rsid w:val="00C1217B"/>
    <w:rsid w:val="00C24565"/>
    <w:rsid w:val="00C44F8B"/>
    <w:rsid w:val="00C5725E"/>
    <w:rsid w:val="00C603DA"/>
    <w:rsid w:val="00C6055D"/>
    <w:rsid w:val="00C62F55"/>
    <w:rsid w:val="00C93905"/>
    <w:rsid w:val="00CB3E01"/>
    <w:rsid w:val="00CB5893"/>
    <w:rsid w:val="00CD1474"/>
    <w:rsid w:val="00CD6F2D"/>
    <w:rsid w:val="00CF2AC7"/>
    <w:rsid w:val="00D876D5"/>
    <w:rsid w:val="00D96BCD"/>
    <w:rsid w:val="00DC1DA8"/>
    <w:rsid w:val="00DC43CD"/>
    <w:rsid w:val="00DD5B5F"/>
    <w:rsid w:val="00DE422C"/>
    <w:rsid w:val="00E1527D"/>
    <w:rsid w:val="00E225D9"/>
    <w:rsid w:val="00E22D8F"/>
    <w:rsid w:val="00E26D31"/>
    <w:rsid w:val="00E54C80"/>
    <w:rsid w:val="00E63C1B"/>
    <w:rsid w:val="00E7794A"/>
    <w:rsid w:val="00E8587E"/>
    <w:rsid w:val="00E85925"/>
    <w:rsid w:val="00E85EB5"/>
    <w:rsid w:val="00E85F99"/>
    <w:rsid w:val="00E91F4B"/>
    <w:rsid w:val="00E95BCC"/>
    <w:rsid w:val="00EA1D23"/>
    <w:rsid w:val="00EC07E8"/>
    <w:rsid w:val="00EC7A3D"/>
    <w:rsid w:val="00ED5A71"/>
    <w:rsid w:val="00EE206B"/>
    <w:rsid w:val="00EF174B"/>
    <w:rsid w:val="00EF2D9E"/>
    <w:rsid w:val="00F0381A"/>
    <w:rsid w:val="00F76DB6"/>
    <w:rsid w:val="00F804C5"/>
    <w:rsid w:val="00F9118F"/>
    <w:rsid w:val="00F95280"/>
    <w:rsid w:val="00F97179"/>
    <w:rsid w:val="00FA5725"/>
    <w:rsid w:val="00FB198B"/>
    <w:rsid w:val="00FB623E"/>
    <w:rsid w:val="00FB7F19"/>
    <w:rsid w:val="00FC0522"/>
    <w:rsid w:val="00FD24C8"/>
    <w:rsid w:val="00FF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3726"/>
  <w15:docId w15:val="{423D71F2-FA5E-4B16-B075-C9D9FDF8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D9E"/>
    <w:pPr>
      <w:ind w:left="720"/>
      <w:contextualSpacing/>
    </w:pPr>
  </w:style>
  <w:style w:type="paragraph" w:styleId="BalloonText">
    <w:name w:val="Balloon Text"/>
    <w:basedOn w:val="Normal"/>
    <w:link w:val="BalloonTextChar"/>
    <w:uiPriority w:val="99"/>
    <w:semiHidden/>
    <w:unhideWhenUsed/>
    <w:rsid w:val="00254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E6A"/>
    <w:rPr>
      <w:rFonts w:ascii="Tahoma" w:hAnsi="Tahoma" w:cs="Tahoma"/>
      <w:sz w:val="16"/>
      <w:szCs w:val="16"/>
    </w:rPr>
  </w:style>
  <w:style w:type="character" w:styleId="Hyperlink">
    <w:name w:val="Hyperlink"/>
    <w:basedOn w:val="DefaultParagraphFont"/>
    <w:uiPriority w:val="99"/>
    <w:unhideWhenUsed/>
    <w:rsid w:val="00736798"/>
    <w:rPr>
      <w:color w:val="0000FF" w:themeColor="hyperlink"/>
      <w:u w:val="single"/>
    </w:rPr>
  </w:style>
  <w:style w:type="character" w:styleId="UnresolvedMention">
    <w:name w:val="Unresolved Mention"/>
    <w:basedOn w:val="DefaultParagraphFont"/>
    <w:uiPriority w:val="99"/>
    <w:semiHidden/>
    <w:unhideWhenUsed/>
    <w:rsid w:val="00736798"/>
    <w:rPr>
      <w:color w:val="605E5C"/>
      <w:shd w:val="clear" w:color="auto" w:fill="E1DFDD"/>
    </w:rPr>
  </w:style>
  <w:style w:type="paragraph" w:customStyle="1" w:styleId="Default">
    <w:name w:val="Default"/>
    <w:rsid w:val="00232157"/>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29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90002">
      <w:bodyDiv w:val="1"/>
      <w:marLeft w:val="0"/>
      <w:marRight w:val="0"/>
      <w:marTop w:val="0"/>
      <w:marBottom w:val="0"/>
      <w:divBdr>
        <w:top w:val="none" w:sz="0" w:space="0" w:color="auto"/>
        <w:left w:val="none" w:sz="0" w:space="0" w:color="auto"/>
        <w:bottom w:val="none" w:sz="0" w:space="0" w:color="auto"/>
        <w:right w:val="none" w:sz="0" w:space="0" w:color="auto"/>
      </w:divBdr>
    </w:div>
    <w:div w:id="1092700897">
      <w:bodyDiv w:val="1"/>
      <w:marLeft w:val="0"/>
      <w:marRight w:val="0"/>
      <w:marTop w:val="0"/>
      <w:marBottom w:val="0"/>
      <w:divBdr>
        <w:top w:val="none" w:sz="0" w:space="0" w:color="auto"/>
        <w:left w:val="none" w:sz="0" w:space="0" w:color="auto"/>
        <w:bottom w:val="none" w:sz="0" w:space="0" w:color="auto"/>
        <w:right w:val="none" w:sz="0" w:space="0" w:color="auto"/>
      </w:divBdr>
      <w:divsChild>
        <w:div w:id="45688942">
          <w:marLeft w:val="547"/>
          <w:marRight w:val="0"/>
          <w:marTop w:val="106"/>
          <w:marBottom w:val="0"/>
          <w:divBdr>
            <w:top w:val="none" w:sz="0" w:space="0" w:color="auto"/>
            <w:left w:val="none" w:sz="0" w:space="0" w:color="auto"/>
            <w:bottom w:val="none" w:sz="0" w:space="0" w:color="auto"/>
            <w:right w:val="none" w:sz="0" w:space="0" w:color="auto"/>
          </w:divBdr>
        </w:div>
        <w:div w:id="66269979">
          <w:marLeft w:val="547"/>
          <w:marRight w:val="0"/>
          <w:marTop w:val="106"/>
          <w:marBottom w:val="0"/>
          <w:divBdr>
            <w:top w:val="none" w:sz="0" w:space="0" w:color="auto"/>
            <w:left w:val="none" w:sz="0" w:space="0" w:color="auto"/>
            <w:bottom w:val="none" w:sz="0" w:space="0" w:color="auto"/>
            <w:right w:val="none" w:sz="0" w:space="0" w:color="auto"/>
          </w:divBdr>
        </w:div>
        <w:div w:id="112602240">
          <w:marLeft w:val="547"/>
          <w:marRight w:val="0"/>
          <w:marTop w:val="106"/>
          <w:marBottom w:val="0"/>
          <w:divBdr>
            <w:top w:val="none" w:sz="0" w:space="0" w:color="auto"/>
            <w:left w:val="none" w:sz="0" w:space="0" w:color="auto"/>
            <w:bottom w:val="none" w:sz="0" w:space="0" w:color="auto"/>
            <w:right w:val="none" w:sz="0" w:space="0" w:color="auto"/>
          </w:divBdr>
        </w:div>
        <w:div w:id="462962128">
          <w:marLeft w:val="547"/>
          <w:marRight w:val="0"/>
          <w:marTop w:val="106"/>
          <w:marBottom w:val="0"/>
          <w:divBdr>
            <w:top w:val="none" w:sz="0" w:space="0" w:color="auto"/>
            <w:left w:val="none" w:sz="0" w:space="0" w:color="auto"/>
            <w:bottom w:val="none" w:sz="0" w:space="0" w:color="auto"/>
            <w:right w:val="none" w:sz="0" w:space="0" w:color="auto"/>
          </w:divBdr>
        </w:div>
        <w:div w:id="627932449">
          <w:marLeft w:val="547"/>
          <w:marRight w:val="0"/>
          <w:marTop w:val="106"/>
          <w:marBottom w:val="0"/>
          <w:divBdr>
            <w:top w:val="none" w:sz="0" w:space="0" w:color="auto"/>
            <w:left w:val="none" w:sz="0" w:space="0" w:color="auto"/>
            <w:bottom w:val="none" w:sz="0" w:space="0" w:color="auto"/>
            <w:right w:val="none" w:sz="0" w:space="0" w:color="auto"/>
          </w:divBdr>
        </w:div>
        <w:div w:id="768623469">
          <w:marLeft w:val="547"/>
          <w:marRight w:val="0"/>
          <w:marTop w:val="106"/>
          <w:marBottom w:val="0"/>
          <w:divBdr>
            <w:top w:val="none" w:sz="0" w:space="0" w:color="auto"/>
            <w:left w:val="none" w:sz="0" w:space="0" w:color="auto"/>
            <w:bottom w:val="none" w:sz="0" w:space="0" w:color="auto"/>
            <w:right w:val="none" w:sz="0" w:space="0" w:color="auto"/>
          </w:divBdr>
        </w:div>
        <w:div w:id="1195921008">
          <w:marLeft w:val="547"/>
          <w:marRight w:val="0"/>
          <w:marTop w:val="106"/>
          <w:marBottom w:val="0"/>
          <w:divBdr>
            <w:top w:val="none" w:sz="0" w:space="0" w:color="auto"/>
            <w:left w:val="none" w:sz="0" w:space="0" w:color="auto"/>
            <w:bottom w:val="none" w:sz="0" w:space="0" w:color="auto"/>
            <w:right w:val="none" w:sz="0" w:space="0" w:color="auto"/>
          </w:divBdr>
        </w:div>
        <w:div w:id="1210453531">
          <w:marLeft w:val="547"/>
          <w:marRight w:val="0"/>
          <w:marTop w:val="106"/>
          <w:marBottom w:val="0"/>
          <w:divBdr>
            <w:top w:val="none" w:sz="0" w:space="0" w:color="auto"/>
            <w:left w:val="none" w:sz="0" w:space="0" w:color="auto"/>
            <w:bottom w:val="none" w:sz="0" w:space="0" w:color="auto"/>
            <w:right w:val="none" w:sz="0" w:space="0" w:color="auto"/>
          </w:divBdr>
        </w:div>
        <w:div w:id="1276985420">
          <w:marLeft w:val="547"/>
          <w:marRight w:val="0"/>
          <w:marTop w:val="106"/>
          <w:marBottom w:val="0"/>
          <w:divBdr>
            <w:top w:val="none" w:sz="0" w:space="0" w:color="auto"/>
            <w:left w:val="none" w:sz="0" w:space="0" w:color="auto"/>
            <w:bottom w:val="none" w:sz="0" w:space="0" w:color="auto"/>
            <w:right w:val="none" w:sz="0" w:space="0" w:color="auto"/>
          </w:divBdr>
        </w:div>
        <w:div w:id="1369912975">
          <w:marLeft w:val="547"/>
          <w:marRight w:val="0"/>
          <w:marTop w:val="106"/>
          <w:marBottom w:val="0"/>
          <w:divBdr>
            <w:top w:val="none" w:sz="0" w:space="0" w:color="auto"/>
            <w:left w:val="none" w:sz="0" w:space="0" w:color="auto"/>
            <w:bottom w:val="none" w:sz="0" w:space="0" w:color="auto"/>
            <w:right w:val="none" w:sz="0" w:space="0" w:color="auto"/>
          </w:divBdr>
        </w:div>
        <w:div w:id="1547641006">
          <w:marLeft w:val="547"/>
          <w:marRight w:val="0"/>
          <w:marTop w:val="106"/>
          <w:marBottom w:val="0"/>
          <w:divBdr>
            <w:top w:val="none" w:sz="0" w:space="0" w:color="auto"/>
            <w:left w:val="none" w:sz="0" w:space="0" w:color="auto"/>
            <w:bottom w:val="none" w:sz="0" w:space="0" w:color="auto"/>
            <w:right w:val="none" w:sz="0" w:space="0" w:color="auto"/>
          </w:divBdr>
        </w:div>
        <w:div w:id="203438436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6A531-8F01-DF45-8FD8-8FA99C06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27</Pages>
  <Words>5711</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Youngson, Callum</dc:creator>
  <cp:keywords/>
  <dc:description/>
  <cp:lastModifiedBy>Youngson, Callum</cp:lastModifiedBy>
  <cp:revision>13</cp:revision>
  <dcterms:created xsi:type="dcterms:W3CDTF">2019-03-06T16:09:00Z</dcterms:created>
  <dcterms:modified xsi:type="dcterms:W3CDTF">2019-06-06T11:23:00Z</dcterms:modified>
</cp:coreProperties>
</file>