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3C" w:rsidRDefault="00D9354B">
      <w:pPr>
        <w:rPr>
          <w:rFonts w:ascii="Times New Roman" w:hAnsi="Times New Roman" w:cs="Times New Roman"/>
          <w:sz w:val="32"/>
          <w:szCs w:val="32"/>
        </w:rPr>
      </w:pPr>
      <w:bookmarkStart w:id="0" w:name="_GoBack"/>
      <w:bookmarkEnd w:id="0"/>
      <w:r>
        <w:rPr>
          <w:rFonts w:ascii="Times New Roman" w:hAnsi="Times New Roman" w:cs="Times New Roman"/>
          <w:sz w:val="32"/>
          <w:szCs w:val="32"/>
        </w:rPr>
        <w:t>Science Fiction: A Literary History</w:t>
      </w:r>
    </w:p>
    <w:p w:rsidR="00D9354B" w:rsidRDefault="00D9354B">
      <w:pPr>
        <w:rPr>
          <w:rFonts w:ascii="Times New Roman" w:hAnsi="Times New Roman" w:cs="Times New Roman"/>
          <w:sz w:val="28"/>
          <w:szCs w:val="28"/>
        </w:rPr>
      </w:pPr>
      <w:r>
        <w:rPr>
          <w:rFonts w:ascii="Times New Roman" w:hAnsi="Times New Roman" w:cs="Times New Roman"/>
          <w:sz w:val="28"/>
          <w:szCs w:val="28"/>
        </w:rPr>
        <w:t xml:space="preserve">Edited by Roger </w:t>
      </w:r>
      <w:proofErr w:type="spellStart"/>
      <w:r>
        <w:rPr>
          <w:rFonts w:ascii="Times New Roman" w:hAnsi="Times New Roman" w:cs="Times New Roman"/>
          <w:sz w:val="28"/>
          <w:szCs w:val="28"/>
        </w:rPr>
        <w:t>Luckhurst</w:t>
      </w:r>
      <w:proofErr w:type="spellEnd"/>
      <w:r>
        <w:rPr>
          <w:rFonts w:ascii="Times New Roman" w:hAnsi="Times New Roman" w:cs="Times New Roman"/>
          <w:sz w:val="28"/>
          <w:szCs w:val="28"/>
        </w:rPr>
        <w:t xml:space="preserve"> (The British Library, 2017, 256p. £19.67)</w:t>
      </w:r>
    </w:p>
    <w:p w:rsidR="00D9354B" w:rsidRDefault="00D9354B">
      <w:pPr>
        <w:rPr>
          <w:rFonts w:ascii="Times New Roman" w:hAnsi="Times New Roman" w:cs="Times New Roman"/>
          <w:sz w:val="28"/>
          <w:szCs w:val="28"/>
        </w:rPr>
      </w:pPr>
      <w:r>
        <w:rPr>
          <w:rFonts w:ascii="Times New Roman" w:hAnsi="Times New Roman" w:cs="Times New Roman"/>
          <w:sz w:val="28"/>
          <w:szCs w:val="28"/>
        </w:rPr>
        <w:t>Reviewed by David Seed</w:t>
      </w:r>
    </w:p>
    <w:p w:rsidR="00D9354B" w:rsidRDefault="00D9354B">
      <w:pPr>
        <w:rPr>
          <w:rFonts w:ascii="Times New Roman" w:hAnsi="Times New Roman" w:cs="Times New Roman"/>
          <w:sz w:val="28"/>
          <w:szCs w:val="28"/>
        </w:rPr>
      </w:pPr>
    </w:p>
    <w:p w:rsidR="00D9354B" w:rsidRDefault="00D9354B">
      <w:pPr>
        <w:rPr>
          <w:rFonts w:ascii="Times New Roman" w:hAnsi="Times New Roman" w:cs="Times New Roman"/>
          <w:sz w:val="28"/>
          <w:szCs w:val="28"/>
        </w:rPr>
      </w:pPr>
      <w:r>
        <w:rPr>
          <w:rFonts w:ascii="Times New Roman" w:hAnsi="Times New Roman" w:cs="Times New Roman"/>
          <w:sz w:val="28"/>
          <w:szCs w:val="28"/>
        </w:rPr>
        <w:t xml:space="preserve">In his 2005 study of science fiction Roger </w:t>
      </w:r>
      <w:proofErr w:type="spellStart"/>
      <w:r>
        <w:rPr>
          <w:rFonts w:ascii="Times New Roman" w:hAnsi="Times New Roman" w:cs="Times New Roman"/>
          <w:sz w:val="28"/>
          <w:szCs w:val="28"/>
        </w:rPr>
        <w:t>Luckhurst</w:t>
      </w:r>
      <w:proofErr w:type="spellEnd"/>
      <w:r>
        <w:rPr>
          <w:rFonts w:ascii="Times New Roman" w:hAnsi="Times New Roman" w:cs="Times New Roman"/>
          <w:sz w:val="28"/>
          <w:szCs w:val="28"/>
        </w:rPr>
        <w:t xml:space="preserve"> defined the latter as a “literature of technologically saturated societies” and the present volume broadly follows this same approach. We are offered eight chapters, each focusing on a particular theme, period, or aspect of SF. </w:t>
      </w:r>
      <w:r w:rsidR="005428B0">
        <w:rPr>
          <w:rFonts w:ascii="Times New Roman" w:hAnsi="Times New Roman" w:cs="Times New Roman"/>
          <w:sz w:val="28"/>
          <w:szCs w:val="28"/>
        </w:rPr>
        <w:t xml:space="preserve">Thus, although plenty of big names feature in the discussions, the latter’s strength lies in the many connections suggested between writers and their cultural contexts. First in the sequence, Arthur Evans considers how </w:t>
      </w:r>
      <w:proofErr w:type="spellStart"/>
      <w:r w:rsidR="005428B0">
        <w:rPr>
          <w:rFonts w:ascii="Times New Roman" w:hAnsi="Times New Roman" w:cs="Times New Roman"/>
          <w:sz w:val="28"/>
          <w:szCs w:val="28"/>
        </w:rPr>
        <w:t>heliocentrism</w:t>
      </w:r>
      <w:proofErr w:type="spellEnd"/>
      <w:r w:rsidR="005428B0">
        <w:rPr>
          <w:rFonts w:ascii="Times New Roman" w:hAnsi="Times New Roman" w:cs="Times New Roman"/>
          <w:sz w:val="28"/>
          <w:szCs w:val="28"/>
        </w:rPr>
        <w:t xml:space="preserve"> and voyages of exploration helped shape narratives, building up to the broad polarized opposition between holistic and analytical approaches to Nature exemplified in </w:t>
      </w:r>
      <w:r w:rsidR="005428B0">
        <w:rPr>
          <w:rFonts w:ascii="Times New Roman" w:hAnsi="Times New Roman" w:cs="Times New Roman"/>
          <w:i/>
          <w:sz w:val="28"/>
          <w:szCs w:val="28"/>
        </w:rPr>
        <w:t xml:space="preserve">Frankenstein </w:t>
      </w:r>
      <w:r w:rsidR="005428B0">
        <w:rPr>
          <w:rFonts w:ascii="Times New Roman" w:hAnsi="Times New Roman" w:cs="Times New Roman"/>
          <w:sz w:val="28"/>
          <w:szCs w:val="28"/>
        </w:rPr>
        <w:t xml:space="preserve">and the fiction of Jules Verne. </w:t>
      </w:r>
      <w:r w:rsidR="000E068B">
        <w:rPr>
          <w:rFonts w:ascii="Times New Roman" w:hAnsi="Times New Roman" w:cs="Times New Roman"/>
          <w:sz w:val="28"/>
          <w:szCs w:val="28"/>
        </w:rPr>
        <w:t xml:space="preserve">Roger </w:t>
      </w:r>
      <w:proofErr w:type="spellStart"/>
      <w:r w:rsidR="000E068B">
        <w:rPr>
          <w:rFonts w:ascii="Times New Roman" w:hAnsi="Times New Roman" w:cs="Times New Roman"/>
          <w:sz w:val="28"/>
          <w:szCs w:val="28"/>
        </w:rPr>
        <w:t>Luckhurst</w:t>
      </w:r>
      <w:proofErr w:type="spellEnd"/>
      <w:r w:rsidR="000E068B">
        <w:rPr>
          <w:rFonts w:ascii="Times New Roman" w:hAnsi="Times New Roman" w:cs="Times New Roman"/>
          <w:sz w:val="28"/>
          <w:szCs w:val="28"/>
        </w:rPr>
        <w:t xml:space="preserve"> next homes in on the surge of literary production made possible at the end of the nineteenth century by an explosion of popular print. Here a number of further strengths to this collection emerge. Firstly, </w:t>
      </w:r>
      <w:proofErr w:type="spellStart"/>
      <w:r w:rsidR="000E068B">
        <w:rPr>
          <w:rFonts w:ascii="Times New Roman" w:hAnsi="Times New Roman" w:cs="Times New Roman"/>
          <w:sz w:val="28"/>
          <w:szCs w:val="28"/>
        </w:rPr>
        <w:t>Luckhurst</w:t>
      </w:r>
      <w:proofErr w:type="spellEnd"/>
      <w:r w:rsidR="000E068B">
        <w:rPr>
          <w:rFonts w:ascii="Times New Roman" w:hAnsi="Times New Roman" w:cs="Times New Roman"/>
          <w:sz w:val="28"/>
          <w:szCs w:val="28"/>
        </w:rPr>
        <w:t xml:space="preserve"> draws our attention to neglected figures like Charles Howard Hinton (an important influence on Wells) and Marie Corelli. In the process he argues against any hard and fast separation of SF from the Gothic, among other genres. Indeed, one of the main themes of the whole collection is that SF is a diverse mode, constantly moving across generic boundaries. It is also a strikingly ambivalent mode, as </w:t>
      </w:r>
      <w:proofErr w:type="spellStart"/>
      <w:r w:rsidR="000E068B">
        <w:rPr>
          <w:rFonts w:ascii="Times New Roman" w:hAnsi="Times New Roman" w:cs="Times New Roman"/>
          <w:sz w:val="28"/>
          <w:szCs w:val="28"/>
        </w:rPr>
        <w:t>Luckhurst</w:t>
      </w:r>
      <w:proofErr w:type="spellEnd"/>
      <w:r w:rsidR="000E068B">
        <w:rPr>
          <w:rFonts w:ascii="Times New Roman" w:hAnsi="Times New Roman" w:cs="Times New Roman"/>
          <w:sz w:val="28"/>
          <w:szCs w:val="28"/>
        </w:rPr>
        <w:t xml:space="preserve"> shows, in including fiction following a grand narrative of progress being offset by “fantasies of decline and fall” (p. 69).</w:t>
      </w:r>
    </w:p>
    <w:p w:rsidR="000E068B" w:rsidRDefault="00D7142E">
      <w:pPr>
        <w:rPr>
          <w:rFonts w:ascii="Times New Roman" w:hAnsi="Times New Roman" w:cs="Times New Roman"/>
          <w:sz w:val="28"/>
          <w:szCs w:val="28"/>
        </w:rPr>
      </w:pPr>
      <w:r>
        <w:rPr>
          <w:rFonts w:ascii="Times New Roman" w:hAnsi="Times New Roman" w:cs="Times New Roman"/>
          <w:sz w:val="28"/>
          <w:szCs w:val="28"/>
        </w:rPr>
        <w:t>Utopias make up a familiar sub-set of SF and Caroline Edwards addresses these, taking her material from the first half of the twentieth century</w:t>
      </w:r>
      <w:r w:rsidR="00173E76">
        <w:rPr>
          <w:rFonts w:ascii="Times New Roman" w:hAnsi="Times New Roman" w:cs="Times New Roman"/>
          <w:sz w:val="28"/>
          <w:szCs w:val="28"/>
        </w:rPr>
        <w:t>, taking her bearings from H.G. Wells to consider how the utopias operate as a mode of social criticism. Predictably figures like Charlotte Perkins Gilman figure here, but a particularly valuable section of her discussion focus</w:t>
      </w:r>
      <w:r w:rsidR="00355303">
        <w:rPr>
          <w:rFonts w:ascii="Times New Roman" w:hAnsi="Times New Roman" w:cs="Times New Roman"/>
          <w:sz w:val="28"/>
          <w:szCs w:val="28"/>
        </w:rPr>
        <w:t xml:space="preserve">es on African American utopias like Pauline Hopkins’ </w:t>
      </w:r>
      <w:r w:rsidR="00355303">
        <w:rPr>
          <w:rFonts w:ascii="Times New Roman" w:hAnsi="Times New Roman" w:cs="Times New Roman"/>
          <w:i/>
          <w:sz w:val="28"/>
          <w:szCs w:val="28"/>
        </w:rPr>
        <w:t xml:space="preserve">Of One Blood </w:t>
      </w:r>
      <w:r w:rsidR="00355303">
        <w:rPr>
          <w:rFonts w:ascii="Times New Roman" w:hAnsi="Times New Roman" w:cs="Times New Roman"/>
          <w:sz w:val="28"/>
          <w:szCs w:val="28"/>
        </w:rPr>
        <w:t xml:space="preserve">(1903) and W.E.B. Du Bois’ 1920 story “The Comet.” In the latter an apocalyptic gas cloud kills off New York, the only survivors being a black messenger and a young white woman, who, under the impact of the cataclysm, comes to recognize her companion’s humanity. Race, specifically eugenics, also features Edwards’ account of the debate over fascism in the thirties. This same period is the subject of Mark </w:t>
      </w:r>
      <w:proofErr w:type="spellStart"/>
      <w:r w:rsidR="00355303">
        <w:rPr>
          <w:rFonts w:ascii="Times New Roman" w:hAnsi="Times New Roman" w:cs="Times New Roman"/>
          <w:sz w:val="28"/>
          <w:szCs w:val="28"/>
        </w:rPr>
        <w:t>Bould’s</w:t>
      </w:r>
      <w:proofErr w:type="spellEnd"/>
      <w:r w:rsidR="00355303">
        <w:rPr>
          <w:rFonts w:ascii="Times New Roman" w:hAnsi="Times New Roman" w:cs="Times New Roman"/>
          <w:sz w:val="28"/>
          <w:szCs w:val="28"/>
        </w:rPr>
        <w:t xml:space="preserve"> attempt to redress a neglect in histories of SF who traces through the interwar years the </w:t>
      </w:r>
      <w:r w:rsidR="00E346CF">
        <w:rPr>
          <w:rFonts w:ascii="Times New Roman" w:hAnsi="Times New Roman" w:cs="Times New Roman"/>
          <w:sz w:val="28"/>
          <w:szCs w:val="28"/>
        </w:rPr>
        <w:t>rise of pulp</w:t>
      </w:r>
      <w:r w:rsidR="00355303">
        <w:rPr>
          <w:rFonts w:ascii="Times New Roman" w:hAnsi="Times New Roman" w:cs="Times New Roman"/>
          <w:sz w:val="28"/>
          <w:szCs w:val="28"/>
        </w:rPr>
        <w:t xml:space="preserve"> </w:t>
      </w:r>
      <w:r w:rsidR="001F3A78">
        <w:rPr>
          <w:rFonts w:ascii="Times New Roman" w:hAnsi="Times New Roman" w:cs="Times New Roman"/>
          <w:sz w:val="28"/>
          <w:szCs w:val="28"/>
        </w:rPr>
        <w:t xml:space="preserve">and finally the emergence of a </w:t>
      </w:r>
      <w:r w:rsidR="001F3A78">
        <w:rPr>
          <w:rFonts w:ascii="Times New Roman" w:hAnsi="Times New Roman" w:cs="Times New Roman"/>
          <w:sz w:val="28"/>
          <w:szCs w:val="28"/>
        </w:rPr>
        <w:lastRenderedPageBreak/>
        <w:t>new generation of writers rising to fame after World War II. He demon</w:t>
      </w:r>
      <w:r w:rsidR="00E346CF">
        <w:rPr>
          <w:rFonts w:ascii="Times New Roman" w:hAnsi="Times New Roman" w:cs="Times New Roman"/>
          <w:sz w:val="28"/>
          <w:szCs w:val="28"/>
        </w:rPr>
        <w:t>strates how this fiction engaged with</w:t>
      </w:r>
      <w:r w:rsidR="001F3A78">
        <w:rPr>
          <w:rFonts w:ascii="Times New Roman" w:hAnsi="Times New Roman" w:cs="Times New Roman"/>
          <w:sz w:val="28"/>
          <w:szCs w:val="28"/>
        </w:rPr>
        <w:t xml:space="preserve"> central issues of the period like race, colonialism</w:t>
      </w:r>
      <w:r w:rsidR="00727A8C">
        <w:rPr>
          <w:rFonts w:ascii="Times New Roman" w:hAnsi="Times New Roman" w:cs="Times New Roman"/>
          <w:sz w:val="28"/>
          <w:szCs w:val="28"/>
        </w:rPr>
        <w:t xml:space="preserve">, and fascism. </w:t>
      </w:r>
      <w:proofErr w:type="spellStart"/>
      <w:r w:rsidR="001F3A78">
        <w:rPr>
          <w:rFonts w:ascii="Times New Roman" w:hAnsi="Times New Roman" w:cs="Times New Roman"/>
          <w:sz w:val="28"/>
          <w:szCs w:val="28"/>
        </w:rPr>
        <w:t>Bould</w:t>
      </w:r>
      <w:proofErr w:type="spellEnd"/>
      <w:r w:rsidR="001F3A78">
        <w:rPr>
          <w:rFonts w:ascii="Times New Roman" w:hAnsi="Times New Roman" w:cs="Times New Roman"/>
          <w:sz w:val="28"/>
          <w:szCs w:val="28"/>
        </w:rPr>
        <w:t xml:space="preserve"> explains </w:t>
      </w:r>
      <w:r w:rsidR="00727A8C">
        <w:rPr>
          <w:rFonts w:ascii="Times New Roman" w:hAnsi="Times New Roman" w:cs="Times New Roman"/>
          <w:sz w:val="28"/>
          <w:szCs w:val="28"/>
        </w:rPr>
        <w:t xml:space="preserve">how </w:t>
      </w:r>
      <w:r w:rsidR="001F3A78">
        <w:rPr>
          <w:rFonts w:ascii="Times New Roman" w:hAnsi="Times New Roman" w:cs="Times New Roman"/>
          <w:sz w:val="28"/>
          <w:szCs w:val="28"/>
        </w:rPr>
        <w:t xml:space="preserve">the </w:t>
      </w:r>
      <w:r w:rsidR="00727A8C">
        <w:rPr>
          <w:rFonts w:ascii="Times New Roman" w:hAnsi="Times New Roman" w:cs="Times New Roman"/>
          <w:sz w:val="28"/>
          <w:szCs w:val="28"/>
        </w:rPr>
        <w:t>pattern of colonial adventures from the previous century was transposed into a whole series</w:t>
      </w:r>
      <w:r w:rsidR="001F3A78">
        <w:rPr>
          <w:rFonts w:ascii="Times New Roman" w:hAnsi="Times New Roman" w:cs="Times New Roman"/>
          <w:sz w:val="28"/>
          <w:szCs w:val="28"/>
        </w:rPr>
        <w:t xml:space="preserve"> of planetary romances</w:t>
      </w:r>
      <w:r w:rsidR="00727A8C">
        <w:rPr>
          <w:rFonts w:ascii="Times New Roman" w:hAnsi="Times New Roman" w:cs="Times New Roman"/>
          <w:sz w:val="28"/>
          <w:szCs w:val="28"/>
        </w:rPr>
        <w:t xml:space="preserve">, which he then connects with the weird narratives of Lovecraft and others. Once again neglected writers like Nat </w:t>
      </w:r>
      <w:proofErr w:type="spellStart"/>
      <w:r w:rsidR="00727A8C">
        <w:rPr>
          <w:rFonts w:ascii="Times New Roman" w:hAnsi="Times New Roman" w:cs="Times New Roman"/>
          <w:sz w:val="28"/>
          <w:szCs w:val="28"/>
        </w:rPr>
        <w:t>Schachner</w:t>
      </w:r>
      <w:proofErr w:type="spellEnd"/>
      <w:r w:rsidR="001F3A78">
        <w:rPr>
          <w:rFonts w:ascii="Times New Roman" w:hAnsi="Times New Roman" w:cs="Times New Roman"/>
          <w:sz w:val="28"/>
          <w:szCs w:val="28"/>
        </w:rPr>
        <w:t xml:space="preserve"> </w:t>
      </w:r>
      <w:r w:rsidR="00727A8C">
        <w:rPr>
          <w:rFonts w:ascii="Times New Roman" w:hAnsi="Times New Roman" w:cs="Times New Roman"/>
          <w:sz w:val="28"/>
          <w:szCs w:val="28"/>
        </w:rPr>
        <w:t xml:space="preserve">are rescued from obscurity, but </w:t>
      </w:r>
      <w:proofErr w:type="spellStart"/>
      <w:r w:rsidR="00727A8C">
        <w:rPr>
          <w:rFonts w:ascii="Times New Roman" w:hAnsi="Times New Roman" w:cs="Times New Roman"/>
          <w:sz w:val="28"/>
          <w:szCs w:val="28"/>
        </w:rPr>
        <w:t>Bould</w:t>
      </w:r>
      <w:proofErr w:type="spellEnd"/>
      <w:r w:rsidR="00727A8C">
        <w:rPr>
          <w:rFonts w:ascii="Times New Roman" w:hAnsi="Times New Roman" w:cs="Times New Roman"/>
          <w:sz w:val="28"/>
          <w:szCs w:val="28"/>
        </w:rPr>
        <w:t xml:space="preserve"> also argues forcefully against the exclusion of weird </w:t>
      </w:r>
      <w:r w:rsidR="00E346CF">
        <w:rPr>
          <w:rFonts w:ascii="Times New Roman" w:hAnsi="Times New Roman" w:cs="Times New Roman"/>
          <w:sz w:val="28"/>
          <w:szCs w:val="28"/>
        </w:rPr>
        <w:t xml:space="preserve">by critics like </w:t>
      </w:r>
      <w:proofErr w:type="spellStart"/>
      <w:r w:rsidR="00E346CF">
        <w:rPr>
          <w:rFonts w:ascii="Times New Roman" w:hAnsi="Times New Roman" w:cs="Times New Roman"/>
          <w:sz w:val="28"/>
          <w:szCs w:val="28"/>
        </w:rPr>
        <w:t>Darko</w:t>
      </w:r>
      <w:proofErr w:type="spellEnd"/>
      <w:r w:rsidR="00E346CF">
        <w:rPr>
          <w:rFonts w:ascii="Times New Roman" w:hAnsi="Times New Roman" w:cs="Times New Roman"/>
          <w:sz w:val="28"/>
          <w:szCs w:val="28"/>
        </w:rPr>
        <w:t xml:space="preserve"> </w:t>
      </w:r>
      <w:proofErr w:type="spellStart"/>
      <w:r w:rsidR="00E346CF">
        <w:rPr>
          <w:rFonts w:ascii="Times New Roman" w:hAnsi="Times New Roman" w:cs="Times New Roman"/>
          <w:sz w:val="28"/>
          <w:szCs w:val="28"/>
        </w:rPr>
        <w:t>Suvin</w:t>
      </w:r>
      <w:proofErr w:type="spellEnd"/>
      <w:r w:rsidR="00E346CF">
        <w:rPr>
          <w:rFonts w:ascii="Times New Roman" w:hAnsi="Times New Roman" w:cs="Times New Roman"/>
          <w:sz w:val="28"/>
          <w:szCs w:val="28"/>
        </w:rPr>
        <w:t xml:space="preserve">, who saw it as incompatible with a rationalist agenda. On the contrary, </w:t>
      </w:r>
      <w:proofErr w:type="spellStart"/>
      <w:r w:rsidR="00E346CF">
        <w:rPr>
          <w:rFonts w:ascii="Times New Roman" w:hAnsi="Times New Roman" w:cs="Times New Roman"/>
          <w:sz w:val="28"/>
          <w:szCs w:val="28"/>
        </w:rPr>
        <w:t>Bould</w:t>
      </w:r>
      <w:proofErr w:type="spellEnd"/>
      <w:r w:rsidR="00E346CF">
        <w:rPr>
          <w:rFonts w:ascii="Times New Roman" w:hAnsi="Times New Roman" w:cs="Times New Roman"/>
          <w:sz w:val="28"/>
          <w:szCs w:val="28"/>
        </w:rPr>
        <w:t xml:space="preserve"> declares, “even such signature forms of 1930s pulp SF as the planetary romance and space opera are frequently under the influence of the weird” (p.124).</w:t>
      </w:r>
    </w:p>
    <w:p w:rsidR="00E346CF" w:rsidRDefault="00E346CF">
      <w:pPr>
        <w:rPr>
          <w:rFonts w:ascii="Times New Roman" w:hAnsi="Times New Roman" w:cs="Times New Roman"/>
          <w:sz w:val="28"/>
          <w:szCs w:val="28"/>
        </w:rPr>
      </w:pPr>
      <w:r>
        <w:rPr>
          <w:rFonts w:ascii="Times New Roman" w:hAnsi="Times New Roman" w:cs="Times New Roman"/>
          <w:sz w:val="28"/>
          <w:szCs w:val="28"/>
        </w:rPr>
        <w:t>Melissa Kurtz opens the post-war sections of this volume by surveying the two decades following 1945. She follows Edward James in stressing how a boom period of magazine and book publishing gave US material dominance of the world market and briefly considers a number of characteristics of the period, such as the emergence of “Hard SF</w:t>
      </w:r>
      <w:r w:rsidR="002022D9">
        <w:rPr>
          <w:rFonts w:ascii="Times New Roman" w:hAnsi="Times New Roman" w:cs="Times New Roman"/>
          <w:sz w:val="28"/>
          <w:szCs w:val="28"/>
        </w:rPr>
        <w:t>,</w:t>
      </w:r>
      <w:r>
        <w:rPr>
          <w:rFonts w:ascii="Times New Roman" w:hAnsi="Times New Roman" w:cs="Times New Roman"/>
          <w:sz w:val="28"/>
          <w:szCs w:val="28"/>
        </w:rPr>
        <w:t>”</w:t>
      </w:r>
      <w:r w:rsidR="002022D9">
        <w:rPr>
          <w:rFonts w:ascii="Times New Roman" w:hAnsi="Times New Roman" w:cs="Times New Roman"/>
          <w:sz w:val="28"/>
          <w:szCs w:val="28"/>
        </w:rPr>
        <w:t xml:space="preserve"> where supposed </w:t>
      </w:r>
      <w:r w:rsidR="003D3A9B">
        <w:rPr>
          <w:rFonts w:ascii="Times New Roman" w:hAnsi="Times New Roman" w:cs="Times New Roman"/>
          <w:sz w:val="28"/>
          <w:szCs w:val="28"/>
        </w:rPr>
        <w:t xml:space="preserve">scientific </w:t>
      </w:r>
      <w:r w:rsidR="002022D9">
        <w:rPr>
          <w:rFonts w:ascii="Times New Roman" w:hAnsi="Times New Roman" w:cs="Times New Roman"/>
          <w:sz w:val="28"/>
          <w:szCs w:val="28"/>
        </w:rPr>
        <w:t>accur</w:t>
      </w:r>
      <w:r w:rsidR="003D3A9B">
        <w:rPr>
          <w:rFonts w:ascii="Times New Roman" w:hAnsi="Times New Roman" w:cs="Times New Roman"/>
          <w:sz w:val="28"/>
          <w:szCs w:val="28"/>
        </w:rPr>
        <w:t>acy might be offset by social conservatism</w:t>
      </w:r>
      <w:r>
        <w:rPr>
          <w:rFonts w:ascii="Times New Roman" w:hAnsi="Times New Roman" w:cs="Times New Roman"/>
          <w:sz w:val="28"/>
          <w:szCs w:val="28"/>
        </w:rPr>
        <w:t>.</w:t>
      </w:r>
      <w:r w:rsidR="005B3E48">
        <w:rPr>
          <w:rFonts w:ascii="Times New Roman" w:hAnsi="Times New Roman" w:cs="Times New Roman"/>
          <w:sz w:val="28"/>
          <w:szCs w:val="28"/>
        </w:rPr>
        <w:t xml:space="preserve"> </w:t>
      </w:r>
      <w:r w:rsidR="003D3A9B">
        <w:rPr>
          <w:rFonts w:ascii="Times New Roman" w:hAnsi="Times New Roman" w:cs="Times New Roman"/>
          <w:sz w:val="28"/>
          <w:szCs w:val="28"/>
        </w:rPr>
        <w:t xml:space="preserve">The rather dispersed contents of this chapter, which includes nuclear fiction and “Women’s SF,” contrasts with Rob Latham’s discussion of the New Wave, which stresses the changes to the publishing infrastructure as one factor hitherto under-rated. The decline in magazine publishing correspondingly reduced the role of editors and Latham rightly points out that a generational factor played itself out in the controversy over </w:t>
      </w:r>
      <w:r w:rsidR="003D3A9B">
        <w:rPr>
          <w:rFonts w:ascii="Times New Roman" w:hAnsi="Times New Roman" w:cs="Times New Roman"/>
          <w:i/>
          <w:sz w:val="28"/>
          <w:szCs w:val="28"/>
        </w:rPr>
        <w:t xml:space="preserve">New Worlds </w:t>
      </w:r>
      <w:r w:rsidR="003D3A9B">
        <w:rPr>
          <w:rFonts w:ascii="Times New Roman" w:hAnsi="Times New Roman" w:cs="Times New Roman"/>
          <w:sz w:val="28"/>
          <w:szCs w:val="28"/>
        </w:rPr>
        <w:t>and related fiction.</w:t>
      </w:r>
      <w:r w:rsidR="00E97D72">
        <w:rPr>
          <w:rFonts w:ascii="Times New Roman" w:hAnsi="Times New Roman" w:cs="Times New Roman"/>
          <w:sz w:val="28"/>
          <w:szCs w:val="28"/>
        </w:rPr>
        <w:t xml:space="preserve"> Apart from SF authors engaging in a debate over the nature of SF, he could also have considered how his two key exemplars – J.G. Ballard and Harlan Ellison – branched out into other media with their film scripts, montages, and exhibitions, among others. Sheryl </w:t>
      </w:r>
      <w:proofErr w:type="spellStart"/>
      <w:r w:rsidR="00E97D72">
        <w:rPr>
          <w:rFonts w:ascii="Times New Roman" w:hAnsi="Times New Roman" w:cs="Times New Roman"/>
          <w:sz w:val="28"/>
          <w:szCs w:val="28"/>
        </w:rPr>
        <w:t>Vint</w:t>
      </w:r>
      <w:proofErr w:type="spellEnd"/>
      <w:r w:rsidR="00E97D72">
        <w:rPr>
          <w:rFonts w:ascii="Times New Roman" w:hAnsi="Times New Roman" w:cs="Times New Roman"/>
          <w:sz w:val="28"/>
          <w:szCs w:val="28"/>
        </w:rPr>
        <w:t xml:space="preserve"> picks up on the </w:t>
      </w:r>
      <w:proofErr w:type="gramStart"/>
      <w:r w:rsidR="00E97D72">
        <w:rPr>
          <w:rFonts w:ascii="Times New Roman" w:hAnsi="Times New Roman" w:cs="Times New Roman"/>
          <w:sz w:val="28"/>
          <w:szCs w:val="28"/>
        </w:rPr>
        <w:t>New Wave</w:t>
      </w:r>
      <w:proofErr w:type="gramEnd"/>
      <w:r w:rsidR="00E97D72">
        <w:rPr>
          <w:rFonts w:ascii="Times New Roman" w:hAnsi="Times New Roman" w:cs="Times New Roman"/>
          <w:sz w:val="28"/>
          <w:szCs w:val="28"/>
        </w:rPr>
        <w:t xml:space="preserve"> to extend the discussion onwards beyond the eighties, which she describes </w:t>
      </w:r>
      <w:r w:rsidR="003350EA">
        <w:rPr>
          <w:rFonts w:ascii="Times New Roman" w:hAnsi="Times New Roman" w:cs="Times New Roman"/>
          <w:sz w:val="28"/>
          <w:szCs w:val="28"/>
        </w:rPr>
        <w:t xml:space="preserve">pithily as “a time of the big” (p. 182). She reads the closing decades of the twentieth century as a period of rediscovery shown in a resurgence of utopian SF. One of her prime examples here is Kim Stanley Robinson’s Mars trilogy with its complex blending of ecological and historical concerns, another </w:t>
      </w:r>
      <w:r w:rsidR="00F87047">
        <w:rPr>
          <w:rFonts w:ascii="Times New Roman" w:hAnsi="Times New Roman" w:cs="Times New Roman"/>
          <w:sz w:val="28"/>
          <w:szCs w:val="28"/>
        </w:rPr>
        <w:t xml:space="preserve">area being second-wave feminist SF by Joan </w:t>
      </w:r>
      <w:proofErr w:type="spellStart"/>
      <w:r w:rsidR="00F87047">
        <w:rPr>
          <w:rFonts w:ascii="Times New Roman" w:hAnsi="Times New Roman" w:cs="Times New Roman"/>
          <w:sz w:val="28"/>
          <w:szCs w:val="28"/>
        </w:rPr>
        <w:t>Slonczewski</w:t>
      </w:r>
      <w:proofErr w:type="spellEnd"/>
      <w:r w:rsidR="00F87047">
        <w:rPr>
          <w:rFonts w:ascii="Times New Roman" w:hAnsi="Times New Roman" w:cs="Times New Roman"/>
          <w:sz w:val="28"/>
          <w:szCs w:val="28"/>
        </w:rPr>
        <w:t xml:space="preserve">, Marge Piercy and related figures. In the course of discussing the corporate futures of Cyberpunk </w:t>
      </w:r>
      <w:proofErr w:type="spellStart"/>
      <w:r w:rsidR="00F87047">
        <w:rPr>
          <w:rFonts w:ascii="Times New Roman" w:hAnsi="Times New Roman" w:cs="Times New Roman"/>
          <w:sz w:val="28"/>
          <w:szCs w:val="28"/>
        </w:rPr>
        <w:t>Vint</w:t>
      </w:r>
      <w:proofErr w:type="spellEnd"/>
      <w:r w:rsidR="00F87047">
        <w:rPr>
          <w:rFonts w:ascii="Times New Roman" w:hAnsi="Times New Roman" w:cs="Times New Roman"/>
          <w:sz w:val="28"/>
          <w:szCs w:val="28"/>
        </w:rPr>
        <w:t xml:space="preserve"> tacitly draws our attention to another facet which runs throughout the whole collection, namely SF’s recurring re-branding of itself. Labelling like “Mundane SF” or “New Weird” has become an extension of the fiction itself in its constant revision of local genres and subject areas. For instance, however strongly the </w:t>
      </w:r>
      <w:proofErr w:type="gramStart"/>
      <w:r w:rsidR="00F87047">
        <w:rPr>
          <w:rFonts w:ascii="Times New Roman" w:hAnsi="Times New Roman" w:cs="Times New Roman"/>
          <w:sz w:val="28"/>
          <w:szCs w:val="28"/>
        </w:rPr>
        <w:t>New Wave</w:t>
      </w:r>
      <w:proofErr w:type="gramEnd"/>
      <w:r w:rsidR="00F87047">
        <w:rPr>
          <w:rFonts w:ascii="Times New Roman" w:hAnsi="Times New Roman" w:cs="Times New Roman"/>
          <w:sz w:val="28"/>
          <w:szCs w:val="28"/>
        </w:rPr>
        <w:t xml:space="preserve"> might have challenged the scientific presumptions of Hard SF, the latter tradition persists in the fiction of Greg Egan. Gerry Canavan </w:t>
      </w:r>
      <w:r w:rsidR="00F87047">
        <w:rPr>
          <w:rFonts w:ascii="Times New Roman" w:hAnsi="Times New Roman" w:cs="Times New Roman"/>
          <w:sz w:val="28"/>
          <w:szCs w:val="28"/>
        </w:rPr>
        <w:lastRenderedPageBreak/>
        <w:t>concludes this volume with a discussion of 21</w:t>
      </w:r>
      <w:r w:rsidR="00F87047" w:rsidRPr="00F87047">
        <w:rPr>
          <w:rFonts w:ascii="Times New Roman" w:hAnsi="Times New Roman" w:cs="Times New Roman"/>
          <w:sz w:val="28"/>
          <w:szCs w:val="28"/>
          <w:vertAlign w:val="superscript"/>
        </w:rPr>
        <w:t>st</w:t>
      </w:r>
      <w:r w:rsidR="00F87047">
        <w:rPr>
          <w:rFonts w:ascii="Times New Roman" w:hAnsi="Times New Roman" w:cs="Times New Roman"/>
          <w:sz w:val="28"/>
          <w:szCs w:val="28"/>
        </w:rPr>
        <w:t>-century SF</w:t>
      </w:r>
      <w:r w:rsidR="00E73EE1">
        <w:rPr>
          <w:rFonts w:ascii="Times New Roman" w:hAnsi="Times New Roman" w:cs="Times New Roman"/>
          <w:sz w:val="28"/>
          <w:szCs w:val="28"/>
        </w:rPr>
        <w:t>, which insists on its own provisional nature and which strikes a balance between old and new. When he declares that “we live in science-fictional times” (p.209), few would dispute this, but it would have been helpful to get some pointers as to how SF managed to achieve such cultural centrality. In the course of his discussion Canavan cites Michael Chabon, who has repeatedly moved in and ou</w:t>
      </w:r>
      <w:r w:rsidR="00103CEF">
        <w:rPr>
          <w:rFonts w:ascii="Times New Roman" w:hAnsi="Times New Roman" w:cs="Times New Roman"/>
          <w:sz w:val="28"/>
          <w:szCs w:val="28"/>
        </w:rPr>
        <w:t>t of SF through ironic pastiche;</w:t>
      </w:r>
      <w:r w:rsidR="00E73EE1">
        <w:rPr>
          <w:rFonts w:ascii="Times New Roman" w:hAnsi="Times New Roman" w:cs="Times New Roman"/>
          <w:sz w:val="28"/>
          <w:szCs w:val="28"/>
        </w:rPr>
        <w:t xml:space="preserve"> Paul Auster, who </w:t>
      </w:r>
      <w:r w:rsidR="00103CEF">
        <w:rPr>
          <w:rFonts w:ascii="Times New Roman" w:hAnsi="Times New Roman" w:cs="Times New Roman"/>
          <w:sz w:val="28"/>
          <w:szCs w:val="28"/>
        </w:rPr>
        <w:t xml:space="preserve">has more often been placed in a context of existential absurdism; and Jeff </w:t>
      </w:r>
      <w:proofErr w:type="spellStart"/>
      <w:r w:rsidR="00103CEF">
        <w:rPr>
          <w:rFonts w:ascii="Times New Roman" w:hAnsi="Times New Roman" w:cs="Times New Roman"/>
          <w:sz w:val="28"/>
          <w:szCs w:val="28"/>
        </w:rPr>
        <w:t>Vandemeer</w:t>
      </w:r>
      <w:proofErr w:type="spellEnd"/>
      <w:r w:rsidR="00103CEF">
        <w:rPr>
          <w:rFonts w:ascii="Times New Roman" w:hAnsi="Times New Roman" w:cs="Times New Roman"/>
          <w:sz w:val="28"/>
          <w:szCs w:val="28"/>
        </w:rPr>
        <w:t>, frequently linked to the New Weird. In a sense the very inclusion of such figures supports Canavan’s argument that we are living in a time of shifting paradigms.</w:t>
      </w:r>
    </w:p>
    <w:p w:rsidR="00103CEF" w:rsidRPr="003D3A9B" w:rsidRDefault="00103CEF">
      <w:pPr>
        <w:rPr>
          <w:rFonts w:ascii="Times New Roman" w:hAnsi="Times New Roman" w:cs="Times New Roman"/>
          <w:sz w:val="28"/>
          <w:szCs w:val="28"/>
        </w:rPr>
      </w:pPr>
      <w:r>
        <w:rPr>
          <w:rFonts w:ascii="Times New Roman" w:hAnsi="Times New Roman" w:cs="Times New Roman"/>
          <w:sz w:val="28"/>
          <w:szCs w:val="28"/>
        </w:rPr>
        <w:t>This volume describes itself as “A Literary History,” but it is also constructed as a guide to the interested reader. Thus each chapter concludes with a bibliography of references followed by a brief list of “What to Read Next.” Finally, supplementing the printed text we are given a generous selection of graphics – illustrations and cover images from the late nineteenth century to the present. These supply a parallel visual history to the volume and further increase its already impressive breadth.</w:t>
      </w:r>
    </w:p>
    <w:sectPr w:rsidR="00103CEF" w:rsidRPr="003D3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4B"/>
    <w:rsid w:val="000E068B"/>
    <w:rsid w:val="00103CEF"/>
    <w:rsid w:val="00173E76"/>
    <w:rsid w:val="001F3A78"/>
    <w:rsid w:val="002022D9"/>
    <w:rsid w:val="003350EA"/>
    <w:rsid w:val="00355303"/>
    <w:rsid w:val="003D3A9B"/>
    <w:rsid w:val="005428B0"/>
    <w:rsid w:val="005B3E48"/>
    <w:rsid w:val="00727A8C"/>
    <w:rsid w:val="00BE1F4F"/>
    <w:rsid w:val="00BE523C"/>
    <w:rsid w:val="00D7142E"/>
    <w:rsid w:val="00D9354B"/>
    <w:rsid w:val="00E346CF"/>
    <w:rsid w:val="00E73EE1"/>
    <w:rsid w:val="00E97D72"/>
    <w:rsid w:val="00F8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22A67-18F1-462B-8B65-197120D5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 David</dc:creator>
  <cp:keywords/>
  <dc:description/>
  <cp:lastModifiedBy>Seed, David</cp:lastModifiedBy>
  <cp:revision>2</cp:revision>
  <dcterms:created xsi:type="dcterms:W3CDTF">2018-04-19T13:41:00Z</dcterms:created>
  <dcterms:modified xsi:type="dcterms:W3CDTF">2018-04-19T13:41:00Z</dcterms:modified>
</cp:coreProperties>
</file>