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DB84D" w14:textId="77777777" w:rsidR="007820D5" w:rsidRPr="001C3F13" w:rsidRDefault="007820D5" w:rsidP="00A17E1C">
      <w:pPr>
        <w:spacing w:line="480" w:lineRule="auto"/>
        <w:jc w:val="both"/>
        <w:rPr>
          <w:b/>
        </w:rPr>
      </w:pPr>
      <w:r w:rsidRPr="001C3F13">
        <w:rPr>
          <w:b/>
        </w:rPr>
        <w:t>Cover page</w:t>
      </w:r>
    </w:p>
    <w:p w14:paraId="19243406" w14:textId="77777777" w:rsidR="007820D5" w:rsidRPr="001C3F13" w:rsidRDefault="007820D5" w:rsidP="00A17E1C">
      <w:pPr>
        <w:spacing w:line="480" w:lineRule="auto"/>
        <w:jc w:val="both"/>
        <w:rPr>
          <w:b/>
        </w:rPr>
      </w:pPr>
    </w:p>
    <w:p w14:paraId="1CEC79B0" w14:textId="5E369DBE" w:rsidR="007820D5" w:rsidRPr="001C3F13" w:rsidRDefault="007820D5" w:rsidP="00A17E1C">
      <w:pPr>
        <w:spacing w:line="480" w:lineRule="auto"/>
        <w:jc w:val="both"/>
        <w:rPr>
          <w:b/>
          <w:sz w:val="32"/>
          <w:szCs w:val="32"/>
        </w:rPr>
      </w:pPr>
      <w:r w:rsidRPr="001C3F13">
        <w:rPr>
          <w:b/>
        </w:rPr>
        <w:t>Full title</w:t>
      </w:r>
      <w:r w:rsidRPr="001C3F13">
        <w:t xml:space="preserve">: Meta-analysis of the effect of </w:t>
      </w:r>
      <w:r w:rsidRPr="001C3F13">
        <w:rPr>
          <w:i/>
        </w:rPr>
        <w:t>CYP2B6, CYP2A6, UGT2B7</w:t>
      </w:r>
      <w:r w:rsidRPr="001C3F13">
        <w:t xml:space="preserve"> and </w:t>
      </w:r>
      <w:r w:rsidRPr="001C3F13">
        <w:rPr>
          <w:i/>
        </w:rPr>
        <w:t xml:space="preserve">CAR </w:t>
      </w:r>
      <w:r w:rsidRPr="001C3F13">
        <w:t xml:space="preserve">polymorphisms on </w:t>
      </w:r>
      <w:r w:rsidR="005F549B" w:rsidRPr="001C3F13">
        <w:t>e</w:t>
      </w:r>
      <w:r w:rsidRPr="001C3F13">
        <w:t>favirenz plasma concentration</w:t>
      </w:r>
      <w:r w:rsidR="005F549B" w:rsidRPr="001C3F13">
        <w:t>s</w:t>
      </w:r>
      <w:r w:rsidRPr="001C3F13">
        <w:rPr>
          <w:b/>
          <w:sz w:val="32"/>
          <w:szCs w:val="32"/>
        </w:rPr>
        <w:t>.</w:t>
      </w:r>
    </w:p>
    <w:p w14:paraId="37050E8F" w14:textId="77777777" w:rsidR="007820D5" w:rsidRPr="001C3F13" w:rsidRDefault="007820D5" w:rsidP="00A17E1C">
      <w:pPr>
        <w:spacing w:line="480" w:lineRule="auto"/>
        <w:rPr>
          <w:b/>
        </w:rPr>
      </w:pPr>
    </w:p>
    <w:p w14:paraId="580C5193" w14:textId="77777777" w:rsidR="007820D5" w:rsidRPr="001C3F13" w:rsidRDefault="007820D5" w:rsidP="00A17E1C">
      <w:pPr>
        <w:spacing w:line="480" w:lineRule="auto"/>
        <w:rPr>
          <w:b/>
        </w:rPr>
      </w:pPr>
    </w:p>
    <w:p w14:paraId="6BA25522" w14:textId="7DFF31B5" w:rsidR="007820D5" w:rsidRPr="001C3F13" w:rsidRDefault="007820D5" w:rsidP="00A17E1C">
      <w:pPr>
        <w:spacing w:line="480" w:lineRule="auto"/>
      </w:pPr>
      <w:r w:rsidRPr="001C3F13">
        <w:rPr>
          <w:b/>
        </w:rPr>
        <w:t>Short Running title</w:t>
      </w:r>
      <w:r w:rsidRPr="001C3F13">
        <w:t xml:space="preserve">: Meta-analysis of genetic factors influencing </w:t>
      </w:r>
      <w:r w:rsidR="005F549B" w:rsidRPr="001C3F13">
        <w:t>efavirenz</w:t>
      </w:r>
      <w:r w:rsidRPr="001C3F13">
        <w:t xml:space="preserve"> pharmacokinetics.</w:t>
      </w:r>
    </w:p>
    <w:p w14:paraId="4DA8E64C" w14:textId="77777777" w:rsidR="007820D5" w:rsidRPr="001C3F13" w:rsidRDefault="007820D5" w:rsidP="00A17E1C">
      <w:pPr>
        <w:spacing w:line="480" w:lineRule="auto"/>
      </w:pPr>
    </w:p>
    <w:p w14:paraId="6397CFA4" w14:textId="77777777" w:rsidR="007820D5" w:rsidRPr="001C3F13" w:rsidRDefault="007820D5" w:rsidP="00A17E1C">
      <w:pPr>
        <w:spacing w:line="480" w:lineRule="auto"/>
      </w:pPr>
      <w:r w:rsidRPr="001C3F13">
        <w:rPr>
          <w:b/>
        </w:rPr>
        <w:t>Authors</w:t>
      </w:r>
      <w:r w:rsidRPr="001C3F13">
        <w:t>: Pedro AYUSO</w:t>
      </w:r>
      <w:r w:rsidRPr="001C3F13">
        <w:rPr>
          <w:vertAlign w:val="superscript"/>
        </w:rPr>
        <w:t>1</w:t>
      </w:r>
      <w:r w:rsidRPr="001C3F13">
        <w:t>, Megan NEARY</w:t>
      </w:r>
      <w:r w:rsidRPr="001C3F13">
        <w:rPr>
          <w:vertAlign w:val="superscript"/>
        </w:rPr>
        <w:t>1</w:t>
      </w:r>
      <w:r w:rsidRPr="001C3F13">
        <w:t>, Justin CHIONG</w:t>
      </w:r>
      <w:r w:rsidRPr="001C3F13">
        <w:rPr>
          <w:vertAlign w:val="superscript"/>
        </w:rPr>
        <w:t>1</w:t>
      </w:r>
      <w:r w:rsidRPr="001C3F13">
        <w:t xml:space="preserve"> and Andrew OWEN</w:t>
      </w:r>
      <w:r w:rsidRPr="001C3F13">
        <w:rPr>
          <w:vertAlign w:val="superscript"/>
        </w:rPr>
        <w:t>1*</w:t>
      </w:r>
    </w:p>
    <w:p w14:paraId="5205C535" w14:textId="77777777" w:rsidR="007820D5" w:rsidRPr="001C3F13" w:rsidRDefault="007820D5" w:rsidP="00A17E1C">
      <w:pPr>
        <w:spacing w:line="480" w:lineRule="auto"/>
      </w:pPr>
    </w:p>
    <w:p w14:paraId="426B5B0B" w14:textId="77777777" w:rsidR="007820D5" w:rsidRPr="001C3F13" w:rsidRDefault="007820D5" w:rsidP="00A17E1C">
      <w:pPr>
        <w:spacing w:line="480" w:lineRule="auto"/>
      </w:pPr>
      <w:r w:rsidRPr="001C3F13">
        <w:rPr>
          <w:b/>
        </w:rPr>
        <w:t>Institutional affiliations:</w:t>
      </w:r>
      <w:r w:rsidRPr="001C3F13">
        <w:t xml:space="preserve"> </w:t>
      </w:r>
      <w:r w:rsidRPr="001C3F13">
        <w:rPr>
          <w:vertAlign w:val="superscript"/>
        </w:rPr>
        <w:t>1</w:t>
      </w:r>
      <w:r w:rsidRPr="001C3F13">
        <w:t>Infection Pharmacology Group, University of Liverpool, Liverpool, UK.</w:t>
      </w:r>
      <w:r w:rsidRPr="001C3F13">
        <w:rPr>
          <w:vertAlign w:val="superscript"/>
        </w:rPr>
        <w:t>*</w:t>
      </w:r>
      <w:r w:rsidRPr="001C3F13">
        <w:t>Corresponding author. Department of Molecular &amp; Clinical Pharmacology, University of Liverpool, L69 3GF, United Kingdom. Tel: +44(0)1517948211, Fax: +44(0)1517945656,                                              E-mail: aowen@liverpool.ac.uk</w:t>
      </w:r>
    </w:p>
    <w:p w14:paraId="2B909834" w14:textId="77777777" w:rsidR="007820D5" w:rsidRPr="001C3F13" w:rsidRDefault="007820D5" w:rsidP="00A17E1C">
      <w:pPr>
        <w:spacing w:line="480" w:lineRule="auto"/>
      </w:pPr>
    </w:p>
    <w:p w14:paraId="652BC93F" w14:textId="77777777" w:rsidR="007820D5" w:rsidRPr="001C3F13" w:rsidRDefault="007820D5" w:rsidP="00A17E1C">
      <w:pPr>
        <w:spacing w:line="480" w:lineRule="auto"/>
        <w:rPr>
          <w:b/>
        </w:rPr>
      </w:pPr>
    </w:p>
    <w:p w14:paraId="5BD4653B" w14:textId="77777777" w:rsidR="007820D5" w:rsidRPr="001C3F13" w:rsidRDefault="007820D5" w:rsidP="00A17E1C">
      <w:pPr>
        <w:spacing w:line="480" w:lineRule="auto"/>
        <w:rPr>
          <w:b/>
        </w:rPr>
      </w:pPr>
    </w:p>
    <w:p w14:paraId="7E3C5F1F" w14:textId="77777777" w:rsidR="007820D5" w:rsidRPr="001C3F13" w:rsidRDefault="007820D5" w:rsidP="00A17E1C">
      <w:pPr>
        <w:spacing w:line="480" w:lineRule="auto"/>
        <w:rPr>
          <w:b/>
        </w:rPr>
      </w:pPr>
    </w:p>
    <w:p w14:paraId="6D1A2E88" w14:textId="77777777" w:rsidR="007820D5" w:rsidRPr="001C3F13" w:rsidRDefault="007820D5" w:rsidP="00A17E1C">
      <w:pPr>
        <w:spacing w:line="480" w:lineRule="auto"/>
        <w:rPr>
          <w:b/>
        </w:rPr>
      </w:pPr>
    </w:p>
    <w:p w14:paraId="2078046E" w14:textId="77777777" w:rsidR="007820D5" w:rsidRPr="001C3F13" w:rsidRDefault="007820D5" w:rsidP="00A17E1C">
      <w:pPr>
        <w:spacing w:line="480" w:lineRule="auto"/>
        <w:rPr>
          <w:b/>
        </w:rPr>
      </w:pPr>
    </w:p>
    <w:p w14:paraId="374EAE87" w14:textId="77777777" w:rsidR="007820D5" w:rsidRPr="001C3F13" w:rsidRDefault="007820D5" w:rsidP="00A17E1C">
      <w:pPr>
        <w:spacing w:line="480" w:lineRule="auto"/>
        <w:rPr>
          <w:b/>
        </w:rPr>
      </w:pPr>
      <w:r w:rsidRPr="001C3F13">
        <w:rPr>
          <w:b/>
        </w:rPr>
        <w:lastRenderedPageBreak/>
        <w:t xml:space="preserve">Meta-Analysis Study </w:t>
      </w:r>
    </w:p>
    <w:p w14:paraId="608A3E38" w14:textId="77777777" w:rsidR="007820D5" w:rsidRPr="001C3F13" w:rsidRDefault="007820D5" w:rsidP="00A17E1C">
      <w:pPr>
        <w:spacing w:line="480" w:lineRule="auto"/>
        <w:jc w:val="both"/>
        <w:rPr>
          <w:b/>
        </w:rPr>
      </w:pPr>
      <w:r w:rsidRPr="001C3F13">
        <w:rPr>
          <w:b/>
        </w:rPr>
        <w:t>Abstract</w:t>
      </w:r>
    </w:p>
    <w:p w14:paraId="3281C7A1" w14:textId="0B49AB47" w:rsidR="007820D5" w:rsidRPr="001C3F13" w:rsidRDefault="007820D5" w:rsidP="006A751F">
      <w:pPr>
        <w:spacing w:line="480" w:lineRule="auto"/>
        <w:jc w:val="both"/>
      </w:pPr>
      <w:r w:rsidRPr="001C3F13">
        <w:rPr>
          <w:b/>
        </w:rPr>
        <w:t>Background</w:t>
      </w:r>
      <w:r w:rsidRPr="001C3F13">
        <w:t xml:space="preserve">: Efavirenz primary metabolism is catalysed by CYP2B6 with a minor involvement of CYP2A6. Subsequently, phase I metabolites are conjugated by UGT2B7, and CAR has been shown to transcriptionally regulate many relevant enzymes and transporters. Several polymorphisms occurring in the genes coding for these proteins have been shown to impact </w:t>
      </w:r>
      <w:r w:rsidR="005F549B" w:rsidRPr="001C3F13">
        <w:t>efavirenz</w:t>
      </w:r>
      <w:r w:rsidRPr="001C3F13">
        <w:t xml:space="preserve"> pharmacokinetics in some but not all studies. </w:t>
      </w:r>
    </w:p>
    <w:p w14:paraId="37D44ACC" w14:textId="156AE4E0" w:rsidR="007820D5" w:rsidRPr="001C3F13" w:rsidRDefault="007820D5" w:rsidP="006A751F">
      <w:pPr>
        <w:spacing w:line="480" w:lineRule="auto"/>
        <w:jc w:val="both"/>
      </w:pPr>
      <w:r w:rsidRPr="001C3F13">
        <w:rPr>
          <w:b/>
        </w:rPr>
        <w:t>Objectives</w:t>
      </w:r>
      <w:r w:rsidRPr="001C3F13">
        <w:t xml:space="preserve">: A meta-analysis was performed to assess the overall effect of CYP2B6 rs3745274, CYP2A6 (rs28399454, rs8192726 and rs28399433), UGT2B7 (rs28365062 and rs7439366) and NR1I3 (rs2307424 and rs3003596) polymorphisms on mid-dose </w:t>
      </w:r>
      <w:r w:rsidR="005F549B" w:rsidRPr="001C3F13">
        <w:t>efavirenz</w:t>
      </w:r>
      <w:r w:rsidRPr="001C3F13">
        <w:t xml:space="preserve"> plasma concentrations. </w:t>
      </w:r>
    </w:p>
    <w:p w14:paraId="66464FBF" w14:textId="77777777" w:rsidR="007820D5" w:rsidRPr="001C3F13" w:rsidRDefault="007820D5" w:rsidP="006A751F">
      <w:pPr>
        <w:spacing w:line="480" w:lineRule="auto"/>
        <w:jc w:val="both"/>
      </w:pPr>
      <w:r w:rsidRPr="001C3F13">
        <w:t xml:space="preserve">Methods: Following a literature review, pharmacokinetic parameters were compiled and a meta-analysis for these variants was performed using Review Manager and </w:t>
      </w:r>
      <w:proofErr w:type="spellStart"/>
      <w:r w:rsidRPr="001C3F13">
        <w:t>OpenMetaAnalyst</w:t>
      </w:r>
      <w:proofErr w:type="spellEnd"/>
      <w:r w:rsidRPr="001C3F13">
        <w:t xml:space="preserve">. A total of 28 studies were included. </w:t>
      </w:r>
    </w:p>
    <w:p w14:paraId="326E31D9" w14:textId="0AA1A78B" w:rsidR="007820D5" w:rsidRPr="001C3F13" w:rsidRDefault="007820D5" w:rsidP="006A751F">
      <w:pPr>
        <w:spacing w:line="480" w:lineRule="auto"/>
        <w:jc w:val="both"/>
      </w:pPr>
      <w:r w:rsidRPr="001C3F13">
        <w:rPr>
          <w:b/>
        </w:rPr>
        <w:t>Results:</w:t>
      </w:r>
      <w:r w:rsidRPr="001C3F13">
        <w:t xml:space="preserve">  Unsurprisingly, the analysis confirmed that individuals homozygous for the T allele for CYP2B6 rs3745274 had significantly higher </w:t>
      </w:r>
      <w:r w:rsidR="005F549B" w:rsidRPr="001C3F13">
        <w:t>efavirenz</w:t>
      </w:r>
      <w:r w:rsidRPr="001C3F13">
        <w:t xml:space="preserve"> concentrations than those homozygous for the G allele (WSMD = 2.98 [2.19, 3.76] P &lt; 0.00001). A subgroup analysis confirmed ethnic differences in frequency but with a similar effect size in each ethnic group (P = 0.96).  Associations with CYP2A6 and UGT2B7 variants were not statistically significant, but T homozygosity for CAR rs2307424 was associated with significantly lower </w:t>
      </w:r>
      <w:r w:rsidR="005F549B" w:rsidRPr="001C3F13">
        <w:t>efavirenz</w:t>
      </w:r>
      <w:r w:rsidRPr="001C3F13">
        <w:t xml:space="preserve"> concentrations than in C homozygotes (WSMD = -0.32 [-0.59, -0.06] P = 0.02). </w:t>
      </w:r>
    </w:p>
    <w:p w14:paraId="487B150B" w14:textId="1C2D8832" w:rsidR="007820D5" w:rsidRPr="001C3F13" w:rsidRDefault="007820D5" w:rsidP="006A751F">
      <w:pPr>
        <w:spacing w:line="480" w:lineRule="auto"/>
        <w:jc w:val="both"/>
      </w:pPr>
      <w:r w:rsidRPr="001C3F13">
        <w:rPr>
          <w:b/>
        </w:rPr>
        <w:t>Conclusions:</w:t>
      </w:r>
      <w:r w:rsidRPr="001C3F13">
        <w:t xml:space="preserve"> This meta-analysis provides the overall effect size for the impact of CYP2B6 rs3745274 and CAR rs2307424, on </w:t>
      </w:r>
      <w:r w:rsidR="005F549B" w:rsidRPr="001C3F13">
        <w:t>efavirenz</w:t>
      </w:r>
      <w:r w:rsidRPr="001C3F13">
        <w:t xml:space="preserve"> pharmacokinetics. The analysis also indicates that some previous associations were not significant when interrogated across studies.</w:t>
      </w:r>
    </w:p>
    <w:p w14:paraId="34E31E37" w14:textId="77777777" w:rsidR="00812EA1" w:rsidRPr="001C3F13" w:rsidRDefault="007820D5" w:rsidP="00812EA1">
      <w:pPr>
        <w:spacing w:line="480" w:lineRule="auto"/>
        <w:rPr>
          <w:b/>
        </w:rPr>
      </w:pPr>
      <w:r w:rsidRPr="001C3F13">
        <w:rPr>
          <w:b/>
        </w:rPr>
        <w:lastRenderedPageBreak/>
        <w:t>Introduction</w:t>
      </w:r>
    </w:p>
    <w:p w14:paraId="080AE7F2" w14:textId="10FE55E4" w:rsidR="007820D5" w:rsidRPr="001C3F13" w:rsidRDefault="007820D5" w:rsidP="00555886">
      <w:pPr>
        <w:spacing w:line="480" w:lineRule="auto"/>
        <w:jc w:val="both"/>
        <w:rPr>
          <w:b/>
        </w:rPr>
      </w:pPr>
      <w:r w:rsidRPr="001C3F13">
        <w:t>HIV is one of the world’s most serious health and development challenges. In 2017, there were 36.9 million people living with HIV and around 2.5% people died from AIDS-related illness. Despite increased access to antiretroviral therapy; it is still only available to around 53% of infected people.</w:t>
      </w:r>
      <w:r w:rsidRPr="001C3F13">
        <w:rPr>
          <w:noProof/>
          <w:vertAlign w:val="superscript"/>
        </w:rPr>
        <w:t>1</w:t>
      </w:r>
      <w:r w:rsidRPr="001C3F13">
        <w:t xml:space="preserve"> </w:t>
      </w:r>
      <w:r w:rsidRPr="001C3F13">
        <w:rPr>
          <w:rFonts w:cs="AdvOT987ad488"/>
        </w:rPr>
        <w:t>Efavirenz (600mg once daily) has been a cornerstone of first-line antiretroviral therapy for the last two decades and is still often used in certain contexts,</w:t>
      </w:r>
      <w:r w:rsidRPr="001C3F13">
        <w:rPr>
          <w:rFonts w:cs="AdvOT987ad488"/>
          <w:noProof/>
          <w:vertAlign w:val="superscript"/>
        </w:rPr>
        <w:t>2, 3</w:t>
      </w:r>
      <w:r w:rsidRPr="001C3F13">
        <w:rPr>
          <w:rFonts w:cs="AdvOT987ad488"/>
        </w:rPr>
        <w:t xml:space="preserve">  with a number of studies demonstrating the applicability of its use at a lower dose (400mg) during pregnancy and TB co-infection</w:t>
      </w:r>
      <w:r w:rsidRPr="001C3F13">
        <w:t>.</w:t>
      </w:r>
      <w:r w:rsidRPr="001C3F13">
        <w:rPr>
          <w:noProof/>
          <w:vertAlign w:val="superscript"/>
        </w:rPr>
        <w:t>4, 5</w:t>
      </w:r>
      <w:r w:rsidRPr="001C3F13">
        <w:t xml:space="preserve"> </w:t>
      </w:r>
      <w:r w:rsidRPr="001C3F13">
        <w:rPr>
          <w:rFonts w:cs="AdvOT987ad488"/>
        </w:rPr>
        <w:t xml:space="preserve">Efavirenz is metabolised mainly in the liver (90%) through the cytochrome P450 (CYP) system. CYP2B6 is responsible for </w:t>
      </w:r>
      <w:r w:rsidR="005F549B" w:rsidRPr="001C3F13">
        <w:rPr>
          <w:rFonts w:cs="AdvOT987ad488"/>
        </w:rPr>
        <w:t>efavirenz</w:t>
      </w:r>
      <w:r w:rsidRPr="001C3F13">
        <w:rPr>
          <w:rFonts w:cs="AdvOT987ad488"/>
        </w:rPr>
        <w:t xml:space="preserve"> hydroxylation, which produces 8-hydroxyefavirenz, whereas CYP2A6 catalyses formation of 7-hydroxyefavirenz.</w:t>
      </w:r>
      <w:r w:rsidRPr="001C3F13">
        <w:rPr>
          <w:rFonts w:cs="AdvOT987ad488"/>
          <w:noProof/>
          <w:vertAlign w:val="superscript"/>
        </w:rPr>
        <w:t>6</w:t>
      </w:r>
      <w:r w:rsidRPr="001C3F13">
        <w:rPr>
          <w:rFonts w:cs="AdvOT987ad488"/>
        </w:rPr>
        <w:t xml:space="preserve"> Efavirenz phase II metabolism includes the production of oxidised </w:t>
      </w:r>
      <w:r w:rsidR="005F549B" w:rsidRPr="001C3F13">
        <w:rPr>
          <w:rFonts w:cs="AdvOT987ad488"/>
        </w:rPr>
        <w:t>efavirenz</w:t>
      </w:r>
      <w:r w:rsidRPr="001C3F13">
        <w:rPr>
          <w:rFonts w:cs="AdvOT987ad488"/>
        </w:rPr>
        <w:t xml:space="preserve"> metabolites produced through conjugation by UDP-glucuronosyltransferase (UGT). Furthermore, </w:t>
      </w:r>
      <w:r w:rsidR="005F549B" w:rsidRPr="001C3F13">
        <w:rPr>
          <w:rFonts w:cs="AdvOT987ad488"/>
        </w:rPr>
        <w:t>efavirenz</w:t>
      </w:r>
      <w:r w:rsidRPr="001C3F13">
        <w:rPr>
          <w:rFonts w:cs="AdvOT987ad488"/>
        </w:rPr>
        <w:t xml:space="preserve"> can be conjugated directly to </w:t>
      </w:r>
      <w:r w:rsidR="005F549B" w:rsidRPr="001C3F13">
        <w:rPr>
          <w:rFonts w:cs="AdvOT987ad488"/>
        </w:rPr>
        <w:t>efavirenz</w:t>
      </w:r>
      <w:r w:rsidRPr="001C3F13">
        <w:rPr>
          <w:rFonts w:cs="AdvOT987ad488"/>
        </w:rPr>
        <w:t>-N-glucuronide by UGT2B7.</w:t>
      </w:r>
      <w:r w:rsidRPr="001C3F13">
        <w:rPr>
          <w:rFonts w:cs="AdvOT987ad488"/>
          <w:noProof/>
          <w:vertAlign w:val="superscript"/>
        </w:rPr>
        <w:t>7</w:t>
      </w:r>
    </w:p>
    <w:p w14:paraId="2570D8BA" w14:textId="4E318107" w:rsidR="00555886" w:rsidRPr="001C3F13" w:rsidRDefault="007820D5" w:rsidP="00555886">
      <w:pPr>
        <w:spacing w:after="0" w:line="480" w:lineRule="auto"/>
        <w:jc w:val="both"/>
        <w:rPr>
          <w:rFonts w:cs="AdvOT987ad488"/>
        </w:rPr>
      </w:pPr>
      <w:r w:rsidRPr="001C3F13">
        <w:rPr>
          <w:rFonts w:cs="AdvOT987ad488"/>
        </w:rPr>
        <w:t xml:space="preserve">Expression of CYP2B6 shows inter- and intra-individual pharmacokinetic variability. The most studied polymorphism to date is </w:t>
      </w:r>
      <w:r w:rsidRPr="001C3F13">
        <w:rPr>
          <w:rFonts w:cs="AdvOT987ad488"/>
          <w:i/>
        </w:rPr>
        <w:t>CYP2B6*6</w:t>
      </w:r>
      <w:r w:rsidRPr="001C3F13">
        <w:rPr>
          <w:rFonts w:cs="AdvOT987ad488"/>
        </w:rPr>
        <w:t xml:space="preserve"> defined by the rs3745274 (516G&gt;T) and rs2279343 (785A&gt;G) variants.  Both polymorphisms are in strong linkage disequilibrium, and the rs3745274 variant is often studied in isolation.</w:t>
      </w:r>
      <w:r w:rsidRPr="001C3F13">
        <w:rPr>
          <w:rFonts w:cs="AdvOT987ad488"/>
          <w:noProof/>
          <w:vertAlign w:val="superscript"/>
        </w:rPr>
        <w:t>8</w:t>
      </w:r>
      <w:r w:rsidRPr="001C3F13">
        <w:rPr>
          <w:rFonts w:cs="AdvOT987ad488"/>
        </w:rPr>
        <w:t xml:space="preserve"> </w:t>
      </w:r>
      <w:proofErr w:type="gramStart"/>
      <w:r w:rsidRPr="001C3F13">
        <w:rPr>
          <w:rFonts w:cs="AdvOT987ad488"/>
        </w:rPr>
        <w:t>Accordingly</w:t>
      </w:r>
      <w:proofErr w:type="gramEnd"/>
      <w:r w:rsidRPr="001C3F13">
        <w:rPr>
          <w:rFonts w:cs="AdvOT987ad488"/>
        </w:rPr>
        <w:t xml:space="preserve">, the impact of rs3745274 on </w:t>
      </w:r>
      <w:r w:rsidR="005F549B" w:rsidRPr="001C3F13">
        <w:rPr>
          <w:rFonts w:cs="AdvOT987ad488"/>
        </w:rPr>
        <w:t>efavirenz</w:t>
      </w:r>
      <w:r w:rsidRPr="001C3F13">
        <w:rPr>
          <w:rFonts w:cs="AdvOT987ad488"/>
        </w:rPr>
        <w:t xml:space="preserve"> pharmacokinetics has been widely explored in many studies and has been associated with alterations in </w:t>
      </w:r>
      <w:r w:rsidR="005F549B" w:rsidRPr="001C3F13">
        <w:rPr>
          <w:rFonts w:cs="AdvOT987ad488"/>
        </w:rPr>
        <w:t>efavirenz</w:t>
      </w:r>
      <w:r w:rsidRPr="001C3F13">
        <w:rPr>
          <w:rFonts w:cs="AdvOT987ad488"/>
        </w:rPr>
        <w:t xml:space="preserve"> metabolism, pharmacokinetics and toxicity in a variety of populations. Thus, individuals that are homozygous for the T allele have consistently demonstrated higher </w:t>
      </w:r>
      <w:r w:rsidR="005F549B" w:rsidRPr="001C3F13">
        <w:rPr>
          <w:rFonts w:cs="AdvOT987ad488"/>
        </w:rPr>
        <w:t>efavirenz</w:t>
      </w:r>
      <w:r w:rsidRPr="001C3F13">
        <w:rPr>
          <w:rFonts w:cs="AdvOT987ad488"/>
        </w:rPr>
        <w:t xml:space="preserve"> plasma concentrations and a decreased rate of 8-hydroxyefavirenz formation than individuals homozygous for the G allele.</w:t>
      </w:r>
      <w:r w:rsidRPr="001C3F13">
        <w:rPr>
          <w:rFonts w:cs="AdvOT987ad488"/>
          <w:noProof/>
          <w:vertAlign w:val="superscript"/>
        </w:rPr>
        <w:t>9-15</w:t>
      </w:r>
      <w:r w:rsidRPr="001C3F13">
        <w:rPr>
          <w:rFonts w:cs="AdvOT987ad488"/>
        </w:rPr>
        <w:t xml:space="preserve"> </w:t>
      </w:r>
    </w:p>
    <w:p w14:paraId="753718AE" w14:textId="6669A5C2" w:rsidR="007820D5" w:rsidRPr="001C3F13" w:rsidRDefault="007820D5" w:rsidP="00555886">
      <w:pPr>
        <w:spacing w:after="0" w:line="480" w:lineRule="auto"/>
        <w:jc w:val="both"/>
      </w:pPr>
      <w:r w:rsidRPr="001C3F13">
        <w:rPr>
          <w:rFonts w:cs="AdvOT987ad488"/>
        </w:rPr>
        <w:t xml:space="preserve">The secondary route of </w:t>
      </w:r>
      <w:r w:rsidR="005F549B" w:rsidRPr="001C3F13">
        <w:rPr>
          <w:rFonts w:cs="AdvOT987ad488"/>
        </w:rPr>
        <w:t>efavirenz</w:t>
      </w:r>
      <w:r w:rsidRPr="001C3F13">
        <w:rPr>
          <w:rFonts w:cs="AdvOT987ad488"/>
        </w:rPr>
        <w:t xml:space="preserve"> metabolism via CYP2A6 has been proposed to be more important in the case of patients homozygous for the T variant for </w:t>
      </w:r>
      <w:r w:rsidRPr="001C3F13">
        <w:rPr>
          <w:rFonts w:cs="AdvOT987ad488"/>
          <w:i/>
        </w:rPr>
        <w:t>CYP2B6</w:t>
      </w:r>
      <w:r w:rsidRPr="001C3F13">
        <w:rPr>
          <w:rFonts w:cs="AdvOT987ad488"/>
        </w:rPr>
        <w:t xml:space="preserve"> rs3745274</w:t>
      </w:r>
      <w:proofErr w:type="gramStart"/>
      <w:r w:rsidRPr="001C3F13">
        <w:rPr>
          <w:rFonts w:cs="AdvOT987ad488"/>
        </w:rPr>
        <w:t>,</w:t>
      </w:r>
      <w:r w:rsidRPr="001C3F13">
        <w:rPr>
          <w:rFonts w:cs="AdvOT987ad488"/>
          <w:noProof/>
          <w:vertAlign w:val="superscript"/>
        </w:rPr>
        <w:t>16</w:t>
      </w:r>
      <w:proofErr w:type="gramEnd"/>
      <w:r w:rsidRPr="001C3F13">
        <w:rPr>
          <w:rFonts w:cs="AdvOT987ad488"/>
        </w:rPr>
        <w:t xml:space="preserve"> and accordingly certain CYP2A6 polymorphisms have been demonstrated to effect </w:t>
      </w:r>
      <w:r w:rsidR="005F549B" w:rsidRPr="001C3F13">
        <w:rPr>
          <w:rFonts w:cs="AdvOT987ad488"/>
        </w:rPr>
        <w:t>efavirenz</w:t>
      </w:r>
      <w:r w:rsidRPr="001C3F13">
        <w:rPr>
          <w:rFonts w:cs="AdvOT987ad488"/>
        </w:rPr>
        <w:t xml:space="preserve"> plasma concentrations in some studies. The </w:t>
      </w:r>
      <w:r w:rsidRPr="001C3F13">
        <w:rPr>
          <w:rFonts w:cs="AdvOT987ad488"/>
          <w:i/>
        </w:rPr>
        <w:t xml:space="preserve">CYP2A6 </w:t>
      </w:r>
      <w:r w:rsidRPr="001C3F13">
        <w:rPr>
          <w:rFonts w:cs="AdvOT987ad488"/>
        </w:rPr>
        <w:t xml:space="preserve">rs8192726 and </w:t>
      </w:r>
      <w:r w:rsidRPr="001C3F13">
        <w:rPr>
          <w:rFonts w:cs="AdvOT987ad488"/>
          <w:i/>
        </w:rPr>
        <w:t xml:space="preserve">CYP2A6 </w:t>
      </w:r>
      <w:r w:rsidRPr="001C3F13">
        <w:rPr>
          <w:rFonts w:cs="AdvOT987ad488"/>
        </w:rPr>
        <w:t xml:space="preserve">rs28399454 variants (493+23G&gt;T; </w:t>
      </w:r>
      <w:r w:rsidRPr="001C3F13">
        <w:rPr>
          <w:rFonts w:cs="AdvOT987ad488"/>
          <w:i/>
        </w:rPr>
        <w:t>CYP2A6</w:t>
      </w:r>
      <w:r w:rsidRPr="001C3F13">
        <w:rPr>
          <w:rFonts w:cs="AdvOT987ad488"/>
        </w:rPr>
        <w:t xml:space="preserve">*9B, and </w:t>
      </w:r>
      <w:r w:rsidRPr="001C3F13">
        <w:lastRenderedPageBreak/>
        <w:t xml:space="preserve">40850474A&gt;C; </w:t>
      </w:r>
      <w:r w:rsidRPr="001C3F13">
        <w:rPr>
          <w:rFonts w:cs="AdvOT987ad488"/>
          <w:i/>
        </w:rPr>
        <w:t>CYP2A6</w:t>
      </w:r>
      <w:r w:rsidRPr="001C3F13">
        <w:rPr>
          <w:rFonts w:cs="AdvOT987ad488"/>
        </w:rPr>
        <w:t>*17; respectively) have been significantly associated with higher EFV plasma concentrations in a Ghanaian population.</w:t>
      </w:r>
      <w:r w:rsidRPr="001C3F13">
        <w:rPr>
          <w:rFonts w:cs="AdvOT987ad488"/>
          <w:noProof/>
          <w:vertAlign w:val="superscript"/>
        </w:rPr>
        <w:t>17</w:t>
      </w:r>
      <w:r w:rsidRPr="001C3F13">
        <w:rPr>
          <w:rFonts w:cs="AdvOT987ad488"/>
        </w:rPr>
        <w:t xml:space="preserve"> Moreover, the </w:t>
      </w:r>
      <w:r w:rsidRPr="001C3F13">
        <w:rPr>
          <w:rFonts w:cs="AdvOT987ad488"/>
          <w:i/>
        </w:rPr>
        <w:t xml:space="preserve">CYP2A6 </w:t>
      </w:r>
      <w:r w:rsidRPr="001C3F13">
        <w:rPr>
          <w:rFonts w:cs="AdvOT987ad488"/>
        </w:rPr>
        <w:t xml:space="preserve">rs28399433 variant (1093C&gt;T </w:t>
      </w:r>
      <w:r w:rsidRPr="001C3F13">
        <w:rPr>
          <w:rFonts w:cs="AdvOT987ad488"/>
          <w:i/>
        </w:rPr>
        <w:t>CYP2A6</w:t>
      </w:r>
      <w:r w:rsidRPr="001C3F13">
        <w:rPr>
          <w:rFonts w:cs="AdvOT987ad488"/>
        </w:rPr>
        <w:t xml:space="preserve">*48) has been reported to be associated with altered </w:t>
      </w:r>
      <w:r w:rsidR="005F549B" w:rsidRPr="001C3F13">
        <w:rPr>
          <w:rFonts w:cs="AdvOT987ad488"/>
        </w:rPr>
        <w:t>efavirenz</w:t>
      </w:r>
      <w:r w:rsidRPr="001C3F13">
        <w:rPr>
          <w:rFonts w:cs="AdvOT987ad488"/>
        </w:rPr>
        <w:t xml:space="preserve"> plasma concentrations.</w:t>
      </w:r>
      <w:r w:rsidRPr="001C3F13">
        <w:rPr>
          <w:rFonts w:cs="AdvOT987ad488"/>
          <w:noProof/>
          <w:vertAlign w:val="superscript"/>
        </w:rPr>
        <w:t>18</w:t>
      </w:r>
      <w:r w:rsidRPr="001C3F13">
        <w:rPr>
          <w:rFonts w:cs="AdvOT987ad488"/>
        </w:rPr>
        <w:t xml:space="preserve"> However, these associations have not been reported in studies of other African</w:t>
      </w:r>
      <w:proofErr w:type="gramStart"/>
      <w:r w:rsidRPr="001C3F13">
        <w:rPr>
          <w:rFonts w:cs="AdvOT987ad488"/>
        </w:rPr>
        <w:t>,</w:t>
      </w:r>
      <w:r w:rsidRPr="001C3F13">
        <w:rPr>
          <w:rFonts w:cs="AdvOT987ad488"/>
          <w:noProof/>
          <w:vertAlign w:val="superscript"/>
        </w:rPr>
        <w:t>19</w:t>
      </w:r>
      <w:proofErr w:type="gramEnd"/>
      <w:r w:rsidRPr="001C3F13">
        <w:rPr>
          <w:rFonts w:cs="AdvOT987ad488"/>
          <w:noProof/>
          <w:vertAlign w:val="superscript"/>
        </w:rPr>
        <w:t>, 20</w:t>
      </w:r>
      <w:r w:rsidRPr="001C3F13">
        <w:rPr>
          <w:rFonts w:cs="AdvOT987ad488"/>
        </w:rPr>
        <w:t xml:space="preserve"> American</w:t>
      </w:r>
      <w:r w:rsidRPr="001C3F13">
        <w:rPr>
          <w:rFonts w:cs="AdvOT987ad488"/>
          <w:noProof/>
          <w:vertAlign w:val="superscript"/>
        </w:rPr>
        <w:t>21</w:t>
      </w:r>
      <w:r w:rsidRPr="001C3F13">
        <w:rPr>
          <w:rFonts w:cs="AdvOT987ad488"/>
        </w:rPr>
        <w:t xml:space="preserve"> or European populations.</w:t>
      </w:r>
      <w:r w:rsidRPr="001C3F13">
        <w:rPr>
          <w:rFonts w:cs="AdvOT987ad488"/>
          <w:noProof/>
          <w:vertAlign w:val="superscript"/>
        </w:rPr>
        <w:t>22</w:t>
      </w:r>
      <w:r w:rsidRPr="001C3F13">
        <w:rPr>
          <w:rFonts w:cs="AdvOT987ad488"/>
        </w:rPr>
        <w:t xml:space="preserve"> </w:t>
      </w:r>
    </w:p>
    <w:p w14:paraId="5DBAC57E" w14:textId="77777777" w:rsidR="00555886" w:rsidRPr="001C3F13" w:rsidRDefault="00555886" w:rsidP="006A751F">
      <w:pPr>
        <w:autoSpaceDE w:val="0"/>
        <w:autoSpaceDN w:val="0"/>
        <w:adjustRightInd w:val="0"/>
        <w:spacing w:after="0" w:line="480" w:lineRule="auto"/>
        <w:jc w:val="both"/>
        <w:rPr>
          <w:rFonts w:cs="AdvOT987ad488"/>
        </w:rPr>
      </w:pPr>
    </w:p>
    <w:p w14:paraId="61375D65" w14:textId="6257E3B9" w:rsidR="007820D5" w:rsidRPr="001C3F13" w:rsidRDefault="007820D5" w:rsidP="006A751F">
      <w:pPr>
        <w:autoSpaceDE w:val="0"/>
        <w:autoSpaceDN w:val="0"/>
        <w:adjustRightInd w:val="0"/>
        <w:spacing w:after="0" w:line="480" w:lineRule="auto"/>
        <w:jc w:val="both"/>
        <w:rPr>
          <w:rFonts w:cs="AdvOT987ad488"/>
        </w:rPr>
      </w:pPr>
      <w:r w:rsidRPr="001C3F13">
        <w:rPr>
          <w:rFonts w:cs="AdvOT987ad488"/>
        </w:rPr>
        <w:t xml:space="preserve">Recently it was reported that the products of </w:t>
      </w:r>
      <w:r w:rsidR="005F549B" w:rsidRPr="001C3F13">
        <w:rPr>
          <w:rFonts w:cs="AdvOT987ad488"/>
        </w:rPr>
        <w:t>efavirenz</w:t>
      </w:r>
      <w:r w:rsidRPr="001C3F13">
        <w:rPr>
          <w:rFonts w:cs="AdvOT987ad488"/>
        </w:rPr>
        <w:t xml:space="preserve"> phase II metabolism are present in plasma at higher concentrations than the oxidized species produced by phase I metabolism.</w:t>
      </w:r>
      <w:r w:rsidRPr="001C3F13">
        <w:rPr>
          <w:rFonts w:cs="AdvOT987ad488"/>
          <w:noProof/>
          <w:vertAlign w:val="superscript"/>
        </w:rPr>
        <w:t>23</w:t>
      </w:r>
      <w:r w:rsidRPr="001C3F13">
        <w:rPr>
          <w:rFonts w:cs="AdvOT987ad488"/>
        </w:rPr>
        <w:t xml:space="preserve"> </w:t>
      </w:r>
      <w:r w:rsidRPr="001C3F13">
        <w:rPr>
          <w:rFonts w:cs="AdvOT987ad488"/>
          <w:i/>
        </w:rPr>
        <w:t>UGT2B7</w:t>
      </w:r>
      <w:r w:rsidRPr="001C3F13">
        <w:rPr>
          <w:rFonts w:cs="AdvOT987ad488"/>
        </w:rPr>
        <w:t xml:space="preserve"> rs28365062 and rs7439366 genetic variants (735A&gt;G; </w:t>
      </w:r>
      <w:r w:rsidRPr="001C3F13">
        <w:rPr>
          <w:rFonts w:cs="AdvOT987ad488"/>
          <w:i/>
        </w:rPr>
        <w:t>UGT2B7</w:t>
      </w:r>
      <w:r w:rsidRPr="001C3F13">
        <w:rPr>
          <w:rFonts w:cs="AdvOT987ad488"/>
        </w:rPr>
        <w:t>*1c and 802T&gt;C;</w:t>
      </w:r>
      <w:r w:rsidRPr="001C3F13">
        <w:rPr>
          <w:rFonts w:cs="AdvOT987ad488"/>
          <w:i/>
        </w:rPr>
        <w:t xml:space="preserve"> UGT2B7</w:t>
      </w:r>
      <w:r w:rsidRPr="001C3F13">
        <w:rPr>
          <w:rFonts w:cs="AdvOT987ad488"/>
        </w:rPr>
        <w:t xml:space="preserve">*2, respectively) have been highlighted as contributing to inter-patient variation in </w:t>
      </w:r>
      <w:r w:rsidR="005F549B" w:rsidRPr="001C3F13">
        <w:rPr>
          <w:rFonts w:cs="AdvOT987ad488"/>
        </w:rPr>
        <w:t>efavirenz</w:t>
      </w:r>
      <w:r w:rsidRPr="001C3F13">
        <w:rPr>
          <w:rFonts w:cs="AdvOT987ad488"/>
        </w:rPr>
        <w:t xml:space="preserve"> plasma concentration.</w:t>
      </w:r>
      <w:r w:rsidRPr="001C3F13">
        <w:rPr>
          <w:rFonts w:cs="AdvOT987ad488"/>
          <w:noProof/>
          <w:vertAlign w:val="superscript"/>
        </w:rPr>
        <w:t>17, 24</w:t>
      </w:r>
      <w:r w:rsidR="00555886" w:rsidRPr="001C3F13">
        <w:rPr>
          <w:rFonts w:cs="AdvOT987ad488"/>
        </w:rPr>
        <w:t xml:space="preserve"> </w:t>
      </w:r>
      <w:r w:rsidRPr="001C3F13">
        <w:rPr>
          <w:rFonts w:cs="AdvOT987ad488"/>
        </w:rPr>
        <w:t>However, conflicting results have been reported.</w:t>
      </w:r>
      <w:r w:rsidRPr="001C3F13">
        <w:rPr>
          <w:rFonts w:cs="AdvOT987ad488"/>
          <w:noProof/>
          <w:vertAlign w:val="superscript"/>
        </w:rPr>
        <w:t>7, 19</w:t>
      </w:r>
      <w:r w:rsidRPr="001C3F13">
        <w:rPr>
          <w:rFonts w:cs="AdvOT987ad488"/>
        </w:rPr>
        <w:t xml:space="preserve"> </w:t>
      </w:r>
    </w:p>
    <w:p w14:paraId="2406D7BD" w14:textId="77777777" w:rsidR="00153911" w:rsidRPr="001C3F13" w:rsidRDefault="00153911" w:rsidP="006A751F">
      <w:pPr>
        <w:autoSpaceDE w:val="0"/>
        <w:autoSpaceDN w:val="0"/>
        <w:adjustRightInd w:val="0"/>
        <w:spacing w:after="0" w:line="480" w:lineRule="auto"/>
        <w:jc w:val="both"/>
        <w:rPr>
          <w:rFonts w:cs="AdvOT987ad488"/>
        </w:rPr>
      </w:pPr>
    </w:p>
    <w:p w14:paraId="358F44A7" w14:textId="6506FB88" w:rsidR="007820D5" w:rsidRPr="001C3F13" w:rsidRDefault="007820D5" w:rsidP="006A751F">
      <w:pPr>
        <w:autoSpaceDE w:val="0"/>
        <w:autoSpaceDN w:val="0"/>
        <w:adjustRightInd w:val="0"/>
        <w:spacing w:after="0" w:line="480" w:lineRule="auto"/>
        <w:jc w:val="both"/>
        <w:rPr>
          <w:rFonts w:cs="AdvOT987ad488"/>
        </w:rPr>
      </w:pPr>
      <w:r w:rsidRPr="001C3F13">
        <w:rPr>
          <w:rFonts w:cs="AdvOT987ad488"/>
        </w:rPr>
        <w:t xml:space="preserve">Nuclear receptors such as the constitutive androstane receptor (CAR) are transcription factors that regulate drug metabolism enzymes and drug transporters. </w:t>
      </w:r>
      <w:r w:rsidRPr="001C3F13">
        <w:rPr>
          <w:rFonts w:cs="AdvOT987ad488"/>
          <w:noProof/>
          <w:vertAlign w:val="superscript"/>
        </w:rPr>
        <w:t>25</w:t>
      </w:r>
      <w:r w:rsidRPr="001C3F13">
        <w:rPr>
          <w:rFonts w:cs="AdvOT987ad488"/>
        </w:rPr>
        <w:t xml:space="preserve"> The </w:t>
      </w:r>
      <w:r w:rsidRPr="001C3F13">
        <w:rPr>
          <w:rFonts w:cs="AdvOT987ad488"/>
          <w:i/>
        </w:rPr>
        <w:t>NR1I3</w:t>
      </w:r>
      <w:r w:rsidRPr="001C3F13">
        <w:rPr>
          <w:rFonts w:cs="AdvOT987ad488"/>
        </w:rPr>
        <w:t xml:space="preserve"> rs2307424 variant (540C&gt;T) has been associated with altered </w:t>
      </w:r>
      <w:r w:rsidR="005F549B" w:rsidRPr="001C3F13">
        <w:rPr>
          <w:rFonts w:cs="AdvOT987ad488"/>
        </w:rPr>
        <w:t>efavirenz</w:t>
      </w:r>
      <w:r w:rsidRPr="001C3F13">
        <w:rPr>
          <w:rFonts w:cs="AdvOT987ad488"/>
        </w:rPr>
        <w:t xml:space="preserve"> plasma concentrations in Chilean patients</w:t>
      </w:r>
      <w:r w:rsidRPr="001C3F13">
        <w:rPr>
          <w:rFonts w:cs="AdvOT987ad488"/>
          <w:noProof/>
          <w:vertAlign w:val="superscript"/>
        </w:rPr>
        <w:t>21</w:t>
      </w:r>
      <w:r w:rsidRPr="001C3F13">
        <w:rPr>
          <w:rFonts w:cs="AdvOT987ad488"/>
        </w:rPr>
        <w:t xml:space="preserve"> and early discontinuation of </w:t>
      </w:r>
      <w:r w:rsidR="005F549B" w:rsidRPr="001C3F13">
        <w:rPr>
          <w:rFonts w:cs="AdvOT987ad488"/>
        </w:rPr>
        <w:t>efavirenz</w:t>
      </w:r>
      <w:r w:rsidRPr="001C3F13">
        <w:rPr>
          <w:rFonts w:cs="AdvOT987ad488"/>
        </w:rPr>
        <w:t xml:space="preserve"> therapy in Caucasian patients.</w:t>
      </w:r>
      <w:r w:rsidRPr="001C3F13">
        <w:rPr>
          <w:rFonts w:cs="AdvOT987ad488"/>
          <w:noProof/>
          <w:vertAlign w:val="superscript"/>
        </w:rPr>
        <w:t>26</w:t>
      </w:r>
      <w:r w:rsidRPr="001C3F13">
        <w:rPr>
          <w:rFonts w:cs="AdvOT987ad488"/>
        </w:rPr>
        <w:t xml:space="preserve"> Furthermore, an association between the </w:t>
      </w:r>
      <w:r w:rsidRPr="001C3F13">
        <w:rPr>
          <w:rFonts w:cs="AdvOT987ad488"/>
          <w:i/>
        </w:rPr>
        <w:t xml:space="preserve">NR1I3 </w:t>
      </w:r>
      <w:r w:rsidRPr="001C3F13">
        <w:rPr>
          <w:rFonts w:cs="AdvOT987ad488"/>
        </w:rPr>
        <w:t xml:space="preserve">rs3003596 (1089T&gt;C) variant and reduced plasma </w:t>
      </w:r>
      <w:r w:rsidR="005F549B" w:rsidRPr="001C3F13">
        <w:rPr>
          <w:rFonts w:cs="AdvOT987ad488"/>
        </w:rPr>
        <w:t>efavirenz</w:t>
      </w:r>
      <w:r w:rsidRPr="001C3F13">
        <w:rPr>
          <w:rFonts w:cs="AdvOT987ad488"/>
        </w:rPr>
        <w:t xml:space="preserve"> concentration has been suggested.</w:t>
      </w:r>
      <w:r w:rsidRPr="001C3F13">
        <w:rPr>
          <w:rFonts w:cs="AdvOT987ad488"/>
          <w:noProof/>
          <w:vertAlign w:val="superscript"/>
        </w:rPr>
        <w:t>27</w:t>
      </w:r>
      <w:r w:rsidRPr="001C3F13">
        <w:rPr>
          <w:rFonts w:cs="AdvOT987ad488"/>
        </w:rPr>
        <w:t xml:space="preserve"> However, a more recent extended study in the same cohort did not find a statistically significant association,</w:t>
      </w:r>
      <w:r w:rsidRPr="001C3F13">
        <w:rPr>
          <w:rFonts w:cs="AdvOT987ad488"/>
          <w:noProof/>
          <w:vertAlign w:val="superscript"/>
        </w:rPr>
        <w:t>28</w:t>
      </w:r>
      <w:r w:rsidRPr="001C3F13">
        <w:rPr>
          <w:rFonts w:cs="AdvOT987ad488"/>
        </w:rPr>
        <w:t xml:space="preserve"> and other studies in African and Caucasian populations have not corroborated these associations.</w:t>
      </w:r>
      <w:r w:rsidRPr="001C3F13">
        <w:rPr>
          <w:rFonts w:cs="AdvOT987ad488"/>
          <w:noProof/>
          <w:vertAlign w:val="superscript"/>
        </w:rPr>
        <w:t>28, 29</w:t>
      </w:r>
      <w:r w:rsidRPr="001C3F13">
        <w:rPr>
          <w:rFonts w:cs="AdvOT987ad488"/>
        </w:rPr>
        <w:t xml:space="preserve">  </w:t>
      </w:r>
    </w:p>
    <w:p w14:paraId="54499016" w14:textId="77777777" w:rsidR="00153911" w:rsidRPr="001C3F13" w:rsidRDefault="00153911" w:rsidP="000D30C2">
      <w:pPr>
        <w:autoSpaceDE w:val="0"/>
        <w:autoSpaceDN w:val="0"/>
        <w:adjustRightInd w:val="0"/>
        <w:spacing w:after="0" w:line="480" w:lineRule="auto"/>
        <w:jc w:val="both"/>
        <w:rPr>
          <w:rFonts w:cs="AdvOT987ad488"/>
        </w:rPr>
      </w:pPr>
    </w:p>
    <w:p w14:paraId="25297888" w14:textId="5671DE84" w:rsidR="007820D5" w:rsidRPr="001C3F13" w:rsidRDefault="007820D5" w:rsidP="000D30C2">
      <w:pPr>
        <w:autoSpaceDE w:val="0"/>
        <w:autoSpaceDN w:val="0"/>
        <w:adjustRightInd w:val="0"/>
        <w:spacing w:after="0" w:line="480" w:lineRule="auto"/>
        <w:jc w:val="both"/>
        <w:rPr>
          <w:rFonts w:cs="AdvOT987ad488"/>
        </w:rPr>
      </w:pPr>
      <w:r w:rsidRPr="001C3F13">
        <w:rPr>
          <w:rFonts w:cs="AdvOT987ad488"/>
        </w:rPr>
        <w:t xml:space="preserve">The effect of </w:t>
      </w:r>
      <w:r w:rsidRPr="001C3F13">
        <w:rPr>
          <w:rFonts w:cs="AdvOT987ad488"/>
          <w:i/>
        </w:rPr>
        <w:t>CYP2A6, UGT2B7</w:t>
      </w:r>
      <w:r w:rsidRPr="001C3F13">
        <w:rPr>
          <w:rFonts w:cs="AdvOT987ad488"/>
        </w:rPr>
        <w:t xml:space="preserve"> and </w:t>
      </w:r>
      <w:r w:rsidRPr="001C3F13">
        <w:rPr>
          <w:rFonts w:cs="AdvOT987ad488"/>
          <w:i/>
        </w:rPr>
        <w:t>NR1I3</w:t>
      </w:r>
      <w:r w:rsidRPr="001C3F13">
        <w:rPr>
          <w:rFonts w:cs="AdvOT987ad488"/>
        </w:rPr>
        <w:t xml:space="preserve"> genetic variants on </w:t>
      </w:r>
      <w:r w:rsidR="005F549B" w:rsidRPr="001C3F13">
        <w:rPr>
          <w:rFonts w:cs="AdvOT987ad488"/>
        </w:rPr>
        <w:t>efavirenz</w:t>
      </w:r>
      <w:r w:rsidRPr="001C3F13">
        <w:rPr>
          <w:rFonts w:cs="AdvOT987ad488"/>
        </w:rPr>
        <w:t xml:space="preserve"> pharmacokinetic remains controversial. Hence, to evaluate the correlation between these genetic variants and </w:t>
      </w:r>
      <w:r w:rsidR="005F549B" w:rsidRPr="001C3F13">
        <w:rPr>
          <w:rFonts w:cs="AdvOT987ad488"/>
        </w:rPr>
        <w:t>efavirenz</w:t>
      </w:r>
      <w:r w:rsidRPr="001C3F13">
        <w:rPr>
          <w:rFonts w:cs="AdvOT987ad488"/>
        </w:rPr>
        <w:t xml:space="preserve"> plasma concentration, a meta-analysis was conducted to systematically review the published evidence and assess an overall effect of their impact.</w:t>
      </w:r>
    </w:p>
    <w:p w14:paraId="4301B965" w14:textId="77777777" w:rsidR="00153911" w:rsidRPr="001C3F13" w:rsidRDefault="00153911" w:rsidP="000D30C2">
      <w:pPr>
        <w:autoSpaceDE w:val="0"/>
        <w:autoSpaceDN w:val="0"/>
        <w:adjustRightInd w:val="0"/>
        <w:spacing w:before="240" w:after="0" w:line="480" w:lineRule="auto"/>
        <w:jc w:val="both"/>
        <w:rPr>
          <w:rFonts w:cs="AdvOT987ad488"/>
        </w:rPr>
      </w:pPr>
    </w:p>
    <w:p w14:paraId="3432362D" w14:textId="77777777" w:rsidR="00812EA1" w:rsidRPr="001C3F13" w:rsidRDefault="007820D5" w:rsidP="000D30C2">
      <w:pPr>
        <w:autoSpaceDE w:val="0"/>
        <w:autoSpaceDN w:val="0"/>
        <w:adjustRightInd w:val="0"/>
        <w:spacing w:before="240" w:after="0" w:line="480" w:lineRule="auto"/>
        <w:jc w:val="both"/>
        <w:rPr>
          <w:rFonts w:cs="AdvOT987ad488"/>
          <w:b/>
        </w:rPr>
      </w:pPr>
      <w:r w:rsidRPr="001C3F13">
        <w:rPr>
          <w:rFonts w:cs="AdvOT987ad488"/>
          <w:b/>
        </w:rPr>
        <w:lastRenderedPageBreak/>
        <w:t>Methods</w:t>
      </w:r>
    </w:p>
    <w:p w14:paraId="05553810" w14:textId="77777777" w:rsidR="007820D5" w:rsidRPr="001C3F13" w:rsidRDefault="007820D5" w:rsidP="000D30C2">
      <w:pPr>
        <w:autoSpaceDE w:val="0"/>
        <w:autoSpaceDN w:val="0"/>
        <w:adjustRightInd w:val="0"/>
        <w:spacing w:before="240" w:after="0" w:line="480" w:lineRule="auto"/>
        <w:jc w:val="both"/>
        <w:rPr>
          <w:rFonts w:cs="AdvOT987ad488"/>
          <w:b/>
        </w:rPr>
      </w:pPr>
      <w:r w:rsidRPr="001C3F13">
        <w:rPr>
          <w:rFonts w:cs="AdvOT987ad488"/>
          <w:i/>
        </w:rPr>
        <w:t>Search strategy and study selection</w:t>
      </w:r>
    </w:p>
    <w:p w14:paraId="31547DE1" w14:textId="14DED454" w:rsidR="00812EA1" w:rsidRPr="001C3F13" w:rsidRDefault="007820D5" w:rsidP="006A751F">
      <w:pPr>
        <w:autoSpaceDE w:val="0"/>
        <w:autoSpaceDN w:val="0"/>
        <w:adjustRightInd w:val="0"/>
        <w:spacing w:after="0" w:line="480" w:lineRule="auto"/>
        <w:jc w:val="both"/>
        <w:rPr>
          <w:rFonts w:cs="AdvOT987ad488"/>
        </w:rPr>
      </w:pPr>
      <w:r w:rsidRPr="001C3F13">
        <w:rPr>
          <w:rFonts w:cs="AdvOT987ad488"/>
        </w:rPr>
        <w:t>This meta-analysis was conducted in line with the statement outlined in</w:t>
      </w:r>
      <w:r w:rsidR="00BB4D32" w:rsidRPr="001C3F13">
        <w:rPr>
          <w:rFonts w:cs="AdvOT987ad488"/>
        </w:rPr>
        <w:t xml:space="preserve"> the</w:t>
      </w:r>
      <w:r w:rsidR="00BB4D32" w:rsidRPr="001C3F13">
        <w:t xml:space="preserve"> Preferred Reporting Items for Systematic Reviews and Meta-Analyses</w:t>
      </w:r>
      <w:r w:rsidRPr="001C3F13">
        <w:rPr>
          <w:rFonts w:cs="AdvOT987ad488"/>
        </w:rPr>
        <w:t xml:space="preserve"> </w:t>
      </w:r>
      <w:r w:rsidR="00BB4D32" w:rsidRPr="001C3F13">
        <w:rPr>
          <w:rFonts w:cs="AdvOT987ad488"/>
        </w:rPr>
        <w:t>(</w:t>
      </w:r>
      <w:r w:rsidRPr="001C3F13">
        <w:rPr>
          <w:rFonts w:cs="AdvOT987ad488"/>
        </w:rPr>
        <w:t>PRISMA</w:t>
      </w:r>
      <w:r w:rsidR="00BB4D32" w:rsidRPr="001C3F13">
        <w:rPr>
          <w:rFonts w:cs="AdvOT987ad488"/>
        </w:rPr>
        <w:t>)</w:t>
      </w:r>
      <w:r w:rsidRPr="001C3F13">
        <w:rPr>
          <w:rFonts w:cs="AdvOT987ad488"/>
          <w:noProof/>
          <w:vertAlign w:val="superscript"/>
        </w:rPr>
        <w:t>30</w:t>
      </w:r>
      <w:r w:rsidR="0052361D" w:rsidRPr="001C3F13">
        <w:rPr>
          <w:rFonts w:cs="AdvOT987ad488"/>
          <w:noProof/>
        </w:rPr>
        <w:t xml:space="preserve"> (Table S1).</w:t>
      </w:r>
      <w:r w:rsidRPr="001C3F13">
        <w:t xml:space="preserve"> </w:t>
      </w:r>
      <w:r w:rsidRPr="001C3F13">
        <w:rPr>
          <w:rFonts w:cs="AdvOT987ad488"/>
        </w:rPr>
        <w:t xml:space="preserve">PUBMED was searched until October 2017, without language, publication date or publication status restrictions to identify prospective studies, observational cohort studies, cross sectional studies and randomized controlled trials addressing the association between </w:t>
      </w:r>
      <w:r w:rsidRPr="001C3F13">
        <w:rPr>
          <w:rFonts w:cs="AdvOT987ad488"/>
          <w:i/>
        </w:rPr>
        <w:t xml:space="preserve">CYP2B6, CYP2A6, UGT2B7 </w:t>
      </w:r>
      <w:r w:rsidRPr="001C3F13">
        <w:rPr>
          <w:rFonts w:cs="AdvOT987ad488"/>
        </w:rPr>
        <w:t>or</w:t>
      </w:r>
      <w:r w:rsidRPr="001C3F13">
        <w:rPr>
          <w:rFonts w:cs="AdvOT987ad488"/>
          <w:i/>
        </w:rPr>
        <w:t xml:space="preserve"> CAR</w:t>
      </w:r>
      <w:r w:rsidRPr="001C3F13">
        <w:rPr>
          <w:rFonts w:cs="AdvOT987ad488"/>
        </w:rPr>
        <w:t xml:space="preserve"> polymorphisms and </w:t>
      </w:r>
      <w:r w:rsidR="005F549B" w:rsidRPr="001C3F13">
        <w:rPr>
          <w:rFonts w:cs="AdvOT987ad488"/>
        </w:rPr>
        <w:t>efavirenz</w:t>
      </w:r>
      <w:r w:rsidRPr="001C3F13">
        <w:rPr>
          <w:rFonts w:cs="AdvOT987ad488"/>
        </w:rPr>
        <w:t xml:space="preserve"> pharmacokinetics in HIV positive patients. The following search terms were used: </w:t>
      </w:r>
      <w:r w:rsidR="005F549B" w:rsidRPr="001C3F13">
        <w:rPr>
          <w:rFonts w:cs="AdvOT987ad488"/>
        </w:rPr>
        <w:t>efavirenz</w:t>
      </w:r>
      <w:r w:rsidRPr="001C3F13">
        <w:rPr>
          <w:rFonts w:cs="AdvOT987ad488"/>
        </w:rPr>
        <w:t xml:space="preserve">, HIV, CYP2B6, CYP2A6, UGT2B7, CAR, </w:t>
      </w:r>
      <w:proofErr w:type="gramStart"/>
      <w:r w:rsidRPr="001C3F13">
        <w:rPr>
          <w:rFonts w:cs="AdvOT987ad488"/>
        </w:rPr>
        <w:t>SNP</w:t>
      </w:r>
      <w:proofErr w:type="gramEnd"/>
      <w:r w:rsidRPr="001C3F13">
        <w:rPr>
          <w:rFonts w:cs="AdvOT987ad488"/>
        </w:rPr>
        <w:t xml:space="preserve">, polymorphism, genotype, plasma, concentration and pharmacokinetics. In addition, relevant papers were manually screened to identify potentially relevant studies. Studies were considered for inclusion if (a) they explored the association between </w:t>
      </w:r>
      <w:r w:rsidRPr="001C3F13">
        <w:rPr>
          <w:rFonts w:cs="AdvOT987ad488"/>
          <w:i/>
        </w:rPr>
        <w:t>CYP2B6, CYP2A6, UGT2B7, NR1I3</w:t>
      </w:r>
      <w:r w:rsidRPr="001C3F13">
        <w:rPr>
          <w:rFonts w:cs="AdvOT987ad488"/>
        </w:rPr>
        <w:t xml:space="preserve"> polymorphisms and pharmacokinetics of </w:t>
      </w:r>
      <w:r w:rsidR="005F549B" w:rsidRPr="001C3F13">
        <w:rPr>
          <w:rFonts w:cs="AdvOT987ad488"/>
        </w:rPr>
        <w:t>efavirenz</w:t>
      </w:r>
      <w:r w:rsidRPr="001C3F13">
        <w:rPr>
          <w:rFonts w:cs="AdvOT987ad488"/>
        </w:rPr>
        <w:t xml:space="preserve"> in HIV patients of any age; (b) the pharmacokinetics of </w:t>
      </w:r>
      <w:r w:rsidR="005F549B" w:rsidRPr="001C3F13">
        <w:rPr>
          <w:rFonts w:cs="AdvOT987ad488"/>
        </w:rPr>
        <w:t>efavirenz</w:t>
      </w:r>
      <w:r w:rsidRPr="001C3F13">
        <w:rPr>
          <w:rFonts w:cs="AdvOT987ad488"/>
        </w:rPr>
        <w:t xml:space="preserve"> were expressed as </w:t>
      </w:r>
      <w:r w:rsidR="005F549B" w:rsidRPr="001C3F13">
        <w:rPr>
          <w:rFonts w:cs="AdvOT987ad488"/>
        </w:rPr>
        <w:t>efavirenz</w:t>
      </w:r>
      <w:r w:rsidRPr="001C3F13">
        <w:rPr>
          <w:rFonts w:cs="AdvOT987ad488"/>
        </w:rPr>
        <w:t xml:space="preserve"> concentration in plasma at 12h after dosing (C</w:t>
      </w:r>
      <w:r w:rsidRPr="001C3F13">
        <w:rPr>
          <w:rFonts w:cs="AdvOT987ad488"/>
          <w:vertAlign w:val="subscript"/>
        </w:rPr>
        <w:t>12</w:t>
      </w:r>
      <w:r w:rsidRPr="001C3F13">
        <w:rPr>
          <w:rFonts w:cs="AdvOT987ad488"/>
        </w:rPr>
        <w:t xml:space="preserve">) (12 ± 2 h) (c) </w:t>
      </w:r>
      <w:r w:rsidR="005F549B" w:rsidRPr="001C3F13">
        <w:rPr>
          <w:rFonts w:cs="AdvOT987ad488"/>
        </w:rPr>
        <w:t>efavirenz</w:t>
      </w:r>
      <w:r w:rsidRPr="001C3F13">
        <w:rPr>
          <w:rFonts w:cs="AdvOT987ad488"/>
        </w:rPr>
        <w:t xml:space="preserve"> pharmacokinetic parameters were described separately according to different genotypes. The original authors were contacted for more detailed information when the articles that met the inclusion criteria provided insufficient pharmacokinetic data.  If there were studies with overlapping subject groups, the study with the highest number of patients was included in the meta-analysis. According to the above criteria, two reviewers evaluated the studies and extracted the data independently. Disagreements between reviewers were resolved by consensus.</w:t>
      </w:r>
    </w:p>
    <w:p w14:paraId="116DDFD5" w14:textId="77777777" w:rsidR="00153911" w:rsidRPr="001C3F13" w:rsidRDefault="00153911" w:rsidP="006A751F">
      <w:pPr>
        <w:autoSpaceDE w:val="0"/>
        <w:autoSpaceDN w:val="0"/>
        <w:adjustRightInd w:val="0"/>
        <w:spacing w:after="0" w:line="480" w:lineRule="auto"/>
        <w:jc w:val="both"/>
        <w:rPr>
          <w:rFonts w:cs="AdvOT987ad488"/>
        </w:rPr>
      </w:pPr>
    </w:p>
    <w:p w14:paraId="3F309F9B" w14:textId="77777777" w:rsidR="007820D5" w:rsidRPr="001C3F13" w:rsidRDefault="007820D5" w:rsidP="006A751F">
      <w:pPr>
        <w:autoSpaceDE w:val="0"/>
        <w:autoSpaceDN w:val="0"/>
        <w:adjustRightInd w:val="0"/>
        <w:spacing w:after="0" w:line="480" w:lineRule="auto"/>
        <w:jc w:val="both"/>
        <w:rPr>
          <w:rFonts w:cs="AdvOT987ad488"/>
        </w:rPr>
      </w:pPr>
      <w:r w:rsidRPr="001C3F13">
        <w:rPr>
          <w:rFonts w:cs="AdvOT987ad488"/>
          <w:i/>
        </w:rPr>
        <w:t>Data extraction</w:t>
      </w:r>
    </w:p>
    <w:p w14:paraId="4767E41C" w14:textId="7387A33E" w:rsidR="007820D5" w:rsidRPr="001C3F13" w:rsidRDefault="007820D5" w:rsidP="006A751F">
      <w:pPr>
        <w:autoSpaceDE w:val="0"/>
        <w:autoSpaceDN w:val="0"/>
        <w:adjustRightInd w:val="0"/>
        <w:spacing w:after="0" w:line="480" w:lineRule="auto"/>
        <w:jc w:val="both"/>
        <w:rPr>
          <w:rFonts w:cs="AdvOT987ad488"/>
        </w:rPr>
      </w:pPr>
      <w:r w:rsidRPr="001C3F13">
        <w:rPr>
          <w:rFonts w:cs="AdvOT987ad488"/>
        </w:rPr>
        <w:t xml:space="preserve">The following information was collected and included in a data extraction form by one review author and the second author checked the extracted data: (1) the basic characteristics of eligible studies, including first authors name, publication year, patient ethnicity and </w:t>
      </w:r>
      <w:r w:rsidR="005F549B" w:rsidRPr="001C3F13">
        <w:rPr>
          <w:rFonts w:cs="AdvOT987ad488"/>
        </w:rPr>
        <w:t>efavirenz</w:t>
      </w:r>
      <w:r w:rsidRPr="001C3F13">
        <w:rPr>
          <w:rFonts w:cs="AdvOT987ad488"/>
        </w:rPr>
        <w:t xml:space="preserve"> dose. (2) The number of subjects for each genotype for all the polymorphisms. (3) The mean values and standard deviation </w:t>
      </w:r>
      <w:r w:rsidRPr="001C3F13">
        <w:rPr>
          <w:rFonts w:cs="AdvOT987ad488"/>
        </w:rPr>
        <w:lastRenderedPageBreak/>
        <w:t xml:space="preserve">of </w:t>
      </w:r>
      <w:r w:rsidR="005F549B" w:rsidRPr="001C3F13">
        <w:rPr>
          <w:rFonts w:cs="AdvOT987ad488"/>
        </w:rPr>
        <w:t>efavirenz</w:t>
      </w:r>
      <w:r w:rsidRPr="001C3F13">
        <w:rPr>
          <w:rFonts w:cs="AdvOT987ad488"/>
        </w:rPr>
        <w:t xml:space="preserve"> concentration in plasma at 12h after dosing. All concentrations were expressed in ng/</w:t>
      </w:r>
      <w:proofErr w:type="spellStart"/>
      <w:r w:rsidRPr="001C3F13">
        <w:rPr>
          <w:rFonts w:cs="AdvOT987ad488"/>
        </w:rPr>
        <w:t>mL.</w:t>
      </w:r>
      <w:proofErr w:type="spellEnd"/>
      <w:r w:rsidRPr="001C3F13">
        <w:rPr>
          <w:rFonts w:cs="AdvOT987ad488"/>
        </w:rPr>
        <w:t xml:space="preserve"> If the studies provided the median (range), minimum and maximum values or 25</w:t>
      </w:r>
      <w:r w:rsidRPr="001C3F13">
        <w:rPr>
          <w:rFonts w:cs="AdvOT987ad488"/>
          <w:vertAlign w:val="superscript"/>
        </w:rPr>
        <w:t>th</w:t>
      </w:r>
      <w:r w:rsidRPr="001C3F13">
        <w:rPr>
          <w:rFonts w:cs="AdvOT987ad488"/>
        </w:rPr>
        <w:t xml:space="preserve"> and 75</w:t>
      </w:r>
      <w:r w:rsidRPr="001C3F13">
        <w:rPr>
          <w:rFonts w:cs="AdvOT987ad488"/>
          <w:vertAlign w:val="superscript"/>
        </w:rPr>
        <w:t>th</w:t>
      </w:r>
      <w:r w:rsidRPr="001C3F13">
        <w:rPr>
          <w:rFonts w:cs="AdvOT987ad488"/>
        </w:rPr>
        <w:t xml:space="preserve"> percentile range, the method reported by Wan </w:t>
      </w:r>
      <w:r w:rsidRPr="001C3F13">
        <w:rPr>
          <w:rFonts w:cs="AdvOT987ad488"/>
          <w:i/>
        </w:rPr>
        <w:t>et al.</w:t>
      </w:r>
      <w:r w:rsidRPr="001C3F13">
        <w:rPr>
          <w:rFonts w:cs="AdvOT987ad488"/>
        </w:rPr>
        <w:t xml:space="preserve"> </w:t>
      </w:r>
      <w:r w:rsidRPr="001C3F13">
        <w:rPr>
          <w:rFonts w:cs="AdvOT987ad488"/>
          <w:noProof/>
          <w:vertAlign w:val="superscript"/>
        </w:rPr>
        <w:t>31</w:t>
      </w:r>
      <w:r w:rsidRPr="001C3F13">
        <w:rPr>
          <w:rFonts w:cs="AdvOT987ad488"/>
        </w:rPr>
        <w:t xml:space="preserve"> was employed to estimate the mean and standard deviation. Disagre</w:t>
      </w:r>
      <w:r w:rsidR="00E04628" w:rsidRPr="001C3F13">
        <w:rPr>
          <w:rFonts w:cs="AdvOT987ad488"/>
        </w:rPr>
        <w:t>ements were discussed</w:t>
      </w:r>
      <w:r w:rsidRPr="001C3F13">
        <w:rPr>
          <w:rFonts w:cs="AdvOT987ad488"/>
        </w:rPr>
        <w:t xml:space="preserve"> and resolved by consensus.</w:t>
      </w:r>
    </w:p>
    <w:p w14:paraId="77A6E81A" w14:textId="77777777" w:rsidR="00153911" w:rsidRPr="001C3F13" w:rsidRDefault="00153911" w:rsidP="006A751F">
      <w:pPr>
        <w:autoSpaceDE w:val="0"/>
        <w:autoSpaceDN w:val="0"/>
        <w:adjustRightInd w:val="0"/>
        <w:spacing w:after="0" w:line="480" w:lineRule="auto"/>
        <w:jc w:val="both"/>
        <w:rPr>
          <w:rFonts w:cs="AdvOT987ad488"/>
        </w:rPr>
      </w:pPr>
    </w:p>
    <w:p w14:paraId="592316CB" w14:textId="77777777" w:rsidR="007820D5" w:rsidRPr="001C3F13" w:rsidRDefault="007820D5" w:rsidP="006A751F">
      <w:pPr>
        <w:autoSpaceDE w:val="0"/>
        <w:autoSpaceDN w:val="0"/>
        <w:adjustRightInd w:val="0"/>
        <w:spacing w:after="0" w:line="480" w:lineRule="auto"/>
        <w:jc w:val="both"/>
        <w:rPr>
          <w:rFonts w:cs="AdvOT987ad488"/>
        </w:rPr>
      </w:pPr>
      <w:r w:rsidRPr="001C3F13">
        <w:rPr>
          <w:rFonts w:cs="AdvOT987ad488"/>
        </w:rPr>
        <w:t>To assess the risk of bias, pairs of reviewers worked independently and determined the adequacy of each stu</w:t>
      </w:r>
      <w:r w:rsidR="00E04628" w:rsidRPr="001C3F13">
        <w:rPr>
          <w:rFonts w:cs="AdvOT987ad488"/>
        </w:rPr>
        <w:t>dy.</w:t>
      </w:r>
      <w:r w:rsidRPr="001C3F13">
        <w:rPr>
          <w:rFonts w:cs="AdvOT987ad488"/>
          <w:noProof/>
          <w:vertAlign w:val="superscript"/>
        </w:rPr>
        <w:t>32</w:t>
      </w:r>
      <w:r w:rsidRPr="001C3F13">
        <w:rPr>
          <w:rFonts w:cs="AdvOT987ad488"/>
        </w:rPr>
        <w:t xml:space="preserve"> Study design, sample size, reliability of genotypes, population stratification, Hardy-Weinberg equilibrium and definition of outcome were evaluated. </w:t>
      </w:r>
      <w:r w:rsidR="00E04628" w:rsidRPr="001C3F13">
        <w:rPr>
          <w:rFonts w:cs="AdvOT987ad488"/>
        </w:rPr>
        <w:t>Disagreements</w:t>
      </w:r>
      <w:r w:rsidRPr="001C3F13">
        <w:rPr>
          <w:rFonts w:cs="AdvOT987ad488"/>
        </w:rPr>
        <w:t xml:space="preserve"> were resolved through discussion.</w:t>
      </w:r>
    </w:p>
    <w:p w14:paraId="322E5292" w14:textId="77777777" w:rsidR="00153911" w:rsidRPr="001C3F13" w:rsidRDefault="00153911" w:rsidP="006A751F">
      <w:pPr>
        <w:autoSpaceDE w:val="0"/>
        <w:autoSpaceDN w:val="0"/>
        <w:adjustRightInd w:val="0"/>
        <w:spacing w:after="0" w:line="480" w:lineRule="auto"/>
        <w:jc w:val="both"/>
        <w:rPr>
          <w:rFonts w:cs="AdvOT987ad488"/>
        </w:rPr>
      </w:pPr>
    </w:p>
    <w:p w14:paraId="3622894D" w14:textId="49529DFA" w:rsidR="007820D5" w:rsidRPr="001C3F13" w:rsidRDefault="007820D5" w:rsidP="006A751F">
      <w:pPr>
        <w:autoSpaceDE w:val="0"/>
        <w:autoSpaceDN w:val="0"/>
        <w:adjustRightInd w:val="0"/>
        <w:spacing w:after="0" w:line="480" w:lineRule="auto"/>
        <w:jc w:val="both"/>
        <w:rPr>
          <w:rFonts w:cs="AdvOT987ad488"/>
        </w:rPr>
      </w:pPr>
      <w:r w:rsidRPr="001C3F13">
        <w:rPr>
          <w:rFonts w:cs="AdvOT987ad488"/>
        </w:rPr>
        <w:t xml:space="preserve">The primary analysis compared the mean </w:t>
      </w:r>
      <w:r w:rsidR="005F549B" w:rsidRPr="001C3F13">
        <w:rPr>
          <w:rFonts w:cs="AdvOT987ad488"/>
        </w:rPr>
        <w:t>e</w:t>
      </w:r>
      <w:r w:rsidRPr="001C3F13">
        <w:rPr>
          <w:rFonts w:cs="AdvOT987ad488"/>
        </w:rPr>
        <w:t xml:space="preserve">favirenz concentration between genotype groups for </w:t>
      </w:r>
      <w:r w:rsidRPr="001C3F13">
        <w:rPr>
          <w:rFonts w:cs="AdvOT987ad488"/>
          <w:i/>
        </w:rPr>
        <w:t>CYP2B6, CYP2A6, UGT2B7</w:t>
      </w:r>
      <w:r w:rsidRPr="001C3F13">
        <w:rPr>
          <w:rFonts w:cs="AdvOT987ad488"/>
        </w:rPr>
        <w:t xml:space="preserve"> and </w:t>
      </w:r>
      <w:r w:rsidRPr="001C3F13">
        <w:rPr>
          <w:rFonts w:cs="AdvOT987ad488"/>
          <w:i/>
        </w:rPr>
        <w:t xml:space="preserve">NR1I3 </w:t>
      </w:r>
      <w:r w:rsidRPr="001C3F13">
        <w:rPr>
          <w:rFonts w:cs="AdvOT987ad488"/>
        </w:rPr>
        <w:t xml:space="preserve">SNPs. For each SNP, three pairwise comparisons were undertaken: heterozygous genotype vs. homozygous </w:t>
      </w:r>
      <w:r w:rsidR="005F549B" w:rsidRPr="001C3F13">
        <w:rPr>
          <w:rFonts w:cs="AdvOT987ad488"/>
        </w:rPr>
        <w:t>common allele</w:t>
      </w:r>
      <w:r w:rsidRPr="001C3F13">
        <w:rPr>
          <w:rFonts w:cs="AdvOT987ad488"/>
        </w:rPr>
        <w:t xml:space="preserve">, homozygous </w:t>
      </w:r>
      <w:r w:rsidR="005F549B" w:rsidRPr="001C3F13">
        <w:rPr>
          <w:rFonts w:cs="AdvOT987ad488"/>
        </w:rPr>
        <w:t>rare allele</w:t>
      </w:r>
      <w:r w:rsidRPr="001C3F13">
        <w:rPr>
          <w:rFonts w:cs="AdvOT987ad488"/>
        </w:rPr>
        <w:t xml:space="preserve"> vs. homozygous </w:t>
      </w:r>
      <w:r w:rsidR="005F549B" w:rsidRPr="001C3F13">
        <w:rPr>
          <w:rFonts w:cs="AdvOT987ad488"/>
        </w:rPr>
        <w:t>common allele</w:t>
      </w:r>
      <w:r w:rsidRPr="001C3F13">
        <w:rPr>
          <w:rFonts w:cs="AdvOT987ad488"/>
        </w:rPr>
        <w:t xml:space="preserve"> and heterozygous genotype vs. homozygous </w:t>
      </w:r>
      <w:r w:rsidR="005F549B" w:rsidRPr="001C3F13">
        <w:rPr>
          <w:rFonts w:cs="AdvOT987ad488"/>
        </w:rPr>
        <w:t>rare allele</w:t>
      </w:r>
      <w:r w:rsidRPr="001C3F13">
        <w:rPr>
          <w:rFonts w:cs="AdvOT987ad488"/>
        </w:rPr>
        <w:t xml:space="preserve">. A secondary analysis was performed to evaluate the effect of the association between </w:t>
      </w:r>
      <w:r w:rsidRPr="001C3F13">
        <w:rPr>
          <w:rFonts w:cs="AdvOT987ad488"/>
          <w:i/>
        </w:rPr>
        <w:t>CYP2B6</w:t>
      </w:r>
      <w:r w:rsidRPr="001C3F13">
        <w:rPr>
          <w:rFonts w:cs="AdvOT987ad488"/>
        </w:rPr>
        <w:t xml:space="preserve"> </w:t>
      </w:r>
      <w:r w:rsidRPr="001C3F13">
        <w:rPr>
          <w:rStyle w:val="Emphasis"/>
          <w:i w:val="0"/>
        </w:rPr>
        <w:t>rs3745274</w:t>
      </w:r>
      <w:r w:rsidRPr="001C3F13">
        <w:rPr>
          <w:rFonts w:cs="AdvOT987ad488"/>
        </w:rPr>
        <w:t xml:space="preserve"> and </w:t>
      </w:r>
      <w:r w:rsidR="005F549B" w:rsidRPr="001C3F13">
        <w:rPr>
          <w:rFonts w:cs="AdvOT987ad488"/>
        </w:rPr>
        <w:t>e</w:t>
      </w:r>
      <w:r w:rsidRPr="001C3F13">
        <w:rPr>
          <w:rFonts w:cs="AdvOT987ad488"/>
        </w:rPr>
        <w:t>favirenz plasma concentration within different ethnicit</w:t>
      </w:r>
      <w:r w:rsidR="005F549B" w:rsidRPr="001C3F13">
        <w:rPr>
          <w:rFonts w:cs="AdvOT987ad488"/>
        </w:rPr>
        <w:t>ies</w:t>
      </w:r>
      <w:r w:rsidRPr="001C3F13">
        <w:rPr>
          <w:rFonts w:cs="AdvOT987ad488"/>
        </w:rPr>
        <w:t xml:space="preserve">.  This was conducted through exploring the overall </w:t>
      </w:r>
      <w:r w:rsidR="005F549B" w:rsidRPr="001C3F13">
        <w:rPr>
          <w:rFonts w:cs="AdvOT987ad488"/>
        </w:rPr>
        <w:t>e</w:t>
      </w:r>
      <w:r w:rsidRPr="001C3F13">
        <w:rPr>
          <w:rFonts w:cs="AdvOT987ad488"/>
        </w:rPr>
        <w:t xml:space="preserve">favirenz plasma concentration according to genotype and ethnicity as well by the </w:t>
      </w:r>
      <w:r w:rsidRPr="001C3F13">
        <w:rPr>
          <w:rFonts w:cs="AdvOT987ad488"/>
          <w:i/>
        </w:rPr>
        <w:t>CYP2B6</w:t>
      </w:r>
      <w:r w:rsidRPr="001C3F13">
        <w:rPr>
          <w:rFonts w:cs="AdvOT987ad488"/>
        </w:rPr>
        <w:t xml:space="preserve"> </w:t>
      </w:r>
      <w:r w:rsidRPr="001C3F13">
        <w:rPr>
          <w:rStyle w:val="Emphasis"/>
          <w:i w:val="0"/>
        </w:rPr>
        <w:t>rs3745274</w:t>
      </w:r>
      <w:r w:rsidRPr="001C3F13">
        <w:rPr>
          <w:rFonts w:cs="AdvOT987ad488"/>
        </w:rPr>
        <w:t xml:space="preserve"> frequency within each ethnic group.</w:t>
      </w:r>
    </w:p>
    <w:p w14:paraId="65FA15C7" w14:textId="77777777" w:rsidR="00153911" w:rsidRPr="001C3F13" w:rsidRDefault="00153911" w:rsidP="006A751F">
      <w:pPr>
        <w:autoSpaceDE w:val="0"/>
        <w:autoSpaceDN w:val="0"/>
        <w:adjustRightInd w:val="0"/>
        <w:spacing w:after="0" w:line="480" w:lineRule="auto"/>
        <w:jc w:val="both"/>
        <w:rPr>
          <w:rFonts w:cs="AdvOT987ad488"/>
        </w:rPr>
      </w:pPr>
    </w:p>
    <w:p w14:paraId="46226615" w14:textId="77777777" w:rsidR="007820D5" w:rsidRPr="001C3F13" w:rsidRDefault="007820D5" w:rsidP="006A751F">
      <w:pPr>
        <w:autoSpaceDE w:val="0"/>
        <w:autoSpaceDN w:val="0"/>
        <w:adjustRightInd w:val="0"/>
        <w:spacing w:after="0" w:line="480" w:lineRule="auto"/>
        <w:jc w:val="both"/>
        <w:rPr>
          <w:rFonts w:cs="AdvOT987ad488"/>
          <w:i/>
        </w:rPr>
      </w:pPr>
      <w:r w:rsidRPr="001C3F13">
        <w:rPr>
          <w:rFonts w:cs="AdvOT987ad488"/>
          <w:i/>
        </w:rPr>
        <w:t>Statistical analysis</w:t>
      </w:r>
    </w:p>
    <w:p w14:paraId="30B317F6" w14:textId="677B07D3" w:rsidR="007820D5" w:rsidRPr="001C3F13" w:rsidRDefault="007820D5" w:rsidP="006A751F">
      <w:pPr>
        <w:autoSpaceDE w:val="0"/>
        <w:autoSpaceDN w:val="0"/>
        <w:adjustRightInd w:val="0"/>
        <w:spacing w:after="0" w:line="480" w:lineRule="auto"/>
        <w:jc w:val="both"/>
        <w:rPr>
          <w:rFonts w:cs="AdvOT987ad488"/>
        </w:rPr>
      </w:pPr>
      <w:r w:rsidRPr="001C3F13">
        <w:rPr>
          <w:rFonts w:cs="AdvOT987ad488"/>
        </w:rPr>
        <w:t xml:space="preserve">Standardized mean difference and 95% confidence intervals were calculated to assess the difference between genotypes in pharmacokinetics of EFV, based on </w:t>
      </w:r>
      <w:r w:rsidR="005F549B" w:rsidRPr="001C3F13">
        <w:rPr>
          <w:rFonts w:cs="AdvOT987ad488"/>
        </w:rPr>
        <w:t>efavirenz</w:t>
      </w:r>
      <w:r w:rsidRPr="001C3F13">
        <w:rPr>
          <w:rFonts w:cs="AdvOT987ad488"/>
        </w:rPr>
        <w:t xml:space="preserve"> concentration in plasma at 12h after dosing. Z-tests were performed to determine the statistical significance of the results. Statistical significance was defined as P &lt; 0.05.</w:t>
      </w:r>
    </w:p>
    <w:p w14:paraId="61AAF429" w14:textId="77777777" w:rsidR="00153911" w:rsidRPr="001C3F13" w:rsidRDefault="00153911" w:rsidP="006A751F">
      <w:pPr>
        <w:autoSpaceDE w:val="0"/>
        <w:autoSpaceDN w:val="0"/>
        <w:adjustRightInd w:val="0"/>
        <w:spacing w:after="0" w:line="480" w:lineRule="auto"/>
        <w:jc w:val="both"/>
        <w:rPr>
          <w:rFonts w:cs="AdvOT987ad488"/>
        </w:rPr>
      </w:pPr>
    </w:p>
    <w:p w14:paraId="7665A0C8" w14:textId="6FF31069" w:rsidR="00555886" w:rsidRPr="001C3F13" w:rsidRDefault="007820D5" w:rsidP="00555886">
      <w:pPr>
        <w:autoSpaceDE w:val="0"/>
        <w:autoSpaceDN w:val="0"/>
        <w:adjustRightInd w:val="0"/>
        <w:spacing w:after="0" w:line="480" w:lineRule="auto"/>
        <w:jc w:val="both"/>
        <w:rPr>
          <w:rStyle w:val="Emphasis"/>
          <w:b/>
          <w:i w:val="0"/>
        </w:rPr>
      </w:pPr>
      <w:r w:rsidRPr="001C3F13">
        <w:rPr>
          <w:rFonts w:cs="AdvOT987ad488"/>
        </w:rPr>
        <w:lastRenderedPageBreak/>
        <w:t xml:space="preserve">To measure heterogeneity across the included studies the </w:t>
      </w:r>
      <w:r w:rsidRPr="001C3F13">
        <w:rPr>
          <w:rFonts w:cs="AdvOT987ad488"/>
          <w:i/>
        </w:rPr>
        <w:t>I</w:t>
      </w:r>
      <w:r w:rsidRPr="001C3F13">
        <w:rPr>
          <w:rFonts w:cs="AdvOT987ad488"/>
          <w:i/>
          <w:vertAlign w:val="superscript"/>
        </w:rPr>
        <w:t>2</w:t>
      </w:r>
      <w:r w:rsidRPr="001C3F13">
        <w:rPr>
          <w:rFonts w:cs="AdvOT987ad488"/>
        </w:rPr>
        <w:t xml:space="preserve"> statistic was used.  An </w:t>
      </w:r>
      <w:r w:rsidRPr="001C3F13">
        <w:rPr>
          <w:rFonts w:cs="AdvOT987ad488"/>
          <w:i/>
        </w:rPr>
        <w:t>I</w:t>
      </w:r>
      <w:r w:rsidRPr="001C3F13">
        <w:rPr>
          <w:rFonts w:cs="AdvOT987ad488"/>
          <w:i/>
          <w:vertAlign w:val="superscript"/>
        </w:rPr>
        <w:t>2</w:t>
      </w:r>
      <w:r w:rsidRPr="001C3F13">
        <w:rPr>
          <w:rFonts w:cs="AdvOT987ad488"/>
        </w:rPr>
        <w:t xml:space="preserve"> value of 50% or more was considered as a substantial level of heterogeneity, and the random-effects model was conducted. When the </w:t>
      </w:r>
      <w:r w:rsidRPr="001C3F13">
        <w:rPr>
          <w:rFonts w:cs="AdvOT987ad488"/>
          <w:i/>
        </w:rPr>
        <w:t>I</w:t>
      </w:r>
      <w:r w:rsidRPr="001C3F13">
        <w:rPr>
          <w:rFonts w:cs="AdvOT987ad488"/>
          <w:i/>
          <w:vertAlign w:val="superscript"/>
        </w:rPr>
        <w:t>2</w:t>
      </w:r>
      <w:r w:rsidRPr="001C3F13">
        <w:rPr>
          <w:rFonts w:cs="AdvOT987ad488"/>
        </w:rPr>
        <w:t xml:space="preserve"> value was lower than 50%, a fixed-effects model was applied. </w:t>
      </w:r>
      <w:r w:rsidR="00E04628" w:rsidRPr="001C3F13">
        <w:rPr>
          <w:rFonts w:cs="AdvOT987ad488"/>
        </w:rPr>
        <w:t>We</w:t>
      </w:r>
      <w:r w:rsidRPr="001C3F13">
        <w:rPr>
          <w:rFonts w:cs="AdvOT987ad488"/>
        </w:rPr>
        <w:t xml:space="preserve"> produced a funnel plot and conducted an Egger’s test to assess the risk of bias across studies. All statistical analysis were performed using </w:t>
      </w:r>
      <w:r w:rsidRPr="001C3F13">
        <w:rPr>
          <w:rStyle w:val="Emphasis"/>
        </w:rPr>
        <w:t>Review Manager</w:t>
      </w:r>
      <w:r w:rsidRPr="001C3F13">
        <w:rPr>
          <w:rStyle w:val="Emphasis"/>
          <w:i w:val="0"/>
          <w:noProof/>
          <w:vertAlign w:val="superscript"/>
        </w:rPr>
        <w:t>33</w:t>
      </w:r>
      <w:r w:rsidRPr="001C3F13">
        <w:rPr>
          <w:rStyle w:val="Emphasis"/>
          <w:i w:val="0"/>
        </w:rPr>
        <w:t>, Comprehensive Meta-analysis</w:t>
      </w:r>
      <w:r w:rsidRPr="001C3F13">
        <w:rPr>
          <w:rStyle w:val="Emphasis"/>
          <w:i w:val="0"/>
          <w:noProof/>
          <w:vertAlign w:val="superscript"/>
        </w:rPr>
        <w:t>34</w:t>
      </w:r>
      <w:r w:rsidRPr="001C3F13">
        <w:rPr>
          <w:rStyle w:val="Emphasis"/>
          <w:i w:val="0"/>
        </w:rPr>
        <w:t xml:space="preserve"> and </w:t>
      </w:r>
      <w:r w:rsidRPr="001C3F13">
        <w:rPr>
          <w:rStyle w:val="Emphasis"/>
        </w:rPr>
        <w:t>OpenMetaAnalyst</w:t>
      </w:r>
      <w:r w:rsidRPr="001C3F13">
        <w:rPr>
          <w:rStyle w:val="Emphasis"/>
          <w:i w:val="0"/>
        </w:rPr>
        <w:t>.</w:t>
      </w:r>
      <w:r w:rsidRPr="001C3F13">
        <w:rPr>
          <w:rStyle w:val="Emphasis"/>
          <w:i w:val="0"/>
          <w:noProof/>
          <w:vertAlign w:val="superscript"/>
        </w:rPr>
        <w:t>35</w:t>
      </w:r>
    </w:p>
    <w:p w14:paraId="33D61B55" w14:textId="77777777" w:rsidR="00153911" w:rsidRPr="001C3F13" w:rsidRDefault="00153911" w:rsidP="00555886">
      <w:pPr>
        <w:autoSpaceDE w:val="0"/>
        <w:autoSpaceDN w:val="0"/>
        <w:adjustRightInd w:val="0"/>
        <w:spacing w:after="0" w:line="480" w:lineRule="auto"/>
        <w:jc w:val="both"/>
        <w:rPr>
          <w:rStyle w:val="Emphasis"/>
          <w:b/>
          <w:i w:val="0"/>
        </w:rPr>
      </w:pPr>
    </w:p>
    <w:p w14:paraId="37E35D54" w14:textId="77777777" w:rsidR="00153911" w:rsidRPr="001C3F13" w:rsidRDefault="00153911" w:rsidP="00555886">
      <w:pPr>
        <w:autoSpaceDE w:val="0"/>
        <w:autoSpaceDN w:val="0"/>
        <w:adjustRightInd w:val="0"/>
        <w:spacing w:after="0" w:line="480" w:lineRule="auto"/>
        <w:jc w:val="both"/>
        <w:rPr>
          <w:rStyle w:val="Emphasis"/>
          <w:b/>
          <w:i w:val="0"/>
        </w:rPr>
      </w:pPr>
    </w:p>
    <w:p w14:paraId="28802400" w14:textId="77777777" w:rsidR="00153911" w:rsidRPr="001C3F13" w:rsidRDefault="00153911" w:rsidP="00555886">
      <w:pPr>
        <w:autoSpaceDE w:val="0"/>
        <w:autoSpaceDN w:val="0"/>
        <w:adjustRightInd w:val="0"/>
        <w:spacing w:after="0" w:line="480" w:lineRule="auto"/>
        <w:jc w:val="both"/>
        <w:rPr>
          <w:rStyle w:val="Emphasis"/>
          <w:b/>
          <w:i w:val="0"/>
        </w:rPr>
      </w:pPr>
    </w:p>
    <w:p w14:paraId="56F1EE96" w14:textId="77777777" w:rsidR="00153911" w:rsidRPr="001C3F13" w:rsidRDefault="00153911" w:rsidP="00555886">
      <w:pPr>
        <w:autoSpaceDE w:val="0"/>
        <w:autoSpaceDN w:val="0"/>
        <w:adjustRightInd w:val="0"/>
        <w:spacing w:after="0" w:line="480" w:lineRule="auto"/>
        <w:jc w:val="both"/>
        <w:rPr>
          <w:rStyle w:val="Emphasis"/>
          <w:b/>
          <w:i w:val="0"/>
        </w:rPr>
      </w:pPr>
    </w:p>
    <w:p w14:paraId="1A5AE17D" w14:textId="77777777" w:rsidR="00153911" w:rsidRPr="001C3F13" w:rsidRDefault="00153911" w:rsidP="00555886">
      <w:pPr>
        <w:autoSpaceDE w:val="0"/>
        <w:autoSpaceDN w:val="0"/>
        <w:adjustRightInd w:val="0"/>
        <w:spacing w:after="0" w:line="480" w:lineRule="auto"/>
        <w:jc w:val="both"/>
        <w:rPr>
          <w:rStyle w:val="Emphasis"/>
          <w:b/>
          <w:i w:val="0"/>
        </w:rPr>
      </w:pPr>
    </w:p>
    <w:p w14:paraId="2B892897" w14:textId="77777777" w:rsidR="00153911" w:rsidRPr="001C3F13" w:rsidRDefault="00153911" w:rsidP="00555886">
      <w:pPr>
        <w:autoSpaceDE w:val="0"/>
        <w:autoSpaceDN w:val="0"/>
        <w:adjustRightInd w:val="0"/>
        <w:spacing w:after="0" w:line="480" w:lineRule="auto"/>
        <w:jc w:val="both"/>
        <w:rPr>
          <w:rStyle w:val="Emphasis"/>
          <w:b/>
          <w:i w:val="0"/>
        </w:rPr>
      </w:pPr>
    </w:p>
    <w:p w14:paraId="47E6FAD4" w14:textId="77777777" w:rsidR="00153911" w:rsidRPr="001C3F13" w:rsidRDefault="00153911" w:rsidP="00555886">
      <w:pPr>
        <w:autoSpaceDE w:val="0"/>
        <w:autoSpaceDN w:val="0"/>
        <w:adjustRightInd w:val="0"/>
        <w:spacing w:after="0" w:line="480" w:lineRule="auto"/>
        <w:jc w:val="both"/>
        <w:rPr>
          <w:rStyle w:val="Emphasis"/>
          <w:b/>
          <w:i w:val="0"/>
        </w:rPr>
      </w:pPr>
    </w:p>
    <w:p w14:paraId="033165EB" w14:textId="77777777" w:rsidR="00153911" w:rsidRPr="001C3F13" w:rsidRDefault="00153911" w:rsidP="00555886">
      <w:pPr>
        <w:autoSpaceDE w:val="0"/>
        <w:autoSpaceDN w:val="0"/>
        <w:adjustRightInd w:val="0"/>
        <w:spacing w:after="0" w:line="480" w:lineRule="auto"/>
        <w:jc w:val="both"/>
        <w:rPr>
          <w:rStyle w:val="Emphasis"/>
          <w:b/>
          <w:i w:val="0"/>
        </w:rPr>
      </w:pPr>
    </w:p>
    <w:p w14:paraId="191FA61D" w14:textId="77777777" w:rsidR="00153911" w:rsidRPr="001C3F13" w:rsidRDefault="00153911" w:rsidP="00555886">
      <w:pPr>
        <w:autoSpaceDE w:val="0"/>
        <w:autoSpaceDN w:val="0"/>
        <w:adjustRightInd w:val="0"/>
        <w:spacing w:after="0" w:line="480" w:lineRule="auto"/>
        <w:jc w:val="both"/>
        <w:rPr>
          <w:rStyle w:val="Emphasis"/>
          <w:b/>
          <w:i w:val="0"/>
        </w:rPr>
      </w:pPr>
    </w:p>
    <w:p w14:paraId="6E3473C9" w14:textId="77777777" w:rsidR="00153911" w:rsidRPr="001C3F13" w:rsidRDefault="00153911" w:rsidP="00555886">
      <w:pPr>
        <w:autoSpaceDE w:val="0"/>
        <w:autoSpaceDN w:val="0"/>
        <w:adjustRightInd w:val="0"/>
        <w:spacing w:after="0" w:line="480" w:lineRule="auto"/>
        <w:jc w:val="both"/>
        <w:rPr>
          <w:rStyle w:val="Emphasis"/>
          <w:b/>
          <w:i w:val="0"/>
        </w:rPr>
      </w:pPr>
    </w:p>
    <w:p w14:paraId="6D4AE146" w14:textId="77777777" w:rsidR="00153911" w:rsidRPr="001C3F13" w:rsidRDefault="00153911" w:rsidP="00555886">
      <w:pPr>
        <w:autoSpaceDE w:val="0"/>
        <w:autoSpaceDN w:val="0"/>
        <w:adjustRightInd w:val="0"/>
        <w:spacing w:after="0" w:line="480" w:lineRule="auto"/>
        <w:jc w:val="both"/>
        <w:rPr>
          <w:rStyle w:val="Emphasis"/>
          <w:b/>
          <w:i w:val="0"/>
        </w:rPr>
      </w:pPr>
    </w:p>
    <w:p w14:paraId="6CB132FD" w14:textId="77777777" w:rsidR="00153911" w:rsidRPr="001C3F13" w:rsidRDefault="00153911" w:rsidP="00555886">
      <w:pPr>
        <w:autoSpaceDE w:val="0"/>
        <w:autoSpaceDN w:val="0"/>
        <w:adjustRightInd w:val="0"/>
        <w:spacing w:after="0" w:line="480" w:lineRule="auto"/>
        <w:jc w:val="both"/>
        <w:rPr>
          <w:rStyle w:val="Emphasis"/>
          <w:b/>
          <w:i w:val="0"/>
        </w:rPr>
      </w:pPr>
    </w:p>
    <w:p w14:paraId="64FDF7CA" w14:textId="77777777" w:rsidR="00153911" w:rsidRPr="001C3F13" w:rsidRDefault="00153911" w:rsidP="00555886">
      <w:pPr>
        <w:autoSpaceDE w:val="0"/>
        <w:autoSpaceDN w:val="0"/>
        <w:adjustRightInd w:val="0"/>
        <w:spacing w:after="0" w:line="480" w:lineRule="auto"/>
        <w:jc w:val="both"/>
        <w:rPr>
          <w:rStyle w:val="Emphasis"/>
          <w:b/>
          <w:i w:val="0"/>
        </w:rPr>
      </w:pPr>
    </w:p>
    <w:p w14:paraId="7E17DF2A" w14:textId="77777777" w:rsidR="00153911" w:rsidRPr="001C3F13" w:rsidRDefault="00153911" w:rsidP="00555886">
      <w:pPr>
        <w:autoSpaceDE w:val="0"/>
        <w:autoSpaceDN w:val="0"/>
        <w:adjustRightInd w:val="0"/>
        <w:spacing w:after="0" w:line="480" w:lineRule="auto"/>
        <w:jc w:val="both"/>
        <w:rPr>
          <w:rStyle w:val="Emphasis"/>
          <w:b/>
          <w:i w:val="0"/>
        </w:rPr>
      </w:pPr>
    </w:p>
    <w:p w14:paraId="74D945D7" w14:textId="77777777" w:rsidR="00153911" w:rsidRPr="001C3F13" w:rsidRDefault="00153911" w:rsidP="00555886">
      <w:pPr>
        <w:autoSpaceDE w:val="0"/>
        <w:autoSpaceDN w:val="0"/>
        <w:adjustRightInd w:val="0"/>
        <w:spacing w:after="0" w:line="480" w:lineRule="auto"/>
        <w:jc w:val="both"/>
        <w:rPr>
          <w:rStyle w:val="Emphasis"/>
          <w:b/>
          <w:i w:val="0"/>
        </w:rPr>
      </w:pPr>
    </w:p>
    <w:p w14:paraId="4E594569" w14:textId="77777777" w:rsidR="00153911" w:rsidRPr="001C3F13" w:rsidRDefault="00153911" w:rsidP="00555886">
      <w:pPr>
        <w:autoSpaceDE w:val="0"/>
        <w:autoSpaceDN w:val="0"/>
        <w:adjustRightInd w:val="0"/>
        <w:spacing w:after="0" w:line="480" w:lineRule="auto"/>
        <w:jc w:val="both"/>
        <w:rPr>
          <w:rStyle w:val="Emphasis"/>
          <w:b/>
          <w:i w:val="0"/>
        </w:rPr>
      </w:pPr>
    </w:p>
    <w:p w14:paraId="51C8B42C" w14:textId="77777777" w:rsidR="00153911" w:rsidRPr="001C3F13" w:rsidRDefault="00153911" w:rsidP="00555886">
      <w:pPr>
        <w:autoSpaceDE w:val="0"/>
        <w:autoSpaceDN w:val="0"/>
        <w:adjustRightInd w:val="0"/>
        <w:spacing w:after="0" w:line="480" w:lineRule="auto"/>
        <w:jc w:val="both"/>
        <w:rPr>
          <w:rStyle w:val="Emphasis"/>
          <w:b/>
          <w:i w:val="0"/>
        </w:rPr>
      </w:pPr>
    </w:p>
    <w:p w14:paraId="1BB4CC76" w14:textId="77777777" w:rsidR="00153911" w:rsidRPr="001C3F13" w:rsidRDefault="00153911" w:rsidP="00555886">
      <w:pPr>
        <w:autoSpaceDE w:val="0"/>
        <w:autoSpaceDN w:val="0"/>
        <w:adjustRightInd w:val="0"/>
        <w:spacing w:after="0" w:line="480" w:lineRule="auto"/>
        <w:jc w:val="both"/>
        <w:rPr>
          <w:rStyle w:val="Emphasis"/>
          <w:b/>
          <w:i w:val="0"/>
        </w:rPr>
      </w:pPr>
    </w:p>
    <w:p w14:paraId="0214817E" w14:textId="77777777" w:rsidR="00153911" w:rsidRPr="001C3F13" w:rsidRDefault="00153911" w:rsidP="00555886">
      <w:pPr>
        <w:autoSpaceDE w:val="0"/>
        <w:autoSpaceDN w:val="0"/>
        <w:adjustRightInd w:val="0"/>
        <w:spacing w:after="0" w:line="480" w:lineRule="auto"/>
        <w:jc w:val="both"/>
        <w:rPr>
          <w:rStyle w:val="Emphasis"/>
          <w:b/>
          <w:i w:val="0"/>
        </w:rPr>
      </w:pPr>
    </w:p>
    <w:p w14:paraId="67B88235" w14:textId="77777777" w:rsidR="00153911" w:rsidRPr="001C3F13" w:rsidRDefault="00153911" w:rsidP="00555886">
      <w:pPr>
        <w:autoSpaceDE w:val="0"/>
        <w:autoSpaceDN w:val="0"/>
        <w:adjustRightInd w:val="0"/>
        <w:spacing w:after="0" w:line="480" w:lineRule="auto"/>
        <w:jc w:val="both"/>
        <w:rPr>
          <w:rStyle w:val="Emphasis"/>
          <w:b/>
          <w:i w:val="0"/>
        </w:rPr>
      </w:pPr>
    </w:p>
    <w:p w14:paraId="2C681761" w14:textId="77777777" w:rsidR="00E03753" w:rsidRPr="001C3F13" w:rsidRDefault="007820D5" w:rsidP="00555886">
      <w:pPr>
        <w:autoSpaceDE w:val="0"/>
        <w:autoSpaceDN w:val="0"/>
        <w:adjustRightInd w:val="0"/>
        <w:spacing w:after="0" w:line="480" w:lineRule="auto"/>
        <w:jc w:val="both"/>
        <w:rPr>
          <w:rStyle w:val="Emphasis"/>
          <w:b/>
          <w:i w:val="0"/>
        </w:rPr>
      </w:pPr>
      <w:r w:rsidRPr="001C3F13">
        <w:rPr>
          <w:rStyle w:val="Emphasis"/>
          <w:b/>
          <w:i w:val="0"/>
        </w:rPr>
        <w:lastRenderedPageBreak/>
        <w:t>Results</w:t>
      </w:r>
    </w:p>
    <w:p w14:paraId="3055B2D7" w14:textId="77777777" w:rsidR="00812EA1" w:rsidRPr="001C3F13" w:rsidRDefault="007820D5" w:rsidP="00812EA1">
      <w:pPr>
        <w:autoSpaceDE w:val="0"/>
        <w:autoSpaceDN w:val="0"/>
        <w:adjustRightInd w:val="0"/>
        <w:spacing w:after="0" w:line="480" w:lineRule="auto"/>
        <w:jc w:val="both"/>
        <w:rPr>
          <w:rStyle w:val="Emphasis"/>
          <w:b/>
          <w:i w:val="0"/>
        </w:rPr>
      </w:pPr>
      <w:r w:rsidRPr="001C3F13">
        <w:rPr>
          <w:rStyle w:val="Emphasis"/>
        </w:rPr>
        <w:t>Literature search</w:t>
      </w:r>
    </w:p>
    <w:p w14:paraId="62BAAA56" w14:textId="3EA293E3" w:rsidR="007820D5" w:rsidRPr="001C3F13" w:rsidRDefault="007820D5" w:rsidP="00812EA1">
      <w:pPr>
        <w:autoSpaceDE w:val="0"/>
        <w:autoSpaceDN w:val="0"/>
        <w:adjustRightInd w:val="0"/>
        <w:spacing w:after="0" w:line="480" w:lineRule="auto"/>
        <w:jc w:val="both"/>
        <w:rPr>
          <w:i/>
          <w:iCs/>
        </w:rPr>
      </w:pPr>
      <w:r w:rsidRPr="001C3F13">
        <w:t xml:space="preserve">All studies included </w:t>
      </w:r>
      <w:proofErr w:type="gramStart"/>
      <w:r w:rsidRPr="001C3F13">
        <w:t>patients</w:t>
      </w:r>
      <w:proofErr w:type="gramEnd"/>
      <w:r w:rsidRPr="001C3F13">
        <w:t xml:space="preserve"> age ≥18 years, with the exception of two paediatric studies. The dose range in both studies was 200-600mg </w:t>
      </w:r>
      <w:r w:rsidR="005F549B" w:rsidRPr="001C3F13">
        <w:t>efavirenz</w:t>
      </w:r>
      <w:r w:rsidRPr="001C3F13">
        <w:t xml:space="preserve"> per day. In the case of studies including HIV-positive pregnant women, the </w:t>
      </w:r>
      <w:r w:rsidR="005F549B" w:rsidRPr="001C3F13">
        <w:t>efavirenz</w:t>
      </w:r>
      <w:r w:rsidRPr="001C3F13">
        <w:t xml:space="preserve"> concentration data</w:t>
      </w:r>
      <w:r w:rsidR="00555886" w:rsidRPr="001C3F13">
        <w:t xml:space="preserve"> used was obtained postpartum. </w:t>
      </w:r>
      <w:r w:rsidRPr="001C3F13">
        <w:t>Efavirenz concentration data obtained from patients on tuberculosis treatment were not included in the study.</w:t>
      </w:r>
      <w:r w:rsidRPr="001C3F13">
        <w:rPr>
          <w:i/>
          <w:iCs/>
        </w:rPr>
        <w:t xml:space="preserve"> </w:t>
      </w:r>
    </w:p>
    <w:p w14:paraId="2E2582FB" w14:textId="77777777" w:rsidR="00153911" w:rsidRPr="001C3F13" w:rsidRDefault="00153911" w:rsidP="00812EA1">
      <w:pPr>
        <w:autoSpaceDE w:val="0"/>
        <w:autoSpaceDN w:val="0"/>
        <w:adjustRightInd w:val="0"/>
        <w:spacing w:after="0" w:line="480" w:lineRule="auto"/>
        <w:jc w:val="both"/>
        <w:rPr>
          <w:b/>
          <w:iCs/>
        </w:rPr>
      </w:pPr>
    </w:p>
    <w:p w14:paraId="701E9393" w14:textId="3C1FA6E7" w:rsidR="007820D5" w:rsidRPr="001C3F13" w:rsidRDefault="007820D5" w:rsidP="006A751F">
      <w:pPr>
        <w:spacing w:after="0" w:line="480" w:lineRule="auto"/>
        <w:jc w:val="both"/>
        <w:rPr>
          <w:rStyle w:val="Emphasis"/>
          <w:i w:val="0"/>
        </w:rPr>
      </w:pPr>
      <w:r w:rsidRPr="001C3F13">
        <w:rPr>
          <w:rStyle w:val="Emphasis"/>
          <w:i w:val="0"/>
        </w:rPr>
        <w:t xml:space="preserve">One hundred and six publications were identified that included the </w:t>
      </w:r>
      <w:r w:rsidRPr="001C3F13">
        <w:rPr>
          <w:rStyle w:val="Emphasis"/>
        </w:rPr>
        <w:t>CYP2B6</w:t>
      </w:r>
      <w:r w:rsidRPr="001C3F13">
        <w:rPr>
          <w:rStyle w:val="Emphasis"/>
          <w:i w:val="0"/>
        </w:rPr>
        <w:t xml:space="preserve"> rs3745274. After screening the titles and abstracts, 67 studies were excluded (reviews, letters, articles not directly assessing the </w:t>
      </w:r>
      <w:r w:rsidRPr="001C3F13">
        <w:rPr>
          <w:rStyle w:val="Emphasis"/>
        </w:rPr>
        <w:t>CYP2B6</w:t>
      </w:r>
      <w:r w:rsidRPr="001C3F13">
        <w:rPr>
          <w:rStyle w:val="Emphasis"/>
          <w:i w:val="0"/>
        </w:rPr>
        <w:t xml:space="preserve"> rs3745274</w:t>
      </w:r>
      <w:r w:rsidRPr="001C3F13">
        <w:t xml:space="preserve"> </w:t>
      </w:r>
      <w:r w:rsidRPr="001C3F13">
        <w:rPr>
          <w:rStyle w:val="Emphasis"/>
          <w:i w:val="0"/>
        </w:rPr>
        <w:t xml:space="preserve">variant). The full texts of the remaining 39 studies were further evaluated. Twenty studies were excluded due to the following reasons: a focus on associations between </w:t>
      </w:r>
      <w:r w:rsidRPr="001C3F13">
        <w:rPr>
          <w:rStyle w:val="Emphasis"/>
        </w:rPr>
        <w:t>CYP2B6</w:t>
      </w:r>
      <w:r w:rsidRPr="001C3F13">
        <w:rPr>
          <w:rStyle w:val="Emphasis"/>
          <w:i w:val="0"/>
        </w:rPr>
        <w:t xml:space="preserve"> rs3745274 and</w:t>
      </w:r>
      <w:r w:rsidRPr="001C3F13">
        <w:t xml:space="preserve"> </w:t>
      </w:r>
      <w:r w:rsidR="005F549B" w:rsidRPr="001C3F13">
        <w:t>efavirenz</w:t>
      </w:r>
      <w:r w:rsidRPr="001C3F13">
        <w:t xml:space="preserve"> minimum concentration or AUC, use of a dominant or recessive model to study genotypes and absence of standard deviation associated with mean values. </w:t>
      </w:r>
      <w:r w:rsidRPr="001C3F13">
        <w:rPr>
          <w:rStyle w:val="Emphasis"/>
          <w:i w:val="0"/>
        </w:rPr>
        <w:t xml:space="preserve">Nineteen studies were included in the final meta-analysis (Table 1). </w:t>
      </w:r>
    </w:p>
    <w:p w14:paraId="601057AD" w14:textId="77777777" w:rsidR="00153911" w:rsidRPr="001C3F13" w:rsidRDefault="00153911" w:rsidP="006A751F">
      <w:pPr>
        <w:spacing w:after="0" w:line="480" w:lineRule="auto"/>
        <w:jc w:val="both"/>
        <w:rPr>
          <w:rStyle w:val="Emphasis"/>
          <w:i w:val="0"/>
        </w:rPr>
      </w:pPr>
    </w:p>
    <w:p w14:paraId="6E0069A0" w14:textId="77777777" w:rsidR="00153911" w:rsidRPr="001C3F13" w:rsidRDefault="007820D5" w:rsidP="00812EA1">
      <w:pPr>
        <w:spacing w:after="0" w:line="480" w:lineRule="auto"/>
        <w:jc w:val="both"/>
      </w:pPr>
      <w:r w:rsidRPr="001C3F13">
        <w:rPr>
          <w:rStyle w:val="Emphasis"/>
          <w:i w:val="0"/>
        </w:rPr>
        <w:t xml:space="preserve">For </w:t>
      </w:r>
      <w:r w:rsidRPr="001C3F13">
        <w:rPr>
          <w:i/>
        </w:rPr>
        <w:t>CYP2A6</w:t>
      </w:r>
      <w:r w:rsidRPr="001C3F13">
        <w:t xml:space="preserve">, the same criteria were followed with 42 publications identified, and eight </w:t>
      </w:r>
      <w:r w:rsidRPr="001C3F13">
        <w:rPr>
          <w:rStyle w:val="Emphasis"/>
          <w:i w:val="0"/>
        </w:rPr>
        <w:t xml:space="preserve">studies included in the final meta-analysis (Table 1). For </w:t>
      </w:r>
      <w:r w:rsidRPr="001C3F13">
        <w:rPr>
          <w:rStyle w:val="Emphasis"/>
        </w:rPr>
        <w:t>UGT2B7</w:t>
      </w:r>
      <w:r w:rsidRPr="001C3F13">
        <w:rPr>
          <w:rStyle w:val="Emphasis"/>
          <w:i w:val="0"/>
        </w:rPr>
        <w:t xml:space="preserve"> genetic variants and their effect on EFV pharmacokinetics, the initial search yielded 21 publications. After reviewing the study selection process, four studies were included in the meta-analysis (Table 1). Sixteen publications were identified for </w:t>
      </w:r>
      <w:r w:rsidRPr="001C3F13">
        <w:rPr>
          <w:rStyle w:val="Emphasis"/>
        </w:rPr>
        <w:t xml:space="preserve">NR1I3 </w:t>
      </w:r>
      <w:r w:rsidRPr="001C3F13">
        <w:rPr>
          <w:rStyle w:val="Emphasis"/>
          <w:i w:val="0"/>
        </w:rPr>
        <w:t xml:space="preserve">genetic variants and their effect on EFV pharmacokinetics. Using the criteria described above, the final meta-analysis included six studies investigating </w:t>
      </w:r>
      <w:r w:rsidRPr="001C3F13">
        <w:rPr>
          <w:rStyle w:val="Emphasis"/>
        </w:rPr>
        <w:t>NR1I3</w:t>
      </w:r>
      <w:r w:rsidRPr="001C3F13">
        <w:rPr>
          <w:rStyle w:val="Emphasis"/>
          <w:i w:val="0"/>
        </w:rPr>
        <w:t xml:space="preserve"> genetic variants (Table 1). Several original authors were contacted for missing or specific data </w:t>
      </w:r>
      <w:r w:rsidRPr="001C3F13">
        <w:rPr>
          <w:rStyle w:val="Emphasis"/>
          <w:i w:val="0"/>
          <w:noProof/>
          <w:vertAlign w:val="superscript"/>
        </w:rPr>
        <w:t>17-22, 24, 27-29, 36-39</w:t>
      </w:r>
      <w:r w:rsidRPr="001C3F13">
        <w:rPr>
          <w:rStyle w:val="Emphasis"/>
          <w:i w:val="0"/>
        </w:rPr>
        <w:t xml:space="preserve"> and 11 replied. </w:t>
      </w:r>
      <w:r w:rsidRPr="001C3F13">
        <w:rPr>
          <w:rStyle w:val="Emphasis"/>
          <w:i w:val="0"/>
          <w:noProof/>
          <w:vertAlign w:val="superscript"/>
        </w:rPr>
        <w:t>17, 18, 21, 22, 24, 27-29, 36, 37, 39</w:t>
      </w:r>
      <w:r w:rsidRPr="001C3F13">
        <w:rPr>
          <w:rStyle w:val="Emphasis"/>
          <w:i w:val="0"/>
        </w:rPr>
        <w:t xml:space="preserve"> As a result, </w:t>
      </w:r>
      <w:r w:rsidR="00BB4D32" w:rsidRPr="001C3F13">
        <w:rPr>
          <w:rStyle w:val="Emphasis"/>
          <w:i w:val="0"/>
        </w:rPr>
        <w:t>twenty four</w:t>
      </w:r>
      <w:r w:rsidRPr="001C3F13">
        <w:rPr>
          <w:rStyle w:val="Emphasis"/>
          <w:i w:val="0"/>
        </w:rPr>
        <w:t xml:space="preserve"> different studies of </w:t>
      </w:r>
      <w:r w:rsidRPr="001C3F13">
        <w:rPr>
          <w:i/>
        </w:rPr>
        <w:t>CYP2B6</w:t>
      </w:r>
      <w:r w:rsidRPr="001C3F13">
        <w:t xml:space="preserve">, </w:t>
      </w:r>
      <w:r w:rsidRPr="001C3F13">
        <w:rPr>
          <w:i/>
        </w:rPr>
        <w:t>CYP2A6</w:t>
      </w:r>
      <w:r w:rsidRPr="001C3F13">
        <w:t xml:space="preserve">, </w:t>
      </w:r>
      <w:r w:rsidRPr="001C3F13">
        <w:rPr>
          <w:i/>
        </w:rPr>
        <w:t>UGT2B7</w:t>
      </w:r>
      <w:r w:rsidRPr="001C3F13">
        <w:t xml:space="preserve"> and </w:t>
      </w:r>
      <w:r w:rsidRPr="001C3F13">
        <w:rPr>
          <w:i/>
        </w:rPr>
        <w:t xml:space="preserve">NR1I3 </w:t>
      </w:r>
      <w:r w:rsidRPr="001C3F13">
        <w:t xml:space="preserve">polymorphisms </w:t>
      </w:r>
      <w:r w:rsidRPr="001C3F13">
        <w:rPr>
          <w:rStyle w:val="Emphasis"/>
          <w:i w:val="0"/>
        </w:rPr>
        <w:t xml:space="preserve">were included in the meta-analysis </w:t>
      </w:r>
      <w:r w:rsidRPr="001C3F13">
        <w:t xml:space="preserve">(Table 1). </w:t>
      </w:r>
      <w:r w:rsidR="005F549B" w:rsidRPr="001C3F13">
        <w:t xml:space="preserve">A </w:t>
      </w:r>
      <w:r w:rsidR="00BB4D32" w:rsidRPr="001C3F13">
        <w:t>PRISMA</w:t>
      </w:r>
      <w:r w:rsidRPr="001C3F13">
        <w:t xml:space="preserve"> flow chart </w:t>
      </w:r>
      <w:r w:rsidRPr="001C3F13">
        <w:lastRenderedPageBreak/>
        <w:t>showing the literature search for each gene is provided</w:t>
      </w:r>
      <w:r w:rsidR="005F549B" w:rsidRPr="001C3F13">
        <w:t xml:space="preserve"> in the supplementary materials</w:t>
      </w:r>
      <w:r w:rsidRPr="001C3F13">
        <w:t xml:space="preserve"> </w:t>
      </w:r>
      <w:r w:rsidR="00812F80" w:rsidRPr="001C3F13">
        <w:t>(Figures S1-S4</w:t>
      </w:r>
      <w:r w:rsidRPr="001C3F13">
        <w:t>).</w:t>
      </w:r>
      <w:r w:rsidRPr="001C3F13">
        <w:rPr>
          <w:noProof/>
          <w:vertAlign w:val="superscript"/>
        </w:rPr>
        <w:t>30</w:t>
      </w:r>
    </w:p>
    <w:p w14:paraId="20E120E7" w14:textId="6B3F3D12" w:rsidR="007820D5" w:rsidRPr="001C3F13" w:rsidRDefault="007820D5" w:rsidP="00812EA1">
      <w:pPr>
        <w:spacing w:after="0" w:line="480" w:lineRule="auto"/>
        <w:jc w:val="both"/>
      </w:pPr>
      <w:r w:rsidRPr="001C3F13">
        <w:rPr>
          <w:rStyle w:val="Emphasis"/>
        </w:rPr>
        <w:t xml:space="preserve">Effect of the </w:t>
      </w:r>
      <w:r w:rsidRPr="001C3F13">
        <w:rPr>
          <w:rFonts w:cs="AdvOT987ad488"/>
          <w:i/>
        </w:rPr>
        <w:t xml:space="preserve">CYP2B6 </w:t>
      </w:r>
      <w:r w:rsidRPr="001C3F13">
        <w:rPr>
          <w:rStyle w:val="Emphasis"/>
        </w:rPr>
        <w:t xml:space="preserve">rs3745274 </w:t>
      </w:r>
      <w:r w:rsidRPr="001C3F13">
        <w:rPr>
          <w:rFonts w:cs="AdvOT987ad488"/>
          <w:i/>
        </w:rPr>
        <w:t xml:space="preserve">variant on </w:t>
      </w:r>
      <w:r w:rsidR="005F549B" w:rsidRPr="001C3F13">
        <w:rPr>
          <w:rFonts w:cs="AdvOT987ad488"/>
          <w:i/>
        </w:rPr>
        <w:t>efavirenz</w:t>
      </w:r>
      <w:r w:rsidRPr="001C3F13">
        <w:rPr>
          <w:rFonts w:cs="AdvOT987ad488"/>
          <w:i/>
        </w:rPr>
        <w:t xml:space="preserve"> concentration in HIV positive patients</w:t>
      </w:r>
    </w:p>
    <w:p w14:paraId="77B80878" w14:textId="3A47A42C" w:rsidR="007820D5" w:rsidRPr="001C3F13" w:rsidRDefault="007820D5" w:rsidP="006A751F">
      <w:pPr>
        <w:autoSpaceDE w:val="0"/>
        <w:autoSpaceDN w:val="0"/>
        <w:adjustRightInd w:val="0"/>
        <w:spacing w:after="0" w:line="480" w:lineRule="auto"/>
        <w:jc w:val="both"/>
        <w:rPr>
          <w:rStyle w:val="Emphasis"/>
          <w:i w:val="0"/>
        </w:rPr>
      </w:pPr>
      <w:r w:rsidRPr="001C3F13">
        <w:rPr>
          <w:rFonts w:cs="AdvOT987ad488"/>
        </w:rPr>
        <w:t>Nineteen studies involving a total of 2,391 individuals were analysed. Of these, 42% were African, 21% Caucasian, 26% Asian and 11% were of other ethnic populations. Through heterogeneity testing (</w:t>
      </w:r>
      <w:r w:rsidRPr="001C3F13">
        <w:rPr>
          <w:rFonts w:cs="AdvOT987ad488"/>
          <w:i/>
        </w:rPr>
        <w:t>I</w:t>
      </w:r>
      <w:r w:rsidRPr="001C3F13">
        <w:rPr>
          <w:rFonts w:cs="AdvOT987ad488"/>
          <w:i/>
          <w:vertAlign w:val="superscript"/>
        </w:rPr>
        <w:t>2</w:t>
      </w:r>
      <w:r w:rsidRPr="001C3F13">
        <w:rPr>
          <w:rFonts w:cs="AdvOT987ad488"/>
        </w:rPr>
        <w:t xml:space="preserve">&gt; 50%) a random effects model was applied to analyse differences in </w:t>
      </w:r>
      <w:r w:rsidR="005F549B" w:rsidRPr="001C3F13">
        <w:rPr>
          <w:rFonts w:cs="AdvOT987ad488"/>
        </w:rPr>
        <w:t>efavirenz</w:t>
      </w:r>
      <w:r w:rsidRPr="001C3F13">
        <w:rPr>
          <w:rFonts w:cs="AdvOT987ad488"/>
        </w:rPr>
        <w:t xml:space="preserve"> plasma concentration between the following genotypes: GG and GT, GG and TT and GT and TT. Following these principles, weighted standard mean differences (WSMD) and 95% confidence intervals (CI) were computed in different groups.  Results of this meta-analysis assessing the influence of </w:t>
      </w:r>
      <w:r w:rsidRPr="001C3F13">
        <w:rPr>
          <w:rFonts w:cs="AdvOT987ad488"/>
          <w:i/>
        </w:rPr>
        <w:t>CYP2B6</w:t>
      </w:r>
      <w:r w:rsidRPr="001C3F13">
        <w:rPr>
          <w:rFonts w:cs="AdvOT987ad488"/>
        </w:rPr>
        <w:t xml:space="preserve"> </w:t>
      </w:r>
      <w:r w:rsidRPr="001C3F13">
        <w:rPr>
          <w:rStyle w:val="Emphasis"/>
          <w:i w:val="0"/>
        </w:rPr>
        <w:t xml:space="preserve">rs3745274 </w:t>
      </w:r>
      <w:r w:rsidRPr="001C3F13">
        <w:rPr>
          <w:rFonts w:cs="AdvOT987ad488"/>
        </w:rPr>
        <w:t xml:space="preserve">on EFV concentration are presented in Figure 1. The heterogeneity observed may have been due to the variable distribution of genotypes in different geographic areas. The analysis confirmed that individuals with a TT genotype had significantly higher </w:t>
      </w:r>
      <w:r w:rsidR="005F549B" w:rsidRPr="001C3F13">
        <w:rPr>
          <w:rFonts w:cs="AdvOT987ad488"/>
        </w:rPr>
        <w:t>efavirenz</w:t>
      </w:r>
      <w:r w:rsidRPr="001C3F13">
        <w:rPr>
          <w:rFonts w:cs="AdvOT987ad488"/>
        </w:rPr>
        <w:t xml:space="preserve"> concentration than G homozygous patients (WSMD = 2.98 [2.19, 3.76] </w:t>
      </w:r>
      <w:r w:rsidRPr="001C3F13">
        <w:rPr>
          <w:rFonts w:cs="AdvOT987ad488"/>
          <w:i/>
        </w:rPr>
        <w:t>P</w:t>
      </w:r>
      <w:r w:rsidRPr="001C3F13">
        <w:rPr>
          <w:rFonts w:cs="AdvOT987ad488"/>
        </w:rPr>
        <w:t xml:space="preserve"> &lt; 0.00001). Similarly, individuals that were heterozygous had a significantly higher </w:t>
      </w:r>
      <w:r w:rsidR="005F549B" w:rsidRPr="001C3F13">
        <w:rPr>
          <w:rFonts w:cs="AdvOT987ad488"/>
        </w:rPr>
        <w:t>efavirenz</w:t>
      </w:r>
      <w:r w:rsidRPr="001C3F13">
        <w:rPr>
          <w:rFonts w:cs="AdvOT987ad488"/>
        </w:rPr>
        <w:t xml:space="preserve"> concentration than G homozygotes (WSMD = 0.74 [0.29, 1.19] </w:t>
      </w:r>
      <w:r w:rsidRPr="001C3F13">
        <w:rPr>
          <w:rFonts w:cs="AdvOT987ad488"/>
          <w:i/>
        </w:rPr>
        <w:t>P</w:t>
      </w:r>
      <w:r w:rsidRPr="001C3F13">
        <w:rPr>
          <w:rFonts w:cs="AdvOT987ad488"/>
        </w:rPr>
        <w:t xml:space="preserve"> &lt; 0.001), and T homozygotes higher than heterozygotes (WSMD = 1.51 [0.99, 2.02] </w:t>
      </w:r>
      <w:r w:rsidRPr="001C3F13">
        <w:rPr>
          <w:rFonts w:cs="AdvOT987ad488"/>
          <w:i/>
        </w:rPr>
        <w:t>P</w:t>
      </w:r>
      <w:r w:rsidRPr="001C3F13">
        <w:rPr>
          <w:rFonts w:cs="AdvOT987ad488"/>
        </w:rPr>
        <w:t xml:space="preserve"> &lt; 0.00001). Thus, we observed a large effect of TT genotype and a moderate effect of GT genotype on </w:t>
      </w:r>
      <w:r w:rsidR="002D52B3" w:rsidRPr="001C3F13">
        <w:rPr>
          <w:rFonts w:cs="AdvOT987ad488"/>
        </w:rPr>
        <w:t xml:space="preserve">with respect to higher </w:t>
      </w:r>
      <w:r w:rsidR="005F549B" w:rsidRPr="001C3F13">
        <w:rPr>
          <w:rFonts w:cs="AdvOT987ad488"/>
        </w:rPr>
        <w:t>efavirenz</w:t>
      </w:r>
      <w:r w:rsidRPr="001C3F13">
        <w:rPr>
          <w:rFonts w:cs="AdvOT987ad488"/>
        </w:rPr>
        <w:t xml:space="preserve"> concentration</w:t>
      </w:r>
      <w:r w:rsidR="002D52B3" w:rsidRPr="001C3F13">
        <w:rPr>
          <w:rFonts w:cs="AdvOT987ad488"/>
        </w:rPr>
        <w:t>s</w:t>
      </w:r>
      <w:r w:rsidRPr="001C3F13">
        <w:rPr>
          <w:rFonts w:cs="AdvOT987ad488"/>
        </w:rPr>
        <w:t xml:space="preserve">. Therefore, there may be a role for tailored </w:t>
      </w:r>
      <w:r w:rsidR="005F549B" w:rsidRPr="001C3F13">
        <w:rPr>
          <w:rFonts w:cs="AdvOT987ad488"/>
        </w:rPr>
        <w:t>efavirenz</w:t>
      </w:r>
      <w:r w:rsidRPr="001C3F13">
        <w:rPr>
          <w:rFonts w:cs="AdvOT987ad488"/>
        </w:rPr>
        <w:t xml:space="preserve"> dosing in HIV patients according to </w:t>
      </w:r>
      <w:r w:rsidRPr="001C3F13">
        <w:rPr>
          <w:rFonts w:cs="AdvOT987ad488"/>
          <w:i/>
        </w:rPr>
        <w:t>CYP2B6</w:t>
      </w:r>
      <w:r w:rsidRPr="001C3F13">
        <w:rPr>
          <w:rFonts w:cs="AdvOT987ad488"/>
        </w:rPr>
        <w:t xml:space="preserve"> </w:t>
      </w:r>
      <w:r w:rsidRPr="001C3F13">
        <w:rPr>
          <w:rStyle w:val="Emphasis"/>
          <w:i w:val="0"/>
        </w:rPr>
        <w:t>rs3745274 genotype.</w:t>
      </w:r>
    </w:p>
    <w:p w14:paraId="6A29D987" w14:textId="77777777" w:rsidR="00153911" w:rsidRPr="001C3F13" w:rsidRDefault="00153911" w:rsidP="006A751F">
      <w:pPr>
        <w:autoSpaceDE w:val="0"/>
        <w:autoSpaceDN w:val="0"/>
        <w:adjustRightInd w:val="0"/>
        <w:spacing w:after="0" w:line="480" w:lineRule="auto"/>
        <w:jc w:val="both"/>
        <w:rPr>
          <w:rFonts w:cs="AdvOT987ad488"/>
        </w:rPr>
      </w:pPr>
    </w:p>
    <w:p w14:paraId="628B0CA6" w14:textId="23B69A40" w:rsidR="007820D5" w:rsidRPr="001C3F13" w:rsidRDefault="007820D5" w:rsidP="006A751F">
      <w:pPr>
        <w:autoSpaceDE w:val="0"/>
        <w:autoSpaceDN w:val="0"/>
        <w:adjustRightInd w:val="0"/>
        <w:spacing w:after="0" w:line="480" w:lineRule="auto"/>
        <w:jc w:val="both"/>
      </w:pPr>
      <w:r w:rsidRPr="001C3F13">
        <w:rPr>
          <w:rFonts w:cs="AdvOT987ad488"/>
        </w:rPr>
        <w:t xml:space="preserve">The funnel plot and </w:t>
      </w:r>
      <w:r w:rsidR="00555886" w:rsidRPr="001C3F13">
        <w:rPr>
          <w:rFonts w:cs="AdvOT987ad488"/>
        </w:rPr>
        <w:t>an Egger’s test for this</w:t>
      </w:r>
      <w:r w:rsidRPr="001C3F13">
        <w:rPr>
          <w:rFonts w:cs="AdvOT987ad488"/>
        </w:rPr>
        <w:t xml:space="preserve"> analysis provided evidence of considerable asymmetry due to differences in ethnicity of participants (Figure</w:t>
      </w:r>
      <w:r w:rsidR="00AA02E5" w:rsidRPr="001C3F13">
        <w:rPr>
          <w:rFonts w:cs="AdvOT987ad488"/>
        </w:rPr>
        <w:t xml:space="preserve"> S5</w:t>
      </w:r>
      <w:r w:rsidRPr="001C3F13">
        <w:rPr>
          <w:rFonts w:cs="AdvOT987ad488"/>
        </w:rPr>
        <w:t xml:space="preserve">). The stratification by ethnicity was deemed the suitable approach to correct </w:t>
      </w:r>
      <w:r w:rsidR="002D52B3" w:rsidRPr="001C3F13">
        <w:rPr>
          <w:rFonts w:cs="AdvOT987ad488"/>
        </w:rPr>
        <w:t xml:space="preserve">for </w:t>
      </w:r>
      <w:r w:rsidRPr="001C3F13">
        <w:rPr>
          <w:rFonts w:cs="AdvOT987ad488"/>
        </w:rPr>
        <w:t xml:space="preserve">risk of bias. </w:t>
      </w:r>
      <w:r w:rsidR="002D52B3" w:rsidRPr="001C3F13">
        <w:rPr>
          <w:rFonts w:cs="AdvOT987ad488"/>
        </w:rPr>
        <w:t>T</w:t>
      </w:r>
      <w:r w:rsidRPr="001C3F13">
        <w:rPr>
          <w:rFonts w:cs="AdvOT987ad488"/>
        </w:rPr>
        <w:t>he funnel plot for each ethnicity and the Egger’s test provided no evidence of bias (Figure</w:t>
      </w:r>
      <w:r w:rsidR="00AA02E5" w:rsidRPr="001C3F13">
        <w:rPr>
          <w:rFonts w:cs="AdvOT987ad488"/>
        </w:rPr>
        <w:t xml:space="preserve"> S6-S8</w:t>
      </w:r>
      <w:r w:rsidRPr="001C3F13">
        <w:rPr>
          <w:rFonts w:cs="AdvOT987ad488"/>
        </w:rPr>
        <w:t xml:space="preserve">). To </w:t>
      </w:r>
      <w:r w:rsidR="00555886" w:rsidRPr="001C3F13">
        <w:rPr>
          <w:rFonts w:cs="AdvOT987ad488"/>
        </w:rPr>
        <w:t>achieve this</w:t>
      </w:r>
      <w:r w:rsidRPr="001C3F13">
        <w:rPr>
          <w:rFonts w:cs="AdvOT987ad488"/>
        </w:rPr>
        <w:t xml:space="preserve"> for African ethnicity</w:t>
      </w:r>
      <w:r w:rsidR="00555886" w:rsidRPr="001C3F13">
        <w:rPr>
          <w:rFonts w:cs="AdvOT987ad488"/>
        </w:rPr>
        <w:t>,</w:t>
      </w:r>
      <w:r w:rsidRPr="001C3F13">
        <w:rPr>
          <w:rFonts w:cs="AdvOT987ad488"/>
        </w:rPr>
        <w:t xml:space="preserve"> </w:t>
      </w:r>
      <w:proofErr w:type="spellStart"/>
      <w:r w:rsidRPr="001C3F13">
        <w:t>Habtewold</w:t>
      </w:r>
      <w:proofErr w:type="spellEnd"/>
      <w:r w:rsidRPr="001C3F13">
        <w:t xml:space="preserve"> A </w:t>
      </w:r>
      <w:r w:rsidRPr="001C3F13">
        <w:rPr>
          <w:i/>
        </w:rPr>
        <w:t>et al.</w:t>
      </w:r>
      <w:r w:rsidRPr="001C3F13">
        <w:rPr>
          <w:i/>
          <w:noProof/>
          <w:vertAlign w:val="superscript"/>
        </w:rPr>
        <w:t>45</w:t>
      </w:r>
      <w:r w:rsidRPr="001C3F13">
        <w:t xml:space="preserve"> and </w:t>
      </w:r>
      <w:proofErr w:type="spellStart"/>
      <w:r w:rsidRPr="001C3F13">
        <w:t>Mutwa</w:t>
      </w:r>
      <w:proofErr w:type="spellEnd"/>
      <w:r w:rsidRPr="001C3F13">
        <w:t xml:space="preserve"> PR </w:t>
      </w:r>
      <w:r w:rsidRPr="001C3F13">
        <w:rPr>
          <w:i/>
        </w:rPr>
        <w:t>et al.</w:t>
      </w:r>
      <w:r w:rsidRPr="001C3F13">
        <w:rPr>
          <w:i/>
          <w:noProof/>
          <w:vertAlign w:val="superscript"/>
        </w:rPr>
        <w:t>47</w:t>
      </w:r>
      <w:r w:rsidRPr="001C3F13">
        <w:rPr>
          <w:i/>
        </w:rPr>
        <w:t xml:space="preserve"> </w:t>
      </w:r>
      <w:r w:rsidRPr="001C3F13">
        <w:t>studies were excluded.</w:t>
      </w:r>
    </w:p>
    <w:p w14:paraId="0B7118C5" w14:textId="77777777" w:rsidR="00153911" w:rsidRPr="001C3F13" w:rsidRDefault="00153911" w:rsidP="006A751F">
      <w:pPr>
        <w:autoSpaceDE w:val="0"/>
        <w:autoSpaceDN w:val="0"/>
        <w:adjustRightInd w:val="0"/>
        <w:spacing w:after="0" w:line="480" w:lineRule="auto"/>
        <w:jc w:val="both"/>
        <w:rPr>
          <w:rFonts w:cs="AdvOT987ad488"/>
        </w:rPr>
      </w:pPr>
    </w:p>
    <w:p w14:paraId="0CCFF697" w14:textId="77777777" w:rsidR="007820D5" w:rsidRPr="001C3F13" w:rsidRDefault="007820D5" w:rsidP="006A751F">
      <w:pPr>
        <w:autoSpaceDE w:val="0"/>
        <w:autoSpaceDN w:val="0"/>
        <w:adjustRightInd w:val="0"/>
        <w:spacing w:after="0" w:line="480" w:lineRule="auto"/>
        <w:jc w:val="both"/>
        <w:rPr>
          <w:rFonts w:cs="AdvOT987ad488"/>
        </w:rPr>
      </w:pPr>
      <w:r w:rsidRPr="001C3F13">
        <w:rPr>
          <w:rFonts w:cs="AdvOT987ad488"/>
        </w:rPr>
        <w:lastRenderedPageBreak/>
        <w:t>This subgroup analysis that was performed based on ethnicity detected a significant association being Asian patients who showed higher WSMD values (Figure 1).</w:t>
      </w:r>
    </w:p>
    <w:p w14:paraId="2133BB1A" w14:textId="77777777" w:rsidR="007820D5" w:rsidRPr="001C3F13" w:rsidRDefault="007820D5" w:rsidP="006A751F">
      <w:pPr>
        <w:autoSpaceDE w:val="0"/>
        <w:autoSpaceDN w:val="0"/>
        <w:adjustRightInd w:val="0"/>
        <w:spacing w:after="0" w:line="480" w:lineRule="auto"/>
        <w:jc w:val="both"/>
        <w:rPr>
          <w:rFonts w:cs="AdvOT987ad488"/>
        </w:rPr>
      </w:pPr>
      <w:r w:rsidRPr="001C3F13">
        <w:rPr>
          <w:rFonts w:cs="AdvOT987ad488"/>
        </w:rPr>
        <w:t xml:space="preserve">The secondary measure showed that the overall frequency of the variant allele for </w:t>
      </w:r>
      <w:r w:rsidRPr="001C3F13">
        <w:rPr>
          <w:rFonts w:cs="AdvOT987ad488"/>
          <w:i/>
        </w:rPr>
        <w:t>CYP2B6</w:t>
      </w:r>
      <w:r w:rsidRPr="001C3F13">
        <w:rPr>
          <w:rFonts w:cs="AdvOT987ad488"/>
        </w:rPr>
        <w:t xml:space="preserve"> rs3745274 was 0.322 (0.281-0.362; Table 2). The subgroup analysis demonstrated differences in the polymorphism frequency within different ethnicities. African </w:t>
      </w:r>
      <w:r w:rsidRPr="001C3F13">
        <w:rPr>
          <w:rFonts w:cs="AdvOT987ad488"/>
          <w:i/>
        </w:rPr>
        <w:t>CYP2B6</w:t>
      </w:r>
      <w:r w:rsidRPr="001C3F13">
        <w:rPr>
          <w:rFonts w:cs="AdvOT987ad488"/>
        </w:rPr>
        <w:t xml:space="preserve"> rs3745274 T homozygotes showed a significantly higher frequency than Asian </w:t>
      </w:r>
      <w:r w:rsidRPr="001C3F13">
        <w:rPr>
          <w:rFonts w:cs="AdvOT987ad488"/>
          <w:i/>
        </w:rPr>
        <w:t>P</w:t>
      </w:r>
      <w:r w:rsidRPr="001C3F13">
        <w:rPr>
          <w:rFonts w:cs="AdvOT987ad488"/>
        </w:rPr>
        <w:t xml:space="preserve"> &lt; 0.0001 or Caucasian individuals (</w:t>
      </w:r>
      <w:r w:rsidRPr="001C3F13">
        <w:rPr>
          <w:rFonts w:cs="AdvOT987ad488"/>
          <w:i/>
        </w:rPr>
        <w:t>P</w:t>
      </w:r>
      <w:r w:rsidRPr="001C3F13">
        <w:rPr>
          <w:rFonts w:cs="AdvOT987ad488"/>
        </w:rPr>
        <w:t xml:space="preserve"> &lt; 0.0001; Table 2). Moreover, this sub-group meta-analysis demonstrated a statistically significant higher EFV concentration in T homozygote patients (Table 2), and this was observed within all ethnicity groups included in the analysis (overall EFV concentration in T homozygotes was comparable between different ethnic groups (</w:t>
      </w:r>
      <w:r w:rsidRPr="001C3F13">
        <w:rPr>
          <w:rFonts w:cs="AdvOT987ad488"/>
          <w:i/>
        </w:rPr>
        <w:t xml:space="preserve">P </w:t>
      </w:r>
      <w:r w:rsidRPr="001C3F13">
        <w:rPr>
          <w:rFonts w:cs="AdvOT987ad488"/>
        </w:rPr>
        <w:t>value = 0.992; Table 2).</w:t>
      </w:r>
    </w:p>
    <w:p w14:paraId="589D896B" w14:textId="77777777" w:rsidR="007820D5" w:rsidRPr="001C3F13" w:rsidRDefault="007820D5" w:rsidP="006A751F">
      <w:pPr>
        <w:autoSpaceDE w:val="0"/>
        <w:autoSpaceDN w:val="0"/>
        <w:adjustRightInd w:val="0"/>
        <w:spacing w:after="0" w:line="480" w:lineRule="auto"/>
        <w:jc w:val="both"/>
        <w:rPr>
          <w:rFonts w:cs="AdvOT987ad488"/>
        </w:rPr>
      </w:pPr>
    </w:p>
    <w:p w14:paraId="2EADB7D2" w14:textId="13BBD96C" w:rsidR="007820D5" w:rsidRPr="001C3F13" w:rsidRDefault="007820D5" w:rsidP="006A751F">
      <w:pPr>
        <w:spacing w:after="0" w:line="480" w:lineRule="auto"/>
        <w:rPr>
          <w:rFonts w:cs="AdvOT987ad488"/>
          <w:i/>
        </w:rPr>
      </w:pPr>
      <w:r w:rsidRPr="001C3F13">
        <w:rPr>
          <w:rStyle w:val="Emphasis"/>
        </w:rPr>
        <w:t xml:space="preserve">Effect of </w:t>
      </w:r>
      <w:r w:rsidR="00BB4D32" w:rsidRPr="001C3F13">
        <w:rPr>
          <w:rFonts w:cs="AdvOT987ad488"/>
          <w:i/>
        </w:rPr>
        <w:t xml:space="preserve">CYP2A6 genetic variants on </w:t>
      </w:r>
      <w:r w:rsidR="005F549B" w:rsidRPr="001C3F13">
        <w:rPr>
          <w:rFonts w:cs="AdvOT987ad488"/>
          <w:i/>
        </w:rPr>
        <w:t>efavirenz</w:t>
      </w:r>
      <w:r w:rsidRPr="001C3F13">
        <w:rPr>
          <w:rFonts w:cs="AdvOT987ad488"/>
          <w:i/>
        </w:rPr>
        <w:t xml:space="preserve"> concentration in HIV positive patients</w:t>
      </w:r>
    </w:p>
    <w:p w14:paraId="5971C6FC" w14:textId="7A8E29E8" w:rsidR="00153911" w:rsidRPr="001C3F13" w:rsidRDefault="007820D5" w:rsidP="00153911">
      <w:pPr>
        <w:spacing w:after="0" w:line="480" w:lineRule="auto"/>
        <w:jc w:val="both"/>
        <w:rPr>
          <w:rFonts w:cs="AdvOT987ad488"/>
        </w:rPr>
      </w:pPr>
      <w:r w:rsidRPr="001C3F13">
        <w:rPr>
          <w:rFonts w:cs="AdvOT987ad488"/>
        </w:rPr>
        <w:t xml:space="preserve">We analysed three different </w:t>
      </w:r>
      <w:r w:rsidRPr="001C3F13">
        <w:rPr>
          <w:rFonts w:cs="AdvOT987ad488"/>
          <w:i/>
        </w:rPr>
        <w:t>CYP2A6</w:t>
      </w:r>
      <w:r w:rsidRPr="001C3F13">
        <w:rPr>
          <w:rFonts w:cs="AdvOT987ad488"/>
        </w:rPr>
        <w:t xml:space="preserve"> polymorphisms, rs28399454, rs8192726 and</w:t>
      </w:r>
      <w:r w:rsidRPr="001C3F13">
        <w:t xml:space="preserve"> </w:t>
      </w:r>
      <w:r w:rsidRPr="001C3F13">
        <w:rPr>
          <w:rFonts w:cs="AdvOT987ad488"/>
        </w:rPr>
        <w:t xml:space="preserve">rs28399433. For </w:t>
      </w:r>
      <w:r w:rsidRPr="001C3F13">
        <w:rPr>
          <w:rFonts w:cs="AdvOT987ad488"/>
          <w:i/>
        </w:rPr>
        <w:t xml:space="preserve">CYP2A6 </w:t>
      </w:r>
      <w:r w:rsidRPr="001C3F13">
        <w:rPr>
          <w:rFonts w:cs="AdvOT987ad488"/>
        </w:rPr>
        <w:t>rs28399454, three studies comprising a total of 468 individuals were analysed (Table 1). A fixed effects model was applied to EFV plasma concentration compared by genotypes GG and GA. Two studies reported a zero frequency for AA genotype.</w:t>
      </w:r>
      <w:r w:rsidRPr="001C3F13">
        <w:rPr>
          <w:rFonts w:cs="AdvOT987ad488"/>
          <w:noProof/>
          <w:vertAlign w:val="superscript"/>
        </w:rPr>
        <w:t>21, 22</w:t>
      </w:r>
      <w:r w:rsidRPr="001C3F13">
        <w:rPr>
          <w:rFonts w:cs="AdvOT987ad488"/>
        </w:rPr>
        <w:t xml:space="preserve"> Thus, these studies were removed for the GG-AA and GA-AA comparisons. The meta-analysis revealed no statistically significant association between </w:t>
      </w:r>
      <w:r w:rsidRPr="001C3F13">
        <w:rPr>
          <w:rFonts w:cs="AdvOT987ad488"/>
          <w:i/>
        </w:rPr>
        <w:t xml:space="preserve">CYP2A6 </w:t>
      </w:r>
      <w:r w:rsidRPr="001C3F13">
        <w:rPr>
          <w:rFonts w:cs="AdvOT987ad488"/>
        </w:rPr>
        <w:t>rs28399454 and EFV concentration for this compari</w:t>
      </w:r>
      <w:r w:rsidR="00E77ED0" w:rsidRPr="001C3F13">
        <w:rPr>
          <w:rFonts w:cs="AdvOT987ad488"/>
        </w:rPr>
        <w:t>son (Figure S9</w:t>
      </w:r>
      <w:r w:rsidRPr="001C3F13">
        <w:rPr>
          <w:rFonts w:cs="AdvOT987ad488"/>
        </w:rPr>
        <w:t>).</w:t>
      </w:r>
      <w:r w:rsidR="00151E56" w:rsidRPr="001C3F13">
        <w:rPr>
          <w:rFonts w:cs="AdvOT987ad488"/>
        </w:rPr>
        <w:t xml:space="preserve"> No risk of bias was observed (Figures S10).</w:t>
      </w:r>
      <w:r w:rsidRPr="001C3F13">
        <w:rPr>
          <w:rFonts w:cs="AdvOT987ad488"/>
        </w:rPr>
        <w:t xml:space="preserve"> In addition, following the same procedure, </w:t>
      </w:r>
      <w:r w:rsidRPr="001C3F13">
        <w:rPr>
          <w:rFonts w:cs="AdvOT987ad488"/>
          <w:i/>
        </w:rPr>
        <w:t xml:space="preserve">CYP2A6 </w:t>
      </w:r>
      <w:r w:rsidRPr="001C3F13">
        <w:rPr>
          <w:rFonts w:cs="AdvOT987ad488"/>
        </w:rPr>
        <w:t>rs8192726 was analysed. Two studies involving 403 individuals were included and a random effects model was performed (Table 1). WSMD and 95% confidence intervals (CI) were computed. One study reported the frequency of the AA genotype to be zero.</w:t>
      </w:r>
      <w:r w:rsidRPr="001C3F13">
        <w:rPr>
          <w:rFonts w:cs="AdvOT987ad488"/>
          <w:noProof/>
          <w:vertAlign w:val="superscript"/>
        </w:rPr>
        <w:t>21</w:t>
      </w:r>
      <w:r w:rsidRPr="001C3F13">
        <w:rPr>
          <w:rFonts w:cs="AdvOT987ad488"/>
        </w:rPr>
        <w:t xml:space="preserve"> The meta-analysis showed no statistically significant effect on EFV concentration (Figure </w:t>
      </w:r>
      <w:r w:rsidR="00BD51DC" w:rsidRPr="001C3F13">
        <w:rPr>
          <w:rFonts w:cs="AdvOT987ad488"/>
        </w:rPr>
        <w:t>S</w:t>
      </w:r>
      <w:r w:rsidR="00151E56" w:rsidRPr="001C3F13">
        <w:rPr>
          <w:rFonts w:cs="AdvOT987ad488"/>
        </w:rPr>
        <w:t>11</w:t>
      </w:r>
      <w:r w:rsidRPr="001C3F13">
        <w:rPr>
          <w:rFonts w:cs="AdvOT987ad488"/>
        </w:rPr>
        <w:t xml:space="preserve">). Finally, the effect of </w:t>
      </w:r>
      <w:r w:rsidRPr="001C3F13">
        <w:rPr>
          <w:rFonts w:cs="AdvOT987ad488"/>
          <w:i/>
        </w:rPr>
        <w:t xml:space="preserve">CYP2A6 </w:t>
      </w:r>
      <w:r w:rsidRPr="001C3F13">
        <w:rPr>
          <w:rFonts w:cs="AdvOT987ad488"/>
        </w:rPr>
        <w:t xml:space="preserve">rs28399433 was analysed through the inclusion of four studies comprising 693 individuals (Table 1). The funnel plot and the Egger’s test </w:t>
      </w:r>
      <w:r w:rsidR="002D52B3" w:rsidRPr="001C3F13">
        <w:rPr>
          <w:rFonts w:cs="AdvOT987ad488"/>
        </w:rPr>
        <w:t xml:space="preserve">indicated a small </w:t>
      </w:r>
      <w:r w:rsidRPr="001C3F13">
        <w:rPr>
          <w:rFonts w:cs="AdvOT987ad488"/>
        </w:rPr>
        <w:t xml:space="preserve">risk of bias for </w:t>
      </w:r>
      <w:r w:rsidRPr="001C3F13">
        <w:rPr>
          <w:rFonts w:cs="AdvOT987ad488"/>
          <w:i/>
        </w:rPr>
        <w:t xml:space="preserve">CYP2A6 </w:t>
      </w:r>
      <w:r w:rsidRPr="001C3F13">
        <w:rPr>
          <w:rFonts w:cs="AdvOT987ad488"/>
        </w:rPr>
        <w:t xml:space="preserve">rs28399433 which was corrected by means of Sarfo </w:t>
      </w:r>
      <w:proofErr w:type="gramStart"/>
      <w:r w:rsidRPr="001C3F13">
        <w:rPr>
          <w:rFonts w:cs="AdvOT987ad488"/>
          <w:i/>
        </w:rPr>
        <w:t>et</w:t>
      </w:r>
      <w:proofErr w:type="gramEnd"/>
      <w:r w:rsidRPr="001C3F13">
        <w:rPr>
          <w:rFonts w:cs="AdvOT987ad488"/>
          <w:i/>
        </w:rPr>
        <w:t xml:space="preserve"> al</w:t>
      </w:r>
      <w:r w:rsidRPr="001C3F13">
        <w:rPr>
          <w:rFonts w:cs="AdvOT987ad488"/>
          <w:i/>
          <w:noProof/>
          <w:vertAlign w:val="superscript"/>
        </w:rPr>
        <w:t>18</w:t>
      </w:r>
      <w:r w:rsidRPr="001C3F13">
        <w:rPr>
          <w:rFonts w:cs="AdvOT987ad488"/>
        </w:rPr>
        <w:t xml:space="preserve"> study exclusion (Figure</w:t>
      </w:r>
      <w:r w:rsidR="00151E56" w:rsidRPr="001C3F13">
        <w:rPr>
          <w:rFonts w:cs="AdvOT987ad488"/>
        </w:rPr>
        <w:t xml:space="preserve"> S12</w:t>
      </w:r>
      <w:r w:rsidRPr="001C3F13">
        <w:rPr>
          <w:rFonts w:cs="AdvOT987ad488"/>
        </w:rPr>
        <w:t>). A fixed effect model w</w:t>
      </w:r>
      <w:r w:rsidR="00BD6A34" w:rsidRPr="001C3F13">
        <w:rPr>
          <w:rFonts w:cs="AdvOT987ad488"/>
        </w:rPr>
        <w:t xml:space="preserve">as performed </w:t>
      </w:r>
      <w:r w:rsidR="00BD6A34" w:rsidRPr="001C3F13">
        <w:rPr>
          <w:rFonts w:cs="AdvOT987ad488"/>
        </w:rPr>
        <w:lastRenderedPageBreak/>
        <w:t xml:space="preserve">for all the comparisons. </w:t>
      </w:r>
      <w:r w:rsidRPr="001C3F13">
        <w:rPr>
          <w:rFonts w:cs="AdvOT987ad488"/>
        </w:rPr>
        <w:t xml:space="preserve">The meta-analysis revealed no statistically significant differences for these comparisons. </w:t>
      </w:r>
      <w:r w:rsidR="00EA233B" w:rsidRPr="001C3F13">
        <w:rPr>
          <w:rFonts w:cs="AdvOT987ad488"/>
        </w:rPr>
        <w:t>(Figure S13</w:t>
      </w:r>
      <w:r w:rsidRPr="001C3F13">
        <w:rPr>
          <w:rFonts w:cs="AdvOT987ad488"/>
        </w:rPr>
        <w:t xml:space="preserve">). </w:t>
      </w:r>
    </w:p>
    <w:p w14:paraId="7CEB8743" w14:textId="162024C5" w:rsidR="007820D5" w:rsidRPr="001C3F13" w:rsidRDefault="007820D5" w:rsidP="00153911">
      <w:pPr>
        <w:spacing w:after="0" w:line="480" w:lineRule="auto"/>
        <w:jc w:val="both"/>
        <w:rPr>
          <w:rFonts w:cs="AdvOT987ad488"/>
        </w:rPr>
      </w:pPr>
      <w:r w:rsidRPr="001C3F13">
        <w:rPr>
          <w:rStyle w:val="Emphasis"/>
        </w:rPr>
        <w:t xml:space="preserve">Effect of </w:t>
      </w:r>
      <w:r w:rsidR="00BB4D32" w:rsidRPr="001C3F13">
        <w:rPr>
          <w:rFonts w:cs="AdvOT987ad488"/>
          <w:i/>
        </w:rPr>
        <w:t xml:space="preserve">UGT2B7 genetic variants on </w:t>
      </w:r>
      <w:r w:rsidR="005F549B" w:rsidRPr="001C3F13">
        <w:rPr>
          <w:rFonts w:cs="AdvOT987ad488"/>
          <w:i/>
        </w:rPr>
        <w:t>efavirenz</w:t>
      </w:r>
      <w:r w:rsidRPr="001C3F13">
        <w:rPr>
          <w:rFonts w:cs="AdvOT987ad488"/>
          <w:i/>
        </w:rPr>
        <w:t xml:space="preserve"> concentration in HIV positive patients</w:t>
      </w:r>
    </w:p>
    <w:p w14:paraId="72B10DBF" w14:textId="77777777" w:rsidR="007820D5" w:rsidRPr="001C3F13" w:rsidRDefault="007820D5" w:rsidP="006A751F">
      <w:pPr>
        <w:spacing w:after="0" w:line="480" w:lineRule="auto"/>
        <w:jc w:val="both"/>
        <w:rPr>
          <w:rFonts w:cs="AdvOT987ad488"/>
        </w:rPr>
      </w:pPr>
      <w:r w:rsidRPr="001C3F13">
        <w:rPr>
          <w:rFonts w:cs="AdvOT987ad488"/>
        </w:rPr>
        <w:t xml:space="preserve">We analysed two </w:t>
      </w:r>
      <w:r w:rsidRPr="001C3F13">
        <w:rPr>
          <w:rFonts w:cs="AdvOT987ad488"/>
          <w:i/>
        </w:rPr>
        <w:t>UGT2B7</w:t>
      </w:r>
      <w:r w:rsidRPr="001C3F13">
        <w:t xml:space="preserve"> </w:t>
      </w:r>
      <w:r w:rsidRPr="001C3F13">
        <w:rPr>
          <w:rFonts w:cs="AdvOT987ad488"/>
        </w:rPr>
        <w:t xml:space="preserve">polymorphisms, rs28365062 and rs7439366. For </w:t>
      </w:r>
      <w:r w:rsidRPr="001C3F13">
        <w:rPr>
          <w:rFonts w:cs="AdvOT987ad488"/>
          <w:i/>
        </w:rPr>
        <w:t xml:space="preserve">UGT2B7 </w:t>
      </w:r>
      <w:r w:rsidRPr="001C3F13">
        <w:rPr>
          <w:rFonts w:cs="AdvOT987ad488"/>
        </w:rPr>
        <w:t xml:space="preserve">rs28365062, four studies involving 949 individuals were analysed (Table 1). A fixed effect model was performed for AA-GG, AA-AG and AG-GG comparisons. The meta-analysis demonstrated no statistically significant association between </w:t>
      </w:r>
      <w:r w:rsidRPr="001C3F13">
        <w:rPr>
          <w:rFonts w:cs="AdvOT987ad488"/>
          <w:i/>
        </w:rPr>
        <w:t xml:space="preserve">UGT2B7 </w:t>
      </w:r>
      <w:r w:rsidRPr="001C3F13">
        <w:rPr>
          <w:rFonts w:cs="AdvOT987ad488"/>
        </w:rPr>
        <w:t>rs28365062 and EFV concentrati</w:t>
      </w:r>
      <w:r w:rsidR="00E77ED0" w:rsidRPr="001C3F13">
        <w:rPr>
          <w:rFonts w:cs="AdvOT987ad488"/>
        </w:rPr>
        <w:t>on for any comparison (Fig</w:t>
      </w:r>
      <w:r w:rsidR="00EA233B" w:rsidRPr="001C3F13">
        <w:rPr>
          <w:rFonts w:cs="AdvOT987ad488"/>
        </w:rPr>
        <w:t>ure S14</w:t>
      </w:r>
      <w:r w:rsidRPr="001C3F13">
        <w:rPr>
          <w:rFonts w:cs="AdvOT987ad488"/>
        </w:rPr>
        <w:t xml:space="preserve">). Similarly, for </w:t>
      </w:r>
      <w:r w:rsidRPr="001C3F13">
        <w:rPr>
          <w:rFonts w:cs="AdvOT987ad488"/>
          <w:i/>
        </w:rPr>
        <w:t xml:space="preserve">UGT2B7 </w:t>
      </w:r>
      <w:r w:rsidRPr="001C3F13">
        <w:rPr>
          <w:rFonts w:cs="AdvOT987ad488"/>
        </w:rPr>
        <w:t xml:space="preserve">rs7439366 three studies involving 1,099 individuals were included in the meta-analysis. A fixed effect model was performed for CC-TT and CT-TT comparisons and a random effects model for CC-CT. Although individuals with a TT genotype had a notably lower EFV concentration than homozygotes for the C allele, this difference was not statistically significant (WSMD = -0.23 [-0.49, 0.04]; </w:t>
      </w:r>
      <w:r w:rsidRPr="001C3F13">
        <w:rPr>
          <w:rFonts w:cs="AdvOT987ad488"/>
          <w:i/>
        </w:rPr>
        <w:t>P</w:t>
      </w:r>
      <w:r w:rsidRPr="001C3F13">
        <w:rPr>
          <w:rFonts w:cs="AdvOT987ad488"/>
        </w:rPr>
        <w:t xml:space="preserve"> = 0.09). For the CT-TT and CC-CT comparisons, the meta-analysis did not show a statistically significant association between </w:t>
      </w:r>
      <w:r w:rsidRPr="001C3F13">
        <w:rPr>
          <w:rFonts w:cs="AdvOT987ad488"/>
          <w:i/>
        </w:rPr>
        <w:t xml:space="preserve">UGT2B7 </w:t>
      </w:r>
      <w:r w:rsidRPr="001C3F13">
        <w:rPr>
          <w:rFonts w:cs="AdvOT987ad488"/>
        </w:rPr>
        <w:t>rs7439366 a</w:t>
      </w:r>
      <w:r w:rsidR="00E77ED0" w:rsidRPr="001C3F13">
        <w:rPr>
          <w:rFonts w:cs="AdvOT987ad488"/>
        </w:rPr>
        <w:t xml:space="preserve">nd EFV concentrations </w:t>
      </w:r>
      <w:r w:rsidR="00EA233B" w:rsidRPr="001C3F13">
        <w:rPr>
          <w:rFonts w:cs="AdvOT987ad488"/>
        </w:rPr>
        <w:t>(Figure S15</w:t>
      </w:r>
      <w:r w:rsidRPr="001C3F13">
        <w:rPr>
          <w:rFonts w:cs="AdvOT987ad488"/>
        </w:rPr>
        <w:t>). No risk of bias was observed (Figure</w:t>
      </w:r>
      <w:r w:rsidR="00EA233B" w:rsidRPr="001C3F13">
        <w:rPr>
          <w:rFonts w:cs="AdvOT987ad488"/>
        </w:rPr>
        <w:t>s S16-S17</w:t>
      </w:r>
      <w:r w:rsidRPr="001C3F13">
        <w:rPr>
          <w:rFonts w:cs="AdvOT987ad488"/>
        </w:rPr>
        <w:t>).</w:t>
      </w:r>
    </w:p>
    <w:p w14:paraId="0D6954B2" w14:textId="77777777" w:rsidR="007820D5" w:rsidRPr="001C3F13" w:rsidRDefault="007820D5" w:rsidP="006A751F">
      <w:pPr>
        <w:spacing w:after="0" w:line="480" w:lineRule="auto"/>
        <w:jc w:val="both"/>
        <w:rPr>
          <w:rFonts w:cs="AdvOT987ad488"/>
        </w:rPr>
      </w:pPr>
    </w:p>
    <w:p w14:paraId="1CE2F154" w14:textId="707752F6" w:rsidR="007820D5" w:rsidRPr="001C3F13" w:rsidRDefault="007820D5" w:rsidP="006A751F">
      <w:pPr>
        <w:spacing w:after="0" w:line="480" w:lineRule="auto"/>
        <w:jc w:val="both"/>
        <w:rPr>
          <w:rFonts w:cs="AdvOT987ad488"/>
          <w:i/>
        </w:rPr>
      </w:pPr>
      <w:r w:rsidRPr="001C3F13">
        <w:rPr>
          <w:rStyle w:val="Emphasis"/>
          <w:i w:val="0"/>
        </w:rPr>
        <w:t xml:space="preserve">Effect of </w:t>
      </w:r>
      <w:r w:rsidRPr="001C3F13">
        <w:rPr>
          <w:rFonts w:cs="AdvOT987ad488"/>
          <w:i/>
        </w:rPr>
        <w:t>NR1I3</w:t>
      </w:r>
      <w:r w:rsidR="00BB4D32" w:rsidRPr="001C3F13">
        <w:rPr>
          <w:rFonts w:cs="AdvOT987ad488"/>
          <w:i/>
        </w:rPr>
        <w:t xml:space="preserve"> genetic variants on </w:t>
      </w:r>
      <w:r w:rsidR="005F549B" w:rsidRPr="001C3F13">
        <w:rPr>
          <w:rFonts w:cs="AdvOT987ad488"/>
          <w:i/>
        </w:rPr>
        <w:t>efavirenz</w:t>
      </w:r>
      <w:r w:rsidRPr="001C3F13">
        <w:rPr>
          <w:rFonts w:cs="AdvOT987ad488"/>
          <w:i/>
        </w:rPr>
        <w:t xml:space="preserve"> concentration in HIV positive patients</w:t>
      </w:r>
    </w:p>
    <w:p w14:paraId="4950F3FD" w14:textId="05495310" w:rsidR="007820D5" w:rsidRPr="001C3F13" w:rsidRDefault="007820D5" w:rsidP="00DB5996">
      <w:pPr>
        <w:spacing w:after="0" w:line="480" w:lineRule="auto"/>
        <w:jc w:val="both"/>
        <w:rPr>
          <w:rFonts w:cs="AdvOT987ad488"/>
        </w:rPr>
      </w:pPr>
      <w:r w:rsidRPr="001C3F13">
        <w:rPr>
          <w:rFonts w:cs="AdvOT987ad488"/>
        </w:rPr>
        <w:t xml:space="preserve">Two </w:t>
      </w:r>
      <w:r w:rsidRPr="001C3F13">
        <w:rPr>
          <w:rFonts w:cs="AdvOT987ad488"/>
          <w:i/>
        </w:rPr>
        <w:t>NR1I3</w:t>
      </w:r>
      <w:r w:rsidRPr="001C3F13">
        <w:rPr>
          <w:rFonts w:cs="AdvOT987ad488"/>
        </w:rPr>
        <w:t xml:space="preserve"> polymorphisms were analysed, rs2307424 and rs3003596. In the case of </w:t>
      </w:r>
      <w:r w:rsidRPr="001C3F13">
        <w:rPr>
          <w:rFonts w:cs="AdvOT987ad488"/>
          <w:i/>
        </w:rPr>
        <w:t>NR1I3</w:t>
      </w:r>
      <w:r w:rsidRPr="001C3F13">
        <w:rPr>
          <w:rFonts w:cs="AdvOT987ad488"/>
        </w:rPr>
        <w:t xml:space="preserve"> rs2307424, six studies involving 1,330 individuals were included (Table 1). A random effect model was performed for CC-CT and CT-TT comparisons and a fixed effects model for CC-TT. Two of these studies reported zero individuals with TT genotype.</w:t>
      </w:r>
      <w:r w:rsidRPr="001C3F13">
        <w:rPr>
          <w:rFonts w:cs="AdvOT987ad488"/>
          <w:noProof/>
          <w:vertAlign w:val="superscript"/>
        </w:rPr>
        <w:t>28, 29</w:t>
      </w:r>
      <w:r w:rsidRPr="001C3F13">
        <w:rPr>
          <w:rFonts w:cs="AdvOT987ad488"/>
        </w:rPr>
        <w:t xml:space="preserve"> Therefore, four studies were included in the CC-TT and CT-TT comparisons. The meta-analysis revealed no statistically significant differences for CC-CT and CT-TT comparisons. However, when comparison was performed between TT and CC subjects, the meta-analysis indicated that individuals with a TT genotype had a significantly lower EFV concentration than individuals homozygous for the C allele (WSMD = -0.32 [-0.59, -0.06] </w:t>
      </w:r>
      <w:r w:rsidRPr="001C3F13">
        <w:rPr>
          <w:rFonts w:cs="AdvOT987ad488"/>
          <w:i/>
        </w:rPr>
        <w:t>P</w:t>
      </w:r>
      <w:r w:rsidRPr="001C3F13">
        <w:rPr>
          <w:rFonts w:cs="AdvOT987ad488"/>
        </w:rPr>
        <w:t xml:space="preserve"> = 0.02; Figure 2). Hence, a moderate effect of TT genotype on </w:t>
      </w:r>
      <w:r w:rsidR="002D52B3" w:rsidRPr="001C3F13">
        <w:rPr>
          <w:rFonts w:cs="AdvOT987ad488"/>
        </w:rPr>
        <w:t xml:space="preserve">lower </w:t>
      </w:r>
      <w:r w:rsidR="005F549B" w:rsidRPr="001C3F13">
        <w:rPr>
          <w:rFonts w:cs="AdvOT987ad488"/>
        </w:rPr>
        <w:t>efavirenz</w:t>
      </w:r>
      <w:r w:rsidRPr="001C3F13">
        <w:rPr>
          <w:rFonts w:cs="AdvOT987ad488"/>
        </w:rPr>
        <w:t xml:space="preserve"> concentration</w:t>
      </w:r>
      <w:r w:rsidR="002D52B3" w:rsidRPr="001C3F13">
        <w:rPr>
          <w:rFonts w:cs="AdvOT987ad488"/>
        </w:rPr>
        <w:t>s</w:t>
      </w:r>
      <w:r w:rsidRPr="001C3F13">
        <w:rPr>
          <w:rFonts w:cs="AdvOT987ad488"/>
        </w:rPr>
        <w:t xml:space="preserve"> was </w:t>
      </w:r>
      <w:r w:rsidRPr="001C3F13">
        <w:rPr>
          <w:rFonts w:cs="AdvOT987ad488"/>
        </w:rPr>
        <w:lastRenderedPageBreak/>
        <w:t>observed.</w:t>
      </w:r>
      <w:r w:rsidR="002D52B3" w:rsidRPr="001C3F13">
        <w:rPr>
          <w:rFonts w:cs="AdvOT987ad488"/>
        </w:rPr>
        <w:t xml:space="preserve"> T</w:t>
      </w:r>
      <w:r w:rsidRPr="001C3F13">
        <w:rPr>
          <w:rFonts w:cs="AdvOT987ad488"/>
        </w:rPr>
        <w:t>he rs2307424 is associated with a CAR gain of function</w:t>
      </w:r>
      <w:r w:rsidR="002D52B3" w:rsidRPr="001C3F13">
        <w:rPr>
          <w:rFonts w:cs="AdvOT987ad488"/>
        </w:rPr>
        <w:t xml:space="preserve"> and would therefore be expected to </w:t>
      </w:r>
      <w:r w:rsidRPr="001C3F13">
        <w:rPr>
          <w:rFonts w:cs="AdvOT987ad488"/>
        </w:rPr>
        <w:t xml:space="preserve">result in higher CYP2B6 </w:t>
      </w:r>
      <w:r w:rsidR="00BB4D32" w:rsidRPr="001C3F13">
        <w:rPr>
          <w:rFonts w:cs="AdvOT987ad488"/>
        </w:rPr>
        <w:t xml:space="preserve">activity and lower </w:t>
      </w:r>
      <w:r w:rsidR="005F549B" w:rsidRPr="001C3F13">
        <w:rPr>
          <w:rFonts w:cs="AdvOT987ad488"/>
        </w:rPr>
        <w:t>efavirenz</w:t>
      </w:r>
      <w:r w:rsidRPr="001C3F13">
        <w:rPr>
          <w:rFonts w:cs="AdvOT987ad488"/>
        </w:rPr>
        <w:t xml:space="preserve"> concentration</w:t>
      </w:r>
      <w:r w:rsidR="002D52B3" w:rsidRPr="001C3F13">
        <w:rPr>
          <w:rFonts w:cs="AdvOT987ad488"/>
        </w:rPr>
        <w:t>s</w:t>
      </w:r>
      <w:r w:rsidRPr="001C3F13">
        <w:rPr>
          <w:rFonts w:cs="AdvOT987ad488"/>
        </w:rPr>
        <w:t>.</w:t>
      </w:r>
    </w:p>
    <w:p w14:paraId="41AD0DE5" w14:textId="77777777" w:rsidR="007820D5" w:rsidRPr="001C3F13" w:rsidRDefault="007820D5" w:rsidP="00DB5996">
      <w:pPr>
        <w:spacing w:after="0" w:line="480" w:lineRule="auto"/>
        <w:jc w:val="both"/>
        <w:rPr>
          <w:rFonts w:cs="AdvOT987ad488"/>
        </w:rPr>
      </w:pPr>
    </w:p>
    <w:p w14:paraId="26FAF3FE" w14:textId="77777777" w:rsidR="007820D5" w:rsidRPr="001C3F13" w:rsidRDefault="007820D5" w:rsidP="00DB5996">
      <w:pPr>
        <w:spacing w:after="0" w:line="480" w:lineRule="auto"/>
        <w:jc w:val="both"/>
        <w:rPr>
          <w:rFonts w:cs="AdvOT987ad488"/>
        </w:rPr>
      </w:pPr>
      <w:r w:rsidRPr="001C3F13">
        <w:rPr>
          <w:rFonts w:cs="AdvOT987ad488"/>
        </w:rPr>
        <w:t xml:space="preserve">For the </w:t>
      </w:r>
      <w:r w:rsidRPr="001C3F13">
        <w:rPr>
          <w:rFonts w:cs="AdvOT987ad488"/>
          <w:i/>
        </w:rPr>
        <w:t xml:space="preserve">NR1I3 </w:t>
      </w:r>
      <w:r w:rsidRPr="001C3F13">
        <w:rPr>
          <w:rFonts w:cs="AdvOT987ad488"/>
        </w:rPr>
        <w:t>rs3003596 polymorphism, three studies comprising of 440 individuals were analysed (Table 1). Following the same procedure, a random effect model was performed for TT-CC and CT-CC comparisons and a fixed effects model for TT-CT. The meta-analysis showed no statistically significant difference</w:t>
      </w:r>
      <w:r w:rsidR="00E77ED0" w:rsidRPr="001C3F13">
        <w:rPr>
          <w:rFonts w:cs="AdvOT987ad488"/>
        </w:rPr>
        <w:t xml:space="preserve">s for any comparisons </w:t>
      </w:r>
      <w:r w:rsidR="00EA233B" w:rsidRPr="001C3F13">
        <w:rPr>
          <w:rFonts w:cs="AdvOT987ad488"/>
        </w:rPr>
        <w:t>(Figure S18</w:t>
      </w:r>
      <w:r w:rsidRPr="001C3F13">
        <w:rPr>
          <w:rFonts w:cs="AdvOT987ad488"/>
        </w:rPr>
        <w:t xml:space="preserve">). </w:t>
      </w:r>
      <w:r w:rsidR="00BB4D32" w:rsidRPr="001C3F13">
        <w:rPr>
          <w:rFonts w:cs="AdvOT987ad488"/>
        </w:rPr>
        <w:t>No risk of bias was observed</w:t>
      </w:r>
      <w:r w:rsidRPr="001C3F13">
        <w:rPr>
          <w:rFonts w:cs="AdvOT987ad488"/>
        </w:rPr>
        <w:t xml:space="preserve"> (Figure</w:t>
      </w:r>
      <w:r w:rsidR="00EA233B" w:rsidRPr="001C3F13">
        <w:rPr>
          <w:rFonts w:cs="AdvOT987ad488"/>
        </w:rPr>
        <w:t>s S19-S20</w:t>
      </w:r>
      <w:r w:rsidRPr="001C3F13">
        <w:rPr>
          <w:rFonts w:cs="AdvOT987ad488"/>
        </w:rPr>
        <w:t>).</w:t>
      </w:r>
    </w:p>
    <w:p w14:paraId="046F1D09" w14:textId="77777777" w:rsidR="007820D5" w:rsidRPr="001C3F13" w:rsidRDefault="007820D5" w:rsidP="006A751F">
      <w:pPr>
        <w:spacing w:after="0" w:line="480" w:lineRule="auto"/>
        <w:jc w:val="both"/>
        <w:rPr>
          <w:rFonts w:cs="AdvOT987ad488"/>
        </w:rPr>
      </w:pPr>
    </w:p>
    <w:p w14:paraId="35B999DE" w14:textId="77777777" w:rsidR="007820D5" w:rsidRPr="001C3F13" w:rsidRDefault="007820D5" w:rsidP="006A751F">
      <w:pPr>
        <w:spacing w:after="0" w:line="480" w:lineRule="auto"/>
        <w:jc w:val="both"/>
        <w:rPr>
          <w:rFonts w:cs="AdvOT987ad488"/>
          <w:b/>
        </w:rPr>
      </w:pPr>
    </w:p>
    <w:p w14:paraId="2C50AAF2" w14:textId="77777777" w:rsidR="007820D5" w:rsidRPr="001C3F13" w:rsidRDefault="007820D5" w:rsidP="00073D9C">
      <w:pPr>
        <w:spacing w:line="480" w:lineRule="auto"/>
        <w:rPr>
          <w:rFonts w:cs="AdvOT987ad488"/>
          <w:b/>
        </w:rPr>
      </w:pPr>
      <w:r w:rsidRPr="001C3F13">
        <w:rPr>
          <w:rFonts w:cs="AdvOT987ad488"/>
          <w:b/>
        </w:rPr>
        <w:br w:type="page"/>
      </w:r>
      <w:r w:rsidRPr="001C3F13">
        <w:rPr>
          <w:rFonts w:cs="AdvOT987ad488"/>
          <w:b/>
        </w:rPr>
        <w:lastRenderedPageBreak/>
        <w:t>Discussion</w:t>
      </w:r>
    </w:p>
    <w:p w14:paraId="2DBAE2D4" w14:textId="4AE9DDDC" w:rsidR="007820D5" w:rsidRPr="001C3F13" w:rsidRDefault="007820D5" w:rsidP="006A751F">
      <w:pPr>
        <w:spacing w:after="0" w:line="480" w:lineRule="auto"/>
        <w:jc w:val="both"/>
        <w:rPr>
          <w:rFonts w:cs="AdvOT987ad488"/>
        </w:rPr>
      </w:pPr>
      <w:r w:rsidRPr="001C3F13">
        <w:rPr>
          <w:rFonts w:cs="AdvOT987ad488"/>
        </w:rPr>
        <w:t xml:space="preserve">Variability in </w:t>
      </w:r>
      <w:r w:rsidR="005F549B" w:rsidRPr="001C3F13">
        <w:rPr>
          <w:rFonts w:cs="AdvOT987ad488"/>
        </w:rPr>
        <w:t>efavirenz</w:t>
      </w:r>
      <w:r w:rsidRPr="001C3F13">
        <w:rPr>
          <w:rFonts w:cs="AdvOT987ad488"/>
        </w:rPr>
        <w:t xml:space="preserve"> plasma concentrations influence its safety and efficacy.</w:t>
      </w:r>
      <w:r w:rsidRPr="001C3F13">
        <w:rPr>
          <w:rFonts w:cs="AdvOT987ad488"/>
          <w:noProof/>
          <w:vertAlign w:val="superscript"/>
        </w:rPr>
        <w:t>14</w:t>
      </w:r>
      <w:r w:rsidRPr="001C3F13">
        <w:rPr>
          <w:rFonts w:cs="AdvOT987ad488"/>
        </w:rPr>
        <w:t xml:space="preserve"> Genetic polymorphisms in drug metabolizing enzymes, including CYP2B6, CYP2A6 and UGT2B7 and transcriptional regulators such as CAR have been shown to effect </w:t>
      </w:r>
      <w:r w:rsidR="005F549B" w:rsidRPr="001C3F13">
        <w:rPr>
          <w:rFonts w:cs="AdvOT987ad488"/>
        </w:rPr>
        <w:t>efavirenz</w:t>
      </w:r>
      <w:r w:rsidRPr="001C3F13">
        <w:rPr>
          <w:rFonts w:cs="AdvOT987ad488"/>
        </w:rPr>
        <w:t xml:space="preserve"> pharmacokinetics. However, some associations have yielded conflicting results between studies. Therefore, we performed a meta-analysis to systematically assess previously reported associations and provide further clarity on the relevance of </w:t>
      </w:r>
      <w:r w:rsidRPr="001C3F13">
        <w:rPr>
          <w:rFonts w:cs="AdvOT987ad488"/>
          <w:i/>
        </w:rPr>
        <w:t>CYP2B6, CYP2A6, UGT2B7</w:t>
      </w:r>
      <w:r w:rsidRPr="001C3F13">
        <w:rPr>
          <w:rFonts w:cs="AdvOT987ad488"/>
        </w:rPr>
        <w:t xml:space="preserve"> and </w:t>
      </w:r>
      <w:r w:rsidRPr="001C3F13">
        <w:rPr>
          <w:rFonts w:cs="AdvOT987ad488"/>
          <w:i/>
        </w:rPr>
        <w:t>NR1I3</w:t>
      </w:r>
      <w:r w:rsidRPr="001C3F13">
        <w:rPr>
          <w:rFonts w:cs="AdvOT987ad488"/>
        </w:rPr>
        <w:t xml:space="preserve"> polymorphisms. </w:t>
      </w:r>
    </w:p>
    <w:p w14:paraId="759C9B7B" w14:textId="77777777" w:rsidR="007820D5" w:rsidRPr="001C3F13" w:rsidRDefault="007820D5" w:rsidP="006A751F">
      <w:pPr>
        <w:spacing w:after="0" w:line="480" w:lineRule="auto"/>
        <w:jc w:val="both"/>
        <w:rPr>
          <w:rFonts w:cs="AdvOT987ad488"/>
        </w:rPr>
      </w:pPr>
    </w:p>
    <w:p w14:paraId="1405ADEE" w14:textId="5968B29E" w:rsidR="007820D5" w:rsidRPr="001C3F13" w:rsidRDefault="007820D5" w:rsidP="006A751F">
      <w:pPr>
        <w:spacing w:after="0" w:line="480" w:lineRule="auto"/>
        <w:jc w:val="both"/>
        <w:rPr>
          <w:rFonts w:cs="AdvOT987ad488"/>
        </w:rPr>
      </w:pPr>
      <w:r w:rsidRPr="001C3F13">
        <w:rPr>
          <w:rFonts w:cs="AdvOT987ad488"/>
        </w:rPr>
        <w:t xml:space="preserve">A large number of </w:t>
      </w:r>
      <w:r w:rsidRPr="001C3F13">
        <w:rPr>
          <w:rFonts w:cs="AdvOT987ad488"/>
          <w:i/>
        </w:rPr>
        <w:t xml:space="preserve">CYP2B6 </w:t>
      </w:r>
      <w:r w:rsidRPr="001C3F13">
        <w:rPr>
          <w:rFonts w:cs="AdvOT987ad488"/>
        </w:rPr>
        <w:t>SNPs have been identified</w:t>
      </w:r>
      <w:proofErr w:type="gramStart"/>
      <w:r w:rsidRPr="001C3F13">
        <w:rPr>
          <w:rFonts w:cs="AdvOT987ad488"/>
        </w:rPr>
        <w:t>,</w:t>
      </w:r>
      <w:r w:rsidRPr="001C3F13">
        <w:rPr>
          <w:rFonts w:cs="AdvOT987ad488"/>
          <w:noProof/>
          <w:vertAlign w:val="superscript"/>
        </w:rPr>
        <w:t>54</w:t>
      </w:r>
      <w:proofErr w:type="gramEnd"/>
      <w:r w:rsidRPr="001C3F13">
        <w:rPr>
          <w:rFonts w:cs="AdvOT987ad488"/>
        </w:rPr>
        <w:t xml:space="preserve"> but rs3745274 and rs2839949 (983T&gt;C) have been most extensively s</w:t>
      </w:r>
      <w:r w:rsidR="00BB4D32" w:rsidRPr="001C3F13">
        <w:rPr>
          <w:rFonts w:cs="AdvOT987ad488"/>
        </w:rPr>
        <w:t xml:space="preserve">tudied for their impact upon </w:t>
      </w:r>
      <w:r w:rsidR="005F549B" w:rsidRPr="001C3F13">
        <w:rPr>
          <w:rFonts w:cs="AdvOT987ad488"/>
        </w:rPr>
        <w:t>efavirenz</w:t>
      </w:r>
      <w:r w:rsidRPr="001C3F13">
        <w:rPr>
          <w:rFonts w:cs="AdvOT987ad488"/>
        </w:rPr>
        <w:t xml:space="preserve"> pharmacokinetics. </w:t>
      </w:r>
      <w:r w:rsidRPr="001C3F13">
        <w:rPr>
          <w:rFonts w:cs="AdvOT987ad488"/>
          <w:i/>
        </w:rPr>
        <w:t>CYP2B6</w:t>
      </w:r>
      <w:r w:rsidRPr="001C3F13">
        <w:rPr>
          <w:rFonts w:cs="AdvOT987ad488"/>
        </w:rPr>
        <w:t xml:space="preserve"> rs2839949 is exclusively found in patients of African ancestry. This polymorphism produces an amino acid change in the CYP2B6 protein, resulting in a reduction in enzyme function and subsequently an alteration in </w:t>
      </w:r>
      <w:r w:rsidR="005F549B" w:rsidRPr="001C3F13">
        <w:rPr>
          <w:rFonts w:cs="AdvOT987ad488"/>
        </w:rPr>
        <w:t>efavirenz</w:t>
      </w:r>
      <w:r w:rsidRPr="001C3F13">
        <w:rPr>
          <w:rFonts w:cs="AdvOT987ad488"/>
        </w:rPr>
        <w:t xml:space="preserve"> pharmacokinetics.</w:t>
      </w:r>
      <w:r w:rsidRPr="001C3F13">
        <w:rPr>
          <w:rFonts w:cs="AdvOT987ad488"/>
          <w:noProof/>
          <w:vertAlign w:val="superscript"/>
        </w:rPr>
        <w:t>28, 36, 55, 56</w:t>
      </w:r>
      <w:r w:rsidRPr="001C3F13">
        <w:rPr>
          <w:rFonts w:cs="AdvOT987ad488"/>
        </w:rPr>
        <w:t xml:space="preserve"> </w:t>
      </w:r>
      <w:r w:rsidRPr="001C3F13">
        <w:rPr>
          <w:rFonts w:cs="AdvOT987ad488"/>
          <w:i/>
        </w:rPr>
        <w:t>CYP2B6</w:t>
      </w:r>
      <w:r w:rsidRPr="001C3F13">
        <w:rPr>
          <w:rFonts w:cs="AdvOT987ad488"/>
        </w:rPr>
        <w:t xml:space="preserve"> rs2839949 and rs3745274 have been reported to explain 8% and 19% of EFV variance, respectively, in a South African population.</w:t>
      </w:r>
      <w:r w:rsidRPr="001C3F13">
        <w:rPr>
          <w:rFonts w:cs="AdvOT987ad488"/>
          <w:noProof/>
          <w:vertAlign w:val="superscript"/>
        </w:rPr>
        <w:t>57</w:t>
      </w:r>
      <w:r w:rsidRPr="001C3F13">
        <w:rPr>
          <w:rFonts w:cs="AdvOT987ad488"/>
        </w:rPr>
        <w:t xml:space="preserve"> However, </w:t>
      </w:r>
      <w:r w:rsidRPr="001C3F13">
        <w:rPr>
          <w:rFonts w:cs="AdvOT987ad488"/>
          <w:i/>
        </w:rPr>
        <w:t xml:space="preserve">CYP2B6 </w:t>
      </w:r>
      <w:r w:rsidRPr="001C3F13">
        <w:rPr>
          <w:rFonts w:cs="AdvOT987ad488"/>
        </w:rPr>
        <w:t xml:space="preserve">rs2839949 was not included in the current analysis because the aim was to characterise the effect of </w:t>
      </w:r>
      <w:r w:rsidRPr="001C3F13">
        <w:rPr>
          <w:rFonts w:cs="AdvOT987ad488"/>
          <w:i/>
        </w:rPr>
        <w:t xml:space="preserve">CYP2B6 </w:t>
      </w:r>
      <w:r w:rsidRPr="001C3F13">
        <w:rPr>
          <w:rFonts w:cs="AdvOT987ad488"/>
        </w:rPr>
        <w:t xml:space="preserve">polymorphisms within multiple ethnic groups. For this reason, </w:t>
      </w:r>
      <w:r w:rsidRPr="001C3F13">
        <w:rPr>
          <w:rFonts w:cs="AdvOT987ad488"/>
          <w:i/>
        </w:rPr>
        <w:t>CYP2B6</w:t>
      </w:r>
      <w:r w:rsidRPr="001C3F13">
        <w:rPr>
          <w:rFonts w:cs="AdvOT987ad488"/>
        </w:rPr>
        <w:t xml:space="preserve"> rs3745274 was the focus of the analysis.</w:t>
      </w:r>
      <w:r w:rsidRPr="001C3F13">
        <w:rPr>
          <w:rFonts w:cs="AdvOT987ad488"/>
          <w:noProof/>
          <w:vertAlign w:val="superscript"/>
        </w:rPr>
        <w:t>9-15</w:t>
      </w:r>
      <w:r w:rsidRPr="001C3F13">
        <w:rPr>
          <w:rFonts w:cs="AdvOT987ad488"/>
        </w:rPr>
        <w:t xml:space="preserve"> This meta-analysis demonstrates that individuals with a TT or GT genotype had a significantly higher </w:t>
      </w:r>
      <w:r w:rsidR="005F549B" w:rsidRPr="001C3F13">
        <w:rPr>
          <w:rFonts w:cs="AdvOT987ad488"/>
        </w:rPr>
        <w:t>efavirenz</w:t>
      </w:r>
      <w:r w:rsidRPr="001C3F13">
        <w:rPr>
          <w:rFonts w:cs="AdvOT987ad488"/>
        </w:rPr>
        <w:t xml:space="preserve"> concentration than patients homozygous for the G allele in a gene-dose dependent manner, and is in concordance with a previous meta-analysis conducted with a fewer number of studies.</w:t>
      </w:r>
      <w:r w:rsidRPr="001C3F13">
        <w:rPr>
          <w:rFonts w:cs="AdvOT987ad488"/>
          <w:noProof/>
          <w:vertAlign w:val="superscript"/>
        </w:rPr>
        <w:t>58</w:t>
      </w:r>
      <w:r w:rsidRPr="001C3F13">
        <w:rPr>
          <w:rFonts w:cs="AdvOT987ad488"/>
        </w:rPr>
        <w:t xml:space="preserve"> African </w:t>
      </w:r>
      <w:r w:rsidRPr="001C3F13">
        <w:rPr>
          <w:rFonts w:cs="AdvOT987ad488"/>
          <w:i/>
        </w:rPr>
        <w:t>CYP2B6</w:t>
      </w:r>
      <w:r w:rsidRPr="001C3F13">
        <w:rPr>
          <w:rFonts w:cs="AdvOT987ad488"/>
        </w:rPr>
        <w:t xml:space="preserve"> T homozygotes had a significantly higher frequency than Asian or Caucasian individuals, but the effect of this genotype on EFV plasma concentration was similar between different ethnicities. These results reinforce the important role of </w:t>
      </w:r>
      <w:r w:rsidRPr="001C3F13">
        <w:rPr>
          <w:rFonts w:cs="AdvOT987ad488"/>
          <w:i/>
        </w:rPr>
        <w:t>CYP2B6</w:t>
      </w:r>
      <w:r w:rsidRPr="001C3F13">
        <w:rPr>
          <w:rFonts w:cs="AdvOT987ad488"/>
        </w:rPr>
        <w:t xml:space="preserve"> rs3745274 on </w:t>
      </w:r>
      <w:r w:rsidR="005F549B" w:rsidRPr="001C3F13">
        <w:rPr>
          <w:rFonts w:cs="AdvOT987ad488"/>
        </w:rPr>
        <w:t>efavirenz</w:t>
      </w:r>
      <w:r w:rsidRPr="001C3F13">
        <w:rPr>
          <w:rFonts w:cs="AdvOT987ad488"/>
        </w:rPr>
        <w:t xml:space="preserve"> pharmacokinetics, variability in which has been associated with central nervous system side effects and virological failure.</w:t>
      </w:r>
      <w:r w:rsidRPr="001C3F13">
        <w:rPr>
          <w:rFonts w:cs="AdvOT987ad488"/>
          <w:noProof/>
          <w:vertAlign w:val="superscript"/>
        </w:rPr>
        <w:t>59</w:t>
      </w:r>
    </w:p>
    <w:p w14:paraId="38EE3AD5" w14:textId="77777777" w:rsidR="007820D5" w:rsidRPr="001C3F13" w:rsidRDefault="007820D5" w:rsidP="006A751F">
      <w:pPr>
        <w:spacing w:after="0" w:line="480" w:lineRule="auto"/>
        <w:jc w:val="both"/>
        <w:rPr>
          <w:rFonts w:cs="AdvOT987ad488"/>
        </w:rPr>
      </w:pPr>
    </w:p>
    <w:p w14:paraId="2653E023" w14:textId="74A50B79" w:rsidR="007820D5" w:rsidRPr="001C3F13" w:rsidRDefault="007820D5" w:rsidP="006A751F">
      <w:pPr>
        <w:spacing w:after="0" w:line="480" w:lineRule="auto"/>
        <w:jc w:val="both"/>
        <w:rPr>
          <w:rFonts w:cs="AdvOT987ad488"/>
        </w:rPr>
      </w:pPr>
      <w:r w:rsidRPr="001C3F13">
        <w:rPr>
          <w:rFonts w:cs="AdvOT987ad488"/>
        </w:rPr>
        <w:lastRenderedPageBreak/>
        <w:t xml:space="preserve">A reduced dose of 400 mg </w:t>
      </w:r>
      <w:r w:rsidR="005F549B" w:rsidRPr="001C3F13">
        <w:rPr>
          <w:rFonts w:cs="AdvOT987ad488"/>
        </w:rPr>
        <w:t>efavirenz</w:t>
      </w:r>
      <w:r w:rsidRPr="001C3F13">
        <w:rPr>
          <w:rFonts w:cs="AdvOT987ad488"/>
        </w:rPr>
        <w:t xml:space="preserve"> was demonstrated to be non-inferior to the standard 600 mg dose in the ENCORE 1 trial. Moreover, adverse events related to </w:t>
      </w:r>
      <w:r w:rsidR="005F549B" w:rsidRPr="001C3F13">
        <w:rPr>
          <w:rFonts w:cs="AdvOT987ad488"/>
        </w:rPr>
        <w:t>efavirenz</w:t>
      </w:r>
      <w:r w:rsidRPr="001C3F13">
        <w:rPr>
          <w:rFonts w:cs="AdvOT987ad488"/>
        </w:rPr>
        <w:t xml:space="preserve"> were more frequent in recipients of 600 mg </w:t>
      </w:r>
      <w:r w:rsidR="005F549B" w:rsidRPr="001C3F13">
        <w:rPr>
          <w:rFonts w:cs="AdvOT987ad488"/>
        </w:rPr>
        <w:t>efavirenz</w:t>
      </w:r>
      <w:r w:rsidRPr="001C3F13">
        <w:rPr>
          <w:rFonts w:cs="AdvOT987ad488"/>
        </w:rPr>
        <w:t xml:space="preserve"> than 400mg.</w:t>
      </w:r>
      <w:r w:rsidRPr="001C3F13">
        <w:rPr>
          <w:rFonts w:cs="AdvOT987ad488"/>
          <w:noProof/>
          <w:vertAlign w:val="superscript"/>
        </w:rPr>
        <w:t>60</w:t>
      </w:r>
      <w:r w:rsidRPr="001C3F13">
        <w:rPr>
          <w:rFonts w:cs="AdvOT987ad488"/>
        </w:rPr>
        <w:t xml:space="preserve"> Recent data have suggested that 400mg doses may be appropriate during therapy with rifampicin during TB coinfection and during pregnancy.</w:t>
      </w:r>
      <w:r w:rsidRPr="001C3F13">
        <w:rPr>
          <w:rFonts w:cs="AdvOT987ad488"/>
          <w:noProof/>
          <w:vertAlign w:val="superscript"/>
        </w:rPr>
        <w:t>4, 5</w:t>
      </w:r>
      <w:r w:rsidRPr="001C3F13">
        <w:rPr>
          <w:rFonts w:cs="AdvOT987ad488"/>
        </w:rPr>
        <w:t xml:space="preserve"> A </w:t>
      </w:r>
      <w:r w:rsidRPr="001C3F13">
        <w:rPr>
          <w:rFonts w:cs="AdvOT987ad488"/>
          <w:i/>
        </w:rPr>
        <w:t xml:space="preserve">CYP2B6 </w:t>
      </w:r>
      <w:r w:rsidRPr="001C3F13">
        <w:rPr>
          <w:rFonts w:cs="AdvOT987ad488"/>
        </w:rPr>
        <w:t xml:space="preserve">genotype-guided </w:t>
      </w:r>
      <w:r w:rsidR="005F549B" w:rsidRPr="001C3F13">
        <w:rPr>
          <w:rFonts w:cs="AdvOT987ad488"/>
        </w:rPr>
        <w:t>efavirenz</w:t>
      </w:r>
      <w:r w:rsidRPr="001C3F13">
        <w:rPr>
          <w:rFonts w:cs="AdvOT987ad488"/>
        </w:rPr>
        <w:t xml:space="preserve"> dose reduction in pregnant women also suggested keeping the standard 600 mg dose for fast and intermediate metabolisers while reducing to 400 mg in slow metabolisers.</w:t>
      </w:r>
      <w:r w:rsidRPr="001C3F13">
        <w:rPr>
          <w:rFonts w:cs="AdvOT987ad488"/>
          <w:noProof/>
          <w:vertAlign w:val="superscript"/>
        </w:rPr>
        <w:t>61</w:t>
      </w:r>
      <w:r w:rsidRPr="001C3F13">
        <w:rPr>
          <w:rFonts w:cs="AdvOT987ad488"/>
        </w:rPr>
        <w:t xml:space="preserve">  Given that the magnitude of effect of </w:t>
      </w:r>
      <w:r w:rsidRPr="001C3F13">
        <w:rPr>
          <w:rFonts w:cs="AdvOT987ad488"/>
          <w:i/>
        </w:rPr>
        <w:t>CYP2B6</w:t>
      </w:r>
      <w:r w:rsidRPr="001C3F13">
        <w:rPr>
          <w:rFonts w:cs="AdvOT987ad488"/>
        </w:rPr>
        <w:t xml:space="preserve"> rs3745274 is similar between different ethnicities, the appropriateness of rolling out validated clinical strategies across populations is </w:t>
      </w:r>
      <w:proofErr w:type="spellStart"/>
      <w:r w:rsidRPr="001C3F13">
        <w:rPr>
          <w:rFonts w:cs="AdvOT987ad488"/>
        </w:rPr>
        <w:t>derisked</w:t>
      </w:r>
      <w:proofErr w:type="spellEnd"/>
      <w:r w:rsidRPr="001C3F13">
        <w:rPr>
          <w:rFonts w:cs="AdvOT987ad488"/>
        </w:rPr>
        <w:t xml:space="preserve">. </w:t>
      </w:r>
    </w:p>
    <w:p w14:paraId="7ACA619F" w14:textId="77777777" w:rsidR="007820D5" w:rsidRPr="001C3F13" w:rsidRDefault="007820D5" w:rsidP="006A751F">
      <w:pPr>
        <w:spacing w:after="0" w:line="480" w:lineRule="auto"/>
        <w:jc w:val="both"/>
        <w:rPr>
          <w:rFonts w:cs="AdvOT987ad488"/>
        </w:rPr>
      </w:pPr>
      <w:r w:rsidRPr="001C3F13">
        <w:rPr>
          <w:rFonts w:cs="AdvOT987ad488"/>
        </w:rPr>
        <w:t xml:space="preserve"> </w:t>
      </w:r>
    </w:p>
    <w:p w14:paraId="411018D5" w14:textId="39F9828D" w:rsidR="007820D5" w:rsidRPr="001C3F13" w:rsidRDefault="007820D5" w:rsidP="006A751F">
      <w:pPr>
        <w:spacing w:after="0" w:line="480" w:lineRule="auto"/>
        <w:jc w:val="both"/>
        <w:rPr>
          <w:rFonts w:cs="AdvOT987ad488"/>
        </w:rPr>
      </w:pPr>
      <w:r w:rsidRPr="001C3F13">
        <w:rPr>
          <w:rFonts w:cs="AdvOT987ad488"/>
        </w:rPr>
        <w:t xml:space="preserve">The effect of </w:t>
      </w:r>
      <w:r w:rsidRPr="001C3F13">
        <w:rPr>
          <w:rFonts w:cs="AdvOT987ad488"/>
          <w:i/>
        </w:rPr>
        <w:t>CYP2A6</w:t>
      </w:r>
      <w:r w:rsidRPr="001C3F13">
        <w:rPr>
          <w:rFonts w:cs="AdvOT987ad488"/>
        </w:rPr>
        <w:t xml:space="preserve"> rs28399433 on </w:t>
      </w:r>
      <w:r w:rsidR="005F549B" w:rsidRPr="001C3F13">
        <w:rPr>
          <w:rFonts w:cs="AdvOT987ad488"/>
        </w:rPr>
        <w:t>efavirenz</w:t>
      </w:r>
      <w:r w:rsidRPr="001C3F13">
        <w:rPr>
          <w:rFonts w:cs="AdvOT987ad488"/>
        </w:rPr>
        <w:t xml:space="preserve"> pharmacokinetics was associated with individuals with concomitant </w:t>
      </w:r>
      <w:r w:rsidRPr="001C3F13">
        <w:rPr>
          <w:rFonts w:cs="AdvOT987ad488"/>
          <w:i/>
        </w:rPr>
        <w:t xml:space="preserve">CYP2B6 </w:t>
      </w:r>
      <w:r w:rsidRPr="001C3F13">
        <w:rPr>
          <w:rFonts w:cs="AdvOT987ad488"/>
        </w:rPr>
        <w:t>slow metaboliser genotypes.</w:t>
      </w:r>
      <w:r w:rsidRPr="001C3F13">
        <w:rPr>
          <w:rFonts w:cs="AdvOT987ad488"/>
          <w:noProof/>
          <w:vertAlign w:val="superscript"/>
        </w:rPr>
        <w:t>24, 62</w:t>
      </w:r>
      <w:r w:rsidRPr="001C3F13">
        <w:rPr>
          <w:rFonts w:cs="AdvOT987ad488"/>
        </w:rPr>
        <w:t xml:space="preserve"> However, this effect has also been described in individuals independent of </w:t>
      </w:r>
      <w:r w:rsidRPr="001C3F13">
        <w:rPr>
          <w:rFonts w:cs="AdvOT987ad488"/>
          <w:i/>
        </w:rPr>
        <w:t xml:space="preserve">CYP2B6 </w:t>
      </w:r>
      <w:r w:rsidRPr="001C3F13">
        <w:rPr>
          <w:rFonts w:cs="AdvOT987ad488"/>
        </w:rPr>
        <w:t xml:space="preserve">genotypes and extended to </w:t>
      </w:r>
      <w:r w:rsidRPr="001C3F13">
        <w:rPr>
          <w:rFonts w:cs="AdvOT987ad488"/>
          <w:i/>
        </w:rPr>
        <w:t xml:space="preserve">CYP2A6 </w:t>
      </w:r>
      <w:r w:rsidRPr="001C3F13">
        <w:rPr>
          <w:rFonts w:cs="AdvOT987ad488"/>
        </w:rPr>
        <w:t>rs8192726 and rs28399454 with some conflicting results.</w:t>
      </w:r>
      <w:r w:rsidRPr="001C3F13">
        <w:rPr>
          <w:rFonts w:cs="AdvOT987ad488"/>
          <w:noProof/>
          <w:vertAlign w:val="superscript"/>
        </w:rPr>
        <w:t>17-21</w:t>
      </w:r>
      <w:r w:rsidRPr="001C3F13">
        <w:rPr>
          <w:rFonts w:cs="AdvOT987ad488"/>
        </w:rPr>
        <w:t xml:space="preserve"> The findings of current meta-analysis indicate no significant effect of </w:t>
      </w:r>
      <w:r w:rsidRPr="001C3F13">
        <w:rPr>
          <w:rFonts w:cs="AdvOT987ad488"/>
          <w:i/>
        </w:rPr>
        <w:t xml:space="preserve">CYP2A6 </w:t>
      </w:r>
      <w:r w:rsidRPr="001C3F13">
        <w:rPr>
          <w:rFonts w:cs="AdvOT987ad488"/>
        </w:rPr>
        <w:t xml:space="preserve">rs8192726, rs28399433 and rs2839945. However, it should be noted that only a comparatively small number of studies have investigated </w:t>
      </w:r>
      <w:r w:rsidRPr="001C3F13">
        <w:rPr>
          <w:rFonts w:cs="AdvOT987ad488"/>
          <w:i/>
        </w:rPr>
        <w:t>CYP2A6</w:t>
      </w:r>
      <w:r w:rsidRPr="001C3F13">
        <w:rPr>
          <w:rFonts w:cs="AdvOT987ad488"/>
        </w:rPr>
        <w:t xml:space="preserve">, and the frequency of these SNPs is somewhat lower than </w:t>
      </w:r>
      <w:r w:rsidRPr="001C3F13">
        <w:rPr>
          <w:rFonts w:cs="AdvOT987ad488"/>
          <w:i/>
        </w:rPr>
        <w:t>CYP2B6</w:t>
      </w:r>
      <w:r w:rsidRPr="001C3F13">
        <w:rPr>
          <w:rFonts w:cs="AdvOT987ad488"/>
        </w:rPr>
        <w:t xml:space="preserve"> alleles.  </w:t>
      </w:r>
    </w:p>
    <w:p w14:paraId="219577D3" w14:textId="77777777" w:rsidR="007820D5" w:rsidRPr="001C3F13" w:rsidRDefault="007820D5" w:rsidP="006A751F">
      <w:pPr>
        <w:spacing w:after="0" w:line="480" w:lineRule="auto"/>
        <w:jc w:val="both"/>
        <w:rPr>
          <w:rFonts w:cs="AdvOT987ad488"/>
        </w:rPr>
      </w:pPr>
    </w:p>
    <w:p w14:paraId="7E22A853" w14:textId="4DBD6A6A" w:rsidR="007820D5" w:rsidRPr="001C3F13" w:rsidRDefault="007820D5" w:rsidP="006A751F">
      <w:pPr>
        <w:spacing w:after="0" w:line="480" w:lineRule="auto"/>
        <w:jc w:val="both"/>
        <w:rPr>
          <w:rFonts w:cs="AdvOT987ad488"/>
        </w:rPr>
      </w:pPr>
      <w:r w:rsidRPr="001C3F13">
        <w:rPr>
          <w:rFonts w:cs="AdvOT987ad488"/>
        </w:rPr>
        <w:t xml:space="preserve">This meta-analysis also failed to find an association between </w:t>
      </w:r>
      <w:r w:rsidRPr="001C3F13">
        <w:rPr>
          <w:rFonts w:cs="AdvOT987ad488"/>
          <w:i/>
        </w:rPr>
        <w:t>UGT2B7</w:t>
      </w:r>
      <w:r w:rsidRPr="001C3F13">
        <w:rPr>
          <w:rFonts w:cs="AdvOT987ad488"/>
        </w:rPr>
        <w:t xml:space="preserve"> rs28365062 and </w:t>
      </w:r>
      <w:r w:rsidR="005F549B" w:rsidRPr="001C3F13">
        <w:rPr>
          <w:rFonts w:cs="AdvOT987ad488"/>
        </w:rPr>
        <w:t>efavirenz</w:t>
      </w:r>
      <w:r w:rsidRPr="001C3F13">
        <w:rPr>
          <w:rFonts w:cs="AdvOT987ad488"/>
        </w:rPr>
        <w:t xml:space="preserve"> concentrations. The association with this genetic variant was also initially described in individuals with </w:t>
      </w:r>
      <w:r w:rsidRPr="001C3F13">
        <w:rPr>
          <w:rFonts w:cs="AdvOT987ad488"/>
          <w:i/>
        </w:rPr>
        <w:t xml:space="preserve">CYP2B6 </w:t>
      </w:r>
      <w:r w:rsidRPr="001C3F13">
        <w:rPr>
          <w:rFonts w:cs="AdvOT987ad488"/>
        </w:rPr>
        <w:t>slow metabolisers genotypes.</w:t>
      </w:r>
      <w:r w:rsidRPr="001C3F13">
        <w:rPr>
          <w:rFonts w:cs="AdvOT987ad488"/>
          <w:noProof/>
          <w:vertAlign w:val="superscript"/>
        </w:rPr>
        <w:t>24</w:t>
      </w:r>
      <w:r w:rsidR="00BB4D32" w:rsidRPr="001C3F13">
        <w:rPr>
          <w:rFonts w:cs="AdvOT987ad488"/>
        </w:rPr>
        <w:t xml:space="preserve"> However; </w:t>
      </w:r>
      <w:r w:rsidRPr="001C3F13">
        <w:rPr>
          <w:rFonts w:cs="AdvOT987ad488"/>
        </w:rPr>
        <w:t xml:space="preserve">all the studies included in our analysis researched the effect of this polymorphism independently of </w:t>
      </w:r>
      <w:r w:rsidRPr="001C3F13">
        <w:rPr>
          <w:rFonts w:cs="AdvOT987ad488"/>
          <w:i/>
        </w:rPr>
        <w:t>CYP2B6</w:t>
      </w:r>
      <w:r w:rsidRPr="001C3F13">
        <w:rPr>
          <w:rFonts w:cs="AdvOT987ad488"/>
        </w:rPr>
        <w:t xml:space="preserve"> status. In addition to rs28365062, we also analysed the effect of </w:t>
      </w:r>
      <w:r w:rsidRPr="001C3F13">
        <w:rPr>
          <w:rFonts w:cs="AdvOT987ad488"/>
          <w:i/>
        </w:rPr>
        <w:t xml:space="preserve">UGT2B7 </w:t>
      </w:r>
      <w:r w:rsidRPr="001C3F13">
        <w:rPr>
          <w:rFonts w:cs="AdvOT987ad488"/>
        </w:rPr>
        <w:t xml:space="preserve">rs7439366, which was previously associated independently with alterations in </w:t>
      </w:r>
      <w:r w:rsidR="005F549B" w:rsidRPr="001C3F13">
        <w:rPr>
          <w:rFonts w:cs="AdvOT987ad488"/>
        </w:rPr>
        <w:t>efavirenz</w:t>
      </w:r>
      <w:r w:rsidRPr="001C3F13">
        <w:rPr>
          <w:rFonts w:cs="AdvOT987ad488"/>
        </w:rPr>
        <w:t xml:space="preserve"> pharmacokinetics.</w:t>
      </w:r>
      <w:r w:rsidRPr="001C3F13">
        <w:rPr>
          <w:rFonts w:cs="AdvOT987ad488"/>
          <w:noProof/>
          <w:vertAlign w:val="superscript"/>
        </w:rPr>
        <w:t>17</w:t>
      </w:r>
      <w:r w:rsidRPr="001C3F13">
        <w:rPr>
          <w:rFonts w:cs="AdvOT987ad488"/>
        </w:rPr>
        <w:t xml:space="preserve"> </w:t>
      </w:r>
      <w:proofErr w:type="gramStart"/>
      <w:r w:rsidRPr="001C3F13">
        <w:rPr>
          <w:rFonts w:cs="AdvOT987ad488"/>
        </w:rPr>
        <w:t>The</w:t>
      </w:r>
      <w:proofErr w:type="gramEnd"/>
      <w:r w:rsidRPr="001C3F13">
        <w:rPr>
          <w:rFonts w:cs="AdvOT987ad488"/>
        </w:rPr>
        <w:t xml:space="preserve"> meta-analysis also did not find a statistically significant effect although individuals with a TT genotype had lower </w:t>
      </w:r>
      <w:r w:rsidR="005F549B" w:rsidRPr="001C3F13">
        <w:rPr>
          <w:rFonts w:cs="AdvOT987ad488"/>
        </w:rPr>
        <w:t>efavirenz</w:t>
      </w:r>
      <w:r w:rsidRPr="001C3F13">
        <w:rPr>
          <w:rFonts w:cs="AdvOT987ad488"/>
        </w:rPr>
        <w:t xml:space="preserve"> concentrations than patients that were homozygous for the C allele.  Again, these observations </w:t>
      </w:r>
      <w:r w:rsidRPr="001C3F13">
        <w:rPr>
          <w:rFonts w:cs="AdvOT987ad488"/>
        </w:rPr>
        <w:lastRenderedPageBreak/>
        <w:t>should be interpreted in the context that very few studies have been conducted, and this association was only identified in a Ghanaian cohort.</w:t>
      </w:r>
      <w:r w:rsidRPr="001C3F13">
        <w:rPr>
          <w:rFonts w:cs="AdvOT987ad488"/>
          <w:noProof/>
          <w:vertAlign w:val="superscript"/>
        </w:rPr>
        <w:t>17</w:t>
      </w:r>
    </w:p>
    <w:p w14:paraId="12A06DB8" w14:textId="77777777" w:rsidR="007820D5" w:rsidRPr="001C3F13" w:rsidRDefault="007820D5" w:rsidP="006A751F">
      <w:pPr>
        <w:spacing w:after="0" w:line="480" w:lineRule="auto"/>
        <w:jc w:val="both"/>
        <w:rPr>
          <w:rFonts w:cs="AdvOT987ad488"/>
        </w:rPr>
      </w:pPr>
    </w:p>
    <w:p w14:paraId="2F9DDF2C" w14:textId="7899005F" w:rsidR="007820D5" w:rsidRPr="001C3F13" w:rsidRDefault="007820D5" w:rsidP="006A751F">
      <w:pPr>
        <w:spacing w:after="0" w:line="480" w:lineRule="auto"/>
        <w:jc w:val="both"/>
        <w:rPr>
          <w:rFonts w:cs="AdvOT987ad488"/>
        </w:rPr>
      </w:pPr>
      <w:r w:rsidRPr="001C3F13">
        <w:rPr>
          <w:rFonts w:cs="AdvOT987ad488"/>
        </w:rPr>
        <w:t xml:space="preserve">CAR is a ligand-activated transcription factor but also regulates expression of </w:t>
      </w:r>
      <w:r w:rsidRPr="001C3F13">
        <w:rPr>
          <w:rFonts w:cs="AdvOT987ad488"/>
          <w:i/>
        </w:rPr>
        <w:t>CYP2B6</w:t>
      </w:r>
      <w:r w:rsidRPr="001C3F13">
        <w:rPr>
          <w:rFonts w:cs="AdvOT987ad488"/>
        </w:rPr>
        <w:t xml:space="preserve"> and other genes in a constitutive manner.</w:t>
      </w:r>
      <w:r w:rsidRPr="001C3F13">
        <w:rPr>
          <w:rFonts w:cs="AdvOT987ad488"/>
          <w:noProof/>
          <w:vertAlign w:val="superscript"/>
        </w:rPr>
        <w:t>63</w:t>
      </w:r>
      <w:r w:rsidRPr="001C3F13">
        <w:rPr>
          <w:rFonts w:cs="AdvOT987ad488"/>
        </w:rPr>
        <w:t xml:space="preserve"> </w:t>
      </w:r>
      <w:r w:rsidRPr="001C3F13">
        <w:rPr>
          <w:rFonts w:cs="AdvOT987ad488"/>
          <w:i/>
        </w:rPr>
        <w:t>NR1I3</w:t>
      </w:r>
      <w:r w:rsidRPr="001C3F13">
        <w:rPr>
          <w:rFonts w:cs="AdvOT987ad488"/>
        </w:rPr>
        <w:t xml:space="preserve"> rs2307424 has been associated with low </w:t>
      </w:r>
      <w:r w:rsidR="005F549B" w:rsidRPr="001C3F13">
        <w:rPr>
          <w:rFonts w:cs="AdvOT987ad488"/>
        </w:rPr>
        <w:t>efavirenz</w:t>
      </w:r>
      <w:r w:rsidRPr="001C3F13">
        <w:rPr>
          <w:rFonts w:cs="AdvOT987ad488"/>
        </w:rPr>
        <w:t xml:space="preserve"> concentrations in Chilean HIV patients,</w:t>
      </w:r>
      <w:r w:rsidRPr="001C3F13">
        <w:rPr>
          <w:rFonts w:cs="AdvOT987ad488"/>
          <w:noProof/>
          <w:vertAlign w:val="superscript"/>
        </w:rPr>
        <w:t>21</w:t>
      </w:r>
      <w:r w:rsidRPr="001C3F13">
        <w:rPr>
          <w:rFonts w:cs="AdvOT987ad488"/>
        </w:rPr>
        <w:t xml:space="preserve"> but other studies in African or Caucasian populations failed to demonstrate the association.</w:t>
      </w:r>
      <w:r w:rsidRPr="001C3F13">
        <w:rPr>
          <w:rFonts w:cs="AdvOT987ad488"/>
          <w:noProof/>
          <w:vertAlign w:val="superscript"/>
        </w:rPr>
        <w:t>29, 52</w:t>
      </w:r>
      <w:r w:rsidRPr="001C3F13">
        <w:rPr>
          <w:rFonts w:cs="AdvOT987ad488"/>
        </w:rPr>
        <w:t xml:space="preserve"> However, the presented meta-analysis suggests that individuals with a TT genotype have significantly lower </w:t>
      </w:r>
      <w:r w:rsidR="005F549B" w:rsidRPr="001C3F13">
        <w:rPr>
          <w:rFonts w:cs="AdvOT987ad488"/>
        </w:rPr>
        <w:t>efavirenz</w:t>
      </w:r>
      <w:r w:rsidRPr="001C3F13">
        <w:rPr>
          <w:rFonts w:cs="AdvOT987ad488"/>
        </w:rPr>
        <w:t xml:space="preserve"> concentrations than individuals that are homozygous for the C allele. This is in line with the association reported between </w:t>
      </w:r>
      <w:r w:rsidRPr="001C3F13">
        <w:rPr>
          <w:rFonts w:cs="AdvOT987ad488"/>
          <w:i/>
        </w:rPr>
        <w:t>NR1I3</w:t>
      </w:r>
      <w:r w:rsidRPr="001C3F13">
        <w:rPr>
          <w:rFonts w:cs="AdvOT987ad488"/>
        </w:rPr>
        <w:t xml:space="preserve"> rs2307424 CC genotype and early discontinuation on </w:t>
      </w:r>
      <w:r w:rsidR="005F549B" w:rsidRPr="001C3F13">
        <w:rPr>
          <w:rFonts w:cs="AdvOT987ad488"/>
        </w:rPr>
        <w:t>efavirenz</w:t>
      </w:r>
      <w:r w:rsidRPr="001C3F13">
        <w:rPr>
          <w:rFonts w:cs="AdvOT987ad488"/>
        </w:rPr>
        <w:t xml:space="preserve"> treatments.</w:t>
      </w:r>
      <w:r w:rsidRPr="001C3F13">
        <w:rPr>
          <w:rFonts w:cs="AdvOT987ad488"/>
          <w:noProof/>
          <w:vertAlign w:val="superscript"/>
        </w:rPr>
        <w:t>26</w:t>
      </w:r>
      <w:r w:rsidRPr="001C3F13">
        <w:rPr>
          <w:rFonts w:cs="AdvOT987ad488"/>
        </w:rPr>
        <w:t xml:space="preserve"> Neuropsychiatric side effects in patients on </w:t>
      </w:r>
      <w:r w:rsidR="005F549B" w:rsidRPr="001C3F13">
        <w:rPr>
          <w:rFonts w:cs="AdvOT987ad488"/>
        </w:rPr>
        <w:t>efavirenz</w:t>
      </w:r>
      <w:r w:rsidRPr="001C3F13">
        <w:rPr>
          <w:rFonts w:cs="AdvOT987ad488"/>
        </w:rPr>
        <w:t xml:space="preserve"> treatment that lead to early discontinuation have been associated with high plasma concentrations</w:t>
      </w:r>
      <w:r w:rsidR="002D52B3" w:rsidRPr="001C3F13">
        <w:rPr>
          <w:rFonts w:cs="AdvOT987ad488"/>
        </w:rPr>
        <w:t>,</w:t>
      </w:r>
      <w:r w:rsidRPr="001C3F13">
        <w:rPr>
          <w:rFonts w:cs="AdvOT987ad488"/>
          <w:noProof/>
          <w:vertAlign w:val="superscript"/>
        </w:rPr>
        <w:t>64-66</w:t>
      </w:r>
      <w:r w:rsidRPr="001C3F13">
        <w:rPr>
          <w:rFonts w:cs="AdvOT987ad488"/>
        </w:rPr>
        <w:t xml:space="preserve"> </w:t>
      </w:r>
      <w:r w:rsidR="002D52B3" w:rsidRPr="001C3F13">
        <w:rPr>
          <w:rFonts w:cs="AdvOT987ad488"/>
        </w:rPr>
        <w:t xml:space="preserve">and </w:t>
      </w:r>
      <w:r w:rsidRPr="001C3F13">
        <w:rPr>
          <w:rFonts w:cs="AdvOT987ad488"/>
          <w:i/>
        </w:rPr>
        <w:t>NR1I3</w:t>
      </w:r>
      <w:r w:rsidRPr="001C3F13">
        <w:rPr>
          <w:rFonts w:cs="AdvOT987ad488"/>
        </w:rPr>
        <w:t xml:space="preserve"> rs2307424 CC genotype is linked to high</w:t>
      </w:r>
      <w:r w:rsidR="002D52B3" w:rsidRPr="001C3F13">
        <w:rPr>
          <w:rFonts w:cs="AdvOT987ad488"/>
        </w:rPr>
        <w:t>er</w:t>
      </w:r>
      <w:r w:rsidRPr="001C3F13">
        <w:rPr>
          <w:rFonts w:cs="AdvOT987ad488"/>
        </w:rPr>
        <w:t xml:space="preserve"> </w:t>
      </w:r>
      <w:r w:rsidR="005F549B" w:rsidRPr="001C3F13">
        <w:rPr>
          <w:rFonts w:cs="AdvOT987ad488"/>
        </w:rPr>
        <w:t>efavirenz</w:t>
      </w:r>
      <w:r w:rsidRPr="001C3F13">
        <w:rPr>
          <w:rFonts w:cs="AdvOT987ad488"/>
        </w:rPr>
        <w:t xml:space="preserve"> plasma concentrations.</w:t>
      </w:r>
    </w:p>
    <w:p w14:paraId="56875EB8" w14:textId="77777777" w:rsidR="00153911" w:rsidRPr="001C3F13" w:rsidRDefault="00153911" w:rsidP="006A751F">
      <w:pPr>
        <w:spacing w:after="0" w:line="480" w:lineRule="auto"/>
        <w:jc w:val="both"/>
        <w:rPr>
          <w:rFonts w:cs="AdvOT987ad488"/>
        </w:rPr>
      </w:pPr>
    </w:p>
    <w:p w14:paraId="22499A7A" w14:textId="77777777" w:rsidR="007820D5" w:rsidRPr="001C3F13" w:rsidRDefault="007820D5" w:rsidP="006A751F">
      <w:pPr>
        <w:spacing w:after="0" w:line="480" w:lineRule="auto"/>
        <w:jc w:val="both"/>
        <w:rPr>
          <w:rFonts w:cs="AdvOT987ad488"/>
        </w:rPr>
      </w:pPr>
      <w:r w:rsidRPr="001C3F13">
        <w:rPr>
          <w:rFonts w:cs="AdvOT987ad488"/>
        </w:rPr>
        <w:t>This polymorphism is synonymous (proline/proline)</w:t>
      </w:r>
      <w:r w:rsidRPr="001C3F13">
        <w:rPr>
          <w:rFonts w:cs="AdvOT987ad488"/>
          <w:noProof/>
          <w:vertAlign w:val="superscript"/>
        </w:rPr>
        <w:t>67</w:t>
      </w:r>
      <w:r w:rsidR="00BB4D32" w:rsidRPr="001C3F13">
        <w:rPr>
          <w:rFonts w:cs="AdvOT987ad488"/>
        </w:rPr>
        <w:t xml:space="preserve"> </w:t>
      </w:r>
      <w:r w:rsidRPr="001C3F13">
        <w:rPr>
          <w:rFonts w:cs="AdvOT987ad488"/>
        </w:rPr>
        <w:t xml:space="preserve">and there is a lack of functional studies that have sort to show how this SNP might affect CAR functionality. </w:t>
      </w:r>
      <w:r w:rsidRPr="001C3F13">
        <w:rPr>
          <w:rFonts w:cs="AdvOT987ad488"/>
          <w:i/>
        </w:rPr>
        <w:t>NR1I3</w:t>
      </w:r>
      <w:r w:rsidRPr="001C3F13">
        <w:rPr>
          <w:rFonts w:cs="AdvOT987ad488"/>
        </w:rPr>
        <w:t xml:space="preserve"> rs2307424 TT could be in linkage disequilibrium with an undefined causative polymorphism that evokes an increase in CAR activity; this would result in elevated CYP2B6 activity and consequently lower EFV concentrations.</w:t>
      </w:r>
    </w:p>
    <w:p w14:paraId="7CB807CB" w14:textId="5D324198" w:rsidR="007820D5" w:rsidRPr="001C3F13" w:rsidRDefault="007820D5" w:rsidP="006A751F">
      <w:pPr>
        <w:spacing w:after="0" w:line="480" w:lineRule="auto"/>
        <w:jc w:val="both"/>
        <w:rPr>
          <w:rFonts w:cs="AdvOT987ad488"/>
        </w:rPr>
      </w:pPr>
      <w:r w:rsidRPr="001C3F13">
        <w:rPr>
          <w:rFonts w:cs="AdvOT987ad488"/>
        </w:rPr>
        <w:t xml:space="preserve"> Conversely, </w:t>
      </w:r>
      <w:r w:rsidRPr="001C3F13">
        <w:rPr>
          <w:rFonts w:cs="AdvOT987ad488"/>
          <w:i/>
        </w:rPr>
        <w:t>NR1I3</w:t>
      </w:r>
      <w:r w:rsidRPr="001C3F13">
        <w:rPr>
          <w:rFonts w:cs="AdvOT987ad488"/>
        </w:rPr>
        <w:t xml:space="preserve"> rs3003596 has been suggested to increase CAR expression and therefore elicit an effect through promoting expression of</w:t>
      </w:r>
      <w:r w:rsidR="00BB4D32" w:rsidRPr="001C3F13">
        <w:rPr>
          <w:rFonts w:cs="AdvOT987ad488"/>
        </w:rPr>
        <w:t xml:space="preserve"> enzymes that participate in </w:t>
      </w:r>
      <w:r w:rsidR="005F549B" w:rsidRPr="001C3F13">
        <w:rPr>
          <w:rFonts w:cs="AdvOT987ad488"/>
        </w:rPr>
        <w:t>efavirenz</w:t>
      </w:r>
      <w:r w:rsidRPr="001C3F13">
        <w:rPr>
          <w:rFonts w:cs="AdvOT987ad488"/>
        </w:rPr>
        <w:t xml:space="preserve"> metabolism.</w:t>
      </w:r>
      <w:r w:rsidRPr="001C3F13">
        <w:rPr>
          <w:rFonts w:cs="AdvOT987ad488"/>
          <w:noProof/>
          <w:vertAlign w:val="superscript"/>
        </w:rPr>
        <w:t>27</w:t>
      </w:r>
      <w:r w:rsidRPr="001C3F13">
        <w:rPr>
          <w:rFonts w:cs="AdvOT987ad488"/>
        </w:rPr>
        <w:t xml:space="preserve"> However, our meta-analysis failed to demonstrate a definitive correlation between </w:t>
      </w:r>
      <w:r w:rsidRPr="001C3F13">
        <w:rPr>
          <w:rFonts w:cs="AdvOT987ad488"/>
          <w:i/>
        </w:rPr>
        <w:t>NR1I3</w:t>
      </w:r>
      <w:r w:rsidR="00153911" w:rsidRPr="001C3F13">
        <w:rPr>
          <w:rFonts w:cs="AdvOT987ad488"/>
        </w:rPr>
        <w:t xml:space="preserve"> rs3003596 and </w:t>
      </w:r>
      <w:r w:rsidR="005F549B" w:rsidRPr="001C3F13">
        <w:rPr>
          <w:rFonts w:cs="AdvOT987ad488"/>
        </w:rPr>
        <w:t>efavirenz</w:t>
      </w:r>
      <w:r w:rsidRPr="001C3F13">
        <w:rPr>
          <w:rFonts w:cs="AdvOT987ad488"/>
        </w:rPr>
        <w:t xml:space="preserve"> concentrations. The initial report of this association was conducted in a small cohort</w:t>
      </w:r>
      <w:r w:rsidRPr="001C3F13">
        <w:rPr>
          <w:rFonts w:cs="AdvOT987ad488"/>
          <w:noProof/>
          <w:vertAlign w:val="superscript"/>
        </w:rPr>
        <w:t>28</w:t>
      </w:r>
      <w:r w:rsidRPr="001C3F13">
        <w:rPr>
          <w:rFonts w:cs="AdvOT987ad488"/>
        </w:rPr>
        <w:t xml:space="preserve"> and other studies including this SNP are scarce. Therefore, further researches to clarify the role of this polymorphism are required.</w:t>
      </w:r>
    </w:p>
    <w:p w14:paraId="3B0FEFE8" w14:textId="77777777" w:rsidR="00153911" w:rsidRPr="001C3F13" w:rsidRDefault="00153911" w:rsidP="006A751F">
      <w:pPr>
        <w:spacing w:after="0" w:line="480" w:lineRule="auto"/>
        <w:jc w:val="both"/>
        <w:rPr>
          <w:rFonts w:cs="AdvOT987ad488"/>
        </w:rPr>
      </w:pPr>
    </w:p>
    <w:p w14:paraId="6D73662E" w14:textId="77777777" w:rsidR="007820D5" w:rsidRPr="001C3F13" w:rsidRDefault="007820D5" w:rsidP="006A751F">
      <w:pPr>
        <w:spacing w:after="0" w:line="480" w:lineRule="auto"/>
        <w:jc w:val="both"/>
        <w:rPr>
          <w:rFonts w:cs="AdvOT987ad488"/>
        </w:rPr>
      </w:pPr>
      <w:r w:rsidRPr="001C3F13">
        <w:rPr>
          <w:rFonts w:cs="AdvOT987ad488"/>
        </w:rPr>
        <w:lastRenderedPageBreak/>
        <w:t xml:space="preserve">There are limitations to this meta-analysis. Firstly, the mean and SD values were unavailable in several studies and some of these were excluded from analysis because attempts to contact the authors failed. Secondly, the sample size for some polymorphisms was small. Thirdly, most eligible studies were conducted in African and Asian population while few were conducted in Caucasians. </w:t>
      </w:r>
    </w:p>
    <w:p w14:paraId="7F23D6D0" w14:textId="77777777" w:rsidR="00BB4D32" w:rsidRPr="001C3F13" w:rsidRDefault="00BB4D32" w:rsidP="006A751F">
      <w:pPr>
        <w:spacing w:after="0" w:line="480" w:lineRule="auto"/>
        <w:jc w:val="both"/>
        <w:rPr>
          <w:rFonts w:cs="AdvOT987ad488"/>
        </w:rPr>
      </w:pPr>
    </w:p>
    <w:p w14:paraId="1CF4DD2E" w14:textId="0DDE6CE9" w:rsidR="007820D5" w:rsidRPr="001C3F13" w:rsidRDefault="007820D5" w:rsidP="006A751F">
      <w:pPr>
        <w:spacing w:after="0" w:line="480" w:lineRule="auto"/>
        <w:jc w:val="both"/>
        <w:rPr>
          <w:rFonts w:cs="AdvOT987ad488"/>
        </w:rPr>
      </w:pPr>
      <w:r w:rsidRPr="001C3F13">
        <w:rPr>
          <w:rFonts w:cs="AdvOT987ad488"/>
        </w:rPr>
        <w:t xml:space="preserve">In conclusion, this meta-analysis reinforces the well reported effect of </w:t>
      </w:r>
      <w:r w:rsidRPr="001C3F13">
        <w:rPr>
          <w:rFonts w:cs="AdvOT987ad488"/>
          <w:i/>
        </w:rPr>
        <w:t>CYP2B6</w:t>
      </w:r>
      <w:r w:rsidRPr="001C3F13">
        <w:rPr>
          <w:rFonts w:cs="AdvOT987ad488"/>
        </w:rPr>
        <w:t xml:space="preserve"> rs3745274 on </w:t>
      </w:r>
      <w:r w:rsidR="005F549B" w:rsidRPr="001C3F13">
        <w:rPr>
          <w:rFonts w:cs="AdvOT987ad488"/>
        </w:rPr>
        <w:t>efavirenz</w:t>
      </w:r>
      <w:r w:rsidRPr="001C3F13">
        <w:rPr>
          <w:rFonts w:cs="AdvOT987ad488"/>
        </w:rPr>
        <w:t xml:space="preserve"> plasma concentrations across different ethnicities. Despite the different allele frequencies observed within different populations, the effect size for the </w:t>
      </w:r>
      <w:r w:rsidRPr="001C3F13">
        <w:rPr>
          <w:rFonts w:cs="AdvOT987ad488"/>
          <w:i/>
        </w:rPr>
        <w:t>CYP2B6</w:t>
      </w:r>
      <w:r w:rsidRPr="001C3F13">
        <w:rPr>
          <w:rFonts w:cs="AdvOT987ad488"/>
        </w:rPr>
        <w:t xml:space="preserve"> rs3745274 is similar. A significant association between </w:t>
      </w:r>
      <w:r w:rsidRPr="001C3F13">
        <w:rPr>
          <w:rFonts w:cs="AdvOT987ad488"/>
          <w:i/>
        </w:rPr>
        <w:t>NR1I3</w:t>
      </w:r>
      <w:r w:rsidR="00BB4D32" w:rsidRPr="001C3F13">
        <w:rPr>
          <w:rFonts w:cs="AdvOT987ad488"/>
        </w:rPr>
        <w:t xml:space="preserve"> rs2307424 and lower </w:t>
      </w:r>
      <w:r w:rsidR="005F549B" w:rsidRPr="001C3F13">
        <w:rPr>
          <w:rFonts w:cs="AdvOT987ad488"/>
        </w:rPr>
        <w:t>efavirenz</w:t>
      </w:r>
      <w:r w:rsidRPr="001C3F13">
        <w:rPr>
          <w:rFonts w:cs="AdvOT987ad488"/>
        </w:rPr>
        <w:t xml:space="preserve"> concentrations was also reinforced by the meta-analysis, but no association between </w:t>
      </w:r>
      <w:r w:rsidRPr="001C3F13">
        <w:rPr>
          <w:rFonts w:cs="AdvOT987ad488"/>
          <w:i/>
        </w:rPr>
        <w:t xml:space="preserve">CYP2A6 </w:t>
      </w:r>
      <w:proofErr w:type="gramStart"/>
      <w:r w:rsidRPr="001C3F13">
        <w:rPr>
          <w:rFonts w:cs="AdvOT987ad488"/>
        </w:rPr>
        <w:t>or</w:t>
      </w:r>
      <w:proofErr w:type="gramEnd"/>
      <w:r w:rsidRPr="001C3F13">
        <w:rPr>
          <w:rFonts w:cs="AdvOT987ad488"/>
        </w:rPr>
        <w:t xml:space="preserve"> </w:t>
      </w:r>
      <w:r w:rsidRPr="001C3F13">
        <w:rPr>
          <w:rFonts w:cs="AdvOT987ad488"/>
          <w:i/>
        </w:rPr>
        <w:t>UGT2B7</w:t>
      </w:r>
      <w:r w:rsidRPr="001C3F13">
        <w:rPr>
          <w:rFonts w:cs="AdvOT987ad488"/>
        </w:rPr>
        <w:t xml:space="preserve"> genetic variants was evident.  </w:t>
      </w:r>
    </w:p>
    <w:p w14:paraId="78D5EBAC" w14:textId="77777777" w:rsidR="007820D5" w:rsidRPr="001C3F13" w:rsidRDefault="007820D5" w:rsidP="006A751F">
      <w:pPr>
        <w:spacing w:after="0" w:line="480" w:lineRule="auto"/>
        <w:jc w:val="both"/>
        <w:rPr>
          <w:rFonts w:cs="AdvOT987ad488"/>
        </w:rPr>
      </w:pPr>
    </w:p>
    <w:p w14:paraId="41BF2E01" w14:textId="77777777" w:rsidR="007820D5" w:rsidRPr="001C3F13" w:rsidRDefault="007820D5" w:rsidP="00073D9C">
      <w:pPr>
        <w:rPr>
          <w:rFonts w:cs="AdvOT987ad488"/>
          <w:b/>
        </w:rPr>
      </w:pPr>
      <w:r w:rsidRPr="001C3F13">
        <w:rPr>
          <w:rFonts w:cs="AdvOT987ad488"/>
          <w:b/>
        </w:rPr>
        <w:br w:type="page"/>
      </w:r>
      <w:r w:rsidRPr="001C3F13">
        <w:rPr>
          <w:rFonts w:cs="AdvOT987ad488"/>
          <w:b/>
        </w:rPr>
        <w:lastRenderedPageBreak/>
        <w:t>Acknowledgment</w:t>
      </w:r>
    </w:p>
    <w:p w14:paraId="5E54B467" w14:textId="77777777" w:rsidR="007820D5" w:rsidRPr="001C3F13" w:rsidRDefault="007820D5" w:rsidP="006A751F">
      <w:pPr>
        <w:spacing w:after="0" w:line="480" w:lineRule="auto"/>
        <w:jc w:val="both"/>
      </w:pPr>
      <w:r w:rsidRPr="001C3F13">
        <w:t xml:space="preserve">We thank </w:t>
      </w:r>
      <w:proofErr w:type="spellStart"/>
      <w:r w:rsidRPr="001C3F13">
        <w:t>Dr.</w:t>
      </w:r>
      <w:proofErr w:type="spellEnd"/>
      <w:r w:rsidRPr="001C3F13">
        <w:t xml:space="preserve"> </w:t>
      </w:r>
      <w:proofErr w:type="spellStart"/>
      <w:r w:rsidRPr="001C3F13">
        <w:t>Awewura</w:t>
      </w:r>
      <w:proofErr w:type="spellEnd"/>
      <w:r w:rsidRPr="001C3F13">
        <w:t xml:space="preserve"> </w:t>
      </w:r>
      <w:proofErr w:type="spellStart"/>
      <w:r w:rsidRPr="001C3F13">
        <w:t>Kwara</w:t>
      </w:r>
      <w:proofErr w:type="spellEnd"/>
      <w:r w:rsidRPr="001C3F13">
        <w:t xml:space="preserve">, </w:t>
      </w:r>
      <w:proofErr w:type="spellStart"/>
      <w:r w:rsidRPr="001C3F13">
        <w:t>Dr.</w:t>
      </w:r>
      <w:proofErr w:type="spellEnd"/>
      <w:r w:rsidRPr="001C3F13">
        <w:t xml:space="preserve"> Sandra G </w:t>
      </w:r>
      <w:proofErr w:type="spellStart"/>
      <w:r w:rsidRPr="001C3F13">
        <w:t>Heil</w:t>
      </w:r>
      <w:proofErr w:type="spellEnd"/>
      <w:r w:rsidRPr="001C3F13">
        <w:t xml:space="preserve">, </w:t>
      </w:r>
      <w:proofErr w:type="spellStart"/>
      <w:r w:rsidRPr="001C3F13">
        <w:t>Dr.</w:t>
      </w:r>
      <w:proofErr w:type="spellEnd"/>
      <w:r w:rsidRPr="001C3F13">
        <w:t xml:space="preserve"> David W. Haas, </w:t>
      </w:r>
      <w:proofErr w:type="spellStart"/>
      <w:r w:rsidRPr="001C3F13">
        <w:t>Dr.</w:t>
      </w:r>
      <w:proofErr w:type="spellEnd"/>
      <w:r w:rsidRPr="001C3F13">
        <w:t xml:space="preserve"> Collet Dandara, </w:t>
      </w:r>
      <w:proofErr w:type="spellStart"/>
      <w:r w:rsidRPr="001C3F13">
        <w:t>Dr.</w:t>
      </w:r>
      <w:proofErr w:type="spellEnd"/>
      <w:r w:rsidRPr="001C3F13">
        <w:t xml:space="preserve"> Adeniyi Olagunju, </w:t>
      </w:r>
      <w:proofErr w:type="spellStart"/>
      <w:r w:rsidRPr="001C3F13">
        <w:t>Dr.</w:t>
      </w:r>
      <w:proofErr w:type="spellEnd"/>
      <w:r w:rsidRPr="001C3F13">
        <w:t xml:space="preserve"> Andrzej </w:t>
      </w:r>
      <w:proofErr w:type="spellStart"/>
      <w:r w:rsidRPr="001C3F13">
        <w:t>Bienczak</w:t>
      </w:r>
      <w:proofErr w:type="spellEnd"/>
      <w:r w:rsidRPr="001C3F13">
        <w:t xml:space="preserve">, </w:t>
      </w:r>
      <w:proofErr w:type="spellStart"/>
      <w:r w:rsidRPr="001C3F13">
        <w:t>Dr.</w:t>
      </w:r>
      <w:proofErr w:type="spellEnd"/>
      <w:r w:rsidRPr="001C3F13">
        <w:t xml:space="preserve"> Uriel S. </w:t>
      </w:r>
      <w:proofErr w:type="spellStart"/>
      <w:proofErr w:type="gramStart"/>
      <w:r w:rsidRPr="001C3F13">
        <w:t>Sandkovsky</w:t>
      </w:r>
      <w:proofErr w:type="spellEnd"/>
      <w:r w:rsidRPr="001C3F13">
        <w:t xml:space="preserve"> ,</w:t>
      </w:r>
      <w:proofErr w:type="gramEnd"/>
      <w:r w:rsidRPr="001C3F13">
        <w:t xml:space="preserve">  </w:t>
      </w:r>
      <w:proofErr w:type="spellStart"/>
      <w:r w:rsidRPr="001C3F13">
        <w:t>Dr.</w:t>
      </w:r>
      <w:proofErr w:type="spellEnd"/>
      <w:r w:rsidRPr="001C3F13">
        <w:t xml:space="preserve"> David R. Chadwick and their working team for providing us with the additional data required from their studies.</w:t>
      </w:r>
    </w:p>
    <w:p w14:paraId="7299BDAA" w14:textId="77777777" w:rsidR="007820D5" w:rsidRPr="001C3F13" w:rsidRDefault="007820D5" w:rsidP="006A751F">
      <w:pPr>
        <w:spacing w:after="0" w:line="480" w:lineRule="auto"/>
        <w:jc w:val="both"/>
      </w:pPr>
    </w:p>
    <w:p w14:paraId="0F0E1254" w14:textId="77777777" w:rsidR="007820D5" w:rsidRPr="001C3F13" w:rsidRDefault="007820D5" w:rsidP="006A751F">
      <w:pPr>
        <w:spacing w:after="0" w:line="480" w:lineRule="auto"/>
        <w:jc w:val="both"/>
        <w:rPr>
          <w:rFonts w:cs="AdvOT987ad488"/>
          <w:b/>
        </w:rPr>
      </w:pPr>
      <w:r w:rsidRPr="001C3F13">
        <w:rPr>
          <w:rFonts w:cs="AdvOT987ad488"/>
          <w:b/>
        </w:rPr>
        <w:t>Funding</w:t>
      </w:r>
    </w:p>
    <w:p w14:paraId="29E1E5D3" w14:textId="7FFB25FB" w:rsidR="007820D5" w:rsidRPr="001C3F13" w:rsidRDefault="002D52B3" w:rsidP="006A751F">
      <w:pPr>
        <w:spacing w:after="0" w:line="480" w:lineRule="auto"/>
        <w:jc w:val="both"/>
      </w:pPr>
      <w:r w:rsidRPr="001C3F13">
        <w:t>This work was funded by internal budgets at the University of Liverpool</w:t>
      </w:r>
      <w:r w:rsidR="007820D5" w:rsidRPr="001C3F13">
        <w:t>.</w:t>
      </w:r>
    </w:p>
    <w:p w14:paraId="5A3AAA2A" w14:textId="77777777" w:rsidR="007820D5" w:rsidRPr="001C3F13" w:rsidRDefault="007820D5" w:rsidP="006A751F">
      <w:pPr>
        <w:spacing w:after="0" w:line="480" w:lineRule="auto"/>
        <w:jc w:val="both"/>
        <w:rPr>
          <w:rFonts w:cs="AdvOT987ad488"/>
          <w:b/>
        </w:rPr>
      </w:pPr>
    </w:p>
    <w:p w14:paraId="179EF749" w14:textId="77777777" w:rsidR="007820D5" w:rsidRPr="001C3F13" w:rsidRDefault="007820D5" w:rsidP="006A751F">
      <w:pPr>
        <w:spacing w:after="0" w:line="480" w:lineRule="auto"/>
        <w:jc w:val="both"/>
        <w:rPr>
          <w:rFonts w:cs="AdvOT987ad488"/>
          <w:b/>
        </w:rPr>
      </w:pPr>
      <w:r w:rsidRPr="001C3F13">
        <w:rPr>
          <w:rFonts w:cs="AdvOT987ad488"/>
          <w:b/>
        </w:rPr>
        <w:t>Transparency declarations</w:t>
      </w:r>
    </w:p>
    <w:p w14:paraId="48815FD2" w14:textId="543F933E" w:rsidR="007820D5" w:rsidRPr="001C3F13" w:rsidRDefault="007820D5" w:rsidP="00C32A35">
      <w:pPr>
        <w:spacing w:after="0" w:line="480" w:lineRule="auto"/>
        <w:jc w:val="both"/>
        <w:rPr>
          <w:rFonts w:cs="AdvOT987ad488"/>
        </w:rPr>
      </w:pPr>
      <w:r w:rsidRPr="001C3F13">
        <w:rPr>
          <w:rFonts w:cs="AdvOT987ad488"/>
        </w:rPr>
        <w:t xml:space="preserve">AO has received research funding income from </w:t>
      </w:r>
      <w:proofErr w:type="spellStart"/>
      <w:r w:rsidRPr="001C3F13">
        <w:rPr>
          <w:rFonts w:cs="AdvOT987ad488"/>
        </w:rPr>
        <w:t>ViiV</w:t>
      </w:r>
      <w:proofErr w:type="spellEnd"/>
      <w:r w:rsidRPr="001C3F13">
        <w:rPr>
          <w:rFonts w:cs="AdvOT987ad488"/>
        </w:rPr>
        <w:t xml:space="preserve"> Healthcare, Merck, and Janssen, as well as consultancies from </w:t>
      </w:r>
      <w:proofErr w:type="spellStart"/>
      <w:r w:rsidRPr="001C3F13">
        <w:rPr>
          <w:rFonts w:cs="AdvOT987ad488"/>
        </w:rPr>
        <w:t>ViiV</w:t>
      </w:r>
      <w:proofErr w:type="spellEnd"/>
      <w:r w:rsidRPr="001C3F13">
        <w:rPr>
          <w:rFonts w:cs="AdvOT987ad488"/>
        </w:rPr>
        <w:t xml:space="preserve"> Healthcare and Merck. He is also a co-inventor of patents relating to the use of nanotechnology in delivery of drugs including efavirenz and other agents</w:t>
      </w:r>
      <w:r w:rsidR="002D52B3" w:rsidRPr="001C3F13">
        <w:rPr>
          <w:rFonts w:cs="AdvOT987ad488"/>
        </w:rPr>
        <w:t>, and is a director of Tandem Nano Ltd</w:t>
      </w:r>
      <w:r w:rsidRPr="001C3F13">
        <w:rPr>
          <w:rFonts w:cs="AdvOT987ad488"/>
        </w:rPr>
        <w:t xml:space="preserve">. </w:t>
      </w:r>
      <w:r w:rsidR="002D52B3" w:rsidRPr="001C3F13">
        <w:rPr>
          <w:rFonts w:cs="AdvOT987ad488"/>
        </w:rPr>
        <w:t>O</w:t>
      </w:r>
      <w:r w:rsidRPr="001C3F13">
        <w:rPr>
          <w:rFonts w:cs="AdvOT987ad488"/>
        </w:rPr>
        <w:t>ther authors</w:t>
      </w:r>
      <w:r w:rsidR="002D52B3" w:rsidRPr="001C3F13">
        <w:rPr>
          <w:rFonts w:cs="AdvOT987ad488"/>
        </w:rPr>
        <w:t xml:space="preserve"> have nothing to </w:t>
      </w:r>
      <w:r w:rsidRPr="001C3F13">
        <w:rPr>
          <w:rFonts w:cs="AdvOT987ad488"/>
        </w:rPr>
        <w:t xml:space="preserve">declare. </w:t>
      </w:r>
    </w:p>
    <w:p w14:paraId="2645CCE3" w14:textId="77777777" w:rsidR="007820D5" w:rsidRPr="001C3F13" w:rsidRDefault="007820D5" w:rsidP="006A751F">
      <w:pPr>
        <w:spacing w:after="0" w:line="480" w:lineRule="auto"/>
        <w:jc w:val="both"/>
        <w:rPr>
          <w:rFonts w:cs="AdvOT987ad488"/>
        </w:rPr>
      </w:pPr>
    </w:p>
    <w:p w14:paraId="5ED1F2E2" w14:textId="77777777" w:rsidR="007820D5" w:rsidRPr="001C3F13" w:rsidRDefault="007820D5" w:rsidP="00073D9C">
      <w:pPr>
        <w:spacing w:line="480" w:lineRule="auto"/>
        <w:rPr>
          <w:rFonts w:cs="AdvOT987ad488"/>
          <w:b/>
        </w:rPr>
      </w:pPr>
      <w:r w:rsidRPr="001C3F13">
        <w:rPr>
          <w:rFonts w:cs="AdvOT987ad488"/>
          <w:b/>
        </w:rPr>
        <w:br w:type="page"/>
      </w:r>
      <w:r w:rsidRPr="001C3F13">
        <w:rPr>
          <w:rFonts w:cs="AdvOT987ad488"/>
          <w:b/>
        </w:rPr>
        <w:lastRenderedPageBreak/>
        <w:t>Table and Figure Legends</w:t>
      </w:r>
    </w:p>
    <w:p w14:paraId="375FC0D0" w14:textId="76F93E81" w:rsidR="007820D5" w:rsidRPr="001C3F13" w:rsidRDefault="007820D5" w:rsidP="006A751F">
      <w:pPr>
        <w:spacing w:after="0" w:line="480" w:lineRule="auto"/>
        <w:jc w:val="both"/>
        <w:rPr>
          <w:rFonts w:cs="AdvOT987ad488"/>
        </w:rPr>
      </w:pPr>
      <w:r w:rsidRPr="001C3F13">
        <w:rPr>
          <w:rFonts w:cs="AdvOT987ad488"/>
          <w:b/>
        </w:rPr>
        <w:t>Table 1</w:t>
      </w:r>
      <w:r w:rsidRPr="001C3F13">
        <w:rPr>
          <w:rFonts w:cs="AdvOT987ad488"/>
        </w:rPr>
        <w:t>. Basic information of all studies included in the meta-analys</w:t>
      </w:r>
      <w:r w:rsidR="00373EA2" w:rsidRPr="001C3F13">
        <w:rPr>
          <w:rFonts w:cs="AdvOT987ad488"/>
        </w:rPr>
        <w:t xml:space="preserve">is to investigate the effect of </w:t>
      </w:r>
      <w:r w:rsidRPr="001C3F13">
        <w:rPr>
          <w:rFonts w:cs="AdvOT987ad488"/>
          <w:i/>
        </w:rPr>
        <w:t>CYP2B6, CYP2A6, UGT2B7</w:t>
      </w:r>
      <w:r w:rsidRPr="001C3F13">
        <w:rPr>
          <w:rFonts w:cs="AdvOT987ad488"/>
        </w:rPr>
        <w:t xml:space="preserve"> and </w:t>
      </w:r>
      <w:r w:rsidRPr="001C3F13">
        <w:rPr>
          <w:rFonts w:cs="AdvOT987ad488"/>
          <w:i/>
        </w:rPr>
        <w:t>NR1I3</w:t>
      </w:r>
      <w:r w:rsidRPr="001C3F13">
        <w:rPr>
          <w:rFonts w:cs="AdvOT987ad488"/>
        </w:rPr>
        <w:t xml:space="preserve"> polymorphisms over </w:t>
      </w:r>
      <w:r w:rsidR="005F549B" w:rsidRPr="001C3F13">
        <w:rPr>
          <w:rFonts w:cs="AdvOT987ad488"/>
        </w:rPr>
        <w:t>efavirenz</w:t>
      </w:r>
      <w:r w:rsidRPr="001C3F13">
        <w:rPr>
          <w:rFonts w:cs="AdvOT987ad488"/>
        </w:rPr>
        <w:t xml:space="preserve"> pharmacokinetic.</w:t>
      </w:r>
    </w:p>
    <w:p w14:paraId="6F74B6F0" w14:textId="77777777" w:rsidR="00373EA2" w:rsidRPr="001C3F13" w:rsidRDefault="00373EA2" w:rsidP="006A751F">
      <w:pPr>
        <w:spacing w:after="0" w:line="480" w:lineRule="auto"/>
        <w:jc w:val="both"/>
        <w:rPr>
          <w:rFonts w:cs="AdvOT987ad488"/>
        </w:rPr>
      </w:pPr>
    </w:p>
    <w:p w14:paraId="6B9B0B0C" w14:textId="4F5B6D37" w:rsidR="00373EA2" w:rsidRPr="001C3F13" w:rsidRDefault="007820D5" w:rsidP="006A751F">
      <w:pPr>
        <w:spacing w:after="0" w:line="480" w:lineRule="auto"/>
        <w:jc w:val="both"/>
        <w:rPr>
          <w:rStyle w:val="Emphasis"/>
          <w:i w:val="0"/>
        </w:rPr>
      </w:pPr>
      <w:r w:rsidRPr="001C3F13">
        <w:rPr>
          <w:rFonts w:cs="AdvOT987ad488"/>
          <w:b/>
        </w:rPr>
        <w:t>Table 2</w:t>
      </w:r>
      <w:r w:rsidRPr="001C3F13">
        <w:rPr>
          <w:rFonts w:cs="AdvOT987ad488"/>
        </w:rPr>
        <w:t xml:space="preserve">. </w:t>
      </w:r>
      <w:r w:rsidRPr="001C3F13">
        <w:t xml:space="preserve">Subgroup analysis of the </w:t>
      </w:r>
      <w:r w:rsidRPr="001C3F13">
        <w:rPr>
          <w:rFonts w:cs="AdvOT987ad488"/>
          <w:i/>
        </w:rPr>
        <w:t>CYP2B6</w:t>
      </w:r>
      <w:r w:rsidRPr="001C3F13">
        <w:rPr>
          <w:rFonts w:cs="AdvOT987ad488"/>
        </w:rPr>
        <w:t xml:space="preserve"> </w:t>
      </w:r>
      <w:r w:rsidRPr="001C3F13">
        <w:rPr>
          <w:rStyle w:val="Emphasis"/>
          <w:i w:val="0"/>
        </w:rPr>
        <w:t xml:space="preserve">rs3745274 frequency and its effects over </w:t>
      </w:r>
      <w:r w:rsidR="005F549B" w:rsidRPr="001C3F13">
        <w:rPr>
          <w:rStyle w:val="Emphasis"/>
          <w:i w:val="0"/>
        </w:rPr>
        <w:t>efavirenz</w:t>
      </w:r>
      <w:r w:rsidRPr="001C3F13">
        <w:rPr>
          <w:rStyle w:val="Emphasis"/>
          <w:i w:val="0"/>
        </w:rPr>
        <w:t xml:space="preserve"> concentration through African, Asian and Caucasian populations.</w:t>
      </w:r>
    </w:p>
    <w:p w14:paraId="3603C0EC" w14:textId="77777777" w:rsidR="00373EA2" w:rsidRPr="001C3F13" w:rsidRDefault="00373EA2" w:rsidP="006A751F">
      <w:pPr>
        <w:spacing w:after="0" w:line="480" w:lineRule="auto"/>
        <w:jc w:val="both"/>
        <w:rPr>
          <w:rStyle w:val="Emphasis"/>
          <w:i w:val="0"/>
        </w:rPr>
      </w:pPr>
    </w:p>
    <w:p w14:paraId="490CF76C" w14:textId="3E53AA13" w:rsidR="007820D5" w:rsidRPr="001C3F13" w:rsidRDefault="00373EA2" w:rsidP="006A751F">
      <w:pPr>
        <w:spacing w:after="0" w:line="480" w:lineRule="auto"/>
        <w:jc w:val="both"/>
        <w:rPr>
          <w:iCs/>
        </w:rPr>
      </w:pPr>
      <w:r w:rsidRPr="001C3F13">
        <w:rPr>
          <w:rStyle w:val="Emphasis"/>
          <w:b/>
          <w:i w:val="0"/>
        </w:rPr>
        <w:t xml:space="preserve">Figure </w:t>
      </w:r>
      <w:r w:rsidR="007820D5" w:rsidRPr="001C3F13">
        <w:rPr>
          <w:rStyle w:val="Emphasis"/>
          <w:b/>
          <w:i w:val="0"/>
        </w:rPr>
        <w:t>1</w:t>
      </w:r>
      <w:r w:rsidR="007820D5" w:rsidRPr="001C3F13">
        <w:rPr>
          <w:rStyle w:val="Emphasis"/>
          <w:i w:val="0"/>
        </w:rPr>
        <w:t xml:space="preserve">. </w:t>
      </w:r>
      <w:r w:rsidR="007820D5" w:rsidRPr="001C3F13">
        <w:rPr>
          <w:iCs/>
        </w:rPr>
        <w:t xml:space="preserve">Forest plots of the association between </w:t>
      </w:r>
      <w:r w:rsidR="007820D5" w:rsidRPr="001C3F13">
        <w:rPr>
          <w:i/>
          <w:iCs/>
        </w:rPr>
        <w:t>CYP2B6</w:t>
      </w:r>
      <w:r w:rsidR="007820D5" w:rsidRPr="001C3F13">
        <w:rPr>
          <w:iCs/>
        </w:rPr>
        <w:t xml:space="preserve"> 516</w:t>
      </w:r>
      <w:r w:rsidR="00BB4D32" w:rsidRPr="001C3F13">
        <w:rPr>
          <w:iCs/>
        </w:rPr>
        <w:t xml:space="preserve">GT and </w:t>
      </w:r>
      <w:r w:rsidR="005F549B" w:rsidRPr="001C3F13">
        <w:rPr>
          <w:iCs/>
        </w:rPr>
        <w:t>efavirenz</w:t>
      </w:r>
      <w:r w:rsidR="007820D5" w:rsidRPr="001C3F13">
        <w:rPr>
          <w:iCs/>
        </w:rPr>
        <w:t xml:space="preserve"> plasma concentration. (A) </w:t>
      </w:r>
      <w:proofErr w:type="spellStart"/>
      <w:r w:rsidR="007820D5" w:rsidRPr="001C3F13">
        <w:rPr>
          <w:iCs/>
        </w:rPr>
        <w:t>GTvsGG</w:t>
      </w:r>
      <w:proofErr w:type="spellEnd"/>
      <w:r w:rsidR="007820D5" w:rsidRPr="001C3F13">
        <w:rPr>
          <w:iCs/>
        </w:rPr>
        <w:t xml:space="preserve"> (B) </w:t>
      </w:r>
      <w:proofErr w:type="spellStart"/>
      <w:r w:rsidR="007820D5" w:rsidRPr="001C3F13">
        <w:rPr>
          <w:iCs/>
        </w:rPr>
        <w:t>TTvsGG</w:t>
      </w:r>
      <w:proofErr w:type="spellEnd"/>
      <w:r w:rsidR="007820D5" w:rsidRPr="001C3F13">
        <w:rPr>
          <w:iCs/>
        </w:rPr>
        <w:t xml:space="preserve"> (C) </w:t>
      </w:r>
      <w:proofErr w:type="spellStart"/>
      <w:r w:rsidR="007820D5" w:rsidRPr="001C3F13">
        <w:rPr>
          <w:iCs/>
        </w:rPr>
        <w:t>TTvsGT</w:t>
      </w:r>
      <w:proofErr w:type="spellEnd"/>
      <w:r w:rsidR="007820D5" w:rsidRPr="001C3F13">
        <w:rPr>
          <w:iCs/>
        </w:rPr>
        <w:t xml:space="preserve">. The </w:t>
      </w:r>
      <w:proofErr w:type="spellStart"/>
      <w:r w:rsidR="007820D5" w:rsidRPr="001C3F13">
        <w:rPr>
          <w:iCs/>
        </w:rPr>
        <w:t>center</w:t>
      </w:r>
      <w:proofErr w:type="spellEnd"/>
      <w:r w:rsidR="007820D5" w:rsidRPr="001C3F13">
        <w:rPr>
          <w:iCs/>
        </w:rPr>
        <w:t xml:space="preserve"> of each square represents the WMD. The area of the square is the number of sample and thus the weight used in t</w:t>
      </w:r>
      <w:r w:rsidRPr="001C3F13">
        <w:rPr>
          <w:iCs/>
        </w:rPr>
        <w:t xml:space="preserve">he meta-analysis, and the horizontal </w:t>
      </w:r>
      <w:r w:rsidR="007820D5" w:rsidRPr="001C3F13">
        <w:rPr>
          <w:iCs/>
        </w:rPr>
        <w:t>line indicates the 95% CI</w:t>
      </w:r>
    </w:p>
    <w:p w14:paraId="117CD456" w14:textId="77777777" w:rsidR="00373EA2" w:rsidRPr="001C3F13" w:rsidRDefault="00373EA2" w:rsidP="006A751F">
      <w:pPr>
        <w:spacing w:after="0" w:line="480" w:lineRule="auto"/>
        <w:rPr>
          <w:iCs/>
        </w:rPr>
      </w:pPr>
    </w:p>
    <w:p w14:paraId="7CEAA282" w14:textId="6CA7DDB3" w:rsidR="007820D5" w:rsidRPr="001C3F13" w:rsidRDefault="00373EA2" w:rsidP="00BB4D32">
      <w:pPr>
        <w:spacing w:after="0" w:line="480" w:lineRule="auto"/>
        <w:jc w:val="both"/>
        <w:rPr>
          <w:iCs/>
        </w:rPr>
      </w:pPr>
      <w:r w:rsidRPr="001C3F13">
        <w:rPr>
          <w:b/>
          <w:iCs/>
        </w:rPr>
        <w:t xml:space="preserve">Figure </w:t>
      </w:r>
      <w:r w:rsidR="007820D5" w:rsidRPr="001C3F13">
        <w:rPr>
          <w:b/>
          <w:iCs/>
        </w:rPr>
        <w:t>2</w:t>
      </w:r>
      <w:r w:rsidR="007820D5" w:rsidRPr="001C3F13">
        <w:rPr>
          <w:iCs/>
        </w:rPr>
        <w:t xml:space="preserve">. Forest plots of the association between </w:t>
      </w:r>
      <w:r w:rsidR="007820D5" w:rsidRPr="001C3F13">
        <w:rPr>
          <w:i/>
          <w:iCs/>
        </w:rPr>
        <w:t xml:space="preserve">NR1I3 </w:t>
      </w:r>
      <w:r w:rsidR="00BB4D32" w:rsidRPr="001C3F13">
        <w:rPr>
          <w:iCs/>
        </w:rPr>
        <w:t xml:space="preserve">rs2307424 and </w:t>
      </w:r>
      <w:r w:rsidR="005F549B" w:rsidRPr="001C3F13">
        <w:rPr>
          <w:iCs/>
        </w:rPr>
        <w:t>efavirenz</w:t>
      </w:r>
      <w:r w:rsidR="007820D5" w:rsidRPr="001C3F13">
        <w:rPr>
          <w:iCs/>
        </w:rPr>
        <w:t xml:space="preserve"> plasma </w:t>
      </w:r>
      <w:proofErr w:type="gramStart"/>
      <w:r w:rsidR="007820D5" w:rsidRPr="001C3F13">
        <w:rPr>
          <w:iCs/>
        </w:rPr>
        <w:t>concentration .</w:t>
      </w:r>
      <w:proofErr w:type="gramEnd"/>
      <w:r w:rsidR="007820D5" w:rsidRPr="001C3F13">
        <w:rPr>
          <w:iCs/>
        </w:rPr>
        <w:t xml:space="preserve"> (A) </w:t>
      </w:r>
      <w:proofErr w:type="spellStart"/>
      <w:r w:rsidR="007820D5" w:rsidRPr="001C3F13">
        <w:rPr>
          <w:iCs/>
        </w:rPr>
        <w:t>CCvsCT</w:t>
      </w:r>
      <w:proofErr w:type="spellEnd"/>
      <w:r w:rsidR="007820D5" w:rsidRPr="001C3F13">
        <w:rPr>
          <w:iCs/>
        </w:rPr>
        <w:t xml:space="preserve"> (B) </w:t>
      </w:r>
      <w:proofErr w:type="spellStart"/>
      <w:r w:rsidR="007820D5" w:rsidRPr="001C3F13">
        <w:rPr>
          <w:iCs/>
        </w:rPr>
        <w:t>CCvsTT</w:t>
      </w:r>
      <w:proofErr w:type="spellEnd"/>
      <w:r w:rsidR="007820D5" w:rsidRPr="001C3F13">
        <w:rPr>
          <w:iCs/>
        </w:rPr>
        <w:t xml:space="preserve"> (C) </w:t>
      </w:r>
      <w:proofErr w:type="spellStart"/>
      <w:r w:rsidR="007820D5" w:rsidRPr="001C3F13">
        <w:rPr>
          <w:iCs/>
        </w:rPr>
        <w:t>CTvsTT</w:t>
      </w:r>
      <w:proofErr w:type="spellEnd"/>
      <w:r w:rsidR="007820D5" w:rsidRPr="001C3F13">
        <w:rPr>
          <w:iCs/>
        </w:rPr>
        <w:t xml:space="preserve">. The </w:t>
      </w:r>
      <w:proofErr w:type="spellStart"/>
      <w:r w:rsidR="007820D5" w:rsidRPr="001C3F13">
        <w:rPr>
          <w:iCs/>
        </w:rPr>
        <w:t>center</w:t>
      </w:r>
      <w:proofErr w:type="spellEnd"/>
      <w:r w:rsidR="007820D5" w:rsidRPr="001C3F13">
        <w:rPr>
          <w:iCs/>
        </w:rPr>
        <w:t xml:space="preserve"> of each square represents the WMD. The area of the square is the number of sample and thus the weight used in the meta-analysis, and the horizontal line indicates the 95% CI</w:t>
      </w:r>
    </w:p>
    <w:p w14:paraId="50694911" w14:textId="77777777" w:rsidR="007820D5" w:rsidRPr="001C3F13" w:rsidRDefault="007820D5" w:rsidP="006A751F">
      <w:pPr>
        <w:spacing w:after="0" w:line="480" w:lineRule="auto"/>
        <w:rPr>
          <w:iCs/>
        </w:rPr>
      </w:pPr>
    </w:p>
    <w:p w14:paraId="7224E41E" w14:textId="77777777" w:rsidR="007820D5" w:rsidRPr="001C3F13" w:rsidRDefault="007820D5" w:rsidP="002B2B60">
      <w:pPr>
        <w:spacing w:line="480" w:lineRule="auto"/>
        <w:jc w:val="both"/>
        <w:rPr>
          <w:b/>
          <w:iCs/>
        </w:rPr>
      </w:pPr>
      <w:r w:rsidRPr="001C3F13">
        <w:rPr>
          <w:b/>
          <w:iCs/>
        </w:rPr>
        <w:br w:type="page"/>
      </w:r>
      <w:r w:rsidRPr="001C3F13">
        <w:rPr>
          <w:b/>
          <w:iCs/>
        </w:rPr>
        <w:lastRenderedPageBreak/>
        <w:t>Supplementary information</w:t>
      </w:r>
    </w:p>
    <w:p w14:paraId="0C505607" w14:textId="77777777" w:rsidR="00461B7A" w:rsidRPr="001C3F13" w:rsidRDefault="00461B7A" w:rsidP="00373EA2">
      <w:pPr>
        <w:spacing w:line="480" w:lineRule="auto"/>
        <w:jc w:val="both"/>
        <w:rPr>
          <w:iCs/>
        </w:rPr>
      </w:pPr>
      <w:r w:rsidRPr="001C3F13">
        <w:rPr>
          <w:b/>
          <w:iCs/>
        </w:rPr>
        <w:t xml:space="preserve">Supplementary Material. </w:t>
      </w:r>
      <w:r w:rsidRPr="001C3F13">
        <w:rPr>
          <w:iCs/>
        </w:rPr>
        <w:t>Full electronic search strategy.</w:t>
      </w:r>
    </w:p>
    <w:p w14:paraId="14CBF7B6" w14:textId="5F0185F4" w:rsidR="00CD349E" w:rsidRPr="001C3F13" w:rsidRDefault="00CD349E" w:rsidP="00373EA2">
      <w:pPr>
        <w:spacing w:line="480" w:lineRule="auto"/>
        <w:jc w:val="both"/>
        <w:rPr>
          <w:iCs/>
        </w:rPr>
      </w:pPr>
      <w:r w:rsidRPr="001C3F13">
        <w:rPr>
          <w:b/>
          <w:iCs/>
        </w:rPr>
        <w:t xml:space="preserve">Table S1. </w:t>
      </w:r>
      <w:r w:rsidRPr="001C3F13">
        <w:rPr>
          <w:iCs/>
        </w:rPr>
        <w:t>PRISMA checklist.</w:t>
      </w:r>
    </w:p>
    <w:p w14:paraId="0100F93A" w14:textId="77777777" w:rsidR="007820D5" w:rsidRPr="001C3F13" w:rsidRDefault="007820D5" w:rsidP="00373EA2">
      <w:pPr>
        <w:spacing w:line="480" w:lineRule="auto"/>
        <w:jc w:val="both"/>
        <w:rPr>
          <w:iCs/>
        </w:rPr>
      </w:pPr>
      <w:r w:rsidRPr="001C3F13">
        <w:rPr>
          <w:b/>
          <w:iCs/>
        </w:rPr>
        <w:t xml:space="preserve">Figure S1. </w:t>
      </w:r>
      <w:r w:rsidR="00373EA2" w:rsidRPr="001C3F13">
        <w:rPr>
          <w:iCs/>
        </w:rPr>
        <w:t xml:space="preserve">Flow chart of </w:t>
      </w:r>
      <w:r w:rsidR="00373EA2" w:rsidRPr="001C3F13">
        <w:rPr>
          <w:i/>
          <w:iCs/>
        </w:rPr>
        <w:t>CYP2B6</w:t>
      </w:r>
      <w:r w:rsidR="00373EA2" w:rsidRPr="001C3F13">
        <w:rPr>
          <w:iCs/>
        </w:rPr>
        <w:t xml:space="preserve"> study according to the Preferred Reporting Items for Systematic Reviews and Meta-Analyses (PRISMA). </w:t>
      </w:r>
    </w:p>
    <w:p w14:paraId="1D65DFC4" w14:textId="77777777" w:rsidR="007820D5" w:rsidRPr="001C3F13" w:rsidRDefault="007820D5" w:rsidP="00373EA2">
      <w:pPr>
        <w:spacing w:line="480" w:lineRule="auto"/>
        <w:jc w:val="both"/>
        <w:rPr>
          <w:iCs/>
        </w:rPr>
      </w:pPr>
      <w:r w:rsidRPr="001C3F13">
        <w:rPr>
          <w:b/>
          <w:iCs/>
        </w:rPr>
        <w:t xml:space="preserve">Figure S2. </w:t>
      </w:r>
      <w:r w:rsidRPr="001C3F13">
        <w:rPr>
          <w:iCs/>
        </w:rPr>
        <w:t xml:space="preserve"> </w:t>
      </w:r>
      <w:r w:rsidR="00373EA2" w:rsidRPr="001C3F13">
        <w:rPr>
          <w:iCs/>
        </w:rPr>
        <w:t xml:space="preserve">Flow chart of </w:t>
      </w:r>
      <w:r w:rsidR="00373EA2" w:rsidRPr="001C3F13">
        <w:rPr>
          <w:i/>
          <w:iCs/>
        </w:rPr>
        <w:t>CYP2A6</w:t>
      </w:r>
      <w:r w:rsidR="00373EA2" w:rsidRPr="001C3F13">
        <w:rPr>
          <w:iCs/>
        </w:rPr>
        <w:t xml:space="preserve"> study according to the Preferred Reporting Items for Systematic Reviews and Meta-Analyses (PRISMA). </w:t>
      </w:r>
    </w:p>
    <w:p w14:paraId="684636CC" w14:textId="77777777" w:rsidR="007820D5" w:rsidRPr="001C3F13" w:rsidRDefault="007820D5" w:rsidP="00373EA2">
      <w:pPr>
        <w:spacing w:line="480" w:lineRule="auto"/>
        <w:jc w:val="both"/>
        <w:rPr>
          <w:iCs/>
        </w:rPr>
      </w:pPr>
      <w:r w:rsidRPr="001C3F13">
        <w:rPr>
          <w:b/>
          <w:iCs/>
        </w:rPr>
        <w:t xml:space="preserve">Figure S3. </w:t>
      </w:r>
      <w:r w:rsidR="00373EA2" w:rsidRPr="001C3F13">
        <w:rPr>
          <w:iCs/>
        </w:rPr>
        <w:t xml:space="preserve">Flow chart of </w:t>
      </w:r>
      <w:r w:rsidR="00373EA2" w:rsidRPr="001C3F13">
        <w:rPr>
          <w:i/>
          <w:iCs/>
        </w:rPr>
        <w:t>UGT2B7</w:t>
      </w:r>
      <w:r w:rsidR="00373EA2" w:rsidRPr="001C3F13">
        <w:rPr>
          <w:iCs/>
        </w:rPr>
        <w:t xml:space="preserve"> study according to the Preferred Reporting Items for Systematic Reviews and Meta-Analyses (PRISMA). </w:t>
      </w:r>
    </w:p>
    <w:p w14:paraId="68B11838" w14:textId="77777777" w:rsidR="00373EA2" w:rsidRPr="001C3F13" w:rsidRDefault="007820D5" w:rsidP="00373EA2">
      <w:pPr>
        <w:spacing w:line="480" w:lineRule="auto"/>
        <w:jc w:val="both"/>
        <w:rPr>
          <w:iCs/>
        </w:rPr>
      </w:pPr>
      <w:r w:rsidRPr="001C3F13">
        <w:rPr>
          <w:b/>
          <w:iCs/>
        </w:rPr>
        <w:t>Figure S4</w:t>
      </w:r>
      <w:r w:rsidRPr="001C3F13">
        <w:rPr>
          <w:iCs/>
        </w:rPr>
        <w:t xml:space="preserve">. </w:t>
      </w:r>
      <w:r w:rsidR="00373EA2" w:rsidRPr="001C3F13">
        <w:rPr>
          <w:iCs/>
        </w:rPr>
        <w:t xml:space="preserve">Flow chart of </w:t>
      </w:r>
      <w:r w:rsidR="00373EA2" w:rsidRPr="001C3F13">
        <w:rPr>
          <w:i/>
          <w:iCs/>
        </w:rPr>
        <w:t>NR1I3</w:t>
      </w:r>
      <w:r w:rsidR="00373EA2" w:rsidRPr="001C3F13">
        <w:rPr>
          <w:iCs/>
        </w:rPr>
        <w:t xml:space="preserve"> study according to the Preferred Reporting Items for Systematic Reviews and Meta-Analyses (PRISMA). </w:t>
      </w:r>
    </w:p>
    <w:p w14:paraId="6CFB1846" w14:textId="77777777" w:rsidR="007820D5" w:rsidRPr="001C3F13" w:rsidRDefault="007820D5" w:rsidP="00373EA2">
      <w:pPr>
        <w:spacing w:line="480" w:lineRule="auto"/>
        <w:jc w:val="both"/>
        <w:rPr>
          <w:iCs/>
        </w:rPr>
      </w:pPr>
      <w:r w:rsidRPr="001C3F13">
        <w:rPr>
          <w:b/>
          <w:iCs/>
        </w:rPr>
        <w:t>Figure S5</w:t>
      </w:r>
      <w:r w:rsidRPr="001C3F13">
        <w:rPr>
          <w:iCs/>
        </w:rPr>
        <w:t xml:space="preserve">. </w:t>
      </w:r>
      <w:r w:rsidR="00373EA2" w:rsidRPr="001C3F13">
        <w:rPr>
          <w:iCs/>
        </w:rPr>
        <w:t xml:space="preserve">Funnel plot for the </w:t>
      </w:r>
      <w:r w:rsidR="00373EA2" w:rsidRPr="001C3F13">
        <w:rPr>
          <w:i/>
          <w:iCs/>
        </w:rPr>
        <w:t xml:space="preserve">CYP2B6 </w:t>
      </w:r>
      <w:r w:rsidR="00373EA2" w:rsidRPr="001C3F13">
        <w:rPr>
          <w:iCs/>
        </w:rPr>
        <w:t xml:space="preserve">rs3745274 meta-analysis. A) </w:t>
      </w:r>
      <w:proofErr w:type="spellStart"/>
      <w:r w:rsidR="00373EA2" w:rsidRPr="001C3F13">
        <w:rPr>
          <w:iCs/>
        </w:rPr>
        <w:t>GTvsGG</w:t>
      </w:r>
      <w:proofErr w:type="spellEnd"/>
      <w:r w:rsidR="00373EA2" w:rsidRPr="001C3F13">
        <w:rPr>
          <w:iCs/>
        </w:rPr>
        <w:t>. Egger’s regr</w:t>
      </w:r>
      <w:r w:rsidR="00BB4D32" w:rsidRPr="001C3F13">
        <w:rPr>
          <w:iCs/>
        </w:rPr>
        <w:t xml:space="preserve">ession test (P=0.030) B) </w:t>
      </w:r>
      <w:proofErr w:type="spellStart"/>
      <w:r w:rsidR="00BB4D32" w:rsidRPr="001C3F13">
        <w:rPr>
          <w:iCs/>
        </w:rPr>
        <w:t>TTvsGT</w:t>
      </w:r>
      <w:proofErr w:type="spellEnd"/>
      <w:r w:rsidR="00373EA2" w:rsidRPr="001C3F13">
        <w:rPr>
          <w:iCs/>
        </w:rPr>
        <w:t xml:space="preserve">. Egger’s regression test (P=0.0002) C) </w:t>
      </w:r>
      <w:proofErr w:type="spellStart"/>
      <w:r w:rsidR="00373EA2" w:rsidRPr="001C3F13">
        <w:rPr>
          <w:iCs/>
        </w:rPr>
        <w:t>TTvsGG</w:t>
      </w:r>
      <w:proofErr w:type="spellEnd"/>
      <w:r w:rsidR="00373EA2" w:rsidRPr="001C3F13">
        <w:rPr>
          <w:iCs/>
        </w:rPr>
        <w:t>. Egger’s regression test (P=0.0006)</w:t>
      </w:r>
      <w:r w:rsidR="007B4E35" w:rsidRPr="001C3F13">
        <w:rPr>
          <w:iCs/>
        </w:rPr>
        <w:t>.</w:t>
      </w:r>
    </w:p>
    <w:p w14:paraId="77DF1FE6" w14:textId="77777777" w:rsidR="00373EA2" w:rsidRPr="001C3F13" w:rsidRDefault="007820D5" w:rsidP="007B4E35">
      <w:pPr>
        <w:spacing w:line="480" w:lineRule="auto"/>
        <w:jc w:val="both"/>
        <w:rPr>
          <w:iCs/>
        </w:rPr>
      </w:pPr>
      <w:r w:rsidRPr="001C3F13">
        <w:rPr>
          <w:b/>
          <w:iCs/>
        </w:rPr>
        <w:t>Figure S6</w:t>
      </w:r>
      <w:r w:rsidRPr="001C3F13">
        <w:rPr>
          <w:iCs/>
        </w:rPr>
        <w:t xml:space="preserve">. </w:t>
      </w:r>
      <w:r w:rsidR="00373EA2" w:rsidRPr="001C3F13">
        <w:rPr>
          <w:iCs/>
        </w:rPr>
        <w:t xml:space="preserve">Funnel plot for the </w:t>
      </w:r>
      <w:r w:rsidR="00373EA2" w:rsidRPr="001C3F13">
        <w:rPr>
          <w:i/>
          <w:iCs/>
        </w:rPr>
        <w:t xml:space="preserve">CYP2B6 </w:t>
      </w:r>
      <w:r w:rsidR="00373EA2" w:rsidRPr="001C3F13">
        <w:rPr>
          <w:iCs/>
        </w:rPr>
        <w:t xml:space="preserve">rs3745274 meta-analysis in Africans. A) </w:t>
      </w:r>
      <w:proofErr w:type="spellStart"/>
      <w:r w:rsidR="00373EA2" w:rsidRPr="001C3F13">
        <w:rPr>
          <w:iCs/>
        </w:rPr>
        <w:t>GTvsGG</w:t>
      </w:r>
      <w:proofErr w:type="spellEnd"/>
      <w:r w:rsidR="00373EA2" w:rsidRPr="001C3F13">
        <w:rPr>
          <w:iCs/>
        </w:rPr>
        <w:t xml:space="preserve">. Egger’s regression test (P=0.979) B) </w:t>
      </w:r>
      <w:proofErr w:type="spellStart"/>
      <w:r w:rsidR="00373EA2" w:rsidRPr="001C3F13">
        <w:rPr>
          <w:iCs/>
        </w:rPr>
        <w:t>TTvsGT</w:t>
      </w:r>
      <w:proofErr w:type="spellEnd"/>
      <w:r w:rsidR="00373EA2" w:rsidRPr="001C3F13">
        <w:rPr>
          <w:iCs/>
        </w:rPr>
        <w:t xml:space="preserve">. Egger’s regression test (P=0.106) C) </w:t>
      </w:r>
      <w:proofErr w:type="spellStart"/>
      <w:r w:rsidR="00373EA2" w:rsidRPr="001C3F13">
        <w:rPr>
          <w:iCs/>
        </w:rPr>
        <w:t>TTvsGG</w:t>
      </w:r>
      <w:proofErr w:type="spellEnd"/>
      <w:r w:rsidR="00373EA2" w:rsidRPr="001C3F13">
        <w:rPr>
          <w:iCs/>
        </w:rPr>
        <w:t>. Egger’s regression test (P=0.063)</w:t>
      </w:r>
      <w:r w:rsidR="007B4E35" w:rsidRPr="001C3F13">
        <w:rPr>
          <w:iCs/>
        </w:rPr>
        <w:t>.</w:t>
      </w:r>
    </w:p>
    <w:p w14:paraId="45D7BF1A" w14:textId="77777777" w:rsidR="007B4E35" w:rsidRPr="001C3F13" w:rsidRDefault="007B4E35" w:rsidP="007B4E35">
      <w:pPr>
        <w:spacing w:line="480" w:lineRule="auto"/>
        <w:jc w:val="both"/>
        <w:rPr>
          <w:iCs/>
        </w:rPr>
      </w:pPr>
      <w:r w:rsidRPr="001C3F13">
        <w:rPr>
          <w:b/>
          <w:iCs/>
        </w:rPr>
        <w:t>Figure S7</w:t>
      </w:r>
      <w:r w:rsidRPr="001C3F13">
        <w:rPr>
          <w:iCs/>
        </w:rPr>
        <w:t xml:space="preserve">. Funnel plot for the </w:t>
      </w:r>
      <w:r w:rsidRPr="001C3F13">
        <w:rPr>
          <w:i/>
          <w:iCs/>
        </w:rPr>
        <w:t xml:space="preserve">CYP2B6 </w:t>
      </w:r>
      <w:r w:rsidRPr="001C3F13">
        <w:rPr>
          <w:iCs/>
        </w:rPr>
        <w:t xml:space="preserve">rs3745274 meta-analysis in Asians. A) </w:t>
      </w:r>
      <w:proofErr w:type="spellStart"/>
      <w:r w:rsidRPr="001C3F13">
        <w:rPr>
          <w:iCs/>
        </w:rPr>
        <w:t>TTvsGG</w:t>
      </w:r>
      <w:proofErr w:type="spellEnd"/>
      <w:r w:rsidRPr="001C3F13">
        <w:rPr>
          <w:iCs/>
        </w:rPr>
        <w:t xml:space="preserve">. Egger’s regression test (P=0.049) B) </w:t>
      </w:r>
      <w:proofErr w:type="spellStart"/>
      <w:r w:rsidRPr="001C3F13">
        <w:rPr>
          <w:iCs/>
        </w:rPr>
        <w:t>TTvsGT</w:t>
      </w:r>
      <w:proofErr w:type="spellEnd"/>
      <w:r w:rsidRPr="001C3F13">
        <w:rPr>
          <w:iCs/>
        </w:rPr>
        <w:t>. Egger’</w:t>
      </w:r>
      <w:r w:rsidR="00BB4D32" w:rsidRPr="001C3F13">
        <w:rPr>
          <w:iCs/>
        </w:rPr>
        <w:t xml:space="preserve">s regression test (P=0.068) C) </w:t>
      </w:r>
      <w:proofErr w:type="spellStart"/>
      <w:r w:rsidRPr="001C3F13">
        <w:rPr>
          <w:iCs/>
        </w:rPr>
        <w:t>GTvsGG</w:t>
      </w:r>
      <w:proofErr w:type="spellEnd"/>
      <w:r w:rsidRPr="001C3F13">
        <w:rPr>
          <w:iCs/>
        </w:rPr>
        <w:t>. Egger’s regression test (P=0.206).</w:t>
      </w:r>
    </w:p>
    <w:p w14:paraId="00CB2EBA" w14:textId="77777777" w:rsidR="007B4E35" w:rsidRPr="001C3F13" w:rsidRDefault="007B4E35" w:rsidP="007B4E35">
      <w:pPr>
        <w:spacing w:line="480" w:lineRule="auto"/>
        <w:jc w:val="both"/>
        <w:rPr>
          <w:iCs/>
        </w:rPr>
      </w:pPr>
      <w:r w:rsidRPr="001C3F13">
        <w:rPr>
          <w:b/>
          <w:iCs/>
        </w:rPr>
        <w:lastRenderedPageBreak/>
        <w:t xml:space="preserve">Figure S8. </w:t>
      </w:r>
      <w:r w:rsidRPr="001C3F13">
        <w:rPr>
          <w:iCs/>
        </w:rPr>
        <w:t xml:space="preserve">Funnel plot for the </w:t>
      </w:r>
      <w:r w:rsidRPr="001C3F13">
        <w:rPr>
          <w:i/>
          <w:iCs/>
        </w:rPr>
        <w:t xml:space="preserve">CYP2B6 </w:t>
      </w:r>
      <w:r w:rsidRPr="001C3F13">
        <w:rPr>
          <w:iCs/>
        </w:rPr>
        <w:t xml:space="preserve">rs3745274 meta-analysis in Caucasians. A) </w:t>
      </w:r>
      <w:proofErr w:type="spellStart"/>
      <w:r w:rsidRPr="001C3F13">
        <w:rPr>
          <w:iCs/>
        </w:rPr>
        <w:t>TTvsGG</w:t>
      </w:r>
      <w:proofErr w:type="spellEnd"/>
      <w:r w:rsidRPr="001C3F13">
        <w:rPr>
          <w:iCs/>
        </w:rPr>
        <w:t xml:space="preserve">. Egger’s regression test (P=0.399) B) </w:t>
      </w:r>
      <w:proofErr w:type="spellStart"/>
      <w:r w:rsidRPr="001C3F13">
        <w:rPr>
          <w:iCs/>
        </w:rPr>
        <w:t>TTvsGT</w:t>
      </w:r>
      <w:proofErr w:type="spellEnd"/>
      <w:r w:rsidRPr="001C3F13">
        <w:rPr>
          <w:iCs/>
        </w:rPr>
        <w:t>. Egger’</w:t>
      </w:r>
      <w:r w:rsidR="00BB4D32" w:rsidRPr="001C3F13">
        <w:rPr>
          <w:iCs/>
        </w:rPr>
        <w:t xml:space="preserve">s regression test (P=0.427) C) </w:t>
      </w:r>
      <w:proofErr w:type="spellStart"/>
      <w:r w:rsidRPr="001C3F13">
        <w:rPr>
          <w:iCs/>
        </w:rPr>
        <w:t>GTvsGG</w:t>
      </w:r>
      <w:proofErr w:type="spellEnd"/>
      <w:r w:rsidRPr="001C3F13">
        <w:rPr>
          <w:iCs/>
        </w:rPr>
        <w:t>. Egger’s regression test (P=0.103).</w:t>
      </w:r>
    </w:p>
    <w:p w14:paraId="0DCC46BA" w14:textId="56E2430A" w:rsidR="007B4E35" w:rsidRPr="001C3F13" w:rsidRDefault="007B4E35" w:rsidP="007B4E35">
      <w:pPr>
        <w:spacing w:line="480" w:lineRule="auto"/>
        <w:jc w:val="both"/>
        <w:rPr>
          <w:iCs/>
        </w:rPr>
      </w:pPr>
      <w:r w:rsidRPr="001C3F13">
        <w:rPr>
          <w:b/>
          <w:iCs/>
        </w:rPr>
        <w:t xml:space="preserve">Figure S9. </w:t>
      </w:r>
      <w:r w:rsidRPr="001C3F13">
        <w:rPr>
          <w:iCs/>
        </w:rPr>
        <w:t xml:space="preserve">Forest plot of the association between </w:t>
      </w:r>
      <w:r w:rsidRPr="001C3F13">
        <w:rPr>
          <w:i/>
          <w:iCs/>
        </w:rPr>
        <w:t xml:space="preserve">CYP2A6 </w:t>
      </w:r>
      <w:r w:rsidRPr="001C3F13">
        <w:rPr>
          <w:iCs/>
        </w:rPr>
        <w:t xml:space="preserve">rs28399454 and </w:t>
      </w:r>
      <w:r w:rsidR="006F59DB" w:rsidRPr="001C3F13">
        <w:rPr>
          <w:iCs/>
        </w:rPr>
        <w:t>efavirenz</w:t>
      </w:r>
      <w:r w:rsidRPr="001C3F13">
        <w:rPr>
          <w:iCs/>
        </w:rPr>
        <w:t xml:space="preserve"> plasma concentration. </w:t>
      </w:r>
      <w:proofErr w:type="spellStart"/>
      <w:r w:rsidRPr="001C3F13">
        <w:rPr>
          <w:iCs/>
        </w:rPr>
        <w:t>GGvsGA</w:t>
      </w:r>
      <w:proofErr w:type="spellEnd"/>
      <w:r w:rsidRPr="001C3F13">
        <w:rPr>
          <w:iCs/>
        </w:rPr>
        <w:t xml:space="preserve">. The </w:t>
      </w:r>
      <w:proofErr w:type="spellStart"/>
      <w:r w:rsidRPr="001C3F13">
        <w:rPr>
          <w:iCs/>
        </w:rPr>
        <w:t>center</w:t>
      </w:r>
      <w:proofErr w:type="spellEnd"/>
      <w:r w:rsidRPr="001C3F13">
        <w:rPr>
          <w:iCs/>
        </w:rPr>
        <w:t xml:space="preserve"> of each square represents the WMD. The area of the square is the number of sample and thus the weight used in the meta-analysis, and the horizontal line indicates the 95% CI.</w:t>
      </w:r>
    </w:p>
    <w:p w14:paraId="70C2070A" w14:textId="77777777" w:rsidR="007B4E35" w:rsidRPr="001C3F13" w:rsidRDefault="007B4E35" w:rsidP="007B4E35">
      <w:pPr>
        <w:spacing w:line="480" w:lineRule="auto"/>
        <w:jc w:val="both"/>
        <w:rPr>
          <w:iCs/>
        </w:rPr>
      </w:pPr>
      <w:r w:rsidRPr="001C3F13">
        <w:rPr>
          <w:b/>
          <w:iCs/>
        </w:rPr>
        <w:t xml:space="preserve">Figure S10. </w:t>
      </w:r>
      <w:r w:rsidRPr="001C3F13">
        <w:rPr>
          <w:iCs/>
        </w:rPr>
        <w:t xml:space="preserve">Funnel plot for the </w:t>
      </w:r>
      <w:r w:rsidRPr="001C3F13">
        <w:rPr>
          <w:i/>
          <w:iCs/>
        </w:rPr>
        <w:t xml:space="preserve">CYP2A6 </w:t>
      </w:r>
      <w:r w:rsidRPr="001C3F13">
        <w:rPr>
          <w:iCs/>
        </w:rPr>
        <w:t xml:space="preserve">rs28399454 meta-analysis.  </w:t>
      </w:r>
      <w:proofErr w:type="spellStart"/>
      <w:r w:rsidRPr="001C3F13">
        <w:rPr>
          <w:iCs/>
        </w:rPr>
        <w:t>GTvsTT</w:t>
      </w:r>
      <w:proofErr w:type="spellEnd"/>
      <w:r w:rsidRPr="001C3F13">
        <w:rPr>
          <w:iCs/>
        </w:rPr>
        <w:t>. Egger’s regression test (P=0.465).</w:t>
      </w:r>
    </w:p>
    <w:p w14:paraId="5E94FC2F" w14:textId="14E51D56" w:rsidR="007B4E35" w:rsidRPr="001C3F13" w:rsidRDefault="007B4E35" w:rsidP="007B4E35">
      <w:pPr>
        <w:spacing w:line="480" w:lineRule="auto"/>
        <w:jc w:val="both"/>
        <w:rPr>
          <w:iCs/>
        </w:rPr>
      </w:pPr>
      <w:r w:rsidRPr="001C3F13">
        <w:rPr>
          <w:b/>
          <w:iCs/>
        </w:rPr>
        <w:t xml:space="preserve">Figure S11. </w:t>
      </w:r>
      <w:r w:rsidRPr="001C3F13">
        <w:rPr>
          <w:iCs/>
        </w:rPr>
        <w:t xml:space="preserve">Forest plot of the association between </w:t>
      </w:r>
      <w:r w:rsidRPr="001C3F13">
        <w:rPr>
          <w:i/>
          <w:iCs/>
        </w:rPr>
        <w:t xml:space="preserve">CYP2A6 </w:t>
      </w:r>
      <w:r w:rsidR="006F59DB" w:rsidRPr="001C3F13">
        <w:rPr>
          <w:iCs/>
        </w:rPr>
        <w:t>rs8192726 and efavirenz</w:t>
      </w:r>
      <w:r w:rsidRPr="001C3F13">
        <w:rPr>
          <w:iCs/>
        </w:rPr>
        <w:t xml:space="preserve"> plasma concentration. </w:t>
      </w:r>
      <w:proofErr w:type="spellStart"/>
      <w:r w:rsidRPr="001C3F13">
        <w:rPr>
          <w:iCs/>
        </w:rPr>
        <w:t>ACvsCC</w:t>
      </w:r>
      <w:proofErr w:type="spellEnd"/>
      <w:r w:rsidRPr="001C3F13">
        <w:rPr>
          <w:iCs/>
        </w:rPr>
        <w:t xml:space="preserve">. The </w:t>
      </w:r>
      <w:proofErr w:type="spellStart"/>
      <w:r w:rsidRPr="001C3F13">
        <w:rPr>
          <w:iCs/>
        </w:rPr>
        <w:t>center</w:t>
      </w:r>
      <w:proofErr w:type="spellEnd"/>
      <w:r w:rsidRPr="001C3F13">
        <w:rPr>
          <w:iCs/>
        </w:rPr>
        <w:t xml:space="preserve"> of each square represents the WMD. The area of the square is the number of sample and thus the weight used in the meta-analysis, and the horizontal line indicates the 95% CI.</w:t>
      </w:r>
    </w:p>
    <w:p w14:paraId="149B8EBD" w14:textId="77777777" w:rsidR="007B4E35" w:rsidRPr="001C3F13" w:rsidRDefault="007B4E35" w:rsidP="007B4E35">
      <w:pPr>
        <w:spacing w:line="480" w:lineRule="auto"/>
        <w:jc w:val="both"/>
        <w:rPr>
          <w:iCs/>
        </w:rPr>
      </w:pPr>
      <w:r w:rsidRPr="001C3F13">
        <w:rPr>
          <w:b/>
          <w:iCs/>
        </w:rPr>
        <w:t xml:space="preserve">Figure S12. </w:t>
      </w:r>
      <w:r w:rsidRPr="001C3F13">
        <w:rPr>
          <w:iCs/>
        </w:rPr>
        <w:t xml:space="preserve">Funnel plot for the </w:t>
      </w:r>
      <w:r w:rsidRPr="001C3F13">
        <w:rPr>
          <w:i/>
          <w:iCs/>
        </w:rPr>
        <w:t xml:space="preserve">CYP2A6 </w:t>
      </w:r>
      <w:r w:rsidRPr="001C3F13">
        <w:rPr>
          <w:iCs/>
        </w:rPr>
        <w:t xml:space="preserve">rs28399433 meta-analysis.  </w:t>
      </w:r>
      <w:proofErr w:type="spellStart"/>
      <w:r w:rsidRPr="001C3F13">
        <w:rPr>
          <w:iCs/>
        </w:rPr>
        <w:t>GTvsTT</w:t>
      </w:r>
      <w:proofErr w:type="spellEnd"/>
      <w:r w:rsidRPr="001C3F13">
        <w:rPr>
          <w:iCs/>
        </w:rPr>
        <w:t>. Egger’s regression test (P=0.219).</w:t>
      </w:r>
    </w:p>
    <w:p w14:paraId="2EBF9F36" w14:textId="3BC55133" w:rsidR="007B4E35" w:rsidRPr="001C3F13" w:rsidRDefault="007B4E35" w:rsidP="007B4E35">
      <w:pPr>
        <w:spacing w:line="480" w:lineRule="auto"/>
        <w:jc w:val="both"/>
        <w:rPr>
          <w:iCs/>
        </w:rPr>
      </w:pPr>
      <w:r w:rsidRPr="001C3F13">
        <w:rPr>
          <w:b/>
          <w:iCs/>
        </w:rPr>
        <w:t xml:space="preserve">Figure S13. </w:t>
      </w:r>
      <w:r w:rsidRPr="001C3F13">
        <w:rPr>
          <w:iCs/>
        </w:rPr>
        <w:t xml:space="preserve">Forest plot of the association between </w:t>
      </w:r>
      <w:r w:rsidRPr="001C3F13">
        <w:rPr>
          <w:i/>
          <w:iCs/>
        </w:rPr>
        <w:t xml:space="preserve">CYP2A6 </w:t>
      </w:r>
      <w:r w:rsidR="006F59DB" w:rsidRPr="001C3F13">
        <w:rPr>
          <w:iCs/>
        </w:rPr>
        <w:t>rs28399433 and efavirenz</w:t>
      </w:r>
      <w:r w:rsidRPr="001C3F13">
        <w:rPr>
          <w:iCs/>
        </w:rPr>
        <w:t xml:space="preserve"> plasma concentration. (A)</w:t>
      </w:r>
      <w:proofErr w:type="spellStart"/>
      <w:r w:rsidRPr="001C3F13">
        <w:rPr>
          <w:iCs/>
        </w:rPr>
        <w:t>GGvsGT</w:t>
      </w:r>
      <w:proofErr w:type="spellEnd"/>
      <w:r w:rsidRPr="001C3F13">
        <w:rPr>
          <w:iCs/>
        </w:rPr>
        <w:t xml:space="preserve"> (B)</w:t>
      </w:r>
      <w:proofErr w:type="spellStart"/>
      <w:r w:rsidRPr="001C3F13">
        <w:rPr>
          <w:iCs/>
        </w:rPr>
        <w:t>GGvsTT</w:t>
      </w:r>
      <w:proofErr w:type="spellEnd"/>
      <w:r w:rsidRPr="001C3F13">
        <w:rPr>
          <w:iCs/>
        </w:rPr>
        <w:t xml:space="preserve"> (C)</w:t>
      </w:r>
      <w:proofErr w:type="spellStart"/>
      <w:r w:rsidRPr="001C3F13">
        <w:rPr>
          <w:iCs/>
        </w:rPr>
        <w:t>GTvsTT</w:t>
      </w:r>
      <w:proofErr w:type="spellEnd"/>
      <w:r w:rsidRPr="001C3F13">
        <w:rPr>
          <w:iCs/>
        </w:rPr>
        <w:t xml:space="preserve">. The </w:t>
      </w:r>
      <w:proofErr w:type="spellStart"/>
      <w:r w:rsidRPr="001C3F13">
        <w:rPr>
          <w:iCs/>
        </w:rPr>
        <w:t>center</w:t>
      </w:r>
      <w:proofErr w:type="spellEnd"/>
      <w:r w:rsidRPr="001C3F13">
        <w:rPr>
          <w:iCs/>
        </w:rPr>
        <w:t xml:space="preserve"> of each square represents the WMD. The area of the square is the number of sample and thus the weight used in the meta-analysis, and the horizontal line indicates the 95% CI.</w:t>
      </w:r>
    </w:p>
    <w:p w14:paraId="084B9717" w14:textId="41DE6502" w:rsidR="007B4E35" w:rsidRPr="001C3F13" w:rsidRDefault="007B4E35" w:rsidP="007B4E35">
      <w:pPr>
        <w:spacing w:line="480" w:lineRule="auto"/>
        <w:jc w:val="both"/>
        <w:rPr>
          <w:iCs/>
        </w:rPr>
      </w:pPr>
      <w:r w:rsidRPr="001C3F13">
        <w:rPr>
          <w:iCs/>
        </w:rPr>
        <w:t xml:space="preserve"> </w:t>
      </w:r>
      <w:r w:rsidRPr="001C3F13">
        <w:rPr>
          <w:b/>
          <w:iCs/>
        </w:rPr>
        <w:t xml:space="preserve">Figure S14. </w:t>
      </w:r>
      <w:r w:rsidRPr="001C3F13">
        <w:rPr>
          <w:iCs/>
        </w:rPr>
        <w:t xml:space="preserve">Forest plot of the association between </w:t>
      </w:r>
      <w:r w:rsidRPr="001C3F13">
        <w:rPr>
          <w:i/>
          <w:iCs/>
        </w:rPr>
        <w:t xml:space="preserve">UGT2B7 </w:t>
      </w:r>
      <w:r w:rsidR="006F59DB" w:rsidRPr="001C3F13">
        <w:rPr>
          <w:iCs/>
        </w:rPr>
        <w:t>rs28365062 and efavirenz</w:t>
      </w:r>
      <w:r w:rsidRPr="001C3F13">
        <w:rPr>
          <w:iCs/>
        </w:rPr>
        <w:t xml:space="preserve"> plasma concentration. (A)</w:t>
      </w:r>
      <w:proofErr w:type="spellStart"/>
      <w:r w:rsidRPr="001C3F13">
        <w:rPr>
          <w:iCs/>
        </w:rPr>
        <w:t>AGvsAA</w:t>
      </w:r>
      <w:proofErr w:type="spellEnd"/>
      <w:r w:rsidRPr="001C3F13">
        <w:rPr>
          <w:iCs/>
        </w:rPr>
        <w:t xml:space="preserve"> (B)</w:t>
      </w:r>
      <w:proofErr w:type="spellStart"/>
      <w:r w:rsidRPr="001C3F13">
        <w:rPr>
          <w:iCs/>
        </w:rPr>
        <w:t>GGvsAA</w:t>
      </w:r>
      <w:proofErr w:type="spellEnd"/>
      <w:r w:rsidRPr="001C3F13">
        <w:rPr>
          <w:iCs/>
        </w:rPr>
        <w:t xml:space="preserve"> (C)</w:t>
      </w:r>
      <w:proofErr w:type="spellStart"/>
      <w:r w:rsidRPr="001C3F13">
        <w:rPr>
          <w:iCs/>
        </w:rPr>
        <w:t>GGvsAG</w:t>
      </w:r>
      <w:proofErr w:type="spellEnd"/>
      <w:r w:rsidRPr="001C3F13">
        <w:rPr>
          <w:iCs/>
        </w:rPr>
        <w:t xml:space="preserve">. The </w:t>
      </w:r>
      <w:proofErr w:type="spellStart"/>
      <w:r w:rsidRPr="001C3F13">
        <w:rPr>
          <w:iCs/>
        </w:rPr>
        <w:t>center</w:t>
      </w:r>
      <w:proofErr w:type="spellEnd"/>
      <w:r w:rsidRPr="001C3F13">
        <w:rPr>
          <w:iCs/>
        </w:rPr>
        <w:t xml:space="preserve"> of each square represents the WMD. The area of the square is the number of sample and thus the weight used in the meta-analysis, and the horizontal line indicates the 95% CI.</w:t>
      </w:r>
    </w:p>
    <w:p w14:paraId="56EFF0DF" w14:textId="34EBC0BA" w:rsidR="007B4E35" w:rsidRPr="001C3F13" w:rsidRDefault="007B4E35" w:rsidP="007B4E35">
      <w:pPr>
        <w:spacing w:line="480" w:lineRule="auto"/>
        <w:jc w:val="both"/>
        <w:rPr>
          <w:iCs/>
        </w:rPr>
      </w:pPr>
      <w:r w:rsidRPr="001C3F13">
        <w:rPr>
          <w:b/>
          <w:iCs/>
        </w:rPr>
        <w:lastRenderedPageBreak/>
        <w:t xml:space="preserve">Figure S15. </w:t>
      </w:r>
      <w:r w:rsidRPr="001C3F13">
        <w:rPr>
          <w:iCs/>
        </w:rPr>
        <w:t xml:space="preserve">Forest plot of the association between </w:t>
      </w:r>
      <w:r w:rsidRPr="001C3F13">
        <w:rPr>
          <w:i/>
          <w:iCs/>
        </w:rPr>
        <w:t xml:space="preserve">UGT2B7 </w:t>
      </w:r>
      <w:r w:rsidR="006F59DB" w:rsidRPr="001C3F13">
        <w:rPr>
          <w:iCs/>
        </w:rPr>
        <w:t>rs7439366 and efavirenz</w:t>
      </w:r>
      <w:r w:rsidRPr="001C3F13">
        <w:rPr>
          <w:iCs/>
        </w:rPr>
        <w:t xml:space="preserve"> plasma concentration. (A)</w:t>
      </w:r>
      <w:proofErr w:type="spellStart"/>
      <w:r w:rsidRPr="001C3F13">
        <w:rPr>
          <w:iCs/>
        </w:rPr>
        <w:t>CTvsCC</w:t>
      </w:r>
      <w:proofErr w:type="spellEnd"/>
      <w:r w:rsidRPr="001C3F13">
        <w:rPr>
          <w:iCs/>
        </w:rPr>
        <w:t xml:space="preserve"> (B)</w:t>
      </w:r>
      <w:proofErr w:type="spellStart"/>
      <w:r w:rsidRPr="001C3F13">
        <w:rPr>
          <w:iCs/>
        </w:rPr>
        <w:t>TTvsCC</w:t>
      </w:r>
      <w:proofErr w:type="spellEnd"/>
      <w:r w:rsidRPr="001C3F13">
        <w:rPr>
          <w:iCs/>
        </w:rPr>
        <w:t xml:space="preserve"> (</w:t>
      </w:r>
      <w:r w:rsidRPr="001C3F13">
        <w:rPr>
          <w:iCs/>
          <w:lang w:val="de-DE"/>
        </w:rPr>
        <w:t>C)</w:t>
      </w:r>
      <w:proofErr w:type="spellStart"/>
      <w:r w:rsidRPr="001C3F13">
        <w:rPr>
          <w:iCs/>
        </w:rPr>
        <w:t>TTvsCT</w:t>
      </w:r>
      <w:proofErr w:type="spellEnd"/>
      <w:r w:rsidRPr="001C3F13">
        <w:rPr>
          <w:iCs/>
        </w:rPr>
        <w:t xml:space="preserve">. The </w:t>
      </w:r>
      <w:proofErr w:type="spellStart"/>
      <w:r w:rsidRPr="001C3F13">
        <w:rPr>
          <w:iCs/>
        </w:rPr>
        <w:t>center</w:t>
      </w:r>
      <w:proofErr w:type="spellEnd"/>
      <w:r w:rsidRPr="001C3F13">
        <w:rPr>
          <w:iCs/>
        </w:rPr>
        <w:t xml:space="preserve"> of each square represents the WMD. The area of the square is the number of sample and thus the weight used in the meta-analysis, and the horizontal line indicates the 95% CI.</w:t>
      </w:r>
    </w:p>
    <w:p w14:paraId="4DF87899" w14:textId="23599B37" w:rsidR="007B4E35" w:rsidRPr="001C3F13" w:rsidRDefault="007B4E35" w:rsidP="007B4E35">
      <w:pPr>
        <w:spacing w:line="480" w:lineRule="auto"/>
        <w:jc w:val="both"/>
        <w:rPr>
          <w:iCs/>
        </w:rPr>
      </w:pPr>
      <w:r w:rsidRPr="001C3F13">
        <w:rPr>
          <w:b/>
          <w:iCs/>
        </w:rPr>
        <w:t xml:space="preserve">Figure S16. </w:t>
      </w:r>
      <w:r w:rsidRPr="001C3F13">
        <w:rPr>
          <w:iCs/>
        </w:rPr>
        <w:t xml:space="preserve">Funnel plot for the </w:t>
      </w:r>
      <w:r w:rsidRPr="001C3F13">
        <w:rPr>
          <w:i/>
          <w:iCs/>
        </w:rPr>
        <w:t xml:space="preserve">UGT2B7 </w:t>
      </w:r>
      <w:r w:rsidR="006F59DB" w:rsidRPr="001C3F13">
        <w:rPr>
          <w:iCs/>
        </w:rPr>
        <w:t xml:space="preserve">rs28365062 meta-analysis. </w:t>
      </w:r>
      <w:proofErr w:type="gramStart"/>
      <w:r w:rsidR="006F59DB" w:rsidRPr="001C3F13">
        <w:rPr>
          <w:iCs/>
        </w:rPr>
        <w:t>A)</w:t>
      </w:r>
      <w:proofErr w:type="spellStart"/>
      <w:r w:rsidRPr="001C3F13">
        <w:rPr>
          <w:iCs/>
        </w:rPr>
        <w:t>AAvsAG</w:t>
      </w:r>
      <w:proofErr w:type="spellEnd"/>
      <w:proofErr w:type="gramEnd"/>
      <w:r w:rsidRPr="001C3F13">
        <w:rPr>
          <w:iCs/>
        </w:rPr>
        <w:t xml:space="preserve">. Egger’s regression test (P=0.724) B) </w:t>
      </w:r>
      <w:proofErr w:type="spellStart"/>
      <w:r w:rsidRPr="001C3F13">
        <w:rPr>
          <w:iCs/>
        </w:rPr>
        <w:t>GGvsAA</w:t>
      </w:r>
      <w:proofErr w:type="spellEnd"/>
      <w:r w:rsidRPr="001C3F13">
        <w:rPr>
          <w:iCs/>
        </w:rPr>
        <w:t>. Egger’</w:t>
      </w:r>
      <w:r w:rsidR="006F59DB" w:rsidRPr="001C3F13">
        <w:rPr>
          <w:iCs/>
        </w:rPr>
        <w:t xml:space="preserve">s regression test (P=0.611) C) </w:t>
      </w:r>
      <w:proofErr w:type="spellStart"/>
      <w:r w:rsidRPr="001C3F13">
        <w:rPr>
          <w:iCs/>
        </w:rPr>
        <w:t>GGvsAG</w:t>
      </w:r>
      <w:proofErr w:type="spellEnd"/>
      <w:r w:rsidRPr="001C3F13">
        <w:rPr>
          <w:iCs/>
        </w:rPr>
        <w:t>. Egger’s regression test (P=0.922).</w:t>
      </w:r>
    </w:p>
    <w:p w14:paraId="50375A66" w14:textId="77777777" w:rsidR="007B4E35" w:rsidRPr="001C3F13" w:rsidRDefault="007B4E35" w:rsidP="007B4E35">
      <w:pPr>
        <w:spacing w:line="480" w:lineRule="auto"/>
        <w:jc w:val="both"/>
        <w:rPr>
          <w:iCs/>
        </w:rPr>
      </w:pPr>
      <w:r w:rsidRPr="001C3F13">
        <w:rPr>
          <w:b/>
          <w:iCs/>
        </w:rPr>
        <w:t xml:space="preserve">Figure S17. </w:t>
      </w:r>
      <w:r w:rsidRPr="001C3F13">
        <w:rPr>
          <w:iCs/>
        </w:rPr>
        <w:t xml:space="preserve">Funnel plot for the </w:t>
      </w:r>
      <w:r w:rsidRPr="001C3F13">
        <w:rPr>
          <w:i/>
          <w:iCs/>
        </w:rPr>
        <w:t xml:space="preserve">UGT2B7 </w:t>
      </w:r>
      <w:r w:rsidRPr="001C3F13">
        <w:rPr>
          <w:iCs/>
        </w:rPr>
        <w:t xml:space="preserve">rs7439366 meta-analysis. A) </w:t>
      </w:r>
      <w:proofErr w:type="spellStart"/>
      <w:r w:rsidRPr="001C3F13">
        <w:rPr>
          <w:iCs/>
        </w:rPr>
        <w:t>CCvsCT</w:t>
      </w:r>
      <w:proofErr w:type="spellEnd"/>
      <w:r w:rsidRPr="001C3F13">
        <w:rPr>
          <w:iCs/>
        </w:rPr>
        <w:t xml:space="preserve">. Egger’s regression test (P=0.399) B) </w:t>
      </w:r>
      <w:proofErr w:type="spellStart"/>
      <w:r w:rsidRPr="001C3F13">
        <w:rPr>
          <w:iCs/>
        </w:rPr>
        <w:t>TTvsCC</w:t>
      </w:r>
      <w:proofErr w:type="spellEnd"/>
      <w:r w:rsidRPr="001C3F13">
        <w:rPr>
          <w:iCs/>
        </w:rPr>
        <w:t>. Egger’s regression test (P=0.291) C</w:t>
      </w:r>
      <w:proofErr w:type="gramStart"/>
      <w:r w:rsidRPr="001C3F13">
        <w:rPr>
          <w:iCs/>
        </w:rPr>
        <w:t xml:space="preserve">)  </w:t>
      </w:r>
      <w:proofErr w:type="spellStart"/>
      <w:r w:rsidRPr="001C3F13">
        <w:rPr>
          <w:iCs/>
        </w:rPr>
        <w:t>TTvsCT</w:t>
      </w:r>
      <w:proofErr w:type="spellEnd"/>
      <w:proofErr w:type="gramEnd"/>
      <w:r w:rsidRPr="001C3F13">
        <w:rPr>
          <w:iCs/>
        </w:rPr>
        <w:t>. Egger’s regression test (P=0.698).</w:t>
      </w:r>
    </w:p>
    <w:p w14:paraId="7693EC91" w14:textId="59AD6791" w:rsidR="007B4E35" w:rsidRPr="001C3F13" w:rsidRDefault="007B4E35" w:rsidP="007B4E35">
      <w:pPr>
        <w:spacing w:line="480" w:lineRule="auto"/>
        <w:jc w:val="both"/>
        <w:rPr>
          <w:iCs/>
        </w:rPr>
      </w:pPr>
      <w:r w:rsidRPr="001C3F13">
        <w:rPr>
          <w:b/>
          <w:iCs/>
        </w:rPr>
        <w:t xml:space="preserve">Figure S18. </w:t>
      </w:r>
      <w:r w:rsidRPr="001C3F13">
        <w:rPr>
          <w:iCs/>
        </w:rPr>
        <w:t xml:space="preserve">Forest plot of the association between </w:t>
      </w:r>
      <w:r w:rsidRPr="001C3F13">
        <w:rPr>
          <w:i/>
          <w:iCs/>
        </w:rPr>
        <w:t xml:space="preserve">UGT2B7 </w:t>
      </w:r>
      <w:r w:rsidR="006F59DB" w:rsidRPr="001C3F13">
        <w:rPr>
          <w:iCs/>
        </w:rPr>
        <w:t>rs3003596 and efavirenz</w:t>
      </w:r>
      <w:r w:rsidRPr="001C3F13">
        <w:rPr>
          <w:iCs/>
        </w:rPr>
        <w:t xml:space="preserve"> plasma concentration. (A)</w:t>
      </w:r>
      <w:proofErr w:type="spellStart"/>
      <w:r w:rsidRPr="001C3F13">
        <w:rPr>
          <w:iCs/>
        </w:rPr>
        <w:t>CCvsCT</w:t>
      </w:r>
      <w:proofErr w:type="spellEnd"/>
      <w:r w:rsidRPr="001C3F13">
        <w:rPr>
          <w:iCs/>
        </w:rPr>
        <w:t xml:space="preserve"> (B)</w:t>
      </w:r>
      <w:proofErr w:type="spellStart"/>
      <w:r w:rsidRPr="001C3F13">
        <w:rPr>
          <w:iCs/>
        </w:rPr>
        <w:t>CCvsTT</w:t>
      </w:r>
      <w:proofErr w:type="spellEnd"/>
      <w:r w:rsidRPr="001C3F13">
        <w:rPr>
          <w:iCs/>
        </w:rPr>
        <w:t xml:space="preserve"> </w:t>
      </w:r>
      <w:r w:rsidRPr="001C3F13">
        <w:rPr>
          <w:iCs/>
          <w:lang w:val="de-DE"/>
        </w:rPr>
        <w:t>(C)</w:t>
      </w:r>
      <w:proofErr w:type="spellStart"/>
      <w:r w:rsidRPr="001C3F13">
        <w:rPr>
          <w:iCs/>
        </w:rPr>
        <w:t>CTvsTT</w:t>
      </w:r>
      <w:proofErr w:type="spellEnd"/>
      <w:r w:rsidRPr="001C3F13">
        <w:rPr>
          <w:iCs/>
        </w:rPr>
        <w:t xml:space="preserve">. The </w:t>
      </w:r>
      <w:proofErr w:type="spellStart"/>
      <w:r w:rsidRPr="001C3F13">
        <w:rPr>
          <w:iCs/>
        </w:rPr>
        <w:t>center</w:t>
      </w:r>
      <w:proofErr w:type="spellEnd"/>
      <w:r w:rsidRPr="001C3F13">
        <w:rPr>
          <w:iCs/>
        </w:rPr>
        <w:t xml:space="preserve"> of each square represents the WMD. The area of the square is the number of sample and thus the weight used in the meta-analysis, and the horizontal line indicates the 95% CI.</w:t>
      </w:r>
    </w:p>
    <w:p w14:paraId="23E77E00" w14:textId="77777777" w:rsidR="007B4E35" w:rsidRPr="001C3F13" w:rsidRDefault="007B4E35" w:rsidP="007B4E35">
      <w:pPr>
        <w:spacing w:line="480" w:lineRule="auto"/>
        <w:jc w:val="both"/>
        <w:rPr>
          <w:iCs/>
        </w:rPr>
      </w:pPr>
      <w:r w:rsidRPr="001C3F13">
        <w:rPr>
          <w:b/>
          <w:iCs/>
        </w:rPr>
        <w:t xml:space="preserve">Figure S19. </w:t>
      </w:r>
      <w:r w:rsidRPr="001C3F13">
        <w:rPr>
          <w:iCs/>
        </w:rPr>
        <w:t xml:space="preserve">Funnel plot for the </w:t>
      </w:r>
      <w:r w:rsidRPr="001C3F13">
        <w:rPr>
          <w:i/>
          <w:iCs/>
        </w:rPr>
        <w:t xml:space="preserve">CAR </w:t>
      </w:r>
      <w:r w:rsidRPr="001C3F13">
        <w:rPr>
          <w:iCs/>
        </w:rPr>
        <w:t xml:space="preserve">rs2307424 meta-analysis. A) </w:t>
      </w:r>
      <w:proofErr w:type="spellStart"/>
      <w:r w:rsidRPr="001C3F13">
        <w:rPr>
          <w:iCs/>
        </w:rPr>
        <w:t>CTvsCC</w:t>
      </w:r>
      <w:proofErr w:type="spellEnd"/>
      <w:r w:rsidRPr="001C3F13">
        <w:rPr>
          <w:iCs/>
        </w:rPr>
        <w:t xml:space="preserve">. Egger’s regression test (P=0.198) B) </w:t>
      </w:r>
      <w:proofErr w:type="spellStart"/>
      <w:r w:rsidRPr="001C3F13">
        <w:rPr>
          <w:iCs/>
        </w:rPr>
        <w:t>TTvsCC</w:t>
      </w:r>
      <w:proofErr w:type="spellEnd"/>
      <w:r w:rsidRPr="001C3F13">
        <w:rPr>
          <w:iCs/>
        </w:rPr>
        <w:t>. Egger’s regression test (P=0.267) C</w:t>
      </w:r>
      <w:proofErr w:type="gramStart"/>
      <w:r w:rsidRPr="001C3F13">
        <w:rPr>
          <w:iCs/>
        </w:rPr>
        <w:t xml:space="preserve">)  </w:t>
      </w:r>
      <w:proofErr w:type="spellStart"/>
      <w:r w:rsidRPr="001C3F13">
        <w:rPr>
          <w:iCs/>
        </w:rPr>
        <w:t>TTvsCT</w:t>
      </w:r>
      <w:proofErr w:type="spellEnd"/>
      <w:proofErr w:type="gramEnd"/>
      <w:r w:rsidRPr="001C3F13">
        <w:rPr>
          <w:iCs/>
        </w:rPr>
        <w:t>. Egger’s regression test (P=0.109)</w:t>
      </w:r>
      <w:r w:rsidR="00461B7A" w:rsidRPr="001C3F13">
        <w:rPr>
          <w:iCs/>
        </w:rPr>
        <w:t>.</w:t>
      </w:r>
    </w:p>
    <w:p w14:paraId="02D97B47" w14:textId="77777777" w:rsidR="00461B7A" w:rsidRPr="001C3F13" w:rsidRDefault="00461B7A" w:rsidP="00461B7A">
      <w:pPr>
        <w:spacing w:line="480" w:lineRule="auto"/>
        <w:jc w:val="both"/>
        <w:rPr>
          <w:b/>
          <w:iCs/>
        </w:rPr>
      </w:pPr>
      <w:r w:rsidRPr="001C3F13">
        <w:rPr>
          <w:b/>
          <w:iCs/>
        </w:rPr>
        <w:t xml:space="preserve">Figure S20. </w:t>
      </w:r>
      <w:r w:rsidRPr="001C3F13">
        <w:rPr>
          <w:iCs/>
        </w:rPr>
        <w:t xml:space="preserve">Funnel plot for the </w:t>
      </w:r>
      <w:r w:rsidRPr="001C3F13">
        <w:rPr>
          <w:i/>
          <w:iCs/>
        </w:rPr>
        <w:t xml:space="preserve">CAR </w:t>
      </w:r>
      <w:r w:rsidRPr="001C3F13">
        <w:rPr>
          <w:iCs/>
        </w:rPr>
        <w:t xml:space="preserve">rs3003596 meta-analysis. A) </w:t>
      </w:r>
      <w:proofErr w:type="spellStart"/>
      <w:r w:rsidRPr="001C3F13">
        <w:rPr>
          <w:iCs/>
        </w:rPr>
        <w:t>CTvsCC</w:t>
      </w:r>
      <w:proofErr w:type="spellEnd"/>
      <w:r w:rsidRPr="001C3F13">
        <w:rPr>
          <w:iCs/>
        </w:rPr>
        <w:t xml:space="preserve">. Egger’s regression test (P=0.292) B) </w:t>
      </w:r>
      <w:proofErr w:type="spellStart"/>
      <w:r w:rsidRPr="001C3F13">
        <w:rPr>
          <w:iCs/>
        </w:rPr>
        <w:t>CTvsTT</w:t>
      </w:r>
      <w:proofErr w:type="spellEnd"/>
      <w:r w:rsidRPr="001C3F13">
        <w:rPr>
          <w:iCs/>
        </w:rPr>
        <w:t>. Egger’s regression test (P=0.091) C</w:t>
      </w:r>
      <w:proofErr w:type="gramStart"/>
      <w:r w:rsidRPr="001C3F13">
        <w:rPr>
          <w:iCs/>
        </w:rPr>
        <w:t xml:space="preserve">)  </w:t>
      </w:r>
      <w:proofErr w:type="spellStart"/>
      <w:r w:rsidRPr="001C3F13">
        <w:rPr>
          <w:iCs/>
        </w:rPr>
        <w:t>TTvsCC</w:t>
      </w:r>
      <w:proofErr w:type="spellEnd"/>
      <w:proofErr w:type="gramEnd"/>
      <w:r w:rsidRPr="001C3F13">
        <w:rPr>
          <w:iCs/>
        </w:rPr>
        <w:t>. Egger’s regression test (P=0.673).</w:t>
      </w:r>
    </w:p>
    <w:p w14:paraId="6C5B0BE3" w14:textId="77777777" w:rsidR="00461B7A" w:rsidRPr="001C3F13" w:rsidRDefault="00461B7A" w:rsidP="007B4E35">
      <w:pPr>
        <w:spacing w:line="480" w:lineRule="auto"/>
        <w:jc w:val="both"/>
        <w:rPr>
          <w:b/>
          <w:iCs/>
        </w:rPr>
      </w:pPr>
    </w:p>
    <w:p w14:paraId="7BE3ED0A" w14:textId="77777777" w:rsidR="007B4E35" w:rsidRPr="001C3F13" w:rsidRDefault="007B4E35" w:rsidP="007B4E35">
      <w:pPr>
        <w:spacing w:line="480" w:lineRule="auto"/>
        <w:jc w:val="both"/>
        <w:rPr>
          <w:iCs/>
        </w:rPr>
      </w:pPr>
    </w:p>
    <w:p w14:paraId="720986D9" w14:textId="77777777" w:rsidR="007B4E35" w:rsidRPr="001C3F13" w:rsidRDefault="007B4E35" w:rsidP="007B4E35">
      <w:pPr>
        <w:spacing w:line="480" w:lineRule="auto"/>
        <w:jc w:val="both"/>
        <w:rPr>
          <w:iCs/>
        </w:rPr>
      </w:pPr>
      <w:r w:rsidRPr="001C3F13">
        <w:rPr>
          <w:iCs/>
        </w:rPr>
        <w:t xml:space="preserve"> </w:t>
      </w:r>
    </w:p>
    <w:p w14:paraId="72873A86" w14:textId="77777777" w:rsidR="007B4E35" w:rsidRPr="001C3F13" w:rsidRDefault="007B4E35" w:rsidP="007B4E35">
      <w:pPr>
        <w:spacing w:line="480" w:lineRule="auto"/>
        <w:jc w:val="both"/>
        <w:rPr>
          <w:iCs/>
        </w:rPr>
      </w:pPr>
    </w:p>
    <w:p w14:paraId="48DD2515" w14:textId="77777777" w:rsidR="007B4E35" w:rsidRPr="001C3F13" w:rsidRDefault="007B4E35" w:rsidP="007B4E35">
      <w:pPr>
        <w:spacing w:line="480" w:lineRule="auto"/>
        <w:jc w:val="both"/>
        <w:rPr>
          <w:iCs/>
        </w:rPr>
      </w:pPr>
    </w:p>
    <w:p w14:paraId="66E480F3" w14:textId="77777777" w:rsidR="007B4E35" w:rsidRPr="001C3F13" w:rsidRDefault="007B4E35" w:rsidP="007B4E35">
      <w:pPr>
        <w:spacing w:line="480" w:lineRule="auto"/>
        <w:jc w:val="both"/>
        <w:rPr>
          <w:iCs/>
        </w:rPr>
      </w:pPr>
    </w:p>
    <w:p w14:paraId="6733E0D0" w14:textId="77777777" w:rsidR="007B4E35" w:rsidRPr="001C3F13" w:rsidRDefault="007B4E35" w:rsidP="007B4E35">
      <w:pPr>
        <w:spacing w:line="480" w:lineRule="auto"/>
        <w:jc w:val="both"/>
        <w:rPr>
          <w:iCs/>
        </w:rPr>
      </w:pPr>
    </w:p>
    <w:p w14:paraId="4C44730A" w14:textId="77777777" w:rsidR="00153911" w:rsidRPr="001C3F13" w:rsidRDefault="00153911" w:rsidP="002B2B60">
      <w:pPr>
        <w:spacing w:line="480" w:lineRule="auto"/>
        <w:jc w:val="both"/>
        <w:rPr>
          <w:iCs/>
        </w:rPr>
      </w:pPr>
    </w:p>
    <w:p w14:paraId="78FE1A8D" w14:textId="77777777" w:rsidR="007820D5" w:rsidRPr="001C3F13" w:rsidRDefault="007820D5" w:rsidP="002B2B60">
      <w:pPr>
        <w:spacing w:line="480" w:lineRule="auto"/>
        <w:jc w:val="both"/>
        <w:rPr>
          <w:iCs/>
        </w:rPr>
      </w:pPr>
      <w:r w:rsidRPr="001C3F13">
        <w:rPr>
          <w:rFonts w:cs="AdvOT987ad488"/>
          <w:b/>
        </w:rPr>
        <w:t>References</w:t>
      </w:r>
    </w:p>
    <w:p w14:paraId="474D7DD8" w14:textId="77777777" w:rsidR="007820D5" w:rsidRPr="001C3F13" w:rsidRDefault="007820D5" w:rsidP="007C38A6">
      <w:pPr>
        <w:autoSpaceDE w:val="0"/>
        <w:autoSpaceDN w:val="0"/>
        <w:adjustRightInd w:val="0"/>
        <w:spacing w:after="0" w:line="480" w:lineRule="auto"/>
        <w:jc w:val="both"/>
        <w:rPr>
          <w:rFonts w:cs="AdvOT987ad488"/>
        </w:rPr>
      </w:pPr>
    </w:p>
    <w:p w14:paraId="02E1B398" w14:textId="77777777" w:rsidR="007820D5" w:rsidRPr="001C3F13" w:rsidRDefault="007C38A6" w:rsidP="007C38A6">
      <w:pPr>
        <w:pStyle w:val="EndNoteBibliography"/>
        <w:spacing w:after="0"/>
        <w:jc w:val="both"/>
      </w:pPr>
      <w:bookmarkStart w:id="0" w:name="_ENREF_1"/>
      <w:r w:rsidRPr="001C3F13">
        <w:t xml:space="preserve">1. </w:t>
      </w:r>
      <w:r w:rsidR="007820D5" w:rsidRPr="001C3F13">
        <w:t>UNAIDS. Fact sheet - Latest statistics on the status of the AIDS epidemic. http://www.unaids.org/en/resources/fact-sheet.</w:t>
      </w:r>
      <w:bookmarkEnd w:id="0"/>
    </w:p>
    <w:p w14:paraId="27B385D1" w14:textId="77777777" w:rsidR="007820D5" w:rsidRPr="001C3F13" w:rsidRDefault="007C38A6" w:rsidP="007C38A6">
      <w:pPr>
        <w:pStyle w:val="EndNoteBibliography"/>
        <w:spacing w:after="0"/>
        <w:jc w:val="both"/>
        <w:rPr>
          <w:lang w:val="es-ES_tradnl"/>
        </w:rPr>
      </w:pPr>
      <w:bookmarkStart w:id="1" w:name="_ENREF_2"/>
      <w:r w:rsidRPr="001C3F13">
        <w:rPr>
          <w:lang w:val="es-ES_tradnl"/>
        </w:rPr>
        <w:t xml:space="preserve">2. </w:t>
      </w:r>
      <w:r w:rsidR="007820D5" w:rsidRPr="001C3F13">
        <w:rPr>
          <w:lang w:val="es-ES_tradnl"/>
        </w:rPr>
        <w:t xml:space="preserve">Apostolova N, Blas-Garcia A, Galindo MJ </w:t>
      </w:r>
      <w:r w:rsidR="007820D5" w:rsidRPr="001C3F13">
        <w:rPr>
          <w:i/>
          <w:lang w:val="es-ES_tradnl"/>
        </w:rPr>
        <w:t>et al</w:t>
      </w:r>
      <w:r w:rsidR="007820D5" w:rsidRPr="001C3F13">
        <w:rPr>
          <w:lang w:val="es-ES_tradnl"/>
        </w:rPr>
        <w:t xml:space="preserve">. </w:t>
      </w:r>
      <w:r w:rsidR="007820D5" w:rsidRPr="001C3F13">
        <w:t xml:space="preserve">Efavirenz: What is known about the cellular mechanisms responsible for its adverse effects. </w:t>
      </w:r>
      <w:r w:rsidRPr="001C3F13">
        <w:rPr>
          <w:i/>
          <w:lang w:val="es-ES_tradnl"/>
        </w:rPr>
        <w:t xml:space="preserve">Eur J Pharmacol  </w:t>
      </w:r>
      <w:r w:rsidR="007820D5" w:rsidRPr="001C3F13">
        <w:rPr>
          <w:lang w:val="es-ES_tradnl"/>
        </w:rPr>
        <w:t xml:space="preserve">2017; </w:t>
      </w:r>
      <w:r w:rsidR="007820D5" w:rsidRPr="001C3F13">
        <w:rPr>
          <w:b/>
          <w:lang w:val="es-ES_tradnl"/>
        </w:rPr>
        <w:t>812</w:t>
      </w:r>
      <w:r w:rsidR="007820D5" w:rsidRPr="001C3F13">
        <w:rPr>
          <w:lang w:val="es-ES_tradnl"/>
        </w:rPr>
        <w:t>: 163-73.</w:t>
      </w:r>
      <w:bookmarkEnd w:id="1"/>
    </w:p>
    <w:p w14:paraId="2D21743A" w14:textId="77777777" w:rsidR="007820D5" w:rsidRPr="001C3F13" w:rsidRDefault="007C38A6" w:rsidP="007C38A6">
      <w:pPr>
        <w:pStyle w:val="EndNoteBibliography"/>
        <w:spacing w:after="0"/>
        <w:jc w:val="both"/>
      </w:pPr>
      <w:bookmarkStart w:id="2" w:name="_ENREF_3"/>
      <w:r w:rsidRPr="001C3F13">
        <w:rPr>
          <w:lang w:val="es-ES_tradnl"/>
        </w:rPr>
        <w:t xml:space="preserve">3. </w:t>
      </w:r>
      <w:r w:rsidR="007820D5" w:rsidRPr="001C3F13">
        <w:rPr>
          <w:lang w:val="es-ES_tradnl"/>
        </w:rPr>
        <w:t xml:space="preserve">Fumaz CR, Munoz-Moreno JA, Molto J </w:t>
      </w:r>
      <w:r w:rsidR="007820D5" w:rsidRPr="001C3F13">
        <w:rPr>
          <w:i/>
          <w:lang w:val="es-ES_tradnl"/>
        </w:rPr>
        <w:t>et al.</w:t>
      </w:r>
      <w:r w:rsidR="007820D5" w:rsidRPr="001C3F13">
        <w:rPr>
          <w:lang w:val="es-ES_tradnl"/>
        </w:rPr>
        <w:t xml:space="preserve"> </w:t>
      </w:r>
      <w:r w:rsidR="007820D5" w:rsidRPr="001C3F13">
        <w:t xml:space="preserve">Long-term neuropsychiatric disorders on efavirenz-based approaches: quality of life, psychologic issues, and adherence. </w:t>
      </w:r>
      <w:r w:rsidRPr="001C3F13">
        <w:rPr>
          <w:i/>
        </w:rPr>
        <w:t xml:space="preserve">J Acquir Immune Defic Syndr </w:t>
      </w:r>
      <w:r w:rsidR="007820D5" w:rsidRPr="001C3F13">
        <w:t xml:space="preserve">2005; </w:t>
      </w:r>
      <w:r w:rsidR="007820D5" w:rsidRPr="001C3F13">
        <w:rPr>
          <w:b/>
        </w:rPr>
        <w:t>38</w:t>
      </w:r>
      <w:r w:rsidR="007820D5" w:rsidRPr="001C3F13">
        <w:t>: 560-5.</w:t>
      </w:r>
      <w:bookmarkEnd w:id="2"/>
    </w:p>
    <w:p w14:paraId="7774A29E" w14:textId="77777777" w:rsidR="007820D5" w:rsidRPr="001C3F13" w:rsidRDefault="007C38A6" w:rsidP="007C38A6">
      <w:pPr>
        <w:pStyle w:val="EndNoteBibliography"/>
        <w:spacing w:after="0"/>
        <w:jc w:val="both"/>
      </w:pPr>
      <w:bookmarkStart w:id="3" w:name="_ENREF_4"/>
      <w:r w:rsidRPr="001C3F13">
        <w:t xml:space="preserve">4. </w:t>
      </w:r>
      <w:r w:rsidR="007820D5" w:rsidRPr="001C3F13">
        <w:t xml:space="preserve">Lamorde M, Wang X, Neary M </w:t>
      </w:r>
      <w:r w:rsidR="007820D5" w:rsidRPr="001C3F13">
        <w:rPr>
          <w:i/>
        </w:rPr>
        <w:t>et al.</w:t>
      </w:r>
      <w:r w:rsidR="007820D5" w:rsidRPr="001C3F13">
        <w:t xml:space="preserve"> Pharmacokinetics, Pharmacodynamics, and Pharmacogenetics of Efavirenz 400 mg Once Daily During Pregnancy and Post-Partum. </w:t>
      </w:r>
      <w:r w:rsidRPr="001C3F13">
        <w:rPr>
          <w:i/>
        </w:rPr>
        <w:t xml:space="preserve">Clin Infect Dis </w:t>
      </w:r>
      <w:r w:rsidR="007820D5" w:rsidRPr="001C3F13">
        <w:t xml:space="preserve">2018; </w:t>
      </w:r>
      <w:r w:rsidR="007820D5" w:rsidRPr="001C3F13">
        <w:rPr>
          <w:b/>
        </w:rPr>
        <w:t>67</w:t>
      </w:r>
      <w:r w:rsidR="007820D5" w:rsidRPr="001C3F13">
        <w:t>: 785-90.</w:t>
      </w:r>
      <w:bookmarkEnd w:id="3"/>
    </w:p>
    <w:p w14:paraId="508F8786" w14:textId="77777777" w:rsidR="007820D5" w:rsidRPr="001C3F13" w:rsidRDefault="007C38A6" w:rsidP="007C38A6">
      <w:pPr>
        <w:pStyle w:val="EndNoteBibliography"/>
        <w:spacing w:after="0"/>
        <w:jc w:val="both"/>
      </w:pPr>
      <w:bookmarkStart w:id="4" w:name="_ENREF_5"/>
      <w:r w:rsidRPr="001C3F13">
        <w:t xml:space="preserve">5. </w:t>
      </w:r>
      <w:r w:rsidR="007820D5" w:rsidRPr="001C3F13">
        <w:t xml:space="preserve">Cerrone M, Wang X, Neary M </w:t>
      </w:r>
      <w:r w:rsidR="007820D5" w:rsidRPr="001C3F13">
        <w:rPr>
          <w:i/>
        </w:rPr>
        <w:t>et al</w:t>
      </w:r>
      <w:r w:rsidR="007820D5" w:rsidRPr="001C3F13">
        <w:t xml:space="preserve">. Pharmacokinetics of Efavirenz 400 mg Once Daily Coadministered With Isoniazid and Rifampicin in Human Immunodeficiency Virus-Infected Individuals. </w:t>
      </w:r>
      <w:r w:rsidRPr="001C3F13">
        <w:rPr>
          <w:i/>
        </w:rPr>
        <w:t xml:space="preserve">Clin Infect Dis </w:t>
      </w:r>
      <w:r w:rsidR="007820D5" w:rsidRPr="001C3F13">
        <w:t xml:space="preserve">2019; </w:t>
      </w:r>
      <w:r w:rsidR="007820D5" w:rsidRPr="001C3F13">
        <w:rPr>
          <w:b/>
        </w:rPr>
        <w:t>68</w:t>
      </w:r>
      <w:r w:rsidR="007820D5" w:rsidRPr="001C3F13">
        <w:t>: 446-52.</w:t>
      </w:r>
      <w:bookmarkEnd w:id="4"/>
    </w:p>
    <w:p w14:paraId="2D4F10E6" w14:textId="77777777" w:rsidR="007820D5" w:rsidRPr="001C3F13" w:rsidRDefault="007C38A6" w:rsidP="007C38A6">
      <w:pPr>
        <w:pStyle w:val="EndNoteBibliography"/>
        <w:spacing w:after="0"/>
        <w:jc w:val="both"/>
      </w:pPr>
      <w:bookmarkStart w:id="5" w:name="_ENREF_6"/>
      <w:r w:rsidRPr="001C3F13">
        <w:t xml:space="preserve">6. </w:t>
      </w:r>
      <w:r w:rsidR="007820D5" w:rsidRPr="001C3F13">
        <w:t xml:space="preserve">Ward BA, Gorski JC, Jones DR </w:t>
      </w:r>
      <w:r w:rsidR="007820D5" w:rsidRPr="001C3F13">
        <w:rPr>
          <w:i/>
        </w:rPr>
        <w:t>et al</w:t>
      </w:r>
      <w:r w:rsidR="007820D5" w:rsidRPr="001C3F13">
        <w:t xml:space="preserve">. The cytochrome P450 2B6 (CYP2B6) is the main catalyst of efavirenz primary and secondary metabolism: implication for HIV/AIDS therapy and utility of efavirenz as a substrate marker of CYP2B6 catalytic activity. </w:t>
      </w:r>
      <w:r w:rsidRPr="001C3F13">
        <w:rPr>
          <w:i/>
        </w:rPr>
        <w:t xml:space="preserve">J  Pharmacol Exp Ther </w:t>
      </w:r>
      <w:r w:rsidR="007820D5" w:rsidRPr="001C3F13">
        <w:t xml:space="preserve">2003; </w:t>
      </w:r>
      <w:r w:rsidR="007820D5" w:rsidRPr="001C3F13">
        <w:rPr>
          <w:b/>
        </w:rPr>
        <w:t>306</w:t>
      </w:r>
      <w:r w:rsidR="007820D5" w:rsidRPr="001C3F13">
        <w:t>: 287-300.</w:t>
      </w:r>
      <w:bookmarkEnd w:id="5"/>
    </w:p>
    <w:p w14:paraId="4D480CA3" w14:textId="77777777" w:rsidR="007820D5" w:rsidRPr="001C3F13" w:rsidRDefault="007C38A6" w:rsidP="007C38A6">
      <w:pPr>
        <w:pStyle w:val="EndNoteBibliography"/>
        <w:spacing w:after="0"/>
        <w:jc w:val="both"/>
      </w:pPr>
      <w:bookmarkStart w:id="6" w:name="_ENREF_7"/>
      <w:r w:rsidRPr="001C3F13">
        <w:t xml:space="preserve">7. </w:t>
      </w:r>
      <w:r w:rsidR="007820D5" w:rsidRPr="001C3F13">
        <w:t xml:space="preserve">Belanger AS, Caron P, Harvey M </w:t>
      </w:r>
      <w:r w:rsidR="007820D5" w:rsidRPr="001C3F13">
        <w:rPr>
          <w:i/>
        </w:rPr>
        <w:t>et al</w:t>
      </w:r>
      <w:r w:rsidR="007820D5" w:rsidRPr="001C3F13">
        <w:t xml:space="preserve">. Glucuronidation of the antiretroviral drug efavirenz by UGT2B7 and an in vitro investigation of drug-drug interaction with zidovudine. </w:t>
      </w:r>
      <w:r w:rsidRPr="001C3F13">
        <w:rPr>
          <w:i/>
        </w:rPr>
        <w:t xml:space="preserve">Drug Metab Dispos </w:t>
      </w:r>
      <w:r w:rsidR="007820D5" w:rsidRPr="001C3F13">
        <w:t xml:space="preserve">2009; </w:t>
      </w:r>
      <w:r w:rsidR="007820D5" w:rsidRPr="001C3F13">
        <w:rPr>
          <w:b/>
        </w:rPr>
        <w:t>37</w:t>
      </w:r>
      <w:r w:rsidR="007820D5" w:rsidRPr="001C3F13">
        <w:t>: 1793-6.</w:t>
      </w:r>
      <w:bookmarkEnd w:id="6"/>
    </w:p>
    <w:p w14:paraId="6019B52F" w14:textId="77777777" w:rsidR="007820D5" w:rsidRPr="001C3F13" w:rsidRDefault="007C38A6" w:rsidP="007C38A6">
      <w:pPr>
        <w:pStyle w:val="EndNoteBibliography"/>
        <w:spacing w:after="0"/>
        <w:jc w:val="both"/>
      </w:pPr>
      <w:bookmarkStart w:id="7" w:name="_ENREF_8"/>
      <w:r w:rsidRPr="001C3F13">
        <w:t xml:space="preserve">8. </w:t>
      </w:r>
      <w:r w:rsidR="007820D5" w:rsidRPr="001C3F13">
        <w:t xml:space="preserve">Hofmann MH, Blievernicht JK, Klein K </w:t>
      </w:r>
      <w:r w:rsidR="007820D5" w:rsidRPr="001C3F13">
        <w:rPr>
          <w:i/>
        </w:rPr>
        <w:t>et al</w:t>
      </w:r>
      <w:r w:rsidR="007820D5" w:rsidRPr="001C3F13">
        <w:t xml:space="preserve">. Aberrant splicing caused by single nucleotide polymorphism c.516G&gt;T [Q172H], a marker of CYP2B6*6, is responsible for decreased expression and activity of CYP2B6 in liver. </w:t>
      </w:r>
      <w:r w:rsidRPr="001C3F13">
        <w:rPr>
          <w:i/>
        </w:rPr>
        <w:t xml:space="preserve">J  Pharmacol Exp Ther </w:t>
      </w:r>
      <w:r w:rsidR="007820D5" w:rsidRPr="001C3F13">
        <w:t xml:space="preserve">2008; </w:t>
      </w:r>
      <w:r w:rsidR="007820D5" w:rsidRPr="001C3F13">
        <w:rPr>
          <w:b/>
        </w:rPr>
        <w:t>325</w:t>
      </w:r>
      <w:r w:rsidR="007820D5" w:rsidRPr="001C3F13">
        <w:t>: 284-92.</w:t>
      </w:r>
      <w:bookmarkEnd w:id="7"/>
    </w:p>
    <w:p w14:paraId="5548C276" w14:textId="77777777" w:rsidR="007820D5" w:rsidRPr="001C3F13" w:rsidRDefault="007C38A6" w:rsidP="007C38A6">
      <w:pPr>
        <w:pStyle w:val="EndNoteBibliography"/>
        <w:spacing w:after="0"/>
        <w:jc w:val="both"/>
      </w:pPr>
      <w:bookmarkStart w:id="8" w:name="_ENREF_9"/>
      <w:r w:rsidRPr="001C3F13">
        <w:t xml:space="preserve">9. </w:t>
      </w:r>
      <w:r w:rsidR="007820D5" w:rsidRPr="001C3F13">
        <w:t xml:space="preserve">Haas DW, Ribaudo HJ, Kim RB </w:t>
      </w:r>
      <w:r w:rsidR="007820D5" w:rsidRPr="001C3F13">
        <w:rPr>
          <w:i/>
        </w:rPr>
        <w:t>et al</w:t>
      </w:r>
      <w:r w:rsidR="007820D5" w:rsidRPr="001C3F13">
        <w:t xml:space="preserve">. Pharmacogenetics of efavirenz and central nervous system side effects: an Adult AIDS Clinical Trials Group study. </w:t>
      </w:r>
      <w:r w:rsidRPr="001C3F13">
        <w:rPr>
          <w:i/>
        </w:rPr>
        <w:t>AIDS</w:t>
      </w:r>
      <w:r w:rsidR="007820D5" w:rsidRPr="001C3F13">
        <w:rPr>
          <w:i/>
        </w:rPr>
        <w:t xml:space="preserve"> </w:t>
      </w:r>
      <w:r w:rsidR="007820D5" w:rsidRPr="001C3F13">
        <w:t xml:space="preserve">2004; </w:t>
      </w:r>
      <w:r w:rsidR="007820D5" w:rsidRPr="001C3F13">
        <w:rPr>
          <w:b/>
        </w:rPr>
        <w:t>18</w:t>
      </w:r>
      <w:r w:rsidR="007820D5" w:rsidRPr="001C3F13">
        <w:t>: 2391-400.</w:t>
      </w:r>
      <w:bookmarkEnd w:id="8"/>
    </w:p>
    <w:p w14:paraId="63590268" w14:textId="77777777" w:rsidR="007820D5" w:rsidRPr="001C3F13" w:rsidRDefault="007C38A6" w:rsidP="007C38A6">
      <w:pPr>
        <w:pStyle w:val="EndNoteBibliography"/>
        <w:spacing w:after="0"/>
        <w:jc w:val="both"/>
      </w:pPr>
      <w:bookmarkStart w:id="9" w:name="_ENREF_10"/>
      <w:r w:rsidRPr="001C3F13">
        <w:t xml:space="preserve">10. </w:t>
      </w:r>
      <w:r w:rsidR="007820D5" w:rsidRPr="001C3F13">
        <w:t xml:space="preserve">Rotger M, Colombo S, Furrer H </w:t>
      </w:r>
      <w:r w:rsidR="007820D5" w:rsidRPr="001C3F13">
        <w:rPr>
          <w:i/>
        </w:rPr>
        <w:t>et al</w:t>
      </w:r>
      <w:r w:rsidR="007820D5" w:rsidRPr="001C3F13">
        <w:t xml:space="preserve">. Influence of CYP2B6 polymorphism on plasma and intracellular concentrations and toxicity of efavirenz and nevirapine in HIV-infected patients. </w:t>
      </w:r>
      <w:r w:rsidRPr="001C3F13">
        <w:rPr>
          <w:i/>
        </w:rPr>
        <w:t xml:space="preserve">Pharmacogenet  Genomics </w:t>
      </w:r>
      <w:r w:rsidR="007820D5" w:rsidRPr="001C3F13">
        <w:t xml:space="preserve">2005; </w:t>
      </w:r>
      <w:r w:rsidR="007820D5" w:rsidRPr="001C3F13">
        <w:rPr>
          <w:b/>
        </w:rPr>
        <w:t>15</w:t>
      </w:r>
      <w:r w:rsidR="007820D5" w:rsidRPr="001C3F13">
        <w:t>: 1-5.</w:t>
      </w:r>
      <w:bookmarkEnd w:id="9"/>
    </w:p>
    <w:p w14:paraId="68BE2BF1" w14:textId="77777777" w:rsidR="007820D5" w:rsidRPr="001C3F13" w:rsidRDefault="007C38A6" w:rsidP="007C38A6">
      <w:pPr>
        <w:pStyle w:val="EndNoteBibliography"/>
        <w:spacing w:after="0"/>
        <w:jc w:val="both"/>
      </w:pPr>
      <w:bookmarkStart w:id="10" w:name="_ENREF_11"/>
      <w:r w:rsidRPr="001C3F13">
        <w:t xml:space="preserve">11. </w:t>
      </w:r>
      <w:r w:rsidR="007820D5" w:rsidRPr="001C3F13">
        <w:t xml:space="preserve">Nightingale S, Chau TT, Fisher M </w:t>
      </w:r>
      <w:r w:rsidR="007820D5" w:rsidRPr="001C3F13">
        <w:rPr>
          <w:i/>
        </w:rPr>
        <w:t>et al</w:t>
      </w:r>
      <w:r w:rsidR="007820D5" w:rsidRPr="001C3F13">
        <w:t xml:space="preserve">. Efavirenz and Metabolites in Cerebrospinal Fluid: Relationship with CYP2B6 c.516G--&gt;T Genotype and Perturbed Blood-Brain Barrier Due to Tuberculous Meningitis. </w:t>
      </w:r>
      <w:r w:rsidRPr="001C3F13">
        <w:rPr>
          <w:i/>
        </w:rPr>
        <w:t xml:space="preserve">Antimicrob Agents Chemother </w:t>
      </w:r>
      <w:r w:rsidR="007820D5" w:rsidRPr="001C3F13">
        <w:t xml:space="preserve">2016; </w:t>
      </w:r>
      <w:r w:rsidR="007820D5" w:rsidRPr="001C3F13">
        <w:rPr>
          <w:b/>
        </w:rPr>
        <w:t>60</w:t>
      </w:r>
      <w:r w:rsidR="007820D5" w:rsidRPr="001C3F13">
        <w:t>: 4511-8.</w:t>
      </w:r>
      <w:bookmarkEnd w:id="10"/>
    </w:p>
    <w:p w14:paraId="62A8A66C" w14:textId="77777777" w:rsidR="007820D5" w:rsidRPr="001C3F13" w:rsidRDefault="007C38A6" w:rsidP="007C38A6">
      <w:pPr>
        <w:pStyle w:val="EndNoteBibliography"/>
        <w:spacing w:after="0"/>
        <w:jc w:val="both"/>
      </w:pPr>
      <w:bookmarkStart w:id="11" w:name="_ENREF_12"/>
      <w:r w:rsidRPr="001C3F13">
        <w:t xml:space="preserve">12. </w:t>
      </w:r>
      <w:r w:rsidR="007820D5" w:rsidRPr="001C3F13">
        <w:t xml:space="preserve">Hui KH, Lee SS, Lam TN. Dose Optimization of Efavirenz Based on Individual CYP2B6 Polymorphisms in Chinese Patients Positive for HIV. </w:t>
      </w:r>
      <w:r w:rsidRPr="001C3F13">
        <w:rPr>
          <w:i/>
        </w:rPr>
        <w:t xml:space="preserve">CPT Pharmacometrics Syst Pharmacol </w:t>
      </w:r>
      <w:r w:rsidR="007820D5" w:rsidRPr="001C3F13">
        <w:t xml:space="preserve">2016; </w:t>
      </w:r>
      <w:r w:rsidR="007820D5" w:rsidRPr="001C3F13">
        <w:rPr>
          <w:b/>
        </w:rPr>
        <w:t>5</w:t>
      </w:r>
      <w:r w:rsidR="007820D5" w:rsidRPr="001C3F13">
        <w:t>: 182-91.</w:t>
      </w:r>
      <w:bookmarkEnd w:id="11"/>
    </w:p>
    <w:p w14:paraId="7B057052" w14:textId="77777777" w:rsidR="007820D5" w:rsidRPr="001C3F13" w:rsidRDefault="007C38A6" w:rsidP="007C38A6">
      <w:pPr>
        <w:pStyle w:val="EndNoteBibliography"/>
        <w:spacing w:after="0"/>
        <w:jc w:val="both"/>
      </w:pPr>
      <w:bookmarkStart w:id="12" w:name="_ENREF_13"/>
      <w:r w:rsidRPr="001C3F13">
        <w:t xml:space="preserve">13. </w:t>
      </w:r>
      <w:r w:rsidR="007820D5" w:rsidRPr="001C3F13">
        <w:t xml:space="preserve">Wyen C, Hendra H, Vogel M </w:t>
      </w:r>
      <w:r w:rsidR="007820D5" w:rsidRPr="001C3F13">
        <w:rPr>
          <w:i/>
        </w:rPr>
        <w:t>et al</w:t>
      </w:r>
      <w:r w:rsidR="007820D5" w:rsidRPr="001C3F13">
        <w:t xml:space="preserve">. Impact of CYP2B6 983T&gt;C polymorphism on non-nucleoside reverse transcriptase inhibitor plasma concentrations in HIV-infected patients. </w:t>
      </w:r>
      <w:r w:rsidRPr="001C3F13">
        <w:rPr>
          <w:i/>
        </w:rPr>
        <w:t>J Antimicrob Chemother</w:t>
      </w:r>
      <w:r w:rsidRPr="001C3F13">
        <w:t xml:space="preserve"> </w:t>
      </w:r>
      <w:r w:rsidR="007820D5" w:rsidRPr="001C3F13">
        <w:t xml:space="preserve">2008; </w:t>
      </w:r>
      <w:r w:rsidR="007820D5" w:rsidRPr="001C3F13">
        <w:rPr>
          <w:b/>
        </w:rPr>
        <w:t>61</w:t>
      </w:r>
      <w:r w:rsidR="007820D5" w:rsidRPr="001C3F13">
        <w:t>: 914-8.</w:t>
      </w:r>
      <w:bookmarkEnd w:id="12"/>
    </w:p>
    <w:p w14:paraId="1AB2F9FE" w14:textId="77777777" w:rsidR="007820D5" w:rsidRPr="001C3F13" w:rsidRDefault="007C38A6" w:rsidP="007C38A6">
      <w:pPr>
        <w:pStyle w:val="EndNoteBibliography"/>
        <w:spacing w:after="0"/>
        <w:jc w:val="both"/>
      </w:pPr>
      <w:bookmarkStart w:id="13" w:name="_ENREF_14"/>
      <w:r w:rsidRPr="001C3F13">
        <w:t xml:space="preserve">14. </w:t>
      </w:r>
      <w:r w:rsidR="007820D5" w:rsidRPr="001C3F13">
        <w:t xml:space="preserve">Neary M, Owen A. Pharmacogenetic considerations for HIV treatment in different ethnicities: an update. </w:t>
      </w:r>
      <w:r w:rsidRPr="001C3F13">
        <w:rPr>
          <w:i/>
        </w:rPr>
        <w:t xml:space="preserve">Expert Opin Drug Metab Toxicol </w:t>
      </w:r>
      <w:r w:rsidR="007820D5" w:rsidRPr="001C3F13">
        <w:t xml:space="preserve">2017; </w:t>
      </w:r>
      <w:r w:rsidR="007820D5" w:rsidRPr="001C3F13">
        <w:rPr>
          <w:b/>
        </w:rPr>
        <w:t>13</w:t>
      </w:r>
      <w:r w:rsidR="007820D5" w:rsidRPr="001C3F13">
        <w:t>: 1169-81.</w:t>
      </w:r>
      <w:bookmarkEnd w:id="13"/>
    </w:p>
    <w:p w14:paraId="5F2D5705" w14:textId="77777777" w:rsidR="007820D5" w:rsidRPr="001C3F13" w:rsidRDefault="00E209DD" w:rsidP="007C38A6">
      <w:pPr>
        <w:pStyle w:val="EndNoteBibliography"/>
        <w:spacing w:after="0"/>
        <w:jc w:val="both"/>
      </w:pPr>
      <w:bookmarkStart w:id="14" w:name="_ENREF_15"/>
      <w:r w:rsidRPr="001C3F13">
        <w:rPr>
          <w:lang w:val="en-GB"/>
        </w:rPr>
        <w:t xml:space="preserve">15. </w:t>
      </w:r>
      <w:r w:rsidR="007820D5" w:rsidRPr="001C3F13">
        <w:rPr>
          <w:lang w:val="en-GB"/>
        </w:rPr>
        <w:t xml:space="preserve">Xu C, Ogburn ET, Guo Y </w:t>
      </w:r>
      <w:r w:rsidR="007820D5" w:rsidRPr="001C3F13">
        <w:rPr>
          <w:i/>
          <w:lang w:val="en-GB"/>
        </w:rPr>
        <w:t>et al</w:t>
      </w:r>
      <w:r w:rsidR="007820D5" w:rsidRPr="001C3F13">
        <w:rPr>
          <w:lang w:val="en-GB"/>
        </w:rPr>
        <w:t xml:space="preserve">. </w:t>
      </w:r>
      <w:r w:rsidR="007820D5" w:rsidRPr="001C3F13">
        <w:t xml:space="preserve">Effects of the CYP2B6*6 allele on catalytic properties and inhibition of CYP2B6 in vitro: implication for the mechanism of reduced efavirenz metabolism and other CYP2B6 substrates in vivo. </w:t>
      </w:r>
      <w:r w:rsidRPr="001C3F13">
        <w:rPr>
          <w:i/>
        </w:rPr>
        <w:t xml:space="preserve">Drug Metab Dispos </w:t>
      </w:r>
      <w:r w:rsidR="007820D5" w:rsidRPr="001C3F13">
        <w:t xml:space="preserve">2012; </w:t>
      </w:r>
      <w:r w:rsidR="007820D5" w:rsidRPr="001C3F13">
        <w:rPr>
          <w:b/>
        </w:rPr>
        <w:t>40</w:t>
      </w:r>
      <w:r w:rsidR="007820D5" w:rsidRPr="001C3F13">
        <w:t>: 717-25.</w:t>
      </w:r>
      <w:bookmarkEnd w:id="14"/>
    </w:p>
    <w:p w14:paraId="69703B2C" w14:textId="77777777" w:rsidR="007820D5" w:rsidRPr="001C3F13" w:rsidRDefault="00E209DD" w:rsidP="007C38A6">
      <w:pPr>
        <w:pStyle w:val="EndNoteBibliography"/>
        <w:spacing w:after="0"/>
        <w:jc w:val="both"/>
      </w:pPr>
      <w:bookmarkStart w:id="15" w:name="_ENREF_16"/>
      <w:r w:rsidRPr="001C3F13">
        <w:lastRenderedPageBreak/>
        <w:t xml:space="preserve">16. </w:t>
      </w:r>
      <w:r w:rsidR="007820D5" w:rsidRPr="001C3F13">
        <w:t xml:space="preserve">Ogburn ET, Jones DR, Masters AR </w:t>
      </w:r>
      <w:r w:rsidR="007820D5" w:rsidRPr="001C3F13">
        <w:rPr>
          <w:i/>
        </w:rPr>
        <w:t>et al</w:t>
      </w:r>
      <w:r w:rsidR="007820D5" w:rsidRPr="001C3F13">
        <w:t xml:space="preserve">. Efavirenz primary and secondary metabolism in vitro and in vivo: identification of novel metabolic pathways and cytochrome P450 2A6 as the principal catalyst of efavirenz 7-hydroxylation. </w:t>
      </w:r>
      <w:r w:rsidRPr="001C3F13">
        <w:rPr>
          <w:i/>
        </w:rPr>
        <w:t>Drug Metab Dispos</w:t>
      </w:r>
      <w:r w:rsidRPr="001C3F13">
        <w:t xml:space="preserve"> </w:t>
      </w:r>
      <w:r w:rsidR="007820D5" w:rsidRPr="001C3F13">
        <w:t xml:space="preserve">2010; </w:t>
      </w:r>
      <w:r w:rsidR="007820D5" w:rsidRPr="001C3F13">
        <w:rPr>
          <w:b/>
        </w:rPr>
        <w:t>38</w:t>
      </w:r>
      <w:r w:rsidR="007820D5" w:rsidRPr="001C3F13">
        <w:t>: 1218-29.</w:t>
      </w:r>
      <w:bookmarkEnd w:id="15"/>
    </w:p>
    <w:p w14:paraId="119AF774" w14:textId="77777777" w:rsidR="007820D5" w:rsidRPr="001C3F13" w:rsidRDefault="00E209DD" w:rsidP="007C38A6">
      <w:pPr>
        <w:pStyle w:val="EndNoteBibliography"/>
        <w:spacing w:after="0"/>
        <w:jc w:val="both"/>
      </w:pPr>
      <w:bookmarkStart w:id="16" w:name="_ENREF_17"/>
      <w:r w:rsidRPr="001C3F13">
        <w:t xml:space="preserve">17. </w:t>
      </w:r>
      <w:r w:rsidR="007820D5" w:rsidRPr="001C3F13">
        <w:t xml:space="preserve">Kwara A, Lartey M, Sagoe KW </w:t>
      </w:r>
      <w:r w:rsidR="007820D5" w:rsidRPr="001C3F13">
        <w:rPr>
          <w:i/>
        </w:rPr>
        <w:t>et al</w:t>
      </w:r>
      <w:r w:rsidR="007820D5" w:rsidRPr="001C3F13">
        <w:t xml:space="preserve">. CYP2B6, CYP2A6 and UGT2B7 genetic polymorphisms are predictors of efavirenz mid-dose concentration in HIV-infected patients. </w:t>
      </w:r>
      <w:r w:rsidRPr="001C3F13">
        <w:rPr>
          <w:i/>
        </w:rPr>
        <w:t>AIDS</w:t>
      </w:r>
      <w:r w:rsidR="007820D5" w:rsidRPr="001C3F13">
        <w:rPr>
          <w:i/>
        </w:rPr>
        <w:t xml:space="preserve"> </w:t>
      </w:r>
      <w:r w:rsidR="007820D5" w:rsidRPr="001C3F13">
        <w:t xml:space="preserve">2009; </w:t>
      </w:r>
      <w:r w:rsidR="007820D5" w:rsidRPr="001C3F13">
        <w:rPr>
          <w:b/>
        </w:rPr>
        <w:t>23</w:t>
      </w:r>
      <w:r w:rsidR="007820D5" w:rsidRPr="001C3F13">
        <w:t>: 2101-6.</w:t>
      </w:r>
      <w:bookmarkEnd w:id="16"/>
    </w:p>
    <w:p w14:paraId="0113E946" w14:textId="77777777" w:rsidR="007820D5" w:rsidRPr="001C3F13" w:rsidRDefault="00E209DD" w:rsidP="007C38A6">
      <w:pPr>
        <w:pStyle w:val="EndNoteBibliography"/>
        <w:spacing w:after="0"/>
        <w:jc w:val="both"/>
      </w:pPr>
      <w:bookmarkStart w:id="17" w:name="_ENREF_18"/>
      <w:r w:rsidRPr="001C3F13">
        <w:t xml:space="preserve">18. </w:t>
      </w:r>
      <w:r w:rsidR="007820D5" w:rsidRPr="001C3F13">
        <w:t xml:space="preserve">Sarfo FS, Zhang Y, Egan D </w:t>
      </w:r>
      <w:r w:rsidR="007820D5" w:rsidRPr="001C3F13">
        <w:rPr>
          <w:i/>
        </w:rPr>
        <w:t>et al</w:t>
      </w:r>
      <w:r w:rsidR="007820D5" w:rsidRPr="001C3F13">
        <w:t xml:space="preserve">. Pharmacogenetic associations with plasma efavirenz concentrations and clinical correlates in a retrospective cohort of Ghanaian HIV-infected patients. </w:t>
      </w:r>
      <w:r w:rsidRPr="001C3F13">
        <w:rPr>
          <w:i/>
        </w:rPr>
        <w:t>J Antimicrob Chemother</w:t>
      </w:r>
      <w:r w:rsidRPr="001C3F13">
        <w:t xml:space="preserve"> </w:t>
      </w:r>
      <w:r w:rsidR="007820D5" w:rsidRPr="001C3F13">
        <w:t xml:space="preserve">2014; </w:t>
      </w:r>
      <w:r w:rsidR="007820D5" w:rsidRPr="001C3F13">
        <w:rPr>
          <w:b/>
        </w:rPr>
        <w:t>69</w:t>
      </w:r>
      <w:r w:rsidR="007820D5" w:rsidRPr="001C3F13">
        <w:t>: 491-9.</w:t>
      </w:r>
      <w:bookmarkEnd w:id="17"/>
    </w:p>
    <w:p w14:paraId="73E8C485" w14:textId="77777777" w:rsidR="007820D5" w:rsidRPr="001C3F13" w:rsidRDefault="001460D0" w:rsidP="007C38A6">
      <w:pPr>
        <w:pStyle w:val="EndNoteBibliography"/>
        <w:spacing w:after="0"/>
        <w:jc w:val="both"/>
      </w:pPr>
      <w:bookmarkStart w:id="18" w:name="_ENREF_19"/>
      <w:r w:rsidRPr="001C3F13">
        <w:t xml:space="preserve">19. </w:t>
      </w:r>
      <w:r w:rsidR="007820D5" w:rsidRPr="001C3F13">
        <w:t xml:space="preserve">Elens L, Vandercam B, Yombi JC </w:t>
      </w:r>
      <w:r w:rsidR="007820D5" w:rsidRPr="001C3F13">
        <w:rPr>
          <w:i/>
        </w:rPr>
        <w:t>et al</w:t>
      </w:r>
      <w:r w:rsidR="007820D5" w:rsidRPr="001C3F13">
        <w:t xml:space="preserve">. Influence of host genetic factors on efavirenz plasma and intracellular pharmacokinetics in HIV-1-infected patients. </w:t>
      </w:r>
      <w:r w:rsidR="007820D5" w:rsidRPr="001C3F13">
        <w:rPr>
          <w:i/>
        </w:rPr>
        <w:t xml:space="preserve">Pharmacogenomics </w:t>
      </w:r>
      <w:r w:rsidR="007820D5" w:rsidRPr="001C3F13">
        <w:t xml:space="preserve">2010; </w:t>
      </w:r>
      <w:r w:rsidR="007820D5" w:rsidRPr="001C3F13">
        <w:rPr>
          <w:b/>
        </w:rPr>
        <w:t>11</w:t>
      </w:r>
      <w:r w:rsidR="007820D5" w:rsidRPr="001C3F13">
        <w:t>: 1223-34.</w:t>
      </w:r>
      <w:bookmarkEnd w:id="18"/>
    </w:p>
    <w:p w14:paraId="43C814F5" w14:textId="77777777" w:rsidR="007820D5" w:rsidRPr="001C3F13" w:rsidRDefault="001460D0" w:rsidP="007C38A6">
      <w:pPr>
        <w:pStyle w:val="EndNoteBibliography"/>
        <w:spacing w:after="0"/>
        <w:jc w:val="both"/>
      </w:pPr>
      <w:bookmarkStart w:id="19" w:name="_ENREF_20"/>
      <w:r w:rsidRPr="001C3F13">
        <w:rPr>
          <w:lang w:val="en-GB"/>
        </w:rPr>
        <w:t xml:space="preserve">20. </w:t>
      </w:r>
      <w:r w:rsidR="007820D5" w:rsidRPr="001C3F13">
        <w:rPr>
          <w:lang w:val="en-GB"/>
        </w:rPr>
        <w:t xml:space="preserve">Maimbo M, Kiyotani K, Mushiroda T </w:t>
      </w:r>
      <w:r w:rsidR="007820D5" w:rsidRPr="001C3F13">
        <w:rPr>
          <w:i/>
          <w:lang w:val="en-GB"/>
        </w:rPr>
        <w:t>et al.</w:t>
      </w:r>
      <w:r w:rsidR="007820D5" w:rsidRPr="001C3F13">
        <w:rPr>
          <w:lang w:val="en-GB"/>
        </w:rPr>
        <w:t xml:space="preserve"> </w:t>
      </w:r>
      <w:r w:rsidR="007820D5" w:rsidRPr="001C3F13">
        <w:t xml:space="preserve">CYP2B6 genotype is a strong predictor of systemic exposure to efavirenz in HIV-infected Zimbabweans. </w:t>
      </w:r>
      <w:r w:rsidRPr="001C3F13">
        <w:rPr>
          <w:i/>
        </w:rPr>
        <w:t xml:space="preserve">Eur J Clin Pharmacol </w:t>
      </w:r>
      <w:r w:rsidR="007820D5" w:rsidRPr="001C3F13">
        <w:t xml:space="preserve">2012; </w:t>
      </w:r>
      <w:r w:rsidR="007820D5" w:rsidRPr="001C3F13">
        <w:rPr>
          <w:b/>
        </w:rPr>
        <w:t>68</w:t>
      </w:r>
      <w:r w:rsidR="007820D5" w:rsidRPr="001C3F13">
        <w:t>: 267-71.</w:t>
      </w:r>
      <w:bookmarkEnd w:id="19"/>
    </w:p>
    <w:p w14:paraId="6DD8DCEF" w14:textId="77777777" w:rsidR="007820D5" w:rsidRPr="001C3F13" w:rsidRDefault="001460D0" w:rsidP="007C38A6">
      <w:pPr>
        <w:pStyle w:val="EndNoteBibliography"/>
        <w:spacing w:after="0"/>
        <w:jc w:val="both"/>
      </w:pPr>
      <w:bookmarkStart w:id="20" w:name="_ENREF_21"/>
      <w:r w:rsidRPr="001C3F13">
        <w:t xml:space="preserve">21. </w:t>
      </w:r>
      <w:r w:rsidR="007820D5" w:rsidRPr="001C3F13">
        <w:t xml:space="preserve">Cortes CP, Siccardi M, Chaikan A </w:t>
      </w:r>
      <w:r w:rsidR="007820D5" w:rsidRPr="001C3F13">
        <w:rPr>
          <w:i/>
        </w:rPr>
        <w:t>et al</w:t>
      </w:r>
      <w:r w:rsidR="007820D5" w:rsidRPr="001C3F13">
        <w:t xml:space="preserve">. Correlates of efavirenz exposure in Chilean patients affected with human immunodeficiency virus reveals a novel association with a polymorphism in the constitutive androstane receptor. </w:t>
      </w:r>
      <w:r w:rsidRPr="001C3F13">
        <w:rPr>
          <w:i/>
        </w:rPr>
        <w:t xml:space="preserve">Ther Drug Monit </w:t>
      </w:r>
      <w:r w:rsidR="007820D5" w:rsidRPr="001C3F13">
        <w:t xml:space="preserve">2013; </w:t>
      </w:r>
      <w:r w:rsidR="007820D5" w:rsidRPr="001C3F13">
        <w:rPr>
          <w:b/>
        </w:rPr>
        <w:t>35</w:t>
      </w:r>
      <w:r w:rsidR="007820D5" w:rsidRPr="001C3F13">
        <w:t>: 78-83.</w:t>
      </w:r>
      <w:bookmarkEnd w:id="20"/>
    </w:p>
    <w:p w14:paraId="33A0A62D" w14:textId="77777777" w:rsidR="007820D5" w:rsidRPr="001C3F13" w:rsidRDefault="001460D0" w:rsidP="007C38A6">
      <w:pPr>
        <w:pStyle w:val="EndNoteBibliography"/>
        <w:spacing w:after="0"/>
        <w:jc w:val="both"/>
      </w:pPr>
      <w:bookmarkStart w:id="21" w:name="_ENREF_22"/>
      <w:r w:rsidRPr="001C3F13">
        <w:t xml:space="preserve">22. </w:t>
      </w:r>
      <w:r w:rsidR="007820D5" w:rsidRPr="001C3F13">
        <w:t xml:space="preserve">Heil SG, van der Ende ME, Schenk PW </w:t>
      </w:r>
      <w:r w:rsidR="007820D5" w:rsidRPr="001C3F13">
        <w:rPr>
          <w:i/>
        </w:rPr>
        <w:t>et al</w:t>
      </w:r>
      <w:r w:rsidR="007820D5" w:rsidRPr="001C3F13">
        <w:t xml:space="preserve">. Associations between ABCB1, CYP2A6, CYP2B6, CYP2D6, and CYP3A5 alleles in relation to efavirenz and nevirapine pharmacokinetics in HIV-infected individuals. </w:t>
      </w:r>
      <w:r w:rsidRPr="001C3F13">
        <w:rPr>
          <w:i/>
        </w:rPr>
        <w:t xml:space="preserve">Ther Drug Monit </w:t>
      </w:r>
      <w:r w:rsidR="007820D5" w:rsidRPr="001C3F13">
        <w:t xml:space="preserve">2012; </w:t>
      </w:r>
      <w:r w:rsidR="007820D5" w:rsidRPr="001C3F13">
        <w:rPr>
          <w:b/>
        </w:rPr>
        <w:t>34</w:t>
      </w:r>
      <w:r w:rsidR="007820D5" w:rsidRPr="001C3F13">
        <w:t>: 153-9.</w:t>
      </w:r>
      <w:bookmarkEnd w:id="21"/>
    </w:p>
    <w:p w14:paraId="3513CECF" w14:textId="77777777" w:rsidR="007820D5" w:rsidRPr="001C3F13" w:rsidRDefault="001460D0" w:rsidP="007C38A6">
      <w:pPr>
        <w:pStyle w:val="EndNoteBibliography"/>
        <w:spacing w:after="0"/>
        <w:jc w:val="both"/>
      </w:pPr>
      <w:bookmarkStart w:id="22" w:name="_ENREF_23"/>
      <w:r w:rsidRPr="001C3F13">
        <w:t xml:space="preserve">23. </w:t>
      </w:r>
      <w:r w:rsidR="007820D5" w:rsidRPr="001C3F13">
        <w:t xml:space="preserve">Aouri M, Barcelo C, Ternon B </w:t>
      </w:r>
      <w:r w:rsidR="007820D5" w:rsidRPr="001C3F13">
        <w:rPr>
          <w:i/>
        </w:rPr>
        <w:t>et al.</w:t>
      </w:r>
      <w:r w:rsidR="007820D5" w:rsidRPr="001C3F13">
        <w:t xml:space="preserve"> In Vivo Profiling and Distribution of Known and Novel Phase I and Phase II Metabolites of Efavirenz in Plasma, Urine, and Cerebrospinal Fluid. </w:t>
      </w:r>
      <w:r w:rsidRPr="001C3F13">
        <w:rPr>
          <w:i/>
        </w:rPr>
        <w:t>Drug Metab Dispos</w:t>
      </w:r>
      <w:r w:rsidRPr="001C3F13">
        <w:t xml:space="preserve"> </w:t>
      </w:r>
      <w:r w:rsidR="007820D5" w:rsidRPr="001C3F13">
        <w:t xml:space="preserve">2016; </w:t>
      </w:r>
      <w:r w:rsidR="007820D5" w:rsidRPr="001C3F13">
        <w:rPr>
          <w:b/>
        </w:rPr>
        <w:t>44</w:t>
      </w:r>
      <w:r w:rsidR="007820D5" w:rsidRPr="001C3F13">
        <w:t>: 151-61.</w:t>
      </w:r>
      <w:bookmarkEnd w:id="22"/>
    </w:p>
    <w:p w14:paraId="53F1B975" w14:textId="77777777" w:rsidR="007820D5" w:rsidRPr="001C3F13" w:rsidRDefault="004E2BFE" w:rsidP="007C38A6">
      <w:pPr>
        <w:pStyle w:val="EndNoteBibliography"/>
        <w:spacing w:after="0"/>
        <w:jc w:val="both"/>
      </w:pPr>
      <w:bookmarkStart w:id="23" w:name="_ENREF_24"/>
      <w:r w:rsidRPr="001C3F13">
        <w:t xml:space="preserve">24. </w:t>
      </w:r>
      <w:r w:rsidR="007820D5" w:rsidRPr="001C3F13">
        <w:t xml:space="preserve">Haas DW, Kwara A, Richardson DM </w:t>
      </w:r>
      <w:r w:rsidR="007820D5" w:rsidRPr="001C3F13">
        <w:rPr>
          <w:i/>
        </w:rPr>
        <w:t>et al</w:t>
      </w:r>
      <w:r w:rsidR="007820D5" w:rsidRPr="001C3F13">
        <w:t xml:space="preserve">. Secondary metabolism pathway polymorphisms and plasma efavirenz concentrations in HIV-infected adults with CYP2B6 slow metabolizer genotypes. </w:t>
      </w:r>
      <w:r w:rsidRPr="001C3F13">
        <w:rPr>
          <w:i/>
        </w:rPr>
        <w:t>J Antimicrob Chemother</w:t>
      </w:r>
      <w:r w:rsidRPr="001C3F13">
        <w:t xml:space="preserve"> </w:t>
      </w:r>
      <w:r w:rsidR="007820D5" w:rsidRPr="001C3F13">
        <w:t xml:space="preserve">2014; </w:t>
      </w:r>
      <w:r w:rsidR="007820D5" w:rsidRPr="001C3F13">
        <w:rPr>
          <w:b/>
        </w:rPr>
        <w:t>69</w:t>
      </w:r>
      <w:r w:rsidR="007820D5" w:rsidRPr="001C3F13">
        <w:t>: 2175-82.</w:t>
      </w:r>
      <w:bookmarkEnd w:id="23"/>
    </w:p>
    <w:p w14:paraId="7B64AAAC" w14:textId="77777777" w:rsidR="007820D5" w:rsidRPr="001C3F13" w:rsidRDefault="004E2BFE" w:rsidP="007C38A6">
      <w:pPr>
        <w:pStyle w:val="EndNoteBibliography"/>
        <w:spacing w:after="0"/>
        <w:jc w:val="both"/>
      </w:pPr>
      <w:bookmarkStart w:id="24" w:name="_ENREF_25"/>
      <w:r w:rsidRPr="001C3F13">
        <w:t xml:space="preserve">25. </w:t>
      </w:r>
      <w:r w:rsidR="007820D5" w:rsidRPr="001C3F13">
        <w:t xml:space="preserve">Lamba JK. Pharmacogenetics of the constitutive androstane receptor. </w:t>
      </w:r>
      <w:r w:rsidR="007820D5" w:rsidRPr="001C3F13">
        <w:rPr>
          <w:i/>
        </w:rPr>
        <w:t xml:space="preserve">Pharmacogenomics </w:t>
      </w:r>
      <w:r w:rsidR="007820D5" w:rsidRPr="001C3F13">
        <w:t xml:space="preserve">2008; </w:t>
      </w:r>
      <w:r w:rsidR="007820D5" w:rsidRPr="001C3F13">
        <w:rPr>
          <w:b/>
        </w:rPr>
        <w:t>9</w:t>
      </w:r>
      <w:r w:rsidR="007820D5" w:rsidRPr="001C3F13">
        <w:t>: 71-83.</w:t>
      </w:r>
      <w:bookmarkEnd w:id="24"/>
    </w:p>
    <w:p w14:paraId="5FF47B46" w14:textId="77777777" w:rsidR="007820D5" w:rsidRPr="001C3F13" w:rsidRDefault="004E2BFE" w:rsidP="007C38A6">
      <w:pPr>
        <w:pStyle w:val="EndNoteBibliography"/>
        <w:spacing w:after="0"/>
        <w:jc w:val="both"/>
      </w:pPr>
      <w:bookmarkStart w:id="25" w:name="_ENREF_26"/>
      <w:r w:rsidRPr="001C3F13">
        <w:t xml:space="preserve">26. </w:t>
      </w:r>
      <w:r w:rsidR="007820D5" w:rsidRPr="001C3F13">
        <w:t xml:space="preserve">Wyen C, Hendra H, Siccardi M </w:t>
      </w:r>
      <w:r w:rsidR="007820D5" w:rsidRPr="001C3F13">
        <w:rPr>
          <w:i/>
        </w:rPr>
        <w:t>et al</w:t>
      </w:r>
      <w:r w:rsidR="007820D5" w:rsidRPr="001C3F13">
        <w:t xml:space="preserve">. Cytochrome P450 2B6 (CYP2B6) and constitutive androstane receptor (CAR) polymorphisms are associated with early discontinuation of efavirenz-containing regimens. </w:t>
      </w:r>
      <w:r w:rsidRPr="001C3F13">
        <w:rPr>
          <w:i/>
        </w:rPr>
        <w:t xml:space="preserve">J Antimicrob Chemother </w:t>
      </w:r>
      <w:r w:rsidR="007820D5" w:rsidRPr="001C3F13">
        <w:t xml:space="preserve">2011; </w:t>
      </w:r>
      <w:r w:rsidR="007820D5" w:rsidRPr="001C3F13">
        <w:rPr>
          <w:b/>
        </w:rPr>
        <w:t>66</w:t>
      </w:r>
      <w:r w:rsidR="007820D5" w:rsidRPr="001C3F13">
        <w:t>: 2092-8.</w:t>
      </w:r>
      <w:bookmarkEnd w:id="25"/>
    </w:p>
    <w:p w14:paraId="412A10C2" w14:textId="77777777" w:rsidR="007820D5" w:rsidRPr="001C3F13" w:rsidRDefault="004E2BFE" w:rsidP="007C38A6">
      <w:pPr>
        <w:pStyle w:val="EndNoteBibliography"/>
        <w:spacing w:after="0"/>
        <w:jc w:val="both"/>
      </w:pPr>
      <w:bookmarkStart w:id="26" w:name="_ENREF_27"/>
      <w:r w:rsidRPr="001C3F13">
        <w:t xml:space="preserve">27. </w:t>
      </w:r>
      <w:r w:rsidR="007820D5" w:rsidRPr="001C3F13">
        <w:t xml:space="preserve">Swart M, Whitehorn H, Ren Y </w:t>
      </w:r>
      <w:r w:rsidR="007820D5" w:rsidRPr="001C3F13">
        <w:rPr>
          <w:i/>
        </w:rPr>
        <w:t>et al.</w:t>
      </w:r>
      <w:r w:rsidR="007820D5" w:rsidRPr="001C3F13">
        <w:t xml:space="preserve"> PXR and CAR single nucleotide polymorphisms influence plasma efavirenz levels in South African HIV/AIDS patients. </w:t>
      </w:r>
      <w:r w:rsidRPr="001C3F13">
        <w:rPr>
          <w:i/>
        </w:rPr>
        <w:t xml:space="preserve">BMC Med Genet </w:t>
      </w:r>
      <w:r w:rsidR="007820D5" w:rsidRPr="001C3F13">
        <w:t xml:space="preserve">2012; </w:t>
      </w:r>
      <w:r w:rsidR="007820D5" w:rsidRPr="001C3F13">
        <w:rPr>
          <w:b/>
        </w:rPr>
        <w:t>13</w:t>
      </w:r>
      <w:r w:rsidR="007820D5" w:rsidRPr="001C3F13">
        <w:t>: 112.</w:t>
      </w:r>
      <w:bookmarkEnd w:id="26"/>
    </w:p>
    <w:p w14:paraId="05D1C4A3" w14:textId="77777777" w:rsidR="007820D5" w:rsidRPr="001C3F13" w:rsidRDefault="004E2BFE" w:rsidP="007C38A6">
      <w:pPr>
        <w:pStyle w:val="EndNoteBibliography"/>
        <w:spacing w:after="0"/>
        <w:jc w:val="both"/>
        <w:rPr>
          <w:lang w:val="es-ES_tradnl"/>
        </w:rPr>
      </w:pPr>
      <w:bookmarkStart w:id="27" w:name="_ENREF_28"/>
      <w:r w:rsidRPr="001C3F13">
        <w:t xml:space="preserve">28. </w:t>
      </w:r>
      <w:r w:rsidR="007820D5" w:rsidRPr="001C3F13">
        <w:t xml:space="preserve">Swart M, Evans J, Skelton M </w:t>
      </w:r>
      <w:r w:rsidR="007820D5" w:rsidRPr="001C3F13">
        <w:rPr>
          <w:i/>
        </w:rPr>
        <w:t>et al</w:t>
      </w:r>
      <w:r w:rsidR="007820D5" w:rsidRPr="001C3F13">
        <w:t xml:space="preserve">. An Expanded Analysis of Pharmacogenetics Determinants of Efavirenz Response that Includes 3'-UTR Single Nucleotide Polymorphisms among Black South African HIV/AIDS Patients. </w:t>
      </w:r>
      <w:r w:rsidRPr="001C3F13">
        <w:rPr>
          <w:i/>
          <w:lang w:val="es-ES_tradnl"/>
        </w:rPr>
        <w:t xml:space="preserve">Front  Genet </w:t>
      </w:r>
      <w:r w:rsidR="007820D5" w:rsidRPr="001C3F13">
        <w:rPr>
          <w:lang w:val="es-ES_tradnl"/>
        </w:rPr>
        <w:t xml:space="preserve">2015; </w:t>
      </w:r>
      <w:r w:rsidR="007820D5" w:rsidRPr="001C3F13">
        <w:rPr>
          <w:b/>
          <w:lang w:val="es-ES_tradnl"/>
        </w:rPr>
        <w:t>6</w:t>
      </w:r>
      <w:r w:rsidR="007820D5" w:rsidRPr="001C3F13">
        <w:rPr>
          <w:lang w:val="es-ES_tradnl"/>
        </w:rPr>
        <w:t>: 356.</w:t>
      </w:r>
      <w:bookmarkEnd w:id="27"/>
    </w:p>
    <w:p w14:paraId="5B7152BE" w14:textId="77777777" w:rsidR="007820D5" w:rsidRPr="001C3F13" w:rsidRDefault="004E2BFE" w:rsidP="007C38A6">
      <w:pPr>
        <w:pStyle w:val="EndNoteBibliography"/>
        <w:spacing w:after="0"/>
        <w:jc w:val="both"/>
      </w:pPr>
      <w:bookmarkStart w:id="28" w:name="_ENREF_29"/>
      <w:r w:rsidRPr="001C3F13">
        <w:rPr>
          <w:lang w:val="es-ES_tradnl"/>
        </w:rPr>
        <w:t xml:space="preserve">29. </w:t>
      </w:r>
      <w:r w:rsidR="007820D5" w:rsidRPr="001C3F13">
        <w:rPr>
          <w:lang w:val="es-ES_tradnl"/>
        </w:rPr>
        <w:t xml:space="preserve">Olagunju A, Bolaji O, Amara A </w:t>
      </w:r>
      <w:r w:rsidR="007820D5" w:rsidRPr="001C3F13">
        <w:rPr>
          <w:i/>
          <w:lang w:val="es-ES_tradnl"/>
        </w:rPr>
        <w:t>et al.</w:t>
      </w:r>
      <w:r w:rsidR="007820D5" w:rsidRPr="001C3F13">
        <w:rPr>
          <w:lang w:val="es-ES_tradnl"/>
        </w:rPr>
        <w:t xml:space="preserve"> </w:t>
      </w:r>
      <w:r w:rsidR="007820D5" w:rsidRPr="001C3F13">
        <w:t xml:space="preserve">Breast milk pharmacokinetics of efavirenz and breastfed infants' exposure in genetically defined subgroups of mother-infant pairs: an observational study. </w:t>
      </w:r>
      <w:r w:rsidRPr="001C3F13">
        <w:rPr>
          <w:i/>
        </w:rPr>
        <w:t xml:space="preserve">Clin Infect Dis </w:t>
      </w:r>
      <w:r w:rsidR="007820D5" w:rsidRPr="001C3F13">
        <w:t xml:space="preserve">2015; </w:t>
      </w:r>
      <w:r w:rsidR="007820D5" w:rsidRPr="001C3F13">
        <w:rPr>
          <w:b/>
        </w:rPr>
        <w:t>61</w:t>
      </w:r>
      <w:r w:rsidR="007820D5" w:rsidRPr="001C3F13">
        <w:t>: 453-63.</w:t>
      </w:r>
      <w:bookmarkEnd w:id="28"/>
    </w:p>
    <w:p w14:paraId="25801F56" w14:textId="77777777" w:rsidR="007820D5" w:rsidRPr="001C3F13" w:rsidRDefault="00C806B0" w:rsidP="007C38A6">
      <w:pPr>
        <w:pStyle w:val="EndNoteBibliography"/>
        <w:spacing w:after="0"/>
        <w:jc w:val="both"/>
      </w:pPr>
      <w:bookmarkStart w:id="29" w:name="_ENREF_30"/>
      <w:r w:rsidRPr="001C3F13">
        <w:t xml:space="preserve">30. </w:t>
      </w:r>
      <w:r w:rsidR="007820D5" w:rsidRPr="001C3F13">
        <w:t xml:space="preserve">Liberati A, Altman DG, Tetzlaff J </w:t>
      </w:r>
      <w:r w:rsidR="007820D5" w:rsidRPr="001C3F13">
        <w:rPr>
          <w:i/>
        </w:rPr>
        <w:t>et al</w:t>
      </w:r>
      <w:r w:rsidR="007820D5" w:rsidRPr="001C3F13">
        <w:t xml:space="preserve">. The PRISMA statement for reporting systematic reviews and meta-analyses of studies that evaluate health care interventions: explanation and elaboration. </w:t>
      </w:r>
      <w:r w:rsidRPr="001C3F13">
        <w:rPr>
          <w:i/>
        </w:rPr>
        <w:t>PLoS Med</w:t>
      </w:r>
      <w:r w:rsidR="007820D5" w:rsidRPr="001C3F13">
        <w:rPr>
          <w:i/>
        </w:rPr>
        <w:t xml:space="preserve"> </w:t>
      </w:r>
      <w:r w:rsidR="007820D5" w:rsidRPr="001C3F13">
        <w:t xml:space="preserve">2009; </w:t>
      </w:r>
      <w:r w:rsidR="007820D5" w:rsidRPr="001C3F13">
        <w:rPr>
          <w:b/>
        </w:rPr>
        <w:t>6</w:t>
      </w:r>
      <w:r w:rsidR="007820D5" w:rsidRPr="001C3F13">
        <w:t>: e1000100.</w:t>
      </w:r>
      <w:bookmarkEnd w:id="29"/>
    </w:p>
    <w:p w14:paraId="3F3EF7B1" w14:textId="77777777" w:rsidR="007820D5" w:rsidRPr="001C3F13" w:rsidRDefault="00D51509" w:rsidP="007C38A6">
      <w:pPr>
        <w:pStyle w:val="EndNoteBibliography"/>
        <w:spacing w:after="0"/>
        <w:jc w:val="both"/>
      </w:pPr>
      <w:bookmarkStart w:id="30" w:name="_ENREF_31"/>
      <w:r w:rsidRPr="001C3F13">
        <w:t xml:space="preserve">31. </w:t>
      </w:r>
      <w:r w:rsidR="007820D5" w:rsidRPr="001C3F13">
        <w:t xml:space="preserve">Wan X, Wang W, Liu J </w:t>
      </w:r>
      <w:r w:rsidR="007820D5" w:rsidRPr="001C3F13">
        <w:rPr>
          <w:i/>
        </w:rPr>
        <w:t>et al</w:t>
      </w:r>
      <w:r w:rsidR="007820D5" w:rsidRPr="001C3F13">
        <w:t xml:space="preserve">. Estimating the sample mean and standard deviation from the sample size, median, range and/or interquartile range. </w:t>
      </w:r>
      <w:r w:rsidRPr="001C3F13">
        <w:rPr>
          <w:i/>
        </w:rPr>
        <w:t xml:space="preserve">BMC Med Res Methodol </w:t>
      </w:r>
      <w:r w:rsidR="007820D5" w:rsidRPr="001C3F13">
        <w:t xml:space="preserve">2014; </w:t>
      </w:r>
      <w:r w:rsidR="007820D5" w:rsidRPr="001C3F13">
        <w:rPr>
          <w:b/>
        </w:rPr>
        <w:t>14</w:t>
      </w:r>
      <w:r w:rsidR="007820D5" w:rsidRPr="001C3F13">
        <w:t>: 135.</w:t>
      </w:r>
      <w:bookmarkEnd w:id="30"/>
    </w:p>
    <w:p w14:paraId="6DB105C8" w14:textId="77777777" w:rsidR="007820D5" w:rsidRPr="001C3F13" w:rsidRDefault="00D51509" w:rsidP="007C38A6">
      <w:pPr>
        <w:pStyle w:val="EndNoteBibliography"/>
        <w:spacing w:after="0"/>
        <w:jc w:val="both"/>
      </w:pPr>
      <w:bookmarkStart w:id="31" w:name="_ENREF_32"/>
      <w:r w:rsidRPr="001C3F13">
        <w:t xml:space="preserve">32. </w:t>
      </w:r>
      <w:r w:rsidR="007820D5" w:rsidRPr="001C3F13">
        <w:t xml:space="preserve">Jorgensen AL, Williamson PR. Methodological quality of pharmacogenetic studies: issues of concern. </w:t>
      </w:r>
      <w:r w:rsidRPr="001C3F13">
        <w:rPr>
          <w:i/>
        </w:rPr>
        <w:t>Stat Med</w:t>
      </w:r>
      <w:r w:rsidR="007820D5" w:rsidRPr="001C3F13">
        <w:rPr>
          <w:i/>
        </w:rPr>
        <w:t xml:space="preserve"> </w:t>
      </w:r>
      <w:r w:rsidR="007820D5" w:rsidRPr="001C3F13">
        <w:t xml:space="preserve">2008; </w:t>
      </w:r>
      <w:r w:rsidR="007820D5" w:rsidRPr="001C3F13">
        <w:rPr>
          <w:b/>
        </w:rPr>
        <w:t>27</w:t>
      </w:r>
      <w:r w:rsidR="007820D5" w:rsidRPr="001C3F13">
        <w:t>: 6547-69.</w:t>
      </w:r>
      <w:bookmarkEnd w:id="31"/>
    </w:p>
    <w:p w14:paraId="3B37CA9C" w14:textId="77777777" w:rsidR="007820D5" w:rsidRPr="001C3F13" w:rsidRDefault="00D51509" w:rsidP="007C38A6">
      <w:pPr>
        <w:pStyle w:val="EndNoteBibliography"/>
        <w:spacing w:after="0"/>
        <w:jc w:val="both"/>
      </w:pPr>
      <w:bookmarkStart w:id="32" w:name="_ENREF_33"/>
      <w:r w:rsidRPr="001C3F13">
        <w:t xml:space="preserve">33. </w:t>
      </w:r>
      <w:r w:rsidR="007820D5" w:rsidRPr="001C3F13">
        <w:t>(RevMan) [Computer program]. Version 5.3. Copenhagen: The Nordic Cochrane Centre, The Cochrane Collaboration, 2014.</w:t>
      </w:r>
      <w:bookmarkEnd w:id="32"/>
    </w:p>
    <w:p w14:paraId="66648D60" w14:textId="77777777" w:rsidR="007820D5" w:rsidRPr="001C3F13" w:rsidRDefault="00D51509" w:rsidP="007C38A6">
      <w:pPr>
        <w:pStyle w:val="EndNoteBibliography"/>
        <w:spacing w:after="0"/>
        <w:jc w:val="both"/>
      </w:pPr>
      <w:bookmarkStart w:id="33" w:name="_ENREF_34"/>
      <w:r w:rsidRPr="001C3F13">
        <w:t xml:space="preserve">34. </w:t>
      </w:r>
      <w:r w:rsidR="007820D5" w:rsidRPr="001C3F13">
        <w:t xml:space="preserve">Borenstein M, Hedges, L., Higgins, J. </w:t>
      </w:r>
      <w:r w:rsidR="007820D5" w:rsidRPr="001C3F13">
        <w:rPr>
          <w:i/>
        </w:rPr>
        <w:t>et al.</w:t>
      </w:r>
      <w:r w:rsidR="007820D5" w:rsidRPr="001C3F13">
        <w:t xml:space="preserve"> Comprehensive Meta-Analysis Biostat, Englewood, NJ, 2013.</w:t>
      </w:r>
      <w:bookmarkEnd w:id="33"/>
    </w:p>
    <w:p w14:paraId="3A907963" w14:textId="77777777" w:rsidR="007820D5" w:rsidRPr="001C3F13" w:rsidRDefault="00D51509" w:rsidP="007C38A6">
      <w:pPr>
        <w:pStyle w:val="EndNoteBibliography"/>
        <w:spacing w:after="0"/>
        <w:jc w:val="both"/>
      </w:pPr>
      <w:bookmarkStart w:id="34" w:name="_ENREF_35"/>
      <w:r w:rsidRPr="001C3F13">
        <w:t xml:space="preserve">35. </w:t>
      </w:r>
      <w:bookmarkEnd w:id="34"/>
      <w:r w:rsidRPr="001C3F13">
        <w:t xml:space="preserve">Wallace BC, Issa J. Dahabreh, Thomas A. Trikalinos </w:t>
      </w:r>
      <w:r w:rsidRPr="001C3F13">
        <w:rPr>
          <w:i/>
        </w:rPr>
        <w:t>et al</w:t>
      </w:r>
      <w:r w:rsidRPr="001C3F13">
        <w:t xml:space="preserve">. Closing the Gap between Methodologists and End-Users: R as a Computational Back-End. </w:t>
      </w:r>
      <w:r w:rsidRPr="001C3F13">
        <w:rPr>
          <w:i/>
        </w:rPr>
        <w:t>J Stat Softw</w:t>
      </w:r>
      <w:r w:rsidRPr="001C3F13">
        <w:t xml:space="preserve"> 2012; </w:t>
      </w:r>
      <w:r w:rsidRPr="001C3F13">
        <w:rPr>
          <w:b/>
        </w:rPr>
        <w:t>49</w:t>
      </w:r>
      <w:r w:rsidRPr="001C3F13">
        <w:t>: 5.</w:t>
      </w:r>
    </w:p>
    <w:p w14:paraId="538D98D1" w14:textId="77777777" w:rsidR="007820D5" w:rsidRPr="001C3F13" w:rsidRDefault="00D51509" w:rsidP="007C38A6">
      <w:pPr>
        <w:pStyle w:val="EndNoteBibliography"/>
        <w:spacing w:after="0"/>
        <w:jc w:val="both"/>
      </w:pPr>
      <w:bookmarkStart w:id="35" w:name="_ENREF_36"/>
      <w:r w:rsidRPr="001C3F13">
        <w:lastRenderedPageBreak/>
        <w:t xml:space="preserve">36. </w:t>
      </w:r>
      <w:r w:rsidR="007820D5" w:rsidRPr="001C3F13">
        <w:t xml:space="preserve">Bienczak A, Cook A, Wiesner L </w:t>
      </w:r>
      <w:r w:rsidR="007820D5" w:rsidRPr="001C3F13">
        <w:rPr>
          <w:i/>
        </w:rPr>
        <w:t>et al</w:t>
      </w:r>
      <w:r w:rsidR="007820D5" w:rsidRPr="001C3F13">
        <w:t xml:space="preserve">. The impact of genetic polymorphisms on the pharmacokinetics of efavirenz in African children. </w:t>
      </w:r>
      <w:r w:rsidRPr="001C3F13">
        <w:rPr>
          <w:i/>
        </w:rPr>
        <w:t xml:space="preserve">Br J Clin Pharmacol </w:t>
      </w:r>
      <w:r w:rsidR="007820D5" w:rsidRPr="001C3F13">
        <w:t xml:space="preserve">2016; </w:t>
      </w:r>
      <w:r w:rsidR="007820D5" w:rsidRPr="001C3F13">
        <w:rPr>
          <w:b/>
        </w:rPr>
        <w:t>82</w:t>
      </w:r>
      <w:r w:rsidR="007820D5" w:rsidRPr="001C3F13">
        <w:t>: 185-98.</w:t>
      </w:r>
      <w:bookmarkEnd w:id="35"/>
    </w:p>
    <w:p w14:paraId="7A2C5932" w14:textId="77777777" w:rsidR="007820D5" w:rsidRPr="001C3F13" w:rsidRDefault="00D51509" w:rsidP="007C38A6">
      <w:pPr>
        <w:pStyle w:val="EndNoteBibliography"/>
        <w:spacing w:after="0"/>
        <w:jc w:val="both"/>
      </w:pPr>
      <w:bookmarkStart w:id="36" w:name="_ENREF_37"/>
      <w:r w:rsidRPr="001C3F13">
        <w:t xml:space="preserve">37. </w:t>
      </w:r>
      <w:r w:rsidR="007820D5" w:rsidRPr="001C3F13">
        <w:t xml:space="preserve">Sandkovsky U, Podany AT, Fletcher CV </w:t>
      </w:r>
      <w:r w:rsidR="007820D5" w:rsidRPr="001C3F13">
        <w:rPr>
          <w:i/>
        </w:rPr>
        <w:t>et al</w:t>
      </w:r>
      <w:r w:rsidR="007820D5" w:rsidRPr="001C3F13">
        <w:t xml:space="preserve">. Impact of efavirenz pharmacokinetics and pharmacogenomics on neuropsychological performance in older HIV-infected patients. </w:t>
      </w:r>
      <w:r w:rsidRPr="001C3F13">
        <w:rPr>
          <w:i/>
        </w:rPr>
        <w:t>J Antimicrob Chemother</w:t>
      </w:r>
      <w:r w:rsidRPr="001C3F13">
        <w:t xml:space="preserve"> </w:t>
      </w:r>
      <w:r w:rsidR="007820D5" w:rsidRPr="001C3F13">
        <w:t xml:space="preserve">2017; </w:t>
      </w:r>
      <w:r w:rsidR="007820D5" w:rsidRPr="001C3F13">
        <w:rPr>
          <w:b/>
        </w:rPr>
        <w:t>72</w:t>
      </w:r>
      <w:r w:rsidR="007820D5" w:rsidRPr="001C3F13">
        <w:t>: 200-4.</w:t>
      </w:r>
      <w:bookmarkEnd w:id="36"/>
    </w:p>
    <w:p w14:paraId="1266DA1D" w14:textId="77777777" w:rsidR="007820D5" w:rsidRPr="001C3F13" w:rsidRDefault="00D51509" w:rsidP="007C38A6">
      <w:pPr>
        <w:pStyle w:val="EndNoteBibliography"/>
        <w:spacing w:after="0"/>
        <w:jc w:val="both"/>
        <w:rPr>
          <w:lang w:val="es-ES_tradnl"/>
        </w:rPr>
      </w:pPr>
      <w:bookmarkStart w:id="37" w:name="_ENREF_38"/>
      <w:r w:rsidRPr="001C3F13">
        <w:rPr>
          <w:lang w:val="en-GB"/>
        </w:rPr>
        <w:t xml:space="preserve">38. </w:t>
      </w:r>
      <w:r w:rsidR="007820D5" w:rsidRPr="001C3F13">
        <w:rPr>
          <w:lang w:val="en-GB"/>
        </w:rPr>
        <w:t xml:space="preserve">Dhoro M, Zvada S, Ngara B </w:t>
      </w:r>
      <w:r w:rsidR="007820D5" w:rsidRPr="001C3F13">
        <w:rPr>
          <w:i/>
          <w:lang w:val="en-GB"/>
        </w:rPr>
        <w:t>et al</w:t>
      </w:r>
      <w:r w:rsidR="007820D5" w:rsidRPr="001C3F13">
        <w:rPr>
          <w:lang w:val="en-GB"/>
        </w:rPr>
        <w:t xml:space="preserve">. </w:t>
      </w:r>
      <w:r w:rsidR="007820D5" w:rsidRPr="001C3F13">
        <w:t xml:space="preserve">CYP2B6*6, CYP2B6*18, Body weight and sex are predictors of efavirenz pharmacokinetics and treatment response: population pharmacokinetic modeling in an HIV/AIDS and TB cohort in Zimbabwe. </w:t>
      </w:r>
      <w:r w:rsidRPr="001C3F13">
        <w:rPr>
          <w:i/>
          <w:lang w:val="es-ES_tradnl"/>
        </w:rPr>
        <w:t xml:space="preserve">BMC Pharmacol Toxicol </w:t>
      </w:r>
      <w:r w:rsidR="007820D5" w:rsidRPr="001C3F13">
        <w:rPr>
          <w:lang w:val="es-ES_tradnl"/>
        </w:rPr>
        <w:t xml:space="preserve">2015; </w:t>
      </w:r>
      <w:r w:rsidR="007820D5" w:rsidRPr="001C3F13">
        <w:rPr>
          <w:b/>
          <w:lang w:val="es-ES_tradnl"/>
        </w:rPr>
        <w:t>16</w:t>
      </w:r>
      <w:r w:rsidR="007820D5" w:rsidRPr="001C3F13">
        <w:rPr>
          <w:lang w:val="es-ES_tradnl"/>
        </w:rPr>
        <w:t>: 4.</w:t>
      </w:r>
      <w:bookmarkEnd w:id="37"/>
    </w:p>
    <w:p w14:paraId="0ECA4342" w14:textId="77777777" w:rsidR="007820D5" w:rsidRPr="001C3F13" w:rsidRDefault="00D51509" w:rsidP="007C38A6">
      <w:pPr>
        <w:pStyle w:val="EndNoteBibliography"/>
        <w:spacing w:after="0"/>
        <w:jc w:val="both"/>
      </w:pPr>
      <w:bookmarkStart w:id="38" w:name="_ENREF_39"/>
      <w:r w:rsidRPr="001C3F13">
        <w:rPr>
          <w:lang w:val="es-ES_tradnl"/>
        </w:rPr>
        <w:t xml:space="preserve">39. </w:t>
      </w:r>
      <w:r w:rsidR="007820D5" w:rsidRPr="001C3F13">
        <w:rPr>
          <w:lang w:val="es-ES_tradnl"/>
        </w:rPr>
        <w:t xml:space="preserve">Olagunju A, Siccardi M, Amara A </w:t>
      </w:r>
      <w:r w:rsidR="007820D5" w:rsidRPr="001C3F13">
        <w:rPr>
          <w:i/>
          <w:lang w:val="es-ES_tradnl"/>
        </w:rPr>
        <w:t>et al</w:t>
      </w:r>
      <w:r w:rsidR="007820D5" w:rsidRPr="001C3F13">
        <w:rPr>
          <w:lang w:val="es-ES_tradnl"/>
        </w:rPr>
        <w:t xml:space="preserve">. </w:t>
      </w:r>
      <w:r w:rsidR="007820D5" w:rsidRPr="001C3F13">
        <w:t xml:space="preserve">CYP2B6 516G&gt;T (rs3745274) and smoking status are associated with efavirenz plasma concentration in a Serbian cohort of HIV patients. </w:t>
      </w:r>
      <w:r w:rsidRPr="001C3F13">
        <w:rPr>
          <w:i/>
        </w:rPr>
        <w:t xml:space="preserve">Ther Drug Monit </w:t>
      </w:r>
      <w:r w:rsidR="007820D5" w:rsidRPr="001C3F13">
        <w:t xml:space="preserve">2014; </w:t>
      </w:r>
      <w:r w:rsidR="007820D5" w:rsidRPr="001C3F13">
        <w:rPr>
          <w:b/>
        </w:rPr>
        <w:t>36</w:t>
      </w:r>
      <w:r w:rsidR="007820D5" w:rsidRPr="001C3F13">
        <w:t>: 734-8.</w:t>
      </w:r>
      <w:bookmarkEnd w:id="38"/>
    </w:p>
    <w:p w14:paraId="008301B7" w14:textId="77777777" w:rsidR="007820D5" w:rsidRPr="001C3F13" w:rsidRDefault="00D51509" w:rsidP="007C38A6">
      <w:pPr>
        <w:pStyle w:val="EndNoteBibliography"/>
        <w:spacing w:after="0"/>
        <w:jc w:val="both"/>
      </w:pPr>
      <w:bookmarkStart w:id="39" w:name="_ENREF_40"/>
      <w:r w:rsidRPr="001C3F13">
        <w:t xml:space="preserve">40. </w:t>
      </w:r>
      <w:r w:rsidR="007820D5" w:rsidRPr="001C3F13">
        <w:t xml:space="preserve">Tsuchiya K, Gatanaga H, Tachikawa N </w:t>
      </w:r>
      <w:r w:rsidR="007820D5" w:rsidRPr="001C3F13">
        <w:rPr>
          <w:i/>
        </w:rPr>
        <w:t>et al</w:t>
      </w:r>
      <w:r w:rsidR="007820D5" w:rsidRPr="001C3F13">
        <w:t xml:space="preserve">. Homozygous CYP2B6 *6 (Q172H and K262R) correlates with high plasma efavirenz concentrations in HIV-1 patients treated with standard efavirenz-containing regimens. </w:t>
      </w:r>
      <w:r w:rsidRPr="001C3F13">
        <w:rPr>
          <w:i/>
        </w:rPr>
        <w:t xml:space="preserve">Biochem Biophys Res Commun </w:t>
      </w:r>
      <w:r w:rsidR="007820D5" w:rsidRPr="001C3F13">
        <w:t xml:space="preserve">2004; </w:t>
      </w:r>
      <w:r w:rsidR="007820D5" w:rsidRPr="001C3F13">
        <w:rPr>
          <w:b/>
        </w:rPr>
        <w:t>319</w:t>
      </w:r>
      <w:r w:rsidR="007820D5" w:rsidRPr="001C3F13">
        <w:t>: 1322-6.</w:t>
      </w:r>
      <w:bookmarkEnd w:id="39"/>
    </w:p>
    <w:p w14:paraId="3CE56894" w14:textId="77777777" w:rsidR="007820D5" w:rsidRPr="001C3F13" w:rsidRDefault="00C43B75" w:rsidP="007C38A6">
      <w:pPr>
        <w:pStyle w:val="EndNoteBibliography"/>
        <w:spacing w:after="0"/>
        <w:jc w:val="both"/>
      </w:pPr>
      <w:bookmarkStart w:id="40" w:name="_ENREF_41"/>
      <w:r w:rsidRPr="001C3F13">
        <w:t xml:space="preserve">41. </w:t>
      </w:r>
      <w:r w:rsidR="007820D5" w:rsidRPr="001C3F13">
        <w:t xml:space="preserve">Wang J, Sonnerborg A, Rane A </w:t>
      </w:r>
      <w:r w:rsidR="007820D5" w:rsidRPr="001C3F13">
        <w:rPr>
          <w:i/>
        </w:rPr>
        <w:t>et al.</w:t>
      </w:r>
      <w:r w:rsidR="007820D5" w:rsidRPr="001C3F13">
        <w:t xml:space="preserve"> Identification of a novel specific CYP2B6 allele in Africans causing impaired metabolism of the HIV drug efavirenz. </w:t>
      </w:r>
      <w:r w:rsidRPr="001C3F13">
        <w:rPr>
          <w:i/>
        </w:rPr>
        <w:t xml:space="preserve">Pharmacogenet Genomics </w:t>
      </w:r>
      <w:r w:rsidR="007820D5" w:rsidRPr="001C3F13">
        <w:t xml:space="preserve">2006; </w:t>
      </w:r>
      <w:r w:rsidR="007820D5" w:rsidRPr="001C3F13">
        <w:rPr>
          <w:b/>
        </w:rPr>
        <w:t>16</w:t>
      </w:r>
      <w:r w:rsidR="007820D5" w:rsidRPr="001C3F13">
        <w:t>: 191-8.</w:t>
      </w:r>
      <w:bookmarkEnd w:id="40"/>
    </w:p>
    <w:p w14:paraId="47E9B7DA" w14:textId="77777777" w:rsidR="007820D5" w:rsidRPr="001C3F13" w:rsidRDefault="00C43B75" w:rsidP="007C38A6">
      <w:pPr>
        <w:pStyle w:val="EndNoteBibliography"/>
        <w:spacing w:after="0"/>
        <w:jc w:val="both"/>
      </w:pPr>
      <w:bookmarkStart w:id="41" w:name="_ENREF_42"/>
      <w:r w:rsidRPr="001C3F13">
        <w:rPr>
          <w:lang w:val="en-GB"/>
        </w:rPr>
        <w:t xml:space="preserve">42. </w:t>
      </w:r>
      <w:r w:rsidR="007820D5" w:rsidRPr="001C3F13">
        <w:rPr>
          <w:lang w:val="en-GB"/>
        </w:rPr>
        <w:t xml:space="preserve">Gatanaga H, Hayashida T, Tsuchiya K </w:t>
      </w:r>
      <w:r w:rsidR="007820D5" w:rsidRPr="001C3F13">
        <w:rPr>
          <w:i/>
          <w:lang w:val="en-GB"/>
        </w:rPr>
        <w:t>et al.</w:t>
      </w:r>
      <w:r w:rsidR="007820D5" w:rsidRPr="001C3F13">
        <w:rPr>
          <w:lang w:val="en-GB"/>
        </w:rPr>
        <w:t xml:space="preserve"> </w:t>
      </w:r>
      <w:r w:rsidR="007820D5" w:rsidRPr="001C3F13">
        <w:t xml:space="preserve">Successful efavirenz dose reduction in HIV type 1-infected individuals with cytochrome P450 2B6 *6 and *26. </w:t>
      </w:r>
      <w:r w:rsidRPr="001C3F13">
        <w:rPr>
          <w:i/>
        </w:rPr>
        <w:t xml:space="preserve">Clin Infect Dis </w:t>
      </w:r>
      <w:r w:rsidR="007820D5" w:rsidRPr="001C3F13">
        <w:t xml:space="preserve">2007; </w:t>
      </w:r>
      <w:r w:rsidR="007820D5" w:rsidRPr="001C3F13">
        <w:rPr>
          <w:b/>
        </w:rPr>
        <w:t>45</w:t>
      </w:r>
      <w:r w:rsidR="007820D5" w:rsidRPr="001C3F13">
        <w:t>: 1230-7.</w:t>
      </w:r>
      <w:bookmarkEnd w:id="41"/>
    </w:p>
    <w:p w14:paraId="6C3F1370" w14:textId="77777777" w:rsidR="007820D5" w:rsidRPr="001C3F13" w:rsidRDefault="00C43B75" w:rsidP="007C38A6">
      <w:pPr>
        <w:pStyle w:val="EndNoteBibliography"/>
        <w:spacing w:after="0"/>
        <w:jc w:val="both"/>
      </w:pPr>
      <w:bookmarkStart w:id="42" w:name="_ENREF_43"/>
      <w:r w:rsidRPr="001C3F13">
        <w:t xml:space="preserve">43. </w:t>
      </w:r>
      <w:r w:rsidR="007820D5" w:rsidRPr="001C3F13">
        <w:t xml:space="preserve">Uttayamakul S, Likanonsakul S, Manosuthi W </w:t>
      </w:r>
      <w:r w:rsidR="007820D5" w:rsidRPr="001C3F13">
        <w:rPr>
          <w:i/>
        </w:rPr>
        <w:t>et al</w:t>
      </w:r>
      <w:r w:rsidR="007820D5" w:rsidRPr="001C3F13">
        <w:t xml:space="preserve">. Effects of CYP2B6 G516T polymorphisms on plasma efavirenz and nevirapine levels when co-administered with rifampicin in HIV/TB co-infected Thai adults. </w:t>
      </w:r>
      <w:r w:rsidRPr="001C3F13">
        <w:rPr>
          <w:i/>
        </w:rPr>
        <w:t xml:space="preserve">AIDS Res Ther </w:t>
      </w:r>
      <w:r w:rsidR="007820D5" w:rsidRPr="001C3F13">
        <w:t xml:space="preserve">2010; </w:t>
      </w:r>
      <w:r w:rsidR="007820D5" w:rsidRPr="001C3F13">
        <w:rPr>
          <w:b/>
        </w:rPr>
        <w:t>7</w:t>
      </w:r>
      <w:r w:rsidR="007820D5" w:rsidRPr="001C3F13">
        <w:t>: 8.</w:t>
      </w:r>
      <w:bookmarkEnd w:id="42"/>
    </w:p>
    <w:p w14:paraId="4AD9A972" w14:textId="77777777" w:rsidR="007820D5" w:rsidRPr="001C3F13" w:rsidRDefault="00C43B75" w:rsidP="007C38A6">
      <w:pPr>
        <w:pStyle w:val="EndNoteBibliography"/>
        <w:spacing w:after="0"/>
        <w:jc w:val="both"/>
      </w:pPr>
      <w:bookmarkStart w:id="43" w:name="_ENREF_44"/>
      <w:r w:rsidRPr="001C3F13">
        <w:t xml:space="preserve">44. </w:t>
      </w:r>
      <w:r w:rsidR="007820D5" w:rsidRPr="001C3F13">
        <w:t xml:space="preserve">Gounden V, van Niekerk C, Snyman T </w:t>
      </w:r>
      <w:r w:rsidR="007820D5" w:rsidRPr="001C3F13">
        <w:rPr>
          <w:i/>
        </w:rPr>
        <w:t>et al</w:t>
      </w:r>
      <w:r w:rsidR="007820D5" w:rsidRPr="001C3F13">
        <w:t xml:space="preserve">. Presence of the CYP2B6 516G&gt; T polymorphism, increased plasma Efavirenz concentrations and early neuropsychiatric side effects in South African HIV-infected patients. </w:t>
      </w:r>
      <w:r w:rsidRPr="001C3F13">
        <w:rPr>
          <w:i/>
        </w:rPr>
        <w:t xml:space="preserve">AIDS Res Ther </w:t>
      </w:r>
      <w:r w:rsidR="007820D5" w:rsidRPr="001C3F13">
        <w:t xml:space="preserve">2010; </w:t>
      </w:r>
      <w:r w:rsidR="007820D5" w:rsidRPr="001C3F13">
        <w:rPr>
          <w:b/>
        </w:rPr>
        <w:t>7</w:t>
      </w:r>
      <w:r w:rsidR="007820D5" w:rsidRPr="001C3F13">
        <w:t>: 32.</w:t>
      </w:r>
      <w:bookmarkEnd w:id="43"/>
    </w:p>
    <w:p w14:paraId="1B465AB3" w14:textId="77777777" w:rsidR="007820D5" w:rsidRPr="001C3F13" w:rsidRDefault="00C43B75" w:rsidP="007C38A6">
      <w:pPr>
        <w:pStyle w:val="EndNoteBibliography"/>
        <w:spacing w:after="0"/>
        <w:jc w:val="both"/>
      </w:pPr>
      <w:bookmarkStart w:id="44" w:name="_ENREF_45"/>
      <w:r w:rsidRPr="001C3F13">
        <w:t xml:space="preserve">45. </w:t>
      </w:r>
      <w:r w:rsidR="007820D5" w:rsidRPr="001C3F13">
        <w:t xml:space="preserve">Habtewold A, Amogne W, Makonnen E </w:t>
      </w:r>
      <w:r w:rsidR="007820D5" w:rsidRPr="001C3F13">
        <w:rPr>
          <w:i/>
        </w:rPr>
        <w:t>et al</w:t>
      </w:r>
      <w:r w:rsidR="007820D5" w:rsidRPr="001C3F13">
        <w:t xml:space="preserve">. Long-term effect of efavirenz autoinduction on plasma/peripheral blood mononuclear cell drug exposure and CD4 count is influenced by UGT2B7 and CYP2B6 genotypes among HIV patients. </w:t>
      </w:r>
      <w:r w:rsidRPr="001C3F13">
        <w:rPr>
          <w:i/>
        </w:rPr>
        <w:t xml:space="preserve">J Antimicrob Chemother </w:t>
      </w:r>
      <w:r w:rsidR="007820D5" w:rsidRPr="001C3F13">
        <w:t xml:space="preserve">2011; </w:t>
      </w:r>
      <w:r w:rsidR="007820D5" w:rsidRPr="001C3F13">
        <w:rPr>
          <w:b/>
        </w:rPr>
        <w:t>66</w:t>
      </w:r>
      <w:r w:rsidR="007820D5" w:rsidRPr="001C3F13">
        <w:t>: 2350-61.</w:t>
      </w:r>
      <w:bookmarkEnd w:id="44"/>
    </w:p>
    <w:p w14:paraId="75124829" w14:textId="77777777" w:rsidR="007820D5" w:rsidRPr="001C3F13" w:rsidRDefault="00C43B75" w:rsidP="007C38A6">
      <w:pPr>
        <w:pStyle w:val="EndNoteBibliography"/>
        <w:spacing w:after="0"/>
        <w:jc w:val="both"/>
      </w:pPr>
      <w:bookmarkStart w:id="45" w:name="_ENREF_46"/>
      <w:r w:rsidRPr="001C3F13">
        <w:t xml:space="preserve">46. </w:t>
      </w:r>
      <w:r w:rsidR="007820D5" w:rsidRPr="001C3F13">
        <w:t xml:space="preserve">Sukasem C, Cressey TR, Prapaithong P </w:t>
      </w:r>
      <w:r w:rsidR="007820D5" w:rsidRPr="001C3F13">
        <w:rPr>
          <w:i/>
        </w:rPr>
        <w:t>et al</w:t>
      </w:r>
      <w:r w:rsidR="007820D5" w:rsidRPr="001C3F13">
        <w:t xml:space="preserve">. Pharmacogenetic markers of CYP2B6 associated with efavirenz plasma concentrations in HIV-1 infected Thai adults. </w:t>
      </w:r>
      <w:r w:rsidRPr="001C3F13">
        <w:rPr>
          <w:i/>
        </w:rPr>
        <w:t xml:space="preserve">Br J Clin Pharmacol </w:t>
      </w:r>
      <w:r w:rsidR="007820D5" w:rsidRPr="001C3F13">
        <w:t xml:space="preserve">2012; </w:t>
      </w:r>
      <w:r w:rsidR="007820D5" w:rsidRPr="001C3F13">
        <w:rPr>
          <w:b/>
        </w:rPr>
        <w:t>74</w:t>
      </w:r>
      <w:r w:rsidR="007820D5" w:rsidRPr="001C3F13">
        <w:t>: 1005-12.</w:t>
      </w:r>
      <w:bookmarkEnd w:id="45"/>
    </w:p>
    <w:p w14:paraId="59674381" w14:textId="77777777" w:rsidR="007820D5" w:rsidRPr="001C3F13" w:rsidRDefault="00C43B75" w:rsidP="007C38A6">
      <w:pPr>
        <w:pStyle w:val="EndNoteBibliography"/>
        <w:spacing w:after="0"/>
        <w:jc w:val="both"/>
      </w:pPr>
      <w:bookmarkStart w:id="46" w:name="_ENREF_47"/>
      <w:r w:rsidRPr="001C3F13">
        <w:t xml:space="preserve">47. </w:t>
      </w:r>
      <w:r w:rsidR="007820D5" w:rsidRPr="001C3F13">
        <w:t xml:space="preserve">Mutwa PR, Fillekes Q, Malgaz M </w:t>
      </w:r>
      <w:r w:rsidR="007820D5" w:rsidRPr="001C3F13">
        <w:rPr>
          <w:i/>
        </w:rPr>
        <w:t>et al</w:t>
      </w:r>
      <w:r w:rsidR="007820D5" w:rsidRPr="001C3F13">
        <w:t xml:space="preserve">. Mid-dosing interval efavirenz plasma concentrations in HIV-1-infected children in Rwanda: treatment efficacy, tolerability, adherence, and the influence of CYP2B6 polymorphisms. </w:t>
      </w:r>
      <w:r w:rsidRPr="001C3F13">
        <w:rPr>
          <w:i/>
        </w:rPr>
        <w:t xml:space="preserve">J Acquir Immune Defic Syndr </w:t>
      </w:r>
      <w:r w:rsidR="007820D5" w:rsidRPr="001C3F13">
        <w:t xml:space="preserve">2012; </w:t>
      </w:r>
      <w:r w:rsidR="007820D5" w:rsidRPr="001C3F13">
        <w:rPr>
          <w:b/>
        </w:rPr>
        <w:t>60</w:t>
      </w:r>
      <w:r w:rsidR="007820D5" w:rsidRPr="001C3F13">
        <w:t>: 400-4.</w:t>
      </w:r>
      <w:bookmarkEnd w:id="46"/>
    </w:p>
    <w:p w14:paraId="69959A61" w14:textId="77777777" w:rsidR="007820D5" w:rsidRPr="001C3F13" w:rsidRDefault="007820D5" w:rsidP="007C38A6">
      <w:pPr>
        <w:pStyle w:val="EndNoteBibliography"/>
        <w:spacing w:after="0"/>
        <w:jc w:val="both"/>
      </w:pPr>
      <w:bookmarkStart w:id="47" w:name="_ENREF_48"/>
      <w:r w:rsidRPr="001C3F13">
        <w:t>48.</w:t>
      </w:r>
      <w:r w:rsidR="00C43B75" w:rsidRPr="001C3F13">
        <w:t xml:space="preserve"> </w:t>
      </w:r>
      <w:r w:rsidRPr="001C3F13">
        <w:t xml:space="preserve">Sukasem C, Chamnanphon M, Koomdee N </w:t>
      </w:r>
      <w:r w:rsidRPr="001C3F13">
        <w:rPr>
          <w:i/>
        </w:rPr>
        <w:t>et al</w:t>
      </w:r>
      <w:r w:rsidRPr="001C3F13">
        <w:t xml:space="preserve">. High plasma efavirenz concentration and CYP2B6 polymorphisms in Thai HIV-1 infections. </w:t>
      </w:r>
      <w:r w:rsidR="00C43B75" w:rsidRPr="001C3F13">
        <w:rPr>
          <w:i/>
        </w:rPr>
        <w:t xml:space="preserve">Drug Metab Pharmacokinet </w:t>
      </w:r>
      <w:r w:rsidRPr="001C3F13">
        <w:t xml:space="preserve">2013; </w:t>
      </w:r>
      <w:r w:rsidRPr="001C3F13">
        <w:rPr>
          <w:b/>
        </w:rPr>
        <w:t>28</w:t>
      </w:r>
      <w:r w:rsidRPr="001C3F13">
        <w:t>: 391-7.</w:t>
      </w:r>
      <w:bookmarkEnd w:id="47"/>
    </w:p>
    <w:p w14:paraId="2B50785F" w14:textId="77777777" w:rsidR="007820D5" w:rsidRPr="001C3F13" w:rsidRDefault="00C43B75" w:rsidP="007C38A6">
      <w:pPr>
        <w:pStyle w:val="EndNoteBibliography"/>
        <w:spacing w:after="0"/>
        <w:jc w:val="both"/>
      </w:pPr>
      <w:bookmarkStart w:id="48" w:name="_ENREF_49"/>
      <w:r w:rsidRPr="001C3F13">
        <w:t xml:space="preserve">49. </w:t>
      </w:r>
      <w:r w:rsidR="007820D5" w:rsidRPr="001C3F13">
        <w:t xml:space="preserve">Bienvenu E, Swart M, Dandara C </w:t>
      </w:r>
      <w:r w:rsidR="007820D5" w:rsidRPr="001C3F13">
        <w:rPr>
          <w:i/>
        </w:rPr>
        <w:t>et al.</w:t>
      </w:r>
      <w:r w:rsidR="007820D5" w:rsidRPr="001C3F13">
        <w:t xml:space="preserve"> The role of genetic polymorphisms in cytochrome P450 and effects of tuberculosis co-treatment on the predictive value of CYP2B6 SNPs and on efavirenz plasma levels in adult HIV patients. </w:t>
      </w:r>
      <w:r w:rsidRPr="001C3F13">
        <w:rPr>
          <w:i/>
        </w:rPr>
        <w:t xml:space="preserve">Antiviral Res </w:t>
      </w:r>
      <w:r w:rsidR="007820D5" w:rsidRPr="001C3F13">
        <w:t xml:space="preserve">2014; </w:t>
      </w:r>
      <w:r w:rsidR="007820D5" w:rsidRPr="001C3F13">
        <w:rPr>
          <w:b/>
        </w:rPr>
        <w:t>102</w:t>
      </w:r>
      <w:r w:rsidR="007820D5" w:rsidRPr="001C3F13">
        <w:t>: 44-53.</w:t>
      </w:r>
      <w:bookmarkEnd w:id="48"/>
    </w:p>
    <w:p w14:paraId="49269506" w14:textId="77777777" w:rsidR="007820D5" w:rsidRPr="001C3F13" w:rsidRDefault="00C43B75" w:rsidP="007C38A6">
      <w:pPr>
        <w:pStyle w:val="EndNoteBibliography"/>
        <w:spacing w:after="0"/>
        <w:jc w:val="both"/>
      </w:pPr>
      <w:bookmarkStart w:id="49" w:name="_ENREF_50"/>
      <w:r w:rsidRPr="001C3F13">
        <w:t xml:space="preserve">50. </w:t>
      </w:r>
      <w:r w:rsidR="007820D5" w:rsidRPr="001C3F13">
        <w:t xml:space="preserve">Sukasem C, Chamnanphon M, Koomdee N </w:t>
      </w:r>
      <w:r w:rsidR="007820D5" w:rsidRPr="001C3F13">
        <w:rPr>
          <w:i/>
        </w:rPr>
        <w:t>et al</w:t>
      </w:r>
      <w:r w:rsidR="007820D5" w:rsidRPr="001C3F13">
        <w:t xml:space="preserve">. Pharmacogenetics and clinical biomarkers for subtherapeutic plasma efavirenz concentration in HIV-1 infected Thai adults. </w:t>
      </w:r>
      <w:r w:rsidRPr="001C3F13">
        <w:rPr>
          <w:i/>
        </w:rPr>
        <w:t xml:space="preserve">Drug Metab Pharmacokinet </w:t>
      </w:r>
      <w:r w:rsidR="007820D5" w:rsidRPr="001C3F13">
        <w:t xml:space="preserve">2014; </w:t>
      </w:r>
      <w:r w:rsidR="007820D5" w:rsidRPr="001C3F13">
        <w:rPr>
          <w:b/>
        </w:rPr>
        <w:t>29</w:t>
      </w:r>
      <w:r w:rsidR="007820D5" w:rsidRPr="001C3F13">
        <w:t>: 289-95.</w:t>
      </w:r>
      <w:bookmarkEnd w:id="49"/>
    </w:p>
    <w:p w14:paraId="682FF014" w14:textId="77777777" w:rsidR="007820D5" w:rsidRPr="001C3F13" w:rsidRDefault="007710C4" w:rsidP="007C38A6">
      <w:pPr>
        <w:pStyle w:val="EndNoteBibliography"/>
        <w:spacing w:after="0"/>
        <w:jc w:val="both"/>
        <w:rPr>
          <w:lang w:val="en-GB"/>
        </w:rPr>
      </w:pPr>
      <w:bookmarkStart w:id="50" w:name="_ENREF_51"/>
      <w:r w:rsidRPr="001C3F13">
        <w:t xml:space="preserve">51. </w:t>
      </w:r>
      <w:r w:rsidR="007820D5" w:rsidRPr="001C3F13">
        <w:t xml:space="preserve">Dickinson L, Amin J, Else L </w:t>
      </w:r>
      <w:r w:rsidR="007820D5" w:rsidRPr="001C3F13">
        <w:rPr>
          <w:i/>
        </w:rPr>
        <w:t>et al.</w:t>
      </w:r>
      <w:r w:rsidR="007820D5" w:rsidRPr="001C3F13">
        <w:t xml:space="preserve"> Comprehensive Pharmacokinetic, Pharmacodynamic and Pharmacogenetic Evaluation of Once-Daily Efavirenz 400 and 600 mg in Treatment-Naive HIV-Infected Patients at 96 Weeks: Results of the ENCORE1 Study. </w:t>
      </w:r>
      <w:r w:rsidRPr="001C3F13">
        <w:rPr>
          <w:i/>
          <w:lang w:val="en-GB"/>
        </w:rPr>
        <w:t xml:space="preserve">Clin Pharmacokinet </w:t>
      </w:r>
      <w:r w:rsidR="007820D5" w:rsidRPr="001C3F13">
        <w:rPr>
          <w:lang w:val="en-GB"/>
        </w:rPr>
        <w:t xml:space="preserve">2016; </w:t>
      </w:r>
      <w:r w:rsidR="007820D5" w:rsidRPr="001C3F13">
        <w:rPr>
          <w:b/>
          <w:lang w:val="en-GB"/>
        </w:rPr>
        <w:t>55</w:t>
      </w:r>
      <w:r w:rsidR="007820D5" w:rsidRPr="001C3F13">
        <w:rPr>
          <w:lang w:val="en-GB"/>
        </w:rPr>
        <w:t>: 861-73.</w:t>
      </w:r>
      <w:bookmarkEnd w:id="50"/>
    </w:p>
    <w:p w14:paraId="121A147F" w14:textId="77777777" w:rsidR="007820D5" w:rsidRPr="001C3F13" w:rsidRDefault="007710C4" w:rsidP="007C38A6">
      <w:pPr>
        <w:pStyle w:val="EndNoteBibliography"/>
        <w:spacing w:after="0"/>
        <w:jc w:val="both"/>
      </w:pPr>
      <w:bookmarkStart w:id="51" w:name="_ENREF_52"/>
      <w:r w:rsidRPr="001C3F13">
        <w:rPr>
          <w:lang w:val="en-GB"/>
        </w:rPr>
        <w:t xml:space="preserve">52. </w:t>
      </w:r>
      <w:r w:rsidR="007820D5" w:rsidRPr="001C3F13">
        <w:rPr>
          <w:lang w:val="en-GB"/>
        </w:rPr>
        <w:t xml:space="preserve">Cusato J, Tomasello C, Simiele M </w:t>
      </w:r>
      <w:r w:rsidR="007820D5" w:rsidRPr="001C3F13">
        <w:rPr>
          <w:i/>
          <w:lang w:val="en-GB"/>
        </w:rPr>
        <w:t>et al.</w:t>
      </w:r>
      <w:r w:rsidR="007820D5" w:rsidRPr="001C3F13">
        <w:rPr>
          <w:lang w:val="en-GB"/>
        </w:rPr>
        <w:t xml:space="preserve"> </w:t>
      </w:r>
      <w:r w:rsidR="007820D5" w:rsidRPr="001C3F13">
        <w:t xml:space="preserve">Efavirenz pharmacogenetics in a cohort of Italian patients. </w:t>
      </w:r>
      <w:r w:rsidRPr="001C3F13">
        <w:rPr>
          <w:i/>
        </w:rPr>
        <w:t xml:space="preserve">Int J Antimicrob Agents </w:t>
      </w:r>
      <w:r w:rsidR="007820D5" w:rsidRPr="001C3F13">
        <w:t xml:space="preserve">2016; </w:t>
      </w:r>
      <w:r w:rsidR="007820D5" w:rsidRPr="001C3F13">
        <w:rPr>
          <w:b/>
        </w:rPr>
        <w:t>47</w:t>
      </w:r>
      <w:r w:rsidR="007820D5" w:rsidRPr="001C3F13">
        <w:t>: 117-23.</w:t>
      </w:r>
      <w:bookmarkEnd w:id="51"/>
    </w:p>
    <w:p w14:paraId="0D910ED4" w14:textId="77777777" w:rsidR="007820D5" w:rsidRPr="001C3F13" w:rsidRDefault="007710C4" w:rsidP="007C38A6">
      <w:pPr>
        <w:pStyle w:val="EndNoteBibliography"/>
        <w:spacing w:after="0"/>
        <w:jc w:val="both"/>
      </w:pPr>
      <w:bookmarkStart w:id="52" w:name="_ENREF_53"/>
      <w:r w:rsidRPr="001C3F13">
        <w:rPr>
          <w:lang w:val="en-GB"/>
        </w:rPr>
        <w:t xml:space="preserve">53. </w:t>
      </w:r>
      <w:r w:rsidR="007820D5" w:rsidRPr="001C3F13">
        <w:rPr>
          <w:lang w:val="en-GB"/>
        </w:rPr>
        <w:t xml:space="preserve">Neary M, Lamorde M, Olagunju A </w:t>
      </w:r>
      <w:r w:rsidR="007820D5" w:rsidRPr="001C3F13">
        <w:rPr>
          <w:i/>
          <w:lang w:val="en-GB"/>
        </w:rPr>
        <w:t>et al</w:t>
      </w:r>
      <w:r w:rsidR="007820D5" w:rsidRPr="001C3F13">
        <w:rPr>
          <w:lang w:val="en-GB"/>
        </w:rPr>
        <w:t xml:space="preserve">. </w:t>
      </w:r>
      <w:r w:rsidR="007820D5" w:rsidRPr="001C3F13">
        <w:t xml:space="preserve">The Effect of Gene Variants on Levonorgestrel Pharmacokinetics When Combined With Antiretroviral Therapy Containing Efavirenz or Nevirapine. </w:t>
      </w:r>
      <w:r w:rsidRPr="001C3F13">
        <w:rPr>
          <w:i/>
        </w:rPr>
        <w:t xml:space="preserve">Clin Pharmacol Ther </w:t>
      </w:r>
      <w:r w:rsidR="007820D5" w:rsidRPr="001C3F13">
        <w:t xml:space="preserve">2017; </w:t>
      </w:r>
      <w:r w:rsidR="007820D5" w:rsidRPr="001C3F13">
        <w:rPr>
          <w:b/>
        </w:rPr>
        <w:t>102</w:t>
      </w:r>
      <w:r w:rsidR="007820D5" w:rsidRPr="001C3F13">
        <w:t>: 529-36.</w:t>
      </w:r>
      <w:bookmarkEnd w:id="52"/>
    </w:p>
    <w:p w14:paraId="10F28175" w14:textId="77777777" w:rsidR="007820D5" w:rsidRPr="001C3F13" w:rsidRDefault="007710C4" w:rsidP="007C38A6">
      <w:pPr>
        <w:pStyle w:val="EndNoteBibliography"/>
        <w:spacing w:after="0"/>
        <w:jc w:val="both"/>
      </w:pPr>
      <w:bookmarkStart w:id="53" w:name="_ENREF_54"/>
      <w:r w:rsidRPr="001C3F13">
        <w:t xml:space="preserve">54. </w:t>
      </w:r>
      <w:r w:rsidR="007820D5" w:rsidRPr="001C3F13">
        <w:t xml:space="preserve">Swart M, Skelton M, Ren Y </w:t>
      </w:r>
      <w:r w:rsidR="007820D5" w:rsidRPr="001C3F13">
        <w:rPr>
          <w:i/>
        </w:rPr>
        <w:t>et al</w:t>
      </w:r>
      <w:r w:rsidR="007820D5" w:rsidRPr="001C3F13">
        <w:t xml:space="preserve">. High predictive value of CYP2B6 SNPs for steady-state plasma efavirenz levels in South African HIV/AIDS patients. </w:t>
      </w:r>
      <w:r w:rsidRPr="001C3F13">
        <w:rPr>
          <w:i/>
        </w:rPr>
        <w:t xml:space="preserve">Pharmacogenet Genomics </w:t>
      </w:r>
      <w:r w:rsidR="007820D5" w:rsidRPr="001C3F13">
        <w:t xml:space="preserve">2013; </w:t>
      </w:r>
      <w:r w:rsidR="007820D5" w:rsidRPr="001C3F13">
        <w:rPr>
          <w:b/>
        </w:rPr>
        <w:t>23</w:t>
      </w:r>
      <w:r w:rsidR="007820D5" w:rsidRPr="001C3F13">
        <w:t>: 415-27.</w:t>
      </w:r>
      <w:bookmarkEnd w:id="53"/>
    </w:p>
    <w:p w14:paraId="425D1FF3" w14:textId="77777777" w:rsidR="007820D5" w:rsidRPr="001C3F13" w:rsidRDefault="007710C4" w:rsidP="007C38A6">
      <w:pPr>
        <w:pStyle w:val="EndNoteBibliography"/>
        <w:spacing w:after="0"/>
        <w:jc w:val="both"/>
      </w:pPr>
      <w:bookmarkStart w:id="54" w:name="_ENREF_55"/>
      <w:r w:rsidRPr="001C3F13">
        <w:lastRenderedPageBreak/>
        <w:t xml:space="preserve">55. </w:t>
      </w:r>
      <w:r w:rsidR="007820D5" w:rsidRPr="001C3F13">
        <w:t xml:space="preserve">Klein K, Lang T, Saussele T </w:t>
      </w:r>
      <w:r w:rsidR="007820D5" w:rsidRPr="001C3F13">
        <w:rPr>
          <w:i/>
        </w:rPr>
        <w:t>et al</w:t>
      </w:r>
      <w:r w:rsidR="007820D5" w:rsidRPr="001C3F13">
        <w:t xml:space="preserve">. Genetic variability of CYP2B6 in populations of African and Asian origin: allele frequencies, novel functional variants, and possible implications for anti-HIV therapy with efavirenz. </w:t>
      </w:r>
      <w:r w:rsidRPr="001C3F13">
        <w:rPr>
          <w:i/>
        </w:rPr>
        <w:t xml:space="preserve">Pharmacogenet Genomics </w:t>
      </w:r>
      <w:r w:rsidR="007820D5" w:rsidRPr="001C3F13">
        <w:t xml:space="preserve">2005; </w:t>
      </w:r>
      <w:r w:rsidR="007820D5" w:rsidRPr="001C3F13">
        <w:rPr>
          <w:b/>
        </w:rPr>
        <w:t>15</w:t>
      </w:r>
      <w:r w:rsidR="007820D5" w:rsidRPr="001C3F13">
        <w:t>: 861-73.</w:t>
      </w:r>
      <w:bookmarkEnd w:id="54"/>
    </w:p>
    <w:p w14:paraId="099F7AD5" w14:textId="77777777" w:rsidR="007820D5" w:rsidRPr="001C3F13" w:rsidRDefault="007710C4" w:rsidP="007C38A6">
      <w:pPr>
        <w:pStyle w:val="EndNoteBibliography"/>
        <w:spacing w:after="0"/>
        <w:jc w:val="both"/>
      </w:pPr>
      <w:bookmarkStart w:id="55" w:name="_ENREF_56"/>
      <w:r w:rsidRPr="001C3F13">
        <w:t xml:space="preserve">56. </w:t>
      </w:r>
      <w:r w:rsidR="007820D5" w:rsidRPr="001C3F13">
        <w:t xml:space="preserve">Rotger M, Tegude H, Colombo S </w:t>
      </w:r>
      <w:r w:rsidR="007820D5" w:rsidRPr="001C3F13">
        <w:rPr>
          <w:i/>
        </w:rPr>
        <w:t>et al</w:t>
      </w:r>
      <w:r w:rsidR="007820D5" w:rsidRPr="001C3F13">
        <w:t xml:space="preserve">. Predictive value of known and novel alleles of CYP2B6 for efavirenz plasma concentrations in HIV-infected individuals. </w:t>
      </w:r>
      <w:r w:rsidRPr="001C3F13">
        <w:t xml:space="preserve">. </w:t>
      </w:r>
      <w:r w:rsidRPr="001C3F13">
        <w:rPr>
          <w:i/>
        </w:rPr>
        <w:t xml:space="preserve">Clin Pharmacol Ther </w:t>
      </w:r>
      <w:r w:rsidR="007820D5" w:rsidRPr="001C3F13">
        <w:t xml:space="preserve">2007; </w:t>
      </w:r>
      <w:r w:rsidR="007820D5" w:rsidRPr="001C3F13">
        <w:rPr>
          <w:b/>
        </w:rPr>
        <w:t>81</w:t>
      </w:r>
      <w:r w:rsidR="007820D5" w:rsidRPr="001C3F13">
        <w:t>: 557-66.</w:t>
      </w:r>
      <w:bookmarkEnd w:id="55"/>
    </w:p>
    <w:p w14:paraId="4637F0C8" w14:textId="77777777" w:rsidR="007820D5" w:rsidRPr="001C3F13" w:rsidRDefault="007710C4" w:rsidP="007C38A6">
      <w:pPr>
        <w:pStyle w:val="EndNoteBibliography"/>
        <w:spacing w:after="0"/>
        <w:jc w:val="both"/>
      </w:pPr>
      <w:bookmarkStart w:id="56" w:name="_ENREF_57"/>
      <w:r w:rsidRPr="001C3F13">
        <w:t xml:space="preserve">57. </w:t>
      </w:r>
      <w:r w:rsidR="007820D5" w:rsidRPr="001C3F13">
        <w:t xml:space="preserve">Sinxadi PZ, Leger PD, McIlleron HM </w:t>
      </w:r>
      <w:r w:rsidR="007820D5" w:rsidRPr="001C3F13">
        <w:rPr>
          <w:i/>
        </w:rPr>
        <w:t>et al</w:t>
      </w:r>
      <w:r w:rsidR="007820D5" w:rsidRPr="001C3F13">
        <w:t xml:space="preserve">. Pharmacogenetics of plasma efavirenz exposure in HIV-infected adults and children in South Africa. </w:t>
      </w:r>
      <w:r w:rsidRPr="001C3F13">
        <w:rPr>
          <w:i/>
        </w:rPr>
        <w:t xml:space="preserve">Br J Clin Pharmacol </w:t>
      </w:r>
      <w:r w:rsidR="007820D5" w:rsidRPr="001C3F13">
        <w:t xml:space="preserve">2015; </w:t>
      </w:r>
      <w:r w:rsidR="007820D5" w:rsidRPr="001C3F13">
        <w:rPr>
          <w:b/>
        </w:rPr>
        <w:t>80</w:t>
      </w:r>
      <w:r w:rsidR="007820D5" w:rsidRPr="001C3F13">
        <w:t>: 146-56.</w:t>
      </w:r>
      <w:bookmarkEnd w:id="56"/>
    </w:p>
    <w:p w14:paraId="6B1CF35C" w14:textId="77777777" w:rsidR="007820D5" w:rsidRPr="001C3F13" w:rsidRDefault="007820D5" w:rsidP="007C38A6">
      <w:pPr>
        <w:pStyle w:val="EndNoteBibliography"/>
        <w:spacing w:after="0"/>
        <w:jc w:val="both"/>
      </w:pPr>
      <w:bookmarkStart w:id="57" w:name="_ENREF_58"/>
      <w:r w:rsidRPr="001C3F13">
        <w:t>58.</w:t>
      </w:r>
      <w:r w:rsidR="007710C4" w:rsidRPr="001C3F13">
        <w:t xml:space="preserve"> Mulugeta A EA, Belew Y. Genetic variability of CYP2B6 G516T and their impact in efavirenz based HAART: A meta-analysis. </w:t>
      </w:r>
      <w:r w:rsidR="007710C4" w:rsidRPr="001C3F13">
        <w:rPr>
          <w:i/>
        </w:rPr>
        <w:t xml:space="preserve">Int J Pharm Sci Res </w:t>
      </w:r>
      <w:r w:rsidR="007710C4" w:rsidRPr="001C3F13">
        <w:t xml:space="preserve">2012; </w:t>
      </w:r>
      <w:r w:rsidR="007710C4" w:rsidRPr="001C3F13">
        <w:rPr>
          <w:b/>
        </w:rPr>
        <w:t>3</w:t>
      </w:r>
      <w:r w:rsidR="007710C4" w:rsidRPr="001C3F13">
        <w:t>:763-772.</w:t>
      </w:r>
      <w:r w:rsidRPr="001C3F13">
        <w:tab/>
      </w:r>
      <w:bookmarkEnd w:id="57"/>
    </w:p>
    <w:p w14:paraId="50B0EDEF" w14:textId="77777777" w:rsidR="007820D5" w:rsidRPr="001C3F13" w:rsidRDefault="007710C4" w:rsidP="007C38A6">
      <w:pPr>
        <w:pStyle w:val="EndNoteBibliography"/>
        <w:spacing w:after="0"/>
        <w:jc w:val="both"/>
      </w:pPr>
      <w:bookmarkStart w:id="58" w:name="_ENREF_59"/>
      <w:r w:rsidRPr="001C3F13">
        <w:rPr>
          <w:lang w:val="en-GB"/>
        </w:rPr>
        <w:t xml:space="preserve">59. </w:t>
      </w:r>
      <w:r w:rsidR="007820D5" w:rsidRPr="001C3F13">
        <w:rPr>
          <w:lang w:val="en-GB"/>
        </w:rPr>
        <w:t xml:space="preserve">Ribaudo HJ, Liu H, Schwab M </w:t>
      </w:r>
      <w:r w:rsidR="007820D5" w:rsidRPr="001C3F13">
        <w:rPr>
          <w:i/>
          <w:lang w:val="en-GB"/>
        </w:rPr>
        <w:t>et al.</w:t>
      </w:r>
      <w:r w:rsidR="007820D5" w:rsidRPr="001C3F13">
        <w:rPr>
          <w:lang w:val="en-GB"/>
        </w:rPr>
        <w:t xml:space="preserve"> </w:t>
      </w:r>
      <w:r w:rsidR="007820D5" w:rsidRPr="001C3F13">
        <w:t xml:space="preserve">Effect of CYP2B6, ABCB1, and CYP3A5 polymorphisms on efavirenz pharmacokinetics and treatment response: an AIDS Clinical Trials Group study. </w:t>
      </w:r>
      <w:r w:rsidRPr="001C3F13">
        <w:rPr>
          <w:i/>
        </w:rPr>
        <w:t xml:space="preserve">J Infect Dis </w:t>
      </w:r>
      <w:r w:rsidR="007820D5" w:rsidRPr="001C3F13">
        <w:t xml:space="preserve">2010; </w:t>
      </w:r>
      <w:r w:rsidR="007820D5" w:rsidRPr="001C3F13">
        <w:rPr>
          <w:b/>
        </w:rPr>
        <w:t>202</w:t>
      </w:r>
      <w:r w:rsidR="007820D5" w:rsidRPr="001C3F13">
        <w:t>: 717-22.</w:t>
      </w:r>
      <w:bookmarkEnd w:id="58"/>
    </w:p>
    <w:p w14:paraId="2EA4B7AD" w14:textId="77777777" w:rsidR="007820D5" w:rsidRPr="001C3F13" w:rsidRDefault="007710C4" w:rsidP="007C38A6">
      <w:pPr>
        <w:pStyle w:val="EndNoteBibliography"/>
        <w:spacing w:after="0"/>
        <w:jc w:val="both"/>
      </w:pPr>
      <w:bookmarkStart w:id="59" w:name="_ENREF_60"/>
      <w:r w:rsidRPr="001C3F13">
        <w:t xml:space="preserve">60. </w:t>
      </w:r>
      <w:r w:rsidR="007820D5" w:rsidRPr="001C3F13">
        <w:t xml:space="preserve">Group ES. Efficacy of 400 mg efavirenz versus standard 600 mg dose in HIV-infected, antiretroviral-naive adults (ENCORE1): a randomised, double-blind, placebo-controlled, non-inferiority trial. </w:t>
      </w:r>
      <w:r w:rsidR="007820D5" w:rsidRPr="001C3F13">
        <w:rPr>
          <w:i/>
        </w:rPr>
        <w:t xml:space="preserve">Lancet </w:t>
      </w:r>
      <w:r w:rsidR="007820D5" w:rsidRPr="001C3F13">
        <w:t xml:space="preserve">2014; </w:t>
      </w:r>
      <w:r w:rsidR="007820D5" w:rsidRPr="001C3F13">
        <w:rPr>
          <w:b/>
        </w:rPr>
        <w:t>383</w:t>
      </w:r>
      <w:r w:rsidR="007820D5" w:rsidRPr="001C3F13">
        <w:t>: 1474-82.</w:t>
      </w:r>
      <w:bookmarkEnd w:id="59"/>
    </w:p>
    <w:p w14:paraId="00273720" w14:textId="77777777" w:rsidR="007820D5" w:rsidRPr="001C3F13" w:rsidRDefault="00A81ED0" w:rsidP="007C38A6">
      <w:pPr>
        <w:pStyle w:val="EndNoteBibliography"/>
        <w:spacing w:after="0"/>
        <w:jc w:val="both"/>
      </w:pPr>
      <w:bookmarkStart w:id="60" w:name="_ENREF_61"/>
      <w:r w:rsidRPr="001C3F13">
        <w:rPr>
          <w:lang w:val="en-GB"/>
        </w:rPr>
        <w:t xml:space="preserve">61. </w:t>
      </w:r>
      <w:r w:rsidR="007820D5" w:rsidRPr="001C3F13">
        <w:rPr>
          <w:lang w:val="en-GB"/>
        </w:rPr>
        <w:t xml:space="preserve">Olagunju A, Schipani A, Bolaji O </w:t>
      </w:r>
      <w:r w:rsidR="007820D5" w:rsidRPr="001C3F13">
        <w:rPr>
          <w:i/>
          <w:lang w:val="en-GB"/>
        </w:rPr>
        <w:t>et al</w:t>
      </w:r>
      <w:r w:rsidR="007820D5" w:rsidRPr="001C3F13">
        <w:rPr>
          <w:lang w:val="en-GB"/>
        </w:rPr>
        <w:t xml:space="preserve">. </w:t>
      </w:r>
      <w:r w:rsidR="007820D5" w:rsidRPr="001C3F13">
        <w:t xml:space="preserve">Evaluation of universal versus genotype-guided efavirenz dose reduction in pregnant women using population pharmacokinetic modelling. </w:t>
      </w:r>
      <w:r w:rsidRPr="001C3F13">
        <w:rPr>
          <w:i/>
        </w:rPr>
        <w:t>J Antimicrob Chemother</w:t>
      </w:r>
      <w:r w:rsidRPr="001C3F13">
        <w:t xml:space="preserve"> </w:t>
      </w:r>
      <w:r w:rsidR="007820D5" w:rsidRPr="001C3F13">
        <w:t xml:space="preserve">2018; </w:t>
      </w:r>
      <w:r w:rsidR="007820D5" w:rsidRPr="001C3F13">
        <w:rPr>
          <w:b/>
        </w:rPr>
        <w:t>73</w:t>
      </w:r>
      <w:r w:rsidR="007820D5" w:rsidRPr="001C3F13">
        <w:t>: 165-72.</w:t>
      </w:r>
      <w:bookmarkEnd w:id="60"/>
    </w:p>
    <w:p w14:paraId="7B7A80D7" w14:textId="77777777" w:rsidR="007820D5" w:rsidRPr="001C3F13" w:rsidRDefault="00A81ED0" w:rsidP="007C38A6">
      <w:pPr>
        <w:pStyle w:val="EndNoteBibliography"/>
        <w:spacing w:after="0"/>
        <w:jc w:val="both"/>
      </w:pPr>
      <w:bookmarkStart w:id="61" w:name="_ENREF_62"/>
      <w:r w:rsidRPr="001C3F13">
        <w:t xml:space="preserve">62. </w:t>
      </w:r>
      <w:r w:rsidR="007820D5" w:rsidRPr="001C3F13">
        <w:t xml:space="preserve">di Iulio J, Fayet A, Arab-Alameddine M </w:t>
      </w:r>
      <w:r w:rsidR="007820D5" w:rsidRPr="001C3F13">
        <w:rPr>
          <w:i/>
        </w:rPr>
        <w:t>et al</w:t>
      </w:r>
      <w:r w:rsidR="007820D5" w:rsidRPr="001C3F13">
        <w:t xml:space="preserve">. In vivo analysis of efavirenz metabolism in individuals with impaired CYP2A6 function. </w:t>
      </w:r>
      <w:r w:rsidRPr="001C3F13">
        <w:rPr>
          <w:i/>
        </w:rPr>
        <w:t xml:space="preserve">Pharmacogenet Genomics </w:t>
      </w:r>
      <w:r w:rsidR="007820D5" w:rsidRPr="001C3F13">
        <w:t xml:space="preserve">2009; </w:t>
      </w:r>
      <w:r w:rsidR="007820D5" w:rsidRPr="001C3F13">
        <w:rPr>
          <w:b/>
        </w:rPr>
        <w:t>19</w:t>
      </w:r>
      <w:r w:rsidR="007820D5" w:rsidRPr="001C3F13">
        <w:t>: 300-9.</w:t>
      </w:r>
      <w:bookmarkEnd w:id="61"/>
    </w:p>
    <w:p w14:paraId="25ADBD7B" w14:textId="77777777" w:rsidR="007820D5" w:rsidRPr="001C3F13" w:rsidRDefault="00A81ED0" w:rsidP="007C38A6">
      <w:pPr>
        <w:pStyle w:val="EndNoteBibliography"/>
        <w:spacing w:after="0"/>
        <w:jc w:val="both"/>
        <w:rPr>
          <w:lang w:val="es-ES_tradnl"/>
        </w:rPr>
      </w:pPr>
      <w:bookmarkStart w:id="62" w:name="_ENREF_63"/>
      <w:r w:rsidRPr="001C3F13">
        <w:t xml:space="preserve">63. </w:t>
      </w:r>
      <w:r w:rsidR="007820D5" w:rsidRPr="001C3F13">
        <w:t xml:space="preserve">Sueyoshi T, Kawamoto T, Zelko I </w:t>
      </w:r>
      <w:r w:rsidR="007820D5" w:rsidRPr="001C3F13">
        <w:rPr>
          <w:i/>
        </w:rPr>
        <w:t>et al</w:t>
      </w:r>
      <w:r w:rsidR="007820D5" w:rsidRPr="001C3F13">
        <w:t xml:space="preserve">. The repressed nuclear receptor CAR responds to phenobarbital in activating the human CYP2B6 gene. </w:t>
      </w:r>
      <w:r w:rsidRPr="001C3F13">
        <w:rPr>
          <w:i/>
          <w:lang w:val="es-ES_tradnl"/>
        </w:rPr>
        <w:t xml:space="preserve">J Biol Chem </w:t>
      </w:r>
      <w:r w:rsidR="007820D5" w:rsidRPr="001C3F13">
        <w:rPr>
          <w:lang w:val="es-ES_tradnl"/>
        </w:rPr>
        <w:t xml:space="preserve">1999; </w:t>
      </w:r>
      <w:r w:rsidR="007820D5" w:rsidRPr="001C3F13">
        <w:rPr>
          <w:b/>
          <w:lang w:val="es-ES_tradnl"/>
        </w:rPr>
        <w:t>274</w:t>
      </w:r>
      <w:r w:rsidR="007820D5" w:rsidRPr="001C3F13">
        <w:rPr>
          <w:lang w:val="es-ES_tradnl"/>
        </w:rPr>
        <w:t>: 6043-6.</w:t>
      </w:r>
      <w:bookmarkEnd w:id="62"/>
    </w:p>
    <w:p w14:paraId="154AE5D6" w14:textId="77777777" w:rsidR="007820D5" w:rsidRPr="001C3F13" w:rsidRDefault="00A81ED0" w:rsidP="007C38A6">
      <w:pPr>
        <w:pStyle w:val="EndNoteBibliography"/>
        <w:spacing w:after="0"/>
        <w:jc w:val="both"/>
      </w:pPr>
      <w:bookmarkStart w:id="63" w:name="_ENREF_64"/>
      <w:r w:rsidRPr="001C3F13">
        <w:rPr>
          <w:lang w:val="es-ES_tradnl"/>
        </w:rPr>
        <w:t>64. Nuñ</w:t>
      </w:r>
      <w:r w:rsidR="007820D5" w:rsidRPr="001C3F13">
        <w:rPr>
          <w:lang w:val="es-ES_tradnl"/>
        </w:rPr>
        <w:t xml:space="preserve">ez M, Gonzalez de Requena D, Gallego L </w:t>
      </w:r>
      <w:r w:rsidR="007820D5" w:rsidRPr="001C3F13">
        <w:rPr>
          <w:i/>
          <w:lang w:val="es-ES_tradnl"/>
        </w:rPr>
        <w:t>et al</w:t>
      </w:r>
      <w:r w:rsidR="007820D5" w:rsidRPr="001C3F13">
        <w:rPr>
          <w:lang w:val="es-ES_tradnl"/>
        </w:rPr>
        <w:t xml:space="preserve">. </w:t>
      </w:r>
      <w:r w:rsidR="007820D5" w:rsidRPr="001C3F13">
        <w:t xml:space="preserve">Higher efavirenz plasma levels correlate with development of insomnia. </w:t>
      </w:r>
      <w:r w:rsidRPr="001C3F13">
        <w:rPr>
          <w:rStyle w:val="jrnl"/>
          <w:bCs/>
          <w:i/>
        </w:rPr>
        <w:t>J Acquir Immune Defic Syndr</w:t>
      </w:r>
      <w:r w:rsidRPr="001C3F13">
        <w:t xml:space="preserve"> </w:t>
      </w:r>
      <w:r w:rsidR="007820D5" w:rsidRPr="001C3F13">
        <w:t xml:space="preserve">2001; </w:t>
      </w:r>
      <w:r w:rsidR="007820D5" w:rsidRPr="001C3F13">
        <w:rPr>
          <w:b/>
        </w:rPr>
        <w:t>28</w:t>
      </w:r>
      <w:r w:rsidR="007820D5" w:rsidRPr="001C3F13">
        <w:t>: 399-400.</w:t>
      </w:r>
      <w:bookmarkEnd w:id="63"/>
    </w:p>
    <w:p w14:paraId="75600786" w14:textId="77777777" w:rsidR="007820D5" w:rsidRPr="001C3F13" w:rsidRDefault="00A81ED0" w:rsidP="007C38A6">
      <w:pPr>
        <w:pStyle w:val="EndNoteBibliography"/>
        <w:spacing w:after="0"/>
        <w:jc w:val="both"/>
      </w:pPr>
      <w:bookmarkStart w:id="64" w:name="_ENREF_65"/>
      <w:r w:rsidRPr="001C3F13">
        <w:t xml:space="preserve">65. </w:t>
      </w:r>
      <w:r w:rsidR="007820D5" w:rsidRPr="001C3F13">
        <w:t xml:space="preserve">Clifford DB, Evans S, Yang Y </w:t>
      </w:r>
      <w:r w:rsidR="007820D5" w:rsidRPr="001C3F13">
        <w:rPr>
          <w:i/>
        </w:rPr>
        <w:t>et al</w:t>
      </w:r>
      <w:r w:rsidR="007820D5" w:rsidRPr="001C3F13">
        <w:t xml:space="preserve">. Impact of efavirenz on neuropsychological performance and symptoms in HIV-infected individuals. </w:t>
      </w:r>
      <w:r w:rsidRPr="001C3F13">
        <w:rPr>
          <w:i/>
        </w:rPr>
        <w:t>Ann Intern Med</w:t>
      </w:r>
      <w:r w:rsidR="007820D5" w:rsidRPr="001C3F13">
        <w:rPr>
          <w:i/>
        </w:rPr>
        <w:t xml:space="preserve"> </w:t>
      </w:r>
      <w:r w:rsidR="007820D5" w:rsidRPr="001C3F13">
        <w:t xml:space="preserve">2005; </w:t>
      </w:r>
      <w:r w:rsidR="007820D5" w:rsidRPr="001C3F13">
        <w:rPr>
          <w:b/>
        </w:rPr>
        <w:t>143</w:t>
      </w:r>
      <w:r w:rsidR="007820D5" w:rsidRPr="001C3F13">
        <w:t>: 714-21.</w:t>
      </w:r>
      <w:bookmarkEnd w:id="64"/>
    </w:p>
    <w:p w14:paraId="000D9625" w14:textId="77777777" w:rsidR="007820D5" w:rsidRPr="001C3F13" w:rsidRDefault="00B97D53" w:rsidP="007C38A6">
      <w:pPr>
        <w:pStyle w:val="EndNoteBibliography"/>
        <w:spacing w:after="0"/>
        <w:jc w:val="both"/>
      </w:pPr>
      <w:bookmarkStart w:id="65" w:name="_ENREF_66"/>
      <w:r w:rsidRPr="001C3F13">
        <w:t xml:space="preserve">66. </w:t>
      </w:r>
      <w:r w:rsidR="007820D5" w:rsidRPr="001C3F13">
        <w:t xml:space="preserve">Gallego L, Barreiro P, del Rio R </w:t>
      </w:r>
      <w:r w:rsidR="007820D5" w:rsidRPr="001C3F13">
        <w:rPr>
          <w:i/>
        </w:rPr>
        <w:t>et al</w:t>
      </w:r>
      <w:r w:rsidR="007820D5" w:rsidRPr="001C3F13">
        <w:t xml:space="preserve">. Analyzing sleep abnormalities in HIV-infected patients treated with Efavirenz. </w:t>
      </w:r>
      <w:r w:rsidRPr="001C3F13">
        <w:rPr>
          <w:i/>
        </w:rPr>
        <w:t>Clin Infect Dis</w:t>
      </w:r>
      <w:r w:rsidR="007820D5" w:rsidRPr="001C3F13">
        <w:rPr>
          <w:i/>
        </w:rPr>
        <w:t xml:space="preserve"> </w:t>
      </w:r>
      <w:r w:rsidR="007820D5" w:rsidRPr="001C3F13">
        <w:t xml:space="preserve">2004; </w:t>
      </w:r>
      <w:r w:rsidR="007820D5" w:rsidRPr="001C3F13">
        <w:rPr>
          <w:b/>
        </w:rPr>
        <w:t>38</w:t>
      </w:r>
      <w:r w:rsidR="007820D5" w:rsidRPr="001C3F13">
        <w:t>: 430-2.</w:t>
      </w:r>
      <w:bookmarkEnd w:id="65"/>
    </w:p>
    <w:p w14:paraId="2445C3AA" w14:textId="77777777" w:rsidR="007820D5" w:rsidRPr="001C3F13" w:rsidRDefault="00B97D53" w:rsidP="007C38A6">
      <w:pPr>
        <w:pStyle w:val="EndNoteBibliography"/>
        <w:jc w:val="both"/>
      </w:pPr>
      <w:bookmarkStart w:id="66" w:name="_ENREF_67"/>
      <w:r w:rsidRPr="001C3F13">
        <w:t xml:space="preserve">67. </w:t>
      </w:r>
      <w:r w:rsidR="007820D5" w:rsidRPr="001C3F13">
        <w:t xml:space="preserve">Ikeda S, Kurose K, Jinno H </w:t>
      </w:r>
      <w:r w:rsidR="007820D5" w:rsidRPr="001C3F13">
        <w:rPr>
          <w:i/>
        </w:rPr>
        <w:t>et al</w:t>
      </w:r>
      <w:r w:rsidR="007820D5" w:rsidRPr="001C3F13">
        <w:t xml:space="preserve">. Functional analysis of four naturally occurring variants of human constitutive androstane receptor. </w:t>
      </w:r>
      <w:r w:rsidRPr="001C3F13">
        <w:rPr>
          <w:i/>
        </w:rPr>
        <w:t>Mol Genet Metab</w:t>
      </w:r>
      <w:r w:rsidR="007820D5" w:rsidRPr="001C3F13">
        <w:rPr>
          <w:i/>
        </w:rPr>
        <w:t xml:space="preserve"> </w:t>
      </w:r>
      <w:r w:rsidR="007820D5" w:rsidRPr="001C3F13">
        <w:t xml:space="preserve">2005; </w:t>
      </w:r>
      <w:r w:rsidR="007820D5" w:rsidRPr="001C3F13">
        <w:rPr>
          <w:b/>
        </w:rPr>
        <w:t>86</w:t>
      </w:r>
      <w:r w:rsidR="007820D5" w:rsidRPr="001C3F13">
        <w:t>: 314-9.</w:t>
      </w:r>
      <w:bookmarkStart w:id="67" w:name="_GoBack"/>
      <w:bookmarkEnd w:id="66"/>
      <w:bookmarkEnd w:id="67"/>
    </w:p>
    <w:p w14:paraId="23700968" w14:textId="77777777" w:rsidR="007820D5" w:rsidRDefault="007820D5" w:rsidP="007C38A6">
      <w:pPr>
        <w:spacing w:after="0" w:line="480" w:lineRule="auto"/>
        <w:jc w:val="both"/>
      </w:pPr>
    </w:p>
    <w:p w14:paraId="1C25A82F" w14:textId="77777777" w:rsidR="00A63D0F" w:rsidRDefault="001C3F13" w:rsidP="007C38A6">
      <w:pPr>
        <w:jc w:val="both"/>
      </w:pPr>
    </w:p>
    <w:p w14:paraId="6BB1DEE6" w14:textId="77777777" w:rsidR="00826018" w:rsidRDefault="00826018" w:rsidP="007C38A6">
      <w:pPr>
        <w:jc w:val="both"/>
      </w:pPr>
    </w:p>
    <w:sectPr w:rsidR="00826018" w:rsidSect="006B7130">
      <w:pgSz w:w="11906" w:h="16838"/>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96F920" w16cid:durableId="20A8F78E"/>
  <w16cid:commentId w16cid:paraId="45DFF620" w16cid:durableId="20A8F71C"/>
  <w16cid:commentId w16cid:paraId="3BF1F7A0" w16cid:durableId="20A8F91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dvOT987ad488">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9645F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820D5"/>
    <w:rsid w:val="0006341B"/>
    <w:rsid w:val="000819B6"/>
    <w:rsid w:val="000A29E9"/>
    <w:rsid w:val="0012390E"/>
    <w:rsid w:val="00130F43"/>
    <w:rsid w:val="001460D0"/>
    <w:rsid w:val="00151E56"/>
    <w:rsid w:val="00153911"/>
    <w:rsid w:val="00186836"/>
    <w:rsid w:val="001C3F13"/>
    <w:rsid w:val="001E600E"/>
    <w:rsid w:val="002D52B3"/>
    <w:rsid w:val="003276C4"/>
    <w:rsid w:val="00373EA2"/>
    <w:rsid w:val="00461B7A"/>
    <w:rsid w:val="00464552"/>
    <w:rsid w:val="004B060B"/>
    <w:rsid w:val="004E2BFE"/>
    <w:rsid w:val="0052361D"/>
    <w:rsid w:val="00555886"/>
    <w:rsid w:val="005F549B"/>
    <w:rsid w:val="006546DC"/>
    <w:rsid w:val="00661FC1"/>
    <w:rsid w:val="006B7130"/>
    <w:rsid w:val="006F59DB"/>
    <w:rsid w:val="007710C4"/>
    <w:rsid w:val="007820D5"/>
    <w:rsid w:val="007B4E35"/>
    <w:rsid w:val="007C38A6"/>
    <w:rsid w:val="007C3CF5"/>
    <w:rsid w:val="00812EA1"/>
    <w:rsid w:val="00812F80"/>
    <w:rsid w:val="00826018"/>
    <w:rsid w:val="009A5FF1"/>
    <w:rsid w:val="00A81ED0"/>
    <w:rsid w:val="00AA02E5"/>
    <w:rsid w:val="00B16458"/>
    <w:rsid w:val="00B52105"/>
    <w:rsid w:val="00B97D53"/>
    <w:rsid w:val="00BB4D32"/>
    <w:rsid w:val="00BD51DC"/>
    <w:rsid w:val="00BD6A34"/>
    <w:rsid w:val="00C43B75"/>
    <w:rsid w:val="00C806B0"/>
    <w:rsid w:val="00CD349E"/>
    <w:rsid w:val="00D51509"/>
    <w:rsid w:val="00E03753"/>
    <w:rsid w:val="00E04628"/>
    <w:rsid w:val="00E209DD"/>
    <w:rsid w:val="00E77ED0"/>
    <w:rsid w:val="00EA233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02C5"/>
  <w15:docId w15:val="{67658D69-8B07-4CA8-986C-B7D0BEC8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0D5"/>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7820D5"/>
    <w:pPr>
      <w:spacing w:after="0"/>
      <w:jc w:val="center"/>
    </w:pPr>
    <w:rPr>
      <w:noProof/>
      <w:lang w:val="en-US"/>
    </w:rPr>
  </w:style>
  <w:style w:type="character" w:customStyle="1" w:styleId="EndNoteBibliographyTitleChar">
    <w:name w:val="EndNote Bibliography Title Char"/>
    <w:link w:val="EndNoteBibliographyTitle"/>
    <w:rsid w:val="007820D5"/>
    <w:rPr>
      <w:rFonts w:ascii="Calibri" w:eastAsia="Calibri" w:hAnsi="Calibri" w:cs="Times New Roman"/>
      <w:noProof/>
      <w:lang w:val="en-US"/>
    </w:rPr>
  </w:style>
  <w:style w:type="paragraph" w:customStyle="1" w:styleId="EndNoteBibliography">
    <w:name w:val="EndNote Bibliography"/>
    <w:basedOn w:val="Normal"/>
    <w:link w:val="EndNoteBibliographyChar"/>
    <w:rsid w:val="007820D5"/>
    <w:pPr>
      <w:spacing w:line="240" w:lineRule="auto"/>
    </w:pPr>
    <w:rPr>
      <w:noProof/>
      <w:lang w:val="en-US"/>
    </w:rPr>
  </w:style>
  <w:style w:type="character" w:customStyle="1" w:styleId="EndNoteBibliographyChar">
    <w:name w:val="EndNote Bibliography Char"/>
    <w:link w:val="EndNoteBibliography"/>
    <w:rsid w:val="007820D5"/>
    <w:rPr>
      <w:rFonts w:ascii="Calibri" w:eastAsia="Calibri" w:hAnsi="Calibri" w:cs="Times New Roman"/>
      <w:noProof/>
      <w:lang w:val="en-US"/>
    </w:rPr>
  </w:style>
  <w:style w:type="character" w:styleId="Hyperlink">
    <w:name w:val="Hyperlink"/>
    <w:uiPriority w:val="99"/>
    <w:unhideWhenUsed/>
    <w:rsid w:val="007820D5"/>
    <w:rPr>
      <w:color w:val="0000FF"/>
      <w:u w:val="single"/>
    </w:rPr>
  </w:style>
  <w:style w:type="character" w:styleId="Emphasis">
    <w:name w:val="Emphasis"/>
    <w:uiPriority w:val="20"/>
    <w:qFormat/>
    <w:rsid w:val="007820D5"/>
    <w:rPr>
      <w:i/>
      <w:iCs/>
    </w:rPr>
  </w:style>
  <w:style w:type="character" w:styleId="CommentReference">
    <w:name w:val="annotation reference"/>
    <w:uiPriority w:val="99"/>
    <w:semiHidden/>
    <w:unhideWhenUsed/>
    <w:rsid w:val="007820D5"/>
    <w:rPr>
      <w:sz w:val="16"/>
      <w:szCs w:val="16"/>
    </w:rPr>
  </w:style>
  <w:style w:type="paragraph" w:styleId="CommentText">
    <w:name w:val="annotation text"/>
    <w:basedOn w:val="Normal"/>
    <w:link w:val="CommentTextChar"/>
    <w:uiPriority w:val="99"/>
    <w:semiHidden/>
    <w:unhideWhenUsed/>
    <w:rsid w:val="007820D5"/>
    <w:pPr>
      <w:spacing w:line="240" w:lineRule="auto"/>
    </w:pPr>
    <w:rPr>
      <w:sz w:val="20"/>
      <w:szCs w:val="20"/>
    </w:rPr>
  </w:style>
  <w:style w:type="character" w:customStyle="1" w:styleId="CommentTextChar">
    <w:name w:val="Comment Text Char"/>
    <w:link w:val="CommentText"/>
    <w:uiPriority w:val="99"/>
    <w:semiHidden/>
    <w:rsid w:val="007820D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820D5"/>
    <w:rPr>
      <w:b/>
      <w:bCs/>
    </w:rPr>
  </w:style>
  <w:style w:type="character" w:customStyle="1" w:styleId="CommentSubjectChar">
    <w:name w:val="Comment Subject Char"/>
    <w:link w:val="CommentSubject"/>
    <w:uiPriority w:val="99"/>
    <w:semiHidden/>
    <w:rsid w:val="007820D5"/>
    <w:rPr>
      <w:rFonts w:ascii="Calibri" w:eastAsia="Calibri" w:hAnsi="Calibri" w:cs="Times New Roman"/>
      <w:b/>
      <w:bCs/>
      <w:sz w:val="20"/>
      <w:szCs w:val="20"/>
      <w:lang w:val="en-GB"/>
    </w:rPr>
  </w:style>
  <w:style w:type="paragraph" w:styleId="Revision">
    <w:name w:val="Revision"/>
    <w:hidden/>
    <w:uiPriority w:val="99"/>
    <w:semiHidden/>
    <w:rsid w:val="007820D5"/>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7820D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820D5"/>
    <w:rPr>
      <w:rFonts w:ascii="Segoe UI" w:eastAsia="Calibri" w:hAnsi="Segoe UI" w:cs="Segoe UI"/>
      <w:sz w:val="18"/>
      <w:szCs w:val="18"/>
      <w:lang w:val="en-GB"/>
    </w:rPr>
  </w:style>
  <w:style w:type="table" w:styleId="TableGrid">
    <w:name w:val="Table Grid"/>
    <w:basedOn w:val="TableNormal"/>
    <w:uiPriority w:val="59"/>
    <w:rsid w:val="007820D5"/>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20D5"/>
    <w:pPr>
      <w:tabs>
        <w:tab w:val="center" w:pos="4513"/>
        <w:tab w:val="right" w:pos="9026"/>
      </w:tabs>
      <w:spacing w:after="0" w:line="240" w:lineRule="auto"/>
    </w:pPr>
  </w:style>
  <w:style w:type="character" w:customStyle="1" w:styleId="HeaderChar">
    <w:name w:val="Header Char"/>
    <w:link w:val="Header"/>
    <w:uiPriority w:val="99"/>
    <w:rsid w:val="007820D5"/>
    <w:rPr>
      <w:rFonts w:ascii="Calibri" w:eastAsia="Calibri" w:hAnsi="Calibri" w:cs="Times New Roman"/>
      <w:lang w:val="en-GB"/>
    </w:rPr>
  </w:style>
  <w:style w:type="paragraph" w:styleId="Footer">
    <w:name w:val="footer"/>
    <w:basedOn w:val="Normal"/>
    <w:link w:val="FooterChar"/>
    <w:uiPriority w:val="99"/>
    <w:unhideWhenUsed/>
    <w:rsid w:val="007820D5"/>
    <w:pPr>
      <w:tabs>
        <w:tab w:val="center" w:pos="4513"/>
        <w:tab w:val="right" w:pos="9026"/>
      </w:tabs>
      <w:spacing w:after="0" w:line="240" w:lineRule="auto"/>
    </w:pPr>
  </w:style>
  <w:style w:type="character" w:customStyle="1" w:styleId="FooterChar">
    <w:name w:val="Footer Char"/>
    <w:link w:val="Footer"/>
    <w:uiPriority w:val="99"/>
    <w:rsid w:val="007820D5"/>
    <w:rPr>
      <w:rFonts w:ascii="Calibri" w:eastAsia="Calibri" w:hAnsi="Calibri" w:cs="Times New Roman"/>
      <w:lang w:val="en-GB"/>
    </w:rPr>
  </w:style>
  <w:style w:type="paragraph" w:styleId="NormalWeb">
    <w:name w:val="Normal (Web)"/>
    <w:basedOn w:val="Normal"/>
    <w:uiPriority w:val="99"/>
    <w:semiHidden/>
    <w:unhideWhenUsed/>
    <w:rsid w:val="007820D5"/>
    <w:pPr>
      <w:spacing w:before="100" w:beforeAutospacing="1" w:after="100" w:afterAutospacing="1" w:line="240" w:lineRule="auto"/>
    </w:pPr>
    <w:rPr>
      <w:rFonts w:ascii="Times New Roman" w:eastAsia="Times New Roman" w:hAnsi="Times New Roman"/>
      <w:sz w:val="24"/>
      <w:szCs w:val="24"/>
      <w:lang w:val="es-ES_tradnl" w:eastAsia="es-ES_tradnl"/>
    </w:rPr>
  </w:style>
  <w:style w:type="character" w:styleId="LineNumber">
    <w:name w:val="line number"/>
    <w:basedOn w:val="DefaultParagraphFont"/>
    <w:uiPriority w:val="99"/>
    <w:semiHidden/>
    <w:unhideWhenUsed/>
    <w:rsid w:val="007820D5"/>
  </w:style>
  <w:style w:type="paragraph" w:styleId="NoSpacing">
    <w:name w:val="No Spacing"/>
    <w:uiPriority w:val="1"/>
    <w:qFormat/>
    <w:rsid w:val="007820D5"/>
    <w:pPr>
      <w:spacing w:after="0" w:line="240" w:lineRule="auto"/>
    </w:pPr>
    <w:rPr>
      <w:rFonts w:ascii="Calibri" w:eastAsia="Calibri" w:hAnsi="Calibri" w:cs="Times New Roman"/>
      <w:lang w:val="en-GB"/>
    </w:rPr>
  </w:style>
  <w:style w:type="paragraph" w:customStyle="1" w:styleId="Title1">
    <w:name w:val="Title1"/>
    <w:basedOn w:val="Normal"/>
    <w:rsid w:val="007820D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sc">
    <w:name w:val="desc"/>
    <w:basedOn w:val="Normal"/>
    <w:rsid w:val="007820D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tails">
    <w:name w:val="details"/>
    <w:basedOn w:val="Normal"/>
    <w:rsid w:val="007820D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jrnl">
    <w:name w:val="jrnl"/>
    <w:basedOn w:val="DefaultParagraphFont"/>
    <w:rsid w:val="007820D5"/>
  </w:style>
  <w:style w:type="paragraph" w:customStyle="1" w:styleId="links">
    <w:name w:val="links"/>
    <w:basedOn w:val="Normal"/>
    <w:rsid w:val="007820D5"/>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9557">
      <w:bodyDiv w:val="1"/>
      <w:marLeft w:val="0"/>
      <w:marRight w:val="0"/>
      <w:marTop w:val="0"/>
      <w:marBottom w:val="0"/>
      <w:divBdr>
        <w:top w:val="none" w:sz="0" w:space="0" w:color="auto"/>
        <w:left w:val="none" w:sz="0" w:space="0" w:color="auto"/>
        <w:bottom w:val="none" w:sz="0" w:space="0" w:color="auto"/>
        <w:right w:val="none" w:sz="0" w:space="0" w:color="auto"/>
      </w:divBdr>
    </w:div>
    <w:div w:id="130753251">
      <w:bodyDiv w:val="1"/>
      <w:marLeft w:val="0"/>
      <w:marRight w:val="0"/>
      <w:marTop w:val="0"/>
      <w:marBottom w:val="0"/>
      <w:divBdr>
        <w:top w:val="none" w:sz="0" w:space="0" w:color="auto"/>
        <w:left w:val="none" w:sz="0" w:space="0" w:color="auto"/>
        <w:bottom w:val="none" w:sz="0" w:space="0" w:color="auto"/>
        <w:right w:val="none" w:sz="0" w:space="0" w:color="auto"/>
      </w:divBdr>
    </w:div>
    <w:div w:id="156116676">
      <w:bodyDiv w:val="1"/>
      <w:marLeft w:val="0"/>
      <w:marRight w:val="0"/>
      <w:marTop w:val="0"/>
      <w:marBottom w:val="0"/>
      <w:divBdr>
        <w:top w:val="none" w:sz="0" w:space="0" w:color="auto"/>
        <w:left w:val="none" w:sz="0" w:space="0" w:color="auto"/>
        <w:bottom w:val="none" w:sz="0" w:space="0" w:color="auto"/>
        <w:right w:val="none" w:sz="0" w:space="0" w:color="auto"/>
      </w:divBdr>
    </w:div>
    <w:div w:id="207424834">
      <w:bodyDiv w:val="1"/>
      <w:marLeft w:val="0"/>
      <w:marRight w:val="0"/>
      <w:marTop w:val="0"/>
      <w:marBottom w:val="0"/>
      <w:divBdr>
        <w:top w:val="none" w:sz="0" w:space="0" w:color="auto"/>
        <w:left w:val="none" w:sz="0" w:space="0" w:color="auto"/>
        <w:bottom w:val="none" w:sz="0" w:space="0" w:color="auto"/>
        <w:right w:val="none" w:sz="0" w:space="0" w:color="auto"/>
      </w:divBdr>
    </w:div>
    <w:div w:id="259878713">
      <w:bodyDiv w:val="1"/>
      <w:marLeft w:val="0"/>
      <w:marRight w:val="0"/>
      <w:marTop w:val="0"/>
      <w:marBottom w:val="0"/>
      <w:divBdr>
        <w:top w:val="none" w:sz="0" w:space="0" w:color="auto"/>
        <w:left w:val="none" w:sz="0" w:space="0" w:color="auto"/>
        <w:bottom w:val="none" w:sz="0" w:space="0" w:color="auto"/>
        <w:right w:val="none" w:sz="0" w:space="0" w:color="auto"/>
      </w:divBdr>
    </w:div>
    <w:div w:id="301470313">
      <w:bodyDiv w:val="1"/>
      <w:marLeft w:val="0"/>
      <w:marRight w:val="0"/>
      <w:marTop w:val="0"/>
      <w:marBottom w:val="0"/>
      <w:divBdr>
        <w:top w:val="none" w:sz="0" w:space="0" w:color="auto"/>
        <w:left w:val="none" w:sz="0" w:space="0" w:color="auto"/>
        <w:bottom w:val="none" w:sz="0" w:space="0" w:color="auto"/>
        <w:right w:val="none" w:sz="0" w:space="0" w:color="auto"/>
      </w:divBdr>
    </w:div>
    <w:div w:id="474445356">
      <w:bodyDiv w:val="1"/>
      <w:marLeft w:val="0"/>
      <w:marRight w:val="0"/>
      <w:marTop w:val="0"/>
      <w:marBottom w:val="0"/>
      <w:divBdr>
        <w:top w:val="none" w:sz="0" w:space="0" w:color="auto"/>
        <w:left w:val="none" w:sz="0" w:space="0" w:color="auto"/>
        <w:bottom w:val="none" w:sz="0" w:space="0" w:color="auto"/>
        <w:right w:val="none" w:sz="0" w:space="0" w:color="auto"/>
      </w:divBdr>
    </w:div>
    <w:div w:id="509948992">
      <w:bodyDiv w:val="1"/>
      <w:marLeft w:val="0"/>
      <w:marRight w:val="0"/>
      <w:marTop w:val="0"/>
      <w:marBottom w:val="0"/>
      <w:divBdr>
        <w:top w:val="none" w:sz="0" w:space="0" w:color="auto"/>
        <w:left w:val="none" w:sz="0" w:space="0" w:color="auto"/>
        <w:bottom w:val="none" w:sz="0" w:space="0" w:color="auto"/>
        <w:right w:val="none" w:sz="0" w:space="0" w:color="auto"/>
      </w:divBdr>
    </w:div>
    <w:div w:id="591280275">
      <w:bodyDiv w:val="1"/>
      <w:marLeft w:val="0"/>
      <w:marRight w:val="0"/>
      <w:marTop w:val="0"/>
      <w:marBottom w:val="0"/>
      <w:divBdr>
        <w:top w:val="none" w:sz="0" w:space="0" w:color="auto"/>
        <w:left w:val="none" w:sz="0" w:space="0" w:color="auto"/>
        <w:bottom w:val="none" w:sz="0" w:space="0" w:color="auto"/>
        <w:right w:val="none" w:sz="0" w:space="0" w:color="auto"/>
      </w:divBdr>
    </w:div>
    <w:div w:id="902956860">
      <w:bodyDiv w:val="1"/>
      <w:marLeft w:val="0"/>
      <w:marRight w:val="0"/>
      <w:marTop w:val="0"/>
      <w:marBottom w:val="0"/>
      <w:divBdr>
        <w:top w:val="none" w:sz="0" w:space="0" w:color="auto"/>
        <w:left w:val="none" w:sz="0" w:space="0" w:color="auto"/>
        <w:bottom w:val="none" w:sz="0" w:space="0" w:color="auto"/>
        <w:right w:val="none" w:sz="0" w:space="0" w:color="auto"/>
      </w:divBdr>
    </w:div>
    <w:div w:id="1080105680">
      <w:bodyDiv w:val="1"/>
      <w:marLeft w:val="0"/>
      <w:marRight w:val="0"/>
      <w:marTop w:val="0"/>
      <w:marBottom w:val="0"/>
      <w:divBdr>
        <w:top w:val="none" w:sz="0" w:space="0" w:color="auto"/>
        <w:left w:val="none" w:sz="0" w:space="0" w:color="auto"/>
        <w:bottom w:val="none" w:sz="0" w:space="0" w:color="auto"/>
        <w:right w:val="none" w:sz="0" w:space="0" w:color="auto"/>
      </w:divBdr>
    </w:div>
    <w:div w:id="1472137941">
      <w:bodyDiv w:val="1"/>
      <w:marLeft w:val="0"/>
      <w:marRight w:val="0"/>
      <w:marTop w:val="0"/>
      <w:marBottom w:val="0"/>
      <w:divBdr>
        <w:top w:val="none" w:sz="0" w:space="0" w:color="auto"/>
        <w:left w:val="none" w:sz="0" w:space="0" w:color="auto"/>
        <w:bottom w:val="none" w:sz="0" w:space="0" w:color="auto"/>
        <w:right w:val="none" w:sz="0" w:space="0" w:color="auto"/>
      </w:divBdr>
    </w:div>
    <w:div w:id="1549491373">
      <w:bodyDiv w:val="1"/>
      <w:marLeft w:val="0"/>
      <w:marRight w:val="0"/>
      <w:marTop w:val="0"/>
      <w:marBottom w:val="0"/>
      <w:divBdr>
        <w:top w:val="none" w:sz="0" w:space="0" w:color="auto"/>
        <w:left w:val="none" w:sz="0" w:space="0" w:color="auto"/>
        <w:bottom w:val="none" w:sz="0" w:space="0" w:color="auto"/>
        <w:right w:val="none" w:sz="0" w:space="0" w:color="auto"/>
      </w:divBdr>
    </w:div>
    <w:div w:id="1678969450">
      <w:bodyDiv w:val="1"/>
      <w:marLeft w:val="0"/>
      <w:marRight w:val="0"/>
      <w:marTop w:val="0"/>
      <w:marBottom w:val="0"/>
      <w:divBdr>
        <w:top w:val="none" w:sz="0" w:space="0" w:color="auto"/>
        <w:left w:val="none" w:sz="0" w:space="0" w:color="auto"/>
        <w:bottom w:val="none" w:sz="0" w:space="0" w:color="auto"/>
        <w:right w:val="none" w:sz="0" w:space="0" w:color="auto"/>
      </w:divBdr>
    </w:div>
    <w:div w:id="1747342371">
      <w:bodyDiv w:val="1"/>
      <w:marLeft w:val="0"/>
      <w:marRight w:val="0"/>
      <w:marTop w:val="0"/>
      <w:marBottom w:val="0"/>
      <w:divBdr>
        <w:top w:val="none" w:sz="0" w:space="0" w:color="auto"/>
        <w:left w:val="none" w:sz="0" w:space="0" w:color="auto"/>
        <w:bottom w:val="none" w:sz="0" w:space="0" w:color="auto"/>
        <w:right w:val="none" w:sz="0" w:space="0" w:color="auto"/>
      </w:divBdr>
    </w:div>
    <w:div w:id="1835875757">
      <w:bodyDiv w:val="1"/>
      <w:marLeft w:val="0"/>
      <w:marRight w:val="0"/>
      <w:marTop w:val="0"/>
      <w:marBottom w:val="0"/>
      <w:divBdr>
        <w:top w:val="none" w:sz="0" w:space="0" w:color="auto"/>
        <w:left w:val="none" w:sz="0" w:space="0" w:color="auto"/>
        <w:bottom w:val="none" w:sz="0" w:space="0" w:color="auto"/>
        <w:right w:val="none" w:sz="0" w:space="0" w:color="auto"/>
      </w:divBdr>
    </w:div>
    <w:div w:id="1879734804">
      <w:bodyDiv w:val="1"/>
      <w:marLeft w:val="0"/>
      <w:marRight w:val="0"/>
      <w:marTop w:val="0"/>
      <w:marBottom w:val="0"/>
      <w:divBdr>
        <w:top w:val="none" w:sz="0" w:space="0" w:color="auto"/>
        <w:left w:val="none" w:sz="0" w:space="0" w:color="auto"/>
        <w:bottom w:val="none" w:sz="0" w:space="0" w:color="auto"/>
        <w:right w:val="none" w:sz="0" w:space="0" w:color="auto"/>
      </w:divBdr>
    </w:div>
    <w:div w:id="1977947893">
      <w:bodyDiv w:val="1"/>
      <w:marLeft w:val="0"/>
      <w:marRight w:val="0"/>
      <w:marTop w:val="0"/>
      <w:marBottom w:val="0"/>
      <w:divBdr>
        <w:top w:val="none" w:sz="0" w:space="0" w:color="auto"/>
        <w:left w:val="none" w:sz="0" w:space="0" w:color="auto"/>
        <w:bottom w:val="none" w:sz="0" w:space="0" w:color="auto"/>
        <w:right w:val="none" w:sz="0" w:space="0" w:color="auto"/>
      </w:divBdr>
    </w:div>
    <w:div w:id="2041781109">
      <w:bodyDiv w:val="1"/>
      <w:marLeft w:val="0"/>
      <w:marRight w:val="0"/>
      <w:marTop w:val="0"/>
      <w:marBottom w:val="0"/>
      <w:divBdr>
        <w:top w:val="none" w:sz="0" w:space="0" w:color="auto"/>
        <w:left w:val="none" w:sz="0" w:space="0" w:color="auto"/>
        <w:bottom w:val="none" w:sz="0" w:space="0" w:color="auto"/>
        <w:right w:val="none" w:sz="0" w:space="0" w:color="auto"/>
      </w:divBdr>
    </w:div>
    <w:div w:id="205638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10ECD-3EDE-4F65-8309-88C348CF0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7022</Words>
  <Characters>40029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Ayuso Parejo, Pedro</dc:creator>
  <cp:lastModifiedBy>Neary, Megan [mneary]</cp:lastModifiedBy>
  <cp:revision>2</cp:revision>
  <dcterms:created xsi:type="dcterms:W3CDTF">2019-07-02T16:16:00Z</dcterms:created>
  <dcterms:modified xsi:type="dcterms:W3CDTF">2019-07-02T16:16:00Z</dcterms:modified>
</cp:coreProperties>
</file>