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52ECE" w14:textId="218C02ED" w:rsidR="00EA3A30" w:rsidRDefault="00EA3A30" w:rsidP="00271E30">
      <w:pPr>
        <w:spacing w:after="0" w:line="480" w:lineRule="auto"/>
        <w:outlineLvl w:val="0"/>
        <w:rPr>
          <w:rFonts w:ascii="Times New Roman" w:hAnsi="Times New Roman" w:cs="Times New Roman"/>
          <w:b/>
          <w:sz w:val="24"/>
        </w:rPr>
      </w:pPr>
      <w:r>
        <w:rPr>
          <w:rFonts w:ascii="Times New Roman" w:hAnsi="Times New Roman" w:cs="Times New Roman"/>
          <w:b/>
          <w:sz w:val="24"/>
        </w:rPr>
        <w:t>Original article</w:t>
      </w:r>
    </w:p>
    <w:p w14:paraId="3CC8E75E" w14:textId="77777777" w:rsidR="00EA3A30" w:rsidRDefault="00EA3A30" w:rsidP="00271E30">
      <w:pPr>
        <w:spacing w:after="0" w:line="480" w:lineRule="auto"/>
        <w:outlineLvl w:val="0"/>
        <w:rPr>
          <w:rFonts w:ascii="Times New Roman" w:hAnsi="Times New Roman" w:cs="Times New Roman"/>
          <w:b/>
          <w:sz w:val="24"/>
        </w:rPr>
      </w:pPr>
    </w:p>
    <w:p w14:paraId="07849944" w14:textId="4B6F1BD1" w:rsidR="004D448A" w:rsidRPr="00F929A9" w:rsidRDefault="00605668" w:rsidP="00271E30">
      <w:pPr>
        <w:spacing w:after="0" w:line="480" w:lineRule="auto"/>
        <w:outlineLvl w:val="0"/>
        <w:rPr>
          <w:rFonts w:ascii="Times New Roman" w:hAnsi="Times New Roman" w:cs="Times New Roman"/>
          <w:b/>
          <w:sz w:val="24"/>
        </w:rPr>
      </w:pPr>
      <w:r>
        <w:rPr>
          <w:rFonts w:ascii="Times New Roman" w:hAnsi="Times New Roman" w:cs="Times New Roman"/>
          <w:b/>
          <w:sz w:val="24"/>
        </w:rPr>
        <w:t>Essential and F</w:t>
      </w:r>
      <w:r w:rsidR="004D448A" w:rsidRPr="00F929A9">
        <w:rPr>
          <w:rFonts w:ascii="Times New Roman" w:hAnsi="Times New Roman" w:cs="Times New Roman"/>
          <w:b/>
          <w:sz w:val="24"/>
        </w:rPr>
        <w:t>orgotten antibiotics: an inventory in low</w:t>
      </w:r>
      <w:r w:rsidR="005B1FAF">
        <w:rPr>
          <w:rFonts w:ascii="Times New Roman" w:hAnsi="Times New Roman" w:cs="Times New Roman"/>
          <w:b/>
          <w:sz w:val="24"/>
        </w:rPr>
        <w:t>-</w:t>
      </w:r>
      <w:r w:rsidR="004D448A" w:rsidRPr="00F929A9">
        <w:rPr>
          <w:rFonts w:ascii="Times New Roman" w:hAnsi="Times New Roman" w:cs="Times New Roman"/>
          <w:b/>
          <w:sz w:val="24"/>
        </w:rPr>
        <w:t xml:space="preserve"> and middle</w:t>
      </w:r>
      <w:r w:rsidR="005B1FAF">
        <w:rPr>
          <w:rFonts w:ascii="Times New Roman" w:hAnsi="Times New Roman" w:cs="Times New Roman"/>
          <w:b/>
          <w:sz w:val="24"/>
        </w:rPr>
        <w:t>-</w:t>
      </w:r>
      <w:r w:rsidR="004D448A" w:rsidRPr="00F929A9">
        <w:rPr>
          <w:rFonts w:ascii="Times New Roman" w:hAnsi="Times New Roman" w:cs="Times New Roman"/>
          <w:b/>
          <w:sz w:val="24"/>
        </w:rPr>
        <w:t xml:space="preserve">income countries </w:t>
      </w:r>
    </w:p>
    <w:p w14:paraId="04F87716" w14:textId="71E3F9FD" w:rsidR="006474D8" w:rsidRPr="005B7C07" w:rsidRDefault="006474D8" w:rsidP="006474D8">
      <w:pPr>
        <w:spacing w:after="0" w:line="480" w:lineRule="auto"/>
        <w:rPr>
          <w:rFonts w:ascii="Times New Roman" w:hAnsi="Times New Roman" w:cs="Times New Roman"/>
        </w:rPr>
      </w:pPr>
      <w:proofErr w:type="spellStart"/>
      <w:r w:rsidRPr="005B7C07">
        <w:rPr>
          <w:rFonts w:ascii="Times New Roman" w:hAnsi="Times New Roman" w:cs="Times New Roman"/>
          <w:lang w:val="en-US"/>
        </w:rPr>
        <w:t>Gianpiero</w:t>
      </w:r>
      <w:proofErr w:type="spellEnd"/>
      <w:r w:rsidRPr="005B7C07">
        <w:rPr>
          <w:rFonts w:ascii="Times New Roman" w:hAnsi="Times New Roman" w:cs="Times New Roman"/>
          <w:lang w:val="en-US"/>
        </w:rPr>
        <w:t xml:space="preserve"> </w:t>
      </w:r>
      <w:proofErr w:type="spellStart"/>
      <w:r w:rsidRPr="005B7C07">
        <w:rPr>
          <w:rFonts w:ascii="Times New Roman" w:hAnsi="Times New Roman" w:cs="Times New Roman"/>
          <w:lang w:val="en-US"/>
        </w:rPr>
        <w:t>Tebano</w:t>
      </w:r>
      <w:r w:rsidR="006677F4">
        <w:rPr>
          <w:rFonts w:ascii="Times New Roman" w:hAnsi="Times New Roman" w:cs="Times New Roman"/>
          <w:vertAlign w:val="superscript"/>
          <w:lang w:val="en-US"/>
        </w:rPr>
        <w:t>a,b</w:t>
      </w:r>
      <w:proofErr w:type="spellEnd"/>
      <w:r>
        <w:rPr>
          <w:rFonts w:ascii="Times New Roman" w:hAnsi="Times New Roman" w:cs="Times New Roman"/>
        </w:rPr>
        <w:t>†</w:t>
      </w:r>
      <w:r>
        <w:rPr>
          <w:rFonts w:ascii="Times New Roman" w:hAnsi="Times New Roman" w:cs="Times New Roman"/>
          <w:vertAlign w:val="superscript"/>
          <w:lang w:val="en-US"/>
        </w:rPr>
        <w:t>*</w:t>
      </w:r>
      <w:r w:rsidRPr="005B7C07">
        <w:rPr>
          <w:rFonts w:ascii="Times New Roman" w:hAnsi="Times New Roman" w:cs="Times New Roman"/>
          <w:lang w:val="en-US"/>
        </w:rPr>
        <w:t xml:space="preserve">, Grace </w:t>
      </w:r>
      <w:proofErr w:type="spellStart"/>
      <w:r w:rsidRPr="005B7C07">
        <w:rPr>
          <w:rFonts w:ascii="Times New Roman" w:hAnsi="Times New Roman" w:cs="Times New Roman"/>
          <w:lang w:val="en-US"/>
        </w:rPr>
        <w:t>Li</w:t>
      </w:r>
      <w:r w:rsidR="006677F4">
        <w:rPr>
          <w:rFonts w:ascii="Times New Roman" w:hAnsi="Times New Roman" w:cs="Times New Roman"/>
          <w:vertAlign w:val="superscript"/>
          <w:lang w:val="en-US"/>
        </w:rPr>
        <w:t>c</w:t>
      </w:r>
      <w:proofErr w:type="spellEnd"/>
      <w:r>
        <w:rPr>
          <w:rFonts w:ascii="Times New Roman" w:hAnsi="Times New Roman" w:cs="Times New Roman"/>
        </w:rPr>
        <w:t>†</w:t>
      </w:r>
      <w:r w:rsidRPr="005B7C07">
        <w:rPr>
          <w:rFonts w:ascii="Times New Roman" w:hAnsi="Times New Roman" w:cs="Times New Roman"/>
          <w:lang w:val="en-US"/>
        </w:rPr>
        <w:t>, Bojana Beovic</w:t>
      </w:r>
      <w:r w:rsidRPr="005B7C07">
        <w:rPr>
          <w:rFonts w:ascii="Times New Roman" w:hAnsi="Times New Roman" w:cs="Times New Roman"/>
          <w:vertAlign w:val="superscript"/>
          <w:lang w:val="en-US"/>
        </w:rPr>
        <w:t>4,5</w:t>
      </w:r>
      <w:r w:rsidRPr="005B7C07">
        <w:rPr>
          <w:rFonts w:ascii="Times New Roman" w:hAnsi="Times New Roman" w:cs="Times New Roman"/>
          <w:lang w:val="en-US"/>
        </w:rPr>
        <w:t xml:space="preserve">, Julia </w:t>
      </w:r>
      <w:proofErr w:type="spellStart"/>
      <w:r w:rsidRPr="005B7C07">
        <w:rPr>
          <w:rFonts w:ascii="Times New Roman" w:hAnsi="Times New Roman" w:cs="Times New Roman"/>
          <w:lang w:val="en-US"/>
        </w:rPr>
        <w:t>Bielicki</w:t>
      </w:r>
      <w:r w:rsidR="006677F4">
        <w:rPr>
          <w:rFonts w:ascii="Times New Roman" w:hAnsi="Times New Roman" w:cs="Times New Roman"/>
          <w:vertAlign w:val="superscript"/>
          <w:lang w:val="en-US"/>
        </w:rPr>
        <w:t>c,f</w:t>
      </w:r>
      <w:proofErr w:type="spellEnd"/>
      <w:r w:rsidRPr="005B7C07">
        <w:rPr>
          <w:rFonts w:ascii="Times New Roman" w:hAnsi="Times New Roman" w:cs="Times New Roman"/>
          <w:lang w:val="en-US"/>
        </w:rPr>
        <w:t xml:space="preserve">, Adrian </w:t>
      </w:r>
      <w:proofErr w:type="spellStart"/>
      <w:r w:rsidRPr="005B7C07">
        <w:rPr>
          <w:rFonts w:ascii="Times New Roman" w:hAnsi="Times New Roman" w:cs="Times New Roman"/>
          <w:lang w:val="en-US"/>
        </w:rPr>
        <w:t>Brink</w:t>
      </w:r>
      <w:r w:rsidR="006677F4">
        <w:rPr>
          <w:rFonts w:ascii="Times New Roman" w:hAnsi="Times New Roman" w:cs="Times New Roman"/>
          <w:vertAlign w:val="superscript"/>
          <w:lang w:val="en-US"/>
        </w:rPr>
        <w:t>g,h</w:t>
      </w:r>
      <w:proofErr w:type="spellEnd"/>
      <w:r w:rsidRPr="005B7C07">
        <w:rPr>
          <w:rFonts w:ascii="Times New Roman" w:hAnsi="Times New Roman" w:cs="Times New Roman"/>
          <w:lang w:val="en-US"/>
        </w:rPr>
        <w:t xml:space="preserve">, </w:t>
      </w:r>
      <w:proofErr w:type="spellStart"/>
      <w:r w:rsidRPr="005B7C07">
        <w:rPr>
          <w:rFonts w:ascii="Times New Roman" w:hAnsi="Times New Roman" w:cs="Times New Roman"/>
          <w:lang w:val="en-US"/>
        </w:rPr>
        <w:t>Mushira</w:t>
      </w:r>
      <w:proofErr w:type="spellEnd"/>
      <w:r w:rsidRPr="005B7C07">
        <w:rPr>
          <w:rFonts w:ascii="Times New Roman" w:hAnsi="Times New Roman" w:cs="Times New Roman"/>
          <w:lang w:val="en-US"/>
        </w:rPr>
        <w:t xml:space="preserve"> A. </w:t>
      </w:r>
      <w:proofErr w:type="spellStart"/>
      <w:r w:rsidRPr="005B7C07">
        <w:rPr>
          <w:rFonts w:ascii="Times New Roman" w:hAnsi="Times New Roman" w:cs="Times New Roman"/>
          <w:lang w:val="en-US"/>
        </w:rPr>
        <w:t>Enani</w:t>
      </w:r>
      <w:r w:rsidR="006677F4">
        <w:rPr>
          <w:rFonts w:ascii="Times New Roman" w:hAnsi="Times New Roman" w:cs="Times New Roman"/>
          <w:vertAlign w:val="superscript"/>
          <w:lang w:val="en-US"/>
        </w:rPr>
        <w:t>i</w:t>
      </w:r>
      <w:proofErr w:type="spellEnd"/>
      <w:r w:rsidRPr="005B7C07">
        <w:rPr>
          <w:rFonts w:ascii="Times New Roman" w:hAnsi="Times New Roman" w:cs="Times New Roman"/>
          <w:lang w:val="en-US"/>
        </w:rPr>
        <w:t xml:space="preserve">, Brian </w:t>
      </w:r>
      <w:proofErr w:type="spellStart"/>
      <w:r w:rsidRPr="005B7C07">
        <w:rPr>
          <w:rFonts w:ascii="Times New Roman" w:hAnsi="Times New Roman" w:cs="Times New Roman"/>
          <w:lang w:val="en-US"/>
        </w:rPr>
        <w:t>Godman</w:t>
      </w:r>
      <w:r w:rsidR="006677F4">
        <w:rPr>
          <w:rFonts w:ascii="Times New Roman" w:hAnsi="Times New Roman" w:cs="Times New Roman"/>
          <w:vertAlign w:val="superscript"/>
          <w:lang w:val="en-US"/>
        </w:rPr>
        <w:t>j,k,l</w:t>
      </w:r>
      <w:proofErr w:type="spellEnd"/>
      <w:r w:rsidRPr="005B7C07">
        <w:rPr>
          <w:rFonts w:ascii="Times New Roman" w:hAnsi="Times New Roman" w:cs="Times New Roman"/>
          <w:lang w:val="en-US"/>
        </w:rPr>
        <w:t xml:space="preserve">, </w:t>
      </w:r>
      <w:r w:rsidRPr="005B7C07">
        <w:rPr>
          <w:rFonts w:ascii="Times New Roman" w:hAnsi="Times New Roman" w:cs="Times New Roman"/>
        </w:rPr>
        <w:t xml:space="preserve">Sylvia </w:t>
      </w:r>
      <w:proofErr w:type="spellStart"/>
      <w:r w:rsidRPr="005B7C07">
        <w:rPr>
          <w:rFonts w:ascii="Times New Roman" w:hAnsi="Times New Roman" w:cs="Times New Roman"/>
        </w:rPr>
        <w:t>Lemos</w:t>
      </w:r>
      <w:proofErr w:type="spellEnd"/>
      <w:r w:rsidRPr="005B7C07">
        <w:rPr>
          <w:rFonts w:ascii="Times New Roman" w:hAnsi="Times New Roman" w:cs="Times New Roman"/>
        </w:rPr>
        <w:t xml:space="preserve"> </w:t>
      </w:r>
      <w:proofErr w:type="spellStart"/>
      <w:r w:rsidRPr="005B7C07">
        <w:rPr>
          <w:rFonts w:ascii="Times New Roman" w:hAnsi="Times New Roman" w:cs="Times New Roman"/>
        </w:rPr>
        <w:t>Hinrichsen</w:t>
      </w:r>
      <w:r w:rsidR="006677F4">
        <w:rPr>
          <w:rFonts w:ascii="Times New Roman" w:hAnsi="Times New Roman" w:cs="Times New Roman"/>
          <w:vertAlign w:val="superscript"/>
          <w:lang w:val="en-US"/>
        </w:rPr>
        <w:t>m,n</w:t>
      </w:r>
      <w:proofErr w:type="spellEnd"/>
      <w:r w:rsidRPr="005B7C07">
        <w:rPr>
          <w:rFonts w:ascii="Times New Roman" w:hAnsi="Times New Roman" w:cs="Times New Roman"/>
          <w:lang w:val="en-US"/>
        </w:rPr>
        <w:t xml:space="preserve">, Dan </w:t>
      </w:r>
      <w:proofErr w:type="spellStart"/>
      <w:r w:rsidRPr="005B7C07">
        <w:rPr>
          <w:rFonts w:ascii="Times New Roman" w:hAnsi="Times New Roman" w:cs="Times New Roman"/>
          <w:lang w:val="en-US"/>
        </w:rPr>
        <w:t>Kibuule</w:t>
      </w:r>
      <w:r w:rsidR="006677F4">
        <w:rPr>
          <w:rFonts w:ascii="Times New Roman" w:hAnsi="Times New Roman" w:cs="Times New Roman"/>
          <w:vertAlign w:val="superscript"/>
          <w:lang w:val="en-US"/>
        </w:rPr>
        <w:t>o</w:t>
      </w:r>
      <w:proofErr w:type="spellEnd"/>
      <w:r w:rsidRPr="005B7C07">
        <w:rPr>
          <w:rFonts w:ascii="Times New Roman" w:hAnsi="Times New Roman" w:cs="Times New Roman"/>
          <w:lang w:val="en-US"/>
        </w:rPr>
        <w:t xml:space="preserve">, Gabriel Levy </w:t>
      </w:r>
      <w:proofErr w:type="spellStart"/>
      <w:r w:rsidRPr="005B7C07">
        <w:rPr>
          <w:rFonts w:ascii="Times New Roman" w:hAnsi="Times New Roman" w:cs="Times New Roman"/>
          <w:lang w:val="en-US"/>
        </w:rPr>
        <w:t>Hara</w:t>
      </w:r>
      <w:r w:rsidR="006677F4">
        <w:rPr>
          <w:rFonts w:ascii="Times New Roman" w:hAnsi="Times New Roman" w:cs="Times New Roman"/>
          <w:vertAlign w:val="superscript"/>
          <w:lang w:val="en-US"/>
        </w:rPr>
        <w:t>p</w:t>
      </w:r>
      <w:proofErr w:type="spellEnd"/>
      <w:r w:rsidRPr="005B7C07">
        <w:rPr>
          <w:rFonts w:ascii="Times New Roman" w:hAnsi="Times New Roman" w:cs="Times New Roman"/>
          <w:lang w:val="en-US"/>
        </w:rPr>
        <w:t xml:space="preserve">, </w:t>
      </w:r>
      <w:proofErr w:type="spellStart"/>
      <w:r w:rsidRPr="005B7C07">
        <w:rPr>
          <w:rFonts w:ascii="Times New Roman" w:hAnsi="Times New Roman" w:cs="Times New Roman"/>
          <w:lang w:val="en-US"/>
        </w:rPr>
        <w:t>Oyinlola</w:t>
      </w:r>
      <w:proofErr w:type="spellEnd"/>
      <w:r w:rsidRPr="005B7C07">
        <w:rPr>
          <w:rFonts w:ascii="Times New Roman" w:hAnsi="Times New Roman" w:cs="Times New Roman"/>
          <w:lang w:val="en-US"/>
        </w:rPr>
        <w:t xml:space="preserve"> </w:t>
      </w:r>
      <w:proofErr w:type="spellStart"/>
      <w:r w:rsidRPr="005B7C07">
        <w:rPr>
          <w:rFonts w:ascii="Times New Roman" w:hAnsi="Times New Roman" w:cs="Times New Roman"/>
          <w:lang w:val="en-US"/>
        </w:rPr>
        <w:t>Oduyebo</w:t>
      </w:r>
      <w:r w:rsidR="006677F4">
        <w:rPr>
          <w:rFonts w:ascii="Times New Roman" w:hAnsi="Times New Roman" w:cs="Times New Roman"/>
          <w:vertAlign w:val="superscript"/>
          <w:lang w:val="en-US"/>
        </w:rPr>
        <w:t>q</w:t>
      </w:r>
      <w:proofErr w:type="spellEnd"/>
      <w:r w:rsidRPr="005B7C07">
        <w:rPr>
          <w:rFonts w:ascii="Times New Roman" w:hAnsi="Times New Roman" w:cs="Times New Roman"/>
          <w:lang w:val="en-US"/>
        </w:rPr>
        <w:t xml:space="preserve">, Mike </w:t>
      </w:r>
      <w:proofErr w:type="spellStart"/>
      <w:r w:rsidRPr="005B7C07">
        <w:rPr>
          <w:rFonts w:ascii="Times New Roman" w:hAnsi="Times New Roman" w:cs="Times New Roman"/>
          <w:lang w:val="en-US"/>
        </w:rPr>
        <w:t>Sharland</w:t>
      </w:r>
      <w:r w:rsidR="006677F4">
        <w:rPr>
          <w:rFonts w:ascii="Times New Roman" w:hAnsi="Times New Roman" w:cs="Times New Roman"/>
          <w:vertAlign w:val="superscript"/>
          <w:lang w:val="en-US"/>
        </w:rPr>
        <w:t>c</w:t>
      </w:r>
      <w:proofErr w:type="spellEnd"/>
      <w:r w:rsidRPr="005B7C07">
        <w:rPr>
          <w:rFonts w:ascii="Times New Roman" w:hAnsi="Times New Roman" w:cs="Times New Roman"/>
          <w:lang w:val="en-US"/>
        </w:rPr>
        <w:t xml:space="preserve">, Sanjeev </w:t>
      </w:r>
      <w:proofErr w:type="spellStart"/>
      <w:r w:rsidRPr="005B7C07">
        <w:rPr>
          <w:rFonts w:ascii="Times New Roman" w:hAnsi="Times New Roman" w:cs="Times New Roman"/>
          <w:lang w:val="en-US"/>
        </w:rPr>
        <w:t>Singh</w:t>
      </w:r>
      <w:r w:rsidR="006677F4">
        <w:rPr>
          <w:rFonts w:ascii="Times New Roman" w:hAnsi="Times New Roman" w:cs="Times New Roman"/>
          <w:vertAlign w:val="superscript"/>
          <w:lang w:val="en-US"/>
        </w:rPr>
        <w:t>r</w:t>
      </w:r>
      <w:proofErr w:type="spellEnd"/>
      <w:r w:rsidRPr="005B7C07">
        <w:rPr>
          <w:rFonts w:ascii="Times New Roman" w:hAnsi="Times New Roman" w:cs="Times New Roman"/>
          <w:lang w:val="en-US"/>
        </w:rPr>
        <w:t xml:space="preserve">, Heiman F. L. </w:t>
      </w:r>
      <w:proofErr w:type="spellStart"/>
      <w:r w:rsidRPr="005B7C07">
        <w:rPr>
          <w:rFonts w:ascii="Times New Roman" w:hAnsi="Times New Roman" w:cs="Times New Roman"/>
          <w:lang w:val="en-US"/>
        </w:rPr>
        <w:t>Wertheim</w:t>
      </w:r>
      <w:r w:rsidR="006677F4">
        <w:rPr>
          <w:rFonts w:ascii="Times New Roman" w:hAnsi="Times New Roman" w:cs="Times New Roman"/>
          <w:vertAlign w:val="superscript"/>
          <w:lang w:val="en-US"/>
        </w:rPr>
        <w:t>s,t,u</w:t>
      </w:r>
      <w:proofErr w:type="spellEnd"/>
      <w:r w:rsidRPr="005B7C07">
        <w:rPr>
          <w:rFonts w:ascii="Times New Roman" w:hAnsi="Times New Roman" w:cs="Times New Roman"/>
          <w:lang w:val="en-US"/>
        </w:rPr>
        <w:t xml:space="preserve">, </w:t>
      </w:r>
      <w:proofErr w:type="spellStart"/>
      <w:r w:rsidRPr="005B7C07">
        <w:rPr>
          <w:rFonts w:ascii="Times New Roman" w:hAnsi="Times New Roman" w:cs="Times New Roman"/>
          <w:lang w:val="en-US"/>
        </w:rPr>
        <w:t>Dilip</w:t>
      </w:r>
      <w:proofErr w:type="spellEnd"/>
      <w:r w:rsidRPr="005B7C07">
        <w:rPr>
          <w:rFonts w:ascii="Times New Roman" w:hAnsi="Times New Roman" w:cs="Times New Roman"/>
          <w:lang w:val="en-US"/>
        </w:rPr>
        <w:t xml:space="preserve"> </w:t>
      </w:r>
      <w:proofErr w:type="spellStart"/>
      <w:r w:rsidRPr="005B7C07">
        <w:rPr>
          <w:rFonts w:ascii="Times New Roman" w:hAnsi="Times New Roman" w:cs="Times New Roman"/>
          <w:lang w:val="en-US"/>
        </w:rPr>
        <w:t>Nathwani</w:t>
      </w:r>
      <w:r w:rsidR="006677F4">
        <w:rPr>
          <w:rFonts w:ascii="Times New Roman" w:hAnsi="Times New Roman" w:cs="Times New Roman"/>
          <w:vertAlign w:val="superscript"/>
          <w:lang w:val="en-US"/>
        </w:rPr>
        <w:t>v,w</w:t>
      </w:r>
      <w:proofErr w:type="spellEnd"/>
      <w:r w:rsidRPr="005B7C07">
        <w:rPr>
          <w:rFonts w:ascii="Times New Roman" w:hAnsi="Times New Roman" w:cs="Times New Roman"/>
          <w:lang w:val="en-US"/>
        </w:rPr>
        <w:t xml:space="preserve">, Céline </w:t>
      </w:r>
      <w:proofErr w:type="spellStart"/>
      <w:r w:rsidRPr="005B7C07">
        <w:rPr>
          <w:rFonts w:ascii="Times New Roman" w:hAnsi="Times New Roman" w:cs="Times New Roman"/>
          <w:lang w:val="en-US"/>
        </w:rPr>
        <w:t>Pulcini</w:t>
      </w:r>
      <w:r w:rsidR="006677F4">
        <w:rPr>
          <w:rFonts w:ascii="Times New Roman" w:hAnsi="Times New Roman" w:cs="Times New Roman"/>
          <w:vertAlign w:val="superscript"/>
          <w:lang w:val="en-US"/>
        </w:rPr>
        <w:t>x,y</w:t>
      </w:r>
      <w:proofErr w:type="spellEnd"/>
      <w:r w:rsidRPr="005B7C07">
        <w:rPr>
          <w:rFonts w:ascii="Times New Roman" w:hAnsi="Times New Roman" w:cs="Times New Roman"/>
          <w:lang w:val="en-US"/>
        </w:rPr>
        <w:t>, on behalf of ESGAP</w:t>
      </w:r>
      <w:r w:rsidRPr="005B7C07">
        <w:rPr>
          <w:rFonts w:ascii="Times New Roman" w:hAnsi="Times New Roman" w:cs="Times New Roman"/>
          <w:vertAlign w:val="superscript"/>
          <w:lang w:val="en-US"/>
        </w:rPr>
        <w:t>¥</w:t>
      </w:r>
    </w:p>
    <w:p w14:paraId="4AFD2F01" w14:textId="77777777" w:rsidR="006474D8" w:rsidRDefault="006474D8" w:rsidP="006474D8">
      <w:pPr>
        <w:spacing w:after="0" w:line="480" w:lineRule="auto"/>
        <w:rPr>
          <w:rFonts w:ascii="Times New Roman" w:hAnsi="Times New Roman" w:cs="Times New Roman"/>
        </w:rPr>
      </w:pPr>
    </w:p>
    <w:p w14:paraId="6E01130D" w14:textId="3DDA70FF" w:rsidR="006474D8" w:rsidRPr="002734E7" w:rsidRDefault="006474D8" w:rsidP="006677F4">
      <w:pPr>
        <w:pStyle w:val="ListParagraph"/>
        <w:numPr>
          <w:ilvl w:val="0"/>
          <w:numId w:val="17"/>
        </w:numPr>
        <w:spacing w:after="0" w:line="480" w:lineRule="auto"/>
        <w:rPr>
          <w:rFonts w:ascii="Times New Roman" w:hAnsi="Times New Roman" w:cs="Times New Roman"/>
          <w:lang w:val="fr-FR"/>
        </w:rPr>
      </w:pPr>
      <w:proofErr w:type="spellStart"/>
      <w:r w:rsidRPr="002734E7">
        <w:rPr>
          <w:rFonts w:ascii="Times New Roman" w:hAnsi="Times New Roman" w:cs="Times New Roman"/>
          <w:lang w:val="fr-FR"/>
        </w:rPr>
        <w:t>Department</w:t>
      </w:r>
      <w:proofErr w:type="spellEnd"/>
      <w:r w:rsidRPr="002734E7">
        <w:rPr>
          <w:rFonts w:ascii="Times New Roman" w:hAnsi="Times New Roman" w:cs="Times New Roman"/>
          <w:lang w:val="fr-FR"/>
        </w:rPr>
        <w:t xml:space="preserve"> of </w:t>
      </w:r>
      <w:proofErr w:type="spellStart"/>
      <w:r w:rsidRPr="002734E7">
        <w:rPr>
          <w:rFonts w:ascii="Times New Roman" w:hAnsi="Times New Roman" w:cs="Times New Roman"/>
          <w:lang w:val="fr-FR"/>
        </w:rPr>
        <w:t>Infectious</w:t>
      </w:r>
      <w:proofErr w:type="spellEnd"/>
      <w:r w:rsidRPr="002734E7">
        <w:rPr>
          <w:rFonts w:ascii="Times New Roman" w:hAnsi="Times New Roman" w:cs="Times New Roman"/>
          <w:lang w:val="fr-FR"/>
        </w:rPr>
        <w:t xml:space="preserve"> </w:t>
      </w:r>
      <w:proofErr w:type="spellStart"/>
      <w:r w:rsidRPr="002734E7">
        <w:rPr>
          <w:rFonts w:ascii="Times New Roman" w:hAnsi="Times New Roman" w:cs="Times New Roman"/>
          <w:lang w:val="fr-FR"/>
        </w:rPr>
        <w:t>Diseases</w:t>
      </w:r>
      <w:proofErr w:type="spellEnd"/>
      <w:r w:rsidRPr="002734E7">
        <w:rPr>
          <w:rFonts w:ascii="Times New Roman" w:hAnsi="Times New Roman" w:cs="Times New Roman"/>
          <w:lang w:val="fr-FR"/>
        </w:rPr>
        <w:t xml:space="preserve">, Pitié-Salpêtrière Hospital, AP-PH, Paris, </w:t>
      </w:r>
      <w:proofErr w:type="gramStart"/>
      <w:r w:rsidRPr="002734E7">
        <w:rPr>
          <w:rFonts w:ascii="Times New Roman" w:hAnsi="Times New Roman" w:cs="Times New Roman"/>
          <w:lang w:val="fr-FR"/>
        </w:rPr>
        <w:t>France;</w:t>
      </w:r>
      <w:proofErr w:type="gramEnd"/>
      <w:r w:rsidRPr="002734E7">
        <w:rPr>
          <w:rFonts w:ascii="Times New Roman" w:hAnsi="Times New Roman" w:cs="Times New Roman"/>
          <w:lang w:val="fr-FR"/>
        </w:rPr>
        <w:t xml:space="preserve"> </w:t>
      </w:r>
    </w:p>
    <w:p w14:paraId="3A44C3D2" w14:textId="1B2DAB8A" w:rsidR="006474D8" w:rsidRPr="002734E7" w:rsidRDefault="006474D8" w:rsidP="006677F4">
      <w:pPr>
        <w:pStyle w:val="ListParagraph"/>
        <w:numPr>
          <w:ilvl w:val="0"/>
          <w:numId w:val="17"/>
        </w:numPr>
        <w:spacing w:after="0" w:line="480" w:lineRule="auto"/>
        <w:rPr>
          <w:rFonts w:ascii="Times New Roman" w:hAnsi="Times New Roman" w:cs="Times New Roman"/>
          <w:lang w:val="fr-FR"/>
        </w:rPr>
      </w:pPr>
      <w:r w:rsidRPr="002734E7">
        <w:rPr>
          <w:rFonts w:ascii="Times New Roman" w:hAnsi="Times New Roman" w:cs="Times New Roman"/>
          <w:lang w:val="fr-FR"/>
        </w:rPr>
        <w:t xml:space="preserve">Sorbonne </w:t>
      </w:r>
      <w:proofErr w:type="spellStart"/>
      <w:r w:rsidRPr="002734E7">
        <w:rPr>
          <w:rFonts w:ascii="Times New Roman" w:hAnsi="Times New Roman" w:cs="Times New Roman"/>
          <w:lang w:val="fr-FR"/>
        </w:rPr>
        <w:t>University</w:t>
      </w:r>
      <w:proofErr w:type="spellEnd"/>
      <w:r w:rsidRPr="002734E7">
        <w:rPr>
          <w:rFonts w:ascii="Times New Roman" w:hAnsi="Times New Roman" w:cs="Times New Roman"/>
          <w:lang w:val="fr-FR"/>
        </w:rPr>
        <w:t xml:space="preserve">, UPMC Univ Paris 06, INSERM, Institut Pierre Louis d’Epidémiologie et de Santé Publique (IPLESP UMRS 1136), Paris, </w:t>
      </w:r>
      <w:proofErr w:type="gramStart"/>
      <w:r w:rsidRPr="002734E7">
        <w:rPr>
          <w:rFonts w:ascii="Times New Roman" w:hAnsi="Times New Roman" w:cs="Times New Roman"/>
          <w:lang w:val="fr-FR"/>
        </w:rPr>
        <w:t>France;</w:t>
      </w:r>
      <w:proofErr w:type="gramEnd"/>
      <w:r w:rsidRPr="002734E7">
        <w:rPr>
          <w:rFonts w:ascii="Times New Roman" w:hAnsi="Times New Roman" w:cs="Times New Roman"/>
          <w:lang w:val="fr-FR"/>
        </w:rPr>
        <w:t xml:space="preserve"> </w:t>
      </w:r>
    </w:p>
    <w:p w14:paraId="7B1930EB" w14:textId="1438E6FD" w:rsidR="006474D8" w:rsidRPr="002734E7" w:rsidRDefault="006474D8" w:rsidP="006677F4">
      <w:pPr>
        <w:pStyle w:val="ListParagraph"/>
        <w:numPr>
          <w:ilvl w:val="0"/>
          <w:numId w:val="17"/>
        </w:numPr>
        <w:spacing w:after="0" w:line="480" w:lineRule="auto"/>
        <w:rPr>
          <w:rFonts w:ascii="Times New Roman" w:hAnsi="Times New Roman" w:cs="Times New Roman"/>
        </w:rPr>
      </w:pPr>
      <w:r w:rsidRPr="002734E7">
        <w:rPr>
          <w:rFonts w:ascii="Times New Roman" w:hAnsi="Times New Roman" w:cs="Times New Roman"/>
        </w:rPr>
        <w:t>Paediatric Infectious Diseases Research Group, St George's University of London,</w:t>
      </w:r>
      <w:r w:rsidR="00885543">
        <w:rPr>
          <w:rFonts w:ascii="Times New Roman" w:hAnsi="Times New Roman" w:cs="Times New Roman"/>
        </w:rPr>
        <w:t xml:space="preserve"> London,</w:t>
      </w:r>
      <w:r w:rsidRPr="002734E7">
        <w:rPr>
          <w:rFonts w:ascii="Times New Roman" w:hAnsi="Times New Roman" w:cs="Times New Roman"/>
        </w:rPr>
        <w:t xml:space="preserve"> United Kingdom; </w:t>
      </w:r>
    </w:p>
    <w:p w14:paraId="10769B37" w14:textId="18B19E48" w:rsidR="006474D8" w:rsidRPr="002734E7" w:rsidRDefault="006474D8" w:rsidP="006677F4">
      <w:pPr>
        <w:pStyle w:val="ListParagraph"/>
        <w:numPr>
          <w:ilvl w:val="0"/>
          <w:numId w:val="17"/>
        </w:numPr>
        <w:spacing w:after="0" w:line="480" w:lineRule="auto"/>
        <w:rPr>
          <w:rFonts w:ascii="Times New Roman" w:hAnsi="Times New Roman" w:cs="Times New Roman"/>
          <w:lang w:val="it-IT"/>
        </w:rPr>
      </w:pPr>
      <w:r w:rsidRPr="002734E7">
        <w:rPr>
          <w:rFonts w:ascii="Times New Roman" w:hAnsi="Times New Roman" w:cs="Times New Roman"/>
          <w:lang w:val="it-IT"/>
        </w:rPr>
        <w:t xml:space="preserve">University Medical Centre Ljubljana, Slovenia; </w:t>
      </w:r>
    </w:p>
    <w:p w14:paraId="312D3990" w14:textId="0A0EDC6F" w:rsidR="006474D8" w:rsidRDefault="006474D8" w:rsidP="006677F4">
      <w:pPr>
        <w:pStyle w:val="ListParagraph"/>
        <w:numPr>
          <w:ilvl w:val="0"/>
          <w:numId w:val="17"/>
        </w:numPr>
        <w:spacing w:after="0" w:line="480" w:lineRule="auto"/>
        <w:rPr>
          <w:rFonts w:ascii="Times New Roman" w:hAnsi="Times New Roman" w:cs="Times New Roman"/>
        </w:rPr>
      </w:pPr>
      <w:r w:rsidRPr="002734E7">
        <w:rPr>
          <w:rFonts w:ascii="Times New Roman" w:hAnsi="Times New Roman" w:cs="Times New Roman"/>
        </w:rPr>
        <w:t xml:space="preserve">Faculty of Medicine, University of Ljubljana, Slovenia; </w:t>
      </w:r>
    </w:p>
    <w:p w14:paraId="5FA05287" w14:textId="27E09C76" w:rsidR="002734E7" w:rsidRPr="002734E7" w:rsidRDefault="002734E7" w:rsidP="006677F4">
      <w:pPr>
        <w:pStyle w:val="ListParagraph"/>
        <w:numPr>
          <w:ilvl w:val="0"/>
          <w:numId w:val="17"/>
        </w:numPr>
        <w:spacing w:after="0" w:line="480" w:lineRule="auto"/>
        <w:rPr>
          <w:rFonts w:ascii="Times New Roman" w:hAnsi="Times New Roman" w:cs="Times New Roman"/>
        </w:rPr>
      </w:pPr>
      <w:r w:rsidRPr="002734E7">
        <w:rPr>
          <w:rFonts w:ascii="Times New Roman" w:hAnsi="Times New Roman" w:cs="Times New Roman"/>
        </w:rPr>
        <w:t>Paediatric Pharmacology Group, University of Basel Children’s Hospital, Basel, Switzerland</w:t>
      </w:r>
    </w:p>
    <w:p w14:paraId="38526DE1" w14:textId="30DD6310" w:rsidR="00FE3878" w:rsidRPr="002734E7" w:rsidRDefault="00FE3878" w:rsidP="006677F4">
      <w:pPr>
        <w:pStyle w:val="ListParagraph"/>
        <w:numPr>
          <w:ilvl w:val="0"/>
          <w:numId w:val="17"/>
        </w:numPr>
        <w:spacing w:after="0" w:line="480" w:lineRule="auto"/>
        <w:rPr>
          <w:rFonts w:ascii="Times New Roman" w:hAnsi="Times New Roman" w:cs="Times New Roman"/>
        </w:rPr>
      </w:pPr>
      <w:r w:rsidRPr="002734E7">
        <w:rPr>
          <w:rFonts w:ascii="Times New Roman" w:hAnsi="Times New Roman" w:cs="Times New Roman"/>
        </w:rPr>
        <w:t xml:space="preserve">Division of Infectious Diseases and HIV medicine, Department of Medicine, University of Cape Town, South Africa; </w:t>
      </w:r>
    </w:p>
    <w:p w14:paraId="2F062613" w14:textId="5235C2CB" w:rsidR="006474D8" w:rsidRPr="002734E7" w:rsidRDefault="00FE3878" w:rsidP="006677F4">
      <w:pPr>
        <w:pStyle w:val="ListParagraph"/>
        <w:numPr>
          <w:ilvl w:val="0"/>
          <w:numId w:val="17"/>
        </w:numPr>
        <w:spacing w:after="0" w:line="480" w:lineRule="auto"/>
        <w:rPr>
          <w:rFonts w:ascii="Times New Roman" w:hAnsi="Times New Roman" w:cs="Times New Roman"/>
        </w:rPr>
      </w:pPr>
      <w:r w:rsidRPr="002734E7">
        <w:rPr>
          <w:rFonts w:ascii="Times New Roman" w:hAnsi="Times New Roman" w:cs="Times New Roman"/>
        </w:rPr>
        <w:t>Department of Clinical Microbiology, Ampath National Laboratory Services, Milpark hospital, Johannesburg, South Africa</w:t>
      </w:r>
    </w:p>
    <w:p w14:paraId="19EF7BCC" w14:textId="5A5E3EAF" w:rsidR="006474D8" w:rsidRPr="002734E7" w:rsidRDefault="006474D8" w:rsidP="006677F4">
      <w:pPr>
        <w:pStyle w:val="ListParagraph"/>
        <w:numPr>
          <w:ilvl w:val="0"/>
          <w:numId w:val="17"/>
        </w:numPr>
        <w:spacing w:after="0" w:line="480" w:lineRule="auto"/>
        <w:rPr>
          <w:rFonts w:ascii="Times New Roman" w:hAnsi="Times New Roman" w:cs="Times New Roman"/>
        </w:rPr>
      </w:pPr>
      <w:r w:rsidRPr="002734E7">
        <w:rPr>
          <w:rFonts w:ascii="Times New Roman" w:hAnsi="Times New Roman" w:cs="Times New Roman"/>
        </w:rPr>
        <w:t xml:space="preserve">Infectious Diseases Section, Medical specialties Department, King Fahad Medical City, Riyadh, Saudi Arabia; </w:t>
      </w:r>
    </w:p>
    <w:p w14:paraId="136D133C" w14:textId="64FA1D7D" w:rsidR="006474D8" w:rsidRPr="002734E7" w:rsidRDefault="006474D8" w:rsidP="006677F4">
      <w:pPr>
        <w:pStyle w:val="ListParagraph"/>
        <w:numPr>
          <w:ilvl w:val="0"/>
          <w:numId w:val="17"/>
        </w:numPr>
        <w:spacing w:after="0" w:line="480" w:lineRule="auto"/>
        <w:rPr>
          <w:rFonts w:ascii="Times New Roman" w:hAnsi="Times New Roman" w:cs="Times New Roman"/>
        </w:rPr>
      </w:pPr>
      <w:r w:rsidRPr="002734E7">
        <w:rPr>
          <w:rFonts w:ascii="Times New Roman" w:hAnsi="Times New Roman" w:cs="Times New Roman"/>
        </w:rPr>
        <w:t xml:space="preserve">Department of Clinical Pharmacology, Karolinska Institute, Stockholm, Sweden; </w:t>
      </w:r>
    </w:p>
    <w:p w14:paraId="5A879B45" w14:textId="2350D021" w:rsidR="006474D8" w:rsidRPr="002734E7" w:rsidRDefault="006474D8" w:rsidP="006677F4">
      <w:pPr>
        <w:pStyle w:val="ListParagraph"/>
        <w:numPr>
          <w:ilvl w:val="0"/>
          <w:numId w:val="17"/>
        </w:numPr>
        <w:spacing w:after="0" w:line="480" w:lineRule="auto"/>
        <w:rPr>
          <w:rFonts w:ascii="Times New Roman" w:hAnsi="Times New Roman" w:cs="Times New Roman"/>
        </w:rPr>
      </w:pPr>
      <w:r w:rsidRPr="002734E7">
        <w:rPr>
          <w:rFonts w:ascii="Times New Roman" w:hAnsi="Times New Roman" w:cs="Times New Roman"/>
        </w:rPr>
        <w:t xml:space="preserve">Strathclyde Institute of Pharmacy and Biomedical Sciences, Strathclyde University, Glasgow, United Kingdom; </w:t>
      </w:r>
    </w:p>
    <w:p w14:paraId="1F5C81EE" w14:textId="6839054F" w:rsidR="006474D8" w:rsidRPr="002734E7" w:rsidRDefault="006474D8" w:rsidP="006677F4">
      <w:pPr>
        <w:pStyle w:val="ListParagraph"/>
        <w:numPr>
          <w:ilvl w:val="0"/>
          <w:numId w:val="17"/>
        </w:numPr>
        <w:spacing w:after="0" w:line="480" w:lineRule="auto"/>
        <w:rPr>
          <w:rFonts w:ascii="Times New Roman" w:hAnsi="Times New Roman" w:cs="Times New Roman"/>
        </w:rPr>
      </w:pPr>
      <w:r w:rsidRPr="002734E7">
        <w:rPr>
          <w:rFonts w:ascii="Times New Roman" w:hAnsi="Times New Roman" w:cs="Times New Roman"/>
        </w:rPr>
        <w:t xml:space="preserve">Health Economics Centre, University of Liverpool Management School, Liverpool, UKMURIA (Medicines Utilization Research in Africa), United Kingdom; </w:t>
      </w:r>
    </w:p>
    <w:p w14:paraId="3AF15576" w14:textId="0E44CC35" w:rsidR="006474D8" w:rsidRPr="006677F4" w:rsidRDefault="006474D8" w:rsidP="006677F4">
      <w:pPr>
        <w:pStyle w:val="ListParagraph"/>
        <w:numPr>
          <w:ilvl w:val="0"/>
          <w:numId w:val="17"/>
        </w:numPr>
        <w:spacing w:after="0" w:line="480" w:lineRule="auto"/>
        <w:rPr>
          <w:rFonts w:ascii="Times New Roman" w:hAnsi="Times New Roman" w:cs="Times New Roman"/>
          <w:lang w:val="es-419"/>
        </w:rPr>
      </w:pPr>
      <w:r w:rsidRPr="006677F4">
        <w:rPr>
          <w:rFonts w:ascii="Times New Roman" w:hAnsi="Times New Roman" w:cs="Times New Roman"/>
          <w:lang w:val="es-419"/>
        </w:rPr>
        <w:t>Division of Tropical Medicine,</w:t>
      </w:r>
      <w:r w:rsidR="005B1FAF" w:rsidRPr="006677F4">
        <w:rPr>
          <w:rFonts w:ascii="Times New Roman" w:hAnsi="Times New Roman" w:cs="Times New Roman"/>
          <w:lang w:val="es-419"/>
        </w:rPr>
        <w:t xml:space="preserve"> </w:t>
      </w:r>
      <w:r w:rsidRPr="006677F4">
        <w:rPr>
          <w:rFonts w:ascii="Times New Roman" w:hAnsi="Times New Roman" w:cs="Times New Roman"/>
          <w:lang w:val="es-419"/>
        </w:rPr>
        <w:t xml:space="preserve">Universidade Federal de Pernambuco, Recife, Pernambuco, Brazil; </w:t>
      </w:r>
    </w:p>
    <w:p w14:paraId="57686D14" w14:textId="22DB5F38" w:rsidR="006474D8" w:rsidRPr="002734E7" w:rsidRDefault="006474D8" w:rsidP="006677F4">
      <w:pPr>
        <w:pStyle w:val="ListParagraph"/>
        <w:numPr>
          <w:ilvl w:val="0"/>
          <w:numId w:val="17"/>
        </w:numPr>
        <w:spacing w:after="0" w:line="480" w:lineRule="auto"/>
        <w:rPr>
          <w:rFonts w:ascii="Times New Roman" w:hAnsi="Times New Roman" w:cs="Times New Roman"/>
          <w:lang w:val="it-IT"/>
        </w:rPr>
      </w:pPr>
      <w:r w:rsidRPr="002734E7">
        <w:rPr>
          <w:rFonts w:ascii="Times New Roman" w:hAnsi="Times New Roman" w:cs="Times New Roman"/>
          <w:lang w:val="it-IT"/>
        </w:rPr>
        <w:lastRenderedPageBreak/>
        <w:t xml:space="preserve">BRASA- Brasil Stewardship de Antimicrobianos - Instituto Brasileiro de Segurança do Paciente, </w:t>
      </w:r>
      <w:r w:rsidR="001671A5" w:rsidRPr="001671A5">
        <w:rPr>
          <w:rFonts w:ascii="Times New Roman" w:hAnsi="Times New Roman" w:cs="Times New Roman"/>
          <w:lang w:val="it-IT"/>
        </w:rPr>
        <w:t>São Paulo</w:t>
      </w:r>
      <w:r w:rsidR="001671A5">
        <w:rPr>
          <w:rFonts w:ascii="Times New Roman" w:hAnsi="Times New Roman" w:cs="Times New Roman"/>
          <w:lang w:val="it-IT"/>
        </w:rPr>
        <w:t xml:space="preserve">, </w:t>
      </w:r>
      <w:r w:rsidR="001671A5" w:rsidRPr="001671A5">
        <w:rPr>
          <w:rFonts w:ascii="Times New Roman" w:hAnsi="Times New Roman" w:cs="Times New Roman"/>
          <w:lang w:val="it-IT"/>
        </w:rPr>
        <w:t>São Paulo</w:t>
      </w:r>
      <w:r w:rsidR="001671A5">
        <w:rPr>
          <w:rFonts w:ascii="Times New Roman" w:hAnsi="Times New Roman" w:cs="Times New Roman"/>
          <w:lang w:val="it-IT"/>
        </w:rPr>
        <w:t>,</w:t>
      </w:r>
      <w:r w:rsidR="001671A5" w:rsidRPr="001671A5">
        <w:rPr>
          <w:rFonts w:ascii="Times New Roman" w:hAnsi="Times New Roman" w:cs="Times New Roman"/>
          <w:lang w:val="it-IT"/>
        </w:rPr>
        <w:t xml:space="preserve"> </w:t>
      </w:r>
      <w:r w:rsidRPr="002734E7">
        <w:rPr>
          <w:rFonts w:ascii="Times New Roman" w:hAnsi="Times New Roman" w:cs="Times New Roman"/>
          <w:lang w:val="it-IT"/>
        </w:rPr>
        <w:t xml:space="preserve">Brasil; </w:t>
      </w:r>
    </w:p>
    <w:p w14:paraId="5C2D709B" w14:textId="31FAB8DA" w:rsidR="006474D8" w:rsidRPr="002734E7" w:rsidRDefault="006474D8" w:rsidP="006677F4">
      <w:pPr>
        <w:pStyle w:val="ListParagraph"/>
        <w:numPr>
          <w:ilvl w:val="0"/>
          <w:numId w:val="17"/>
        </w:numPr>
        <w:spacing w:after="0" w:line="480" w:lineRule="auto"/>
        <w:rPr>
          <w:rFonts w:ascii="Times New Roman" w:hAnsi="Times New Roman" w:cs="Times New Roman"/>
        </w:rPr>
      </w:pPr>
      <w:r w:rsidRPr="002734E7">
        <w:rPr>
          <w:rFonts w:ascii="Times New Roman" w:hAnsi="Times New Roman" w:cs="Times New Roman"/>
        </w:rPr>
        <w:t xml:space="preserve">School of Pharmacy, University of Namibia, Namibia; </w:t>
      </w:r>
    </w:p>
    <w:p w14:paraId="5645CA11" w14:textId="186E9870" w:rsidR="006474D8" w:rsidRPr="002734E7" w:rsidRDefault="006474D8" w:rsidP="006677F4">
      <w:pPr>
        <w:pStyle w:val="ListParagraph"/>
        <w:numPr>
          <w:ilvl w:val="0"/>
          <w:numId w:val="17"/>
        </w:numPr>
        <w:spacing w:after="0" w:line="480" w:lineRule="auto"/>
        <w:rPr>
          <w:rFonts w:ascii="Times New Roman" w:hAnsi="Times New Roman" w:cs="Times New Roman"/>
        </w:rPr>
      </w:pPr>
      <w:r w:rsidRPr="002734E7">
        <w:rPr>
          <w:rFonts w:ascii="Times New Roman" w:hAnsi="Times New Roman" w:cs="Times New Roman"/>
        </w:rPr>
        <w:t xml:space="preserve">Unit of Infectious Diseases, Hospital Carlos G. Durand, Buenos Aires, Argentina; </w:t>
      </w:r>
    </w:p>
    <w:p w14:paraId="4E65CD42" w14:textId="64A4F109" w:rsidR="006474D8" w:rsidRPr="002734E7" w:rsidRDefault="006474D8" w:rsidP="006677F4">
      <w:pPr>
        <w:pStyle w:val="ListParagraph"/>
        <w:numPr>
          <w:ilvl w:val="0"/>
          <w:numId w:val="17"/>
        </w:numPr>
        <w:spacing w:after="0" w:line="480" w:lineRule="auto"/>
        <w:rPr>
          <w:rFonts w:ascii="Times New Roman" w:hAnsi="Times New Roman" w:cs="Times New Roman"/>
        </w:rPr>
      </w:pPr>
      <w:r w:rsidRPr="002734E7">
        <w:rPr>
          <w:rFonts w:ascii="Times New Roman" w:hAnsi="Times New Roman" w:cs="Times New Roman"/>
        </w:rPr>
        <w:t xml:space="preserve">Department of Medical Microbiology and Parasitology, College of Medicine, University of Lagos and Lagos University teaching hospital, Lagos, Nigeria; </w:t>
      </w:r>
    </w:p>
    <w:p w14:paraId="32804A13" w14:textId="52FEE4F3" w:rsidR="006474D8" w:rsidRPr="002734E7" w:rsidRDefault="006474D8" w:rsidP="006677F4">
      <w:pPr>
        <w:pStyle w:val="ListParagraph"/>
        <w:numPr>
          <w:ilvl w:val="0"/>
          <w:numId w:val="17"/>
        </w:numPr>
        <w:spacing w:after="0" w:line="480" w:lineRule="auto"/>
        <w:rPr>
          <w:rFonts w:ascii="Times New Roman" w:hAnsi="Times New Roman" w:cs="Times New Roman"/>
        </w:rPr>
      </w:pPr>
      <w:r w:rsidRPr="002734E7">
        <w:rPr>
          <w:rFonts w:ascii="Times New Roman" w:hAnsi="Times New Roman" w:cs="Times New Roman"/>
        </w:rPr>
        <w:t xml:space="preserve">Infectious Diseases, Amrita Institute of Medical sciences, </w:t>
      </w:r>
      <w:proofErr w:type="spellStart"/>
      <w:r w:rsidRPr="002734E7">
        <w:rPr>
          <w:rFonts w:ascii="Times New Roman" w:hAnsi="Times New Roman" w:cs="Times New Roman"/>
        </w:rPr>
        <w:t>Ponek</w:t>
      </w:r>
      <w:r w:rsidR="00DC4D1E">
        <w:rPr>
          <w:rFonts w:ascii="Times New Roman" w:hAnsi="Times New Roman" w:cs="Times New Roman"/>
        </w:rPr>
        <w:t>k</w:t>
      </w:r>
      <w:r w:rsidRPr="002734E7">
        <w:rPr>
          <w:rFonts w:ascii="Times New Roman" w:hAnsi="Times New Roman" w:cs="Times New Roman"/>
        </w:rPr>
        <w:t>ara</w:t>
      </w:r>
      <w:proofErr w:type="spellEnd"/>
      <w:r w:rsidRPr="002734E7">
        <w:rPr>
          <w:rFonts w:ascii="Times New Roman" w:hAnsi="Times New Roman" w:cs="Times New Roman"/>
        </w:rPr>
        <w:t>, Kochi,</w:t>
      </w:r>
      <w:r w:rsidR="00DC4D1E">
        <w:rPr>
          <w:rFonts w:ascii="Times New Roman" w:hAnsi="Times New Roman" w:cs="Times New Roman"/>
        </w:rPr>
        <w:t xml:space="preserve"> Kerala,</w:t>
      </w:r>
      <w:r w:rsidRPr="002734E7">
        <w:rPr>
          <w:rFonts w:ascii="Times New Roman" w:hAnsi="Times New Roman" w:cs="Times New Roman"/>
        </w:rPr>
        <w:t xml:space="preserve"> India; </w:t>
      </w:r>
    </w:p>
    <w:p w14:paraId="7EA6805B" w14:textId="6BF3C974" w:rsidR="006474D8" w:rsidRPr="002734E7" w:rsidRDefault="006474D8" w:rsidP="006677F4">
      <w:pPr>
        <w:pStyle w:val="ListParagraph"/>
        <w:numPr>
          <w:ilvl w:val="0"/>
          <w:numId w:val="17"/>
        </w:numPr>
        <w:spacing w:after="0" w:line="480" w:lineRule="auto"/>
        <w:rPr>
          <w:rFonts w:ascii="Times New Roman" w:hAnsi="Times New Roman" w:cs="Times New Roman"/>
        </w:rPr>
      </w:pPr>
      <w:r w:rsidRPr="002734E7">
        <w:rPr>
          <w:rFonts w:ascii="Times New Roman" w:hAnsi="Times New Roman" w:cs="Times New Roman"/>
        </w:rPr>
        <w:t xml:space="preserve">Oxford University Clinical Research Unit, </w:t>
      </w:r>
      <w:proofErr w:type="spellStart"/>
      <w:r w:rsidRPr="002734E7">
        <w:rPr>
          <w:rFonts w:ascii="Times New Roman" w:hAnsi="Times New Roman" w:cs="Times New Roman"/>
        </w:rPr>
        <w:t>Wellcome</w:t>
      </w:r>
      <w:proofErr w:type="spellEnd"/>
      <w:r w:rsidRPr="002734E7">
        <w:rPr>
          <w:rFonts w:ascii="Times New Roman" w:hAnsi="Times New Roman" w:cs="Times New Roman"/>
        </w:rPr>
        <w:t xml:space="preserve"> Trust Major Overseas Programme, </w:t>
      </w:r>
      <w:r w:rsidR="00EE1953" w:rsidRPr="002734E7">
        <w:rPr>
          <w:rFonts w:ascii="Times New Roman" w:hAnsi="Times New Roman" w:cs="Times New Roman"/>
        </w:rPr>
        <w:t>Hanoi</w:t>
      </w:r>
      <w:r w:rsidRPr="002734E7">
        <w:rPr>
          <w:rFonts w:ascii="Times New Roman" w:hAnsi="Times New Roman" w:cs="Times New Roman"/>
        </w:rPr>
        <w:t xml:space="preserve">, Vietnam; </w:t>
      </w:r>
    </w:p>
    <w:p w14:paraId="549731DF" w14:textId="3C1DF0BE" w:rsidR="006474D8" w:rsidRPr="002734E7" w:rsidRDefault="006474D8" w:rsidP="006677F4">
      <w:pPr>
        <w:pStyle w:val="ListParagraph"/>
        <w:numPr>
          <w:ilvl w:val="0"/>
          <w:numId w:val="17"/>
        </w:numPr>
        <w:spacing w:after="0" w:line="480" w:lineRule="auto"/>
        <w:rPr>
          <w:rFonts w:ascii="Times New Roman" w:hAnsi="Times New Roman" w:cs="Times New Roman"/>
        </w:rPr>
      </w:pPr>
      <w:r w:rsidRPr="002734E7">
        <w:rPr>
          <w:rFonts w:ascii="Times New Roman" w:hAnsi="Times New Roman" w:cs="Times New Roman"/>
        </w:rPr>
        <w:t xml:space="preserve">Nuffield Department of Medicine, John Radcliffe Hospital, Headley Way, Headington, Oxford OX3 9DU, United Kingdom; </w:t>
      </w:r>
    </w:p>
    <w:p w14:paraId="476119F1" w14:textId="151264BA" w:rsidR="006474D8" w:rsidRPr="002734E7" w:rsidRDefault="00EE1953" w:rsidP="006677F4">
      <w:pPr>
        <w:pStyle w:val="ListParagraph"/>
        <w:numPr>
          <w:ilvl w:val="0"/>
          <w:numId w:val="17"/>
        </w:numPr>
        <w:spacing w:after="0" w:line="480" w:lineRule="auto"/>
        <w:rPr>
          <w:rFonts w:ascii="Times New Roman" w:hAnsi="Times New Roman" w:cs="Times New Roman"/>
        </w:rPr>
      </w:pPr>
      <w:r w:rsidRPr="002734E7">
        <w:rPr>
          <w:rFonts w:ascii="Times New Roman" w:hAnsi="Times New Roman" w:cs="Times New Roman"/>
        </w:rPr>
        <w:t xml:space="preserve">Department of Medical Microbiology &amp; </w:t>
      </w:r>
      <w:proofErr w:type="spellStart"/>
      <w:r w:rsidRPr="002734E7">
        <w:rPr>
          <w:rFonts w:ascii="Times New Roman" w:hAnsi="Times New Roman" w:cs="Times New Roman"/>
        </w:rPr>
        <w:t>Radboudumc</w:t>
      </w:r>
      <w:proofErr w:type="spellEnd"/>
      <w:r w:rsidRPr="002734E7">
        <w:rPr>
          <w:rFonts w:ascii="Times New Roman" w:hAnsi="Times New Roman" w:cs="Times New Roman"/>
        </w:rPr>
        <w:t xml:space="preserve"> </w:t>
      </w:r>
      <w:proofErr w:type="spellStart"/>
      <w:r w:rsidRPr="002734E7">
        <w:rPr>
          <w:rFonts w:ascii="Times New Roman" w:hAnsi="Times New Roman" w:cs="Times New Roman"/>
        </w:rPr>
        <w:t>Center</w:t>
      </w:r>
      <w:proofErr w:type="spellEnd"/>
      <w:r w:rsidRPr="002734E7">
        <w:rPr>
          <w:rFonts w:ascii="Times New Roman" w:hAnsi="Times New Roman" w:cs="Times New Roman"/>
        </w:rPr>
        <w:t xml:space="preserve"> for Infectious Diseases, </w:t>
      </w:r>
      <w:proofErr w:type="spellStart"/>
      <w:r w:rsidRPr="002734E7">
        <w:rPr>
          <w:rFonts w:ascii="Times New Roman" w:hAnsi="Times New Roman" w:cs="Times New Roman"/>
        </w:rPr>
        <w:t>Radboudumc</w:t>
      </w:r>
      <w:proofErr w:type="spellEnd"/>
      <w:r w:rsidRPr="002734E7">
        <w:rPr>
          <w:rFonts w:ascii="Times New Roman" w:hAnsi="Times New Roman" w:cs="Times New Roman"/>
        </w:rPr>
        <w:t>, Radboud University, Nijmegen, Netherlands;</w:t>
      </w:r>
      <w:r w:rsidR="006474D8" w:rsidRPr="002734E7">
        <w:rPr>
          <w:rFonts w:ascii="Times New Roman" w:hAnsi="Times New Roman" w:cs="Times New Roman"/>
        </w:rPr>
        <w:t xml:space="preserve"> </w:t>
      </w:r>
    </w:p>
    <w:p w14:paraId="732D1BE6" w14:textId="5D51BE14" w:rsidR="006474D8" w:rsidRPr="002734E7" w:rsidRDefault="006474D8" w:rsidP="006677F4">
      <w:pPr>
        <w:pStyle w:val="ListParagraph"/>
        <w:numPr>
          <w:ilvl w:val="0"/>
          <w:numId w:val="17"/>
        </w:numPr>
        <w:spacing w:after="0" w:line="480" w:lineRule="auto"/>
        <w:rPr>
          <w:rFonts w:ascii="Times New Roman" w:hAnsi="Times New Roman" w:cs="Times New Roman"/>
        </w:rPr>
      </w:pPr>
      <w:r w:rsidRPr="002734E7">
        <w:rPr>
          <w:rFonts w:ascii="Times New Roman" w:hAnsi="Times New Roman" w:cs="Times New Roman"/>
        </w:rPr>
        <w:t xml:space="preserve">Infection Unit, Ninewells Hospital and Medical School, Dundee, United Kingdom; </w:t>
      </w:r>
    </w:p>
    <w:p w14:paraId="24942F3B" w14:textId="7234BBF7" w:rsidR="006474D8" w:rsidRPr="002734E7" w:rsidRDefault="006474D8" w:rsidP="006677F4">
      <w:pPr>
        <w:pStyle w:val="ListParagraph"/>
        <w:numPr>
          <w:ilvl w:val="0"/>
          <w:numId w:val="17"/>
        </w:numPr>
        <w:spacing w:after="0" w:line="480" w:lineRule="auto"/>
        <w:rPr>
          <w:rFonts w:ascii="Times New Roman" w:hAnsi="Times New Roman" w:cs="Times New Roman"/>
        </w:rPr>
      </w:pPr>
      <w:r w:rsidRPr="002734E7">
        <w:rPr>
          <w:rFonts w:ascii="Times New Roman" w:hAnsi="Times New Roman" w:cs="Times New Roman"/>
        </w:rPr>
        <w:t xml:space="preserve">Academic Health Sciences Partnership in Tayside, Ninewells Hospital and Medical School, Dundee, United Kingdom; </w:t>
      </w:r>
    </w:p>
    <w:p w14:paraId="63E4BAD4" w14:textId="186B75B2" w:rsidR="006474D8" w:rsidRPr="002734E7" w:rsidRDefault="006474D8" w:rsidP="006677F4">
      <w:pPr>
        <w:pStyle w:val="ListParagraph"/>
        <w:numPr>
          <w:ilvl w:val="0"/>
          <w:numId w:val="17"/>
        </w:numPr>
        <w:spacing w:after="0" w:line="480" w:lineRule="auto"/>
        <w:rPr>
          <w:rFonts w:ascii="Times New Roman" w:hAnsi="Times New Roman" w:cs="Times New Roman"/>
          <w:lang w:val="fr-FR"/>
        </w:rPr>
      </w:pPr>
      <w:r w:rsidRPr="002734E7">
        <w:rPr>
          <w:rFonts w:ascii="Times New Roman" w:hAnsi="Times New Roman" w:cs="Times New Roman"/>
          <w:lang w:val="fr-FR"/>
        </w:rPr>
        <w:t xml:space="preserve">Université de Lorraine, APEMAC, F-54000 Nancy, </w:t>
      </w:r>
      <w:proofErr w:type="gramStart"/>
      <w:r w:rsidRPr="002734E7">
        <w:rPr>
          <w:rFonts w:ascii="Times New Roman" w:hAnsi="Times New Roman" w:cs="Times New Roman"/>
          <w:lang w:val="fr-FR"/>
        </w:rPr>
        <w:t>France;</w:t>
      </w:r>
      <w:proofErr w:type="gramEnd"/>
      <w:r w:rsidRPr="002734E7">
        <w:rPr>
          <w:rFonts w:ascii="Times New Roman" w:hAnsi="Times New Roman" w:cs="Times New Roman"/>
          <w:lang w:val="fr-FR"/>
        </w:rPr>
        <w:t xml:space="preserve"> </w:t>
      </w:r>
    </w:p>
    <w:p w14:paraId="58E05365" w14:textId="70D2661D" w:rsidR="006474D8" w:rsidRPr="002734E7" w:rsidRDefault="006474D8" w:rsidP="006677F4">
      <w:pPr>
        <w:pStyle w:val="ListParagraph"/>
        <w:numPr>
          <w:ilvl w:val="0"/>
          <w:numId w:val="17"/>
        </w:numPr>
        <w:spacing w:after="0" w:line="480" w:lineRule="auto"/>
        <w:rPr>
          <w:rFonts w:ascii="Times New Roman" w:hAnsi="Times New Roman" w:cs="Times New Roman"/>
          <w:lang w:val="fr-FR"/>
        </w:rPr>
      </w:pPr>
      <w:r w:rsidRPr="002734E7">
        <w:rPr>
          <w:rFonts w:ascii="Times New Roman" w:hAnsi="Times New Roman" w:cs="Times New Roman"/>
          <w:lang w:val="fr-FR"/>
        </w:rPr>
        <w:t xml:space="preserve">Université de Lorraine, CHRU-Nancy, </w:t>
      </w:r>
      <w:proofErr w:type="spellStart"/>
      <w:r w:rsidRPr="002734E7">
        <w:rPr>
          <w:rFonts w:ascii="Times New Roman" w:hAnsi="Times New Roman" w:cs="Times New Roman"/>
          <w:lang w:val="fr-FR"/>
        </w:rPr>
        <w:t>Infectious</w:t>
      </w:r>
      <w:proofErr w:type="spellEnd"/>
      <w:r w:rsidRPr="002734E7">
        <w:rPr>
          <w:rFonts w:ascii="Times New Roman" w:hAnsi="Times New Roman" w:cs="Times New Roman"/>
          <w:lang w:val="fr-FR"/>
        </w:rPr>
        <w:t xml:space="preserve"> </w:t>
      </w:r>
      <w:proofErr w:type="spellStart"/>
      <w:r w:rsidRPr="002734E7">
        <w:rPr>
          <w:rFonts w:ascii="Times New Roman" w:hAnsi="Times New Roman" w:cs="Times New Roman"/>
          <w:lang w:val="fr-FR"/>
        </w:rPr>
        <w:t>Diseases</w:t>
      </w:r>
      <w:proofErr w:type="spellEnd"/>
      <w:r w:rsidRPr="002734E7">
        <w:rPr>
          <w:rFonts w:ascii="Times New Roman" w:hAnsi="Times New Roman" w:cs="Times New Roman"/>
          <w:lang w:val="fr-FR"/>
        </w:rPr>
        <w:t xml:space="preserve"> </w:t>
      </w:r>
      <w:proofErr w:type="spellStart"/>
      <w:r w:rsidRPr="002734E7">
        <w:rPr>
          <w:rFonts w:ascii="Times New Roman" w:hAnsi="Times New Roman" w:cs="Times New Roman"/>
          <w:lang w:val="fr-FR"/>
        </w:rPr>
        <w:t>Department</w:t>
      </w:r>
      <w:proofErr w:type="spellEnd"/>
      <w:r w:rsidRPr="002734E7">
        <w:rPr>
          <w:rFonts w:ascii="Times New Roman" w:hAnsi="Times New Roman" w:cs="Times New Roman"/>
          <w:lang w:val="fr-FR"/>
        </w:rPr>
        <w:t>, F-54000 Nancy, France.</w:t>
      </w:r>
    </w:p>
    <w:p w14:paraId="30EC379D" w14:textId="77777777" w:rsidR="006474D8" w:rsidRPr="00994510" w:rsidRDefault="006474D8" w:rsidP="006474D8">
      <w:pPr>
        <w:spacing w:after="0" w:line="480" w:lineRule="auto"/>
        <w:rPr>
          <w:rFonts w:ascii="Times New Roman" w:hAnsi="Times New Roman" w:cs="Times New Roman"/>
          <w:lang w:val="fr-FR"/>
        </w:rPr>
      </w:pPr>
    </w:p>
    <w:p w14:paraId="638823AC" w14:textId="27BDFDF7" w:rsidR="006474D8" w:rsidRPr="003F673C" w:rsidRDefault="006474D8" w:rsidP="003F673C">
      <w:pPr>
        <w:spacing w:after="0" w:line="480" w:lineRule="auto"/>
        <w:rPr>
          <w:rFonts w:ascii="Times New Roman" w:hAnsi="Times New Roman" w:cs="Times New Roman"/>
        </w:rPr>
      </w:pPr>
      <w:r>
        <w:rPr>
          <w:rFonts w:ascii="Times New Roman" w:hAnsi="Times New Roman" w:cs="Times New Roman"/>
        </w:rPr>
        <w:t>† These authors contributed equally to the study</w:t>
      </w:r>
      <w:r w:rsidR="003F673C">
        <w:rPr>
          <w:rFonts w:ascii="Times New Roman" w:hAnsi="Times New Roman" w:cs="Times New Roman"/>
        </w:rPr>
        <w:t xml:space="preserve">; </w:t>
      </w:r>
      <w:r w:rsidRPr="005B7C07">
        <w:rPr>
          <w:rFonts w:ascii="Times New Roman" w:hAnsi="Times New Roman" w:cs="Times New Roman"/>
          <w:b/>
          <w:vertAlign w:val="superscript"/>
        </w:rPr>
        <w:t>¥</w:t>
      </w:r>
      <w:r w:rsidRPr="005B7C07">
        <w:rPr>
          <w:rFonts w:ascii="Times New Roman" w:hAnsi="Times New Roman" w:cs="Times New Roman"/>
          <w:b/>
        </w:rPr>
        <w:t xml:space="preserve"> </w:t>
      </w:r>
      <w:r w:rsidRPr="005B7C07">
        <w:rPr>
          <w:rFonts w:ascii="Times New Roman" w:hAnsi="Times New Roman" w:cs="Times New Roman"/>
          <w:bCs/>
        </w:rPr>
        <w:t xml:space="preserve">European Society of Clinical Microbiology and Infectious Diseases (ESCMID) Study Group for Antimicrobial </w:t>
      </w:r>
      <w:proofErr w:type="spellStart"/>
      <w:r w:rsidRPr="005B7C07">
        <w:rPr>
          <w:rFonts w:ascii="Times New Roman" w:hAnsi="Times New Roman" w:cs="Times New Roman"/>
          <w:bCs/>
        </w:rPr>
        <w:t>stewardshiP</w:t>
      </w:r>
      <w:proofErr w:type="spellEnd"/>
    </w:p>
    <w:p w14:paraId="12A274D4" w14:textId="3EC4B0B1" w:rsidR="00354D87" w:rsidRPr="003F673C" w:rsidRDefault="006474D8" w:rsidP="003F673C">
      <w:pPr>
        <w:spacing w:after="0" w:line="480" w:lineRule="auto"/>
        <w:rPr>
          <w:rFonts w:ascii="Times New Roman" w:hAnsi="Times New Roman" w:cs="Times New Roman"/>
          <w:bCs/>
        </w:rPr>
      </w:pPr>
      <w:r w:rsidRPr="005B7C07">
        <w:rPr>
          <w:rFonts w:ascii="Times New Roman" w:hAnsi="Times New Roman" w:cs="Times New Roman"/>
          <w:bCs/>
        </w:rPr>
        <w:t>*</w:t>
      </w:r>
      <w:r w:rsidRPr="00354D87">
        <w:rPr>
          <w:rFonts w:ascii="Times New Roman" w:hAnsi="Times New Roman" w:cs="Times New Roman"/>
          <w:b/>
          <w:bCs/>
        </w:rPr>
        <w:t>Corresponding author</w:t>
      </w:r>
      <w:r w:rsidRPr="005B7C07">
        <w:rPr>
          <w:rFonts w:ascii="Times New Roman" w:hAnsi="Times New Roman" w:cs="Times New Roman"/>
          <w:bCs/>
        </w:rPr>
        <w:t xml:space="preserve">: Gianpiero Tebano. </w:t>
      </w:r>
      <w:r w:rsidR="003F673C">
        <w:rPr>
          <w:rFonts w:ascii="Times New Roman" w:hAnsi="Times New Roman" w:cs="Times New Roman"/>
          <w:bCs/>
        </w:rPr>
        <w:t xml:space="preserve">Email: </w:t>
      </w:r>
      <w:hyperlink r:id="rId8" w:history="1">
        <w:r w:rsidR="003F673C" w:rsidRPr="00980EE4">
          <w:rPr>
            <w:rStyle w:val="Hyperlink"/>
            <w:rFonts w:ascii="Times New Roman" w:hAnsi="Times New Roman" w:cs="Times New Roman"/>
            <w:bCs/>
          </w:rPr>
          <w:t>gianpiero.tebano@gmail.com</w:t>
        </w:r>
      </w:hyperlink>
      <w:r w:rsidR="003F673C">
        <w:rPr>
          <w:rFonts w:ascii="Times New Roman" w:hAnsi="Times New Roman" w:cs="Times New Roman"/>
          <w:bCs/>
        </w:rPr>
        <w:t xml:space="preserve">. </w:t>
      </w:r>
      <w:r w:rsidR="00354D87" w:rsidRPr="00354D87">
        <w:rPr>
          <w:rFonts w:ascii="Times New Roman" w:hAnsi="Times New Roman" w:cs="Times New Roman"/>
          <w:bCs/>
        </w:rPr>
        <w:t>Telephone: +33142160171</w:t>
      </w:r>
      <w:r w:rsidR="003F673C">
        <w:rPr>
          <w:rFonts w:ascii="Times New Roman" w:hAnsi="Times New Roman" w:cs="Times New Roman"/>
          <w:bCs/>
        </w:rPr>
        <w:t xml:space="preserve">. </w:t>
      </w:r>
      <w:r w:rsidR="00354D87" w:rsidRPr="00354D87">
        <w:rPr>
          <w:rFonts w:ascii="Times New Roman" w:hAnsi="Times New Roman" w:cs="Times New Roman"/>
          <w:bCs/>
        </w:rPr>
        <w:t>Fax: +33142160126</w:t>
      </w:r>
      <w:r w:rsidR="003F673C">
        <w:rPr>
          <w:rFonts w:ascii="Times New Roman" w:hAnsi="Times New Roman" w:cs="Times New Roman"/>
          <w:bCs/>
        </w:rPr>
        <w:t xml:space="preserve">. </w:t>
      </w:r>
      <w:r w:rsidR="00354D87" w:rsidRPr="00354D87">
        <w:rPr>
          <w:rFonts w:ascii="Times New Roman" w:hAnsi="Times New Roman" w:cs="Times New Roman"/>
          <w:bCs/>
        </w:rPr>
        <w:t xml:space="preserve">Full postal address: Department of Infectious Diseases, </w:t>
      </w:r>
      <w:proofErr w:type="spellStart"/>
      <w:r w:rsidR="00354D87" w:rsidRPr="00354D87">
        <w:rPr>
          <w:rFonts w:ascii="Times New Roman" w:hAnsi="Times New Roman" w:cs="Times New Roman"/>
          <w:bCs/>
        </w:rPr>
        <w:t>Pitié-Salpêtrière</w:t>
      </w:r>
      <w:proofErr w:type="spellEnd"/>
      <w:r w:rsidR="00354D87" w:rsidRPr="00354D87">
        <w:rPr>
          <w:rFonts w:ascii="Times New Roman" w:hAnsi="Times New Roman" w:cs="Times New Roman"/>
          <w:bCs/>
        </w:rPr>
        <w:t xml:space="preserve"> Hospital, AP-</w:t>
      </w:r>
      <w:bookmarkStart w:id="0" w:name="_GoBack"/>
      <w:bookmarkEnd w:id="0"/>
      <w:r w:rsidR="00354D87" w:rsidRPr="00354D87">
        <w:rPr>
          <w:rFonts w:ascii="Times New Roman" w:hAnsi="Times New Roman" w:cs="Times New Roman"/>
          <w:bCs/>
        </w:rPr>
        <w:t xml:space="preserve">PH, 47-83 Boulevard de </w:t>
      </w:r>
      <w:proofErr w:type="spellStart"/>
      <w:r w:rsidR="00354D87" w:rsidRPr="00354D87">
        <w:rPr>
          <w:rFonts w:ascii="Times New Roman" w:hAnsi="Times New Roman" w:cs="Times New Roman"/>
          <w:bCs/>
        </w:rPr>
        <w:t>l’Hôpital</w:t>
      </w:r>
      <w:proofErr w:type="spellEnd"/>
      <w:r w:rsidR="00354D87" w:rsidRPr="00354D87">
        <w:rPr>
          <w:rFonts w:ascii="Times New Roman" w:hAnsi="Times New Roman" w:cs="Times New Roman"/>
          <w:bCs/>
        </w:rPr>
        <w:t>, 75013, Paris, France</w:t>
      </w:r>
    </w:p>
    <w:p w14:paraId="321E0EBE" w14:textId="682DD7F1" w:rsidR="004D448A" w:rsidRDefault="00F929A9" w:rsidP="00271E30">
      <w:pPr>
        <w:spacing w:after="0" w:line="480" w:lineRule="auto"/>
        <w:outlineLvl w:val="0"/>
        <w:rPr>
          <w:rFonts w:ascii="Times New Roman" w:hAnsi="Times New Roman" w:cs="Times New Roman"/>
        </w:rPr>
      </w:pPr>
      <w:r w:rsidRPr="00354D87">
        <w:rPr>
          <w:rFonts w:ascii="Times New Roman" w:hAnsi="Times New Roman" w:cs="Times New Roman"/>
          <w:b/>
        </w:rPr>
        <w:t>Run</w:t>
      </w:r>
      <w:r w:rsidR="00605668" w:rsidRPr="00354D87">
        <w:rPr>
          <w:rFonts w:ascii="Times New Roman" w:hAnsi="Times New Roman" w:cs="Times New Roman"/>
          <w:b/>
        </w:rPr>
        <w:t>ning head</w:t>
      </w:r>
      <w:r w:rsidR="00605668">
        <w:rPr>
          <w:rFonts w:ascii="Times New Roman" w:hAnsi="Times New Roman" w:cs="Times New Roman"/>
        </w:rPr>
        <w:t>: Essential and F</w:t>
      </w:r>
      <w:r w:rsidRPr="00F929A9">
        <w:rPr>
          <w:rFonts w:ascii="Times New Roman" w:hAnsi="Times New Roman" w:cs="Times New Roman"/>
        </w:rPr>
        <w:t xml:space="preserve">orgotten antibiotics in </w:t>
      </w:r>
      <w:r w:rsidR="00290026">
        <w:rPr>
          <w:rFonts w:ascii="Times New Roman" w:hAnsi="Times New Roman" w:cs="Times New Roman"/>
        </w:rPr>
        <w:t>LMICs</w:t>
      </w:r>
    </w:p>
    <w:p w14:paraId="05496462" w14:textId="1ABB467A" w:rsidR="00B44109" w:rsidRDefault="00F929A9" w:rsidP="00B44109">
      <w:pPr>
        <w:spacing w:after="0" w:line="480" w:lineRule="auto"/>
        <w:rPr>
          <w:rFonts w:ascii="Times New Roman" w:hAnsi="Times New Roman" w:cs="Times New Roman"/>
        </w:rPr>
      </w:pPr>
      <w:r w:rsidRPr="00354D87">
        <w:rPr>
          <w:rFonts w:ascii="Times New Roman" w:hAnsi="Times New Roman" w:cs="Times New Roman"/>
          <w:b/>
        </w:rPr>
        <w:t>Keywords</w:t>
      </w:r>
      <w:r>
        <w:rPr>
          <w:rFonts w:ascii="Times New Roman" w:hAnsi="Times New Roman" w:cs="Times New Roman"/>
        </w:rPr>
        <w:t xml:space="preserve">: </w:t>
      </w:r>
      <w:r w:rsidR="00FC6A61">
        <w:rPr>
          <w:rFonts w:ascii="Times New Roman" w:hAnsi="Times New Roman" w:cs="Times New Roman"/>
        </w:rPr>
        <w:t xml:space="preserve">Access; </w:t>
      </w:r>
      <w:r>
        <w:rPr>
          <w:rFonts w:ascii="Times New Roman" w:hAnsi="Times New Roman" w:cs="Times New Roman"/>
        </w:rPr>
        <w:t xml:space="preserve">Antibiotic </w:t>
      </w:r>
      <w:r w:rsidR="002315BC">
        <w:rPr>
          <w:rFonts w:ascii="Times New Roman" w:hAnsi="Times New Roman" w:cs="Times New Roman"/>
        </w:rPr>
        <w:t>access</w:t>
      </w:r>
      <w:r>
        <w:rPr>
          <w:rFonts w:ascii="Times New Roman" w:hAnsi="Times New Roman" w:cs="Times New Roman"/>
        </w:rPr>
        <w:t>; low</w:t>
      </w:r>
      <w:r w:rsidR="00A32C44">
        <w:rPr>
          <w:rFonts w:ascii="Times New Roman" w:hAnsi="Times New Roman" w:cs="Times New Roman"/>
        </w:rPr>
        <w:t>-</w:t>
      </w:r>
      <w:r>
        <w:rPr>
          <w:rFonts w:ascii="Times New Roman" w:hAnsi="Times New Roman" w:cs="Times New Roman"/>
        </w:rPr>
        <w:t xml:space="preserve"> and middle</w:t>
      </w:r>
      <w:r w:rsidR="00A32C44">
        <w:rPr>
          <w:rFonts w:ascii="Times New Roman" w:hAnsi="Times New Roman" w:cs="Times New Roman"/>
        </w:rPr>
        <w:t>-</w:t>
      </w:r>
      <w:r>
        <w:rPr>
          <w:rFonts w:ascii="Times New Roman" w:hAnsi="Times New Roman" w:cs="Times New Roman"/>
        </w:rPr>
        <w:t>income countries; antibiotic stewardship</w:t>
      </w:r>
      <w:r w:rsidR="00742E2F">
        <w:rPr>
          <w:rFonts w:ascii="Times New Roman" w:hAnsi="Times New Roman" w:cs="Times New Roman"/>
        </w:rPr>
        <w:t>; survey</w:t>
      </w:r>
    </w:p>
    <w:p w14:paraId="1D8B776F" w14:textId="6B43B617" w:rsidR="003F673C" w:rsidRPr="003F673C" w:rsidRDefault="003F673C" w:rsidP="00B44109">
      <w:pPr>
        <w:spacing w:after="0" w:line="480" w:lineRule="auto"/>
        <w:rPr>
          <w:rFonts w:ascii="Times New Roman" w:hAnsi="Times New Roman" w:cs="Times New Roman"/>
        </w:rPr>
      </w:pPr>
      <w:r w:rsidRPr="003F673C">
        <w:rPr>
          <w:rFonts w:ascii="Times New Roman" w:hAnsi="Times New Roman" w:cs="Times New Roman"/>
        </w:rPr>
        <w:t xml:space="preserve">(Accepted for publication - </w:t>
      </w:r>
      <w:r w:rsidRPr="003F673C">
        <w:rPr>
          <w:rFonts w:ascii="Times New Roman" w:hAnsi="Times New Roman" w:cs="Times New Roman"/>
        </w:rPr>
        <w:t>International Journal of Antimicrobial Agents</w:t>
      </w:r>
      <w:r w:rsidRPr="003F673C">
        <w:rPr>
          <w:rFonts w:ascii="Times New Roman" w:hAnsi="Times New Roman" w:cs="Times New Roman"/>
        </w:rPr>
        <w:t>)</w:t>
      </w:r>
    </w:p>
    <w:p w14:paraId="1E0CCE6C" w14:textId="77777777" w:rsidR="00864B77" w:rsidRPr="00864B77" w:rsidRDefault="00864B77" w:rsidP="00864B77">
      <w:pPr>
        <w:pStyle w:val="NormalWeb"/>
        <w:rPr>
          <w:b/>
          <w:bCs/>
          <w:color w:val="000000"/>
          <w:sz w:val="22"/>
          <w:szCs w:val="22"/>
        </w:rPr>
      </w:pPr>
      <w:r w:rsidRPr="00864B77">
        <w:rPr>
          <w:b/>
          <w:bCs/>
          <w:color w:val="000000"/>
          <w:sz w:val="22"/>
          <w:szCs w:val="22"/>
        </w:rPr>
        <w:lastRenderedPageBreak/>
        <w:t>Abstract</w:t>
      </w:r>
    </w:p>
    <w:p w14:paraId="4D5DBD7B" w14:textId="079E3813" w:rsidR="00864B77" w:rsidRPr="00864B77" w:rsidRDefault="00864B77" w:rsidP="00864B77">
      <w:pPr>
        <w:pStyle w:val="NormalWeb"/>
        <w:rPr>
          <w:color w:val="000000"/>
          <w:sz w:val="22"/>
          <w:szCs w:val="22"/>
        </w:rPr>
      </w:pPr>
      <w:r w:rsidRPr="00864B77">
        <w:rPr>
          <w:color w:val="000000"/>
          <w:sz w:val="22"/>
          <w:szCs w:val="22"/>
        </w:rPr>
        <w:t>Background: The WHO Essential Medicines List (EML) includes ‘Access’ antibiotics, judged essential to treat common infections. ESGAP defined a list of ‘Forgotten’ antibiotics, some old and often off-patent antibiotics, which possess particular value for specific indications.</w:t>
      </w:r>
      <w:r>
        <w:rPr>
          <w:color w:val="000000"/>
          <w:sz w:val="22"/>
          <w:szCs w:val="22"/>
        </w:rPr>
        <w:t xml:space="preserve"> </w:t>
      </w:r>
      <w:r w:rsidRPr="00864B77">
        <w:rPr>
          <w:color w:val="000000"/>
          <w:sz w:val="22"/>
          <w:szCs w:val="22"/>
        </w:rPr>
        <w:t>Objective: To investigate which EML ‘Access’ and ‘Forgotten’ antibiotics are approved at national level in a sample of low- to middle-income countries (LMICs).</w:t>
      </w:r>
      <w:r>
        <w:rPr>
          <w:color w:val="000000"/>
          <w:sz w:val="22"/>
          <w:szCs w:val="22"/>
        </w:rPr>
        <w:t xml:space="preserve"> </w:t>
      </w:r>
      <w:r w:rsidRPr="00864B77">
        <w:rPr>
          <w:color w:val="000000"/>
          <w:sz w:val="22"/>
          <w:szCs w:val="22"/>
        </w:rPr>
        <w:t>Methods: The scientific committee used a consensus procedure to select 26 EML ‘Access’ and 15 ‘Forgotten’ antibiotics. Paediatric formulations were explored for 14 antibiotics. An internet-based questionnaire was circulated to 40 LMICs representatives. Antibiotics were defined as approved if an official drug regulatory agency and/or the Ministry of Health licensed their use, making them at least theoretically available on the market.</w:t>
      </w:r>
      <w:r>
        <w:rPr>
          <w:color w:val="000000"/>
          <w:sz w:val="22"/>
          <w:szCs w:val="22"/>
        </w:rPr>
        <w:t xml:space="preserve"> </w:t>
      </w:r>
      <w:r w:rsidRPr="00864B77">
        <w:rPr>
          <w:color w:val="000000"/>
          <w:sz w:val="22"/>
          <w:szCs w:val="22"/>
        </w:rPr>
        <w:t>Results: We surveyed 28 LMICs (Africa: 11, Asia: 11, America:6). Nine EML ‘Access’ antibiotics (amoxicillin, ampicillin, benzylpenicillin, ceftriaxone, clarithromycin, ciprofloxacin, doxycycline, gentamicin and metronidazole) were approved in all countries, 26/26 in more than two thirds. Among ‘Forgotten’ antibiotics only 1/15 was approved in more than two thirds of countries. The median number of approved antibiotics per country was 30 [interquartile range: 23-35]. 6/14 paediatric formulations (amoxicillin, amoxicillin-clavulanic acid, oral anti</w:t>
      </w:r>
      <w:r>
        <w:rPr>
          <w:color w:val="000000"/>
          <w:sz w:val="22"/>
          <w:szCs w:val="22"/>
        </w:rPr>
        <w:t>-</w:t>
      </w:r>
      <w:r w:rsidRPr="00864B77">
        <w:rPr>
          <w:color w:val="000000"/>
          <w:sz w:val="22"/>
          <w:szCs w:val="22"/>
        </w:rPr>
        <w:t>staphylococcal penicillin, cotrimoxazole, erythromycin and metronidazole) were approved in more than two thirds of countries.</w:t>
      </w:r>
      <w:r>
        <w:rPr>
          <w:color w:val="000000"/>
          <w:sz w:val="22"/>
          <w:szCs w:val="22"/>
        </w:rPr>
        <w:t xml:space="preserve"> </w:t>
      </w:r>
      <w:r w:rsidRPr="00864B77">
        <w:rPr>
          <w:color w:val="000000"/>
          <w:sz w:val="22"/>
          <w:szCs w:val="22"/>
        </w:rPr>
        <w:t>Conclusions: EML ‘Access’ antibiotics and the most frequently used formulations for paediatrics were approved in the vast majority of the 28 surveyed LMICs. This was not the case for many ‘Forgotten’ antibiotics, despite their important role, particularly in areas with high prevalence of multidrug-resistant bacteria</w:t>
      </w:r>
    </w:p>
    <w:p w14:paraId="4DA90362" w14:textId="7518AE58" w:rsidR="00C27E82" w:rsidRPr="00354D87" w:rsidRDefault="00C27E82" w:rsidP="00354D87">
      <w:pPr>
        <w:spacing w:after="0" w:line="480" w:lineRule="auto"/>
        <w:rPr>
          <w:rFonts w:ascii="Times New Roman" w:hAnsi="Times New Roman" w:cs="Times New Roman"/>
          <w:lang w:val="it-IT"/>
        </w:rPr>
      </w:pPr>
    </w:p>
    <w:tbl>
      <w:tblPr>
        <w:tblStyle w:val="TableGrid"/>
        <w:tblW w:w="0" w:type="auto"/>
        <w:tblInd w:w="0" w:type="dxa"/>
        <w:tblLook w:val="04A0" w:firstRow="1" w:lastRow="0" w:firstColumn="1" w:lastColumn="0" w:noHBand="0" w:noVBand="1"/>
      </w:tblPr>
      <w:tblGrid>
        <w:gridCol w:w="9638"/>
      </w:tblGrid>
      <w:tr w:rsidR="00C27E82" w14:paraId="07566CA0" w14:textId="77777777" w:rsidTr="00F47BD9">
        <w:tc>
          <w:tcPr>
            <w:tcW w:w="9854" w:type="dxa"/>
            <w:tcBorders>
              <w:left w:val="nil"/>
              <w:right w:val="nil"/>
            </w:tcBorders>
          </w:tcPr>
          <w:p w14:paraId="67F3998C" w14:textId="15C6E3DA" w:rsidR="00C27E82" w:rsidRPr="0076184D" w:rsidRDefault="00C27E82" w:rsidP="0076184D">
            <w:pPr>
              <w:pStyle w:val="ListParagraph"/>
              <w:numPr>
                <w:ilvl w:val="0"/>
                <w:numId w:val="16"/>
              </w:numPr>
              <w:spacing w:line="480" w:lineRule="auto"/>
              <w:jc w:val="center"/>
              <w:rPr>
                <w:rFonts w:ascii="Times New Roman" w:hAnsi="Times New Roman" w:cs="Times New Roman"/>
                <w:b/>
                <w:lang w:val="en-GB"/>
              </w:rPr>
            </w:pPr>
            <w:r w:rsidRPr="001A3C3A">
              <w:rPr>
                <w:rFonts w:ascii="Times New Roman" w:hAnsi="Times New Roman" w:cs="Times New Roman"/>
                <w:lang w:val="it-IT"/>
              </w:rPr>
              <w:br w:type="page"/>
            </w:r>
            <w:r w:rsidRPr="001A3C3A">
              <w:rPr>
                <w:rFonts w:ascii="Times New Roman" w:hAnsi="Times New Roman" w:cs="Times New Roman"/>
                <w:lang w:val="it-IT"/>
              </w:rPr>
              <w:br w:type="page"/>
            </w:r>
            <w:r w:rsidRPr="0076184D">
              <w:rPr>
                <w:rFonts w:ascii="Times New Roman" w:hAnsi="Times New Roman" w:cs="Times New Roman"/>
                <w:b/>
                <w:lang w:val="en-GB"/>
              </w:rPr>
              <w:t>BACKGROUND</w:t>
            </w:r>
          </w:p>
        </w:tc>
      </w:tr>
    </w:tbl>
    <w:p w14:paraId="1991E4A8" w14:textId="77777777" w:rsidR="00C27E82" w:rsidRDefault="00C27E82" w:rsidP="00C27E82">
      <w:pPr>
        <w:spacing w:after="0" w:line="480" w:lineRule="auto"/>
        <w:rPr>
          <w:rFonts w:ascii="Times New Roman" w:hAnsi="Times New Roman" w:cs="Times New Roman"/>
          <w:b/>
        </w:rPr>
      </w:pPr>
    </w:p>
    <w:p w14:paraId="0CFDD328" w14:textId="2C6DFEBC" w:rsidR="00AF4B81" w:rsidRDefault="00AF4B81" w:rsidP="00C27E82">
      <w:pPr>
        <w:spacing w:after="0" w:line="480" w:lineRule="auto"/>
        <w:rPr>
          <w:rFonts w:ascii="Times New Roman" w:hAnsi="Times New Roman" w:cs="Times New Roman"/>
        </w:rPr>
      </w:pPr>
      <w:r>
        <w:rPr>
          <w:rFonts w:ascii="Times New Roman" w:hAnsi="Times New Roman" w:cs="Times New Roman"/>
        </w:rPr>
        <w:t xml:space="preserve">Balancing access and excess is one of the most urgent and </w:t>
      </w:r>
      <w:r w:rsidR="007B06B0">
        <w:rPr>
          <w:rFonts w:ascii="Times New Roman" w:hAnsi="Times New Roman" w:cs="Times New Roman"/>
        </w:rPr>
        <w:t xml:space="preserve">complex </w:t>
      </w:r>
      <w:r>
        <w:rPr>
          <w:rFonts w:ascii="Times New Roman" w:hAnsi="Times New Roman" w:cs="Times New Roman"/>
        </w:rPr>
        <w:t xml:space="preserve">challenges </w:t>
      </w:r>
      <w:r w:rsidR="003C0515">
        <w:rPr>
          <w:rFonts w:ascii="Times New Roman" w:hAnsi="Times New Roman" w:cs="Times New Roman"/>
        </w:rPr>
        <w:t xml:space="preserve">currently facing </w:t>
      </w:r>
      <w:r w:rsidR="00B26AA2">
        <w:rPr>
          <w:rFonts w:ascii="Times New Roman" w:hAnsi="Times New Roman" w:cs="Times New Roman"/>
        </w:rPr>
        <w:t xml:space="preserve">antibiotic use worldwide, </w:t>
      </w:r>
      <w:r>
        <w:rPr>
          <w:rFonts w:ascii="Times New Roman" w:hAnsi="Times New Roman" w:cs="Times New Roman"/>
        </w:rPr>
        <w:t>particularly in low</w:t>
      </w:r>
      <w:r w:rsidR="00F111DB">
        <w:rPr>
          <w:rFonts w:ascii="Times New Roman" w:hAnsi="Times New Roman" w:cs="Times New Roman"/>
        </w:rPr>
        <w:t>-</w:t>
      </w:r>
      <w:r>
        <w:rPr>
          <w:rFonts w:ascii="Times New Roman" w:hAnsi="Times New Roman" w:cs="Times New Roman"/>
        </w:rPr>
        <w:t xml:space="preserve"> and middle</w:t>
      </w:r>
      <w:r w:rsidR="00F111DB">
        <w:rPr>
          <w:rFonts w:ascii="Times New Roman" w:hAnsi="Times New Roman" w:cs="Times New Roman"/>
        </w:rPr>
        <w:t>-</w:t>
      </w:r>
      <w:r>
        <w:rPr>
          <w:rFonts w:ascii="Times New Roman" w:hAnsi="Times New Roman" w:cs="Times New Roman"/>
        </w:rPr>
        <w:t>income countries (LMICs)</w:t>
      </w:r>
      <w:r w:rsidR="00A42381">
        <w:rPr>
          <w:rFonts w:ascii="Times New Roman" w:hAnsi="Times New Roman" w:cs="Times New Roman"/>
        </w:rPr>
        <w:t xml:space="preserve"> </w:t>
      </w:r>
      <w:r w:rsidR="00313722">
        <w:rPr>
          <w:rFonts w:ascii="Times New Roman" w:hAnsi="Times New Roman" w:cs="Times New Roman"/>
        </w:rPr>
        <w:fldChar w:fldCharType="begin"/>
      </w:r>
      <w:r w:rsidR="00A42381">
        <w:rPr>
          <w:rFonts w:ascii="Times New Roman" w:hAnsi="Times New Roman" w:cs="Times New Roman"/>
        </w:rPr>
        <w:instrText xml:space="preserve"> ADDIN ZOTERO_ITEM CSL_CITATION {"citationID":"CsNBDSyE","properties":{"formattedCitation":"[1]","plainCitation":"[1]","noteIndex":0},"citationItems":[{"id":3245,"uris":["http://zotero.org/users/2600660/items/9IE3K4BU"],"uri":["http://zotero.org/users/2600660/items/9IE3K4BU"],"itemData":{"id":3245,"type":"article-journal","title":"Maximising access to achieve appropriate human antimicrobial use in low-income and middle-income countries","container-title":"Lancet (London, England)","page":"188-198","volume":"387","issue":"10014","source":"PubMed","abstract":"Access to quality-assured antimicrobials is regarded as part of the human right to health, yet universal access is often undermined in low-income and middle-income countries. Lack of access to the instruments necessary to make the correct diagnosis and prescribe antimicrobials appropriately, in addition to weak health systems, heightens the challenge faced by prescribers. Evidence-based interventions in community and health-care settings can increase access to appropriately prescribed antimicrobials. The key global enablers of sustainable financing, governance, and leadership will be necessary to achieve access while preventing excess antimicrobial use.","DOI":"10.1016/S0140-6736(15)00547-4","ISSN":"1474-547X","note":"PMID: 26603919","journalAbbreviation":"Lancet","language":"eng","author":[{"family":"Mendelson","given":"Marc"},{"family":"Røttingen","given":"John-Arne"},{"family":"Gopinathan","given":"Unni"},{"family":"Hamer","given":"Davidson H."},{"family":"Wertheim","given":"Heiman"},{"family":"Basnyat","given":"Buddha"},{"family":"Butler","given":"Christopher"},{"family":"Tomson","given":"Göran"},{"family":"Balasegaram","given":"Manica"}],"issued":{"date-parts":[["2016",1,9]]}}}],"schema":"https://github.com/citation-style-language/schema/raw/master/csl-citation.json"} </w:instrText>
      </w:r>
      <w:r w:rsidR="00313722">
        <w:rPr>
          <w:rFonts w:ascii="Times New Roman" w:hAnsi="Times New Roman" w:cs="Times New Roman"/>
        </w:rPr>
        <w:fldChar w:fldCharType="separate"/>
      </w:r>
      <w:r w:rsidR="00A42381" w:rsidRPr="00A42381">
        <w:rPr>
          <w:rFonts w:ascii="Times New Roman" w:hAnsi="Times New Roman" w:cs="Times New Roman"/>
        </w:rPr>
        <w:t>[1]</w:t>
      </w:r>
      <w:r w:rsidR="00313722">
        <w:rPr>
          <w:rFonts w:ascii="Times New Roman" w:hAnsi="Times New Roman" w:cs="Times New Roman"/>
        </w:rPr>
        <w:fldChar w:fldCharType="end"/>
      </w:r>
      <w:r w:rsidR="00A42381">
        <w:rPr>
          <w:rFonts w:ascii="Times New Roman" w:hAnsi="Times New Roman" w:cs="Times New Roman"/>
        </w:rPr>
        <w:t>.</w:t>
      </w:r>
    </w:p>
    <w:p w14:paraId="009A5C02" w14:textId="761774E6" w:rsidR="00AF4B81" w:rsidRDefault="00C27E82" w:rsidP="00C27E82">
      <w:pPr>
        <w:spacing w:after="0" w:line="480" w:lineRule="auto"/>
        <w:rPr>
          <w:rFonts w:ascii="Times New Roman" w:hAnsi="Times New Roman" w:cs="Times New Roman"/>
        </w:rPr>
      </w:pPr>
      <w:r>
        <w:rPr>
          <w:rFonts w:ascii="Times New Roman" w:hAnsi="Times New Roman" w:cs="Times New Roman"/>
        </w:rPr>
        <w:t xml:space="preserve">Reliable access to efficacious </w:t>
      </w:r>
      <w:r w:rsidR="009C4B8C">
        <w:rPr>
          <w:rFonts w:ascii="Times New Roman" w:hAnsi="Times New Roman" w:cs="Times New Roman"/>
        </w:rPr>
        <w:t>medicines</w:t>
      </w:r>
      <w:r>
        <w:rPr>
          <w:rFonts w:ascii="Times New Roman" w:hAnsi="Times New Roman" w:cs="Times New Roman"/>
        </w:rPr>
        <w:t xml:space="preserve"> is a human </w:t>
      </w:r>
      <w:r w:rsidR="00C503BC">
        <w:rPr>
          <w:rFonts w:ascii="Times New Roman" w:hAnsi="Times New Roman" w:cs="Times New Roman"/>
        </w:rPr>
        <w:t>right</w:t>
      </w:r>
      <w:r w:rsidR="00CE7DAB">
        <w:rPr>
          <w:rFonts w:ascii="Times New Roman" w:hAnsi="Times New Roman" w:cs="Times New Roman"/>
        </w:rPr>
        <w:t xml:space="preserve"> and a health priority</w:t>
      </w:r>
      <w:r w:rsidR="00C503BC">
        <w:rPr>
          <w:rFonts w:ascii="Times New Roman" w:hAnsi="Times New Roman" w:cs="Times New Roman"/>
        </w:rPr>
        <w:t>;</w:t>
      </w:r>
      <w:r w:rsidR="00AF4B81">
        <w:rPr>
          <w:rFonts w:ascii="Times New Roman" w:hAnsi="Times New Roman" w:cs="Times New Roman"/>
        </w:rPr>
        <w:t xml:space="preserve"> it</w:t>
      </w:r>
      <w:r>
        <w:rPr>
          <w:rFonts w:ascii="Times New Roman" w:hAnsi="Times New Roman" w:cs="Times New Roman"/>
        </w:rPr>
        <w:t xml:space="preserve"> </w:t>
      </w:r>
      <w:r w:rsidRPr="008E3E73">
        <w:rPr>
          <w:rFonts w:ascii="Times New Roman" w:hAnsi="Times New Roman" w:cs="Times New Roman"/>
        </w:rPr>
        <w:t xml:space="preserve">is considered  a cornerstone </w:t>
      </w:r>
      <w:r w:rsidR="003C0515">
        <w:rPr>
          <w:rFonts w:ascii="Times New Roman" w:hAnsi="Times New Roman" w:cs="Times New Roman"/>
        </w:rPr>
        <w:t xml:space="preserve">in the </w:t>
      </w:r>
      <w:r w:rsidRPr="008E3E73">
        <w:rPr>
          <w:rFonts w:ascii="Times New Roman" w:hAnsi="Times New Roman" w:cs="Times New Roman"/>
        </w:rPr>
        <w:t xml:space="preserve"> achieve</w:t>
      </w:r>
      <w:r w:rsidR="003C0515">
        <w:rPr>
          <w:rFonts w:ascii="Times New Roman" w:hAnsi="Times New Roman" w:cs="Times New Roman"/>
        </w:rPr>
        <w:t xml:space="preserve">ment of </w:t>
      </w:r>
      <w:r w:rsidRPr="008E3E73">
        <w:rPr>
          <w:rFonts w:ascii="Times New Roman" w:hAnsi="Times New Roman" w:cs="Times New Roman"/>
        </w:rPr>
        <w:t>sustainable human dev</w:t>
      </w:r>
      <w:r>
        <w:rPr>
          <w:rFonts w:ascii="Times New Roman" w:hAnsi="Times New Roman" w:cs="Times New Roman"/>
        </w:rPr>
        <w:t xml:space="preserve">elopment and has been included </w:t>
      </w:r>
      <w:r w:rsidR="00F111DB">
        <w:rPr>
          <w:rFonts w:ascii="Times New Roman" w:hAnsi="Times New Roman" w:cs="Times New Roman"/>
        </w:rPr>
        <w:t xml:space="preserve">by the </w:t>
      </w:r>
      <w:r>
        <w:rPr>
          <w:rFonts w:ascii="Times New Roman" w:hAnsi="Times New Roman" w:cs="Times New Roman"/>
        </w:rPr>
        <w:t>United Nations in Millennium Development Goal 8E</w:t>
      </w:r>
      <w:r w:rsidR="00A42381">
        <w:rPr>
          <w:rFonts w:ascii="Times New Roman" w:hAnsi="Times New Roman" w:cs="Times New Roman"/>
        </w:rPr>
        <w:t xml:space="preserve"> </w:t>
      </w:r>
      <w:r w:rsidR="00313722">
        <w:rPr>
          <w:rFonts w:ascii="Times New Roman" w:hAnsi="Times New Roman" w:cs="Times New Roman"/>
        </w:rPr>
        <w:fldChar w:fldCharType="begin"/>
      </w:r>
      <w:r w:rsidR="00A42381">
        <w:rPr>
          <w:rFonts w:ascii="Times New Roman" w:hAnsi="Times New Roman" w:cs="Times New Roman"/>
        </w:rPr>
        <w:instrText xml:space="preserve"> ADDIN ZOTERO_ITEM CSL_CITATION {"citationID":"vqJsSLzT","properties":{"formattedCitation":"[1\\uc0\\u8211{}4]","plainCitation":"[1–4]","noteIndex":0},"citationItems":[{"id":3245,"uris":["http://zotero.org/users/2600660/items/9IE3K4BU"],"uri":["http://zotero.org/users/2600660/items/9IE3K4BU"],"itemData":{"id":3245,"type":"article-journal","title":"Maximising access to achieve appropriate human antimicrobial use in low-income and middle-income countries","container-title":"Lancet (London, England)","page":"188-198","volume":"387","issue":"10014","source":"PubMed","abstract":"Access to quality-assured antimicrobials is regarded as part of the human right to health, yet universal access is often undermined in low-income and middle-income countries. Lack of access to the instruments necessary to make the correct diagnosis and prescribe antimicrobials appropriately, in addition to weak health systems, heightens the challenge faced by prescribers. Evidence-based interventions in community and health-care settings can increase access to appropriately prescribed antimicrobials. The key global enablers of sustainable financing, governance, and leadership will be necessary to achieve access while preventing excess antimicrobial use.","DOI":"10.1016/S0140-6736(15)00547-4","ISSN":"1474-547X","note":"PMID: 26603919","journalAbbreviation":"Lancet","language":"eng","author":[{"family":"Mendelson","given":"Marc"},{"family":"Røttingen","given":"John-Arne"},{"family":"Gopinathan","given":"Unni"},{"family":"Hamer","given":"Davidson H."},{"family":"Wertheim","given":"Heiman"},{"family":"Basnyat","given":"Buddha"},{"family":"Butler","given":"Christopher"},{"family":"Tomson","given":"Göran"},{"family":"Balasegaram","given":"Manica"}],"issued":{"date-parts":[["2016",1,9]]}},"label":"page"},{"id":3161,"uris":["http://zotero.org/users/2600660/items/I6QVFZCJ"],"uri":["http://zotero.org/users/2600660/items/I6QVFZCJ"],"itemData":{"id":3161,"type":"webpage","title":"Transforming our world: the 2030 Agenda for Sustainable Development .:. Sustainable Development Knowledge Platform","URL":"https://sustainabledevelopment.un.org/post2015/transformingourworld","accessed":{"date-parts":[["2018",5,31]]}},"label":"page"},{"id":3133,"uris":["http://zotero.org/users/2600660/items/YR9SV7CY"],"uri":["http://zotero.org/users/2600660/items/YR9SV7CY"],"itemData":{"id":3133,"type":"webpage","title":"United Nations Millennium Development Goals","abstract":"This is the site for the United Nations Millennium Development Goals. Here you will find information and links.","URL":"http://www.un.org/millenniumgoals/global.shtml","language":"EN","accessed":{"date-parts":[["2018",5,5]]}},"label":"page"},{"id":2965,"uris":["http://zotero.org/users/2600660/items/SGQZWMXR"],"uri":["http://zotero.org/users/2600660/items/SGQZWMXR"],"itemData":{"id":2965,"type":"article-journal","title":"Ensuring universal access to old antibiotics: a critical but neglected priority","container-title":"Clinical Microbiology and Infection: The Official Publication of the European Society of Clinical Microbiology and Infectious Diseases","page":"590-592","volume":"23","issue":"9","source":"PubMed","DOI":"10.1016/j.cmi.2017.04.026","ISSN":"1469-0691","note":"PMID: 28522030","shortTitle":"Ensuring universal access to old antibiotics","journalAbbreviation":"Clin. Microbiol. Infect.","language":"eng","author":[{"family":"Pulcini","given":"C."},{"family":"Beovic","given":"B."},{"family":"Béraud","given":"G."},{"family":"Carlet","given":"J."},{"family":"Cars","given":"O."},{"family":"Howard","given":"P."},{"family":"Levy-Hara","given":"G."},{"family":"Li","given":"G."},{"family":"Nathwani","given":"D."},{"family":"Roblot","given":"F."},{"family":"Sharland","given":"M."}],"issued":{"date-parts":[["2017",9]]}},"label":"page"}],"schema":"https://github.com/citation-style-language/schema/raw/master/csl-citation.json"} </w:instrText>
      </w:r>
      <w:r w:rsidR="00313722">
        <w:rPr>
          <w:rFonts w:ascii="Times New Roman" w:hAnsi="Times New Roman" w:cs="Times New Roman"/>
        </w:rPr>
        <w:fldChar w:fldCharType="separate"/>
      </w:r>
      <w:r w:rsidR="00A42381" w:rsidRPr="00A42381">
        <w:rPr>
          <w:rFonts w:ascii="Times New Roman" w:hAnsi="Times New Roman" w:cs="Times New Roman"/>
          <w:szCs w:val="24"/>
        </w:rPr>
        <w:t>[1–4]</w:t>
      </w:r>
      <w:r w:rsidR="00313722">
        <w:rPr>
          <w:rFonts w:ascii="Times New Roman" w:hAnsi="Times New Roman" w:cs="Times New Roman"/>
        </w:rPr>
        <w:fldChar w:fldCharType="end"/>
      </w:r>
      <w:r w:rsidR="00A42381">
        <w:rPr>
          <w:rFonts w:ascii="Times New Roman" w:hAnsi="Times New Roman" w:cs="Times New Roman"/>
        </w:rPr>
        <w:t>.</w:t>
      </w:r>
      <w:r>
        <w:rPr>
          <w:rFonts w:ascii="Times New Roman" w:hAnsi="Times New Roman" w:cs="Times New Roman"/>
        </w:rPr>
        <w:t xml:space="preserve"> </w:t>
      </w:r>
      <w:r w:rsidR="00C503BC">
        <w:rPr>
          <w:rFonts w:ascii="Times New Roman" w:hAnsi="Times New Roman" w:cs="Times New Roman"/>
        </w:rPr>
        <w:t>Nonetheless</w:t>
      </w:r>
      <w:r w:rsidR="003C0515">
        <w:rPr>
          <w:rFonts w:ascii="Times New Roman" w:hAnsi="Times New Roman" w:cs="Times New Roman"/>
        </w:rPr>
        <w:t>,</w:t>
      </w:r>
      <w:r w:rsidR="00C503BC">
        <w:rPr>
          <w:rFonts w:ascii="Times New Roman" w:hAnsi="Times New Roman" w:cs="Times New Roman"/>
        </w:rPr>
        <w:t xml:space="preserve"> </w:t>
      </w:r>
      <w:r w:rsidR="00C503BC" w:rsidRPr="00C503BC">
        <w:rPr>
          <w:rFonts w:ascii="Times New Roman" w:hAnsi="Times New Roman" w:cs="Times New Roman"/>
        </w:rPr>
        <w:t xml:space="preserve">inequity of access to antimicrobials remains a </w:t>
      </w:r>
      <w:r w:rsidR="009C4B8C">
        <w:rPr>
          <w:rFonts w:ascii="Times New Roman" w:hAnsi="Times New Roman" w:cs="Times New Roman"/>
        </w:rPr>
        <w:t>global public health</w:t>
      </w:r>
      <w:r w:rsidR="00C503BC" w:rsidRPr="00C503BC">
        <w:rPr>
          <w:rFonts w:ascii="Times New Roman" w:hAnsi="Times New Roman" w:cs="Times New Roman"/>
        </w:rPr>
        <w:t xml:space="preserve"> problem</w:t>
      </w:r>
      <w:r w:rsidR="00A42381">
        <w:rPr>
          <w:rFonts w:ascii="Times New Roman" w:hAnsi="Times New Roman" w:cs="Times New Roman"/>
        </w:rPr>
        <w:t xml:space="preserve"> </w:t>
      </w:r>
      <w:r w:rsidR="00313722">
        <w:rPr>
          <w:rFonts w:ascii="Times New Roman" w:hAnsi="Times New Roman" w:cs="Times New Roman"/>
        </w:rPr>
        <w:fldChar w:fldCharType="begin"/>
      </w:r>
      <w:r w:rsidR="00A42381">
        <w:rPr>
          <w:rFonts w:ascii="Times New Roman" w:hAnsi="Times New Roman" w:cs="Times New Roman"/>
        </w:rPr>
        <w:instrText xml:space="preserve"> ADDIN ZOTERO_ITEM CSL_CITATION {"citationID":"0cJ45g4y","properties":{"formattedCitation":"[1]","plainCitation":"[1]","noteIndex":0},"citationItems":[{"id":3245,"uris":["http://zotero.org/users/2600660/items/9IE3K4BU"],"uri":["http://zotero.org/users/2600660/items/9IE3K4BU"],"itemData":{"id":3245,"type":"article-journal","title":"Maximising access to achieve appropriate human antimicrobial use in low-income and middle-income countries","container-title":"Lancet (London, England)","page":"188-198","volume":"387","issue":"10014","source":"PubMed","abstract":"Access to quality-assured antimicrobials is regarded as part of the human right to health, yet universal access is often undermined in low-income and middle-income countries. Lack of access to the instruments necessary to make the correct diagnosis and prescribe antimicrobials appropriately, in addition to weak health systems, heightens the challenge faced by prescribers. Evidence-based interventions in community and health-care settings can increase access to appropriately prescribed antimicrobials. The key global enablers of sustainable financing, governance, and leadership will be necessary to achieve access while preventing excess antimicrobial use.","DOI":"10.1016/S0140-6736(15)00547-4","ISSN":"1474-547X","note":"PMID: 26603919","journalAbbreviation":"Lancet","language":"eng","author":[{"family":"Mendelson","given":"Marc"},{"family":"Røttingen","given":"John-Arne"},{"family":"Gopinathan","given":"Unni"},{"family":"Hamer","given":"Davidson H."},{"family":"Wertheim","given":"Heiman"},{"family":"Basnyat","given":"Buddha"},{"family":"Butler","given":"Christopher"},{"family":"Tomson","given":"Göran"},{"family":"Balasegaram","given":"Manica"}],"issued":{"date-parts":[["2016",1,9]]}}}],"schema":"https://github.com/citation-style-language/schema/raw/master/csl-citation.json"} </w:instrText>
      </w:r>
      <w:r w:rsidR="00313722">
        <w:rPr>
          <w:rFonts w:ascii="Times New Roman" w:hAnsi="Times New Roman" w:cs="Times New Roman"/>
        </w:rPr>
        <w:fldChar w:fldCharType="separate"/>
      </w:r>
      <w:r w:rsidR="00A42381" w:rsidRPr="00A42381">
        <w:rPr>
          <w:rFonts w:ascii="Times New Roman" w:hAnsi="Times New Roman" w:cs="Times New Roman"/>
        </w:rPr>
        <w:t>[1]</w:t>
      </w:r>
      <w:r w:rsidR="00313722">
        <w:rPr>
          <w:rFonts w:ascii="Times New Roman" w:hAnsi="Times New Roman" w:cs="Times New Roman"/>
        </w:rPr>
        <w:fldChar w:fldCharType="end"/>
      </w:r>
      <w:r w:rsidR="00A42381">
        <w:rPr>
          <w:rFonts w:ascii="Times New Roman" w:hAnsi="Times New Roman" w:cs="Times New Roman"/>
        </w:rPr>
        <w:t>.</w:t>
      </w:r>
      <w:r w:rsidR="00C503BC" w:rsidRPr="00C503BC">
        <w:rPr>
          <w:rFonts w:ascii="Times New Roman" w:hAnsi="Times New Roman" w:cs="Times New Roman"/>
        </w:rPr>
        <w:t xml:space="preserve"> </w:t>
      </w:r>
      <w:r w:rsidR="00AF4B81">
        <w:rPr>
          <w:rFonts w:ascii="Times New Roman" w:hAnsi="Times New Roman" w:cs="Times New Roman"/>
        </w:rPr>
        <w:t>I</w:t>
      </w:r>
      <w:r w:rsidRPr="008E3E73">
        <w:rPr>
          <w:rFonts w:ascii="Times New Roman" w:hAnsi="Times New Roman" w:cs="Times New Roman"/>
        </w:rPr>
        <w:t>t was</w:t>
      </w:r>
      <w:r>
        <w:rPr>
          <w:rFonts w:ascii="Times New Roman" w:hAnsi="Times New Roman" w:cs="Times New Roman"/>
        </w:rPr>
        <w:t xml:space="preserve"> recently</w:t>
      </w:r>
      <w:r w:rsidRPr="008E3E73">
        <w:rPr>
          <w:rFonts w:ascii="Times New Roman" w:hAnsi="Times New Roman" w:cs="Times New Roman"/>
        </w:rPr>
        <w:t xml:space="preserve"> estimated</w:t>
      </w:r>
      <w:r w:rsidR="00147451">
        <w:rPr>
          <w:rFonts w:ascii="Times New Roman" w:hAnsi="Times New Roman" w:cs="Times New Roman"/>
        </w:rPr>
        <w:t>, for example,</w:t>
      </w:r>
      <w:r w:rsidRPr="008E3E73">
        <w:rPr>
          <w:rFonts w:ascii="Times New Roman" w:hAnsi="Times New Roman" w:cs="Times New Roman"/>
        </w:rPr>
        <w:t xml:space="preserve"> that </w:t>
      </w:r>
      <w:r w:rsidR="003C0515">
        <w:rPr>
          <w:rFonts w:ascii="Times New Roman" w:hAnsi="Times New Roman" w:cs="Times New Roman"/>
        </w:rPr>
        <w:t>adequate</w:t>
      </w:r>
      <w:r w:rsidR="003C0515" w:rsidRPr="008E3E73">
        <w:rPr>
          <w:rFonts w:ascii="Times New Roman" w:hAnsi="Times New Roman" w:cs="Times New Roman"/>
        </w:rPr>
        <w:t xml:space="preserve"> </w:t>
      </w:r>
      <w:r w:rsidRPr="008E3E73">
        <w:rPr>
          <w:rFonts w:ascii="Times New Roman" w:hAnsi="Times New Roman" w:cs="Times New Roman"/>
        </w:rPr>
        <w:t xml:space="preserve">provision of antibiotics could avert 75% of </w:t>
      </w:r>
      <w:r w:rsidR="003C0515">
        <w:rPr>
          <w:rFonts w:ascii="Times New Roman" w:hAnsi="Times New Roman" w:cs="Times New Roman"/>
        </w:rPr>
        <w:t>deaths attributable to</w:t>
      </w:r>
      <w:r w:rsidR="003C0515" w:rsidRPr="008E3E73">
        <w:rPr>
          <w:rFonts w:ascii="Times New Roman" w:hAnsi="Times New Roman" w:cs="Times New Roman"/>
        </w:rPr>
        <w:t xml:space="preserve"> </w:t>
      </w:r>
      <w:r w:rsidR="003C0515">
        <w:rPr>
          <w:rFonts w:ascii="Times New Roman" w:hAnsi="Times New Roman" w:cs="Times New Roman"/>
        </w:rPr>
        <w:t>c</w:t>
      </w:r>
      <w:r w:rsidR="003C0515" w:rsidRPr="008E3E73">
        <w:rPr>
          <w:rFonts w:ascii="Times New Roman" w:hAnsi="Times New Roman" w:cs="Times New Roman"/>
        </w:rPr>
        <w:t>ommunity-acquired pneumonia in children younger than 5 years</w:t>
      </w:r>
      <w:r w:rsidR="003C0515">
        <w:rPr>
          <w:rFonts w:ascii="Times New Roman" w:hAnsi="Times New Roman" w:cs="Times New Roman"/>
        </w:rPr>
        <w:t>, equivalent to</w:t>
      </w:r>
      <w:r w:rsidRPr="008E3E73">
        <w:rPr>
          <w:rFonts w:ascii="Times New Roman" w:hAnsi="Times New Roman" w:cs="Times New Roman"/>
        </w:rPr>
        <w:t xml:space="preserve"> 445</w:t>
      </w:r>
      <w:r w:rsidR="002B6DDB">
        <w:rPr>
          <w:rFonts w:ascii="Times New Roman" w:hAnsi="Times New Roman" w:cs="Times New Roman"/>
        </w:rPr>
        <w:t>,</w:t>
      </w:r>
      <w:r w:rsidRPr="008E3E73">
        <w:rPr>
          <w:rFonts w:ascii="Times New Roman" w:hAnsi="Times New Roman" w:cs="Times New Roman"/>
        </w:rPr>
        <w:t>000 deaths</w:t>
      </w:r>
      <w:r w:rsidR="00A42381">
        <w:rPr>
          <w:rFonts w:ascii="Times New Roman" w:hAnsi="Times New Roman" w:cs="Times New Roman"/>
        </w:rPr>
        <w:t xml:space="preserve"> </w:t>
      </w:r>
      <w:r w:rsidR="00313722">
        <w:rPr>
          <w:rFonts w:ascii="Times New Roman" w:hAnsi="Times New Roman" w:cs="Times New Roman"/>
        </w:rPr>
        <w:fldChar w:fldCharType="begin"/>
      </w:r>
      <w:r w:rsidR="00A42381">
        <w:rPr>
          <w:rFonts w:ascii="Times New Roman" w:hAnsi="Times New Roman" w:cs="Times New Roman"/>
        </w:rPr>
        <w:instrText xml:space="preserve"> ADDIN ZOTERO_ITEM CSL_CITATION {"citationID":"5TTdBdRO","properties":{"formattedCitation":"[5]","plainCitation":"[5]","noteIndex":0},"citationItems":[{"id":3247,"uris":["http://zotero.org/users/2600660/items/G9QTC6CU"],"uri":["http://zotero.org/users/2600660/items/G9QTC6CU"],"itemData":{"id":3247,"type":"article-journal","title":"Access to effective antimicrobials: a worldwide challenge","container-title":"Lancet (London, England)","page":"168-175","volume":"387","issue":"10014","source":"PubMed","abstract":"Recent years have seen substantial improvements in life expectancy and access to antimicrobials, especially in low-income and lower-middle-income countries, but increasing pathogen resistance to antimicrobials threatens to roll back this progress. Resistant organisms in health-care and community settings pose a threat to survival rates from serious infections, including neonatal sepsis and health-care-associated infections, and limit the potential health benefits from surgeries, transplants, and cancer treatment. The challenge of simultaneously expanding appropriate access to antimicrobials, while restricting inappropriate access, particularly to expensive, newer generation antimicrobials, is unique in global health and requires new approaches to financing and delivering health care and a one-health perspective on the connections between pathogen transmission in animals and humans. Here, we describe the importance of effective antimicrobials. We assess the disease burden caused by limited access to antimicrobials, attributable to resistance to antimicrobials, and the potential effect of vaccines in restricting the need for antibiotics.","DOI":"10.1016/S0140-6736(15)00474-2","ISSN":"1474-547X","note":"PMID: 26603918","shortTitle":"Access to effective antimicrobials","journalAbbreviation":"Lancet","language":"eng","author":[{"family":"Laxminarayan","given":"Ramanan"},{"family":"Matsoso","given":"Precious"},{"family":"Pant","given":"Suraj"},{"family":"Brower","given":"Charles"},{"family":"Røttingen","given":"John-Arne"},{"family":"Klugman","given":"Keith"},{"family":"Davies","given":"Sally"}],"issued":{"date-parts":[["2016",1,9]]}}}],"schema":"https://github.com/citation-style-language/schema/raw/master/csl-citation.json"} </w:instrText>
      </w:r>
      <w:r w:rsidR="00313722">
        <w:rPr>
          <w:rFonts w:ascii="Times New Roman" w:hAnsi="Times New Roman" w:cs="Times New Roman"/>
        </w:rPr>
        <w:fldChar w:fldCharType="separate"/>
      </w:r>
      <w:r w:rsidR="00A42381" w:rsidRPr="00A42381">
        <w:rPr>
          <w:rFonts w:ascii="Times New Roman" w:hAnsi="Times New Roman" w:cs="Times New Roman"/>
        </w:rPr>
        <w:t>[5]</w:t>
      </w:r>
      <w:r w:rsidR="00313722">
        <w:rPr>
          <w:rFonts w:ascii="Times New Roman" w:hAnsi="Times New Roman" w:cs="Times New Roman"/>
        </w:rPr>
        <w:fldChar w:fldCharType="end"/>
      </w:r>
      <w:r w:rsidR="00A42381">
        <w:rPr>
          <w:rFonts w:ascii="Times New Roman" w:hAnsi="Times New Roman" w:cs="Times New Roman"/>
        </w:rPr>
        <w:t>.</w:t>
      </w:r>
      <w:r w:rsidRPr="008E3E73">
        <w:rPr>
          <w:rFonts w:ascii="Times New Roman" w:hAnsi="Times New Roman" w:cs="Times New Roman"/>
        </w:rPr>
        <w:t xml:space="preserve"> </w:t>
      </w:r>
      <w:r w:rsidR="00C503BC">
        <w:rPr>
          <w:rFonts w:ascii="Times New Roman" w:hAnsi="Times New Roman" w:cs="Times New Roman"/>
        </w:rPr>
        <w:t xml:space="preserve"> </w:t>
      </w:r>
    </w:p>
    <w:p w14:paraId="1D59B129" w14:textId="00B72E30" w:rsidR="00675E12" w:rsidRDefault="00C27E82" w:rsidP="00C27E82">
      <w:pPr>
        <w:spacing w:after="0" w:line="480" w:lineRule="auto"/>
        <w:rPr>
          <w:rFonts w:ascii="Times New Roman" w:hAnsi="Times New Roman" w:cs="Times New Roman"/>
        </w:rPr>
      </w:pPr>
      <w:r w:rsidRPr="006F3256">
        <w:rPr>
          <w:rFonts w:ascii="Times New Roman" w:hAnsi="Times New Roman" w:cs="Times New Roman"/>
        </w:rPr>
        <w:t>The World Health Organi</w:t>
      </w:r>
      <w:r w:rsidR="00971B01">
        <w:rPr>
          <w:rFonts w:ascii="Times New Roman" w:hAnsi="Times New Roman" w:cs="Times New Roman"/>
        </w:rPr>
        <w:t>z</w:t>
      </w:r>
      <w:r w:rsidRPr="006F3256">
        <w:rPr>
          <w:rFonts w:ascii="Times New Roman" w:hAnsi="Times New Roman" w:cs="Times New Roman"/>
        </w:rPr>
        <w:t>ation</w:t>
      </w:r>
      <w:r w:rsidR="00977D32">
        <w:rPr>
          <w:rFonts w:ascii="Times New Roman" w:hAnsi="Times New Roman" w:cs="Times New Roman"/>
        </w:rPr>
        <w:t xml:space="preserve"> (WHO)</w:t>
      </w:r>
      <w:r w:rsidRPr="006F3256">
        <w:rPr>
          <w:rFonts w:ascii="Times New Roman" w:hAnsi="Times New Roman" w:cs="Times New Roman"/>
        </w:rPr>
        <w:t xml:space="preserve"> Essential Medicines List (EML) was </w:t>
      </w:r>
      <w:r w:rsidR="00977D32">
        <w:rPr>
          <w:rFonts w:ascii="Times New Roman" w:hAnsi="Times New Roman" w:cs="Times New Roman"/>
        </w:rPr>
        <w:t xml:space="preserve">developed in order to provide </w:t>
      </w:r>
      <w:r w:rsidR="00C503BC">
        <w:rPr>
          <w:rFonts w:ascii="Times New Roman" w:hAnsi="Times New Roman" w:cs="Times New Roman"/>
        </w:rPr>
        <w:t>guidance</w:t>
      </w:r>
      <w:r w:rsidR="00977D32">
        <w:rPr>
          <w:rFonts w:ascii="Times New Roman" w:hAnsi="Times New Roman" w:cs="Times New Roman"/>
        </w:rPr>
        <w:t xml:space="preserve"> to country health systems for selecting priority drugs to be provided to the population</w:t>
      </w:r>
      <w:r w:rsidR="00A42381">
        <w:rPr>
          <w:rFonts w:ascii="Times New Roman" w:hAnsi="Times New Roman" w:cs="Times New Roman"/>
        </w:rPr>
        <w:t xml:space="preserve"> </w:t>
      </w:r>
      <w:r w:rsidR="00313722">
        <w:rPr>
          <w:rFonts w:ascii="Times New Roman" w:hAnsi="Times New Roman" w:cs="Times New Roman"/>
        </w:rPr>
        <w:fldChar w:fldCharType="begin"/>
      </w:r>
      <w:r w:rsidR="00A42381">
        <w:rPr>
          <w:rFonts w:ascii="Times New Roman" w:hAnsi="Times New Roman" w:cs="Times New Roman"/>
        </w:rPr>
        <w:instrText xml:space="preserve"> ADDIN ZOTERO_ITEM CSL_CITATION {"citationID":"bxsoLy4s","properties":{"unsorted":true,"formattedCitation":"[6,7]","plainCitation":"[6,7]","noteIndex":0},"citationItems":[{"id":3170,"uris":["http://zotero.org/users/2600660/items/7EIWSWYB"],"uri":["http://zotero.org/users/2600660/items/7EIWSWYB"],"itemData":{"id":3170,"type":"webpage","title":"WHO. Essential medicines","container-title":"WHO","abstract":"Essential medicines: WHO health topic page on essential medicines provides links to descriptions of activities, reports, publications, statistics, news, multimedia and events, as well as contacts and cooperating partners in the various WHO programmes and offices working on this topic.","URL":"http://www.who.int/topics/essential_medicines/en/","accessed":{"date-parts":[["2018",5,31]]}}},{"id":3209,"uris":["http://zotero.org/users/2600660/items/PV7MCZBJ"],"uri":["http://zotero.org/users/2600660/items/PV7MCZBJ"],"itemData":{"id":3209,"type":"webpage","title":"The Selection and Use of Essential Medicines","container-title":"WHO","URL":"http://www.who.int/medicines/publications/essentialmedicines/trs-1006-2017/en/","accessed":{"date-parts":[["2018",6,10]]}}}],"schema":"https://github.com/citation-style-language/schema/raw/master/csl-citation.json"} </w:instrText>
      </w:r>
      <w:r w:rsidR="00313722">
        <w:rPr>
          <w:rFonts w:ascii="Times New Roman" w:hAnsi="Times New Roman" w:cs="Times New Roman"/>
        </w:rPr>
        <w:fldChar w:fldCharType="separate"/>
      </w:r>
      <w:r w:rsidR="00A42381" w:rsidRPr="00A42381">
        <w:rPr>
          <w:rFonts w:ascii="Times New Roman" w:hAnsi="Times New Roman" w:cs="Times New Roman"/>
        </w:rPr>
        <w:t>[6,7]</w:t>
      </w:r>
      <w:r w:rsidR="00313722">
        <w:rPr>
          <w:rFonts w:ascii="Times New Roman" w:hAnsi="Times New Roman" w:cs="Times New Roman"/>
        </w:rPr>
        <w:fldChar w:fldCharType="end"/>
      </w:r>
      <w:r w:rsidR="00A42381">
        <w:rPr>
          <w:rFonts w:ascii="Times New Roman" w:hAnsi="Times New Roman" w:cs="Times New Roman"/>
        </w:rPr>
        <w:t>.</w:t>
      </w:r>
      <w:r w:rsidR="00977D32">
        <w:rPr>
          <w:rFonts w:ascii="Times New Roman" w:hAnsi="Times New Roman" w:cs="Times New Roman"/>
        </w:rPr>
        <w:t xml:space="preserve"> </w:t>
      </w:r>
      <w:r w:rsidR="003C0515">
        <w:rPr>
          <w:rFonts w:ascii="Times New Roman" w:hAnsi="Times New Roman" w:cs="Times New Roman"/>
        </w:rPr>
        <w:t>The</w:t>
      </w:r>
      <w:r w:rsidR="00977D32">
        <w:rPr>
          <w:rFonts w:ascii="Times New Roman" w:hAnsi="Times New Roman" w:cs="Times New Roman"/>
        </w:rPr>
        <w:t xml:space="preserve"> </w:t>
      </w:r>
      <w:r w:rsidR="009C4B8C">
        <w:rPr>
          <w:rFonts w:ascii="Times New Roman" w:hAnsi="Times New Roman" w:cs="Times New Roman"/>
        </w:rPr>
        <w:t>WHO-</w:t>
      </w:r>
      <w:r w:rsidR="00977D32">
        <w:rPr>
          <w:rFonts w:ascii="Times New Roman" w:hAnsi="Times New Roman" w:cs="Times New Roman"/>
        </w:rPr>
        <w:t xml:space="preserve">EML was </w:t>
      </w:r>
      <w:r w:rsidRPr="006F3256">
        <w:rPr>
          <w:rFonts w:ascii="Times New Roman" w:hAnsi="Times New Roman" w:cs="Times New Roman"/>
        </w:rPr>
        <w:t>updated in 2017</w:t>
      </w:r>
      <w:r w:rsidR="004943FD">
        <w:rPr>
          <w:rFonts w:ascii="Times New Roman" w:hAnsi="Times New Roman" w:cs="Times New Roman"/>
        </w:rPr>
        <w:t xml:space="preserve"> (20</w:t>
      </w:r>
      <w:r w:rsidR="004943FD" w:rsidRPr="004943FD">
        <w:rPr>
          <w:rFonts w:ascii="Times New Roman" w:hAnsi="Times New Roman" w:cs="Times New Roman"/>
          <w:vertAlign w:val="superscript"/>
        </w:rPr>
        <w:t>th</w:t>
      </w:r>
      <w:r w:rsidR="004943FD">
        <w:rPr>
          <w:rFonts w:ascii="Times New Roman" w:hAnsi="Times New Roman" w:cs="Times New Roman"/>
        </w:rPr>
        <w:t xml:space="preserve"> edition for adult, 6</w:t>
      </w:r>
      <w:r w:rsidR="004943FD" w:rsidRPr="004943FD">
        <w:rPr>
          <w:rFonts w:ascii="Times New Roman" w:hAnsi="Times New Roman" w:cs="Times New Roman"/>
          <w:vertAlign w:val="superscript"/>
        </w:rPr>
        <w:t>th</w:t>
      </w:r>
      <w:r w:rsidR="004943FD">
        <w:rPr>
          <w:rFonts w:ascii="Times New Roman" w:hAnsi="Times New Roman" w:cs="Times New Roman"/>
        </w:rPr>
        <w:t xml:space="preserve"> edition for children)</w:t>
      </w:r>
      <w:r w:rsidR="00A42381">
        <w:rPr>
          <w:rFonts w:ascii="Times New Roman" w:hAnsi="Times New Roman" w:cs="Times New Roman"/>
        </w:rPr>
        <w:t xml:space="preserve"> </w:t>
      </w:r>
      <w:r w:rsidR="00735F17">
        <w:rPr>
          <w:rFonts w:ascii="Times New Roman" w:hAnsi="Times New Roman" w:cs="Times New Roman"/>
        </w:rPr>
        <w:fldChar w:fldCharType="begin"/>
      </w:r>
      <w:r w:rsidR="00A42381">
        <w:rPr>
          <w:rFonts w:ascii="Times New Roman" w:hAnsi="Times New Roman" w:cs="Times New Roman"/>
        </w:rPr>
        <w:instrText xml:space="preserve"> ADDIN ZOTERO_ITEM CSL_CITATION {"citationID":"hLD3mzel","properties":{"formattedCitation":"[8,9]","plainCitation":"[8,9]","noteIndex":0},"citationItems":[{"id":3172,"uris":["http://zotero.org/users/2600660/items/B7ZGFURV"],"uri":["http://zotero.org/users/2600660/items/B7ZGFURV"],"itemData":{"id":3172,"type":"webpage","title":"WHO. WHO Model Lists of Essential Medicines","container-title":"WHO","abstract":"The WHO Model Lists of Essential Medicines has been updated every two years since 1977.","URL":"http://www.who.int/medicines/publications/essentialmedicines/en/","accessed":{"date-parts":[["2018",5,31]]}}},{"id":3086,"uris":["http://zotero.org/users/2600660/items/EPS4FJDU"],"uri":["http://zotero.org/users/2600660/items/EPS4FJDU"],"itemData":{"id":3086,"type":"article-journal","title":"Classifying antibiotics in the WHO Essential Medicines List for optimal use-be AWaRe","container-title":"The Lancet. Infectious Diseases","page":"18-20","volume":"18","issue":"1","source":"PubMed","DOI":"10.1016/S1473-3099(17)30724-7","ISSN":"1474-4457","note":"PMID: 29303731","journalAbbreviation":"Lancet Infect Dis","language":"eng","author":[{"family":"Sharland","given":"Mike"},{"family":"Pulcini","given":"Celine"},{"family":"Harbarth","given":"Stephan"},{"family":"Zeng","given":"Mei"},{"family":"Gandra","given":"Sumanth"},{"family":"Mathur","given":"Shrey"},{"family":"Magrini","given":"Nicola"},{"literal":"21st WHO Expert Committee on Selection and Use of Essential Medicines"}],"issued":{"date-parts":[["2018",1]]}}}],"schema":"https://github.com/citation-style-language/schema/raw/master/csl-citation.json"} </w:instrText>
      </w:r>
      <w:r w:rsidR="00735F17">
        <w:rPr>
          <w:rFonts w:ascii="Times New Roman" w:hAnsi="Times New Roman" w:cs="Times New Roman"/>
        </w:rPr>
        <w:fldChar w:fldCharType="separate"/>
      </w:r>
      <w:r w:rsidR="00A42381" w:rsidRPr="00A42381">
        <w:rPr>
          <w:rFonts w:ascii="Times New Roman" w:hAnsi="Times New Roman" w:cs="Times New Roman"/>
        </w:rPr>
        <w:t>[8,9]</w:t>
      </w:r>
      <w:r w:rsidR="00735F17">
        <w:rPr>
          <w:rFonts w:ascii="Times New Roman" w:hAnsi="Times New Roman" w:cs="Times New Roman"/>
        </w:rPr>
        <w:fldChar w:fldCharType="end"/>
      </w:r>
      <w:r w:rsidR="00A42381">
        <w:rPr>
          <w:rFonts w:ascii="Times New Roman" w:hAnsi="Times New Roman" w:cs="Times New Roman"/>
        </w:rPr>
        <w:t>,</w:t>
      </w:r>
      <w:r w:rsidRPr="006F3256">
        <w:rPr>
          <w:rFonts w:ascii="Times New Roman" w:hAnsi="Times New Roman" w:cs="Times New Roman"/>
        </w:rPr>
        <w:t xml:space="preserve"> with re-categorisation of </w:t>
      </w:r>
      <w:r w:rsidR="002B6DDB">
        <w:rPr>
          <w:rFonts w:ascii="Times New Roman" w:hAnsi="Times New Roman" w:cs="Times New Roman"/>
        </w:rPr>
        <w:t>antibiotic</w:t>
      </w:r>
      <w:r w:rsidR="002B6DDB" w:rsidRPr="006F3256">
        <w:rPr>
          <w:rFonts w:ascii="Times New Roman" w:hAnsi="Times New Roman" w:cs="Times New Roman"/>
        </w:rPr>
        <w:t xml:space="preserve"> </w:t>
      </w:r>
      <w:r w:rsidRPr="006F3256">
        <w:rPr>
          <w:rFonts w:ascii="Times New Roman" w:hAnsi="Times New Roman" w:cs="Times New Roman"/>
        </w:rPr>
        <w:t xml:space="preserve">agents into groups labelled ‘Access’, ‘Watch’ and ‘Reserve’, </w:t>
      </w:r>
      <w:r w:rsidR="00C652D0">
        <w:rPr>
          <w:rFonts w:ascii="Times New Roman" w:hAnsi="Times New Roman" w:cs="Times New Roman"/>
        </w:rPr>
        <w:t>to highlight</w:t>
      </w:r>
      <w:r w:rsidR="002B6DDB">
        <w:rPr>
          <w:rFonts w:ascii="Times New Roman" w:hAnsi="Times New Roman" w:cs="Times New Roman"/>
        </w:rPr>
        <w:t xml:space="preserve"> </w:t>
      </w:r>
      <w:r w:rsidR="00C652D0">
        <w:rPr>
          <w:rFonts w:ascii="Times New Roman" w:hAnsi="Times New Roman" w:cs="Times New Roman"/>
        </w:rPr>
        <w:t xml:space="preserve">both </w:t>
      </w:r>
      <w:r w:rsidR="002B6DDB">
        <w:rPr>
          <w:rFonts w:ascii="Times New Roman" w:hAnsi="Times New Roman" w:cs="Times New Roman"/>
        </w:rPr>
        <w:t xml:space="preserve">the need for </w:t>
      </w:r>
      <w:r w:rsidR="00C652D0">
        <w:rPr>
          <w:rFonts w:ascii="Times New Roman" w:hAnsi="Times New Roman" w:cs="Times New Roman"/>
        </w:rPr>
        <w:t xml:space="preserve">measures guaranteeing </w:t>
      </w:r>
      <w:r w:rsidR="002B6DDB">
        <w:rPr>
          <w:rFonts w:ascii="Times New Roman" w:hAnsi="Times New Roman" w:cs="Times New Roman"/>
        </w:rPr>
        <w:t xml:space="preserve">access to these essential antibiotics, and </w:t>
      </w:r>
      <w:r w:rsidR="00C652D0">
        <w:rPr>
          <w:rFonts w:ascii="Times New Roman" w:hAnsi="Times New Roman" w:cs="Times New Roman"/>
        </w:rPr>
        <w:t xml:space="preserve">for stewardship programmes to promote </w:t>
      </w:r>
      <w:r w:rsidR="00C652D0">
        <w:rPr>
          <w:rFonts w:ascii="Times New Roman" w:hAnsi="Times New Roman" w:cs="Times New Roman"/>
        </w:rPr>
        <w:lastRenderedPageBreak/>
        <w:t>responsible use</w:t>
      </w:r>
      <w:r w:rsidR="00E939AF">
        <w:rPr>
          <w:rFonts w:ascii="Times New Roman" w:hAnsi="Times New Roman" w:cs="Times New Roman"/>
        </w:rPr>
        <w:t>.</w:t>
      </w:r>
      <w:r w:rsidRPr="006F3256">
        <w:rPr>
          <w:rFonts w:ascii="Times New Roman" w:hAnsi="Times New Roman" w:cs="Times New Roman"/>
        </w:rPr>
        <w:t xml:space="preserve"> </w:t>
      </w:r>
      <w:r w:rsidR="00C652D0">
        <w:rPr>
          <w:rFonts w:ascii="Times New Roman" w:hAnsi="Times New Roman" w:cs="Times New Roman"/>
        </w:rPr>
        <w:t>‘</w:t>
      </w:r>
      <w:r w:rsidR="00725238">
        <w:rPr>
          <w:rFonts w:ascii="Times New Roman" w:hAnsi="Times New Roman" w:cs="Times New Roman"/>
        </w:rPr>
        <w:t>Access</w:t>
      </w:r>
      <w:r w:rsidR="00C652D0">
        <w:rPr>
          <w:rFonts w:ascii="Times New Roman" w:hAnsi="Times New Roman" w:cs="Times New Roman"/>
        </w:rPr>
        <w:t>’</w:t>
      </w:r>
      <w:r w:rsidR="00725238">
        <w:rPr>
          <w:rFonts w:ascii="Times New Roman" w:hAnsi="Times New Roman" w:cs="Times New Roman"/>
        </w:rPr>
        <w:t xml:space="preserve"> antibiotics are those </w:t>
      </w:r>
      <w:r w:rsidR="00C652D0">
        <w:rPr>
          <w:rFonts w:ascii="Times New Roman" w:hAnsi="Times New Roman" w:cs="Times New Roman"/>
        </w:rPr>
        <w:t>most frequently used to treat common bacterial infections</w:t>
      </w:r>
      <w:r w:rsidR="00725238">
        <w:rPr>
          <w:rFonts w:ascii="Times New Roman" w:hAnsi="Times New Roman" w:cs="Times New Roman"/>
        </w:rPr>
        <w:t xml:space="preserve">, hence those </w:t>
      </w:r>
      <w:r w:rsidR="00C652D0">
        <w:rPr>
          <w:rFonts w:ascii="Times New Roman" w:hAnsi="Times New Roman" w:cs="Times New Roman"/>
        </w:rPr>
        <w:t>which should be available everywhere</w:t>
      </w:r>
      <w:r w:rsidR="00E939AF">
        <w:rPr>
          <w:rFonts w:ascii="Times New Roman" w:hAnsi="Times New Roman" w:cs="Times New Roman"/>
        </w:rPr>
        <w:t>.</w:t>
      </w:r>
      <w:r w:rsidR="00725238">
        <w:rPr>
          <w:rFonts w:ascii="Times New Roman" w:hAnsi="Times New Roman" w:cs="Times New Roman"/>
        </w:rPr>
        <w:t xml:space="preserve"> </w:t>
      </w:r>
    </w:p>
    <w:p w14:paraId="674D1C36" w14:textId="1F350827" w:rsidR="00C27E82" w:rsidRPr="006F3256" w:rsidRDefault="00C503BC" w:rsidP="00C27E82">
      <w:pPr>
        <w:spacing w:after="0" w:line="480" w:lineRule="auto"/>
        <w:rPr>
          <w:rFonts w:ascii="Times New Roman" w:hAnsi="Times New Roman" w:cs="Times New Roman"/>
        </w:rPr>
      </w:pPr>
      <w:r>
        <w:rPr>
          <w:rFonts w:ascii="Times New Roman" w:hAnsi="Times New Roman" w:cs="Times New Roman"/>
        </w:rPr>
        <w:t>At the same time,</w:t>
      </w:r>
      <w:r w:rsidR="00E939AF">
        <w:rPr>
          <w:rFonts w:ascii="Times New Roman" w:hAnsi="Times New Roman" w:cs="Times New Roman"/>
        </w:rPr>
        <w:t xml:space="preserve"> </w:t>
      </w:r>
      <w:r w:rsidR="00725238">
        <w:rPr>
          <w:rFonts w:ascii="Times New Roman" w:hAnsi="Times New Roman" w:cs="Times New Roman"/>
        </w:rPr>
        <w:t>misuse and overuse of antibiotics</w:t>
      </w:r>
      <w:r w:rsidR="003A7A51">
        <w:rPr>
          <w:rFonts w:ascii="Times New Roman" w:hAnsi="Times New Roman" w:cs="Times New Roman"/>
        </w:rPr>
        <w:t xml:space="preserve"> </w:t>
      </w:r>
      <w:r w:rsidR="00725238">
        <w:rPr>
          <w:rFonts w:ascii="Times New Roman" w:hAnsi="Times New Roman" w:cs="Times New Roman"/>
        </w:rPr>
        <w:t>is threatening their efficacy</w:t>
      </w:r>
      <w:r w:rsidR="00E939AF">
        <w:rPr>
          <w:rFonts w:ascii="Times New Roman" w:hAnsi="Times New Roman" w:cs="Times New Roman"/>
        </w:rPr>
        <w:t>,</w:t>
      </w:r>
      <w:r w:rsidR="00725238">
        <w:rPr>
          <w:rFonts w:ascii="Times New Roman" w:hAnsi="Times New Roman" w:cs="Times New Roman"/>
        </w:rPr>
        <w:t xml:space="preserve"> </w:t>
      </w:r>
      <w:r w:rsidR="009C4B8C">
        <w:rPr>
          <w:rFonts w:ascii="Times New Roman" w:hAnsi="Times New Roman" w:cs="Times New Roman"/>
        </w:rPr>
        <w:t xml:space="preserve">in </w:t>
      </w:r>
      <w:r w:rsidR="00725238">
        <w:rPr>
          <w:rFonts w:ascii="Times New Roman" w:hAnsi="Times New Roman" w:cs="Times New Roman"/>
        </w:rPr>
        <w:t>both high income countries (HIC</w:t>
      </w:r>
      <w:r w:rsidR="00672BF2">
        <w:rPr>
          <w:rFonts w:ascii="Times New Roman" w:hAnsi="Times New Roman" w:cs="Times New Roman"/>
        </w:rPr>
        <w:t>s</w:t>
      </w:r>
      <w:r w:rsidR="00725238">
        <w:rPr>
          <w:rFonts w:ascii="Times New Roman" w:hAnsi="Times New Roman" w:cs="Times New Roman"/>
        </w:rPr>
        <w:t>) and LMICs</w:t>
      </w:r>
      <w:r w:rsidR="00A42381">
        <w:rPr>
          <w:rFonts w:ascii="Times New Roman" w:hAnsi="Times New Roman" w:cs="Times New Roman"/>
        </w:rPr>
        <w:t xml:space="preserve"> </w:t>
      </w:r>
      <w:r w:rsidR="00735F17">
        <w:rPr>
          <w:rFonts w:ascii="Times New Roman" w:hAnsi="Times New Roman" w:cs="Times New Roman"/>
        </w:rPr>
        <w:fldChar w:fldCharType="begin"/>
      </w:r>
      <w:r w:rsidR="00A42381">
        <w:rPr>
          <w:rFonts w:ascii="Times New Roman" w:hAnsi="Times New Roman" w:cs="Times New Roman"/>
        </w:rPr>
        <w:instrText xml:space="preserve"> ADDIN ZOTERO_ITEM CSL_CITATION {"citationID":"bqbSP8Xg","properties":{"formattedCitation":"[10]","plainCitation":"[10]","noteIndex":0},"citationItems":[{"id":3174,"uris":["http://zotero.org/users/2600660/items/M45KS44R"],"uri":["http://zotero.org/users/2600660/items/M45KS44R"],"itemData":{"id":3174,"type":"webpage","title":"WHO. Antimicrobial resistance: global report on surveillance 2014","container-title":"WHO","abstract":"This WHO report, produced in collaboration with Member States and other partners, provides for the first time, as accurate a picture as is presently possible of the magnitude of AMR and the current state of surveillance globally.","URL":"http://www.who.int/drugresistance/documents/surveillancereport/en/","shortTitle":"WHO | Antimicrobial resistance","accessed":{"date-parts":[["2018",5,31]]}}}],"schema":"https://github.com/citation-style-language/schema/raw/master/csl-citation.json"} </w:instrText>
      </w:r>
      <w:r w:rsidR="00735F17">
        <w:rPr>
          <w:rFonts w:ascii="Times New Roman" w:hAnsi="Times New Roman" w:cs="Times New Roman"/>
        </w:rPr>
        <w:fldChar w:fldCharType="separate"/>
      </w:r>
      <w:r w:rsidR="00A42381" w:rsidRPr="00A42381">
        <w:rPr>
          <w:rFonts w:ascii="Times New Roman" w:hAnsi="Times New Roman" w:cs="Times New Roman"/>
        </w:rPr>
        <w:t>[10]</w:t>
      </w:r>
      <w:r w:rsidR="00735F17">
        <w:rPr>
          <w:rFonts w:ascii="Times New Roman" w:hAnsi="Times New Roman" w:cs="Times New Roman"/>
        </w:rPr>
        <w:fldChar w:fldCharType="end"/>
      </w:r>
      <w:r w:rsidR="00A42381">
        <w:rPr>
          <w:rFonts w:ascii="Times New Roman" w:hAnsi="Times New Roman" w:cs="Times New Roman"/>
        </w:rPr>
        <w:t>,</w:t>
      </w:r>
      <w:r w:rsidR="00725238" w:rsidRPr="00977D32">
        <w:t xml:space="preserve"> </w:t>
      </w:r>
      <w:r w:rsidR="001F1E2A">
        <w:rPr>
          <w:rFonts w:ascii="Times New Roman" w:hAnsi="Times New Roman" w:cs="Times New Roman"/>
        </w:rPr>
        <w:t>calling for antibiotic stewardship (ABS) efforts</w:t>
      </w:r>
      <w:r w:rsidR="00725238">
        <w:rPr>
          <w:rFonts w:ascii="Times New Roman" w:hAnsi="Times New Roman" w:cs="Times New Roman"/>
        </w:rPr>
        <w:t xml:space="preserve">. </w:t>
      </w:r>
      <w:r w:rsidR="003C0515">
        <w:rPr>
          <w:rFonts w:ascii="Times New Roman" w:hAnsi="Times New Roman" w:cs="Times New Roman"/>
        </w:rPr>
        <w:t>In 201</w:t>
      </w:r>
      <w:r w:rsidR="00605668">
        <w:rPr>
          <w:rFonts w:ascii="Times New Roman" w:hAnsi="Times New Roman" w:cs="Times New Roman"/>
        </w:rPr>
        <w:t>1</w:t>
      </w:r>
      <w:r w:rsidR="003C0515">
        <w:rPr>
          <w:rFonts w:ascii="Times New Roman" w:hAnsi="Times New Roman" w:cs="Times New Roman"/>
        </w:rPr>
        <w:t>, t</w:t>
      </w:r>
      <w:r w:rsidR="00C27E82" w:rsidRPr="006F3256">
        <w:rPr>
          <w:rFonts w:ascii="Times New Roman" w:hAnsi="Times New Roman" w:cs="Times New Roman"/>
        </w:rPr>
        <w:t>he ESCMID Study Gro</w:t>
      </w:r>
      <w:r w:rsidR="003A7A51">
        <w:rPr>
          <w:rFonts w:ascii="Times New Roman" w:hAnsi="Times New Roman" w:cs="Times New Roman"/>
        </w:rPr>
        <w:t xml:space="preserve">up for Antimicrobial </w:t>
      </w:r>
      <w:proofErr w:type="spellStart"/>
      <w:r w:rsidR="003A7A51">
        <w:rPr>
          <w:rFonts w:ascii="Times New Roman" w:hAnsi="Times New Roman" w:cs="Times New Roman"/>
        </w:rPr>
        <w:t>stewardshiP</w:t>
      </w:r>
      <w:proofErr w:type="spellEnd"/>
      <w:r w:rsidR="00C27E82" w:rsidRPr="006F3256">
        <w:rPr>
          <w:rFonts w:ascii="Times New Roman" w:hAnsi="Times New Roman" w:cs="Times New Roman"/>
        </w:rPr>
        <w:t xml:space="preserve"> (ESGAP) </w:t>
      </w:r>
      <w:r w:rsidR="003C0515">
        <w:rPr>
          <w:rFonts w:ascii="Times New Roman" w:hAnsi="Times New Roman" w:cs="Times New Roman"/>
        </w:rPr>
        <w:t>examined the</w:t>
      </w:r>
      <w:r w:rsidR="001F1E2A">
        <w:rPr>
          <w:rFonts w:ascii="Times New Roman" w:hAnsi="Times New Roman" w:cs="Times New Roman"/>
        </w:rPr>
        <w:t xml:space="preserve"> availability of so called </w:t>
      </w:r>
      <w:r w:rsidR="003C0515">
        <w:rPr>
          <w:rFonts w:ascii="Times New Roman" w:hAnsi="Times New Roman" w:cs="Times New Roman"/>
        </w:rPr>
        <w:t>‘</w:t>
      </w:r>
      <w:r w:rsidR="001F1E2A">
        <w:rPr>
          <w:rFonts w:ascii="Times New Roman" w:hAnsi="Times New Roman" w:cs="Times New Roman"/>
        </w:rPr>
        <w:t>Forgotten antibiotics</w:t>
      </w:r>
      <w:r w:rsidR="003C0515">
        <w:rPr>
          <w:rFonts w:ascii="Times New Roman" w:hAnsi="Times New Roman" w:cs="Times New Roman"/>
        </w:rPr>
        <w:t>’ in selected HICs</w:t>
      </w:r>
      <w:r w:rsidR="00A42381">
        <w:rPr>
          <w:rFonts w:ascii="Times New Roman" w:hAnsi="Times New Roman" w:cs="Times New Roman"/>
        </w:rPr>
        <w:t xml:space="preserve"> </w:t>
      </w:r>
      <w:r w:rsidR="00735F17">
        <w:rPr>
          <w:rFonts w:ascii="Times New Roman" w:hAnsi="Times New Roman" w:cs="Times New Roman"/>
        </w:rPr>
        <w:fldChar w:fldCharType="begin"/>
      </w:r>
      <w:r w:rsidR="00A42381">
        <w:rPr>
          <w:rFonts w:ascii="Times New Roman" w:hAnsi="Times New Roman" w:cs="Times New Roman"/>
        </w:rPr>
        <w:instrText xml:space="preserve"> ADDIN ZOTERO_ITEM CSL_CITATION {"citationID":"GkqsrWUb","properties":{"formattedCitation":"[11]","plainCitation":"[11]","noteIndex":0},"citationItems":[{"id":292,"uris":["http://zotero.org/users/2600660/items/BZSM5QT4"],"uri":["http://zotero.org/users/2600660/items/BZSM5QT4"],"itemData":{"id":292,"type":"article-journal","title":"Forgotten Antibiotics: An Inventory in Europe, the United States, Canada, and Australia","container-title":"Clinical Infectious Diseases","page":"268-274","volume":"54","issue":"2","source":"cid.oxfordjournals.org","abstract":"In view of the alarming spread of antimicrobial resistance in the absence of new antibiotics, this study aimed at assessing the availability of potentially useful older antibiotics. A survey was performed in 38 countries among experts including hospital pharmacists, microbiologists, and infectious disease specialists in Europe, the United States, Canada, and Australia. An international expert panel selected systemic antibacterial drugs for their potential to treat infections caused by resistant bacteria or their unique value for specific criteria. Twenty-two of the 33 selected antibiotics were available in fewer than 20 of 38 countries. Economic motives were the major cause for discontinuation of marketing of these antibiotics. Fourteen of 33 antibiotics are potentially active against either resistant Gram-positive or Gram-negative bacteria. Urgent measures are then needed to ensure better availability of these antibiotics on a global scale.","DOI":"10.1093/cid/cir838","ISSN":"1058-4838, 1537-6591","note":"PMID: 22198992","shortTitle":"Forgotten Antibiotics","journalAbbreviation":"Clin Infect Dis.","language":"en","author":[{"family":"Pulcini","given":"Céline"},{"family":"Bush","given":"Karen"},{"family":"Craig","given":"William A."},{"family":"Frimodt-Møller","given":"Niels"},{"family":"Grayson","given":"M. Lindsay"},{"family":"Mouton","given":"Johan W."},{"family":"Turnidge","given":"John"},{"family":"Harbarth","given":"Stephan"},{"family":"Gyssens","given":"Inge C."},{"family":"Policies","given":"the ESCMID Study Group for Antibiotic"}],"issued":{"date-parts":[["2012",1,15]]}}}],"schema":"https://github.com/citation-style-language/schema/raw/master/csl-citation.json"} </w:instrText>
      </w:r>
      <w:r w:rsidR="00735F17">
        <w:rPr>
          <w:rFonts w:ascii="Times New Roman" w:hAnsi="Times New Roman" w:cs="Times New Roman"/>
        </w:rPr>
        <w:fldChar w:fldCharType="separate"/>
      </w:r>
      <w:r w:rsidR="00A42381" w:rsidRPr="00A42381">
        <w:rPr>
          <w:rFonts w:ascii="Times New Roman" w:hAnsi="Times New Roman" w:cs="Times New Roman"/>
        </w:rPr>
        <w:t>[11]</w:t>
      </w:r>
      <w:r w:rsidR="00735F17">
        <w:rPr>
          <w:rFonts w:ascii="Times New Roman" w:hAnsi="Times New Roman" w:cs="Times New Roman"/>
        </w:rPr>
        <w:fldChar w:fldCharType="end"/>
      </w:r>
      <w:r w:rsidR="00A42381">
        <w:rPr>
          <w:rFonts w:ascii="Times New Roman" w:hAnsi="Times New Roman" w:cs="Times New Roman"/>
        </w:rPr>
        <w:t>.</w:t>
      </w:r>
      <w:r w:rsidR="003C0515">
        <w:rPr>
          <w:rFonts w:ascii="Times New Roman" w:hAnsi="Times New Roman" w:cs="Times New Roman"/>
        </w:rPr>
        <w:t xml:space="preserve"> </w:t>
      </w:r>
      <w:r w:rsidR="00B26AA2">
        <w:rPr>
          <w:rFonts w:ascii="Times New Roman" w:hAnsi="Times New Roman" w:cs="Times New Roman"/>
        </w:rPr>
        <w:t xml:space="preserve"> </w:t>
      </w:r>
      <w:r w:rsidR="00605668">
        <w:rPr>
          <w:rFonts w:ascii="Times New Roman" w:hAnsi="Times New Roman" w:cs="Times New Roman"/>
        </w:rPr>
        <w:t>T</w:t>
      </w:r>
      <w:r w:rsidR="00B26AA2" w:rsidRPr="00B26AA2">
        <w:rPr>
          <w:rFonts w:ascii="Times New Roman" w:hAnsi="Times New Roman" w:cs="Times New Roman"/>
        </w:rPr>
        <w:t>hese</w:t>
      </w:r>
      <w:r w:rsidR="00B26AA2">
        <w:rPr>
          <w:rFonts w:ascii="Times New Roman" w:hAnsi="Times New Roman" w:cs="Times New Roman"/>
        </w:rPr>
        <w:t xml:space="preserve"> are</w:t>
      </w:r>
      <w:r w:rsidR="00B26AA2" w:rsidRPr="00B26AA2">
        <w:rPr>
          <w:rFonts w:ascii="Times New Roman" w:hAnsi="Times New Roman" w:cs="Times New Roman"/>
        </w:rPr>
        <w:t xml:space="preserve"> old</w:t>
      </w:r>
      <w:r>
        <w:rPr>
          <w:rFonts w:ascii="Times New Roman" w:hAnsi="Times New Roman" w:cs="Times New Roman"/>
        </w:rPr>
        <w:t xml:space="preserve"> and</w:t>
      </w:r>
      <w:r w:rsidR="00B26AA2" w:rsidRPr="00B26AA2">
        <w:rPr>
          <w:rFonts w:ascii="Times New Roman" w:hAnsi="Times New Roman" w:cs="Times New Roman"/>
        </w:rPr>
        <w:t xml:space="preserve"> </w:t>
      </w:r>
      <w:r w:rsidR="0007525C">
        <w:rPr>
          <w:rFonts w:ascii="Times New Roman" w:hAnsi="Times New Roman" w:cs="Times New Roman"/>
        </w:rPr>
        <w:t xml:space="preserve">often </w:t>
      </w:r>
      <w:r w:rsidR="00B26AA2">
        <w:rPr>
          <w:rFonts w:ascii="Times New Roman" w:hAnsi="Times New Roman" w:cs="Times New Roman"/>
        </w:rPr>
        <w:t>off-patent</w:t>
      </w:r>
      <w:r w:rsidR="00B26AA2" w:rsidRPr="00B26AA2">
        <w:rPr>
          <w:rFonts w:ascii="Times New Roman" w:hAnsi="Times New Roman" w:cs="Times New Roman"/>
        </w:rPr>
        <w:t xml:space="preserve"> antibiotics</w:t>
      </w:r>
      <w:r w:rsidR="00B26AA2">
        <w:rPr>
          <w:rFonts w:ascii="Times New Roman" w:hAnsi="Times New Roman" w:cs="Times New Roman"/>
        </w:rPr>
        <w:t xml:space="preserve">, </w:t>
      </w:r>
      <w:r w:rsidR="00B26AA2" w:rsidRPr="00B26AA2">
        <w:rPr>
          <w:rFonts w:ascii="Times New Roman" w:hAnsi="Times New Roman" w:cs="Times New Roman"/>
        </w:rPr>
        <w:t xml:space="preserve">selected for their </w:t>
      </w:r>
      <w:r w:rsidR="003C0515">
        <w:rPr>
          <w:rFonts w:ascii="Times New Roman" w:hAnsi="Times New Roman" w:cs="Times New Roman"/>
        </w:rPr>
        <w:t xml:space="preserve">unique value in targeting </w:t>
      </w:r>
      <w:r w:rsidR="00B26AA2" w:rsidRPr="00B26AA2">
        <w:rPr>
          <w:rFonts w:ascii="Times New Roman" w:hAnsi="Times New Roman" w:cs="Times New Roman"/>
        </w:rPr>
        <w:t xml:space="preserve">specific pathogens or </w:t>
      </w:r>
      <w:r w:rsidR="003C0515">
        <w:rPr>
          <w:rFonts w:ascii="Times New Roman" w:hAnsi="Times New Roman" w:cs="Times New Roman"/>
        </w:rPr>
        <w:t xml:space="preserve">in specific clinical </w:t>
      </w:r>
      <w:r w:rsidR="00B26AA2" w:rsidRPr="00B26AA2">
        <w:rPr>
          <w:rFonts w:ascii="Times New Roman" w:hAnsi="Times New Roman" w:cs="Times New Roman"/>
        </w:rPr>
        <w:t>indications</w:t>
      </w:r>
      <w:r w:rsidR="00B545FE">
        <w:rPr>
          <w:rFonts w:ascii="Times New Roman" w:hAnsi="Times New Roman" w:cs="Times New Roman"/>
        </w:rPr>
        <w:t xml:space="preserve"> (Appendix A)</w:t>
      </w:r>
      <w:r w:rsidR="0007525C">
        <w:rPr>
          <w:rFonts w:ascii="Times New Roman" w:hAnsi="Times New Roman" w:cs="Times New Roman"/>
        </w:rPr>
        <w:t xml:space="preserve">. </w:t>
      </w:r>
      <w:r w:rsidR="00B26AA2">
        <w:rPr>
          <w:rFonts w:ascii="Times New Roman" w:hAnsi="Times New Roman" w:cs="Times New Roman"/>
        </w:rPr>
        <w:t xml:space="preserve">In </w:t>
      </w:r>
      <w:r>
        <w:rPr>
          <w:rFonts w:ascii="Times New Roman" w:hAnsi="Times New Roman" w:cs="Times New Roman"/>
        </w:rPr>
        <w:t xml:space="preserve">clinical </w:t>
      </w:r>
      <w:r w:rsidR="00B26AA2">
        <w:rPr>
          <w:rFonts w:ascii="Times New Roman" w:hAnsi="Times New Roman" w:cs="Times New Roman"/>
        </w:rPr>
        <w:t>practice</w:t>
      </w:r>
      <w:r w:rsidR="003C0515">
        <w:rPr>
          <w:rFonts w:ascii="Times New Roman" w:hAnsi="Times New Roman" w:cs="Times New Roman"/>
        </w:rPr>
        <w:t>,</w:t>
      </w:r>
      <w:r w:rsidR="00B26AA2">
        <w:rPr>
          <w:rFonts w:ascii="Times New Roman" w:hAnsi="Times New Roman" w:cs="Times New Roman"/>
        </w:rPr>
        <w:t xml:space="preserve"> </w:t>
      </w:r>
      <w:r w:rsidR="003C0515">
        <w:rPr>
          <w:rFonts w:ascii="Times New Roman" w:hAnsi="Times New Roman" w:cs="Times New Roman"/>
        </w:rPr>
        <w:t>‘Forgotten</w:t>
      </w:r>
      <w:r w:rsidR="0007525C">
        <w:rPr>
          <w:rFonts w:ascii="Times New Roman" w:hAnsi="Times New Roman" w:cs="Times New Roman"/>
        </w:rPr>
        <w:t>’</w:t>
      </w:r>
      <w:r w:rsidR="003C0515">
        <w:rPr>
          <w:rFonts w:ascii="Times New Roman" w:hAnsi="Times New Roman" w:cs="Times New Roman"/>
        </w:rPr>
        <w:t xml:space="preserve"> antibiotics</w:t>
      </w:r>
      <w:r w:rsidR="00605668">
        <w:rPr>
          <w:rFonts w:ascii="Times New Roman" w:hAnsi="Times New Roman" w:cs="Times New Roman"/>
        </w:rPr>
        <w:t xml:space="preserve"> </w:t>
      </w:r>
      <w:r w:rsidR="003C0515">
        <w:rPr>
          <w:rFonts w:ascii="Times New Roman" w:hAnsi="Times New Roman" w:cs="Times New Roman"/>
        </w:rPr>
        <w:t>o</w:t>
      </w:r>
      <w:r w:rsidR="00B26AA2">
        <w:rPr>
          <w:rFonts w:ascii="Times New Roman" w:hAnsi="Times New Roman" w:cs="Times New Roman"/>
        </w:rPr>
        <w:t xml:space="preserve">ffer the possibility </w:t>
      </w:r>
      <w:r w:rsidR="003C0515">
        <w:rPr>
          <w:rFonts w:ascii="Times New Roman" w:hAnsi="Times New Roman" w:cs="Times New Roman"/>
        </w:rPr>
        <w:t>of treating</w:t>
      </w:r>
      <w:r w:rsidR="00B26AA2">
        <w:rPr>
          <w:rFonts w:ascii="Times New Roman" w:hAnsi="Times New Roman" w:cs="Times New Roman"/>
        </w:rPr>
        <w:t xml:space="preserve"> </w:t>
      </w:r>
      <w:r w:rsidR="003C0515">
        <w:rPr>
          <w:rFonts w:ascii="Times New Roman" w:hAnsi="Times New Roman" w:cs="Times New Roman"/>
        </w:rPr>
        <w:t xml:space="preserve">certain </w:t>
      </w:r>
      <w:r w:rsidR="00B26AA2">
        <w:rPr>
          <w:rFonts w:ascii="Times New Roman" w:hAnsi="Times New Roman" w:cs="Times New Roman"/>
        </w:rPr>
        <w:t>infections with narrow</w:t>
      </w:r>
      <w:r w:rsidR="00DB5BAE">
        <w:rPr>
          <w:rFonts w:ascii="Times New Roman" w:hAnsi="Times New Roman" w:cs="Times New Roman"/>
        </w:rPr>
        <w:t>er</w:t>
      </w:r>
      <w:r w:rsidR="0007525C">
        <w:rPr>
          <w:rFonts w:ascii="Times New Roman" w:hAnsi="Times New Roman" w:cs="Times New Roman"/>
        </w:rPr>
        <w:t>-</w:t>
      </w:r>
      <w:r w:rsidR="00B26AA2">
        <w:rPr>
          <w:rFonts w:ascii="Times New Roman" w:hAnsi="Times New Roman" w:cs="Times New Roman"/>
        </w:rPr>
        <w:t xml:space="preserve">spectrum agents (e.g. </w:t>
      </w:r>
      <w:proofErr w:type="spellStart"/>
      <w:r w:rsidR="00B26AA2">
        <w:rPr>
          <w:rFonts w:ascii="Times New Roman" w:hAnsi="Times New Roman" w:cs="Times New Roman"/>
        </w:rPr>
        <w:t>pivmeci</w:t>
      </w:r>
      <w:r w:rsidR="009C4B8C">
        <w:rPr>
          <w:rFonts w:ascii="Times New Roman" w:hAnsi="Times New Roman" w:cs="Times New Roman"/>
        </w:rPr>
        <w:t>llinam</w:t>
      </w:r>
      <w:proofErr w:type="spellEnd"/>
      <w:r w:rsidR="009C4B8C">
        <w:rPr>
          <w:rFonts w:ascii="Times New Roman" w:hAnsi="Times New Roman" w:cs="Times New Roman"/>
        </w:rPr>
        <w:t xml:space="preserve"> for cystitis), and/or provide </w:t>
      </w:r>
      <w:r w:rsidR="00B26AA2">
        <w:rPr>
          <w:rFonts w:ascii="Times New Roman" w:hAnsi="Times New Roman" w:cs="Times New Roman"/>
        </w:rPr>
        <w:t>therapeutic options for difficult-to-treat infections</w:t>
      </w:r>
      <w:r>
        <w:rPr>
          <w:rFonts w:ascii="Times New Roman" w:hAnsi="Times New Roman" w:cs="Times New Roman"/>
        </w:rPr>
        <w:t xml:space="preserve"> due to multidrug resistant (MDR) pathogens</w:t>
      </w:r>
      <w:r w:rsidR="00B26AA2">
        <w:rPr>
          <w:rFonts w:ascii="Times New Roman" w:hAnsi="Times New Roman" w:cs="Times New Roman"/>
        </w:rPr>
        <w:t xml:space="preserve"> (e.g. IV </w:t>
      </w:r>
      <w:proofErr w:type="spellStart"/>
      <w:r w:rsidR="00B26AA2">
        <w:rPr>
          <w:rFonts w:ascii="Times New Roman" w:hAnsi="Times New Roman" w:cs="Times New Roman"/>
        </w:rPr>
        <w:t>fosfomycin</w:t>
      </w:r>
      <w:proofErr w:type="spellEnd"/>
      <w:r w:rsidR="00B26AA2">
        <w:rPr>
          <w:rFonts w:ascii="Times New Roman" w:hAnsi="Times New Roman" w:cs="Times New Roman"/>
        </w:rPr>
        <w:t xml:space="preserve"> for carbapenem</w:t>
      </w:r>
      <w:r w:rsidR="0007525C">
        <w:rPr>
          <w:rFonts w:ascii="Times New Roman" w:hAnsi="Times New Roman" w:cs="Times New Roman"/>
        </w:rPr>
        <w:t>-</w:t>
      </w:r>
      <w:r w:rsidR="00B26AA2">
        <w:rPr>
          <w:rFonts w:ascii="Times New Roman" w:hAnsi="Times New Roman" w:cs="Times New Roman"/>
        </w:rPr>
        <w:t>resistant bacteria</w:t>
      </w:r>
      <w:r w:rsidR="00672BF2">
        <w:rPr>
          <w:rFonts w:ascii="Times New Roman" w:hAnsi="Times New Roman" w:cs="Times New Roman"/>
        </w:rPr>
        <w:t>)</w:t>
      </w:r>
      <w:r w:rsidR="002C16B3">
        <w:rPr>
          <w:rFonts w:ascii="Times New Roman" w:hAnsi="Times New Roman" w:cs="Times New Roman"/>
        </w:rPr>
        <w:t xml:space="preserve">. </w:t>
      </w:r>
      <w:r w:rsidR="003C0515">
        <w:rPr>
          <w:rFonts w:ascii="Times New Roman" w:hAnsi="Times New Roman" w:cs="Times New Roman"/>
        </w:rPr>
        <w:t xml:space="preserve">A </w:t>
      </w:r>
      <w:r w:rsidR="0007525C">
        <w:rPr>
          <w:rFonts w:ascii="Times New Roman" w:hAnsi="Times New Roman" w:cs="Times New Roman"/>
        </w:rPr>
        <w:t xml:space="preserve">follow-up </w:t>
      </w:r>
      <w:r w:rsidR="00DB5BAE">
        <w:rPr>
          <w:rFonts w:ascii="Times New Roman" w:hAnsi="Times New Roman" w:cs="Times New Roman"/>
        </w:rPr>
        <w:t>ESGAP study</w:t>
      </w:r>
      <w:r w:rsidR="003C0515">
        <w:rPr>
          <w:rFonts w:ascii="Times New Roman" w:hAnsi="Times New Roman" w:cs="Times New Roman"/>
        </w:rPr>
        <w:t xml:space="preserve"> in 201</w:t>
      </w:r>
      <w:r w:rsidR="00857732">
        <w:rPr>
          <w:rFonts w:ascii="Times New Roman" w:hAnsi="Times New Roman" w:cs="Times New Roman"/>
        </w:rPr>
        <w:t>5</w:t>
      </w:r>
      <w:r w:rsidR="00DB5BAE">
        <w:rPr>
          <w:rFonts w:ascii="Times New Roman" w:hAnsi="Times New Roman" w:cs="Times New Roman"/>
        </w:rPr>
        <w:t xml:space="preserve"> </w:t>
      </w:r>
      <w:r w:rsidR="003C0515">
        <w:rPr>
          <w:rFonts w:ascii="Times New Roman" w:hAnsi="Times New Roman" w:cs="Times New Roman"/>
        </w:rPr>
        <w:t xml:space="preserve">found that </w:t>
      </w:r>
      <w:r w:rsidR="00672BF2">
        <w:rPr>
          <w:rFonts w:ascii="Times New Roman" w:hAnsi="Times New Roman" w:cs="Times New Roman"/>
        </w:rPr>
        <w:t xml:space="preserve">the </w:t>
      </w:r>
      <w:r w:rsidR="003C0515">
        <w:rPr>
          <w:rFonts w:ascii="Times New Roman" w:hAnsi="Times New Roman" w:cs="Times New Roman"/>
        </w:rPr>
        <w:t>availability</w:t>
      </w:r>
      <w:r w:rsidR="00672BF2">
        <w:rPr>
          <w:rFonts w:ascii="Times New Roman" w:hAnsi="Times New Roman" w:cs="Times New Roman"/>
        </w:rPr>
        <w:t xml:space="preserve"> of </w:t>
      </w:r>
      <w:r w:rsidR="0007525C">
        <w:rPr>
          <w:rFonts w:ascii="Times New Roman" w:hAnsi="Times New Roman" w:cs="Times New Roman"/>
        </w:rPr>
        <w:t xml:space="preserve">these </w:t>
      </w:r>
      <w:r w:rsidR="00672BF2">
        <w:rPr>
          <w:rFonts w:ascii="Times New Roman" w:hAnsi="Times New Roman" w:cs="Times New Roman"/>
        </w:rPr>
        <w:t>‘Forgotten</w:t>
      </w:r>
      <w:r w:rsidR="0007525C">
        <w:rPr>
          <w:rFonts w:ascii="Times New Roman" w:hAnsi="Times New Roman" w:cs="Times New Roman"/>
        </w:rPr>
        <w:t>’</w:t>
      </w:r>
      <w:r w:rsidR="00672BF2">
        <w:rPr>
          <w:rFonts w:ascii="Times New Roman" w:hAnsi="Times New Roman" w:cs="Times New Roman"/>
        </w:rPr>
        <w:t xml:space="preserve"> antibiotics</w:t>
      </w:r>
      <w:r w:rsidR="003C0515">
        <w:rPr>
          <w:rFonts w:ascii="Times New Roman" w:hAnsi="Times New Roman" w:cs="Times New Roman"/>
        </w:rPr>
        <w:t xml:space="preserve"> (again in the</w:t>
      </w:r>
      <w:r w:rsidR="00DB5BAE">
        <w:rPr>
          <w:rFonts w:ascii="Times New Roman" w:hAnsi="Times New Roman" w:cs="Times New Roman"/>
        </w:rPr>
        <w:t xml:space="preserve"> HIC</w:t>
      </w:r>
      <w:r w:rsidR="003C0515">
        <w:rPr>
          <w:rFonts w:ascii="Times New Roman" w:hAnsi="Times New Roman" w:cs="Times New Roman"/>
        </w:rPr>
        <w:t xml:space="preserve"> setting) </w:t>
      </w:r>
      <w:r w:rsidR="00857732">
        <w:rPr>
          <w:rFonts w:ascii="Times New Roman" w:hAnsi="Times New Roman" w:cs="Times New Roman"/>
        </w:rPr>
        <w:t>was further</w:t>
      </w:r>
      <w:r w:rsidR="00B26AA2" w:rsidRPr="00B26AA2">
        <w:rPr>
          <w:rFonts w:ascii="Times New Roman" w:hAnsi="Times New Roman" w:cs="Times New Roman"/>
        </w:rPr>
        <w:t xml:space="preserve"> decreased</w:t>
      </w:r>
      <w:r w:rsidR="00A42381">
        <w:rPr>
          <w:rFonts w:ascii="Times New Roman" w:hAnsi="Times New Roman" w:cs="Times New Roman"/>
        </w:rPr>
        <w:t xml:space="preserve"> </w:t>
      </w:r>
      <w:r w:rsidR="00735F17">
        <w:rPr>
          <w:rFonts w:ascii="Times New Roman" w:hAnsi="Times New Roman" w:cs="Times New Roman"/>
        </w:rPr>
        <w:fldChar w:fldCharType="begin"/>
      </w:r>
      <w:r w:rsidR="00A42381">
        <w:rPr>
          <w:rFonts w:ascii="Times New Roman" w:hAnsi="Times New Roman" w:cs="Times New Roman"/>
        </w:rPr>
        <w:instrText xml:space="preserve"> ADDIN ZOTERO_ITEM CSL_CITATION {"citationID":"GAC6ORUn","properties":{"formattedCitation":"[12]","plainCitation":"[12]","noteIndex":0},"citationItems":[{"id":3176,"uris":["http://zotero.org/users/2600660/items/7RKW49QC"],"uri":["http://zotero.org/users/2600660/items/7RKW49QC"],"itemData":{"id":3176,"type":"article-journal","title":"Forgotten antibiotics: a follow-up inventory study in Europe, the USA, Canada and Australia","container-title":"International Journal of Antimicrobial Agents","page":"98-101","volume":"49","issue":"1","source":"PubMed","abstract":"The objective of this study was to update a 2011 survey, conducted on behalf of the ESCMID Study Group for Antibiotic Policies (ESGAP), studying the availability of old but clinically useful antibiotics in North America, Europe and Australia. This follow-up survey was performed in 2015 in 40 countries among specialists from the pharmaceutical, infectious diseases and microbiology sectors in North America, Europe and Australia in order to assess the availability through usual marketing processes of 36 systemic antibiotics (addition of 3 antibiotics compared with the 2011 survey) selected for their ability to treat infections caused by resistant bacteria and their unique value for specific criteria. The questionnaire was sent by e-mail to national contacts belonging to ESGAP and ReAct networks. In all, 39 of the 40 countries participated in this survey. The number of available antibiotics differed considerably from one drug to another as well as from one country to another (e.g. 7 antibiotics available in Estonia, 24 in France). Overall, 25/36 selected antibiotics were marketed in 20/39 countries or less. From 2011 to 2015 (data available for both periods in 37 countries for 33 antibiotics), the number of available selected antibiotics increased in 13 countries and decreased in 17. In conclusion, despite the ongoing bacterial resistance crisis, the situation regarding the availability of 'forgotten antibiotics' has worsened since 2011. Urgent measures are needed to ensure better availability of these antibiotics on a global scale as a conservation measure to ensure sustainable and responsible use of antibiotics.","DOI":"10.1016/j.ijantimicag.2016.09.029","ISSN":"1872-7913","note":"PMID: 27887966","shortTitle":"Forgotten antibiotics","journalAbbreviation":"Int. J. Antimicrob. Agents","language":"eng","author":[{"family":"Pulcini","given":"Céline"},{"family":"Mohrs","given":"Simone"},{"family":"Beovic","given":"Bojana"},{"family":"Gyssens","given":"Inge"},{"family":"Theuretzbacher","given":"Ursula"},{"family":"Cars","given":"Otto"},{"literal":"ESCMID Study Group for Antibiotic Policies (ESGAP), ReAct Working Group on Old Antibiotics"}],"issued":{"date-parts":[["2017",1]]}}}],"schema":"https://github.com/citation-style-language/schema/raw/master/csl-citation.json"} </w:instrText>
      </w:r>
      <w:r w:rsidR="00735F17">
        <w:rPr>
          <w:rFonts w:ascii="Times New Roman" w:hAnsi="Times New Roman" w:cs="Times New Roman"/>
        </w:rPr>
        <w:fldChar w:fldCharType="separate"/>
      </w:r>
      <w:r w:rsidR="00A42381" w:rsidRPr="00A42381">
        <w:rPr>
          <w:rFonts w:ascii="Times New Roman" w:hAnsi="Times New Roman" w:cs="Times New Roman"/>
        </w:rPr>
        <w:t>[12]</w:t>
      </w:r>
      <w:r w:rsidR="00735F17">
        <w:rPr>
          <w:rFonts w:ascii="Times New Roman" w:hAnsi="Times New Roman" w:cs="Times New Roman"/>
        </w:rPr>
        <w:fldChar w:fldCharType="end"/>
      </w:r>
      <w:r w:rsidR="00A42381">
        <w:rPr>
          <w:rFonts w:ascii="Times New Roman" w:hAnsi="Times New Roman" w:cs="Times New Roman"/>
        </w:rPr>
        <w:t>.</w:t>
      </w:r>
    </w:p>
    <w:p w14:paraId="14403A62" w14:textId="0AB6F2BD" w:rsidR="00C27E82" w:rsidRDefault="00C27E82" w:rsidP="002C16B3">
      <w:pPr>
        <w:spacing w:after="0" w:line="480" w:lineRule="auto"/>
        <w:rPr>
          <w:rFonts w:ascii="Times New Roman" w:hAnsi="Times New Roman" w:cs="Times New Roman"/>
        </w:rPr>
      </w:pPr>
      <w:r w:rsidRPr="006F3256">
        <w:rPr>
          <w:rFonts w:ascii="Times New Roman" w:hAnsi="Times New Roman" w:cs="Times New Roman"/>
        </w:rPr>
        <w:t>Neither the availability of</w:t>
      </w:r>
      <w:r w:rsidR="002C16B3">
        <w:rPr>
          <w:rFonts w:ascii="Times New Roman" w:hAnsi="Times New Roman" w:cs="Times New Roman"/>
        </w:rPr>
        <w:t xml:space="preserve"> WHO-</w:t>
      </w:r>
      <w:r w:rsidR="002C16B3" w:rsidRPr="006F3256">
        <w:rPr>
          <w:rFonts w:ascii="Times New Roman" w:hAnsi="Times New Roman" w:cs="Times New Roman"/>
        </w:rPr>
        <w:t>EML</w:t>
      </w:r>
      <w:r w:rsidR="002C16B3">
        <w:rPr>
          <w:rFonts w:ascii="Times New Roman" w:hAnsi="Times New Roman" w:cs="Times New Roman"/>
        </w:rPr>
        <w:t xml:space="preserve"> </w:t>
      </w:r>
      <w:r w:rsidR="002C45C7">
        <w:rPr>
          <w:rFonts w:ascii="Times New Roman" w:hAnsi="Times New Roman" w:cs="Times New Roman"/>
        </w:rPr>
        <w:t>‘</w:t>
      </w:r>
      <w:r w:rsidR="002C16B3">
        <w:rPr>
          <w:rFonts w:ascii="Times New Roman" w:hAnsi="Times New Roman" w:cs="Times New Roman"/>
        </w:rPr>
        <w:t>Access</w:t>
      </w:r>
      <w:r w:rsidR="002C45C7">
        <w:rPr>
          <w:rFonts w:ascii="Times New Roman" w:hAnsi="Times New Roman" w:cs="Times New Roman"/>
        </w:rPr>
        <w:t>’</w:t>
      </w:r>
      <w:r w:rsidR="002C16B3" w:rsidRPr="006F3256">
        <w:rPr>
          <w:rFonts w:ascii="Times New Roman" w:hAnsi="Times New Roman" w:cs="Times New Roman"/>
        </w:rPr>
        <w:t xml:space="preserve"> antibiotics</w:t>
      </w:r>
      <w:r w:rsidR="002C16B3">
        <w:rPr>
          <w:rFonts w:ascii="Times New Roman" w:hAnsi="Times New Roman" w:cs="Times New Roman"/>
        </w:rPr>
        <w:t xml:space="preserve">, nor </w:t>
      </w:r>
      <w:r w:rsidR="009C4B8C">
        <w:rPr>
          <w:rFonts w:ascii="Times New Roman" w:hAnsi="Times New Roman" w:cs="Times New Roman"/>
        </w:rPr>
        <w:t>that of ‘</w:t>
      </w:r>
      <w:r w:rsidR="009C4B8C" w:rsidRPr="006F3256">
        <w:rPr>
          <w:rFonts w:ascii="Times New Roman" w:hAnsi="Times New Roman" w:cs="Times New Roman"/>
        </w:rPr>
        <w:t>Forgotten</w:t>
      </w:r>
      <w:r w:rsidR="009C4B8C">
        <w:rPr>
          <w:rFonts w:ascii="Times New Roman" w:hAnsi="Times New Roman" w:cs="Times New Roman"/>
        </w:rPr>
        <w:t>’</w:t>
      </w:r>
      <w:r w:rsidR="009C4B8C" w:rsidRPr="006F3256">
        <w:rPr>
          <w:rFonts w:ascii="Times New Roman" w:hAnsi="Times New Roman" w:cs="Times New Roman"/>
        </w:rPr>
        <w:t xml:space="preserve"> </w:t>
      </w:r>
      <w:r w:rsidR="009C4B8C">
        <w:rPr>
          <w:rFonts w:ascii="Times New Roman" w:hAnsi="Times New Roman" w:cs="Times New Roman"/>
        </w:rPr>
        <w:t>antibiotics has</w:t>
      </w:r>
      <w:r w:rsidRPr="006F3256">
        <w:rPr>
          <w:rFonts w:ascii="Times New Roman" w:hAnsi="Times New Roman" w:cs="Times New Roman"/>
        </w:rPr>
        <w:t xml:space="preserve"> been </w:t>
      </w:r>
      <w:r w:rsidR="009C4B8C">
        <w:rPr>
          <w:rFonts w:ascii="Times New Roman" w:hAnsi="Times New Roman" w:cs="Times New Roman"/>
        </w:rPr>
        <w:t>detailed</w:t>
      </w:r>
      <w:r w:rsidRPr="006F3256">
        <w:rPr>
          <w:rFonts w:ascii="Times New Roman" w:hAnsi="Times New Roman" w:cs="Times New Roman"/>
        </w:rPr>
        <w:t xml:space="preserve"> in</w:t>
      </w:r>
      <w:r w:rsidR="002C45C7">
        <w:rPr>
          <w:rFonts w:ascii="Times New Roman" w:hAnsi="Times New Roman" w:cs="Times New Roman"/>
        </w:rPr>
        <w:t xml:space="preserve"> </w:t>
      </w:r>
      <w:r w:rsidRPr="006F3256">
        <w:rPr>
          <w:rFonts w:ascii="Times New Roman" w:hAnsi="Times New Roman" w:cs="Times New Roman"/>
        </w:rPr>
        <w:t xml:space="preserve">LMICs. Because </w:t>
      </w:r>
      <w:r w:rsidR="009C4B8C">
        <w:rPr>
          <w:rFonts w:ascii="Times New Roman" w:hAnsi="Times New Roman" w:cs="Times New Roman"/>
        </w:rPr>
        <w:t xml:space="preserve">the </w:t>
      </w:r>
      <w:r w:rsidRPr="006F3256">
        <w:rPr>
          <w:rFonts w:ascii="Times New Roman" w:hAnsi="Times New Roman" w:cs="Times New Roman"/>
        </w:rPr>
        <w:t xml:space="preserve">approval by </w:t>
      </w:r>
      <w:r w:rsidR="00854DED">
        <w:rPr>
          <w:rFonts w:ascii="Times New Roman" w:hAnsi="Times New Roman" w:cs="Times New Roman"/>
        </w:rPr>
        <w:t>an</w:t>
      </w:r>
      <w:r w:rsidRPr="006F3256">
        <w:rPr>
          <w:rFonts w:ascii="Times New Roman" w:hAnsi="Times New Roman" w:cs="Times New Roman"/>
        </w:rPr>
        <w:t xml:space="preserve"> </w:t>
      </w:r>
      <w:r w:rsidR="00432879" w:rsidRPr="00432879">
        <w:rPr>
          <w:rFonts w:ascii="Times New Roman" w:hAnsi="Times New Roman" w:cs="Times New Roman"/>
        </w:rPr>
        <w:t xml:space="preserve">official drug regulatory agency </w:t>
      </w:r>
      <w:r w:rsidR="00B44109">
        <w:rPr>
          <w:rFonts w:ascii="Times New Roman" w:hAnsi="Times New Roman" w:cs="Times New Roman"/>
        </w:rPr>
        <w:t>and/or the Ministry of Health</w:t>
      </w:r>
      <w:r w:rsidRPr="006F3256">
        <w:rPr>
          <w:rFonts w:ascii="Times New Roman" w:hAnsi="Times New Roman" w:cs="Times New Roman"/>
        </w:rPr>
        <w:t xml:space="preserve"> is the first step in enabling an official </w:t>
      </w:r>
      <w:r w:rsidR="008C7B4C">
        <w:rPr>
          <w:rFonts w:ascii="Times New Roman" w:hAnsi="Times New Roman" w:cs="Times New Roman"/>
        </w:rPr>
        <w:t xml:space="preserve">and regulated </w:t>
      </w:r>
      <w:r w:rsidRPr="006F3256">
        <w:rPr>
          <w:rFonts w:ascii="Times New Roman" w:hAnsi="Times New Roman" w:cs="Times New Roman"/>
        </w:rPr>
        <w:t xml:space="preserve">supply of an antimicrobial in a given country, </w:t>
      </w:r>
      <w:r w:rsidR="002C16B3">
        <w:rPr>
          <w:rFonts w:ascii="Times New Roman" w:hAnsi="Times New Roman" w:cs="Times New Roman"/>
        </w:rPr>
        <w:t>our study</w:t>
      </w:r>
      <w:r w:rsidR="002C16B3" w:rsidRPr="002C16B3">
        <w:rPr>
          <w:rFonts w:ascii="Times New Roman" w:hAnsi="Times New Roman" w:cs="Times New Roman"/>
        </w:rPr>
        <w:t xml:space="preserve"> investigated which antibiotics are</w:t>
      </w:r>
      <w:r w:rsidR="009C4B8C">
        <w:rPr>
          <w:rFonts w:ascii="Times New Roman" w:hAnsi="Times New Roman" w:cs="Times New Roman"/>
        </w:rPr>
        <w:t xml:space="preserve"> officially</w:t>
      </w:r>
      <w:r w:rsidR="002C16B3" w:rsidRPr="002C16B3">
        <w:rPr>
          <w:rFonts w:ascii="Times New Roman" w:hAnsi="Times New Roman" w:cs="Times New Roman"/>
        </w:rPr>
        <w:t xml:space="preserve"> approved among </w:t>
      </w:r>
      <w:r w:rsidR="002C16B3">
        <w:rPr>
          <w:rFonts w:ascii="Times New Roman" w:hAnsi="Times New Roman" w:cs="Times New Roman"/>
        </w:rPr>
        <w:t>WHO-</w:t>
      </w:r>
      <w:r w:rsidR="002C16B3" w:rsidRPr="006F3256">
        <w:rPr>
          <w:rFonts w:ascii="Times New Roman" w:hAnsi="Times New Roman" w:cs="Times New Roman"/>
        </w:rPr>
        <w:t>EML</w:t>
      </w:r>
      <w:r w:rsidR="002C16B3">
        <w:rPr>
          <w:rFonts w:ascii="Times New Roman" w:hAnsi="Times New Roman" w:cs="Times New Roman"/>
        </w:rPr>
        <w:t xml:space="preserve"> </w:t>
      </w:r>
      <w:r w:rsidR="002C45C7">
        <w:rPr>
          <w:rFonts w:ascii="Times New Roman" w:hAnsi="Times New Roman" w:cs="Times New Roman"/>
        </w:rPr>
        <w:t>‘</w:t>
      </w:r>
      <w:r w:rsidR="002C16B3">
        <w:rPr>
          <w:rFonts w:ascii="Times New Roman" w:hAnsi="Times New Roman" w:cs="Times New Roman"/>
        </w:rPr>
        <w:t>Access</w:t>
      </w:r>
      <w:r w:rsidR="002C45C7">
        <w:rPr>
          <w:rFonts w:ascii="Times New Roman" w:hAnsi="Times New Roman" w:cs="Times New Roman"/>
        </w:rPr>
        <w:t>’</w:t>
      </w:r>
      <w:r w:rsidR="00672BF2">
        <w:rPr>
          <w:rFonts w:ascii="Times New Roman" w:hAnsi="Times New Roman" w:cs="Times New Roman"/>
        </w:rPr>
        <w:t xml:space="preserve"> antibiotics</w:t>
      </w:r>
      <w:r w:rsidR="002C16B3" w:rsidRPr="002C16B3">
        <w:rPr>
          <w:rFonts w:ascii="Times New Roman" w:hAnsi="Times New Roman" w:cs="Times New Roman"/>
        </w:rPr>
        <w:t xml:space="preserve"> and </w:t>
      </w:r>
      <w:r w:rsidR="00605668">
        <w:rPr>
          <w:rFonts w:ascii="Times New Roman" w:hAnsi="Times New Roman" w:cs="Times New Roman"/>
        </w:rPr>
        <w:t>‘</w:t>
      </w:r>
      <w:r w:rsidR="002C16B3">
        <w:rPr>
          <w:rFonts w:ascii="Times New Roman" w:hAnsi="Times New Roman" w:cs="Times New Roman"/>
        </w:rPr>
        <w:t>F</w:t>
      </w:r>
      <w:r w:rsidR="002C16B3" w:rsidRPr="002C16B3">
        <w:rPr>
          <w:rFonts w:ascii="Times New Roman" w:hAnsi="Times New Roman" w:cs="Times New Roman"/>
        </w:rPr>
        <w:t>orgotten</w:t>
      </w:r>
      <w:r w:rsidR="002C45C7">
        <w:rPr>
          <w:rFonts w:ascii="Times New Roman" w:hAnsi="Times New Roman" w:cs="Times New Roman"/>
        </w:rPr>
        <w:t>’</w:t>
      </w:r>
      <w:r w:rsidR="002C16B3" w:rsidRPr="002C16B3">
        <w:rPr>
          <w:rFonts w:ascii="Times New Roman" w:hAnsi="Times New Roman" w:cs="Times New Roman"/>
        </w:rPr>
        <w:t xml:space="preserve"> antibiotics in a </w:t>
      </w:r>
      <w:r w:rsidR="002C45C7">
        <w:rPr>
          <w:rFonts w:ascii="Times New Roman" w:hAnsi="Times New Roman" w:cs="Times New Roman"/>
        </w:rPr>
        <w:t>large number</w:t>
      </w:r>
      <w:r w:rsidR="002C45C7" w:rsidRPr="002C16B3">
        <w:rPr>
          <w:rFonts w:ascii="Times New Roman" w:hAnsi="Times New Roman" w:cs="Times New Roman"/>
        </w:rPr>
        <w:t xml:space="preserve"> </w:t>
      </w:r>
      <w:r w:rsidR="002C16B3" w:rsidRPr="002C16B3">
        <w:rPr>
          <w:rFonts w:ascii="Times New Roman" w:hAnsi="Times New Roman" w:cs="Times New Roman"/>
        </w:rPr>
        <w:t>of LMICs.</w:t>
      </w:r>
      <w:r>
        <w:rPr>
          <w:rFonts w:ascii="Times New Roman" w:hAnsi="Times New Roman" w:cs="Times New Roman"/>
        </w:rPr>
        <w:br w:type="page"/>
      </w:r>
    </w:p>
    <w:tbl>
      <w:tblPr>
        <w:tblStyle w:val="TableGrid"/>
        <w:tblW w:w="0" w:type="auto"/>
        <w:tblInd w:w="0" w:type="dxa"/>
        <w:tblLook w:val="04A0" w:firstRow="1" w:lastRow="0" w:firstColumn="1" w:lastColumn="0" w:noHBand="0" w:noVBand="1"/>
      </w:tblPr>
      <w:tblGrid>
        <w:gridCol w:w="9638"/>
      </w:tblGrid>
      <w:tr w:rsidR="00C27E82" w14:paraId="1B61B889" w14:textId="77777777" w:rsidTr="00F47BD9">
        <w:tc>
          <w:tcPr>
            <w:tcW w:w="9854" w:type="dxa"/>
            <w:tcBorders>
              <w:left w:val="nil"/>
              <w:right w:val="nil"/>
            </w:tcBorders>
          </w:tcPr>
          <w:p w14:paraId="7F0C7141" w14:textId="5A7A6ECA" w:rsidR="00C27E82" w:rsidRPr="0076184D" w:rsidRDefault="00C27E82" w:rsidP="0076184D">
            <w:pPr>
              <w:pStyle w:val="ListParagraph"/>
              <w:numPr>
                <w:ilvl w:val="0"/>
                <w:numId w:val="16"/>
              </w:numPr>
              <w:spacing w:line="480" w:lineRule="auto"/>
              <w:jc w:val="center"/>
              <w:rPr>
                <w:rFonts w:ascii="Times New Roman" w:hAnsi="Times New Roman" w:cs="Times New Roman"/>
                <w:b/>
                <w:lang w:val="en-GB"/>
              </w:rPr>
            </w:pPr>
            <w:r w:rsidRPr="0076184D">
              <w:rPr>
                <w:rFonts w:ascii="Times New Roman" w:hAnsi="Times New Roman" w:cs="Times New Roman"/>
                <w:b/>
                <w:lang w:val="en-GB"/>
              </w:rPr>
              <w:lastRenderedPageBreak/>
              <w:t>METHODS</w:t>
            </w:r>
          </w:p>
        </w:tc>
      </w:tr>
    </w:tbl>
    <w:p w14:paraId="0EF1253B" w14:textId="77777777" w:rsidR="00C27E82" w:rsidRDefault="00C27E82" w:rsidP="00C27E82">
      <w:pPr>
        <w:spacing w:after="0" w:line="480" w:lineRule="auto"/>
        <w:rPr>
          <w:rFonts w:ascii="Times New Roman" w:hAnsi="Times New Roman" w:cs="Times New Roman"/>
          <w:b/>
        </w:rPr>
      </w:pPr>
    </w:p>
    <w:p w14:paraId="542E0A85" w14:textId="0080E6C7" w:rsidR="00095A8F" w:rsidRDefault="00095A8F" w:rsidP="00C27E82">
      <w:pPr>
        <w:spacing w:after="0" w:line="480" w:lineRule="auto"/>
        <w:rPr>
          <w:rFonts w:ascii="Times New Roman" w:hAnsi="Times New Roman" w:cs="Times New Roman"/>
        </w:rPr>
      </w:pPr>
      <w:r>
        <w:rPr>
          <w:rFonts w:ascii="Times New Roman" w:hAnsi="Times New Roman" w:cs="Times New Roman"/>
        </w:rPr>
        <w:t xml:space="preserve">This was an international, </w:t>
      </w:r>
      <w:r w:rsidR="00B4427D">
        <w:rPr>
          <w:rFonts w:ascii="Times New Roman" w:hAnsi="Times New Roman" w:cs="Times New Roman"/>
        </w:rPr>
        <w:t>I</w:t>
      </w:r>
      <w:r>
        <w:rPr>
          <w:rFonts w:ascii="Times New Roman" w:hAnsi="Times New Roman" w:cs="Times New Roman"/>
        </w:rPr>
        <w:t>nternet-based</w:t>
      </w:r>
      <w:r w:rsidR="00605668">
        <w:rPr>
          <w:rFonts w:ascii="Times New Roman" w:hAnsi="Times New Roman" w:cs="Times New Roman"/>
        </w:rPr>
        <w:t>,</w:t>
      </w:r>
      <w:r>
        <w:rPr>
          <w:rFonts w:ascii="Times New Roman" w:hAnsi="Times New Roman" w:cs="Times New Roman"/>
        </w:rPr>
        <w:t xml:space="preserve"> cross-sectional survey. The final questionnaire was in English and was hosted on SurveyMonkey</w:t>
      </w:r>
      <w:r w:rsidR="00605668" w:rsidRPr="0072440B">
        <w:rPr>
          <w:bCs/>
        </w:rPr>
        <w:t>®</w:t>
      </w:r>
      <w:r>
        <w:rPr>
          <w:rFonts w:ascii="Times New Roman" w:hAnsi="Times New Roman" w:cs="Times New Roman"/>
        </w:rPr>
        <w:t xml:space="preserve"> (Palo Alto, CA, USA). It is available</w:t>
      </w:r>
      <w:r w:rsidR="00187FF8">
        <w:rPr>
          <w:rFonts w:ascii="Times New Roman" w:hAnsi="Times New Roman" w:cs="Times New Roman"/>
        </w:rPr>
        <w:t xml:space="preserve"> </w:t>
      </w:r>
      <w:r w:rsidR="00B545FE">
        <w:rPr>
          <w:rFonts w:ascii="Times New Roman" w:hAnsi="Times New Roman" w:cs="Times New Roman"/>
        </w:rPr>
        <w:t xml:space="preserve">in </w:t>
      </w:r>
      <w:r w:rsidR="00EC0748">
        <w:rPr>
          <w:rFonts w:ascii="Times New Roman" w:hAnsi="Times New Roman" w:cs="Times New Roman"/>
        </w:rPr>
        <w:t xml:space="preserve">Appendix </w:t>
      </w:r>
      <w:r w:rsidR="00187FF8">
        <w:rPr>
          <w:rFonts w:ascii="Times New Roman" w:hAnsi="Times New Roman" w:cs="Times New Roman"/>
        </w:rPr>
        <w:t>B</w:t>
      </w:r>
      <w:r>
        <w:rPr>
          <w:rFonts w:ascii="Times New Roman" w:hAnsi="Times New Roman" w:cs="Times New Roman"/>
        </w:rPr>
        <w:t>.</w:t>
      </w:r>
    </w:p>
    <w:p w14:paraId="0556721A" w14:textId="77777777" w:rsidR="00095A8F" w:rsidRDefault="00095A8F" w:rsidP="00C27E82">
      <w:pPr>
        <w:spacing w:after="0" w:line="480" w:lineRule="auto"/>
        <w:rPr>
          <w:rFonts w:ascii="Times New Roman" w:hAnsi="Times New Roman" w:cs="Times New Roman"/>
        </w:rPr>
      </w:pPr>
    </w:p>
    <w:p w14:paraId="6064047E" w14:textId="7D80A6CC" w:rsidR="00095A8F" w:rsidRPr="00095A8F" w:rsidRDefault="0076184D" w:rsidP="00271E30">
      <w:pPr>
        <w:spacing w:after="0" w:line="480" w:lineRule="auto"/>
        <w:outlineLvl w:val="0"/>
        <w:rPr>
          <w:rFonts w:ascii="Times New Roman" w:hAnsi="Times New Roman" w:cs="Times New Roman"/>
          <w:b/>
        </w:rPr>
      </w:pPr>
      <w:r>
        <w:rPr>
          <w:rFonts w:ascii="Times New Roman" w:hAnsi="Times New Roman" w:cs="Times New Roman"/>
          <w:b/>
        </w:rPr>
        <w:t xml:space="preserve">2.1 </w:t>
      </w:r>
      <w:r w:rsidR="00095A8F" w:rsidRPr="00095A8F">
        <w:rPr>
          <w:rFonts w:ascii="Times New Roman" w:hAnsi="Times New Roman" w:cs="Times New Roman"/>
          <w:b/>
        </w:rPr>
        <w:t xml:space="preserve">Definitions </w:t>
      </w:r>
    </w:p>
    <w:p w14:paraId="780D46B0" w14:textId="29929EA4" w:rsidR="00095A8F" w:rsidRDefault="00095A8F" w:rsidP="00095A8F">
      <w:pPr>
        <w:spacing w:after="0" w:line="480" w:lineRule="auto"/>
        <w:rPr>
          <w:rFonts w:ascii="Times New Roman" w:hAnsi="Times New Roman" w:cs="Times New Roman"/>
        </w:rPr>
      </w:pPr>
      <w:r>
        <w:rPr>
          <w:rFonts w:ascii="Times New Roman" w:hAnsi="Times New Roman" w:cs="Times New Roman"/>
        </w:rPr>
        <w:t>An antibiotic was defined</w:t>
      </w:r>
      <w:r w:rsidRPr="00095A8F">
        <w:t xml:space="preserve"> </w:t>
      </w:r>
      <w:r w:rsidRPr="00095A8F">
        <w:rPr>
          <w:rFonts w:ascii="Times New Roman" w:hAnsi="Times New Roman" w:cs="Times New Roman"/>
        </w:rPr>
        <w:t>as approved if a country’s official</w:t>
      </w:r>
      <w:r w:rsidR="003716FD">
        <w:rPr>
          <w:rFonts w:ascii="Times New Roman" w:hAnsi="Times New Roman" w:cs="Times New Roman"/>
        </w:rPr>
        <w:t xml:space="preserve"> drug</w:t>
      </w:r>
      <w:r w:rsidRPr="00095A8F">
        <w:rPr>
          <w:rFonts w:ascii="Times New Roman" w:hAnsi="Times New Roman" w:cs="Times New Roman"/>
        </w:rPr>
        <w:t xml:space="preserve"> </w:t>
      </w:r>
      <w:r w:rsidR="00432879">
        <w:rPr>
          <w:rFonts w:ascii="Times New Roman" w:hAnsi="Times New Roman" w:cs="Times New Roman"/>
        </w:rPr>
        <w:t xml:space="preserve">regulatory </w:t>
      </w:r>
      <w:r w:rsidRPr="00095A8F">
        <w:rPr>
          <w:rFonts w:ascii="Times New Roman" w:hAnsi="Times New Roman" w:cs="Times New Roman"/>
        </w:rPr>
        <w:t>agency</w:t>
      </w:r>
      <w:r w:rsidR="00B44109">
        <w:rPr>
          <w:rFonts w:ascii="Times New Roman" w:hAnsi="Times New Roman" w:cs="Times New Roman"/>
        </w:rPr>
        <w:t xml:space="preserve"> and/or the Ministry of Health</w:t>
      </w:r>
      <w:r w:rsidRPr="00095A8F">
        <w:rPr>
          <w:rFonts w:ascii="Times New Roman" w:hAnsi="Times New Roman" w:cs="Times New Roman"/>
        </w:rPr>
        <w:t xml:space="preserve"> </w:t>
      </w:r>
      <w:r w:rsidR="004B3CA5">
        <w:rPr>
          <w:rFonts w:ascii="Times New Roman" w:hAnsi="Times New Roman" w:cs="Times New Roman"/>
        </w:rPr>
        <w:t>approved</w:t>
      </w:r>
      <w:r w:rsidRPr="00095A8F">
        <w:rPr>
          <w:rFonts w:ascii="Times New Roman" w:hAnsi="Times New Roman" w:cs="Times New Roman"/>
        </w:rPr>
        <w:t xml:space="preserve"> its use, making it at least theoretically available on the market</w:t>
      </w:r>
      <w:r>
        <w:rPr>
          <w:rFonts w:ascii="Times New Roman" w:hAnsi="Times New Roman" w:cs="Times New Roman"/>
        </w:rPr>
        <w:t>.</w:t>
      </w:r>
      <w:r w:rsidR="00B44109">
        <w:rPr>
          <w:rFonts w:ascii="Times New Roman" w:hAnsi="Times New Roman" w:cs="Times New Roman"/>
        </w:rPr>
        <w:t xml:space="preserve"> </w:t>
      </w:r>
      <w:r w:rsidR="00432879">
        <w:rPr>
          <w:rFonts w:ascii="Times New Roman" w:hAnsi="Times New Roman" w:cs="Times New Roman"/>
        </w:rPr>
        <w:t>The</w:t>
      </w:r>
      <w:r w:rsidR="00B44109">
        <w:rPr>
          <w:rFonts w:ascii="Times New Roman" w:hAnsi="Times New Roman" w:cs="Times New Roman"/>
        </w:rPr>
        <w:t xml:space="preserve"> inclusio</w:t>
      </w:r>
      <w:r w:rsidR="00432879">
        <w:rPr>
          <w:rFonts w:ascii="Times New Roman" w:hAnsi="Times New Roman" w:cs="Times New Roman"/>
        </w:rPr>
        <w:t>n</w:t>
      </w:r>
      <w:r w:rsidR="00B44109">
        <w:rPr>
          <w:rFonts w:ascii="Times New Roman" w:hAnsi="Times New Roman" w:cs="Times New Roman"/>
        </w:rPr>
        <w:t xml:space="preserve"> in the national Essential Medicines L</w:t>
      </w:r>
      <w:r w:rsidR="00B44109" w:rsidRPr="00B44109">
        <w:rPr>
          <w:rFonts w:ascii="Times New Roman" w:hAnsi="Times New Roman" w:cs="Times New Roman"/>
        </w:rPr>
        <w:t>ist</w:t>
      </w:r>
      <w:r w:rsidR="00B44109">
        <w:rPr>
          <w:rFonts w:ascii="Times New Roman" w:hAnsi="Times New Roman" w:cs="Times New Roman"/>
        </w:rPr>
        <w:t xml:space="preserve"> was considered as a form of official approval.</w:t>
      </w:r>
      <w:r>
        <w:rPr>
          <w:rFonts w:ascii="Times New Roman" w:hAnsi="Times New Roman" w:cs="Times New Roman"/>
        </w:rPr>
        <w:t xml:space="preserve"> Only</w:t>
      </w:r>
      <w:r w:rsidRPr="00095A8F">
        <w:rPr>
          <w:rFonts w:ascii="Times New Roman" w:hAnsi="Times New Roman" w:cs="Times New Roman"/>
        </w:rPr>
        <w:t xml:space="preserve"> formulations for systemic use</w:t>
      </w:r>
      <w:r>
        <w:rPr>
          <w:rFonts w:ascii="Times New Roman" w:hAnsi="Times New Roman" w:cs="Times New Roman"/>
        </w:rPr>
        <w:t>, i.e. oral</w:t>
      </w:r>
      <w:r w:rsidR="00675E12">
        <w:rPr>
          <w:rFonts w:ascii="Times New Roman" w:hAnsi="Times New Roman" w:cs="Times New Roman"/>
        </w:rPr>
        <w:t>, intramuscular (IM)</w:t>
      </w:r>
      <w:r>
        <w:rPr>
          <w:rFonts w:ascii="Times New Roman" w:hAnsi="Times New Roman" w:cs="Times New Roman"/>
        </w:rPr>
        <w:t xml:space="preserve"> and</w:t>
      </w:r>
      <w:r w:rsidR="00675E12">
        <w:rPr>
          <w:rFonts w:ascii="Times New Roman" w:hAnsi="Times New Roman" w:cs="Times New Roman"/>
        </w:rPr>
        <w:t xml:space="preserve"> intravenous (</w:t>
      </w:r>
      <w:r>
        <w:rPr>
          <w:rFonts w:ascii="Times New Roman" w:hAnsi="Times New Roman" w:cs="Times New Roman"/>
        </w:rPr>
        <w:t>IV</w:t>
      </w:r>
      <w:r w:rsidR="00675E12">
        <w:rPr>
          <w:rFonts w:ascii="Times New Roman" w:hAnsi="Times New Roman" w:cs="Times New Roman"/>
        </w:rPr>
        <w:t>)</w:t>
      </w:r>
      <w:r>
        <w:rPr>
          <w:rFonts w:ascii="Times New Roman" w:hAnsi="Times New Roman" w:cs="Times New Roman"/>
        </w:rPr>
        <w:t xml:space="preserve"> routes of </w:t>
      </w:r>
      <w:r w:rsidRPr="00095A8F">
        <w:rPr>
          <w:rFonts w:ascii="Times New Roman" w:hAnsi="Times New Roman" w:cs="Times New Roman"/>
        </w:rPr>
        <w:t>administration</w:t>
      </w:r>
      <w:r>
        <w:rPr>
          <w:rFonts w:ascii="Times New Roman" w:hAnsi="Times New Roman" w:cs="Times New Roman"/>
        </w:rPr>
        <w:t xml:space="preserve"> were considered. </w:t>
      </w:r>
    </w:p>
    <w:p w14:paraId="305DC3E0" w14:textId="58BF596E" w:rsidR="00095A8F" w:rsidRDefault="003C0515" w:rsidP="00C27E82">
      <w:pPr>
        <w:spacing w:after="0" w:line="480" w:lineRule="auto"/>
        <w:rPr>
          <w:rFonts w:ascii="Times New Roman" w:hAnsi="Times New Roman" w:cs="Times New Roman"/>
        </w:rPr>
      </w:pPr>
      <w:r>
        <w:rPr>
          <w:rFonts w:ascii="Times New Roman" w:hAnsi="Times New Roman" w:cs="Times New Roman"/>
        </w:rPr>
        <w:t>Paediatric formulations were defined as those</w:t>
      </w:r>
      <w:r w:rsidR="00095A8F">
        <w:rPr>
          <w:rFonts w:ascii="Times New Roman" w:hAnsi="Times New Roman" w:cs="Times New Roman"/>
        </w:rPr>
        <w:t xml:space="preserve"> </w:t>
      </w:r>
      <w:r w:rsidR="00095A8F" w:rsidRPr="00095A8F">
        <w:rPr>
          <w:rFonts w:ascii="Times New Roman" w:hAnsi="Times New Roman" w:cs="Times New Roman"/>
        </w:rPr>
        <w:t>specifically intended for paediatric</w:t>
      </w:r>
      <w:r w:rsidR="00095A8F">
        <w:rPr>
          <w:rFonts w:ascii="Times New Roman" w:hAnsi="Times New Roman" w:cs="Times New Roman"/>
        </w:rPr>
        <w:t xml:space="preserve"> </w:t>
      </w:r>
      <w:r w:rsidR="00095A8F" w:rsidRPr="00095A8F">
        <w:rPr>
          <w:rFonts w:ascii="Times New Roman" w:hAnsi="Times New Roman" w:cs="Times New Roman"/>
        </w:rPr>
        <w:t>use</w:t>
      </w:r>
      <w:r w:rsidR="000F34E5">
        <w:rPr>
          <w:rFonts w:ascii="Times New Roman" w:hAnsi="Times New Roman" w:cs="Times New Roman"/>
        </w:rPr>
        <w:t>,</w:t>
      </w:r>
      <w:r w:rsidR="00095A8F" w:rsidRPr="00095A8F">
        <w:rPr>
          <w:rFonts w:ascii="Times New Roman" w:hAnsi="Times New Roman" w:cs="Times New Roman"/>
        </w:rPr>
        <w:t xml:space="preserve"> i.e. dispersible tablets</w:t>
      </w:r>
      <w:r w:rsidR="003716FD">
        <w:rPr>
          <w:rFonts w:ascii="Times New Roman" w:hAnsi="Times New Roman" w:cs="Times New Roman"/>
        </w:rPr>
        <w:t xml:space="preserve">, </w:t>
      </w:r>
      <w:r w:rsidR="00095A8F" w:rsidRPr="00095A8F">
        <w:rPr>
          <w:rFonts w:ascii="Times New Roman" w:hAnsi="Times New Roman" w:cs="Times New Roman"/>
        </w:rPr>
        <w:t>syrups</w:t>
      </w:r>
      <w:r w:rsidR="003716FD">
        <w:rPr>
          <w:rFonts w:ascii="Times New Roman" w:hAnsi="Times New Roman" w:cs="Times New Roman"/>
        </w:rPr>
        <w:t>,</w:t>
      </w:r>
      <w:r w:rsidR="00FE3878">
        <w:rPr>
          <w:rFonts w:ascii="Times New Roman" w:hAnsi="Times New Roman" w:cs="Times New Roman"/>
        </w:rPr>
        <w:t xml:space="preserve"> and</w:t>
      </w:r>
      <w:r w:rsidR="003716FD">
        <w:rPr>
          <w:rFonts w:ascii="Times New Roman" w:hAnsi="Times New Roman" w:cs="Times New Roman"/>
        </w:rPr>
        <w:t xml:space="preserve"> </w:t>
      </w:r>
      <w:r w:rsidR="00095A8F" w:rsidRPr="00095A8F">
        <w:rPr>
          <w:rFonts w:ascii="Times New Roman" w:hAnsi="Times New Roman" w:cs="Times New Roman"/>
        </w:rPr>
        <w:t>powders for reconstitution as syrups</w:t>
      </w:r>
      <w:r w:rsidR="00A42381">
        <w:rPr>
          <w:rFonts w:ascii="Times New Roman" w:hAnsi="Times New Roman" w:cs="Times New Roman"/>
        </w:rPr>
        <w:t xml:space="preserve"> </w:t>
      </w:r>
      <w:r w:rsidR="00735F17">
        <w:rPr>
          <w:rFonts w:ascii="Times New Roman" w:hAnsi="Times New Roman" w:cs="Times New Roman"/>
        </w:rPr>
        <w:fldChar w:fldCharType="begin"/>
      </w:r>
      <w:r w:rsidR="00A42381">
        <w:rPr>
          <w:rFonts w:ascii="Times New Roman" w:hAnsi="Times New Roman" w:cs="Times New Roman"/>
        </w:rPr>
        <w:instrText xml:space="preserve"> ADDIN ZOTERO_ITEM CSL_CITATION {"citationID":"T7qYuVjb","properties":{"formattedCitation":"[13]","plainCitation":"[13]","noteIndex":0},"citationItems":[{"id":3179,"uris":["http://zotero.org/users/2600660/items/6KYWTNLH"],"uri":["http://zotero.org/users/2600660/items/6KYWTNLH"],"itemData":{"id":3179,"type":"book","title":"Mandell, Douglas, and Bennett's Principles and Practice of Infectious Diseases","publisher":"Elsevier","edition":"8th Edition","ISBN":"978-1-4557-4801-3","author":[{"family":"John E. Bennett","given":""},{"literal":"Raphael Dolin"},{"literal":"Martin J. Blaser"}],"issued":{"date-parts":[["2015"]]}}}],"schema":"https://github.com/citation-style-language/schema/raw/master/csl-citation.json"} </w:instrText>
      </w:r>
      <w:r w:rsidR="00735F17">
        <w:rPr>
          <w:rFonts w:ascii="Times New Roman" w:hAnsi="Times New Roman" w:cs="Times New Roman"/>
        </w:rPr>
        <w:fldChar w:fldCharType="separate"/>
      </w:r>
      <w:r w:rsidR="00A42381" w:rsidRPr="00A42381">
        <w:rPr>
          <w:rFonts w:ascii="Times New Roman" w:hAnsi="Times New Roman" w:cs="Times New Roman"/>
        </w:rPr>
        <w:t>[13]</w:t>
      </w:r>
      <w:r w:rsidR="00735F17">
        <w:rPr>
          <w:rFonts w:ascii="Times New Roman" w:hAnsi="Times New Roman" w:cs="Times New Roman"/>
        </w:rPr>
        <w:fldChar w:fldCharType="end"/>
      </w:r>
      <w:r w:rsidR="00A42381">
        <w:rPr>
          <w:rFonts w:ascii="Times New Roman" w:hAnsi="Times New Roman" w:cs="Times New Roman"/>
        </w:rPr>
        <w:t>.</w:t>
      </w:r>
      <w:r w:rsidR="003771D0">
        <w:rPr>
          <w:rFonts w:ascii="Times New Roman" w:hAnsi="Times New Roman" w:cs="Times New Roman"/>
        </w:rPr>
        <w:t xml:space="preserve"> </w:t>
      </w:r>
      <w:r w:rsidR="003716FD">
        <w:rPr>
          <w:rFonts w:ascii="Times New Roman" w:hAnsi="Times New Roman" w:cs="Times New Roman"/>
        </w:rPr>
        <w:t>A</w:t>
      </w:r>
      <w:r w:rsidR="00095A8F" w:rsidRPr="00095A8F">
        <w:rPr>
          <w:rFonts w:ascii="Times New Roman" w:hAnsi="Times New Roman" w:cs="Times New Roman"/>
        </w:rPr>
        <w:t>ntibiotic</w:t>
      </w:r>
      <w:r>
        <w:rPr>
          <w:rFonts w:ascii="Times New Roman" w:hAnsi="Times New Roman" w:cs="Times New Roman"/>
        </w:rPr>
        <w:t>s</w:t>
      </w:r>
      <w:r w:rsidR="00095A8F" w:rsidRPr="00095A8F">
        <w:rPr>
          <w:rFonts w:ascii="Times New Roman" w:hAnsi="Times New Roman" w:cs="Times New Roman"/>
        </w:rPr>
        <w:t xml:space="preserve"> </w:t>
      </w:r>
      <w:r w:rsidR="003716FD">
        <w:rPr>
          <w:rFonts w:ascii="Times New Roman" w:hAnsi="Times New Roman" w:cs="Times New Roman"/>
        </w:rPr>
        <w:t>usually administered to</w:t>
      </w:r>
      <w:r w:rsidR="00095A8F" w:rsidRPr="00095A8F">
        <w:rPr>
          <w:rFonts w:ascii="Times New Roman" w:hAnsi="Times New Roman" w:cs="Times New Roman"/>
        </w:rPr>
        <w:t xml:space="preserve"> children</w:t>
      </w:r>
      <w:r w:rsidR="003716FD">
        <w:rPr>
          <w:rFonts w:ascii="Times New Roman" w:hAnsi="Times New Roman" w:cs="Times New Roman"/>
        </w:rPr>
        <w:t xml:space="preserve"> </w:t>
      </w:r>
      <w:r w:rsidR="00095A8F" w:rsidRPr="00095A8F">
        <w:rPr>
          <w:rFonts w:ascii="Times New Roman" w:hAnsi="Times New Roman" w:cs="Times New Roman"/>
        </w:rPr>
        <w:t xml:space="preserve">using smaller doses of the same formulation </w:t>
      </w:r>
      <w:r w:rsidR="003716FD">
        <w:rPr>
          <w:rFonts w:ascii="Times New Roman" w:hAnsi="Times New Roman" w:cs="Times New Roman"/>
        </w:rPr>
        <w:t>intended for adults (e.g.</w:t>
      </w:r>
      <w:r w:rsidR="00095A8F" w:rsidRPr="00095A8F">
        <w:rPr>
          <w:rFonts w:ascii="Times New Roman" w:hAnsi="Times New Roman" w:cs="Times New Roman"/>
        </w:rPr>
        <w:t xml:space="preserve"> IV formulations)</w:t>
      </w:r>
      <w:r w:rsidR="003716FD">
        <w:rPr>
          <w:rFonts w:ascii="Times New Roman" w:hAnsi="Times New Roman" w:cs="Times New Roman"/>
        </w:rPr>
        <w:t xml:space="preserve"> were</w:t>
      </w:r>
      <w:r w:rsidR="00095A8F" w:rsidRPr="00095A8F">
        <w:rPr>
          <w:rFonts w:ascii="Times New Roman" w:hAnsi="Times New Roman" w:cs="Times New Roman"/>
        </w:rPr>
        <w:t xml:space="preserve"> not consider</w:t>
      </w:r>
      <w:r w:rsidR="008D2A4D">
        <w:rPr>
          <w:rFonts w:ascii="Times New Roman" w:hAnsi="Times New Roman" w:cs="Times New Roman"/>
        </w:rPr>
        <w:t>ed</w:t>
      </w:r>
      <w:r w:rsidR="00095A8F" w:rsidRPr="00095A8F">
        <w:rPr>
          <w:rFonts w:ascii="Times New Roman" w:hAnsi="Times New Roman" w:cs="Times New Roman"/>
        </w:rPr>
        <w:t xml:space="preserve"> </w:t>
      </w:r>
      <w:r w:rsidR="003716FD">
        <w:rPr>
          <w:rFonts w:ascii="Times New Roman" w:hAnsi="Times New Roman" w:cs="Times New Roman"/>
        </w:rPr>
        <w:t>as</w:t>
      </w:r>
      <w:r w:rsidR="00095A8F" w:rsidRPr="00095A8F">
        <w:rPr>
          <w:rFonts w:ascii="Times New Roman" w:hAnsi="Times New Roman" w:cs="Times New Roman"/>
        </w:rPr>
        <w:t xml:space="preserve"> specifically intended for paediatric use</w:t>
      </w:r>
      <w:r w:rsidR="003716FD">
        <w:rPr>
          <w:rFonts w:ascii="Times New Roman" w:hAnsi="Times New Roman" w:cs="Times New Roman"/>
        </w:rPr>
        <w:t>.</w:t>
      </w:r>
      <w:r w:rsidR="003771D0">
        <w:rPr>
          <w:rFonts w:ascii="Times New Roman" w:hAnsi="Times New Roman" w:cs="Times New Roman"/>
        </w:rPr>
        <w:t xml:space="preserve"> </w:t>
      </w:r>
    </w:p>
    <w:p w14:paraId="18303E9F" w14:textId="77777777" w:rsidR="00095A8F" w:rsidRDefault="00095A8F" w:rsidP="00C27E82">
      <w:pPr>
        <w:spacing w:after="0" w:line="480" w:lineRule="auto"/>
        <w:rPr>
          <w:rFonts w:ascii="Times New Roman" w:hAnsi="Times New Roman" w:cs="Times New Roman"/>
        </w:rPr>
      </w:pPr>
    </w:p>
    <w:p w14:paraId="0DDF0FDD" w14:textId="38B7F44B" w:rsidR="003716FD" w:rsidRPr="003716FD" w:rsidRDefault="0076184D" w:rsidP="00271E30">
      <w:pPr>
        <w:spacing w:after="0" w:line="480" w:lineRule="auto"/>
        <w:outlineLvl w:val="0"/>
        <w:rPr>
          <w:rFonts w:ascii="Times New Roman" w:hAnsi="Times New Roman" w:cs="Times New Roman"/>
          <w:b/>
        </w:rPr>
      </w:pPr>
      <w:r>
        <w:rPr>
          <w:rFonts w:ascii="Times New Roman" w:hAnsi="Times New Roman" w:cs="Times New Roman"/>
          <w:b/>
        </w:rPr>
        <w:t xml:space="preserve">2.2 </w:t>
      </w:r>
      <w:r w:rsidR="003716FD" w:rsidRPr="003716FD">
        <w:rPr>
          <w:rFonts w:ascii="Times New Roman" w:hAnsi="Times New Roman" w:cs="Times New Roman"/>
          <w:b/>
        </w:rPr>
        <w:t>Antibiotic selection</w:t>
      </w:r>
      <w:r w:rsidR="00032A40">
        <w:rPr>
          <w:rFonts w:ascii="Times New Roman" w:hAnsi="Times New Roman" w:cs="Times New Roman"/>
          <w:b/>
        </w:rPr>
        <w:t xml:space="preserve"> </w:t>
      </w:r>
    </w:p>
    <w:p w14:paraId="41704A4E" w14:textId="260E5631" w:rsidR="00F3432E" w:rsidRDefault="00F3432E" w:rsidP="00C27E82">
      <w:pPr>
        <w:spacing w:after="0" w:line="480" w:lineRule="auto"/>
        <w:rPr>
          <w:rFonts w:ascii="Times New Roman" w:hAnsi="Times New Roman" w:cs="Times New Roman"/>
        </w:rPr>
      </w:pPr>
      <w:r w:rsidRPr="00F3432E">
        <w:rPr>
          <w:rFonts w:ascii="Times New Roman" w:hAnsi="Times New Roman" w:cs="Times New Roman"/>
        </w:rPr>
        <w:t xml:space="preserve">A consensus procedure via an </w:t>
      </w:r>
      <w:r w:rsidR="008D2A4D">
        <w:rPr>
          <w:rFonts w:ascii="Times New Roman" w:hAnsi="Times New Roman" w:cs="Times New Roman"/>
        </w:rPr>
        <w:t>I</w:t>
      </w:r>
      <w:r w:rsidRPr="00F3432E">
        <w:rPr>
          <w:rFonts w:ascii="Times New Roman" w:hAnsi="Times New Roman" w:cs="Times New Roman"/>
        </w:rPr>
        <w:t xml:space="preserve">nternet-based questionnaire was developed within the scientific committee, to </w:t>
      </w:r>
      <w:r w:rsidR="00537164">
        <w:rPr>
          <w:rFonts w:ascii="Times New Roman" w:hAnsi="Times New Roman" w:cs="Times New Roman"/>
        </w:rPr>
        <w:t>come up with a short list of</w:t>
      </w:r>
      <w:r w:rsidR="00537164" w:rsidRPr="00F3432E">
        <w:rPr>
          <w:rFonts w:ascii="Times New Roman" w:hAnsi="Times New Roman" w:cs="Times New Roman"/>
        </w:rPr>
        <w:t xml:space="preserve"> </w:t>
      </w:r>
      <w:r w:rsidRPr="00F3432E">
        <w:rPr>
          <w:rFonts w:ascii="Times New Roman" w:hAnsi="Times New Roman" w:cs="Times New Roman"/>
        </w:rPr>
        <w:t>antibiotics to explore</w:t>
      </w:r>
      <w:r w:rsidR="00D448A6">
        <w:rPr>
          <w:rFonts w:ascii="Times New Roman" w:hAnsi="Times New Roman" w:cs="Times New Roman"/>
        </w:rPr>
        <w:t xml:space="preserve"> (see the list of authors for </w:t>
      </w:r>
      <w:r w:rsidR="003C0515">
        <w:rPr>
          <w:rFonts w:ascii="Times New Roman" w:hAnsi="Times New Roman" w:cs="Times New Roman"/>
        </w:rPr>
        <w:t>members of</w:t>
      </w:r>
      <w:r w:rsidR="00D448A6">
        <w:rPr>
          <w:rFonts w:ascii="Times New Roman" w:hAnsi="Times New Roman" w:cs="Times New Roman"/>
        </w:rPr>
        <w:t xml:space="preserve"> the scientific committee)</w:t>
      </w:r>
      <w:r w:rsidRPr="00F3432E">
        <w:rPr>
          <w:rFonts w:ascii="Times New Roman" w:hAnsi="Times New Roman" w:cs="Times New Roman"/>
        </w:rPr>
        <w:t>.</w:t>
      </w:r>
      <w:r w:rsidR="000A6376">
        <w:rPr>
          <w:rFonts w:ascii="Times New Roman" w:hAnsi="Times New Roman" w:cs="Times New Roman"/>
        </w:rPr>
        <w:t xml:space="preserve"> </w:t>
      </w:r>
      <w:r w:rsidR="00537164">
        <w:rPr>
          <w:rFonts w:ascii="Times New Roman" w:hAnsi="Times New Roman" w:cs="Times New Roman"/>
        </w:rPr>
        <w:t>The full list of WHO</w:t>
      </w:r>
      <w:r w:rsidR="00187FF8">
        <w:rPr>
          <w:rFonts w:ascii="Times New Roman" w:hAnsi="Times New Roman" w:cs="Times New Roman"/>
        </w:rPr>
        <w:t>-EML</w:t>
      </w:r>
      <w:r w:rsidR="00537164">
        <w:rPr>
          <w:rFonts w:ascii="Times New Roman" w:hAnsi="Times New Roman" w:cs="Times New Roman"/>
        </w:rPr>
        <w:t xml:space="preserve"> ‘Access’ and ESGAP ‘Forgotten’ antibiotics was not used, since collecting data on these </w:t>
      </w:r>
      <w:r w:rsidR="00187FF8">
        <w:rPr>
          <w:rFonts w:ascii="Times New Roman" w:hAnsi="Times New Roman" w:cs="Times New Roman"/>
        </w:rPr>
        <w:t>54</w:t>
      </w:r>
      <w:r w:rsidR="00537164">
        <w:rPr>
          <w:rFonts w:ascii="Times New Roman" w:hAnsi="Times New Roman" w:cs="Times New Roman"/>
        </w:rPr>
        <w:t xml:space="preserve"> antibiotics was considered to be too much work for the respondents. </w:t>
      </w:r>
      <w:r w:rsidR="000A6376">
        <w:rPr>
          <w:rFonts w:ascii="Times New Roman" w:hAnsi="Times New Roman" w:cs="Times New Roman"/>
        </w:rPr>
        <w:t>The</w:t>
      </w:r>
      <w:r w:rsidR="00537164">
        <w:rPr>
          <w:rFonts w:ascii="Times New Roman" w:hAnsi="Times New Roman" w:cs="Times New Roman"/>
        </w:rPr>
        <w:t xml:space="preserve"> </w:t>
      </w:r>
      <w:r w:rsidR="000A6376">
        <w:rPr>
          <w:rFonts w:ascii="Times New Roman" w:hAnsi="Times New Roman" w:cs="Times New Roman"/>
        </w:rPr>
        <w:t xml:space="preserve">antibiotics we included were considered </w:t>
      </w:r>
      <w:r w:rsidR="00537164">
        <w:rPr>
          <w:rFonts w:ascii="Times New Roman" w:hAnsi="Times New Roman" w:cs="Times New Roman"/>
        </w:rPr>
        <w:t xml:space="preserve">by the scientific committee </w:t>
      </w:r>
      <w:r w:rsidR="000A6376">
        <w:rPr>
          <w:rFonts w:ascii="Times New Roman" w:hAnsi="Times New Roman" w:cs="Times New Roman"/>
        </w:rPr>
        <w:t xml:space="preserve">to </w:t>
      </w:r>
      <w:r w:rsidR="00537164">
        <w:rPr>
          <w:rFonts w:ascii="Times New Roman" w:hAnsi="Times New Roman" w:cs="Times New Roman"/>
        </w:rPr>
        <w:t>be those most interesting for</w:t>
      </w:r>
      <w:r w:rsidR="000A6376">
        <w:rPr>
          <w:rFonts w:ascii="Times New Roman" w:hAnsi="Times New Roman" w:cs="Times New Roman"/>
        </w:rPr>
        <w:t xml:space="preserve"> LMICs</w:t>
      </w:r>
      <w:r w:rsidR="000C181D">
        <w:rPr>
          <w:rFonts w:ascii="Times New Roman" w:hAnsi="Times New Roman" w:cs="Times New Roman"/>
        </w:rPr>
        <w:t>,</w:t>
      </w:r>
      <w:r w:rsidR="000A6376">
        <w:rPr>
          <w:rFonts w:ascii="Times New Roman" w:hAnsi="Times New Roman" w:cs="Times New Roman"/>
        </w:rPr>
        <w:t xml:space="preserve"> </w:t>
      </w:r>
      <w:r w:rsidR="006E2FDF">
        <w:rPr>
          <w:rFonts w:ascii="Times New Roman" w:hAnsi="Times New Roman" w:cs="Times New Roman"/>
        </w:rPr>
        <w:t xml:space="preserve">with a high level of agreement </w:t>
      </w:r>
      <w:r w:rsidR="00187FF8">
        <w:rPr>
          <w:rFonts w:ascii="Times New Roman" w:hAnsi="Times New Roman" w:cs="Times New Roman"/>
        </w:rPr>
        <w:t xml:space="preserve">(≥ 80%) </w:t>
      </w:r>
      <w:r w:rsidR="006E2FDF">
        <w:rPr>
          <w:rFonts w:ascii="Times New Roman" w:hAnsi="Times New Roman" w:cs="Times New Roman"/>
        </w:rPr>
        <w:t xml:space="preserve">among the </w:t>
      </w:r>
      <w:r w:rsidR="00537164">
        <w:rPr>
          <w:rFonts w:ascii="Times New Roman" w:hAnsi="Times New Roman" w:cs="Times New Roman"/>
        </w:rPr>
        <w:t>experts.</w:t>
      </w:r>
    </w:p>
    <w:p w14:paraId="2F2A1171" w14:textId="3F61653D" w:rsidR="001A3C3A" w:rsidRDefault="00032A40" w:rsidP="001A3C3A">
      <w:pPr>
        <w:spacing w:after="0" w:line="480" w:lineRule="auto"/>
        <w:rPr>
          <w:rFonts w:ascii="Times New Roman" w:hAnsi="Times New Roman" w:cs="Times New Roman"/>
        </w:rPr>
      </w:pPr>
      <w:r w:rsidRPr="00032A40">
        <w:rPr>
          <w:rFonts w:ascii="Times New Roman" w:hAnsi="Times New Roman" w:cs="Times New Roman"/>
        </w:rPr>
        <w:t xml:space="preserve">A total of 41 antibiotics were </w:t>
      </w:r>
      <w:r w:rsidR="000E00DD">
        <w:rPr>
          <w:rFonts w:ascii="Times New Roman" w:hAnsi="Times New Roman" w:cs="Times New Roman"/>
        </w:rPr>
        <w:t>selected</w:t>
      </w:r>
      <w:r w:rsidRPr="00032A40">
        <w:rPr>
          <w:rFonts w:ascii="Times New Roman" w:hAnsi="Times New Roman" w:cs="Times New Roman"/>
        </w:rPr>
        <w:t xml:space="preserve"> (Table 1),</w:t>
      </w:r>
      <w:r w:rsidR="001A3C3A">
        <w:rPr>
          <w:rFonts w:ascii="Times New Roman" w:hAnsi="Times New Roman" w:cs="Times New Roman"/>
        </w:rPr>
        <w:t xml:space="preserve"> while 13 antibiotics were rejected (Appendix </w:t>
      </w:r>
      <w:r w:rsidR="00B545FE">
        <w:rPr>
          <w:rFonts w:ascii="Times New Roman" w:hAnsi="Times New Roman" w:cs="Times New Roman"/>
        </w:rPr>
        <w:t>C</w:t>
      </w:r>
      <w:r w:rsidR="001A3C3A">
        <w:rPr>
          <w:rFonts w:ascii="Times New Roman" w:hAnsi="Times New Roman" w:cs="Times New Roman"/>
        </w:rPr>
        <w:t>).</w:t>
      </w:r>
      <w:r w:rsidR="001A3C3A" w:rsidRPr="00032A40">
        <w:rPr>
          <w:rFonts w:ascii="Times New Roman" w:hAnsi="Times New Roman" w:cs="Times New Roman"/>
        </w:rPr>
        <w:t xml:space="preserve">  </w:t>
      </w:r>
    </w:p>
    <w:p w14:paraId="39BBDAFA" w14:textId="3EA03C48" w:rsidR="001A3C3A" w:rsidRDefault="001A3C3A" w:rsidP="00032A40">
      <w:pPr>
        <w:spacing w:after="0" w:line="480" w:lineRule="auto"/>
        <w:rPr>
          <w:rFonts w:ascii="Times New Roman" w:hAnsi="Times New Roman" w:cs="Times New Roman"/>
        </w:rPr>
      </w:pPr>
      <w:r>
        <w:rPr>
          <w:rFonts w:ascii="Times New Roman" w:hAnsi="Times New Roman" w:cs="Times New Roman"/>
        </w:rPr>
        <w:t>Selected antibiotics</w:t>
      </w:r>
      <w:r w:rsidR="00032A40" w:rsidRPr="00032A40">
        <w:rPr>
          <w:rFonts w:ascii="Times New Roman" w:hAnsi="Times New Roman" w:cs="Times New Roman"/>
        </w:rPr>
        <w:t xml:space="preserve"> includ</w:t>
      </w:r>
      <w:r>
        <w:rPr>
          <w:rFonts w:ascii="Times New Roman" w:hAnsi="Times New Roman" w:cs="Times New Roman"/>
        </w:rPr>
        <w:t>ed</w:t>
      </w:r>
      <w:r w:rsidR="00032A40" w:rsidRPr="00032A40">
        <w:rPr>
          <w:rFonts w:ascii="Times New Roman" w:hAnsi="Times New Roman" w:cs="Times New Roman"/>
        </w:rPr>
        <w:t xml:space="preserve">: a) 24 </w:t>
      </w:r>
      <w:r w:rsidR="00032A40">
        <w:rPr>
          <w:rFonts w:ascii="Times New Roman" w:hAnsi="Times New Roman" w:cs="Times New Roman"/>
        </w:rPr>
        <w:t xml:space="preserve">WHO-EML </w:t>
      </w:r>
      <w:r w:rsidR="008D2A4D">
        <w:rPr>
          <w:rFonts w:ascii="Times New Roman" w:hAnsi="Times New Roman" w:cs="Times New Roman"/>
        </w:rPr>
        <w:t>‘</w:t>
      </w:r>
      <w:r w:rsidR="00032A40" w:rsidRPr="00032A40">
        <w:rPr>
          <w:rFonts w:ascii="Times New Roman" w:hAnsi="Times New Roman" w:cs="Times New Roman"/>
        </w:rPr>
        <w:t>Access</w:t>
      </w:r>
      <w:r w:rsidR="008D2A4D">
        <w:rPr>
          <w:rFonts w:ascii="Times New Roman" w:hAnsi="Times New Roman" w:cs="Times New Roman"/>
        </w:rPr>
        <w:t>’</w:t>
      </w:r>
      <w:r w:rsidR="00032A40" w:rsidRPr="00032A40">
        <w:rPr>
          <w:rFonts w:ascii="Times New Roman" w:hAnsi="Times New Roman" w:cs="Times New Roman"/>
        </w:rPr>
        <w:t xml:space="preserve"> antibiotics; b) 15 </w:t>
      </w:r>
      <w:r w:rsidR="00605668">
        <w:rPr>
          <w:rFonts w:ascii="Times New Roman" w:hAnsi="Times New Roman" w:cs="Times New Roman"/>
        </w:rPr>
        <w:t>‘</w:t>
      </w:r>
      <w:r w:rsidR="00032A40" w:rsidRPr="00032A40">
        <w:rPr>
          <w:rFonts w:ascii="Times New Roman" w:hAnsi="Times New Roman" w:cs="Times New Roman"/>
        </w:rPr>
        <w:t>Forgotten</w:t>
      </w:r>
      <w:r w:rsidR="008D2A4D">
        <w:rPr>
          <w:rFonts w:ascii="Times New Roman" w:hAnsi="Times New Roman" w:cs="Times New Roman"/>
        </w:rPr>
        <w:t>’</w:t>
      </w:r>
      <w:r w:rsidR="00032A40" w:rsidRPr="00032A40">
        <w:rPr>
          <w:rFonts w:ascii="Times New Roman" w:hAnsi="Times New Roman" w:cs="Times New Roman"/>
        </w:rPr>
        <w:t xml:space="preserve"> antibiotics; c) imipenem and erythromycin</w:t>
      </w:r>
      <w:r w:rsidR="0097256A">
        <w:rPr>
          <w:rFonts w:ascii="Times New Roman" w:hAnsi="Times New Roman" w:cs="Times New Roman"/>
        </w:rPr>
        <w:t xml:space="preserve"> (which are listed as alternatives to meropenem and clarithromycin respectively in the EML)</w:t>
      </w:r>
      <w:r w:rsidR="00032A40" w:rsidRPr="00032A40">
        <w:rPr>
          <w:rFonts w:ascii="Times New Roman" w:hAnsi="Times New Roman" w:cs="Times New Roman"/>
        </w:rPr>
        <w:t xml:space="preserve">. Eight of the </w:t>
      </w:r>
      <w:r w:rsidR="00032A40">
        <w:rPr>
          <w:rFonts w:ascii="Times New Roman" w:hAnsi="Times New Roman" w:cs="Times New Roman"/>
        </w:rPr>
        <w:t xml:space="preserve">WHO-EML </w:t>
      </w:r>
      <w:r w:rsidR="00043002">
        <w:rPr>
          <w:rFonts w:ascii="Times New Roman" w:hAnsi="Times New Roman" w:cs="Times New Roman"/>
        </w:rPr>
        <w:t>‘</w:t>
      </w:r>
      <w:r w:rsidR="00032A40">
        <w:rPr>
          <w:rFonts w:ascii="Times New Roman" w:hAnsi="Times New Roman" w:cs="Times New Roman"/>
        </w:rPr>
        <w:t>Access</w:t>
      </w:r>
      <w:r w:rsidR="00043002">
        <w:rPr>
          <w:rFonts w:ascii="Times New Roman" w:hAnsi="Times New Roman" w:cs="Times New Roman"/>
        </w:rPr>
        <w:t>’</w:t>
      </w:r>
      <w:r w:rsidR="00032A40" w:rsidRPr="00032A40">
        <w:rPr>
          <w:rFonts w:ascii="Times New Roman" w:hAnsi="Times New Roman" w:cs="Times New Roman"/>
        </w:rPr>
        <w:t xml:space="preserve"> antibiotics (Table 1) were also originally included in the </w:t>
      </w:r>
      <w:r w:rsidR="00F75439">
        <w:rPr>
          <w:rFonts w:ascii="Times New Roman" w:hAnsi="Times New Roman" w:cs="Times New Roman"/>
        </w:rPr>
        <w:t>‘</w:t>
      </w:r>
      <w:r w:rsidR="00032A40" w:rsidRPr="00032A40">
        <w:rPr>
          <w:rFonts w:ascii="Times New Roman" w:hAnsi="Times New Roman" w:cs="Times New Roman"/>
        </w:rPr>
        <w:t>Forgotten</w:t>
      </w:r>
      <w:r w:rsidR="00043002">
        <w:rPr>
          <w:rFonts w:ascii="Times New Roman" w:hAnsi="Times New Roman" w:cs="Times New Roman"/>
        </w:rPr>
        <w:t>’</w:t>
      </w:r>
      <w:r w:rsidR="00032A40" w:rsidRPr="00032A40">
        <w:rPr>
          <w:rFonts w:ascii="Times New Roman" w:hAnsi="Times New Roman" w:cs="Times New Roman"/>
        </w:rPr>
        <w:t xml:space="preserve"> antibiotics list</w:t>
      </w:r>
      <w:r w:rsidR="00A42381">
        <w:rPr>
          <w:rFonts w:ascii="Times New Roman" w:hAnsi="Times New Roman" w:cs="Times New Roman"/>
        </w:rPr>
        <w:t xml:space="preserve"> </w:t>
      </w:r>
      <w:r w:rsidR="00735F17">
        <w:rPr>
          <w:rFonts w:ascii="Times New Roman" w:hAnsi="Times New Roman" w:cs="Times New Roman"/>
        </w:rPr>
        <w:fldChar w:fldCharType="begin"/>
      </w:r>
      <w:r w:rsidR="00A42381">
        <w:rPr>
          <w:rFonts w:ascii="Times New Roman" w:hAnsi="Times New Roman" w:cs="Times New Roman"/>
        </w:rPr>
        <w:instrText xml:space="preserve"> ADDIN ZOTERO_ITEM CSL_CITATION {"citationID":"Jp3BDXJp","properties":{"formattedCitation":"[11,12]","plainCitation":"[11,12]","noteIndex":0},"citationItems":[{"id":292,"uris":["http://zotero.org/users/2600660/items/BZSM5QT4"],"uri":["http://zotero.org/users/2600660/items/BZSM5QT4"],"itemData":{"id":292,"type":"article-journal","title":"Forgotten Antibiotics: An Inventory in Europe, the United States, Canada, and Australia","container-title":"Clinical Infectious Diseases","page":"268-274","volume":"54","issue":"2","source":"cid.oxfordjournals.org","abstract":"In view of the alarming spread of antimicrobial resistance in the absence of new antibiotics, this study aimed at assessing the availability of potentially useful older antibiotics. A survey was performed in 38 countries among experts including hospital pharmacists, microbiologists, and infectious disease specialists in Europe, the United States, Canada, and Australia. An international expert panel selected systemic antibacterial drugs for their potential to treat infections caused by resistant bacteria or their unique value for specific criteria. Twenty-two of the 33 selected antibiotics were available in fewer than 20 of 38 countries. Economic motives were the major cause for discontinuation of marketing of these antibiotics. Fourteen of 33 antibiotics are potentially active against either resistant Gram-positive or Gram-negative bacteria. Urgent measures are then needed to ensure better availability of these antibiotics on a global scale.","DOI":"10.1093/cid/cir838","ISSN":"1058-4838, 1537-6591","note":"PMID: 22198992","shortTitle":"Forgotten Antibiotics","journalAbbreviation":"Clin Infect Dis.","language":"en","author":[{"family":"Pulcini","given":"Céline"},{"family":"Bush","given":"Karen"},{"family":"Craig","given":"William A."},{"family":"Frimodt-Møller","given":"Niels"},{"family":"Grayson","given":"M. Lindsay"},{"family":"Mouton","given":"Johan W."},{"family":"Turnidge","given":"John"},{"family":"Harbarth","given":"Stephan"},{"family":"Gyssens","given":"Inge C."},{"family":"Policies","given":"the ESCMID Study Group for Antibiotic"}],"issued":{"date-parts":[["2012",1,15]]}}},{"id":3176,"uris":["http://zotero.org/users/2600660/items/7RKW49QC"],"uri":["http://zotero.org/users/2600660/items/7RKW49QC"],"itemData":{"id":3176,"type":"article-journal","title":"Forgotten antibiotics: a follow-up inventory study in Europe, the USA, Canada and Australia","container-title":"International Journal of Antimicrobial Agents","page":"98-101","volume":"49","issue":"1","source":"PubMed","abstract":"The objective of this study was to update a 2011 survey, conducted on behalf of the ESCMID Study Group for Antibiotic Policies (ESGAP), studying the availability of old but clinically useful antibiotics in North America, Europe and Australia. This follow-up survey was performed in 2015 in 40 countries among specialists from the pharmaceutical, infectious diseases and microbiology sectors in North America, Europe and Australia in order to assess the availability through usual marketing processes of 36 systemic antibiotics (addition of 3 antibiotics compared with the 2011 survey) selected for their ability to treat infections caused by resistant bacteria and their unique value for specific criteria. The questionnaire was sent by e-mail to national contacts belonging to ESGAP and ReAct networks. In all, 39 of the 40 countries participated in this survey. The number of available antibiotics differed considerably from one drug to another as well as from one country to another (e.g. 7 antibiotics available in Estonia, 24 in France). Overall, 25/36 selected antibiotics were marketed in 20/39 countries or less. From 2011 to 2015 (data available for both periods in 37 countries for 33 antibiotics), the number of available selected antibiotics increased in 13 countries and decreased in 17. In conclusion, despite the ongoing bacterial resistance crisis, the situation regarding the availability of 'forgotten antibiotics' has worsened since 2011. Urgent measures are needed to ensure better availability of these antibiotics on a global scale as a conservation measure to ensure sustainable and responsible use of antibiotics.","DOI":"10.1016/j.ijantimicag.2016.09.029","ISSN":"1872-7913","note":"PMID: 27887966","shortTitle":"Forgotten antibiotics","journalAbbreviation":"Int. J. Antimicrob. Agents","language":"eng","author":[{"family":"Pulcini","given":"Céline"},{"family":"Mohrs","given":"Simone"},{"family":"Beovic","given":"Bojana"},{"family":"Gyssens","given":"Inge"},{"family":"Theuretzbacher","given":"Ursula"},{"family":"Cars","given":"Otto"},{"literal":"ESCMID Study Group for Antibiotic Policies (ESGAP), ReAct Working Group on Old Antibiotics"}],"issued":{"date-parts":[["2017",1]]}}}],"schema":"https://github.com/citation-style-language/schema/raw/master/csl-citation.json"} </w:instrText>
      </w:r>
      <w:r w:rsidR="00735F17">
        <w:rPr>
          <w:rFonts w:ascii="Times New Roman" w:hAnsi="Times New Roman" w:cs="Times New Roman"/>
        </w:rPr>
        <w:fldChar w:fldCharType="separate"/>
      </w:r>
      <w:r w:rsidR="00A42381" w:rsidRPr="00A42381">
        <w:rPr>
          <w:rFonts w:ascii="Times New Roman" w:hAnsi="Times New Roman" w:cs="Times New Roman"/>
        </w:rPr>
        <w:t>[11,12]</w:t>
      </w:r>
      <w:r w:rsidR="00735F17">
        <w:rPr>
          <w:rFonts w:ascii="Times New Roman" w:hAnsi="Times New Roman" w:cs="Times New Roman"/>
        </w:rPr>
        <w:fldChar w:fldCharType="end"/>
      </w:r>
      <w:r w:rsidR="00A42381">
        <w:rPr>
          <w:rFonts w:ascii="Times New Roman" w:hAnsi="Times New Roman" w:cs="Times New Roman"/>
        </w:rPr>
        <w:t>.</w:t>
      </w:r>
      <w:r w:rsidR="00032A40" w:rsidRPr="00032A40">
        <w:rPr>
          <w:rFonts w:ascii="Times New Roman" w:hAnsi="Times New Roman" w:cs="Times New Roman"/>
        </w:rPr>
        <w:t xml:space="preserve"> These antibiotics</w:t>
      </w:r>
      <w:r w:rsidR="000A1068">
        <w:rPr>
          <w:rFonts w:ascii="Times New Roman" w:hAnsi="Times New Roman" w:cs="Times New Roman"/>
        </w:rPr>
        <w:t xml:space="preserve">, as well as </w:t>
      </w:r>
      <w:r w:rsidR="000A1068" w:rsidRPr="000A1068">
        <w:rPr>
          <w:rFonts w:ascii="Times New Roman" w:hAnsi="Times New Roman" w:cs="Times New Roman"/>
        </w:rPr>
        <w:t xml:space="preserve">erythromycin </w:t>
      </w:r>
      <w:r w:rsidR="000A1068">
        <w:rPr>
          <w:rFonts w:ascii="Times New Roman" w:hAnsi="Times New Roman" w:cs="Times New Roman"/>
        </w:rPr>
        <w:t>and imipenem,</w:t>
      </w:r>
      <w:r w:rsidR="00032A40" w:rsidRPr="00032A40">
        <w:rPr>
          <w:rFonts w:ascii="Times New Roman" w:hAnsi="Times New Roman" w:cs="Times New Roman"/>
        </w:rPr>
        <w:t xml:space="preserve"> are included among </w:t>
      </w:r>
      <w:r w:rsidR="00032A40">
        <w:rPr>
          <w:rFonts w:ascii="Times New Roman" w:hAnsi="Times New Roman" w:cs="Times New Roman"/>
        </w:rPr>
        <w:t xml:space="preserve">WHO-EML </w:t>
      </w:r>
      <w:r w:rsidR="00675E12">
        <w:rPr>
          <w:rFonts w:ascii="Times New Roman" w:hAnsi="Times New Roman" w:cs="Times New Roman"/>
        </w:rPr>
        <w:t>‘</w:t>
      </w:r>
      <w:r w:rsidR="00032A40">
        <w:rPr>
          <w:rFonts w:ascii="Times New Roman" w:hAnsi="Times New Roman" w:cs="Times New Roman"/>
        </w:rPr>
        <w:t>Access</w:t>
      </w:r>
      <w:r w:rsidR="00675E12">
        <w:rPr>
          <w:rFonts w:ascii="Times New Roman" w:hAnsi="Times New Roman" w:cs="Times New Roman"/>
        </w:rPr>
        <w:t>’</w:t>
      </w:r>
      <w:r w:rsidR="00032A40" w:rsidRPr="00032A40">
        <w:rPr>
          <w:rFonts w:ascii="Times New Roman" w:hAnsi="Times New Roman" w:cs="Times New Roman"/>
        </w:rPr>
        <w:t xml:space="preserve"> antibiotics in the further paragraphs and figures. </w:t>
      </w:r>
      <w:r w:rsidR="000A1068">
        <w:rPr>
          <w:rFonts w:ascii="Times New Roman" w:hAnsi="Times New Roman" w:cs="Times New Roman"/>
        </w:rPr>
        <w:t xml:space="preserve"> </w:t>
      </w:r>
    </w:p>
    <w:p w14:paraId="2F0852FA" w14:textId="77777777" w:rsidR="00A54639" w:rsidRPr="001D39FD" w:rsidRDefault="00A54639" w:rsidP="00A54639">
      <w:pPr>
        <w:spacing w:after="0" w:line="480" w:lineRule="auto"/>
        <w:outlineLvl w:val="0"/>
        <w:rPr>
          <w:rFonts w:ascii="Times New Roman" w:hAnsi="Times New Roman" w:cs="Times New Roman"/>
          <w:b/>
        </w:rPr>
      </w:pPr>
      <w:r w:rsidRPr="00CB37EC">
        <w:rPr>
          <w:rFonts w:ascii="Times New Roman" w:hAnsi="Times New Roman" w:cs="Times New Roman"/>
          <w:b/>
        </w:rPr>
        <w:lastRenderedPageBreak/>
        <w:t xml:space="preserve">Table 1. </w:t>
      </w:r>
      <w:r>
        <w:rPr>
          <w:rFonts w:ascii="Times New Roman" w:hAnsi="Times New Roman" w:cs="Times New Roman"/>
          <w:b/>
        </w:rPr>
        <w:t>List of the 41 included</w:t>
      </w:r>
      <w:r w:rsidRPr="00CB37EC">
        <w:rPr>
          <w:rFonts w:ascii="Times New Roman" w:hAnsi="Times New Roman" w:cs="Times New Roman"/>
          <w:b/>
        </w:rPr>
        <w:t xml:space="preserve"> antibiotics</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148"/>
        <w:gridCol w:w="1148"/>
        <w:gridCol w:w="1148"/>
        <w:gridCol w:w="1148"/>
        <w:gridCol w:w="1148"/>
        <w:gridCol w:w="1149"/>
      </w:tblGrid>
      <w:tr w:rsidR="00A54639" w:rsidRPr="00D91934" w14:paraId="75F635C5" w14:textId="77777777" w:rsidTr="00A32D94">
        <w:trPr>
          <w:trHeight w:val="300"/>
        </w:trPr>
        <w:tc>
          <w:tcPr>
            <w:tcW w:w="3227" w:type="dxa"/>
            <w:vMerge w:val="restart"/>
            <w:noWrap/>
            <w:vAlign w:val="center"/>
          </w:tcPr>
          <w:p w14:paraId="6D640D18" w14:textId="77777777" w:rsidR="00A54639" w:rsidRPr="00CA67B9" w:rsidRDefault="00A54639" w:rsidP="00A32D94">
            <w:pPr>
              <w:rPr>
                <w:rFonts w:ascii="Times New Roman" w:hAnsi="Times New Roman" w:cs="Times New Roman"/>
                <w:b/>
                <w:sz w:val="20"/>
                <w:szCs w:val="20"/>
                <w:lang w:val="en-US"/>
              </w:rPr>
            </w:pPr>
            <w:r w:rsidRPr="00CA67B9">
              <w:rPr>
                <w:rFonts w:ascii="Times New Roman" w:hAnsi="Times New Roman" w:cs="Times New Roman"/>
                <w:b/>
                <w:sz w:val="20"/>
                <w:szCs w:val="20"/>
                <w:lang w:val="en-US"/>
              </w:rPr>
              <w:t>Antibiotic (in alphabetical order)</w:t>
            </w:r>
          </w:p>
        </w:tc>
        <w:tc>
          <w:tcPr>
            <w:tcW w:w="3444" w:type="dxa"/>
            <w:gridSpan w:val="3"/>
            <w:shd w:val="clear" w:color="auto" w:fill="F2F2F2" w:themeFill="background1" w:themeFillShade="F2"/>
            <w:vAlign w:val="center"/>
          </w:tcPr>
          <w:p w14:paraId="32574E7A" w14:textId="77777777" w:rsidR="00A54639" w:rsidRPr="00CA67B9" w:rsidRDefault="00A54639" w:rsidP="00A32D94">
            <w:pPr>
              <w:jc w:val="center"/>
              <w:rPr>
                <w:rFonts w:ascii="Times New Roman" w:hAnsi="Times New Roman" w:cs="Times New Roman"/>
                <w:b/>
                <w:sz w:val="20"/>
                <w:szCs w:val="20"/>
                <w:lang w:val="en-US"/>
              </w:rPr>
            </w:pPr>
            <w:r w:rsidRPr="00CA67B9">
              <w:rPr>
                <w:rFonts w:ascii="Times New Roman" w:hAnsi="Times New Roman" w:cs="Times New Roman"/>
                <w:b/>
                <w:sz w:val="20"/>
                <w:szCs w:val="20"/>
                <w:lang w:val="en-US"/>
              </w:rPr>
              <w:t xml:space="preserve">WHO-EML (2017) </w:t>
            </w:r>
            <w:r>
              <w:rPr>
                <w:rFonts w:ascii="Times New Roman" w:hAnsi="Times New Roman" w:cs="Times New Roman"/>
                <w:sz w:val="20"/>
                <w:szCs w:val="20"/>
                <w:lang w:val="en-US"/>
              </w:rPr>
              <w:t>[6</w:t>
            </w:r>
            <w:r w:rsidRPr="00CA67B9">
              <w:rPr>
                <w:rFonts w:ascii="Times New Roman" w:hAnsi="Times New Roman" w:cs="Times New Roman"/>
                <w:sz w:val="20"/>
                <w:szCs w:val="20"/>
                <w:lang w:val="en-US"/>
              </w:rPr>
              <w:t>]</w:t>
            </w:r>
          </w:p>
        </w:tc>
        <w:tc>
          <w:tcPr>
            <w:tcW w:w="2296" w:type="dxa"/>
            <w:gridSpan w:val="2"/>
            <w:shd w:val="clear" w:color="auto" w:fill="D9D9D9" w:themeFill="background1" w:themeFillShade="D9"/>
            <w:vAlign w:val="center"/>
          </w:tcPr>
          <w:p w14:paraId="5A6A626E" w14:textId="77777777" w:rsidR="00A54639" w:rsidRPr="00CA67B9" w:rsidRDefault="00A54639" w:rsidP="00A32D94">
            <w:pPr>
              <w:jc w:val="center"/>
              <w:rPr>
                <w:rFonts w:ascii="Times New Roman" w:hAnsi="Times New Roman" w:cs="Times New Roman"/>
                <w:b/>
                <w:sz w:val="20"/>
                <w:szCs w:val="20"/>
                <w:lang w:val="en-US"/>
              </w:rPr>
            </w:pPr>
            <w:r w:rsidRPr="00CA67B9">
              <w:rPr>
                <w:rFonts w:ascii="Times New Roman" w:hAnsi="Times New Roman" w:cs="Times New Roman"/>
                <w:b/>
                <w:sz w:val="20"/>
                <w:szCs w:val="20"/>
                <w:lang w:val="en-US"/>
              </w:rPr>
              <w:t xml:space="preserve">Former WHO-EML (2015) </w:t>
            </w:r>
            <w:r w:rsidRPr="00CA67B9">
              <w:rPr>
                <w:rFonts w:ascii="Times New Roman" w:hAnsi="Times New Roman" w:cs="Times New Roman"/>
                <w:sz w:val="20"/>
                <w:szCs w:val="20"/>
                <w:lang w:val="en-US"/>
              </w:rPr>
              <w:t>[23]</w:t>
            </w:r>
          </w:p>
        </w:tc>
        <w:tc>
          <w:tcPr>
            <w:tcW w:w="1149" w:type="dxa"/>
            <w:vMerge w:val="restart"/>
            <w:shd w:val="clear" w:color="auto" w:fill="BFBFBF" w:themeFill="background1" w:themeFillShade="BF"/>
            <w:vAlign w:val="center"/>
          </w:tcPr>
          <w:p w14:paraId="3E4EF412" w14:textId="77777777" w:rsidR="00A54639" w:rsidRPr="00CA67B9" w:rsidRDefault="00A54639" w:rsidP="00A32D94">
            <w:pPr>
              <w:jc w:val="center"/>
              <w:rPr>
                <w:rFonts w:ascii="Times New Roman" w:hAnsi="Times New Roman" w:cs="Times New Roman"/>
                <w:b/>
                <w:sz w:val="20"/>
                <w:szCs w:val="20"/>
                <w:lang w:val="en-US"/>
              </w:rPr>
            </w:pPr>
            <w:r w:rsidRPr="00CA67B9">
              <w:rPr>
                <w:rFonts w:ascii="Times New Roman" w:hAnsi="Times New Roman" w:cs="Times New Roman"/>
                <w:b/>
                <w:sz w:val="20"/>
                <w:szCs w:val="20"/>
                <w:lang w:val="en-US"/>
              </w:rPr>
              <w:t>Forgotten antibiotics list</w:t>
            </w:r>
          </w:p>
        </w:tc>
      </w:tr>
      <w:tr w:rsidR="00A54639" w:rsidRPr="00D91934" w14:paraId="2DD4E2A3" w14:textId="77777777" w:rsidTr="00A32D94">
        <w:trPr>
          <w:trHeight w:val="300"/>
        </w:trPr>
        <w:tc>
          <w:tcPr>
            <w:tcW w:w="3227" w:type="dxa"/>
            <w:vMerge/>
            <w:noWrap/>
            <w:vAlign w:val="center"/>
          </w:tcPr>
          <w:p w14:paraId="0179C19A" w14:textId="77777777" w:rsidR="00A54639" w:rsidRPr="00CA67B9" w:rsidRDefault="00A54639" w:rsidP="00A32D94">
            <w:pPr>
              <w:rPr>
                <w:rFonts w:ascii="Times New Roman" w:hAnsi="Times New Roman" w:cs="Times New Roman"/>
                <w:b/>
                <w:sz w:val="20"/>
                <w:szCs w:val="20"/>
                <w:lang w:val="en-US"/>
              </w:rPr>
            </w:pPr>
          </w:p>
        </w:tc>
        <w:tc>
          <w:tcPr>
            <w:tcW w:w="1148" w:type="dxa"/>
            <w:shd w:val="clear" w:color="auto" w:fill="F2F2F2" w:themeFill="background1" w:themeFillShade="F2"/>
            <w:vAlign w:val="center"/>
          </w:tcPr>
          <w:p w14:paraId="3704EE50" w14:textId="77777777" w:rsidR="00A54639" w:rsidRPr="00CA67B9" w:rsidRDefault="00A54639" w:rsidP="00A32D94">
            <w:pPr>
              <w:jc w:val="center"/>
              <w:rPr>
                <w:rFonts w:ascii="Times New Roman" w:hAnsi="Times New Roman" w:cs="Times New Roman"/>
                <w:b/>
                <w:sz w:val="20"/>
                <w:szCs w:val="20"/>
                <w:lang w:val="en-US"/>
              </w:rPr>
            </w:pPr>
            <w:r w:rsidRPr="00CA67B9">
              <w:rPr>
                <w:rFonts w:ascii="Times New Roman" w:hAnsi="Times New Roman" w:cs="Times New Roman"/>
                <w:b/>
                <w:sz w:val="20"/>
                <w:szCs w:val="20"/>
                <w:lang w:val="en-US"/>
              </w:rPr>
              <w:t>Access antibiotics list</w:t>
            </w:r>
          </w:p>
        </w:tc>
        <w:tc>
          <w:tcPr>
            <w:tcW w:w="1148" w:type="dxa"/>
            <w:shd w:val="clear" w:color="auto" w:fill="F2F2F2" w:themeFill="background1" w:themeFillShade="F2"/>
            <w:vAlign w:val="center"/>
          </w:tcPr>
          <w:p w14:paraId="533743D6" w14:textId="77777777" w:rsidR="00A54639" w:rsidRPr="00CA67B9" w:rsidRDefault="00A54639" w:rsidP="00A32D94">
            <w:pPr>
              <w:jc w:val="center"/>
              <w:rPr>
                <w:rFonts w:ascii="Times New Roman" w:hAnsi="Times New Roman" w:cs="Times New Roman"/>
                <w:b/>
                <w:sz w:val="20"/>
                <w:szCs w:val="20"/>
                <w:lang w:val="en-US"/>
              </w:rPr>
            </w:pPr>
            <w:r w:rsidRPr="00CA67B9">
              <w:rPr>
                <w:rFonts w:ascii="Times New Roman" w:hAnsi="Times New Roman" w:cs="Times New Roman"/>
                <w:b/>
                <w:sz w:val="20"/>
                <w:szCs w:val="20"/>
                <w:lang w:val="en-US"/>
              </w:rPr>
              <w:t>Watch antibiotics list</w:t>
            </w:r>
          </w:p>
        </w:tc>
        <w:tc>
          <w:tcPr>
            <w:tcW w:w="1148" w:type="dxa"/>
            <w:shd w:val="clear" w:color="auto" w:fill="F2F2F2" w:themeFill="background1" w:themeFillShade="F2"/>
            <w:vAlign w:val="center"/>
          </w:tcPr>
          <w:p w14:paraId="0A3246B5" w14:textId="77777777" w:rsidR="00A54639" w:rsidRPr="00CA67B9" w:rsidRDefault="00A54639" w:rsidP="00A32D94">
            <w:pPr>
              <w:jc w:val="center"/>
              <w:rPr>
                <w:rFonts w:ascii="Times New Roman" w:hAnsi="Times New Roman" w:cs="Times New Roman"/>
                <w:b/>
                <w:sz w:val="20"/>
                <w:szCs w:val="20"/>
                <w:lang w:val="en-US"/>
              </w:rPr>
            </w:pPr>
            <w:r w:rsidRPr="00CA67B9">
              <w:rPr>
                <w:rFonts w:ascii="Times New Roman" w:hAnsi="Times New Roman" w:cs="Times New Roman"/>
                <w:b/>
                <w:sz w:val="20"/>
                <w:szCs w:val="20"/>
                <w:lang w:val="en-US"/>
              </w:rPr>
              <w:t>Reserve antibiotics list</w:t>
            </w:r>
          </w:p>
        </w:tc>
        <w:tc>
          <w:tcPr>
            <w:tcW w:w="1148" w:type="dxa"/>
            <w:shd w:val="clear" w:color="auto" w:fill="D9D9D9" w:themeFill="background1" w:themeFillShade="D9"/>
            <w:vAlign w:val="center"/>
          </w:tcPr>
          <w:p w14:paraId="45CF38B0" w14:textId="77777777" w:rsidR="00A54639" w:rsidRPr="00CA67B9" w:rsidRDefault="00A54639" w:rsidP="00A32D94">
            <w:pPr>
              <w:jc w:val="center"/>
              <w:rPr>
                <w:rFonts w:ascii="Times New Roman" w:hAnsi="Times New Roman" w:cs="Times New Roman"/>
                <w:b/>
                <w:sz w:val="20"/>
                <w:szCs w:val="20"/>
                <w:lang w:val="en-US"/>
              </w:rPr>
            </w:pPr>
            <w:r w:rsidRPr="00CA67B9">
              <w:rPr>
                <w:rFonts w:ascii="Times New Roman" w:hAnsi="Times New Roman" w:cs="Times New Roman"/>
                <w:b/>
                <w:sz w:val="20"/>
                <w:szCs w:val="20"/>
                <w:lang w:val="en-US"/>
              </w:rPr>
              <w:t>Core list</w:t>
            </w:r>
          </w:p>
        </w:tc>
        <w:tc>
          <w:tcPr>
            <w:tcW w:w="1148" w:type="dxa"/>
            <w:shd w:val="clear" w:color="auto" w:fill="D9D9D9" w:themeFill="background1" w:themeFillShade="D9"/>
            <w:vAlign w:val="center"/>
          </w:tcPr>
          <w:p w14:paraId="39BE94D9" w14:textId="77777777" w:rsidR="00A54639" w:rsidRPr="00CA67B9" w:rsidRDefault="00A54639" w:rsidP="00A32D94">
            <w:pPr>
              <w:jc w:val="center"/>
              <w:rPr>
                <w:rFonts w:ascii="Times New Roman" w:hAnsi="Times New Roman" w:cs="Times New Roman"/>
                <w:b/>
                <w:sz w:val="20"/>
                <w:szCs w:val="20"/>
                <w:lang w:val="en-US"/>
              </w:rPr>
            </w:pPr>
            <w:r w:rsidRPr="00CA67B9">
              <w:rPr>
                <w:rFonts w:ascii="Times New Roman" w:hAnsi="Times New Roman" w:cs="Times New Roman"/>
                <w:b/>
                <w:sz w:val="20"/>
                <w:szCs w:val="20"/>
                <w:lang w:val="en-US"/>
              </w:rPr>
              <w:t>Complementary list</w:t>
            </w:r>
          </w:p>
        </w:tc>
        <w:tc>
          <w:tcPr>
            <w:tcW w:w="1149" w:type="dxa"/>
            <w:vMerge/>
            <w:shd w:val="clear" w:color="auto" w:fill="BFBFBF" w:themeFill="background1" w:themeFillShade="BF"/>
            <w:vAlign w:val="center"/>
          </w:tcPr>
          <w:p w14:paraId="5F612BA9" w14:textId="77777777" w:rsidR="00A54639" w:rsidRPr="00CA67B9" w:rsidRDefault="00A54639" w:rsidP="00A32D94">
            <w:pPr>
              <w:jc w:val="center"/>
              <w:rPr>
                <w:rFonts w:ascii="Times New Roman" w:hAnsi="Times New Roman" w:cs="Times New Roman"/>
                <w:b/>
                <w:sz w:val="20"/>
                <w:szCs w:val="20"/>
                <w:lang w:val="en-US"/>
              </w:rPr>
            </w:pPr>
          </w:p>
        </w:tc>
      </w:tr>
      <w:tr w:rsidR="00A54639" w:rsidRPr="00D91934" w14:paraId="0D26DC1E" w14:textId="77777777" w:rsidTr="00A32D94">
        <w:trPr>
          <w:trHeight w:val="300"/>
        </w:trPr>
        <w:tc>
          <w:tcPr>
            <w:tcW w:w="3227" w:type="dxa"/>
            <w:noWrap/>
            <w:vAlign w:val="center"/>
            <w:hideMark/>
          </w:tcPr>
          <w:p w14:paraId="5B0764CD" w14:textId="77777777" w:rsidR="00A54639" w:rsidRPr="00CA67B9" w:rsidRDefault="00A54639" w:rsidP="00A32D94">
            <w:pPr>
              <w:spacing w:line="480" w:lineRule="auto"/>
              <w:rPr>
                <w:rFonts w:ascii="Times New Roman" w:hAnsi="Times New Roman" w:cs="Times New Roman"/>
                <w:sz w:val="20"/>
                <w:szCs w:val="20"/>
              </w:rPr>
            </w:pPr>
            <w:r w:rsidRPr="00CA67B9">
              <w:rPr>
                <w:rFonts w:ascii="Times New Roman" w:hAnsi="Times New Roman" w:cs="Times New Roman"/>
                <w:sz w:val="20"/>
                <w:szCs w:val="20"/>
              </w:rPr>
              <w:t>Amikacin</w:t>
            </w:r>
          </w:p>
        </w:tc>
        <w:tc>
          <w:tcPr>
            <w:tcW w:w="1148" w:type="dxa"/>
            <w:shd w:val="clear" w:color="auto" w:fill="F2F2F2" w:themeFill="background1" w:themeFillShade="F2"/>
            <w:vAlign w:val="center"/>
          </w:tcPr>
          <w:p w14:paraId="45B2E14B"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8" w:type="dxa"/>
            <w:shd w:val="clear" w:color="auto" w:fill="F2F2F2" w:themeFill="background1" w:themeFillShade="F2"/>
            <w:vAlign w:val="center"/>
          </w:tcPr>
          <w:p w14:paraId="7A79C565"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F2F2F2" w:themeFill="background1" w:themeFillShade="F2"/>
            <w:vAlign w:val="center"/>
          </w:tcPr>
          <w:p w14:paraId="2C96BB03"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2D913DBB"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37F9E808" w14:textId="77777777" w:rsidR="00A54639" w:rsidRPr="00CA67B9" w:rsidRDefault="00A54639" w:rsidP="00A32D94">
            <w:pPr>
              <w:spacing w:line="48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149" w:type="dxa"/>
            <w:shd w:val="clear" w:color="auto" w:fill="BFBFBF" w:themeFill="background1" w:themeFillShade="BF"/>
            <w:vAlign w:val="center"/>
          </w:tcPr>
          <w:p w14:paraId="09473E1F" w14:textId="77777777" w:rsidR="00A54639" w:rsidRPr="00CA67B9" w:rsidRDefault="00A54639" w:rsidP="00A32D94">
            <w:pPr>
              <w:spacing w:line="480" w:lineRule="auto"/>
              <w:jc w:val="center"/>
              <w:rPr>
                <w:rFonts w:ascii="Times New Roman" w:hAnsi="Times New Roman" w:cs="Times New Roman"/>
                <w:sz w:val="20"/>
                <w:szCs w:val="20"/>
              </w:rPr>
            </w:pPr>
          </w:p>
        </w:tc>
      </w:tr>
      <w:tr w:rsidR="00A54639" w:rsidRPr="00D91934" w14:paraId="7D6DE65C" w14:textId="77777777" w:rsidTr="00A32D94">
        <w:trPr>
          <w:trHeight w:val="300"/>
        </w:trPr>
        <w:tc>
          <w:tcPr>
            <w:tcW w:w="3227" w:type="dxa"/>
            <w:noWrap/>
            <w:vAlign w:val="center"/>
            <w:hideMark/>
          </w:tcPr>
          <w:p w14:paraId="26D72EDC" w14:textId="77777777" w:rsidR="00A54639" w:rsidRPr="00CA67B9" w:rsidRDefault="00A54639" w:rsidP="00A32D94">
            <w:pPr>
              <w:spacing w:line="480" w:lineRule="auto"/>
              <w:rPr>
                <w:rFonts w:ascii="Times New Roman" w:hAnsi="Times New Roman" w:cs="Times New Roman"/>
                <w:sz w:val="20"/>
                <w:szCs w:val="20"/>
              </w:rPr>
            </w:pPr>
            <w:r w:rsidRPr="00CA67B9">
              <w:rPr>
                <w:rFonts w:ascii="Times New Roman" w:hAnsi="Times New Roman" w:cs="Times New Roman"/>
                <w:sz w:val="20"/>
                <w:szCs w:val="20"/>
              </w:rPr>
              <w:t>Amoxicillin†</w:t>
            </w:r>
          </w:p>
        </w:tc>
        <w:tc>
          <w:tcPr>
            <w:tcW w:w="1148" w:type="dxa"/>
            <w:shd w:val="clear" w:color="auto" w:fill="F2F2F2" w:themeFill="background1" w:themeFillShade="F2"/>
            <w:vAlign w:val="center"/>
          </w:tcPr>
          <w:p w14:paraId="282D7E19"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8" w:type="dxa"/>
            <w:shd w:val="clear" w:color="auto" w:fill="F2F2F2" w:themeFill="background1" w:themeFillShade="F2"/>
            <w:vAlign w:val="center"/>
          </w:tcPr>
          <w:p w14:paraId="744B4631"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F2F2F2" w:themeFill="background1" w:themeFillShade="F2"/>
            <w:vAlign w:val="center"/>
          </w:tcPr>
          <w:p w14:paraId="06D0C016"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1165D041"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8" w:type="dxa"/>
            <w:shd w:val="clear" w:color="auto" w:fill="D9D9D9" w:themeFill="background1" w:themeFillShade="D9"/>
            <w:vAlign w:val="center"/>
          </w:tcPr>
          <w:p w14:paraId="09F3134D" w14:textId="77777777" w:rsidR="00A54639" w:rsidRPr="00CA67B9" w:rsidRDefault="00A54639" w:rsidP="00A32D94">
            <w:pPr>
              <w:spacing w:line="480" w:lineRule="auto"/>
              <w:jc w:val="center"/>
              <w:rPr>
                <w:rFonts w:ascii="Times New Roman" w:hAnsi="Times New Roman" w:cs="Times New Roman"/>
                <w:sz w:val="20"/>
                <w:szCs w:val="20"/>
              </w:rPr>
            </w:pPr>
          </w:p>
        </w:tc>
        <w:tc>
          <w:tcPr>
            <w:tcW w:w="1149" w:type="dxa"/>
            <w:shd w:val="clear" w:color="auto" w:fill="BFBFBF" w:themeFill="background1" w:themeFillShade="BF"/>
            <w:vAlign w:val="center"/>
          </w:tcPr>
          <w:p w14:paraId="4D38219A" w14:textId="77777777" w:rsidR="00A54639" w:rsidRPr="00CA67B9" w:rsidRDefault="00A54639" w:rsidP="00A32D94">
            <w:pPr>
              <w:spacing w:line="480" w:lineRule="auto"/>
              <w:jc w:val="center"/>
              <w:rPr>
                <w:rFonts w:ascii="Times New Roman" w:hAnsi="Times New Roman" w:cs="Times New Roman"/>
                <w:sz w:val="20"/>
                <w:szCs w:val="20"/>
              </w:rPr>
            </w:pPr>
          </w:p>
        </w:tc>
      </w:tr>
      <w:tr w:rsidR="00A54639" w:rsidRPr="00D91934" w14:paraId="2B3811D3" w14:textId="77777777" w:rsidTr="00A32D94">
        <w:trPr>
          <w:trHeight w:val="300"/>
        </w:trPr>
        <w:tc>
          <w:tcPr>
            <w:tcW w:w="3227" w:type="dxa"/>
            <w:noWrap/>
            <w:vAlign w:val="center"/>
            <w:hideMark/>
          </w:tcPr>
          <w:p w14:paraId="7C2B5A51" w14:textId="77777777" w:rsidR="00A54639" w:rsidRPr="00CA67B9" w:rsidRDefault="00A54639" w:rsidP="00A32D94">
            <w:pPr>
              <w:spacing w:line="480" w:lineRule="auto"/>
              <w:rPr>
                <w:rFonts w:ascii="Times New Roman" w:hAnsi="Times New Roman" w:cs="Times New Roman"/>
                <w:sz w:val="20"/>
                <w:szCs w:val="20"/>
              </w:rPr>
            </w:pPr>
            <w:r w:rsidRPr="00CA67B9">
              <w:rPr>
                <w:rFonts w:ascii="Times New Roman" w:hAnsi="Times New Roman" w:cs="Times New Roman"/>
                <w:sz w:val="20"/>
                <w:szCs w:val="20"/>
              </w:rPr>
              <w:t>Amoxicillin-clavulanic acid†</w:t>
            </w:r>
          </w:p>
        </w:tc>
        <w:tc>
          <w:tcPr>
            <w:tcW w:w="1148" w:type="dxa"/>
            <w:shd w:val="clear" w:color="auto" w:fill="F2F2F2" w:themeFill="background1" w:themeFillShade="F2"/>
            <w:vAlign w:val="center"/>
          </w:tcPr>
          <w:p w14:paraId="2634E238"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8" w:type="dxa"/>
            <w:shd w:val="clear" w:color="auto" w:fill="F2F2F2" w:themeFill="background1" w:themeFillShade="F2"/>
            <w:vAlign w:val="center"/>
          </w:tcPr>
          <w:p w14:paraId="55D73D82"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F2F2F2" w:themeFill="background1" w:themeFillShade="F2"/>
            <w:vAlign w:val="center"/>
          </w:tcPr>
          <w:p w14:paraId="3D5F82C9"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14293BB4"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8" w:type="dxa"/>
            <w:shd w:val="clear" w:color="auto" w:fill="D9D9D9" w:themeFill="background1" w:themeFillShade="D9"/>
            <w:vAlign w:val="center"/>
          </w:tcPr>
          <w:p w14:paraId="0CE42456" w14:textId="77777777" w:rsidR="00A54639" w:rsidRPr="00CA67B9" w:rsidRDefault="00A54639" w:rsidP="00A32D94">
            <w:pPr>
              <w:spacing w:line="480" w:lineRule="auto"/>
              <w:jc w:val="center"/>
              <w:rPr>
                <w:rFonts w:ascii="Times New Roman" w:hAnsi="Times New Roman" w:cs="Times New Roman"/>
                <w:sz w:val="20"/>
                <w:szCs w:val="20"/>
              </w:rPr>
            </w:pPr>
          </w:p>
        </w:tc>
        <w:tc>
          <w:tcPr>
            <w:tcW w:w="1149" w:type="dxa"/>
            <w:shd w:val="clear" w:color="auto" w:fill="BFBFBF" w:themeFill="background1" w:themeFillShade="BF"/>
            <w:vAlign w:val="center"/>
          </w:tcPr>
          <w:p w14:paraId="2752B6B5" w14:textId="77777777" w:rsidR="00A54639" w:rsidRPr="00CA67B9" w:rsidRDefault="00A54639" w:rsidP="00A32D94">
            <w:pPr>
              <w:spacing w:line="480" w:lineRule="auto"/>
              <w:jc w:val="center"/>
              <w:rPr>
                <w:rFonts w:ascii="Times New Roman" w:hAnsi="Times New Roman" w:cs="Times New Roman"/>
                <w:sz w:val="20"/>
                <w:szCs w:val="20"/>
              </w:rPr>
            </w:pPr>
          </w:p>
        </w:tc>
      </w:tr>
      <w:tr w:rsidR="00A54639" w:rsidRPr="00D91934" w14:paraId="266A0659" w14:textId="77777777" w:rsidTr="00A32D94">
        <w:trPr>
          <w:trHeight w:val="300"/>
        </w:trPr>
        <w:tc>
          <w:tcPr>
            <w:tcW w:w="3227" w:type="dxa"/>
            <w:noWrap/>
            <w:vAlign w:val="center"/>
            <w:hideMark/>
          </w:tcPr>
          <w:p w14:paraId="21109DDA" w14:textId="77777777" w:rsidR="00A54639" w:rsidRPr="00CA67B9" w:rsidRDefault="00A54639" w:rsidP="00A32D94">
            <w:pPr>
              <w:spacing w:line="480" w:lineRule="auto"/>
              <w:rPr>
                <w:rFonts w:ascii="Times New Roman" w:hAnsi="Times New Roman" w:cs="Times New Roman"/>
                <w:sz w:val="20"/>
                <w:szCs w:val="20"/>
              </w:rPr>
            </w:pPr>
            <w:r w:rsidRPr="00CA67B9">
              <w:rPr>
                <w:rFonts w:ascii="Times New Roman" w:hAnsi="Times New Roman" w:cs="Times New Roman"/>
                <w:sz w:val="20"/>
                <w:szCs w:val="20"/>
                <w:lang w:val="it-IT"/>
              </w:rPr>
              <w:t>Ampicillin †</w:t>
            </w:r>
          </w:p>
        </w:tc>
        <w:tc>
          <w:tcPr>
            <w:tcW w:w="1148" w:type="dxa"/>
            <w:shd w:val="clear" w:color="auto" w:fill="F2F2F2" w:themeFill="background1" w:themeFillShade="F2"/>
            <w:vAlign w:val="center"/>
          </w:tcPr>
          <w:p w14:paraId="158471A4" w14:textId="77777777" w:rsidR="00A54639" w:rsidRPr="00CA67B9" w:rsidRDefault="00A54639" w:rsidP="00A32D94">
            <w:pPr>
              <w:spacing w:line="480" w:lineRule="auto"/>
              <w:jc w:val="center"/>
              <w:rPr>
                <w:rFonts w:ascii="Times New Roman" w:hAnsi="Times New Roman" w:cs="Times New Roman"/>
                <w:sz w:val="20"/>
                <w:szCs w:val="20"/>
                <w:lang w:val="it-IT"/>
              </w:rPr>
            </w:pPr>
            <w:r w:rsidRPr="00CA67B9">
              <w:rPr>
                <w:rFonts w:ascii="Times New Roman" w:hAnsi="Times New Roman" w:cs="Times New Roman"/>
                <w:sz w:val="20"/>
                <w:szCs w:val="20"/>
                <w:lang w:val="it-IT"/>
              </w:rPr>
              <w:t>X</w:t>
            </w:r>
          </w:p>
        </w:tc>
        <w:tc>
          <w:tcPr>
            <w:tcW w:w="1148" w:type="dxa"/>
            <w:shd w:val="clear" w:color="auto" w:fill="F2F2F2" w:themeFill="background1" w:themeFillShade="F2"/>
            <w:vAlign w:val="center"/>
          </w:tcPr>
          <w:p w14:paraId="150851F5" w14:textId="77777777" w:rsidR="00A54639" w:rsidRPr="00CA67B9" w:rsidRDefault="00A54639" w:rsidP="00A32D94">
            <w:pPr>
              <w:spacing w:line="480" w:lineRule="auto"/>
              <w:jc w:val="center"/>
              <w:rPr>
                <w:rFonts w:ascii="Times New Roman" w:hAnsi="Times New Roman" w:cs="Times New Roman"/>
                <w:sz w:val="20"/>
                <w:szCs w:val="20"/>
                <w:lang w:val="it-IT"/>
              </w:rPr>
            </w:pPr>
          </w:p>
        </w:tc>
        <w:tc>
          <w:tcPr>
            <w:tcW w:w="1148" w:type="dxa"/>
            <w:shd w:val="clear" w:color="auto" w:fill="F2F2F2" w:themeFill="background1" w:themeFillShade="F2"/>
            <w:vAlign w:val="center"/>
          </w:tcPr>
          <w:p w14:paraId="7B3CF260" w14:textId="77777777" w:rsidR="00A54639" w:rsidRPr="00CA67B9" w:rsidRDefault="00A54639" w:rsidP="00A32D94">
            <w:pPr>
              <w:spacing w:line="480" w:lineRule="auto"/>
              <w:jc w:val="center"/>
              <w:rPr>
                <w:rFonts w:ascii="Times New Roman" w:hAnsi="Times New Roman" w:cs="Times New Roman"/>
                <w:sz w:val="20"/>
                <w:szCs w:val="20"/>
                <w:lang w:val="it-IT"/>
              </w:rPr>
            </w:pPr>
          </w:p>
        </w:tc>
        <w:tc>
          <w:tcPr>
            <w:tcW w:w="1148" w:type="dxa"/>
            <w:shd w:val="clear" w:color="auto" w:fill="D9D9D9" w:themeFill="background1" w:themeFillShade="D9"/>
            <w:vAlign w:val="center"/>
          </w:tcPr>
          <w:p w14:paraId="6C2B4CED" w14:textId="77777777" w:rsidR="00A54639" w:rsidRPr="00CA67B9" w:rsidRDefault="00A54639" w:rsidP="00A32D94">
            <w:pPr>
              <w:spacing w:line="480" w:lineRule="auto"/>
              <w:jc w:val="center"/>
              <w:rPr>
                <w:rFonts w:ascii="Times New Roman" w:hAnsi="Times New Roman" w:cs="Times New Roman"/>
                <w:sz w:val="20"/>
                <w:szCs w:val="20"/>
                <w:lang w:val="it-IT"/>
              </w:rPr>
            </w:pPr>
            <w:r w:rsidRPr="00CA67B9">
              <w:rPr>
                <w:rFonts w:ascii="Times New Roman" w:hAnsi="Times New Roman" w:cs="Times New Roman"/>
                <w:sz w:val="20"/>
                <w:szCs w:val="20"/>
                <w:lang w:val="it-IT"/>
              </w:rPr>
              <w:t>X</w:t>
            </w:r>
          </w:p>
        </w:tc>
        <w:tc>
          <w:tcPr>
            <w:tcW w:w="1148" w:type="dxa"/>
            <w:shd w:val="clear" w:color="auto" w:fill="D9D9D9" w:themeFill="background1" w:themeFillShade="D9"/>
            <w:vAlign w:val="center"/>
          </w:tcPr>
          <w:p w14:paraId="54330A45" w14:textId="77777777" w:rsidR="00A54639" w:rsidRPr="00CA67B9" w:rsidRDefault="00A54639" w:rsidP="00A32D94">
            <w:pPr>
              <w:spacing w:line="480" w:lineRule="auto"/>
              <w:jc w:val="center"/>
              <w:rPr>
                <w:rFonts w:ascii="Times New Roman" w:hAnsi="Times New Roman" w:cs="Times New Roman"/>
                <w:sz w:val="20"/>
                <w:szCs w:val="20"/>
                <w:lang w:val="it-IT"/>
              </w:rPr>
            </w:pPr>
          </w:p>
        </w:tc>
        <w:tc>
          <w:tcPr>
            <w:tcW w:w="1149" w:type="dxa"/>
            <w:shd w:val="clear" w:color="auto" w:fill="BFBFBF" w:themeFill="background1" w:themeFillShade="BF"/>
            <w:vAlign w:val="center"/>
          </w:tcPr>
          <w:p w14:paraId="451DE1BE" w14:textId="77777777" w:rsidR="00A54639" w:rsidRPr="00CA67B9" w:rsidRDefault="00A54639" w:rsidP="00A32D94">
            <w:pPr>
              <w:spacing w:line="480" w:lineRule="auto"/>
              <w:jc w:val="center"/>
              <w:rPr>
                <w:rFonts w:ascii="Times New Roman" w:hAnsi="Times New Roman" w:cs="Times New Roman"/>
                <w:sz w:val="20"/>
                <w:szCs w:val="20"/>
                <w:lang w:val="it-IT"/>
              </w:rPr>
            </w:pPr>
          </w:p>
        </w:tc>
      </w:tr>
      <w:tr w:rsidR="00A54639" w:rsidRPr="00D91934" w14:paraId="4698024D" w14:textId="77777777" w:rsidTr="00A32D94">
        <w:trPr>
          <w:trHeight w:val="300"/>
        </w:trPr>
        <w:tc>
          <w:tcPr>
            <w:tcW w:w="3227" w:type="dxa"/>
            <w:noWrap/>
            <w:vAlign w:val="center"/>
            <w:hideMark/>
          </w:tcPr>
          <w:p w14:paraId="4C825362" w14:textId="77777777" w:rsidR="00A54639" w:rsidRPr="00CA67B9" w:rsidRDefault="00A54639" w:rsidP="00A32D94">
            <w:pPr>
              <w:spacing w:line="480" w:lineRule="auto"/>
              <w:rPr>
                <w:rFonts w:ascii="Times New Roman" w:hAnsi="Times New Roman" w:cs="Times New Roman"/>
                <w:sz w:val="20"/>
                <w:szCs w:val="20"/>
              </w:rPr>
            </w:pPr>
            <w:r w:rsidRPr="00CA67B9">
              <w:rPr>
                <w:rFonts w:ascii="Times New Roman" w:hAnsi="Times New Roman" w:cs="Times New Roman"/>
                <w:sz w:val="20"/>
                <w:szCs w:val="20"/>
              </w:rPr>
              <w:t>Ampicillin-sulbactam</w:t>
            </w:r>
          </w:p>
        </w:tc>
        <w:tc>
          <w:tcPr>
            <w:tcW w:w="1148" w:type="dxa"/>
            <w:shd w:val="clear" w:color="auto" w:fill="F2F2F2" w:themeFill="background1" w:themeFillShade="F2"/>
            <w:vAlign w:val="center"/>
          </w:tcPr>
          <w:p w14:paraId="3EC5A248"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F2F2F2" w:themeFill="background1" w:themeFillShade="F2"/>
            <w:vAlign w:val="center"/>
          </w:tcPr>
          <w:p w14:paraId="3EEF692A"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F2F2F2" w:themeFill="background1" w:themeFillShade="F2"/>
            <w:vAlign w:val="center"/>
          </w:tcPr>
          <w:p w14:paraId="01A25544"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4BADBF7C"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6397D136" w14:textId="77777777" w:rsidR="00A54639" w:rsidRPr="00CA67B9" w:rsidRDefault="00A54639" w:rsidP="00A32D94">
            <w:pPr>
              <w:spacing w:line="480" w:lineRule="auto"/>
              <w:jc w:val="center"/>
              <w:rPr>
                <w:rFonts w:ascii="Times New Roman" w:hAnsi="Times New Roman" w:cs="Times New Roman"/>
                <w:sz w:val="20"/>
                <w:szCs w:val="20"/>
              </w:rPr>
            </w:pPr>
          </w:p>
        </w:tc>
        <w:tc>
          <w:tcPr>
            <w:tcW w:w="1149" w:type="dxa"/>
            <w:shd w:val="clear" w:color="auto" w:fill="BFBFBF" w:themeFill="background1" w:themeFillShade="BF"/>
            <w:vAlign w:val="center"/>
          </w:tcPr>
          <w:p w14:paraId="5241EFC4"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r>
      <w:tr w:rsidR="00A54639" w:rsidRPr="00D91934" w14:paraId="4379EDA0" w14:textId="77777777" w:rsidTr="00A32D94">
        <w:trPr>
          <w:trHeight w:val="300"/>
        </w:trPr>
        <w:tc>
          <w:tcPr>
            <w:tcW w:w="3227" w:type="dxa"/>
            <w:noWrap/>
            <w:vAlign w:val="center"/>
            <w:hideMark/>
          </w:tcPr>
          <w:p w14:paraId="509D247B" w14:textId="77777777" w:rsidR="00A54639" w:rsidRPr="00CA67B9" w:rsidRDefault="00A54639" w:rsidP="00A32D94">
            <w:pPr>
              <w:spacing w:line="480" w:lineRule="auto"/>
              <w:rPr>
                <w:rFonts w:ascii="Times New Roman" w:hAnsi="Times New Roman" w:cs="Times New Roman"/>
                <w:sz w:val="20"/>
                <w:szCs w:val="20"/>
              </w:rPr>
            </w:pPr>
            <w:r w:rsidRPr="00CA67B9">
              <w:rPr>
                <w:rFonts w:ascii="Times New Roman" w:hAnsi="Times New Roman" w:cs="Times New Roman"/>
                <w:sz w:val="20"/>
                <w:szCs w:val="20"/>
                <w:lang w:val="it-IT"/>
              </w:rPr>
              <w:t>Antistaphylococcal penicillins IV</w:t>
            </w:r>
          </w:p>
        </w:tc>
        <w:tc>
          <w:tcPr>
            <w:tcW w:w="1148" w:type="dxa"/>
            <w:shd w:val="clear" w:color="auto" w:fill="F2F2F2" w:themeFill="background1" w:themeFillShade="F2"/>
            <w:vAlign w:val="center"/>
          </w:tcPr>
          <w:p w14:paraId="378D5ABA" w14:textId="77777777" w:rsidR="00A54639" w:rsidRPr="00CA67B9" w:rsidRDefault="00A54639" w:rsidP="00A32D94">
            <w:pPr>
              <w:spacing w:line="480" w:lineRule="auto"/>
              <w:jc w:val="center"/>
              <w:rPr>
                <w:rFonts w:ascii="Times New Roman" w:hAnsi="Times New Roman" w:cs="Times New Roman"/>
                <w:sz w:val="20"/>
                <w:szCs w:val="20"/>
                <w:lang w:val="it-IT"/>
              </w:rPr>
            </w:pPr>
            <w:r w:rsidRPr="00CA67B9">
              <w:rPr>
                <w:rFonts w:ascii="Times New Roman" w:hAnsi="Times New Roman" w:cs="Times New Roman"/>
                <w:sz w:val="20"/>
                <w:szCs w:val="20"/>
                <w:lang w:val="it-IT"/>
              </w:rPr>
              <w:t>X*</w:t>
            </w:r>
            <w:r>
              <w:rPr>
                <w:rFonts w:ascii="Times New Roman" w:hAnsi="Times New Roman" w:cs="Times New Roman"/>
                <w:sz w:val="20"/>
                <w:szCs w:val="20"/>
                <w:lang w:val="it-IT"/>
              </w:rPr>
              <w:t>*</w:t>
            </w:r>
          </w:p>
        </w:tc>
        <w:tc>
          <w:tcPr>
            <w:tcW w:w="1148" w:type="dxa"/>
            <w:shd w:val="clear" w:color="auto" w:fill="F2F2F2" w:themeFill="background1" w:themeFillShade="F2"/>
            <w:vAlign w:val="center"/>
          </w:tcPr>
          <w:p w14:paraId="44DE5575" w14:textId="77777777" w:rsidR="00A54639" w:rsidRPr="00CA67B9" w:rsidRDefault="00A54639" w:rsidP="00A32D94">
            <w:pPr>
              <w:spacing w:line="480" w:lineRule="auto"/>
              <w:jc w:val="center"/>
              <w:rPr>
                <w:rFonts w:ascii="Times New Roman" w:hAnsi="Times New Roman" w:cs="Times New Roman"/>
                <w:sz w:val="20"/>
                <w:szCs w:val="20"/>
                <w:lang w:val="it-IT"/>
              </w:rPr>
            </w:pPr>
          </w:p>
        </w:tc>
        <w:tc>
          <w:tcPr>
            <w:tcW w:w="1148" w:type="dxa"/>
            <w:shd w:val="clear" w:color="auto" w:fill="F2F2F2" w:themeFill="background1" w:themeFillShade="F2"/>
            <w:vAlign w:val="center"/>
          </w:tcPr>
          <w:p w14:paraId="208132B6" w14:textId="77777777" w:rsidR="00A54639" w:rsidRPr="00CA67B9" w:rsidRDefault="00A54639" w:rsidP="00A32D94">
            <w:pPr>
              <w:spacing w:line="480" w:lineRule="auto"/>
              <w:jc w:val="center"/>
              <w:rPr>
                <w:rFonts w:ascii="Times New Roman" w:hAnsi="Times New Roman" w:cs="Times New Roman"/>
                <w:sz w:val="20"/>
                <w:szCs w:val="20"/>
                <w:lang w:val="it-IT"/>
              </w:rPr>
            </w:pPr>
          </w:p>
        </w:tc>
        <w:tc>
          <w:tcPr>
            <w:tcW w:w="1148" w:type="dxa"/>
            <w:shd w:val="clear" w:color="auto" w:fill="D9D9D9" w:themeFill="background1" w:themeFillShade="D9"/>
            <w:vAlign w:val="center"/>
          </w:tcPr>
          <w:p w14:paraId="1783355B" w14:textId="77777777" w:rsidR="00A54639" w:rsidRPr="00CA67B9" w:rsidRDefault="00A54639" w:rsidP="00A32D94">
            <w:pPr>
              <w:spacing w:line="480" w:lineRule="auto"/>
              <w:jc w:val="center"/>
              <w:rPr>
                <w:rFonts w:ascii="Times New Roman" w:hAnsi="Times New Roman" w:cs="Times New Roman"/>
                <w:sz w:val="20"/>
                <w:szCs w:val="20"/>
                <w:lang w:val="it-IT"/>
              </w:rPr>
            </w:pPr>
            <w:r w:rsidRPr="00CA67B9">
              <w:rPr>
                <w:rFonts w:ascii="Times New Roman" w:hAnsi="Times New Roman" w:cs="Times New Roman"/>
                <w:sz w:val="20"/>
                <w:szCs w:val="20"/>
                <w:lang w:val="it-IT"/>
              </w:rPr>
              <w:t>X</w:t>
            </w:r>
            <w:r>
              <w:rPr>
                <w:rFonts w:ascii="Times New Roman" w:hAnsi="Times New Roman" w:cs="Times New Roman"/>
                <w:sz w:val="20"/>
                <w:szCs w:val="20"/>
                <w:lang w:val="it-IT"/>
              </w:rPr>
              <w:t>*</w:t>
            </w:r>
            <w:r w:rsidRPr="00CA67B9">
              <w:rPr>
                <w:rFonts w:ascii="Times New Roman" w:hAnsi="Times New Roman" w:cs="Times New Roman"/>
                <w:sz w:val="20"/>
                <w:szCs w:val="20"/>
                <w:lang w:val="it-IT"/>
              </w:rPr>
              <w:t>*</w:t>
            </w:r>
          </w:p>
        </w:tc>
        <w:tc>
          <w:tcPr>
            <w:tcW w:w="1148" w:type="dxa"/>
            <w:shd w:val="clear" w:color="auto" w:fill="D9D9D9" w:themeFill="background1" w:themeFillShade="D9"/>
            <w:vAlign w:val="center"/>
          </w:tcPr>
          <w:p w14:paraId="1FA2913E" w14:textId="77777777" w:rsidR="00A54639" w:rsidRPr="00CA67B9" w:rsidRDefault="00A54639" w:rsidP="00A32D94">
            <w:pPr>
              <w:spacing w:line="480" w:lineRule="auto"/>
              <w:jc w:val="center"/>
              <w:rPr>
                <w:rFonts w:ascii="Times New Roman" w:hAnsi="Times New Roman" w:cs="Times New Roman"/>
                <w:sz w:val="20"/>
                <w:szCs w:val="20"/>
                <w:lang w:val="it-IT"/>
              </w:rPr>
            </w:pPr>
          </w:p>
        </w:tc>
        <w:tc>
          <w:tcPr>
            <w:tcW w:w="1149" w:type="dxa"/>
            <w:shd w:val="clear" w:color="auto" w:fill="BFBFBF" w:themeFill="background1" w:themeFillShade="BF"/>
            <w:vAlign w:val="center"/>
          </w:tcPr>
          <w:p w14:paraId="3AAABF4E" w14:textId="77777777" w:rsidR="00A54639" w:rsidRPr="00CA67B9" w:rsidRDefault="00A54639" w:rsidP="00A32D94">
            <w:pPr>
              <w:spacing w:line="480" w:lineRule="auto"/>
              <w:jc w:val="center"/>
              <w:rPr>
                <w:rFonts w:ascii="Times New Roman" w:hAnsi="Times New Roman" w:cs="Times New Roman"/>
                <w:sz w:val="20"/>
                <w:szCs w:val="20"/>
                <w:lang w:val="it-IT"/>
              </w:rPr>
            </w:pPr>
            <w:r w:rsidRPr="00CA67B9">
              <w:rPr>
                <w:rFonts w:ascii="Times New Roman" w:hAnsi="Times New Roman" w:cs="Times New Roman"/>
                <w:sz w:val="20"/>
                <w:szCs w:val="20"/>
                <w:lang w:val="it-IT"/>
              </w:rPr>
              <w:t>X</w:t>
            </w:r>
          </w:p>
        </w:tc>
      </w:tr>
      <w:tr w:rsidR="00A54639" w:rsidRPr="00D91934" w14:paraId="37A94883" w14:textId="77777777" w:rsidTr="00A32D94">
        <w:trPr>
          <w:trHeight w:val="300"/>
        </w:trPr>
        <w:tc>
          <w:tcPr>
            <w:tcW w:w="3227" w:type="dxa"/>
            <w:noWrap/>
            <w:vAlign w:val="center"/>
            <w:hideMark/>
          </w:tcPr>
          <w:p w14:paraId="379DE83F" w14:textId="77777777" w:rsidR="00A54639" w:rsidRPr="00CA67B9" w:rsidRDefault="00A54639" w:rsidP="00A32D94">
            <w:pPr>
              <w:spacing w:line="480" w:lineRule="auto"/>
              <w:rPr>
                <w:rFonts w:ascii="Times New Roman" w:hAnsi="Times New Roman" w:cs="Times New Roman"/>
                <w:sz w:val="20"/>
                <w:szCs w:val="20"/>
              </w:rPr>
            </w:pPr>
            <w:r w:rsidRPr="00CA67B9">
              <w:rPr>
                <w:rFonts w:ascii="Times New Roman" w:hAnsi="Times New Roman" w:cs="Times New Roman"/>
                <w:sz w:val="20"/>
                <w:szCs w:val="20"/>
                <w:lang w:val="it-IT"/>
              </w:rPr>
              <w:t>Antistaphylococcal penicillins oral †</w:t>
            </w:r>
          </w:p>
        </w:tc>
        <w:tc>
          <w:tcPr>
            <w:tcW w:w="1148" w:type="dxa"/>
            <w:shd w:val="clear" w:color="auto" w:fill="F2F2F2" w:themeFill="background1" w:themeFillShade="F2"/>
            <w:vAlign w:val="center"/>
          </w:tcPr>
          <w:p w14:paraId="3FE3798D" w14:textId="77777777" w:rsidR="00A54639" w:rsidRPr="00CA67B9" w:rsidRDefault="00A54639" w:rsidP="00A32D94">
            <w:pPr>
              <w:spacing w:line="480" w:lineRule="auto"/>
              <w:jc w:val="center"/>
              <w:rPr>
                <w:rFonts w:ascii="Times New Roman" w:hAnsi="Times New Roman" w:cs="Times New Roman"/>
                <w:sz w:val="20"/>
                <w:szCs w:val="20"/>
                <w:lang w:val="it-IT"/>
              </w:rPr>
            </w:pPr>
            <w:r w:rsidRPr="00CA67B9">
              <w:rPr>
                <w:rFonts w:ascii="Times New Roman" w:hAnsi="Times New Roman" w:cs="Times New Roman"/>
                <w:sz w:val="20"/>
                <w:szCs w:val="20"/>
                <w:lang w:val="it-IT"/>
              </w:rPr>
              <w:t>X*</w:t>
            </w:r>
            <w:r>
              <w:rPr>
                <w:rFonts w:ascii="Times New Roman" w:hAnsi="Times New Roman" w:cs="Times New Roman"/>
                <w:sz w:val="20"/>
                <w:szCs w:val="20"/>
                <w:lang w:val="it-IT"/>
              </w:rPr>
              <w:t>*</w:t>
            </w:r>
          </w:p>
        </w:tc>
        <w:tc>
          <w:tcPr>
            <w:tcW w:w="1148" w:type="dxa"/>
            <w:shd w:val="clear" w:color="auto" w:fill="F2F2F2" w:themeFill="background1" w:themeFillShade="F2"/>
            <w:vAlign w:val="center"/>
          </w:tcPr>
          <w:p w14:paraId="14BAE6B3" w14:textId="77777777" w:rsidR="00A54639" w:rsidRPr="00CA67B9" w:rsidRDefault="00A54639" w:rsidP="00A32D94">
            <w:pPr>
              <w:spacing w:line="480" w:lineRule="auto"/>
              <w:jc w:val="center"/>
              <w:rPr>
                <w:rFonts w:ascii="Times New Roman" w:hAnsi="Times New Roman" w:cs="Times New Roman"/>
                <w:sz w:val="20"/>
                <w:szCs w:val="20"/>
                <w:lang w:val="it-IT"/>
              </w:rPr>
            </w:pPr>
          </w:p>
        </w:tc>
        <w:tc>
          <w:tcPr>
            <w:tcW w:w="1148" w:type="dxa"/>
            <w:shd w:val="clear" w:color="auto" w:fill="F2F2F2" w:themeFill="background1" w:themeFillShade="F2"/>
            <w:vAlign w:val="center"/>
          </w:tcPr>
          <w:p w14:paraId="613117A6" w14:textId="77777777" w:rsidR="00A54639" w:rsidRPr="00CA67B9" w:rsidRDefault="00A54639" w:rsidP="00A32D94">
            <w:pPr>
              <w:spacing w:line="480" w:lineRule="auto"/>
              <w:jc w:val="center"/>
              <w:rPr>
                <w:rFonts w:ascii="Times New Roman" w:hAnsi="Times New Roman" w:cs="Times New Roman"/>
                <w:sz w:val="20"/>
                <w:szCs w:val="20"/>
                <w:lang w:val="it-IT"/>
              </w:rPr>
            </w:pPr>
          </w:p>
        </w:tc>
        <w:tc>
          <w:tcPr>
            <w:tcW w:w="1148" w:type="dxa"/>
            <w:shd w:val="clear" w:color="auto" w:fill="D9D9D9" w:themeFill="background1" w:themeFillShade="D9"/>
            <w:vAlign w:val="center"/>
          </w:tcPr>
          <w:p w14:paraId="3365251B" w14:textId="77777777" w:rsidR="00A54639" w:rsidRPr="00CA67B9" w:rsidRDefault="00A54639" w:rsidP="00A32D94">
            <w:pPr>
              <w:spacing w:line="480" w:lineRule="auto"/>
              <w:jc w:val="center"/>
              <w:rPr>
                <w:rFonts w:ascii="Times New Roman" w:hAnsi="Times New Roman" w:cs="Times New Roman"/>
                <w:sz w:val="20"/>
                <w:szCs w:val="20"/>
                <w:lang w:val="it-IT"/>
              </w:rPr>
            </w:pPr>
            <w:r w:rsidRPr="00CA67B9">
              <w:rPr>
                <w:rFonts w:ascii="Times New Roman" w:hAnsi="Times New Roman" w:cs="Times New Roman"/>
                <w:sz w:val="20"/>
                <w:szCs w:val="20"/>
                <w:lang w:val="it-IT"/>
              </w:rPr>
              <w:t>X</w:t>
            </w:r>
            <w:r>
              <w:rPr>
                <w:rFonts w:ascii="Times New Roman" w:hAnsi="Times New Roman" w:cs="Times New Roman"/>
                <w:sz w:val="20"/>
                <w:szCs w:val="20"/>
                <w:lang w:val="it-IT"/>
              </w:rPr>
              <w:t>*</w:t>
            </w:r>
            <w:r w:rsidRPr="00CA67B9">
              <w:rPr>
                <w:rFonts w:ascii="Times New Roman" w:hAnsi="Times New Roman" w:cs="Times New Roman"/>
                <w:sz w:val="20"/>
                <w:szCs w:val="20"/>
                <w:lang w:val="it-IT"/>
              </w:rPr>
              <w:t>*</w:t>
            </w:r>
          </w:p>
        </w:tc>
        <w:tc>
          <w:tcPr>
            <w:tcW w:w="1148" w:type="dxa"/>
            <w:shd w:val="clear" w:color="auto" w:fill="D9D9D9" w:themeFill="background1" w:themeFillShade="D9"/>
            <w:vAlign w:val="center"/>
          </w:tcPr>
          <w:p w14:paraId="4A4D4291" w14:textId="77777777" w:rsidR="00A54639" w:rsidRPr="00CA67B9" w:rsidRDefault="00A54639" w:rsidP="00A32D94">
            <w:pPr>
              <w:spacing w:line="480" w:lineRule="auto"/>
              <w:jc w:val="center"/>
              <w:rPr>
                <w:rFonts w:ascii="Times New Roman" w:hAnsi="Times New Roman" w:cs="Times New Roman"/>
                <w:sz w:val="20"/>
                <w:szCs w:val="20"/>
                <w:lang w:val="it-IT"/>
              </w:rPr>
            </w:pPr>
          </w:p>
        </w:tc>
        <w:tc>
          <w:tcPr>
            <w:tcW w:w="1149" w:type="dxa"/>
            <w:shd w:val="clear" w:color="auto" w:fill="BFBFBF" w:themeFill="background1" w:themeFillShade="BF"/>
            <w:vAlign w:val="center"/>
          </w:tcPr>
          <w:p w14:paraId="10FF92A4" w14:textId="77777777" w:rsidR="00A54639" w:rsidRPr="00CA67B9" w:rsidRDefault="00A54639" w:rsidP="00A32D94">
            <w:pPr>
              <w:spacing w:line="480" w:lineRule="auto"/>
              <w:jc w:val="center"/>
              <w:rPr>
                <w:rFonts w:ascii="Times New Roman" w:hAnsi="Times New Roman" w:cs="Times New Roman"/>
                <w:sz w:val="20"/>
                <w:szCs w:val="20"/>
                <w:lang w:val="it-IT"/>
              </w:rPr>
            </w:pPr>
            <w:r w:rsidRPr="00CA67B9">
              <w:rPr>
                <w:rFonts w:ascii="Times New Roman" w:hAnsi="Times New Roman" w:cs="Times New Roman"/>
                <w:sz w:val="20"/>
                <w:szCs w:val="20"/>
                <w:lang w:val="it-IT"/>
              </w:rPr>
              <w:t>X</w:t>
            </w:r>
          </w:p>
        </w:tc>
      </w:tr>
      <w:tr w:rsidR="00A54639" w:rsidRPr="00D91934" w14:paraId="1AD07C2F" w14:textId="77777777" w:rsidTr="00A32D94">
        <w:trPr>
          <w:trHeight w:val="300"/>
        </w:trPr>
        <w:tc>
          <w:tcPr>
            <w:tcW w:w="3227" w:type="dxa"/>
            <w:noWrap/>
            <w:vAlign w:val="center"/>
            <w:hideMark/>
          </w:tcPr>
          <w:p w14:paraId="744FA680" w14:textId="77777777" w:rsidR="00A54639" w:rsidRPr="009E5692" w:rsidRDefault="00A54639" w:rsidP="00A32D94">
            <w:pPr>
              <w:spacing w:line="480" w:lineRule="auto"/>
              <w:rPr>
                <w:rFonts w:ascii="Times New Roman" w:hAnsi="Times New Roman" w:cs="Times New Roman"/>
                <w:sz w:val="20"/>
                <w:szCs w:val="20"/>
              </w:rPr>
            </w:pPr>
            <w:r w:rsidRPr="009E5692">
              <w:rPr>
                <w:rFonts w:ascii="Times New Roman" w:hAnsi="Times New Roman" w:cs="Times New Roman"/>
                <w:sz w:val="20"/>
                <w:szCs w:val="20"/>
              </w:rPr>
              <w:t>Aztreonam </w:t>
            </w:r>
          </w:p>
        </w:tc>
        <w:tc>
          <w:tcPr>
            <w:tcW w:w="1148" w:type="dxa"/>
            <w:shd w:val="clear" w:color="auto" w:fill="F2F2F2" w:themeFill="background1" w:themeFillShade="F2"/>
            <w:vAlign w:val="center"/>
          </w:tcPr>
          <w:p w14:paraId="2EB35F55"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F2F2F2" w:themeFill="background1" w:themeFillShade="F2"/>
            <w:vAlign w:val="center"/>
          </w:tcPr>
          <w:p w14:paraId="325D09D6"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F2F2F2" w:themeFill="background1" w:themeFillShade="F2"/>
            <w:vAlign w:val="center"/>
          </w:tcPr>
          <w:p w14:paraId="364F14EF"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8" w:type="dxa"/>
            <w:shd w:val="clear" w:color="auto" w:fill="D9D9D9" w:themeFill="background1" w:themeFillShade="D9"/>
            <w:vAlign w:val="center"/>
          </w:tcPr>
          <w:p w14:paraId="12E2E586"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258C1136" w14:textId="77777777" w:rsidR="00A54639" w:rsidRPr="00CA67B9" w:rsidRDefault="00A54639" w:rsidP="00A32D94">
            <w:pPr>
              <w:spacing w:line="480" w:lineRule="auto"/>
              <w:jc w:val="center"/>
              <w:rPr>
                <w:rFonts w:ascii="Times New Roman" w:hAnsi="Times New Roman" w:cs="Times New Roman"/>
                <w:sz w:val="20"/>
                <w:szCs w:val="20"/>
              </w:rPr>
            </w:pPr>
          </w:p>
        </w:tc>
        <w:tc>
          <w:tcPr>
            <w:tcW w:w="1149" w:type="dxa"/>
            <w:shd w:val="clear" w:color="auto" w:fill="BFBFBF" w:themeFill="background1" w:themeFillShade="BF"/>
            <w:vAlign w:val="center"/>
          </w:tcPr>
          <w:p w14:paraId="097CFBB1"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r>
      <w:tr w:rsidR="00A54639" w:rsidRPr="00D91934" w14:paraId="4FB00F37" w14:textId="77777777" w:rsidTr="00A32D94">
        <w:trPr>
          <w:trHeight w:val="300"/>
        </w:trPr>
        <w:tc>
          <w:tcPr>
            <w:tcW w:w="3227" w:type="dxa"/>
            <w:noWrap/>
            <w:vAlign w:val="center"/>
            <w:hideMark/>
          </w:tcPr>
          <w:p w14:paraId="4B38EA78" w14:textId="77777777" w:rsidR="00A54639" w:rsidRPr="009E5692" w:rsidRDefault="00A54639" w:rsidP="00A32D94">
            <w:pPr>
              <w:spacing w:line="480" w:lineRule="auto"/>
              <w:rPr>
                <w:rFonts w:ascii="Times New Roman" w:hAnsi="Times New Roman" w:cs="Times New Roman"/>
                <w:sz w:val="20"/>
                <w:szCs w:val="20"/>
              </w:rPr>
            </w:pPr>
            <w:r w:rsidRPr="009E5692">
              <w:rPr>
                <w:rFonts w:ascii="Times New Roman" w:hAnsi="Times New Roman" w:cs="Times New Roman"/>
                <w:sz w:val="20"/>
                <w:szCs w:val="20"/>
                <w:lang w:val="it-IT"/>
              </w:rPr>
              <w:t>Benzathine benzylpenicillin</w:t>
            </w:r>
          </w:p>
        </w:tc>
        <w:tc>
          <w:tcPr>
            <w:tcW w:w="1148" w:type="dxa"/>
            <w:shd w:val="clear" w:color="auto" w:fill="F2F2F2" w:themeFill="background1" w:themeFillShade="F2"/>
            <w:vAlign w:val="center"/>
          </w:tcPr>
          <w:p w14:paraId="6187DDCD" w14:textId="77777777" w:rsidR="00A54639" w:rsidRPr="00CA67B9" w:rsidRDefault="00A54639" w:rsidP="00A32D94">
            <w:pPr>
              <w:spacing w:line="480" w:lineRule="auto"/>
              <w:jc w:val="center"/>
              <w:rPr>
                <w:rFonts w:ascii="Times New Roman" w:hAnsi="Times New Roman" w:cs="Times New Roman"/>
                <w:sz w:val="20"/>
                <w:szCs w:val="20"/>
                <w:lang w:val="it-IT"/>
              </w:rPr>
            </w:pPr>
            <w:r w:rsidRPr="00CA67B9">
              <w:rPr>
                <w:rFonts w:ascii="Times New Roman" w:hAnsi="Times New Roman" w:cs="Times New Roman"/>
                <w:sz w:val="20"/>
                <w:szCs w:val="20"/>
                <w:lang w:val="it-IT"/>
              </w:rPr>
              <w:t>X</w:t>
            </w:r>
          </w:p>
        </w:tc>
        <w:tc>
          <w:tcPr>
            <w:tcW w:w="1148" w:type="dxa"/>
            <w:shd w:val="clear" w:color="auto" w:fill="F2F2F2" w:themeFill="background1" w:themeFillShade="F2"/>
            <w:vAlign w:val="center"/>
          </w:tcPr>
          <w:p w14:paraId="3454E401" w14:textId="77777777" w:rsidR="00A54639" w:rsidRPr="00CA67B9" w:rsidRDefault="00A54639" w:rsidP="00A32D94">
            <w:pPr>
              <w:spacing w:line="480" w:lineRule="auto"/>
              <w:jc w:val="center"/>
              <w:rPr>
                <w:rFonts w:ascii="Times New Roman" w:hAnsi="Times New Roman" w:cs="Times New Roman"/>
                <w:sz w:val="20"/>
                <w:szCs w:val="20"/>
                <w:lang w:val="it-IT"/>
              </w:rPr>
            </w:pPr>
          </w:p>
        </w:tc>
        <w:tc>
          <w:tcPr>
            <w:tcW w:w="1148" w:type="dxa"/>
            <w:shd w:val="clear" w:color="auto" w:fill="F2F2F2" w:themeFill="background1" w:themeFillShade="F2"/>
            <w:vAlign w:val="center"/>
          </w:tcPr>
          <w:p w14:paraId="37BBCEBC" w14:textId="77777777" w:rsidR="00A54639" w:rsidRPr="00CA67B9" w:rsidRDefault="00A54639" w:rsidP="00A32D94">
            <w:pPr>
              <w:spacing w:line="480" w:lineRule="auto"/>
              <w:jc w:val="center"/>
              <w:rPr>
                <w:rFonts w:ascii="Times New Roman" w:hAnsi="Times New Roman" w:cs="Times New Roman"/>
                <w:sz w:val="20"/>
                <w:szCs w:val="20"/>
                <w:lang w:val="it-IT"/>
              </w:rPr>
            </w:pPr>
          </w:p>
        </w:tc>
        <w:tc>
          <w:tcPr>
            <w:tcW w:w="1148" w:type="dxa"/>
            <w:shd w:val="clear" w:color="auto" w:fill="D9D9D9" w:themeFill="background1" w:themeFillShade="D9"/>
            <w:vAlign w:val="center"/>
          </w:tcPr>
          <w:p w14:paraId="3AF6CA01" w14:textId="77777777" w:rsidR="00A54639" w:rsidRPr="00CA67B9" w:rsidRDefault="00A54639" w:rsidP="00A32D94">
            <w:pPr>
              <w:spacing w:line="480" w:lineRule="auto"/>
              <w:jc w:val="center"/>
              <w:rPr>
                <w:rFonts w:ascii="Times New Roman" w:hAnsi="Times New Roman" w:cs="Times New Roman"/>
                <w:sz w:val="20"/>
                <w:szCs w:val="20"/>
                <w:lang w:val="it-IT"/>
              </w:rPr>
            </w:pPr>
            <w:r w:rsidRPr="00CA67B9">
              <w:rPr>
                <w:rFonts w:ascii="Times New Roman" w:hAnsi="Times New Roman" w:cs="Times New Roman"/>
                <w:sz w:val="20"/>
                <w:szCs w:val="20"/>
                <w:lang w:val="it-IT"/>
              </w:rPr>
              <w:t>X</w:t>
            </w:r>
          </w:p>
        </w:tc>
        <w:tc>
          <w:tcPr>
            <w:tcW w:w="1148" w:type="dxa"/>
            <w:shd w:val="clear" w:color="auto" w:fill="D9D9D9" w:themeFill="background1" w:themeFillShade="D9"/>
            <w:vAlign w:val="center"/>
          </w:tcPr>
          <w:p w14:paraId="28B05BAF" w14:textId="77777777" w:rsidR="00A54639" w:rsidRPr="00CA67B9" w:rsidRDefault="00A54639" w:rsidP="00A32D94">
            <w:pPr>
              <w:spacing w:line="480" w:lineRule="auto"/>
              <w:jc w:val="center"/>
              <w:rPr>
                <w:rFonts w:ascii="Times New Roman" w:hAnsi="Times New Roman" w:cs="Times New Roman"/>
                <w:sz w:val="20"/>
                <w:szCs w:val="20"/>
                <w:lang w:val="it-IT"/>
              </w:rPr>
            </w:pPr>
          </w:p>
        </w:tc>
        <w:tc>
          <w:tcPr>
            <w:tcW w:w="1149" w:type="dxa"/>
            <w:shd w:val="clear" w:color="auto" w:fill="BFBFBF" w:themeFill="background1" w:themeFillShade="BF"/>
            <w:vAlign w:val="center"/>
          </w:tcPr>
          <w:p w14:paraId="10BA21D1" w14:textId="77777777" w:rsidR="00A54639" w:rsidRPr="00CA67B9" w:rsidRDefault="00A54639" w:rsidP="00A32D94">
            <w:pPr>
              <w:spacing w:line="480" w:lineRule="auto"/>
              <w:jc w:val="center"/>
              <w:rPr>
                <w:rFonts w:ascii="Times New Roman" w:hAnsi="Times New Roman" w:cs="Times New Roman"/>
                <w:sz w:val="20"/>
                <w:szCs w:val="20"/>
                <w:lang w:val="it-IT"/>
              </w:rPr>
            </w:pPr>
            <w:r w:rsidRPr="00CA67B9">
              <w:rPr>
                <w:rFonts w:ascii="Times New Roman" w:hAnsi="Times New Roman" w:cs="Times New Roman"/>
                <w:sz w:val="20"/>
                <w:szCs w:val="20"/>
                <w:lang w:val="it-IT"/>
              </w:rPr>
              <w:t>X</w:t>
            </w:r>
          </w:p>
        </w:tc>
      </w:tr>
      <w:tr w:rsidR="00A54639" w:rsidRPr="00D91934" w14:paraId="229FAEA2" w14:textId="77777777" w:rsidTr="00A32D94">
        <w:trPr>
          <w:trHeight w:val="300"/>
        </w:trPr>
        <w:tc>
          <w:tcPr>
            <w:tcW w:w="3227" w:type="dxa"/>
            <w:noWrap/>
            <w:vAlign w:val="center"/>
            <w:hideMark/>
          </w:tcPr>
          <w:p w14:paraId="304484FA" w14:textId="77777777" w:rsidR="00A54639" w:rsidRPr="009E5692" w:rsidRDefault="00A54639" w:rsidP="00A32D94">
            <w:pPr>
              <w:spacing w:line="480" w:lineRule="auto"/>
              <w:rPr>
                <w:rFonts w:ascii="Times New Roman" w:hAnsi="Times New Roman" w:cs="Times New Roman"/>
                <w:sz w:val="20"/>
                <w:szCs w:val="20"/>
              </w:rPr>
            </w:pPr>
            <w:r w:rsidRPr="009E5692">
              <w:rPr>
                <w:rFonts w:ascii="Times New Roman" w:hAnsi="Times New Roman" w:cs="Times New Roman"/>
                <w:sz w:val="20"/>
                <w:szCs w:val="20"/>
                <w:lang w:val="it-IT"/>
              </w:rPr>
              <w:t>Benzylpenicillin (Penicillin G)</w:t>
            </w:r>
          </w:p>
        </w:tc>
        <w:tc>
          <w:tcPr>
            <w:tcW w:w="1148" w:type="dxa"/>
            <w:shd w:val="clear" w:color="auto" w:fill="F2F2F2" w:themeFill="background1" w:themeFillShade="F2"/>
            <w:vAlign w:val="center"/>
          </w:tcPr>
          <w:p w14:paraId="4FAE360C" w14:textId="77777777" w:rsidR="00A54639" w:rsidRPr="00CA67B9" w:rsidRDefault="00A54639" w:rsidP="00A32D94">
            <w:pPr>
              <w:spacing w:line="480" w:lineRule="auto"/>
              <w:jc w:val="center"/>
              <w:rPr>
                <w:rFonts w:ascii="Times New Roman" w:hAnsi="Times New Roman" w:cs="Times New Roman"/>
                <w:sz w:val="20"/>
                <w:szCs w:val="20"/>
                <w:lang w:val="it-IT"/>
              </w:rPr>
            </w:pPr>
            <w:r w:rsidRPr="00CA67B9">
              <w:rPr>
                <w:rFonts w:ascii="Times New Roman" w:hAnsi="Times New Roman" w:cs="Times New Roman"/>
                <w:sz w:val="20"/>
                <w:szCs w:val="20"/>
                <w:lang w:val="it-IT"/>
              </w:rPr>
              <w:t>X</w:t>
            </w:r>
          </w:p>
        </w:tc>
        <w:tc>
          <w:tcPr>
            <w:tcW w:w="1148" w:type="dxa"/>
            <w:shd w:val="clear" w:color="auto" w:fill="F2F2F2" w:themeFill="background1" w:themeFillShade="F2"/>
            <w:vAlign w:val="center"/>
          </w:tcPr>
          <w:p w14:paraId="695C5248" w14:textId="77777777" w:rsidR="00A54639" w:rsidRPr="00CA67B9" w:rsidRDefault="00A54639" w:rsidP="00A32D94">
            <w:pPr>
              <w:spacing w:line="480" w:lineRule="auto"/>
              <w:jc w:val="center"/>
              <w:rPr>
                <w:rFonts w:ascii="Times New Roman" w:hAnsi="Times New Roman" w:cs="Times New Roman"/>
                <w:sz w:val="20"/>
                <w:szCs w:val="20"/>
                <w:lang w:val="it-IT"/>
              </w:rPr>
            </w:pPr>
          </w:p>
        </w:tc>
        <w:tc>
          <w:tcPr>
            <w:tcW w:w="1148" w:type="dxa"/>
            <w:shd w:val="clear" w:color="auto" w:fill="F2F2F2" w:themeFill="background1" w:themeFillShade="F2"/>
            <w:vAlign w:val="center"/>
          </w:tcPr>
          <w:p w14:paraId="15CD91E4" w14:textId="77777777" w:rsidR="00A54639" w:rsidRPr="00CA67B9" w:rsidRDefault="00A54639" w:rsidP="00A32D94">
            <w:pPr>
              <w:spacing w:line="480" w:lineRule="auto"/>
              <w:jc w:val="center"/>
              <w:rPr>
                <w:rFonts w:ascii="Times New Roman" w:hAnsi="Times New Roman" w:cs="Times New Roman"/>
                <w:sz w:val="20"/>
                <w:szCs w:val="20"/>
                <w:lang w:val="it-IT"/>
              </w:rPr>
            </w:pPr>
          </w:p>
        </w:tc>
        <w:tc>
          <w:tcPr>
            <w:tcW w:w="1148" w:type="dxa"/>
            <w:shd w:val="clear" w:color="auto" w:fill="D9D9D9" w:themeFill="background1" w:themeFillShade="D9"/>
            <w:vAlign w:val="center"/>
          </w:tcPr>
          <w:p w14:paraId="0A62835D" w14:textId="77777777" w:rsidR="00A54639" w:rsidRPr="00CA67B9" w:rsidRDefault="00A54639" w:rsidP="00A32D94">
            <w:pPr>
              <w:spacing w:line="480" w:lineRule="auto"/>
              <w:jc w:val="center"/>
              <w:rPr>
                <w:rFonts w:ascii="Times New Roman" w:hAnsi="Times New Roman" w:cs="Times New Roman"/>
                <w:sz w:val="20"/>
                <w:szCs w:val="20"/>
                <w:lang w:val="it-IT"/>
              </w:rPr>
            </w:pPr>
            <w:r w:rsidRPr="00CA67B9">
              <w:rPr>
                <w:rFonts w:ascii="Times New Roman" w:hAnsi="Times New Roman" w:cs="Times New Roman"/>
                <w:sz w:val="20"/>
                <w:szCs w:val="20"/>
                <w:lang w:val="it-IT"/>
              </w:rPr>
              <w:t>X</w:t>
            </w:r>
          </w:p>
        </w:tc>
        <w:tc>
          <w:tcPr>
            <w:tcW w:w="1148" w:type="dxa"/>
            <w:shd w:val="clear" w:color="auto" w:fill="D9D9D9" w:themeFill="background1" w:themeFillShade="D9"/>
            <w:vAlign w:val="center"/>
          </w:tcPr>
          <w:p w14:paraId="00564EB8" w14:textId="77777777" w:rsidR="00A54639" w:rsidRPr="00CA67B9" w:rsidRDefault="00A54639" w:rsidP="00A32D94">
            <w:pPr>
              <w:spacing w:line="480" w:lineRule="auto"/>
              <w:jc w:val="center"/>
              <w:rPr>
                <w:rFonts w:ascii="Times New Roman" w:hAnsi="Times New Roman" w:cs="Times New Roman"/>
                <w:sz w:val="20"/>
                <w:szCs w:val="20"/>
                <w:lang w:val="it-IT"/>
              </w:rPr>
            </w:pPr>
          </w:p>
        </w:tc>
        <w:tc>
          <w:tcPr>
            <w:tcW w:w="1149" w:type="dxa"/>
            <w:shd w:val="clear" w:color="auto" w:fill="BFBFBF" w:themeFill="background1" w:themeFillShade="BF"/>
            <w:vAlign w:val="center"/>
          </w:tcPr>
          <w:p w14:paraId="0A16AAB6" w14:textId="77777777" w:rsidR="00A54639" w:rsidRPr="00CA67B9" w:rsidRDefault="00A54639" w:rsidP="00A32D94">
            <w:pPr>
              <w:spacing w:line="480" w:lineRule="auto"/>
              <w:jc w:val="center"/>
              <w:rPr>
                <w:rFonts w:ascii="Times New Roman" w:hAnsi="Times New Roman" w:cs="Times New Roman"/>
                <w:sz w:val="20"/>
                <w:szCs w:val="20"/>
                <w:lang w:val="it-IT"/>
              </w:rPr>
            </w:pPr>
            <w:r w:rsidRPr="00CA67B9">
              <w:rPr>
                <w:rFonts w:ascii="Times New Roman" w:hAnsi="Times New Roman" w:cs="Times New Roman"/>
                <w:sz w:val="20"/>
                <w:szCs w:val="20"/>
                <w:lang w:val="it-IT"/>
              </w:rPr>
              <w:t>X</w:t>
            </w:r>
          </w:p>
        </w:tc>
      </w:tr>
      <w:tr w:rsidR="00A54639" w:rsidRPr="00D91934" w14:paraId="6D1A7949" w14:textId="77777777" w:rsidTr="00A32D94">
        <w:trPr>
          <w:trHeight w:val="300"/>
        </w:trPr>
        <w:tc>
          <w:tcPr>
            <w:tcW w:w="3227" w:type="dxa"/>
            <w:noWrap/>
            <w:vAlign w:val="center"/>
            <w:hideMark/>
          </w:tcPr>
          <w:p w14:paraId="62FB4CA4" w14:textId="77777777" w:rsidR="00A54639" w:rsidRPr="009E5692" w:rsidRDefault="00A54639" w:rsidP="00A32D94">
            <w:pPr>
              <w:spacing w:line="480" w:lineRule="auto"/>
              <w:rPr>
                <w:rFonts w:ascii="Times New Roman" w:hAnsi="Times New Roman" w:cs="Times New Roman"/>
                <w:sz w:val="20"/>
                <w:szCs w:val="20"/>
              </w:rPr>
            </w:pPr>
            <w:r w:rsidRPr="009E5692">
              <w:rPr>
                <w:rFonts w:ascii="Times New Roman" w:hAnsi="Times New Roman" w:cs="Times New Roman"/>
                <w:sz w:val="20"/>
                <w:szCs w:val="20"/>
              </w:rPr>
              <w:t>Cefazolin</w:t>
            </w:r>
          </w:p>
        </w:tc>
        <w:tc>
          <w:tcPr>
            <w:tcW w:w="1148" w:type="dxa"/>
            <w:shd w:val="clear" w:color="auto" w:fill="F2F2F2" w:themeFill="background1" w:themeFillShade="F2"/>
            <w:vAlign w:val="center"/>
          </w:tcPr>
          <w:p w14:paraId="5DB80B54"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8" w:type="dxa"/>
            <w:shd w:val="clear" w:color="auto" w:fill="F2F2F2" w:themeFill="background1" w:themeFillShade="F2"/>
            <w:vAlign w:val="center"/>
          </w:tcPr>
          <w:p w14:paraId="78976C48"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F2F2F2" w:themeFill="background1" w:themeFillShade="F2"/>
            <w:vAlign w:val="center"/>
          </w:tcPr>
          <w:p w14:paraId="6421ED08"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048F34E2"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8" w:type="dxa"/>
            <w:shd w:val="clear" w:color="auto" w:fill="D9D9D9" w:themeFill="background1" w:themeFillShade="D9"/>
            <w:vAlign w:val="center"/>
          </w:tcPr>
          <w:p w14:paraId="04EC87F0" w14:textId="77777777" w:rsidR="00A54639" w:rsidRPr="00CA67B9" w:rsidRDefault="00A54639" w:rsidP="00A32D94">
            <w:pPr>
              <w:spacing w:line="480" w:lineRule="auto"/>
              <w:jc w:val="center"/>
              <w:rPr>
                <w:rFonts w:ascii="Times New Roman" w:hAnsi="Times New Roman" w:cs="Times New Roman"/>
                <w:sz w:val="20"/>
                <w:szCs w:val="20"/>
              </w:rPr>
            </w:pPr>
          </w:p>
        </w:tc>
        <w:tc>
          <w:tcPr>
            <w:tcW w:w="1149" w:type="dxa"/>
            <w:shd w:val="clear" w:color="auto" w:fill="BFBFBF" w:themeFill="background1" w:themeFillShade="BF"/>
            <w:vAlign w:val="center"/>
          </w:tcPr>
          <w:p w14:paraId="0127C0C2" w14:textId="77777777" w:rsidR="00A54639" w:rsidRPr="00CA67B9" w:rsidRDefault="00A54639" w:rsidP="00A32D94">
            <w:pPr>
              <w:spacing w:line="480" w:lineRule="auto"/>
              <w:jc w:val="center"/>
              <w:rPr>
                <w:rFonts w:ascii="Times New Roman" w:hAnsi="Times New Roman" w:cs="Times New Roman"/>
                <w:sz w:val="20"/>
                <w:szCs w:val="20"/>
              </w:rPr>
            </w:pPr>
          </w:p>
        </w:tc>
      </w:tr>
      <w:tr w:rsidR="00A54639" w:rsidRPr="00D91934" w14:paraId="081135BA" w14:textId="77777777" w:rsidTr="00A32D94">
        <w:trPr>
          <w:trHeight w:val="300"/>
        </w:trPr>
        <w:tc>
          <w:tcPr>
            <w:tcW w:w="3227" w:type="dxa"/>
            <w:noWrap/>
            <w:vAlign w:val="center"/>
            <w:hideMark/>
          </w:tcPr>
          <w:p w14:paraId="2BABE92C" w14:textId="77777777" w:rsidR="00A54639" w:rsidRPr="009E5692" w:rsidRDefault="00A54639" w:rsidP="00A32D94">
            <w:pPr>
              <w:spacing w:line="480" w:lineRule="auto"/>
              <w:rPr>
                <w:rFonts w:ascii="Times New Roman" w:hAnsi="Times New Roman" w:cs="Times New Roman"/>
                <w:sz w:val="20"/>
                <w:szCs w:val="20"/>
              </w:rPr>
            </w:pPr>
            <w:r w:rsidRPr="009E5692">
              <w:rPr>
                <w:rFonts w:ascii="Times New Roman" w:hAnsi="Times New Roman" w:cs="Times New Roman"/>
                <w:sz w:val="20"/>
                <w:szCs w:val="20"/>
              </w:rPr>
              <w:t>Cefepime </w:t>
            </w:r>
          </w:p>
        </w:tc>
        <w:tc>
          <w:tcPr>
            <w:tcW w:w="1148" w:type="dxa"/>
            <w:shd w:val="clear" w:color="auto" w:fill="F2F2F2" w:themeFill="background1" w:themeFillShade="F2"/>
            <w:vAlign w:val="center"/>
          </w:tcPr>
          <w:p w14:paraId="7D1D018A"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F2F2F2" w:themeFill="background1" w:themeFillShade="F2"/>
            <w:vAlign w:val="center"/>
          </w:tcPr>
          <w:p w14:paraId="5CD1130D"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F2F2F2" w:themeFill="background1" w:themeFillShade="F2"/>
            <w:vAlign w:val="center"/>
          </w:tcPr>
          <w:p w14:paraId="5BD4C6BE"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8" w:type="dxa"/>
            <w:shd w:val="clear" w:color="auto" w:fill="D9D9D9" w:themeFill="background1" w:themeFillShade="D9"/>
            <w:vAlign w:val="center"/>
          </w:tcPr>
          <w:p w14:paraId="0CD94BE1"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0740BCF3" w14:textId="77777777" w:rsidR="00A54639" w:rsidRPr="00CA67B9" w:rsidRDefault="00A54639" w:rsidP="00A32D94">
            <w:pPr>
              <w:spacing w:line="480" w:lineRule="auto"/>
              <w:jc w:val="center"/>
              <w:rPr>
                <w:rFonts w:ascii="Times New Roman" w:hAnsi="Times New Roman" w:cs="Times New Roman"/>
                <w:sz w:val="20"/>
                <w:szCs w:val="20"/>
              </w:rPr>
            </w:pPr>
          </w:p>
        </w:tc>
        <w:tc>
          <w:tcPr>
            <w:tcW w:w="1149" w:type="dxa"/>
            <w:shd w:val="clear" w:color="auto" w:fill="BFBFBF" w:themeFill="background1" w:themeFillShade="BF"/>
            <w:vAlign w:val="center"/>
          </w:tcPr>
          <w:p w14:paraId="599D7152"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r>
      <w:tr w:rsidR="00A54639" w:rsidRPr="00D91934" w14:paraId="64D48C22" w14:textId="77777777" w:rsidTr="00A32D94">
        <w:trPr>
          <w:trHeight w:val="300"/>
        </w:trPr>
        <w:tc>
          <w:tcPr>
            <w:tcW w:w="3227" w:type="dxa"/>
            <w:noWrap/>
            <w:vAlign w:val="center"/>
            <w:hideMark/>
          </w:tcPr>
          <w:p w14:paraId="1746D95E" w14:textId="77777777" w:rsidR="00A54639" w:rsidRPr="009E5692" w:rsidRDefault="00A54639" w:rsidP="00A32D94">
            <w:pPr>
              <w:spacing w:line="480" w:lineRule="auto"/>
              <w:rPr>
                <w:rFonts w:ascii="Times New Roman" w:hAnsi="Times New Roman" w:cs="Times New Roman"/>
                <w:sz w:val="20"/>
                <w:szCs w:val="20"/>
              </w:rPr>
            </w:pPr>
            <w:r w:rsidRPr="009E5692">
              <w:rPr>
                <w:rFonts w:ascii="Times New Roman" w:hAnsi="Times New Roman" w:cs="Times New Roman"/>
                <w:sz w:val="20"/>
                <w:szCs w:val="20"/>
              </w:rPr>
              <w:t>Cefotaxime</w:t>
            </w:r>
          </w:p>
        </w:tc>
        <w:tc>
          <w:tcPr>
            <w:tcW w:w="1148" w:type="dxa"/>
            <w:shd w:val="clear" w:color="auto" w:fill="F2F2F2" w:themeFill="background1" w:themeFillShade="F2"/>
            <w:vAlign w:val="center"/>
          </w:tcPr>
          <w:p w14:paraId="140DB8DA"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8" w:type="dxa"/>
            <w:shd w:val="clear" w:color="auto" w:fill="F2F2F2" w:themeFill="background1" w:themeFillShade="F2"/>
            <w:vAlign w:val="center"/>
          </w:tcPr>
          <w:p w14:paraId="6D794488"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8" w:type="dxa"/>
            <w:shd w:val="clear" w:color="auto" w:fill="F2F2F2" w:themeFill="background1" w:themeFillShade="F2"/>
            <w:vAlign w:val="center"/>
          </w:tcPr>
          <w:p w14:paraId="6046FE3B"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1E93FBC5"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2E2E8258"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9" w:type="dxa"/>
            <w:shd w:val="clear" w:color="auto" w:fill="BFBFBF" w:themeFill="background1" w:themeFillShade="BF"/>
            <w:vAlign w:val="center"/>
          </w:tcPr>
          <w:p w14:paraId="494B3246" w14:textId="77777777" w:rsidR="00A54639" w:rsidRPr="00CA67B9" w:rsidRDefault="00A54639" w:rsidP="00A32D94">
            <w:pPr>
              <w:spacing w:line="480" w:lineRule="auto"/>
              <w:jc w:val="center"/>
              <w:rPr>
                <w:rFonts w:ascii="Times New Roman" w:hAnsi="Times New Roman" w:cs="Times New Roman"/>
                <w:sz w:val="20"/>
                <w:szCs w:val="20"/>
              </w:rPr>
            </w:pPr>
          </w:p>
        </w:tc>
      </w:tr>
      <w:tr w:rsidR="00A54639" w:rsidRPr="00D91934" w14:paraId="2BA3DB65" w14:textId="77777777" w:rsidTr="00A32D94">
        <w:trPr>
          <w:trHeight w:val="300"/>
        </w:trPr>
        <w:tc>
          <w:tcPr>
            <w:tcW w:w="3227" w:type="dxa"/>
            <w:noWrap/>
            <w:vAlign w:val="center"/>
            <w:hideMark/>
          </w:tcPr>
          <w:p w14:paraId="4910D2FC" w14:textId="77777777" w:rsidR="00A54639" w:rsidRPr="009E5692" w:rsidRDefault="00A54639" w:rsidP="00A32D94">
            <w:pPr>
              <w:spacing w:line="480" w:lineRule="auto"/>
              <w:rPr>
                <w:rFonts w:ascii="Times New Roman" w:hAnsi="Times New Roman" w:cs="Times New Roman"/>
                <w:sz w:val="20"/>
                <w:szCs w:val="20"/>
              </w:rPr>
            </w:pPr>
            <w:r w:rsidRPr="009E5692">
              <w:rPr>
                <w:rFonts w:ascii="Times New Roman" w:hAnsi="Times New Roman" w:cs="Times New Roman"/>
                <w:sz w:val="20"/>
                <w:szCs w:val="20"/>
              </w:rPr>
              <w:t xml:space="preserve">Cefoxitin </w:t>
            </w:r>
          </w:p>
        </w:tc>
        <w:tc>
          <w:tcPr>
            <w:tcW w:w="1148" w:type="dxa"/>
            <w:shd w:val="clear" w:color="auto" w:fill="F2F2F2" w:themeFill="background1" w:themeFillShade="F2"/>
            <w:vAlign w:val="center"/>
          </w:tcPr>
          <w:p w14:paraId="257AF733"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F2F2F2" w:themeFill="background1" w:themeFillShade="F2"/>
            <w:vAlign w:val="center"/>
          </w:tcPr>
          <w:p w14:paraId="796A1759"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F2F2F2" w:themeFill="background1" w:themeFillShade="F2"/>
            <w:vAlign w:val="center"/>
          </w:tcPr>
          <w:p w14:paraId="760E9788"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28D83352"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09358E75" w14:textId="77777777" w:rsidR="00A54639" w:rsidRPr="00CA67B9" w:rsidRDefault="00A54639" w:rsidP="00A32D94">
            <w:pPr>
              <w:spacing w:line="480" w:lineRule="auto"/>
              <w:jc w:val="center"/>
              <w:rPr>
                <w:rFonts w:ascii="Times New Roman" w:hAnsi="Times New Roman" w:cs="Times New Roman"/>
                <w:sz w:val="20"/>
                <w:szCs w:val="20"/>
              </w:rPr>
            </w:pPr>
          </w:p>
        </w:tc>
        <w:tc>
          <w:tcPr>
            <w:tcW w:w="1149" w:type="dxa"/>
            <w:shd w:val="clear" w:color="auto" w:fill="BFBFBF" w:themeFill="background1" w:themeFillShade="BF"/>
            <w:vAlign w:val="center"/>
          </w:tcPr>
          <w:p w14:paraId="66A6E4C9"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r>
      <w:tr w:rsidR="00A54639" w:rsidRPr="00D91934" w14:paraId="67CA5F8F" w14:textId="77777777" w:rsidTr="00A32D94">
        <w:trPr>
          <w:trHeight w:val="300"/>
        </w:trPr>
        <w:tc>
          <w:tcPr>
            <w:tcW w:w="3227" w:type="dxa"/>
            <w:noWrap/>
            <w:vAlign w:val="center"/>
            <w:hideMark/>
          </w:tcPr>
          <w:p w14:paraId="48248C81" w14:textId="77777777" w:rsidR="00A54639" w:rsidRPr="009E5692" w:rsidRDefault="00A54639" w:rsidP="00A32D94">
            <w:pPr>
              <w:spacing w:line="480" w:lineRule="auto"/>
              <w:rPr>
                <w:rFonts w:ascii="Times New Roman" w:hAnsi="Times New Roman" w:cs="Times New Roman"/>
                <w:sz w:val="20"/>
                <w:szCs w:val="20"/>
              </w:rPr>
            </w:pPr>
            <w:r w:rsidRPr="009E5692">
              <w:rPr>
                <w:rFonts w:ascii="Times New Roman" w:hAnsi="Times New Roman" w:cs="Times New Roman"/>
                <w:sz w:val="20"/>
                <w:szCs w:val="20"/>
              </w:rPr>
              <w:t>Ceftriaxone</w:t>
            </w:r>
          </w:p>
        </w:tc>
        <w:tc>
          <w:tcPr>
            <w:tcW w:w="1148" w:type="dxa"/>
            <w:shd w:val="clear" w:color="auto" w:fill="F2F2F2" w:themeFill="background1" w:themeFillShade="F2"/>
            <w:vAlign w:val="center"/>
          </w:tcPr>
          <w:p w14:paraId="3D2F1066"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8" w:type="dxa"/>
            <w:shd w:val="clear" w:color="auto" w:fill="F2F2F2" w:themeFill="background1" w:themeFillShade="F2"/>
            <w:vAlign w:val="center"/>
          </w:tcPr>
          <w:p w14:paraId="5194E33C"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8" w:type="dxa"/>
            <w:shd w:val="clear" w:color="auto" w:fill="F2F2F2" w:themeFill="background1" w:themeFillShade="F2"/>
            <w:vAlign w:val="center"/>
          </w:tcPr>
          <w:p w14:paraId="57DE47E4"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0578E088"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8" w:type="dxa"/>
            <w:shd w:val="clear" w:color="auto" w:fill="D9D9D9" w:themeFill="background1" w:themeFillShade="D9"/>
            <w:vAlign w:val="center"/>
          </w:tcPr>
          <w:p w14:paraId="094A67B3" w14:textId="77777777" w:rsidR="00A54639" w:rsidRPr="00CA67B9" w:rsidRDefault="00A54639" w:rsidP="00A32D94">
            <w:pPr>
              <w:spacing w:line="480" w:lineRule="auto"/>
              <w:jc w:val="center"/>
              <w:rPr>
                <w:rFonts w:ascii="Times New Roman" w:hAnsi="Times New Roman" w:cs="Times New Roman"/>
                <w:sz w:val="20"/>
                <w:szCs w:val="20"/>
              </w:rPr>
            </w:pPr>
          </w:p>
        </w:tc>
        <w:tc>
          <w:tcPr>
            <w:tcW w:w="1149" w:type="dxa"/>
            <w:shd w:val="clear" w:color="auto" w:fill="BFBFBF" w:themeFill="background1" w:themeFillShade="BF"/>
            <w:vAlign w:val="center"/>
          </w:tcPr>
          <w:p w14:paraId="0678EA8A" w14:textId="77777777" w:rsidR="00A54639" w:rsidRPr="00CA67B9" w:rsidRDefault="00A54639" w:rsidP="00A32D94">
            <w:pPr>
              <w:spacing w:line="480" w:lineRule="auto"/>
              <w:jc w:val="center"/>
              <w:rPr>
                <w:rFonts w:ascii="Times New Roman" w:hAnsi="Times New Roman" w:cs="Times New Roman"/>
                <w:sz w:val="20"/>
                <w:szCs w:val="20"/>
              </w:rPr>
            </w:pPr>
          </w:p>
        </w:tc>
      </w:tr>
      <w:tr w:rsidR="00A54639" w:rsidRPr="00D91934" w14:paraId="5A029073" w14:textId="77777777" w:rsidTr="00A32D94">
        <w:trPr>
          <w:trHeight w:val="300"/>
        </w:trPr>
        <w:tc>
          <w:tcPr>
            <w:tcW w:w="3227" w:type="dxa"/>
            <w:noWrap/>
            <w:vAlign w:val="center"/>
            <w:hideMark/>
          </w:tcPr>
          <w:p w14:paraId="59C0F053" w14:textId="77777777" w:rsidR="00A54639" w:rsidRPr="009E5692" w:rsidRDefault="00A54639" w:rsidP="00A32D94">
            <w:pPr>
              <w:spacing w:line="480" w:lineRule="auto"/>
              <w:rPr>
                <w:rFonts w:ascii="Times New Roman" w:hAnsi="Times New Roman" w:cs="Times New Roman"/>
                <w:sz w:val="20"/>
                <w:szCs w:val="20"/>
              </w:rPr>
            </w:pPr>
            <w:r w:rsidRPr="009E5692">
              <w:rPr>
                <w:rFonts w:ascii="Times New Roman" w:hAnsi="Times New Roman" w:cs="Times New Roman"/>
                <w:sz w:val="20"/>
                <w:szCs w:val="20"/>
              </w:rPr>
              <w:t>Chloramphenicol†</w:t>
            </w:r>
          </w:p>
        </w:tc>
        <w:tc>
          <w:tcPr>
            <w:tcW w:w="1148" w:type="dxa"/>
            <w:shd w:val="clear" w:color="auto" w:fill="F2F2F2" w:themeFill="background1" w:themeFillShade="F2"/>
            <w:vAlign w:val="center"/>
          </w:tcPr>
          <w:p w14:paraId="59D09843"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8" w:type="dxa"/>
            <w:shd w:val="clear" w:color="auto" w:fill="F2F2F2" w:themeFill="background1" w:themeFillShade="F2"/>
            <w:vAlign w:val="center"/>
          </w:tcPr>
          <w:p w14:paraId="326E22B3"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F2F2F2" w:themeFill="background1" w:themeFillShade="F2"/>
            <w:vAlign w:val="center"/>
          </w:tcPr>
          <w:p w14:paraId="4635F722"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1F569F7B"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8" w:type="dxa"/>
            <w:shd w:val="clear" w:color="auto" w:fill="D9D9D9" w:themeFill="background1" w:themeFillShade="D9"/>
            <w:vAlign w:val="center"/>
          </w:tcPr>
          <w:p w14:paraId="5930FA23" w14:textId="77777777" w:rsidR="00A54639" w:rsidRPr="00CA67B9" w:rsidRDefault="00A54639" w:rsidP="00A32D94">
            <w:pPr>
              <w:spacing w:line="480" w:lineRule="auto"/>
              <w:jc w:val="center"/>
              <w:rPr>
                <w:rFonts w:ascii="Times New Roman" w:hAnsi="Times New Roman" w:cs="Times New Roman"/>
                <w:sz w:val="20"/>
                <w:szCs w:val="20"/>
              </w:rPr>
            </w:pPr>
          </w:p>
        </w:tc>
        <w:tc>
          <w:tcPr>
            <w:tcW w:w="1149" w:type="dxa"/>
            <w:shd w:val="clear" w:color="auto" w:fill="BFBFBF" w:themeFill="background1" w:themeFillShade="BF"/>
            <w:vAlign w:val="center"/>
          </w:tcPr>
          <w:p w14:paraId="46F9035B"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r>
      <w:tr w:rsidR="00A54639" w:rsidRPr="00D91934" w14:paraId="04871E48" w14:textId="77777777" w:rsidTr="00A32D94">
        <w:trPr>
          <w:trHeight w:val="300"/>
        </w:trPr>
        <w:tc>
          <w:tcPr>
            <w:tcW w:w="3227" w:type="dxa"/>
            <w:noWrap/>
            <w:vAlign w:val="center"/>
            <w:hideMark/>
          </w:tcPr>
          <w:p w14:paraId="2F6C762D" w14:textId="77777777" w:rsidR="00A54639" w:rsidRPr="009E5692" w:rsidRDefault="00A54639" w:rsidP="00A32D94">
            <w:pPr>
              <w:spacing w:line="480" w:lineRule="auto"/>
              <w:rPr>
                <w:rFonts w:ascii="Times New Roman" w:hAnsi="Times New Roman" w:cs="Times New Roman"/>
                <w:sz w:val="20"/>
                <w:szCs w:val="20"/>
              </w:rPr>
            </w:pPr>
            <w:r w:rsidRPr="009E5692">
              <w:rPr>
                <w:rFonts w:ascii="Times New Roman" w:hAnsi="Times New Roman" w:cs="Times New Roman"/>
                <w:sz w:val="20"/>
                <w:szCs w:val="20"/>
              </w:rPr>
              <w:t>Ciprofloxacin†</w:t>
            </w:r>
          </w:p>
        </w:tc>
        <w:tc>
          <w:tcPr>
            <w:tcW w:w="1148" w:type="dxa"/>
            <w:shd w:val="clear" w:color="auto" w:fill="F2F2F2" w:themeFill="background1" w:themeFillShade="F2"/>
            <w:vAlign w:val="center"/>
          </w:tcPr>
          <w:p w14:paraId="6EFE737D"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8" w:type="dxa"/>
            <w:shd w:val="clear" w:color="auto" w:fill="F2F2F2" w:themeFill="background1" w:themeFillShade="F2"/>
            <w:vAlign w:val="center"/>
          </w:tcPr>
          <w:p w14:paraId="32A165C4"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8" w:type="dxa"/>
            <w:shd w:val="clear" w:color="auto" w:fill="F2F2F2" w:themeFill="background1" w:themeFillShade="F2"/>
            <w:vAlign w:val="center"/>
          </w:tcPr>
          <w:p w14:paraId="74C9E4A5"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005582FC"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8" w:type="dxa"/>
            <w:shd w:val="clear" w:color="auto" w:fill="D9D9D9" w:themeFill="background1" w:themeFillShade="D9"/>
            <w:vAlign w:val="center"/>
          </w:tcPr>
          <w:p w14:paraId="6B8EA688" w14:textId="77777777" w:rsidR="00A54639" w:rsidRPr="00CA67B9" w:rsidRDefault="00A54639" w:rsidP="00A32D94">
            <w:pPr>
              <w:spacing w:line="480" w:lineRule="auto"/>
              <w:jc w:val="center"/>
              <w:rPr>
                <w:rFonts w:ascii="Times New Roman" w:hAnsi="Times New Roman" w:cs="Times New Roman"/>
                <w:sz w:val="20"/>
                <w:szCs w:val="20"/>
              </w:rPr>
            </w:pPr>
          </w:p>
        </w:tc>
        <w:tc>
          <w:tcPr>
            <w:tcW w:w="1149" w:type="dxa"/>
            <w:shd w:val="clear" w:color="auto" w:fill="BFBFBF" w:themeFill="background1" w:themeFillShade="BF"/>
            <w:vAlign w:val="center"/>
          </w:tcPr>
          <w:p w14:paraId="5A9796F5" w14:textId="77777777" w:rsidR="00A54639" w:rsidRPr="00CA67B9" w:rsidRDefault="00A54639" w:rsidP="00A32D94">
            <w:pPr>
              <w:spacing w:line="480" w:lineRule="auto"/>
              <w:jc w:val="center"/>
              <w:rPr>
                <w:rFonts w:ascii="Times New Roman" w:hAnsi="Times New Roman" w:cs="Times New Roman"/>
                <w:sz w:val="20"/>
                <w:szCs w:val="20"/>
              </w:rPr>
            </w:pPr>
          </w:p>
        </w:tc>
      </w:tr>
      <w:tr w:rsidR="00A54639" w:rsidRPr="00D91934" w14:paraId="2AA694D3" w14:textId="77777777" w:rsidTr="00A32D94">
        <w:trPr>
          <w:trHeight w:val="300"/>
        </w:trPr>
        <w:tc>
          <w:tcPr>
            <w:tcW w:w="3227" w:type="dxa"/>
            <w:noWrap/>
            <w:vAlign w:val="center"/>
            <w:hideMark/>
          </w:tcPr>
          <w:p w14:paraId="4EA16B80" w14:textId="77777777" w:rsidR="00A54639" w:rsidRPr="009E5692" w:rsidRDefault="00A54639" w:rsidP="00A32D94">
            <w:pPr>
              <w:spacing w:line="480" w:lineRule="auto"/>
              <w:rPr>
                <w:rFonts w:ascii="Times New Roman" w:hAnsi="Times New Roman" w:cs="Times New Roman"/>
                <w:sz w:val="20"/>
                <w:szCs w:val="20"/>
                <w:lang w:val="en-US"/>
              </w:rPr>
            </w:pPr>
            <w:r w:rsidRPr="009E5692">
              <w:rPr>
                <w:rFonts w:ascii="Times New Roman" w:hAnsi="Times New Roman" w:cs="Times New Roman"/>
                <w:sz w:val="20"/>
                <w:szCs w:val="20"/>
                <w:lang w:val="en-US"/>
              </w:rPr>
              <w:lastRenderedPageBreak/>
              <w:t>Clarithromycin† (and erythromycin† as an alternative)</w:t>
            </w:r>
          </w:p>
        </w:tc>
        <w:tc>
          <w:tcPr>
            <w:tcW w:w="1148" w:type="dxa"/>
            <w:shd w:val="clear" w:color="auto" w:fill="F2F2F2" w:themeFill="background1" w:themeFillShade="F2"/>
            <w:vAlign w:val="center"/>
          </w:tcPr>
          <w:p w14:paraId="21A5E1F2"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8" w:type="dxa"/>
            <w:shd w:val="clear" w:color="auto" w:fill="F2F2F2" w:themeFill="background1" w:themeFillShade="F2"/>
            <w:vAlign w:val="center"/>
          </w:tcPr>
          <w:p w14:paraId="73D9CF96"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8" w:type="dxa"/>
            <w:shd w:val="clear" w:color="auto" w:fill="F2F2F2" w:themeFill="background1" w:themeFillShade="F2"/>
            <w:vAlign w:val="center"/>
          </w:tcPr>
          <w:p w14:paraId="05FDA30F"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6E6529C6"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8" w:type="dxa"/>
            <w:shd w:val="clear" w:color="auto" w:fill="D9D9D9" w:themeFill="background1" w:themeFillShade="D9"/>
            <w:vAlign w:val="center"/>
          </w:tcPr>
          <w:p w14:paraId="3A007B07" w14:textId="77777777" w:rsidR="00A54639" w:rsidRPr="00CA67B9" w:rsidRDefault="00A54639" w:rsidP="00A32D94">
            <w:pPr>
              <w:spacing w:line="480" w:lineRule="auto"/>
              <w:jc w:val="center"/>
              <w:rPr>
                <w:rFonts w:ascii="Times New Roman" w:hAnsi="Times New Roman" w:cs="Times New Roman"/>
                <w:sz w:val="20"/>
                <w:szCs w:val="20"/>
              </w:rPr>
            </w:pPr>
          </w:p>
        </w:tc>
        <w:tc>
          <w:tcPr>
            <w:tcW w:w="1149" w:type="dxa"/>
            <w:shd w:val="clear" w:color="auto" w:fill="BFBFBF" w:themeFill="background1" w:themeFillShade="BF"/>
            <w:vAlign w:val="center"/>
          </w:tcPr>
          <w:p w14:paraId="3F7C9D2D" w14:textId="77777777" w:rsidR="00A54639" w:rsidRPr="00CA67B9" w:rsidRDefault="00A54639" w:rsidP="00A32D94">
            <w:pPr>
              <w:spacing w:line="480" w:lineRule="auto"/>
              <w:jc w:val="center"/>
              <w:rPr>
                <w:rFonts w:ascii="Times New Roman" w:hAnsi="Times New Roman" w:cs="Times New Roman"/>
                <w:sz w:val="20"/>
                <w:szCs w:val="20"/>
              </w:rPr>
            </w:pPr>
          </w:p>
        </w:tc>
      </w:tr>
      <w:tr w:rsidR="00A54639" w:rsidRPr="00D91934" w14:paraId="61D4321E" w14:textId="77777777" w:rsidTr="00A32D94">
        <w:trPr>
          <w:trHeight w:val="300"/>
        </w:trPr>
        <w:tc>
          <w:tcPr>
            <w:tcW w:w="3227" w:type="dxa"/>
            <w:noWrap/>
            <w:vAlign w:val="center"/>
            <w:hideMark/>
          </w:tcPr>
          <w:p w14:paraId="53A83572" w14:textId="77777777" w:rsidR="00A54639" w:rsidRPr="009E5692" w:rsidRDefault="00A54639" w:rsidP="00A32D94">
            <w:pPr>
              <w:spacing w:line="480" w:lineRule="auto"/>
              <w:rPr>
                <w:rFonts w:ascii="Times New Roman" w:hAnsi="Times New Roman" w:cs="Times New Roman"/>
                <w:sz w:val="20"/>
                <w:szCs w:val="20"/>
              </w:rPr>
            </w:pPr>
            <w:r w:rsidRPr="009E5692">
              <w:rPr>
                <w:rFonts w:ascii="Times New Roman" w:hAnsi="Times New Roman" w:cs="Times New Roman"/>
                <w:sz w:val="20"/>
                <w:szCs w:val="20"/>
              </w:rPr>
              <w:t>Clindamycin†</w:t>
            </w:r>
          </w:p>
        </w:tc>
        <w:tc>
          <w:tcPr>
            <w:tcW w:w="1148" w:type="dxa"/>
            <w:shd w:val="clear" w:color="auto" w:fill="F2F2F2" w:themeFill="background1" w:themeFillShade="F2"/>
            <w:vAlign w:val="center"/>
          </w:tcPr>
          <w:p w14:paraId="77174B99"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8" w:type="dxa"/>
            <w:shd w:val="clear" w:color="auto" w:fill="F2F2F2" w:themeFill="background1" w:themeFillShade="F2"/>
            <w:vAlign w:val="center"/>
          </w:tcPr>
          <w:p w14:paraId="53BC3015"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F2F2F2" w:themeFill="background1" w:themeFillShade="F2"/>
            <w:vAlign w:val="center"/>
          </w:tcPr>
          <w:p w14:paraId="758D6713"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4CB82EC0"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50E6567D"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9" w:type="dxa"/>
            <w:shd w:val="clear" w:color="auto" w:fill="BFBFBF" w:themeFill="background1" w:themeFillShade="BF"/>
            <w:vAlign w:val="center"/>
          </w:tcPr>
          <w:p w14:paraId="2F90D1FA" w14:textId="77777777" w:rsidR="00A54639" w:rsidRPr="00CA67B9" w:rsidRDefault="00A54639" w:rsidP="00A32D94">
            <w:pPr>
              <w:spacing w:line="480" w:lineRule="auto"/>
              <w:jc w:val="center"/>
              <w:rPr>
                <w:rFonts w:ascii="Times New Roman" w:hAnsi="Times New Roman" w:cs="Times New Roman"/>
                <w:sz w:val="20"/>
                <w:szCs w:val="20"/>
              </w:rPr>
            </w:pPr>
          </w:p>
        </w:tc>
      </w:tr>
      <w:tr w:rsidR="00A54639" w:rsidRPr="00D91934" w14:paraId="476AE6D8" w14:textId="77777777" w:rsidTr="00A32D94">
        <w:trPr>
          <w:trHeight w:val="300"/>
        </w:trPr>
        <w:tc>
          <w:tcPr>
            <w:tcW w:w="3227" w:type="dxa"/>
            <w:noWrap/>
            <w:vAlign w:val="center"/>
            <w:hideMark/>
          </w:tcPr>
          <w:p w14:paraId="2493A1FC" w14:textId="77777777" w:rsidR="00A54639" w:rsidRPr="009E5692" w:rsidRDefault="00A54639" w:rsidP="00A32D94">
            <w:pPr>
              <w:spacing w:line="480" w:lineRule="auto"/>
              <w:rPr>
                <w:rFonts w:ascii="Times New Roman" w:hAnsi="Times New Roman" w:cs="Times New Roman"/>
                <w:sz w:val="20"/>
                <w:szCs w:val="20"/>
              </w:rPr>
            </w:pPr>
            <w:r w:rsidRPr="009E5692">
              <w:rPr>
                <w:rFonts w:ascii="Times New Roman" w:hAnsi="Times New Roman" w:cs="Times New Roman"/>
                <w:sz w:val="20"/>
                <w:szCs w:val="20"/>
              </w:rPr>
              <w:t>Colistin </w:t>
            </w:r>
          </w:p>
        </w:tc>
        <w:tc>
          <w:tcPr>
            <w:tcW w:w="1148" w:type="dxa"/>
            <w:shd w:val="clear" w:color="auto" w:fill="F2F2F2" w:themeFill="background1" w:themeFillShade="F2"/>
            <w:vAlign w:val="center"/>
          </w:tcPr>
          <w:p w14:paraId="4EBA0867"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F2F2F2" w:themeFill="background1" w:themeFillShade="F2"/>
            <w:vAlign w:val="center"/>
          </w:tcPr>
          <w:p w14:paraId="51E138AD"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F2F2F2" w:themeFill="background1" w:themeFillShade="F2"/>
            <w:vAlign w:val="center"/>
          </w:tcPr>
          <w:p w14:paraId="484815D8"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8" w:type="dxa"/>
            <w:shd w:val="clear" w:color="auto" w:fill="D9D9D9" w:themeFill="background1" w:themeFillShade="D9"/>
            <w:vAlign w:val="center"/>
          </w:tcPr>
          <w:p w14:paraId="107AE6DF"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55F7C5F6" w14:textId="77777777" w:rsidR="00A54639" w:rsidRPr="00CA67B9" w:rsidRDefault="00A54639" w:rsidP="00A32D94">
            <w:pPr>
              <w:spacing w:line="480" w:lineRule="auto"/>
              <w:jc w:val="center"/>
              <w:rPr>
                <w:rFonts w:ascii="Times New Roman" w:hAnsi="Times New Roman" w:cs="Times New Roman"/>
                <w:sz w:val="20"/>
                <w:szCs w:val="20"/>
              </w:rPr>
            </w:pPr>
          </w:p>
        </w:tc>
        <w:tc>
          <w:tcPr>
            <w:tcW w:w="1149" w:type="dxa"/>
            <w:shd w:val="clear" w:color="auto" w:fill="BFBFBF" w:themeFill="background1" w:themeFillShade="BF"/>
            <w:vAlign w:val="center"/>
          </w:tcPr>
          <w:p w14:paraId="1D725D1D"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r>
      <w:tr w:rsidR="00A54639" w:rsidRPr="00D91934" w14:paraId="4AA3348C" w14:textId="77777777" w:rsidTr="00A32D94">
        <w:trPr>
          <w:trHeight w:val="300"/>
        </w:trPr>
        <w:tc>
          <w:tcPr>
            <w:tcW w:w="3227" w:type="dxa"/>
            <w:noWrap/>
            <w:vAlign w:val="center"/>
            <w:hideMark/>
          </w:tcPr>
          <w:p w14:paraId="6B26C6FB" w14:textId="77777777" w:rsidR="00A54639" w:rsidRPr="009E5692" w:rsidRDefault="00A54639" w:rsidP="00A32D94">
            <w:pPr>
              <w:spacing w:line="480" w:lineRule="auto"/>
              <w:rPr>
                <w:rFonts w:ascii="Times New Roman" w:hAnsi="Times New Roman" w:cs="Times New Roman"/>
                <w:sz w:val="20"/>
                <w:szCs w:val="20"/>
              </w:rPr>
            </w:pPr>
            <w:r w:rsidRPr="009E5692">
              <w:rPr>
                <w:rFonts w:ascii="Times New Roman" w:hAnsi="Times New Roman" w:cs="Times New Roman"/>
                <w:sz w:val="20"/>
                <w:szCs w:val="20"/>
              </w:rPr>
              <w:t>Cotrimoxazole†</w:t>
            </w:r>
          </w:p>
        </w:tc>
        <w:tc>
          <w:tcPr>
            <w:tcW w:w="1148" w:type="dxa"/>
            <w:shd w:val="clear" w:color="auto" w:fill="F2F2F2" w:themeFill="background1" w:themeFillShade="F2"/>
            <w:vAlign w:val="center"/>
          </w:tcPr>
          <w:p w14:paraId="49AC7535"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8" w:type="dxa"/>
            <w:shd w:val="clear" w:color="auto" w:fill="F2F2F2" w:themeFill="background1" w:themeFillShade="F2"/>
            <w:vAlign w:val="center"/>
          </w:tcPr>
          <w:p w14:paraId="78194CFD"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F2F2F2" w:themeFill="background1" w:themeFillShade="F2"/>
            <w:vAlign w:val="center"/>
          </w:tcPr>
          <w:p w14:paraId="7DAB84D6"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3813FA8E"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8" w:type="dxa"/>
            <w:shd w:val="clear" w:color="auto" w:fill="D9D9D9" w:themeFill="background1" w:themeFillShade="D9"/>
            <w:vAlign w:val="center"/>
          </w:tcPr>
          <w:p w14:paraId="717FFA51" w14:textId="77777777" w:rsidR="00A54639" w:rsidRPr="00CA67B9" w:rsidRDefault="00A54639" w:rsidP="00A32D94">
            <w:pPr>
              <w:spacing w:line="480" w:lineRule="auto"/>
              <w:jc w:val="center"/>
              <w:rPr>
                <w:rFonts w:ascii="Times New Roman" w:hAnsi="Times New Roman" w:cs="Times New Roman"/>
                <w:sz w:val="20"/>
                <w:szCs w:val="20"/>
              </w:rPr>
            </w:pPr>
          </w:p>
        </w:tc>
        <w:tc>
          <w:tcPr>
            <w:tcW w:w="1149" w:type="dxa"/>
            <w:shd w:val="clear" w:color="auto" w:fill="BFBFBF" w:themeFill="background1" w:themeFillShade="BF"/>
            <w:vAlign w:val="center"/>
          </w:tcPr>
          <w:p w14:paraId="55B2E25F" w14:textId="77777777" w:rsidR="00A54639" w:rsidRPr="00CA67B9" w:rsidRDefault="00A54639" w:rsidP="00A32D94">
            <w:pPr>
              <w:spacing w:line="480" w:lineRule="auto"/>
              <w:jc w:val="center"/>
              <w:rPr>
                <w:rFonts w:ascii="Times New Roman" w:hAnsi="Times New Roman" w:cs="Times New Roman"/>
                <w:sz w:val="20"/>
                <w:szCs w:val="20"/>
              </w:rPr>
            </w:pPr>
          </w:p>
        </w:tc>
      </w:tr>
      <w:tr w:rsidR="00A54639" w:rsidRPr="00D91934" w14:paraId="617AA49C" w14:textId="77777777" w:rsidTr="00A32D94">
        <w:trPr>
          <w:trHeight w:val="300"/>
        </w:trPr>
        <w:tc>
          <w:tcPr>
            <w:tcW w:w="3227" w:type="dxa"/>
            <w:noWrap/>
            <w:vAlign w:val="center"/>
            <w:hideMark/>
          </w:tcPr>
          <w:p w14:paraId="7223B71F" w14:textId="77777777" w:rsidR="00A54639" w:rsidRPr="009E5692" w:rsidRDefault="00A54639" w:rsidP="00A32D94">
            <w:pPr>
              <w:spacing w:line="480" w:lineRule="auto"/>
              <w:rPr>
                <w:rFonts w:ascii="Times New Roman" w:hAnsi="Times New Roman" w:cs="Times New Roman"/>
                <w:sz w:val="20"/>
                <w:szCs w:val="20"/>
              </w:rPr>
            </w:pPr>
            <w:r w:rsidRPr="009E5692">
              <w:rPr>
                <w:rFonts w:ascii="Times New Roman" w:hAnsi="Times New Roman" w:cs="Times New Roman"/>
                <w:sz w:val="20"/>
                <w:szCs w:val="20"/>
              </w:rPr>
              <w:t>Doxycycline†</w:t>
            </w:r>
          </w:p>
        </w:tc>
        <w:tc>
          <w:tcPr>
            <w:tcW w:w="1148" w:type="dxa"/>
            <w:shd w:val="clear" w:color="auto" w:fill="F2F2F2" w:themeFill="background1" w:themeFillShade="F2"/>
            <w:vAlign w:val="center"/>
          </w:tcPr>
          <w:p w14:paraId="5F351F6A"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8" w:type="dxa"/>
            <w:shd w:val="clear" w:color="auto" w:fill="F2F2F2" w:themeFill="background1" w:themeFillShade="F2"/>
            <w:vAlign w:val="center"/>
          </w:tcPr>
          <w:p w14:paraId="140308CA"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F2F2F2" w:themeFill="background1" w:themeFillShade="F2"/>
            <w:vAlign w:val="center"/>
          </w:tcPr>
          <w:p w14:paraId="5374FAB5"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49C2DCFA"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8" w:type="dxa"/>
            <w:shd w:val="clear" w:color="auto" w:fill="D9D9D9" w:themeFill="background1" w:themeFillShade="D9"/>
            <w:vAlign w:val="center"/>
          </w:tcPr>
          <w:p w14:paraId="53A439E3" w14:textId="77777777" w:rsidR="00A54639" w:rsidRPr="00CA67B9" w:rsidRDefault="00A54639" w:rsidP="00A32D94">
            <w:pPr>
              <w:spacing w:line="480" w:lineRule="auto"/>
              <w:jc w:val="center"/>
              <w:rPr>
                <w:rFonts w:ascii="Times New Roman" w:hAnsi="Times New Roman" w:cs="Times New Roman"/>
                <w:sz w:val="20"/>
                <w:szCs w:val="20"/>
              </w:rPr>
            </w:pPr>
          </w:p>
        </w:tc>
        <w:tc>
          <w:tcPr>
            <w:tcW w:w="1149" w:type="dxa"/>
            <w:shd w:val="clear" w:color="auto" w:fill="BFBFBF" w:themeFill="background1" w:themeFillShade="BF"/>
            <w:vAlign w:val="center"/>
          </w:tcPr>
          <w:p w14:paraId="5E4D95DA" w14:textId="77777777" w:rsidR="00A54639" w:rsidRPr="00CA67B9" w:rsidRDefault="00A54639" w:rsidP="00A32D94">
            <w:pPr>
              <w:spacing w:line="480" w:lineRule="auto"/>
              <w:jc w:val="center"/>
              <w:rPr>
                <w:rFonts w:ascii="Times New Roman" w:hAnsi="Times New Roman" w:cs="Times New Roman"/>
                <w:sz w:val="20"/>
                <w:szCs w:val="20"/>
              </w:rPr>
            </w:pPr>
          </w:p>
        </w:tc>
      </w:tr>
      <w:tr w:rsidR="00A54639" w:rsidRPr="00D91934" w14:paraId="398679AB" w14:textId="77777777" w:rsidTr="00A32D94">
        <w:trPr>
          <w:trHeight w:val="300"/>
        </w:trPr>
        <w:tc>
          <w:tcPr>
            <w:tcW w:w="3227" w:type="dxa"/>
            <w:noWrap/>
            <w:vAlign w:val="center"/>
            <w:hideMark/>
          </w:tcPr>
          <w:p w14:paraId="3909DB66" w14:textId="77777777" w:rsidR="00A54639" w:rsidRPr="009E5692" w:rsidRDefault="00A54639" w:rsidP="00A32D94">
            <w:pPr>
              <w:spacing w:line="480" w:lineRule="auto"/>
              <w:rPr>
                <w:rFonts w:ascii="Times New Roman" w:hAnsi="Times New Roman" w:cs="Times New Roman"/>
                <w:sz w:val="20"/>
                <w:szCs w:val="20"/>
              </w:rPr>
            </w:pPr>
            <w:r w:rsidRPr="009E5692">
              <w:rPr>
                <w:rFonts w:ascii="Times New Roman" w:hAnsi="Times New Roman" w:cs="Times New Roman"/>
                <w:sz w:val="20"/>
                <w:szCs w:val="20"/>
              </w:rPr>
              <w:t>Ertapenem </w:t>
            </w:r>
          </w:p>
        </w:tc>
        <w:tc>
          <w:tcPr>
            <w:tcW w:w="1148" w:type="dxa"/>
            <w:shd w:val="clear" w:color="auto" w:fill="F2F2F2" w:themeFill="background1" w:themeFillShade="F2"/>
            <w:vAlign w:val="center"/>
          </w:tcPr>
          <w:p w14:paraId="4A32B304"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F2F2F2" w:themeFill="background1" w:themeFillShade="F2"/>
            <w:vAlign w:val="center"/>
          </w:tcPr>
          <w:p w14:paraId="160A8DED"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8" w:type="dxa"/>
            <w:shd w:val="clear" w:color="auto" w:fill="F2F2F2" w:themeFill="background1" w:themeFillShade="F2"/>
            <w:vAlign w:val="center"/>
          </w:tcPr>
          <w:p w14:paraId="2DF37F09"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715D501D"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23D74C31" w14:textId="77777777" w:rsidR="00A54639" w:rsidRPr="00CA67B9" w:rsidRDefault="00A54639" w:rsidP="00A32D94">
            <w:pPr>
              <w:spacing w:line="480" w:lineRule="auto"/>
              <w:jc w:val="center"/>
              <w:rPr>
                <w:rFonts w:ascii="Times New Roman" w:hAnsi="Times New Roman" w:cs="Times New Roman"/>
                <w:sz w:val="20"/>
                <w:szCs w:val="20"/>
              </w:rPr>
            </w:pPr>
          </w:p>
        </w:tc>
        <w:tc>
          <w:tcPr>
            <w:tcW w:w="1149" w:type="dxa"/>
            <w:shd w:val="clear" w:color="auto" w:fill="BFBFBF" w:themeFill="background1" w:themeFillShade="BF"/>
            <w:vAlign w:val="center"/>
          </w:tcPr>
          <w:p w14:paraId="1592BDC2"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r>
      <w:tr w:rsidR="00A54639" w:rsidRPr="00D91934" w14:paraId="43ECC8F8" w14:textId="77777777" w:rsidTr="00A32D94">
        <w:trPr>
          <w:trHeight w:val="300"/>
        </w:trPr>
        <w:tc>
          <w:tcPr>
            <w:tcW w:w="3227" w:type="dxa"/>
            <w:noWrap/>
            <w:vAlign w:val="center"/>
            <w:hideMark/>
          </w:tcPr>
          <w:p w14:paraId="76F665D1" w14:textId="77777777" w:rsidR="00A54639" w:rsidRPr="009E5692" w:rsidRDefault="00A54639" w:rsidP="00A32D94">
            <w:pPr>
              <w:spacing w:line="480" w:lineRule="auto"/>
              <w:rPr>
                <w:rFonts w:ascii="Times New Roman" w:hAnsi="Times New Roman" w:cs="Times New Roman"/>
                <w:sz w:val="20"/>
                <w:szCs w:val="20"/>
              </w:rPr>
            </w:pPr>
            <w:proofErr w:type="gramStart"/>
            <w:r w:rsidRPr="009E5692">
              <w:rPr>
                <w:rFonts w:ascii="Times New Roman" w:hAnsi="Times New Roman" w:cs="Times New Roman"/>
                <w:sz w:val="20"/>
                <w:szCs w:val="20"/>
              </w:rPr>
              <w:t>Fosfomycin  IV</w:t>
            </w:r>
            <w:proofErr w:type="gramEnd"/>
          </w:p>
        </w:tc>
        <w:tc>
          <w:tcPr>
            <w:tcW w:w="1148" w:type="dxa"/>
            <w:shd w:val="clear" w:color="auto" w:fill="F2F2F2" w:themeFill="background1" w:themeFillShade="F2"/>
            <w:vAlign w:val="center"/>
          </w:tcPr>
          <w:p w14:paraId="65ACF4D1"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F2F2F2" w:themeFill="background1" w:themeFillShade="F2"/>
            <w:vAlign w:val="center"/>
          </w:tcPr>
          <w:p w14:paraId="3738D35D"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F2F2F2" w:themeFill="background1" w:themeFillShade="F2"/>
            <w:vAlign w:val="center"/>
          </w:tcPr>
          <w:p w14:paraId="1A115DAC"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8" w:type="dxa"/>
            <w:shd w:val="clear" w:color="auto" w:fill="D9D9D9" w:themeFill="background1" w:themeFillShade="D9"/>
            <w:vAlign w:val="center"/>
          </w:tcPr>
          <w:p w14:paraId="27433C85"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59757429" w14:textId="77777777" w:rsidR="00A54639" w:rsidRPr="00CA67B9" w:rsidRDefault="00A54639" w:rsidP="00A32D94">
            <w:pPr>
              <w:spacing w:line="480" w:lineRule="auto"/>
              <w:jc w:val="center"/>
              <w:rPr>
                <w:rFonts w:ascii="Times New Roman" w:hAnsi="Times New Roman" w:cs="Times New Roman"/>
                <w:sz w:val="20"/>
                <w:szCs w:val="20"/>
              </w:rPr>
            </w:pPr>
          </w:p>
        </w:tc>
        <w:tc>
          <w:tcPr>
            <w:tcW w:w="1149" w:type="dxa"/>
            <w:shd w:val="clear" w:color="auto" w:fill="BFBFBF" w:themeFill="background1" w:themeFillShade="BF"/>
            <w:vAlign w:val="center"/>
          </w:tcPr>
          <w:p w14:paraId="09F62B6E"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r>
      <w:tr w:rsidR="00A54639" w:rsidRPr="00D91934" w14:paraId="44DFFB83" w14:textId="77777777" w:rsidTr="00A32D94">
        <w:trPr>
          <w:trHeight w:val="300"/>
        </w:trPr>
        <w:tc>
          <w:tcPr>
            <w:tcW w:w="3227" w:type="dxa"/>
            <w:noWrap/>
            <w:vAlign w:val="center"/>
            <w:hideMark/>
          </w:tcPr>
          <w:p w14:paraId="6DE699CC" w14:textId="77777777" w:rsidR="00A54639" w:rsidRPr="009E5692" w:rsidRDefault="00A54639" w:rsidP="00A32D94">
            <w:pPr>
              <w:spacing w:line="480" w:lineRule="auto"/>
              <w:rPr>
                <w:rFonts w:ascii="Times New Roman" w:hAnsi="Times New Roman" w:cs="Times New Roman"/>
                <w:sz w:val="20"/>
                <w:szCs w:val="20"/>
              </w:rPr>
            </w:pPr>
            <w:r w:rsidRPr="009E5692">
              <w:rPr>
                <w:rFonts w:ascii="Times New Roman" w:hAnsi="Times New Roman" w:cs="Times New Roman"/>
                <w:sz w:val="20"/>
                <w:szCs w:val="20"/>
              </w:rPr>
              <w:t xml:space="preserve">Fosfomycin Oral </w:t>
            </w:r>
          </w:p>
        </w:tc>
        <w:tc>
          <w:tcPr>
            <w:tcW w:w="1148" w:type="dxa"/>
            <w:shd w:val="clear" w:color="auto" w:fill="F2F2F2" w:themeFill="background1" w:themeFillShade="F2"/>
            <w:vAlign w:val="center"/>
          </w:tcPr>
          <w:p w14:paraId="42A720CB"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F2F2F2" w:themeFill="background1" w:themeFillShade="F2"/>
            <w:vAlign w:val="center"/>
          </w:tcPr>
          <w:p w14:paraId="20A1E4FD"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F2F2F2" w:themeFill="background1" w:themeFillShade="F2"/>
            <w:vAlign w:val="center"/>
          </w:tcPr>
          <w:p w14:paraId="7DDA7E32"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42283E86"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1CF365FC" w14:textId="77777777" w:rsidR="00A54639" w:rsidRPr="00CA67B9" w:rsidRDefault="00A54639" w:rsidP="00A32D94">
            <w:pPr>
              <w:spacing w:line="480" w:lineRule="auto"/>
              <w:jc w:val="center"/>
              <w:rPr>
                <w:rFonts w:ascii="Times New Roman" w:hAnsi="Times New Roman" w:cs="Times New Roman"/>
                <w:sz w:val="20"/>
                <w:szCs w:val="20"/>
              </w:rPr>
            </w:pPr>
          </w:p>
        </w:tc>
        <w:tc>
          <w:tcPr>
            <w:tcW w:w="1149" w:type="dxa"/>
            <w:shd w:val="clear" w:color="auto" w:fill="BFBFBF" w:themeFill="background1" w:themeFillShade="BF"/>
            <w:vAlign w:val="center"/>
          </w:tcPr>
          <w:p w14:paraId="409C3D14"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r>
      <w:tr w:rsidR="00A54639" w:rsidRPr="00D91934" w14:paraId="6126E132" w14:textId="77777777" w:rsidTr="00A32D94">
        <w:trPr>
          <w:trHeight w:val="300"/>
        </w:trPr>
        <w:tc>
          <w:tcPr>
            <w:tcW w:w="3227" w:type="dxa"/>
            <w:noWrap/>
            <w:vAlign w:val="center"/>
            <w:hideMark/>
          </w:tcPr>
          <w:p w14:paraId="5FC0A2DC" w14:textId="77777777" w:rsidR="00A54639" w:rsidRPr="009E5692" w:rsidRDefault="00A54639" w:rsidP="00A32D94">
            <w:pPr>
              <w:spacing w:line="480" w:lineRule="auto"/>
              <w:rPr>
                <w:rFonts w:ascii="Times New Roman" w:hAnsi="Times New Roman" w:cs="Times New Roman"/>
                <w:sz w:val="20"/>
                <w:szCs w:val="20"/>
              </w:rPr>
            </w:pPr>
            <w:proofErr w:type="spellStart"/>
            <w:r w:rsidRPr="009E5692">
              <w:rPr>
                <w:rFonts w:ascii="Times New Roman" w:hAnsi="Times New Roman" w:cs="Times New Roman"/>
                <w:sz w:val="20"/>
                <w:szCs w:val="20"/>
              </w:rPr>
              <w:t>Fusidic</w:t>
            </w:r>
            <w:proofErr w:type="spellEnd"/>
            <w:r w:rsidRPr="009E5692">
              <w:rPr>
                <w:rFonts w:ascii="Times New Roman" w:hAnsi="Times New Roman" w:cs="Times New Roman"/>
                <w:sz w:val="20"/>
                <w:szCs w:val="20"/>
              </w:rPr>
              <w:t xml:space="preserve"> Acid†</w:t>
            </w:r>
          </w:p>
        </w:tc>
        <w:tc>
          <w:tcPr>
            <w:tcW w:w="1148" w:type="dxa"/>
            <w:shd w:val="clear" w:color="auto" w:fill="F2F2F2" w:themeFill="background1" w:themeFillShade="F2"/>
            <w:vAlign w:val="center"/>
          </w:tcPr>
          <w:p w14:paraId="7C34BCB1"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F2F2F2" w:themeFill="background1" w:themeFillShade="F2"/>
            <w:vAlign w:val="center"/>
          </w:tcPr>
          <w:p w14:paraId="0E37CC4A"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F2F2F2" w:themeFill="background1" w:themeFillShade="F2"/>
            <w:vAlign w:val="center"/>
          </w:tcPr>
          <w:p w14:paraId="0DA4DB46"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087CBC3D"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344E1F4B" w14:textId="77777777" w:rsidR="00A54639" w:rsidRPr="00CA67B9" w:rsidRDefault="00A54639" w:rsidP="00A32D94">
            <w:pPr>
              <w:spacing w:line="480" w:lineRule="auto"/>
              <w:jc w:val="center"/>
              <w:rPr>
                <w:rFonts w:ascii="Times New Roman" w:hAnsi="Times New Roman" w:cs="Times New Roman"/>
                <w:sz w:val="20"/>
                <w:szCs w:val="20"/>
              </w:rPr>
            </w:pPr>
          </w:p>
        </w:tc>
        <w:tc>
          <w:tcPr>
            <w:tcW w:w="1149" w:type="dxa"/>
            <w:shd w:val="clear" w:color="auto" w:fill="BFBFBF" w:themeFill="background1" w:themeFillShade="BF"/>
            <w:vAlign w:val="center"/>
          </w:tcPr>
          <w:p w14:paraId="34133D63"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r>
      <w:tr w:rsidR="00A54639" w:rsidRPr="00D91934" w14:paraId="48A97756" w14:textId="77777777" w:rsidTr="00A32D94">
        <w:trPr>
          <w:trHeight w:val="300"/>
        </w:trPr>
        <w:tc>
          <w:tcPr>
            <w:tcW w:w="3227" w:type="dxa"/>
            <w:noWrap/>
            <w:vAlign w:val="center"/>
            <w:hideMark/>
          </w:tcPr>
          <w:p w14:paraId="2B9A1A06" w14:textId="77777777" w:rsidR="00A54639" w:rsidRPr="009E5692" w:rsidRDefault="00A54639" w:rsidP="00A32D94">
            <w:pPr>
              <w:spacing w:line="480" w:lineRule="auto"/>
              <w:rPr>
                <w:rFonts w:ascii="Times New Roman" w:hAnsi="Times New Roman" w:cs="Times New Roman"/>
                <w:sz w:val="20"/>
                <w:szCs w:val="20"/>
              </w:rPr>
            </w:pPr>
            <w:r w:rsidRPr="009E5692">
              <w:rPr>
                <w:rFonts w:ascii="Times New Roman" w:hAnsi="Times New Roman" w:cs="Times New Roman"/>
                <w:sz w:val="20"/>
                <w:szCs w:val="20"/>
              </w:rPr>
              <w:t>Gentamicin</w:t>
            </w:r>
          </w:p>
        </w:tc>
        <w:tc>
          <w:tcPr>
            <w:tcW w:w="1148" w:type="dxa"/>
            <w:shd w:val="clear" w:color="auto" w:fill="F2F2F2" w:themeFill="background1" w:themeFillShade="F2"/>
            <w:vAlign w:val="center"/>
          </w:tcPr>
          <w:p w14:paraId="51E5305F"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8" w:type="dxa"/>
            <w:shd w:val="clear" w:color="auto" w:fill="F2F2F2" w:themeFill="background1" w:themeFillShade="F2"/>
            <w:vAlign w:val="center"/>
          </w:tcPr>
          <w:p w14:paraId="607D7E55"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F2F2F2" w:themeFill="background1" w:themeFillShade="F2"/>
            <w:vAlign w:val="center"/>
          </w:tcPr>
          <w:p w14:paraId="49646A34"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2C4B393D"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8" w:type="dxa"/>
            <w:shd w:val="clear" w:color="auto" w:fill="D9D9D9" w:themeFill="background1" w:themeFillShade="D9"/>
            <w:vAlign w:val="center"/>
          </w:tcPr>
          <w:p w14:paraId="5CDFA5A9" w14:textId="77777777" w:rsidR="00A54639" w:rsidRPr="00CA67B9" w:rsidRDefault="00A54639" w:rsidP="00A32D94">
            <w:pPr>
              <w:spacing w:line="480" w:lineRule="auto"/>
              <w:jc w:val="center"/>
              <w:rPr>
                <w:rFonts w:ascii="Times New Roman" w:hAnsi="Times New Roman" w:cs="Times New Roman"/>
                <w:sz w:val="20"/>
                <w:szCs w:val="20"/>
              </w:rPr>
            </w:pPr>
          </w:p>
        </w:tc>
        <w:tc>
          <w:tcPr>
            <w:tcW w:w="1149" w:type="dxa"/>
            <w:shd w:val="clear" w:color="auto" w:fill="BFBFBF" w:themeFill="background1" w:themeFillShade="BF"/>
            <w:vAlign w:val="center"/>
          </w:tcPr>
          <w:p w14:paraId="0AE32FB2" w14:textId="77777777" w:rsidR="00A54639" w:rsidRPr="00CA67B9" w:rsidRDefault="00A54639" w:rsidP="00A32D94">
            <w:pPr>
              <w:spacing w:line="480" w:lineRule="auto"/>
              <w:jc w:val="center"/>
              <w:rPr>
                <w:rFonts w:ascii="Times New Roman" w:hAnsi="Times New Roman" w:cs="Times New Roman"/>
                <w:sz w:val="20"/>
                <w:szCs w:val="20"/>
              </w:rPr>
            </w:pPr>
          </w:p>
        </w:tc>
      </w:tr>
      <w:tr w:rsidR="00A54639" w:rsidRPr="00D91934" w14:paraId="54E522F2" w14:textId="77777777" w:rsidTr="00A32D94">
        <w:trPr>
          <w:trHeight w:val="300"/>
        </w:trPr>
        <w:tc>
          <w:tcPr>
            <w:tcW w:w="3227" w:type="dxa"/>
            <w:noWrap/>
            <w:vAlign w:val="center"/>
            <w:hideMark/>
          </w:tcPr>
          <w:p w14:paraId="2853F682" w14:textId="77777777" w:rsidR="00A54639" w:rsidRPr="009E5692" w:rsidRDefault="00A54639" w:rsidP="00A32D94">
            <w:pPr>
              <w:spacing w:line="480" w:lineRule="auto"/>
              <w:rPr>
                <w:rFonts w:ascii="Times New Roman" w:hAnsi="Times New Roman" w:cs="Times New Roman"/>
                <w:sz w:val="20"/>
                <w:szCs w:val="20"/>
                <w:lang w:val="en-US"/>
              </w:rPr>
            </w:pPr>
            <w:r w:rsidRPr="009E5692">
              <w:rPr>
                <w:rFonts w:ascii="Times New Roman" w:hAnsi="Times New Roman" w:cs="Times New Roman"/>
                <w:sz w:val="20"/>
                <w:szCs w:val="20"/>
                <w:lang w:val="en-US"/>
              </w:rPr>
              <w:t>Meropenem (and imipenem as an alternative)</w:t>
            </w:r>
          </w:p>
        </w:tc>
        <w:tc>
          <w:tcPr>
            <w:tcW w:w="1148" w:type="dxa"/>
            <w:shd w:val="clear" w:color="auto" w:fill="F2F2F2" w:themeFill="background1" w:themeFillShade="F2"/>
            <w:vAlign w:val="center"/>
          </w:tcPr>
          <w:p w14:paraId="3824B204"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8" w:type="dxa"/>
            <w:shd w:val="clear" w:color="auto" w:fill="F2F2F2" w:themeFill="background1" w:themeFillShade="F2"/>
            <w:vAlign w:val="center"/>
          </w:tcPr>
          <w:p w14:paraId="72CE26A8"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8" w:type="dxa"/>
            <w:shd w:val="clear" w:color="auto" w:fill="F2F2F2" w:themeFill="background1" w:themeFillShade="F2"/>
            <w:vAlign w:val="center"/>
          </w:tcPr>
          <w:p w14:paraId="69ADE7C0"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4FA0A02B"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602D6F48"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r>
              <w:rPr>
                <w:rFonts w:ascii="Times New Roman" w:hAnsi="Times New Roman" w:cs="Times New Roman"/>
                <w:sz w:val="20"/>
                <w:szCs w:val="20"/>
              </w:rPr>
              <w:t>**</w:t>
            </w:r>
            <w:r w:rsidRPr="00CA67B9">
              <w:rPr>
                <w:rFonts w:ascii="Times New Roman" w:hAnsi="Times New Roman" w:cs="Times New Roman"/>
                <w:sz w:val="20"/>
                <w:szCs w:val="20"/>
              </w:rPr>
              <w:t>*</w:t>
            </w:r>
          </w:p>
        </w:tc>
        <w:tc>
          <w:tcPr>
            <w:tcW w:w="1149" w:type="dxa"/>
            <w:shd w:val="clear" w:color="auto" w:fill="BFBFBF" w:themeFill="background1" w:themeFillShade="BF"/>
            <w:vAlign w:val="center"/>
          </w:tcPr>
          <w:p w14:paraId="4A12F8F1" w14:textId="77777777" w:rsidR="00A54639" w:rsidRPr="00CA67B9" w:rsidRDefault="00A54639" w:rsidP="00A32D94">
            <w:pPr>
              <w:spacing w:line="480" w:lineRule="auto"/>
              <w:jc w:val="center"/>
              <w:rPr>
                <w:rFonts w:ascii="Times New Roman" w:hAnsi="Times New Roman" w:cs="Times New Roman"/>
                <w:sz w:val="20"/>
                <w:szCs w:val="20"/>
              </w:rPr>
            </w:pPr>
          </w:p>
        </w:tc>
      </w:tr>
      <w:tr w:rsidR="00A54639" w:rsidRPr="00D91934" w14:paraId="7AFD78BA" w14:textId="77777777" w:rsidTr="00A32D94">
        <w:trPr>
          <w:trHeight w:val="300"/>
        </w:trPr>
        <w:tc>
          <w:tcPr>
            <w:tcW w:w="3227" w:type="dxa"/>
            <w:noWrap/>
            <w:vAlign w:val="center"/>
            <w:hideMark/>
          </w:tcPr>
          <w:p w14:paraId="757A7F3E" w14:textId="77777777" w:rsidR="00A54639" w:rsidRPr="009E5692" w:rsidRDefault="00A54639" w:rsidP="00A32D94">
            <w:pPr>
              <w:spacing w:line="480" w:lineRule="auto"/>
              <w:rPr>
                <w:rFonts w:ascii="Times New Roman" w:hAnsi="Times New Roman" w:cs="Times New Roman"/>
                <w:sz w:val="20"/>
                <w:szCs w:val="20"/>
              </w:rPr>
            </w:pPr>
            <w:r w:rsidRPr="009E5692">
              <w:rPr>
                <w:rFonts w:ascii="Times New Roman" w:hAnsi="Times New Roman" w:cs="Times New Roman"/>
                <w:sz w:val="20"/>
                <w:szCs w:val="20"/>
                <w:lang w:val="it-IT"/>
              </w:rPr>
              <w:t>Metronidazole†</w:t>
            </w:r>
          </w:p>
        </w:tc>
        <w:tc>
          <w:tcPr>
            <w:tcW w:w="1148" w:type="dxa"/>
            <w:shd w:val="clear" w:color="auto" w:fill="F2F2F2" w:themeFill="background1" w:themeFillShade="F2"/>
            <w:vAlign w:val="center"/>
          </w:tcPr>
          <w:p w14:paraId="77706BD9" w14:textId="77777777" w:rsidR="00A54639" w:rsidRPr="00CA67B9" w:rsidRDefault="00A54639" w:rsidP="00A32D94">
            <w:pPr>
              <w:spacing w:line="480" w:lineRule="auto"/>
              <w:jc w:val="center"/>
              <w:rPr>
                <w:rFonts w:ascii="Times New Roman" w:hAnsi="Times New Roman" w:cs="Times New Roman"/>
                <w:sz w:val="20"/>
                <w:szCs w:val="20"/>
                <w:lang w:val="it-IT"/>
              </w:rPr>
            </w:pPr>
            <w:r w:rsidRPr="00CA67B9">
              <w:rPr>
                <w:rFonts w:ascii="Times New Roman" w:hAnsi="Times New Roman" w:cs="Times New Roman"/>
                <w:sz w:val="20"/>
                <w:szCs w:val="20"/>
                <w:lang w:val="it-IT"/>
              </w:rPr>
              <w:t>X</w:t>
            </w:r>
          </w:p>
        </w:tc>
        <w:tc>
          <w:tcPr>
            <w:tcW w:w="1148" w:type="dxa"/>
            <w:shd w:val="clear" w:color="auto" w:fill="F2F2F2" w:themeFill="background1" w:themeFillShade="F2"/>
            <w:vAlign w:val="center"/>
          </w:tcPr>
          <w:p w14:paraId="2EE66DA0" w14:textId="77777777" w:rsidR="00A54639" w:rsidRPr="00CA67B9" w:rsidRDefault="00A54639" w:rsidP="00A32D94">
            <w:pPr>
              <w:spacing w:line="480" w:lineRule="auto"/>
              <w:jc w:val="center"/>
              <w:rPr>
                <w:rFonts w:ascii="Times New Roman" w:hAnsi="Times New Roman" w:cs="Times New Roman"/>
                <w:sz w:val="20"/>
                <w:szCs w:val="20"/>
                <w:lang w:val="it-IT"/>
              </w:rPr>
            </w:pPr>
          </w:p>
        </w:tc>
        <w:tc>
          <w:tcPr>
            <w:tcW w:w="1148" w:type="dxa"/>
            <w:shd w:val="clear" w:color="auto" w:fill="F2F2F2" w:themeFill="background1" w:themeFillShade="F2"/>
            <w:vAlign w:val="center"/>
          </w:tcPr>
          <w:p w14:paraId="59086E76" w14:textId="77777777" w:rsidR="00A54639" w:rsidRPr="00CA67B9" w:rsidRDefault="00A54639" w:rsidP="00A32D94">
            <w:pPr>
              <w:spacing w:line="480" w:lineRule="auto"/>
              <w:jc w:val="center"/>
              <w:rPr>
                <w:rFonts w:ascii="Times New Roman" w:hAnsi="Times New Roman" w:cs="Times New Roman"/>
                <w:sz w:val="20"/>
                <w:szCs w:val="20"/>
                <w:lang w:val="it-IT"/>
              </w:rPr>
            </w:pPr>
          </w:p>
        </w:tc>
        <w:tc>
          <w:tcPr>
            <w:tcW w:w="1148" w:type="dxa"/>
            <w:shd w:val="clear" w:color="auto" w:fill="D9D9D9" w:themeFill="background1" w:themeFillShade="D9"/>
            <w:vAlign w:val="center"/>
          </w:tcPr>
          <w:p w14:paraId="33828ED1" w14:textId="77777777" w:rsidR="00A54639" w:rsidRPr="00CA67B9" w:rsidRDefault="00A54639" w:rsidP="00A32D94">
            <w:pPr>
              <w:spacing w:line="480" w:lineRule="auto"/>
              <w:jc w:val="center"/>
              <w:rPr>
                <w:rFonts w:ascii="Times New Roman" w:hAnsi="Times New Roman" w:cs="Times New Roman"/>
                <w:sz w:val="20"/>
                <w:szCs w:val="20"/>
                <w:lang w:val="it-IT"/>
              </w:rPr>
            </w:pPr>
            <w:r w:rsidRPr="00CA67B9">
              <w:rPr>
                <w:rFonts w:ascii="Times New Roman" w:hAnsi="Times New Roman" w:cs="Times New Roman"/>
                <w:sz w:val="20"/>
                <w:szCs w:val="20"/>
                <w:lang w:val="it-IT"/>
              </w:rPr>
              <w:t>X</w:t>
            </w:r>
          </w:p>
        </w:tc>
        <w:tc>
          <w:tcPr>
            <w:tcW w:w="1148" w:type="dxa"/>
            <w:shd w:val="clear" w:color="auto" w:fill="D9D9D9" w:themeFill="background1" w:themeFillShade="D9"/>
            <w:vAlign w:val="center"/>
          </w:tcPr>
          <w:p w14:paraId="32ADBB9F" w14:textId="77777777" w:rsidR="00A54639" w:rsidRPr="00CA67B9" w:rsidRDefault="00A54639" w:rsidP="00A32D94">
            <w:pPr>
              <w:spacing w:line="480" w:lineRule="auto"/>
              <w:jc w:val="center"/>
              <w:rPr>
                <w:rFonts w:ascii="Times New Roman" w:hAnsi="Times New Roman" w:cs="Times New Roman"/>
                <w:sz w:val="20"/>
                <w:szCs w:val="20"/>
                <w:lang w:val="it-IT"/>
              </w:rPr>
            </w:pPr>
          </w:p>
        </w:tc>
        <w:tc>
          <w:tcPr>
            <w:tcW w:w="1149" w:type="dxa"/>
            <w:shd w:val="clear" w:color="auto" w:fill="BFBFBF" w:themeFill="background1" w:themeFillShade="BF"/>
            <w:vAlign w:val="center"/>
          </w:tcPr>
          <w:p w14:paraId="4E03987B" w14:textId="77777777" w:rsidR="00A54639" w:rsidRPr="00CA67B9" w:rsidRDefault="00A54639" w:rsidP="00A32D94">
            <w:pPr>
              <w:spacing w:line="480" w:lineRule="auto"/>
              <w:jc w:val="center"/>
              <w:rPr>
                <w:rFonts w:ascii="Times New Roman" w:hAnsi="Times New Roman" w:cs="Times New Roman"/>
                <w:sz w:val="20"/>
                <w:szCs w:val="20"/>
                <w:lang w:val="it-IT"/>
              </w:rPr>
            </w:pPr>
          </w:p>
        </w:tc>
      </w:tr>
      <w:tr w:rsidR="00A54639" w:rsidRPr="00D91934" w14:paraId="24EBCE09" w14:textId="77777777" w:rsidTr="00A32D94">
        <w:trPr>
          <w:trHeight w:val="300"/>
        </w:trPr>
        <w:tc>
          <w:tcPr>
            <w:tcW w:w="3227" w:type="dxa"/>
            <w:noWrap/>
            <w:vAlign w:val="center"/>
            <w:hideMark/>
          </w:tcPr>
          <w:p w14:paraId="690D73CD" w14:textId="77777777" w:rsidR="00A54639" w:rsidRPr="009E5692" w:rsidRDefault="00A54639" w:rsidP="00A32D94">
            <w:pPr>
              <w:spacing w:line="480" w:lineRule="auto"/>
              <w:rPr>
                <w:rFonts w:ascii="Times New Roman" w:hAnsi="Times New Roman" w:cs="Times New Roman"/>
                <w:sz w:val="20"/>
                <w:szCs w:val="20"/>
              </w:rPr>
            </w:pPr>
            <w:r w:rsidRPr="009E5692">
              <w:rPr>
                <w:rFonts w:ascii="Times New Roman" w:hAnsi="Times New Roman" w:cs="Times New Roman"/>
                <w:sz w:val="20"/>
                <w:szCs w:val="20"/>
                <w:lang w:val="it-IT"/>
              </w:rPr>
              <w:t>Nitrofurantoin</w:t>
            </w:r>
          </w:p>
        </w:tc>
        <w:tc>
          <w:tcPr>
            <w:tcW w:w="1148" w:type="dxa"/>
            <w:shd w:val="clear" w:color="auto" w:fill="F2F2F2" w:themeFill="background1" w:themeFillShade="F2"/>
            <w:vAlign w:val="center"/>
          </w:tcPr>
          <w:p w14:paraId="44205F9B" w14:textId="77777777" w:rsidR="00A54639" w:rsidRPr="00CA67B9" w:rsidRDefault="00A54639" w:rsidP="00A32D94">
            <w:pPr>
              <w:spacing w:line="480" w:lineRule="auto"/>
              <w:jc w:val="center"/>
              <w:rPr>
                <w:rFonts w:ascii="Times New Roman" w:hAnsi="Times New Roman" w:cs="Times New Roman"/>
                <w:sz w:val="20"/>
                <w:szCs w:val="20"/>
                <w:lang w:val="it-IT"/>
              </w:rPr>
            </w:pPr>
            <w:r w:rsidRPr="00CA67B9">
              <w:rPr>
                <w:rFonts w:ascii="Times New Roman" w:hAnsi="Times New Roman" w:cs="Times New Roman"/>
                <w:sz w:val="20"/>
                <w:szCs w:val="20"/>
                <w:lang w:val="it-IT"/>
              </w:rPr>
              <w:t>X</w:t>
            </w:r>
          </w:p>
        </w:tc>
        <w:tc>
          <w:tcPr>
            <w:tcW w:w="1148" w:type="dxa"/>
            <w:shd w:val="clear" w:color="auto" w:fill="F2F2F2" w:themeFill="background1" w:themeFillShade="F2"/>
            <w:vAlign w:val="center"/>
          </w:tcPr>
          <w:p w14:paraId="290098DF" w14:textId="77777777" w:rsidR="00A54639" w:rsidRPr="00CA67B9" w:rsidRDefault="00A54639" w:rsidP="00A32D94">
            <w:pPr>
              <w:spacing w:line="480" w:lineRule="auto"/>
              <w:jc w:val="center"/>
              <w:rPr>
                <w:rFonts w:ascii="Times New Roman" w:hAnsi="Times New Roman" w:cs="Times New Roman"/>
                <w:sz w:val="20"/>
                <w:szCs w:val="20"/>
                <w:lang w:val="it-IT"/>
              </w:rPr>
            </w:pPr>
          </w:p>
        </w:tc>
        <w:tc>
          <w:tcPr>
            <w:tcW w:w="1148" w:type="dxa"/>
            <w:shd w:val="clear" w:color="auto" w:fill="F2F2F2" w:themeFill="background1" w:themeFillShade="F2"/>
            <w:vAlign w:val="center"/>
          </w:tcPr>
          <w:p w14:paraId="16F57B81" w14:textId="77777777" w:rsidR="00A54639" w:rsidRPr="00CA67B9" w:rsidRDefault="00A54639" w:rsidP="00A32D94">
            <w:pPr>
              <w:spacing w:line="480" w:lineRule="auto"/>
              <w:jc w:val="center"/>
              <w:rPr>
                <w:rFonts w:ascii="Times New Roman" w:hAnsi="Times New Roman" w:cs="Times New Roman"/>
                <w:sz w:val="20"/>
                <w:szCs w:val="20"/>
                <w:lang w:val="it-IT"/>
              </w:rPr>
            </w:pPr>
          </w:p>
        </w:tc>
        <w:tc>
          <w:tcPr>
            <w:tcW w:w="1148" w:type="dxa"/>
            <w:shd w:val="clear" w:color="auto" w:fill="D9D9D9" w:themeFill="background1" w:themeFillShade="D9"/>
            <w:vAlign w:val="center"/>
          </w:tcPr>
          <w:p w14:paraId="628FCB31" w14:textId="77777777" w:rsidR="00A54639" w:rsidRPr="00CA67B9" w:rsidRDefault="00A54639" w:rsidP="00A32D94">
            <w:pPr>
              <w:spacing w:line="480" w:lineRule="auto"/>
              <w:jc w:val="center"/>
              <w:rPr>
                <w:rFonts w:ascii="Times New Roman" w:hAnsi="Times New Roman" w:cs="Times New Roman"/>
                <w:sz w:val="20"/>
                <w:szCs w:val="20"/>
                <w:lang w:val="it-IT"/>
              </w:rPr>
            </w:pPr>
            <w:r w:rsidRPr="00CA67B9">
              <w:rPr>
                <w:rFonts w:ascii="Times New Roman" w:hAnsi="Times New Roman" w:cs="Times New Roman"/>
                <w:sz w:val="20"/>
                <w:szCs w:val="20"/>
                <w:lang w:val="it-IT"/>
              </w:rPr>
              <w:t>X</w:t>
            </w:r>
          </w:p>
        </w:tc>
        <w:tc>
          <w:tcPr>
            <w:tcW w:w="1148" w:type="dxa"/>
            <w:shd w:val="clear" w:color="auto" w:fill="D9D9D9" w:themeFill="background1" w:themeFillShade="D9"/>
            <w:vAlign w:val="center"/>
          </w:tcPr>
          <w:p w14:paraId="41731402" w14:textId="77777777" w:rsidR="00A54639" w:rsidRPr="00CA67B9" w:rsidRDefault="00A54639" w:rsidP="00A32D94">
            <w:pPr>
              <w:spacing w:line="480" w:lineRule="auto"/>
              <w:jc w:val="center"/>
              <w:rPr>
                <w:rFonts w:ascii="Times New Roman" w:hAnsi="Times New Roman" w:cs="Times New Roman"/>
                <w:sz w:val="20"/>
                <w:szCs w:val="20"/>
                <w:lang w:val="it-IT"/>
              </w:rPr>
            </w:pPr>
          </w:p>
        </w:tc>
        <w:tc>
          <w:tcPr>
            <w:tcW w:w="1149" w:type="dxa"/>
            <w:shd w:val="clear" w:color="auto" w:fill="BFBFBF" w:themeFill="background1" w:themeFillShade="BF"/>
            <w:vAlign w:val="center"/>
          </w:tcPr>
          <w:p w14:paraId="76D35835" w14:textId="77777777" w:rsidR="00A54639" w:rsidRPr="00CA67B9" w:rsidRDefault="00A54639" w:rsidP="00A32D94">
            <w:pPr>
              <w:spacing w:line="480" w:lineRule="auto"/>
              <w:jc w:val="center"/>
              <w:rPr>
                <w:rFonts w:ascii="Times New Roman" w:hAnsi="Times New Roman" w:cs="Times New Roman"/>
                <w:sz w:val="20"/>
                <w:szCs w:val="20"/>
                <w:lang w:val="it-IT"/>
              </w:rPr>
            </w:pPr>
            <w:r w:rsidRPr="00CA67B9">
              <w:rPr>
                <w:rFonts w:ascii="Times New Roman" w:hAnsi="Times New Roman" w:cs="Times New Roman"/>
                <w:sz w:val="20"/>
                <w:szCs w:val="20"/>
                <w:lang w:val="it-IT"/>
              </w:rPr>
              <w:t>X</w:t>
            </w:r>
          </w:p>
        </w:tc>
      </w:tr>
      <w:tr w:rsidR="00A54639" w:rsidRPr="00D91934" w14:paraId="04E81255" w14:textId="77777777" w:rsidTr="00A32D94">
        <w:trPr>
          <w:trHeight w:val="300"/>
        </w:trPr>
        <w:tc>
          <w:tcPr>
            <w:tcW w:w="3227" w:type="dxa"/>
            <w:noWrap/>
            <w:vAlign w:val="center"/>
            <w:hideMark/>
          </w:tcPr>
          <w:p w14:paraId="054BEE96" w14:textId="77777777" w:rsidR="00A54639" w:rsidRPr="009E5692" w:rsidRDefault="00A54639" w:rsidP="00A32D94">
            <w:pPr>
              <w:spacing w:line="480" w:lineRule="auto"/>
              <w:rPr>
                <w:rFonts w:ascii="Times New Roman" w:hAnsi="Times New Roman" w:cs="Times New Roman"/>
                <w:sz w:val="20"/>
                <w:szCs w:val="20"/>
              </w:rPr>
            </w:pPr>
            <w:proofErr w:type="spellStart"/>
            <w:r w:rsidRPr="009E5692">
              <w:rPr>
                <w:rFonts w:ascii="Times New Roman" w:hAnsi="Times New Roman" w:cs="Times New Roman"/>
                <w:sz w:val="20"/>
                <w:szCs w:val="20"/>
              </w:rPr>
              <w:t>Phenoxymethilpenicillin</w:t>
            </w:r>
            <w:proofErr w:type="spellEnd"/>
            <w:r w:rsidRPr="009E5692">
              <w:rPr>
                <w:rFonts w:ascii="Times New Roman" w:hAnsi="Times New Roman" w:cs="Times New Roman"/>
                <w:sz w:val="20"/>
                <w:szCs w:val="20"/>
              </w:rPr>
              <w:t xml:space="preserve"> (Penicillin V) †</w:t>
            </w:r>
          </w:p>
        </w:tc>
        <w:tc>
          <w:tcPr>
            <w:tcW w:w="1148" w:type="dxa"/>
            <w:shd w:val="clear" w:color="auto" w:fill="F2F2F2" w:themeFill="background1" w:themeFillShade="F2"/>
            <w:vAlign w:val="center"/>
          </w:tcPr>
          <w:p w14:paraId="4D0CB6A0"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8" w:type="dxa"/>
            <w:shd w:val="clear" w:color="auto" w:fill="F2F2F2" w:themeFill="background1" w:themeFillShade="F2"/>
            <w:vAlign w:val="center"/>
          </w:tcPr>
          <w:p w14:paraId="7BC6F28F"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F2F2F2" w:themeFill="background1" w:themeFillShade="F2"/>
            <w:vAlign w:val="center"/>
          </w:tcPr>
          <w:p w14:paraId="1A54615F"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32283215"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8" w:type="dxa"/>
            <w:shd w:val="clear" w:color="auto" w:fill="D9D9D9" w:themeFill="background1" w:themeFillShade="D9"/>
            <w:vAlign w:val="center"/>
          </w:tcPr>
          <w:p w14:paraId="4B162ECA" w14:textId="77777777" w:rsidR="00A54639" w:rsidRPr="00CA67B9" w:rsidRDefault="00A54639" w:rsidP="00A32D94">
            <w:pPr>
              <w:spacing w:line="480" w:lineRule="auto"/>
              <w:jc w:val="center"/>
              <w:rPr>
                <w:rFonts w:ascii="Times New Roman" w:hAnsi="Times New Roman" w:cs="Times New Roman"/>
                <w:sz w:val="20"/>
                <w:szCs w:val="20"/>
              </w:rPr>
            </w:pPr>
          </w:p>
        </w:tc>
        <w:tc>
          <w:tcPr>
            <w:tcW w:w="1149" w:type="dxa"/>
            <w:shd w:val="clear" w:color="auto" w:fill="BFBFBF" w:themeFill="background1" w:themeFillShade="BF"/>
            <w:vAlign w:val="center"/>
          </w:tcPr>
          <w:p w14:paraId="2D0DC916"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r>
      <w:tr w:rsidR="00A54639" w:rsidRPr="00D91934" w14:paraId="7894E47D" w14:textId="77777777" w:rsidTr="00A32D94">
        <w:trPr>
          <w:trHeight w:val="300"/>
        </w:trPr>
        <w:tc>
          <w:tcPr>
            <w:tcW w:w="3227" w:type="dxa"/>
            <w:noWrap/>
            <w:vAlign w:val="center"/>
            <w:hideMark/>
          </w:tcPr>
          <w:p w14:paraId="56140957" w14:textId="77777777" w:rsidR="00A54639" w:rsidRPr="009E5692" w:rsidRDefault="00A54639" w:rsidP="00A32D94">
            <w:pPr>
              <w:spacing w:line="480" w:lineRule="auto"/>
              <w:rPr>
                <w:rFonts w:ascii="Times New Roman" w:hAnsi="Times New Roman" w:cs="Times New Roman"/>
                <w:sz w:val="20"/>
                <w:szCs w:val="20"/>
              </w:rPr>
            </w:pPr>
            <w:proofErr w:type="spellStart"/>
            <w:r w:rsidRPr="009E5692">
              <w:rPr>
                <w:rFonts w:ascii="Times New Roman" w:hAnsi="Times New Roman" w:cs="Times New Roman"/>
                <w:sz w:val="20"/>
                <w:szCs w:val="20"/>
              </w:rPr>
              <w:t>Pivmecillinam</w:t>
            </w:r>
            <w:proofErr w:type="spellEnd"/>
          </w:p>
        </w:tc>
        <w:tc>
          <w:tcPr>
            <w:tcW w:w="1148" w:type="dxa"/>
            <w:shd w:val="clear" w:color="auto" w:fill="F2F2F2" w:themeFill="background1" w:themeFillShade="F2"/>
            <w:vAlign w:val="center"/>
          </w:tcPr>
          <w:p w14:paraId="59B72CDD"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F2F2F2" w:themeFill="background1" w:themeFillShade="F2"/>
            <w:vAlign w:val="center"/>
          </w:tcPr>
          <w:p w14:paraId="63410774"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F2F2F2" w:themeFill="background1" w:themeFillShade="F2"/>
            <w:vAlign w:val="center"/>
          </w:tcPr>
          <w:p w14:paraId="50C7DFEE"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1EE691CB"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0E73D48B" w14:textId="77777777" w:rsidR="00A54639" w:rsidRPr="00CA67B9" w:rsidRDefault="00A54639" w:rsidP="00A32D94">
            <w:pPr>
              <w:spacing w:line="480" w:lineRule="auto"/>
              <w:jc w:val="center"/>
              <w:rPr>
                <w:rFonts w:ascii="Times New Roman" w:hAnsi="Times New Roman" w:cs="Times New Roman"/>
                <w:sz w:val="20"/>
                <w:szCs w:val="20"/>
              </w:rPr>
            </w:pPr>
          </w:p>
        </w:tc>
        <w:tc>
          <w:tcPr>
            <w:tcW w:w="1149" w:type="dxa"/>
            <w:shd w:val="clear" w:color="auto" w:fill="BFBFBF" w:themeFill="background1" w:themeFillShade="BF"/>
            <w:vAlign w:val="center"/>
          </w:tcPr>
          <w:p w14:paraId="0CAD8A07"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r>
      <w:tr w:rsidR="00A54639" w:rsidRPr="00D91934" w14:paraId="11553161" w14:textId="77777777" w:rsidTr="00A32D94">
        <w:trPr>
          <w:trHeight w:val="300"/>
        </w:trPr>
        <w:tc>
          <w:tcPr>
            <w:tcW w:w="3227" w:type="dxa"/>
            <w:noWrap/>
            <w:vAlign w:val="center"/>
            <w:hideMark/>
          </w:tcPr>
          <w:p w14:paraId="030E8739" w14:textId="77777777" w:rsidR="00A54639" w:rsidRPr="009E5692" w:rsidRDefault="00A54639" w:rsidP="00A32D94">
            <w:pPr>
              <w:spacing w:line="480" w:lineRule="auto"/>
              <w:rPr>
                <w:rFonts w:ascii="Times New Roman" w:hAnsi="Times New Roman" w:cs="Times New Roman"/>
                <w:sz w:val="20"/>
                <w:szCs w:val="20"/>
              </w:rPr>
            </w:pPr>
            <w:proofErr w:type="gramStart"/>
            <w:r w:rsidRPr="009E5692">
              <w:rPr>
                <w:rFonts w:ascii="Times New Roman" w:hAnsi="Times New Roman" w:cs="Times New Roman"/>
                <w:sz w:val="20"/>
                <w:szCs w:val="20"/>
              </w:rPr>
              <w:t>Polymyxin  B</w:t>
            </w:r>
            <w:proofErr w:type="gramEnd"/>
          </w:p>
        </w:tc>
        <w:tc>
          <w:tcPr>
            <w:tcW w:w="1148" w:type="dxa"/>
            <w:shd w:val="clear" w:color="auto" w:fill="F2F2F2" w:themeFill="background1" w:themeFillShade="F2"/>
            <w:vAlign w:val="center"/>
          </w:tcPr>
          <w:p w14:paraId="5F665A44"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F2F2F2" w:themeFill="background1" w:themeFillShade="F2"/>
            <w:vAlign w:val="center"/>
          </w:tcPr>
          <w:p w14:paraId="74A1C442"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F2F2F2" w:themeFill="background1" w:themeFillShade="F2"/>
            <w:vAlign w:val="center"/>
          </w:tcPr>
          <w:p w14:paraId="7CF31BD9"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8" w:type="dxa"/>
            <w:shd w:val="clear" w:color="auto" w:fill="D9D9D9" w:themeFill="background1" w:themeFillShade="D9"/>
            <w:vAlign w:val="center"/>
          </w:tcPr>
          <w:p w14:paraId="1580480C"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7558C3B5" w14:textId="77777777" w:rsidR="00A54639" w:rsidRPr="00CA67B9" w:rsidRDefault="00A54639" w:rsidP="00A32D94">
            <w:pPr>
              <w:spacing w:line="480" w:lineRule="auto"/>
              <w:jc w:val="center"/>
              <w:rPr>
                <w:rFonts w:ascii="Times New Roman" w:hAnsi="Times New Roman" w:cs="Times New Roman"/>
                <w:sz w:val="20"/>
                <w:szCs w:val="20"/>
              </w:rPr>
            </w:pPr>
          </w:p>
        </w:tc>
        <w:tc>
          <w:tcPr>
            <w:tcW w:w="1149" w:type="dxa"/>
            <w:shd w:val="clear" w:color="auto" w:fill="BFBFBF" w:themeFill="background1" w:themeFillShade="BF"/>
            <w:vAlign w:val="center"/>
          </w:tcPr>
          <w:p w14:paraId="6958DE4D"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r>
      <w:tr w:rsidR="00A54639" w:rsidRPr="00D91934" w14:paraId="6DB7657D" w14:textId="77777777" w:rsidTr="00A32D94">
        <w:trPr>
          <w:trHeight w:val="300"/>
        </w:trPr>
        <w:tc>
          <w:tcPr>
            <w:tcW w:w="3227" w:type="dxa"/>
            <w:noWrap/>
            <w:vAlign w:val="center"/>
            <w:hideMark/>
          </w:tcPr>
          <w:p w14:paraId="0C53FDF4" w14:textId="77777777" w:rsidR="00A54639" w:rsidRPr="009E5692" w:rsidRDefault="00A54639" w:rsidP="00A32D94">
            <w:pPr>
              <w:spacing w:line="480" w:lineRule="auto"/>
              <w:rPr>
                <w:rFonts w:ascii="Times New Roman" w:hAnsi="Times New Roman" w:cs="Times New Roman"/>
                <w:sz w:val="20"/>
                <w:szCs w:val="20"/>
              </w:rPr>
            </w:pPr>
            <w:r w:rsidRPr="009E5692">
              <w:rPr>
                <w:rFonts w:ascii="Times New Roman" w:hAnsi="Times New Roman" w:cs="Times New Roman"/>
                <w:sz w:val="20"/>
                <w:szCs w:val="20"/>
              </w:rPr>
              <w:t>Spectinomycin</w:t>
            </w:r>
          </w:p>
        </w:tc>
        <w:tc>
          <w:tcPr>
            <w:tcW w:w="1148" w:type="dxa"/>
            <w:shd w:val="clear" w:color="auto" w:fill="F2F2F2" w:themeFill="background1" w:themeFillShade="F2"/>
            <w:vAlign w:val="center"/>
          </w:tcPr>
          <w:p w14:paraId="0D423776"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8" w:type="dxa"/>
            <w:shd w:val="clear" w:color="auto" w:fill="F2F2F2" w:themeFill="background1" w:themeFillShade="F2"/>
            <w:vAlign w:val="center"/>
          </w:tcPr>
          <w:p w14:paraId="405657B9"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F2F2F2" w:themeFill="background1" w:themeFillShade="F2"/>
            <w:vAlign w:val="center"/>
          </w:tcPr>
          <w:p w14:paraId="4B703457"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2A94C92B"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8" w:type="dxa"/>
            <w:shd w:val="clear" w:color="auto" w:fill="D9D9D9" w:themeFill="background1" w:themeFillShade="D9"/>
            <w:vAlign w:val="center"/>
          </w:tcPr>
          <w:p w14:paraId="28F64F1D" w14:textId="77777777" w:rsidR="00A54639" w:rsidRPr="00CA67B9" w:rsidRDefault="00A54639" w:rsidP="00A32D94">
            <w:pPr>
              <w:spacing w:line="480" w:lineRule="auto"/>
              <w:jc w:val="center"/>
              <w:rPr>
                <w:rFonts w:ascii="Times New Roman" w:hAnsi="Times New Roman" w:cs="Times New Roman"/>
                <w:sz w:val="20"/>
                <w:szCs w:val="20"/>
              </w:rPr>
            </w:pPr>
          </w:p>
        </w:tc>
        <w:tc>
          <w:tcPr>
            <w:tcW w:w="1149" w:type="dxa"/>
            <w:shd w:val="clear" w:color="auto" w:fill="BFBFBF" w:themeFill="background1" w:themeFillShade="BF"/>
            <w:vAlign w:val="center"/>
          </w:tcPr>
          <w:p w14:paraId="0C45D2DF"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r>
      <w:tr w:rsidR="00A54639" w:rsidRPr="00D91934" w14:paraId="4CA78B6F" w14:textId="77777777" w:rsidTr="00A32D94">
        <w:trPr>
          <w:trHeight w:val="300"/>
        </w:trPr>
        <w:tc>
          <w:tcPr>
            <w:tcW w:w="3227" w:type="dxa"/>
            <w:noWrap/>
            <w:vAlign w:val="center"/>
            <w:hideMark/>
          </w:tcPr>
          <w:p w14:paraId="2FBD5A42" w14:textId="77777777" w:rsidR="00A54639" w:rsidRPr="009E5692" w:rsidRDefault="00A54639" w:rsidP="00A32D94">
            <w:pPr>
              <w:spacing w:line="480" w:lineRule="auto"/>
              <w:rPr>
                <w:rFonts w:ascii="Times New Roman" w:hAnsi="Times New Roman" w:cs="Times New Roman"/>
                <w:sz w:val="20"/>
                <w:szCs w:val="20"/>
              </w:rPr>
            </w:pPr>
            <w:r w:rsidRPr="009E5692">
              <w:rPr>
                <w:rFonts w:ascii="Times New Roman" w:hAnsi="Times New Roman" w:cs="Times New Roman"/>
                <w:sz w:val="20"/>
                <w:szCs w:val="20"/>
              </w:rPr>
              <w:t>Teicoplanin </w:t>
            </w:r>
          </w:p>
        </w:tc>
        <w:tc>
          <w:tcPr>
            <w:tcW w:w="1148" w:type="dxa"/>
            <w:shd w:val="clear" w:color="auto" w:fill="F2F2F2" w:themeFill="background1" w:themeFillShade="F2"/>
            <w:vAlign w:val="center"/>
          </w:tcPr>
          <w:p w14:paraId="0E3C548C"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F2F2F2" w:themeFill="background1" w:themeFillShade="F2"/>
            <w:vAlign w:val="center"/>
          </w:tcPr>
          <w:p w14:paraId="3B8425AC"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8" w:type="dxa"/>
            <w:shd w:val="clear" w:color="auto" w:fill="F2F2F2" w:themeFill="background1" w:themeFillShade="F2"/>
            <w:vAlign w:val="center"/>
          </w:tcPr>
          <w:p w14:paraId="57A614C5"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1977A8E1"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1E967504" w14:textId="77777777" w:rsidR="00A54639" w:rsidRPr="00CA67B9" w:rsidRDefault="00A54639" w:rsidP="00A32D94">
            <w:pPr>
              <w:spacing w:line="480" w:lineRule="auto"/>
              <w:jc w:val="center"/>
              <w:rPr>
                <w:rFonts w:ascii="Times New Roman" w:hAnsi="Times New Roman" w:cs="Times New Roman"/>
                <w:sz w:val="20"/>
                <w:szCs w:val="20"/>
              </w:rPr>
            </w:pPr>
          </w:p>
        </w:tc>
        <w:tc>
          <w:tcPr>
            <w:tcW w:w="1149" w:type="dxa"/>
            <w:shd w:val="clear" w:color="auto" w:fill="BFBFBF" w:themeFill="background1" w:themeFillShade="BF"/>
            <w:vAlign w:val="center"/>
          </w:tcPr>
          <w:p w14:paraId="0D13D38D"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r>
      <w:tr w:rsidR="00A54639" w:rsidRPr="00D91934" w14:paraId="2B6FC848" w14:textId="77777777" w:rsidTr="00A32D94">
        <w:trPr>
          <w:trHeight w:val="300"/>
        </w:trPr>
        <w:tc>
          <w:tcPr>
            <w:tcW w:w="3227" w:type="dxa"/>
            <w:noWrap/>
            <w:vAlign w:val="center"/>
            <w:hideMark/>
          </w:tcPr>
          <w:p w14:paraId="529CF88A" w14:textId="77777777" w:rsidR="00A54639" w:rsidRPr="009E5692" w:rsidRDefault="00A54639" w:rsidP="00A32D94">
            <w:pPr>
              <w:spacing w:line="480" w:lineRule="auto"/>
              <w:rPr>
                <w:rFonts w:ascii="Times New Roman" w:hAnsi="Times New Roman" w:cs="Times New Roman"/>
                <w:sz w:val="20"/>
                <w:szCs w:val="20"/>
              </w:rPr>
            </w:pPr>
            <w:r w:rsidRPr="009E5692">
              <w:rPr>
                <w:rFonts w:ascii="Times New Roman" w:hAnsi="Times New Roman" w:cs="Times New Roman"/>
                <w:sz w:val="20"/>
                <w:szCs w:val="20"/>
              </w:rPr>
              <w:t>Temocillin</w:t>
            </w:r>
          </w:p>
        </w:tc>
        <w:tc>
          <w:tcPr>
            <w:tcW w:w="1148" w:type="dxa"/>
            <w:shd w:val="clear" w:color="auto" w:fill="F2F2F2" w:themeFill="background1" w:themeFillShade="F2"/>
            <w:vAlign w:val="center"/>
          </w:tcPr>
          <w:p w14:paraId="6AF7B074"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F2F2F2" w:themeFill="background1" w:themeFillShade="F2"/>
            <w:vAlign w:val="center"/>
          </w:tcPr>
          <w:p w14:paraId="3B3948AE"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F2F2F2" w:themeFill="background1" w:themeFillShade="F2"/>
            <w:vAlign w:val="center"/>
          </w:tcPr>
          <w:p w14:paraId="1FA5FC7A"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3DD38FD0"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784100F1" w14:textId="77777777" w:rsidR="00A54639" w:rsidRPr="00CA67B9" w:rsidRDefault="00A54639" w:rsidP="00A32D94">
            <w:pPr>
              <w:spacing w:line="480" w:lineRule="auto"/>
              <w:jc w:val="center"/>
              <w:rPr>
                <w:rFonts w:ascii="Times New Roman" w:hAnsi="Times New Roman" w:cs="Times New Roman"/>
                <w:sz w:val="20"/>
                <w:szCs w:val="20"/>
              </w:rPr>
            </w:pPr>
          </w:p>
        </w:tc>
        <w:tc>
          <w:tcPr>
            <w:tcW w:w="1149" w:type="dxa"/>
            <w:shd w:val="clear" w:color="auto" w:fill="BFBFBF" w:themeFill="background1" w:themeFillShade="BF"/>
            <w:vAlign w:val="center"/>
          </w:tcPr>
          <w:p w14:paraId="70CE0A58"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r>
      <w:tr w:rsidR="00A54639" w:rsidRPr="00D91934" w14:paraId="49F4C785" w14:textId="77777777" w:rsidTr="00A32D94">
        <w:trPr>
          <w:trHeight w:val="300"/>
        </w:trPr>
        <w:tc>
          <w:tcPr>
            <w:tcW w:w="3227" w:type="dxa"/>
            <w:noWrap/>
            <w:vAlign w:val="center"/>
            <w:hideMark/>
          </w:tcPr>
          <w:p w14:paraId="7A6344CD" w14:textId="77777777" w:rsidR="00A54639" w:rsidRPr="009E5692" w:rsidRDefault="00A54639" w:rsidP="00A32D94">
            <w:pPr>
              <w:spacing w:line="480" w:lineRule="auto"/>
              <w:rPr>
                <w:rFonts w:ascii="Times New Roman" w:hAnsi="Times New Roman" w:cs="Times New Roman"/>
                <w:sz w:val="20"/>
                <w:szCs w:val="20"/>
              </w:rPr>
            </w:pPr>
            <w:r w:rsidRPr="009E5692">
              <w:rPr>
                <w:rFonts w:ascii="Times New Roman" w:hAnsi="Times New Roman" w:cs="Times New Roman"/>
                <w:sz w:val="20"/>
                <w:szCs w:val="20"/>
              </w:rPr>
              <w:lastRenderedPageBreak/>
              <w:t xml:space="preserve">Ticarcillin-clavulanic acid </w:t>
            </w:r>
          </w:p>
        </w:tc>
        <w:tc>
          <w:tcPr>
            <w:tcW w:w="1148" w:type="dxa"/>
            <w:shd w:val="clear" w:color="auto" w:fill="F2F2F2" w:themeFill="background1" w:themeFillShade="F2"/>
            <w:vAlign w:val="center"/>
          </w:tcPr>
          <w:p w14:paraId="4D5353B9"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F2F2F2" w:themeFill="background1" w:themeFillShade="F2"/>
            <w:vAlign w:val="center"/>
          </w:tcPr>
          <w:p w14:paraId="10BFC5BD"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8" w:type="dxa"/>
            <w:shd w:val="clear" w:color="auto" w:fill="F2F2F2" w:themeFill="background1" w:themeFillShade="F2"/>
            <w:vAlign w:val="center"/>
          </w:tcPr>
          <w:p w14:paraId="28119BDC"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4695033D"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5DAA1D77" w14:textId="77777777" w:rsidR="00A54639" w:rsidRPr="00CA67B9" w:rsidRDefault="00A54639" w:rsidP="00A32D94">
            <w:pPr>
              <w:spacing w:line="480" w:lineRule="auto"/>
              <w:jc w:val="center"/>
              <w:rPr>
                <w:rFonts w:ascii="Times New Roman" w:hAnsi="Times New Roman" w:cs="Times New Roman"/>
                <w:sz w:val="20"/>
                <w:szCs w:val="20"/>
              </w:rPr>
            </w:pPr>
          </w:p>
        </w:tc>
        <w:tc>
          <w:tcPr>
            <w:tcW w:w="1149" w:type="dxa"/>
            <w:shd w:val="clear" w:color="auto" w:fill="BFBFBF" w:themeFill="background1" w:themeFillShade="BF"/>
            <w:vAlign w:val="center"/>
          </w:tcPr>
          <w:p w14:paraId="6239440E"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r>
      <w:tr w:rsidR="00A54639" w:rsidRPr="00D91934" w14:paraId="7EFF3187" w14:textId="77777777" w:rsidTr="00A32D94">
        <w:trPr>
          <w:trHeight w:val="300"/>
        </w:trPr>
        <w:tc>
          <w:tcPr>
            <w:tcW w:w="3227" w:type="dxa"/>
            <w:noWrap/>
            <w:vAlign w:val="center"/>
            <w:hideMark/>
          </w:tcPr>
          <w:p w14:paraId="4E970B83" w14:textId="77777777" w:rsidR="00A54639" w:rsidRPr="009E5692" w:rsidRDefault="00A54639" w:rsidP="00A32D94">
            <w:pPr>
              <w:spacing w:line="480" w:lineRule="auto"/>
              <w:rPr>
                <w:rFonts w:ascii="Times New Roman" w:hAnsi="Times New Roman" w:cs="Times New Roman"/>
                <w:sz w:val="20"/>
                <w:szCs w:val="20"/>
              </w:rPr>
            </w:pPr>
            <w:r w:rsidRPr="009E5692">
              <w:rPr>
                <w:rFonts w:ascii="Times New Roman" w:hAnsi="Times New Roman" w:cs="Times New Roman"/>
                <w:sz w:val="20"/>
                <w:szCs w:val="20"/>
              </w:rPr>
              <w:t>Tobramycin</w:t>
            </w:r>
          </w:p>
        </w:tc>
        <w:tc>
          <w:tcPr>
            <w:tcW w:w="1148" w:type="dxa"/>
            <w:shd w:val="clear" w:color="auto" w:fill="F2F2F2" w:themeFill="background1" w:themeFillShade="F2"/>
            <w:vAlign w:val="center"/>
          </w:tcPr>
          <w:p w14:paraId="13A18466"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F2F2F2" w:themeFill="background1" w:themeFillShade="F2"/>
            <w:vAlign w:val="center"/>
          </w:tcPr>
          <w:p w14:paraId="3660EE6F"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F2F2F2" w:themeFill="background1" w:themeFillShade="F2"/>
            <w:vAlign w:val="center"/>
          </w:tcPr>
          <w:p w14:paraId="3FA7E6B3"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274A3AB8"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65BB6894" w14:textId="77777777" w:rsidR="00A54639" w:rsidRPr="00CA67B9" w:rsidRDefault="00A54639" w:rsidP="00A32D94">
            <w:pPr>
              <w:spacing w:line="480" w:lineRule="auto"/>
              <w:jc w:val="center"/>
              <w:rPr>
                <w:rFonts w:ascii="Times New Roman" w:hAnsi="Times New Roman" w:cs="Times New Roman"/>
                <w:sz w:val="20"/>
                <w:szCs w:val="20"/>
              </w:rPr>
            </w:pPr>
          </w:p>
        </w:tc>
        <w:tc>
          <w:tcPr>
            <w:tcW w:w="1149" w:type="dxa"/>
            <w:shd w:val="clear" w:color="auto" w:fill="BFBFBF" w:themeFill="background1" w:themeFillShade="BF"/>
            <w:vAlign w:val="center"/>
          </w:tcPr>
          <w:p w14:paraId="61A7D765"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r>
      <w:tr w:rsidR="00A54639" w:rsidRPr="00D91934" w14:paraId="2F9E6CD4" w14:textId="77777777" w:rsidTr="00A32D94">
        <w:trPr>
          <w:trHeight w:val="300"/>
        </w:trPr>
        <w:tc>
          <w:tcPr>
            <w:tcW w:w="3227" w:type="dxa"/>
            <w:noWrap/>
            <w:vAlign w:val="center"/>
            <w:hideMark/>
          </w:tcPr>
          <w:p w14:paraId="1F1C0134" w14:textId="77777777" w:rsidR="00A54639" w:rsidRPr="009E5692" w:rsidRDefault="00A54639" w:rsidP="00A32D94">
            <w:pPr>
              <w:spacing w:line="480" w:lineRule="auto"/>
              <w:rPr>
                <w:rFonts w:ascii="Times New Roman" w:hAnsi="Times New Roman" w:cs="Times New Roman"/>
                <w:sz w:val="20"/>
                <w:szCs w:val="20"/>
              </w:rPr>
            </w:pPr>
            <w:r w:rsidRPr="009E5692">
              <w:rPr>
                <w:rFonts w:ascii="Times New Roman" w:hAnsi="Times New Roman" w:cs="Times New Roman"/>
                <w:sz w:val="20"/>
                <w:szCs w:val="20"/>
              </w:rPr>
              <w:t>Vancomycin</w:t>
            </w:r>
          </w:p>
        </w:tc>
        <w:tc>
          <w:tcPr>
            <w:tcW w:w="1148" w:type="dxa"/>
            <w:shd w:val="clear" w:color="auto" w:fill="F2F2F2" w:themeFill="background1" w:themeFillShade="F2"/>
            <w:vAlign w:val="center"/>
          </w:tcPr>
          <w:p w14:paraId="1066F6CB"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8" w:type="dxa"/>
            <w:shd w:val="clear" w:color="auto" w:fill="F2F2F2" w:themeFill="background1" w:themeFillShade="F2"/>
            <w:vAlign w:val="center"/>
          </w:tcPr>
          <w:p w14:paraId="5916877C"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8" w:type="dxa"/>
            <w:shd w:val="clear" w:color="auto" w:fill="F2F2F2" w:themeFill="background1" w:themeFillShade="F2"/>
            <w:vAlign w:val="center"/>
          </w:tcPr>
          <w:p w14:paraId="505893A9"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71259EA5" w14:textId="77777777" w:rsidR="00A54639" w:rsidRPr="00CA67B9" w:rsidRDefault="00A54639" w:rsidP="00A32D94">
            <w:pPr>
              <w:spacing w:line="480" w:lineRule="auto"/>
              <w:jc w:val="center"/>
              <w:rPr>
                <w:rFonts w:ascii="Times New Roman" w:hAnsi="Times New Roman" w:cs="Times New Roman"/>
                <w:sz w:val="20"/>
                <w:szCs w:val="20"/>
              </w:rPr>
            </w:pPr>
          </w:p>
        </w:tc>
        <w:tc>
          <w:tcPr>
            <w:tcW w:w="1148" w:type="dxa"/>
            <w:shd w:val="clear" w:color="auto" w:fill="D9D9D9" w:themeFill="background1" w:themeFillShade="D9"/>
            <w:vAlign w:val="center"/>
          </w:tcPr>
          <w:p w14:paraId="4B44217E" w14:textId="77777777" w:rsidR="00A54639" w:rsidRPr="00CA67B9" w:rsidRDefault="00A54639" w:rsidP="00A32D94">
            <w:pPr>
              <w:spacing w:line="480" w:lineRule="auto"/>
              <w:jc w:val="center"/>
              <w:rPr>
                <w:rFonts w:ascii="Times New Roman" w:hAnsi="Times New Roman" w:cs="Times New Roman"/>
                <w:sz w:val="20"/>
                <w:szCs w:val="20"/>
              </w:rPr>
            </w:pPr>
            <w:r w:rsidRPr="00CA67B9">
              <w:rPr>
                <w:rFonts w:ascii="Times New Roman" w:hAnsi="Times New Roman" w:cs="Times New Roman"/>
                <w:sz w:val="20"/>
                <w:szCs w:val="20"/>
              </w:rPr>
              <w:t>X</w:t>
            </w:r>
          </w:p>
        </w:tc>
        <w:tc>
          <w:tcPr>
            <w:tcW w:w="1149" w:type="dxa"/>
            <w:shd w:val="clear" w:color="auto" w:fill="BFBFBF" w:themeFill="background1" w:themeFillShade="BF"/>
            <w:vAlign w:val="center"/>
          </w:tcPr>
          <w:p w14:paraId="0FC5BADD" w14:textId="77777777" w:rsidR="00A54639" w:rsidRPr="00CA67B9" w:rsidRDefault="00A54639" w:rsidP="00A32D94">
            <w:pPr>
              <w:spacing w:line="480" w:lineRule="auto"/>
              <w:jc w:val="center"/>
              <w:rPr>
                <w:rFonts w:ascii="Times New Roman" w:hAnsi="Times New Roman" w:cs="Times New Roman"/>
                <w:sz w:val="20"/>
                <w:szCs w:val="20"/>
              </w:rPr>
            </w:pPr>
          </w:p>
        </w:tc>
      </w:tr>
    </w:tbl>
    <w:p w14:paraId="6BC1D1DC" w14:textId="77777777" w:rsidR="00A54639" w:rsidRPr="00A54639" w:rsidRDefault="00A54639" w:rsidP="00A54639">
      <w:pPr>
        <w:spacing w:after="0" w:line="480" w:lineRule="auto"/>
        <w:outlineLvl w:val="0"/>
        <w:rPr>
          <w:rFonts w:ascii="Times New Roman" w:hAnsi="Times New Roman" w:cs="Times New Roman"/>
          <w:sz w:val="20"/>
          <w:szCs w:val="20"/>
        </w:rPr>
      </w:pPr>
    </w:p>
    <w:p w14:paraId="2371A77D" w14:textId="6E857065" w:rsidR="00A54639" w:rsidRPr="00A54639" w:rsidRDefault="00A54639" w:rsidP="00A54639">
      <w:pPr>
        <w:spacing w:after="0" w:line="480" w:lineRule="auto"/>
        <w:outlineLvl w:val="0"/>
        <w:rPr>
          <w:rFonts w:ascii="Times New Roman" w:hAnsi="Times New Roman" w:cs="Times New Roman"/>
          <w:sz w:val="20"/>
          <w:szCs w:val="20"/>
        </w:rPr>
      </w:pPr>
      <w:r w:rsidRPr="00A54639">
        <w:rPr>
          <w:rFonts w:ascii="Times New Roman" w:hAnsi="Times New Roman" w:cs="Times New Roman"/>
          <w:sz w:val="20"/>
          <w:szCs w:val="20"/>
        </w:rPr>
        <w:t xml:space="preserve">NB: WHO-EML: World Health Organization Essential Medicines List; IV: intravenous; </w:t>
      </w:r>
      <w:r w:rsidRPr="00A54639">
        <w:rPr>
          <w:rFonts w:ascii="Times New Roman" w:hAnsi="Times New Roman" w:cs="Times New Roman"/>
          <w:sz w:val="20"/>
          <w:szCs w:val="20"/>
          <w:lang w:val="en-US"/>
        </w:rPr>
        <w:t xml:space="preserve">† Antibiotics existing in formulations specifically intended for </w:t>
      </w:r>
      <w:proofErr w:type="spellStart"/>
      <w:r w:rsidRPr="00A54639">
        <w:rPr>
          <w:rFonts w:ascii="Times New Roman" w:hAnsi="Times New Roman" w:cs="Times New Roman"/>
          <w:sz w:val="20"/>
          <w:szCs w:val="20"/>
          <w:lang w:val="en-US"/>
        </w:rPr>
        <w:t>paediatric</w:t>
      </w:r>
      <w:proofErr w:type="spellEnd"/>
      <w:r w:rsidRPr="00A54639">
        <w:rPr>
          <w:rFonts w:ascii="Times New Roman" w:hAnsi="Times New Roman" w:cs="Times New Roman"/>
          <w:sz w:val="20"/>
          <w:szCs w:val="20"/>
          <w:lang w:val="en-US"/>
        </w:rPr>
        <w:t xml:space="preserve"> use,  i.e. dispersible tablets, syrups, powders for reconstitution as syrups </w:t>
      </w:r>
      <w:r w:rsidRPr="00A54639">
        <w:rPr>
          <w:rFonts w:ascii="Times New Roman" w:hAnsi="Times New Roman" w:cs="Times New Roman"/>
          <w:sz w:val="20"/>
          <w:szCs w:val="20"/>
          <w:lang w:val="en-US"/>
        </w:rPr>
        <w:fldChar w:fldCharType="begin"/>
      </w:r>
      <w:r w:rsidRPr="00A54639">
        <w:rPr>
          <w:rFonts w:ascii="Times New Roman" w:hAnsi="Times New Roman" w:cs="Times New Roman"/>
          <w:sz w:val="20"/>
          <w:szCs w:val="20"/>
          <w:lang w:val="en-US"/>
        </w:rPr>
        <w:instrText xml:space="preserve"> ADDIN ZOTERO_ITEM CSL_CITATION {"citationID":"56RbNpmW","properties":{"formattedCitation":"[13]","plainCitation":"[13]","noteIndex":0},"citationItems":[{"id":3179,"uris":["http://zotero.org/users/2600660/items/6KYWTNLH"],"uri":["http://zotero.org/users/2600660/items/6KYWTNLH"],"itemData":{"id":3179,"type":"book","title":"Mandell, Douglas, and Bennett's Principles and Practice of Infectious Diseases","publisher":"Elsevier","edition":"8th Edition","ISBN":"978-1-4557-4801-3","author":[{"family":"John E. Bennett","given":""},{"literal":"Raphael Dolin"},{"literal":"Martin J. Blaser"}],"issued":{"date-parts":[["2015"]]}}}],"schema":"https://github.com/citation-style-language/schema/raw/master/csl-citation.json"} </w:instrText>
      </w:r>
      <w:r w:rsidRPr="00A54639">
        <w:rPr>
          <w:rFonts w:ascii="Times New Roman" w:hAnsi="Times New Roman" w:cs="Times New Roman"/>
          <w:sz w:val="20"/>
          <w:szCs w:val="20"/>
          <w:lang w:val="en-US"/>
        </w:rPr>
        <w:fldChar w:fldCharType="separate"/>
      </w:r>
      <w:r w:rsidRPr="00A54639">
        <w:rPr>
          <w:rFonts w:ascii="Times New Roman" w:hAnsi="Times New Roman" w:cs="Times New Roman"/>
          <w:sz w:val="20"/>
          <w:szCs w:val="20"/>
        </w:rPr>
        <w:t>[13]</w:t>
      </w:r>
      <w:r w:rsidRPr="00A54639">
        <w:rPr>
          <w:rFonts w:ascii="Times New Roman" w:hAnsi="Times New Roman" w:cs="Times New Roman"/>
          <w:sz w:val="20"/>
          <w:szCs w:val="20"/>
          <w:lang w:val="en-US"/>
        </w:rPr>
        <w:fldChar w:fldCharType="end"/>
      </w:r>
      <w:r w:rsidRPr="00A54639">
        <w:rPr>
          <w:rFonts w:ascii="Times New Roman" w:hAnsi="Times New Roman" w:cs="Times New Roman"/>
          <w:sz w:val="20"/>
          <w:szCs w:val="20"/>
        </w:rPr>
        <w:t xml:space="preserve">; </w:t>
      </w:r>
      <w:r w:rsidRPr="00A54639">
        <w:rPr>
          <w:rFonts w:ascii="Times New Roman" w:hAnsi="Times New Roman" w:cs="Times New Roman"/>
          <w:sz w:val="20"/>
          <w:szCs w:val="20"/>
          <w:lang w:val="en-US"/>
        </w:rPr>
        <w:t>* Included only as reserve second line drug for the treatment of multidrug resistant tuberculosis</w:t>
      </w:r>
      <w:r w:rsidRPr="00A54639">
        <w:rPr>
          <w:rFonts w:ascii="Times New Roman" w:hAnsi="Times New Roman" w:cs="Times New Roman"/>
          <w:sz w:val="20"/>
          <w:szCs w:val="20"/>
        </w:rPr>
        <w:t xml:space="preserve">; </w:t>
      </w:r>
      <w:r w:rsidRPr="00A54639">
        <w:rPr>
          <w:rFonts w:ascii="Times New Roman" w:hAnsi="Times New Roman" w:cs="Times New Roman"/>
          <w:sz w:val="20"/>
          <w:szCs w:val="20"/>
          <w:lang w:val="en-US"/>
        </w:rPr>
        <w:t>** Cloxacillin</w:t>
      </w:r>
      <w:r w:rsidRPr="00A54639">
        <w:rPr>
          <w:rFonts w:ascii="Times New Roman" w:hAnsi="Times New Roman" w:cs="Times New Roman"/>
          <w:sz w:val="20"/>
          <w:szCs w:val="20"/>
        </w:rPr>
        <w:t xml:space="preserve">; </w:t>
      </w:r>
      <w:r w:rsidRPr="00A54639">
        <w:rPr>
          <w:rFonts w:ascii="Times New Roman" w:hAnsi="Times New Roman" w:cs="Times New Roman"/>
          <w:sz w:val="20"/>
          <w:szCs w:val="20"/>
          <w:lang w:val="en-US"/>
        </w:rPr>
        <w:t xml:space="preserve">*** Imipenem </w:t>
      </w:r>
    </w:p>
    <w:p w14:paraId="34A26C2B" w14:textId="638C28AC" w:rsidR="00BA7893" w:rsidRPr="00032A40" w:rsidRDefault="00BA7893" w:rsidP="00BA7893">
      <w:pPr>
        <w:spacing w:after="0" w:line="480" w:lineRule="auto"/>
        <w:rPr>
          <w:rFonts w:ascii="Times New Roman" w:hAnsi="Times New Roman" w:cs="Times New Roman"/>
        </w:rPr>
      </w:pPr>
      <w:r>
        <w:rPr>
          <w:rFonts w:ascii="Times New Roman" w:hAnsi="Times New Roman" w:cs="Times New Roman"/>
        </w:rPr>
        <w:t xml:space="preserve">Among </w:t>
      </w:r>
      <w:r w:rsidR="007A054F">
        <w:rPr>
          <w:rFonts w:ascii="Times New Roman" w:hAnsi="Times New Roman" w:cs="Times New Roman"/>
        </w:rPr>
        <w:t>the</w:t>
      </w:r>
      <w:r>
        <w:rPr>
          <w:rFonts w:ascii="Times New Roman" w:hAnsi="Times New Roman" w:cs="Times New Roman"/>
        </w:rPr>
        <w:t xml:space="preserve"> antibiotics</w:t>
      </w:r>
      <w:r w:rsidR="007A054F">
        <w:rPr>
          <w:rFonts w:ascii="Times New Roman" w:hAnsi="Times New Roman" w:cs="Times New Roman"/>
        </w:rPr>
        <w:t xml:space="preserve"> included in the study</w:t>
      </w:r>
      <w:r w:rsidR="001A3C3A">
        <w:rPr>
          <w:rFonts w:ascii="Times New Roman" w:hAnsi="Times New Roman" w:cs="Times New Roman"/>
        </w:rPr>
        <w:t>,</w:t>
      </w:r>
      <w:r>
        <w:rPr>
          <w:rFonts w:ascii="Times New Roman" w:hAnsi="Times New Roman" w:cs="Times New Roman"/>
        </w:rPr>
        <w:t xml:space="preserve"> 14 </w:t>
      </w:r>
      <w:r w:rsidR="007A054F">
        <w:rPr>
          <w:rFonts w:ascii="Times New Roman" w:hAnsi="Times New Roman" w:cs="Times New Roman"/>
        </w:rPr>
        <w:t>had</w:t>
      </w:r>
      <w:r w:rsidR="00FE3878">
        <w:rPr>
          <w:rFonts w:ascii="Times New Roman" w:hAnsi="Times New Roman" w:cs="Times New Roman"/>
        </w:rPr>
        <w:t xml:space="preserve"> </w:t>
      </w:r>
      <w:r>
        <w:rPr>
          <w:rFonts w:ascii="Times New Roman" w:hAnsi="Times New Roman" w:cs="Times New Roman"/>
        </w:rPr>
        <w:t>formulation</w:t>
      </w:r>
      <w:r w:rsidR="00EE7855">
        <w:rPr>
          <w:rFonts w:ascii="Times New Roman" w:hAnsi="Times New Roman" w:cs="Times New Roman"/>
        </w:rPr>
        <w:t>s</w:t>
      </w:r>
      <w:r>
        <w:rPr>
          <w:rFonts w:ascii="Times New Roman" w:hAnsi="Times New Roman" w:cs="Times New Roman"/>
        </w:rPr>
        <w:t xml:space="preserve"> specifically intended for paediatric use</w:t>
      </w:r>
      <w:r w:rsidR="00A42381">
        <w:rPr>
          <w:rFonts w:ascii="Times New Roman" w:hAnsi="Times New Roman" w:cs="Times New Roman"/>
        </w:rPr>
        <w:t xml:space="preserve"> </w:t>
      </w:r>
      <w:r w:rsidR="00735F17">
        <w:rPr>
          <w:rFonts w:ascii="Times New Roman" w:hAnsi="Times New Roman" w:cs="Times New Roman"/>
        </w:rPr>
        <w:fldChar w:fldCharType="begin"/>
      </w:r>
      <w:r w:rsidR="00A42381">
        <w:rPr>
          <w:rFonts w:ascii="Times New Roman" w:hAnsi="Times New Roman" w:cs="Times New Roman"/>
        </w:rPr>
        <w:instrText xml:space="preserve"> ADDIN ZOTERO_ITEM CSL_CITATION {"citationID":"xbzDuHE8","properties":{"formattedCitation":"[13]","plainCitation":"[13]","noteIndex":0},"citationItems":[{"id":3179,"uris":["http://zotero.org/users/2600660/items/6KYWTNLH"],"uri":["http://zotero.org/users/2600660/items/6KYWTNLH"],"itemData":{"id":3179,"type":"book","title":"Mandell, Douglas, and Bennett's Principles and Practice of Infectious Diseases","publisher":"Elsevier","edition":"8th Edition","ISBN":"978-1-4557-4801-3","author":[{"family":"John E. Bennett","given":""},{"literal":"Raphael Dolin"},{"literal":"Martin J. Blaser"}],"issued":{"date-parts":[["2015"]]}}}],"schema":"https://github.com/citation-style-language/schema/raw/master/csl-citation.json"} </w:instrText>
      </w:r>
      <w:r w:rsidR="00735F17">
        <w:rPr>
          <w:rFonts w:ascii="Times New Roman" w:hAnsi="Times New Roman" w:cs="Times New Roman"/>
        </w:rPr>
        <w:fldChar w:fldCharType="separate"/>
      </w:r>
      <w:r w:rsidR="00A42381" w:rsidRPr="00A42381">
        <w:rPr>
          <w:rFonts w:ascii="Times New Roman" w:hAnsi="Times New Roman" w:cs="Times New Roman"/>
        </w:rPr>
        <w:t>[13]</w:t>
      </w:r>
      <w:r w:rsidR="00735F17">
        <w:rPr>
          <w:rFonts w:ascii="Times New Roman" w:hAnsi="Times New Roman" w:cs="Times New Roman"/>
        </w:rPr>
        <w:fldChar w:fldCharType="end"/>
      </w:r>
      <w:r w:rsidR="00A42381">
        <w:rPr>
          <w:rFonts w:ascii="Times New Roman" w:hAnsi="Times New Roman" w:cs="Times New Roman"/>
        </w:rPr>
        <w:t>.</w:t>
      </w:r>
    </w:p>
    <w:p w14:paraId="17DF1A6B" w14:textId="77777777" w:rsidR="00FA3EF1" w:rsidRDefault="00FA3EF1" w:rsidP="00032A40">
      <w:pPr>
        <w:spacing w:after="0" w:line="480" w:lineRule="auto"/>
        <w:rPr>
          <w:rFonts w:ascii="Times New Roman" w:hAnsi="Times New Roman" w:cs="Times New Roman"/>
        </w:rPr>
      </w:pPr>
      <w:r w:rsidRPr="006F3256">
        <w:rPr>
          <w:rFonts w:ascii="Times New Roman" w:hAnsi="Times New Roman" w:cs="Times New Roman"/>
        </w:rPr>
        <w:t>A pilot</w:t>
      </w:r>
      <w:r>
        <w:rPr>
          <w:rFonts w:ascii="Times New Roman" w:hAnsi="Times New Roman" w:cs="Times New Roman"/>
        </w:rPr>
        <w:t xml:space="preserve"> version of the</w:t>
      </w:r>
      <w:r w:rsidRPr="006F3256">
        <w:rPr>
          <w:rFonts w:ascii="Times New Roman" w:hAnsi="Times New Roman" w:cs="Times New Roman"/>
        </w:rPr>
        <w:t xml:space="preserve"> survey was circulated to the Scientific Committee</w:t>
      </w:r>
      <w:r>
        <w:rPr>
          <w:rFonts w:ascii="Times New Roman" w:hAnsi="Times New Roman" w:cs="Times New Roman"/>
        </w:rPr>
        <w:t xml:space="preserve"> to assess it for clarity and time requirement. </w:t>
      </w:r>
    </w:p>
    <w:p w14:paraId="65052833" w14:textId="77777777" w:rsidR="00FA3EF1" w:rsidRDefault="00FA3EF1" w:rsidP="00C27E82">
      <w:pPr>
        <w:spacing w:after="0" w:line="480" w:lineRule="auto"/>
        <w:rPr>
          <w:rFonts w:ascii="Times New Roman" w:hAnsi="Times New Roman" w:cs="Times New Roman"/>
        </w:rPr>
      </w:pPr>
    </w:p>
    <w:p w14:paraId="11E4289D" w14:textId="6C4E033A" w:rsidR="00FA3EF1" w:rsidRPr="00FA3EF1" w:rsidRDefault="0076184D" w:rsidP="00271E30">
      <w:pPr>
        <w:spacing w:after="0" w:line="480" w:lineRule="auto"/>
        <w:outlineLvl w:val="0"/>
        <w:rPr>
          <w:rFonts w:ascii="Times New Roman" w:hAnsi="Times New Roman" w:cs="Times New Roman"/>
          <w:b/>
        </w:rPr>
      </w:pPr>
      <w:r>
        <w:rPr>
          <w:rFonts w:ascii="Times New Roman" w:hAnsi="Times New Roman" w:cs="Times New Roman"/>
          <w:b/>
        </w:rPr>
        <w:t xml:space="preserve">2.3 </w:t>
      </w:r>
      <w:r w:rsidR="00FA3EF1" w:rsidRPr="00FA3EF1">
        <w:rPr>
          <w:rFonts w:ascii="Times New Roman" w:hAnsi="Times New Roman" w:cs="Times New Roman"/>
          <w:b/>
        </w:rPr>
        <w:t>Survey deployment</w:t>
      </w:r>
      <w:r w:rsidR="002D48F9">
        <w:rPr>
          <w:rFonts w:ascii="Times New Roman" w:hAnsi="Times New Roman" w:cs="Times New Roman"/>
          <w:b/>
        </w:rPr>
        <w:t xml:space="preserve"> and double checking of results  </w:t>
      </w:r>
      <w:r w:rsidR="00FA3EF1" w:rsidRPr="00FA3EF1">
        <w:rPr>
          <w:rFonts w:ascii="Times New Roman" w:hAnsi="Times New Roman" w:cs="Times New Roman"/>
          <w:b/>
        </w:rPr>
        <w:t xml:space="preserve">     </w:t>
      </w:r>
    </w:p>
    <w:p w14:paraId="78F6BAB7" w14:textId="669222B9" w:rsidR="002D48F9" w:rsidRDefault="00032A40" w:rsidP="00C27E82">
      <w:pPr>
        <w:spacing w:after="0" w:line="480" w:lineRule="auto"/>
        <w:rPr>
          <w:rFonts w:ascii="Times New Roman" w:hAnsi="Times New Roman" w:cs="Times New Roman"/>
        </w:rPr>
      </w:pPr>
      <w:r>
        <w:rPr>
          <w:rFonts w:ascii="Times New Roman" w:hAnsi="Times New Roman" w:cs="Times New Roman"/>
        </w:rPr>
        <w:t>A convenience sample of 40 national</w:t>
      </w:r>
      <w:r w:rsidR="00610D50">
        <w:rPr>
          <w:rFonts w:ascii="Times New Roman" w:hAnsi="Times New Roman" w:cs="Times New Roman"/>
        </w:rPr>
        <w:t xml:space="preserve"> LMICs’</w:t>
      </w:r>
      <w:r>
        <w:rPr>
          <w:rFonts w:ascii="Times New Roman" w:hAnsi="Times New Roman" w:cs="Times New Roman"/>
        </w:rPr>
        <w:t xml:space="preserve"> contacts</w:t>
      </w:r>
      <w:r w:rsidR="007A054F">
        <w:rPr>
          <w:rFonts w:ascii="Times New Roman" w:hAnsi="Times New Roman" w:cs="Times New Roman"/>
        </w:rPr>
        <w:t xml:space="preserve"> with recognised expertise in the field of the study</w:t>
      </w:r>
      <w:r>
        <w:rPr>
          <w:rFonts w:ascii="Times New Roman" w:hAnsi="Times New Roman" w:cs="Times New Roman"/>
        </w:rPr>
        <w:t xml:space="preserve"> was selected and received the invitation to participate. These national contacts were part of the </w:t>
      </w:r>
      <w:r w:rsidR="00D448A6">
        <w:rPr>
          <w:rFonts w:ascii="Times New Roman" w:hAnsi="Times New Roman" w:cs="Times New Roman"/>
        </w:rPr>
        <w:t>s</w:t>
      </w:r>
      <w:r>
        <w:rPr>
          <w:rFonts w:ascii="Times New Roman" w:hAnsi="Times New Roman" w:cs="Times New Roman"/>
        </w:rPr>
        <w:t>cientific committee</w:t>
      </w:r>
      <w:r w:rsidR="00FA3EF1">
        <w:rPr>
          <w:rFonts w:ascii="Times New Roman" w:hAnsi="Times New Roman" w:cs="Times New Roman"/>
        </w:rPr>
        <w:t xml:space="preserve"> for 6</w:t>
      </w:r>
      <w:r>
        <w:rPr>
          <w:rFonts w:ascii="Times New Roman" w:hAnsi="Times New Roman" w:cs="Times New Roman"/>
        </w:rPr>
        <w:t xml:space="preserve"> countries (Argentina, Brazil, India, Namibia,</w:t>
      </w:r>
      <w:r w:rsidR="00FA3EF1">
        <w:rPr>
          <w:rFonts w:ascii="Times New Roman" w:hAnsi="Times New Roman" w:cs="Times New Roman"/>
        </w:rPr>
        <w:t xml:space="preserve"> Nigeria,</w:t>
      </w:r>
      <w:r>
        <w:rPr>
          <w:rFonts w:ascii="Times New Roman" w:hAnsi="Times New Roman" w:cs="Times New Roman"/>
        </w:rPr>
        <w:t xml:space="preserve"> South Africa), or were chosen among the professional network</w:t>
      </w:r>
      <w:r w:rsidR="00871C7F">
        <w:rPr>
          <w:rFonts w:ascii="Times New Roman" w:hAnsi="Times New Roman" w:cs="Times New Roman"/>
        </w:rPr>
        <w:t>s</w:t>
      </w:r>
      <w:r>
        <w:rPr>
          <w:rFonts w:ascii="Times New Roman" w:hAnsi="Times New Roman" w:cs="Times New Roman"/>
        </w:rPr>
        <w:t xml:space="preserve"> of</w:t>
      </w:r>
      <w:r w:rsidR="00FA3EF1">
        <w:rPr>
          <w:rFonts w:ascii="Times New Roman" w:hAnsi="Times New Roman" w:cs="Times New Roman"/>
        </w:rPr>
        <w:t xml:space="preserve"> the members of the </w:t>
      </w:r>
      <w:r w:rsidR="00D448A6">
        <w:rPr>
          <w:rFonts w:ascii="Times New Roman" w:hAnsi="Times New Roman" w:cs="Times New Roman"/>
        </w:rPr>
        <w:t>s</w:t>
      </w:r>
      <w:r w:rsidR="00FA3EF1">
        <w:rPr>
          <w:rFonts w:ascii="Times New Roman" w:hAnsi="Times New Roman" w:cs="Times New Roman"/>
        </w:rPr>
        <w:t>cientific committee</w:t>
      </w:r>
      <w:r>
        <w:rPr>
          <w:rFonts w:ascii="Times New Roman" w:hAnsi="Times New Roman" w:cs="Times New Roman"/>
        </w:rPr>
        <w:t>.</w:t>
      </w:r>
      <w:r w:rsidR="00FA3EF1">
        <w:rPr>
          <w:rFonts w:ascii="Times New Roman" w:hAnsi="Times New Roman" w:cs="Times New Roman"/>
        </w:rPr>
        <w:t xml:space="preserve"> One person per country was contacted. </w:t>
      </w:r>
      <w:r w:rsidR="002D48F9" w:rsidRPr="002D48F9">
        <w:rPr>
          <w:rFonts w:ascii="Times New Roman" w:hAnsi="Times New Roman" w:cs="Times New Roman"/>
        </w:rPr>
        <w:t>The questionnaire was circulate</w:t>
      </w:r>
      <w:r w:rsidR="002D48F9">
        <w:rPr>
          <w:rFonts w:ascii="Times New Roman" w:hAnsi="Times New Roman" w:cs="Times New Roman"/>
        </w:rPr>
        <w:t>d from October to December 2017 and one reminder was sent to non-responders.</w:t>
      </w:r>
    </w:p>
    <w:p w14:paraId="2C65FAB7" w14:textId="65B62F54" w:rsidR="00DC74DF" w:rsidRDefault="002D48F9" w:rsidP="00DC74DF">
      <w:pPr>
        <w:spacing w:after="0" w:line="480" w:lineRule="auto"/>
        <w:rPr>
          <w:rFonts w:ascii="Times New Roman" w:hAnsi="Times New Roman" w:cs="Times New Roman"/>
        </w:rPr>
      </w:pPr>
      <w:r>
        <w:rPr>
          <w:rFonts w:ascii="Times New Roman" w:hAnsi="Times New Roman" w:cs="Times New Roman"/>
        </w:rPr>
        <w:t xml:space="preserve">In order to </w:t>
      </w:r>
      <w:r w:rsidR="00072A9D">
        <w:rPr>
          <w:rFonts w:ascii="Times New Roman" w:hAnsi="Times New Roman" w:cs="Times New Roman"/>
        </w:rPr>
        <w:t xml:space="preserve">ensure </w:t>
      </w:r>
      <w:r>
        <w:rPr>
          <w:rFonts w:ascii="Times New Roman" w:hAnsi="Times New Roman" w:cs="Times New Roman"/>
        </w:rPr>
        <w:t xml:space="preserve">the reliability of collected data, respondents were asked to </w:t>
      </w:r>
      <w:r w:rsidRPr="002D48F9">
        <w:rPr>
          <w:rFonts w:ascii="Times New Roman" w:hAnsi="Times New Roman" w:cs="Times New Roman"/>
        </w:rPr>
        <w:t>provide one or more official source document and/or website to support their answers</w:t>
      </w:r>
      <w:r w:rsidR="00A74409">
        <w:rPr>
          <w:rFonts w:ascii="Times New Roman" w:hAnsi="Times New Roman" w:cs="Times New Roman"/>
        </w:rPr>
        <w:t>, mainly national formularies</w:t>
      </w:r>
      <w:r w:rsidR="00B545FE">
        <w:rPr>
          <w:rFonts w:ascii="Times New Roman" w:hAnsi="Times New Roman" w:cs="Times New Roman"/>
        </w:rPr>
        <w:t>,</w:t>
      </w:r>
      <w:r w:rsidR="00A74409">
        <w:rPr>
          <w:rFonts w:ascii="Times New Roman" w:hAnsi="Times New Roman" w:cs="Times New Roman"/>
        </w:rPr>
        <w:t xml:space="preserve"> </w:t>
      </w:r>
      <w:r w:rsidR="001F5B9B" w:rsidRPr="001F5B9B">
        <w:rPr>
          <w:rFonts w:ascii="Times New Roman" w:hAnsi="Times New Roman" w:cs="Times New Roman"/>
        </w:rPr>
        <w:t>drug regulatory agency</w:t>
      </w:r>
      <w:r w:rsidR="00A74409" w:rsidRPr="006F3256">
        <w:rPr>
          <w:rFonts w:ascii="Times New Roman" w:hAnsi="Times New Roman" w:cs="Times New Roman"/>
        </w:rPr>
        <w:t xml:space="preserve"> </w:t>
      </w:r>
      <w:r w:rsidR="00610D50">
        <w:rPr>
          <w:rFonts w:ascii="Times New Roman" w:hAnsi="Times New Roman" w:cs="Times New Roman"/>
        </w:rPr>
        <w:t>w</w:t>
      </w:r>
      <w:r w:rsidR="00A74409" w:rsidRPr="006F3256">
        <w:rPr>
          <w:rFonts w:ascii="Times New Roman" w:hAnsi="Times New Roman" w:cs="Times New Roman"/>
        </w:rPr>
        <w:t>ebsites</w:t>
      </w:r>
      <w:r w:rsidR="00B44109">
        <w:rPr>
          <w:rFonts w:ascii="Times New Roman" w:hAnsi="Times New Roman" w:cs="Times New Roman"/>
        </w:rPr>
        <w:t xml:space="preserve"> or the</w:t>
      </w:r>
      <w:r w:rsidR="00614DFC">
        <w:rPr>
          <w:rFonts w:ascii="Times New Roman" w:hAnsi="Times New Roman" w:cs="Times New Roman"/>
        </w:rPr>
        <w:t xml:space="preserve"> national</w:t>
      </w:r>
      <w:r w:rsidR="00B44109">
        <w:rPr>
          <w:rFonts w:ascii="Times New Roman" w:hAnsi="Times New Roman" w:cs="Times New Roman"/>
        </w:rPr>
        <w:t xml:space="preserve"> </w:t>
      </w:r>
      <w:r w:rsidR="00B44109" w:rsidRPr="00B44109">
        <w:rPr>
          <w:rFonts w:ascii="Times New Roman" w:hAnsi="Times New Roman" w:cs="Times New Roman"/>
        </w:rPr>
        <w:t>Essential Medicines List</w:t>
      </w:r>
      <w:r>
        <w:rPr>
          <w:rFonts w:ascii="Times New Roman" w:hAnsi="Times New Roman" w:cs="Times New Roman"/>
        </w:rPr>
        <w:t>. These</w:t>
      </w:r>
      <w:r w:rsidRPr="002D48F9">
        <w:rPr>
          <w:rFonts w:ascii="Times New Roman" w:hAnsi="Times New Roman" w:cs="Times New Roman"/>
        </w:rPr>
        <w:t xml:space="preserve"> documents/websites were double checked by one of the researcher</w:t>
      </w:r>
      <w:r w:rsidR="00537164">
        <w:rPr>
          <w:rFonts w:ascii="Times New Roman" w:hAnsi="Times New Roman" w:cs="Times New Roman"/>
        </w:rPr>
        <w:t>s</w:t>
      </w:r>
      <w:r>
        <w:rPr>
          <w:rFonts w:ascii="Times New Roman" w:hAnsi="Times New Roman" w:cs="Times New Roman"/>
        </w:rPr>
        <w:t xml:space="preserve"> (GT or GL)</w:t>
      </w:r>
      <w:r w:rsidRPr="002D48F9">
        <w:rPr>
          <w:rFonts w:ascii="Times New Roman" w:hAnsi="Times New Roman" w:cs="Times New Roman"/>
        </w:rPr>
        <w:t xml:space="preserve"> to ensure accuracy</w:t>
      </w:r>
      <w:r>
        <w:rPr>
          <w:rFonts w:ascii="Times New Roman" w:hAnsi="Times New Roman" w:cs="Times New Roman"/>
        </w:rPr>
        <w:t>.</w:t>
      </w:r>
      <w:r w:rsidRPr="002D48F9">
        <w:rPr>
          <w:rFonts w:ascii="Times New Roman" w:hAnsi="Times New Roman" w:cs="Times New Roman"/>
        </w:rPr>
        <w:t xml:space="preserve"> </w:t>
      </w:r>
      <w:r w:rsidR="00C27E82" w:rsidRPr="006F3256">
        <w:rPr>
          <w:rFonts w:ascii="Times New Roman" w:hAnsi="Times New Roman" w:cs="Times New Roman"/>
        </w:rPr>
        <w:t xml:space="preserve">Country representatives were </w:t>
      </w:r>
      <w:r w:rsidR="00610D50">
        <w:rPr>
          <w:rFonts w:ascii="Times New Roman" w:hAnsi="Times New Roman" w:cs="Times New Roman"/>
        </w:rPr>
        <w:t>contacted in case of discrepancy</w:t>
      </w:r>
      <w:r w:rsidR="00C27E82" w:rsidRPr="006F3256">
        <w:rPr>
          <w:rFonts w:ascii="Times New Roman" w:hAnsi="Times New Roman" w:cs="Times New Roman"/>
        </w:rPr>
        <w:t xml:space="preserve">.  </w:t>
      </w:r>
    </w:p>
    <w:p w14:paraId="5E643CB5" w14:textId="77777777" w:rsidR="00A42381" w:rsidRDefault="00A42381">
      <w:pPr>
        <w:rPr>
          <w:rFonts w:ascii="Times New Roman" w:hAnsi="Times New Roman" w:cs="Times New Roman"/>
        </w:rPr>
      </w:pPr>
    </w:p>
    <w:p w14:paraId="4DA58DEE" w14:textId="3FA44873" w:rsidR="00A42381" w:rsidRPr="00604ECB" w:rsidRDefault="0076184D" w:rsidP="00187FF8">
      <w:pPr>
        <w:spacing w:after="0" w:line="480" w:lineRule="auto"/>
        <w:rPr>
          <w:rFonts w:ascii="Times New Roman" w:hAnsi="Times New Roman" w:cs="Times New Roman"/>
          <w:b/>
        </w:rPr>
      </w:pPr>
      <w:r>
        <w:rPr>
          <w:rFonts w:ascii="Times New Roman" w:hAnsi="Times New Roman" w:cs="Times New Roman"/>
          <w:b/>
        </w:rPr>
        <w:t xml:space="preserve">2.4 </w:t>
      </w:r>
      <w:r w:rsidR="00A42381" w:rsidRPr="00604ECB">
        <w:rPr>
          <w:rFonts w:ascii="Times New Roman" w:hAnsi="Times New Roman" w:cs="Times New Roman"/>
          <w:b/>
        </w:rPr>
        <w:t>Data analysis</w:t>
      </w:r>
    </w:p>
    <w:p w14:paraId="6342B4E8" w14:textId="5840302F" w:rsidR="00A42381" w:rsidRPr="00604ECB" w:rsidRDefault="00A42381" w:rsidP="00187FF8">
      <w:pPr>
        <w:spacing w:after="0" w:line="480" w:lineRule="auto"/>
        <w:rPr>
          <w:rFonts w:ascii="Times New Roman" w:hAnsi="Times New Roman" w:cs="Times New Roman"/>
        </w:rPr>
      </w:pPr>
      <w:r w:rsidRPr="00604ECB">
        <w:rPr>
          <w:rFonts w:ascii="Times New Roman" w:hAnsi="Times New Roman" w:cs="Times New Roman"/>
        </w:rPr>
        <w:t>Data were reported as number</w:t>
      </w:r>
      <w:r w:rsidR="00537164">
        <w:rPr>
          <w:rFonts w:ascii="Times New Roman" w:hAnsi="Times New Roman" w:cs="Times New Roman"/>
        </w:rPr>
        <w:t>s</w:t>
      </w:r>
      <w:r w:rsidRPr="00604ECB">
        <w:rPr>
          <w:rFonts w:ascii="Times New Roman" w:hAnsi="Times New Roman" w:cs="Times New Roman"/>
        </w:rPr>
        <w:t xml:space="preserve"> and percentage</w:t>
      </w:r>
      <w:r w:rsidR="00537164">
        <w:rPr>
          <w:rFonts w:ascii="Times New Roman" w:hAnsi="Times New Roman" w:cs="Times New Roman"/>
        </w:rPr>
        <w:t>s</w:t>
      </w:r>
      <w:r w:rsidRPr="00604ECB">
        <w:rPr>
          <w:rFonts w:ascii="Times New Roman" w:hAnsi="Times New Roman" w:cs="Times New Roman"/>
        </w:rPr>
        <w:t xml:space="preserve"> or median</w:t>
      </w:r>
      <w:r w:rsidR="00537164">
        <w:rPr>
          <w:rFonts w:ascii="Times New Roman" w:hAnsi="Times New Roman" w:cs="Times New Roman"/>
        </w:rPr>
        <w:t>s</w:t>
      </w:r>
      <w:r w:rsidRPr="00604ECB">
        <w:rPr>
          <w:rFonts w:ascii="Times New Roman" w:hAnsi="Times New Roman" w:cs="Times New Roman"/>
        </w:rPr>
        <w:t xml:space="preserve"> and interquartile range [IQR]</w:t>
      </w:r>
      <w:r w:rsidR="00B545FE">
        <w:rPr>
          <w:rFonts w:ascii="Times New Roman" w:hAnsi="Times New Roman" w:cs="Times New Roman"/>
        </w:rPr>
        <w:t>,</w:t>
      </w:r>
      <w:r w:rsidRPr="00604ECB">
        <w:rPr>
          <w:rFonts w:ascii="Times New Roman" w:hAnsi="Times New Roman" w:cs="Times New Roman"/>
        </w:rPr>
        <w:t xml:space="preserve"> as appropriate.</w:t>
      </w:r>
    </w:p>
    <w:p w14:paraId="0F7B71D0" w14:textId="77777777" w:rsidR="00A54639" w:rsidRDefault="00604ECB" w:rsidP="00187FF8">
      <w:pPr>
        <w:spacing w:after="0" w:line="480" w:lineRule="auto"/>
        <w:rPr>
          <w:rFonts w:ascii="Times New Roman" w:hAnsi="Times New Roman" w:cs="Times New Roman"/>
        </w:rPr>
      </w:pPr>
      <w:r w:rsidRPr="00604ECB">
        <w:rPr>
          <w:rFonts w:ascii="Times New Roman" w:hAnsi="Times New Roman" w:cs="Times New Roman"/>
        </w:rPr>
        <w:lastRenderedPageBreak/>
        <w:t xml:space="preserve">The </w:t>
      </w:r>
      <w:r w:rsidRPr="008652E4">
        <w:rPr>
          <w:rFonts w:ascii="Times New Roman" w:hAnsi="Times New Roman" w:cs="Times New Roman"/>
        </w:rPr>
        <w:t xml:space="preserve">Mann–Whitney U test </w:t>
      </w:r>
      <w:r w:rsidRPr="00C46786">
        <w:rPr>
          <w:rFonts w:ascii="Times New Roman" w:hAnsi="Times New Roman" w:cs="Times New Roman"/>
        </w:rPr>
        <w:t xml:space="preserve">was used for </w:t>
      </w:r>
      <w:r w:rsidRPr="00C23DD6">
        <w:rPr>
          <w:rFonts w:ascii="Times New Roman" w:hAnsi="Times New Roman" w:cs="Times New Roman"/>
        </w:rPr>
        <w:t>comparison</w:t>
      </w:r>
      <w:r>
        <w:rPr>
          <w:rFonts w:ascii="Times New Roman" w:hAnsi="Times New Roman" w:cs="Times New Roman"/>
        </w:rPr>
        <w:t>s</w:t>
      </w:r>
      <w:r w:rsidRPr="00604ECB">
        <w:rPr>
          <w:rFonts w:ascii="Times New Roman" w:hAnsi="Times New Roman" w:cs="Times New Roman"/>
        </w:rPr>
        <w:t xml:space="preserve"> between different groups </w:t>
      </w:r>
      <w:r w:rsidR="00A42381" w:rsidRPr="00604ECB">
        <w:rPr>
          <w:rFonts w:ascii="Times New Roman" w:hAnsi="Times New Roman" w:cs="Times New Roman"/>
        </w:rPr>
        <w:t>(different continents and different income groups)</w:t>
      </w:r>
      <w:r w:rsidR="00537164">
        <w:rPr>
          <w:rFonts w:ascii="Times New Roman" w:hAnsi="Times New Roman" w:cs="Times New Roman"/>
        </w:rPr>
        <w:t>, using the software</w:t>
      </w:r>
      <w:r w:rsidR="00187FF8">
        <w:rPr>
          <w:rFonts w:ascii="Times New Roman" w:hAnsi="Times New Roman" w:cs="Times New Roman"/>
        </w:rPr>
        <w:t xml:space="preserve"> Prism 5.0 (</w:t>
      </w:r>
      <w:r w:rsidR="004B3CA5">
        <w:rPr>
          <w:rFonts w:ascii="Times New Roman" w:hAnsi="Times New Roman" w:cs="Times New Roman"/>
        </w:rPr>
        <w:t>GraphPad Software, La Jolla, CA, USA).</w:t>
      </w:r>
    </w:p>
    <w:p w14:paraId="19F38AD1" w14:textId="77777777" w:rsidR="00DC74DF" w:rsidRDefault="00DC74DF" w:rsidP="00DC74DF">
      <w:pPr>
        <w:spacing w:after="0" w:line="480" w:lineRule="auto"/>
        <w:rPr>
          <w:rFonts w:ascii="Times New Roman" w:hAnsi="Times New Roman" w:cs="Times New Roman"/>
        </w:rPr>
      </w:pPr>
    </w:p>
    <w:tbl>
      <w:tblPr>
        <w:tblStyle w:val="TableGrid"/>
        <w:tblW w:w="0" w:type="auto"/>
        <w:tblInd w:w="0" w:type="dxa"/>
        <w:tblLook w:val="04A0" w:firstRow="1" w:lastRow="0" w:firstColumn="1" w:lastColumn="0" w:noHBand="0" w:noVBand="1"/>
      </w:tblPr>
      <w:tblGrid>
        <w:gridCol w:w="9638"/>
      </w:tblGrid>
      <w:tr w:rsidR="001D39FD" w14:paraId="25BDAE6B" w14:textId="77777777" w:rsidTr="001D39FD">
        <w:tc>
          <w:tcPr>
            <w:tcW w:w="9854" w:type="dxa"/>
            <w:tcBorders>
              <w:left w:val="nil"/>
              <w:right w:val="nil"/>
            </w:tcBorders>
          </w:tcPr>
          <w:p w14:paraId="2F21260E" w14:textId="61CB4DE7" w:rsidR="001D39FD" w:rsidRPr="0076184D" w:rsidRDefault="001D39FD" w:rsidP="0076184D">
            <w:pPr>
              <w:pStyle w:val="ListParagraph"/>
              <w:numPr>
                <w:ilvl w:val="0"/>
                <w:numId w:val="16"/>
              </w:numPr>
              <w:spacing w:line="480" w:lineRule="auto"/>
              <w:jc w:val="center"/>
              <w:rPr>
                <w:rFonts w:ascii="Times New Roman" w:hAnsi="Times New Roman" w:cs="Times New Roman"/>
                <w:b/>
              </w:rPr>
            </w:pPr>
            <w:r w:rsidRPr="0076184D">
              <w:rPr>
                <w:rFonts w:ascii="Times New Roman" w:hAnsi="Times New Roman" w:cs="Times New Roman"/>
                <w:b/>
              </w:rPr>
              <w:t>RESULTS</w:t>
            </w:r>
          </w:p>
        </w:tc>
      </w:tr>
    </w:tbl>
    <w:p w14:paraId="78D915B6" w14:textId="77777777" w:rsidR="001D39FD" w:rsidRDefault="001D39FD" w:rsidP="00590F0F">
      <w:pPr>
        <w:spacing w:after="0" w:line="480" w:lineRule="auto"/>
        <w:rPr>
          <w:rFonts w:ascii="Times New Roman" w:hAnsi="Times New Roman" w:cs="Times New Roman"/>
          <w:b/>
        </w:rPr>
      </w:pPr>
    </w:p>
    <w:p w14:paraId="3B22D4F6" w14:textId="09C3A591" w:rsidR="001D39FD" w:rsidRPr="001D39FD" w:rsidRDefault="0076184D" w:rsidP="00271E30">
      <w:pPr>
        <w:spacing w:after="0" w:line="480" w:lineRule="auto"/>
        <w:outlineLvl w:val="0"/>
        <w:rPr>
          <w:rFonts w:ascii="Times New Roman" w:hAnsi="Times New Roman" w:cs="Times New Roman"/>
          <w:b/>
        </w:rPr>
      </w:pPr>
      <w:r>
        <w:rPr>
          <w:rFonts w:ascii="Times New Roman" w:hAnsi="Times New Roman" w:cs="Times New Roman"/>
          <w:b/>
        </w:rPr>
        <w:t xml:space="preserve">3.1 </w:t>
      </w:r>
      <w:r w:rsidR="00032A40">
        <w:rPr>
          <w:rFonts w:ascii="Times New Roman" w:hAnsi="Times New Roman" w:cs="Times New Roman"/>
          <w:b/>
        </w:rPr>
        <w:t>S</w:t>
      </w:r>
      <w:r w:rsidR="001D39FD" w:rsidRPr="001D39FD">
        <w:rPr>
          <w:rFonts w:ascii="Times New Roman" w:hAnsi="Times New Roman" w:cs="Times New Roman"/>
          <w:b/>
        </w:rPr>
        <w:t xml:space="preserve">tudy </w:t>
      </w:r>
      <w:r w:rsidR="008C7B4C">
        <w:rPr>
          <w:rFonts w:ascii="Times New Roman" w:hAnsi="Times New Roman" w:cs="Times New Roman"/>
          <w:b/>
        </w:rPr>
        <w:t>participants</w:t>
      </w:r>
    </w:p>
    <w:p w14:paraId="4C4E5A9E" w14:textId="77777777" w:rsidR="00A54639" w:rsidRDefault="001D39FD" w:rsidP="008C7B4C">
      <w:pPr>
        <w:spacing w:after="0" w:line="480" w:lineRule="auto"/>
        <w:rPr>
          <w:rFonts w:ascii="Times New Roman" w:hAnsi="Times New Roman" w:cs="Times New Roman"/>
        </w:rPr>
      </w:pPr>
      <w:r w:rsidRPr="001D39FD">
        <w:rPr>
          <w:rFonts w:ascii="Times New Roman" w:hAnsi="Times New Roman" w:cs="Times New Roman"/>
        </w:rPr>
        <w:t>The invitation to participate was sent to 40 national contacts and 28 (70%) accepted to participate: 11</w:t>
      </w:r>
      <w:r w:rsidR="00B545FE">
        <w:rPr>
          <w:rFonts w:ascii="Times New Roman" w:hAnsi="Times New Roman" w:cs="Times New Roman"/>
        </w:rPr>
        <w:t xml:space="preserve"> </w:t>
      </w:r>
      <w:r w:rsidR="008F1204">
        <w:rPr>
          <w:rFonts w:ascii="Times New Roman" w:hAnsi="Times New Roman" w:cs="Times New Roman"/>
        </w:rPr>
        <w:t>(39%)</w:t>
      </w:r>
      <w:r w:rsidRPr="001D39FD">
        <w:rPr>
          <w:rFonts w:ascii="Times New Roman" w:hAnsi="Times New Roman" w:cs="Times New Roman"/>
        </w:rPr>
        <w:t xml:space="preserve"> from Africa, 11</w:t>
      </w:r>
      <w:r w:rsidR="008F1204">
        <w:rPr>
          <w:rFonts w:ascii="Times New Roman" w:hAnsi="Times New Roman" w:cs="Times New Roman"/>
        </w:rPr>
        <w:t xml:space="preserve"> (39%)</w:t>
      </w:r>
      <w:r w:rsidRPr="001D39FD">
        <w:rPr>
          <w:rFonts w:ascii="Times New Roman" w:hAnsi="Times New Roman" w:cs="Times New Roman"/>
        </w:rPr>
        <w:t xml:space="preserve"> from Asia, 6</w:t>
      </w:r>
      <w:r w:rsidR="008F1204">
        <w:rPr>
          <w:rFonts w:ascii="Times New Roman" w:hAnsi="Times New Roman" w:cs="Times New Roman"/>
        </w:rPr>
        <w:t xml:space="preserve"> (22%)</w:t>
      </w:r>
      <w:r w:rsidRPr="001D39FD">
        <w:rPr>
          <w:rFonts w:ascii="Times New Roman" w:hAnsi="Times New Roman" w:cs="Times New Roman"/>
        </w:rPr>
        <w:t xml:space="preserve"> from America (</w:t>
      </w:r>
      <w:r w:rsidR="00A74340">
        <w:rPr>
          <w:rFonts w:ascii="Times New Roman" w:hAnsi="Times New Roman" w:cs="Times New Roman"/>
        </w:rPr>
        <w:t>Table</w:t>
      </w:r>
      <w:r w:rsidRPr="001D39FD">
        <w:rPr>
          <w:rFonts w:ascii="Times New Roman" w:hAnsi="Times New Roman" w:cs="Times New Roman"/>
        </w:rPr>
        <w:t xml:space="preserve"> 2). </w:t>
      </w:r>
      <w:r w:rsidR="00856362">
        <w:rPr>
          <w:rFonts w:ascii="Times New Roman" w:hAnsi="Times New Roman" w:cs="Times New Roman"/>
        </w:rPr>
        <w:t xml:space="preserve">Five (18%) countries were classified as low income </w:t>
      </w:r>
      <w:r w:rsidR="004B3CA5">
        <w:rPr>
          <w:rFonts w:ascii="Times New Roman" w:hAnsi="Times New Roman" w:cs="Times New Roman"/>
        </w:rPr>
        <w:t>countries</w:t>
      </w:r>
      <w:r w:rsidR="00856362">
        <w:rPr>
          <w:rFonts w:ascii="Times New Roman" w:hAnsi="Times New Roman" w:cs="Times New Roman"/>
        </w:rPr>
        <w:t xml:space="preserve"> (LI</w:t>
      </w:r>
      <w:r w:rsidR="004B3CA5">
        <w:rPr>
          <w:rFonts w:ascii="Times New Roman" w:hAnsi="Times New Roman" w:cs="Times New Roman"/>
        </w:rPr>
        <w:t>C,</w:t>
      </w:r>
      <w:r w:rsidR="008C7B4C">
        <w:rPr>
          <w:rFonts w:ascii="Times New Roman" w:hAnsi="Times New Roman" w:cs="Times New Roman"/>
        </w:rPr>
        <w:t xml:space="preserve"> gross national income - GNI - per capita</w:t>
      </w:r>
      <w:r w:rsidR="008C7B4C" w:rsidRPr="008C7B4C">
        <w:rPr>
          <w:rFonts w:ascii="Times New Roman" w:hAnsi="Times New Roman" w:cs="Times New Roman"/>
        </w:rPr>
        <w:t>: $1,005 or less</w:t>
      </w:r>
      <w:r w:rsidR="008C7B4C">
        <w:rPr>
          <w:rFonts w:ascii="Times New Roman" w:hAnsi="Times New Roman" w:cs="Times New Roman"/>
        </w:rPr>
        <w:t xml:space="preserve">), </w:t>
      </w:r>
      <w:r w:rsidR="00856362">
        <w:rPr>
          <w:rFonts w:ascii="Times New Roman" w:hAnsi="Times New Roman" w:cs="Times New Roman"/>
        </w:rPr>
        <w:t xml:space="preserve">10 (36%) as </w:t>
      </w:r>
      <w:r w:rsidR="00856362" w:rsidRPr="00856362">
        <w:rPr>
          <w:rFonts w:ascii="Times New Roman" w:hAnsi="Times New Roman" w:cs="Times New Roman"/>
        </w:rPr>
        <w:t xml:space="preserve">low middle-income </w:t>
      </w:r>
      <w:r w:rsidR="004B3CA5">
        <w:rPr>
          <w:rFonts w:ascii="Times New Roman" w:hAnsi="Times New Roman" w:cs="Times New Roman"/>
        </w:rPr>
        <w:t>countries</w:t>
      </w:r>
      <w:r w:rsidR="00856362">
        <w:rPr>
          <w:rFonts w:ascii="Times New Roman" w:hAnsi="Times New Roman" w:cs="Times New Roman"/>
        </w:rPr>
        <w:t xml:space="preserve"> (</w:t>
      </w:r>
      <w:proofErr w:type="spellStart"/>
      <w:r w:rsidR="00856362">
        <w:rPr>
          <w:rFonts w:ascii="Times New Roman" w:hAnsi="Times New Roman" w:cs="Times New Roman"/>
        </w:rPr>
        <w:t>L</w:t>
      </w:r>
      <w:r w:rsidR="004B3CA5">
        <w:rPr>
          <w:rFonts w:ascii="Times New Roman" w:hAnsi="Times New Roman" w:cs="Times New Roman"/>
        </w:rPr>
        <w:t>oMIC</w:t>
      </w:r>
      <w:proofErr w:type="spellEnd"/>
      <w:r w:rsidR="008C7B4C">
        <w:rPr>
          <w:rFonts w:ascii="Times New Roman" w:hAnsi="Times New Roman" w:cs="Times New Roman"/>
        </w:rPr>
        <w:t xml:space="preserve">, </w:t>
      </w:r>
      <w:r w:rsidR="008C7B4C" w:rsidRPr="008C7B4C">
        <w:rPr>
          <w:rFonts w:ascii="Times New Roman" w:hAnsi="Times New Roman" w:cs="Times New Roman"/>
        </w:rPr>
        <w:t>GNI per capita: $1,006 to $3,955</w:t>
      </w:r>
      <w:r w:rsidR="00856362">
        <w:rPr>
          <w:rFonts w:ascii="Times New Roman" w:hAnsi="Times New Roman" w:cs="Times New Roman"/>
        </w:rPr>
        <w:t>),</w:t>
      </w:r>
      <w:r w:rsidR="00BD3FFE" w:rsidRPr="00BD3FFE">
        <w:rPr>
          <w:rFonts w:ascii="Times New Roman" w:hAnsi="Times New Roman" w:cs="Times New Roman"/>
        </w:rPr>
        <w:t xml:space="preserve"> </w:t>
      </w:r>
      <w:r w:rsidR="00BD3FFE">
        <w:rPr>
          <w:rFonts w:ascii="Times New Roman" w:hAnsi="Times New Roman" w:cs="Times New Roman"/>
        </w:rPr>
        <w:t xml:space="preserve"> </w:t>
      </w:r>
      <w:r w:rsidR="00856362">
        <w:rPr>
          <w:rFonts w:ascii="Times New Roman" w:hAnsi="Times New Roman" w:cs="Times New Roman"/>
        </w:rPr>
        <w:t>and 13 (46%) as upper</w:t>
      </w:r>
      <w:r w:rsidR="00856362" w:rsidRPr="00856362">
        <w:rPr>
          <w:rFonts w:ascii="Times New Roman" w:hAnsi="Times New Roman" w:cs="Times New Roman"/>
        </w:rPr>
        <w:t xml:space="preserve"> middle-income </w:t>
      </w:r>
      <w:r w:rsidR="004B3CA5">
        <w:rPr>
          <w:rFonts w:ascii="Times New Roman" w:hAnsi="Times New Roman" w:cs="Times New Roman"/>
        </w:rPr>
        <w:t>countries</w:t>
      </w:r>
      <w:r w:rsidR="008F1204">
        <w:rPr>
          <w:rFonts w:ascii="Times New Roman" w:hAnsi="Times New Roman" w:cs="Times New Roman"/>
        </w:rPr>
        <w:t xml:space="preserve"> (</w:t>
      </w:r>
      <w:proofErr w:type="spellStart"/>
      <w:r w:rsidR="008F1204">
        <w:rPr>
          <w:rFonts w:ascii="Times New Roman" w:hAnsi="Times New Roman" w:cs="Times New Roman"/>
        </w:rPr>
        <w:t>U</w:t>
      </w:r>
      <w:r w:rsidR="004B3CA5">
        <w:rPr>
          <w:rFonts w:ascii="Times New Roman" w:hAnsi="Times New Roman" w:cs="Times New Roman"/>
        </w:rPr>
        <w:t>pMIC</w:t>
      </w:r>
      <w:proofErr w:type="spellEnd"/>
      <w:r w:rsidR="008C7B4C">
        <w:rPr>
          <w:rFonts w:ascii="Times New Roman" w:hAnsi="Times New Roman" w:cs="Times New Roman"/>
        </w:rPr>
        <w:t xml:space="preserve">, GNI per capita: </w:t>
      </w:r>
      <w:r w:rsidR="008C7B4C" w:rsidRPr="008C7B4C">
        <w:rPr>
          <w:rFonts w:ascii="Times New Roman" w:hAnsi="Times New Roman" w:cs="Times New Roman"/>
        </w:rPr>
        <w:t>$3,956 to $12,235</w:t>
      </w:r>
      <w:r w:rsidR="00856362">
        <w:rPr>
          <w:rFonts w:ascii="Times New Roman" w:hAnsi="Times New Roman" w:cs="Times New Roman"/>
        </w:rPr>
        <w:t>)</w:t>
      </w:r>
      <w:r w:rsidR="00A42381">
        <w:rPr>
          <w:rFonts w:ascii="Times New Roman" w:hAnsi="Times New Roman" w:cs="Times New Roman"/>
        </w:rPr>
        <w:t xml:space="preserve"> </w:t>
      </w:r>
      <w:r w:rsidR="00735F17">
        <w:rPr>
          <w:rFonts w:ascii="Times New Roman" w:hAnsi="Times New Roman" w:cs="Times New Roman"/>
        </w:rPr>
        <w:fldChar w:fldCharType="begin"/>
      </w:r>
      <w:r w:rsidR="00A42381">
        <w:rPr>
          <w:rFonts w:ascii="Times New Roman" w:hAnsi="Times New Roman" w:cs="Times New Roman"/>
        </w:rPr>
        <w:instrText xml:space="preserve"> ADDIN ZOTERO_ITEM CSL_CITATION {"citationID":"1dexLsrW","properties":{"formattedCitation":"[14]","plainCitation":"[14]","noteIndex":0},"citationItems":[{"id":3199,"uris":["http://zotero.org/users/2600660/items/UL3X6KPZ"],"uri":["http://zotero.org/users/2600660/items/UL3X6KPZ"],"itemData":{"id":3199,"type":"webpage","title":"The World Bank. World Bank Country and Lending Groups","URL":"https://datahelpdesk.worldbank.org/knowledgebase/articles/906519-world-bank-country-and-lending-groups","accessed":{"date-parts":[["2018",6,2]]}}}],"schema":"https://github.com/citation-style-language/schema/raw/master/csl-citation.json"} </w:instrText>
      </w:r>
      <w:r w:rsidR="00735F17">
        <w:rPr>
          <w:rFonts w:ascii="Times New Roman" w:hAnsi="Times New Roman" w:cs="Times New Roman"/>
        </w:rPr>
        <w:fldChar w:fldCharType="separate"/>
      </w:r>
      <w:r w:rsidR="00A42381" w:rsidRPr="00A42381">
        <w:rPr>
          <w:rFonts w:ascii="Times New Roman" w:hAnsi="Times New Roman" w:cs="Times New Roman"/>
        </w:rPr>
        <w:t>[14]</w:t>
      </w:r>
      <w:r w:rsidR="00735F17">
        <w:rPr>
          <w:rFonts w:ascii="Times New Roman" w:hAnsi="Times New Roman" w:cs="Times New Roman"/>
        </w:rPr>
        <w:fldChar w:fldCharType="end"/>
      </w:r>
      <w:r w:rsidR="00A42381">
        <w:rPr>
          <w:rFonts w:ascii="Times New Roman" w:hAnsi="Times New Roman" w:cs="Times New Roman"/>
        </w:rPr>
        <w:t>.</w:t>
      </w:r>
      <w:r w:rsidR="00856362">
        <w:rPr>
          <w:rFonts w:ascii="Times New Roman" w:hAnsi="Times New Roman" w:cs="Times New Roman"/>
        </w:rPr>
        <w:t xml:space="preserve"> </w:t>
      </w:r>
    </w:p>
    <w:p w14:paraId="3435CCBC" w14:textId="77777777" w:rsidR="00A54639" w:rsidRPr="001D39FD" w:rsidRDefault="00A54639" w:rsidP="00A54639">
      <w:pPr>
        <w:spacing w:after="0" w:line="480" w:lineRule="auto"/>
        <w:outlineLvl w:val="0"/>
        <w:rPr>
          <w:rFonts w:ascii="Times New Roman" w:hAnsi="Times New Roman" w:cs="Times New Roman"/>
          <w:b/>
        </w:rPr>
      </w:pPr>
      <w:r w:rsidRPr="001D39FD">
        <w:rPr>
          <w:rFonts w:ascii="Times New Roman" w:hAnsi="Times New Roman" w:cs="Times New Roman"/>
          <w:b/>
        </w:rPr>
        <w:t xml:space="preserve">Table 2. </w:t>
      </w:r>
      <w:r>
        <w:rPr>
          <w:rFonts w:ascii="Times New Roman" w:hAnsi="Times New Roman" w:cs="Times New Roman"/>
          <w:b/>
        </w:rPr>
        <w:t>List of the 28 surveyed low- and middle-income</w:t>
      </w:r>
      <w:r w:rsidRPr="001D39FD">
        <w:rPr>
          <w:rFonts w:ascii="Times New Roman" w:hAnsi="Times New Roman" w:cs="Times New Roman"/>
          <w:b/>
        </w:rPr>
        <w:t xml:space="preserve"> countries</w:t>
      </w:r>
    </w:p>
    <w:tbl>
      <w:tblPr>
        <w:tblStyle w:val="TableGrid"/>
        <w:tblW w:w="9634" w:type="dxa"/>
        <w:tblInd w:w="0" w:type="dxa"/>
        <w:tblLook w:val="04A0" w:firstRow="1" w:lastRow="0" w:firstColumn="1" w:lastColumn="0" w:noHBand="0" w:noVBand="1"/>
      </w:tblPr>
      <w:tblGrid>
        <w:gridCol w:w="4219"/>
        <w:gridCol w:w="1512"/>
        <w:gridCol w:w="1777"/>
        <w:gridCol w:w="2126"/>
      </w:tblGrid>
      <w:tr w:rsidR="00A54639" w:rsidRPr="001D39FD" w14:paraId="3C71B034" w14:textId="77777777" w:rsidTr="00FD04E7">
        <w:trPr>
          <w:trHeight w:val="1121"/>
        </w:trPr>
        <w:tc>
          <w:tcPr>
            <w:tcW w:w="4219" w:type="dxa"/>
            <w:tcBorders>
              <w:top w:val="single" w:sz="4" w:space="0" w:color="auto"/>
              <w:left w:val="single" w:sz="4" w:space="0" w:color="auto"/>
              <w:bottom w:val="single" w:sz="4" w:space="0" w:color="auto"/>
              <w:right w:val="single" w:sz="4" w:space="0" w:color="auto"/>
            </w:tcBorders>
            <w:hideMark/>
          </w:tcPr>
          <w:p w14:paraId="0EFC0597" w14:textId="77777777" w:rsidR="00A54639" w:rsidRPr="001D39FD" w:rsidRDefault="00A54639" w:rsidP="00A32D94">
            <w:pPr>
              <w:spacing w:line="480" w:lineRule="auto"/>
              <w:jc w:val="center"/>
              <w:rPr>
                <w:rFonts w:ascii="Times New Roman" w:hAnsi="Times New Roman" w:cs="Times New Roman"/>
                <w:b/>
              </w:rPr>
            </w:pPr>
            <w:r w:rsidRPr="001D39FD">
              <w:rPr>
                <w:rFonts w:ascii="Times New Roman" w:hAnsi="Times New Roman" w:cs="Times New Roman"/>
                <w:b/>
              </w:rPr>
              <w:t>Country</w:t>
            </w:r>
          </w:p>
        </w:tc>
        <w:tc>
          <w:tcPr>
            <w:tcW w:w="1512" w:type="dxa"/>
            <w:tcBorders>
              <w:top w:val="single" w:sz="4" w:space="0" w:color="auto"/>
              <w:left w:val="single" w:sz="4" w:space="0" w:color="auto"/>
              <w:bottom w:val="single" w:sz="4" w:space="0" w:color="auto"/>
              <w:right w:val="single" w:sz="4" w:space="0" w:color="auto"/>
            </w:tcBorders>
            <w:hideMark/>
          </w:tcPr>
          <w:p w14:paraId="756F3BA8" w14:textId="77777777" w:rsidR="00A54639" w:rsidRPr="001D39FD" w:rsidRDefault="00A54639" w:rsidP="00A32D94">
            <w:pPr>
              <w:spacing w:line="480" w:lineRule="auto"/>
              <w:jc w:val="center"/>
              <w:rPr>
                <w:rFonts w:ascii="Times New Roman" w:hAnsi="Times New Roman" w:cs="Times New Roman"/>
                <w:b/>
              </w:rPr>
            </w:pPr>
            <w:r w:rsidRPr="001D39FD">
              <w:rPr>
                <w:rFonts w:ascii="Times New Roman" w:hAnsi="Times New Roman" w:cs="Times New Roman"/>
                <w:b/>
              </w:rPr>
              <w:t>Continent</w:t>
            </w:r>
          </w:p>
        </w:tc>
        <w:tc>
          <w:tcPr>
            <w:tcW w:w="1777" w:type="dxa"/>
            <w:tcBorders>
              <w:top w:val="single" w:sz="4" w:space="0" w:color="auto"/>
              <w:left w:val="single" w:sz="4" w:space="0" w:color="auto"/>
              <w:right w:val="single" w:sz="4" w:space="0" w:color="auto"/>
            </w:tcBorders>
            <w:hideMark/>
          </w:tcPr>
          <w:p w14:paraId="47509903" w14:textId="77777777" w:rsidR="00A54639" w:rsidRPr="001D39FD" w:rsidRDefault="00A54639" w:rsidP="00A32D94">
            <w:pPr>
              <w:spacing w:line="480" w:lineRule="auto"/>
              <w:jc w:val="center"/>
              <w:rPr>
                <w:rFonts w:ascii="Times New Roman" w:hAnsi="Times New Roman" w:cs="Times New Roman"/>
                <w:b/>
              </w:rPr>
            </w:pPr>
            <w:r>
              <w:rPr>
                <w:rFonts w:ascii="Times New Roman" w:hAnsi="Times New Roman" w:cs="Times New Roman"/>
                <w:b/>
              </w:rPr>
              <w:t>GNI per capita</w:t>
            </w:r>
            <w:r w:rsidRPr="001D39FD">
              <w:rPr>
                <w:rFonts w:ascii="Times New Roman" w:hAnsi="Times New Roman" w:cs="Times New Roman"/>
                <w:b/>
              </w:rPr>
              <w:t xml:space="preserve"> </w:t>
            </w:r>
          </w:p>
          <w:p w14:paraId="7A0AE107" w14:textId="77777777" w:rsidR="00A54639" w:rsidRPr="001D39FD" w:rsidRDefault="00A54639" w:rsidP="00A32D94">
            <w:pPr>
              <w:spacing w:line="480" w:lineRule="auto"/>
              <w:jc w:val="center"/>
              <w:rPr>
                <w:rFonts w:ascii="Times New Roman" w:hAnsi="Times New Roman" w:cs="Times New Roman"/>
                <w:b/>
              </w:rPr>
            </w:pPr>
            <w:r w:rsidRPr="001D39FD">
              <w:rPr>
                <w:rFonts w:ascii="Times New Roman" w:hAnsi="Times New Roman" w:cs="Times New Roman"/>
                <w:b/>
              </w:rPr>
              <w:t>Group</w:t>
            </w:r>
            <w:r>
              <w:rPr>
                <w:rFonts w:ascii="Times New Roman" w:hAnsi="Times New Roman" w:cs="Times New Roman"/>
                <w:b/>
                <w:vertAlign w:val="superscript"/>
              </w:rPr>
              <w:t>1</w:t>
            </w:r>
          </w:p>
        </w:tc>
        <w:tc>
          <w:tcPr>
            <w:tcW w:w="2126" w:type="dxa"/>
            <w:tcBorders>
              <w:top w:val="single" w:sz="4" w:space="0" w:color="auto"/>
              <w:left w:val="single" w:sz="4" w:space="0" w:color="auto"/>
              <w:bottom w:val="single" w:sz="4" w:space="0" w:color="auto"/>
              <w:right w:val="single" w:sz="4" w:space="0" w:color="auto"/>
            </w:tcBorders>
            <w:hideMark/>
          </w:tcPr>
          <w:p w14:paraId="0E67BAB0" w14:textId="77777777" w:rsidR="00A54639" w:rsidRPr="00054025" w:rsidRDefault="00A54639" w:rsidP="00A32D94">
            <w:pPr>
              <w:spacing w:line="480" w:lineRule="auto"/>
              <w:jc w:val="center"/>
              <w:rPr>
                <w:rFonts w:ascii="Times New Roman" w:hAnsi="Times New Roman" w:cs="Times New Roman"/>
                <w:b/>
                <w:lang w:val="en-US"/>
              </w:rPr>
            </w:pPr>
            <w:r w:rsidRPr="00054025">
              <w:rPr>
                <w:rFonts w:ascii="Times New Roman" w:hAnsi="Times New Roman" w:cs="Times New Roman"/>
                <w:b/>
                <w:lang w:val="en-US"/>
              </w:rPr>
              <w:t>HDI</w:t>
            </w:r>
            <w:r w:rsidRPr="00054025">
              <w:rPr>
                <w:rFonts w:ascii="Times New Roman" w:hAnsi="Times New Roman" w:cs="Times New Roman"/>
                <w:b/>
                <w:vertAlign w:val="superscript"/>
                <w:lang w:val="en-US"/>
              </w:rPr>
              <w:t>2</w:t>
            </w:r>
            <w:r w:rsidRPr="00054025">
              <w:rPr>
                <w:rFonts w:ascii="Times New Roman" w:hAnsi="Times New Roman" w:cs="Times New Roman"/>
                <w:b/>
                <w:lang w:val="en-US"/>
              </w:rPr>
              <w:t xml:space="preserve"> (rank on 188 screened countries)</w:t>
            </w:r>
          </w:p>
        </w:tc>
      </w:tr>
      <w:tr w:rsidR="00A54639" w:rsidRPr="001D39FD" w14:paraId="13E4A35A" w14:textId="77777777" w:rsidTr="00FD04E7">
        <w:tc>
          <w:tcPr>
            <w:tcW w:w="4219" w:type="dxa"/>
            <w:tcBorders>
              <w:top w:val="single" w:sz="4" w:space="0" w:color="auto"/>
              <w:left w:val="single" w:sz="4" w:space="0" w:color="auto"/>
              <w:bottom w:val="single" w:sz="4" w:space="0" w:color="auto"/>
              <w:right w:val="single" w:sz="4" w:space="0" w:color="auto"/>
            </w:tcBorders>
            <w:hideMark/>
          </w:tcPr>
          <w:p w14:paraId="7081928E" w14:textId="77777777" w:rsidR="00A54639" w:rsidRPr="00D7361D" w:rsidRDefault="00A54639" w:rsidP="00A32D94">
            <w:pPr>
              <w:spacing w:line="480" w:lineRule="auto"/>
              <w:rPr>
                <w:rFonts w:ascii="Times New Roman" w:hAnsi="Times New Roman" w:cs="Times New Roman"/>
                <w:lang w:val="en-GB"/>
              </w:rPr>
            </w:pPr>
            <w:r w:rsidRPr="00D7361D">
              <w:rPr>
                <w:rFonts w:ascii="Times New Roman" w:hAnsi="Times New Roman" w:cs="Times New Roman"/>
                <w:lang w:val="en-GB"/>
              </w:rPr>
              <w:t>Benin</w:t>
            </w:r>
          </w:p>
          <w:p w14:paraId="35E03F5B" w14:textId="77777777" w:rsidR="00A54639" w:rsidRPr="00D7361D" w:rsidRDefault="00A54639" w:rsidP="00A32D94">
            <w:pPr>
              <w:spacing w:line="480" w:lineRule="auto"/>
              <w:rPr>
                <w:rFonts w:ascii="Times New Roman" w:hAnsi="Times New Roman" w:cs="Times New Roman"/>
                <w:lang w:val="en-GB"/>
              </w:rPr>
            </w:pPr>
            <w:r w:rsidRPr="00D7361D">
              <w:rPr>
                <w:rFonts w:ascii="Times New Roman" w:hAnsi="Times New Roman" w:cs="Times New Roman"/>
                <w:lang w:val="en-GB"/>
              </w:rPr>
              <w:t>Botswana</w:t>
            </w:r>
          </w:p>
          <w:p w14:paraId="76EB63F1" w14:textId="77777777" w:rsidR="00A54639" w:rsidRPr="00D7361D" w:rsidRDefault="00A54639" w:rsidP="00A32D94">
            <w:pPr>
              <w:spacing w:line="480" w:lineRule="auto"/>
              <w:rPr>
                <w:rFonts w:ascii="Times New Roman" w:hAnsi="Times New Roman" w:cs="Times New Roman"/>
                <w:lang w:val="en-GB"/>
              </w:rPr>
            </w:pPr>
            <w:r w:rsidRPr="00D7361D">
              <w:rPr>
                <w:rFonts w:ascii="Times New Roman" w:hAnsi="Times New Roman" w:cs="Times New Roman"/>
                <w:lang w:val="en-GB"/>
              </w:rPr>
              <w:t>Ghana</w:t>
            </w:r>
          </w:p>
          <w:p w14:paraId="3F66053E" w14:textId="77777777" w:rsidR="00A54639" w:rsidRPr="00D7361D" w:rsidRDefault="00A54639" w:rsidP="00A32D94">
            <w:pPr>
              <w:spacing w:line="480" w:lineRule="auto"/>
              <w:rPr>
                <w:rFonts w:ascii="Times New Roman" w:hAnsi="Times New Roman" w:cs="Times New Roman"/>
                <w:lang w:val="en-GB"/>
              </w:rPr>
            </w:pPr>
            <w:r w:rsidRPr="00D7361D">
              <w:rPr>
                <w:rFonts w:ascii="Times New Roman" w:hAnsi="Times New Roman" w:cs="Times New Roman"/>
                <w:lang w:val="en-GB"/>
              </w:rPr>
              <w:t>Namibia</w:t>
            </w:r>
          </w:p>
          <w:p w14:paraId="47E3FC8E" w14:textId="77777777" w:rsidR="00A54639" w:rsidRPr="00D7361D" w:rsidRDefault="00A54639" w:rsidP="00A32D94">
            <w:pPr>
              <w:spacing w:line="480" w:lineRule="auto"/>
              <w:rPr>
                <w:rFonts w:ascii="Times New Roman" w:hAnsi="Times New Roman" w:cs="Times New Roman"/>
                <w:lang w:val="en-GB"/>
              </w:rPr>
            </w:pPr>
            <w:r w:rsidRPr="00D7361D">
              <w:rPr>
                <w:rFonts w:ascii="Times New Roman" w:hAnsi="Times New Roman" w:cs="Times New Roman"/>
                <w:lang w:val="en-GB"/>
              </w:rPr>
              <w:t>Nigeria</w:t>
            </w:r>
          </w:p>
          <w:p w14:paraId="105CB60C" w14:textId="77777777" w:rsidR="00A54639" w:rsidRPr="00D7361D" w:rsidRDefault="00A54639" w:rsidP="00A32D94">
            <w:pPr>
              <w:spacing w:line="480" w:lineRule="auto"/>
              <w:rPr>
                <w:rFonts w:ascii="Times New Roman" w:hAnsi="Times New Roman" w:cs="Times New Roman"/>
                <w:lang w:val="en-GB"/>
              </w:rPr>
            </w:pPr>
            <w:r w:rsidRPr="00D7361D">
              <w:rPr>
                <w:rFonts w:ascii="Times New Roman" w:hAnsi="Times New Roman" w:cs="Times New Roman"/>
                <w:lang w:val="en-GB"/>
              </w:rPr>
              <w:t>Senegal</w:t>
            </w:r>
          </w:p>
          <w:p w14:paraId="4FC09165" w14:textId="77777777" w:rsidR="00A54639" w:rsidRPr="00054025" w:rsidRDefault="00A54639" w:rsidP="00A32D94">
            <w:pPr>
              <w:spacing w:line="480" w:lineRule="auto"/>
              <w:rPr>
                <w:rFonts w:ascii="Times New Roman" w:hAnsi="Times New Roman" w:cs="Times New Roman"/>
                <w:lang w:val="en-US"/>
              </w:rPr>
            </w:pPr>
            <w:r w:rsidRPr="00054025">
              <w:rPr>
                <w:rFonts w:ascii="Times New Roman" w:hAnsi="Times New Roman" w:cs="Times New Roman"/>
                <w:lang w:val="en-US"/>
              </w:rPr>
              <w:t>South Africa</w:t>
            </w:r>
          </w:p>
          <w:p w14:paraId="2996C1E2" w14:textId="77777777" w:rsidR="00A54639" w:rsidRPr="00054025" w:rsidRDefault="00A54639" w:rsidP="00A32D94">
            <w:pPr>
              <w:spacing w:line="480" w:lineRule="auto"/>
              <w:rPr>
                <w:rFonts w:ascii="Times New Roman" w:hAnsi="Times New Roman" w:cs="Times New Roman"/>
                <w:lang w:val="en-US"/>
              </w:rPr>
            </w:pPr>
            <w:r w:rsidRPr="00054025">
              <w:rPr>
                <w:rFonts w:ascii="Times New Roman" w:hAnsi="Times New Roman" w:cs="Times New Roman"/>
                <w:lang w:val="en-US"/>
              </w:rPr>
              <w:t>Swaziland</w:t>
            </w:r>
          </w:p>
          <w:p w14:paraId="1798CE0D" w14:textId="77777777" w:rsidR="00A54639" w:rsidRPr="00054025" w:rsidRDefault="00A54639" w:rsidP="00A32D94">
            <w:pPr>
              <w:spacing w:line="480" w:lineRule="auto"/>
              <w:rPr>
                <w:rFonts w:ascii="Times New Roman" w:hAnsi="Times New Roman" w:cs="Times New Roman"/>
                <w:lang w:val="en-US"/>
              </w:rPr>
            </w:pPr>
            <w:r w:rsidRPr="00054025">
              <w:rPr>
                <w:rFonts w:ascii="Times New Roman" w:hAnsi="Times New Roman" w:cs="Times New Roman"/>
                <w:lang w:val="en-US"/>
              </w:rPr>
              <w:t>Tanzania (United Republic of)</w:t>
            </w:r>
          </w:p>
          <w:p w14:paraId="5C257F1F" w14:textId="77777777" w:rsidR="00A54639" w:rsidRPr="00022B5E" w:rsidRDefault="00A54639" w:rsidP="00A32D94">
            <w:pPr>
              <w:spacing w:line="480" w:lineRule="auto"/>
              <w:rPr>
                <w:rFonts w:ascii="Times New Roman" w:hAnsi="Times New Roman" w:cs="Times New Roman"/>
              </w:rPr>
            </w:pPr>
            <w:proofErr w:type="spellStart"/>
            <w:r w:rsidRPr="00022B5E">
              <w:rPr>
                <w:rFonts w:ascii="Times New Roman" w:hAnsi="Times New Roman" w:cs="Times New Roman"/>
              </w:rPr>
              <w:t>Zambia</w:t>
            </w:r>
            <w:proofErr w:type="spellEnd"/>
          </w:p>
          <w:p w14:paraId="258A9D28" w14:textId="77777777" w:rsidR="00A54639" w:rsidRPr="00022B5E" w:rsidRDefault="00A54639" w:rsidP="00A32D94">
            <w:pPr>
              <w:spacing w:line="480" w:lineRule="auto"/>
              <w:rPr>
                <w:rFonts w:ascii="Times New Roman" w:hAnsi="Times New Roman" w:cs="Times New Roman"/>
              </w:rPr>
            </w:pPr>
            <w:r w:rsidRPr="00022B5E">
              <w:rPr>
                <w:rFonts w:ascii="Times New Roman" w:hAnsi="Times New Roman" w:cs="Times New Roman"/>
              </w:rPr>
              <w:t>Zimbabwe</w:t>
            </w:r>
          </w:p>
        </w:tc>
        <w:tc>
          <w:tcPr>
            <w:tcW w:w="1512" w:type="dxa"/>
            <w:tcBorders>
              <w:top w:val="single" w:sz="4" w:space="0" w:color="auto"/>
              <w:left w:val="single" w:sz="4" w:space="0" w:color="auto"/>
              <w:bottom w:val="single" w:sz="4" w:space="0" w:color="auto"/>
              <w:right w:val="single" w:sz="4" w:space="0" w:color="auto"/>
            </w:tcBorders>
            <w:hideMark/>
          </w:tcPr>
          <w:p w14:paraId="51BBD9A7" w14:textId="77777777" w:rsidR="00A54639" w:rsidRPr="001D39FD" w:rsidRDefault="00A54639" w:rsidP="00A32D94">
            <w:pPr>
              <w:spacing w:line="480" w:lineRule="auto"/>
              <w:jc w:val="center"/>
              <w:rPr>
                <w:rFonts w:ascii="Times New Roman" w:hAnsi="Times New Roman" w:cs="Times New Roman"/>
              </w:rPr>
            </w:pPr>
            <w:proofErr w:type="spellStart"/>
            <w:r w:rsidRPr="001D39FD">
              <w:rPr>
                <w:rFonts w:ascii="Times New Roman" w:hAnsi="Times New Roman" w:cs="Times New Roman"/>
              </w:rPr>
              <w:t>Africa</w:t>
            </w:r>
            <w:proofErr w:type="spellEnd"/>
          </w:p>
        </w:tc>
        <w:tc>
          <w:tcPr>
            <w:tcW w:w="1777" w:type="dxa"/>
            <w:tcBorders>
              <w:top w:val="single" w:sz="4" w:space="0" w:color="auto"/>
              <w:left w:val="single" w:sz="4" w:space="0" w:color="auto"/>
              <w:bottom w:val="single" w:sz="4" w:space="0" w:color="auto"/>
              <w:right w:val="single" w:sz="4" w:space="0" w:color="auto"/>
            </w:tcBorders>
          </w:tcPr>
          <w:p w14:paraId="2E99B881" w14:textId="77777777" w:rsidR="00A54639" w:rsidRPr="00FF43CD" w:rsidRDefault="00A54639" w:rsidP="00A32D94">
            <w:pPr>
              <w:spacing w:line="480" w:lineRule="auto"/>
              <w:jc w:val="center"/>
              <w:rPr>
                <w:rFonts w:ascii="Times New Roman" w:hAnsi="Times New Roman" w:cs="Times New Roman"/>
                <w:lang w:val="en-US"/>
              </w:rPr>
            </w:pPr>
            <w:r w:rsidRPr="00FF43CD">
              <w:rPr>
                <w:rFonts w:ascii="Times New Roman" w:hAnsi="Times New Roman" w:cs="Times New Roman"/>
                <w:lang w:val="en-US"/>
              </w:rPr>
              <w:t>LIC</w:t>
            </w:r>
          </w:p>
          <w:p w14:paraId="5A4808B9" w14:textId="77777777" w:rsidR="00A54639" w:rsidRPr="00FF43CD" w:rsidRDefault="00A54639" w:rsidP="00A32D94">
            <w:pPr>
              <w:spacing w:line="480" w:lineRule="auto"/>
              <w:jc w:val="center"/>
              <w:rPr>
                <w:rFonts w:ascii="Times New Roman" w:hAnsi="Times New Roman" w:cs="Times New Roman"/>
                <w:lang w:val="en-US"/>
              </w:rPr>
            </w:pPr>
            <w:proofErr w:type="spellStart"/>
            <w:r>
              <w:rPr>
                <w:rFonts w:ascii="Times New Roman" w:hAnsi="Times New Roman" w:cs="Times New Roman"/>
                <w:lang w:val="en-US"/>
              </w:rPr>
              <w:t>Up</w:t>
            </w:r>
            <w:r w:rsidRPr="00FF43CD">
              <w:rPr>
                <w:rFonts w:ascii="Times New Roman" w:hAnsi="Times New Roman" w:cs="Times New Roman"/>
                <w:lang w:val="en-US"/>
              </w:rPr>
              <w:t>MIC</w:t>
            </w:r>
            <w:proofErr w:type="spellEnd"/>
          </w:p>
          <w:p w14:paraId="18839593" w14:textId="77777777" w:rsidR="00A54639" w:rsidRPr="00FF43CD" w:rsidRDefault="00A54639" w:rsidP="00A32D94">
            <w:pPr>
              <w:spacing w:line="480" w:lineRule="auto"/>
              <w:jc w:val="center"/>
              <w:rPr>
                <w:rFonts w:ascii="Times New Roman" w:hAnsi="Times New Roman" w:cs="Times New Roman"/>
                <w:lang w:val="en-US"/>
              </w:rPr>
            </w:pPr>
            <w:proofErr w:type="spellStart"/>
            <w:r>
              <w:rPr>
                <w:rFonts w:ascii="Times New Roman" w:hAnsi="Times New Roman" w:cs="Times New Roman"/>
                <w:lang w:val="en-US"/>
              </w:rPr>
              <w:t>Lo</w:t>
            </w:r>
            <w:r w:rsidRPr="00FF43CD">
              <w:rPr>
                <w:rFonts w:ascii="Times New Roman" w:hAnsi="Times New Roman" w:cs="Times New Roman"/>
                <w:lang w:val="en-US"/>
              </w:rPr>
              <w:t>MIC</w:t>
            </w:r>
            <w:proofErr w:type="spellEnd"/>
          </w:p>
          <w:p w14:paraId="0B0DDF41" w14:textId="77777777" w:rsidR="00A54639" w:rsidRPr="00FF43CD" w:rsidRDefault="00A54639" w:rsidP="00A32D94">
            <w:pPr>
              <w:spacing w:line="480" w:lineRule="auto"/>
              <w:jc w:val="center"/>
              <w:rPr>
                <w:rFonts w:ascii="Times New Roman" w:hAnsi="Times New Roman" w:cs="Times New Roman"/>
                <w:lang w:val="en-US"/>
              </w:rPr>
            </w:pPr>
            <w:proofErr w:type="spellStart"/>
            <w:r>
              <w:rPr>
                <w:rFonts w:ascii="Times New Roman" w:hAnsi="Times New Roman" w:cs="Times New Roman"/>
                <w:lang w:val="en-US"/>
              </w:rPr>
              <w:t>Up</w:t>
            </w:r>
            <w:r w:rsidRPr="00FF43CD">
              <w:rPr>
                <w:rFonts w:ascii="Times New Roman" w:hAnsi="Times New Roman" w:cs="Times New Roman"/>
                <w:lang w:val="en-US"/>
              </w:rPr>
              <w:t>MIC</w:t>
            </w:r>
            <w:proofErr w:type="spellEnd"/>
          </w:p>
          <w:p w14:paraId="2E3A7298" w14:textId="77777777" w:rsidR="00A54639" w:rsidRPr="00FF43CD" w:rsidRDefault="00A54639" w:rsidP="00A32D94">
            <w:pPr>
              <w:spacing w:line="480" w:lineRule="auto"/>
              <w:jc w:val="center"/>
              <w:rPr>
                <w:rFonts w:ascii="Times New Roman" w:hAnsi="Times New Roman" w:cs="Times New Roman"/>
                <w:lang w:val="en-US"/>
              </w:rPr>
            </w:pPr>
            <w:proofErr w:type="spellStart"/>
            <w:r>
              <w:rPr>
                <w:rFonts w:ascii="Times New Roman" w:hAnsi="Times New Roman" w:cs="Times New Roman"/>
                <w:lang w:val="en-US"/>
              </w:rPr>
              <w:t>Lo</w:t>
            </w:r>
            <w:r w:rsidRPr="00FF43CD">
              <w:rPr>
                <w:rFonts w:ascii="Times New Roman" w:hAnsi="Times New Roman" w:cs="Times New Roman"/>
                <w:lang w:val="en-US"/>
              </w:rPr>
              <w:t>MIC</w:t>
            </w:r>
            <w:proofErr w:type="spellEnd"/>
          </w:p>
          <w:p w14:paraId="134AEA9E" w14:textId="77777777" w:rsidR="00A54639" w:rsidRPr="00FF43CD" w:rsidRDefault="00A54639" w:rsidP="00A32D94">
            <w:pPr>
              <w:spacing w:line="480" w:lineRule="auto"/>
              <w:jc w:val="center"/>
              <w:rPr>
                <w:rFonts w:ascii="Times New Roman" w:hAnsi="Times New Roman" w:cs="Times New Roman"/>
                <w:lang w:val="en-US"/>
              </w:rPr>
            </w:pPr>
            <w:r w:rsidRPr="00FF43CD">
              <w:rPr>
                <w:rFonts w:ascii="Times New Roman" w:hAnsi="Times New Roman" w:cs="Times New Roman"/>
                <w:lang w:val="en-US"/>
              </w:rPr>
              <w:t>LIC</w:t>
            </w:r>
          </w:p>
          <w:p w14:paraId="3C17681F" w14:textId="77777777" w:rsidR="00A54639" w:rsidRPr="00FF43CD" w:rsidRDefault="00A54639" w:rsidP="00A32D94">
            <w:pPr>
              <w:spacing w:line="480" w:lineRule="auto"/>
              <w:jc w:val="center"/>
              <w:rPr>
                <w:rFonts w:ascii="Times New Roman" w:hAnsi="Times New Roman" w:cs="Times New Roman"/>
                <w:lang w:val="en-US"/>
              </w:rPr>
            </w:pPr>
            <w:proofErr w:type="spellStart"/>
            <w:r>
              <w:rPr>
                <w:rFonts w:ascii="Times New Roman" w:hAnsi="Times New Roman" w:cs="Times New Roman"/>
                <w:lang w:val="en-US"/>
              </w:rPr>
              <w:t>Up</w:t>
            </w:r>
            <w:r w:rsidRPr="00FF43CD">
              <w:rPr>
                <w:rFonts w:ascii="Times New Roman" w:hAnsi="Times New Roman" w:cs="Times New Roman"/>
                <w:lang w:val="en-US"/>
              </w:rPr>
              <w:t>MIC</w:t>
            </w:r>
            <w:proofErr w:type="spellEnd"/>
          </w:p>
          <w:p w14:paraId="690233FE" w14:textId="77777777" w:rsidR="00A54639" w:rsidRPr="00FF43CD" w:rsidRDefault="00A54639" w:rsidP="00A32D94">
            <w:pPr>
              <w:spacing w:line="480" w:lineRule="auto"/>
              <w:jc w:val="center"/>
              <w:rPr>
                <w:rFonts w:ascii="Times New Roman" w:hAnsi="Times New Roman" w:cs="Times New Roman"/>
                <w:lang w:val="en-US"/>
              </w:rPr>
            </w:pPr>
            <w:proofErr w:type="spellStart"/>
            <w:r>
              <w:rPr>
                <w:rFonts w:ascii="Times New Roman" w:hAnsi="Times New Roman" w:cs="Times New Roman"/>
                <w:lang w:val="en-US"/>
              </w:rPr>
              <w:t>Lo</w:t>
            </w:r>
            <w:r w:rsidRPr="00FF43CD">
              <w:rPr>
                <w:rFonts w:ascii="Times New Roman" w:hAnsi="Times New Roman" w:cs="Times New Roman"/>
                <w:lang w:val="en-US"/>
              </w:rPr>
              <w:t>MIC</w:t>
            </w:r>
            <w:proofErr w:type="spellEnd"/>
          </w:p>
          <w:p w14:paraId="14918319" w14:textId="77777777" w:rsidR="00A54639" w:rsidRPr="00FF43CD" w:rsidRDefault="00A54639" w:rsidP="00A32D94">
            <w:pPr>
              <w:spacing w:line="480" w:lineRule="auto"/>
              <w:jc w:val="center"/>
              <w:rPr>
                <w:rFonts w:ascii="Times New Roman" w:hAnsi="Times New Roman" w:cs="Times New Roman"/>
                <w:lang w:val="en-US"/>
              </w:rPr>
            </w:pPr>
            <w:r w:rsidRPr="00FF43CD">
              <w:rPr>
                <w:rFonts w:ascii="Times New Roman" w:hAnsi="Times New Roman" w:cs="Times New Roman"/>
                <w:lang w:val="en-US"/>
              </w:rPr>
              <w:t>LIC</w:t>
            </w:r>
          </w:p>
          <w:p w14:paraId="2D5F182C" w14:textId="77777777" w:rsidR="00A54639" w:rsidRPr="00FF43CD" w:rsidRDefault="00A54639" w:rsidP="00A32D94">
            <w:pPr>
              <w:spacing w:line="480" w:lineRule="auto"/>
              <w:jc w:val="center"/>
              <w:rPr>
                <w:rFonts w:ascii="Times New Roman" w:hAnsi="Times New Roman" w:cs="Times New Roman"/>
                <w:lang w:val="en-US"/>
              </w:rPr>
            </w:pPr>
            <w:proofErr w:type="spellStart"/>
            <w:r>
              <w:rPr>
                <w:rFonts w:ascii="Times New Roman" w:hAnsi="Times New Roman" w:cs="Times New Roman"/>
                <w:lang w:val="en-US"/>
              </w:rPr>
              <w:t>Lo</w:t>
            </w:r>
            <w:r w:rsidRPr="00FF43CD">
              <w:rPr>
                <w:rFonts w:ascii="Times New Roman" w:hAnsi="Times New Roman" w:cs="Times New Roman"/>
                <w:lang w:val="en-US"/>
              </w:rPr>
              <w:t>MIC</w:t>
            </w:r>
            <w:proofErr w:type="spellEnd"/>
          </w:p>
          <w:p w14:paraId="342F0B67" w14:textId="77777777" w:rsidR="00A54639" w:rsidRPr="00FF43CD" w:rsidRDefault="00A54639" w:rsidP="00A32D94">
            <w:pPr>
              <w:spacing w:line="480" w:lineRule="auto"/>
              <w:jc w:val="center"/>
              <w:rPr>
                <w:rFonts w:ascii="Times New Roman" w:hAnsi="Times New Roman" w:cs="Times New Roman"/>
                <w:lang w:val="en-US"/>
              </w:rPr>
            </w:pPr>
            <w:r w:rsidRPr="00FF43CD">
              <w:rPr>
                <w:rFonts w:ascii="Times New Roman" w:hAnsi="Times New Roman" w:cs="Times New Roman"/>
                <w:lang w:val="en-US"/>
              </w:rPr>
              <w:t>LIC</w:t>
            </w:r>
          </w:p>
        </w:tc>
        <w:tc>
          <w:tcPr>
            <w:tcW w:w="2126" w:type="dxa"/>
            <w:tcBorders>
              <w:top w:val="single" w:sz="4" w:space="0" w:color="auto"/>
              <w:left w:val="single" w:sz="4" w:space="0" w:color="auto"/>
              <w:bottom w:val="single" w:sz="4" w:space="0" w:color="auto"/>
              <w:right w:val="single" w:sz="4" w:space="0" w:color="auto"/>
            </w:tcBorders>
          </w:tcPr>
          <w:p w14:paraId="0BD549D6" w14:textId="77777777" w:rsidR="00A54639" w:rsidRDefault="00A54639" w:rsidP="00A32D94">
            <w:pPr>
              <w:spacing w:line="480" w:lineRule="auto"/>
              <w:jc w:val="center"/>
              <w:rPr>
                <w:rFonts w:ascii="Times New Roman" w:hAnsi="Times New Roman" w:cs="Times New Roman"/>
              </w:rPr>
            </w:pPr>
            <w:r>
              <w:rPr>
                <w:rFonts w:ascii="Times New Roman" w:hAnsi="Times New Roman" w:cs="Times New Roman"/>
              </w:rPr>
              <w:t>167</w:t>
            </w:r>
          </w:p>
          <w:p w14:paraId="107E3AF0" w14:textId="77777777" w:rsidR="00A54639" w:rsidRDefault="00A54639" w:rsidP="00A32D94">
            <w:pPr>
              <w:spacing w:line="480" w:lineRule="auto"/>
              <w:jc w:val="center"/>
              <w:rPr>
                <w:rFonts w:ascii="Times New Roman" w:hAnsi="Times New Roman" w:cs="Times New Roman"/>
              </w:rPr>
            </w:pPr>
            <w:r>
              <w:rPr>
                <w:rFonts w:ascii="Times New Roman" w:hAnsi="Times New Roman" w:cs="Times New Roman"/>
              </w:rPr>
              <w:t>108</w:t>
            </w:r>
          </w:p>
          <w:p w14:paraId="55A7B266" w14:textId="77777777" w:rsidR="00A54639" w:rsidRDefault="00A54639" w:rsidP="00A32D94">
            <w:pPr>
              <w:spacing w:line="480" w:lineRule="auto"/>
              <w:jc w:val="center"/>
              <w:rPr>
                <w:rFonts w:ascii="Times New Roman" w:hAnsi="Times New Roman" w:cs="Times New Roman"/>
              </w:rPr>
            </w:pPr>
            <w:r>
              <w:rPr>
                <w:rFonts w:ascii="Times New Roman" w:hAnsi="Times New Roman" w:cs="Times New Roman"/>
              </w:rPr>
              <w:t>139</w:t>
            </w:r>
          </w:p>
          <w:p w14:paraId="1D73C926" w14:textId="77777777" w:rsidR="00A54639" w:rsidRDefault="00A54639" w:rsidP="00A32D94">
            <w:pPr>
              <w:spacing w:line="480" w:lineRule="auto"/>
              <w:jc w:val="center"/>
              <w:rPr>
                <w:rFonts w:ascii="Times New Roman" w:hAnsi="Times New Roman" w:cs="Times New Roman"/>
              </w:rPr>
            </w:pPr>
            <w:r>
              <w:rPr>
                <w:rFonts w:ascii="Times New Roman" w:hAnsi="Times New Roman" w:cs="Times New Roman"/>
              </w:rPr>
              <w:t>125</w:t>
            </w:r>
          </w:p>
          <w:p w14:paraId="7DF88553" w14:textId="77777777" w:rsidR="00A54639" w:rsidRDefault="00A54639" w:rsidP="00A32D94">
            <w:pPr>
              <w:spacing w:line="480" w:lineRule="auto"/>
              <w:jc w:val="center"/>
              <w:rPr>
                <w:rFonts w:ascii="Times New Roman" w:hAnsi="Times New Roman" w:cs="Times New Roman"/>
              </w:rPr>
            </w:pPr>
            <w:r>
              <w:rPr>
                <w:rFonts w:ascii="Times New Roman" w:hAnsi="Times New Roman" w:cs="Times New Roman"/>
              </w:rPr>
              <w:t>152</w:t>
            </w:r>
          </w:p>
          <w:p w14:paraId="421FCF24" w14:textId="77777777" w:rsidR="00A54639" w:rsidRDefault="00A54639" w:rsidP="00A32D94">
            <w:pPr>
              <w:spacing w:line="480" w:lineRule="auto"/>
              <w:jc w:val="center"/>
              <w:rPr>
                <w:rFonts w:ascii="Times New Roman" w:hAnsi="Times New Roman" w:cs="Times New Roman"/>
              </w:rPr>
            </w:pPr>
            <w:r>
              <w:rPr>
                <w:rFonts w:ascii="Times New Roman" w:hAnsi="Times New Roman" w:cs="Times New Roman"/>
              </w:rPr>
              <w:t>162</w:t>
            </w:r>
          </w:p>
          <w:p w14:paraId="595A7A02" w14:textId="77777777" w:rsidR="00A54639" w:rsidRDefault="00A54639" w:rsidP="00A32D94">
            <w:pPr>
              <w:spacing w:line="480" w:lineRule="auto"/>
              <w:jc w:val="center"/>
              <w:rPr>
                <w:rFonts w:ascii="Times New Roman" w:hAnsi="Times New Roman" w:cs="Times New Roman"/>
              </w:rPr>
            </w:pPr>
            <w:r>
              <w:rPr>
                <w:rFonts w:ascii="Times New Roman" w:hAnsi="Times New Roman" w:cs="Times New Roman"/>
              </w:rPr>
              <w:t>119</w:t>
            </w:r>
          </w:p>
          <w:p w14:paraId="7F078812" w14:textId="77777777" w:rsidR="00A54639" w:rsidRDefault="00A54639" w:rsidP="00A32D94">
            <w:pPr>
              <w:spacing w:line="480" w:lineRule="auto"/>
              <w:jc w:val="center"/>
              <w:rPr>
                <w:rFonts w:ascii="Times New Roman" w:hAnsi="Times New Roman" w:cs="Times New Roman"/>
              </w:rPr>
            </w:pPr>
            <w:r>
              <w:rPr>
                <w:rFonts w:ascii="Times New Roman" w:hAnsi="Times New Roman" w:cs="Times New Roman"/>
              </w:rPr>
              <w:t>148</w:t>
            </w:r>
          </w:p>
          <w:p w14:paraId="5EFC2993" w14:textId="77777777" w:rsidR="00A54639" w:rsidRDefault="00A54639" w:rsidP="00A32D94">
            <w:pPr>
              <w:spacing w:line="480" w:lineRule="auto"/>
              <w:jc w:val="center"/>
              <w:rPr>
                <w:rFonts w:ascii="Times New Roman" w:hAnsi="Times New Roman" w:cs="Times New Roman"/>
              </w:rPr>
            </w:pPr>
            <w:r>
              <w:rPr>
                <w:rFonts w:ascii="Times New Roman" w:hAnsi="Times New Roman" w:cs="Times New Roman"/>
              </w:rPr>
              <w:t>151</w:t>
            </w:r>
          </w:p>
          <w:p w14:paraId="0AD3E32B" w14:textId="77777777" w:rsidR="00A54639" w:rsidRDefault="00A54639" w:rsidP="00A32D94">
            <w:pPr>
              <w:spacing w:line="480" w:lineRule="auto"/>
              <w:jc w:val="center"/>
              <w:rPr>
                <w:rFonts w:ascii="Times New Roman" w:hAnsi="Times New Roman" w:cs="Times New Roman"/>
              </w:rPr>
            </w:pPr>
            <w:r>
              <w:rPr>
                <w:rFonts w:ascii="Times New Roman" w:hAnsi="Times New Roman" w:cs="Times New Roman"/>
              </w:rPr>
              <w:t>139</w:t>
            </w:r>
          </w:p>
          <w:p w14:paraId="7DBE9846" w14:textId="77777777" w:rsidR="00A54639" w:rsidRPr="001D39FD" w:rsidRDefault="00A54639" w:rsidP="00A32D94">
            <w:pPr>
              <w:spacing w:line="480" w:lineRule="auto"/>
              <w:jc w:val="center"/>
              <w:rPr>
                <w:rFonts w:ascii="Times New Roman" w:hAnsi="Times New Roman" w:cs="Times New Roman"/>
              </w:rPr>
            </w:pPr>
            <w:r>
              <w:rPr>
                <w:rFonts w:ascii="Times New Roman" w:hAnsi="Times New Roman" w:cs="Times New Roman"/>
              </w:rPr>
              <w:t>154</w:t>
            </w:r>
          </w:p>
        </w:tc>
      </w:tr>
      <w:tr w:rsidR="00A54639" w:rsidRPr="001D39FD" w14:paraId="1C3BB7C7" w14:textId="77777777" w:rsidTr="00FD04E7">
        <w:tc>
          <w:tcPr>
            <w:tcW w:w="4219" w:type="dxa"/>
            <w:tcBorders>
              <w:top w:val="single" w:sz="4" w:space="0" w:color="auto"/>
              <w:left w:val="single" w:sz="4" w:space="0" w:color="auto"/>
              <w:bottom w:val="single" w:sz="4" w:space="0" w:color="auto"/>
              <w:right w:val="single" w:sz="4" w:space="0" w:color="auto"/>
            </w:tcBorders>
            <w:hideMark/>
          </w:tcPr>
          <w:p w14:paraId="455B7927" w14:textId="77777777" w:rsidR="00A54639" w:rsidRPr="0011351B" w:rsidRDefault="00A54639" w:rsidP="00A32D94">
            <w:pPr>
              <w:spacing w:line="480" w:lineRule="auto"/>
              <w:rPr>
                <w:rFonts w:ascii="Times New Roman" w:hAnsi="Times New Roman" w:cs="Times New Roman"/>
                <w:lang w:val="it-IT"/>
              </w:rPr>
            </w:pPr>
            <w:r w:rsidRPr="0011351B">
              <w:rPr>
                <w:rFonts w:ascii="Times New Roman" w:hAnsi="Times New Roman" w:cs="Times New Roman"/>
                <w:lang w:val="it-IT"/>
              </w:rPr>
              <w:t>Argentina</w:t>
            </w:r>
          </w:p>
          <w:p w14:paraId="6143B59E" w14:textId="77777777" w:rsidR="00A54639" w:rsidRPr="0011351B" w:rsidRDefault="00A54639" w:rsidP="00A32D94">
            <w:pPr>
              <w:spacing w:line="480" w:lineRule="auto"/>
              <w:rPr>
                <w:rFonts w:ascii="Times New Roman" w:hAnsi="Times New Roman" w:cs="Times New Roman"/>
                <w:lang w:val="it-IT"/>
              </w:rPr>
            </w:pPr>
            <w:r w:rsidRPr="0011351B">
              <w:rPr>
                <w:rFonts w:ascii="Times New Roman" w:hAnsi="Times New Roman" w:cs="Times New Roman"/>
                <w:lang w:val="it-IT"/>
              </w:rPr>
              <w:t>Brazil</w:t>
            </w:r>
          </w:p>
          <w:p w14:paraId="7D9B502D" w14:textId="77777777" w:rsidR="00A54639" w:rsidRPr="0011351B" w:rsidRDefault="00A54639" w:rsidP="00A32D94">
            <w:pPr>
              <w:spacing w:line="480" w:lineRule="auto"/>
              <w:rPr>
                <w:rFonts w:ascii="Times New Roman" w:hAnsi="Times New Roman" w:cs="Times New Roman"/>
                <w:lang w:val="it-IT"/>
              </w:rPr>
            </w:pPr>
            <w:r w:rsidRPr="0011351B">
              <w:rPr>
                <w:rFonts w:ascii="Times New Roman" w:hAnsi="Times New Roman" w:cs="Times New Roman"/>
                <w:lang w:val="it-IT"/>
              </w:rPr>
              <w:lastRenderedPageBreak/>
              <w:t>Colombia</w:t>
            </w:r>
          </w:p>
          <w:p w14:paraId="4A5FD020" w14:textId="77777777" w:rsidR="00A54639" w:rsidRPr="0011351B" w:rsidRDefault="00A54639" w:rsidP="00A32D94">
            <w:pPr>
              <w:spacing w:line="480" w:lineRule="auto"/>
              <w:rPr>
                <w:rFonts w:ascii="Times New Roman" w:hAnsi="Times New Roman" w:cs="Times New Roman"/>
                <w:lang w:val="it-IT"/>
              </w:rPr>
            </w:pPr>
            <w:r w:rsidRPr="0011351B">
              <w:rPr>
                <w:rFonts w:ascii="Times New Roman" w:hAnsi="Times New Roman" w:cs="Times New Roman"/>
                <w:lang w:val="it-IT"/>
              </w:rPr>
              <w:t>Panama</w:t>
            </w:r>
          </w:p>
          <w:p w14:paraId="58C0262D" w14:textId="77777777" w:rsidR="00A54639" w:rsidRPr="0011351B" w:rsidRDefault="00A54639" w:rsidP="00A32D94">
            <w:pPr>
              <w:spacing w:line="480" w:lineRule="auto"/>
              <w:rPr>
                <w:rFonts w:ascii="Times New Roman" w:hAnsi="Times New Roman" w:cs="Times New Roman"/>
                <w:lang w:val="it-IT"/>
              </w:rPr>
            </w:pPr>
            <w:r w:rsidRPr="0011351B">
              <w:rPr>
                <w:rFonts w:ascii="Times New Roman" w:hAnsi="Times New Roman" w:cs="Times New Roman"/>
                <w:lang w:val="it-IT"/>
              </w:rPr>
              <w:t>Paraguay</w:t>
            </w:r>
          </w:p>
          <w:p w14:paraId="5E858249" w14:textId="77777777" w:rsidR="00A54639" w:rsidRPr="0011351B" w:rsidRDefault="00A54639" w:rsidP="00A32D94">
            <w:pPr>
              <w:spacing w:line="480" w:lineRule="auto"/>
              <w:rPr>
                <w:rFonts w:ascii="Times New Roman" w:hAnsi="Times New Roman" w:cs="Times New Roman"/>
                <w:lang w:val="it-IT"/>
              </w:rPr>
            </w:pPr>
            <w:r w:rsidRPr="0011351B">
              <w:rPr>
                <w:rFonts w:ascii="Times New Roman" w:hAnsi="Times New Roman" w:cs="Times New Roman"/>
                <w:lang w:val="it-IT"/>
              </w:rPr>
              <w:t>Peru</w:t>
            </w:r>
          </w:p>
        </w:tc>
        <w:tc>
          <w:tcPr>
            <w:tcW w:w="1512" w:type="dxa"/>
            <w:tcBorders>
              <w:top w:val="single" w:sz="4" w:space="0" w:color="auto"/>
              <w:left w:val="single" w:sz="4" w:space="0" w:color="auto"/>
              <w:bottom w:val="single" w:sz="4" w:space="0" w:color="auto"/>
              <w:right w:val="single" w:sz="4" w:space="0" w:color="auto"/>
            </w:tcBorders>
            <w:hideMark/>
          </w:tcPr>
          <w:p w14:paraId="42E4009D" w14:textId="77777777" w:rsidR="00A54639" w:rsidRPr="001D39FD" w:rsidRDefault="00A54639" w:rsidP="00A32D94">
            <w:pPr>
              <w:spacing w:line="480" w:lineRule="auto"/>
              <w:jc w:val="center"/>
              <w:rPr>
                <w:rFonts w:ascii="Times New Roman" w:hAnsi="Times New Roman" w:cs="Times New Roman"/>
              </w:rPr>
            </w:pPr>
            <w:r w:rsidRPr="001D39FD">
              <w:rPr>
                <w:rFonts w:ascii="Times New Roman" w:hAnsi="Times New Roman" w:cs="Times New Roman"/>
              </w:rPr>
              <w:lastRenderedPageBreak/>
              <w:t>America</w:t>
            </w:r>
          </w:p>
        </w:tc>
        <w:tc>
          <w:tcPr>
            <w:tcW w:w="1777" w:type="dxa"/>
            <w:tcBorders>
              <w:top w:val="single" w:sz="4" w:space="0" w:color="auto"/>
              <w:left w:val="single" w:sz="4" w:space="0" w:color="auto"/>
              <w:bottom w:val="single" w:sz="4" w:space="0" w:color="auto"/>
              <w:right w:val="single" w:sz="4" w:space="0" w:color="auto"/>
            </w:tcBorders>
          </w:tcPr>
          <w:p w14:paraId="3FF8558F" w14:textId="77777777" w:rsidR="00A54639" w:rsidRPr="00FF43CD" w:rsidRDefault="00A54639" w:rsidP="00A32D94">
            <w:pPr>
              <w:spacing w:line="480" w:lineRule="auto"/>
              <w:jc w:val="center"/>
              <w:rPr>
                <w:rFonts w:ascii="Times New Roman" w:hAnsi="Times New Roman" w:cs="Times New Roman"/>
                <w:lang w:val="en-US"/>
              </w:rPr>
            </w:pPr>
            <w:proofErr w:type="spellStart"/>
            <w:r>
              <w:rPr>
                <w:rFonts w:ascii="Times New Roman" w:hAnsi="Times New Roman" w:cs="Times New Roman"/>
                <w:lang w:val="en-US"/>
              </w:rPr>
              <w:t>Up</w:t>
            </w:r>
            <w:r w:rsidRPr="00FF43CD">
              <w:rPr>
                <w:rFonts w:ascii="Times New Roman" w:hAnsi="Times New Roman" w:cs="Times New Roman"/>
                <w:lang w:val="en-US"/>
              </w:rPr>
              <w:t>MIC</w:t>
            </w:r>
            <w:proofErr w:type="spellEnd"/>
          </w:p>
          <w:p w14:paraId="34F73693" w14:textId="77777777" w:rsidR="00A54639" w:rsidRPr="00FF43CD" w:rsidRDefault="00A54639" w:rsidP="00A32D94">
            <w:pPr>
              <w:spacing w:line="480" w:lineRule="auto"/>
              <w:jc w:val="center"/>
              <w:rPr>
                <w:rFonts w:ascii="Times New Roman" w:hAnsi="Times New Roman" w:cs="Times New Roman"/>
                <w:lang w:val="en-US"/>
              </w:rPr>
            </w:pPr>
            <w:proofErr w:type="spellStart"/>
            <w:r>
              <w:rPr>
                <w:rFonts w:ascii="Times New Roman" w:hAnsi="Times New Roman" w:cs="Times New Roman"/>
                <w:lang w:val="en-US"/>
              </w:rPr>
              <w:t>Up</w:t>
            </w:r>
            <w:r w:rsidRPr="00FF43CD">
              <w:rPr>
                <w:rFonts w:ascii="Times New Roman" w:hAnsi="Times New Roman" w:cs="Times New Roman"/>
                <w:lang w:val="en-US"/>
              </w:rPr>
              <w:t>MIC</w:t>
            </w:r>
            <w:proofErr w:type="spellEnd"/>
          </w:p>
          <w:p w14:paraId="0AF58743" w14:textId="77777777" w:rsidR="00A54639" w:rsidRPr="00FF43CD" w:rsidRDefault="00A54639" w:rsidP="00A32D94">
            <w:pPr>
              <w:spacing w:line="480" w:lineRule="auto"/>
              <w:jc w:val="center"/>
              <w:rPr>
                <w:rFonts w:ascii="Times New Roman" w:hAnsi="Times New Roman" w:cs="Times New Roman"/>
                <w:lang w:val="en-US"/>
              </w:rPr>
            </w:pPr>
            <w:proofErr w:type="spellStart"/>
            <w:r>
              <w:rPr>
                <w:rFonts w:ascii="Times New Roman" w:hAnsi="Times New Roman" w:cs="Times New Roman"/>
                <w:lang w:val="en-US"/>
              </w:rPr>
              <w:lastRenderedPageBreak/>
              <w:t>Up</w:t>
            </w:r>
            <w:r w:rsidRPr="00FF43CD">
              <w:rPr>
                <w:rFonts w:ascii="Times New Roman" w:hAnsi="Times New Roman" w:cs="Times New Roman"/>
                <w:lang w:val="en-US"/>
              </w:rPr>
              <w:t>MIC</w:t>
            </w:r>
            <w:proofErr w:type="spellEnd"/>
          </w:p>
          <w:p w14:paraId="0852D15C" w14:textId="77777777" w:rsidR="00A54639" w:rsidRPr="00FF43CD" w:rsidRDefault="00A54639" w:rsidP="00A32D94">
            <w:pPr>
              <w:spacing w:line="480" w:lineRule="auto"/>
              <w:jc w:val="center"/>
              <w:rPr>
                <w:rFonts w:ascii="Times New Roman" w:hAnsi="Times New Roman" w:cs="Times New Roman"/>
                <w:lang w:val="en-US"/>
              </w:rPr>
            </w:pPr>
            <w:proofErr w:type="spellStart"/>
            <w:r>
              <w:rPr>
                <w:rFonts w:ascii="Times New Roman" w:hAnsi="Times New Roman" w:cs="Times New Roman"/>
                <w:lang w:val="en-US"/>
              </w:rPr>
              <w:t>Up</w:t>
            </w:r>
            <w:r w:rsidRPr="00FF43CD">
              <w:rPr>
                <w:rFonts w:ascii="Times New Roman" w:hAnsi="Times New Roman" w:cs="Times New Roman"/>
                <w:lang w:val="en-US"/>
              </w:rPr>
              <w:t>MIC</w:t>
            </w:r>
            <w:proofErr w:type="spellEnd"/>
          </w:p>
          <w:p w14:paraId="6C367CDA" w14:textId="77777777" w:rsidR="00A54639" w:rsidRPr="00FF43CD" w:rsidRDefault="00A54639" w:rsidP="00A32D94">
            <w:pPr>
              <w:spacing w:line="480" w:lineRule="auto"/>
              <w:jc w:val="center"/>
              <w:rPr>
                <w:rFonts w:ascii="Times New Roman" w:hAnsi="Times New Roman" w:cs="Times New Roman"/>
                <w:lang w:val="en-US"/>
              </w:rPr>
            </w:pPr>
            <w:proofErr w:type="spellStart"/>
            <w:r>
              <w:rPr>
                <w:rFonts w:ascii="Times New Roman" w:hAnsi="Times New Roman" w:cs="Times New Roman"/>
                <w:lang w:val="en-US"/>
              </w:rPr>
              <w:t>Up</w:t>
            </w:r>
            <w:r w:rsidRPr="00FF43CD">
              <w:rPr>
                <w:rFonts w:ascii="Times New Roman" w:hAnsi="Times New Roman" w:cs="Times New Roman"/>
                <w:lang w:val="en-US"/>
              </w:rPr>
              <w:t>MIC</w:t>
            </w:r>
            <w:proofErr w:type="spellEnd"/>
          </w:p>
          <w:p w14:paraId="0160AD83" w14:textId="77777777" w:rsidR="00A54639" w:rsidRPr="00FF43CD" w:rsidRDefault="00A54639" w:rsidP="00A32D94">
            <w:pPr>
              <w:spacing w:line="480" w:lineRule="auto"/>
              <w:jc w:val="center"/>
              <w:rPr>
                <w:rFonts w:ascii="Times New Roman" w:hAnsi="Times New Roman" w:cs="Times New Roman"/>
                <w:lang w:val="en-US"/>
              </w:rPr>
            </w:pPr>
            <w:proofErr w:type="spellStart"/>
            <w:r>
              <w:rPr>
                <w:rFonts w:ascii="Times New Roman" w:hAnsi="Times New Roman" w:cs="Times New Roman"/>
                <w:lang w:val="en-US"/>
              </w:rPr>
              <w:t>Up</w:t>
            </w:r>
            <w:r w:rsidRPr="00FF43CD">
              <w:rPr>
                <w:rFonts w:ascii="Times New Roman" w:hAnsi="Times New Roman" w:cs="Times New Roman"/>
                <w:lang w:val="en-US"/>
              </w:rPr>
              <w:t>MIC</w:t>
            </w:r>
            <w:proofErr w:type="spellEnd"/>
          </w:p>
        </w:tc>
        <w:tc>
          <w:tcPr>
            <w:tcW w:w="2126" w:type="dxa"/>
            <w:tcBorders>
              <w:top w:val="single" w:sz="4" w:space="0" w:color="auto"/>
              <w:left w:val="single" w:sz="4" w:space="0" w:color="auto"/>
              <w:bottom w:val="single" w:sz="4" w:space="0" w:color="auto"/>
              <w:right w:val="single" w:sz="4" w:space="0" w:color="auto"/>
            </w:tcBorders>
          </w:tcPr>
          <w:p w14:paraId="74ED26DF" w14:textId="77777777" w:rsidR="00A54639" w:rsidRDefault="00A54639" w:rsidP="00A32D94">
            <w:pPr>
              <w:spacing w:line="480" w:lineRule="auto"/>
              <w:jc w:val="center"/>
              <w:rPr>
                <w:rFonts w:ascii="Times New Roman" w:hAnsi="Times New Roman" w:cs="Times New Roman"/>
              </w:rPr>
            </w:pPr>
            <w:r>
              <w:rPr>
                <w:rFonts w:ascii="Times New Roman" w:hAnsi="Times New Roman" w:cs="Times New Roman"/>
              </w:rPr>
              <w:lastRenderedPageBreak/>
              <w:t>45</w:t>
            </w:r>
          </w:p>
          <w:p w14:paraId="48F92044" w14:textId="77777777" w:rsidR="00A54639" w:rsidRDefault="00A54639" w:rsidP="00A32D94">
            <w:pPr>
              <w:spacing w:line="480" w:lineRule="auto"/>
              <w:jc w:val="center"/>
              <w:rPr>
                <w:rFonts w:ascii="Times New Roman" w:hAnsi="Times New Roman" w:cs="Times New Roman"/>
              </w:rPr>
            </w:pPr>
            <w:r>
              <w:rPr>
                <w:rFonts w:ascii="Times New Roman" w:hAnsi="Times New Roman" w:cs="Times New Roman"/>
              </w:rPr>
              <w:t>79</w:t>
            </w:r>
          </w:p>
          <w:p w14:paraId="18579B42" w14:textId="77777777" w:rsidR="00A54639" w:rsidRDefault="00A54639" w:rsidP="00A32D94">
            <w:pPr>
              <w:spacing w:line="480" w:lineRule="auto"/>
              <w:jc w:val="center"/>
              <w:rPr>
                <w:rFonts w:ascii="Times New Roman" w:hAnsi="Times New Roman" w:cs="Times New Roman"/>
              </w:rPr>
            </w:pPr>
            <w:r>
              <w:rPr>
                <w:rFonts w:ascii="Times New Roman" w:hAnsi="Times New Roman" w:cs="Times New Roman"/>
              </w:rPr>
              <w:lastRenderedPageBreak/>
              <w:t>95</w:t>
            </w:r>
          </w:p>
          <w:p w14:paraId="73EC028C" w14:textId="77777777" w:rsidR="00A54639" w:rsidRDefault="00A54639" w:rsidP="00A32D94">
            <w:pPr>
              <w:spacing w:line="480" w:lineRule="auto"/>
              <w:jc w:val="center"/>
              <w:rPr>
                <w:rFonts w:ascii="Times New Roman" w:hAnsi="Times New Roman" w:cs="Times New Roman"/>
              </w:rPr>
            </w:pPr>
            <w:r>
              <w:rPr>
                <w:rFonts w:ascii="Times New Roman" w:hAnsi="Times New Roman" w:cs="Times New Roman"/>
              </w:rPr>
              <w:t>60</w:t>
            </w:r>
          </w:p>
          <w:p w14:paraId="402AB151" w14:textId="77777777" w:rsidR="00A54639" w:rsidRDefault="00A54639" w:rsidP="00A32D94">
            <w:pPr>
              <w:spacing w:line="480" w:lineRule="auto"/>
              <w:jc w:val="center"/>
              <w:rPr>
                <w:rFonts w:ascii="Times New Roman" w:hAnsi="Times New Roman" w:cs="Times New Roman"/>
              </w:rPr>
            </w:pPr>
            <w:r>
              <w:rPr>
                <w:rFonts w:ascii="Times New Roman" w:hAnsi="Times New Roman" w:cs="Times New Roman"/>
              </w:rPr>
              <w:t>110</w:t>
            </w:r>
          </w:p>
          <w:p w14:paraId="40E13F07" w14:textId="77777777" w:rsidR="00A54639" w:rsidRPr="001D39FD" w:rsidRDefault="00A54639" w:rsidP="00A32D94">
            <w:pPr>
              <w:spacing w:line="480" w:lineRule="auto"/>
              <w:jc w:val="center"/>
              <w:rPr>
                <w:rFonts w:ascii="Times New Roman" w:hAnsi="Times New Roman" w:cs="Times New Roman"/>
              </w:rPr>
            </w:pPr>
            <w:r>
              <w:rPr>
                <w:rFonts w:ascii="Times New Roman" w:hAnsi="Times New Roman" w:cs="Times New Roman"/>
              </w:rPr>
              <w:t>87</w:t>
            </w:r>
          </w:p>
        </w:tc>
      </w:tr>
      <w:tr w:rsidR="00A54639" w:rsidRPr="001D39FD" w14:paraId="48C1FF9E" w14:textId="77777777" w:rsidTr="00FD04E7">
        <w:tc>
          <w:tcPr>
            <w:tcW w:w="4219" w:type="dxa"/>
            <w:tcBorders>
              <w:top w:val="single" w:sz="4" w:space="0" w:color="auto"/>
              <w:left w:val="single" w:sz="4" w:space="0" w:color="auto"/>
              <w:bottom w:val="single" w:sz="4" w:space="0" w:color="auto"/>
              <w:right w:val="single" w:sz="4" w:space="0" w:color="auto"/>
            </w:tcBorders>
            <w:hideMark/>
          </w:tcPr>
          <w:p w14:paraId="3A0604AA" w14:textId="77777777" w:rsidR="00A54639" w:rsidRPr="00054025" w:rsidRDefault="00A54639" w:rsidP="00A32D94">
            <w:pPr>
              <w:spacing w:line="480" w:lineRule="auto"/>
              <w:rPr>
                <w:rFonts w:ascii="Times New Roman" w:hAnsi="Times New Roman" w:cs="Times New Roman"/>
                <w:lang w:val="en-US"/>
              </w:rPr>
            </w:pPr>
            <w:r w:rsidRPr="00054025">
              <w:rPr>
                <w:rFonts w:ascii="Times New Roman" w:hAnsi="Times New Roman" w:cs="Times New Roman"/>
                <w:lang w:val="en-US"/>
              </w:rPr>
              <w:lastRenderedPageBreak/>
              <w:t>Azerbaijan</w:t>
            </w:r>
          </w:p>
          <w:p w14:paraId="13EDD084" w14:textId="77777777" w:rsidR="00A54639" w:rsidRPr="00054025" w:rsidRDefault="00A54639" w:rsidP="00A32D94">
            <w:pPr>
              <w:spacing w:line="480" w:lineRule="auto"/>
              <w:rPr>
                <w:rFonts w:ascii="Times New Roman" w:hAnsi="Times New Roman" w:cs="Times New Roman"/>
                <w:lang w:val="en-US"/>
              </w:rPr>
            </w:pPr>
            <w:r w:rsidRPr="00054025">
              <w:rPr>
                <w:rFonts w:ascii="Times New Roman" w:hAnsi="Times New Roman" w:cs="Times New Roman"/>
                <w:lang w:val="en-US"/>
              </w:rPr>
              <w:t>Bangladesh</w:t>
            </w:r>
          </w:p>
          <w:p w14:paraId="25651ADE" w14:textId="77777777" w:rsidR="00A54639" w:rsidRPr="00054025" w:rsidRDefault="00A54639" w:rsidP="00A32D94">
            <w:pPr>
              <w:spacing w:line="480" w:lineRule="auto"/>
              <w:rPr>
                <w:rFonts w:ascii="Times New Roman" w:hAnsi="Times New Roman" w:cs="Times New Roman"/>
                <w:lang w:val="en-US"/>
              </w:rPr>
            </w:pPr>
            <w:r w:rsidRPr="00054025">
              <w:rPr>
                <w:rFonts w:ascii="Times New Roman" w:hAnsi="Times New Roman" w:cs="Times New Roman"/>
                <w:lang w:val="en-US"/>
              </w:rPr>
              <w:t>Cambodia</w:t>
            </w:r>
          </w:p>
          <w:p w14:paraId="32C471FE" w14:textId="77777777" w:rsidR="00A54639" w:rsidRPr="00054025" w:rsidRDefault="00A54639" w:rsidP="00A32D94">
            <w:pPr>
              <w:spacing w:line="480" w:lineRule="auto"/>
              <w:rPr>
                <w:rFonts w:ascii="Times New Roman" w:hAnsi="Times New Roman" w:cs="Times New Roman"/>
                <w:lang w:val="en-US"/>
              </w:rPr>
            </w:pPr>
            <w:r w:rsidRPr="00054025">
              <w:rPr>
                <w:rFonts w:ascii="Times New Roman" w:hAnsi="Times New Roman" w:cs="Times New Roman"/>
                <w:lang w:val="en-US"/>
              </w:rPr>
              <w:t>China</w:t>
            </w:r>
          </w:p>
          <w:p w14:paraId="3555F1B8" w14:textId="77777777" w:rsidR="00A54639" w:rsidRPr="00054025" w:rsidRDefault="00A54639" w:rsidP="00A32D94">
            <w:pPr>
              <w:spacing w:line="480" w:lineRule="auto"/>
              <w:rPr>
                <w:rFonts w:ascii="Times New Roman" w:hAnsi="Times New Roman" w:cs="Times New Roman"/>
                <w:lang w:val="en-US"/>
              </w:rPr>
            </w:pPr>
            <w:r w:rsidRPr="00054025">
              <w:rPr>
                <w:rFonts w:ascii="Times New Roman" w:hAnsi="Times New Roman" w:cs="Times New Roman"/>
                <w:lang w:val="en-US"/>
              </w:rPr>
              <w:t>India</w:t>
            </w:r>
          </w:p>
          <w:p w14:paraId="3D26EE85" w14:textId="77777777" w:rsidR="00A54639" w:rsidRPr="00054025" w:rsidRDefault="00A54639" w:rsidP="00A32D94">
            <w:pPr>
              <w:spacing w:line="480" w:lineRule="auto"/>
              <w:rPr>
                <w:rFonts w:ascii="Times New Roman" w:hAnsi="Times New Roman" w:cs="Times New Roman"/>
                <w:lang w:val="en-US"/>
              </w:rPr>
            </w:pPr>
            <w:r w:rsidRPr="00054025">
              <w:rPr>
                <w:rFonts w:ascii="Times New Roman" w:hAnsi="Times New Roman" w:cs="Times New Roman"/>
                <w:lang w:val="en-US"/>
              </w:rPr>
              <w:t>Iran (Islamic Republic of)</w:t>
            </w:r>
          </w:p>
          <w:p w14:paraId="19993385" w14:textId="77777777" w:rsidR="00A54639" w:rsidRPr="00054025" w:rsidRDefault="00A54639" w:rsidP="00A32D94">
            <w:pPr>
              <w:spacing w:line="480" w:lineRule="auto"/>
              <w:rPr>
                <w:rFonts w:ascii="Times New Roman" w:hAnsi="Times New Roman" w:cs="Times New Roman"/>
                <w:lang w:val="en-US"/>
              </w:rPr>
            </w:pPr>
            <w:r w:rsidRPr="00054025">
              <w:rPr>
                <w:rFonts w:ascii="Times New Roman" w:hAnsi="Times New Roman" w:cs="Times New Roman"/>
                <w:lang w:val="en-US"/>
              </w:rPr>
              <w:t>Lao</w:t>
            </w:r>
            <w:r w:rsidRPr="00114275">
              <w:rPr>
                <w:lang w:val="en-US"/>
              </w:rPr>
              <w:t xml:space="preserve"> </w:t>
            </w:r>
            <w:r w:rsidRPr="00054025">
              <w:rPr>
                <w:rFonts w:ascii="Times New Roman" w:hAnsi="Times New Roman" w:cs="Times New Roman"/>
                <w:lang w:val="en-US"/>
              </w:rPr>
              <w:t>People's Democratic Republic</w:t>
            </w:r>
          </w:p>
          <w:p w14:paraId="255A2892" w14:textId="77777777" w:rsidR="00A54639" w:rsidRPr="00054025" w:rsidRDefault="00A54639" w:rsidP="00A32D94">
            <w:pPr>
              <w:spacing w:line="480" w:lineRule="auto"/>
              <w:rPr>
                <w:rFonts w:ascii="Times New Roman" w:hAnsi="Times New Roman" w:cs="Times New Roman"/>
                <w:lang w:val="en-US"/>
              </w:rPr>
            </w:pPr>
            <w:r w:rsidRPr="00054025">
              <w:rPr>
                <w:rFonts w:ascii="Times New Roman" w:hAnsi="Times New Roman" w:cs="Times New Roman"/>
                <w:lang w:val="en-US"/>
              </w:rPr>
              <w:t>Nepal</w:t>
            </w:r>
          </w:p>
          <w:p w14:paraId="0ED325CF" w14:textId="77777777" w:rsidR="00A54639" w:rsidRPr="00054025" w:rsidRDefault="00A54639" w:rsidP="00A32D94">
            <w:pPr>
              <w:spacing w:line="480" w:lineRule="auto"/>
              <w:rPr>
                <w:rFonts w:ascii="Times New Roman" w:hAnsi="Times New Roman" w:cs="Times New Roman"/>
                <w:lang w:val="en-US"/>
              </w:rPr>
            </w:pPr>
            <w:r w:rsidRPr="00054025">
              <w:rPr>
                <w:rFonts w:ascii="Times New Roman" w:hAnsi="Times New Roman" w:cs="Times New Roman"/>
                <w:lang w:val="en-US"/>
              </w:rPr>
              <w:t>Thailand</w:t>
            </w:r>
          </w:p>
          <w:p w14:paraId="555E3596" w14:textId="77777777" w:rsidR="00A54639" w:rsidRPr="001D39FD" w:rsidRDefault="00A54639" w:rsidP="00A32D94">
            <w:pPr>
              <w:spacing w:line="480" w:lineRule="auto"/>
              <w:rPr>
                <w:rFonts w:ascii="Times New Roman" w:hAnsi="Times New Roman" w:cs="Times New Roman"/>
              </w:rPr>
            </w:pPr>
            <w:r w:rsidRPr="001D39FD">
              <w:rPr>
                <w:rFonts w:ascii="Times New Roman" w:hAnsi="Times New Roman" w:cs="Times New Roman"/>
              </w:rPr>
              <w:t>Timor-Leste</w:t>
            </w:r>
          </w:p>
          <w:p w14:paraId="1A3AAEF6" w14:textId="77777777" w:rsidR="00A54639" w:rsidRPr="001D39FD" w:rsidRDefault="00A54639" w:rsidP="00A32D94">
            <w:pPr>
              <w:spacing w:line="480" w:lineRule="auto"/>
              <w:rPr>
                <w:rFonts w:ascii="Times New Roman" w:hAnsi="Times New Roman" w:cs="Times New Roman"/>
              </w:rPr>
            </w:pPr>
            <w:proofErr w:type="spellStart"/>
            <w:r w:rsidRPr="001D39FD">
              <w:rPr>
                <w:rFonts w:ascii="Times New Roman" w:hAnsi="Times New Roman" w:cs="Times New Roman"/>
              </w:rPr>
              <w:t>Vie</w:t>
            </w:r>
            <w:r>
              <w:rPr>
                <w:rFonts w:ascii="Times New Roman" w:hAnsi="Times New Roman" w:cs="Times New Roman"/>
              </w:rPr>
              <w:t>n</w:t>
            </w:r>
            <w:r w:rsidRPr="001D39FD">
              <w:rPr>
                <w:rFonts w:ascii="Times New Roman" w:hAnsi="Times New Roman" w:cs="Times New Roman"/>
              </w:rPr>
              <w:t>tam</w:t>
            </w:r>
            <w:proofErr w:type="spellEnd"/>
          </w:p>
        </w:tc>
        <w:tc>
          <w:tcPr>
            <w:tcW w:w="1512" w:type="dxa"/>
            <w:tcBorders>
              <w:top w:val="single" w:sz="4" w:space="0" w:color="auto"/>
              <w:left w:val="single" w:sz="4" w:space="0" w:color="auto"/>
              <w:bottom w:val="single" w:sz="4" w:space="0" w:color="auto"/>
              <w:right w:val="single" w:sz="4" w:space="0" w:color="auto"/>
            </w:tcBorders>
            <w:hideMark/>
          </w:tcPr>
          <w:p w14:paraId="5856C352" w14:textId="77777777" w:rsidR="00A54639" w:rsidRPr="001D39FD" w:rsidRDefault="00A54639" w:rsidP="00A32D94">
            <w:pPr>
              <w:spacing w:line="480" w:lineRule="auto"/>
              <w:jc w:val="center"/>
              <w:rPr>
                <w:rFonts w:ascii="Times New Roman" w:hAnsi="Times New Roman" w:cs="Times New Roman"/>
              </w:rPr>
            </w:pPr>
            <w:r w:rsidRPr="001D39FD">
              <w:rPr>
                <w:rFonts w:ascii="Times New Roman" w:hAnsi="Times New Roman" w:cs="Times New Roman"/>
              </w:rPr>
              <w:t>Asia</w:t>
            </w:r>
          </w:p>
        </w:tc>
        <w:tc>
          <w:tcPr>
            <w:tcW w:w="1777" w:type="dxa"/>
            <w:tcBorders>
              <w:top w:val="single" w:sz="4" w:space="0" w:color="auto"/>
              <w:left w:val="single" w:sz="4" w:space="0" w:color="auto"/>
              <w:bottom w:val="single" w:sz="4" w:space="0" w:color="auto"/>
              <w:right w:val="single" w:sz="4" w:space="0" w:color="auto"/>
            </w:tcBorders>
          </w:tcPr>
          <w:p w14:paraId="13900439" w14:textId="77777777" w:rsidR="00A54639" w:rsidRPr="00FF43CD" w:rsidRDefault="00A54639" w:rsidP="00A32D94">
            <w:pPr>
              <w:spacing w:line="480" w:lineRule="auto"/>
              <w:jc w:val="center"/>
              <w:rPr>
                <w:rFonts w:ascii="Times New Roman" w:hAnsi="Times New Roman" w:cs="Times New Roman"/>
                <w:lang w:val="en-US"/>
              </w:rPr>
            </w:pPr>
            <w:proofErr w:type="spellStart"/>
            <w:r>
              <w:rPr>
                <w:rFonts w:ascii="Times New Roman" w:hAnsi="Times New Roman" w:cs="Times New Roman"/>
                <w:lang w:val="en-US"/>
              </w:rPr>
              <w:t>Up</w:t>
            </w:r>
            <w:r w:rsidRPr="00FF43CD">
              <w:rPr>
                <w:rFonts w:ascii="Times New Roman" w:hAnsi="Times New Roman" w:cs="Times New Roman"/>
                <w:lang w:val="en-US"/>
              </w:rPr>
              <w:t>MIC</w:t>
            </w:r>
            <w:proofErr w:type="spellEnd"/>
          </w:p>
          <w:p w14:paraId="16FEB39C" w14:textId="77777777" w:rsidR="00A54639" w:rsidRPr="00FF43CD" w:rsidRDefault="00A54639" w:rsidP="00A32D94">
            <w:pPr>
              <w:spacing w:line="480" w:lineRule="auto"/>
              <w:jc w:val="center"/>
              <w:rPr>
                <w:rFonts w:ascii="Times New Roman" w:hAnsi="Times New Roman" w:cs="Times New Roman"/>
                <w:lang w:val="en-US"/>
              </w:rPr>
            </w:pPr>
            <w:proofErr w:type="spellStart"/>
            <w:r>
              <w:rPr>
                <w:rFonts w:ascii="Times New Roman" w:hAnsi="Times New Roman" w:cs="Times New Roman"/>
                <w:lang w:val="en-US"/>
              </w:rPr>
              <w:t>Lo</w:t>
            </w:r>
            <w:r w:rsidRPr="00FF43CD">
              <w:rPr>
                <w:rFonts w:ascii="Times New Roman" w:hAnsi="Times New Roman" w:cs="Times New Roman"/>
                <w:lang w:val="en-US"/>
              </w:rPr>
              <w:t>MIC</w:t>
            </w:r>
            <w:proofErr w:type="spellEnd"/>
          </w:p>
          <w:p w14:paraId="443D244A" w14:textId="77777777" w:rsidR="00A54639" w:rsidRPr="00FF43CD" w:rsidRDefault="00A54639" w:rsidP="00A32D94">
            <w:pPr>
              <w:spacing w:line="480" w:lineRule="auto"/>
              <w:jc w:val="center"/>
              <w:rPr>
                <w:rFonts w:ascii="Times New Roman" w:hAnsi="Times New Roman" w:cs="Times New Roman"/>
                <w:lang w:val="en-US"/>
              </w:rPr>
            </w:pPr>
            <w:proofErr w:type="spellStart"/>
            <w:r>
              <w:rPr>
                <w:rFonts w:ascii="Times New Roman" w:hAnsi="Times New Roman" w:cs="Times New Roman"/>
                <w:lang w:val="en-US"/>
              </w:rPr>
              <w:t>Lo</w:t>
            </w:r>
            <w:r w:rsidRPr="00FF43CD">
              <w:rPr>
                <w:rFonts w:ascii="Times New Roman" w:hAnsi="Times New Roman" w:cs="Times New Roman"/>
                <w:lang w:val="en-US"/>
              </w:rPr>
              <w:t>MIC</w:t>
            </w:r>
            <w:proofErr w:type="spellEnd"/>
          </w:p>
          <w:p w14:paraId="78A602B2" w14:textId="77777777" w:rsidR="00A54639" w:rsidRPr="00FF43CD" w:rsidRDefault="00A54639" w:rsidP="00A32D94">
            <w:pPr>
              <w:spacing w:line="480" w:lineRule="auto"/>
              <w:jc w:val="center"/>
              <w:rPr>
                <w:rFonts w:ascii="Times New Roman" w:hAnsi="Times New Roman" w:cs="Times New Roman"/>
                <w:lang w:val="en-US"/>
              </w:rPr>
            </w:pPr>
            <w:proofErr w:type="spellStart"/>
            <w:r>
              <w:rPr>
                <w:rFonts w:ascii="Times New Roman" w:hAnsi="Times New Roman" w:cs="Times New Roman"/>
                <w:lang w:val="en-US"/>
              </w:rPr>
              <w:t>Up</w:t>
            </w:r>
            <w:r w:rsidRPr="00FF43CD">
              <w:rPr>
                <w:rFonts w:ascii="Times New Roman" w:hAnsi="Times New Roman" w:cs="Times New Roman"/>
                <w:lang w:val="en-US"/>
              </w:rPr>
              <w:t>MIC</w:t>
            </w:r>
            <w:proofErr w:type="spellEnd"/>
          </w:p>
          <w:p w14:paraId="13C26260" w14:textId="77777777" w:rsidR="00A54639" w:rsidRPr="00FF43CD" w:rsidRDefault="00A54639" w:rsidP="00A32D94">
            <w:pPr>
              <w:spacing w:line="480" w:lineRule="auto"/>
              <w:jc w:val="center"/>
              <w:rPr>
                <w:rFonts w:ascii="Times New Roman" w:hAnsi="Times New Roman" w:cs="Times New Roman"/>
                <w:lang w:val="en-US"/>
              </w:rPr>
            </w:pPr>
            <w:proofErr w:type="spellStart"/>
            <w:r>
              <w:rPr>
                <w:rFonts w:ascii="Times New Roman" w:hAnsi="Times New Roman" w:cs="Times New Roman"/>
                <w:lang w:val="en-US"/>
              </w:rPr>
              <w:t>Lo</w:t>
            </w:r>
            <w:r w:rsidRPr="00FF43CD">
              <w:rPr>
                <w:rFonts w:ascii="Times New Roman" w:hAnsi="Times New Roman" w:cs="Times New Roman"/>
                <w:lang w:val="en-US"/>
              </w:rPr>
              <w:t>MIC</w:t>
            </w:r>
            <w:proofErr w:type="spellEnd"/>
          </w:p>
          <w:p w14:paraId="2344AC28" w14:textId="77777777" w:rsidR="00A54639" w:rsidRPr="00FF43CD" w:rsidRDefault="00A54639" w:rsidP="00A32D94">
            <w:pPr>
              <w:spacing w:line="480" w:lineRule="auto"/>
              <w:jc w:val="center"/>
              <w:rPr>
                <w:rFonts w:ascii="Times New Roman" w:hAnsi="Times New Roman" w:cs="Times New Roman"/>
                <w:lang w:val="en-US"/>
              </w:rPr>
            </w:pPr>
            <w:proofErr w:type="spellStart"/>
            <w:r>
              <w:rPr>
                <w:rFonts w:ascii="Times New Roman" w:hAnsi="Times New Roman" w:cs="Times New Roman"/>
                <w:lang w:val="en-US"/>
              </w:rPr>
              <w:t>Up</w:t>
            </w:r>
            <w:r w:rsidRPr="00FF43CD">
              <w:rPr>
                <w:rFonts w:ascii="Times New Roman" w:hAnsi="Times New Roman" w:cs="Times New Roman"/>
                <w:lang w:val="en-US"/>
              </w:rPr>
              <w:t>MIC</w:t>
            </w:r>
            <w:proofErr w:type="spellEnd"/>
          </w:p>
          <w:p w14:paraId="1C8D459D" w14:textId="77777777" w:rsidR="00A54639" w:rsidRPr="00FF43CD" w:rsidRDefault="00A54639" w:rsidP="00A32D94">
            <w:pPr>
              <w:spacing w:line="480" w:lineRule="auto"/>
              <w:jc w:val="center"/>
              <w:rPr>
                <w:rFonts w:ascii="Times New Roman" w:hAnsi="Times New Roman" w:cs="Times New Roman"/>
                <w:lang w:val="en-US"/>
              </w:rPr>
            </w:pPr>
            <w:proofErr w:type="spellStart"/>
            <w:r>
              <w:rPr>
                <w:rFonts w:ascii="Times New Roman" w:hAnsi="Times New Roman" w:cs="Times New Roman"/>
                <w:lang w:val="en-US"/>
              </w:rPr>
              <w:t>Lo</w:t>
            </w:r>
            <w:r w:rsidRPr="00FF43CD">
              <w:rPr>
                <w:rFonts w:ascii="Times New Roman" w:hAnsi="Times New Roman" w:cs="Times New Roman"/>
                <w:lang w:val="en-US"/>
              </w:rPr>
              <w:t>MIC</w:t>
            </w:r>
            <w:proofErr w:type="spellEnd"/>
          </w:p>
          <w:p w14:paraId="72B44BA8" w14:textId="77777777" w:rsidR="00A54639" w:rsidRPr="00FF43CD" w:rsidRDefault="00A54639" w:rsidP="00A32D94">
            <w:pPr>
              <w:spacing w:line="480" w:lineRule="auto"/>
              <w:jc w:val="center"/>
              <w:rPr>
                <w:rFonts w:ascii="Times New Roman" w:hAnsi="Times New Roman" w:cs="Times New Roman"/>
                <w:lang w:val="en-US"/>
              </w:rPr>
            </w:pPr>
            <w:r w:rsidRPr="00FF43CD">
              <w:rPr>
                <w:rFonts w:ascii="Times New Roman" w:hAnsi="Times New Roman" w:cs="Times New Roman"/>
                <w:lang w:val="en-US"/>
              </w:rPr>
              <w:t>LIC</w:t>
            </w:r>
          </w:p>
          <w:p w14:paraId="09C77202" w14:textId="77777777" w:rsidR="00A54639" w:rsidRPr="00FF43CD" w:rsidRDefault="00A54639" w:rsidP="00A32D94">
            <w:pPr>
              <w:spacing w:line="480" w:lineRule="auto"/>
              <w:jc w:val="center"/>
              <w:rPr>
                <w:rFonts w:ascii="Times New Roman" w:hAnsi="Times New Roman" w:cs="Times New Roman"/>
                <w:lang w:val="en-US"/>
              </w:rPr>
            </w:pPr>
            <w:proofErr w:type="spellStart"/>
            <w:r>
              <w:rPr>
                <w:rFonts w:ascii="Times New Roman" w:hAnsi="Times New Roman" w:cs="Times New Roman"/>
                <w:lang w:val="en-US"/>
              </w:rPr>
              <w:t>Up</w:t>
            </w:r>
            <w:r w:rsidRPr="00FF43CD">
              <w:rPr>
                <w:rFonts w:ascii="Times New Roman" w:hAnsi="Times New Roman" w:cs="Times New Roman"/>
                <w:lang w:val="en-US"/>
              </w:rPr>
              <w:t>MIC</w:t>
            </w:r>
            <w:proofErr w:type="spellEnd"/>
          </w:p>
          <w:p w14:paraId="436D6183" w14:textId="77777777" w:rsidR="00A54639" w:rsidRPr="00FF43CD" w:rsidRDefault="00A54639" w:rsidP="00A32D94">
            <w:pPr>
              <w:spacing w:line="480" w:lineRule="auto"/>
              <w:jc w:val="center"/>
              <w:rPr>
                <w:rFonts w:ascii="Times New Roman" w:hAnsi="Times New Roman" w:cs="Times New Roman"/>
                <w:lang w:val="en-US"/>
              </w:rPr>
            </w:pPr>
            <w:proofErr w:type="spellStart"/>
            <w:r>
              <w:rPr>
                <w:rFonts w:ascii="Times New Roman" w:hAnsi="Times New Roman" w:cs="Times New Roman"/>
                <w:lang w:val="en-US"/>
              </w:rPr>
              <w:t>Lo</w:t>
            </w:r>
            <w:r w:rsidRPr="00FF43CD">
              <w:rPr>
                <w:rFonts w:ascii="Times New Roman" w:hAnsi="Times New Roman" w:cs="Times New Roman"/>
                <w:lang w:val="en-US"/>
              </w:rPr>
              <w:t>MIC</w:t>
            </w:r>
            <w:proofErr w:type="spellEnd"/>
          </w:p>
          <w:p w14:paraId="5642AD90" w14:textId="77777777" w:rsidR="00A54639" w:rsidRPr="00FF43CD" w:rsidRDefault="00A54639" w:rsidP="00A32D94">
            <w:pPr>
              <w:spacing w:line="480" w:lineRule="auto"/>
              <w:jc w:val="center"/>
              <w:rPr>
                <w:rFonts w:ascii="Times New Roman" w:hAnsi="Times New Roman" w:cs="Times New Roman"/>
                <w:lang w:val="en-US"/>
              </w:rPr>
            </w:pPr>
            <w:proofErr w:type="spellStart"/>
            <w:r>
              <w:rPr>
                <w:rFonts w:ascii="Times New Roman" w:hAnsi="Times New Roman" w:cs="Times New Roman"/>
                <w:lang w:val="en-US"/>
              </w:rPr>
              <w:t>Lo</w:t>
            </w:r>
            <w:r w:rsidRPr="00FF43CD">
              <w:rPr>
                <w:rFonts w:ascii="Times New Roman" w:hAnsi="Times New Roman" w:cs="Times New Roman"/>
                <w:lang w:val="en-US"/>
              </w:rPr>
              <w:t>MIC</w:t>
            </w:r>
            <w:proofErr w:type="spellEnd"/>
          </w:p>
        </w:tc>
        <w:tc>
          <w:tcPr>
            <w:tcW w:w="2126" w:type="dxa"/>
            <w:tcBorders>
              <w:top w:val="single" w:sz="4" w:space="0" w:color="auto"/>
              <w:left w:val="single" w:sz="4" w:space="0" w:color="auto"/>
              <w:bottom w:val="single" w:sz="4" w:space="0" w:color="auto"/>
              <w:right w:val="single" w:sz="4" w:space="0" w:color="auto"/>
            </w:tcBorders>
          </w:tcPr>
          <w:p w14:paraId="57095862" w14:textId="77777777" w:rsidR="00A54639" w:rsidRDefault="00A54639" w:rsidP="00A32D94">
            <w:pPr>
              <w:spacing w:line="480" w:lineRule="auto"/>
              <w:jc w:val="center"/>
              <w:rPr>
                <w:rFonts w:ascii="Times New Roman" w:hAnsi="Times New Roman" w:cs="Times New Roman"/>
              </w:rPr>
            </w:pPr>
            <w:r>
              <w:rPr>
                <w:rFonts w:ascii="Times New Roman" w:hAnsi="Times New Roman" w:cs="Times New Roman"/>
              </w:rPr>
              <w:t>78</w:t>
            </w:r>
          </w:p>
          <w:p w14:paraId="1C909719" w14:textId="77777777" w:rsidR="00A54639" w:rsidRDefault="00A54639" w:rsidP="00A32D94">
            <w:pPr>
              <w:spacing w:line="480" w:lineRule="auto"/>
              <w:jc w:val="center"/>
              <w:rPr>
                <w:rFonts w:ascii="Times New Roman" w:hAnsi="Times New Roman" w:cs="Times New Roman"/>
              </w:rPr>
            </w:pPr>
            <w:r>
              <w:rPr>
                <w:rFonts w:ascii="Times New Roman" w:hAnsi="Times New Roman" w:cs="Times New Roman"/>
              </w:rPr>
              <w:t>139</w:t>
            </w:r>
          </w:p>
          <w:p w14:paraId="72015858" w14:textId="77777777" w:rsidR="00A54639" w:rsidRDefault="00A54639" w:rsidP="00A32D94">
            <w:pPr>
              <w:spacing w:line="480" w:lineRule="auto"/>
              <w:jc w:val="center"/>
              <w:rPr>
                <w:rFonts w:ascii="Times New Roman" w:hAnsi="Times New Roman" w:cs="Times New Roman"/>
              </w:rPr>
            </w:pPr>
            <w:r>
              <w:rPr>
                <w:rFonts w:ascii="Times New Roman" w:hAnsi="Times New Roman" w:cs="Times New Roman"/>
              </w:rPr>
              <w:t>143</w:t>
            </w:r>
          </w:p>
          <w:p w14:paraId="38A72600" w14:textId="77777777" w:rsidR="00A54639" w:rsidRDefault="00A54639" w:rsidP="00A32D94">
            <w:pPr>
              <w:spacing w:line="480" w:lineRule="auto"/>
              <w:jc w:val="center"/>
              <w:rPr>
                <w:rFonts w:ascii="Times New Roman" w:hAnsi="Times New Roman" w:cs="Times New Roman"/>
              </w:rPr>
            </w:pPr>
            <w:r>
              <w:rPr>
                <w:rFonts w:ascii="Times New Roman" w:hAnsi="Times New Roman" w:cs="Times New Roman"/>
              </w:rPr>
              <w:t>90</w:t>
            </w:r>
          </w:p>
          <w:p w14:paraId="7F69958E" w14:textId="77777777" w:rsidR="00A54639" w:rsidRDefault="00A54639" w:rsidP="00A32D94">
            <w:pPr>
              <w:spacing w:line="480" w:lineRule="auto"/>
              <w:jc w:val="center"/>
              <w:rPr>
                <w:rFonts w:ascii="Times New Roman" w:hAnsi="Times New Roman" w:cs="Times New Roman"/>
              </w:rPr>
            </w:pPr>
            <w:r>
              <w:rPr>
                <w:rFonts w:ascii="Times New Roman" w:hAnsi="Times New Roman" w:cs="Times New Roman"/>
              </w:rPr>
              <w:t>131</w:t>
            </w:r>
          </w:p>
          <w:p w14:paraId="109B5456" w14:textId="77777777" w:rsidR="00A54639" w:rsidRDefault="00A54639" w:rsidP="00A32D94">
            <w:pPr>
              <w:spacing w:line="480" w:lineRule="auto"/>
              <w:jc w:val="center"/>
              <w:rPr>
                <w:rFonts w:ascii="Times New Roman" w:hAnsi="Times New Roman" w:cs="Times New Roman"/>
              </w:rPr>
            </w:pPr>
            <w:r>
              <w:rPr>
                <w:rFonts w:ascii="Times New Roman" w:hAnsi="Times New Roman" w:cs="Times New Roman"/>
              </w:rPr>
              <w:t>69</w:t>
            </w:r>
          </w:p>
          <w:p w14:paraId="31FF2283" w14:textId="77777777" w:rsidR="00A54639" w:rsidRDefault="00A54639" w:rsidP="00A32D94">
            <w:pPr>
              <w:spacing w:line="480" w:lineRule="auto"/>
              <w:jc w:val="center"/>
              <w:rPr>
                <w:rFonts w:ascii="Times New Roman" w:hAnsi="Times New Roman" w:cs="Times New Roman"/>
              </w:rPr>
            </w:pPr>
            <w:r>
              <w:rPr>
                <w:rFonts w:ascii="Times New Roman" w:hAnsi="Times New Roman" w:cs="Times New Roman"/>
              </w:rPr>
              <w:t>138</w:t>
            </w:r>
          </w:p>
          <w:p w14:paraId="23DBC911" w14:textId="77777777" w:rsidR="00A54639" w:rsidRDefault="00A54639" w:rsidP="00A32D94">
            <w:pPr>
              <w:spacing w:line="480" w:lineRule="auto"/>
              <w:jc w:val="center"/>
              <w:rPr>
                <w:rFonts w:ascii="Times New Roman" w:hAnsi="Times New Roman" w:cs="Times New Roman"/>
              </w:rPr>
            </w:pPr>
            <w:r>
              <w:rPr>
                <w:rFonts w:ascii="Times New Roman" w:hAnsi="Times New Roman" w:cs="Times New Roman"/>
              </w:rPr>
              <w:t>144</w:t>
            </w:r>
          </w:p>
          <w:p w14:paraId="41BD63F9" w14:textId="77777777" w:rsidR="00A54639" w:rsidRDefault="00A54639" w:rsidP="00A32D94">
            <w:pPr>
              <w:spacing w:line="480" w:lineRule="auto"/>
              <w:jc w:val="center"/>
              <w:rPr>
                <w:rFonts w:ascii="Times New Roman" w:hAnsi="Times New Roman" w:cs="Times New Roman"/>
              </w:rPr>
            </w:pPr>
            <w:r>
              <w:rPr>
                <w:rFonts w:ascii="Times New Roman" w:hAnsi="Times New Roman" w:cs="Times New Roman"/>
              </w:rPr>
              <w:t>87</w:t>
            </w:r>
          </w:p>
          <w:p w14:paraId="19B11649" w14:textId="77777777" w:rsidR="00A54639" w:rsidRDefault="00A54639" w:rsidP="00A32D94">
            <w:pPr>
              <w:spacing w:line="480" w:lineRule="auto"/>
              <w:jc w:val="center"/>
              <w:rPr>
                <w:rFonts w:ascii="Times New Roman" w:hAnsi="Times New Roman" w:cs="Times New Roman"/>
              </w:rPr>
            </w:pPr>
            <w:r>
              <w:rPr>
                <w:rFonts w:ascii="Times New Roman" w:hAnsi="Times New Roman" w:cs="Times New Roman"/>
              </w:rPr>
              <w:t>133</w:t>
            </w:r>
          </w:p>
          <w:p w14:paraId="39B0A54B" w14:textId="77777777" w:rsidR="00A54639" w:rsidRPr="001D39FD" w:rsidRDefault="00A54639" w:rsidP="00A32D94">
            <w:pPr>
              <w:spacing w:line="480" w:lineRule="auto"/>
              <w:jc w:val="center"/>
              <w:rPr>
                <w:rFonts w:ascii="Times New Roman" w:hAnsi="Times New Roman" w:cs="Times New Roman"/>
              </w:rPr>
            </w:pPr>
            <w:r>
              <w:rPr>
                <w:rFonts w:ascii="Times New Roman" w:hAnsi="Times New Roman" w:cs="Times New Roman"/>
              </w:rPr>
              <w:t>115</w:t>
            </w:r>
          </w:p>
        </w:tc>
      </w:tr>
    </w:tbl>
    <w:p w14:paraId="42E34AD5" w14:textId="57B6BA8E" w:rsidR="00A54639" w:rsidRPr="00A54639" w:rsidRDefault="00A54639" w:rsidP="00A54639">
      <w:pPr>
        <w:spacing w:after="0" w:line="480" w:lineRule="auto"/>
        <w:rPr>
          <w:rFonts w:ascii="Times New Roman" w:hAnsi="Times New Roman" w:cs="Times New Roman"/>
          <w:sz w:val="20"/>
          <w:szCs w:val="20"/>
        </w:rPr>
      </w:pPr>
      <w:r w:rsidRPr="00A54639">
        <w:rPr>
          <w:rFonts w:ascii="Times New Roman" w:hAnsi="Times New Roman" w:cs="Times New Roman"/>
          <w:sz w:val="20"/>
          <w:szCs w:val="20"/>
        </w:rPr>
        <w:t xml:space="preserve">NB: GNI: Gross National Income. Classification by income according to The World Bank </w:t>
      </w:r>
      <w:r w:rsidRPr="00A54639">
        <w:rPr>
          <w:rFonts w:ascii="Times New Roman" w:hAnsi="Times New Roman" w:cs="Times New Roman"/>
          <w:sz w:val="20"/>
          <w:szCs w:val="20"/>
        </w:rPr>
        <w:fldChar w:fldCharType="begin"/>
      </w:r>
      <w:r w:rsidRPr="00A54639">
        <w:rPr>
          <w:rFonts w:ascii="Times New Roman" w:hAnsi="Times New Roman" w:cs="Times New Roman"/>
          <w:sz w:val="20"/>
          <w:szCs w:val="20"/>
        </w:rPr>
        <w:instrText xml:space="preserve"> ADDIN ZOTERO_ITEM CSL_CITATION {"citationID":"ybr7Zwio","properties":{"formattedCitation":"[14]","plainCitation":"[14]","noteIndex":0},"citationItems":[{"id":3199,"uris":["http://zotero.org/users/2600660/items/UL3X6KPZ"],"uri":["http://zotero.org/users/2600660/items/UL3X6KPZ"],"itemData":{"id":3199,"type":"webpage","title":"The World Bank. World Bank Country and Lending Groups","URL":"https://datahelpdesk.worldbank.org/knowledgebase/articles/906519-world-bank-country-and-lending-groups","accessed":{"date-parts":[["2018",6,2]]}}}],"schema":"https://github.com/citation-style-language/schema/raw/master/csl-citation.json"} </w:instrText>
      </w:r>
      <w:r w:rsidRPr="00A54639">
        <w:rPr>
          <w:rFonts w:ascii="Times New Roman" w:hAnsi="Times New Roman" w:cs="Times New Roman"/>
          <w:sz w:val="20"/>
          <w:szCs w:val="20"/>
        </w:rPr>
        <w:fldChar w:fldCharType="separate"/>
      </w:r>
      <w:r w:rsidRPr="00A54639">
        <w:rPr>
          <w:rFonts w:ascii="Times New Roman" w:hAnsi="Times New Roman" w:cs="Times New Roman"/>
          <w:sz w:val="20"/>
          <w:szCs w:val="20"/>
        </w:rPr>
        <w:t>[14]</w:t>
      </w:r>
      <w:r w:rsidRPr="00A54639">
        <w:rPr>
          <w:rFonts w:ascii="Times New Roman" w:hAnsi="Times New Roman" w:cs="Times New Roman"/>
          <w:sz w:val="20"/>
          <w:szCs w:val="20"/>
        </w:rPr>
        <w:fldChar w:fldCharType="end"/>
      </w:r>
      <w:r w:rsidRPr="00A54639">
        <w:rPr>
          <w:rFonts w:ascii="Times New Roman" w:hAnsi="Times New Roman" w:cs="Times New Roman"/>
          <w:sz w:val="20"/>
          <w:szCs w:val="20"/>
        </w:rPr>
        <w:t xml:space="preserve"> - </w:t>
      </w:r>
      <w:proofErr w:type="spellStart"/>
      <w:r w:rsidRPr="00A54639">
        <w:rPr>
          <w:rFonts w:ascii="Times New Roman" w:hAnsi="Times New Roman" w:cs="Times New Roman"/>
          <w:sz w:val="20"/>
          <w:szCs w:val="20"/>
        </w:rPr>
        <w:t>UpMIC</w:t>
      </w:r>
      <w:proofErr w:type="spellEnd"/>
      <w:r w:rsidRPr="00A54639">
        <w:rPr>
          <w:rFonts w:ascii="Times New Roman" w:hAnsi="Times New Roman" w:cs="Times New Roman"/>
          <w:sz w:val="20"/>
          <w:szCs w:val="20"/>
        </w:rPr>
        <w:t xml:space="preserve">: upper middle-income countries (GNI per capita: $3,956 to $12,235); </w:t>
      </w:r>
      <w:proofErr w:type="spellStart"/>
      <w:r w:rsidRPr="00A54639">
        <w:rPr>
          <w:rFonts w:ascii="Times New Roman" w:hAnsi="Times New Roman" w:cs="Times New Roman"/>
          <w:sz w:val="20"/>
          <w:szCs w:val="20"/>
        </w:rPr>
        <w:t>LoMIC</w:t>
      </w:r>
      <w:proofErr w:type="spellEnd"/>
      <w:r w:rsidRPr="00A54639">
        <w:rPr>
          <w:rFonts w:ascii="Times New Roman" w:hAnsi="Times New Roman" w:cs="Times New Roman"/>
          <w:sz w:val="20"/>
          <w:szCs w:val="20"/>
        </w:rPr>
        <w:t xml:space="preserve">: low middle-income countries (GNI per capita: $1,006 to $3,955); LIC: low income countries (GNI per capita: $1,005 or less);  HDI: Human development index. This is a composite indicator including a health dimension (life expectancy at birth), an education dimension (mean of years of schooling for adults aged 25 years and more and expected years of schooling for children of school entering age) and a standard of living dimension (gross national income per capita). The rank in the table refers to 188 screened countries (the higher the better). The HDI is endorsed by the United Nations Development Programme </w:t>
      </w:r>
      <w:r w:rsidRPr="00A54639">
        <w:rPr>
          <w:rFonts w:ascii="Times New Roman" w:hAnsi="Times New Roman" w:cs="Times New Roman"/>
          <w:sz w:val="20"/>
          <w:szCs w:val="20"/>
        </w:rPr>
        <w:fldChar w:fldCharType="begin"/>
      </w:r>
      <w:r w:rsidRPr="00A54639">
        <w:rPr>
          <w:rFonts w:ascii="Times New Roman" w:hAnsi="Times New Roman" w:cs="Times New Roman"/>
          <w:sz w:val="20"/>
          <w:szCs w:val="20"/>
        </w:rPr>
        <w:instrText xml:space="preserve"> ADDIN ZOTERO_ITEM CSL_CITATION {"citationID":"ZK683gQk","properties":{"formattedCitation":"[29,30]","plainCitation":"[29,30]","noteIndex":0},"citationItems":[{"id":3203,"uris":["http://zotero.org/users/2600660/items/EJX2NQRM"],"uri":["http://zotero.org/users/2600660/items/EJX2NQRM"],"itemData":{"id":3203,"type":"webpage","title":"United Nations Development Programme. Human Development Index (HDI).","URL":"http://hdr.undp.org/en/content/human-development-index-hdi","accessed":{"date-parts":[["2018",6,2]]}}},{"id":3201,"uris":["http://zotero.org/users/2600660/items/LBM29SCN"],"uri":["http://zotero.org/users/2600660/items/LBM29SCN"],"itemData":{"id":3201,"type":"webpage","title":"United Nations Development Programme. Human Development Reports","URL":"http://hdr.undp.org/en/composite/HDI","accessed":{"date-parts":[["2018",6,2]]}}}],"schema":"https://github.com/citation-style-language/schema/raw/master/csl-citation.json"} </w:instrText>
      </w:r>
      <w:r w:rsidRPr="00A54639">
        <w:rPr>
          <w:rFonts w:ascii="Times New Roman" w:hAnsi="Times New Roman" w:cs="Times New Roman"/>
          <w:sz w:val="20"/>
          <w:szCs w:val="20"/>
        </w:rPr>
        <w:fldChar w:fldCharType="separate"/>
      </w:r>
      <w:r w:rsidRPr="00A54639">
        <w:rPr>
          <w:rFonts w:ascii="Times New Roman" w:hAnsi="Times New Roman" w:cs="Times New Roman"/>
          <w:sz w:val="20"/>
          <w:szCs w:val="20"/>
        </w:rPr>
        <w:t>[30,31]</w:t>
      </w:r>
      <w:r w:rsidRPr="00A54639">
        <w:rPr>
          <w:rFonts w:ascii="Times New Roman" w:hAnsi="Times New Roman" w:cs="Times New Roman"/>
          <w:sz w:val="20"/>
          <w:szCs w:val="20"/>
        </w:rPr>
        <w:fldChar w:fldCharType="end"/>
      </w:r>
    </w:p>
    <w:p w14:paraId="4B95283F" w14:textId="77777777" w:rsidR="00A54639" w:rsidRDefault="00A54639" w:rsidP="008C7B4C">
      <w:pPr>
        <w:spacing w:after="0" w:line="480" w:lineRule="auto"/>
        <w:rPr>
          <w:rFonts w:ascii="Times New Roman" w:hAnsi="Times New Roman" w:cs="Times New Roman"/>
        </w:rPr>
      </w:pPr>
    </w:p>
    <w:p w14:paraId="4250C64C" w14:textId="74F73ABC" w:rsidR="001D39FD" w:rsidRPr="001D39FD" w:rsidRDefault="001D39FD" w:rsidP="008C7B4C">
      <w:pPr>
        <w:spacing w:after="0" w:line="480" w:lineRule="auto"/>
        <w:rPr>
          <w:rFonts w:ascii="Times New Roman" w:hAnsi="Times New Roman" w:cs="Times New Roman"/>
        </w:rPr>
      </w:pPr>
      <w:r w:rsidRPr="001D39FD">
        <w:rPr>
          <w:rFonts w:ascii="Times New Roman" w:hAnsi="Times New Roman" w:cs="Times New Roman"/>
        </w:rPr>
        <w:t xml:space="preserve">The respondents are listed in the </w:t>
      </w:r>
      <w:r w:rsidR="00BD52EC">
        <w:rPr>
          <w:rFonts w:ascii="Times New Roman" w:hAnsi="Times New Roman" w:cs="Times New Roman"/>
        </w:rPr>
        <w:t>A</w:t>
      </w:r>
      <w:r w:rsidRPr="001D39FD">
        <w:rPr>
          <w:rFonts w:ascii="Times New Roman" w:hAnsi="Times New Roman" w:cs="Times New Roman"/>
        </w:rPr>
        <w:t xml:space="preserve">cknowledgement section and their complete affiliations are detailed in the </w:t>
      </w:r>
      <w:r w:rsidR="00EC0748">
        <w:rPr>
          <w:rFonts w:ascii="Times New Roman" w:hAnsi="Times New Roman" w:cs="Times New Roman"/>
        </w:rPr>
        <w:t xml:space="preserve">Appendix </w:t>
      </w:r>
      <w:r w:rsidR="00B545FE">
        <w:rPr>
          <w:rFonts w:ascii="Times New Roman" w:hAnsi="Times New Roman" w:cs="Times New Roman"/>
        </w:rPr>
        <w:t>D.</w:t>
      </w:r>
      <w:r w:rsidRPr="001D39FD">
        <w:rPr>
          <w:rFonts w:ascii="Times New Roman" w:hAnsi="Times New Roman" w:cs="Times New Roman"/>
        </w:rPr>
        <w:t xml:space="preserve"> </w:t>
      </w:r>
    </w:p>
    <w:p w14:paraId="2FD41EC9" w14:textId="77777777" w:rsidR="001D39FD" w:rsidRPr="001D39FD" w:rsidRDefault="001D39FD" w:rsidP="00590F0F">
      <w:pPr>
        <w:spacing w:after="0" w:line="480" w:lineRule="auto"/>
        <w:rPr>
          <w:rFonts w:ascii="Times New Roman" w:hAnsi="Times New Roman" w:cs="Times New Roman"/>
        </w:rPr>
      </w:pPr>
    </w:p>
    <w:p w14:paraId="77ADE24D" w14:textId="5797432E" w:rsidR="001D39FD" w:rsidRPr="001D39FD" w:rsidRDefault="0076184D" w:rsidP="00271E30">
      <w:pPr>
        <w:spacing w:after="0" w:line="480" w:lineRule="auto"/>
        <w:outlineLvl w:val="0"/>
        <w:rPr>
          <w:rFonts w:ascii="Times New Roman" w:hAnsi="Times New Roman" w:cs="Times New Roman"/>
          <w:b/>
        </w:rPr>
      </w:pPr>
      <w:r>
        <w:rPr>
          <w:rFonts w:ascii="Times New Roman" w:hAnsi="Times New Roman" w:cs="Times New Roman"/>
          <w:b/>
        </w:rPr>
        <w:t xml:space="preserve">3.2 </w:t>
      </w:r>
      <w:r w:rsidR="001D39FD" w:rsidRPr="001D39FD">
        <w:rPr>
          <w:rFonts w:ascii="Times New Roman" w:hAnsi="Times New Roman" w:cs="Times New Roman"/>
          <w:b/>
        </w:rPr>
        <w:t>Approval of antibiotics</w:t>
      </w:r>
      <w:r w:rsidR="003D7010">
        <w:rPr>
          <w:rFonts w:ascii="Times New Roman" w:hAnsi="Times New Roman" w:cs="Times New Roman"/>
          <w:b/>
        </w:rPr>
        <w:t xml:space="preserve"> </w:t>
      </w:r>
    </w:p>
    <w:p w14:paraId="64CFA9A5" w14:textId="6F4C6F36" w:rsidR="001D39FD" w:rsidRDefault="001D39FD" w:rsidP="00590F0F">
      <w:pPr>
        <w:spacing w:after="0" w:line="480" w:lineRule="auto"/>
        <w:rPr>
          <w:rFonts w:ascii="Times New Roman" w:hAnsi="Times New Roman" w:cs="Times New Roman"/>
        </w:rPr>
      </w:pPr>
      <w:r>
        <w:rPr>
          <w:rFonts w:ascii="Times New Roman" w:hAnsi="Times New Roman" w:cs="Times New Roman"/>
        </w:rPr>
        <w:t xml:space="preserve">Figure </w:t>
      </w:r>
      <w:r w:rsidR="008831E7">
        <w:rPr>
          <w:rFonts w:ascii="Times New Roman" w:hAnsi="Times New Roman" w:cs="Times New Roman"/>
        </w:rPr>
        <w:t>1</w:t>
      </w:r>
      <w:r>
        <w:rPr>
          <w:rFonts w:ascii="Times New Roman" w:hAnsi="Times New Roman" w:cs="Times New Roman"/>
        </w:rPr>
        <w:t xml:space="preserve"> shows</w:t>
      </w:r>
      <w:r w:rsidRPr="001D39FD">
        <w:rPr>
          <w:rFonts w:ascii="Times New Roman" w:hAnsi="Times New Roman" w:cs="Times New Roman"/>
        </w:rPr>
        <w:t xml:space="preserve"> the number</w:t>
      </w:r>
      <w:r w:rsidR="00B16BC3">
        <w:rPr>
          <w:rFonts w:ascii="Times New Roman" w:hAnsi="Times New Roman" w:cs="Times New Roman"/>
        </w:rPr>
        <w:t xml:space="preserve"> of</w:t>
      </w:r>
      <w:r w:rsidRPr="001D39FD">
        <w:rPr>
          <w:rFonts w:ascii="Times New Roman" w:hAnsi="Times New Roman" w:cs="Times New Roman"/>
        </w:rPr>
        <w:t xml:space="preserve"> countries having </w:t>
      </w:r>
      <w:r w:rsidR="004B3CA5">
        <w:rPr>
          <w:rFonts w:ascii="Times New Roman" w:hAnsi="Times New Roman" w:cs="Times New Roman"/>
        </w:rPr>
        <w:t>approved</w:t>
      </w:r>
      <w:r w:rsidRPr="001D39FD">
        <w:rPr>
          <w:rFonts w:ascii="Times New Roman" w:hAnsi="Times New Roman" w:cs="Times New Roman"/>
        </w:rPr>
        <w:t xml:space="preserve"> each of the </w:t>
      </w:r>
      <w:r w:rsidR="00032A40">
        <w:rPr>
          <w:rFonts w:ascii="Times New Roman" w:hAnsi="Times New Roman" w:cs="Times New Roman"/>
        </w:rPr>
        <w:t xml:space="preserve">WHO-EML </w:t>
      </w:r>
      <w:r w:rsidR="000D356C">
        <w:rPr>
          <w:rFonts w:ascii="Times New Roman" w:hAnsi="Times New Roman" w:cs="Times New Roman"/>
        </w:rPr>
        <w:t>‘</w:t>
      </w:r>
      <w:r w:rsidR="00032A40">
        <w:rPr>
          <w:rFonts w:ascii="Times New Roman" w:hAnsi="Times New Roman" w:cs="Times New Roman"/>
        </w:rPr>
        <w:t>Access</w:t>
      </w:r>
      <w:r w:rsidR="000D356C">
        <w:rPr>
          <w:rFonts w:ascii="Times New Roman" w:hAnsi="Times New Roman" w:cs="Times New Roman"/>
        </w:rPr>
        <w:t>’</w:t>
      </w:r>
      <w:r w:rsidR="00F959CD">
        <w:rPr>
          <w:rFonts w:ascii="Times New Roman" w:hAnsi="Times New Roman" w:cs="Times New Roman"/>
        </w:rPr>
        <w:t xml:space="preserve"> antibiotics</w:t>
      </w:r>
      <w:r w:rsidRPr="001D39FD">
        <w:rPr>
          <w:rFonts w:ascii="Times New Roman" w:hAnsi="Times New Roman" w:cs="Times New Roman"/>
        </w:rPr>
        <w:t xml:space="preserve"> and </w:t>
      </w:r>
      <w:r w:rsidR="00F75439">
        <w:rPr>
          <w:rFonts w:ascii="Times New Roman" w:hAnsi="Times New Roman" w:cs="Times New Roman"/>
        </w:rPr>
        <w:t>‘</w:t>
      </w:r>
      <w:r w:rsidRPr="001D39FD">
        <w:rPr>
          <w:rFonts w:ascii="Times New Roman" w:hAnsi="Times New Roman" w:cs="Times New Roman"/>
        </w:rPr>
        <w:t>Forgotten</w:t>
      </w:r>
      <w:r w:rsidR="000D356C">
        <w:rPr>
          <w:rFonts w:ascii="Times New Roman" w:hAnsi="Times New Roman" w:cs="Times New Roman"/>
        </w:rPr>
        <w:t>’</w:t>
      </w:r>
      <w:r w:rsidRPr="001D39FD">
        <w:rPr>
          <w:rFonts w:ascii="Times New Roman" w:hAnsi="Times New Roman" w:cs="Times New Roman"/>
        </w:rPr>
        <w:t xml:space="preserve"> antibiotics. </w:t>
      </w:r>
    </w:p>
    <w:p w14:paraId="62534EB8" w14:textId="18779CD6" w:rsidR="00864B77" w:rsidRDefault="00864B77" w:rsidP="00590F0F">
      <w:pPr>
        <w:spacing w:after="0" w:line="480" w:lineRule="auto"/>
        <w:rPr>
          <w:rFonts w:ascii="Times New Roman" w:hAnsi="Times New Roman" w:cs="Times New Roman"/>
        </w:rPr>
      </w:pPr>
      <w:r w:rsidRPr="00864B77">
        <w:rPr>
          <w:rFonts w:ascii="Times New Roman" w:hAnsi="Times New Roman" w:cs="Times New Roman"/>
        </w:rPr>
        <w:lastRenderedPageBreak/>
        <w:drawing>
          <wp:inline distT="0" distB="0" distL="0" distR="0" wp14:anchorId="3FC87078" wp14:editId="09D8A2B4">
            <wp:extent cx="5819775" cy="7759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22771" cy="7763695"/>
                    </a:xfrm>
                    <a:prstGeom prst="rect">
                      <a:avLst/>
                    </a:prstGeom>
                  </pic:spPr>
                </pic:pic>
              </a:graphicData>
            </a:graphic>
          </wp:inline>
        </w:drawing>
      </w:r>
    </w:p>
    <w:p w14:paraId="0DABFA95" w14:textId="2F23C219" w:rsidR="001D39FD" w:rsidRDefault="001D39FD" w:rsidP="006664C0">
      <w:pPr>
        <w:spacing w:after="0" w:line="480" w:lineRule="auto"/>
        <w:rPr>
          <w:rFonts w:ascii="Times New Roman" w:hAnsi="Times New Roman" w:cs="Times New Roman"/>
        </w:rPr>
      </w:pPr>
      <w:r w:rsidRPr="001D39FD">
        <w:rPr>
          <w:rFonts w:ascii="Times New Roman" w:hAnsi="Times New Roman" w:cs="Times New Roman"/>
        </w:rPr>
        <w:t xml:space="preserve">Among the </w:t>
      </w:r>
      <w:r w:rsidR="00032A40">
        <w:rPr>
          <w:rFonts w:ascii="Times New Roman" w:hAnsi="Times New Roman" w:cs="Times New Roman"/>
        </w:rPr>
        <w:t xml:space="preserve">WHO-EML </w:t>
      </w:r>
      <w:r w:rsidR="006625FD">
        <w:rPr>
          <w:rFonts w:ascii="Times New Roman" w:hAnsi="Times New Roman" w:cs="Times New Roman"/>
        </w:rPr>
        <w:t>‘</w:t>
      </w:r>
      <w:r w:rsidR="00032A40">
        <w:rPr>
          <w:rFonts w:ascii="Times New Roman" w:hAnsi="Times New Roman" w:cs="Times New Roman"/>
        </w:rPr>
        <w:t>Access</w:t>
      </w:r>
      <w:r w:rsidR="006625FD">
        <w:rPr>
          <w:rFonts w:ascii="Times New Roman" w:hAnsi="Times New Roman" w:cs="Times New Roman"/>
        </w:rPr>
        <w:t>’</w:t>
      </w:r>
      <w:r w:rsidRPr="001D39FD">
        <w:rPr>
          <w:rFonts w:ascii="Times New Roman" w:hAnsi="Times New Roman" w:cs="Times New Roman"/>
        </w:rPr>
        <w:t xml:space="preserve"> antibiotics, </w:t>
      </w:r>
      <w:r w:rsidR="006664C0">
        <w:rPr>
          <w:rFonts w:ascii="Times New Roman" w:hAnsi="Times New Roman" w:cs="Times New Roman"/>
        </w:rPr>
        <w:t>9</w:t>
      </w:r>
      <w:r w:rsidR="000A1068">
        <w:rPr>
          <w:rFonts w:ascii="Times New Roman" w:hAnsi="Times New Roman" w:cs="Times New Roman"/>
        </w:rPr>
        <w:t>/26 (35</w:t>
      </w:r>
      <w:r w:rsidR="008C7B4C">
        <w:rPr>
          <w:rFonts w:ascii="Times New Roman" w:hAnsi="Times New Roman" w:cs="Times New Roman"/>
        </w:rPr>
        <w:t>%)</w:t>
      </w:r>
      <w:r w:rsidRPr="001D39FD">
        <w:rPr>
          <w:rFonts w:ascii="Times New Roman" w:hAnsi="Times New Roman" w:cs="Times New Roman"/>
        </w:rPr>
        <w:t xml:space="preserve"> were approved in all countries</w:t>
      </w:r>
      <w:r w:rsidR="006664C0">
        <w:rPr>
          <w:rFonts w:ascii="Times New Roman" w:hAnsi="Times New Roman" w:cs="Times New Roman"/>
        </w:rPr>
        <w:t xml:space="preserve"> (a</w:t>
      </w:r>
      <w:r>
        <w:rPr>
          <w:rFonts w:ascii="Times New Roman" w:hAnsi="Times New Roman" w:cs="Times New Roman"/>
        </w:rPr>
        <w:t>moxicillin</w:t>
      </w:r>
      <w:r w:rsidR="006664C0">
        <w:rPr>
          <w:rFonts w:ascii="Times New Roman" w:hAnsi="Times New Roman" w:cs="Times New Roman"/>
        </w:rPr>
        <w:t>, ampicillin,</w:t>
      </w:r>
      <w:r w:rsidR="006664C0">
        <w:t xml:space="preserve"> b</w:t>
      </w:r>
      <w:r w:rsidR="006664C0" w:rsidRPr="00EE1953">
        <w:rPr>
          <w:rFonts w:ascii="Times New Roman" w:hAnsi="Times New Roman" w:cs="Times New Roman"/>
        </w:rPr>
        <w:t>enzylpenicillin,</w:t>
      </w:r>
      <w:r w:rsidR="006664C0">
        <w:rPr>
          <w:rFonts w:ascii="Times New Roman" w:hAnsi="Times New Roman" w:cs="Times New Roman"/>
        </w:rPr>
        <w:t xml:space="preserve"> ceftriaxone, c</w:t>
      </w:r>
      <w:r w:rsidR="006664C0" w:rsidRPr="006664C0">
        <w:rPr>
          <w:rFonts w:ascii="Times New Roman" w:hAnsi="Times New Roman" w:cs="Times New Roman"/>
        </w:rPr>
        <w:t>larithromycin</w:t>
      </w:r>
      <w:r w:rsidR="006664C0">
        <w:rPr>
          <w:rFonts w:ascii="Times New Roman" w:hAnsi="Times New Roman" w:cs="Times New Roman"/>
        </w:rPr>
        <w:t>, ciprofloxacin, d</w:t>
      </w:r>
      <w:r w:rsidR="006664C0" w:rsidRPr="006664C0">
        <w:rPr>
          <w:rFonts w:ascii="Times New Roman" w:hAnsi="Times New Roman" w:cs="Times New Roman"/>
        </w:rPr>
        <w:t>oxycycline</w:t>
      </w:r>
      <w:r w:rsidR="006664C0">
        <w:rPr>
          <w:rFonts w:ascii="Times New Roman" w:hAnsi="Times New Roman" w:cs="Times New Roman"/>
        </w:rPr>
        <w:t>, g</w:t>
      </w:r>
      <w:r w:rsidR="006664C0" w:rsidRPr="006664C0">
        <w:rPr>
          <w:rFonts w:ascii="Times New Roman" w:hAnsi="Times New Roman" w:cs="Times New Roman"/>
        </w:rPr>
        <w:t>entamicin</w:t>
      </w:r>
      <w:r w:rsidR="006664C0">
        <w:rPr>
          <w:rFonts w:ascii="Times New Roman" w:hAnsi="Times New Roman" w:cs="Times New Roman"/>
        </w:rPr>
        <w:t>, m</w:t>
      </w:r>
      <w:r w:rsidR="006664C0" w:rsidRPr="006664C0">
        <w:rPr>
          <w:rFonts w:ascii="Times New Roman" w:hAnsi="Times New Roman" w:cs="Times New Roman"/>
        </w:rPr>
        <w:t>etronidazole</w:t>
      </w:r>
      <w:r>
        <w:rPr>
          <w:rFonts w:ascii="Times New Roman" w:hAnsi="Times New Roman" w:cs="Times New Roman"/>
        </w:rPr>
        <w:t>)</w:t>
      </w:r>
      <w:r w:rsidR="006664C0">
        <w:rPr>
          <w:rFonts w:ascii="Times New Roman" w:hAnsi="Times New Roman" w:cs="Times New Roman"/>
        </w:rPr>
        <w:t>,</w:t>
      </w:r>
      <w:r w:rsidRPr="001D39FD">
        <w:rPr>
          <w:rFonts w:ascii="Times New Roman" w:hAnsi="Times New Roman" w:cs="Times New Roman"/>
        </w:rPr>
        <w:t xml:space="preserve"> and </w:t>
      </w:r>
      <w:r w:rsidR="007A054F">
        <w:rPr>
          <w:rFonts w:ascii="Times New Roman" w:hAnsi="Times New Roman" w:cs="Times New Roman"/>
        </w:rPr>
        <w:t>all</w:t>
      </w:r>
      <w:r w:rsidR="006664C0" w:rsidRPr="006664C0">
        <w:rPr>
          <w:rFonts w:ascii="Times New Roman" w:hAnsi="Times New Roman" w:cs="Times New Roman"/>
        </w:rPr>
        <w:t xml:space="preserve"> (100</w:t>
      </w:r>
      <w:r w:rsidRPr="006664C0">
        <w:rPr>
          <w:rFonts w:ascii="Times New Roman" w:hAnsi="Times New Roman" w:cs="Times New Roman"/>
        </w:rPr>
        <w:t>%) were</w:t>
      </w:r>
      <w:r w:rsidRPr="001D39FD">
        <w:rPr>
          <w:rFonts w:ascii="Times New Roman" w:hAnsi="Times New Roman" w:cs="Times New Roman"/>
        </w:rPr>
        <w:t xml:space="preserve"> approved in more than </w:t>
      </w:r>
      <w:r>
        <w:rPr>
          <w:rFonts w:ascii="Times New Roman" w:hAnsi="Times New Roman" w:cs="Times New Roman"/>
        </w:rPr>
        <w:t>two thirds of countries</w:t>
      </w:r>
      <w:r w:rsidRPr="001D39FD">
        <w:rPr>
          <w:rFonts w:ascii="Times New Roman" w:hAnsi="Times New Roman" w:cs="Times New Roman"/>
        </w:rPr>
        <w:t>.</w:t>
      </w:r>
      <w:r>
        <w:rPr>
          <w:rFonts w:ascii="Times New Roman" w:hAnsi="Times New Roman" w:cs="Times New Roman"/>
        </w:rPr>
        <w:t xml:space="preserve"> Among the </w:t>
      </w:r>
      <w:r w:rsidR="00605668">
        <w:rPr>
          <w:rFonts w:ascii="Times New Roman" w:hAnsi="Times New Roman" w:cs="Times New Roman"/>
        </w:rPr>
        <w:t>‘</w:t>
      </w:r>
      <w:r>
        <w:rPr>
          <w:rFonts w:ascii="Times New Roman" w:hAnsi="Times New Roman" w:cs="Times New Roman"/>
        </w:rPr>
        <w:t>Forgotten</w:t>
      </w:r>
      <w:r w:rsidR="006625FD">
        <w:rPr>
          <w:rFonts w:ascii="Times New Roman" w:hAnsi="Times New Roman" w:cs="Times New Roman"/>
        </w:rPr>
        <w:t>’</w:t>
      </w:r>
      <w:r w:rsidRPr="001D39FD">
        <w:rPr>
          <w:rFonts w:ascii="Times New Roman" w:hAnsi="Times New Roman" w:cs="Times New Roman"/>
        </w:rPr>
        <w:t xml:space="preserve"> </w:t>
      </w:r>
      <w:r w:rsidRPr="001D39FD">
        <w:rPr>
          <w:rFonts w:ascii="Times New Roman" w:hAnsi="Times New Roman" w:cs="Times New Roman"/>
        </w:rPr>
        <w:lastRenderedPageBreak/>
        <w:t>antibiotics</w:t>
      </w:r>
      <w:r w:rsidR="006664C0">
        <w:rPr>
          <w:rFonts w:ascii="Times New Roman" w:hAnsi="Times New Roman" w:cs="Times New Roman"/>
        </w:rPr>
        <w:t xml:space="preserve"> not included in the ‘Access’ list</w:t>
      </w:r>
      <w:r w:rsidRPr="001D39FD">
        <w:rPr>
          <w:rFonts w:ascii="Times New Roman" w:hAnsi="Times New Roman" w:cs="Times New Roman"/>
        </w:rPr>
        <w:t xml:space="preserve">, </w:t>
      </w:r>
      <w:r w:rsidRPr="006664C0">
        <w:rPr>
          <w:rFonts w:ascii="Times New Roman" w:hAnsi="Times New Roman" w:cs="Times New Roman"/>
        </w:rPr>
        <w:t>only 1/15 (</w:t>
      </w:r>
      <w:r w:rsidR="006664C0">
        <w:rPr>
          <w:rFonts w:ascii="Times New Roman" w:hAnsi="Times New Roman" w:cs="Times New Roman"/>
        </w:rPr>
        <w:t>cefepime)</w:t>
      </w:r>
      <w:r w:rsidRPr="001D39FD">
        <w:rPr>
          <w:rFonts w:ascii="Times New Roman" w:hAnsi="Times New Roman" w:cs="Times New Roman"/>
        </w:rPr>
        <w:t xml:space="preserve"> was approved in more than two thirds of countries.</w:t>
      </w:r>
    </w:p>
    <w:p w14:paraId="19B8DF3A" w14:textId="07CCB13F" w:rsidR="001D39FD" w:rsidRPr="001D39FD" w:rsidRDefault="001D39FD" w:rsidP="00590F0F">
      <w:pPr>
        <w:spacing w:after="0" w:line="480" w:lineRule="auto"/>
        <w:rPr>
          <w:rFonts w:ascii="Times New Roman" w:hAnsi="Times New Roman" w:cs="Times New Roman"/>
        </w:rPr>
      </w:pPr>
      <w:r>
        <w:rPr>
          <w:rFonts w:ascii="Times New Roman" w:hAnsi="Times New Roman" w:cs="Times New Roman"/>
        </w:rPr>
        <w:t xml:space="preserve">Figure </w:t>
      </w:r>
      <w:r w:rsidR="008831E7">
        <w:rPr>
          <w:rFonts w:ascii="Times New Roman" w:hAnsi="Times New Roman" w:cs="Times New Roman"/>
        </w:rPr>
        <w:t>2</w:t>
      </w:r>
      <w:r w:rsidRPr="001D39FD">
        <w:rPr>
          <w:rFonts w:ascii="Times New Roman" w:hAnsi="Times New Roman" w:cs="Times New Roman"/>
        </w:rPr>
        <w:t xml:space="preserve"> shows the number of antibiotics approved </w:t>
      </w:r>
      <w:r>
        <w:rPr>
          <w:rFonts w:ascii="Times New Roman" w:hAnsi="Times New Roman" w:cs="Times New Roman"/>
        </w:rPr>
        <w:t>per</w:t>
      </w:r>
      <w:r w:rsidR="008F1204">
        <w:rPr>
          <w:rFonts w:ascii="Times New Roman" w:hAnsi="Times New Roman" w:cs="Times New Roman"/>
        </w:rPr>
        <w:t xml:space="preserve"> country. The median</w:t>
      </w:r>
      <w:r w:rsidRPr="001D39FD">
        <w:rPr>
          <w:rFonts w:ascii="Times New Roman" w:hAnsi="Times New Roman" w:cs="Times New Roman"/>
        </w:rPr>
        <w:t xml:space="preserve"> number </w:t>
      </w:r>
      <w:r w:rsidRPr="009F61B3">
        <w:rPr>
          <w:rFonts w:ascii="Times New Roman" w:hAnsi="Times New Roman" w:cs="Times New Roman"/>
        </w:rPr>
        <w:t xml:space="preserve">was: </w:t>
      </w:r>
      <w:r w:rsidR="009F61B3" w:rsidRPr="009F61B3">
        <w:rPr>
          <w:rFonts w:ascii="Times New Roman" w:hAnsi="Times New Roman" w:cs="Times New Roman"/>
        </w:rPr>
        <w:t>30</w:t>
      </w:r>
      <w:r w:rsidRPr="009F61B3">
        <w:rPr>
          <w:rFonts w:ascii="Times New Roman" w:hAnsi="Times New Roman" w:cs="Times New Roman"/>
        </w:rPr>
        <w:t xml:space="preserve"> [interquartile range 23-</w:t>
      </w:r>
      <w:r w:rsidR="009F61B3" w:rsidRPr="009F61B3">
        <w:rPr>
          <w:rFonts w:ascii="Times New Roman" w:hAnsi="Times New Roman" w:cs="Times New Roman"/>
        </w:rPr>
        <w:t>35</w:t>
      </w:r>
      <w:r w:rsidRPr="009F61B3">
        <w:rPr>
          <w:rFonts w:ascii="Times New Roman" w:hAnsi="Times New Roman" w:cs="Times New Roman"/>
        </w:rPr>
        <w:t xml:space="preserve">] overall; </w:t>
      </w:r>
      <w:r w:rsidR="009F61B3" w:rsidRPr="009F61B3">
        <w:rPr>
          <w:rFonts w:ascii="Times New Roman" w:hAnsi="Times New Roman" w:cs="Times New Roman"/>
        </w:rPr>
        <w:t>24</w:t>
      </w:r>
      <w:r w:rsidRPr="009F61B3">
        <w:rPr>
          <w:rFonts w:ascii="Times New Roman" w:hAnsi="Times New Roman" w:cs="Times New Roman"/>
        </w:rPr>
        <w:t xml:space="preserve"> [</w:t>
      </w:r>
      <w:r w:rsidR="009F61B3" w:rsidRPr="009F61B3">
        <w:rPr>
          <w:rFonts w:ascii="Times New Roman" w:hAnsi="Times New Roman" w:cs="Times New Roman"/>
        </w:rPr>
        <w:t>23-27</w:t>
      </w:r>
      <w:r w:rsidRPr="009F61B3">
        <w:rPr>
          <w:rFonts w:ascii="Times New Roman" w:hAnsi="Times New Roman" w:cs="Times New Roman"/>
        </w:rPr>
        <w:t xml:space="preserve">] in Africa; </w:t>
      </w:r>
      <w:r w:rsidR="009F61B3" w:rsidRPr="009F61B3">
        <w:rPr>
          <w:rFonts w:ascii="Times New Roman" w:hAnsi="Times New Roman" w:cs="Times New Roman"/>
        </w:rPr>
        <w:t>31 [28</w:t>
      </w:r>
      <w:r w:rsidRPr="009F61B3">
        <w:rPr>
          <w:rFonts w:ascii="Times New Roman" w:hAnsi="Times New Roman" w:cs="Times New Roman"/>
        </w:rPr>
        <w:t xml:space="preserve">-36] in America; </w:t>
      </w:r>
      <w:r w:rsidR="009F61B3" w:rsidRPr="009F61B3">
        <w:rPr>
          <w:rFonts w:ascii="Times New Roman" w:hAnsi="Times New Roman" w:cs="Times New Roman"/>
        </w:rPr>
        <w:t>34 [23-37</w:t>
      </w:r>
      <w:r w:rsidRPr="009F61B3">
        <w:rPr>
          <w:rFonts w:ascii="Times New Roman" w:hAnsi="Times New Roman" w:cs="Times New Roman"/>
        </w:rPr>
        <w:t>] in Asia</w:t>
      </w:r>
      <w:r w:rsidR="00856362">
        <w:rPr>
          <w:rFonts w:ascii="Times New Roman" w:hAnsi="Times New Roman" w:cs="Times New Roman"/>
        </w:rPr>
        <w:t xml:space="preserve">; 24 [23-30] in </w:t>
      </w:r>
      <w:r w:rsidR="004B3CA5">
        <w:rPr>
          <w:rFonts w:ascii="Times New Roman" w:hAnsi="Times New Roman" w:cs="Times New Roman"/>
        </w:rPr>
        <w:t>LIC</w:t>
      </w:r>
      <w:r w:rsidR="00856362">
        <w:rPr>
          <w:rFonts w:ascii="Times New Roman" w:hAnsi="Times New Roman" w:cs="Times New Roman"/>
        </w:rPr>
        <w:t>;</w:t>
      </w:r>
      <w:r w:rsidR="008F1204">
        <w:rPr>
          <w:rFonts w:ascii="Times New Roman" w:hAnsi="Times New Roman" w:cs="Times New Roman"/>
        </w:rPr>
        <w:t xml:space="preserve"> 25 [21-36] in </w:t>
      </w:r>
      <w:proofErr w:type="spellStart"/>
      <w:r w:rsidR="004B3CA5">
        <w:rPr>
          <w:rFonts w:ascii="Times New Roman" w:hAnsi="Times New Roman" w:cs="Times New Roman"/>
        </w:rPr>
        <w:t>LoMIC</w:t>
      </w:r>
      <w:proofErr w:type="spellEnd"/>
      <w:r w:rsidR="008F1204">
        <w:rPr>
          <w:rFonts w:ascii="Times New Roman" w:hAnsi="Times New Roman" w:cs="Times New Roman"/>
        </w:rPr>
        <w:t xml:space="preserve">; 31 [30-36] in </w:t>
      </w:r>
      <w:proofErr w:type="spellStart"/>
      <w:r w:rsidR="004B3CA5">
        <w:rPr>
          <w:rFonts w:ascii="Times New Roman" w:hAnsi="Times New Roman" w:cs="Times New Roman"/>
        </w:rPr>
        <w:t>UpMIC</w:t>
      </w:r>
      <w:proofErr w:type="spellEnd"/>
      <w:r w:rsidR="008F1204">
        <w:rPr>
          <w:rFonts w:ascii="Times New Roman" w:hAnsi="Times New Roman" w:cs="Times New Roman"/>
        </w:rPr>
        <w:t>.</w:t>
      </w:r>
      <w:r w:rsidR="00F63E1D">
        <w:rPr>
          <w:rFonts w:ascii="Times New Roman" w:hAnsi="Times New Roman" w:cs="Times New Roman"/>
        </w:rPr>
        <w:t xml:space="preserve"> Medians were not significantly different among continents and different income groups</w:t>
      </w:r>
      <w:r w:rsidR="00C46786">
        <w:rPr>
          <w:rFonts w:ascii="Times New Roman" w:hAnsi="Times New Roman" w:cs="Times New Roman"/>
        </w:rPr>
        <w:t xml:space="preserve"> (</w:t>
      </w:r>
      <w:r w:rsidR="001F5B9B" w:rsidRPr="001F5B9B">
        <w:rPr>
          <w:rFonts w:ascii="Times New Roman" w:hAnsi="Times New Roman" w:cs="Times New Roman"/>
        </w:rPr>
        <w:t>data not shown</w:t>
      </w:r>
      <w:r w:rsidR="00C46786">
        <w:rPr>
          <w:rFonts w:ascii="Times New Roman" w:hAnsi="Times New Roman" w:cs="Times New Roman"/>
        </w:rPr>
        <w:t>)</w:t>
      </w:r>
      <w:r w:rsidR="00F63E1D">
        <w:rPr>
          <w:rFonts w:ascii="Times New Roman" w:hAnsi="Times New Roman" w:cs="Times New Roman"/>
        </w:rPr>
        <w:t>.</w:t>
      </w:r>
    </w:p>
    <w:p w14:paraId="64587747" w14:textId="6367B89B" w:rsidR="001D39FD" w:rsidRPr="001D39FD" w:rsidRDefault="00864B77" w:rsidP="00590F0F">
      <w:pPr>
        <w:spacing w:after="0" w:line="480" w:lineRule="auto"/>
        <w:rPr>
          <w:rFonts w:ascii="Times New Roman" w:hAnsi="Times New Roman" w:cs="Times New Roman"/>
        </w:rPr>
      </w:pPr>
      <w:r w:rsidRPr="00864B77">
        <w:rPr>
          <w:rFonts w:ascii="Times New Roman" w:hAnsi="Times New Roman" w:cs="Times New Roman"/>
        </w:rPr>
        <w:drawing>
          <wp:inline distT="0" distB="0" distL="0" distR="0" wp14:anchorId="1D21F2D2" wp14:editId="1638AB0C">
            <wp:extent cx="5129213" cy="6838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63205" cy="6884273"/>
                    </a:xfrm>
                    <a:prstGeom prst="rect">
                      <a:avLst/>
                    </a:prstGeom>
                  </pic:spPr>
                </pic:pic>
              </a:graphicData>
            </a:graphic>
          </wp:inline>
        </w:drawing>
      </w:r>
    </w:p>
    <w:p w14:paraId="30E4DC60" w14:textId="62FE3221" w:rsidR="001D39FD" w:rsidRPr="001D39FD" w:rsidRDefault="0076184D" w:rsidP="00271E30">
      <w:pPr>
        <w:spacing w:after="0" w:line="480" w:lineRule="auto"/>
        <w:outlineLvl w:val="0"/>
        <w:rPr>
          <w:rFonts w:ascii="Times New Roman" w:hAnsi="Times New Roman" w:cs="Times New Roman"/>
          <w:b/>
        </w:rPr>
      </w:pPr>
      <w:r>
        <w:rPr>
          <w:rFonts w:ascii="Times New Roman" w:hAnsi="Times New Roman" w:cs="Times New Roman"/>
          <w:b/>
        </w:rPr>
        <w:lastRenderedPageBreak/>
        <w:t xml:space="preserve">3.3 </w:t>
      </w:r>
      <w:r w:rsidR="001D39FD" w:rsidRPr="001D39FD">
        <w:rPr>
          <w:rFonts w:ascii="Times New Roman" w:hAnsi="Times New Roman" w:cs="Times New Roman"/>
          <w:b/>
        </w:rPr>
        <w:t xml:space="preserve">Approval of antibiotics </w:t>
      </w:r>
      <w:r w:rsidR="001B5844">
        <w:rPr>
          <w:rFonts w:ascii="Times New Roman" w:hAnsi="Times New Roman" w:cs="Times New Roman"/>
          <w:b/>
        </w:rPr>
        <w:t xml:space="preserve">specifically </w:t>
      </w:r>
      <w:r w:rsidR="001D39FD" w:rsidRPr="001D39FD">
        <w:rPr>
          <w:rFonts w:ascii="Times New Roman" w:hAnsi="Times New Roman" w:cs="Times New Roman"/>
          <w:b/>
        </w:rPr>
        <w:t>intended for paediatric use</w:t>
      </w:r>
    </w:p>
    <w:p w14:paraId="56E712D5" w14:textId="1706B983" w:rsidR="001B5844" w:rsidRDefault="001B5844" w:rsidP="00590F0F">
      <w:pPr>
        <w:spacing w:after="0" w:line="480" w:lineRule="auto"/>
        <w:rPr>
          <w:rFonts w:ascii="Times New Roman" w:hAnsi="Times New Roman" w:cs="Times New Roman"/>
        </w:rPr>
      </w:pPr>
      <w:r>
        <w:rPr>
          <w:rFonts w:ascii="Times New Roman" w:hAnsi="Times New Roman" w:cs="Times New Roman"/>
        </w:rPr>
        <w:t xml:space="preserve">Figure </w:t>
      </w:r>
      <w:r w:rsidR="008831E7">
        <w:rPr>
          <w:rFonts w:ascii="Times New Roman" w:hAnsi="Times New Roman" w:cs="Times New Roman"/>
        </w:rPr>
        <w:t>3</w:t>
      </w:r>
      <w:r>
        <w:rPr>
          <w:rFonts w:ascii="Times New Roman" w:hAnsi="Times New Roman" w:cs="Times New Roman"/>
        </w:rPr>
        <w:t xml:space="preserve"> shows</w:t>
      </w:r>
      <w:r w:rsidRPr="001D39FD">
        <w:rPr>
          <w:rFonts w:ascii="Times New Roman" w:hAnsi="Times New Roman" w:cs="Times New Roman"/>
        </w:rPr>
        <w:t xml:space="preserve"> the number </w:t>
      </w:r>
      <w:r w:rsidR="002B1037">
        <w:rPr>
          <w:rFonts w:ascii="Times New Roman" w:hAnsi="Times New Roman" w:cs="Times New Roman"/>
        </w:rPr>
        <w:t xml:space="preserve">of </w:t>
      </w:r>
      <w:r w:rsidRPr="001D39FD">
        <w:rPr>
          <w:rFonts w:ascii="Times New Roman" w:hAnsi="Times New Roman" w:cs="Times New Roman"/>
        </w:rPr>
        <w:t xml:space="preserve">countries having approved </w:t>
      </w:r>
      <w:r>
        <w:rPr>
          <w:rFonts w:ascii="Times New Roman" w:hAnsi="Times New Roman" w:cs="Times New Roman"/>
        </w:rPr>
        <w:t xml:space="preserve">a formulation specifically intended for paediatric use for </w:t>
      </w:r>
      <w:r w:rsidRPr="001D39FD">
        <w:rPr>
          <w:rFonts w:ascii="Times New Roman" w:hAnsi="Times New Roman" w:cs="Times New Roman"/>
        </w:rPr>
        <w:t xml:space="preserve">each of the </w:t>
      </w:r>
      <w:r w:rsidR="00032A40">
        <w:rPr>
          <w:rFonts w:ascii="Times New Roman" w:hAnsi="Times New Roman" w:cs="Times New Roman"/>
        </w:rPr>
        <w:t xml:space="preserve">WHO-EML </w:t>
      </w:r>
      <w:r w:rsidR="00E674CC">
        <w:rPr>
          <w:rFonts w:ascii="Times New Roman" w:hAnsi="Times New Roman" w:cs="Times New Roman"/>
        </w:rPr>
        <w:t>‘</w:t>
      </w:r>
      <w:r w:rsidR="00032A40">
        <w:rPr>
          <w:rFonts w:ascii="Times New Roman" w:hAnsi="Times New Roman" w:cs="Times New Roman"/>
        </w:rPr>
        <w:t>Access</w:t>
      </w:r>
      <w:r w:rsidR="00E674CC">
        <w:rPr>
          <w:rFonts w:ascii="Times New Roman" w:hAnsi="Times New Roman" w:cs="Times New Roman"/>
        </w:rPr>
        <w:t>’</w:t>
      </w:r>
      <w:r w:rsidRPr="001D39FD">
        <w:rPr>
          <w:rFonts w:ascii="Times New Roman" w:hAnsi="Times New Roman" w:cs="Times New Roman"/>
        </w:rPr>
        <w:t xml:space="preserve"> </w:t>
      </w:r>
      <w:r w:rsidR="00F959CD">
        <w:rPr>
          <w:rFonts w:ascii="Times New Roman" w:hAnsi="Times New Roman" w:cs="Times New Roman"/>
        </w:rPr>
        <w:t xml:space="preserve">antibiotics </w:t>
      </w:r>
      <w:r w:rsidRPr="001D39FD">
        <w:rPr>
          <w:rFonts w:ascii="Times New Roman" w:hAnsi="Times New Roman" w:cs="Times New Roman"/>
        </w:rPr>
        <w:t xml:space="preserve">and </w:t>
      </w:r>
      <w:r w:rsidR="003771D0">
        <w:rPr>
          <w:rFonts w:ascii="Times New Roman" w:hAnsi="Times New Roman" w:cs="Times New Roman"/>
        </w:rPr>
        <w:t>‘</w:t>
      </w:r>
      <w:r w:rsidRPr="001D39FD">
        <w:rPr>
          <w:rFonts w:ascii="Times New Roman" w:hAnsi="Times New Roman" w:cs="Times New Roman"/>
        </w:rPr>
        <w:t>Forgotten</w:t>
      </w:r>
      <w:r w:rsidR="00E674CC">
        <w:rPr>
          <w:rFonts w:ascii="Times New Roman" w:hAnsi="Times New Roman" w:cs="Times New Roman"/>
        </w:rPr>
        <w:t>’</w:t>
      </w:r>
      <w:r w:rsidRPr="001D39FD">
        <w:rPr>
          <w:rFonts w:ascii="Times New Roman" w:hAnsi="Times New Roman" w:cs="Times New Roman"/>
        </w:rPr>
        <w:t xml:space="preserve"> antibiotics. </w:t>
      </w:r>
    </w:p>
    <w:p w14:paraId="78079B5F" w14:textId="4B3ACBAF" w:rsidR="00864B77" w:rsidRDefault="00864B77" w:rsidP="00590F0F">
      <w:pPr>
        <w:spacing w:after="0" w:line="480" w:lineRule="auto"/>
        <w:rPr>
          <w:rFonts w:ascii="Times New Roman" w:hAnsi="Times New Roman" w:cs="Times New Roman"/>
        </w:rPr>
      </w:pPr>
      <w:r w:rsidRPr="00864B77">
        <w:rPr>
          <w:rFonts w:ascii="Times New Roman" w:hAnsi="Times New Roman" w:cs="Times New Roman"/>
        </w:rPr>
        <w:drawing>
          <wp:inline distT="0" distB="0" distL="0" distR="0" wp14:anchorId="29A4E05A" wp14:editId="7B7441D7">
            <wp:extent cx="6000750" cy="800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17021" cy="8022695"/>
                    </a:xfrm>
                    <a:prstGeom prst="rect">
                      <a:avLst/>
                    </a:prstGeom>
                  </pic:spPr>
                </pic:pic>
              </a:graphicData>
            </a:graphic>
          </wp:inline>
        </w:drawing>
      </w:r>
    </w:p>
    <w:p w14:paraId="79CA6BEA" w14:textId="0249CDDD" w:rsidR="00F959CD" w:rsidRDefault="003D7010" w:rsidP="006664C0">
      <w:pPr>
        <w:spacing w:after="0" w:line="480" w:lineRule="auto"/>
        <w:rPr>
          <w:rFonts w:ascii="Times New Roman" w:hAnsi="Times New Roman" w:cs="Times New Roman"/>
        </w:rPr>
      </w:pPr>
      <w:r>
        <w:rPr>
          <w:rFonts w:ascii="Times New Roman" w:hAnsi="Times New Roman" w:cs="Times New Roman"/>
        </w:rPr>
        <w:lastRenderedPageBreak/>
        <w:t>Six out of fourteen</w:t>
      </w:r>
      <w:r w:rsidR="00C0251A">
        <w:rPr>
          <w:rFonts w:ascii="Times New Roman" w:hAnsi="Times New Roman" w:cs="Times New Roman"/>
        </w:rPr>
        <w:t xml:space="preserve"> antibiotics</w:t>
      </w:r>
      <w:r w:rsidR="007D073F" w:rsidRPr="006664C0">
        <w:rPr>
          <w:rFonts w:ascii="Times New Roman" w:hAnsi="Times New Roman" w:cs="Times New Roman"/>
        </w:rPr>
        <w:t xml:space="preserve"> (</w:t>
      </w:r>
      <w:r>
        <w:rPr>
          <w:rFonts w:ascii="Times New Roman" w:hAnsi="Times New Roman" w:cs="Times New Roman"/>
        </w:rPr>
        <w:t>43</w:t>
      </w:r>
      <w:r w:rsidR="007D073F" w:rsidRPr="006664C0">
        <w:rPr>
          <w:rFonts w:ascii="Times New Roman" w:hAnsi="Times New Roman" w:cs="Times New Roman"/>
        </w:rPr>
        <w:t>%</w:t>
      </w:r>
      <w:r w:rsidR="006664C0" w:rsidRPr="006664C0">
        <w:rPr>
          <w:rFonts w:ascii="Times New Roman" w:hAnsi="Times New Roman" w:cs="Times New Roman"/>
        </w:rPr>
        <w:t xml:space="preserve">: </w:t>
      </w:r>
      <w:r w:rsidR="0039126C" w:rsidRPr="006664C0">
        <w:rPr>
          <w:rFonts w:ascii="Times New Roman" w:hAnsi="Times New Roman" w:cs="Times New Roman"/>
        </w:rPr>
        <w:t>amoxicillin</w:t>
      </w:r>
      <w:r w:rsidR="0039126C">
        <w:rPr>
          <w:rFonts w:ascii="Times New Roman" w:hAnsi="Times New Roman" w:cs="Times New Roman"/>
        </w:rPr>
        <w:t>,</w:t>
      </w:r>
      <w:r w:rsidR="0039126C" w:rsidRPr="006664C0">
        <w:rPr>
          <w:rFonts w:ascii="Times New Roman" w:hAnsi="Times New Roman" w:cs="Times New Roman"/>
        </w:rPr>
        <w:t xml:space="preserve"> </w:t>
      </w:r>
      <w:r w:rsidR="006664C0" w:rsidRPr="006664C0">
        <w:rPr>
          <w:rFonts w:ascii="Times New Roman" w:hAnsi="Times New Roman" w:cs="Times New Roman"/>
        </w:rPr>
        <w:t xml:space="preserve">amoxicillin-clavulanic acid, </w:t>
      </w:r>
      <w:r w:rsidR="006664C0" w:rsidRPr="006664C0">
        <w:t>c</w:t>
      </w:r>
      <w:r w:rsidR="006664C0" w:rsidRPr="006664C0">
        <w:rPr>
          <w:rFonts w:ascii="Times New Roman" w:hAnsi="Times New Roman" w:cs="Times New Roman"/>
        </w:rPr>
        <w:t xml:space="preserve">otrimoxazole, erythromycin, metronidazole, oral </w:t>
      </w:r>
      <w:proofErr w:type="spellStart"/>
      <w:r w:rsidR="006664C0" w:rsidRPr="006664C0">
        <w:rPr>
          <w:rFonts w:ascii="Times New Roman" w:hAnsi="Times New Roman" w:cs="Times New Roman"/>
        </w:rPr>
        <w:t>antistaphylococcal</w:t>
      </w:r>
      <w:proofErr w:type="spellEnd"/>
      <w:r w:rsidR="006664C0" w:rsidRPr="006664C0">
        <w:rPr>
          <w:rFonts w:ascii="Times New Roman" w:hAnsi="Times New Roman" w:cs="Times New Roman"/>
        </w:rPr>
        <w:t xml:space="preserve"> penicillin)</w:t>
      </w:r>
      <w:r w:rsidR="006664C0">
        <w:rPr>
          <w:rFonts w:ascii="Times New Roman" w:hAnsi="Times New Roman" w:cs="Times New Roman"/>
        </w:rPr>
        <w:t xml:space="preserve"> </w:t>
      </w:r>
      <w:r w:rsidR="001B5844" w:rsidRPr="006664C0">
        <w:rPr>
          <w:rFonts w:ascii="Times New Roman" w:hAnsi="Times New Roman" w:cs="Times New Roman"/>
        </w:rPr>
        <w:t>were appr</w:t>
      </w:r>
      <w:r w:rsidR="00C0251A">
        <w:rPr>
          <w:rFonts w:ascii="Times New Roman" w:hAnsi="Times New Roman" w:cs="Times New Roman"/>
        </w:rPr>
        <w:t xml:space="preserve">oved in more than two thirds </w:t>
      </w:r>
      <w:r w:rsidR="001B5844" w:rsidRPr="006664C0">
        <w:rPr>
          <w:rFonts w:ascii="Times New Roman" w:hAnsi="Times New Roman" w:cs="Times New Roman"/>
        </w:rPr>
        <w:t xml:space="preserve">of countries. </w:t>
      </w:r>
    </w:p>
    <w:p w14:paraId="451D9E45" w14:textId="36B8C0D7" w:rsidR="008F1204" w:rsidRDefault="001B5844" w:rsidP="00590F0F">
      <w:pPr>
        <w:spacing w:after="0" w:line="480" w:lineRule="auto"/>
        <w:rPr>
          <w:rFonts w:ascii="Times New Roman" w:hAnsi="Times New Roman" w:cs="Times New Roman"/>
        </w:rPr>
      </w:pPr>
      <w:r>
        <w:rPr>
          <w:rFonts w:ascii="Times New Roman" w:hAnsi="Times New Roman" w:cs="Times New Roman"/>
        </w:rPr>
        <w:t xml:space="preserve">Figure </w:t>
      </w:r>
      <w:r w:rsidR="008831E7">
        <w:rPr>
          <w:rFonts w:ascii="Times New Roman" w:hAnsi="Times New Roman" w:cs="Times New Roman"/>
        </w:rPr>
        <w:t>4</w:t>
      </w:r>
      <w:r w:rsidRPr="001D39FD">
        <w:rPr>
          <w:rFonts w:ascii="Times New Roman" w:hAnsi="Times New Roman" w:cs="Times New Roman"/>
        </w:rPr>
        <w:t xml:space="preserve"> shows the number of </w:t>
      </w:r>
      <w:r>
        <w:rPr>
          <w:rFonts w:ascii="Times New Roman" w:hAnsi="Times New Roman" w:cs="Times New Roman"/>
        </w:rPr>
        <w:t>formulation</w:t>
      </w:r>
      <w:r w:rsidR="00072A9D">
        <w:rPr>
          <w:rFonts w:ascii="Times New Roman" w:hAnsi="Times New Roman" w:cs="Times New Roman"/>
        </w:rPr>
        <w:t>s</w:t>
      </w:r>
      <w:r>
        <w:rPr>
          <w:rFonts w:ascii="Times New Roman" w:hAnsi="Times New Roman" w:cs="Times New Roman"/>
        </w:rPr>
        <w:t xml:space="preserve"> specifically intended for paediatric use </w:t>
      </w:r>
      <w:r w:rsidRPr="001D39FD">
        <w:rPr>
          <w:rFonts w:ascii="Times New Roman" w:hAnsi="Times New Roman" w:cs="Times New Roman"/>
        </w:rPr>
        <w:t xml:space="preserve">approved </w:t>
      </w:r>
      <w:r>
        <w:rPr>
          <w:rFonts w:ascii="Times New Roman" w:hAnsi="Times New Roman" w:cs="Times New Roman"/>
        </w:rPr>
        <w:t>per</w:t>
      </w:r>
      <w:r w:rsidRPr="001D39FD">
        <w:rPr>
          <w:rFonts w:ascii="Times New Roman" w:hAnsi="Times New Roman" w:cs="Times New Roman"/>
        </w:rPr>
        <w:t xml:space="preserve"> country. </w:t>
      </w:r>
    </w:p>
    <w:p w14:paraId="659AD77B" w14:textId="5EEA9CAF" w:rsidR="001B5844" w:rsidRPr="001D39FD" w:rsidRDefault="008F1204" w:rsidP="00590F0F">
      <w:pPr>
        <w:spacing w:after="0" w:line="480" w:lineRule="auto"/>
        <w:rPr>
          <w:rFonts w:ascii="Times New Roman" w:hAnsi="Times New Roman" w:cs="Times New Roman"/>
        </w:rPr>
      </w:pPr>
      <w:r>
        <w:rPr>
          <w:rFonts w:ascii="Times New Roman" w:hAnsi="Times New Roman" w:cs="Times New Roman"/>
        </w:rPr>
        <w:t>The median</w:t>
      </w:r>
      <w:r w:rsidRPr="001D39FD">
        <w:rPr>
          <w:rFonts w:ascii="Times New Roman" w:hAnsi="Times New Roman" w:cs="Times New Roman"/>
        </w:rPr>
        <w:t xml:space="preserve"> number </w:t>
      </w:r>
      <w:r w:rsidRPr="009F61B3">
        <w:rPr>
          <w:rFonts w:ascii="Times New Roman" w:hAnsi="Times New Roman" w:cs="Times New Roman"/>
        </w:rPr>
        <w:t xml:space="preserve">was: </w:t>
      </w:r>
      <w:r w:rsidR="00084C88">
        <w:rPr>
          <w:rFonts w:ascii="Times New Roman" w:hAnsi="Times New Roman" w:cs="Times New Roman"/>
        </w:rPr>
        <w:t>8</w:t>
      </w:r>
      <w:r w:rsidRPr="009F61B3">
        <w:rPr>
          <w:rFonts w:ascii="Times New Roman" w:hAnsi="Times New Roman" w:cs="Times New Roman"/>
        </w:rPr>
        <w:t xml:space="preserve"> [interquartile range </w:t>
      </w:r>
      <w:r w:rsidR="00084C88">
        <w:rPr>
          <w:rFonts w:ascii="Times New Roman" w:hAnsi="Times New Roman" w:cs="Times New Roman"/>
        </w:rPr>
        <w:t>7-9</w:t>
      </w:r>
      <w:r w:rsidRPr="009F61B3">
        <w:rPr>
          <w:rFonts w:ascii="Times New Roman" w:hAnsi="Times New Roman" w:cs="Times New Roman"/>
        </w:rPr>
        <w:t xml:space="preserve">] overall; </w:t>
      </w:r>
      <w:r w:rsidR="00BA7893">
        <w:rPr>
          <w:rFonts w:ascii="Times New Roman" w:hAnsi="Times New Roman" w:cs="Times New Roman"/>
        </w:rPr>
        <w:t>8</w:t>
      </w:r>
      <w:r w:rsidRPr="009F61B3">
        <w:rPr>
          <w:rFonts w:ascii="Times New Roman" w:hAnsi="Times New Roman" w:cs="Times New Roman"/>
        </w:rPr>
        <w:t xml:space="preserve"> [</w:t>
      </w:r>
      <w:r w:rsidR="00084C88">
        <w:rPr>
          <w:rFonts w:ascii="Times New Roman" w:hAnsi="Times New Roman" w:cs="Times New Roman"/>
        </w:rPr>
        <w:t>7-10</w:t>
      </w:r>
      <w:r w:rsidRPr="009F61B3">
        <w:rPr>
          <w:rFonts w:ascii="Times New Roman" w:hAnsi="Times New Roman" w:cs="Times New Roman"/>
        </w:rPr>
        <w:t xml:space="preserve">] in Africa; </w:t>
      </w:r>
      <w:r w:rsidR="00084C88">
        <w:rPr>
          <w:rFonts w:ascii="Times New Roman" w:hAnsi="Times New Roman" w:cs="Times New Roman"/>
        </w:rPr>
        <w:t xml:space="preserve">7 </w:t>
      </w:r>
      <w:r w:rsidRPr="009F61B3">
        <w:rPr>
          <w:rFonts w:ascii="Times New Roman" w:hAnsi="Times New Roman" w:cs="Times New Roman"/>
        </w:rPr>
        <w:t>[</w:t>
      </w:r>
      <w:r w:rsidR="00BA7893">
        <w:rPr>
          <w:rFonts w:ascii="Times New Roman" w:hAnsi="Times New Roman" w:cs="Times New Roman"/>
        </w:rPr>
        <w:t>5</w:t>
      </w:r>
      <w:r w:rsidR="00084C88">
        <w:rPr>
          <w:rFonts w:ascii="Times New Roman" w:hAnsi="Times New Roman" w:cs="Times New Roman"/>
        </w:rPr>
        <w:t>-8</w:t>
      </w:r>
      <w:r w:rsidRPr="009F61B3">
        <w:rPr>
          <w:rFonts w:ascii="Times New Roman" w:hAnsi="Times New Roman" w:cs="Times New Roman"/>
        </w:rPr>
        <w:t xml:space="preserve">] in America; </w:t>
      </w:r>
      <w:r w:rsidR="00AA535D">
        <w:rPr>
          <w:rFonts w:ascii="Times New Roman" w:hAnsi="Times New Roman" w:cs="Times New Roman"/>
        </w:rPr>
        <w:t>8</w:t>
      </w:r>
      <w:r w:rsidRPr="009F61B3">
        <w:rPr>
          <w:rFonts w:ascii="Times New Roman" w:hAnsi="Times New Roman" w:cs="Times New Roman"/>
        </w:rPr>
        <w:t xml:space="preserve"> [</w:t>
      </w:r>
      <w:r w:rsidR="00AA535D">
        <w:rPr>
          <w:rFonts w:ascii="Times New Roman" w:hAnsi="Times New Roman" w:cs="Times New Roman"/>
        </w:rPr>
        <w:t>7-11</w:t>
      </w:r>
      <w:r w:rsidRPr="009F61B3">
        <w:rPr>
          <w:rFonts w:ascii="Times New Roman" w:hAnsi="Times New Roman" w:cs="Times New Roman"/>
        </w:rPr>
        <w:t>] in Asia</w:t>
      </w:r>
      <w:r>
        <w:rPr>
          <w:rFonts w:ascii="Times New Roman" w:hAnsi="Times New Roman" w:cs="Times New Roman"/>
        </w:rPr>
        <w:t xml:space="preserve">; </w:t>
      </w:r>
      <w:r w:rsidR="00084C88">
        <w:rPr>
          <w:rFonts w:ascii="Times New Roman" w:hAnsi="Times New Roman" w:cs="Times New Roman"/>
        </w:rPr>
        <w:t>7</w:t>
      </w:r>
      <w:r>
        <w:rPr>
          <w:rFonts w:ascii="Times New Roman" w:hAnsi="Times New Roman" w:cs="Times New Roman"/>
        </w:rPr>
        <w:t xml:space="preserve"> [</w:t>
      </w:r>
      <w:r w:rsidR="00084C88">
        <w:rPr>
          <w:rFonts w:ascii="Times New Roman" w:hAnsi="Times New Roman" w:cs="Times New Roman"/>
        </w:rPr>
        <w:t>7-11</w:t>
      </w:r>
      <w:r>
        <w:rPr>
          <w:rFonts w:ascii="Times New Roman" w:hAnsi="Times New Roman" w:cs="Times New Roman"/>
        </w:rPr>
        <w:t xml:space="preserve">] in </w:t>
      </w:r>
      <w:r w:rsidR="004B3CA5">
        <w:rPr>
          <w:rFonts w:ascii="Times New Roman" w:hAnsi="Times New Roman" w:cs="Times New Roman"/>
        </w:rPr>
        <w:t>LIC</w:t>
      </w:r>
      <w:r>
        <w:rPr>
          <w:rFonts w:ascii="Times New Roman" w:hAnsi="Times New Roman" w:cs="Times New Roman"/>
        </w:rPr>
        <w:t>;</w:t>
      </w:r>
      <w:r w:rsidR="00084C88">
        <w:rPr>
          <w:rFonts w:ascii="Times New Roman" w:hAnsi="Times New Roman" w:cs="Times New Roman"/>
        </w:rPr>
        <w:t xml:space="preserve"> 8</w:t>
      </w:r>
      <w:r>
        <w:rPr>
          <w:rFonts w:ascii="Times New Roman" w:hAnsi="Times New Roman" w:cs="Times New Roman"/>
        </w:rPr>
        <w:t xml:space="preserve"> [</w:t>
      </w:r>
      <w:r w:rsidR="00084C88">
        <w:rPr>
          <w:rFonts w:ascii="Times New Roman" w:hAnsi="Times New Roman" w:cs="Times New Roman"/>
        </w:rPr>
        <w:t>8-10</w:t>
      </w:r>
      <w:r>
        <w:rPr>
          <w:rFonts w:ascii="Times New Roman" w:hAnsi="Times New Roman" w:cs="Times New Roman"/>
        </w:rPr>
        <w:t xml:space="preserve">] in </w:t>
      </w:r>
      <w:proofErr w:type="spellStart"/>
      <w:r w:rsidR="004B3CA5">
        <w:rPr>
          <w:rFonts w:ascii="Times New Roman" w:hAnsi="Times New Roman" w:cs="Times New Roman"/>
        </w:rPr>
        <w:t>LoMIC</w:t>
      </w:r>
      <w:proofErr w:type="spellEnd"/>
      <w:r>
        <w:rPr>
          <w:rFonts w:ascii="Times New Roman" w:hAnsi="Times New Roman" w:cs="Times New Roman"/>
        </w:rPr>
        <w:t xml:space="preserve">; </w:t>
      </w:r>
      <w:r w:rsidR="000B3824">
        <w:rPr>
          <w:rFonts w:ascii="Times New Roman" w:hAnsi="Times New Roman" w:cs="Times New Roman"/>
        </w:rPr>
        <w:t>7</w:t>
      </w:r>
      <w:r>
        <w:rPr>
          <w:rFonts w:ascii="Times New Roman" w:hAnsi="Times New Roman" w:cs="Times New Roman"/>
        </w:rPr>
        <w:t xml:space="preserve"> </w:t>
      </w:r>
      <w:r w:rsidR="00084C88">
        <w:rPr>
          <w:rFonts w:ascii="Times New Roman" w:hAnsi="Times New Roman" w:cs="Times New Roman"/>
        </w:rPr>
        <w:t>[5-8</w:t>
      </w:r>
      <w:r>
        <w:rPr>
          <w:rFonts w:ascii="Times New Roman" w:hAnsi="Times New Roman" w:cs="Times New Roman"/>
        </w:rPr>
        <w:t xml:space="preserve">] in </w:t>
      </w:r>
      <w:proofErr w:type="spellStart"/>
      <w:r w:rsidR="004B3CA5">
        <w:rPr>
          <w:rFonts w:ascii="Times New Roman" w:hAnsi="Times New Roman" w:cs="Times New Roman"/>
        </w:rPr>
        <w:t>UpMIC</w:t>
      </w:r>
      <w:proofErr w:type="spellEnd"/>
      <w:r>
        <w:rPr>
          <w:rFonts w:ascii="Times New Roman" w:hAnsi="Times New Roman" w:cs="Times New Roman"/>
        </w:rPr>
        <w:t>.</w:t>
      </w:r>
      <w:r w:rsidR="00084C88">
        <w:rPr>
          <w:rFonts w:ascii="Times New Roman" w:hAnsi="Times New Roman" w:cs="Times New Roman"/>
        </w:rPr>
        <w:t xml:space="preserve"> </w:t>
      </w:r>
      <w:r w:rsidR="00C0251A">
        <w:rPr>
          <w:rFonts w:ascii="Times New Roman" w:hAnsi="Times New Roman" w:cs="Times New Roman"/>
        </w:rPr>
        <w:t>Information about paediatric formulations was not available for Vietnam.</w:t>
      </w:r>
      <w:r w:rsidR="00604ECB">
        <w:rPr>
          <w:rFonts w:ascii="Times New Roman" w:hAnsi="Times New Roman" w:cs="Times New Roman"/>
        </w:rPr>
        <w:t xml:space="preserve"> </w:t>
      </w:r>
    </w:p>
    <w:p w14:paraId="0049840C" w14:textId="4E685384" w:rsidR="001D39FD" w:rsidRDefault="00864B77" w:rsidP="00590F0F">
      <w:pPr>
        <w:spacing w:after="0" w:line="480" w:lineRule="auto"/>
        <w:rPr>
          <w:rFonts w:ascii="Times New Roman" w:hAnsi="Times New Roman" w:cs="Times New Roman"/>
        </w:rPr>
      </w:pPr>
      <w:r w:rsidRPr="00864B77">
        <w:rPr>
          <w:rFonts w:ascii="Times New Roman" w:hAnsi="Times New Roman" w:cs="Times New Roman"/>
        </w:rPr>
        <w:drawing>
          <wp:inline distT="0" distB="0" distL="0" distR="0" wp14:anchorId="1358C3B3" wp14:editId="5F90C6AF">
            <wp:extent cx="5093494" cy="6791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32648" cy="6843531"/>
                    </a:xfrm>
                    <a:prstGeom prst="rect">
                      <a:avLst/>
                    </a:prstGeom>
                  </pic:spPr>
                </pic:pic>
              </a:graphicData>
            </a:graphic>
          </wp:inline>
        </w:drawing>
      </w:r>
    </w:p>
    <w:p w14:paraId="1F5B653A" w14:textId="73BD1310" w:rsidR="00443106" w:rsidRPr="00443106" w:rsidRDefault="0076184D" w:rsidP="004B3CA5">
      <w:pPr>
        <w:spacing w:after="0" w:line="480" w:lineRule="auto"/>
        <w:outlineLvl w:val="0"/>
        <w:rPr>
          <w:rFonts w:ascii="Times New Roman" w:hAnsi="Times New Roman" w:cs="Times New Roman"/>
          <w:b/>
        </w:rPr>
      </w:pPr>
      <w:r>
        <w:rPr>
          <w:rFonts w:ascii="Times New Roman" w:hAnsi="Times New Roman" w:cs="Times New Roman"/>
          <w:b/>
        </w:rPr>
        <w:lastRenderedPageBreak/>
        <w:t xml:space="preserve">3.4 </w:t>
      </w:r>
      <w:r w:rsidR="00443106" w:rsidRPr="00443106">
        <w:rPr>
          <w:rFonts w:ascii="Times New Roman" w:hAnsi="Times New Roman" w:cs="Times New Roman"/>
          <w:b/>
        </w:rPr>
        <w:t xml:space="preserve">Double checking of results </w:t>
      </w:r>
    </w:p>
    <w:p w14:paraId="17D57D45" w14:textId="77777777" w:rsidR="00A54639" w:rsidRDefault="00443106" w:rsidP="004B3CA5">
      <w:pPr>
        <w:spacing w:line="480" w:lineRule="auto"/>
        <w:rPr>
          <w:rFonts w:ascii="Times New Roman" w:hAnsi="Times New Roman" w:cs="Times New Roman"/>
        </w:rPr>
      </w:pPr>
      <w:r>
        <w:rPr>
          <w:rFonts w:ascii="Times New Roman" w:hAnsi="Times New Roman" w:cs="Times New Roman"/>
        </w:rPr>
        <w:t xml:space="preserve">The results were double checked by investigators in </w:t>
      </w:r>
      <w:r w:rsidR="00632BC7">
        <w:rPr>
          <w:rFonts w:ascii="Times New Roman" w:hAnsi="Times New Roman" w:cs="Times New Roman"/>
        </w:rPr>
        <w:t>21/28 cases (75%)</w:t>
      </w:r>
      <w:r w:rsidR="00132743">
        <w:rPr>
          <w:rFonts w:ascii="Times New Roman" w:hAnsi="Times New Roman" w:cs="Times New Roman"/>
        </w:rPr>
        <w:t>, consulting official source documents and websites provided by respondents</w:t>
      </w:r>
      <w:r w:rsidR="00632BC7">
        <w:rPr>
          <w:rFonts w:ascii="Times New Roman" w:hAnsi="Times New Roman" w:cs="Times New Roman"/>
        </w:rPr>
        <w:t xml:space="preserve">. Double checking was not </w:t>
      </w:r>
      <w:r w:rsidR="00344962">
        <w:rPr>
          <w:rFonts w:ascii="Times New Roman" w:hAnsi="Times New Roman" w:cs="Times New Roman"/>
        </w:rPr>
        <w:t>possible</w:t>
      </w:r>
      <w:r w:rsidR="00632BC7">
        <w:rPr>
          <w:rFonts w:ascii="Times New Roman" w:hAnsi="Times New Roman" w:cs="Times New Roman"/>
        </w:rPr>
        <w:t xml:space="preserve"> in </w:t>
      </w:r>
      <w:r w:rsidR="00557716">
        <w:rPr>
          <w:rFonts w:ascii="Times New Roman" w:hAnsi="Times New Roman" w:cs="Times New Roman"/>
        </w:rPr>
        <w:t>3</w:t>
      </w:r>
      <w:r w:rsidR="00632BC7">
        <w:rPr>
          <w:rFonts w:ascii="Times New Roman" w:hAnsi="Times New Roman" w:cs="Times New Roman"/>
        </w:rPr>
        <w:t xml:space="preserve"> cases</w:t>
      </w:r>
      <w:r>
        <w:rPr>
          <w:rFonts w:ascii="Times New Roman" w:hAnsi="Times New Roman" w:cs="Times New Roman"/>
        </w:rPr>
        <w:t xml:space="preserve"> because of linguistic barrier</w:t>
      </w:r>
      <w:r w:rsidR="00FE3878">
        <w:rPr>
          <w:rFonts w:ascii="Times New Roman" w:hAnsi="Times New Roman" w:cs="Times New Roman"/>
        </w:rPr>
        <w:t>s</w:t>
      </w:r>
      <w:r>
        <w:rPr>
          <w:rFonts w:ascii="Times New Roman" w:hAnsi="Times New Roman" w:cs="Times New Roman"/>
        </w:rPr>
        <w:t xml:space="preserve"> (China, Iran, Vietnam) </w:t>
      </w:r>
      <w:r w:rsidR="00557716">
        <w:rPr>
          <w:rFonts w:ascii="Times New Roman" w:hAnsi="Times New Roman" w:cs="Times New Roman"/>
        </w:rPr>
        <w:t>and in 4</w:t>
      </w:r>
      <w:r w:rsidR="00632BC7">
        <w:rPr>
          <w:rFonts w:ascii="Times New Roman" w:hAnsi="Times New Roman" w:cs="Times New Roman"/>
        </w:rPr>
        <w:t xml:space="preserve"> cases</w:t>
      </w:r>
      <w:r>
        <w:rPr>
          <w:rFonts w:ascii="Times New Roman" w:hAnsi="Times New Roman" w:cs="Times New Roman"/>
        </w:rPr>
        <w:t xml:space="preserve"> because of</w:t>
      </w:r>
      <w:r w:rsidR="00FE3878">
        <w:rPr>
          <w:rFonts w:ascii="Times New Roman" w:hAnsi="Times New Roman" w:cs="Times New Roman"/>
        </w:rPr>
        <w:t xml:space="preserve"> a</w:t>
      </w:r>
      <w:r>
        <w:rPr>
          <w:rFonts w:ascii="Times New Roman" w:hAnsi="Times New Roman" w:cs="Times New Roman"/>
        </w:rPr>
        <w:t xml:space="preserve"> lack of </w:t>
      </w:r>
      <w:r w:rsidR="00632BC7">
        <w:rPr>
          <w:rFonts w:ascii="Times New Roman" w:hAnsi="Times New Roman" w:cs="Times New Roman"/>
        </w:rPr>
        <w:t>electronic version</w:t>
      </w:r>
      <w:r w:rsidR="00FE3878">
        <w:rPr>
          <w:rFonts w:ascii="Times New Roman" w:hAnsi="Times New Roman" w:cs="Times New Roman"/>
        </w:rPr>
        <w:t>s</w:t>
      </w:r>
      <w:r w:rsidR="00632BC7">
        <w:rPr>
          <w:rFonts w:ascii="Times New Roman" w:hAnsi="Times New Roman" w:cs="Times New Roman"/>
        </w:rPr>
        <w:t xml:space="preserve"> of source documents</w:t>
      </w:r>
      <w:r w:rsidR="00F959CD">
        <w:rPr>
          <w:rFonts w:ascii="Times New Roman" w:hAnsi="Times New Roman" w:cs="Times New Roman"/>
        </w:rPr>
        <w:t>,</w:t>
      </w:r>
      <w:r w:rsidR="00632BC7">
        <w:rPr>
          <w:rFonts w:ascii="Times New Roman" w:hAnsi="Times New Roman" w:cs="Times New Roman"/>
        </w:rPr>
        <w:t xml:space="preserve"> or </w:t>
      </w:r>
      <w:r>
        <w:rPr>
          <w:rFonts w:ascii="Times New Roman" w:hAnsi="Times New Roman" w:cs="Times New Roman"/>
        </w:rPr>
        <w:t>websites (</w:t>
      </w:r>
      <w:r w:rsidR="00557716" w:rsidRPr="00443106">
        <w:rPr>
          <w:rFonts w:ascii="Times New Roman" w:hAnsi="Times New Roman" w:cs="Times New Roman"/>
        </w:rPr>
        <w:t>Azerbaijan</w:t>
      </w:r>
      <w:r w:rsidR="00557716">
        <w:rPr>
          <w:rFonts w:ascii="Times New Roman" w:hAnsi="Times New Roman" w:cs="Times New Roman"/>
        </w:rPr>
        <w:t>,</w:t>
      </w:r>
      <w:r w:rsidR="00636490">
        <w:rPr>
          <w:rFonts w:ascii="Times New Roman" w:hAnsi="Times New Roman" w:cs="Times New Roman"/>
        </w:rPr>
        <w:t xml:space="preserve"> </w:t>
      </w:r>
      <w:r>
        <w:rPr>
          <w:rFonts w:ascii="Times New Roman" w:hAnsi="Times New Roman" w:cs="Times New Roman"/>
        </w:rPr>
        <w:t>Nepal, Panama, Thailand)</w:t>
      </w:r>
      <w:r w:rsidR="00F959CD">
        <w:rPr>
          <w:rFonts w:ascii="Times New Roman" w:hAnsi="Times New Roman" w:cs="Times New Roman"/>
        </w:rPr>
        <w:t>.</w:t>
      </w:r>
      <w:r w:rsidR="00F47BD9">
        <w:rPr>
          <w:rFonts w:ascii="Times New Roman" w:hAnsi="Times New Roman" w:cs="Times New Roman"/>
        </w:rPr>
        <w:t xml:space="preserve"> </w:t>
      </w:r>
      <w:r w:rsidR="00132743">
        <w:rPr>
          <w:rFonts w:ascii="Times New Roman" w:hAnsi="Times New Roman" w:cs="Times New Roman"/>
        </w:rPr>
        <w:t xml:space="preserve">The list of documents and websites is provided in </w:t>
      </w:r>
      <w:r w:rsidR="00EC0748">
        <w:rPr>
          <w:rFonts w:ascii="Times New Roman" w:hAnsi="Times New Roman" w:cs="Times New Roman"/>
        </w:rPr>
        <w:t xml:space="preserve">Appendix </w:t>
      </w:r>
      <w:r w:rsidR="001F5B9B">
        <w:rPr>
          <w:rFonts w:ascii="Times New Roman" w:hAnsi="Times New Roman" w:cs="Times New Roman"/>
        </w:rPr>
        <w:t>E</w:t>
      </w:r>
      <w:r w:rsidR="00132743">
        <w:rPr>
          <w:rFonts w:ascii="Times New Roman" w:hAnsi="Times New Roman" w:cs="Times New Roman"/>
        </w:rPr>
        <w:t>.</w:t>
      </w:r>
    </w:p>
    <w:p w14:paraId="142EE39B" w14:textId="74338D2A" w:rsidR="00F959CD" w:rsidRDefault="00F959CD" w:rsidP="004B3CA5">
      <w:pPr>
        <w:spacing w:line="480" w:lineRule="auto"/>
        <w:rPr>
          <w:rFonts w:ascii="Times New Roman" w:hAnsi="Times New Roman" w:cs="Times New Roman"/>
        </w:rPr>
      </w:pPr>
    </w:p>
    <w:tbl>
      <w:tblPr>
        <w:tblStyle w:val="TableGrid"/>
        <w:tblW w:w="0" w:type="auto"/>
        <w:tblInd w:w="0" w:type="dxa"/>
        <w:tblLook w:val="04A0" w:firstRow="1" w:lastRow="0" w:firstColumn="1" w:lastColumn="0" w:noHBand="0" w:noVBand="1"/>
      </w:tblPr>
      <w:tblGrid>
        <w:gridCol w:w="9638"/>
      </w:tblGrid>
      <w:tr w:rsidR="001B5844" w14:paraId="72E28A4B" w14:textId="77777777" w:rsidTr="00F47BD9">
        <w:tc>
          <w:tcPr>
            <w:tcW w:w="9854" w:type="dxa"/>
            <w:tcBorders>
              <w:left w:val="nil"/>
              <w:right w:val="nil"/>
            </w:tcBorders>
          </w:tcPr>
          <w:p w14:paraId="23A45877" w14:textId="17BDA0E0" w:rsidR="001B5844" w:rsidRPr="0076184D" w:rsidRDefault="001B5844" w:rsidP="0076184D">
            <w:pPr>
              <w:pStyle w:val="ListParagraph"/>
              <w:numPr>
                <w:ilvl w:val="0"/>
                <w:numId w:val="16"/>
              </w:numPr>
              <w:spacing w:line="480" w:lineRule="auto"/>
              <w:jc w:val="center"/>
              <w:rPr>
                <w:rFonts w:ascii="Times New Roman" w:hAnsi="Times New Roman" w:cs="Times New Roman"/>
                <w:b/>
              </w:rPr>
            </w:pPr>
            <w:r w:rsidRPr="0076184D">
              <w:rPr>
                <w:rFonts w:ascii="Times New Roman" w:hAnsi="Times New Roman" w:cs="Times New Roman"/>
                <w:b/>
              </w:rPr>
              <w:t>DISCUSSION</w:t>
            </w:r>
          </w:p>
        </w:tc>
      </w:tr>
    </w:tbl>
    <w:p w14:paraId="77E060DE" w14:textId="77777777" w:rsidR="00CE3E1A" w:rsidRDefault="00CE3E1A" w:rsidP="00590F0F">
      <w:pPr>
        <w:spacing w:after="0" w:line="480" w:lineRule="auto"/>
        <w:rPr>
          <w:rFonts w:ascii="Times New Roman" w:hAnsi="Times New Roman" w:cs="Times New Roman"/>
        </w:rPr>
      </w:pPr>
    </w:p>
    <w:p w14:paraId="75F12E24" w14:textId="2D431F1D" w:rsidR="00590F0F" w:rsidRDefault="00F54CE3" w:rsidP="00590F0F">
      <w:pPr>
        <w:spacing w:after="0" w:line="480" w:lineRule="auto"/>
        <w:rPr>
          <w:rFonts w:ascii="Times New Roman" w:hAnsi="Times New Roman" w:cs="Times New Roman"/>
        </w:rPr>
      </w:pPr>
      <w:r>
        <w:rPr>
          <w:rFonts w:ascii="Times New Roman" w:hAnsi="Times New Roman" w:cs="Times New Roman"/>
        </w:rPr>
        <w:t xml:space="preserve">This </w:t>
      </w:r>
      <w:r w:rsidR="002B7D5D">
        <w:rPr>
          <w:rFonts w:ascii="Times New Roman" w:hAnsi="Times New Roman" w:cs="Times New Roman"/>
        </w:rPr>
        <w:t xml:space="preserve">large international survey </w:t>
      </w:r>
      <w:r>
        <w:rPr>
          <w:rFonts w:ascii="Times New Roman" w:hAnsi="Times New Roman" w:cs="Times New Roman"/>
        </w:rPr>
        <w:t>give</w:t>
      </w:r>
      <w:r w:rsidR="00CE3E1A">
        <w:rPr>
          <w:rFonts w:ascii="Times New Roman" w:hAnsi="Times New Roman" w:cs="Times New Roman"/>
        </w:rPr>
        <w:t>s</w:t>
      </w:r>
      <w:r>
        <w:rPr>
          <w:rFonts w:ascii="Times New Roman" w:hAnsi="Times New Roman" w:cs="Times New Roman"/>
        </w:rPr>
        <w:t xml:space="preserve"> an overview on the official approval by</w:t>
      </w:r>
      <w:r w:rsidR="00C964FD">
        <w:t xml:space="preserve"> </w:t>
      </w:r>
      <w:r w:rsidR="00C964FD" w:rsidRPr="00C964FD">
        <w:rPr>
          <w:rFonts w:ascii="Times New Roman" w:hAnsi="Times New Roman" w:cs="Times New Roman"/>
        </w:rPr>
        <w:t>local</w:t>
      </w:r>
      <w:r w:rsidR="00C964FD">
        <w:t xml:space="preserve"> </w:t>
      </w:r>
      <w:r w:rsidR="00C964FD" w:rsidRPr="00C964FD">
        <w:rPr>
          <w:rFonts w:ascii="Times New Roman" w:hAnsi="Times New Roman" w:cs="Times New Roman"/>
        </w:rPr>
        <w:t>drug regul</w:t>
      </w:r>
      <w:r w:rsidR="00C964FD">
        <w:rPr>
          <w:rFonts w:ascii="Times New Roman" w:hAnsi="Times New Roman" w:cs="Times New Roman"/>
        </w:rPr>
        <w:t>atory agencies and/or the Ministries</w:t>
      </w:r>
      <w:r w:rsidR="00C964FD" w:rsidRPr="00C964FD">
        <w:rPr>
          <w:rFonts w:ascii="Times New Roman" w:hAnsi="Times New Roman" w:cs="Times New Roman"/>
        </w:rPr>
        <w:t xml:space="preserve"> of Health</w:t>
      </w:r>
      <w:r>
        <w:rPr>
          <w:rFonts w:ascii="Times New Roman" w:hAnsi="Times New Roman" w:cs="Times New Roman"/>
        </w:rPr>
        <w:t xml:space="preserve"> of </w:t>
      </w:r>
      <w:r w:rsidR="002B7D5D">
        <w:rPr>
          <w:rFonts w:ascii="Times New Roman" w:hAnsi="Times New Roman" w:cs="Times New Roman"/>
        </w:rPr>
        <w:t>41 useful</w:t>
      </w:r>
      <w:r>
        <w:rPr>
          <w:rFonts w:ascii="Times New Roman" w:hAnsi="Times New Roman" w:cs="Times New Roman"/>
        </w:rPr>
        <w:t xml:space="preserve"> antibiotics</w:t>
      </w:r>
      <w:r w:rsidR="00A20118">
        <w:rPr>
          <w:rFonts w:ascii="Times New Roman" w:hAnsi="Times New Roman" w:cs="Times New Roman"/>
        </w:rPr>
        <w:t>, including paediatric formulations,</w:t>
      </w:r>
      <w:r>
        <w:rPr>
          <w:rFonts w:ascii="Times New Roman" w:hAnsi="Times New Roman" w:cs="Times New Roman"/>
        </w:rPr>
        <w:t xml:space="preserve"> in a sample of </w:t>
      </w:r>
      <w:r w:rsidR="00915D2D">
        <w:rPr>
          <w:rFonts w:ascii="Times New Roman" w:hAnsi="Times New Roman" w:cs="Times New Roman"/>
        </w:rPr>
        <w:t xml:space="preserve">28 </w:t>
      </w:r>
      <w:r>
        <w:rPr>
          <w:rFonts w:ascii="Times New Roman" w:hAnsi="Times New Roman" w:cs="Times New Roman"/>
        </w:rPr>
        <w:t xml:space="preserve">LMICs from 3 continents. The explored antibiotics were selected </w:t>
      </w:r>
      <w:r w:rsidR="00F119FD">
        <w:rPr>
          <w:rFonts w:ascii="Times New Roman" w:hAnsi="Times New Roman" w:cs="Times New Roman"/>
        </w:rPr>
        <w:t xml:space="preserve">among those included as </w:t>
      </w:r>
      <w:r w:rsidR="00FA2D40">
        <w:rPr>
          <w:rFonts w:ascii="Times New Roman" w:hAnsi="Times New Roman" w:cs="Times New Roman"/>
        </w:rPr>
        <w:t>‘</w:t>
      </w:r>
      <w:r w:rsidR="00F119FD">
        <w:rPr>
          <w:rFonts w:ascii="Times New Roman" w:hAnsi="Times New Roman" w:cs="Times New Roman"/>
        </w:rPr>
        <w:t>Access</w:t>
      </w:r>
      <w:r w:rsidR="00FA2D40">
        <w:rPr>
          <w:rFonts w:ascii="Times New Roman" w:hAnsi="Times New Roman" w:cs="Times New Roman"/>
        </w:rPr>
        <w:t>’</w:t>
      </w:r>
      <w:r w:rsidR="00F119FD">
        <w:rPr>
          <w:rFonts w:ascii="Times New Roman" w:hAnsi="Times New Roman" w:cs="Times New Roman"/>
        </w:rPr>
        <w:t xml:space="preserve"> antib</w:t>
      </w:r>
      <w:r w:rsidR="00725238">
        <w:rPr>
          <w:rFonts w:ascii="Times New Roman" w:hAnsi="Times New Roman" w:cs="Times New Roman"/>
        </w:rPr>
        <w:t>iotics in the EML by WHO in 2017</w:t>
      </w:r>
      <w:r w:rsidR="00A42381">
        <w:rPr>
          <w:rFonts w:ascii="Times New Roman" w:hAnsi="Times New Roman" w:cs="Times New Roman"/>
        </w:rPr>
        <w:t xml:space="preserve"> </w:t>
      </w:r>
      <w:r w:rsidR="00E76BDF">
        <w:rPr>
          <w:rFonts w:ascii="Times New Roman" w:hAnsi="Times New Roman" w:cs="Times New Roman"/>
        </w:rPr>
        <w:fldChar w:fldCharType="begin"/>
      </w:r>
      <w:r w:rsidR="00A42381">
        <w:rPr>
          <w:rFonts w:ascii="Times New Roman" w:hAnsi="Times New Roman" w:cs="Times New Roman"/>
        </w:rPr>
        <w:instrText xml:space="preserve"> ADDIN ZOTERO_ITEM CSL_CITATION {"citationID":"lBG0uLI0","properties":{"formattedCitation":"[8,9]","plainCitation":"[8,9]","noteIndex":0},"citationItems":[{"id":3172,"uris":["http://zotero.org/users/2600660/items/B7ZGFURV"],"uri":["http://zotero.org/users/2600660/items/B7ZGFURV"],"itemData":{"id":3172,"type":"webpage","title":"WHO. WHO Model Lists of Essential Medicines","container-title":"WHO","abstract":"The WHO Model Lists of Essential Medicines has been updated every two years since 1977.","URL":"http://www.who.int/medicines/publications/essentialmedicines/en/","accessed":{"date-parts":[["2018",5,31]]}}},{"id":3086,"uris":["http://zotero.org/users/2600660/items/EPS4FJDU"],"uri":["http://zotero.org/users/2600660/items/EPS4FJDU"],"itemData":{"id":3086,"type":"article-journal","title":"Classifying antibiotics in the WHO Essential Medicines List for optimal use-be AWaRe","container-title":"The Lancet. Infectious Diseases","page":"18-20","volume":"18","issue":"1","source":"PubMed","DOI":"10.1016/S1473-3099(17)30724-7","ISSN":"1474-4457","note":"PMID: 29303731","journalAbbreviation":"Lancet Infect Dis","language":"eng","author":[{"family":"Sharland","given":"Mike"},{"family":"Pulcini","given":"Celine"},{"family":"Harbarth","given":"Stephan"},{"family":"Zeng","given":"Mei"},{"family":"Gandra","given":"Sumanth"},{"family":"Mathur","given":"Shrey"},{"family":"Magrini","given":"Nicola"},{"literal":"21st WHO Expert Committee on Selection and Use of Essential Medicines"}],"issued":{"date-parts":[["2018",1]]}}}],"schema":"https://github.com/citation-style-language/schema/raw/master/csl-citation.json"} </w:instrText>
      </w:r>
      <w:r w:rsidR="00E76BDF">
        <w:rPr>
          <w:rFonts w:ascii="Times New Roman" w:hAnsi="Times New Roman" w:cs="Times New Roman"/>
        </w:rPr>
        <w:fldChar w:fldCharType="separate"/>
      </w:r>
      <w:r w:rsidR="00A42381" w:rsidRPr="00A42381">
        <w:rPr>
          <w:rFonts w:ascii="Times New Roman" w:hAnsi="Times New Roman" w:cs="Times New Roman"/>
        </w:rPr>
        <w:t>[8,9]</w:t>
      </w:r>
      <w:r w:rsidR="00E76BDF">
        <w:rPr>
          <w:rFonts w:ascii="Times New Roman" w:hAnsi="Times New Roman" w:cs="Times New Roman"/>
        </w:rPr>
        <w:fldChar w:fldCharType="end"/>
      </w:r>
      <w:r w:rsidR="00A42381">
        <w:rPr>
          <w:rFonts w:ascii="Times New Roman" w:hAnsi="Times New Roman" w:cs="Times New Roman"/>
        </w:rPr>
        <w:t>,</w:t>
      </w:r>
      <w:r w:rsidR="00725238">
        <w:rPr>
          <w:rFonts w:ascii="Times New Roman" w:hAnsi="Times New Roman" w:cs="Times New Roman"/>
        </w:rPr>
        <w:t xml:space="preserve"> </w:t>
      </w:r>
      <w:r w:rsidR="00F119FD">
        <w:rPr>
          <w:rFonts w:ascii="Times New Roman" w:hAnsi="Times New Roman" w:cs="Times New Roman"/>
        </w:rPr>
        <w:t xml:space="preserve">and those included in the list of </w:t>
      </w:r>
      <w:r w:rsidR="00F75439">
        <w:rPr>
          <w:rFonts w:ascii="Times New Roman" w:hAnsi="Times New Roman" w:cs="Times New Roman"/>
        </w:rPr>
        <w:t>‘</w:t>
      </w:r>
      <w:r w:rsidR="00F119FD">
        <w:rPr>
          <w:rFonts w:ascii="Times New Roman" w:hAnsi="Times New Roman" w:cs="Times New Roman"/>
        </w:rPr>
        <w:t>Forgotten</w:t>
      </w:r>
      <w:r w:rsidR="00FA2D40">
        <w:rPr>
          <w:rFonts w:ascii="Times New Roman" w:hAnsi="Times New Roman" w:cs="Times New Roman"/>
        </w:rPr>
        <w:t>’</w:t>
      </w:r>
      <w:r w:rsidR="00F119FD">
        <w:rPr>
          <w:rFonts w:ascii="Times New Roman" w:hAnsi="Times New Roman" w:cs="Times New Roman"/>
        </w:rPr>
        <w:t xml:space="preserve"> antibiotics in the </w:t>
      </w:r>
      <w:r w:rsidR="005B5E93">
        <w:rPr>
          <w:rFonts w:ascii="Times New Roman" w:hAnsi="Times New Roman" w:cs="Times New Roman"/>
        </w:rPr>
        <w:t xml:space="preserve">ESGAP </w:t>
      </w:r>
      <w:r w:rsidR="00F119FD">
        <w:rPr>
          <w:rFonts w:ascii="Times New Roman" w:hAnsi="Times New Roman" w:cs="Times New Roman"/>
        </w:rPr>
        <w:t>s</w:t>
      </w:r>
      <w:r w:rsidR="0039126C">
        <w:rPr>
          <w:rFonts w:ascii="Times New Roman" w:hAnsi="Times New Roman" w:cs="Times New Roman"/>
        </w:rPr>
        <w:t>tudies by Pulcini et al. in 2011</w:t>
      </w:r>
      <w:r w:rsidR="00E76BDF">
        <w:rPr>
          <w:rFonts w:ascii="Times New Roman" w:hAnsi="Times New Roman" w:cs="Times New Roman"/>
        </w:rPr>
        <w:fldChar w:fldCharType="begin"/>
      </w:r>
      <w:r w:rsidR="00A42381">
        <w:rPr>
          <w:rFonts w:ascii="Times New Roman" w:hAnsi="Times New Roman" w:cs="Times New Roman"/>
        </w:rPr>
        <w:instrText xml:space="preserve"> ADDIN ZOTERO_ITEM CSL_CITATION {"citationID":"1auqYU1L","properties":{"formattedCitation":"[11]","plainCitation":"[11]","noteIndex":0},"citationItems":[{"id":292,"uris":["http://zotero.org/users/2600660/items/BZSM5QT4"],"uri":["http://zotero.org/users/2600660/items/BZSM5QT4"],"itemData":{"id":292,"type":"article-journal","title":"Forgotten Antibiotics: An Inventory in Europe, the United States, Canada, and Australia","container-title":"Clinical Infectious Diseases","page":"268-274","volume":"54","issue":"2","source":"cid.oxfordjournals.org","abstract":"In view of the alarming spread of antimicrobial resistance in the absence of new antibiotics, this study aimed at assessing the availability of potentially useful older antibiotics. A survey was performed in 38 countries among experts including hospital pharmacists, microbiologists, and infectious disease specialists in Europe, the United States, Canada, and Australia. An international expert panel selected systemic antibacterial drugs for their potential to treat infections caused by resistant bacteria or their unique value for specific criteria. Twenty-two of the 33 selected antibiotics were available in fewer than 20 of 38 countries. Economic motives were the major cause for discontinuation of marketing of these antibiotics. Fourteen of 33 antibiotics are potentially active against either resistant Gram-positive or Gram-negative bacteria. Urgent measures are then needed to ensure better availability of these antibiotics on a global scale.","DOI":"10.1093/cid/cir838","ISSN":"1058-4838, 1537-6591","note":"PMID: 22198992","shortTitle":"Forgotten Antibiotics","journalAbbreviation":"Clin Infect Dis.","language":"en","author":[{"family":"Pulcini","given":"Céline"},{"family":"Bush","given":"Karen"},{"family":"Craig","given":"William A."},{"family":"Frimodt-Møller","given":"Niels"},{"family":"Grayson","given":"M. Lindsay"},{"family":"Mouton","given":"Johan W."},{"family":"Turnidge","given":"John"},{"family":"Harbarth","given":"Stephan"},{"family":"Gyssens","given":"Inge C."},{"family":"Policies","given":"the ESCMID Study Group for Antibiotic"}],"issued":{"date-parts":[["2012",1,15]]}}}],"schema":"https://github.com/citation-style-language/schema/raw/master/csl-citation.json"} </w:instrText>
      </w:r>
      <w:r w:rsidR="00E76BDF">
        <w:rPr>
          <w:rFonts w:ascii="Times New Roman" w:hAnsi="Times New Roman" w:cs="Times New Roman"/>
        </w:rPr>
        <w:fldChar w:fldCharType="separate"/>
      </w:r>
      <w:r w:rsidR="00A42381" w:rsidRPr="00A42381">
        <w:rPr>
          <w:rFonts w:ascii="Times New Roman" w:hAnsi="Times New Roman" w:cs="Times New Roman"/>
        </w:rPr>
        <w:t>[11]</w:t>
      </w:r>
      <w:r w:rsidR="00E76BDF">
        <w:rPr>
          <w:rFonts w:ascii="Times New Roman" w:hAnsi="Times New Roman" w:cs="Times New Roman"/>
        </w:rPr>
        <w:fldChar w:fldCharType="end"/>
      </w:r>
      <w:r w:rsidR="00295F0E">
        <w:rPr>
          <w:rFonts w:ascii="Times New Roman" w:hAnsi="Times New Roman" w:cs="Times New Roman"/>
        </w:rPr>
        <w:t xml:space="preserve"> and 2015</w:t>
      </w:r>
      <w:r w:rsidR="00A42381">
        <w:rPr>
          <w:rFonts w:ascii="Times New Roman" w:hAnsi="Times New Roman" w:cs="Times New Roman"/>
        </w:rPr>
        <w:t xml:space="preserve"> </w:t>
      </w:r>
      <w:r w:rsidR="00E76BDF">
        <w:rPr>
          <w:rFonts w:ascii="Times New Roman" w:hAnsi="Times New Roman" w:cs="Times New Roman"/>
        </w:rPr>
        <w:fldChar w:fldCharType="begin"/>
      </w:r>
      <w:r w:rsidR="00A42381">
        <w:rPr>
          <w:rFonts w:ascii="Times New Roman" w:hAnsi="Times New Roman" w:cs="Times New Roman"/>
        </w:rPr>
        <w:instrText xml:space="preserve"> ADDIN ZOTERO_ITEM CSL_CITATION {"citationID":"0EOXPdsR","properties":{"formattedCitation":"[12]","plainCitation":"[12]","noteIndex":0},"citationItems":[{"id":3176,"uris":["http://zotero.org/users/2600660/items/7RKW49QC"],"uri":["http://zotero.org/users/2600660/items/7RKW49QC"],"itemData":{"id":3176,"type":"article-journal","title":"Forgotten antibiotics: a follow-up inventory study in Europe, the USA, Canada and Australia","container-title":"International Journal of Antimicrobial Agents","page":"98-101","volume":"49","issue":"1","source":"PubMed","abstract":"The objective of this study was to update a 2011 survey, conducted on behalf of the ESCMID Study Group for Antibiotic Policies (ESGAP), studying the availability of old but clinically useful antibiotics in North America, Europe and Australia. This follow-up survey was performed in 2015 in 40 countries among specialists from the pharmaceutical, infectious diseases and microbiology sectors in North America, Europe and Australia in order to assess the availability through usual marketing processes of 36 systemic antibiotics (addition of 3 antibiotics compared with the 2011 survey) selected for their ability to treat infections caused by resistant bacteria and their unique value for specific criteria. The questionnaire was sent by e-mail to national contacts belonging to ESGAP and ReAct networks. In all, 39 of the 40 countries participated in this survey. The number of available antibiotics differed considerably from one drug to another as well as from one country to another (e.g. 7 antibiotics available in Estonia, 24 in France). Overall, 25/36 selected antibiotics were marketed in 20/39 countries or less. From 2011 to 2015 (data available for both periods in 37 countries for 33 antibiotics), the number of available selected antibiotics increased in 13 countries and decreased in 17. In conclusion, despite the ongoing bacterial resistance crisis, the situation regarding the availability of 'forgotten antibiotics' has worsened since 2011. Urgent measures are needed to ensure better availability of these antibiotics on a global scale as a conservation measure to ensure sustainable and responsible use of antibiotics.","DOI":"10.1016/j.ijantimicag.2016.09.029","ISSN":"1872-7913","note":"PMID: 27887966","shortTitle":"Forgotten antibiotics","journalAbbreviation":"Int. J. Antimicrob. Agents","language":"eng","author":[{"family":"Pulcini","given":"Céline"},{"family":"Mohrs","given":"Simone"},{"family":"Beovic","given":"Bojana"},{"family":"Gyssens","given":"Inge"},{"family":"Theuretzbacher","given":"Ursula"},{"family":"Cars","given":"Otto"},{"literal":"ESCMID Study Group for Antibiotic Policies (ESGAP), ReAct Working Group on Old Antibiotics"}],"issued":{"date-parts":[["2017",1]]}}}],"schema":"https://github.com/citation-style-language/schema/raw/master/csl-citation.json"} </w:instrText>
      </w:r>
      <w:r w:rsidR="00E76BDF">
        <w:rPr>
          <w:rFonts w:ascii="Times New Roman" w:hAnsi="Times New Roman" w:cs="Times New Roman"/>
        </w:rPr>
        <w:fldChar w:fldCharType="separate"/>
      </w:r>
      <w:r w:rsidR="00A42381" w:rsidRPr="00A42381">
        <w:rPr>
          <w:rFonts w:ascii="Times New Roman" w:hAnsi="Times New Roman" w:cs="Times New Roman"/>
        </w:rPr>
        <w:t>[12]</w:t>
      </w:r>
      <w:r w:rsidR="00E76BDF">
        <w:rPr>
          <w:rFonts w:ascii="Times New Roman" w:hAnsi="Times New Roman" w:cs="Times New Roman"/>
        </w:rPr>
        <w:fldChar w:fldCharType="end"/>
      </w:r>
      <w:r w:rsidR="00A42381">
        <w:rPr>
          <w:rFonts w:ascii="Times New Roman" w:hAnsi="Times New Roman" w:cs="Times New Roman"/>
        </w:rPr>
        <w:t>.</w:t>
      </w:r>
      <w:r w:rsidR="00915D2D" w:rsidRPr="00915D2D">
        <w:t xml:space="preserve"> </w:t>
      </w:r>
      <w:r w:rsidR="00915D2D">
        <w:rPr>
          <w:rFonts w:ascii="Times New Roman" w:hAnsi="Times New Roman" w:cs="Times New Roman"/>
        </w:rPr>
        <w:t xml:space="preserve">We </w:t>
      </w:r>
      <w:r w:rsidR="00FA2D40">
        <w:rPr>
          <w:rFonts w:ascii="Times New Roman" w:hAnsi="Times New Roman" w:cs="Times New Roman"/>
        </w:rPr>
        <w:t xml:space="preserve">found </w:t>
      </w:r>
      <w:r w:rsidR="00915D2D">
        <w:rPr>
          <w:rFonts w:ascii="Times New Roman" w:hAnsi="Times New Roman" w:cs="Times New Roman"/>
        </w:rPr>
        <w:t xml:space="preserve">that most of the </w:t>
      </w:r>
      <w:r w:rsidR="00032A40">
        <w:rPr>
          <w:rFonts w:ascii="Times New Roman" w:hAnsi="Times New Roman" w:cs="Times New Roman"/>
        </w:rPr>
        <w:t xml:space="preserve">WHO-EML </w:t>
      </w:r>
      <w:r w:rsidR="00FA2D40">
        <w:rPr>
          <w:rFonts w:ascii="Times New Roman" w:hAnsi="Times New Roman" w:cs="Times New Roman"/>
        </w:rPr>
        <w:t>‘</w:t>
      </w:r>
      <w:r w:rsidR="00032A40">
        <w:rPr>
          <w:rFonts w:ascii="Times New Roman" w:hAnsi="Times New Roman" w:cs="Times New Roman"/>
        </w:rPr>
        <w:t>Access</w:t>
      </w:r>
      <w:r w:rsidR="00FA2D40">
        <w:rPr>
          <w:rFonts w:ascii="Times New Roman" w:hAnsi="Times New Roman" w:cs="Times New Roman"/>
        </w:rPr>
        <w:t>’</w:t>
      </w:r>
      <w:r w:rsidR="00915D2D">
        <w:rPr>
          <w:rFonts w:ascii="Times New Roman" w:hAnsi="Times New Roman" w:cs="Times New Roman"/>
        </w:rPr>
        <w:t xml:space="preserve"> </w:t>
      </w:r>
      <w:r w:rsidR="00915D2D" w:rsidRPr="00915D2D">
        <w:rPr>
          <w:rFonts w:ascii="Times New Roman" w:hAnsi="Times New Roman" w:cs="Times New Roman"/>
        </w:rPr>
        <w:t>antibiotics are approved in the 28 surveyed LMICs</w:t>
      </w:r>
      <w:r w:rsidR="00915D2D">
        <w:rPr>
          <w:rFonts w:ascii="Times New Roman" w:hAnsi="Times New Roman" w:cs="Times New Roman"/>
        </w:rPr>
        <w:t>,</w:t>
      </w:r>
      <w:r w:rsidR="00295F0E">
        <w:rPr>
          <w:rFonts w:ascii="Times New Roman" w:hAnsi="Times New Roman" w:cs="Times New Roman"/>
        </w:rPr>
        <w:t xml:space="preserve"> including the most clinically relevant paediatric formulations; </w:t>
      </w:r>
      <w:r w:rsidR="00EE7855">
        <w:rPr>
          <w:rFonts w:ascii="Times New Roman" w:hAnsi="Times New Roman" w:cs="Times New Roman"/>
        </w:rPr>
        <w:t xml:space="preserve">on </w:t>
      </w:r>
      <w:r w:rsidR="00295F0E">
        <w:rPr>
          <w:rFonts w:ascii="Times New Roman" w:hAnsi="Times New Roman" w:cs="Times New Roman"/>
        </w:rPr>
        <w:t xml:space="preserve">the contrary </w:t>
      </w:r>
      <w:r w:rsidR="00915D2D">
        <w:rPr>
          <w:rFonts w:ascii="Times New Roman" w:hAnsi="Times New Roman" w:cs="Times New Roman"/>
        </w:rPr>
        <w:t xml:space="preserve">many </w:t>
      </w:r>
      <w:r w:rsidR="00F75439">
        <w:rPr>
          <w:rFonts w:ascii="Times New Roman" w:hAnsi="Times New Roman" w:cs="Times New Roman"/>
        </w:rPr>
        <w:t>‘</w:t>
      </w:r>
      <w:r w:rsidR="00915D2D">
        <w:rPr>
          <w:rFonts w:ascii="Times New Roman" w:hAnsi="Times New Roman" w:cs="Times New Roman"/>
        </w:rPr>
        <w:t>Forgotten</w:t>
      </w:r>
      <w:r w:rsidR="00FA2D40">
        <w:rPr>
          <w:rFonts w:ascii="Times New Roman" w:hAnsi="Times New Roman" w:cs="Times New Roman"/>
        </w:rPr>
        <w:t>’</w:t>
      </w:r>
      <w:r w:rsidR="00915D2D" w:rsidRPr="00915D2D">
        <w:rPr>
          <w:rFonts w:ascii="Times New Roman" w:hAnsi="Times New Roman" w:cs="Times New Roman"/>
        </w:rPr>
        <w:t xml:space="preserve"> antibiotics are n</w:t>
      </w:r>
      <w:r w:rsidR="00295F0E">
        <w:rPr>
          <w:rFonts w:ascii="Times New Roman" w:hAnsi="Times New Roman" w:cs="Times New Roman"/>
        </w:rPr>
        <w:t>ot approved in these countries</w:t>
      </w:r>
      <w:r w:rsidR="00604EED">
        <w:rPr>
          <w:rFonts w:ascii="Times New Roman" w:hAnsi="Times New Roman" w:cs="Times New Roman"/>
        </w:rPr>
        <w:t>.</w:t>
      </w:r>
    </w:p>
    <w:p w14:paraId="408400E8" w14:textId="77777777" w:rsidR="00072A9D" w:rsidRDefault="00072A9D" w:rsidP="00590F0F">
      <w:pPr>
        <w:spacing w:after="0" w:line="480" w:lineRule="auto"/>
        <w:rPr>
          <w:rFonts w:ascii="Times New Roman" w:hAnsi="Times New Roman" w:cs="Times New Roman"/>
        </w:rPr>
      </w:pPr>
    </w:p>
    <w:p w14:paraId="2323986E" w14:textId="7A52A5E1" w:rsidR="00590F0F" w:rsidRDefault="00F858B7" w:rsidP="00590F0F">
      <w:pPr>
        <w:spacing w:after="0" w:line="480" w:lineRule="auto"/>
        <w:rPr>
          <w:rFonts w:ascii="Times New Roman" w:hAnsi="Times New Roman" w:cs="Times New Roman"/>
        </w:rPr>
      </w:pPr>
      <w:r>
        <w:rPr>
          <w:rFonts w:ascii="Times New Roman" w:hAnsi="Times New Roman" w:cs="Times New Roman"/>
        </w:rPr>
        <w:t xml:space="preserve">This study assessed if a </w:t>
      </w:r>
      <w:r w:rsidR="00072A9D">
        <w:rPr>
          <w:rFonts w:ascii="Times New Roman" w:hAnsi="Times New Roman" w:cs="Times New Roman"/>
        </w:rPr>
        <w:t xml:space="preserve">given </w:t>
      </w:r>
      <w:r w:rsidR="0039126C">
        <w:rPr>
          <w:rFonts w:ascii="Times New Roman" w:hAnsi="Times New Roman" w:cs="Times New Roman"/>
        </w:rPr>
        <w:t xml:space="preserve">systemic </w:t>
      </w:r>
      <w:r>
        <w:rPr>
          <w:rFonts w:ascii="Times New Roman" w:hAnsi="Times New Roman" w:cs="Times New Roman"/>
        </w:rPr>
        <w:t xml:space="preserve">antibiotic </w:t>
      </w:r>
      <w:r w:rsidR="000461D9">
        <w:rPr>
          <w:rFonts w:ascii="Times New Roman" w:hAnsi="Times New Roman" w:cs="Times New Roman"/>
        </w:rPr>
        <w:t>was</w:t>
      </w:r>
      <w:r>
        <w:rPr>
          <w:rFonts w:ascii="Times New Roman" w:hAnsi="Times New Roman" w:cs="Times New Roman"/>
        </w:rPr>
        <w:t xml:space="preserve"> approved for human use in a given country. We did not aim </w:t>
      </w:r>
      <w:r w:rsidR="00072A9D">
        <w:rPr>
          <w:rFonts w:ascii="Times New Roman" w:hAnsi="Times New Roman" w:cs="Times New Roman"/>
        </w:rPr>
        <w:t>to collect</w:t>
      </w:r>
      <w:r>
        <w:rPr>
          <w:rFonts w:ascii="Times New Roman" w:hAnsi="Times New Roman" w:cs="Times New Roman"/>
        </w:rPr>
        <w:t xml:space="preserve"> inform</w:t>
      </w:r>
      <w:r w:rsidR="00B7726A">
        <w:rPr>
          <w:rFonts w:ascii="Times New Roman" w:hAnsi="Times New Roman" w:cs="Times New Roman"/>
        </w:rPr>
        <w:t xml:space="preserve">ation about </w:t>
      </w:r>
      <w:r w:rsidR="00590F0F">
        <w:rPr>
          <w:rFonts w:ascii="Times New Roman" w:hAnsi="Times New Roman" w:cs="Times New Roman"/>
        </w:rPr>
        <w:t>effective</w:t>
      </w:r>
      <w:r w:rsidR="00B7726A">
        <w:rPr>
          <w:rFonts w:ascii="Times New Roman" w:hAnsi="Times New Roman" w:cs="Times New Roman"/>
        </w:rPr>
        <w:t xml:space="preserve"> availability at</w:t>
      </w:r>
      <w:r>
        <w:rPr>
          <w:rFonts w:ascii="Times New Roman" w:hAnsi="Times New Roman" w:cs="Times New Roman"/>
        </w:rPr>
        <w:t xml:space="preserve"> different levels of each country’s health care system.</w:t>
      </w:r>
      <w:r w:rsidR="00A24ED5">
        <w:rPr>
          <w:rFonts w:ascii="Times New Roman" w:hAnsi="Times New Roman" w:cs="Times New Roman"/>
        </w:rPr>
        <w:t xml:space="preserve"> </w:t>
      </w:r>
      <w:r w:rsidR="00B7726A">
        <w:rPr>
          <w:rFonts w:ascii="Times New Roman" w:hAnsi="Times New Roman" w:cs="Times New Roman"/>
        </w:rPr>
        <w:t>T</w:t>
      </w:r>
      <w:r w:rsidR="00A24ED5">
        <w:rPr>
          <w:rFonts w:ascii="Times New Roman" w:hAnsi="Times New Roman" w:cs="Times New Roman"/>
        </w:rPr>
        <w:t xml:space="preserve">he appraisal of drug availability </w:t>
      </w:r>
      <w:r w:rsidR="00B7726A">
        <w:rPr>
          <w:rFonts w:ascii="Times New Roman" w:hAnsi="Times New Roman" w:cs="Times New Roman"/>
        </w:rPr>
        <w:t>is</w:t>
      </w:r>
      <w:r w:rsidR="00A24ED5">
        <w:rPr>
          <w:rFonts w:ascii="Times New Roman" w:hAnsi="Times New Roman" w:cs="Times New Roman"/>
        </w:rPr>
        <w:t xml:space="preserve"> </w:t>
      </w:r>
      <w:r w:rsidR="00EE7855">
        <w:rPr>
          <w:rFonts w:ascii="Times New Roman" w:hAnsi="Times New Roman" w:cs="Times New Roman"/>
        </w:rPr>
        <w:t>challenging</w:t>
      </w:r>
      <w:r w:rsidR="00A24ED5">
        <w:rPr>
          <w:rFonts w:ascii="Times New Roman" w:hAnsi="Times New Roman" w:cs="Times New Roman"/>
        </w:rPr>
        <w:t xml:space="preserve"> for several reasons: </w:t>
      </w:r>
      <w:r>
        <w:rPr>
          <w:rFonts w:ascii="Times New Roman" w:hAnsi="Times New Roman" w:cs="Times New Roman"/>
        </w:rPr>
        <w:t>health care systems in LMICs are known to have complex organisations</w:t>
      </w:r>
      <w:r w:rsidR="00A24ED5">
        <w:rPr>
          <w:rFonts w:ascii="Times New Roman" w:hAnsi="Times New Roman" w:cs="Times New Roman"/>
        </w:rPr>
        <w:t>, with different level</w:t>
      </w:r>
      <w:r w:rsidR="00590F0F">
        <w:rPr>
          <w:rFonts w:ascii="Times New Roman" w:hAnsi="Times New Roman" w:cs="Times New Roman"/>
        </w:rPr>
        <w:t>s</w:t>
      </w:r>
      <w:r w:rsidR="00A24ED5">
        <w:rPr>
          <w:rFonts w:ascii="Times New Roman" w:hAnsi="Times New Roman" w:cs="Times New Roman"/>
        </w:rPr>
        <w:t xml:space="preserve"> of health care </w:t>
      </w:r>
      <w:r w:rsidR="00072A9D">
        <w:rPr>
          <w:rFonts w:ascii="Times New Roman" w:hAnsi="Times New Roman" w:cs="Times New Roman"/>
        </w:rPr>
        <w:t xml:space="preserve">provision </w:t>
      </w:r>
      <w:r w:rsidR="00776235">
        <w:rPr>
          <w:rFonts w:ascii="Times New Roman" w:hAnsi="Times New Roman" w:cs="Times New Roman"/>
        </w:rPr>
        <w:t xml:space="preserve"> (e.g. reference hospitals, district hospitals, </w:t>
      </w:r>
      <w:r w:rsidR="008835EA">
        <w:rPr>
          <w:rFonts w:ascii="Times New Roman" w:hAnsi="Times New Roman" w:cs="Times New Roman"/>
        </w:rPr>
        <w:t>peripheral</w:t>
      </w:r>
      <w:r w:rsidR="0021158F">
        <w:rPr>
          <w:rFonts w:ascii="Times New Roman" w:hAnsi="Times New Roman" w:cs="Times New Roman"/>
        </w:rPr>
        <w:t xml:space="preserve"> primary</w:t>
      </w:r>
      <w:r w:rsidR="008835EA">
        <w:rPr>
          <w:rFonts w:ascii="Times New Roman" w:hAnsi="Times New Roman" w:cs="Times New Roman"/>
        </w:rPr>
        <w:t xml:space="preserve"> </w:t>
      </w:r>
      <w:r w:rsidR="00776235">
        <w:rPr>
          <w:rFonts w:ascii="Times New Roman" w:hAnsi="Times New Roman" w:cs="Times New Roman"/>
        </w:rPr>
        <w:t>health care facilities)</w:t>
      </w:r>
      <w:r w:rsidR="00B7726A">
        <w:rPr>
          <w:rFonts w:ascii="Times New Roman" w:hAnsi="Times New Roman" w:cs="Times New Roman"/>
        </w:rPr>
        <w:t>,</w:t>
      </w:r>
      <w:r w:rsidR="00776235">
        <w:rPr>
          <w:rFonts w:ascii="Times New Roman" w:hAnsi="Times New Roman" w:cs="Times New Roman"/>
        </w:rPr>
        <w:t xml:space="preserve"> </w:t>
      </w:r>
      <w:r w:rsidR="0021158F">
        <w:rPr>
          <w:rFonts w:ascii="Times New Roman" w:hAnsi="Times New Roman" w:cs="Times New Roman"/>
        </w:rPr>
        <w:t xml:space="preserve">having different </w:t>
      </w:r>
      <w:r w:rsidR="00072A9D">
        <w:rPr>
          <w:rFonts w:ascii="Times New Roman" w:hAnsi="Times New Roman" w:cs="Times New Roman"/>
        </w:rPr>
        <w:t xml:space="preserve">aims </w:t>
      </w:r>
      <w:r w:rsidR="0021158F">
        <w:rPr>
          <w:rFonts w:ascii="Times New Roman" w:hAnsi="Times New Roman" w:cs="Times New Roman"/>
        </w:rPr>
        <w:t xml:space="preserve">and </w:t>
      </w:r>
      <w:r w:rsidR="00072A9D">
        <w:rPr>
          <w:rFonts w:ascii="Times New Roman" w:hAnsi="Times New Roman" w:cs="Times New Roman"/>
        </w:rPr>
        <w:t>therefore providing different assortments of medications</w:t>
      </w:r>
      <w:r w:rsidR="00A42381">
        <w:rPr>
          <w:rFonts w:ascii="Times New Roman" w:hAnsi="Times New Roman" w:cs="Times New Roman"/>
        </w:rPr>
        <w:t xml:space="preserve"> </w:t>
      </w:r>
      <w:r w:rsidR="00E76BDF">
        <w:rPr>
          <w:rFonts w:ascii="Times New Roman" w:hAnsi="Times New Roman" w:cs="Times New Roman"/>
        </w:rPr>
        <w:fldChar w:fldCharType="begin"/>
      </w:r>
      <w:r w:rsidR="00A42381">
        <w:rPr>
          <w:rFonts w:ascii="Times New Roman" w:hAnsi="Times New Roman" w:cs="Times New Roman"/>
        </w:rPr>
        <w:instrText xml:space="preserve"> ADDIN ZOTERO_ITEM CSL_CITATION {"citationID":"PKxB4s6c","properties":{"formattedCitation":"[15,16]","plainCitation":"[15,16]","noteIndex":0},"citationItems":[{"id":3180,"uris":["http://zotero.org/users/2600660/items/9J9W32QI"],"uri":["http://zotero.org/users/2600660/items/9J9W32QI"],"itemData":{"id":3180,"type":"webpage","title":"WHO. Health services","container-title":"WHO","abstract":"Health services: WHO health topic page on health services provides links to descriptions of activities, reports, publications, statistics, news, multimedia and events, as well as contacts and cooperating partners in the various WHO programmes and offices working on this topic.","URL":"http://www.who.int/topics/health_services/en/","accessed":{"date-parts":[["2018",6,2]]}}},{"id":3241,"uris":["http://zotero.org/users/2600660/items/WPQW5AYQ"],"uri":["http://zotero.org/users/2600660/items/WPQW5AYQ"],"itemData":{"id":3241,"type":"article-journal","title":"The Quality of Medical Care in Low-Income Countries: From Providers to Markets","container-title":"PLoS Medicine","volume":"8","issue":"4","source":"PubMed Central","abstract":"Jishnu Das provides a perspective on a research article by Paul Garner and colleagues that reports a systematic review of 80 studies comparing the quality of private versus public ambulatory health care in low and middle income countries.","URL":"https://www.ncbi.nlm.nih.gov/pmc/articles/PMC3075231/","DOI":"10.1371/journal.pmed.1000432","ISSN":"1549-1277","note":"PMID: 21532744\nPMCID: PMC3075231","shortTitle":"The Quality of Medical Care in Low-Income Countries","journalAbbreviation":"PLoS Med","author":[{"family":"Das","given":"Jishnu"}],"issued":{"date-parts":[["2011",4,12]]},"accessed":{"date-parts":[["2018",7,15]]}}}],"schema":"https://github.com/citation-style-language/schema/raw/master/csl-citation.json"} </w:instrText>
      </w:r>
      <w:r w:rsidR="00E76BDF">
        <w:rPr>
          <w:rFonts w:ascii="Times New Roman" w:hAnsi="Times New Roman" w:cs="Times New Roman"/>
        </w:rPr>
        <w:fldChar w:fldCharType="separate"/>
      </w:r>
      <w:r w:rsidR="00A42381" w:rsidRPr="00A42381">
        <w:rPr>
          <w:rFonts w:ascii="Times New Roman" w:hAnsi="Times New Roman" w:cs="Times New Roman"/>
        </w:rPr>
        <w:t>[15,16]</w:t>
      </w:r>
      <w:r w:rsidR="00E76BDF">
        <w:rPr>
          <w:rFonts w:ascii="Times New Roman" w:hAnsi="Times New Roman" w:cs="Times New Roman"/>
        </w:rPr>
        <w:fldChar w:fldCharType="end"/>
      </w:r>
      <w:r w:rsidR="00A42381">
        <w:rPr>
          <w:rFonts w:ascii="Times New Roman" w:hAnsi="Times New Roman" w:cs="Times New Roman"/>
        </w:rPr>
        <w:t>;</w:t>
      </w:r>
      <w:r w:rsidR="00E76BDF">
        <w:rPr>
          <w:rFonts w:ascii="Times New Roman" w:hAnsi="Times New Roman" w:cs="Times New Roman"/>
        </w:rPr>
        <w:t xml:space="preserve"> </w:t>
      </w:r>
      <w:r w:rsidR="00776235">
        <w:rPr>
          <w:rFonts w:ascii="Times New Roman" w:hAnsi="Times New Roman" w:cs="Times New Roman"/>
        </w:rPr>
        <w:t xml:space="preserve">private </w:t>
      </w:r>
      <w:r w:rsidR="00A52D18">
        <w:rPr>
          <w:rFonts w:ascii="Times New Roman" w:hAnsi="Times New Roman" w:cs="Times New Roman"/>
        </w:rPr>
        <w:t xml:space="preserve">for-profit </w:t>
      </w:r>
      <w:r w:rsidR="00776235">
        <w:rPr>
          <w:rFonts w:ascii="Times New Roman" w:hAnsi="Times New Roman" w:cs="Times New Roman"/>
        </w:rPr>
        <w:t xml:space="preserve">health care </w:t>
      </w:r>
      <w:r w:rsidR="00072A9D">
        <w:rPr>
          <w:rFonts w:ascii="Times New Roman" w:hAnsi="Times New Roman" w:cs="Times New Roman"/>
        </w:rPr>
        <w:t>providers are variably</w:t>
      </w:r>
      <w:r w:rsidR="00B7726A">
        <w:rPr>
          <w:rFonts w:ascii="Times New Roman" w:hAnsi="Times New Roman" w:cs="Times New Roman"/>
        </w:rPr>
        <w:t xml:space="preserve"> </w:t>
      </w:r>
      <w:r w:rsidR="00072A9D">
        <w:rPr>
          <w:rFonts w:ascii="Times New Roman" w:hAnsi="Times New Roman" w:cs="Times New Roman"/>
        </w:rPr>
        <w:t>present and do</w:t>
      </w:r>
      <w:r w:rsidR="00B7726A">
        <w:rPr>
          <w:rFonts w:ascii="Times New Roman" w:hAnsi="Times New Roman" w:cs="Times New Roman"/>
        </w:rPr>
        <w:t xml:space="preserve"> not</w:t>
      </w:r>
      <w:r w:rsidR="00776235">
        <w:rPr>
          <w:rFonts w:ascii="Times New Roman" w:hAnsi="Times New Roman" w:cs="Times New Roman"/>
        </w:rPr>
        <w:t xml:space="preserve"> </w:t>
      </w:r>
      <w:r w:rsidR="00B7726A">
        <w:rPr>
          <w:rFonts w:ascii="Times New Roman" w:hAnsi="Times New Roman" w:cs="Times New Roman"/>
        </w:rPr>
        <w:t>necessarily follow</w:t>
      </w:r>
      <w:r w:rsidR="00776235">
        <w:rPr>
          <w:rFonts w:ascii="Times New Roman" w:hAnsi="Times New Roman" w:cs="Times New Roman"/>
        </w:rPr>
        <w:t xml:space="preserve"> the policies im</w:t>
      </w:r>
      <w:r w:rsidR="00B7726A">
        <w:rPr>
          <w:rFonts w:ascii="Times New Roman" w:hAnsi="Times New Roman" w:cs="Times New Roman"/>
        </w:rPr>
        <w:t>plemented in the public system</w:t>
      </w:r>
      <w:r w:rsidR="00A42381">
        <w:rPr>
          <w:rFonts w:ascii="Times New Roman" w:hAnsi="Times New Roman" w:cs="Times New Roman"/>
        </w:rPr>
        <w:t xml:space="preserve"> </w:t>
      </w:r>
      <w:r w:rsidR="00E76BDF">
        <w:rPr>
          <w:rFonts w:ascii="Times New Roman" w:hAnsi="Times New Roman" w:cs="Times New Roman"/>
        </w:rPr>
        <w:fldChar w:fldCharType="begin"/>
      </w:r>
      <w:r w:rsidR="00A42381">
        <w:rPr>
          <w:rFonts w:ascii="Times New Roman" w:hAnsi="Times New Roman" w:cs="Times New Roman"/>
        </w:rPr>
        <w:instrText xml:space="preserve"> ADDIN ZOTERO_ITEM CSL_CITATION {"citationID":"luusTTLY","properties":{"formattedCitation":"[17]","plainCitation":"[17]","noteIndex":0},"citationItems":[{"id":3129,"uris":["http://zotero.org/users/2600660/items/Y5ACLRLC"],"uri":["http://zotero.org/users/2600660/items/Y5ACLRLC"],"itemData":{"id":3129,"type":"article-journal","title":"Moving towards in-depth knowledge on the private health sector in low- and middle-income countries","container-title":"Health Policy and Planning","page":"i1-i3","volume":"26","issue":"suppl_1","source":"academic-oup-com.gate2.inist.fr","abstract":"Published by Oxford University Press in association with The London School of Hygiene and Tropical Medicine © The Author 2011; all rights reserved.Private sector, health care delivery, health financing...The past two decades have seen a steady growth in attention to the private sector role within the overall health systems of low- and middle-income countries. Since the 1990s researchers have worked to call attention to the previously unrecognized scale of private medical services in the developing world (Berman and Rose 1996; Brugha and Zwi 1998; Hanson and Berman 1998; Preker et al. 2000; Uplekar 2000; Berman 2001; Mills et al. 2002; Harding and Preker 2003). As cross-country datasets have become available, the evidence has become increasingly clear that the private sector plays a major role in financing and provision of care in low- and middle-income countries (LMICs) (...","DOI":"10.1093/heapol/czr050","ISSN":"0268-1080","journalAbbreviation":"Health Policy Plan","language":"en","author":[{"family":"Forsberg","given":"B. C."},{"family":"Montagu","given":"D."},{"family":"Sundewall","given":"J."}],"issued":{"date-parts":[["2011",7,1]]}}}],"schema":"https://github.com/citation-style-language/schema/raw/master/csl-citation.json"} </w:instrText>
      </w:r>
      <w:r w:rsidR="00E76BDF">
        <w:rPr>
          <w:rFonts w:ascii="Times New Roman" w:hAnsi="Times New Roman" w:cs="Times New Roman"/>
        </w:rPr>
        <w:fldChar w:fldCharType="separate"/>
      </w:r>
      <w:r w:rsidR="00A42381" w:rsidRPr="00A42381">
        <w:rPr>
          <w:rFonts w:ascii="Times New Roman" w:hAnsi="Times New Roman" w:cs="Times New Roman"/>
        </w:rPr>
        <w:t>[17]</w:t>
      </w:r>
      <w:r w:rsidR="00E76BDF">
        <w:rPr>
          <w:rFonts w:ascii="Times New Roman" w:hAnsi="Times New Roman" w:cs="Times New Roman"/>
        </w:rPr>
        <w:fldChar w:fldCharType="end"/>
      </w:r>
      <w:r w:rsidR="00A42381">
        <w:rPr>
          <w:rFonts w:ascii="Times New Roman" w:hAnsi="Times New Roman" w:cs="Times New Roman"/>
        </w:rPr>
        <w:t>;</w:t>
      </w:r>
      <w:r w:rsidR="00723C15">
        <w:rPr>
          <w:rFonts w:ascii="Times New Roman" w:hAnsi="Times New Roman" w:cs="Times New Roman"/>
        </w:rPr>
        <w:t xml:space="preserve"> </w:t>
      </w:r>
      <w:r w:rsidR="00C43286">
        <w:rPr>
          <w:rFonts w:ascii="Times New Roman" w:hAnsi="Times New Roman" w:cs="Times New Roman"/>
        </w:rPr>
        <w:t>the circulation of drugs in the informal</w:t>
      </w:r>
      <w:r w:rsidR="00776235">
        <w:rPr>
          <w:rFonts w:ascii="Times New Roman" w:hAnsi="Times New Roman" w:cs="Times New Roman"/>
        </w:rPr>
        <w:t xml:space="preserve"> </w:t>
      </w:r>
      <w:r w:rsidR="00C43286">
        <w:rPr>
          <w:rFonts w:ascii="Times New Roman" w:hAnsi="Times New Roman" w:cs="Times New Roman"/>
        </w:rPr>
        <w:t>sector</w:t>
      </w:r>
      <w:r w:rsidR="00776235">
        <w:rPr>
          <w:rFonts w:ascii="Times New Roman" w:hAnsi="Times New Roman" w:cs="Times New Roman"/>
        </w:rPr>
        <w:t xml:space="preserve"> </w:t>
      </w:r>
      <w:r w:rsidR="00072A9D">
        <w:rPr>
          <w:rFonts w:ascii="Times New Roman" w:hAnsi="Times New Roman" w:cs="Times New Roman"/>
        </w:rPr>
        <w:t xml:space="preserve">may be significant </w:t>
      </w:r>
      <w:r w:rsidR="00776235">
        <w:rPr>
          <w:rFonts w:ascii="Times New Roman" w:hAnsi="Times New Roman" w:cs="Times New Roman"/>
        </w:rPr>
        <w:t>and difficult to assess</w:t>
      </w:r>
      <w:r w:rsidR="00A42381">
        <w:rPr>
          <w:rFonts w:ascii="Times New Roman" w:hAnsi="Times New Roman" w:cs="Times New Roman"/>
        </w:rPr>
        <w:t xml:space="preserve"> </w:t>
      </w:r>
      <w:r w:rsidR="00E76BDF">
        <w:rPr>
          <w:rFonts w:ascii="Times New Roman" w:hAnsi="Times New Roman" w:cs="Times New Roman"/>
        </w:rPr>
        <w:fldChar w:fldCharType="begin"/>
      </w:r>
      <w:r w:rsidR="00A42381">
        <w:rPr>
          <w:rFonts w:ascii="Times New Roman" w:hAnsi="Times New Roman" w:cs="Times New Roman"/>
        </w:rPr>
        <w:instrText xml:space="preserve"> ADDIN ZOTERO_ITEM CSL_CITATION {"citationID":"cCJ82U2a","properties":{"formattedCitation":"[18]","plainCitation":"[18]","noteIndex":0},"citationItems":[{"id":3121,"uris":["http://zotero.org/users/2600660/items/YJF4A69P"],"uri":["http://zotero.org/users/2600660/items/YJF4A69P"],"itemData":{"id":3121,"type":"article-journal","title":"Informal sector providers in Bangladesh: how equipped are they to provide rational health care?","container-title":"Health Policy and Planning","page":"467-478","volume":"24","issue":"6","source":"PubMed","abstract":"In Bangladesh, there is a lack of knowledge about the large body of informal sector practitioners, who are the major providers of health care to the poor, especially in rural areas, knowledge which is essential for designing a need-based, pro-poor health system. This paper addresses this gap by presenting descriptive data on their professional background including knowledge and practices on common illnesses and conditions from a nationwide, population-based health-care provider survey undertaken in 2007. The traditional healers (43%), traditional birth attendants (TBAs, 22%), and unqualified allopathic providers (village doctors and drug sellers, 16%) emerged as major providers in the health care scenario of Bangladesh. Community health workers (CHWs) comprised about 7% of the providers. The TBAs/traditional healers had &lt;5 years of schooling on average compared with 10 years for the others. The TBAs/traditional healers were professionally more experienced (average 18 years) than the unqualified allopaths (average 12 years) and CHWs (average 8 years). Their main routes of entry into the profession were apprenticeship and inheritance (traditional healers, TBAs, drug sellers), and short training (village doctors) of few weeks to a few months from semi-formal, unregulated private institutions. Their professional knowledge base was not at a level necessary for providing basic curative services with minimum acceptable quality of care. The CHWs trained by the NGOs (46%) were relatively better in the rational use of drugs (e.g. use of antibiotics) than the unqualified allopathic providers. It is essential that the public sector, instead of ignoring, recognize the importance of the informal providers for the health care of the poor. Consequently, their capacity should be developed through training, supportive supervision and regulatory measures so as to accommodate them in the mainstream health system until constraints on the supply of qualified and motivated health care providers into the system can be alleviated.","DOI":"10.1093/heapol/czp037","ISSN":"0268-1080","note":"PMID: 19720721","shortTitle":"Informal sector providers in Bangladesh","journalAbbreviation":"Health Policy Plan","language":"eng","author":[{"family":"Ahmed","given":"Syed Masud"},{"family":"Hossain","given":"Md Awlad"},{"family":"Chowdhury","given":"Mushtaque Raja"}],"issued":{"date-parts":[["2009",11]]}},"label":"page"}],"schema":"https://github.com/citation-style-language/schema/raw/master/csl-citation.json"} </w:instrText>
      </w:r>
      <w:r w:rsidR="00E76BDF">
        <w:rPr>
          <w:rFonts w:ascii="Times New Roman" w:hAnsi="Times New Roman" w:cs="Times New Roman"/>
        </w:rPr>
        <w:fldChar w:fldCharType="separate"/>
      </w:r>
      <w:r w:rsidR="00A42381" w:rsidRPr="00A42381">
        <w:rPr>
          <w:rFonts w:ascii="Times New Roman" w:hAnsi="Times New Roman" w:cs="Times New Roman"/>
        </w:rPr>
        <w:t>[18]</w:t>
      </w:r>
      <w:r w:rsidR="00E76BDF">
        <w:rPr>
          <w:rFonts w:ascii="Times New Roman" w:hAnsi="Times New Roman" w:cs="Times New Roman"/>
        </w:rPr>
        <w:fldChar w:fldCharType="end"/>
      </w:r>
      <w:r w:rsidR="00A42381">
        <w:rPr>
          <w:rFonts w:ascii="Times New Roman" w:hAnsi="Times New Roman" w:cs="Times New Roman"/>
        </w:rPr>
        <w:t>;</w:t>
      </w:r>
      <w:r w:rsidR="00E76BDF">
        <w:rPr>
          <w:rFonts w:ascii="Times New Roman" w:hAnsi="Times New Roman" w:cs="Times New Roman"/>
        </w:rPr>
        <w:t xml:space="preserve"> </w:t>
      </w:r>
      <w:r w:rsidR="00723C15">
        <w:rPr>
          <w:rFonts w:ascii="Times New Roman" w:hAnsi="Times New Roman" w:cs="Times New Roman"/>
        </w:rPr>
        <w:t>other</w:t>
      </w:r>
      <w:r w:rsidR="00776235">
        <w:rPr>
          <w:rFonts w:ascii="Times New Roman" w:hAnsi="Times New Roman" w:cs="Times New Roman"/>
        </w:rPr>
        <w:t xml:space="preserve"> </w:t>
      </w:r>
      <w:r w:rsidR="00723C15">
        <w:rPr>
          <w:rFonts w:ascii="Times New Roman" w:hAnsi="Times New Roman" w:cs="Times New Roman"/>
        </w:rPr>
        <w:t xml:space="preserve">relevant </w:t>
      </w:r>
      <w:r w:rsidR="00072A9D">
        <w:rPr>
          <w:rFonts w:ascii="Times New Roman" w:hAnsi="Times New Roman" w:cs="Times New Roman"/>
        </w:rPr>
        <w:t>actors in the</w:t>
      </w:r>
      <w:r w:rsidR="00776235">
        <w:rPr>
          <w:rFonts w:ascii="Times New Roman" w:hAnsi="Times New Roman" w:cs="Times New Roman"/>
        </w:rPr>
        <w:t xml:space="preserve"> non-profit </w:t>
      </w:r>
      <w:r w:rsidR="00072A9D">
        <w:rPr>
          <w:rFonts w:ascii="Times New Roman" w:hAnsi="Times New Roman" w:cs="Times New Roman"/>
        </w:rPr>
        <w:t>sector may</w:t>
      </w:r>
      <w:r w:rsidR="00776235">
        <w:rPr>
          <w:rFonts w:ascii="Times New Roman" w:hAnsi="Times New Roman" w:cs="Times New Roman"/>
        </w:rPr>
        <w:t xml:space="preserve"> </w:t>
      </w:r>
      <w:r w:rsidR="00072A9D">
        <w:rPr>
          <w:rFonts w:ascii="Times New Roman" w:hAnsi="Times New Roman" w:cs="Times New Roman"/>
        </w:rPr>
        <w:t xml:space="preserve">adhere to independent drug policies and provide their own </w:t>
      </w:r>
      <w:r w:rsidR="00B7726A">
        <w:rPr>
          <w:rFonts w:ascii="Times New Roman" w:hAnsi="Times New Roman" w:cs="Times New Roman"/>
        </w:rPr>
        <w:t>supply</w:t>
      </w:r>
      <w:r w:rsidR="00776235">
        <w:rPr>
          <w:rFonts w:ascii="Times New Roman" w:hAnsi="Times New Roman" w:cs="Times New Roman"/>
        </w:rPr>
        <w:t xml:space="preserve"> channels</w:t>
      </w:r>
      <w:r w:rsidR="00A42381">
        <w:rPr>
          <w:rFonts w:ascii="Times New Roman" w:hAnsi="Times New Roman" w:cs="Times New Roman"/>
        </w:rPr>
        <w:t xml:space="preserve"> </w:t>
      </w:r>
      <w:r w:rsidR="00E76BDF">
        <w:rPr>
          <w:rFonts w:ascii="Times New Roman" w:hAnsi="Times New Roman" w:cs="Times New Roman"/>
        </w:rPr>
        <w:fldChar w:fldCharType="begin"/>
      </w:r>
      <w:r w:rsidR="00A42381">
        <w:rPr>
          <w:rFonts w:ascii="Times New Roman" w:hAnsi="Times New Roman" w:cs="Times New Roman"/>
        </w:rPr>
        <w:instrText xml:space="preserve"> ADDIN ZOTERO_ITEM CSL_CITATION {"citationID":"5WM2VZ9c","properties":{"formattedCitation":"[19\\uc0\\u8211{}21]","plainCitation":"[19–21]","noteIndex":0},"citationItems":[{"id":3189,"uris":["http://zotero.org/users/2600660/items/IRF9FRVX"],"uri":["http://zotero.org/users/2600660/items/IRF9FRVX"],"itemData":{"id":3189,"type":"article","title":"apping of the  medicines procurement  and supply management  system in Tanzania","URL":"http://www.who.int/medicines/areas/coordination/tanzania_mapping_supply.pdf","accessed":{"date-parts":[["2018",6,2]]}},"label":"page"},{"id":3188,"uris":["http://zotero.org/users/2600660/items/UZXALWME"],"uri":["http://zotero.org/users/2600660/items/UZXALWME"],"itemData":{"id":3188,"type":"article","title":"Guide to Global Fund Policies  on Procurement  and Supply Management  of Health Products","URL":"https://www.theglobalfund.org/media/5873/psm_procurementsupplymanagement_guidelines_en.pdf?u=636571539560000000","accessed":{"date-parts":[["2018",6,2]]}},"label":"page"},{"id":3186,"uris":["http://zotero.org/users/2600660/items/VYDN2Y5V"],"uri":["http://zotero.org/users/2600660/items/VYDN2Y5V"],"itemData":{"id":3186,"type":"webpage","title":"MSF Medical Product Procurement","container-title":"Médecins Sans Frontières (MSF) International","abstract":"MSF has set up its own procurement centres, which are in charge of the purchase, storage and shipment of drugs, vaccines, specialised food items, laboratory reagents and equipments, medical material and equipments and all the goods necessary for MSF to carry out its missions","URL":"http://www.msf.org/en/article/msf-medical-product-procurement","language":"en","accessed":{"date-parts":[["2018",6,2]]}},"label":"page"}],"schema":"https://github.com/citation-style-language/schema/raw/master/csl-citation.json"} </w:instrText>
      </w:r>
      <w:r w:rsidR="00E76BDF">
        <w:rPr>
          <w:rFonts w:ascii="Times New Roman" w:hAnsi="Times New Roman" w:cs="Times New Roman"/>
        </w:rPr>
        <w:fldChar w:fldCharType="separate"/>
      </w:r>
      <w:r w:rsidR="00A42381" w:rsidRPr="00A42381">
        <w:rPr>
          <w:rFonts w:ascii="Times New Roman" w:hAnsi="Times New Roman" w:cs="Times New Roman"/>
          <w:szCs w:val="24"/>
        </w:rPr>
        <w:t>[19–21]</w:t>
      </w:r>
      <w:r w:rsidR="00E76BDF">
        <w:rPr>
          <w:rFonts w:ascii="Times New Roman" w:hAnsi="Times New Roman" w:cs="Times New Roman"/>
        </w:rPr>
        <w:fldChar w:fldCharType="end"/>
      </w:r>
      <w:r w:rsidR="00A42381">
        <w:rPr>
          <w:rFonts w:ascii="Times New Roman" w:hAnsi="Times New Roman" w:cs="Times New Roman"/>
        </w:rPr>
        <w:t>;</w:t>
      </w:r>
      <w:r w:rsidR="00227F28">
        <w:rPr>
          <w:rFonts w:ascii="Times New Roman" w:hAnsi="Times New Roman" w:cs="Times New Roman"/>
        </w:rPr>
        <w:t xml:space="preserve"> </w:t>
      </w:r>
      <w:r w:rsidR="00010465">
        <w:rPr>
          <w:rFonts w:ascii="Times New Roman" w:hAnsi="Times New Roman" w:cs="Times New Roman"/>
        </w:rPr>
        <w:t>drug shortage</w:t>
      </w:r>
      <w:r w:rsidR="005B5D96">
        <w:rPr>
          <w:rFonts w:ascii="Times New Roman" w:hAnsi="Times New Roman" w:cs="Times New Roman"/>
        </w:rPr>
        <w:t>s</w:t>
      </w:r>
      <w:r w:rsidR="00010465">
        <w:rPr>
          <w:rFonts w:ascii="Times New Roman" w:hAnsi="Times New Roman" w:cs="Times New Roman"/>
        </w:rPr>
        <w:t xml:space="preserve"> and troubles in </w:t>
      </w:r>
      <w:r w:rsidR="00632BC7">
        <w:rPr>
          <w:rFonts w:ascii="Times New Roman" w:hAnsi="Times New Roman" w:cs="Times New Roman"/>
        </w:rPr>
        <w:t>supply chain may affect effective access, particularly in remote and poorest areas</w:t>
      </w:r>
      <w:r w:rsidR="00A42381">
        <w:rPr>
          <w:rFonts w:ascii="Times New Roman" w:hAnsi="Times New Roman" w:cs="Times New Roman"/>
        </w:rPr>
        <w:t xml:space="preserve"> </w:t>
      </w:r>
      <w:r w:rsidR="00E76BDF">
        <w:rPr>
          <w:rFonts w:ascii="Times New Roman" w:hAnsi="Times New Roman" w:cs="Times New Roman"/>
        </w:rPr>
        <w:lastRenderedPageBreak/>
        <w:fldChar w:fldCharType="begin"/>
      </w:r>
      <w:r w:rsidR="00A42381">
        <w:rPr>
          <w:rFonts w:ascii="Times New Roman" w:hAnsi="Times New Roman" w:cs="Times New Roman"/>
        </w:rPr>
        <w:instrText xml:space="preserve"> ADDIN ZOTERO_ITEM CSL_CITATION {"citationID":"HXbDciHs","properties":{"formattedCitation":"[22]","plainCitation":"[22]","noteIndex":0},"citationItems":[{"id":3190,"uris":["http://zotero.org/users/2600660/items/HH2SNB9I"],"uri":["http://zotero.org/users/2600660/items/HH2SNB9I"],"itemData":{"id":3190,"type":"article","title":"Medicines shortages. Global approaches to addressing shortages of  essential medicines in health systems","URL":"http://www.who.int/medicines/publications/druginformation/WHO_DI_30-2_Medicines.pdf","accessed":{"date-parts":[["2018",6,2]]}}}],"schema":"https://github.com/citation-style-language/schema/raw/master/csl-citation.json"} </w:instrText>
      </w:r>
      <w:r w:rsidR="00E76BDF">
        <w:rPr>
          <w:rFonts w:ascii="Times New Roman" w:hAnsi="Times New Roman" w:cs="Times New Roman"/>
        </w:rPr>
        <w:fldChar w:fldCharType="separate"/>
      </w:r>
      <w:r w:rsidR="00A42381" w:rsidRPr="00A42381">
        <w:rPr>
          <w:rFonts w:ascii="Times New Roman" w:hAnsi="Times New Roman" w:cs="Times New Roman"/>
        </w:rPr>
        <w:t>[22]</w:t>
      </w:r>
      <w:r w:rsidR="00E76BDF">
        <w:rPr>
          <w:rFonts w:ascii="Times New Roman" w:hAnsi="Times New Roman" w:cs="Times New Roman"/>
        </w:rPr>
        <w:fldChar w:fldCharType="end"/>
      </w:r>
      <w:r w:rsidR="00A42381">
        <w:rPr>
          <w:rFonts w:ascii="Times New Roman" w:hAnsi="Times New Roman" w:cs="Times New Roman"/>
        </w:rPr>
        <w:t>.</w:t>
      </w:r>
      <w:r w:rsidR="000633D8">
        <w:rPr>
          <w:rFonts w:ascii="Times New Roman" w:hAnsi="Times New Roman" w:cs="Times New Roman"/>
        </w:rPr>
        <w:t xml:space="preserve"> </w:t>
      </w:r>
      <w:r w:rsidR="00072A9D">
        <w:rPr>
          <w:rFonts w:ascii="Times New Roman" w:hAnsi="Times New Roman" w:cs="Times New Roman"/>
        </w:rPr>
        <w:t>Availability</w:t>
      </w:r>
      <w:r w:rsidR="00010465">
        <w:rPr>
          <w:rFonts w:ascii="Times New Roman" w:hAnsi="Times New Roman" w:cs="Times New Roman"/>
        </w:rPr>
        <w:t xml:space="preserve"> </w:t>
      </w:r>
      <w:r w:rsidR="00072A9D">
        <w:rPr>
          <w:rFonts w:ascii="Times New Roman" w:hAnsi="Times New Roman" w:cs="Times New Roman"/>
        </w:rPr>
        <w:t>therefore needs to be assessed on a country-by-country basis. For example, a report by the</w:t>
      </w:r>
      <w:r w:rsidR="00B7726A">
        <w:rPr>
          <w:rFonts w:ascii="Times New Roman" w:hAnsi="Times New Roman" w:cs="Times New Roman"/>
        </w:rPr>
        <w:t xml:space="preserve"> </w:t>
      </w:r>
      <w:r w:rsidR="00B7726A" w:rsidRPr="00B7726A">
        <w:rPr>
          <w:rFonts w:ascii="Times New Roman" w:hAnsi="Times New Roman" w:cs="Times New Roman"/>
        </w:rPr>
        <w:t>Ministry of Health and Social Welfare</w:t>
      </w:r>
      <w:r w:rsidR="00B7726A">
        <w:rPr>
          <w:rFonts w:ascii="Times New Roman" w:hAnsi="Times New Roman" w:cs="Times New Roman"/>
        </w:rPr>
        <w:t xml:space="preserve"> of Tanzania</w:t>
      </w:r>
      <w:r w:rsidR="00072A9D">
        <w:rPr>
          <w:rFonts w:ascii="Times New Roman" w:hAnsi="Times New Roman" w:cs="Times New Roman"/>
        </w:rPr>
        <w:t xml:space="preserve"> showed that there are more than 25 stakeholders involved in the procurement of medicines</w:t>
      </w:r>
      <w:r w:rsidR="00010465">
        <w:rPr>
          <w:rFonts w:ascii="Times New Roman" w:hAnsi="Times New Roman" w:cs="Times New Roman"/>
        </w:rPr>
        <w:t xml:space="preserve"> in that country</w:t>
      </w:r>
      <w:r w:rsidR="00A42381">
        <w:rPr>
          <w:rFonts w:ascii="Times New Roman" w:hAnsi="Times New Roman" w:cs="Times New Roman"/>
        </w:rPr>
        <w:t xml:space="preserve"> </w:t>
      </w:r>
      <w:r w:rsidR="00E76BDF">
        <w:rPr>
          <w:rFonts w:ascii="Times New Roman" w:hAnsi="Times New Roman" w:cs="Times New Roman"/>
        </w:rPr>
        <w:fldChar w:fldCharType="begin"/>
      </w:r>
      <w:r w:rsidR="00A42381">
        <w:rPr>
          <w:rFonts w:ascii="Times New Roman" w:hAnsi="Times New Roman" w:cs="Times New Roman"/>
        </w:rPr>
        <w:instrText xml:space="preserve"> ADDIN ZOTERO_ITEM CSL_CITATION {"citationID":"1sCTWBOB","properties":{"formattedCitation":"[19]","plainCitation":"[19]","noteIndex":0},"citationItems":[{"id":3189,"uris":["http://zotero.org/users/2600660/items/IRF9FRVX"],"uri":["http://zotero.org/users/2600660/items/IRF9FRVX"],"itemData":{"id":3189,"type":"article","title":"apping of the  medicines procurement  and supply management  system in Tanzania","URL":"http://www.who.int/medicines/areas/coordination/tanzania_mapping_supply.pdf","accessed":{"date-parts":[["2018",6,2]]}}}],"schema":"https://github.com/citation-style-language/schema/raw/master/csl-citation.json"} </w:instrText>
      </w:r>
      <w:r w:rsidR="00E76BDF">
        <w:rPr>
          <w:rFonts w:ascii="Times New Roman" w:hAnsi="Times New Roman" w:cs="Times New Roman"/>
        </w:rPr>
        <w:fldChar w:fldCharType="separate"/>
      </w:r>
      <w:r w:rsidR="00A42381" w:rsidRPr="00A42381">
        <w:rPr>
          <w:rFonts w:ascii="Times New Roman" w:hAnsi="Times New Roman" w:cs="Times New Roman"/>
        </w:rPr>
        <w:t>[19]</w:t>
      </w:r>
      <w:r w:rsidR="00E76BDF">
        <w:rPr>
          <w:rFonts w:ascii="Times New Roman" w:hAnsi="Times New Roman" w:cs="Times New Roman"/>
        </w:rPr>
        <w:fldChar w:fldCharType="end"/>
      </w:r>
      <w:r w:rsidR="00A42381">
        <w:rPr>
          <w:rFonts w:ascii="Times New Roman" w:hAnsi="Times New Roman" w:cs="Times New Roman"/>
        </w:rPr>
        <w:t>.</w:t>
      </w:r>
      <w:r w:rsidR="006A27A6">
        <w:rPr>
          <w:rFonts w:ascii="Times New Roman" w:hAnsi="Times New Roman" w:cs="Times New Roman"/>
        </w:rPr>
        <w:t xml:space="preserve"> T</w:t>
      </w:r>
      <w:r w:rsidR="00F959CD">
        <w:rPr>
          <w:rFonts w:ascii="Times New Roman" w:hAnsi="Times New Roman" w:cs="Times New Roman"/>
        </w:rPr>
        <w:t xml:space="preserve">his complex scenario </w:t>
      </w:r>
      <w:r w:rsidR="00072A9D">
        <w:rPr>
          <w:rFonts w:ascii="Times New Roman" w:hAnsi="Times New Roman" w:cs="Times New Roman"/>
        </w:rPr>
        <w:t>revealed that investigations of drug approval is an important first step</w:t>
      </w:r>
      <w:r w:rsidR="00303F8D">
        <w:rPr>
          <w:rFonts w:ascii="Times New Roman" w:hAnsi="Times New Roman" w:cs="Times New Roman"/>
        </w:rPr>
        <w:t>, since the</w:t>
      </w:r>
      <w:r w:rsidR="00303F8D" w:rsidRPr="00303F8D">
        <w:rPr>
          <w:rFonts w:ascii="Times New Roman" w:hAnsi="Times New Roman" w:cs="Times New Roman"/>
        </w:rPr>
        <w:t xml:space="preserve"> approval by the local drug authority is </w:t>
      </w:r>
      <w:r w:rsidR="00B16BC3">
        <w:rPr>
          <w:rFonts w:ascii="Times New Roman" w:hAnsi="Times New Roman" w:cs="Times New Roman"/>
        </w:rPr>
        <w:t>needed</w:t>
      </w:r>
      <w:r w:rsidR="00303F8D" w:rsidRPr="00303F8D">
        <w:rPr>
          <w:rFonts w:ascii="Times New Roman" w:hAnsi="Times New Roman" w:cs="Times New Roman"/>
        </w:rPr>
        <w:t xml:space="preserve"> to</w:t>
      </w:r>
      <w:r w:rsidR="00303F8D">
        <w:rPr>
          <w:rFonts w:ascii="Times New Roman" w:hAnsi="Times New Roman" w:cs="Times New Roman"/>
        </w:rPr>
        <w:t xml:space="preserve"> further</w:t>
      </w:r>
      <w:r w:rsidR="00303F8D" w:rsidRPr="00303F8D">
        <w:rPr>
          <w:rFonts w:ascii="Times New Roman" w:hAnsi="Times New Roman" w:cs="Times New Roman"/>
        </w:rPr>
        <w:t xml:space="preserve"> enable</w:t>
      </w:r>
      <w:r w:rsidR="00D02FA2">
        <w:rPr>
          <w:rFonts w:ascii="Times New Roman" w:hAnsi="Times New Roman" w:cs="Times New Roman"/>
        </w:rPr>
        <w:t xml:space="preserve"> a reliable and regulated</w:t>
      </w:r>
      <w:r w:rsidR="00303F8D" w:rsidRPr="00303F8D">
        <w:rPr>
          <w:rFonts w:ascii="Times New Roman" w:hAnsi="Times New Roman" w:cs="Times New Roman"/>
        </w:rPr>
        <w:t xml:space="preserve"> </w:t>
      </w:r>
      <w:r w:rsidR="00590F0F">
        <w:rPr>
          <w:rFonts w:ascii="Times New Roman" w:hAnsi="Times New Roman" w:cs="Times New Roman"/>
        </w:rPr>
        <w:t>access</w:t>
      </w:r>
      <w:r w:rsidR="00303F8D" w:rsidRPr="00303F8D">
        <w:rPr>
          <w:rFonts w:ascii="Times New Roman" w:hAnsi="Times New Roman" w:cs="Times New Roman"/>
        </w:rPr>
        <w:t xml:space="preserve"> </w:t>
      </w:r>
      <w:r w:rsidR="00590F0F">
        <w:rPr>
          <w:rFonts w:ascii="Times New Roman" w:hAnsi="Times New Roman" w:cs="Times New Roman"/>
        </w:rPr>
        <w:t>to</w:t>
      </w:r>
      <w:r w:rsidR="00303F8D" w:rsidRPr="00303F8D">
        <w:rPr>
          <w:rFonts w:ascii="Times New Roman" w:hAnsi="Times New Roman" w:cs="Times New Roman"/>
        </w:rPr>
        <w:t xml:space="preserve"> a given antibiotic in a particular country</w:t>
      </w:r>
      <w:r w:rsidR="006D2A19">
        <w:rPr>
          <w:rFonts w:ascii="Times New Roman" w:hAnsi="Times New Roman" w:cs="Times New Roman"/>
        </w:rPr>
        <w:t>.</w:t>
      </w:r>
      <w:r w:rsidR="008C5408">
        <w:rPr>
          <w:rFonts w:ascii="Times New Roman" w:hAnsi="Times New Roman" w:cs="Times New Roman"/>
        </w:rPr>
        <w:t xml:space="preserve"> </w:t>
      </w:r>
    </w:p>
    <w:p w14:paraId="279B66C4" w14:textId="77777777" w:rsidR="008835EA" w:rsidRDefault="008835EA" w:rsidP="006F4027">
      <w:pPr>
        <w:spacing w:after="0" w:line="480" w:lineRule="auto"/>
        <w:rPr>
          <w:rFonts w:ascii="Times New Roman" w:hAnsi="Times New Roman" w:cs="Times New Roman"/>
        </w:rPr>
      </w:pPr>
    </w:p>
    <w:p w14:paraId="4D8C8BAD" w14:textId="15E206D4" w:rsidR="002D7BE4" w:rsidRDefault="006F4027" w:rsidP="00950DA9">
      <w:pPr>
        <w:spacing w:after="0" w:line="480" w:lineRule="auto"/>
        <w:rPr>
          <w:rFonts w:ascii="Times New Roman" w:hAnsi="Times New Roman" w:cs="Times New Roman"/>
        </w:rPr>
      </w:pPr>
      <w:r>
        <w:rPr>
          <w:rFonts w:ascii="Times New Roman" w:hAnsi="Times New Roman" w:cs="Times New Roman"/>
        </w:rPr>
        <w:t>Our study demonstrated that</w:t>
      </w:r>
      <w:r w:rsidR="00D57793">
        <w:rPr>
          <w:rFonts w:ascii="Times New Roman" w:hAnsi="Times New Roman" w:cs="Times New Roman"/>
        </w:rPr>
        <w:t xml:space="preserve"> overall</w:t>
      </w:r>
      <w:r>
        <w:rPr>
          <w:rFonts w:ascii="Times New Roman" w:hAnsi="Times New Roman" w:cs="Times New Roman"/>
        </w:rPr>
        <w:t xml:space="preserve"> LMICs </w:t>
      </w:r>
      <w:r w:rsidR="00905E73">
        <w:rPr>
          <w:rFonts w:ascii="Times New Roman" w:hAnsi="Times New Roman" w:cs="Times New Roman"/>
        </w:rPr>
        <w:t>comply with</w:t>
      </w:r>
      <w:r w:rsidR="00072A9D">
        <w:rPr>
          <w:rFonts w:ascii="Times New Roman" w:hAnsi="Times New Roman" w:cs="Times New Roman"/>
        </w:rPr>
        <w:t xml:space="preserve"> WHO-</w:t>
      </w:r>
      <w:r w:rsidR="00092E75">
        <w:rPr>
          <w:rFonts w:ascii="Times New Roman" w:hAnsi="Times New Roman" w:cs="Times New Roman"/>
        </w:rPr>
        <w:t>EML</w:t>
      </w:r>
      <w:r>
        <w:rPr>
          <w:rFonts w:ascii="Times New Roman" w:hAnsi="Times New Roman" w:cs="Times New Roman"/>
        </w:rPr>
        <w:t xml:space="preserve">, since the vast majority </w:t>
      </w:r>
      <w:r w:rsidR="008835EA">
        <w:rPr>
          <w:rFonts w:ascii="Times New Roman" w:hAnsi="Times New Roman" w:cs="Times New Roman"/>
        </w:rPr>
        <w:t xml:space="preserve">of </w:t>
      </w:r>
      <w:r w:rsidR="004966F4">
        <w:rPr>
          <w:rFonts w:ascii="Times New Roman" w:hAnsi="Times New Roman" w:cs="Times New Roman"/>
        </w:rPr>
        <w:t>‘</w:t>
      </w:r>
      <w:r w:rsidR="00032A40">
        <w:rPr>
          <w:rFonts w:ascii="Times New Roman" w:hAnsi="Times New Roman" w:cs="Times New Roman"/>
        </w:rPr>
        <w:t>Access</w:t>
      </w:r>
      <w:r w:rsidR="004966F4">
        <w:rPr>
          <w:rFonts w:ascii="Times New Roman" w:hAnsi="Times New Roman" w:cs="Times New Roman"/>
        </w:rPr>
        <w:t>’</w:t>
      </w:r>
      <w:r>
        <w:rPr>
          <w:rFonts w:ascii="Times New Roman" w:hAnsi="Times New Roman" w:cs="Times New Roman"/>
        </w:rPr>
        <w:t xml:space="preserve"> antibiotics wer</w:t>
      </w:r>
      <w:r w:rsidR="00092E75">
        <w:rPr>
          <w:rFonts w:ascii="Times New Roman" w:hAnsi="Times New Roman" w:cs="Times New Roman"/>
        </w:rPr>
        <w:t xml:space="preserve">e </w:t>
      </w:r>
      <w:r w:rsidR="00570DE7">
        <w:rPr>
          <w:rFonts w:ascii="Times New Roman" w:hAnsi="Times New Roman" w:cs="Times New Roman"/>
        </w:rPr>
        <w:t>approved</w:t>
      </w:r>
      <w:r w:rsidR="00570DE7" w:rsidRPr="00570DE7">
        <w:rPr>
          <w:rFonts w:ascii="Times New Roman" w:hAnsi="Times New Roman" w:cs="Times New Roman"/>
        </w:rPr>
        <w:t xml:space="preserve"> by an official drug regulatory agency and/or the Ministry of Health </w:t>
      </w:r>
      <w:r w:rsidR="005C518B">
        <w:rPr>
          <w:rFonts w:ascii="Times New Roman" w:hAnsi="Times New Roman" w:cs="Times New Roman"/>
        </w:rPr>
        <w:t>(</w:t>
      </w:r>
      <w:r w:rsidR="00A74340">
        <w:rPr>
          <w:rFonts w:ascii="Times New Roman" w:hAnsi="Times New Roman" w:cs="Times New Roman"/>
        </w:rPr>
        <w:t>Figure</w:t>
      </w:r>
      <w:r w:rsidR="008831E7">
        <w:rPr>
          <w:rFonts w:ascii="Times New Roman" w:hAnsi="Times New Roman" w:cs="Times New Roman"/>
        </w:rPr>
        <w:t xml:space="preserve"> 1</w:t>
      </w:r>
      <w:r w:rsidR="005C518B">
        <w:rPr>
          <w:rFonts w:ascii="Times New Roman" w:hAnsi="Times New Roman" w:cs="Times New Roman"/>
        </w:rPr>
        <w:t>)</w:t>
      </w:r>
      <w:r>
        <w:rPr>
          <w:rFonts w:ascii="Times New Roman" w:hAnsi="Times New Roman" w:cs="Times New Roman"/>
        </w:rPr>
        <w:t>.</w:t>
      </w:r>
      <w:r w:rsidR="005E0B7C">
        <w:rPr>
          <w:rFonts w:ascii="Times New Roman" w:hAnsi="Times New Roman" w:cs="Times New Roman"/>
        </w:rPr>
        <w:t xml:space="preserve"> </w:t>
      </w:r>
      <w:proofErr w:type="gramStart"/>
      <w:r w:rsidR="00262FD5">
        <w:rPr>
          <w:rFonts w:ascii="Times New Roman" w:hAnsi="Times New Roman" w:cs="Times New Roman"/>
        </w:rPr>
        <w:t>Actually</w:t>
      </w:r>
      <w:proofErr w:type="gramEnd"/>
      <w:r w:rsidR="00262FD5">
        <w:rPr>
          <w:rFonts w:ascii="Times New Roman" w:hAnsi="Times New Roman" w:cs="Times New Roman"/>
        </w:rPr>
        <w:t xml:space="preserve"> the list of ‘Access’ antibiotics was published in March 2017 and amended in August 2017, hence </w:t>
      </w:r>
      <w:r w:rsidR="002D7BE4">
        <w:rPr>
          <w:rFonts w:ascii="Times New Roman" w:hAnsi="Times New Roman" w:cs="Times New Roman"/>
        </w:rPr>
        <w:t>we can rather argue that surveyed</w:t>
      </w:r>
      <w:r w:rsidR="00262FD5">
        <w:rPr>
          <w:rFonts w:ascii="Times New Roman" w:hAnsi="Times New Roman" w:cs="Times New Roman"/>
        </w:rPr>
        <w:t xml:space="preserve"> countries complied with the previous WHO</w:t>
      </w:r>
      <w:r w:rsidR="00C229CF">
        <w:rPr>
          <w:rFonts w:ascii="Times New Roman" w:hAnsi="Times New Roman" w:cs="Times New Roman"/>
        </w:rPr>
        <w:t>-</w:t>
      </w:r>
      <w:r w:rsidR="00262FD5">
        <w:rPr>
          <w:rFonts w:ascii="Times New Roman" w:hAnsi="Times New Roman" w:cs="Times New Roman"/>
        </w:rPr>
        <w:t>EML (2015 version)</w:t>
      </w:r>
      <w:r w:rsidR="002D7BE4">
        <w:rPr>
          <w:rFonts w:ascii="Times New Roman" w:hAnsi="Times New Roman" w:cs="Times New Roman"/>
        </w:rPr>
        <w:t xml:space="preserve"> [23]</w:t>
      </w:r>
      <w:r w:rsidR="00262FD5">
        <w:rPr>
          <w:rFonts w:ascii="Times New Roman" w:hAnsi="Times New Roman" w:cs="Times New Roman"/>
        </w:rPr>
        <w:t>. However</w:t>
      </w:r>
      <w:r w:rsidR="002D7BE4">
        <w:rPr>
          <w:rFonts w:ascii="Times New Roman" w:hAnsi="Times New Roman" w:cs="Times New Roman"/>
        </w:rPr>
        <w:t>,</w:t>
      </w:r>
      <w:r w:rsidR="00262FD5">
        <w:rPr>
          <w:rFonts w:ascii="Times New Roman" w:hAnsi="Times New Roman" w:cs="Times New Roman"/>
        </w:rPr>
        <w:t xml:space="preserve"> as</w:t>
      </w:r>
      <w:r w:rsidR="008831E7">
        <w:rPr>
          <w:rFonts w:ascii="Times New Roman" w:hAnsi="Times New Roman" w:cs="Times New Roman"/>
        </w:rPr>
        <w:t xml:space="preserve"> illustrated in T</w:t>
      </w:r>
      <w:r w:rsidR="005E0B7C">
        <w:rPr>
          <w:rFonts w:ascii="Times New Roman" w:hAnsi="Times New Roman" w:cs="Times New Roman"/>
        </w:rPr>
        <w:t xml:space="preserve">able </w:t>
      </w:r>
      <w:r w:rsidR="008831E7">
        <w:rPr>
          <w:rFonts w:ascii="Times New Roman" w:hAnsi="Times New Roman" w:cs="Times New Roman"/>
        </w:rPr>
        <w:t>1</w:t>
      </w:r>
      <w:r w:rsidR="00262FD5">
        <w:rPr>
          <w:rFonts w:ascii="Times New Roman" w:hAnsi="Times New Roman" w:cs="Times New Roman"/>
        </w:rPr>
        <w:t>,</w:t>
      </w:r>
      <w:r w:rsidR="005E0B7C">
        <w:rPr>
          <w:rFonts w:ascii="Times New Roman" w:hAnsi="Times New Roman" w:cs="Times New Roman"/>
        </w:rPr>
        <w:t xml:space="preserve"> </w:t>
      </w:r>
      <w:r w:rsidR="00262FD5">
        <w:rPr>
          <w:rFonts w:ascii="Times New Roman" w:hAnsi="Times New Roman" w:cs="Times New Roman"/>
        </w:rPr>
        <w:t xml:space="preserve">the vast majority of </w:t>
      </w:r>
      <w:r w:rsidR="005E0B7C">
        <w:rPr>
          <w:rFonts w:ascii="Times New Roman" w:hAnsi="Times New Roman" w:cs="Times New Roman"/>
        </w:rPr>
        <w:t xml:space="preserve">this </w:t>
      </w:r>
      <w:r w:rsidR="00262FD5">
        <w:rPr>
          <w:rFonts w:ascii="Times New Roman" w:hAnsi="Times New Roman" w:cs="Times New Roman"/>
        </w:rPr>
        <w:t>‘Access’ antibiotics were already listed as ‘</w:t>
      </w:r>
      <w:r w:rsidR="002D7BE4">
        <w:rPr>
          <w:rFonts w:ascii="Times New Roman" w:hAnsi="Times New Roman" w:cs="Times New Roman"/>
        </w:rPr>
        <w:t>C</w:t>
      </w:r>
      <w:r w:rsidR="00262FD5">
        <w:rPr>
          <w:rFonts w:ascii="Times New Roman" w:hAnsi="Times New Roman" w:cs="Times New Roman"/>
        </w:rPr>
        <w:t>ore antibiotics’ in the previous WHO-</w:t>
      </w:r>
      <w:r w:rsidR="00C229CF">
        <w:rPr>
          <w:rFonts w:ascii="Times New Roman" w:hAnsi="Times New Roman" w:cs="Times New Roman"/>
        </w:rPr>
        <w:t>EML</w:t>
      </w:r>
      <w:r w:rsidR="00262FD5">
        <w:rPr>
          <w:rFonts w:ascii="Times New Roman" w:hAnsi="Times New Roman" w:cs="Times New Roman"/>
        </w:rPr>
        <w:t xml:space="preserve">, with the exception of few antibiotics (cefotaxime, </w:t>
      </w:r>
      <w:r w:rsidR="002D7BE4">
        <w:rPr>
          <w:rFonts w:ascii="Times New Roman" w:hAnsi="Times New Roman" w:cs="Times New Roman"/>
        </w:rPr>
        <w:t xml:space="preserve">clindamycin, carbapenems and vancomycin) which were anyway in the </w:t>
      </w:r>
      <w:r w:rsidR="00C229CF">
        <w:rPr>
          <w:rFonts w:ascii="Times New Roman" w:hAnsi="Times New Roman" w:cs="Times New Roman"/>
        </w:rPr>
        <w:t>‘</w:t>
      </w:r>
      <w:r w:rsidR="002D7BE4">
        <w:rPr>
          <w:rFonts w:ascii="Times New Roman" w:hAnsi="Times New Roman" w:cs="Times New Roman"/>
        </w:rPr>
        <w:t>Complementary list</w:t>
      </w:r>
      <w:r w:rsidR="00C229CF">
        <w:rPr>
          <w:rFonts w:ascii="Times New Roman" w:hAnsi="Times New Roman" w:cs="Times New Roman"/>
        </w:rPr>
        <w:t>’</w:t>
      </w:r>
      <w:r w:rsidR="002D7BE4">
        <w:rPr>
          <w:rFonts w:ascii="Times New Roman" w:hAnsi="Times New Roman" w:cs="Times New Roman"/>
        </w:rPr>
        <w:t xml:space="preserve"> [23].</w:t>
      </w:r>
      <w:r w:rsidR="00570DE7">
        <w:rPr>
          <w:rFonts w:ascii="Times New Roman" w:hAnsi="Times New Roman" w:cs="Times New Roman"/>
        </w:rPr>
        <w:t xml:space="preserve"> </w:t>
      </w:r>
    </w:p>
    <w:p w14:paraId="6ABFA8BE" w14:textId="113855A6" w:rsidR="004F4F21" w:rsidRDefault="006F4027" w:rsidP="002C527C">
      <w:pPr>
        <w:spacing w:after="0" w:line="480" w:lineRule="auto"/>
        <w:rPr>
          <w:rFonts w:ascii="Times New Roman" w:hAnsi="Times New Roman" w:cs="Times New Roman"/>
        </w:rPr>
      </w:pPr>
      <w:r>
        <w:rPr>
          <w:rFonts w:ascii="Times New Roman" w:hAnsi="Times New Roman" w:cs="Times New Roman"/>
        </w:rPr>
        <w:t xml:space="preserve">The situation is significantly </w:t>
      </w:r>
      <w:r w:rsidR="00ED3462">
        <w:rPr>
          <w:rFonts w:ascii="Times New Roman" w:hAnsi="Times New Roman" w:cs="Times New Roman"/>
        </w:rPr>
        <w:t>different</w:t>
      </w:r>
      <w:r w:rsidR="0001229E">
        <w:rPr>
          <w:rFonts w:ascii="Times New Roman" w:hAnsi="Times New Roman" w:cs="Times New Roman"/>
        </w:rPr>
        <w:t xml:space="preserve"> for </w:t>
      </w:r>
      <w:r w:rsidR="00010465">
        <w:rPr>
          <w:rFonts w:ascii="Times New Roman" w:hAnsi="Times New Roman" w:cs="Times New Roman"/>
        </w:rPr>
        <w:t>‘</w:t>
      </w:r>
      <w:r>
        <w:rPr>
          <w:rFonts w:ascii="Times New Roman" w:hAnsi="Times New Roman" w:cs="Times New Roman"/>
        </w:rPr>
        <w:t>Forgotten</w:t>
      </w:r>
      <w:r w:rsidR="004966F4">
        <w:rPr>
          <w:rFonts w:ascii="Times New Roman" w:hAnsi="Times New Roman" w:cs="Times New Roman"/>
        </w:rPr>
        <w:t>’</w:t>
      </w:r>
      <w:r>
        <w:rPr>
          <w:rFonts w:ascii="Times New Roman" w:hAnsi="Times New Roman" w:cs="Times New Roman"/>
        </w:rPr>
        <w:t xml:space="preserve"> antibiotics</w:t>
      </w:r>
      <w:r w:rsidR="0036613F">
        <w:rPr>
          <w:rFonts w:ascii="Times New Roman" w:hAnsi="Times New Roman" w:cs="Times New Roman"/>
        </w:rPr>
        <w:t>. Our study explored the approval of 23 ‘Forgotten’ antibiotics; 8 were included also among the WHO-EML ‘Access’</w:t>
      </w:r>
      <w:r w:rsidR="00377B93">
        <w:rPr>
          <w:rFonts w:ascii="Times New Roman" w:hAnsi="Times New Roman" w:cs="Times New Roman"/>
        </w:rPr>
        <w:t xml:space="preserve"> </w:t>
      </w:r>
      <w:r w:rsidR="0036613F">
        <w:rPr>
          <w:rFonts w:ascii="Times New Roman" w:hAnsi="Times New Roman" w:cs="Times New Roman"/>
        </w:rPr>
        <w:t xml:space="preserve">antibiotics and were approved in the large majority of countries (Figure </w:t>
      </w:r>
      <w:r w:rsidR="008831E7">
        <w:rPr>
          <w:rFonts w:ascii="Times New Roman" w:hAnsi="Times New Roman" w:cs="Times New Roman"/>
        </w:rPr>
        <w:t>1</w:t>
      </w:r>
      <w:r w:rsidR="0036613F">
        <w:rPr>
          <w:rFonts w:ascii="Times New Roman" w:hAnsi="Times New Roman" w:cs="Times New Roman"/>
        </w:rPr>
        <w:t>); on the other hand</w:t>
      </w:r>
      <w:r w:rsidR="00B17964">
        <w:rPr>
          <w:rFonts w:ascii="Times New Roman" w:hAnsi="Times New Roman" w:cs="Times New Roman"/>
        </w:rPr>
        <w:t>,</w:t>
      </w:r>
      <w:r w:rsidR="0036613F">
        <w:rPr>
          <w:rFonts w:ascii="Times New Roman" w:hAnsi="Times New Roman" w:cs="Times New Roman"/>
        </w:rPr>
        <w:t xml:space="preserve"> the remaining 15 ‘Forgotten’ antibiotics were approved only in a minority of countries </w:t>
      </w:r>
      <w:r w:rsidR="008831E7">
        <w:rPr>
          <w:rFonts w:ascii="Times New Roman" w:hAnsi="Times New Roman" w:cs="Times New Roman"/>
        </w:rPr>
        <w:t>(Figure 1</w:t>
      </w:r>
      <w:r w:rsidR="0027466B">
        <w:rPr>
          <w:rFonts w:ascii="Times New Roman" w:hAnsi="Times New Roman" w:cs="Times New Roman"/>
        </w:rPr>
        <w:t>)</w:t>
      </w:r>
      <w:r w:rsidR="00C27E82" w:rsidRPr="008D55E2">
        <w:rPr>
          <w:rFonts w:ascii="Times New Roman" w:hAnsi="Times New Roman" w:cs="Times New Roman"/>
        </w:rPr>
        <w:t>.</w:t>
      </w:r>
      <w:r w:rsidR="008D55E2">
        <w:rPr>
          <w:rFonts w:ascii="Times New Roman" w:hAnsi="Times New Roman" w:cs="Times New Roman"/>
        </w:rPr>
        <w:t xml:space="preserve"> </w:t>
      </w:r>
      <w:r w:rsidR="00010465">
        <w:rPr>
          <w:rFonts w:ascii="Times New Roman" w:hAnsi="Times New Roman" w:cs="Times New Roman"/>
        </w:rPr>
        <w:t>‘</w:t>
      </w:r>
      <w:r w:rsidR="00C74AFA">
        <w:rPr>
          <w:rFonts w:ascii="Times New Roman" w:hAnsi="Times New Roman" w:cs="Times New Roman"/>
        </w:rPr>
        <w:t>Forgotten</w:t>
      </w:r>
      <w:r w:rsidR="004966F4">
        <w:rPr>
          <w:rFonts w:ascii="Times New Roman" w:hAnsi="Times New Roman" w:cs="Times New Roman"/>
        </w:rPr>
        <w:t>’</w:t>
      </w:r>
      <w:r w:rsidR="00C74AFA">
        <w:rPr>
          <w:rFonts w:ascii="Times New Roman" w:hAnsi="Times New Roman" w:cs="Times New Roman"/>
        </w:rPr>
        <w:t xml:space="preserve"> </w:t>
      </w:r>
      <w:r w:rsidR="00950DA9">
        <w:rPr>
          <w:rFonts w:ascii="Times New Roman" w:hAnsi="Times New Roman" w:cs="Times New Roman"/>
        </w:rPr>
        <w:t xml:space="preserve">antibiotics </w:t>
      </w:r>
      <w:r w:rsidR="009976E5">
        <w:rPr>
          <w:rFonts w:ascii="Times New Roman" w:hAnsi="Times New Roman" w:cs="Times New Roman"/>
        </w:rPr>
        <w:t>can have</w:t>
      </w:r>
      <w:r w:rsidR="0027466B">
        <w:rPr>
          <w:rFonts w:ascii="Times New Roman" w:hAnsi="Times New Roman" w:cs="Times New Roman"/>
        </w:rPr>
        <w:t xml:space="preserve"> a role in daily practice in different clinical situations: enabling</w:t>
      </w:r>
      <w:r w:rsidR="00950DA9">
        <w:rPr>
          <w:rFonts w:ascii="Times New Roman" w:hAnsi="Times New Roman" w:cs="Times New Roman"/>
        </w:rPr>
        <w:t xml:space="preserve"> </w:t>
      </w:r>
      <w:r w:rsidR="00F959CD">
        <w:rPr>
          <w:rFonts w:ascii="Times New Roman" w:hAnsi="Times New Roman" w:cs="Times New Roman"/>
        </w:rPr>
        <w:t>reduction in the use of other</w:t>
      </w:r>
      <w:r w:rsidR="00950DA9">
        <w:rPr>
          <w:rFonts w:ascii="Times New Roman" w:hAnsi="Times New Roman" w:cs="Times New Roman"/>
        </w:rPr>
        <w:t xml:space="preserve"> </w:t>
      </w:r>
      <w:r w:rsidR="004966F4">
        <w:rPr>
          <w:rFonts w:ascii="Times New Roman" w:hAnsi="Times New Roman" w:cs="Times New Roman"/>
        </w:rPr>
        <w:t xml:space="preserve">broader </w:t>
      </w:r>
      <w:r w:rsidR="00950DA9">
        <w:rPr>
          <w:rFonts w:ascii="Times New Roman" w:hAnsi="Times New Roman" w:cs="Times New Roman"/>
        </w:rPr>
        <w:t>sp</w:t>
      </w:r>
      <w:r w:rsidR="00C27E82">
        <w:rPr>
          <w:rFonts w:ascii="Times New Roman" w:hAnsi="Times New Roman" w:cs="Times New Roman"/>
        </w:rPr>
        <w:t xml:space="preserve">ectrum </w:t>
      </w:r>
      <w:r w:rsidR="00950DA9">
        <w:rPr>
          <w:rFonts w:ascii="Times New Roman" w:hAnsi="Times New Roman" w:cs="Times New Roman"/>
        </w:rPr>
        <w:t xml:space="preserve">and sometimes </w:t>
      </w:r>
      <w:proofErr w:type="gramStart"/>
      <w:r w:rsidR="00950DA9">
        <w:rPr>
          <w:rFonts w:ascii="Times New Roman" w:hAnsi="Times New Roman" w:cs="Times New Roman"/>
        </w:rPr>
        <w:t>less</w:t>
      </w:r>
      <w:proofErr w:type="gramEnd"/>
      <w:r w:rsidR="00950DA9">
        <w:rPr>
          <w:rFonts w:ascii="Times New Roman" w:hAnsi="Times New Roman" w:cs="Times New Roman"/>
        </w:rPr>
        <w:t xml:space="preserve"> effective</w:t>
      </w:r>
      <w:r w:rsidR="00C27E82">
        <w:rPr>
          <w:rFonts w:ascii="Times New Roman" w:hAnsi="Times New Roman" w:cs="Times New Roman"/>
        </w:rPr>
        <w:t xml:space="preserve"> </w:t>
      </w:r>
      <w:r w:rsidR="00C17FE8">
        <w:rPr>
          <w:rFonts w:ascii="Times New Roman" w:hAnsi="Times New Roman" w:cs="Times New Roman"/>
        </w:rPr>
        <w:t>antimicrobials</w:t>
      </w:r>
      <w:r w:rsidR="0027466B">
        <w:rPr>
          <w:rFonts w:ascii="Times New Roman" w:hAnsi="Times New Roman" w:cs="Times New Roman"/>
        </w:rPr>
        <w:t xml:space="preserve"> (e.g.  </w:t>
      </w:r>
      <w:proofErr w:type="spellStart"/>
      <w:r w:rsidR="0027466B">
        <w:rPr>
          <w:rFonts w:ascii="Times New Roman" w:hAnsi="Times New Roman" w:cs="Times New Roman"/>
        </w:rPr>
        <w:t>a</w:t>
      </w:r>
      <w:r w:rsidR="0027466B" w:rsidRPr="0027466B">
        <w:rPr>
          <w:rFonts w:ascii="Times New Roman" w:hAnsi="Times New Roman" w:cs="Times New Roman"/>
        </w:rPr>
        <w:t>ntistaphylococcal</w:t>
      </w:r>
      <w:proofErr w:type="spellEnd"/>
      <w:r w:rsidR="0027466B" w:rsidRPr="0027466B">
        <w:rPr>
          <w:rFonts w:ascii="Times New Roman" w:hAnsi="Times New Roman" w:cs="Times New Roman"/>
        </w:rPr>
        <w:t xml:space="preserve"> </w:t>
      </w:r>
      <w:proofErr w:type="spellStart"/>
      <w:r w:rsidR="0027466B" w:rsidRPr="0027466B">
        <w:rPr>
          <w:rFonts w:ascii="Times New Roman" w:hAnsi="Times New Roman" w:cs="Times New Roman"/>
        </w:rPr>
        <w:t>penicillins</w:t>
      </w:r>
      <w:proofErr w:type="spellEnd"/>
      <w:r w:rsidR="0027466B">
        <w:rPr>
          <w:rFonts w:ascii="Times New Roman" w:hAnsi="Times New Roman" w:cs="Times New Roman"/>
        </w:rPr>
        <w:t>,</w:t>
      </w:r>
      <w:r w:rsidR="0027466B" w:rsidRPr="0027466B">
        <w:rPr>
          <w:rFonts w:ascii="Times New Roman" w:hAnsi="Times New Roman" w:cs="Times New Roman"/>
        </w:rPr>
        <w:t xml:space="preserve"> </w:t>
      </w:r>
      <w:r w:rsidR="0027466B">
        <w:rPr>
          <w:rFonts w:ascii="Times New Roman" w:hAnsi="Times New Roman" w:cs="Times New Roman"/>
        </w:rPr>
        <w:t xml:space="preserve">oral </w:t>
      </w:r>
      <w:proofErr w:type="spellStart"/>
      <w:r w:rsidR="0027466B">
        <w:rPr>
          <w:rFonts w:ascii="Times New Roman" w:hAnsi="Times New Roman" w:cs="Times New Roman"/>
        </w:rPr>
        <w:t>f</w:t>
      </w:r>
      <w:r w:rsidR="0027466B" w:rsidRPr="005C518B">
        <w:rPr>
          <w:rFonts w:ascii="Times New Roman" w:hAnsi="Times New Roman" w:cs="Times New Roman"/>
        </w:rPr>
        <w:t>osfomycin</w:t>
      </w:r>
      <w:proofErr w:type="spellEnd"/>
      <w:r w:rsidR="0027466B">
        <w:rPr>
          <w:rFonts w:ascii="Times New Roman" w:hAnsi="Times New Roman" w:cs="Times New Roman"/>
        </w:rPr>
        <w:t xml:space="preserve">, </w:t>
      </w:r>
      <w:proofErr w:type="spellStart"/>
      <w:r w:rsidR="0027466B">
        <w:rPr>
          <w:rFonts w:ascii="Times New Roman" w:hAnsi="Times New Roman" w:cs="Times New Roman"/>
        </w:rPr>
        <w:t>p</w:t>
      </w:r>
      <w:r w:rsidR="0027466B" w:rsidRPr="005C518B">
        <w:rPr>
          <w:rFonts w:ascii="Times New Roman" w:hAnsi="Times New Roman" w:cs="Times New Roman"/>
        </w:rPr>
        <w:t>ivmecillinam</w:t>
      </w:r>
      <w:proofErr w:type="spellEnd"/>
      <w:r w:rsidR="0027466B">
        <w:rPr>
          <w:rFonts w:ascii="Times New Roman" w:hAnsi="Times New Roman" w:cs="Times New Roman"/>
        </w:rPr>
        <w:t>)</w:t>
      </w:r>
      <w:r w:rsidR="005C518B">
        <w:rPr>
          <w:rFonts w:ascii="Times New Roman" w:hAnsi="Times New Roman" w:cs="Times New Roman"/>
        </w:rPr>
        <w:t xml:space="preserve">; </w:t>
      </w:r>
      <w:r w:rsidR="0027466B">
        <w:rPr>
          <w:rFonts w:ascii="Times New Roman" w:hAnsi="Times New Roman" w:cs="Times New Roman"/>
        </w:rPr>
        <w:t xml:space="preserve">offering the opportunity to treat MDR pathogens </w:t>
      </w:r>
      <w:r w:rsidR="00C27E82">
        <w:rPr>
          <w:rFonts w:ascii="Times New Roman" w:hAnsi="Times New Roman" w:cs="Times New Roman"/>
        </w:rPr>
        <w:t xml:space="preserve">(e.g. aztreonam, </w:t>
      </w:r>
      <w:r w:rsidR="007E0B97">
        <w:rPr>
          <w:rFonts w:ascii="Times New Roman" w:hAnsi="Times New Roman" w:cs="Times New Roman"/>
        </w:rPr>
        <w:t xml:space="preserve">IV </w:t>
      </w:r>
      <w:proofErr w:type="spellStart"/>
      <w:r w:rsidR="00C27E82">
        <w:rPr>
          <w:rFonts w:ascii="Times New Roman" w:hAnsi="Times New Roman" w:cs="Times New Roman"/>
        </w:rPr>
        <w:t>f</w:t>
      </w:r>
      <w:r w:rsidR="00C27E82" w:rsidRPr="005C518B">
        <w:rPr>
          <w:rFonts w:ascii="Times New Roman" w:hAnsi="Times New Roman" w:cs="Times New Roman"/>
        </w:rPr>
        <w:t>osfomycin</w:t>
      </w:r>
      <w:proofErr w:type="spellEnd"/>
      <w:r w:rsidR="00C27E82">
        <w:rPr>
          <w:rFonts w:ascii="Times New Roman" w:hAnsi="Times New Roman" w:cs="Times New Roman"/>
        </w:rPr>
        <w:t>, p</w:t>
      </w:r>
      <w:r w:rsidR="00C27E82" w:rsidRPr="005C518B">
        <w:rPr>
          <w:rFonts w:ascii="Times New Roman" w:hAnsi="Times New Roman" w:cs="Times New Roman"/>
        </w:rPr>
        <w:t>olymyxin</w:t>
      </w:r>
      <w:r w:rsidR="00C27E82">
        <w:rPr>
          <w:rFonts w:ascii="Times New Roman" w:hAnsi="Times New Roman" w:cs="Times New Roman"/>
        </w:rPr>
        <w:t>s, t</w:t>
      </w:r>
      <w:r w:rsidR="00C27E82" w:rsidRPr="005C518B">
        <w:rPr>
          <w:rFonts w:ascii="Times New Roman" w:hAnsi="Times New Roman" w:cs="Times New Roman"/>
        </w:rPr>
        <w:t>emocillin</w:t>
      </w:r>
      <w:r w:rsidR="00C27E82">
        <w:rPr>
          <w:rFonts w:ascii="Times New Roman" w:hAnsi="Times New Roman" w:cs="Times New Roman"/>
        </w:rPr>
        <w:t xml:space="preserve"> and many others)</w:t>
      </w:r>
      <w:r w:rsidR="0027466B">
        <w:rPr>
          <w:rFonts w:ascii="Times New Roman" w:hAnsi="Times New Roman" w:cs="Times New Roman"/>
        </w:rPr>
        <w:t xml:space="preserve">; acting as niche agent for specific pathogens (e.g. ampicillin-sulbactam for </w:t>
      </w:r>
      <w:r w:rsidR="0027466B" w:rsidRPr="002C527C">
        <w:rPr>
          <w:rFonts w:ascii="Times New Roman" w:hAnsi="Times New Roman" w:cs="Times New Roman"/>
          <w:i/>
        </w:rPr>
        <w:t xml:space="preserve">Acinetobacter </w:t>
      </w:r>
      <w:proofErr w:type="spellStart"/>
      <w:r w:rsidR="0027466B" w:rsidRPr="002C527C">
        <w:rPr>
          <w:rFonts w:ascii="Times New Roman" w:hAnsi="Times New Roman" w:cs="Times New Roman"/>
          <w:i/>
        </w:rPr>
        <w:t>baumannii</w:t>
      </w:r>
      <w:proofErr w:type="spellEnd"/>
      <w:r w:rsidR="0027466B">
        <w:rPr>
          <w:rFonts w:ascii="Times New Roman" w:hAnsi="Times New Roman" w:cs="Times New Roman"/>
        </w:rPr>
        <w:t>,</w:t>
      </w:r>
      <w:r w:rsidR="002C527C" w:rsidRPr="002C527C">
        <w:t xml:space="preserve"> </w:t>
      </w:r>
      <w:r w:rsidR="002C527C">
        <w:rPr>
          <w:rFonts w:ascii="Times New Roman" w:hAnsi="Times New Roman" w:cs="Times New Roman"/>
        </w:rPr>
        <w:t>spectinomycin for</w:t>
      </w:r>
      <w:r w:rsidR="002C527C" w:rsidRPr="002C527C">
        <w:rPr>
          <w:rFonts w:ascii="Times New Roman" w:hAnsi="Times New Roman" w:cs="Times New Roman"/>
        </w:rPr>
        <w:t xml:space="preserve"> </w:t>
      </w:r>
      <w:r w:rsidR="002C527C" w:rsidRPr="002C527C">
        <w:rPr>
          <w:rFonts w:ascii="Times New Roman" w:hAnsi="Times New Roman" w:cs="Times New Roman"/>
          <w:i/>
        </w:rPr>
        <w:t>Neisseria gonorrhoeae</w:t>
      </w:r>
      <w:r w:rsidR="002C527C">
        <w:rPr>
          <w:rFonts w:ascii="Times New Roman" w:hAnsi="Times New Roman" w:cs="Times New Roman"/>
        </w:rPr>
        <w:t>,</w:t>
      </w:r>
      <w:r w:rsidR="00AD5A7E">
        <w:rPr>
          <w:rFonts w:ascii="Times New Roman" w:hAnsi="Times New Roman" w:cs="Times New Roman"/>
        </w:rPr>
        <w:t xml:space="preserve"> t</w:t>
      </w:r>
      <w:r w:rsidR="002C527C">
        <w:rPr>
          <w:rFonts w:ascii="Times New Roman" w:hAnsi="Times New Roman" w:cs="Times New Roman"/>
        </w:rPr>
        <w:t xml:space="preserve">obramycin for </w:t>
      </w:r>
      <w:r w:rsidR="002C527C">
        <w:rPr>
          <w:rFonts w:ascii="Times New Roman" w:hAnsi="Times New Roman" w:cs="Times New Roman"/>
          <w:i/>
        </w:rPr>
        <w:t>Pseudomonas aeruginosa</w:t>
      </w:r>
      <w:r w:rsidR="002C527C">
        <w:rPr>
          <w:rFonts w:ascii="Times New Roman" w:hAnsi="Times New Roman" w:cs="Times New Roman"/>
        </w:rPr>
        <w:t xml:space="preserve">) </w:t>
      </w:r>
      <w:r w:rsidR="002D7BE4">
        <w:rPr>
          <w:rFonts w:ascii="Times New Roman" w:hAnsi="Times New Roman" w:cs="Times New Roman"/>
        </w:rPr>
        <w:t>(Appendix A)</w:t>
      </w:r>
      <w:r w:rsidR="00A42381">
        <w:rPr>
          <w:rFonts w:ascii="Times New Roman" w:hAnsi="Times New Roman" w:cs="Times New Roman"/>
        </w:rPr>
        <w:t xml:space="preserve"> </w:t>
      </w:r>
      <w:r w:rsidR="00E76BDF">
        <w:rPr>
          <w:rFonts w:ascii="Times New Roman" w:hAnsi="Times New Roman" w:cs="Times New Roman"/>
        </w:rPr>
        <w:fldChar w:fldCharType="begin"/>
      </w:r>
      <w:r w:rsidR="00A42381">
        <w:rPr>
          <w:rFonts w:ascii="Times New Roman" w:hAnsi="Times New Roman" w:cs="Times New Roman"/>
        </w:rPr>
        <w:instrText xml:space="preserve"> ADDIN ZOTERO_ITEM CSL_CITATION {"citationID":"3iZiQyj6","properties":{"formattedCitation":"[4,11,23]","plainCitation":"[4,11,23]","noteIndex":0},"citationItems":[{"id":2965,"uris":["http://zotero.org/users/2600660/items/SGQZWMXR"],"uri":["http://zotero.org/users/2600660/items/SGQZWMXR"],"itemData":{"id":2965,"type":"article-journal","title":"Ensuring universal access to old antibiotics: a critical but neglected priority","container-title":"Clinical Microbiology and Infection: The Official Publication of the European Society of Clinical Microbiology and Infectious Diseases","page":"590-592","volume":"23","issue":"9","source":"PubMed","DOI":"10.1016/j.cmi.2017.04.026","ISSN":"1469-0691","note":"PMID: 28522030","shortTitle":"Ensuring universal access to old antibiotics","journalAbbreviation":"Clin. Microbiol. Infect.","language":"eng","author":[{"family":"Pulcini","given":"C."},{"family":"Beovic","given":"B."},{"family":"Béraud","given":"G."},{"family":"Carlet","given":"J."},{"family":"Cars","given":"O."},{"family":"Howard","given":"P."},{"family":"Levy-Hara","given":"G."},{"family":"Li","given":"G."},{"family":"Nathwani","given":"D."},{"family":"Roblot","given":"F."},{"family":"Sharland","given":"M."}],"issued":{"date-parts":[["2017",9]]}}},{"id":292,"uris":["http://zotero.org/users/2600660/items/BZSM5QT4"],"uri":["http://zotero.org/users/2600660/items/BZSM5QT4"],"itemData":{"id":292,"type":"article-journal","title":"Forgotten Antibiotics: An Inventory in Europe, the United States, Canada, and Australia","container-title":"Clinical Infectious Diseases","page":"268-274","volume":"54","issue":"2","source":"cid.oxfordjournals.org","abstract":"In view of the alarming spread of antimicrobial resistance in the absence of new antibiotics, this study aimed at assessing the availability of potentially useful older antibiotics. A survey was performed in 38 countries among experts including hospital pharmacists, microbiologists, and infectious disease specialists in Europe, the United States, Canada, and Australia. An international expert panel selected systemic antibacterial drugs for their potential to treat infections caused by resistant bacteria or their unique value for specific criteria. Twenty-two of the 33 selected antibiotics were available in fewer than 20 of 38 countries. Economic motives were the major cause for discontinuation of marketing of these antibiotics. Fourteen of 33 antibiotics are potentially active against either resistant Gram-positive or Gram-negative bacteria. Urgent measures are then needed to ensure better availability of these antibiotics on a global scale.","DOI":"10.1093/cid/cir838","ISSN":"1058-4838, 1537-6591","note":"PMID: 22198992","shortTitle":"Forgotten Antibiotics","journalAbbreviation":"Clin Infect Dis.","language":"en","author":[{"family":"Pulcini","given":"Céline"},{"family":"Bush","given":"Karen"},{"family":"Craig","given":"William A."},{"family":"Frimodt-Møller","given":"Niels"},{"family":"Grayson","given":"M. Lindsay"},{"family":"Mouton","given":"Johan W."},{"family":"Turnidge","given":"John"},{"family":"Harbarth","given":"Stephan"},{"family":"Gyssens","given":"Inge C."},{"family":"Policies","given":"the ESCMID Study Group for Antibiotic"}],"issued":{"date-parts":[["2012",1,15]]}}},{"id":3167,"uris":["http://zotero.org/users/2600660/items/F6JTAJAB"],"uri":["http://zotero.org/users/2600660/items/F6JTAJAB"],"itemData":{"id":3167,"type":"article-journal","title":"Unavailability of old antibiotics threatens effective treatment for common bacterial infections","container-title":"The Lancet Infectious Diseases","page":"242-244","volume":"18","issue":"3","source":"www.thelancet.com","DOI":"10.1016/S1473-3099(18)30075-6","ISSN":"1473-3099, 1474-4457","note":"PMID: 29485082, 29485082","journalAbbreviation":"The Lancet Infectious Diseases","language":"English","author":[{"family":"Tängdén","given":"Thomas"},{"family":"Pulcini","given":"Céline"},{"family":"Aagaard","given":"Helle"},{"family":"Balasegaram","given":"Manica"},{"family":"Hara","given":"Gabriel Levy"},{"family":"Nathwani","given":"Dilip"},{"family":"Sharland","given":"Mike"},{"family":"Theuretzbacher","given":"Ursula"},{"family":"Cars","given":"Otto"}],"issued":{"date-parts":[["2018",3,1]]}}}],"schema":"https://github.com/citation-style-language/schema/raw/master/csl-citation.json"} </w:instrText>
      </w:r>
      <w:r w:rsidR="00E76BDF">
        <w:rPr>
          <w:rFonts w:ascii="Times New Roman" w:hAnsi="Times New Roman" w:cs="Times New Roman"/>
        </w:rPr>
        <w:fldChar w:fldCharType="separate"/>
      </w:r>
      <w:r w:rsidR="00A42381" w:rsidRPr="00A42381">
        <w:rPr>
          <w:rFonts w:ascii="Times New Roman" w:hAnsi="Times New Roman" w:cs="Times New Roman"/>
        </w:rPr>
        <w:t>[4,11,2</w:t>
      </w:r>
      <w:r w:rsidR="002D7BE4">
        <w:rPr>
          <w:rFonts w:ascii="Times New Roman" w:hAnsi="Times New Roman" w:cs="Times New Roman"/>
        </w:rPr>
        <w:t>4</w:t>
      </w:r>
      <w:r w:rsidR="00A42381" w:rsidRPr="00A42381">
        <w:rPr>
          <w:rFonts w:ascii="Times New Roman" w:hAnsi="Times New Roman" w:cs="Times New Roman"/>
        </w:rPr>
        <w:t>]</w:t>
      </w:r>
      <w:r w:rsidR="00E76BDF">
        <w:rPr>
          <w:rFonts w:ascii="Times New Roman" w:hAnsi="Times New Roman" w:cs="Times New Roman"/>
        </w:rPr>
        <w:fldChar w:fldCharType="end"/>
      </w:r>
      <w:r w:rsidR="00A42381">
        <w:rPr>
          <w:rFonts w:ascii="Times New Roman" w:hAnsi="Times New Roman" w:cs="Times New Roman"/>
        </w:rPr>
        <w:t>.</w:t>
      </w:r>
      <w:r w:rsidR="005C518B">
        <w:rPr>
          <w:rFonts w:ascii="Times New Roman" w:hAnsi="Times New Roman" w:cs="Times New Roman"/>
        </w:rPr>
        <w:t xml:space="preserve"> </w:t>
      </w:r>
      <w:r w:rsidR="00ED3462">
        <w:rPr>
          <w:rFonts w:ascii="Times New Roman" w:hAnsi="Times New Roman" w:cs="Times New Roman"/>
        </w:rPr>
        <w:t>This can be of added value</w:t>
      </w:r>
      <w:r w:rsidR="005C518B">
        <w:rPr>
          <w:rFonts w:ascii="Times New Roman" w:hAnsi="Times New Roman" w:cs="Times New Roman"/>
        </w:rPr>
        <w:t xml:space="preserve"> in LMICs, where </w:t>
      </w:r>
      <w:r w:rsidR="004966F4">
        <w:rPr>
          <w:rFonts w:ascii="Times New Roman" w:hAnsi="Times New Roman" w:cs="Times New Roman"/>
        </w:rPr>
        <w:t xml:space="preserve">prevalence </w:t>
      </w:r>
      <w:r w:rsidR="005C518B">
        <w:rPr>
          <w:rFonts w:ascii="Times New Roman" w:hAnsi="Times New Roman" w:cs="Times New Roman"/>
        </w:rPr>
        <w:t xml:space="preserve">of MDR </w:t>
      </w:r>
      <w:r w:rsidR="004966F4">
        <w:rPr>
          <w:rFonts w:ascii="Times New Roman" w:hAnsi="Times New Roman" w:cs="Times New Roman"/>
        </w:rPr>
        <w:t>bacteria is often very high</w:t>
      </w:r>
      <w:r w:rsidR="005C518B">
        <w:rPr>
          <w:rFonts w:ascii="Times New Roman" w:hAnsi="Times New Roman" w:cs="Times New Roman"/>
        </w:rPr>
        <w:t xml:space="preserve">, calling for both </w:t>
      </w:r>
      <w:r w:rsidR="004966F4">
        <w:rPr>
          <w:rFonts w:ascii="Times New Roman" w:hAnsi="Times New Roman" w:cs="Times New Roman"/>
        </w:rPr>
        <w:t>effective treatments</w:t>
      </w:r>
      <w:r w:rsidR="005C518B">
        <w:rPr>
          <w:rFonts w:ascii="Times New Roman" w:hAnsi="Times New Roman" w:cs="Times New Roman"/>
        </w:rPr>
        <w:t xml:space="preserve"> and antibiotic stewardship efforts</w:t>
      </w:r>
      <w:r w:rsidR="00A42381">
        <w:rPr>
          <w:rFonts w:ascii="Times New Roman" w:hAnsi="Times New Roman" w:cs="Times New Roman"/>
        </w:rPr>
        <w:t xml:space="preserve"> </w:t>
      </w:r>
      <w:r w:rsidR="00EF4CF7">
        <w:rPr>
          <w:rFonts w:ascii="Times New Roman" w:hAnsi="Times New Roman" w:cs="Times New Roman"/>
        </w:rPr>
        <w:fldChar w:fldCharType="begin"/>
      </w:r>
      <w:r w:rsidR="00A42381">
        <w:rPr>
          <w:rFonts w:ascii="Times New Roman" w:hAnsi="Times New Roman" w:cs="Times New Roman"/>
        </w:rPr>
        <w:instrText xml:space="preserve"> ADDIN ZOTERO_ITEM CSL_CITATION {"citationID":"w5gzubeJ","properties":{"formattedCitation":"[24\\uc0\\u8211{}26]","plainCitation":"[24–26]","noteIndex":0},"citationItems":[{"id":3147,"uris":["http://zotero.org/users/2600660/items/97YB6FDT"],"uri":["http://zotero.org/users/2600660/items/97YB6FDT"],"itemData":{"id":3147,"type":"article-journal","title":"The One Health stewardship of colistin as an antibiotic of last resort for human health in South Africa","container-title":"The Lancet. Infectious Diseases","source":"PubMed","abstract":"Increasing reliance on antibiotics of last resort to treat the rising numbers of multidrug-resistant bacterial infections in people has focused attention on how shared-use antibiotics are managed and regulated across human and animal health. Discussions at international and national levels have intensified since the identification of new plasmid-mediated genes for colistin resistance in 2016, first in China and subsequently in many other countries, removing the last line of defense against multidrug-resistant Gram-negative bacterial infections with carbapenem resistance. South Africa has reacted to this threat by doing a situational analysis and review of the existing legislation concerning colistin use in animals and people, to inform which course of action to take. The experiences shared in this Personal View outline the process, institution of governance with widespread stakeholder engagement, surveillance, and interventions that South Africa has taken towards optimising the shared use of colistin. The instigation of stewardship guided by the principles of the One Health concept for shared-use antibiotics at the country level is a crucial component of any action plan to combat antibiotic resistance, and is as relevant to other existing antibiotics and new chemical entities that will be forthcoming from an invigorated antibiotic pipeline as it is to colistin.","DOI":"10.1016/S1473-3099(18)30119-1","ISSN":"1474-4457","note":"PMID: 29673734","journalAbbreviation":"Lancet Infect Dis","language":"eng","author":[{"family":"Mendelson","given":"Marc"},{"family":"Brink","given":"Adrian"},{"family":"Gouws","given":"Joey"},{"family":"Mbelle","given":"Nontombi"},{"family":"Naidoo","given":"Vinny"},{"family":"Pople","given":"Troy"},{"family":"Schellack","given":"Natalie"},{"family":"Vuuren","given":"Moritz","non-dropping-particle":"van"},{"family":"Rees","given":"Helen"},{"literal":"South African One Health Stewardship Sub-Committee of the Ministerial Advisory Committee on Antimicrobial Resistance"}],"issued":{"date-parts":[["2018",4,16]]}}},{"id":2515,"uris":["http://zotero.org/users/2600660/items/2GJ6XIIB"],"uri":["http://zotero.org/users/2600660/items/2GJ6XIIB"],"itemData":{"id":2515,"type":"article-journal","title":"The spread of carbapenemase-producing bacteria in Africa: a systematic review","container-title":"The Journal of Antimicrobial Chemotherapy","page":"23-40","volume":"70","issue":"1","source":"PubMed","abstract":"BACKGROUND: Carbapenems are the last line of defence against ever more prevalent MDR Gram-negative bacteria, but their efficacy is threatened worldwide by bacteria that produce carbapenemase enzymes. The epidemiology of bacteria producing carbapenemases has been described in considerable detail in Europe, North America and Asia; however, little is known about their spread and clinical relevance in Africa.\nMETHODS: We systematically searched in PubMed, EBSCOhost, Web of Science, Scopus, Elsevier Masson Consulte and African Journals Online, international conference proceedings, published theses and dissertations for studies reporting on carbapenemase-producing bacteria in Africa. We included articles published in English or French up to 28 February 2014. We calculated the prevalence of carbapenemase producers only including studies where the total number of isolates tested was at least 30.\nRESULTS: Eighty-three studies were included and analysed. Most studies were conducted in North Africa (74%, 61/83), followed by Southern Africa (12%, 10/83), especially South Africa (90%, 9/10), West Africa (8%, 7/83) and East Africa (6%, 6/83). Carbapenemase-producing bacteria were isolated from humans, the hospital environment and community environmental water samples, but not from animals. The prevalence of carbapenemase-producing isolates in hospital settings ranged from 2.3% to 67.7% in North Africa and from 9% to 60% in sub-Saharan Africa.\nCONCLUSIONS: Carbapenemase-producing bacteria have been described in many African countries; however, their prevalence is poorly defined and has not been systematically studied. Antibiotic stewardship and surveillance systems, including molecular detection and genotyping of resistant isolates, should be implemented to monitor and reduce the spread of carbapenemase-producing bacteria.","DOI":"10.1093/jac/dku356","ISSN":"1460-2091","note":"PMID: 25261423","shortTitle":"The spread of carbapenemase-producing bacteria in Africa","journalAbbreviation":"J. Antimicrob. Chemother.","language":"eng","author":[{"family":"Manenzhe","given":"Rendani I."},{"family":"Zar","given":"Heather J."},{"family":"Nicol","given":"Mark P."},{"family":"Kaba","given":"Mamadou"}],"issued":{"date-parts":[["2015",1]]}}},{"id":3034,"uris":["http://zotero.org/users/2600660/items/7ZEBSURZ"],"uri":["http://zotero.org/users/2600660/items/7ZEBSURZ"],"itemData":{"id":3034,"type":"article-journal","title":"A current perspective on antimicrobial resistance in Southeast Asia","container-title":"The Journal of Antimicrobial Chemotherapy","page":"2963-2972","volume":"72","issue":"11","source":"PubMed","abstract":"Southeast Asia, a vibrant region that has recently undergone unprecedented economic development, is regarded as a global hotspot for the emergence and spread of antimicrobial resistance (AMR). Understanding AMR in Southeast Asia is crucial for assessing how to control AMR on an international scale. Here we (i) describe the current AMR situation in Southeast Asia, (ii) explore the mechanisms that make Southeast Asia a focal region for the emergence of AMR, and (iii) propose ways in which Southeast Asia could contribute to a global solution.","DOI":"10.1093/jac/dkx260","ISSN":"1460-2091","note":"PMID: 28961709","journalAbbreviation":"J. Antimicrob. Chemother.","language":"eng","author":[{"family":"Zellweger","given":"Raphaël M."},{"family":"Carrique-Mas","given":"Juan"},{"family":"Limmathurotsakul","given":"Direk"},{"family":"Day","given":"Nicholas P. J."},{"family":"Thwaites","given":"Guy E."},{"family":"Baker","given":"Stephen"},{"literal":"Southeast Asia Antimicrobial Resistance Network"}],"issued":{"date-parts":[["2017",11,1]]}}}],"schema":"https://github.com/citation-style-language/schema/raw/master/csl-citation.json"} </w:instrText>
      </w:r>
      <w:r w:rsidR="00EF4CF7">
        <w:rPr>
          <w:rFonts w:ascii="Times New Roman" w:hAnsi="Times New Roman" w:cs="Times New Roman"/>
        </w:rPr>
        <w:fldChar w:fldCharType="separate"/>
      </w:r>
      <w:r w:rsidR="002D7BE4">
        <w:rPr>
          <w:rFonts w:ascii="Times New Roman" w:hAnsi="Times New Roman" w:cs="Times New Roman"/>
          <w:szCs w:val="24"/>
        </w:rPr>
        <w:t>[25–27</w:t>
      </w:r>
      <w:r w:rsidR="00A42381" w:rsidRPr="00A42381">
        <w:rPr>
          <w:rFonts w:ascii="Times New Roman" w:hAnsi="Times New Roman" w:cs="Times New Roman"/>
          <w:szCs w:val="24"/>
        </w:rPr>
        <w:t>]</w:t>
      </w:r>
      <w:r w:rsidR="00EF4CF7">
        <w:rPr>
          <w:rFonts w:ascii="Times New Roman" w:hAnsi="Times New Roman" w:cs="Times New Roman"/>
        </w:rPr>
        <w:fldChar w:fldCharType="end"/>
      </w:r>
      <w:r w:rsidR="00A42381">
        <w:rPr>
          <w:rFonts w:ascii="Times New Roman" w:hAnsi="Times New Roman" w:cs="Times New Roman"/>
        </w:rPr>
        <w:t>.</w:t>
      </w:r>
      <w:r w:rsidR="005C518B">
        <w:rPr>
          <w:rFonts w:ascii="Times New Roman" w:hAnsi="Times New Roman" w:cs="Times New Roman"/>
        </w:rPr>
        <w:t xml:space="preserve"> </w:t>
      </w:r>
      <w:r w:rsidR="00615065">
        <w:rPr>
          <w:rFonts w:ascii="Times New Roman" w:hAnsi="Times New Roman" w:cs="Times New Roman"/>
        </w:rPr>
        <w:t>T</w:t>
      </w:r>
      <w:r w:rsidR="00D70BE1">
        <w:rPr>
          <w:rFonts w:ascii="Times New Roman" w:hAnsi="Times New Roman" w:cs="Times New Roman"/>
        </w:rPr>
        <w:t>he availability of these</w:t>
      </w:r>
      <w:r w:rsidR="00B9118A">
        <w:rPr>
          <w:rFonts w:ascii="Times New Roman" w:hAnsi="Times New Roman" w:cs="Times New Roman"/>
        </w:rPr>
        <w:t xml:space="preserve"> mainly </w:t>
      </w:r>
      <w:r w:rsidR="00E01E0E">
        <w:rPr>
          <w:rFonts w:ascii="Times New Roman" w:hAnsi="Times New Roman" w:cs="Times New Roman"/>
        </w:rPr>
        <w:t>out-of-patent</w:t>
      </w:r>
      <w:r w:rsidR="00D70BE1">
        <w:rPr>
          <w:rFonts w:ascii="Times New Roman" w:hAnsi="Times New Roman" w:cs="Times New Roman"/>
        </w:rPr>
        <w:t xml:space="preserve"> products is threatened by</w:t>
      </w:r>
      <w:r w:rsidR="005C518B">
        <w:rPr>
          <w:rFonts w:ascii="Times New Roman" w:hAnsi="Times New Roman" w:cs="Times New Roman"/>
        </w:rPr>
        <w:t xml:space="preserve"> a vicious circle including</w:t>
      </w:r>
      <w:r w:rsidR="00D70BE1">
        <w:rPr>
          <w:rFonts w:ascii="Times New Roman" w:hAnsi="Times New Roman" w:cs="Times New Roman"/>
        </w:rPr>
        <w:t xml:space="preserve"> </w:t>
      </w:r>
      <w:r w:rsidR="00B9118A">
        <w:rPr>
          <w:rFonts w:ascii="Times New Roman" w:hAnsi="Times New Roman" w:cs="Times New Roman"/>
        </w:rPr>
        <w:t>low economic incentives</w:t>
      </w:r>
      <w:r w:rsidR="00A7785C">
        <w:rPr>
          <w:rFonts w:ascii="Times New Roman" w:hAnsi="Times New Roman" w:cs="Times New Roman"/>
        </w:rPr>
        <w:t>;</w:t>
      </w:r>
      <w:r w:rsidR="00B9118A">
        <w:rPr>
          <w:rFonts w:ascii="Times New Roman" w:hAnsi="Times New Roman" w:cs="Times New Roman"/>
        </w:rPr>
        <w:t xml:space="preserve"> </w:t>
      </w:r>
      <w:r w:rsidR="00A7785C">
        <w:rPr>
          <w:rFonts w:ascii="Times New Roman" w:hAnsi="Times New Roman" w:cs="Times New Roman"/>
        </w:rPr>
        <w:t>limited market size;</w:t>
      </w:r>
      <w:r w:rsidR="005C518B">
        <w:rPr>
          <w:rFonts w:ascii="Times New Roman" w:hAnsi="Times New Roman" w:cs="Times New Roman"/>
        </w:rPr>
        <w:t xml:space="preserve"> </w:t>
      </w:r>
      <w:r w:rsidR="004966F4">
        <w:rPr>
          <w:rFonts w:ascii="Times New Roman" w:hAnsi="Times New Roman" w:cs="Times New Roman"/>
        </w:rPr>
        <w:t>low level of</w:t>
      </w:r>
      <w:r w:rsidR="005C518B">
        <w:rPr>
          <w:rFonts w:ascii="Times New Roman" w:hAnsi="Times New Roman" w:cs="Times New Roman"/>
        </w:rPr>
        <w:t xml:space="preserve"> scientific evidence (particularly on </w:t>
      </w:r>
      <w:r w:rsidR="005C518B" w:rsidRPr="00950DA9">
        <w:rPr>
          <w:rFonts w:ascii="Times New Roman" w:hAnsi="Times New Roman" w:cs="Times New Roman"/>
        </w:rPr>
        <w:t>pharmacokinetics/pharmacodynamics</w:t>
      </w:r>
      <w:r w:rsidR="004966F4">
        <w:rPr>
          <w:rFonts w:ascii="Times New Roman" w:hAnsi="Times New Roman" w:cs="Times New Roman"/>
        </w:rPr>
        <w:t xml:space="preserve"> and clinical efficacy</w:t>
      </w:r>
      <w:r w:rsidR="00A7785C">
        <w:rPr>
          <w:rFonts w:ascii="Times New Roman" w:hAnsi="Times New Roman" w:cs="Times New Roman"/>
        </w:rPr>
        <w:t>);</w:t>
      </w:r>
      <w:r w:rsidR="005C518B">
        <w:rPr>
          <w:rFonts w:ascii="Times New Roman" w:hAnsi="Times New Roman" w:cs="Times New Roman"/>
        </w:rPr>
        <w:t xml:space="preserve"> low use by phy</w:t>
      </w:r>
      <w:r w:rsidR="00A7785C">
        <w:rPr>
          <w:rFonts w:ascii="Times New Roman" w:hAnsi="Times New Roman" w:cs="Times New Roman"/>
        </w:rPr>
        <w:t>sicians;</w:t>
      </w:r>
      <w:r w:rsidR="005C518B">
        <w:rPr>
          <w:rFonts w:ascii="Times New Roman" w:hAnsi="Times New Roman" w:cs="Times New Roman"/>
        </w:rPr>
        <w:t xml:space="preserve"> </w:t>
      </w:r>
      <w:r w:rsidR="00905E73">
        <w:rPr>
          <w:rFonts w:ascii="Times New Roman" w:hAnsi="Times New Roman" w:cs="Times New Roman"/>
        </w:rPr>
        <w:t xml:space="preserve">and </w:t>
      </w:r>
      <w:r w:rsidR="005C518B">
        <w:rPr>
          <w:rFonts w:ascii="Times New Roman" w:hAnsi="Times New Roman" w:cs="Times New Roman"/>
        </w:rPr>
        <w:t xml:space="preserve">absence of </w:t>
      </w:r>
      <w:r w:rsidR="00A7785C">
        <w:rPr>
          <w:rFonts w:ascii="Times New Roman" w:hAnsi="Times New Roman" w:cs="Times New Roman"/>
        </w:rPr>
        <w:t xml:space="preserve">inclusion in </w:t>
      </w:r>
      <w:r w:rsidR="00ED3462">
        <w:rPr>
          <w:rFonts w:ascii="Times New Roman" w:hAnsi="Times New Roman" w:cs="Times New Roman"/>
        </w:rPr>
        <w:t xml:space="preserve">guidelines </w:t>
      </w:r>
      <w:r w:rsidR="00EF4CF7">
        <w:rPr>
          <w:rFonts w:ascii="Times New Roman" w:hAnsi="Times New Roman" w:cs="Times New Roman"/>
        </w:rPr>
        <w:fldChar w:fldCharType="begin"/>
      </w:r>
      <w:r w:rsidR="00A42381">
        <w:rPr>
          <w:rFonts w:ascii="Times New Roman" w:hAnsi="Times New Roman" w:cs="Times New Roman"/>
        </w:rPr>
        <w:instrText xml:space="preserve"> ADDIN ZOTERO_ITEM CSL_CITATION {"citationID":"VbuqR3Sc","properties":{"formattedCitation":"[4,11,23]","plainCitation":"[4,11,23]","noteIndex":0},"citationItems":[{"id":2965,"uris":["http://zotero.org/users/2600660/items/SGQZWMXR"],"uri":["http://zotero.org/users/2600660/items/SGQZWMXR"],"itemData":{"id":2965,"type":"article-journal","title":"Ensuring universal access to old antibiotics: a critical but neglected priority","container-title":"Clinical Microbiology and Infection: The Official Publication of the European Society of Clinical Microbiology and Infectious Diseases","page":"590-592","volume":"23","issue":"9","source":"PubMed","DOI":"10.1016/j.cmi.2017.04.026","ISSN":"1469-0691","note":"PMID: 28522030","shortTitle":"Ensuring universal access to old antibiotics","journalAbbreviation":"Clin. Microbiol. Infect.","language":"eng","author":[{"family":"Pulcini","given":"C."},{"family":"Beovic","given":"B."},{"family":"Béraud","given":"G."},{"family":"Carlet","given":"J."},{"family":"Cars","given":"O."},{"family":"Howard","given":"P."},{"family":"Levy-Hara","given":"G."},{"family":"Li","given":"G."},{"family":"Nathwani","given":"D."},{"family":"Roblot","given":"F."},{"family":"Sharland","given":"M."}],"issued":{"date-parts":[["2017",9]]}}},{"id":292,"uris":["http://zotero.org/users/2600660/items/BZSM5QT4"],"uri":["http://zotero.org/users/2600660/items/BZSM5QT4"],"itemData":{"id":292,"type":"article-journal","title":"Forgotten Antibiotics: An Inventory in Europe, the United States, Canada, and Australia","container-title":"Clinical Infectious Diseases","page":"268-274","volume":"54","issue":"2","source":"cid.oxfordjournals.org","abstract":"In view of the alarming spread of antimicrobial resistance in the absence of new antibiotics, this study aimed at assessing the availability of potentially useful older antibiotics. A survey was performed in 38 countries among experts including hospital pharmacists, microbiologists, and infectious disease specialists in Europe, the United States, Canada, and Australia. An international expert panel selected systemic antibacterial drugs for their potential to treat infections caused by resistant bacteria or their unique value for specific criteria. Twenty-two of the 33 selected antibiotics were available in fewer than 20 of 38 countries. Economic motives were the major cause for discontinuation of marketing of these antibiotics. Fourteen of 33 antibiotics are potentially active against either resistant Gram-positive or Gram-negative bacteria. Urgent measures are then needed to ensure better availability of these antibiotics on a global scale.","DOI":"10.1093/cid/cir838","ISSN":"1058-4838, 1537-6591","note":"PMID: 22198992","shortTitle":"Forgotten Antibiotics","journalAbbreviation":"Clin Infect Dis.","language":"en","author":[{"family":"Pulcini","given":"Céline"},{"family":"Bush","given":"Karen"},{"family":"Craig","given":"William A."},{"family":"Frimodt-Møller","given":"Niels"},{"family":"Grayson","given":"M. Lindsay"},{"family":"Mouton","given":"Johan W."},{"family":"Turnidge","given":"John"},{"family":"Harbarth","given":"Stephan"},{"family":"Gyssens","given":"Inge C."},{"family":"Policies","given":"the ESCMID Study Group for Antibiotic"}],"issued":{"date-parts":[["2012",1,15]]}}},{"id":3167,"uris":["http://zotero.org/users/2600660/items/F6JTAJAB"],"uri":["http://zotero.org/users/2600660/items/F6JTAJAB"],"itemData":{"id":3167,"type":"article-journal","title":"Unavailability of old antibiotics threatens effective treatment for common bacterial infections","container-title":"The Lancet Infectious Diseases","page":"242-244","volume":"18","issue":"3","source":"www.thelancet.com","DOI":"10.1016/S1473-3099(18)30075-6","ISSN":"1473-3099, 1474-4457","note":"PMID: 29485082, 29485082","journalAbbreviation":"The Lancet Infectious Diseases","language":"English","author":[{"family":"Tängdén","given":"Thomas"},{"family":"Pulcini","given":"Céline"},{"family":"Aagaard","given":"Helle"},{"family":"Balasegaram","given":"Manica"},{"family":"Hara","given":"Gabriel Levy"},{"family":"Nathwani","given":"Dilip"},{"family":"Sharland","given":"Mike"},{"family":"Theuretzbacher","given":"Ursula"},{"family":"Cars","given":"Otto"}],"issued":{"date-parts":[["2018",3,1]]}}}],"schema":"https://github.com/citation-style-language/schema/raw/master/csl-citation.json"} </w:instrText>
      </w:r>
      <w:r w:rsidR="00EF4CF7">
        <w:rPr>
          <w:rFonts w:ascii="Times New Roman" w:hAnsi="Times New Roman" w:cs="Times New Roman"/>
        </w:rPr>
        <w:fldChar w:fldCharType="separate"/>
      </w:r>
      <w:r w:rsidR="00A42381" w:rsidRPr="00A42381">
        <w:rPr>
          <w:rFonts w:ascii="Times New Roman" w:hAnsi="Times New Roman" w:cs="Times New Roman"/>
        </w:rPr>
        <w:t>[4,1</w:t>
      </w:r>
      <w:r w:rsidR="002D7BE4">
        <w:rPr>
          <w:rFonts w:ascii="Times New Roman" w:hAnsi="Times New Roman" w:cs="Times New Roman"/>
        </w:rPr>
        <w:t>1,24</w:t>
      </w:r>
      <w:r w:rsidR="00A42381" w:rsidRPr="00A42381">
        <w:rPr>
          <w:rFonts w:ascii="Times New Roman" w:hAnsi="Times New Roman" w:cs="Times New Roman"/>
        </w:rPr>
        <w:t>]</w:t>
      </w:r>
      <w:r w:rsidR="00EF4CF7">
        <w:rPr>
          <w:rFonts w:ascii="Times New Roman" w:hAnsi="Times New Roman" w:cs="Times New Roman"/>
        </w:rPr>
        <w:fldChar w:fldCharType="end"/>
      </w:r>
      <w:r w:rsidR="00A42381">
        <w:rPr>
          <w:rFonts w:ascii="Times New Roman" w:hAnsi="Times New Roman" w:cs="Times New Roman"/>
        </w:rPr>
        <w:t>.</w:t>
      </w:r>
      <w:r w:rsidR="005C518B">
        <w:rPr>
          <w:rFonts w:ascii="Times New Roman" w:hAnsi="Times New Roman" w:cs="Times New Roman"/>
        </w:rPr>
        <w:t xml:space="preserve"> </w:t>
      </w:r>
    </w:p>
    <w:p w14:paraId="264CBACC" w14:textId="7F1B7BAC" w:rsidR="00E01E0E" w:rsidRDefault="004F4F21" w:rsidP="002C527C">
      <w:pPr>
        <w:spacing w:after="0" w:line="480" w:lineRule="auto"/>
        <w:rPr>
          <w:rFonts w:ascii="Times New Roman" w:hAnsi="Times New Roman" w:cs="Times New Roman"/>
        </w:rPr>
      </w:pPr>
      <w:r>
        <w:rPr>
          <w:rFonts w:ascii="Times New Roman" w:hAnsi="Times New Roman" w:cs="Times New Roman"/>
        </w:rPr>
        <w:lastRenderedPageBreak/>
        <w:t xml:space="preserve">The last version of the WHO-EML marked a step forward since 3 </w:t>
      </w:r>
      <w:r w:rsidR="009976E5">
        <w:rPr>
          <w:rFonts w:ascii="Times New Roman" w:hAnsi="Times New Roman" w:cs="Times New Roman"/>
        </w:rPr>
        <w:t xml:space="preserve">of these ‘Forgotten’ antibiotics </w:t>
      </w:r>
      <w:r>
        <w:rPr>
          <w:rFonts w:ascii="Times New Roman" w:hAnsi="Times New Roman" w:cs="Times New Roman"/>
        </w:rPr>
        <w:t>(ertapenem, teicoplanin and t</w:t>
      </w:r>
      <w:r w:rsidRPr="009976E5">
        <w:rPr>
          <w:rFonts w:ascii="Times New Roman" w:hAnsi="Times New Roman" w:cs="Times New Roman"/>
        </w:rPr>
        <w:t>icarcillin-clavulanic acid</w:t>
      </w:r>
      <w:r>
        <w:rPr>
          <w:rFonts w:ascii="Times New Roman" w:hAnsi="Times New Roman" w:cs="Times New Roman"/>
        </w:rPr>
        <w:t xml:space="preserve">) were included in the newly designed ‘Watch’ </w:t>
      </w:r>
      <w:r w:rsidR="00ED3462">
        <w:rPr>
          <w:rFonts w:ascii="Times New Roman" w:hAnsi="Times New Roman" w:cs="Times New Roman"/>
        </w:rPr>
        <w:t>category</w:t>
      </w:r>
      <w:r>
        <w:rPr>
          <w:rFonts w:ascii="Times New Roman" w:hAnsi="Times New Roman" w:cs="Times New Roman"/>
        </w:rPr>
        <w:t xml:space="preserve"> and 5 </w:t>
      </w:r>
      <w:r w:rsidR="009976E5">
        <w:rPr>
          <w:rFonts w:ascii="Times New Roman" w:hAnsi="Times New Roman" w:cs="Times New Roman"/>
        </w:rPr>
        <w:t xml:space="preserve">(aztreonam, cefepime, colistin and polymyxin B, IV </w:t>
      </w:r>
      <w:proofErr w:type="spellStart"/>
      <w:r w:rsidR="009976E5">
        <w:rPr>
          <w:rFonts w:ascii="Times New Roman" w:hAnsi="Times New Roman" w:cs="Times New Roman"/>
        </w:rPr>
        <w:t>fosfomycin</w:t>
      </w:r>
      <w:proofErr w:type="spellEnd"/>
      <w:r w:rsidR="009976E5">
        <w:rPr>
          <w:rFonts w:ascii="Times New Roman" w:hAnsi="Times New Roman" w:cs="Times New Roman"/>
        </w:rPr>
        <w:t>)</w:t>
      </w:r>
      <w:r>
        <w:rPr>
          <w:rFonts w:ascii="Times New Roman" w:hAnsi="Times New Roman" w:cs="Times New Roman"/>
        </w:rPr>
        <w:t xml:space="preserve"> in the ‘Reserve’ </w:t>
      </w:r>
      <w:r w:rsidR="00ED3462">
        <w:rPr>
          <w:rFonts w:ascii="Times New Roman" w:hAnsi="Times New Roman" w:cs="Times New Roman"/>
        </w:rPr>
        <w:t>group</w:t>
      </w:r>
      <w:r w:rsidR="009976E5" w:rsidRPr="009976E5">
        <w:rPr>
          <w:rFonts w:ascii="Times New Roman" w:hAnsi="Times New Roman" w:cs="Times New Roman"/>
        </w:rPr>
        <w:t xml:space="preserve"> </w:t>
      </w:r>
      <w:r w:rsidR="009976E5">
        <w:rPr>
          <w:rFonts w:ascii="Times New Roman" w:hAnsi="Times New Roman" w:cs="Times New Roman"/>
        </w:rPr>
        <w:t>[6].</w:t>
      </w:r>
      <w:r w:rsidR="0036613F">
        <w:rPr>
          <w:rFonts w:ascii="Times New Roman" w:hAnsi="Times New Roman" w:cs="Times New Roman"/>
        </w:rPr>
        <w:t xml:space="preserve">  </w:t>
      </w:r>
      <w:r>
        <w:rPr>
          <w:rFonts w:ascii="Times New Roman" w:hAnsi="Times New Roman" w:cs="Times New Roman"/>
        </w:rPr>
        <w:t>This is a significant change compared to the previous WHO-EML list [23] and could help improv</w:t>
      </w:r>
      <w:r w:rsidR="00ED3462">
        <w:rPr>
          <w:rFonts w:ascii="Times New Roman" w:hAnsi="Times New Roman" w:cs="Times New Roman"/>
        </w:rPr>
        <w:t>e</w:t>
      </w:r>
      <w:r>
        <w:rPr>
          <w:rFonts w:ascii="Times New Roman" w:hAnsi="Times New Roman" w:cs="Times New Roman"/>
        </w:rPr>
        <w:t xml:space="preserve"> the availability of these molecules for selected conditions. </w:t>
      </w:r>
    </w:p>
    <w:p w14:paraId="773BA7A1" w14:textId="24C1CB73" w:rsidR="00476D35" w:rsidRDefault="00476D35" w:rsidP="00476D35">
      <w:pPr>
        <w:spacing w:after="0" w:line="480" w:lineRule="auto"/>
        <w:rPr>
          <w:rFonts w:ascii="Times New Roman" w:hAnsi="Times New Roman" w:cs="Times New Roman"/>
        </w:rPr>
      </w:pPr>
      <w:r>
        <w:rPr>
          <w:rFonts w:ascii="Times New Roman" w:hAnsi="Times New Roman" w:cs="Times New Roman"/>
        </w:rPr>
        <w:t xml:space="preserve">Overall American and Asian countries, as well as countries classified as </w:t>
      </w:r>
      <w:r w:rsidRPr="00476D35">
        <w:rPr>
          <w:rFonts w:ascii="Times New Roman" w:hAnsi="Times New Roman" w:cs="Times New Roman"/>
        </w:rPr>
        <w:t xml:space="preserve">upper middle-income </w:t>
      </w:r>
      <w:r w:rsidR="00ED3462">
        <w:rPr>
          <w:rFonts w:ascii="Times New Roman" w:hAnsi="Times New Roman" w:cs="Times New Roman"/>
        </w:rPr>
        <w:t>countries</w:t>
      </w:r>
      <w:r w:rsidR="00ED3462" w:rsidRPr="00476D35">
        <w:rPr>
          <w:rFonts w:ascii="Times New Roman" w:hAnsi="Times New Roman" w:cs="Times New Roman"/>
        </w:rPr>
        <w:t xml:space="preserve"> </w:t>
      </w:r>
      <w:r>
        <w:rPr>
          <w:rFonts w:ascii="Times New Roman" w:hAnsi="Times New Roman" w:cs="Times New Roman"/>
        </w:rPr>
        <w:t xml:space="preserve">approved more antibiotics than African </w:t>
      </w:r>
      <w:r w:rsidR="00D57793">
        <w:rPr>
          <w:rFonts w:ascii="Times New Roman" w:hAnsi="Times New Roman" w:cs="Times New Roman"/>
        </w:rPr>
        <w:t>countries and</w:t>
      </w:r>
      <w:r>
        <w:rPr>
          <w:rFonts w:ascii="Times New Roman" w:hAnsi="Times New Roman" w:cs="Times New Roman"/>
        </w:rPr>
        <w:t xml:space="preserve"> lower income </w:t>
      </w:r>
      <w:r w:rsidR="00ED3462">
        <w:rPr>
          <w:rFonts w:ascii="Times New Roman" w:hAnsi="Times New Roman" w:cs="Times New Roman"/>
        </w:rPr>
        <w:t>countries</w:t>
      </w:r>
      <w:r>
        <w:rPr>
          <w:rFonts w:ascii="Times New Roman" w:hAnsi="Times New Roman" w:cs="Times New Roman"/>
        </w:rPr>
        <w:t xml:space="preserve">. These data suggest that countries having higher incomes could guarantee access to more antibiotics, even if these differences were not statistically significant, probably due to the relatively small number of explored countries. </w:t>
      </w:r>
    </w:p>
    <w:p w14:paraId="390DBD6A" w14:textId="32C1E0AF" w:rsidR="00295F0E" w:rsidRDefault="00295F0E" w:rsidP="00950DA9">
      <w:pPr>
        <w:spacing w:after="0" w:line="480" w:lineRule="auto"/>
        <w:rPr>
          <w:rFonts w:ascii="Times New Roman" w:hAnsi="Times New Roman" w:cs="Times New Roman"/>
        </w:rPr>
      </w:pPr>
      <w:r>
        <w:rPr>
          <w:rFonts w:ascii="Times New Roman" w:hAnsi="Times New Roman" w:cs="Times New Roman"/>
        </w:rPr>
        <w:t>Concerning formulations specifically intended for paediatric use</w:t>
      </w:r>
      <w:r w:rsidR="00C0251A">
        <w:rPr>
          <w:rFonts w:ascii="Times New Roman" w:hAnsi="Times New Roman" w:cs="Times New Roman"/>
        </w:rPr>
        <w:t xml:space="preserve"> (Figure</w:t>
      </w:r>
      <w:r w:rsidR="00B73D8A" w:rsidRPr="004C412E">
        <w:rPr>
          <w:rFonts w:ascii="Times New Roman" w:hAnsi="Times New Roman" w:cs="Times New Roman"/>
        </w:rPr>
        <w:t>s</w:t>
      </w:r>
      <w:r w:rsidR="00C0251A">
        <w:rPr>
          <w:rFonts w:ascii="Times New Roman" w:hAnsi="Times New Roman" w:cs="Times New Roman"/>
        </w:rPr>
        <w:t xml:space="preserve"> </w:t>
      </w:r>
      <w:r w:rsidR="008831E7">
        <w:rPr>
          <w:rFonts w:ascii="Times New Roman" w:hAnsi="Times New Roman" w:cs="Times New Roman"/>
        </w:rPr>
        <w:t>3 and 4</w:t>
      </w:r>
      <w:r w:rsidR="00C0251A">
        <w:rPr>
          <w:rFonts w:ascii="Times New Roman" w:hAnsi="Times New Roman" w:cs="Times New Roman"/>
        </w:rPr>
        <w:t>)</w:t>
      </w:r>
      <w:r>
        <w:rPr>
          <w:rFonts w:ascii="Times New Roman" w:hAnsi="Times New Roman" w:cs="Times New Roman"/>
        </w:rPr>
        <w:t>,</w:t>
      </w:r>
      <w:r w:rsidR="00F509BA">
        <w:rPr>
          <w:rFonts w:ascii="Times New Roman" w:hAnsi="Times New Roman" w:cs="Times New Roman"/>
        </w:rPr>
        <w:t xml:space="preserve"> the</w:t>
      </w:r>
      <w:r>
        <w:rPr>
          <w:rFonts w:ascii="Times New Roman" w:hAnsi="Times New Roman" w:cs="Times New Roman"/>
        </w:rPr>
        <w:t xml:space="preserve"> </w:t>
      </w:r>
      <w:r w:rsidR="00F509BA">
        <w:rPr>
          <w:rFonts w:ascii="Times New Roman" w:hAnsi="Times New Roman" w:cs="Times New Roman"/>
        </w:rPr>
        <w:t>antibiotics more frequently used for the most common paediatric bacterial infections (</w:t>
      </w:r>
      <w:r w:rsidRPr="00295F0E">
        <w:rPr>
          <w:rFonts w:ascii="Times New Roman" w:hAnsi="Times New Roman" w:cs="Times New Roman"/>
        </w:rPr>
        <w:t xml:space="preserve">amoxicillin, amoxicillin-clavulanic </w:t>
      </w:r>
      <w:r>
        <w:rPr>
          <w:rFonts w:ascii="Times New Roman" w:hAnsi="Times New Roman" w:cs="Times New Roman"/>
        </w:rPr>
        <w:t xml:space="preserve">acid, </w:t>
      </w:r>
      <w:proofErr w:type="spellStart"/>
      <w:r w:rsidR="00A729AB">
        <w:rPr>
          <w:rFonts w:ascii="Times New Roman" w:hAnsi="Times New Roman" w:cs="Times New Roman"/>
        </w:rPr>
        <w:t>antistaphylococcal</w:t>
      </w:r>
      <w:proofErr w:type="spellEnd"/>
      <w:r w:rsidR="00A729AB">
        <w:rPr>
          <w:rFonts w:ascii="Times New Roman" w:hAnsi="Times New Roman" w:cs="Times New Roman"/>
        </w:rPr>
        <w:t xml:space="preserve"> </w:t>
      </w:r>
      <w:proofErr w:type="spellStart"/>
      <w:r w:rsidR="00A729AB">
        <w:rPr>
          <w:rFonts w:ascii="Times New Roman" w:hAnsi="Times New Roman" w:cs="Times New Roman"/>
        </w:rPr>
        <w:t>penicillins</w:t>
      </w:r>
      <w:proofErr w:type="spellEnd"/>
      <w:r w:rsidR="00A729AB">
        <w:rPr>
          <w:rFonts w:ascii="Times New Roman" w:hAnsi="Times New Roman" w:cs="Times New Roman"/>
        </w:rPr>
        <w:t xml:space="preserve">, </w:t>
      </w:r>
      <w:r w:rsidR="004C412E">
        <w:rPr>
          <w:rFonts w:ascii="Times New Roman" w:hAnsi="Times New Roman" w:cs="Times New Roman"/>
        </w:rPr>
        <w:t>macrolides, cotrimoxazole and</w:t>
      </w:r>
      <w:r w:rsidR="00A729AB">
        <w:rPr>
          <w:rFonts w:ascii="Times New Roman" w:hAnsi="Times New Roman" w:cs="Times New Roman"/>
        </w:rPr>
        <w:t xml:space="preserve"> metronidazole</w:t>
      </w:r>
      <w:r w:rsidR="00F509BA">
        <w:rPr>
          <w:rFonts w:ascii="Times New Roman" w:hAnsi="Times New Roman" w:cs="Times New Roman"/>
        </w:rPr>
        <w:t>)</w:t>
      </w:r>
      <w:r>
        <w:rPr>
          <w:rFonts w:ascii="Times New Roman" w:hAnsi="Times New Roman" w:cs="Times New Roman"/>
        </w:rPr>
        <w:t xml:space="preserve"> were approved in the majority of countries. </w:t>
      </w:r>
      <w:proofErr w:type="gramStart"/>
      <w:r>
        <w:rPr>
          <w:rFonts w:ascii="Times New Roman" w:hAnsi="Times New Roman" w:cs="Times New Roman"/>
        </w:rPr>
        <w:t>However</w:t>
      </w:r>
      <w:proofErr w:type="gramEnd"/>
      <w:r>
        <w:rPr>
          <w:rFonts w:ascii="Times New Roman" w:hAnsi="Times New Roman" w:cs="Times New Roman"/>
        </w:rPr>
        <w:t xml:space="preserve"> some countries approved the use of few paediatric formulations</w:t>
      </w:r>
      <w:r w:rsidR="009A68E8">
        <w:rPr>
          <w:rFonts w:ascii="Times New Roman" w:hAnsi="Times New Roman" w:cs="Times New Roman"/>
        </w:rPr>
        <w:t xml:space="preserve">, suggesting that the availability of </w:t>
      </w:r>
      <w:r w:rsidR="00EE1953">
        <w:rPr>
          <w:rFonts w:ascii="Times New Roman" w:hAnsi="Times New Roman" w:cs="Times New Roman"/>
        </w:rPr>
        <w:t xml:space="preserve">appropriate </w:t>
      </w:r>
      <w:r w:rsidR="009A68E8">
        <w:rPr>
          <w:rFonts w:ascii="Times New Roman" w:hAnsi="Times New Roman" w:cs="Times New Roman"/>
        </w:rPr>
        <w:t xml:space="preserve">paediatric </w:t>
      </w:r>
      <w:r w:rsidR="00EE1953">
        <w:rPr>
          <w:rFonts w:ascii="Times New Roman" w:hAnsi="Times New Roman" w:cs="Times New Roman"/>
        </w:rPr>
        <w:t>drugs</w:t>
      </w:r>
      <w:r w:rsidR="009A68E8">
        <w:rPr>
          <w:rFonts w:ascii="Times New Roman" w:hAnsi="Times New Roman" w:cs="Times New Roman"/>
        </w:rPr>
        <w:t xml:space="preserve"> could be t</w:t>
      </w:r>
      <w:r w:rsidR="00EE1953">
        <w:rPr>
          <w:rFonts w:ascii="Times New Roman" w:hAnsi="Times New Roman" w:cs="Times New Roman"/>
        </w:rPr>
        <w:t>h</w:t>
      </w:r>
      <w:r w:rsidR="009A68E8">
        <w:rPr>
          <w:rFonts w:ascii="Times New Roman" w:hAnsi="Times New Roman" w:cs="Times New Roman"/>
        </w:rPr>
        <w:t>reate</w:t>
      </w:r>
      <w:r w:rsidR="00EE1953">
        <w:rPr>
          <w:rFonts w:ascii="Times New Roman" w:hAnsi="Times New Roman" w:cs="Times New Roman"/>
        </w:rPr>
        <w:t>ne</w:t>
      </w:r>
      <w:r w:rsidR="009A68E8">
        <w:rPr>
          <w:rFonts w:ascii="Times New Roman" w:hAnsi="Times New Roman" w:cs="Times New Roman"/>
        </w:rPr>
        <w:t>d in some settings.</w:t>
      </w:r>
      <w:r w:rsidR="00F509BA">
        <w:rPr>
          <w:rFonts w:ascii="Times New Roman" w:hAnsi="Times New Roman" w:cs="Times New Roman"/>
        </w:rPr>
        <w:t xml:space="preserve"> </w:t>
      </w:r>
      <w:r w:rsidR="009A68E8">
        <w:rPr>
          <w:rFonts w:ascii="Times New Roman" w:hAnsi="Times New Roman" w:cs="Times New Roman"/>
        </w:rPr>
        <w:t xml:space="preserve">Due to the enormous impact </w:t>
      </w:r>
      <w:r w:rsidR="002942E4">
        <w:rPr>
          <w:rFonts w:ascii="Times New Roman" w:hAnsi="Times New Roman" w:cs="Times New Roman"/>
        </w:rPr>
        <w:t xml:space="preserve">on children’s health </w:t>
      </w:r>
      <w:r w:rsidR="00EE1953">
        <w:rPr>
          <w:rFonts w:ascii="Times New Roman" w:hAnsi="Times New Roman" w:cs="Times New Roman"/>
        </w:rPr>
        <w:t>of proper access to medicine</w:t>
      </w:r>
      <w:r w:rsidR="00A729AB">
        <w:rPr>
          <w:rFonts w:ascii="Times New Roman" w:hAnsi="Times New Roman" w:cs="Times New Roman"/>
        </w:rPr>
        <w:t>s</w:t>
      </w:r>
      <w:r w:rsidR="00A42381">
        <w:rPr>
          <w:rFonts w:ascii="Times New Roman" w:hAnsi="Times New Roman" w:cs="Times New Roman"/>
        </w:rPr>
        <w:t xml:space="preserve"> </w:t>
      </w:r>
      <w:r w:rsidR="00EF4CF7">
        <w:rPr>
          <w:rFonts w:ascii="Times New Roman" w:hAnsi="Times New Roman" w:cs="Times New Roman"/>
        </w:rPr>
        <w:fldChar w:fldCharType="begin"/>
      </w:r>
      <w:r w:rsidR="00A42381">
        <w:rPr>
          <w:rFonts w:ascii="Times New Roman" w:hAnsi="Times New Roman" w:cs="Times New Roman"/>
        </w:rPr>
        <w:instrText xml:space="preserve"> ADDIN ZOTERO_ITEM CSL_CITATION {"citationID":"CrxDITmu","properties":{"formattedCitation":"[5]","plainCitation":"[5]","noteIndex":0},"citationItems":[{"id":3247,"uris":["http://zotero.org/users/2600660/items/G9QTC6CU"],"uri":["http://zotero.org/users/2600660/items/G9QTC6CU"],"itemData":{"id":3247,"type":"article-journal","title":"Access to effective antimicrobials: a worldwide challenge","container-title":"Lancet (London, England)","page":"168-175","volume":"387","issue":"10014","source":"PubMed","abstract":"Recent years have seen substantial improvements in life expectancy and access to antimicrobials, especially in low-income and lower-middle-income countries, but increasing pathogen resistance to antimicrobials threatens to roll back this progress. Resistant organisms in health-care and community settings pose a threat to survival rates from serious infections, including neonatal sepsis and health-care-associated infections, and limit the potential health benefits from surgeries, transplants, and cancer treatment. The challenge of simultaneously expanding appropriate access to antimicrobials, while restricting inappropriate access, particularly to expensive, newer generation antimicrobials, is unique in global health and requires new approaches to financing and delivering health care and a one-health perspective on the connections between pathogen transmission in animals and humans. Here, we describe the importance of effective antimicrobials. We assess the disease burden caused by limited access to antimicrobials, attributable to resistance to antimicrobials, and the potential effect of vaccines in restricting the need for antibiotics.","DOI":"10.1016/S0140-6736(15)00474-2","ISSN":"1474-547X","note":"PMID: 26603918","shortTitle":"Access to effective antimicrobials","journalAbbreviation":"Lancet","language":"eng","author":[{"family":"Laxminarayan","given":"Ramanan"},{"family":"Matsoso","given":"Precious"},{"family":"Pant","given":"Suraj"},{"family":"Brower","given":"Charles"},{"family":"Røttingen","given":"John-Arne"},{"family":"Klugman","given":"Keith"},{"family":"Davies","given":"Sally"}],"issued":{"date-parts":[["2016",1,9]]}}}],"schema":"https://github.com/citation-style-language/schema/raw/master/csl-citation.json"} </w:instrText>
      </w:r>
      <w:r w:rsidR="00EF4CF7">
        <w:rPr>
          <w:rFonts w:ascii="Times New Roman" w:hAnsi="Times New Roman" w:cs="Times New Roman"/>
        </w:rPr>
        <w:fldChar w:fldCharType="separate"/>
      </w:r>
      <w:r w:rsidR="00A42381" w:rsidRPr="00A42381">
        <w:rPr>
          <w:rFonts w:ascii="Times New Roman" w:hAnsi="Times New Roman" w:cs="Times New Roman"/>
        </w:rPr>
        <w:t>[5]</w:t>
      </w:r>
      <w:r w:rsidR="00EF4CF7">
        <w:rPr>
          <w:rFonts w:ascii="Times New Roman" w:hAnsi="Times New Roman" w:cs="Times New Roman"/>
        </w:rPr>
        <w:fldChar w:fldCharType="end"/>
      </w:r>
      <w:r w:rsidR="009A68E8">
        <w:rPr>
          <w:rFonts w:ascii="Times New Roman" w:hAnsi="Times New Roman" w:cs="Times New Roman"/>
        </w:rPr>
        <w:t xml:space="preserve"> and the paucity of data about </w:t>
      </w:r>
      <w:r w:rsidR="00D401AD">
        <w:rPr>
          <w:rFonts w:ascii="Times New Roman" w:hAnsi="Times New Roman" w:cs="Times New Roman"/>
        </w:rPr>
        <w:t xml:space="preserve">the </w:t>
      </w:r>
      <w:r w:rsidR="002942E4">
        <w:rPr>
          <w:rFonts w:ascii="Times New Roman" w:hAnsi="Times New Roman" w:cs="Times New Roman"/>
        </w:rPr>
        <w:t>availability</w:t>
      </w:r>
      <w:r w:rsidR="009A68E8">
        <w:rPr>
          <w:rFonts w:ascii="Times New Roman" w:hAnsi="Times New Roman" w:cs="Times New Roman"/>
        </w:rPr>
        <w:t xml:space="preserve"> </w:t>
      </w:r>
      <w:r w:rsidR="002942E4">
        <w:rPr>
          <w:rFonts w:ascii="Times New Roman" w:hAnsi="Times New Roman" w:cs="Times New Roman"/>
        </w:rPr>
        <w:t>of</w:t>
      </w:r>
      <w:r w:rsidR="009A68E8">
        <w:rPr>
          <w:rFonts w:ascii="Times New Roman" w:hAnsi="Times New Roman" w:cs="Times New Roman"/>
        </w:rPr>
        <w:t xml:space="preserve"> paediatric drug</w:t>
      </w:r>
      <w:r w:rsidR="002942E4">
        <w:rPr>
          <w:rFonts w:ascii="Times New Roman" w:hAnsi="Times New Roman" w:cs="Times New Roman"/>
        </w:rPr>
        <w:t>s</w:t>
      </w:r>
      <w:r w:rsidR="009A68E8">
        <w:rPr>
          <w:rFonts w:ascii="Times New Roman" w:hAnsi="Times New Roman" w:cs="Times New Roman"/>
        </w:rPr>
        <w:t>, this aspect urgently deserves further efforts in research</w:t>
      </w:r>
      <w:r w:rsidR="00C0251A">
        <w:rPr>
          <w:rFonts w:ascii="Times New Roman" w:hAnsi="Times New Roman" w:cs="Times New Roman"/>
        </w:rPr>
        <w:t>, as well as</w:t>
      </w:r>
      <w:r w:rsidR="009A68E8">
        <w:rPr>
          <w:rFonts w:ascii="Times New Roman" w:hAnsi="Times New Roman" w:cs="Times New Roman"/>
        </w:rPr>
        <w:t xml:space="preserve"> </w:t>
      </w:r>
      <w:r w:rsidR="00C0251A">
        <w:rPr>
          <w:rFonts w:ascii="Times New Roman" w:hAnsi="Times New Roman" w:cs="Times New Roman"/>
        </w:rPr>
        <w:t>targeted</w:t>
      </w:r>
      <w:r w:rsidR="009A68E8">
        <w:rPr>
          <w:rFonts w:ascii="Times New Roman" w:hAnsi="Times New Roman" w:cs="Times New Roman"/>
        </w:rPr>
        <w:t xml:space="preserve"> policies.  </w:t>
      </w:r>
      <w:r>
        <w:rPr>
          <w:rFonts w:ascii="Times New Roman" w:hAnsi="Times New Roman" w:cs="Times New Roman"/>
        </w:rPr>
        <w:t xml:space="preserve"> </w:t>
      </w:r>
    </w:p>
    <w:p w14:paraId="20CCABC5" w14:textId="77777777" w:rsidR="00D02FA2" w:rsidRDefault="00D02FA2" w:rsidP="006C1E9E">
      <w:pPr>
        <w:spacing w:after="0" w:line="480" w:lineRule="auto"/>
        <w:rPr>
          <w:rFonts w:ascii="Times New Roman" w:hAnsi="Times New Roman" w:cs="Times New Roman"/>
        </w:rPr>
      </w:pPr>
    </w:p>
    <w:p w14:paraId="68A6EEF6" w14:textId="30A595EA" w:rsidR="008835EA" w:rsidRPr="00022B5E" w:rsidRDefault="008E3E73" w:rsidP="006C1E9E">
      <w:pPr>
        <w:spacing w:after="0" w:line="480" w:lineRule="auto"/>
        <w:rPr>
          <w:rFonts w:ascii="Times New Roman" w:hAnsi="Times New Roman" w:cs="Times New Roman"/>
        </w:rPr>
      </w:pPr>
      <w:r>
        <w:rPr>
          <w:rFonts w:ascii="Times New Roman" w:hAnsi="Times New Roman" w:cs="Times New Roman"/>
        </w:rPr>
        <w:t>T</w:t>
      </w:r>
      <w:r w:rsidR="00A00324">
        <w:rPr>
          <w:rFonts w:ascii="Times New Roman" w:hAnsi="Times New Roman" w:cs="Times New Roman"/>
        </w:rPr>
        <w:t>here is still a long way to go.</w:t>
      </w:r>
      <w:r>
        <w:rPr>
          <w:rFonts w:ascii="Times New Roman" w:hAnsi="Times New Roman" w:cs="Times New Roman"/>
        </w:rPr>
        <w:t xml:space="preserve"> </w:t>
      </w:r>
      <w:r w:rsidR="00E01E0E" w:rsidRPr="00E01E0E">
        <w:rPr>
          <w:rFonts w:ascii="Times New Roman" w:hAnsi="Times New Roman" w:cs="Times New Roman"/>
        </w:rPr>
        <w:t>Coordinat</w:t>
      </w:r>
      <w:r w:rsidR="00C74AFA">
        <w:rPr>
          <w:rFonts w:ascii="Times New Roman" w:hAnsi="Times New Roman" w:cs="Times New Roman"/>
        </w:rPr>
        <w:t>ed</w:t>
      </w:r>
      <w:r w:rsidR="00E01E0E" w:rsidRPr="00E01E0E">
        <w:rPr>
          <w:rFonts w:ascii="Times New Roman" w:hAnsi="Times New Roman" w:cs="Times New Roman"/>
        </w:rPr>
        <w:t xml:space="preserve"> efforts </w:t>
      </w:r>
      <w:r w:rsidR="00C74AFA">
        <w:rPr>
          <w:rFonts w:ascii="Times New Roman" w:hAnsi="Times New Roman" w:cs="Times New Roman"/>
        </w:rPr>
        <w:t>with multi</w:t>
      </w:r>
      <w:r w:rsidR="00010465">
        <w:rPr>
          <w:rFonts w:ascii="Times New Roman" w:hAnsi="Times New Roman" w:cs="Times New Roman"/>
        </w:rPr>
        <w:t>-stakeholder</w:t>
      </w:r>
      <w:r w:rsidR="00C74AFA">
        <w:rPr>
          <w:rFonts w:ascii="Times New Roman" w:hAnsi="Times New Roman" w:cs="Times New Roman"/>
        </w:rPr>
        <w:t xml:space="preserve"> approaches will be needed to</w:t>
      </w:r>
      <w:r w:rsidR="008835EA" w:rsidRPr="00E01E0E">
        <w:rPr>
          <w:rFonts w:ascii="Times New Roman" w:hAnsi="Times New Roman" w:cs="Times New Roman"/>
        </w:rPr>
        <w:t xml:space="preserve"> improve </w:t>
      </w:r>
      <w:r w:rsidR="00D401AD">
        <w:rPr>
          <w:rFonts w:ascii="Times New Roman" w:hAnsi="Times New Roman" w:cs="Times New Roman"/>
        </w:rPr>
        <w:t>antimicrobial</w:t>
      </w:r>
      <w:r w:rsidR="008835EA" w:rsidRPr="00E01E0E">
        <w:rPr>
          <w:rFonts w:ascii="Times New Roman" w:hAnsi="Times New Roman" w:cs="Times New Roman"/>
        </w:rPr>
        <w:t xml:space="preserve"> availability in LMICs</w:t>
      </w:r>
      <w:r w:rsidR="00D401AD">
        <w:rPr>
          <w:rFonts w:ascii="Times New Roman" w:hAnsi="Times New Roman" w:cs="Times New Roman"/>
        </w:rPr>
        <w:t>. Areas include</w:t>
      </w:r>
      <w:r w:rsidR="00A00324">
        <w:rPr>
          <w:rFonts w:ascii="Times New Roman" w:hAnsi="Times New Roman" w:cs="Times New Roman"/>
        </w:rPr>
        <w:t>:</w:t>
      </w:r>
      <w:r w:rsidR="008835EA" w:rsidRPr="00E01E0E">
        <w:rPr>
          <w:rFonts w:ascii="Times New Roman" w:hAnsi="Times New Roman" w:cs="Times New Roman"/>
        </w:rPr>
        <w:t xml:space="preserve"> </w:t>
      </w:r>
      <w:r w:rsidR="005359C2">
        <w:rPr>
          <w:rFonts w:ascii="Times New Roman" w:hAnsi="Times New Roman" w:cs="Times New Roman"/>
        </w:rPr>
        <w:t xml:space="preserve">continuous </w:t>
      </w:r>
      <w:r w:rsidR="00E01E0E">
        <w:rPr>
          <w:rFonts w:ascii="Times New Roman" w:hAnsi="Times New Roman" w:cs="Times New Roman"/>
        </w:rPr>
        <w:t>m</w:t>
      </w:r>
      <w:r w:rsidR="00E01E0E" w:rsidRPr="00E01E0E">
        <w:rPr>
          <w:rFonts w:ascii="Times New Roman" w:hAnsi="Times New Roman" w:cs="Times New Roman"/>
        </w:rPr>
        <w:t>onitor</w:t>
      </w:r>
      <w:r w:rsidR="00E01E0E">
        <w:rPr>
          <w:rFonts w:ascii="Times New Roman" w:hAnsi="Times New Roman" w:cs="Times New Roman"/>
        </w:rPr>
        <w:t>ing of</w:t>
      </w:r>
      <w:r w:rsidR="00E01E0E" w:rsidRPr="00E01E0E">
        <w:rPr>
          <w:rFonts w:ascii="Times New Roman" w:hAnsi="Times New Roman" w:cs="Times New Roman"/>
        </w:rPr>
        <w:t xml:space="preserve"> the availability</w:t>
      </w:r>
      <w:r w:rsidR="005359C2">
        <w:rPr>
          <w:rFonts w:ascii="Times New Roman" w:hAnsi="Times New Roman" w:cs="Times New Roman"/>
        </w:rPr>
        <w:t xml:space="preserve"> of all antibiotics included in the WHO-EML</w:t>
      </w:r>
      <w:r w:rsidR="00E01E0E">
        <w:rPr>
          <w:rFonts w:ascii="Times New Roman" w:hAnsi="Times New Roman" w:cs="Times New Roman"/>
        </w:rPr>
        <w:t>;</w:t>
      </w:r>
      <w:r w:rsidR="00D02FA2">
        <w:rPr>
          <w:rFonts w:ascii="Times New Roman" w:hAnsi="Times New Roman" w:cs="Times New Roman"/>
        </w:rPr>
        <w:t xml:space="preserve"> </w:t>
      </w:r>
      <w:r w:rsidR="00B73D8A">
        <w:rPr>
          <w:rFonts w:ascii="Times New Roman" w:hAnsi="Times New Roman" w:cs="Times New Roman"/>
        </w:rPr>
        <w:t xml:space="preserve">consideration </w:t>
      </w:r>
      <w:r w:rsidR="00D02FA2">
        <w:rPr>
          <w:rFonts w:ascii="Times New Roman" w:hAnsi="Times New Roman" w:cs="Times New Roman"/>
        </w:rPr>
        <w:t xml:space="preserve">of the possible role of ‘Forgotten’ antibiotics in these settings; </w:t>
      </w:r>
      <w:r w:rsidR="00E01E0E" w:rsidRPr="00E01E0E">
        <w:rPr>
          <w:rFonts w:ascii="Times New Roman" w:hAnsi="Times New Roman" w:cs="Times New Roman"/>
        </w:rPr>
        <w:t>access gap analysis</w:t>
      </w:r>
      <w:r w:rsidR="00E01E0E">
        <w:rPr>
          <w:rFonts w:ascii="Times New Roman" w:hAnsi="Times New Roman" w:cs="Times New Roman"/>
        </w:rPr>
        <w:t xml:space="preserve">; </w:t>
      </w:r>
      <w:r w:rsidR="006C1E9E" w:rsidRPr="006C1E9E">
        <w:rPr>
          <w:rFonts w:ascii="Times New Roman" w:hAnsi="Times New Roman" w:cs="Times New Roman"/>
        </w:rPr>
        <w:t>strengthen</w:t>
      </w:r>
      <w:r w:rsidR="00C74AFA">
        <w:rPr>
          <w:rFonts w:ascii="Times New Roman" w:hAnsi="Times New Roman" w:cs="Times New Roman"/>
        </w:rPr>
        <w:t>ing</w:t>
      </w:r>
      <w:r w:rsidR="006C1E9E" w:rsidRPr="006C1E9E">
        <w:rPr>
          <w:rFonts w:ascii="Times New Roman" w:hAnsi="Times New Roman" w:cs="Times New Roman"/>
        </w:rPr>
        <w:t xml:space="preserve"> </w:t>
      </w:r>
      <w:r w:rsidR="006C1E9E">
        <w:rPr>
          <w:rFonts w:ascii="Times New Roman" w:hAnsi="Times New Roman" w:cs="Times New Roman"/>
        </w:rPr>
        <w:t>of</w:t>
      </w:r>
      <w:r w:rsidR="006C1E9E" w:rsidRPr="006C1E9E">
        <w:rPr>
          <w:rFonts w:ascii="Times New Roman" w:hAnsi="Times New Roman" w:cs="Times New Roman"/>
        </w:rPr>
        <w:t xml:space="preserve"> health</w:t>
      </w:r>
      <w:r w:rsidR="006C1E9E">
        <w:rPr>
          <w:rFonts w:ascii="Times New Roman" w:hAnsi="Times New Roman" w:cs="Times New Roman"/>
        </w:rPr>
        <w:t xml:space="preserve"> </w:t>
      </w:r>
      <w:r w:rsidR="006C1E9E" w:rsidRPr="006C1E9E">
        <w:rPr>
          <w:rFonts w:ascii="Times New Roman" w:hAnsi="Times New Roman" w:cs="Times New Roman"/>
        </w:rPr>
        <w:t>systems</w:t>
      </w:r>
      <w:r w:rsidR="006C1E9E">
        <w:rPr>
          <w:rFonts w:ascii="Times New Roman" w:hAnsi="Times New Roman" w:cs="Times New Roman"/>
        </w:rPr>
        <w:t xml:space="preserve">; </w:t>
      </w:r>
      <w:r>
        <w:rPr>
          <w:rFonts w:ascii="Times New Roman" w:hAnsi="Times New Roman" w:cs="Times New Roman"/>
        </w:rPr>
        <w:t xml:space="preserve">promotion of </w:t>
      </w:r>
      <w:r w:rsidRPr="008E3E73">
        <w:rPr>
          <w:rFonts w:ascii="Times New Roman" w:hAnsi="Times New Roman" w:cs="Times New Roman"/>
        </w:rPr>
        <w:t>universal health coverage</w:t>
      </w:r>
      <w:r>
        <w:rPr>
          <w:rFonts w:ascii="Times New Roman" w:hAnsi="Times New Roman" w:cs="Times New Roman"/>
        </w:rPr>
        <w:t>;</w:t>
      </w:r>
      <w:r w:rsidRPr="008E3E73">
        <w:rPr>
          <w:rFonts w:ascii="Times New Roman" w:hAnsi="Times New Roman" w:cs="Times New Roman"/>
        </w:rPr>
        <w:t xml:space="preserve"> </w:t>
      </w:r>
      <w:r>
        <w:rPr>
          <w:rFonts w:ascii="Times New Roman" w:hAnsi="Times New Roman" w:cs="Times New Roman"/>
        </w:rPr>
        <w:t xml:space="preserve">promotion of </w:t>
      </w:r>
      <w:r w:rsidR="00A00324">
        <w:rPr>
          <w:rFonts w:ascii="Times New Roman" w:hAnsi="Times New Roman" w:cs="Times New Roman"/>
        </w:rPr>
        <w:t>alternative economic models to delink p</w:t>
      </w:r>
      <w:r w:rsidR="00A00324" w:rsidRPr="00A00324">
        <w:rPr>
          <w:rFonts w:ascii="Times New Roman" w:hAnsi="Times New Roman" w:cs="Times New Roman"/>
        </w:rPr>
        <w:t>ayments for antimicrobials from the</w:t>
      </w:r>
      <w:r w:rsidR="00A00324">
        <w:rPr>
          <w:rFonts w:ascii="Times New Roman" w:hAnsi="Times New Roman" w:cs="Times New Roman"/>
        </w:rPr>
        <w:t xml:space="preserve"> </w:t>
      </w:r>
      <w:r w:rsidR="00A00324" w:rsidRPr="00A00324">
        <w:rPr>
          <w:rFonts w:ascii="Times New Roman" w:hAnsi="Times New Roman" w:cs="Times New Roman"/>
        </w:rPr>
        <w:t>volumes sold</w:t>
      </w:r>
      <w:r w:rsidR="00010465">
        <w:rPr>
          <w:rFonts w:ascii="Times New Roman" w:hAnsi="Times New Roman" w:cs="Times New Roman"/>
        </w:rPr>
        <w:t>;</w:t>
      </w:r>
      <w:r w:rsidR="00C74AFA">
        <w:rPr>
          <w:rFonts w:ascii="Times New Roman" w:hAnsi="Times New Roman" w:cs="Times New Roman"/>
        </w:rPr>
        <w:t xml:space="preserve"> and </w:t>
      </w:r>
      <w:r w:rsidR="00D401AD">
        <w:rPr>
          <w:rFonts w:ascii="Times New Roman" w:hAnsi="Times New Roman" w:cs="Times New Roman"/>
        </w:rPr>
        <w:t xml:space="preserve">the </w:t>
      </w:r>
      <w:r w:rsidR="00A00324">
        <w:rPr>
          <w:rFonts w:ascii="Times New Roman" w:hAnsi="Times New Roman" w:cs="Times New Roman"/>
        </w:rPr>
        <w:t xml:space="preserve">evaluation of the </w:t>
      </w:r>
      <w:r w:rsidR="00A00324" w:rsidRPr="00A00324">
        <w:rPr>
          <w:rFonts w:ascii="Times New Roman" w:hAnsi="Times New Roman" w:cs="Times New Roman"/>
        </w:rPr>
        <w:t>potential ro</w:t>
      </w:r>
      <w:r w:rsidR="00C27E82">
        <w:rPr>
          <w:rFonts w:ascii="Times New Roman" w:hAnsi="Times New Roman" w:cs="Times New Roman"/>
        </w:rPr>
        <w:t>le</w:t>
      </w:r>
      <w:r w:rsidR="00A00324">
        <w:rPr>
          <w:rFonts w:ascii="Times New Roman" w:hAnsi="Times New Roman" w:cs="Times New Roman"/>
        </w:rPr>
        <w:t xml:space="preserve"> and feasibility of a Global </w:t>
      </w:r>
      <w:r w:rsidR="00A00324" w:rsidRPr="00A00324">
        <w:rPr>
          <w:rFonts w:ascii="Times New Roman" w:hAnsi="Times New Roman" w:cs="Times New Roman"/>
        </w:rPr>
        <w:t>Antibiotic Access and Conservation Fund</w:t>
      </w:r>
      <w:r w:rsidR="00A42381">
        <w:rPr>
          <w:rFonts w:ascii="Times New Roman" w:hAnsi="Times New Roman" w:cs="Times New Roman"/>
        </w:rPr>
        <w:t xml:space="preserve"> </w:t>
      </w:r>
      <w:r w:rsidR="00EF4CF7">
        <w:rPr>
          <w:rFonts w:ascii="Times New Roman" w:hAnsi="Times New Roman" w:cs="Times New Roman"/>
        </w:rPr>
        <w:fldChar w:fldCharType="begin"/>
      </w:r>
      <w:r w:rsidR="00A42381">
        <w:rPr>
          <w:rFonts w:ascii="Times New Roman" w:hAnsi="Times New Roman" w:cs="Times New Roman"/>
        </w:rPr>
        <w:instrText xml:space="preserve"> ADDIN ZOTERO_ITEM CSL_CITATION {"citationID":"sxacTgsV","properties":{"formattedCitation":"[1,4,27,28]","plainCitation":"[1,4,27,28]","noteIndex":0},"citationItems":[{"id":3245,"uris":["http://zotero.org/users/2600660/items/9IE3K4BU"],"uri":["http://zotero.org/users/2600660/items/9IE3K4BU"],"itemData":{"id":3245,"type":"article-journal","title":"Maximising access to achieve appropriate human antimicrobial use in low-income and middle-income countries","container-title":"Lancet (London, England)","page":"188-198","volume":"387","issue":"10014","source":"PubMed","abstract":"Access to quality-assured antimicrobials is regarded as part of the human right to health, yet universal access is often undermined in low-income and middle-income countries. Lack of access to the instruments necessary to make the correct diagnosis and prescribe antimicrobials appropriately, in addition to weak health systems, heightens the challenge faced by prescribers. Evidence-based interventions in community and health-care settings can increase access to appropriately prescribed antimicrobials. The key global enablers of sustainable financing, governance, and leadership will be necessary to achieve access while preventing excess antimicrobial use.","DOI":"10.1016/S0140-6736(15)00547-4","ISSN":"1474-547X","note":"PMID: 26603919","journalAbbreviation":"Lancet","language":"eng","author":[{"family":"Mendelson","given":"Marc"},{"family":"Røttingen","given":"John-Arne"},{"family":"Gopinathan","given":"Unni"},{"family":"Hamer","given":"Davidson H."},{"family":"Wertheim","given":"Heiman"},{"family":"Basnyat","given":"Buddha"},{"family":"Butler","given":"Christopher"},{"family":"Tomson","given":"Göran"},{"family":"Balasegaram","given":"Manica"}],"issued":{"date-parts":[["2016",1,9]]}},"label":"page"},{"id":2965,"uris":["http://zotero.org/users/2600660/items/SGQZWMXR"],"uri":["http://zotero.org/users/2600660/items/SGQZWMXR"],"itemData":{"id":2965,"type":"article-journal","title":"Ensuring universal access to old antibiotics: a critical but neglected priority","container-title":"Clinical Microbiology and Infection: The Official Publication of the European Society of Clinical Microbiology and Infectious Diseases","page":"590-592","volume":"23","issue":"9","source":"PubMed","DOI":"10.1016/j.cmi.2017.04.026","ISSN":"1469-0691","note":"PMID: 28522030","shortTitle":"Ensuring universal access to old antibiotics","journalAbbreviation":"Clin. Microbiol. Infect.","language":"eng","author":[{"family":"Pulcini","given":"C."},{"family":"Beovic","given":"B."},{"family":"Béraud","given":"G."},{"family":"Carlet","given":"J."},{"family":"Cars","given":"O."},{"family":"Howard","given":"P."},{"family":"Levy-Hara","given":"G."},{"family":"Li","given":"G."},{"family":"Nathwani","given":"D."},{"family":"Roblot","given":"F."},{"family":"Sharland","given":"M."}],"issued":{"date-parts":[["2017",9]]}},"label":"page"},{"id":3119,"uris":["http://zotero.org/users/2600660/items/Q9BZI72D"],"uri":["http://zotero.org/users/2600660/items/Q9BZI72D"],"itemData":{"id":3119,"type":"webpage","title":"Access to medicine foundation","container-title":"Access to Medicine Foundation","abstract":"The Access to Medicine Foundation stimulates and guides pharmaceutical companies to do more for the people living in low- and middle-income countries without access to medicine.","URL":"https://accesstomedicinefoundation.org/","language":"en-GB","issued":{"date-parts":[["2017",2,9]]},"accessed":{"date-parts":[["2018",4,29]]}},"label":"page"},{"id":3249,"uris":["http://zotero.org/users/2600660/items/LN3URGDN"],"uri":["http://zotero.org/users/2600660/items/LN3URGDN"],"itemData":{"id":3249,"type":"article-journal","title":"International cooperation to improve access to and sustain effectiveness of antimicrobials","container-title":"Lancet (London, England)","page":"296-307","volume":"387","issue":"10015","source":"PubMed","abstract":"Securing access to effective antimicrobials is one of the greatest challenges today. Until now, efforts to address this issue have been isolated and uncoordinated, with little focus on sustainable and international solutions. Global collective action is necessary to improve access to life-saving antimicrobials, conserving them, and ensuring continued innovation. Access, conservation, and innovation are beneficial when achieved independently, but much more effective and sustainable if implemented in concert within and across countries. WHO alone will not be able to drive these actions. It will require a multisector response (including the health, agriculture, and veterinary sectors), global coordination, and financing mechanisms with sufficient mandates, authority, resources, and power. Fortunately, securing access to effective antimicrobials has finally gained a place on the global political agenda, and we call on policy makers to develop, endorse, and finance new global institutional arrangements that can ensure robust implementation and bold collective action.","DOI":"10.1016/S0140-6736(15)00470-5","ISSN":"1474-547X","note":"PMID: 26603920","journalAbbreviation":"Lancet","language":"eng","author":[{"family":"Årdal","given":"Christine"},{"family":"Outterson","given":"Kevin"},{"family":"Hoffman","given":"Steven J."},{"family":"Ghafur","given":"Abdul"},{"family":"Sharland","given":"Mike"},{"family":"Ranganathan","given":"Nisha"},{"family":"Smith","given":"Richard"},{"family":"Zorzet","given":"Anna"},{"family":"Cohn","given":"Jennifer"},{"family":"Pittet","given":"Didier"},{"family":"Daulaire","given":"Nils"},{"family":"Morel","given":"Chantal"},{"family":"Rizvi","given":"Zain"},{"family":"Balasegaram","given":"Manica"},{"family":"Dar","given":"Osman A."},{"family":"Heymann","given":"David L."},{"family":"Holmes","given":"Alison H."},{"family":"Moore","given":"Luke S. P."},{"family":"Laxminarayan","given":"Ramanan"},{"family":"Mendelson","given":"Marc"},{"family":"Røttingen","given":"John-Arne"}],"issued":{"date-parts":[["2016",1,16]]}},"label":"page"}],"schema":"https://github.com/citation-style-language/schema/raw/master/csl-citation.json"} </w:instrText>
      </w:r>
      <w:r w:rsidR="00EF4CF7">
        <w:rPr>
          <w:rFonts w:ascii="Times New Roman" w:hAnsi="Times New Roman" w:cs="Times New Roman"/>
        </w:rPr>
        <w:fldChar w:fldCharType="separate"/>
      </w:r>
      <w:r w:rsidR="002D7BE4">
        <w:rPr>
          <w:rFonts w:ascii="Times New Roman" w:hAnsi="Times New Roman" w:cs="Times New Roman"/>
        </w:rPr>
        <w:t>[1,4,28,29</w:t>
      </w:r>
      <w:r w:rsidR="00A42381" w:rsidRPr="00A42381">
        <w:rPr>
          <w:rFonts w:ascii="Times New Roman" w:hAnsi="Times New Roman" w:cs="Times New Roman"/>
        </w:rPr>
        <w:t>]</w:t>
      </w:r>
      <w:r w:rsidR="00EF4CF7">
        <w:rPr>
          <w:rFonts w:ascii="Times New Roman" w:hAnsi="Times New Roman" w:cs="Times New Roman"/>
        </w:rPr>
        <w:fldChar w:fldCharType="end"/>
      </w:r>
      <w:r w:rsidR="00A42381">
        <w:rPr>
          <w:rFonts w:ascii="Times New Roman" w:hAnsi="Times New Roman" w:cs="Times New Roman"/>
        </w:rPr>
        <w:t>.</w:t>
      </w:r>
    </w:p>
    <w:p w14:paraId="672A3ED0" w14:textId="77777777" w:rsidR="008835EA" w:rsidRPr="00022B5E" w:rsidRDefault="008835EA" w:rsidP="00590F0F">
      <w:pPr>
        <w:spacing w:after="0" w:line="480" w:lineRule="auto"/>
        <w:rPr>
          <w:rFonts w:ascii="Times New Roman" w:hAnsi="Times New Roman" w:cs="Times New Roman"/>
        </w:rPr>
      </w:pPr>
    </w:p>
    <w:p w14:paraId="5AB89D88" w14:textId="4A17CAFB" w:rsidR="001F0B2D" w:rsidRDefault="001F0B2D" w:rsidP="00590F0F">
      <w:pPr>
        <w:spacing w:after="0" w:line="480" w:lineRule="auto"/>
        <w:rPr>
          <w:rFonts w:ascii="Times New Roman" w:hAnsi="Times New Roman" w:cs="Times New Roman"/>
        </w:rPr>
      </w:pPr>
      <w:r>
        <w:rPr>
          <w:rFonts w:ascii="Times New Roman" w:hAnsi="Times New Roman" w:cs="Times New Roman"/>
        </w:rPr>
        <w:t xml:space="preserve">This study has some </w:t>
      </w:r>
      <w:r w:rsidR="007E0DFE">
        <w:rPr>
          <w:rFonts w:ascii="Times New Roman" w:hAnsi="Times New Roman" w:cs="Times New Roman"/>
        </w:rPr>
        <w:t>limitations. Only one respondent was contacted for each country, thus the reliability of some of the collected data could be questioned. However</w:t>
      </w:r>
      <w:r w:rsidR="00F014E1">
        <w:rPr>
          <w:rFonts w:ascii="Times New Roman" w:hAnsi="Times New Roman" w:cs="Times New Roman"/>
        </w:rPr>
        <w:t>,</w:t>
      </w:r>
      <w:r w:rsidR="007E0DFE">
        <w:rPr>
          <w:rFonts w:ascii="Times New Roman" w:hAnsi="Times New Roman" w:cs="Times New Roman"/>
        </w:rPr>
        <w:t xml:space="preserve"> </w:t>
      </w:r>
      <w:r>
        <w:rPr>
          <w:rFonts w:ascii="Times New Roman" w:hAnsi="Times New Roman" w:cs="Times New Roman"/>
        </w:rPr>
        <w:t>respondents provided one or more official</w:t>
      </w:r>
      <w:r w:rsidR="007E0DFE">
        <w:rPr>
          <w:rFonts w:ascii="Times New Roman" w:hAnsi="Times New Roman" w:cs="Times New Roman"/>
        </w:rPr>
        <w:t xml:space="preserve"> </w:t>
      </w:r>
      <w:r>
        <w:rPr>
          <w:rFonts w:ascii="Times New Roman" w:hAnsi="Times New Roman" w:cs="Times New Roman"/>
        </w:rPr>
        <w:lastRenderedPageBreak/>
        <w:t>document and/or website</w:t>
      </w:r>
      <w:r w:rsidR="008835EA">
        <w:rPr>
          <w:rFonts w:ascii="Times New Roman" w:hAnsi="Times New Roman" w:cs="Times New Roman"/>
        </w:rPr>
        <w:t xml:space="preserve"> </w:t>
      </w:r>
      <w:r w:rsidR="002D48F9">
        <w:rPr>
          <w:rFonts w:ascii="Times New Roman" w:hAnsi="Times New Roman" w:cs="Times New Roman"/>
        </w:rPr>
        <w:t>as source to corroborate their answers and these texts were double checked by the investigators</w:t>
      </w:r>
      <w:r w:rsidR="00461654">
        <w:rPr>
          <w:rFonts w:ascii="Times New Roman" w:hAnsi="Times New Roman" w:cs="Times New Roman"/>
        </w:rPr>
        <w:t xml:space="preserve"> in 75% of cases</w:t>
      </w:r>
      <w:r w:rsidR="007E0DFE">
        <w:rPr>
          <w:rFonts w:ascii="Times New Roman" w:hAnsi="Times New Roman" w:cs="Times New Roman"/>
        </w:rPr>
        <w:t>; all discrepancies were discussed</w:t>
      </w:r>
      <w:r w:rsidR="00F014E1">
        <w:rPr>
          <w:rFonts w:ascii="Times New Roman" w:hAnsi="Times New Roman" w:cs="Times New Roman"/>
        </w:rPr>
        <w:t xml:space="preserve"> and solved</w:t>
      </w:r>
      <w:r w:rsidR="007E0DFE">
        <w:rPr>
          <w:rFonts w:ascii="Times New Roman" w:hAnsi="Times New Roman" w:cs="Times New Roman"/>
        </w:rPr>
        <w:t>.</w:t>
      </w:r>
      <w:r w:rsidR="00354D87">
        <w:rPr>
          <w:rFonts w:ascii="Times New Roman" w:hAnsi="Times New Roman" w:cs="Times New Roman"/>
        </w:rPr>
        <w:t xml:space="preserve"> </w:t>
      </w:r>
      <w:r w:rsidR="00354D87" w:rsidRPr="00354D87">
        <w:rPr>
          <w:rFonts w:ascii="Times New Roman" w:hAnsi="Times New Roman" w:cs="Times New Roman"/>
        </w:rPr>
        <w:t>The study investigated the approval of paediatric formulations</w:t>
      </w:r>
      <w:r w:rsidR="00D02FA2">
        <w:rPr>
          <w:rFonts w:ascii="Times New Roman" w:hAnsi="Times New Roman" w:cs="Times New Roman"/>
        </w:rPr>
        <w:t xml:space="preserve"> overall,</w:t>
      </w:r>
      <w:r w:rsidR="00354D87" w:rsidRPr="00354D87">
        <w:rPr>
          <w:rFonts w:ascii="Times New Roman" w:hAnsi="Times New Roman" w:cs="Times New Roman"/>
        </w:rPr>
        <w:t xml:space="preserve"> without detailing if different type</w:t>
      </w:r>
      <w:r w:rsidR="00354D87">
        <w:rPr>
          <w:rFonts w:ascii="Times New Roman" w:hAnsi="Times New Roman" w:cs="Times New Roman"/>
        </w:rPr>
        <w:t>s</w:t>
      </w:r>
      <w:r w:rsidR="00D02FA2">
        <w:rPr>
          <w:rFonts w:ascii="Times New Roman" w:hAnsi="Times New Roman" w:cs="Times New Roman"/>
        </w:rPr>
        <w:t xml:space="preserve"> of formulations (</w:t>
      </w:r>
      <w:r w:rsidR="00354D87" w:rsidRPr="00354D87">
        <w:rPr>
          <w:rFonts w:ascii="Times New Roman" w:hAnsi="Times New Roman" w:cs="Times New Roman"/>
        </w:rPr>
        <w:t>intended for children of different age</w:t>
      </w:r>
      <w:r w:rsidR="00354D87">
        <w:rPr>
          <w:rFonts w:ascii="Times New Roman" w:hAnsi="Times New Roman" w:cs="Times New Roman"/>
        </w:rPr>
        <w:t xml:space="preserve"> groups</w:t>
      </w:r>
      <w:r w:rsidR="00D02FA2">
        <w:rPr>
          <w:rFonts w:ascii="Times New Roman" w:hAnsi="Times New Roman" w:cs="Times New Roman"/>
        </w:rPr>
        <w:t>)</w:t>
      </w:r>
      <w:r w:rsidR="00354D87" w:rsidRPr="00354D87">
        <w:rPr>
          <w:rFonts w:ascii="Times New Roman" w:hAnsi="Times New Roman" w:cs="Times New Roman"/>
        </w:rPr>
        <w:t xml:space="preserve"> were approved</w:t>
      </w:r>
      <w:r w:rsidR="00354D87">
        <w:rPr>
          <w:rFonts w:ascii="Times New Roman" w:hAnsi="Times New Roman" w:cs="Times New Roman"/>
        </w:rPr>
        <w:t>.</w:t>
      </w:r>
      <w:r w:rsidR="004A0CA1">
        <w:rPr>
          <w:rFonts w:ascii="Times New Roman" w:hAnsi="Times New Roman" w:cs="Times New Roman"/>
        </w:rPr>
        <w:t xml:space="preserve"> We did not distinguish between the approval of an antibiotic by a drug regulatory agency</w:t>
      </w:r>
      <w:r w:rsidR="004A0CA1" w:rsidRPr="004A0CA1">
        <w:rPr>
          <w:rFonts w:ascii="Times New Roman" w:hAnsi="Times New Roman" w:cs="Times New Roman"/>
        </w:rPr>
        <w:t xml:space="preserve"> and/or the Ministry of Health </w:t>
      </w:r>
      <w:r w:rsidR="004A0CA1">
        <w:rPr>
          <w:rFonts w:ascii="Times New Roman" w:hAnsi="Times New Roman" w:cs="Times New Roman"/>
        </w:rPr>
        <w:t>and the inclusion in the</w:t>
      </w:r>
      <w:r w:rsidR="004A0CA1" w:rsidRPr="004A0CA1">
        <w:rPr>
          <w:rFonts w:ascii="Times New Roman" w:hAnsi="Times New Roman" w:cs="Times New Roman"/>
        </w:rPr>
        <w:t xml:space="preserve"> national </w:t>
      </w:r>
      <w:r w:rsidR="004A0CA1">
        <w:rPr>
          <w:rFonts w:ascii="Times New Roman" w:hAnsi="Times New Roman" w:cs="Times New Roman"/>
        </w:rPr>
        <w:t>EML, even if this difference could influence the effective drug availability. W</w:t>
      </w:r>
      <w:r w:rsidR="004A0CA1" w:rsidRPr="004A0CA1">
        <w:rPr>
          <w:rFonts w:ascii="Times New Roman" w:hAnsi="Times New Roman" w:cs="Times New Roman"/>
        </w:rPr>
        <w:t>e did not collect data on how many brands and/or generics are approved for each antibiotic, to avoid excessive workload for the respondents.</w:t>
      </w:r>
      <w:r w:rsidR="004A0CA1">
        <w:rPr>
          <w:rFonts w:ascii="Times New Roman" w:hAnsi="Times New Roman" w:cs="Times New Roman"/>
        </w:rPr>
        <w:t xml:space="preserve"> </w:t>
      </w:r>
      <w:r w:rsidR="004A0CA1" w:rsidRPr="004A0CA1">
        <w:rPr>
          <w:rFonts w:ascii="Times New Roman" w:hAnsi="Times New Roman" w:cs="Times New Roman"/>
        </w:rPr>
        <w:t>It is however possible that if only a limited number had been approved</w:t>
      </w:r>
      <w:r w:rsidR="004A0CA1">
        <w:rPr>
          <w:rFonts w:ascii="Times New Roman" w:hAnsi="Times New Roman" w:cs="Times New Roman"/>
        </w:rPr>
        <w:t>,</w:t>
      </w:r>
      <w:r w:rsidR="004A0CA1" w:rsidRPr="004A0CA1">
        <w:rPr>
          <w:rFonts w:ascii="Times New Roman" w:hAnsi="Times New Roman" w:cs="Times New Roman"/>
        </w:rPr>
        <w:t xml:space="preserve"> this would indicate greater vulnerability</w:t>
      </w:r>
      <w:r w:rsidR="004A0CA1">
        <w:rPr>
          <w:rFonts w:ascii="Times New Roman" w:hAnsi="Times New Roman" w:cs="Times New Roman"/>
        </w:rPr>
        <w:t>,</w:t>
      </w:r>
      <w:r w:rsidR="004A0CA1" w:rsidRPr="004A0CA1">
        <w:rPr>
          <w:rFonts w:ascii="Times New Roman" w:hAnsi="Times New Roman" w:cs="Times New Roman"/>
        </w:rPr>
        <w:t xml:space="preserve"> when compared to many approvals per medicine.</w:t>
      </w:r>
      <w:r w:rsidR="004A0CA1">
        <w:rPr>
          <w:rFonts w:ascii="Times New Roman" w:hAnsi="Times New Roman" w:cs="Times New Roman"/>
        </w:rPr>
        <w:t xml:space="preserve"> </w:t>
      </w:r>
      <w:proofErr w:type="gramStart"/>
      <w:r w:rsidR="00354D87">
        <w:rPr>
          <w:rFonts w:ascii="Times New Roman" w:hAnsi="Times New Roman" w:cs="Times New Roman"/>
        </w:rPr>
        <w:t>Finally</w:t>
      </w:r>
      <w:proofErr w:type="gramEnd"/>
      <w:r w:rsidR="00354D87">
        <w:rPr>
          <w:rFonts w:ascii="Times New Roman" w:hAnsi="Times New Roman" w:cs="Times New Roman"/>
        </w:rPr>
        <w:t xml:space="preserve"> w</w:t>
      </w:r>
      <w:r w:rsidR="007E0DFE">
        <w:rPr>
          <w:rFonts w:ascii="Times New Roman" w:hAnsi="Times New Roman" w:cs="Times New Roman"/>
        </w:rPr>
        <w:t xml:space="preserve">e screened </w:t>
      </w:r>
      <w:r w:rsidR="004B6FA4">
        <w:rPr>
          <w:rFonts w:ascii="Times New Roman" w:hAnsi="Times New Roman" w:cs="Times New Roman"/>
        </w:rPr>
        <w:t>a sample of 28 countries, and our result</w:t>
      </w:r>
      <w:r w:rsidR="00092E75">
        <w:rPr>
          <w:rFonts w:ascii="Times New Roman" w:hAnsi="Times New Roman" w:cs="Times New Roman"/>
        </w:rPr>
        <w:t>s</w:t>
      </w:r>
      <w:r w:rsidR="004B6FA4">
        <w:rPr>
          <w:rFonts w:ascii="Times New Roman" w:hAnsi="Times New Roman" w:cs="Times New Roman"/>
        </w:rPr>
        <w:t xml:space="preserve"> cannot be</w:t>
      </w:r>
      <w:r w:rsidR="007E0DFE">
        <w:rPr>
          <w:rFonts w:ascii="Times New Roman" w:hAnsi="Times New Roman" w:cs="Times New Roman"/>
        </w:rPr>
        <w:t xml:space="preserve"> </w:t>
      </w:r>
      <w:r w:rsidR="005359C2">
        <w:rPr>
          <w:rFonts w:ascii="Times New Roman" w:hAnsi="Times New Roman" w:cs="Times New Roman"/>
        </w:rPr>
        <w:t>generalized</w:t>
      </w:r>
      <w:r w:rsidR="004B6FA4">
        <w:rPr>
          <w:rFonts w:ascii="Times New Roman" w:hAnsi="Times New Roman" w:cs="Times New Roman"/>
        </w:rPr>
        <w:t xml:space="preserve"> to other countries. </w:t>
      </w:r>
      <w:r w:rsidR="005359C2">
        <w:rPr>
          <w:rFonts w:ascii="Times New Roman" w:hAnsi="Times New Roman" w:cs="Times New Roman"/>
        </w:rPr>
        <w:t>O</w:t>
      </w:r>
      <w:r w:rsidR="004B6FA4">
        <w:rPr>
          <w:rFonts w:ascii="Times New Roman" w:hAnsi="Times New Roman" w:cs="Times New Roman"/>
        </w:rPr>
        <w:t>ur sample</w:t>
      </w:r>
      <w:r w:rsidR="005359C2">
        <w:rPr>
          <w:rFonts w:ascii="Times New Roman" w:hAnsi="Times New Roman" w:cs="Times New Roman"/>
        </w:rPr>
        <w:t xml:space="preserve"> nevertheless</w:t>
      </w:r>
      <w:r w:rsidR="004B6FA4">
        <w:rPr>
          <w:rFonts w:ascii="Times New Roman" w:hAnsi="Times New Roman" w:cs="Times New Roman"/>
        </w:rPr>
        <w:t xml:space="preserve"> included countries from 3 continents, with a good ge</w:t>
      </w:r>
      <w:r w:rsidR="00F858B7">
        <w:rPr>
          <w:rFonts w:ascii="Times New Roman" w:hAnsi="Times New Roman" w:cs="Times New Roman"/>
        </w:rPr>
        <w:t>ographic distribution and a huge</w:t>
      </w:r>
      <w:r w:rsidR="004B6FA4">
        <w:rPr>
          <w:rFonts w:ascii="Times New Roman" w:hAnsi="Times New Roman" w:cs="Times New Roman"/>
        </w:rPr>
        <w:t xml:space="preserve"> </w:t>
      </w:r>
      <w:r w:rsidR="00F858B7">
        <w:rPr>
          <w:rFonts w:ascii="Times New Roman" w:hAnsi="Times New Roman" w:cs="Times New Roman"/>
        </w:rPr>
        <w:t>variability in terms of health care, demographic and econometric characteristics</w:t>
      </w:r>
      <w:r w:rsidR="008835EA">
        <w:rPr>
          <w:rFonts w:ascii="Times New Roman" w:hAnsi="Times New Roman" w:cs="Times New Roman"/>
        </w:rPr>
        <w:t xml:space="preserve"> (</w:t>
      </w:r>
      <w:r w:rsidR="00A74340">
        <w:rPr>
          <w:rFonts w:ascii="Times New Roman" w:hAnsi="Times New Roman" w:cs="Times New Roman"/>
        </w:rPr>
        <w:t>Table</w:t>
      </w:r>
      <w:r w:rsidR="008835EA">
        <w:rPr>
          <w:rFonts w:ascii="Times New Roman" w:hAnsi="Times New Roman" w:cs="Times New Roman"/>
        </w:rPr>
        <w:t xml:space="preserve"> 2)</w:t>
      </w:r>
      <w:r w:rsidR="00F858B7">
        <w:rPr>
          <w:rFonts w:ascii="Times New Roman" w:hAnsi="Times New Roman" w:cs="Times New Roman"/>
        </w:rPr>
        <w:t xml:space="preserve">.   </w:t>
      </w:r>
      <w:r w:rsidR="004B6FA4">
        <w:rPr>
          <w:rFonts w:ascii="Times New Roman" w:hAnsi="Times New Roman" w:cs="Times New Roman"/>
        </w:rPr>
        <w:t xml:space="preserve">  </w:t>
      </w:r>
      <w:r w:rsidR="007E0DFE">
        <w:rPr>
          <w:rFonts w:ascii="Times New Roman" w:hAnsi="Times New Roman" w:cs="Times New Roman"/>
        </w:rPr>
        <w:t xml:space="preserve"> </w:t>
      </w:r>
    </w:p>
    <w:p w14:paraId="778060CA" w14:textId="77777777" w:rsidR="005C4C27" w:rsidRDefault="005C4C27" w:rsidP="00590F0F">
      <w:pPr>
        <w:spacing w:after="0" w:line="480" w:lineRule="auto"/>
        <w:rPr>
          <w:rFonts w:ascii="Times New Roman" w:hAnsi="Times New Roman" w:cs="Times New Roman"/>
        </w:rPr>
      </w:pPr>
    </w:p>
    <w:p w14:paraId="5F6EF276" w14:textId="77777777" w:rsidR="00A32D94" w:rsidRDefault="00590F0F" w:rsidP="00186AEC">
      <w:pPr>
        <w:spacing w:after="0" w:line="480" w:lineRule="auto"/>
        <w:rPr>
          <w:rFonts w:ascii="Times New Roman" w:hAnsi="Times New Roman" w:cs="Times New Roman"/>
        </w:rPr>
      </w:pPr>
      <w:r>
        <w:rPr>
          <w:rFonts w:ascii="Times New Roman" w:hAnsi="Times New Roman" w:cs="Times New Roman"/>
        </w:rPr>
        <w:t>In conclusion</w:t>
      </w:r>
      <w:r w:rsidR="00C74AFA">
        <w:rPr>
          <w:rFonts w:ascii="Times New Roman" w:hAnsi="Times New Roman" w:cs="Times New Roman"/>
        </w:rPr>
        <w:t>,</w:t>
      </w:r>
      <w:r>
        <w:rPr>
          <w:rFonts w:ascii="Times New Roman" w:hAnsi="Times New Roman" w:cs="Times New Roman"/>
        </w:rPr>
        <w:t xml:space="preserve"> m</w:t>
      </w:r>
      <w:r w:rsidRPr="00590F0F">
        <w:rPr>
          <w:rFonts w:ascii="Times New Roman" w:hAnsi="Times New Roman" w:cs="Times New Roman"/>
        </w:rPr>
        <w:t xml:space="preserve">ost of the </w:t>
      </w:r>
      <w:r w:rsidR="00032A40">
        <w:rPr>
          <w:rFonts w:ascii="Times New Roman" w:hAnsi="Times New Roman" w:cs="Times New Roman"/>
        </w:rPr>
        <w:t xml:space="preserve">WHO-EML </w:t>
      </w:r>
      <w:r w:rsidR="005359C2">
        <w:rPr>
          <w:rFonts w:ascii="Times New Roman" w:hAnsi="Times New Roman" w:cs="Times New Roman"/>
        </w:rPr>
        <w:t>‘</w:t>
      </w:r>
      <w:r w:rsidR="00032A40">
        <w:rPr>
          <w:rFonts w:ascii="Times New Roman" w:hAnsi="Times New Roman" w:cs="Times New Roman"/>
        </w:rPr>
        <w:t>Access</w:t>
      </w:r>
      <w:r w:rsidR="005359C2">
        <w:rPr>
          <w:rFonts w:ascii="Times New Roman" w:hAnsi="Times New Roman" w:cs="Times New Roman"/>
        </w:rPr>
        <w:t>’</w:t>
      </w:r>
      <w:r w:rsidRPr="00590F0F">
        <w:rPr>
          <w:rFonts w:ascii="Times New Roman" w:hAnsi="Times New Roman" w:cs="Times New Roman"/>
        </w:rPr>
        <w:t xml:space="preserve"> antibiotics are approved in the 28 surveyed LMICs</w:t>
      </w:r>
      <w:r w:rsidR="00186AEC">
        <w:rPr>
          <w:rFonts w:ascii="Times New Roman" w:hAnsi="Times New Roman" w:cs="Times New Roman"/>
        </w:rPr>
        <w:t>, including the most relevant paediatric formulations</w:t>
      </w:r>
      <w:r w:rsidRPr="00590F0F">
        <w:rPr>
          <w:rFonts w:ascii="Times New Roman" w:hAnsi="Times New Roman" w:cs="Times New Roman"/>
        </w:rPr>
        <w:t>.</w:t>
      </w:r>
      <w:r>
        <w:rPr>
          <w:rFonts w:ascii="Times New Roman" w:hAnsi="Times New Roman" w:cs="Times New Roman"/>
        </w:rPr>
        <w:t xml:space="preserve"> </w:t>
      </w:r>
      <w:r w:rsidRPr="00590F0F">
        <w:rPr>
          <w:rFonts w:ascii="Times New Roman" w:hAnsi="Times New Roman" w:cs="Times New Roman"/>
        </w:rPr>
        <w:t xml:space="preserve">On the contrary, many </w:t>
      </w:r>
      <w:r w:rsidR="00010465">
        <w:rPr>
          <w:rFonts w:ascii="Times New Roman" w:hAnsi="Times New Roman" w:cs="Times New Roman"/>
        </w:rPr>
        <w:t>‘</w:t>
      </w:r>
      <w:r>
        <w:rPr>
          <w:rFonts w:ascii="Times New Roman" w:hAnsi="Times New Roman" w:cs="Times New Roman"/>
        </w:rPr>
        <w:t>Forgotten</w:t>
      </w:r>
      <w:r w:rsidR="005359C2">
        <w:rPr>
          <w:rFonts w:ascii="Times New Roman" w:hAnsi="Times New Roman" w:cs="Times New Roman"/>
        </w:rPr>
        <w:t>’</w:t>
      </w:r>
      <w:r w:rsidRPr="00590F0F">
        <w:rPr>
          <w:rFonts w:ascii="Times New Roman" w:hAnsi="Times New Roman" w:cs="Times New Roman"/>
        </w:rPr>
        <w:t xml:space="preserve"> antibiotics are not approved in these countries, despite their important role in some specific clinical conditions, particularly in areas with high prevalence of </w:t>
      </w:r>
      <w:r w:rsidR="003A7A51">
        <w:rPr>
          <w:rFonts w:ascii="Times New Roman" w:hAnsi="Times New Roman" w:cs="Times New Roman"/>
        </w:rPr>
        <w:t>MDR</w:t>
      </w:r>
      <w:r w:rsidRPr="00590F0F">
        <w:rPr>
          <w:rFonts w:ascii="Times New Roman" w:hAnsi="Times New Roman" w:cs="Times New Roman"/>
        </w:rPr>
        <w:t xml:space="preserve"> bacteria</w:t>
      </w:r>
      <w:r>
        <w:rPr>
          <w:rFonts w:ascii="Times New Roman" w:hAnsi="Times New Roman" w:cs="Times New Roman"/>
        </w:rPr>
        <w:t xml:space="preserve">. </w:t>
      </w:r>
      <w:r w:rsidR="00B73D8A">
        <w:rPr>
          <w:rFonts w:ascii="Times New Roman" w:hAnsi="Times New Roman" w:cs="Times New Roman"/>
        </w:rPr>
        <w:t>The WHO</w:t>
      </w:r>
      <w:r w:rsidR="009C42BA">
        <w:rPr>
          <w:rFonts w:ascii="Times New Roman" w:hAnsi="Times New Roman" w:cs="Times New Roman"/>
        </w:rPr>
        <w:t>-</w:t>
      </w:r>
      <w:r w:rsidR="00B73D8A">
        <w:rPr>
          <w:rFonts w:ascii="Times New Roman" w:hAnsi="Times New Roman" w:cs="Times New Roman"/>
        </w:rPr>
        <w:t xml:space="preserve">EML therefore seems to have a very positive impact regarding approval of antibiotics at national level. </w:t>
      </w:r>
      <w:r>
        <w:rPr>
          <w:rFonts w:ascii="Times New Roman" w:hAnsi="Times New Roman" w:cs="Times New Roman"/>
        </w:rPr>
        <w:t xml:space="preserve">Further studies are needed to verify </w:t>
      </w:r>
      <w:r w:rsidR="009C0165">
        <w:rPr>
          <w:rFonts w:ascii="Times New Roman" w:hAnsi="Times New Roman" w:cs="Times New Roman"/>
        </w:rPr>
        <w:t xml:space="preserve">in each LMIC </w:t>
      </w:r>
      <w:r>
        <w:rPr>
          <w:rFonts w:ascii="Times New Roman" w:hAnsi="Times New Roman" w:cs="Times New Roman"/>
        </w:rPr>
        <w:t>if approved antibiotic</w:t>
      </w:r>
      <w:r w:rsidR="00092E75">
        <w:rPr>
          <w:rFonts w:ascii="Times New Roman" w:hAnsi="Times New Roman" w:cs="Times New Roman"/>
        </w:rPr>
        <w:t>s</w:t>
      </w:r>
      <w:r>
        <w:rPr>
          <w:rFonts w:ascii="Times New Roman" w:hAnsi="Times New Roman" w:cs="Times New Roman"/>
        </w:rPr>
        <w:t xml:space="preserve"> </w:t>
      </w:r>
      <w:r w:rsidR="00092E75">
        <w:rPr>
          <w:rFonts w:ascii="Times New Roman" w:hAnsi="Times New Roman" w:cs="Times New Roman"/>
        </w:rPr>
        <w:t>are</w:t>
      </w:r>
      <w:r>
        <w:rPr>
          <w:rFonts w:ascii="Times New Roman" w:hAnsi="Times New Roman" w:cs="Times New Roman"/>
        </w:rPr>
        <w:t xml:space="preserve"> effectively available </w:t>
      </w:r>
      <w:r w:rsidR="005359C2">
        <w:rPr>
          <w:rFonts w:ascii="Times New Roman" w:hAnsi="Times New Roman" w:cs="Times New Roman"/>
        </w:rPr>
        <w:t>in daily clinical practice</w:t>
      </w:r>
      <w:r>
        <w:rPr>
          <w:rFonts w:ascii="Times New Roman" w:hAnsi="Times New Roman" w:cs="Times New Roman"/>
        </w:rPr>
        <w:t xml:space="preserve">, with reliable supply chain, </w:t>
      </w:r>
      <w:r w:rsidR="009C0165">
        <w:rPr>
          <w:rFonts w:ascii="Times New Roman" w:hAnsi="Times New Roman" w:cs="Times New Roman"/>
        </w:rPr>
        <w:t xml:space="preserve">affordable prices, </w:t>
      </w:r>
      <w:r w:rsidR="00461654">
        <w:rPr>
          <w:rFonts w:ascii="Times New Roman" w:hAnsi="Times New Roman" w:cs="Times New Roman"/>
        </w:rPr>
        <w:t xml:space="preserve">and </w:t>
      </w:r>
      <w:r w:rsidR="009C0165">
        <w:rPr>
          <w:rFonts w:ascii="Times New Roman" w:hAnsi="Times New Roman" w:cs="Times New Roman"/>
        </w:rPr>
        <w:t xml:space="preserve">acceptable formulations, </w:t>
      </w:r>
      <w:r>
        <w:rPr>
          <w:rFonts w:ascii="Times New Roman" w:hAnsi="Times New Roman" w:cs="Times New Roman"/>
        </w:rPr>
        <w:t xml:space="preserve">at different levels of the health care system. </w:t>
      </w:r>
    </w:p>
    <w:p w14:paraId="61CCAAA6" w14:textId="77777777" w:rsidR="0055691A" w:rsidRDefault="0055691A" w:rsidP="0055691A">
      <w:pPr>
        <w:spacing w:after="0" w:line="480" w:lineRule="auto"/>
        <w:outlineLvl w:val="0"/>
        <w:rPr>
          <w:rFonts w:ascii="Times New Roman" w:hAnsi="Times New Roman" w:cs="Times New Roman"/>
          <w:b/>
        </w:rPr>
      </w:pPr>
      <w:r w:rsidRPr="00590F0F">
        <w:rPr>
          <w:rFonts w:ascii="Times New Roman" w:hAnsi="Times New Roman" w:cs="Times New Roman"/>
          <w:b/>
        </w:rPr>
        <w:t>Acknowledgements</w:t>
      </w:r>
    </w:p>
    <w:p w14:paraId="03BB99D2" w14:textId="12F81BC2" w:rsidR="0055691A" w:rsidRDefault="0055691A" w:rsidP="0055691A">
      <w:pPr>
        <w:spacing w:after="0" w:line="480" w:lineRule="auto"/>
        <w:rPr>
          <w:rFonts w:ascii="Times New Roman" w:hAnsi="Times New Roman" w:cs="Times New Roman"/>
        </w:rPr>
      </w:pPr>
      <w:r>
        <w:rPr>
          <w:rFonts w:ascii="Times New Roman" w:hAnsi="Times New Roman" w:cs="Times New Roman"/>
        </w:rPr>
        <w:t>Partial results were presented as a poster (n</w:t>
      </w:r>
      <w:r w:rsidR="00821D1C">
        <w:rPr>
          <w:rFonts w:ascii="Times New Roman" w:hAnsi="Times New Roman" w:cs="Times New Roman"/>
        </w:rPr>
        <w:t>°</w:t>
      </w:r>
      <w:r>
        <w:rPr>
          <w:rFonts w:ascii="Times New Roman" w:hAnsi="Times New Roman" w:cs="Times New Roman"/>
        </w:rPr>
        <w:t xml:space="preserve"> 2935) at the 2018 ECCMID in Madrid. </w:t>
      </w:r>
    </w:p>
    <w:p w14:paraId="4F08B5E6" w14:textId="77777777" w:rsidR="0055691A" w:rsidRPr="001365D8" w:rsidRDefault="0055691A" w:rsidP="0055691A">
      <w:pPr>
        <w:spacing w:after="0" w:line="480" w:lineRule="auto"/>
        <w:rPr>
          <w:rFonts w:ascii="Times New Roman" w:hAnsi="Times New Roman" w:cs="Times New Roman"/>
        </w:rPr>
      </w:pPr>
      <w:r w:rsidRPr="00022B5E">
        <w:rPr>
          <w:rFonts w:ascii="Times New Roman" w:hAnsi="Times New Roman" w:cs="Times New Roman"/>
        </w:rPr>
        <w:t>T</w:t>
      </w:r>
      <w:r w:rsidRPr="00590F0F">
        <w:rPr>
          <w:rFonts w:ascii="Times New Roman" w:hAnsi="Times New Roman" w:cs="Times New Roman"/>
        </w:rPr>
        <w:t xml:space="preserve">he authors would like to thank </w:t>
      </w:r>
      <w:r>
        <w:rPr>
          <w:rFonts w:ascii="Times New Roman" w:hAnsi="Times New Roman" w:cs="Times New Roman"/>
        </w:rPr>
        <w:t xml:space="preserve">all national contacts who participated in the survey: </w:t>
      </w:r>
      <w:proofErr w:type="spellStart"/>
      <w:r>
        <w:rPr>
          <w:rFonts w:ascii="Times New Roman" w:hAnsi="Times New Roman" w:cs="Times New Roman"/>
        </w:rPr>
        <w:t>Fidan</w:t>
      </w:r>
      <w:proofErr w:type="spellEnd"/>
      <w:r>
        <w:rPr>
          <w:rFonts w:ascii="Times New Roman" w:hAnsi="Times New Roman" w:cs="Times New Roman"/>
        </w:rPr>
        <w:t xml:space="preserve"> </w:t>
      </w:r>
      <w:proofErr w:type="spellStart"/>
      <w:r w:rsidRPr="001365D8">
        <w:rPr>
          <w:rFonts w:ascii="Times New Roman" w:hAnsi="Times New Roman" w:cs="Times New Roman"/>
        </w:rPr>
        <w:t>Huseynova</w:t>
      </w:r>
      <w:proofErr w:type="spellEnd"/>
      <w:r w:rsidRPr="001365D8">
        <w:rPr>
          <w:rFonts w:ascii="Times New Roman" w:hAnsi="Times New Roman" w:cs="Times New Roman"/>
        </w:rPr>
        <w:t xml:space="preserve"> </w:t>
      </w:r>
      <w:r>
        <w:rPr>
          <w:rFonts w:ascii="Times New Roman" w:hAnsi="Times New Roman" w:cs="Times New Roman"/>
        </w:rPr>
        <w:t>(</w:t>
      </w:r>
      <w:r w:rsidRPr="001365D8">
        <w:rPr>
          <w:rFonts w:ascii="Times New Roman" w:hAnsi="Times New Roman" w:cs="Times New Roman"/>
        </w:rPr>
        <w:t>Azerbaijan</w:t>
      </w:r>
      <w:r>
        <w:rPr>
          <w:rFonts w:ascii="Times New Roman" w:hAnsi="Times New Roman" w:cs="Times New Roman"/>
        </w:rPr>
        <w:t xml:space="preserve">), </w:t>
      </w:r>
      <w:r w:rsidRPr="001365D8">
        <w:rPr>
          <w:rFonts w:ascii="Times New Roman" w:hAnsi="Times New Roman" w:cs="Times New Roman"/>
        </w:rPr>
        <w:t xml:space="preserve">Abu </w:t>
      </w:r>
      <w:proofErr w:type="spellStart"/>
      <w:r w:rsidRPr="001365D8">
        <w:rPr>
          <w:rFonts w:ascii="Times New Roman" w:hAnsi="Times New Roman" w:cs="Times New Roman"/>
        </w:rPr>
        <w:t>Hena</w:t>
      </w:r>
      <w:proofErr w:type="spellEnd"/>
      <w:r w:rsidRPr="001365D8">
        <w:rPr>
          <w:rFonts w:ascii="Times New Roman" w:hAnsi="Times New Roman" w:cs="Times New Roman"/>
        </w:rPr>
        <w:t xml:space="preserve"> Mostafa Kamal</w:t>
      </w:r>
      <w:r w:rsidRPr="001365D8">
        <w:rPr>
          <w:rFonts w:ascii="Times New Roman" w:hAnsi="Times New Roman" w:cs="Times New Roman"/>
        </w:rPr>
        <w:tab/>
      </w:r>
      <w:r>
        <w:rPr>
          <w:rFonts w:ascii="Times New Roman" w:hAnsi="Times New Roman" w:cs="Times New Roman"/>
        </w:rPr>
        <w:t>(</w:t>
      </w:r>
      <w:r w:rsidRPr="001365D8">
        <w:rPr>
          <w:rFonts w:ascii="Times New Roman" w:hAnsi="Times New Roman" w:cs="Times New Roman"/>
        </w:rPr>
        <w:t>Bangladesh</w:t>
      </w:r>
      <w:r>
        <w:rPr>
          <w:rFonts w:ascii="Times New Roman" w:hAnsi="Times New Roman" w:cs="Times New Roman"/>
        </w:rPr>
        <w:t xml:space="preserve">), </w:t>
      </w:r>
      <w:proofErr w:type="spellStart"/>
      <w:r w:rsidRPr="001365D8">
        <w:rPr>
          <w:rFonts w:ascii="Times New Roman" w:hAnsi="Times New Roman" w:cs="Times New Roman"/>
        </w:rPr>
        <w:t>Cossi</w:t>
      </w:r>
      <w:proofErr w:type="spellEnd"/>
      <w:r w:rsidRPr="001365D8">
        <w:rPr>
          <w:rFonts w:ascii="Times New Roman" w:hAnsi="Times New Roman" w:cs="Times New Roman"/>
        </w:rPr>
        <w:t xml:space="preserve"> Angelo </w:t>
      </w:r>
      <w:proofErr w:type="spellStart"/>
      <w:r w:rsidRPr="001365D8">
        <w:rPr>
          <w:rFonts w:ascii="Times New Roman" w:hAnsi="Times New Roman" w:cs="Times New Roman"/>
        </w:rPr>
        <w:t>Attinsounon</w:t>
      </w:r>
      <w:proofErr w:type="spellEnd"/>
      <w:r>
        <w:rPr>
          <w:rFonts w:ascii="Times New Roman" w:hAnsi="Times New Roman" w:cs="Times New Roman"/>
        </w:rPr>
        <w:t xml:space="preserve"> (</w:t>
      </w:r>
      <w:r w:rsidRPr="001365D8">
        <w:rPr>
          <w:rFonts w:ascii="Times New Roman" w:hAnsi="Times New Roman" w:cs="Times New Roman"/>
        </w:rPr>
        <w:t>Benin</w:t>
      </w:r>
      <w:r>
        <w:rPr>
          <w:rFonts w:ascii="Times New Roman" w:hAnsi="Times New Roman" w:cs="Times New Roman"/>
        </w:rPr>
        <w:t xml:space="preserve">), </w:t>
      </w:r>
      <w:r w:rsidRPr="001365D8">
        <w:rPr>
          <w:rFonts w:ascii="Times New Roman" w:hAnsi="Times New Roman" w:cs="Times New Roman"/>
        </w:rPr>
        <w:t xml:space="preserve">Joyce </w:t>
      </w:r>
      <w:proofErr w:type="spellStart"/>
      <w:r w:rsidRPr="001365D8">
        <w:rPr>
          <w:rFonts w:ascii="Times New Roman" w:hAnsi="Times New Roman" w:cs="Times New Roman"/>
        </w:rPr>
        <w:t>Kgatlwane</w:t>
      </w:r>
      <w:proofErr w:type="spellEnd"/>
      <w:r>
        <w:rPr>
          <w:rFonts w:ascii="Times New Roman" w:hAnsi="Times New Roman" w:cs="Times New Roman"/>
        </w:rPr>
        <w:t xml:space="preserve"> (</w:t>
      </w:r>
      <w:r w:rsidRPr="001365D8">
        <w:rPr>
          <w:rFonts w:ascii="Times New Roman" w:hAnsi="Times New Roman" w:cs="Times New Roman"/>
        </w:rPr>
        <w:t>Botswana</w:t>
      </w:r>
      <w:r>
        <w:rPr>
          <w:rFonts w:ascii="Times New Roman" w:hAnsi="Times New Roman" w:cs="Times New Roman"/>
        </w:rPr>
        <w:t xml:space="preserve">), </w:t>
      </w:r>
      <w:r w:rsidRPr="001365D8">
        <w:rPr>
          <w:rFonts w:ascii="Times New Roman" w:hAnsi="Times New Roman" w:cs="Times New Roman"/>
        </w:rPr>
        <w:t>Paul Turner</w:t>
      </w:r>
      <w:r>
        <w:rPr>
          <w:rFonts w:ascii="Times New Roman" w:hAnsi="Times New Roman" w:cs="Times New Roman"/>
        </w:rPr>
        <w:t xml:space="preserve"> (</w:t>
      </w:r>
      <w:r w:rsidRPr="001365D8">
        <w:rPr>
          <w:rFonts w:ascii="Times New Roman" w:hAnsi="Times New Roman" w:cs="Times New Roman"/>
        </w:rPr>
        <w:t>Cambodia</w:t>
      </w:r>
      <w:r>
        <w:rPr>
          <w:rFonts w:ascii="Times New Roman" w:hAnsi="Times New Roman" w:cs="Times New Roman"/>
        </w:rPr>
        <w:t xml:space="preserve">), </w:t>
      </w:r>
      <w:r w:rsidRPr="001365D8">
        <w:rPr>
          <w:rFonts w:ascii="Times New Roman" w:hAnsi="Times New Roman" w:cs="Times New Roman"/>
        </w:rPr>
        <w:t>Mei Zeng</w:t>
      </w:r>
      <w:r w:rsidRPr="001365D8">
        <w:rPr>
          <w:rFonts w:ascii="Times New Roman" w:hAnsi="Times New Roman" w:cs="Times New Roman"/>
        </w:rPr>
        <w:tab/>
      </w:r>
      <w:r>
        <w:rPr>
          <w:rFonts w:ascii="Times New Roman" w:hAnsi="Times New Roman" w:cs="Times New Roman"/>
        </w:rPr>
        <w:t>(</w:t>
      </w:r>
      <w:r w:rsidRPr="001365D8">
        <w:rPr>
          <w:rFonts w:ascii="Times New Roman" w:hAnsi="Times New Roman" w:cs="Times New Roman"/>
        </w:rPr>
        <w:t>China</w:t>
      </w:r>
      <w:r>
        <w:rPr>
          <w:rFonts w:ascii="Times New Roman" w:hAnsi="Times New Roman" w:cs="Times New Roman"/>
        </w:rPr>
        <w:t xml:space="preserve">), </w:t>
      </w:r>
      <w:r w:rsidRPr="001365D8">
        <w:rPr>
          <w:rFonts w:ascii="Times New Roman" w:hAnsi="Times New Roman" w:cs="Times New Roman"/>
        </w:rPr>
        <w:t>Carlos Robledo</w:t>
      </w:r>
      <w:r>
        <w:rPr>
          <w:rFonts w:ascii="Times New Roman" w:hAnsi="Times New Roman" w:cs="Times New Roman"/>
        </w:rPr>
        <w:t xml:space="preserve"> (</w:t>
      </w:r>
      <w:r w:rsidRPr="001365D8">
        <w:rPr>
          <w:rFonts w:ascii="Times New Roman" w:hAnsi="Times New Roman" w:cs="Times New Roman"/>
        </w:rPr>
        <w:t>Colombia</w:t>
      </w:r>
      <w:r>
        <w:rPr>
          <w:rFonts w:ascii="Times New Roman" w:hAnsi="Times New Roman" w:cs="Times New Roman"/>
        </w:rPr>
        <w:t xml:space="preserve">), </w:t>
      </w:r>
      <w:r w:rsidRPr="001365D8">
        <w:rPr>
          <w:rFonts w:ascii="Times New Roman" w:hAnsi="Times New Roman" w:cs="Times New Roman"/>
        </w:rPr>
        <w:t xml:space="preserve">Daniel Kwame </w:t>
      </w:r>
      <w:r>
        <w:rPr>
          <w:rFonts w:ascii="Times New Roman" w:hAnsi="Times New Roman" w:cs="Times New Roman"/>
        </w:rPr>
        <w:t>Afriyie a</w:t>
      </w:r>
      <w:r w:rsidRPr="001365D8">
        <w:rPr>
          <w:rFonts w:ascii="Times New Roman" w:hAnsi="Times New Roman" w:cs="Times New Roman"/>
        </w:rPr>
        <w:t>nd Emmanuel Sarkodie</w:t>
      </w:r>
      <w:r>
        <w:rPr>
          <w:rFonts w:ascii="Times New Roman" w:hAnsi="Times New Roman" w:cs="Times New Roman"/>
        </w:rPr>
        <w:t xml:space="preserve"> (</w:t>
      </w:r>
      <w:r w:rsidRPr="001365D8">
        <w:rPr>
          <w:rFonts w:ascii="Times New Roman" w:hAnsi="Times New Roman" w:cs="Times New Roman"/>
        </w:rPr>
        <w:t>Ghana</w:t>
      </w:r>
      <w:r>
        <w:rPr>
          <w:rFonts w:ascii="Times New Roman" w:hAnsi="Times New Roman" w:cs="Times New Roman"/>
        </w:rPr>
        <w:t xml:space="preserve">), </w:t>
      </w:r>
      <w:proofErr w:type="spellStart"/>
      <w:r w:rsidRPr="001365D8">
        <w:rPr>
          <w:rFonts w:ascii="Times New Roman" w:hAnsi="Times New Roman" w:cs="Times New Roman"/>
        </w:rPr>
        <w:t>Mojdeh</w:t>
      </w:r>
      <w:proofErr w:type="spellEnd"/>
      <w:r w:rsidRPr="001365D8">
        <w:rPr>
          <w:rFonts w:ascii="Times New Roman" w:hAnsi="Times New Roman" w:cs="Times New Roman"/>
        </w:rPr>
        <w:t xml:space="preserve"> </w:t>
      </w:r>
      <w:proofErr w:type="spellStart"/>
      <w:r w:rsidRPr="001365D8">
        <w:rPr>
          <w:rFonts w:ascii="Times New Roman" w:hAnsi="Times New Roman" w:cs="Times New Roman"/>
        </w:rPr>
        <w:t>Hakemi-Vala</w:t>
      </w:r>
      <w:proofErr w:type="spellEnd"/>
      <w:r w:rsidRPr="001365D8">
        <w:rPr>
          <w:rFonts w:ascii="Times New Roman" w:hAnsi="Times New Roman" w:cs="Times New Roman"/>
        </w:rPr>
        <w:tab/>
      </w:r>
      <w:r>
        <w:rPr>
          <w:rFonts w:ascii="Times New Roman" w:hAnsi="Times New Roman" w:cs="Times New Roman"/>
        </w:rPr>
        <w:t>(</w:t>
      </w:r>
      <w:r w:rsidRPr="001365D8">
        <w:rPr>
          <w:rFonts w:ascii="Times New Roman" w:hAnsi="Times New Roman" w:cs="Times New Roman"/>
        </w:rPr>
        <w:t>Iran</w:t>
      </w:r>
      <w:r>
        <w:rPr>
          <w:rFonts w:ascii="Times New Roman" w:hAnsi="Times New Roman" w:cs="Times New Roman"/>
        </w:rPr>
        <w:t xml:space="preserve">), </w:t>
      </w:r>
      <w:proofErr w:type="spellStart"/>
      <w:r w:rsidRPr="001365D8">
        <w:rPr>
          <w:rFonts w:ascii="Times New Roman" w:hAnsi="Times New Roman" w:cs="Times New Roman"/>
        </w:rPr>
        <w:t>Vilada</w:t>
      </w:r>
      <w:proofErr w:type="spellEnd"/>
      <w:r w:rsidRPr="001365D8">
        <w:rPr>
          <w:rFonts w:ascii="Times New Roman" w:hAnsi="Times New Roman" w:cs="Times New Roman"/>
        </w:rPr>
        <w:t xml:space="preserve"> </w:t>
      </w:r>
      <w:proofErr w:type="spellStart"/>
      <w:r w:rsidRPr="001365D8">
        <w:rPr>
          <w:rFonts w:ascii="Times New Roman" w:hAnsi="Times New Roman" w:cs="Times New Roman"/>
        </w:rPr>
        <w:t>Chansamouth</w:t>
      </w:r>
      <w:proofErr w:type="spellEnd"/>
      <w:r>
        <w:rPr>
          <w:rFonts w:ascii="Times New Roman" w:hAnsi="Times New Roman" w:cs="Times New Roman"/>
        </w:rPr>
        <w:t xml:space="preserve"> (Lao), </w:t>
      </w:r>
      <w:r w:rsidRPr="001365D8">
        <w:rPr>
          <w:rFonts w:ascii="Times New Roman" w:hAnsi="Times New Roman" w:cs="Times New Roman"/>
        </w:rPr>
        <w:t xml:space="preserve">Buddha </w:t>
      </w:r>
      <w:proofErr w:type="spellStart"/>
      <w:r w:rsidRPr="001365D8">
        <w:rPr>
          <w:rFonts w:ascii="Times New Roman" w:hAnsi="Times New Roman" w:cs="Times New Roman"/>
        </w:rPr>
        <w:t>Basnyat</w:t>
      </w:r>
      <w:proofErr w:type="spellEnd"/>
      <w:r w:rsidRPr="001365D8">
        <w:rPr>
          <w:rFonts w:ascii="Times New Roman" w:hAnsi="Times New Roman" w:cs="Times New Roman"/>
        </w:rPr>
        <w:tab/>
      </w:r>
      <w:r>
        <w:rPr>
          <w:rFonts w:ascii="Times New Roman" w:hAnsi="Times New Roman" w:cs="Times New Roman"/>
        </w:rPr>
        <w:t xml:space="preserve"> (</w:t>
      </w:r>
      <w:r w:rsidRPr="001365D8">
        <w:rPr>
          <w:rFonts w:ascii="Times New Roman" w:hAnsi="Times New Roman" w:cs="Times New Roman"/>
        </w:rPr>
        <w:t>Nepal</w:t>
      </w:r>
      <w:r>
        <w:rPr>
          <w:rFonts w:ascii="Times New Roman" w:hAnsi="Times New Roman" w:cs="Times New Roman"/>
        </w:rPr>
        <w:t xml:space="preserve">), </w:t>
      </w:r>
      <w:r w:rsidRPr="001365D8">
        <w:rPr>
          <w:rFonts w:ascii="Times New Roman" w:hAnsi="Times New Roman" w:cs="Times New Roman"/>
        </w:rPr>
        <w:t>Silvio Vega</w:t>
      </w:r>
      <w:r>
        <w:rPr>
          <w:rFonts w:ascii="Times New Roman" w:hAnsi="Times New Roman" w:cs="Times New Roman"/>
        </w:rPr>
        <w:t xml:space="preserve"> (</w:t>
      </w:r>
      <w:r w:rsidRPr="001365D8">
        <w:rPr>
          <w:rFonts w:ascii="Times New Roman" w:hAnsi="Times New Roman" w:cs="Times New Roman"/>
        </w:rPr>
        <w:t>Panama</w:t>
      </w:r>
      <w:r>
        <w:rPr>
          <w:rFonts w:ascii="Times New Roman" w:hAnsi="Times New Roman" w:cs="Times New Roman"/>
        </w:rPr>
        <w:t xml:space="preserve">), </w:t>
      </w:r>
      <w:r w:rsidRPr="001365D8">
        <w:rPr>
          <w:rFonts w:ascii="Times New Roman" w:hAnsi="Times New Roman" w:cs="Times New Roman"/>
        </w:rPr>
        <w:t xml:space="preserve">Elena Candia </w:t>
      </w:r>
      <w:proofErr w:type="spellStart"/>
      <w:r w:rsidRPr="001365D8">
        <w:rPr>
          <w:rFonts w:ascii="Times New Roman" w:hAnsi="Times New Roman" w:cs="Times New Roman"/>
        </w:rPr>
        <w:t>Florentín</w:t>
      </w:r>
      <w:proofErr w:type="spellEnd"/>
      <w:r w:rsidRPr="001365D8">
        <w:rPr>
          <w:rFonts w:ascii="Times New Roman" w:hAnsi="Times New Roman" w:cs="Times New Roman"/>
        </w:rPr>
        <w:tab/>
      </w:r>
      <w:r>
        <w:rPr>
          <w:rFonts w:ascii="Times New Roman" w:hAnsi="Times New Roman" w:cs="Times New Roman"/>
        </w:rPr>
        <w:t>(</w:t>
      </w:r>
      <w:r w:rsidRPr="001365D8">
        <w:rPr>
          <w:rFonts w:ascii="Times New Roman" w:hAnsi="Times New Roman" w:cs="Times New Roman"/>
        </w:rPr>
        <w:t>Paraguay</w:t>
      </w:r>
      <w:r>
        <w:rPr>
          <w:rFonts w:ascii="Times New Roman" w:hAnsi="Times New Roman" w:cs="Times New Roman"/>
        </w:rPr>
        <w:t xml:space="preserve">), </w:t>
      </w:r>
      <w:r w:rsidRPr="001365D8">
        <w:rPr>
          <w:rFonts w:ascii="Times New Roman" w:hAnsi="Times New Roman" w:cs="Times New Roman"/>
        </w:rPr>
        <w:t xml:space="preserve">Luis </w:t>
      </w:r>
      <w:r>
        <w:rPr>
          <w:rFonts w:ascii="Times New Roman" w:hAnsi="Times New Roman" w:cs="Times New Roman"/>
        </w:rPr>
        <w:t>Cuellar (</w:t>
      </w:r>
      <w:r w:rsidRPr="001365D8">
        <w:rPr>
          <w:rFonts w:ascii="Times New Roman" w:hAnsi="Times New Roman" w:cs="Times New Roman"/>
        </w:rPr>
        <w:t>Peru</w:t>
      </w:r>
      <w:r>
        <w:rPr>
          <w:rFonts w:ascii="Times New Roman" w:hAnsi="Times New Roman" w:cs="Times New Roman"/>
        </w:rPr>
        <w:t xml:space="preserve">), </w:t>
      </w:r>
      <w:r w:rsidRPr="001365D8">
        <w:rPr>
          <w:rFonts w:ascii="Times New Roman" w:hAnsi="Times New Roman" w:cs="Times New Roman"/>
        </w:rPr>
        <w:t xml:space="preserve">Awa </w:t>
      </w:r>
      <w:proofErr w:type="spellStart"/>
      <w:r w:rsidRPr="001365D8">
        <w:rPr>
          <w:rFonts w:ascii="Times New Roman" w:hAnsi="Times New Roman" w:cs="Times New Roman"/>
        </w:rPr>
        <w:t>Ndir</w:t>
      </w:r>
      <w:proofErr w:type="spellEnd"/>
      <w:r>
        <w:rPr>
          <w:rFonts w:ascii="Times New Roman" w:hAnsi="Times New Roman" w:cs="Times New Roman"/>
        </w:rPr>
        <w:t xml:space="preserve"> (</w:t>
      </w:r>
      <w:r w:rsidRPr="001365D8">
        <w:rPr>
          <w:rFonts w:ascii="Times New Roman" w:hAnsi="Times New Roman" w:cs="Times New Roman"/>
        </w:rPr>
        <w:t>Senegal</w:t>
      </w:r>
      <w:r>
        <w:rPr>
          <w:rFonts w:ascii="Times New Roman" w:hAnsi="Times New Roman" w:cs="Times New Roman"/>
        </w:rPr>
        <w:t xml:space="preserve">), </w:t>
      </w:r>
      <w:r w:rsidRPr="001365D8">
        <w:rPr>
          <w:rFonts w:ascii="Times New Roman" w:hAnsi="Times New Roman" w:cs="Times New Roman"/>
        </w:rPr>
        <w:t xml:space="preserve">Amu </w:t>
      </w:r>
      <w:proofErr w:type="spellStart"/>
      <w:r w:rsidRPr="001365D8">
        <w:rPr>
          <w:rFonts w:ascii="Times New Roman" w:hAnsi="Times New Roman" w:cs="Times New Roman"/>
        </w:rPr>
        <w:t>Adefolarin</w:t>
      </w:r>
      <w:proofErr w:type="spellEnd"/>
      <w:r w:rsidRPr="001365D8">
        <w:rPr>
          <w:rFonts w:ascii="Times New Roman" w:hAnsi="Times New Roman" w:cs="Times New Roman"/>
        </w:rPr>
        <w:t xml:space="preserve"> Ayodeji</w:t>
      </w:r>
      <w:r>
        <w:rPr>
          <w:rFonts w:ascii="Times New Roman" w:hAnsi="Times New Roman" w:cs="Times New Roman"/>
        </w:rPr>
        <w:t xml:space="preserve"> (</w:t>
      </w:r>
      <w:r w:rsidRPr="001365D8">
        <w:rPr>
          <w:rFonts w:ascii="Times New Roman" w:hAnsi="Times New Roman" w:cs="Times New Roman"/>
        </w:rPr>
        <w:t>Swaziland</w:t>
      </w:r>
      <w:r>
        <w:rPr>
          <w:rFonts w:ascii="Times New Roman" w:hAnsi="Times New Roman" w:cs="Times New Roman"/>
        </w:rPr>
        <w:t xml:space="preserve">), </w:t>
      </w:r>
      <w:r w:rsidRPr="001365D8">
        <w:rPr>
          <w:rFonts w:ascii="Times New Roman" w:hAnsi="Times New Roman" w:cs="Times New Roman"/>
        </w:rPr>
        <w:t xml:space="preserve">Stanley </w:t>
      </w:r>
      <w:proofErr w:type="spellStart"/>
      <w:r w:rsidRPr="001365D8">
        <w:rPr>
          <w:rFonts w:ascii="Times New Roman" w:hAnsi="Times New Roman" w:cs="Times New Roman"/>
        </w:rPr>
        <w:t>Mwita</w:t>
      </w:r>
      <w:proofErr w:type="spellEnd"/>
      <w:r w:rsidRPr="001365D8">
        <w:rPr>
          <w:rFonts w:ascii="Times New Roman" w:hAnsi="Times New Roman" w:cs="Times New Roman"/>
        </w:rPr>
        <w:tab/>
      </w:r>
      <w:r>
        <w:rPr>
          <w:rFonts w:ascii="Times New Roman" w:hAnsi="Times New Roman" w:cs="Times New Roman"/>
        </w:rPr>
        <w:t>(</w:t>
      </w:r>
      <w:r w:rsidRPr="001365D8">
        <w:rPr>
          <w:rFonts w:ascii="Times New Roman" w:hAnsi="Times New Roman" w:cs="Times New Roman"/>
        </w:rPr>
        <w:t>Tanzania</w:t>
      </w:r>
      <w:r>
        <w:rPr>
          <w:rFonts w:ascii="Times New Roman" w:hAnsi="Times New Roman" w:cs="Times New Roman"/>
        </w:rPr>
        <w:t xml:space="preserve">), </w:t>
      </w:r>
      <w:proofErr w:type="spellStart"/>
      <w:r>
        <w:rPr>
          <w:rFonts w:ascii="Times New Roman" w:hAnsi="Times New Roman" w:cs="Times New Roman"/>
        </w:rPr>
        <w:t>Visanu</w:t>
      </w:r>
      <w:proofErr w:type="spellEnd"/>
      <w:r>
        <w:rPr>
          <w:rFonts w:ascii="Times New Roman" w:hAnsi="Times New Roman" w:cs="Times New Roman"/>
        </w:rPr>
        <w:t xml:space="preserve"> </w:t>
      </w:r>
      <w:proofErr w:type="spellStart"/>
      <w:r>
        <w:rPr>
          <w:rFonts w:ascii="Times New Roman" w:hAnsi="Times New Roman" w:cs="Times New Roman"/>
        </w:rPr>
        <w:t>Thamlikitku</w:t>
      </w:r>
      <w:proofErr w:type="spellEnd"/>
      <w:r>
        <w:rPr>
          <w:rFonts w:ascii="Times New Roman" w:hAnsi="Times New Roman" w:cs="Times New Roman"/>
        </w:rPr>
        <w:t xml:space="preserve"> (</w:t>
      </w:r>
      <w:r w:rsidRPr="001365D8">
        <w:rPr>
          <w:rFonts w:ascii="Times New Roman" w:hAnsi="Times New Roman" w:cs="Times New Roman"/>
        </w:rPr>
        <w:t>Thailand</w:t>
      </w:r>
      <w:r>
        <w:rPr>
          <w:rFonts w:ascii="Times New Roman" w:hAnsi="Times New Roman" w:cs="Times New Roman"/>
        </w:rPr>
        <w:t>)</w:t>
      </w:r>
    </w:p>
    <w:p w14:paraId="1C3723A1" w14:textId="77777777" w:rsidR="0055691A" w:rsidRPr="001F0B2D" w:rsidRDefault="0055691A" w:rsidP="0055691A">
      <w:pPr>
        <w:spacing w:after="0" w:line="480" w:lineRule="auto"/>
        <w:rPr>
          <w:rFonts w:ascii="Times New Roman" w:hAnsi="Times New Roman" w:cs="Times New Roman"/>
        </w:rPr>
      </w:pPr>
      <w:r>
        <w:rPr>
          <w:rFonts w:ascii="Times New Roman" w:hAnsi="Times New Roman" w:cs="Times New Roman"/>
        </w:rPr>
        <w:lastRenderedPageBreak/>
        <w:t xml:space="preserve">Eric </w:t>
      </w:r>
      <w:proofErr w:type="spellStart"/>
      <w:r>
        <w:rPr>
          <w:rFonts w:ascii="Times New Roman" w:hAnsi="Times New Roman" w:cs="Times New Roman"/>
        </w:rPr>
        <w:t>Vreede</w:t>
      </w:r>
      <w:proofErr w:type="spellEnd"/>
      <w:r>
        <w:rPr>
          <w:rFonts w:ascii="Times New Roman" w:hAnsi="Times New Roman" w:cs="Times New Roman"/>
        </w:rPr>
        <w:t xml:space="preserve"> and</w:t>
      </w:r>
      <w:r w:rsidRPr="001365D8">
        <w:rPr>
          <w:rFonts w:ascii="Times New Roman" w:hAnsi="Times New Roman" w:cs="Times New Roman"/>
        </w:rPr>
        <w:t xml:space="preserve"> Flavio </w:t>
      </w:r>
      <w:proofErr w:type="spellStart"/>
      <w:r w:rsidRPr="001365D8">
        <w:rPr>
          <w:rFonts w:ascii="Times New Roman" w:hAnsi="Times New Roman" w:cs="Times New Roman"/>
        </w:rPr>
        <w:t>Brandao</w:t>
      </w:r>
      <w:proofErr w:type="spellEnd"/>
      <w:r w:rsidRPr="001365D8">
        <w:rPr>
          <w:rFonts w:ascii="Times New Roman" w:hAnsi="Times New Roman" w:cs="Times New Roman"/>
        </w:rPr>
        <w:t xml:space="preserve"> De Araujo</w:t>
      </w:r>
      <w:r>
        <w:rPr>
          <w:rFonts w:ascii="Times New Roman" w:hAnsi="Times New Roman" w:cs="Times New Roman"/>
        </w:rPr>
        <w:t xml:space="preserve"> (T</w:t>
      </w:r>
      <w:r w:rsidRPr="001365D8">
        <w:rPr>
          <w:rFonts w:ascii="Times New Roman" w:hAnsi="Times New Roman" w:cs="Times New Roman"/>
        </w:rPr>
        <w:t>imor-Leste</w:t>
      </w:r>
      <w:r>
        <w:rPr>
          <w:rFonts w:ascii="Times New Roman" w:hAnsi="Times New Roman" w:cs="Times New Roman"/>
        </w:rPr>
        <w:t xml:space="preserve">), </w:t>
      </w:r>
      <w:r w:rsidRPr="001365D8">
        <w:rPr>
          <w:rFonts w:ascii="Times New Roman" w:hAnsi="Times New Roman" w:cs="Times New Roman"/>
        </w:rPr>
        <w:t xml:space="preserve">Vu </w:t>
      </w:r>
      <w:proofErr w:type="spellStart"/>
      <w:r w:rsidRPr="001365D8">
        <w:rPr>
          <w:rFonts w:ascii="Times New Roman" w:hAnsi="Times New Roman" w:cs="Times New Roman"/>
        </w:rPr>
        <w:t>Dinh</w:t>
      </w:r>
      <w:proofErr w:type="spellEnd"/>
      <w:r w:rsidRPr="001365D8">
        <w:rPr>
          <w:rFonts w:ascii="Times New Roman" w:hAnsi="Times New Roman" w:cs="Times New Roman"/>
        </w:rPr>
        <w:t xml:space="preserve"> </w:t>
      </w:r>
      <w:proofErr w:type="spellStart"/>
      <w:r w:rsidRPr="001365D8">
        <w:rPr>
          <w:rFonts w:ascii="Times New Roman" w:hAnsi="Times New Roman" w:cs="Times New Roman"/>
        </w:rPr>
        <w:t>Phu</w:t>
      </w:r>
      <w:proofErr w:type="spellEnd"/>
      <w:r w:rsidRPr="001365D8">
        <w:rPr>
          <w:rFonts w:ascii="Times New Roman" w:hAnsi="Times New Roman" w:cs="Times New Roman"/>
        </w:rPr>
        <w:tab/>
      </w:r>
      <w:r>
        <w:rPr>
          <w:rFonts w:ascii="Times New Roman" w:hAnsi="Times New Roman" w:cs="Times New Roman"/>
        </w:rPr>
        <w:t>(</w:t>
      </w:r>
      <w:r w:rsidRPr="001365D8">
        <w:rPr>
          <w:rFonts w:ascii="Times New Roman" w:hAnsi="Times New Roman" w:cs="Times New Roman"/>
        </w:rPr>
        <w:t>Vietnam</w:t>
      </w:r>
      <w:r>
        <w:rPr>
          <w:rFonts w:ascii="Times New Roman" w:hAnsi="Times New Roman" w:cs="Times New Roman"/>
        </w:rPr>
        <w:t xml:space="preserve">), Aubrey </w:t>
      </w:r>
      <w:proofErr w:type="spellStart"/>
      <w:r>
        <w:rPr>
          <w:rFonts w:ascii="Times New Roman" w:hAnsi="Times New Roman" w:cs="Times New Roman"/>
        </w:rPr>
        <w:t>Chichonyi</w:t>
      </w:r>
      <w:proofErr w:type="spellEnd"/>
      <w:r>
        <w:rPr>
          <w:rFonts w:ascii="Times New Roman" w:hAnsi="Times New Roman" w:cs="Times New Roman"/>
        </w:rPr>
        <w:t xml:space="preserve"> </w:t>
      </w:r>
      <w:proofErr w:type="spellStart"/>
      <w:r w:rsidRPr="001365D8">
        <w:rPr>
          <w:rFonts w:ascii="Times New Roman" w:hAnsi="Times New Roman" w:cs="Times New Roman"/>
        </w:rPr>
        <w:t>Kalungia</w:t>
      </w:r>
      <w:proofErr w:type="spellEnd"/>
      <w:r>
        <w:rPr>
          <w:rFonts w:ascii="Times New Roman" w:hAnsi="Times New Roman" w:cs="Times New Roman"/>
        </w:rPr>
        <w:t xml:space="preserve"> (</w:t>
      </w:r>
      <w:r w:rsidRPr="001365D8">
        <w:rPr>
          <w:rFonts w:ascii="Times New Roman" w:hAnsi="Times New Roman" w:cs="Times New Roman"/>
        </w:rPr>
        <w:t>Zambia</w:t>
      </w:r>
      <w:r>
        <w:rPr>
          <w:rFonts w:ascii="Times New Roman" w:hAnsi="Times New Roman" w:cs="Times New Roman"/>
        </w:rPr>
        <w:t xml:space="preserve">), </w:t>
      </w:r>
      <w:proofErr w:type="spellStart"/>
      <w:r w:rsidRPr="001365D8">
        <w:rPr>
          <w:rFonts w:ascii="Times New Roman" w:hAnsi="Times New Roman" w:cs="Times New Roman"/>
        </w:rPr>
        <w:t>Blessmore</w:t>
      </w:r>
      <w:proofErr w:type="spellEnd"/>
      <w:r w:rsidRPr="001365D8">
        <w:rPr>
          <w:rFonts w:ascii="Times New Roman" w:hAnsi="Times New Roman" w:cs="Times New Roman"/>
        </w:rPr>
        <w:t xml:space="preserve"> </w:t>
      </w:r>
      <w:proofErr w:type="spellStart"/>
      <w:r w:rsidRPr="001365D8">
        <w:rPr>
          <w:rFonts w:ascii="Times New Roman" w:hAnsi="Times New Roman" w:cs="Times New Roman"/>
        </w:rPr>
        <w:t>Vimbai</w:t>
      </w:r>
      <w:proofErr w:type="spellEnd"/>
      <w:r w:rsidRPr="001365D8">
        <w:rPr>
          <w:rFonts w:ascii="Times New Roman" w:hAnsi="Times New Roman" w:cs="Times New Roman"/>
        </w:rPr>
        <w:t xml:space="preserve"> </w:t>
      </w:r>
      <w:proofErr w:type="spellStart"/>
      <w:r w:rsidRPr="001365D8">
        <w:rPr>
          <w:rFonts w:ascii="Times New Roman" w:hAnsi="Times New Roman" w:cs="Times New Roman"/>
        </w:rPr>
        <w:t>Chaibva</w:t>
      </w:r>
      <w:proofErr w:type="spellEnd"/>
      <w:r w:rsidRPr="001365D8">
        <w:rPr>
          <w:rFonts w:ascii="Times New Roman" w:hAnsi="Times New Roman" w:cs="Times New Roman"/>
        </w:rPr>
        <w:tab/>
      </w:r>
      <w:r>
        <w:rPr>
          <w:rFonts w:ascii="Times New Roman" w:hAnsi="Times New Roman" w:cs="Times New Roman"/>
        </w:rPr>
        <w:t>(</w:t>
      </w:r>
      <w:r w:rsidRPr="001365D8">
        <w:rPr>
          <w:rFonts w:ascii="Times New Roman" w:hAnsi="Times New Roman" w:cs="Times New Roman"/>
        </w:rPr>
        <w:t>Zimbabwe</w:t>
      </w:r>
      <w:r>
        <w:rPr>
          <w:rFonts w:ascii="Times New Roman" w:hAnsi="Times New Roman" w:cs="Times New Roman"/>
        </w:rPr>
        <w:t xml:space="preserve">). </w:t>
      </w:r>
    </w:p>
    <w:p w14:paraId="7F804E70" w14:textId="77777777" w:rsidR="0055691A" w:rsidRDefault="0055691A" w:rsidP="00271E30">
      <w:pPr>
        <w:spacing w:after="0" w:line="480" w:lineRule="auto"/>
        <w:outlineLvl w:val="0"/>
        <w:rPr>
          <w:rFonts w:ascii="Times New Roman" w:hAnsi="Times New Roman" w:cs="Times New Roman"/>
          <w:b/>
        </w:rPr>
      </w:pPr>
    </w:p>
    <w:p w14:paraId="7D8305F4" w14:textId="6C53850A" w:rsidR="00590F0F" w:rsidRDefault="00590F0F" w:rsidP="00271E30">
      <w:pPr>
        <w:spacing w:after="0" w:line="480" w:lineRule="auto"/>
        <w:outlineLvl w:val="0"/>
        <w:rPr>
          <w:rFonts w:ascii="Times New Roman" w:hAnsi="Times New Roman" w:cs="Times New Roman"/>
          <w:b/>
        </w:rPr>
      </w:pPr>
      <w:r w:rsidRPr="00590F0F">
        <w:rPr>
          <w:rFonts w:ascii="Times New Roman" w:hAnsi="Times New Roman" w:cs="Times New Roman"/>
          <w:b/>
        </w:rPr>
        <w:t>Funding</w:t>
      </w:r>
    </w:p>
    <w:p w14:paraId="2688509C" w14:textId="6975D220" w:rsidR="00590F0F" w:rsidRPr="00590F0F" w:rsidRDefault="00590F0F" w:rsidP="00271E30">
      <w:pPr>
        <w:spacing w:after="0" w:line="480" w:lineRule="auto"/>
        <w:outlineLvl w:val="0"/>
        <w:rPr>
          <w:rFonts w:ascii="Times New Roman" w:hAnsi="Times New Roman" w:cs="Times New Roman"/>
        </w:rPr>
      </w:pPr>
      <w:r w:rsidRPr="00590F0F">
        <w:rPr>
          <w:rFonts w:ascii="Times New Roman" w:hAnsi="Times New Roman" w:cs="Times New Roman"/>
        </w:rPr>
        <w:t xml:space="preserve">This study was </w:t>
      </w:r>
      <w:r w:rsidR="005957D3">
        <w:rPr>
          <w:rFonts w:ascii="Times New Roman" w:hAnsi="Times New Roman" w:cs="Times New Roman"/>
        </w:rPr>
        <w:t>conducted as part of our routine work.</w:t>
      </w:r>
    </w:p>
    <w:p w14:paraId="56894AF6" w14:textId="77777777" w:rsidR="00590F0F" w:rsidRPr="00590F0F" w:rsidRDefault="00590F0F" w:rsidP="00590F0F">
      <w:pPr>
        <w:spacing w:after="0" w:line="480" w:lineRule="auto"/>
        <w:rPr>
          <w:rFonts w:ascii="Times New Roman" w:hAnsi="Times New Roman" w:cs="Times New Roman"/>
        </w:rPr>
      </w:pPr>
    </w:p>
    <w:p w14:paraId="6C0D947C" w14:textId="77777777" w:rsidR="00590F0F" w:rsidRDefault="00590F0F" w:rsidP="00271E30">
      <w:pPr>
        <w:spacing w:after="0" w:line="480" w:lineRule="auto"/>
        <w:outlineLvl w:val="0"/>
        <w:rPr>
          <w:rFonts w:ascii="Times New Roman" w:hAnsi="Times New Roman" w:cs="Times New Roman"/>
          <w:b/>
        </w:rPr>
      </w:pPr>
      <w:r w:rsidRPr="00590F0F">
        <w:rPr>
          <w:rFonts w:ascii="Times New Roman" w:hAnsi="Times New Roman" w:cs="Times New Roman"/>
          <w:b/>
        </w:rPr>
        <w:t>Transparency declarations</w:t>
      </w:r>
    </w:p>
    <w:p w14:paraId="60064012" w14:textId="174D03D9" w:rsidR="00590F0F" w:rsidRPr="00590F0F" w:rsidRDefault="00590F0F" w:rsidP="00271E30">
      <w:pPr>
        <w:spacing w:after="0" w:line="480" w:lineRule="auto"/>
        <w:outlineLvl w:val="0"/>
        <w:rPr>
          <w:rFonts w:ascii="Times New Roman" w:hAnsi="Times New Roman" w:cs="Times New Roman"/>
        </w:rPr>
      </w:pPr>
      <w:r w:rsidRPr="00590F0F">
        <w:rPr>
          <w:rFonts w:ascii="Times New Roman" w:hAnsi="Times New Roman" w:cs="Times New Roman"/>
        </w:rPr>
        <w:t>The authors have no conflict of interest to disclose related with the topic</w:t>
      </w:r>
      <w:r w:rsidR="00A729AB">
        <w:rPr>
          <w:rFonts w:ascii="Times New Roman" w:hAnsi="Times New Roman" w:cs="Times New Roman"/>
        </w:rPr>
        <w:t>.</w:t>
      </w:r>
      <w:r w:rsidRPr="00590F0F">
        <w:rPr>
          <w:rFonts w:ascii="Times New Roman" w:hAnsi="Times New Roman" w:cs="Times New Roman"/>
        </w:rPr>
        <w:t xml:space="preserve"> </w:t>
      </w:r>
    </w:p>
    <w:p w14:paraId="7D4C0B23" w14:textId="5D0238F3" w:rsidR="00994510" w:rsidRDefault="0038238C" w:rsidP="00271E30">
      <w:pPr>
        <w:spacing w:after="0" w:line="480" w:lineRule="auto"/>
        <w:outlineLvl w:val="0"/>
        <w:rPr>
          <w:rFonts w:ascii="Times New Roman" w:hAnsi="Times New Roman" w:cs="Times New Roman"/>
          <w:b/>
        </w:rPr>
      </w:pPr>
      <w:r>
        <w:rPr>
          <w:rFonts w:ascii="Times New Roman" w:hAnsi="Times New Roman" w:cs="Times New Roman"/>
          <w:b/>
        </w:rPr>
        <w:t>REFERENCES</w:t>
      </w:r>
    </w:p>
    <w:p w14:paraId="7BA3C9B2" w14:textId="47EDE1CD" w:rsidR="00A42381" w:rsidRPr="00A42381" w:rsidRDefault="00313722" w:rsidP="0076184D">
      <w:pPr>
        <w:pStyle w:val="Bibliography"/>
        <w:spacing w:line="480" w:lineRule="auto"/>
        <w:rPr>
          <w:rFonts w:ascii="Times New Roman" w:hAnsi="Times New Roman" w:cs="Times New Roman"/>
        </w:rPr>
      </w:pPr>
      <w:r>
        <w:fldChar w:fldCharType="begin"/>
      </w:r>
      <w:r w:rsidR="00A42381">
        <w:instrText xml:space="preserve"> ADDIN ZOTERO_BIBL {"uncited":[],"omitted":[],"custom":[]} CSL_BIBLIOGRAPHY </w:instrText>
      </w:r>
      <w:r>
        <w:fldChar w:fldCharType="separate"/>
      </w:r>
      <w:r w:rsidR="00A42381" w:rsidRPr="00A42381">
        <w:rPr>
          <w:rFonts w:ascii="Times New Roman" w:hAnsi="Times New Roman" w:cs="Times New Roman"/>
        </w:rPr>
        <w:t>[1]</w:t>
      </w:r>
      <w:r w:rsidR="00A42381" w:rsidRPr="00A42381">
        <w:rPr>
          <w:rFonts w:ascii="Times New Roman" w:hAnsi="Times New Roman" w:cs="Times New Roman"/>
        </w:rPr>
        <w:tab/>
        <w:t>Mendelson M, Røttingen J-A, Gopinathan U, Hamer DH, Wertheim H, Basnyat B, et al. Maximising access to achieve appropriate human antimicrobial use in low-income and middle-income countries. Lancet 2016;387:188–98. doi:10.1016/S0140-6736(15)00547-4.</w:t>
      </w:r>
    </w:p>
    <w:p w14:paraId="557DA846" w14:textId="649F3770" w:rsidR="00A42381" w:rsidRPr="00A42381" w:rsidRDefault="00A42381" w:rsidP="0076184D">
      <w:pPr>
        <w:pStyle w:val="Bibliography"/>
        <w:spacing w:line="480" w:lineRule="auto"/>
        <w:rPr>
          <w:rFonts w:ascii="Times New Roman" w:hAnsi="Times New Roman" w:cs="Times New Roman"/>
        </w:rPr>
      </w:pPr>
      <w:r w:rsidRPr="00A42381">
        <w:rPr>
          <w:rFonts w:ascii="Times New Roman" w:hAnsi="Times New Roman" w:cs="Times New Roman"/>
        </w:rPr>
        <w:t>[2]</w:t>
      </w:r>
      <w:r w:rsidRPr="00A42381">
        <w:rPr>
          <w:rFonts w:ascii="Times New Roman" w:hAnsi="Times New Roman" w:cs="Times New Roman"/>
        </w:rPr>
        <w:tab/>
        <w:t xml:space="preserve">Transforming our world: the 2030 Agenda for Sustainable Development </w:t>
      </w:r>
      <w:r w:rsidR="007E0774">
        <w:rPr>
          <w:rFonts w:ascii="Times New Roman" w:hAnsi="Times New Roman" w:cs="Times New Roman"/>
        </w:rPr>
        <w:t>:</w:t>
      </w:r>
      <w:r w:rsidRPr="00A42381">
        <w:rPr>
          <w:rFonts w:ascii="Times New Roman" w:hAnsi="Times New Roman" w:cs="Times New Roman"/>
        </w:rPr>
        <w:t xml:space="preserve"> Sustainable Development Knowledge Platform</w:t>
      </w:r>
      <w:r w:rsidR="007E0774">
        <w:rPr>
          <w:rFonts w:ascii="Times New Roman" w:hAnsi="Times New Roman" w:cs="Times New Roman"/>
        </w:rPr>
        <w:t>.</w:t>
      </w:r>
      <w:r w:rsidRPr="00A42381">
        <w:rPr>
          <w:rFonts w:ascii="Times New Roman" w:hAnsi="Times New Roman" w:cs="Times New Roman"/>
        </w:rPr>
        <w:t xml:space="preserve"> https://sustainabledevelopment.un.org/post2015/transformingourworld (accessed </w:t>
      </w:r>
      <w:r w:rsidR="00363264">
        <w:rPr>
          <w:rFonts w:ascii="Times New Roman" w:hAnsi="Times New Roman" w:cs="Times New Roman"/>
        </w:rPr>
        <w:t xml:space="preserve">October </w:t>
      </w:r>
      <w:r w:rsidRPr="00A42381">
        <w:rPr>
          <w:rFonts w:ascii="Times New Roman" w:hAnsi="Times New Roman" w:cs="Times New Roman"/>
        </w:rPr>
        <w:t>31, 2018).</w:t>
      </w:r>
    </w:p>
    <w:p w14:paraId="50AD73F3" w14:textId="7DEBC946" w:rsidR="00A42381" w:rsidRPr="00A42381" w:rsidRDefault="00A42381" w:rsidP="0076184D">
      <w:pPr>
        <w:pStyle w:val="Bibliography"/>
        <w:spacing w:line="480" w:lineRule="auto"/>
        <w:rPr>
          <w:rFonts w:ascii="Times New Roman" w:hAnsi="Times New Roman" w:cs="Times New Roman"/>
        </w:rPr>
      </w:pPr>
      <w:r w:rsidRPr="00A42381">
        <w:rPr>
          <w:rFonts w:ascii="Times New Roman" w:hAnsi="Times New Roman" w:cs="Times New Roman"/>
        </w:rPr>
        <w:t>[3]</w:t>
      </w:r>
      <w:r w:rsidRPr="00A42381">
        <w:rPr>
          <w:rFonts w:ascii="Times New Roman" w:hAnsi="Times New Roman" w:cs="Times New Roman"/>
        </w:rPr>
        <w:tab/>
        <w:t xml:space="preserve">United Nations Millennium Development Goals. http://www.un.org/millenniumgoals/global.shtml (accessed </w:t>
      </w:r>
      <w:r w:rsidR="00363264">
        <w:rPr>
          <w:rFonts w:ascii="Times New Roman" w:hAnsi="Times New Roman" w:cs="Times New Roman"/>
        </w:rPr>
        <w:t>November</w:t>
      </w:r>
      <w:r w:rsidRPr="00A42381">
        <w:rPr>
          <w:rFonts w:ascii="Times New Roman" w:hAnsi="Times New Roman" w:cs="Times New Roman"/>
        </w:rPr>
        <w:t xml:space="preserve"> 5, 2018).</w:t>
      </w:r>
    </w:p>
    <w:p w14:paraId="2946080C" w14:textId="505CD03F" w:rsidR="00A42381" w:rsidRPr="00A42381" w:rsidRDefault="00A42381" w:rsidP="0076184D">
      <w:pPr>
        <w:pStyle w:val="Bibliography"/>
        <w:spacing w:line="480" w:lineRule="auto"/>
        <w:rPr>
          <w:rFonts w:ascii="Times New Roman" w:hAnsi="Times New Roman" w:cs="Times New Roman"/>
        </w:rPr>
      </w:pPr>
      <w:r w:rsidRPr="00A42381">
        <w:rPr>
          <w:rFonts w:ascii="Times New Roman" w:hAnsi="Times New Roman" w:cs="Times New Roman"/>
        </w:rPr>
        <w:t>[4]</w:t>
      </w:r>
      <w:r w:rsidRPr="00A42381">
        <w:rPr>
          <w:rFonts w:ascii="Times New Roman" w:hAnsi="Times New Roman" w:cs="Times New Roman"/>
        </w:rPr>
        <w:tab/>
        <w:t>Pulcini C, Beovic B, Béraud G, Carlet J, Cars O, Howard P, et al. Ensuring universal access to old antibiotics: a critical but neglected priority. Clin Microbiol Infect 2017;23:590–2. doi:10.1016/j.cmi.2017.04.026.</w:t>
      </w:r>
    </w:p>
    <w:p w14:paraId="7EAF74DE" w14:textId="4BD7D561" w:rsidR="00A42381" w:rsidRPr="00A42381" w:rsidRDefault="00A42381" w:rsidP="0076184D">
      <w:pPr>
        <w:pStyle w:val="Bibliography"/>
        <w:spacing w:line="480" w:lineRule="auto"/>
        <w:rPr>
          <w:rFonts w:ascii="Times New Roman" w:hAnsi="Times New Roman" w:cs="Times New Roman"/>
        </w:rPr>
      </w:pPr>
      <w:r w:rsidRPr="00A42381">
        <w:rPr>
          <w:rFonts w:ascii="Times New Roman" w:hAnsi="Times New Roman" w:cs="Times New Roman"/>
        </w:rPr>
        <w:t>[5]</w:t>
      </w:r>
      <w:r w:rsidRPr="00A42381">
        <w:rPr>
          <w:rFonts w:ascii="Times New Roman" w:hAnsi="Times New Roman" w:cs="Times New Roman"/>
        </w:rPr>
        <w:tab/>
        <w:t>Laxminarayan R, Matsoso P, Pant S, Brower C, Røttingen J-A, Klugman K, et al. Access to effective antimicrobials: a worldwide challenge. Lancet 2016;387:168–75. doi:10.1016/S0140-6736(15)00474-2.</w:t>
      </w:r>
    </w:p>
    <w:p w14:paraId="2C2377EA" w14:textId="485DB0BA" w:rsidR="00A42381" w:rsidRPr="00A42381" w:rsidRDefault="00A42381" w:rsidP="0076184D">
      <w:pPr>
        <w:pStyle w:val="Bibliography"/>
        <w:spacing w:line="480" w:lineRule="auto"/>
        <w:rPr>
          <w:rFonts w:ascii="Times New Roman" w:hAnsi="Times New Roman" w:cs="Times New Roman"/>
        </w:rPr>
      </w:pPr>
      <w:r w:rsidRPr="00A42381">
        <w:rPr>
          <w:rFonts w:ascii="Times New Roman" w:hAnsi="Times New Roman" w:cs="Times New Roman"/>
        </w:rPr>
        <w:t>[6]</w:t>
      </w:r>
      <w:r w:rsidRPr="00A42381">
        <w:rPr>
          <w:rFonts w:ascii="Times New Roman" w:hAnsi="Times New Roman" w:cs="Times New Roman"/>
        </w:rPr>
        <w:tab/>
      </w:r>
      <w:r w:rsidR="007E0774" w:rsidRPr="00A42381">
        <w:rPr>
          <w:rFonts w:ascii="Times New Roman" w:hAnsi="Times New Roman" w:cs="Times New Roman"/>
        </w:rPr>
        <w:t>W</w:t>
      </w:r>
      <w:r w:rsidR="007E0774">
        <w:rPr>
          <w:rFonts w:ascii="Times New Roman" w:hAnsi="Times New Roman" w:cs="Times New Roman"/>
        </w:rPr>
        <w:t xml:space="preserve">orld </w:t>
      </w:r>
      <w:r w:rsidR="007E0774" w:rsidRPr="00A42381">
        <w:rPr>
          <w:rFonts w:ascii="Times New Roman" w:hAnsi="Times New Roman" w:cs="Times New Roman"/>
        </w:rPr>
        <w:t>H</w:t>
      </w:r>
      <w:r w:rsidR="007E0774">
        <w:rPr>
          <w:rFonts w:ascii="Times New Roman" w:hAnsi="Times New Roman" w:cs="Times New Roman"/>
        </w:rPr>
        <w:t xml:space="preserve">ealth </w:t>
      </w:r>
      <w:r w:rsidR="007E0774" w:rsidRPr="00A42381">
        <w:rPr>
          <w:rFonts w:ascii="Times New Roman" w:hAnsi="Times New Roman" w:cs="Times New Roman"/>
        </w:rPr>
        <w:t>O</w:t>
      </w:r>
      <w:r w:rsidR="007E0774">
        <w:rPr>
          <w:rFonts w:ascii="Times New Roman" w:hAnsi="Times New Roman" w:cs="Times New Roman"/>
        </w:rPr>
        <w:t>rganization.</w:t>
      </w:r>
      <w:r w:rsidRPr="00A42381">
        <w:rPr>
          <w:rFonts w:ascii="Times New Roman" w:hAnsi="Times New Roman" w:cs="Times New Roman"/>
        </w:rPr>
        <w:t xml:space="preserve"> Essential medicines.</w:t>
      </w:r>
      <w:r w:rsidR="007E0774">
        <w:rPr>
          <w:rFonts w:ascii="Times New Roman" w:hAnsi="Times New Roman" w:cs="Times New Roman"/>
        </w:rPr>
        <w:t xml:space="preserve"> </w:t>
      </w:r>
      <w:r w:rsidR="007E0774" w:rsidRPr="007E0774">
        <w:rPr>
          <w:rFonts w:ascii="Times New Roman" w:hAnsi="Times New Roman" w:cs="Times New Roman"/>
        </w:rPr>
        <w:t>Available at:</w:t>
      </w:r>
      <w:r w:rsidRPr="00A42381">
        <w:rPr>
          <w:rFonts w:ascii="Times New Roman" w:hAnsi="Times New Roman" w:cs="Times New Roman"/>
        </w:rPr>
        <w:t xml:space="preserve"> </w:t>
      </w:r>
      <w:r w:rsidR="004943FD" w:rsidRPr="004943FD">
        <w:rPr>
          <w:rFonts w:ascii="Times New Roman" w:hAnsi="Times New Roman" w:cs="Times New Roman"/>
        </w:rPr>
        <w:t>http://www.who.int/medicines/publications/essentialmedicines/en/</w:t>
      </w:r>
      <w:r w:rsidRPr="00A42381">
        <w:rPr>
          <w:rFonts w:ascii="Times New Roman" w:hAnsi="Times New Roman" w:cs="Times New Roman"/>
        </w:rPr>
        <w:t xml:space="preserve"> (accessed </w:t>
      </w:r>
      <w:r w:rsidR="00363264">
        <w:rPr>
          <w:rFonts w:ascii="Times New Roman" w:hAnsi="Times New Roman" w:cs="Times New Roman"/>
        </w:rPr>
        <w:t xml:space="preserve">October </w:t>
      </w:r>
      <w:r w:rsidRPr="00A42381">
        <w:rPr>
          <w:rFonts w:ascii="Times New Roman" w:hAnsi="Times New Roman" w:cs="Times New Roman"/>
        </w:rPr>
        <w:t>31, 2018).</w:t>
      </w:r>
    </w:p>
    <w:p w14:paraId="67BC0ADF" w14:textId="699B5F69" w:rsidR="00A42381" w:rsidRPr="00A42381" w:rsidRDefault="00A42381" w:rsidP="0076184D">
      <w:pPr>
        <w:pStyle w:val="Bibliography"/>
        <w:spacing w:line="480" w:lineRule="auto"/>
        <w:rPr>
          <w:rFonts w:ascii="Times New Roman" w:hAnsi="Times New Roman" w:cs="Times New Roman"/>
        </w:rPr>
      </w:pPr>
      <w:r w:rsidRPr="00A42381">
        <w:rPr>
          <w:rFonts w:ascii="Times New Roman" w:hAnsi="Times New Roman" w:cs="Times New Roman"/>
        </w:rPr>
        <w:t>[7]</w:t>
      </w:r>
      <w:r w:rsidRPr="00A42381">
        <w:rPr>
          <w:rFonts w:ascii="Times New Roman" w:hAnsi="Times New Roman" w:cs="Times New Roman"/>
        </w:rPr>
        <w:tab/>
      </w:r>
      <w:r w:rsidR="007E0774" w:rsidRPr="00A42381">
        <w:rPr>
          <w:rFonts w:ascii="Times New Roman" w:hAnsi="Times New Roman" w:cs="Times New Roman"/>
        </w:rPr>
        <w:t>W</w:t>
      </w:r>
      <w:r w:rsidR="007E0774">
        <w:rPr>
          <w:rFonts w:ascii="Times New Roman" w:hAnsi="Times New Roman" w:cs="Times New Roman"/>
        </w:rPr>
        <w:t xml:space="preserve">orld </w:t>
      </w:r>
      <w:r w:rsidR="007E0774" w:rsidRPr="00A42381">
        <w:rPr>
          <w:rFonts w:ascii="Times New Roman" w:hAnsi="Times New Roman" w:cs="Times New Roman"/>
        </w:rPr>
        <w:t>H</w:t>
      </w:r>
      <w:r w:rsidR="007E0774">
        <w:rPr>
          <w:rFonts w:ascii="Times New Roman" w:hAnsi="Times New Roman" w:cs="Times New Roman"/>
        </w:rPr>
        <w:t xml:space="preserve">ealth </w:t>
      </w:r>
      <w:r w:rsidR="007E0774" w:rsidRPr="00A42381">
        <w:rPr>
          <w:rFonts w:ascii="Times New Roman" w:hAnsi="Times New Roman" w:cs="Times New Roman"/>
        </w:rPr>
        <w:t>O</w:t>
      </w:r>
      <w:r w:rsidR="007E0774">
        <w:rPr>
          <w:rFonts w:ascii="Times New Roman" w:hAnsi="Times New Roman" w:cs="Times New Roman"/>
        </w:rPr>
        <w:t>rganization.</w:t>
      </w:r>
      <w:r w:rsidR="007E0774" w:rsidRPr="00A42381">
        <w:rPr>
          <w:rFonts w:ascii="Times New Roman" w:hAnsi="Times New Roman" w:cs="Times New Roman"/>
        </w:rPr>
        <w:t xml:space="preserve"> </w:t>
      </w:r>
      <w:r w:rsidRPr="00A42381">
        <w:rPr>
          <w:rFonts w:ascii="Times New Roman" w:hAnsi="Times New Roman" w:cs="Times New Roman"/>
        </w:rPr>
        <w:t xml:space="preserve">The Selection and Use of Essential Medicines. </w:t>
      </w:r>
      <w:r w:rsidR="00C501B9" w:rsidRPr="007E0774">
        <w:rPr>
          <w:rFonts w:ascii="Times New Roman" w:hAnsi="Times New Roman" w:cs="Times New Roman"/>
        </w:rPr>
        <w:t>Available at:</w:t>
      </w:r>
      <w:r w:rsidR="00C501B9">
        <w:rPr>
          <w:rFonts w:ascii="Times New Roman" w:hAnsi="Times New Roman" w:cs="Times New Roman"/>
        </w:rPr>
        <w:t xml:space="preserve"> </w:t>
      </w:r>
      <w:r w:rsidRPr="00A42381">
        <w:rPr>
          <w:rFonts w:ascii="Times New Roman" w:hAnsi="Times New Roman" w:cs="Times New Roman"/>
        </w:rPr>
        <w:t xml:space="preserve">http://www.who.int/medicines/publications/essentialmedicines/trs-1006-2017/en/ (accessed </w:t>
      </w:r>
      <w:r w:rsidR="00363264">
        <w:rPr>
          <w:rFonts w:ascii="Times New Roman" w:hAnsi="Times New Roman" w:cs="Times New Roman"/>
        </w:rPr>
        <w:t>November</w:t>
      </w:r>
      <w:r w:rsidRPr="00A42381">
        <w:rPr>
          <w:rFonts w:ascii="Times New Roman" w:hAnsi="Times New Roman" w:cs="Times New Roman"/>
        </w:rPr>
        <w:t xml:space="preserve"> 10, 2018).</w:t>
      </w:r>
    </w:p>
    <w:p w14:paraId="33F9F610" w14:textId="1A71159D" w:rsidR="00A42381" w:rsidRPr="00A42381" w:rsidRDefault="00A42381" w:rsidP="0076184D">
      <w:pPr>
        <w:pStyle w:val="Bibliography"/>
        <w:spacing w:line="480" w:lineRule="auto"/>
        <w:rPr>
          <w:rFonts w:ascii="Times New Roman" w:hAnsi="Times New Roman" w:cs="Times New Roman"/>
        </w:rPr>
      </w:pPr>
      <w:r w:rsidRPr="00A42381">
        <w:rPr>
          <w:rFonts w:ascii="Times New Roman" w:hAnsi="Times New Roman" w:cs="Times New Roman"/>
        </w:rPr>
        <w:lastRenderedPageBreak/>
        <w:t>[8]</w:t>
      </w:r>
      <w:r w:rsidRPr="00A42381">
        <w:rPr>
          <w:rFonts w:ascii="Times New Roman" w:hAnsi="Times New Roman" w:cs="Times New Roman"/>
        </w:rPr>
        <w:tab/>
      </w:r>
      <w:r w:rsidR="007E0774" w:rsidRPr="00A42381">
        <w:rPr>
          <w:rFonts w:ascii="Times New Roman" w:hAnsi="Times New Roman" w:cs="Times New Roman"/>
        </w:rPr>
        <w:t>W</w:t>
      </w:r>
      <w:r w:rsidR="007E0774">
        <w:rPr>
          <w:rFonts w:ascii="Times New Roman" w:hAnsi="Times New Roman" w:cs="Times New Roman"/>
        </w:rPr>
        <w:t xml:space="preserve">orld </w:t>
      </w:r>
      <w:r w:rsidR="007E0774" w:rsidRPr="00A42381">
        <w:rPr>
          <w:rFonts w:ascii="Times New Roman" w:hAnsi="Times New Roman" w:cs="Times New Roman"/>
        </w:rPr>
        <w:t>H</w:t>
      </w:r>
      <w:r w:rsidR="007E0774">
        <w:rPr>
          <w:rFonts w:ascii="Times New Roman" w:hAnsi="Times New Roman" w:cs="Times New Roman"/>
        </w:rPr>
        <w:t xml:space="preserve">ealth </w:t>
      </w:r>
      <w:r w:rsidR="007E0774" w:rsidRPr="00A42381">
        <w:rPr>
          <w:rFonts w:ascii="Times New Roman" w:hAnsi="Times New Roman" w:cs="Times New Roman"/>
        </w:rPr>
        <w:t>O</w:t>
      </w:r>
      <w:r w:rsidR="007E0774">
        <w:rPr>
          <w:rFonts w:ascii="Times New Roman" w:hAnsi="Times New Roman" w:cs="Times New Roman"/>
        </w:rPr>
        <w:t>rganization.</w:t>
      </w:r>
      <w:r w:rsidR="007E0774" w:rsidRPr="00A42381">
        <w:rPr>
          <w:rFonts w:ascii="Times New Roman" w:hAnsi="Times New Roman" w:cs="Times New Roman"/>
        </w:rPr>
        <w:t xml:space="preserve"> </w:t>
      </w:r>
      <w:r w:rsidRPr="00A42381">
        <w:rPr>
          <w:rFonts w:ascii="Times New Roman" w:hAnsi="Times New Roman" w:cs="Times New Roman"/>
        </w:rPr>
        <w:t xml:space="preserve">Model Lists of Essential Medicines. </w:t>
      </w:r>
      <w:r w:rsidR="00C501B9" w:rsidRPr="007E0774">
        <w:rPr>
          <w:rFonts w:ascii="Times New Roman" w:hAnsi="Times New Roman" w:cs="Times New Roman"/>
        </w:rPr>
        <w:t>Available at:</w:t>
      </w:r>
      <w:r w:rsidR="00C501B9">
        <w:rPr>
          <w:rFonts w:ascii="Times New Roman" w:hAnsi="Times New Roman" w:cs="Times New Roman"/>
        </w:rPr>
        <w:t xml:space="preserve"> </w:t>
      </w:r>
      <w:r w:rsidR="007E0774">
        <w:rPr>
          <w:rFonts w:ascii="Times New Roman" w:hAnsi="Times New Roman" w:cs="Times New Roman"/>
        </w:rPr>
        <w:t>h</w:t>
      </w:r>
      <w:r w:rsidRPr="00A42381">
        <w:rPr>
          <w:rFonts w:ascii="Times New Roman" w:hAnsi="Times New Roman" w:cs="Times New Roman"/>
        </w:rPr>
        <w:t xml:space="preserve">ttp://www.who.int/medicines/publications/essentialmedicines/en/ (accessed </w:t>
      </w:r>
      <w:r w:rsidR="00363264">
        <w:rPr>
          <w:rFonts w:ascii="Times New Roman" w:hAnsi="Times New Roman" w:cs="Times New Roman"/>
        </w:rPr>
        <w:t>October</w:t>
      </w:r>
      <w:r w:rsidRPr="00A42381">
        <w:rPr>
          <w:rFonts w:ascii="Times New Roman" w:hAnsi="Times New Roman" w:cs="Times New Roman"/>
        </w:rPr>
        <w:t xml:space="preserve"> 31, 2018).</w:t>
      </w:r>
    </w:p>
    <w:p w14:paraId="1761909E" w14:textId="77777777" w:rsidR="00A42381" w:rsidRPr="00A42381" w:rsidRDefault="00A42381" w:rsidP="0076184D">
      <w:pPr>
        <w:pStyle w:val="Bibliography"/>
        <w:spacing w:line="480" w:lineRule="auto"/>
        <w:rPr>
          <w:rFonts w:ascii="Times New Roman" w:hAnsi="Times New Roman" w:cs="Times New Roman"/>
        </w:rPr>
      </w:pPr>
      <w:r w:rsidRPr="00A42381">
        <w:rPr>
          <w:rFonts w:ascii="Times New Roman" w:hAnsi="Times New Roman" w:cs="Times New Roman"/>
        </w:rPr>
        <w:t>[9]</w:t>
      </w:r>
      <w:r w:rsidRPr="00A42381">
        <w:rPr>
          <w:rFonts w:ascii="Times New Roman" w:hAnsi="Times New Roman" w:cs="Times New Roman"/>
        </w:rPr>
        <w:tab/>
        <w:t>Sharland M, Pulcini C, Harbarth S, Zeng M, Gandra S, Mathur S, et al. Classifying antibiotics in the WHO Essential Medicines List for optimal use-be AWaRe. Lancet Infect Dis 2018;18:18–20. doi:10.1016/S1473-3099(17)30724-7.</w:t>
      </w:r>
    </w:p>
    <w:p w14:paraId="14F5B7D8" w14:textId="78CCBCCC" w:rsidR="00A42381" w:rsidRPr="00A42381" w:rsidRDefault="00A42381" w:rsidP="0076184D">
      <w:pPr>
        <w:pStyle w:val="Bibliography"/>
        <w:spacing w:line="480" w:lineRule="auto"/>
        <w:rPr>
          <w:rFonts w:ascii="Times New Roman" w:hAnsi="Times New Roman" w:cs="Times New Roman"/>
        </w:rPr>
      </w:pPr>
      <w:r w:rsidRPr="00A42381">
        <w:rPr>
          <w:rFonts w:ascii="Times New Roman" w:hAnsi="Times New Roman" w:cs="Times New Roman"/>
        </w:rPr>
        <w:t>[10]</w:t>
      </w:r>
      <w:r w:rsidRPr="00A42381">
        <w:rPr>
          <w:rFonts w:ascii="Times New Roman" w:hAnsi="Times New Roman" w:cs="Times New Roman"/>
        </w:rPr>
        <w:tab/>
      </w:r>
      <w:r w:rsidR="007E0774" w:rsidRPr="00A42381">
        <w:rPr>
          <w:rFonts w:ascii="Times New Roman" w:hAnsi="Times New Roman" w:cs="Times New Roman"/>
        </w:rPr>
        <w:t>W</w:t>
      </w:r>
      <w:r w:rsidR="007E0774">
        <w:rPr>
          <w:rFonts w:ascii="Times New Roman" w:hAnsi="Times New Roman" w:cs="Times New Roman"/>
        </w:rPr>
        <w:t xml:space="preserve">orld </w:t>
      </w:r>
      <w:r w:rsidR="007E0774" w:rsidRPr="00A42381">
        <w:rPr>
          <w:rFonts w:ascii="Times New Roman" w:hAnsi="Times New Roman" w:cs="Times New Roman"/>
        </w:rPr>
        <w:t>H</w:t>
      </w:r>
      <w:r w:rsidR="007E0774">
        <w:rPr>
          <w:rFonts w:ascii="Times New Roman" w:hAnsi="Times New Roman" w:cs="Times New Roman"/>
        </w:rPr>
        <w:t xml:space="preserve">ealth </w:t>
      </w:r>
      <w:r w:rsidR="007E0774" w:rsidRPr="00A42381">
        <w:rPr>
          <w:rFonts w:ascii="Times New Roman" w:hAnsi="Times New Roman" w:cs="Times New Roman"/>
        </w:rPr>
        <w:t>O</w:t>
      </w:r>
      <w:r w:rsidR="007E0774">
        <w:rPr>
          <w:rFonts w:ascii="Times New Roman" w:hAnsi="Times New Roman" w:cs="Times New Roman"/>
        </w:rPr>
        <w:t>rganization.</w:t>
      </w:r>
      <w:r w:rsidRPr="00A42381">
        <w:rPr>
          <w:rFonts w:ascii="Times New Roman" w:hAnsi="Times New Roman" w:cs="Times New Roman"/>
        </w:rPr>
        <w:t xml:space="preserve"> Antimicrobial resistance: global report on surveillance 2014. </w:t>
      </w:r>
      <w:r w:rsidR="00C501B9" w:rsidRPr="007E0774">
        <w:rPr>
          <w:rFonts w:ascii="Times New Roman" w:hAnsi="Times New Roman" w:cs="Times New Roman"/>
        </w:rPr>
        <w:t>Available at:</w:t>
      </w:r>
      <w:r w:rsidR="00C501B9">
        <w:rPr>
          <w:rFonts w:ascii="Times New Roman" w:hAnsi="Times New Roman" w:cs="Times New Roman"/>
        </w:rPr>
        <w:t xml:space="preserve"> </w:t>
      </w:r>
      <w:r w:rsidRPr="00A42381">
        <w:rPr>
          <w:rFonts w:ascii="Times New Roman" w:hAnsi="Times New Roman" w:cs="Times New Roman"/>
        </w:rPr>
        <w:t>http://www.who.int/drugresistance/documents/surveillancereport/en/ (</w:t>
      </w:r>
      <w:r w:rsidR="00363264">
        <w:rPr>
          <w:rFonts w:ascii="Times New Roman" w:hAnsi="Times New Roman" w:cs="Times New Roman"/>
        </w:rPr>
        <w:t>October</w:t>
      </w:r>
      <w:r w:rsidRPr="00A42381">
        <w:rPr>
          <w:rFonts w:ascii="Times New Roman" w:hAnsi="Times New Roman" w:cs="Times New Roman"/>
        </w:rPr>
        <w:t xml:space="preserve"> 31, 2018).</w:t>
      </w:r>
    </w:p>
    <w:p w14:paraId="319AA705" w14:textId="77777777" w:rsidR="00A42381" w:rsidRPr="00A42381" w:rsidRDefault="00A42381" w:rsidP="0076184D">
      <w:pPr>
        <w:pStyle w:val="Bibliography"/>
        <w:spacing w:line="480" w:lineRule="auto"/>
        <w:rPr>
          <w:rFonts w:ascii="Times New Roman" w:hAnsi="Times New Roman" w:cs="Times New Roman"/>
        </w:rPr>
      </w:pPr>
      <w:r w:rsidRPr="006677F4">
        <w:rPr>
          <w:rFonts w:ascii="Times New Roman" w:hAnsi="Times New Roman" w:cs="Times New Roman"/>
        </w:rPr>
        <w:t>[11]</w:t>
      </w:r>
      <w:r w:rsidRPr="006677F4">
        <w:rPr>
          <w:rFonts w:ascii="Times New Roman" w:hAnsi="Times New Roman" w:cs="Times New Roman"/>
        </w:rPr>
        <w:tab/>
        <w:t xml:space="preserve">Pulcini C, Bush K, Craig WA, Frimodt-Møller N, Grayson ML, Mouton JW, et al. </w:t>
      </w:r>
      <w:r w:rsidRPr="00A42381">
        <w:rPr>
          <w:rFonts w:ascii="Times New Roman" w:hAnsi="Times New Roman" w:cs="Times New Roman"/>
        </w:rPr>
        <w:t>Forgotten Antibiotics: An Inventory in Europe, the United States, Canada, and Australia. Clin Infect Dis 2012;54:268–74. doi:10.1093/cid/cir838.</w:t>
      </w:r>
    </w:p>
    <w:p w14:paraId="15064495" w14:textId="77777777" w:rsidR="00A42381" w:rsidRPr="00A42381" w:rsidRDefault="00A42381" w:rsidP="0076184D">
      <w:pPr>
        <w:pStyle w:val="Bibliography"/>
        <w:spacing w:line="480" w:lineRule="auto"/>
        <w:rPr>
          <w:rFonts w:ascii="Times New Roman" w:hAnsi="Times New Roman" w:cs="Times New Roman"/>
        </w:rPr>
      </w:pPr>
      <w:r w:rsidRPr="00A42381">
        <w:rPr>
          <w:rFonts w:ascii="Times New Roman" w:hAnsi="Times New Roman" w:cs="Times New Roman"/>
        </w:rPr>
        <w:t>[12]</w:t>
      </w:r>
      <w:r w:rsidRPr="00A42381">
        <w:rPr>
          <w:rFonts w:ascii="Times New Roman" w:hAnsi="Times New Roman" w:cs="Times New Roman"/>
        </w:rPr>
        <w:tab/>
        <w:t>Pulcini C, Mohrs S, Beovic B, Gyssens I, Theuretzbacher U, Cars O, et al. Forgotten antibiotics: a follow-up inventory study in Europe, the USA, Canada and Australia. Int J Antimicrob Agents 2017;49:98–101. doi:10.1016/j.ijantimicag.2016.09.029.</w:t>
      </w:r>
    </w:p>
    <w:p w14:paraId="2C81D2D5" w14:textId="77777777" w:rsidR="00A42381" w:rsidRPr="00A42381" w:rsidRDefault="00A42381" w:rsidP="0076184D">
      <w:pPr>
        <w:pStyle w:val="Bibliography"/>
        <w:spacing w:line="480" w:lineRule="auto"/>
        <w:rPr>
          <w:rFonts w:ascii="Times New Roman" w:hAnsi="Times New Roman" w:cs="Times New Roman"/>
        </w:rPr>
      </w:pPr>
      <w:r w:rsidRPr="00A42381">
        <w:rPr>
          <w:rFonts w:ascii="Times New Roman" w:hAnsi="Times New Roman" w:cs="Times New Roman"/>
        </w:rPr>
        <w:t>[13]</w:t>
      </w:r>
      <w:r w:rsidRPr="00A42381">
        <w:rPr>
          <w:rFonts w:ascii="Times New Roman" w:hAnsi="Times New Roman" w:cs="Times New Roman"/>
        </w:rPr>
        <w:tab/>
        <w:t>John E. Bennett, Raphael Dolin, Martin J. Blaser. Mandell, Douglas, and Bennett’s Principles and Practice of Infectious Diseases. 8th Edition. Elsevier; 2015.</w:t>
      </w:r>
    </w:p>
    <w:p w14:paraId="0B8212E5" w14:textId="407190B2" w:rsidR="00A42381" w:rsidRPr="00A42381" w:rsidRDefault="00A42381" w:rsidP="0076184D">
      <w:pPr>
        <w:pStyle w:val="Bibliography"/>
        <w:spacing w:line="480" w:lineRule="auto"/>
        <w:rPr>
          <w:rFonts w:ascii="Times New Roman" w:hAnsi="Times New Roman" w:cs="Times New Roman"/>
        </w:rPr>
      </w:pPr>
      <w:r w:rsidRPr="00A42381">
        <w:rPr>
          <w:rFonts w:ascii="Times New Roman" w:hAnsi="Times New Roman" w:cs="Times New Roman"/>
        </w:rPr>
        <w:t>[14]</w:t>
      </w:r>
      <w:r w:rsidRPr="00A42381">
        <w:rPr>
          <w:rFonts w:ascii="Times New Roman" w:hAnsi="Times New Roman" w:cs="Times New Roman"/>
        </w:rPr>
        <w:tab/>
        <w:t>The World Bank. World Bank Country and Lending Groups</w:t>
      </w:r>
      <w:r w:rsidR="007E0774">
        <w:rPr>
          <w:rFonts w:ascii="Times New Roman" w:hAnsi="Times New Roman" w:cs="Times New Roman"/>
        </w:rPr>
        <w:t>.</w:t>
      </w:r>
      <w:r w:rsidRPr="00A42381">
        <w:rPr>
          <w:rFonts w:ascii="Times New Roman" w:hAnsi="Times New Roman" w:cs="Times New Roman"/>
        </w:rPr>
        <w:t xml:space="preserve"> </w:t>
      </w:r>
      <w:r w:rsidR="00C501B9" w:rsidRPr="007E0774">
        <w:rPr>
          <w:rFonts w:ascii="Times New Roman" w:hAnsi="Times New Roman" w:cs="Times New Roman"/>
        </w:rPr>
        <w:t>Available at:</w:t>
      </w:r>
      <w:r w:rsidR="00C501B9">
        <w:rPr>
          <w:rFonts w:ascii="Times New Roman" w:hAnsi="Times New Roman" w:cs="Times New Roman"/>
        </w:rPr>
        <w:t xml:space="preserve"> </w:t>
      </w:r>
      <w:r w:rsidRPr="00A42381">
        <w:rPr>
          <w:rFonts w:ascii="Times New Roman" w:hAnsi="Times New Roman" w:cs="Times New Roman"/>
        </w:rPr>
        <w:t xml:space="preserve">https://datahelpdesk.worldbank.org/knowledgebase/articles/906519-world-bank-country-and-lending-groups (accessed </w:t>
      </w:r>
      <w:r w:rsidR="00363264">
        <w:rPr>
          <w:rFonts w:ascii="Times New Roman" w:hAnsi="Times New Roman" w:cs="Times New Roman"/>
        </w:rPr>
        <w:t>November</w:t>
      </w:r>
      <w:r w:rsidRPr="00A42381">
        <w:rPr>
          <w:rFonts w:ascii="Times New Roman" w:hAnsi="Times New Roman" w:cs="Times New Roman"/>
        </w:rPr>
        <w:t xml:space="preserve"> 2, 2018).</w:t>
      </w:r>
    </w:p>
    <w:p w14:paraId="181B82AE" w14:textId="36AA0544" w:rsidR="00A42381" w:rsidRPr="00A42381" w:rsidRDefault="00A42381" w:rsidP="0076184D">
      <w:pPr>
        <w:pStyle w:val="Bibliography"/>
        <w:spacing w:line="480" w:lineRule="auto"/>
        <w:rPr>
          <w:rFonts w:ascii="Times New Roman" w:hAnsi="Times New Roman" w:cs="Times New Roman"/>
        </w:rPr>
      </w:pPr>
      <w:r w:rsidRPr="00A42381">
        <w:rPr>
          <w:rFonts w:ascii="Times New Roman" w:hAnsi="Times New Roman" w:cs="Times New Roman"/>
        </w:rPr>
        <w:t>[15]</w:t>
      </w:r>
      <w:r w:rsidRPr="00A42381">
        <w:rPr>
          <w:rFonts w:ascii="Times New Roman" w:hAnsi="Times New Roman" w:cs="Times New Roman"/>
        </w:rPr>
        <w:tab/>
      </w:r>
      <w:r w:rsidR="007E0774" w:rsidRPr="00A42381">
        <w:rPr>
          <w:rFonts w:ascii="Times New Roman" w:hAnsi="Times New Roman" w:cs="Times New Roman"/>
        </w:rPr>
        <w:t>W</w:t>
      </w:r>
      <w:r w:rsidR="007E0774">
        <w:rPr>
          <w:rFonts w:ascii="Times New Roman" w:hAnsi="Times New Roman" w:cs="Times New Roman"/>
        </w:rPr>
        <w:t xml:space="preserve">orld </w:t>
      </w:r>
      <w:r w:rsidR="007E0774" w:rsidRPr="00A42381">
        <w:rPr>
          <w:rFonts w:ascii="Times New Roman" w:hAnsi="Times New Roman" w:cs="Times New Roman"/>
        </w:rPr>
        <w:t>H</w:t>
      </w:r>
      <w:r w:rsidR="007E0774">
        <w:rPr>
          <w:rFonts w:ascii="Times New Roman" w:hAnsi="Times New Roman" w:cs="Times New Roman"/>
        </w:rPr>
        <w:t xml:space="preserve">ealth </w:t>
      </w:r>
      <w:r w:rsidR="007E0774" w:rsidRPr="00A42381">
        <w:rPr>
          <w:rFonts w:ascii="Times New Roman" w:hAnsi="Times New Roman" w:cs="Times New Roman"/>
        </w:rPr>
        <w:t>O</w:t>
      </w:r>
      <w:r w:rsidR="007E0774">
        <w:rPr>
          <w:rFonts w:ascii="Times New Roman" w:hAnsi="Times New Roman" w:cs="Times New Roman"/>
        </w:rPr>
        <w:t>rganization.</w:t>
      </w:r>
      <w:r w:rsidR="007E0774" w:rsidRPr="00A42381">
        <w:rPr>
          <w:rFonts w:ascii="Times New Roman" w:hAnsi="Times New Roman" w:cs="Times New Roman"/>
        </w:rPr>
        <w:t xml:space="preserve"> </w:t>
      </w:r>
      <w:r w:rsidRPr="00A42381">
        <w:rPr>
          <w:rFonts w:ascii="Times New Roman" w:hAnsi="Times New Roman" w:cs="Times New Roman"/>
        </w:rPr>
        <w:t>Health services.</w:t>
      </w:r>
      <w:r w:rsidR="00C501B9">
        <w:rPr>
          <w:rFonts w:ascii="Times New Roman" w:hAnsi="Times New Roman" w:cs="Times New Roman"/>
        </w:rPr>
        <w:t xml:space="preserve"> </w:t>
      </w:r>
      <w:r w:rsidR="00C501B9" w:rsidRPr="007E0774">
        <w:rPr>
          <w:rFonts w:ascii="Times New Roman" w:hAnsi="Times New Roman" w:cs="Times New Roman"/>
        </w:rPr>
        <w:t>Available at:</w:t>
      </w:r>
      <w:r w:rsidR="00C501B9">
        <w:rPr>
          <w:rFonts w:ascii="Times New Roman" w:hAnsi="Times New Roman" w:cs="Times New Roman"/>
        </w:rPr>
        <w:t xml:space="preserve"> </w:t>
      </w:r>
      <w:r w:rsidRPr="00A42381">
        <w:rPr>
          <w:rFonts w:ascii="Times New Roman" w:hAnsi="Times New Roman" w:cs="Times New Roman"/>
        </w:rPr>
        <w:t xml:space="preserve"> http://www.who.int/topics/health_services/en/ (accessed </w:t>
      </w:r>
      <w:r w:rsidR="00363264">
        <w:rPr>
          <w:rFonts w:ascii="Times New Roman" w:hAnsi="Times New Roman" w:cs="Times New Roman"/>
        </w:rPr>
        <w:t>November</w:t>
      </w:r>
      <w:r w:rsidRPr="00A42381">
        <w:rPr>
          <w:rFonts w:ascii="Times New Roman" w:hAnsi="Times New Roman" w:cs="Times New Roman"/>
        </w:rPr>
        <w:t xml:space="preserve"> 2, 2018).</w:t>
      </w:r>
    </w:p>
    <w:p w14:paraId="72711C7B" w14:textId="77777777" w:rsidR="00A42381" w:rsidRPr="00A42381" w:rsidRDefault="00A42381" w:rsidP="0076184D">
      <w:pPr>
        <w:pStyle w:val="Bibliography"/>
        <w:spacing w:line="480" w:lineRule="auto"/>
        <w:rPr>
          <w:rFonts w:ascii="Times New Roman" w:hAnsi="Times New Roman" w:cs="Times New Roman"/>
        </w:rPr>
      </w:pPr>
      <w:r w:rsidRPr="00A42381">
        <w:rPr>
          <w:rFonts w:ascii="Times New Roman" w:hAnsi="Times New Roman" w:cs="Times New Roman"/>
        </w:rPr>
        <w:t>[16]</w:t>
      </w:r>
      <w:r w:rsidRPr="00A42381">
        <w:rPr>
          <w:rFonts w:ascii="Times New Roman" w:hAnsi="Times New Roman" w:cs="Times New Roman"/>
        </w:rPr>
        <w:tab/>
        <w:t>Das J. The Quality of Medical Care in Low-Income Countries: From Providers to Markets. PLoS Med 2011;8. doi:10.1371/journal.pmed.1000432.</w:t>
      </w:r>
    </w:p>
    <w:p w14:paraId="785EA1A0" w14:textId="77777777" w:rsidR="00A42381" w:rsidRPr="00A42381" w:rsidRDefault="00A42381" w:rsidP="0076184D">
      <w:pPr>
        <w:pStyle w:val="Bibliography"/>
        <w:spacing w:line="480" w:lineRule="auto"/>
        <w:rPr>
          <w:rFonts w:ascii="Times New Roman" w:hAnsi="Times New Roman" w:cs="Times New Roman"/>
        </w:rPr>
      </w:pPr>
      <w:r w:rsidRPr="00A42381">
        <w:rPr>
          <w:rFonts w:ascii="Times New Roman" w:hAnsi="Times New Roman" w:cs="Times New Roman"/>
        </w:rPr>
        <w:t>[17]</w:t>
      </w:r>
      <w:r w:rsidRPr="00A42381">
        <w:rPr>
          <w:rFonts w:ascii="Times New Roman" w:hAnsi="Times New Roman" w:cs="Times New Roman"/>
        </w:rPr>
        <w:tab/>
        <w:t>Forsberg BC, Montagu D, Sundewall J. Moving towards in-depth knowledge on the private health sector in low- and middle-income countries. Health Policy Plan 2011;26:i1–3. doi:10.1093/heapol/czr050.</w:t>
      </w:r>
    </w:p>
    <w:p w14:paraId="616B7C92" w14:textId="77777777" w:rsidR="00A42381" w:rsidRPr="00A42381" w:rsidRDefault="00A42381" w:rsidP="0076184D">
      <w:pPr>
        <w:pStyle w:val="Bibliography"/>
        <w:spacing w:line="480" w:lineRule="auto"/>
        <w:rPr>
          <w:rFonts w:ascii="Times New Roman" w:hAnsi="Times New Roman" w:cs="Times New Roman"/>
        </w:rPr>
      </w:pPr>
      <w:r w:rsidRPr="00A42381">
        <w:rPr>
          <w:rFonts w:ascii="Times New Roman" w:hAnsi="Times New Roman" w:cs="Times New Roman"/>
        </w:rPr>
        <w:t>[18]</w:t>
      </w:r>
      <w:r w:rsidRPr="00A42381">
        <w:rPr>
          <w:rFonts w:ascii="Times New Roman" w:hAnsi="Times New Roman" w:cs="Times New Roman"/>
        </w:rPr>
        <w:tab/>
        <w:t>Ahmed SM, Hossain MA, Chowdhury MR. Informal sector providers in Bangladesh: how equipped are they to provide rational health care? Health Policy Plan 2009;24:467–78. doi:10.1093/heapol/czp037.</w:t>
      </w:r>
    </w:p>
    <w:p w14:paraId="7396DA35" w14:textId="19E5B12C" w:rsidR="00A42381" w:rsidRPr="00A42381" w:rsidRDefault="00A42381" w:rsidP="0076184D">
      <w:pPr>
        <w:pStyle w:val="Bibliography"/>
        <w:spacing w:line="480" w:lineRule="auto"/>
        <w:rPr>
          <w:rFonts w:ascii="Times New Roman" w:hAnsi="Times New Roman" w:cs="Times New Roman"/>
        </w:rPr>
      </w:pPr>
      <w:r w:rsidRPr="00A42381">
        <w:rPr>
          <w:rFonts w:ascii="Times New Roman" w:hAnsi="Times New Roman" w:cs="Times New Roman"/>
        </w:rPr>
        <w:lastRenderedPageBreak/>
        <w:t>[19]</w:t>
      </w:r>
      <w:r w:rsidRPr="00A42381">
        <w:rPr>
          <w:rFonts w:ascii="Times New Roman" w:hAnsi="Times New Roman" w:cs="Times New Roman"/>
        </w:rPr>
        <w:tab/>
      </w:r>
      <w:r w:rsidR="007E0774" w:rsidRPr="007E0774">
        <w:rPr>
          <w:rFonts w:ascii="Times New Roman" w:hAnsi="Times New Roman" w:cs="Times New Roman"/>
        </w:rPr>
        <w:t>Ministry of health and social welfare of Tanzania. Mapping of the  medicines procurement and supply management system in Tanzania. Available at: http://www.who.int/medicines/areas/coordination/tanzania_mapping_supply.pdf</w:t>
      </w:r>
      <w:r w:rsidR="00C501B9">
        <w:rPr>
          <w:rFonts w:ascii="Times New Roman" w:hAnsi="Times New Roman" w:cs="Times New Roman"/>
        </w:rPr>
        <w:t xml:space="preserve"> </w:t>
      </w:r>
      <w:r w:rsidR="00C501B9" w:rsidRPr="00A42381">
        <w:rPr>
          <w:rFonts w:ascii="Times New Roman" w:hAnsi="Times New Roman" w:cs="Times New Roman"/>
        </w:rPr>
        <w:t xml:space="preserve">(accessed </w:t>
      </w:r>
      <w:r w:rsidR="00363264">
        <w:rPr>
          <w:rFonts w:ascii="Times New Roman" w:hAnsi="Times New Roman" w:cs="Times New Roman"/>
        </w:rPr>
        <w:t>November</w:t>
      </w:r>
      <w:r w:rsidR="00C501B9" w:rsidRPr="00A42381">
        <w:rPr>
          <w:rFonts w:ascii="Times New Roman" w:hAnsi="Times New Roman" w:cs="Times New Roman"/>
        </w:rPr>
        <w:t xml:space="preserve"> 2, 2018).</w:t>
      </w:r>
    </w:p>
    <w:p w14:paraId="7D3E160A" w14:textId="25E674C0" w:rsidR="00A42381" w:rsidRPr="00C501B9" w:rsidRDefault="00A42381" w:rsidP="0076184D">
      <w:pPr>
        <w:pStyle w:val="Bibliography"/>
        <w:spacing w:line="480" w:lineRule="auto"/>
        <w:rPr>
          <w:rFonts w:ascii="Times New Roman" w:hAnsi="Times New Roman" w:cs="Times New Roman"/>
        </w:rPr>
      </w:pPr>
      <w:r w:rsidRPr="00A42381">
        <w:rPr>
          <w:rFonts w:ascii="Times New Roman" w:hAnsi="Times New Roman" w:cs="Times New Roman"/>
        </w:rPr>
        <w:t>[20]</w:t>
      </w:r>
      <w:r w:rsidRPr="00A42381">
        <w:rPr>
          <w:rFonts w:ascii="Times New Roman" w:hAnsi="Times New Roman" w:cs="Times New Roman"/>
        </w:rPr>
        <w:tab/>
      </w:r>
      <w:r w:rsidR="00C501B9" w:rsidRPr="00C501B9">
        <w:rPr>
          <w:rFonts w:ascii="Times New Roman" w:hAnsi="Times New Roman" w:cs="Times New Roman"/>
        </w:rPr>
        <w:t>The Global Fund. Guide to Global Fund Policies on Procurement and Supply Management of Health Products. Available at: https://www.theglobalfund.org/media/5873/psm_procurementsupplymanagement_guidelines_en.pdf?u=636571539560000000</w:t>
      </w:r>
      <w:r w:rsidR="00C501B9">
        <w:rPr>
          <w:rFonts w:ascii="Times New Roman" w:hAnsi="Times New Roman" w:cs="Times New Roman"/>
        </w:rPr>
        <w:t xml:space="preserve"> </w:t>
      </w:r>
      <w:r w:rsidR="00C501B9" w:rsidRPr="00C501B9">
        <w:rPr>
          <w:rFonts w:ascii="Times New Roman" w:hAnsi="Times New Roman" w:cs="Times New Roman"/>
        </w:rPr>
        <w:t xml:space="preserve">(accessed </w:t>
      </w:r>
      <w:r w:rsidR="00363264">
        <w:rPr>
          <w:rFonts w:ascii="Times New Roman" w:hAnsi="Times New Roman" w:cs="Times New Roman"/>
        </w:rPr>
        <w:t>November</w:t>
      </w:r>
      <w:r w:rsidR="00C501B9" w:rsidRPr="00C501B9">
        <w:rPr>
          <w:rFonts w:ascii="Times New Roman" w:hAnsi="Times New Roman" w:cs="Times New Roman"/>
        </w:rPr>
        <w:t xml:space="preserve"> 2, 2018).</w:t>
      </w:r>
    </w:p>
    <w:p w14:paraId="51E08853" w14:textId="3883836F" w:rsidR="00A42381" w:rsidRPr="00A42381" w:rsidRDefault="00A42381" w:rsidP="0076184D">
      <w:pPr>
        <w:pStyle w:val="Bibliography"/>
        <w:spacing w:line="480" w:lineRule="auto"/>
        <w:rPr>
          <w:rFonts w:ascii="Times New Roman" w:hAnsi="Times New Roman" w:cs="Times New Roman"/>
        </w:rPr>
      </w:pPr>
      <w:r w:rsidRPr="00C501B9">
        <w:rPr>
          <w:rFonts w:ascii="Times New Roman" w:hAnsi="Times New Roman" w:cs="Times New Roman"/>
          <w:lang w:val="fr-FR"/>
        </w:rPr>
        <w:t>[21]</w:t>
      </w:r>
      <w:r w:rsidRPr="00C501B9">
        <w:rPr>
          <w:rFonts w:ascii="Times New Roman" w:hAnsi="Times New Roman" w:cs="Times New Roman"/>
          <w:lang w:val="fr-FR"/>
        </w:rPr>
        <w:tab/>
      </w:r>
      <w:r w:rsidR="00C501B9" w:rsidRPr="00D0359E">
        <w:rPr>
          <w:rFonts w:ascii="Times New Roman" w:hAnsi="Times New Roman" w:cs="Times New Roman"/>
          <w:lang w:val="fr-FR"/>
        </w:rPr>
        <w:t xml:space="preserve">Médecins sans frontières. Medical Product Procurement. </w:t>
      </w:r>
      <w:r w:rsidR="00C501B9" w:rsidRPr="00C501B9">
        <w:rPr>
          <w:rFonts w:ascii="Times New Roman" w:hAnsi="Times New Roman" w:cs="Times New Roman"/>
        </w:rPr>
        <w:t>Available at: http://www.msf.org/en/article/msf-medical-product-procurement</w:t>
      </w:r>
      <w:r w:rsidRPr="00C501B9">
        <w:rPr>
          <w:rFonts w:ascii="Times New Roman" w:hAnsi="Times New Roman" w:cs="Times New Roman"/>
        </w:rPr>
        <w:t xml:space="preserve"> </w:t>
      </w:r>
      <w:r w:rsidRPr="00A42381">
        <w:rPr>
          <w:rFonts w:ascii="Times New Roman" w:hAnsi="Times New Roman" w:cs="Times New Roman"/>
        </w:rPr>
        <w:t xml:space="preserve">(accessed </w:t>
      </w:r>
      <w:r w:rsidR="00363264">
        <w:rPr>
          <w:rFonts w:ascii="Times New Roman" w:hAnsi="Times New Roman" w:cs="Times New Roman"/>
        </w:rPr>
        <w:t>November</w:t>
      </w:r>
      <w:r w:rsidRPr="00A42381">
        <w:rPr>
          <w:rFonts w:ascii="Times New Roman" w:hAnsi="Times New Roman" w:cs="Times New Roman"/>
        </w:rPr>
        <w:t xml:space="preserve"> 2, 2018).</w:t>
      </w:r>
    </w:p>
    <w:p w14:paraId="2DDABA63" w14:textId="0FA56376" w:rsidR="00A42381" w:rsidRDefault="00A42381" w:rsidP="0076184D">
      <w:pPr>
        <w:pStyle w:val="Bibliography"/>
        <w:spacing w:line="480" w:lineRule="auto"/>
        <w:rPr>
          <w:rFonts w:ascii="Times New Roman" w:hAnsi="Times New Roman" w:cs="Times New Roman"/>
        </w:rPr>
      </w:pPr>
      <w:r w:rsidRPr="00A42381">
        <w:rPr>
          <w:rFonts w:ascii="Times New Roman" w:hAnsi="Times New Roman" w:cs="Times New Roman"/>
        </w:rPr>
        <w:t>[22]</w:t>
      </w:r>
      <w:r w:rsidRPr="00A42381">
        <w:rPr>
          <w:rFonts w:ascii="Times New Roman" w:hAnsi="Times New Roman" w:cs="Times New Roman"/>
        </w:rPr>
        <w:tab/>
      </w:r>
      <w:r w:rsidR="00C501B9" w:rsidRPr="00C501B9">
        <w:rPr>
          <w:rFonts w:ascii="Times New Roman" w:hAnsi="Times New Roman" w:cs="Times New Roman"/>
        </w:rPr>
        <w:t>World Health Organization. Medicines shortages. Global approaches to addressing shortages of  essential medicines in health systems. Available at: http://www.who.int/medicines/publications/druginform</w:t>
      </w:r>
      <w:r w:rsidR="00C501B9">
        <w:rPr>
          <w:rFonts w:ascii="Times New Roman" w:hAnsi="Times New Roman" w:cs="Times New Roman"/>
        </w:rPr>
        <w:t xml:space="preserve">ation/WHO_DI_30-2_Medicines.pdf </w:t>
      </w:r>
      <w:r w:rsidR="00C501B9" w:rsidRPr="00C501B9">
        <w:rPr>
          <w:rFonts w:ascii="Times New Roman" w:hAnsi="Times New Roman" w:cs="Times New Roman"/>
        </w:rPr>
        <w:t xml:space="preserve">(accessed </w:t>
      </w:r>
      <w:r w:rsidR="00363264">
        <w:rPr>
          <w:rFonts w:ascii="Times New Roman" w:hAnsi="Times New Roman" w:cs="Times New Roman"/>
        </w:rPr>
        <w:t>November</w:t>
      </w:r>
      <w:r w:rsidR="00C501B9" w:rsidRPr="00C501B9">
        <w:rPr>
          <w:rFonts w:ascii="Times New Roman" w:hAnsi="Times New Roman" w:cs="Times New Roman"/>
        </w:rPr>
        <w:t xml:space="preserve"> 2, 2018).</w:t>
      </w:r>
    </w:p>
    <w:p w14:paraId="68644FC3" w14:textId="4253E417" w:rsidR="002D7BE4" w:rsidRDefault="002D7BE4" w:rsidP="002D7BE4">
      <w:pPr>
        <w:pStyle w:val="Bibliography"/>
        <w:spacing w:line="480" w:lineRule="auto"/>
        <w:rPr>
          <w:rFonts w:ascii="Times New Roman" w:hAnsi="Times New Roman" w:cs="Times New Roman"/>
        </w:rPr>
      </w:pPr>
      <w:r>
        <w:rPr>
          <w:rFonts w:ascii="Times New Roman" w:hAnsi="Times New Roman" w:cs="Times New Roman"/>
        </w:rPr>
        <w:t>[23</w:t>
      </w:r>
      <w:r w:rsidRPr="00A42381">
        <w:rPr>
          <w:rFonts w:ascii="Times New Roman" w:hAnsi="Times New Roman" w:cs="Times New Roman"/>
        </w:rPr>
        <w:t>]</w:t>
      </w:r>
      <w:r w:rsidRPr="00A42381">
        <w:rPr>
          <w:rFonts w:ascii="Times New Roman" w:hAnsi="Times New Roman" w:cs="Times New Roman"/>
        </w:rPr>
        <w:tab/>
      </w:r>
      <w:r>
        <w:rPr>
          <w:rFonts w:ascii="Times New Roman" w:hAnsi="Times New Roman" w:cs="Times New Roman"/>
        </w:rPr>
        <w:t xml:space="preserve">World Health Organization. Model List of </w:t>
      </w:r>
      <w:r w:rsidRPr="00363264">
        <w:rPr>
          <w:rFonts w:ascii="Times New Roman" w:hAnsi="Times New Roman" w:cs="Times New Roman"/>
        </w:rPr>
        <w:t>Essential Medicines</w:t>
      </w:r>
      <w:r>
        <w:rPr>
          <w:rFonts w:ascii="Times New Roman" w:hAnsi="Times New Roman" w:cs="Times New Roman"/>
        </w:rPr>
        <w:t xml:space="preserve">. 19th List, April 2015 </w:t>
      </w:r>
      <w:r w:rsidRPr="00363264">
        <w:rPr>
          <w:rFonts w:ascii="Times New Roman" w:hAnsi="Times New Roman" w:cs="Times New Roman"/>
        </w:rPr>
        <w:t>(Amended November 2015)</w:t>
      </w:r>
      <w:r>
        <w:rPr>
          <w:rFonts w:ascii="Times New Roman" w:hAnsi="Times New Roman" w:cs="Times New Roman"/>
        </w:rPr>
        <w:t xml:space="preserve">. Available at: </w:t>
      </w:r>
      <w:r w:rsidRPr="00363264">
        <w:rPr>
          <w:rFonts w:ascii="Times New Roman" w:hAnsi="Times New Roman" w:cs="Times New Roman"/>
        </w:rPr>
        <w:t>http://www.who.int/medicines/publications/essentialmedicines/EML_2015_FINAL_amended_NOV2015.pdf?ua=1</w:t>
      </w:r>
      <w:r>
        <w:rPr>
          <w:rFonts w:ascii="Times New Roman" w:hAnsi="Times New Roman" w:cs="Times New Roman"/>
        </w:rPr>
        <w:t xml:space="preserve"> </w:t>
      </w:r>
      <w:r w:rsidRPr="00A42381">
        <w:rPr>
          <w:rFonts w:ascii="Times New Roman" w:hAnsi="Times New Roman" w:cs="Times New Roman"/>
        </w:rPr>
        <w:t xml:space="preserve">(accessed </w:t>
      </w:r>
      <w:r>
        <w:rPr>
          <w:rFonts w:ascii="Times New Roman" w:hAnsi="Times New Roman" w:cs="Times New Roman"/>
        </w:rPr>
        <w:t>November</w:t>
      </w:r>
      <w:r w:rsidRPr="00A42381">
        <w:rPr>
          <w:rFonts w:ascii="Times New Roman" w:hAnsi="Times New Roman" w:cs="Times New Roman"/>
        </w:rPr>
        <w:t xml:space="preserve"> 2, 2018)</w:t>
      </w:r>
      <w:r>
        <w:rPr>
          <w:rFonts w:ascii="Times New Roman" w:hAnsi="Times New Roman" w:cs="Times New Roman"/>
        </w:rPr>
        <w:t>.</w:t>
      </w:r>
    </w:p>
    <w:p w14:paraId="3B2D2076" w14:textId="2EF9E1EC" w:rsidR="00A42381" w:rsidRPr="00A42381" w:rsidRDefault="002D7BE4" w:rsidP="0076184D">
      <w:pPr>
        <w:pStyle w:val="Bibliography"/>
        <w:spacing w:line="480" w:lineRule="auto"/>
        <w:rPr>
          <w:rFonts w:ascii="Times New Roman" w:hAnsi="Times New Roman" w:cs="Times New Roman"/>
          <w:lang w:val="fr-FR"/>
        </w:rPr>
      </w:pPr>
      <w:r>
        <w:rPr>
          <w:rFonts w:ascii="Times New Roman" w:hAnsi="Times New Roman" w:cs="Times New Roman"/>
        </w:rPr>
        <w:t>[24</w:t>
      </w:r>
      <w:r w:rsidR="00A42381" w:rsidRPr="00A42381">
        <w:rPr>
          <w:rFonts w:ascii="Times New Roman" w:hAnsi="Times New Roman" w:cs="Times New Roman"/>
        </w:rPr>
        <w:t>]</w:t>
      </w:r>
      <w:r w:rsidR="00A42381" w:rsidRPr="00A42381">
        <w:rPr>
          <w:rFonts w:ascii="Times New Roman" w:hAnsi="Times New Roman" w:cs="Times New Roman"/>
        </w:rPr>
        <w:tab/>
        <w:t xml:space="preserve">Tängdén T, Pulcini C, Aagaard H, Balasegaram M, Hara GL, Nathwani D, et al. Unavailability of old antibiotics threatens effective treatment for common bacterial infections. </w:t>
      </w:r>
      <w:r w:rsidR="00A42381" w:rsidRPr="00A42381">
        <w:rPr>
          <w:rFonts w:ascii="Times New Roman" w:hAnsi="Times New Roman" w:cs="Times New Roman"/>
          <w:lang w:val="fr-FR"/>
        </w:rPr>
        <w:t>Lancet Infect Dis 2018;18:242–4. doi:10.1016/S1473-3099(18)30075-6.</w:t>
      </w:r>
    </w:p>
    <w:p w14:paraId="4D43270F" w14:textId="06D3F1AE" w:rsidR="00A42381" w:rsidRPr="00A42381" w:rsidRDefault="002D7BE4" w:rsidP="0076184D">
      <w:pPr>
        <w:pStyle w:val="Bibliography"/>
        <w:spacing w:line="480" w:lineRule="auto"/>
        <w:rPr>
          <w:rFonts w:ascii="Times New Roman" w:hAnsi="Times New Roman" w:cs="Times New Roman"/>
        </w:rPr>
      </w:pPr>
      <w:r>
        <w:rPr>
          <w:rFonts w:ascii="Times New Roman" w:hAnsi="Times New Roman" w:cs="Times New Roman"/>
          <w:lang w:val="fr-FR"/>
        </w:rPr>
        <w:t>[25</w:t>
      </w:r>
      <w:r w:rsidR="00A42381" w:rsidRPr="00A42381">
        <w:rPr>
          <w:rFonts w:ascii="Times New Roman" w:hAnsi="Times New Roman" w:cs="Times New Roman"/>
          <w:lang w:val="fr-FR"/>
        </w:rPr>
        <w:t>]</w:t>
      </w:r>
      <w:r w:rsidR="00A42381" w:rsidRPr="00A42381">
        <w:rPr>
          <w:rFonts w:ascii="Times New Roman" w:hAnsi="Times New Roman" w:cs="Times New Roman"/>
          <w:lang w:val="fr-FR"/>
        </w:rPr>
        <w:tab/>
        <w:t xml:space="preserve">Mendelson M, Brink A, Gouws J, Mbelle N, Naidoo V, Pople T, et al. </w:t>
      </w:r>
      <w:r w:rsidR="00A42381" w:rsidRPr="00A42381">
        <w:rPr>
          <w:rFonts w:ascii="Times New Roman" w:hAnsi="Times New Roman" w:cs="Times New Roman"/>
        </w:rPr>
        <w:t>The One Health stewardship of colistin as an antibiotic of last resort for human health in South Africa. Lancet Infect Dis 2018. doi:10.1016/S1473-3099(18)30119-1.</w:t>
      </w:r>
    </w:p>
    <w:p w14:paraId="243E3C46" w14:textId="4CCF344B" w:rsidR="00A42381" w:rsidRPr="00A42381" w:rsidRDefault="002D7BE4" w:rsidP="0076184D">
      <w:pPr>
        <w:pStyle w:val="Bibliography"/>
        <w:spacing w:line="480" w:lineRule="auto"/>
        <w:rPr>
          <w:rFonts w:ascii="Times New Roman" w:hAnsi="Times New Roman" w:cs="Times New Roman"/>
        </w:rPr>
      </w:pPr>
      <w:r>
        <w:rPr>
          <w:rFonts w:ascii="Times New Roman" w:hAnsi="Times New Roman" w:cs="Times New Roman"/>
        </w:rPr>
        <w:t>[26</w:t>
      </w:r>
      <w:r w:rsidR="00A42381" w:rsidRPr="00A42381">
        <w:rPr>
          <w:rFonts w:ascii="Times New Roman" w:hAnsi="Times New Roman" w:cs="Times New Roman"/>
        </w:rPr>
        <w:t>]</w:t>
      </w:r>
      <w:r w:rsidR="00A42381" w:rsidRPr="00A42381">
        <w:rPr>
          <w:rFonts w:ascii="Times New Roman" w:hAnsi="Times New Roman" w:cs="Times New Roman"/>
        </w:rPr>
        <w:tab/>
        <w:t>Manenzhe RI, Zar HJ, Nicol MP, Kaba M. The spread of carbapenemase-producing bacteria in Africa: a systematic review. J Antimicrob Chemother 2015;70:23–40. doi:10.1093/jac/dku356.</w:t>
      </w:r>
    </w:p>
    <w:p w14:paraId="029B0A66" w14:textId="7D9FD1EB" w:rsidR="00A42381" w:rsidRPr="00A42381" w:rsidRDefault="002D7BE4" w:rsidP="0076184D">
      <w:pPr>
        <w:pStyle w:val="Bibliography"/>
        <w:spacing w:line="480" w:lineRule="auto"/>
        <w:rPr>
          <w:rFonts w:ascii="Times New Roman" w:hAnsi="Times New Roman" w:cs="Times New Roman"/>
        </w:rPr>
      </w:pPr>
      <w:r>
        <w:rPr>
          <w:rFonts w:ascii="Times New Roman" w:hAnsi="Times New Roman" w:cs="Times New Roman"/>
        </w:rPr>
        <w:lastRenderedPageBreak/>
        <w:t>[27</w:t>
      </w:r>
      <w:r w:rsidR="00A42381" w:rsidRPr="00A42381">
        <w:rPr>
          <w:rFonts w:ascii="Times New Roman" w:hAnsi="Times New Roman" w:cs="Times New Roman"/>
        </w:rPr>
        <w:t>]</w:t>
      </w:r>
      <w:r w:rsidR="00A42381" w:rsidRPr="00A42381">
        <w:rPr>
          <w:rFonts w:ascii="Times New Roman" w:hAnsi="Times New Roman" w:cs="Times New Roman"/>
        </w:rPr>
        <w:tab/>
        <w:t>Zellweger RM, Carrique-Mas J, Limmathurotsakul D, Day NPJ, Thwaites GE, Baker S, et al. A current perspective on antimicrobial resistance in Southeast Asia. J Antimicrob Chemother 2017;72:2963–72. doi:10.1093/jac/dkx260.</w:t>
      </w:r>
    </w:p>
    <w:p w14:paraId="10EA8AAD" w14:textId="5BD6C5E1" w:rsidR="00A42381" w:rsidRPr="00A42381" w:rsidRDefault="002D7BE4" w:rsidP="0076184D">
      <w:pPr>
        <w:pStyle w:val="Bibliography"/>
        <w:spacing w:line="480" w:lineRule="auto"/>
        <w:rPr>
          <w:rFonts w:ascii="Times New Roman" w:hAnsi="Times New Roman" w:cs="Times New Roman"/>
        </w:rPr>
      </w:pPr>
      <w:r>
        <w:rPr>
          <w:rFonts w:ascii="Times New Roman" w:hAnsi="Times New Roman" w:cs="Times New Roman"/>
        </w:rPr>
        <w:t>[28</w:t>
      </w:r>
      <w:r w:rsidR="00A42381" w:rsidRPr="00A42381">
        <w:rPr>
          <w:rFonts w:ascii="Times New Roman" w:hAnsi="Times New Roman" w:cs="Times New Roman"/>
        </w:rPr>
        <w:t>]</w:t>
      </w:r>
      <w:r w:rsidR="00A42381" w:rsidRPr="00A42381">
        <w:rPr>
          <w:rFonts w:ascii="Times New Roman" w:hAnsi="Times New Roman" w:cs="Times New Roman"/>
        </w:rPr>
        <w:tab/>
        <w:t>Access to medicine foundation.</w:t>
      </w:r>
      <w:r w:rsidR="00C501B9">
        <w:rPr>
          <w:rFonts w:ascii="Times New Roman" w:hAnsi="Times New Roman" w:cs="Times New Roman"/>
        </w:rPr>
        <w:t xml:space="preserve"> </w:t>
      </w:r>
      <w:r w:rsidR="00A42381" w:rsidRPr="00A42381">
        <w:rPr>
          <w:rFonts w:ascii="Times New Roman" w:hAnsi="Times New Roman" w:cs="Times New Roman"/>
        </w:rPr>
        <w:t xml:space="preserve"> </w:t>
      </w:r>
      <w:r w:rsidR="00C501B9" w:rsidRPr="00C501B9">
        <w:rPr>
          <w:rFonts w:ascii="Times New Roman" w:hAnsi="Times New Roman" w:cs="Times New Roman"/>
        </w:rPr>
        <w:t>Available at:</w:t>
      </w:r>
      <w:r w:rsidR="00C501B9">
        <w:rPr>
          <w:rFonts w:ascii="Times New Roman" w:hAnsi="Times New Roman" w:cs="Times New Roman"/>
        </w:rPr>
        <w:t xml:space="preserve"> </w:t>
      </w:r>
      <w:r w:rsidR="00A42381" w:rsidRPr="00A42381">
        <w:rPr>
          <w:rFonts w:ascii="Times New Roman" w:hAnsi="Times New Roman" w:cs="Times New Roman"/>
        </w:rPr>
        <w:t xml:space="preserve">https://accesstomedicinefoundation.org/ (accessed </w:t>
      </w:r>
      <w:r w:rsidR="00363264">
        <w:rPr>
          <w:rFonts w:ascii="Times New Roman" w:hAnsi="Times New Roman" w:cs="Times New Roman"/>
        </w:rPr>
        <w:t>October</w:t>
      </w:r>
      <w:r w:rsidR="00A42381" w:rsidRPr="00A42381">
        <w:rPr>
          <w:rFonts w:ascii="Times New Roman" w:hAnsi="Times New Roman" w:cs="Times New Roman"/>
        </w:rPr>
        <w:t xml:space="preserve"> 29, 2018).</w:t>
      </w:r>
    </w:p>
    <w:p w14:paraId="10D6DB5B" w14:textId="11D108F3" w:rsidR="00A42381" w:rsidRPr="00A42381" w:rsidRDefault="002D7BE4" w:rsidP="0076184D">
      <w:pPr>
        <w:pStyle w:val="Bibliography"/>
        <w:spacing w:line="480" w:lineRule="auto"/>
        <w:rPr>
          <w:rFonts w:ascii="Times New Roman" w:hAnsi="Times New Roman" w:cs="Times New Roman"/>
        </w:rPr>
      </w:pPr>
      <w:r>
        <w:rPr>
          <w:rFonts w:ascii="Times New Roman" w:hAnsi="Times New Roman" w:cs="Times New Roman"/>
        </w:rPr>
        <w:t>[29</w:t>
      </w:r>
      <w:r w:rsidR="00A42381" w:rsidRPr="00A42381">
        <w:rPr>
          <w:rFonts w:ascii="Times New Roman" w:hAnsi="Times New Roman" w:cs="Times New Roman"/>
        </w:rPr>
        <w:t>]</w:t>
      </w:r>
      <w:r w:rsidR="00A42381" w:rsidRPr="00A42381">
        <w:rPr>
          <w:rFonts w:ascii="Times New Roman" w:hAnsi="Times New Roman" w:cs="Times New Roman"/>
        </w:rPr>
        <w:tab/>
        <w:t>Årdal C, Outterson K, Hoffman SJ, Ghafur A, Sharland M, Ranganathan N, et al. International cooperation to improve access to and sustain effectiveness of antimicrobials. Lancet 2016;387:296–307. doi:10.1016/S0140-6736(15)00470-5.</w:t>
      </w:r>
    </w:p>
    <w:p w14:paraId="1DA9E7A2" w14:textId="1C8237C5" w:rsidR="00A42381" w:rsidRPr="00A42381" w:rsidRDefault="00363264" w:rsidP="0076184D">
      <w:pPr>
        <w:pStyle w:val="Bibliography"/>
        <w:spacing w:line="480" w:lineRule="auto"/>
        <w:rPr>
          <w:rFonts w:ascii="Times New Roman" w:hAnsi="Times New Roman" w:cs="Times New Roman"/>
        </w:rPr>
      </w:pPr>
      <w:r>
        <w:rPr>
          <w:rFonts w:ascii="Times New Roman" w:hAnsi="Times New Roman" w:cs="Times New Roman"/>
        </w:rPr>
        <w:t xml:space="preserve">[30]  </w:t>
      </w:r>
      <w:r w:rsidR="00A42381" w:rsidRPr="00A42381">
        <w:rPr>
          <w:rFonts w:ascii="Times New Roman" w:hAnsi="Times New Roman" w:cs="Times New Roman"/>
        </w:rPr>
        <w:t>United Nations Development Programme. Human Development Index (HDI).</w:t>
      </w:r>
      <w:r w:rsidR="00C501B9">
        <w:rPr>
          <w:rFonts w:ascii="Times New Roman" w:hAnsi="Times New Roman" w:cs="Times New Roman"/>
        </w:rPr>
        <w:t xml:space="preserve"> </w:t>
      </w:r>
      <w:r w:rsidR="00C501B9" w:rsidRPr="00C501B9">
        <w:rPr>
          <w:rFonts w:ascii="Times New Roman" w:hAnsi="Times New Roman" w:cs="Times New Roman"/>
        </w:rPr>
        <w:t>Available at:</w:t>
      </w:r>
      <w:r w:rsidR="00C501B9">
        <w:rPr>
          <w:rFonts w:ascii="Times New Roman" w:hAnsi="Times New Roman" w:cs="Times New Roman"/>
        </w:rPr>
        <w:t xml:space="preserve"> </w:t>
      </w:r>
      <w:r w:rsidR="00A42381" w:rsidRPr="00A42381">
        <w:rPr>
          <w:rFonts w:ascii="Times New Roman" w:hAnsi="Times New Roman" w:cs="Times New Roman"/>
        </w:rPr>
        <w:t xml:space="preserve"> http://hdr.undp.org/en/content/human-development-index-hdi (accessed </w:t>
      </w:r>
      <w:r>
        <w:rPr>
          <w:rFonts w:ascii="Times New Roman" w:hAnsi="Times New Roman" w:cs="Times New Roman"/>
        </w:rPr>
        <w:t>November</w:t>
      </w:r>
      <w:r w:rsidR="00A42381" w:rsidRPr="00A42381">
        <w:rPr>
          <w:rFonts w:ascii="Times New Roman" w:hAnsi="Times New Roman" w:cs="Times New Roman"/>
        </w:rPr>
        <w:t xml:space="preserve"> 2, 2018).</w:t>
      </w:r>
    </w:p>
    <w:p w14:paraId="1A2806D3" w14:textId="17BE91D0" w:rsidR="00A42381" w:rsidRPr="00A42381" w:rsidRDefault="00363264" w:rsidP="0076184D">
      <w:pPr>
        <w:pStyle w:val="Bibliography"/>
        <w:spacing w:line="480" w:lineRule="auto"/>
        <w:rPr>
          <w:rFonts w:ascii="Times New Roman" w:hAnsi="Times New Roman" w:cs="Times New Roman"/>
        </w:rPr>
      </w:pPr>
      <w:r>
        <w:rPr>
          <w:rFonts w:ascii="Times New Roman" w:hAnsi="Times New Roman" w:cs="Times New Roman"/>
        </w:rPr>
        <w:t>[31</w:t>
      </w:r>
      <w:r w:rsidR="00A42381" w:rsidRPr="00A42381">
        <w:rPr>
          <w:rFonts w:ascii="Times New Roman" w:hAnsi="Times New Roman" w:cs="Times New Roman"/>
        </w:rPr>
        <w:t>]</w:t>
      </w:r>
      <w:r w:rsidR="00A42381" w:rsidRPr="00A42381">
        <w:rPr>
          <w:rFonts w:ascii="Times New Roman" w:hAnsi="Times New Roman" w:cs="Times New Roman"/>
        </w:rPr>
        <w:tab/>
        <w:t>United Nations Development Progr</w:t>
      </w:r>
      <w:r w:rsidR="00C501B9">
        <w:rPr>
          <w:rFonts w:ascii="Times New Roman" w:hAnsi="Times New Roman" w:cs="Times New Roman"/>
        </w:rPr>
        <w:t xml:space="preserve">amme. Human Development Reports. </w:t>
      </w:r>
      <w:r w:rsidR="00C501B9" w:rsidRPr="00C501B9">
        <w:rPr>
          <w:rFonts w:ascii="Times New Roman" w:hAnsi="Times New Roman" w:cs="Times New Roman"/>
        </w:rPr>
        <w:t>Available at:</w:t>
      </w:r>
      <w:r w:rsidR="00C501B9">
        <w:rPr>
          <w:rFonts w:ascii="Times New Roman" w:hAnsi="Times New Roman" w:cs="Times New Roman"/>
        </w:rPr>
        <w:t xml:space="preserve"> </w:t>
      </w:r>
      <w:r w:rsidR="00A42381" w:rsidRPr="00A42381">
        <w:rPr>
          <w:rFonts w:ascii="Times New Roman" w:hAnsi="Times New Roman" w:cs="Times New Roman"/>
        </w:rPr>
        <w:t>http://hdr.undp.org/</w:t>
      </w:r>
      <w:r>
        <w:rPr>
          <w:rFonts w:ascii="Times New Roman" w:hAnsi="Times New Roman" w:cs="Times New Roman"/>
        </w:rPr>
        <w:t>en/composite/HDI (accessed November</w:t>
      </w:r>
      <w:r w:rsidR="00A42381" w:rsidRPr="00A42381">
        <w:rPr>
          <w:rFonts w:ascii="Times New Roman" w:hAnsi="Times New Roman" w:cs="Times New Roman"/>
        </w:rPr>
        <w:t xml:space="preserve"> 2, 2018).</w:t>
      </w:r>
    </w:p>
    <w:p w14:paraId="5515D30D" w14:textId="00184EAA" w:rsidR="00054025" w:rsidRDefault="00313722" w:rsidP="0076184D">
      <w:pPr>
        <w:spacing w:after="0" w:line="480" w:lineRule="auto"/>
        <w:outlineLvl w:val="0"/>
        <w:rPr>
          <w:rFonts w:ascii="Times New Roman" w:hAnsi="Times New Roman" w:cs="Times New Roman"/>
        </w:rPr>
      </w:pPr>
      <w:r>
        <w:rPr>
          <w:rFonts w:ascii="Times New Roman" w:hAnsi="Times New Roman" w:cs="Times New Roman"/>
        </w:rPr>
        <w:fldChar w:fldCharType="end"/>
      </w:r>
    </w:p>
    <w:p w14:paraId="34E34E73" w14:textId="77777777" w:rsidR="00A32D94" w:rsidRDefault="00A32D94">
      <w:pPr>
        <w:rPr>
          <w:rFonts w:ascii="Times New Roman" w:hAnsi="Times New Roman" w:cs="Times New Roman"/>
        </w:rPr>
      </w:pPr>
      <w:r>
        <w:rPr>
          <w:rFonts w:ascii="Times New Roman" w:hAnsi="Times New Roman" w:cs="Times New Roman"/>
        </w:rPr>
        <w:br w:type="page"/>
      </w:r>
    </w:p>
    <w:p w14:paraId="3F8E91EB" w14:textId="689846DC" w:rsidR="00A32D94" w:rsidRDefault="00A32D94" w:rsidP="0076184D">
      <w:pPr>
        <w:spacing w:after="0" w:line="480" w:lineRule="auto"/>
        <w:outlineLvl w:val="0"/>
        <w:rPr>
          <w:rFonts w:ascii="Times New Roman" w:hAnsi="Times New Roman" w:cs="Times New Roman"/>
        </w:rPr>
      </w:pPr>
      <w:r>
        <w:rPr>
          <w:rFonts w:ascii="Times New Roman" w:hAnsi="Times New Roman" w:cs="Times New Roman"/>
        </w:rPr>
        <w:lastRenderedPageBreak/>
        <w:t>Appendices</w:t>
      </w:r>
    </w:p>
    <w:p w14:paraId="6530B19F" w14:textId="77777777" w:rsidR="00A32D94" w:rsidRDefault="00A32D94" w:rsidP="00A32D94">
      <w:pPr>
        <w:spacing w:after="0"/>
        <w:rPr>
          <w:rFonts w:ascii="Times New Roman" w:hAnsi="Times New Roman" w:cs="Times New Roman"/>
          <w:b/>
        </w:rPr>
      </w:pPr>
      <w:r w:rsidRPr="00BE2323">
        <w:rPr>
          <w:rFonts w:ascii="Times New Roman" w:hAnsi="Times New Roman" w:cs="Times New Roman"/>
          <w:b/>
        </w:rPr>
        <w:t xml:space="preserve">Appendix </w:t>
      </w:r>
      <w:r>
        <w:rPr>
          <w:rFonts w:ascii="Times New Roman" w:hAnsi="Times New Roman" w:cs="Times New Roman"/>
          <w:b/>
        </w:rPr>
        <w:t>A</w:t>
      </w:r>
      <w:r w:rsidRPr="00BE2323">
        <w:rPr>
          <w:rFonts w:ascii="Times New Roman" w:hAnsi="Times New Roman" w:cs="Times New Roman"/>
          <w:b/>
        </w:rPr>
        <w:t xml:space="preserve">. </w:t>
      </w:r>
      <w:r>
        <w:rPr>
          <w:rFonts w:ascii="Times New Roman" w:hAnsi="Times New Roman" w:cs="Times New Roman"/>
          <w:b/>
        </w:rPr>
        <w:t xml:space="preserve">Rational for inclusion in the ‘Forgotten’ antibiotics list. </w:t>
      </w:r>
    </w:p>
    <w:p w14:paraId="181B14E7" w14:textId="77777777" w:rsidR="00A32D94" w:rsidRDefault="00A32D94" w:rsidP="00A32D94">
      <w:pPr>
        <w:spacing w:after="0"/>
        <w:rPr>
          <w:rFonts w:ascii="Times New Roman" w:hAnsi="Times New Roman" w:cs="Times New Roman"/>
        </w:rPr>
      </w:pPr>
    </w:p>
    <w:p w14:paraId="61FDAA39" w14:textId="77777777" w:rsidR="00A32D94" w:rsidRDefault="00A32D94" w:rsidP="00A32D94">
      <w:pPr>
        <w:spacing w:after="0"/>
        <w:rPr>
          <w:rFonts w:ascii="Times New Roman" w:hAnsi="Times New Roman" w:cs="Times New Roman"/>
          <w:b/>
        </w:rPr>
      </w:pPr>
      <w:r>
        <w:rPr>
          <w:rFonts w:ascii="Times New Roman" w:hAnsi="Times New Roman" w:cs="Times New Roman"/>
        </w:rPr>
        <w:t>Table a</w:t>
      </w:r>
      <w:r w:rsidRPr="00BE2323">
        <w:rPr>
          <w:rFonts w:ascii="Times New Roman" w:hAnsi="Times New Roman" w:cs="Times New Roman"/>
        </w:rPr>
        <w:t xml:space="preserve">dapted from </w:t>
      </w:r>
      <w:proofErr w:type="spellStart"/>
      <w:r w:rsidRPr="008F0A1D">
        <w:rPr>
          <w:rFonts w:ascii="Times New Roman" w:hAnsi="Times New Roman" w:cs="Times New Roman"/>
          <w:i/>
        </w:rPr>
        <w:t>Pulcini</w:t>
      </w:r>
      <w:proofErr w:type="spellEnd"/>
      <w:r w:rsidRPr="008F0A1D">
        <w:rPr>
          <w:rFonts w:ascii="Times New Roman" w:hAnsi="Times New Roman" w:cs="Times New Roman"/>
          <w:i/>
        </w:rPr>
        <w:t xml:space="preserve"> C. et al., Forgotten Antibiotics: An Inventory in Europe, the United States, Canada, and Australia. Clin Infect Dis </w:t>
      </w:r>
      <w:proofErr w:type="gramStart"/>
      <w:r w:rsidRPr="008F0A1D">
        <w:rPr>
          <w:rFonts w:ascii="Times New Roman" w:hAnsi="Times New Roman" w:cs="Times New Roman"/>
          <w:i/>
        </w:rPr>
        <w:t>2012;54:268</w:t>
      </w:r>
      <w:proofErr w:type="gramEnd"/>
      <w:r w:rsidRPr="008F0A1D">
        <w:rPr>
          <w:rFonts w:ascii="Times New Roman" w:hAnsi="Times New Roman" w:cs="Times New Roman"/>
          <w:i/>
        </w:rPr>
        <w:t>–74. doi:10.1093/</w:t>
      </w:r>
      <w:proofErr w:type="spellStart"/>
      <w:r w:rsidRPr="008F0A1D">
        <w:rPr>
          <w:rFonts w:ascii="Times New Roman" w:hAnsi="Times New Roman" w:cs="Times New Roman"/>
          <w:i/>
        </w:rPr>
        <w:t>cid</w:t>
      </w:r>
      <w:proofErr w:type="spellEnd"/>
      <w:r w:rsidRPr="008F0A1D">
        <w:rPr>
          <w:rFonts w:ascii="Times New Roman" w:hAnsi="Times New Roman" w:cs="Times New Roman"/>
          <w:i/>
        </w:rPr>
        <w:t>/cir838</w:t>
      </w:r>
      <w:r w:rsidRPr="00BE2323">
        <w:rPr>
          <w:rFonts w:ascii="Times New Roman" w:hAnsi="Times New Roman" w:cs="Times New Roman"/>
          <w:b/>
        </w:rPr>
        <w:t>.</w:t>
      </w:r>
    </w:p>
    <w:p w14:paraId="5B783169" w14:textId="77777777" w:rsidR="00A32D94" w:rsidRPr="00BE2323" w:rsidRDefault="00A32D94" w:rsidP="00A32D94">
      <w:pPr>
        <w:rPr>
          <w:rFonts w:ascii="Times New Roman" w:hAnsi="Times New Roman" w:cs="Times New Roman"/>
          <w:b/>
        </w:rPr>
      </w:pPr>
    </w:p>
    <w:tbl>
      <w:tblPr>
        <w:tblStyle w:val="TableGrid"/>
        <w:tblW w:w="0" w:type="auto"/>
        <w:tblInd w:w="-113" w:type="dxa"/>
        <w:tblLook w:val="04A0" w:firstRow="1" w:lastRow="0" w:firstColumn="1" w:lastColumn="0" w:noHBand="0" w:noVBand="1"/>
      </w:tblPr>
      <w:tblGrid>
        <w:gridCol w:w="3890"/>
        <w:gridCol w:w="5851"/>
      </w:tblGrid>
      <w:tr w:rsidR="00A32D94" w14:paraId="3140C9BD" w14:textId="77777777" w:rsidTr="00A32D94">
        <w:tc>
          <w:tcPr>
            <w:tcW w:w="3936" w:type="dxa"/>
          </w:tcPr>
          <w:p w14:paraId="2D0C67C8" w14:textId="77777777" w:rsidR="00A32D94" w:rsidRPr="00BE2323" w:rsidRDefault="00A32D94" w:rsidP="00A32D94">
            <w:pPr>
              <w:spacing w:line="276" w:lineRule="auto"/>
              <w:rPr>
                <w:rFonts w:ascii="Times New Roman" w:hAnsi="Times New Roman" w:cs="Times New Roman"/>
                <w:b/>
              </w:rPr>
            </w:pPr>
            <w:proofErr w:type="spellStart"/>
            <w:r w:rsidRPr="00BE2323">
              <w:rPr>
                <w:rFonts w:ascii="Times New Roman" w:hAnsi="Times New Roman" w:cs="Times New Roman"/>
                <w:b/>
              </w:rPr>
              <w:t>Criteria</w:t>
            </w:r>
            <w:proofErr w:type="spellEnd"/>
          </w:p>
        </w:tc>
        <w:tc>
          <w:tcPr>
            <w:tcW w:w="5918" w:type="dxa"/>
          </w:tcPr>
          <w:p w14:paraId="4FF626F1" w14:textId="77777777" w:rsidR="00A32D94" w:rsidRPr="00BE2323" w:rsidRDefault="00A32D94" w:rsidP="00A32D94">
            <w:pPr>
              <w:spacing w:line="276" w:lineRule="auto"/>
              <w:rPr>
                <w:rFonts w:ascii="Times New Roman" w:hAnsi="Times New Roman" w:cs="Times New Roman"/>
                <w:b/>
              </w:rPr>
            </w:pPr>
            <w:proofErr w:type="spellStart"/>
            <w:r w:rsidRPr="00BE2323">
              <w:rPr>
                <w:rFonts w:ascii="Times New Roman" w:hAnsi="Times New Roman" w:cs="Times New Roman"/>
                <w:b/>
              </w:rPr>
              <w:t>Antibiotic</w:t>
            </w:r>
            <w:proofErr w:type="spellEnd"/>
            <w:r w:rsidRPr="00BE2323">
              <w:rPr>
                <w:rFonts w:ascii="Times New Roman" w:hAnsi="Times New Roman" w:cs="Times New Roman"/>
                <w:b/>
              </w:rPr>
              <w:t xml:space="preserve"> and indication(s)</w:t>
            </w:r>
          </w:p>
        </w:tc>
      </w:tr>
      <w:tr w:rsidR="00A32D94" w14:paraId="771590BC" w14:textId="77777777" w:rsidTr="00A32D94">
        <w:tc>
          <w:tcPr>
            <w:tcW w:w="3936" w:type="dxa"/>
          </w:tcPr>
          <w:p w14:paraId="1D881780" w14:textId="77777777" w:rsidR="00A32D94" w:rsidRDefault="00A32D94" w:rsidP="00A32D94">
            <w:pPr>
              <w:spacing w:line="276" w:lineRule="auto"/>
              <w:rPr>
                <w:rFonts w:ascii="Times New Roman" w:hAnsi="Times New Roman" w:cs="Times New Roman"/>
              </w:rPr>
            </w:pPr>
            <w:proofErr w:type="spellStart"/>
            <w:r>
              <w:rPr>
                <w:rFonts w:ascii="Times New Roman" w:hAnsi="Times New Roman" w:cs="Times New Roman"/>
              </w:rPr>
              <w:t>P</w:t>
            </w:r>
            <w:r w:rsidRPr="00924EF2">
              <w:rPr>
                <w:rFonts w:ascii="Times New Roman" w:hAnsi="Times New Roman" w:cs="Times New Roman"/>
              </w:rPr>
              <w:t>otential</w:t>
            </w:r>
            <w:proofErr w:type="spellEnd"/>
            <w:r w:rsidRPr="00924EF2">
              <w:rPr>
                <w:rFonts w:ascii="Times New Roman" w:hAnsi="Times New Roman" w:cs="Times New Roman"/>
              </w:rPr>
              <w:t xml:space="preserve"> value </w:t>
            </w:r>
            <w:proofErr w:type="spellStart"/>
            <w:r w:rsidRPr="00924EF2">
              <w:rPr>
                <w:rFonts w:ascii="Times New Roman" w:hAnsi="Times New Roman" w:cs="Times New Roman"/>
              </w:rPr>
              <w:t>against</w:t>
            </w:r>
            <w:proofErr w:type="spellEnd"/>
            <w:r w:rsidRPr="00924EF2">
              <w:rPr>
                <w:rFonts w:ascii="Times New Roman" w:hAnsi="Times New Roman" w:cs="Times New Roman"/>
              </w:rPr>
              <w:t xml:space="preserve"> </w:t>
            </w:r>
            <w:proofErr w:type="spellStart"/>
            <w:r w:rsidRPr="00924EF2">
              <w:rPr>
                <w:rFonts w:ascii="Times New Roman" w:hAnsi="Times New Roman" w:cs="Times New Roman"/>
              </w:rPr>
              <w:t>current</w:t>
            </w:r>
            <w:proofErr w:type="spellEnd"/>
            <w:r w:rsidRPr="00924EF2">
              <w:rPr>
                <w:rFonts w:ascii="Times New Roman" w:hAnsi="Times New Roman" w:cs="Times New Roman"/>
              </w:rPr>
              <w:t xml:space="preserve"> </w:t>
            </w:r>
            <w:proofErr w:type="spellStart"/>
            <w:r w:rsidRPr="00924EF2">
              <w:rPr>
                <w:rFonts w:ascii="Times New Roman" w:hAnsi="Times New Roman" w:cs="Times New Roman"/>
              </w:rPr>
              <w:t>resistant</w:t>
            </w:r>
            <w:proofErr w:type="spellEnd"/>
            <w:r w:rsidRPr="00924EF2">
              <w:rPr>
                <w:rFonts w:ascii="Times New Roman" w:hAnsi="Times New Roman" w:cs="Times New Roman"/>
              </w:rPr>
              <w:t xml:space="preserve"> </w:t>
            </w:r>
            <w:proofErr w:type="spellStart"/>
            <w:r w:rsidRPr="00924EF2">
              <w:rPr>
                <w:rFonts w:ascii="Times New Roman" w:hAnsi="Times New Roman" w:cs="Times New Roman"/>
              </w:rPr>
              <w:t>bacteria</w:t>
            </w:r>
            <w:proofErr w:type="spellEnd"/>
          </w:p>
        </w:tc>
        <w:tc>
          <w:tcPr>
            <w:tcW w:w="5918" w:type="dxa"/>
          </w:tcPr>
          <w:p w14:paraId="08FA5A0D" w14:textId="77777777" w:rsidR="00A32D94" w:rsidRPr="00686FC4" w:rsidRDefault="00A32D94" w:rsidP="00A32D94">
            <w:pPr>
              <w:ind w:left="175" w:hanging="175"/>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Aztreonam</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sidRPr="006B2F4B">
              <w:rPr>
                <w:rFonts w:ascii="Times New Roman" w:hAnsi="Times New Roman" w:cs="Times New Roman"/>
              </w:rPr>
              <w:t>Carb</w:t>
            </w:r>
            <w:proofErr w:type="spellEnd"/>
            <w:r w:rsidRPr="006B2F4B">
              <w:rPr>
                <w:rFonts w:ascii="Times New Roman" w:hAnsi="Times New Roman" w:cs="Times New Roman"/>
              </w:rPr>
              <w:t xml:space="preserve">. R ENB, </w:t>
            </w:r>
            <w:proofErr w:type="spellStart"/>
            <w:r w:rsidRPr="006B2F4B">
              <w:rPr>
                <w:rFonts w:ascii="Times New Roman" w:hAnsi="Times New Roman" w:cs="Times New Roman"/>
              </w:rPr>
              <w:t>Carb</w:t>
            </w:r>
            <w:proofErr w:type="spellEnd"/>
            <w:r w:rsidRPr="006B2F4B">
              <w:rPr>
                <w:rFonts w:ascii="Times New Roman" w:hAnsi="Times New Roman" w:cs="Times New Roman"/>
              </w:rPr>
              <w:t>. R</w:t>
            </w:r>
            <w:r>
              <w:rPr>
                <w:rFonts w:ascii="Times New Roman" w:hAnsi="Times New Roman" w:cs="Times New Roman"/>
              </w:rPr>
              <w:t xml:space="preserve"> </w:t>
            </w:r>
            <w:r w:rsidRPr="006B2F4B">
              <w:rPr>
                <w:rFonts w:ascii="Times New Roman" w:hAnsi="Times New Roman" w:cs="Times New Roman"/>
              </w:rPr>
              <w:t xml:space="preserve">NF GNB </w:t>
            </w:r>
            <w:r w:rsidRPr="00686FC4">
              <w:rPr>
                <w:rFonts w:ascii="Times New Roman" w:hAnsi="Times New Roman" w:cs="Times New Roman"/>
              </w:rPr>
              <w:t>(</w:t>
            </w:r>
            <w:proofErr w:type="spellStart"/>
            <w:r>
              <w:rPr>
                <w:rFonts w:ascii="Times New Roman" w:hAnsi="Times New Roman" w:cs="Times New Roman"/>
              </w:rPr>
              <w:t>metallo</w:t>
            </w:r>
            <w:proofErr w:type="spellEnd"/>
            <w:r>
              <w:rPr>
                <w:rFonts w:ascii="Times New Roman" w:hAnsi="Times New Roman" w:cs="Times New Roman"/>
              </w:rPr>
              <w:t xml:space="preserve"> ß</w:t>
            </w:r>
            <w:r w:rsidRPr="000D3FEA">
              <w:rPr>
                <w:rFonts w:ascii="Times New Roman" w:hAnsi="Times New Roman" w:cs="Times New Roman"/>
              </w:rPr>
              <w:t>-lactamases</w:t>
            </w:r>
            <w:r>
              <w:rPr>
                <w:rFonts w:ascii="Times New Roman" w:hAnsi="Times New Roman" w:cs="Times New Roman"/>
              </w:rPr>
              <w:t xml:space="preserve">, in absence of </w:t>
            </w:r>
            <w:proofErr w:type="spellStart"/>
            <w:r>
              <w:rPr>
                <w:rFonts w:ascii="Times New Roman" w:hAnsi="Times New Roman" w:cs="Times New Roman"/>
              </w:rPr>
              <w:t>other</w:t>
            </w:r>
            <w:proofErr w:type="spellEnd"/>
            <w:r>
              <w:rPr>
                <w:rFonts w:ascii="Times New Roman" w:hAnsi="Times New Roman" w:cs="Times New Roman"/>
              </w:rPr>
              <w:t xml:space="preserve"> </w:t>
            </w:r>
            <w:proofErr w:type="spellStart"/>
            <w:r>
              <w:rPr>
                <w:rFonts w:ascii="Times New Roman" w:hAnsi="Times New Roman" w:cs="Times New Roman"/>
              </w:rPr>
              <w:t>resistance</w:t>
            </w:r>
            <w:proofErr w:type="spellEnd"/>
            <w:r>
              <w:rPr>
                <w:rFonts w:ascii="Times New Roman" w:hAnsi="Times New Roman" w:cs="Times New Roman"/>
              </w:rPr>
              <w:t xml:space="preserve"> </w:t>
            </w:r>
            <w:proofErr w:type="spellStart"/>
            <w:r>
              <w:rPr>
                <w:rFonts w:ascii="Times New Roman" w:hAnsi="Times New Roman" w:cs="Times New Roman"/>
              </w:rPr>
              <w:t>mechanisms</w:t>
            </w:r>
            <w:proofErr w:type="spellEnd"/>
            <w:r w:rsidRPr="00686FC4">
              <w:rPr>
                <w:rFonts w:ascii="Times New Roman" w:hAnsi="Times New Roman" w:cs="Times New Roman"/>
              </w:rPr>
              <w:t>)</w:t>
            </w:r>
          </w:p>
          <w:p w14:paraId="075D6251" w14:textId="77777777" w:rsidR="00A32D94" w:rsidRPr="00780325" w:rsidRDefault="00A32D94" w:rsidP="00A32D94">
            <w:pPr>
              <w:ind w:left="175" w:hanging="175"/>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Cefepime</w:t>
            </w:r>
            <w:proofErr w:type="spellEnd"/>
            <w:r>
              <w:rPr>
                <w:rFonts w:ascii="Times New Roman" w:hAnsi="Times New Roman" w:cs="Times New Roman"/>
              </w:rPr>
              <w:t>:</w:t>
            </w:r>
            <w:proofErr w:type="gramEnd"/>
            <w:r>
              <w:rPr>
                <w:rFonts w:ascii="Times New Roman" w:hAnsi="Times New Roman" w:cs="Times New Roman"/>
              </w:rPr>
              <w:t xml:space="preserve"> 3rd </w:t>
            </w:r>
            <w:proofErr w:type="spellStart"/>
            <w:r>
              <w:rPr>
                <w:rFonts w:ascii="Times New Roman" w:hAnsi="Times New Roman" w:cs="Times New Roman"/>
              </w:rPr>
              <w:t>gen</w:t>
            </w:r>
            <w:proofErr w:type="spellEnd"/>
            <w:r>
              <w:rPr>
                <w:rFonts w:ascii="Times New Roman" w:hAnsi="Times New Roman" w:cs="Times New Roman"/>
              </w:rPr>
              <w:t xml:space="preserve">. </w:t>
            </w:r>
            <w:proofErr w:type="gramStart"/>
            <w:r w:rsidRPr="006B2F4B">
              <w:rPr>
                <w:rFonts w:ascii="Times New Roman" w:hAnsi="Times New Roman" w:cs="Times New Roman"/>
              </w:rPr>
              <w:t>cep</w:t>
            </w:r>
            <w:proofErr w:type="gramEnd"/>
            <w:r w:rsidRPr="006B2F4B">
              <w:rPr>
                <w:rFonts w:ascii="Times New Roman" w:hAnsi="Times New Roman" w:cs="Times New Roman"/>
              </w:rPr>
              <w:t xml:space="preserve">. R ENB </w:t>
            </w:r>
            <w:r>
              <w:rPr>
                <w:rFonts w:ascii="Times New Roman" w:hAnsi="Times New Roman" w:cs="Times New Roman"/>
              </w:rPr>
              <w:t xml:space="preserve">(active on </w:t>
            </w:r>
            <w:proofErr w:type="spellStart"/>
            <w:r>
              <w:rPr>
                <w:rFonts w:ascii="Times New Roman" w:hAnsi="Times New Roman" w:cs="Times New Roman"/>
              </w:rPr>
              <w:t>AmpC</w:t>
            </w:r>
            <w:proofErr w:type="spellEnd"/>
            <w:r>
              <w:rPr>
                <w:rFonts w:ascii="Times New Roman" w:hAnsi="Times New Roman" w:cs="Times New Roman"/>
              </w:rPr>
              <w:t xml:space="preserve"> </w:t>
            </w:r>
            <w:proofErr w:type="spellStart"/>
            <w:r>
              <w:rPr>
                <w:rFonts w:ascii="Times New Roman" w:hAnsi="Times New Roman" w:cs="Times New Roman"/>
              </w:rPr>
              <w:t>chromosomally</w:t>
            </w:r>
            <w:proofErr w:type="spellEnd"/>
            <w:r>
              <w:rPr>
                <w:rFonts w:ascii="Times New Roman" w:hAnsi="Times New Roman" w:cs="Times New Roman"/>
              </w:rPr>
              <w:t xml:space="preserve"> </w:t>
            </w:r>
            <w:proofErr w:type="spellStart"/>
            <w:r>
              <w:rPr>
                <w:rFonts w:ascii="Times New Roman" w:hAnsi="Times New Roman" w:cs="Times New Roman"/>
              </w:rPr>
              <w:t>mediated</w:t>
            </w:r>
            <w:proofErr w:type="spellEnd"/>
            <w:r>
              <w:rPr>
                <w:rFonts w:ascii="Times New Roman" w:hAnsi="Times New Roman" w:cs="Times New Roman"/>
              </w:rPr>
              <w:t xml:space="preserve"> ß</w:t>
            </w:r>
            <w:r w:rsidRPr="000D3FEA">
              <w:rPr>
                <w:rFonts w:ascii="Times New Roman" w:hAnsi="Times New Roman" w:cs="Times New Roman"/>
              </w:rPr>
              <w:t>-</w:t>
            </w:r>
            <w:proofErr w:type="gramStart"/>
            <w:r w:rsidRPr="000D3FEA">
              <w:rPr>
                <w:rFonts w:ascii="Times New Roman" w:hAnsi="Times New Roman" w:cs="Times New Roman"/>
              </w:rPr>
              <w:t>lactamases;</w:t>
            </w:r>
            <w:proofErr w:type="gramEnd"/>
            <w:r w:rsidRPr="000D3FEA">
              <w:rPr>
                <w:rFonts w:ascii="Times New Roman" w:hAnsi="Times New Roman" w:cs="Times New Roman"/>
              </w:rPr>
              <w:t xml:space="preserve"> </w:t>
            </w:r>
            <w:r>
              <w:rPr>
                <w:rFonts w:ascii="Times New Roman" w:hAnsi="Times New Roman" w:cs="Times New Roman"/>
              </w:rPr>
              <w:t xml:space="preserve">active on </w:t>
            </w:r>
            <w:proofErr w:type="spellStart"/>
            <w:r>
              <w:rPr>
                <w:rFonts w:ascii="Times New Roman" w:hAnsi="Times New Roman" w:cs="Times New Roman"/>
              </w:rPr>
              <w:t>some</w:t>
            </w:r>
            <w:proofErr w:type="spellEnd"/>
            <w:r>
              <w:rPr>
                <w:rFonts w:ascii="Times New Roman" w:hAnsi="Times New Roman" w:cs="Times New Roman"/>
              </w:rPr>
              <w:t xml:space="preserve"> Gram </w:t>
            </w:r>
            <w:proofErr w:type="spellStart"/>
            <w:r>
              <w:rPr>
                <w:rFonts w:ascii="Times New Roman" w:hAnsi="Times New Roman" w:cs="Times New Roman"/>
              </w:rPr>
              <w:t>negative</w:t>
            </w:r>
            <w:proofErr w:type="spellEnd"/>
            <w:r>
              <w:rPr>
                <w:rFonts w:ascii="Times New Roman" w:hAnsi="Times New Roman" w:cs="Times New Roman"/>
              </w:rPr>
              <w:t xml:space="preserve"> </w:t>
            </w:r>
            <w:proofErr w:type="spellStart"/>
            <w:r>
              <w:rPr>
                <w:rFonts w:ascii="Times New Roman" w:hAnsi="Times New Roman" w:cs="Times New Roman"/>
              </w:rPr>
              <w:t>bacteria</w:t>
            </w:r>
            <w:proofErr w:type="spellEnd"/>
            <w:r>
              <w:rPr>
                <w:rFonts w:ascii="Times New Roman" w:hAnsi="Times New Roman" w:cs="Times New Roman"/>
              </w:rPr>
              <w:t xml:space="preserve"> </w:t>
            </w:r>
            <w:proofErr w:type="spellStart"/>
            <w:r>
              <w:rPr>
                <w:rFonts w:ascii="Times New Roman" w:hAnsi="Times New Roman" w:cs="Times New Roman"/>
              </w:rPr>
              <w:t>producing</w:t>
            </w:r>
            <w:proofErr w:type="spellEnd"/>
            <w:r>
              <w:rPr>
                <w:rFonts w:ascii="Times New Roman" w:hAnsi="Times New Roman" w:cs="Times New Roman"/>
              </w:rPr>
              <w:t xml:space="preserve"> </w:t>
            </w:r>
            <w:proofErr w:type="spellStart"/>
            <w:r w:rsidRPr="000D3FEA">
              <w:rPr>
                <w:rFonts w:ascii="Times New Roman" w:hAnsi="Times New Roman" w:cs="Times New Roman"/>
              </w:rPr>
              <w:t>ESBLs</w:t>
            </w:r>
            <w:proofErr w:type="spellEnd"/>
            <w:r>
              <w:rPr>
                <w:rFonts w:ascii="Times New Roman" w:hAnsi="Times New Roman" w:cs="Times New Roman"/>
              </w:rPr>
              <w:t>)</w:t>
            </w:r>
          </w:p>
          <w:p w14:paraId="24917CBE" w14:textId="77777777" w:rsidR="00A32D94" w:rsidRDefault="00A32D94" w:rsidP="00A32D94">
            <w:pPr>
              <w:ind w:left="175" w:hanging="175"/>
              <w:rPr>
                <w:rFonts w:ascii="Times New Roman" w:hAnsi="Times New Roman" w:cs="Times New Roman"/>
              </w:rPr>
            </w:pPr>
            <w:r w:rsidRPr="00780325">
              <w:rPr>
                <w:rFonts w:ascii="Times New Roman" w:hAnsi="Times New Roman" w:cs="Times New Roman"/>
              </w:rPr>
              <w:t xml:space="preserve">- </w:t>
            </w:r>
            <w:proofErr w:type="spellStart"/>
            <w:proofErr w:type="gramStart"/>
            <w:r w:rsidRPr="00780325">
              <w:rPr>
                <w:rFonts w:ascii="Times New Roman" w:hAnsi="Times New Roman" w:cs="Times New Roman"/>
              </w:rPr>
              <w:t>Cefoxitin</w:t>
            </w:r>
            <w:proofErr w:type="spellEnd"/>
            <w:r>
              <w:rPr>
                <w:rFonts w:ascii="Times New Roman" w:hAnsi="Times New Roman" w:cs="Times New Roman"/>
              </w:rPr>
              <w:t>:</w:t>
            </w:r>
            <w:proofErr w:type="gramEnd"/>
            <w:r>
              <w:rPr>
                <w:rFonts w:ascii="Times New Roman" w:hAnsi="Times New Roman" w:cs="Times New Roman"/>
              </w:rPr>
              <w:t xml:space="preserve"> 3rd </w:t>
            </w:r>
            <w:proofErr w:type="spellStart"/>
            <w:r>
              <w:rPr>
                <w:rFonts w:ascii="Times New Roman" w:hAnsi="Times New Roman" w:cs="Times New Roman"/>
              </w:rPr>
              <w:t>gen</w:t>
            </w:r>
            <w:proofErr w:type="spellEnd"/>
            <w:r>
              <w:rPr>
                <w:rFonts w:ascii="Times New Roman" w:hAnsi="Times New Roman" w:cs="Times New Roman"/>
              </w:rPr>
              <w:t xml:space="preserve">. </w:t>
            </w:r>
            <w:proofErr w:type="gramStart"/>
            <w:r w:rsidRPr="006B2F4B">
              <w:rPr>
                <w:rFonts w:ascii="Times New Roman" w:hAnsi="Times New Roman" w:cs="Times New Roman"/>
              </w:rPr>
              <w:t>cep</w:t>
            </w:r>
            <w:proofErr w:type="gramEnd"/>
            <w:r w:rsidRPr="006B2F4B">
              <w:rPr>
                <w:rFonts w:ascii="Times New Roman" w:hAnsi="Times New Roman" w:cs="Times New Roman"/>
              </w:rPr>
              <w:t xml:space="preserve">. R ENB </w:t>
            </w:r>
            <w:r>
              <w:rPr>
                <w:rFonts w:ascii="Times New Roman" w:hAnsi="Times New Roman" w:cs="Times New Roman"/>
              </w:rPr>
              <w:t xml:space="preserve">(in absence of </w:t>
            </w:r>
            <w:proofErr w:type="spellStart"/>
            <w:r>
              <w:rPr>
                <w:rFonts w:ascii="Times New Roman" w:hAnsi="Times New Roman" w:cs="Times New Roman"/>
              </w:rPr>
              <w:t>other</w:t>
            </w:r>
            <w:proofErr w:type="spellEnd"/>
            <w:r>
              <w:rPr>
                <w:rFonts w:ascii="Times New Roman" w:hAnsi="Times New Roman" w:cs="Times New Roman"/>
              </w:rPr>
              <w:t xml:space="preserve"> </w:t>
            </w:r>
            <w:proofErr w:type="spellStart"/>
            <w:r>
              <w:rPr>
                <w:rFonts w:ascii="Times New Roman" w:hAnsi="Times New Roman" w:cs="Times New Roman"/>
              </w:rPr>
              <w:t>resistance</w:t>
            </w:r>
            <w:proofErr w:type="spellEnd"/>
            <w:r>
              <w:rPr>
                <w:rFonts w:ascii="Times New Roman" w:hAnsi="Times New Roman" w:cs="Times New Roman"/>
              </w:rPr>
              <w:t xml:space="preserve"> </w:t>
            </w:r>
            <w:proofErr w:type="spellStart"/>
            <w:r>
              <w:rPr>
                <w:rFonts w:ascii="Times New Roman" w:hAnsi="Times New Roman" w:cs="Times New Roman"/>
              </w:rPr>
              <w:t>mechanisms</w:t>
            </w:r>
            <w:proofErr w:type="spellEnd"/>
            <w:r>
              <w:rPr>
                <w:rFonts w:ascii="Times New Roman" w:hAnsi="Times New Roman" w:cs="Times New Roman"/>
              </w:rPr>
              <w:t xml:space="preserve">, inactive on </w:t>
            </w:r>
            <w:proofErr w:type="spellStart"/>
            <w:r>
              <w:rPr>
                <w:rFonts w:ascii="Times New Roman" w:hAnsi="Times New Roman" w:cs="Times New Roman"/>
              </w:rPr>
              <w:t>some</w:t>
            </w:r>
            <w:proofErr w:type="spellEnd"/>
            <w:r>
              <w:rPr>
                <w:rFonts w:ascii="Times New Roman" w:hAnsi="Times New Roman" w:cs="Times New Roman"/>
              </w:rPr>
              <w:t xml:space="preserve"> ENB)</w:t>
            </w:r>
          </w:p>
          <w:p w14:paraId="7C6B4B27" w14:textId="77777777" w:rsidR="00A32D94" w:rsidRPr="00686FC4" w:rsidRDefault="00A32D94" w:rsidP="00A32D94">
            <w:pPr>
              <w:ind w:left="175" w:hanging="175"/>
              <w:rPr>
                <w:rFonts w:ascii="Times New Roman" w:hAnsi="Times New Roman" w:cs="Times New Roman"/>
              </w:rPr>
            </w:pPr>
            <w:r w:rsidRPr="00397368">
              <w:rPr>
                <w:rFonts w:ascii="Times New Roman" w:hAnsi="Times New Roman" w:cs="Times New Roman"/>
                <w:lang w:val="it-IT"/>
              </w:rPr>
              <w:t xml:space="preserve">- Chloramphenicol: MRSA, VISA/VRSA, PRSP (inconstantly) VRE; 3rd gen. cep. </w:t>
            </w:r>
            <w:r w:rsidRPr="006B2F4B">
              <w:rPr>
                <w:rFonts w:ascii="Times New Roman" w:hAnsi="Times New Roman" w:cs="Times New Roman"/>
              </w:rPr>
              <w:t xml:space="preserve">R ENB, </w:t>
            </w:r>
            <w:proofErr w:type="spellStart"/>
            <w:r w:rsidRPr="006B2F4B">
              <w:rPr>
                <w:rFonts w:ascii="Times New Roman" w:hAnsi="Times New Roman" w:cs="Times New Roman"/>
              </w:rPr>
              <w:t>Carb</w:t>
            </w:r>
            <w:proofErr w:type="spellEnd"/>
            <w:r w:rsidRPr="006B2F4B">
              <w:rPr>
                <w:rFonts w:ascii="Times New Roman" w:hAnsi="Times New Roman" w:cs="Times New Roman"/>
              </w:rPr>
              <w:t xml:space="preserve">. R ENB, </w:t>
            </w:r>
            <w:proofErr w:type="spellStart"/>
            <w:r w:rsidRPr="006B2F4B">
              <w:rPr>
                <w:rFonts w:ascii="Times New Roman" w:hAnsi="Times New Roman" w:cs="Times New Roman"/>
              </w:rPr>
              <w:t>Carb</w:t>
            </w:r>
            <w:proofErr w:type="spellEnd"/>
            <w:r w:rsidRPr="006B2F4B">
              <w:rPr>
                <w:rFonts w:ascii="Times New Roman" w:hAnsi="Times New Roman" w:cs="Times New Roman"/>
              </w:rPr>
              <w:t>. R</w:t>
            </w:r>
            <w:r>
              <w:rPr>
                <w:rFonts w:ascii="Times New Roman" w:hAnsi="Times New Roman" w:cs="Times New Roman"/>
              </w:rPr>
              <w:t xml:space="preserve"> </w:t>
            </w:r>
            <w:r w:rsidRPr="006B2F4B">
              <w:rPr>
                <w:rFonts w:ascii="Times New Roman" w:hAnsi="Times New Roman" w:cs="Times New Roman"/>
              </w:rPr>
              <w:t xml:space="preserve">NF GNB </w:t>
            </w:r>
            <w:r w:rsidRPr="00686FC4">
              <w:rPr>
                <w:rFonts w:ascii="Times New Roman" w:hAnsi="Times New Roman" w:cs="Times New Roman"/>
              </w:rPr>
              <w:t>(</w:t>
            </w:r>
            <w:proofErr w:type="spellStart"/>
            <w:r w:rsidRPr="00686FC4">
              <w:rPr>
                <w:rFonts w:ascii="Times New Roman" w:hAnsi="Times New Roman" w:cs="Times New Roman"/>
              </w:rPr>
              <w:t>inconstantly</w:t>
            </w:r>
            <w:proofErr w:type="spellEnd"/>
            <w:r w:rsidRPr="00686FC4">
              <w:rPr>
                <w:rFonts w:ascii="Times New Roman" w:hAnsi="Times New Roman" w:cs="Times New Roman"/>
              </w:rPr>
              <w:t>)</w:t>
            </w:r>
          </w:p>
          <w:p w14:paraId="3B2F17F8" w14:textId="77777777" w:rsidR="00A32D94" w:rsidRDefault="00A32D94" w:rsidP="00A32D94">
            <w:pPr>
              <w:ind w:left="175" w:hanging="175"/>
              <w:rPr>
                <w:rFonts w:ascii="Times New Roman" w:hAnsi="Times New Roman" w:cs="Times New Roman"/>
              </w:rPr>
            </w:pPr>
            <w:r w:rsidRPr="00B420E6">
              <w:rPr>
                <w:rFonts w:ascii="Times New Roman" w:hAnsi="Times New Roman" w:cs="Times New Roman"/>
              </w:rPr>
              <w:t xml:space="preserve">- </w:t>
            </w:r>
            <w:proofErr w:type="spellStart"/>
            <w:r w:rsidRPr="00B420E6">
              <w:rPr>
                <w:rFonts w:ascii="Times New Roman" w:hAnsi="Times New Roman" w:cs="Times New Roman"/>
              </w:rPr>
              <w:t>Colistin</w:t>
            </w:r>
            <w:proofErr w:type="spellEnd"/>
            <w:r>
              <w:rPr>
                <w:rFonts w:ascii="Times New Roman" w:hAnsi="Times New Roman" w:cs="Times New Roman"/>
              </w:rPr>
              <w:t xml:space="preserve"> and </w:t>
            </w:r>
            <w:proofErr w:type="spellStart"/>
            <w:r>
              <w:rPr>
                <w:rFonts w:ascii="Times New Roman" w:hAnsi="Times New Roman" w:cs="Times New Roman"/>
              </w:rPr>
              <w:t>polymyxin</w:t>
            </w:r>
            <w:proofErr w:type="spellEnd"/>
            <w:r>
              <w:rPr>
                <w:rFonts w:ascii="Times New Roman" w:hAnsi="Times New Roman" w:cs="Times New Roman"/>
              </w:rPr>
              <w:t xml:space="preserve"> </w:t>
            </w:r>
            <w:proofErr w:type="gramStart"/>
            <w:r>
              <w:rPr>
                <w:rFonts w:ascii="Times New Roman" w:hAnsi="Times New Roman" w:cs="Times New Roman"/>
              </w:rPr>
              <w:t>B</w:t>
            </w:r>
            <w:r w:rsidRPr="00B420E6">
              <w:rPr>
                <w:rFonts w:ascii="Times New Roman" w:hAnsi="Times New Roman" w:cs="Times New Roman"/>
              </w:rPr>
              <w:t>:</w:t>
            </w:r>
            <w:proofErr w:type="gramEnd"/>
            <w:r w:rsidRPr="00B420E6">
              <w:rPr>
                <w:rFonts w:ascii="Times New Roman" w:hAnsi="Times New Roman" w:cs="Times New Roman"/>
              </w:rPr>
              <w:t xml:space="preserve"> </w:t>
            </w:r>
            <w:r w:rsidRPr="006B2F4B">
              <w:rPr>
                <w:rFonts w:ascii="Times New Roman" w:hAnsi="Times New Roman" w:cs="Times New Roman"/>
              </w:rPr>
              <w:t xml:space="preserve">3rd </w:t>
            </w:r>
            <w:proofErr w:type="spellStart"/>
            <w:r w:rsidRPr="006B2F4B">
              <w:rPr>
                <w:rFonts w:ascii="Times New Roman" w:hAnsi="Times New Roman" w:cs="Times New Roman"/>
              </w:rPr>
              <w:t>gen</w:t>
            </w:r>
            <w:proofErr w:type="spellEnd"/>
            <w:r w:rsidRPr="006B2F4B">
              <w:rPr>
                <w:rFonts w:ascii="Times New Roman" w:hAnsi="Times New Roman" w:cs="Times New Roman"/>
              </w:rPr>
              <w:t xml:space="preserve">. </w:t>
            </w:r>
            <w:proofErr w:type="gramStart"/>
            <w:r w:rsidRPr="006B2F4B">
              <w:rPr>
                <w:rFonts w:ascii="Times New Roman" w:hAnsi="Times New Roman" w:cs="Times New Roman"/>
              </w:rPr>
              <w:t>cep</w:t>
            </w:r>
            <w:proofErr w:type="gramEnd"/>
            <w:r w:rsidRPr="006B2F4B">
              <w:rPr>
                <w:rFonts w:ascii="Times New Roman" w:hAnsi="Times New Roman" w:cs="Times New Roman"/>
              </w:rPr>
              <w:t xml:space="preserve">. R ENB, </w:t>
            </w:r>
            <w:proofErr w:type="spellStart"/>
            <w:r w:rsidRPr="006B2F4B">
              <w:rPr>
                <w:rFonts w:ascii="Times New Roman" w:hAnsi="Times New Roman" w:cs="Times New Roman"/>
              </w:rPr>
              <w:t>Carb</w:t>
            </w:r>
            <w:proofErr w:type="spellEnd"/>
            <w:r w:rsidRPr="006B2F4B">
              <w:rPr>
                <w:rFonts w:ascii="Times New Roman" w:hAnsi="Times New Roman" w:cs="Times New Roman"/>
              </w:rPr>
              <w:t xml:space="preserve">. R ENB, </w:t>
            </w:r>
            <w:proofErr w:type="spellStart"/>
            <w:r w:rsidRPr="006B2F4B">
              <w:rPr>
                <w:rFonts w:ascii="Times New Roman" w:hAnsi="Times New Roman" w:cs="Times New Roman"/>
              </w:rPr>
              <w:t>Carb</w:t>
            </w:r>
            <w:proofErr w:type="spellEnd"/>
            <w:r w:rsidRPr="006B2F4B">
              <w:rPr>
                <w:rFonts w:ascii="Times New Roman" w:hAnsi="Times New Roman" w:cs="Times New Roman"/>
              </w:rPr>
              <w:t>. R NF GNB</w:t>
            </w:r>
          </w:p>
          <w:p w14:paraId="18B7683A" w14:textId="77777777" w:rsidR="00A32D94" w:rsidRDefault="00A32D94" w:rsidP="00A32D94">
            <w:pPr>
              <w:ind w:left="175" w:hanging="175"/>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Ertapenem</w:t>
            </w:r>
            <w:proofErr w:type="spellEnd"/>
            <w:r>
              <w:rPr>
                <w:rFonts w:ascii="Times New Roman" w:hAnsi="Times New Roman" w:cs="Times New Roman"/>
              </w:rPr>
              <w:t>:</w:t>
            </w:r>
            <w:proofErr w:type="gramEnd"/>
            <w:r>
              <w:rPr>
                <w:rFonts w:ascii="Times New Roman" w:hAnsi="Times New Roman" w:cs="Times New Roman"/>
              </w:rPr>
              <w:t xml:space="preserve"> </w:t>
            </w:r>
            <w:r w:rsidRPr="006B2F4B">
              <w:rPr>
                <w:rFonts w:ascii="Times New Roman" w:hAnsi="Times New Roman" w:cs="Times New Roman"/>
              </w:rPr>
              <w:t>PRSP</w:t>
            </w:r>
            <w:r>
              <w:rPr>
                <w:rFonts w:ascii="Times New Roman" w:hAnsi="Times New Roman" w:cs="Times New Roman"/>
              </w:rPr>
              <w:t>,</w:t>
            </w:r>
            <w:r w:rsidRPr="006B2F4B">
              <w:rPr>
                <w:rFonts w:ascii="Times New Roman" w:hAnsi="Times New Roman" w:cs="Times New Roman"/>
              </w:rPr>
              <w:t xml:space="preserve"> 3rd </w:t>
            </w:r>
            <w:proofErr w:type="spellStart"/>
            <w:r w:rsidRPr="006B2F4B">
              <w:rPr>
                <w:rFonts w:ascii="Times New Roman" w:hAnsi="Times New Roman" w:cs="Times New Roman"/>
              </w:rPr>
              <w:t>gen</w:t>
            </w:r>
            <w:proofErr w:type="spellEnd"/>
            <w:r w:rsidRPr="006B2F4B">
              <w:rPr>
                <w:rFonts w:ascii="Times New Roman" w:hAnsi="Times New Roman" w:cs="Times New Roman"/>
              </w:rPr>
              <w:t xml:space="preserve">. </w:t>
            </w:r>
            <w:proofErr w:type="gramStart"/>
            <w:r w:rsidRPr="006B2F4B">
              <w:rPr>
                <w:rFonts w:ascii="Times New Roman" w:hAnsi="Times New Roman" w:cs="Times New Roman"/>
              </w:rPr>
              <w:t>cep</w:t>
            </w:r>
            <w:proofErr w:type="gramEnd"/>
            <w:r w:rsidRPr="006B2F4B">
              <w:rPr>
                <w:rFonts w:ascii="Times New Roman" w:hAnsi="Times New Roman" w:cs="Times New Roman"/>
              </w:rPr>
              <w:t xml:space="preserve">. R ENB </w:t>
            </w:r>
            <w:r w:rsidRPr="00686FC4">
              <w:rPr>
                <w:rFonts w:ascii="Times New Roman" w:hAnsi="Times New Roman" w:cs="Times New Roman"/>
              </w:rPr>
              <w:t>(</w:t>
            </w:r>
            <w:proofErr w:type="spellStart"/>
            <w:r>
              <w:rPr>
                <w:rFonts w:ascii="Times New Roman" w:hAnsi="Times New Roman" w:cs="Times New Roman"/>
              </w:rPr>
              <w:t>inconstantly</w:t>
            </w:r>
            <w:proofErr w:type="spellEnd"/>
            <w:r w:rsidRPr="00686FC4">
              <w:rPr>
                <w:rFonts w:ascii="Times New Roman" w:hAnsi="Times New Roman" w:cs="Times New Roman"/>
              </w:rPr>
              <w:t>)</w:t>
            </w:r>
          </w:p>
          <w:p w14:paraId="4F263876" w14:textId="77777777" w:rsidR="00A32D94" w:rsidRDefault="00A32D94" w:rsidP="00A32D94">
            <w:pPr>
              <w:ind w:left="175" w:hanging="175"/>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Fosfomycin</w:t>
            </w:r>
            <w:proofErr w:type="spellEnd"/>
            <w:r>
              <w:rPr>
                <w:rFonts w:ascii="Times New Roman" w:hAnsi="Times New Roman" w:cs="Times New Roman"/>
              </w:rPr>
              <w:t>:</w:t>
            </w:r>
            <w:proofErr w:type="gramEnd"/>
            <w:r>
              <w:rPr>
                <w:rFonts w:ascii="Times New Roman" w:hAnsi="Times New Roman" w:cs="Times New Roman"/>
              </w:rPr>
              <w:t xml:space="preserve"> MRSA, </w:t>
            </w:r>
            <w:r w:rsidRPr="00686FC4">
              <w:rPr>
                <w:rFonts w:ascii="Times New Roman" w:hAnsi="Times New Roman" w:cs="Times New Roman"/>
              </w:rPr>
              <w:t>PRSP</w:t>
            </w:r>
            <w:r>
              <w:rPr>
                <w:rFonts w:ascii="Times New Roman" w:hAnsi="Times New Roman" w:cs="Times New Roman"/>
              </w:rPr>
              <w:t>,</w:t>
            </w:r>
            <w:r w:rsidRPr="00686FC4">
              <w:rPr>
                <w:rFonts w:ascii="Times New Roman" w:hAnsi="Times New Roman" w:cs="Times New Roman"/>
              </w:rPr>
              <w:t xml:space="preserve"> VRE</w:t>
            </w:r>
            <w:r>
              <w:rPr>
                <w:rFonts w:ascii="Times New Roman" w:hAnsi="Times New Roman" w:cs="Times New Roman"/>
              </w:rPr>
              <w:t xml:space="preserve">, </w:t>
            </w:r>
            <w:r w:rsidRPr="006B2F4B">
              <w:rPr>
                <w:rFonts w:ascii="Times New Roman" w:hAnsi="Times New Roman" w:cs="Times New Roman"/>
              </w:rPr>
              <w:t xml:space="preserve">3rd </w:t>
            </w:r>
            <w:proofErr w:type="spellStart"/>
            <w:r w:rsidRPr="006B2F4B">
              <w:rPr>
                <w:rFonts w:ascii="Times New Roman" w:hAnsi="Times New Roman" w:cs="Times New Roman"/>
              </w:rPr>
              <w:t>gen</w:t>
            </w:r>
            <w:proofErr w:type="spellEnd"/>
            <w:r w:rsidRPr="006B2F4B">
              <w:rPr>
                <w:rFonts w:ascii="Times New Roman" w:hAnsi="Times New Roman" w:cs="Times New Roman"/>
              </w:rPr>
              <w:t xml:space="preserve">. </w:t>
            </w:r>
            <w:proofErr w:type="gramStart"/>
            <w:r w:rsidRPr="006B2F4B">
              <w:rPr>
                <w:rFonts w:ascii="Times New Roman" w:hAnsi="Times New Roman" w:cs="Times New Roman"/>
              </w:rPr>
              <w:t>cep</w:t>
            </w:r>
            <w:proofErr w:type="gramEnd"/>
            <w:r w:rsidRPr="006B2F4B">
              <w:rPr>
                <w:rFonts w:ascii="Times New Roman" w:hAnsi="Times New Roman" w:cs="Times New Roman"/>
              </w:rPr>
              <w:t xml:space="preserve">. R ENB, </w:t>
            </w:r>
            <w:proofErr w:type="spellStart"/>
            <w:r w:rsidRPr="006B2F4B">
              <w:rPr>
                <w:rFonts w:ascii="Times New Roman" w:hAnsi="Times New Roman" w:cs="Times New Roman"/>
              </w:rPr>
              <w:t>Carb</w:t>
            </w:r>
            <w:proofErr w:type="spellEnd"/>
            <w:r w:rsidRPr="006B2F4B">
              <w:rPr>
                <w:rFonts w:ascii="Times New Roman" w:hAnsi="Times New Roman" w:cs="Times New Roman"/>
              </w:rPr>
              <w:t xml:space="preserve">. R ENB, </w:t>
            </w:r>
            <w:proofErr w:type="spellStart"/>
            <w:r w:rsidRPr="006B2F4B">
              <w:rPr>
                <w:rFonts w:ascii="Times New Roman" w:hAnsi="Times New Roman" w:cs="Times New Roman"/>
              </w:rPr>
              <w:t>Carb</w:t>
            </w:r>
            <w:proofErr w:type="spellEnd"/>
            <w:r w:rsidRPr="006B2F4B">
              <w:rPr>
                <w:rFonts w:ascii="Times New Roman" w:hAnsi="Times New Roman" w:cs="Times New Roman"/>
              </w:rPr>
              <w:t xml:space="preserve">. R NF GNB </w:t>
            </w:r>
            <w:r>
              <w:rPr>
                <w:rFonts w:ascii="Times New Roman" w:hAnsi="Times New Roman" w:cs="Times New Roman"/>
              </w:rPr>
              <w:t>(</w:t>
            </w:r>
            <w:proofErr w:type="spellStart"/>
            <w:r>
              <w:rPr>
                <w:rFonts w:ascii="Times New Roman" w:hAnsi="Times New Roman" w:cs="Times New Roman"/>
              </w:rPr>
              <w:t>inconstantly</w:t>
            </w:r>
            <w:proofErr w:type="spellEnd"/>
            <w:r>
              <w:rPr>
                <w:rFonts w:ascii="Times New Roman" w:hAnsi="Times New Roman" w:cs="Times New Roman"/>
              </w:rPr>
              <w:t>)</w:t>
            </w:r>
          </w:p>
          <w:p w14:paraId="0850D3F9" w14:textId="77777777" w:rsidR="00A32D94" w:rsidRPr="00397368" w:rsidRDefault="00A32D94" w:rsidP="00A32D94">
            <w:pPr>
              <w:ind w:left="175" w:hanging="175"/>
              <w:rPr>
                <w:rFonts w:ascii="Times New Roman" w:hAnsi="Times New Roman" w:cs="Times New Roman"/>
              </w:rPr>
            </w:pPr>
            <w:r w:rsidRPr="00397368">
              <w:rPr>
                <w:rFonts w:ascii="Times New Roman" w:hAnsi="Times New Roman" w:cs="Times New Roman"/>
              </w:rPr>
              <w:t xml:space="preserve">- </w:t>
            </w:r>
            <w:proofErr w:type="spellStart"/>
            <w:r w:rsidRPr="00397368">
              <w:rPr>
                <w:rFonts w:ascii="Times New Roman" w:hAnsi="Times New Roman" w:cs="Times New Roman"/>
              </w:rPr>
              <w:t>Fusidic</w:t>
            </w:r>
            <w:proofErr w:type="spellEnd"/>
            <w:r w:rsidRPr="00397368">
              <w:rPr>
                <w:rFonts w:ascii="Times New Roman" w:hAnsi="Times New Roman" w:cs="Times New Roman"/>
              </w:rPr>
              <w:t xml:space="preserve"> </w:t>
            </w:r>
            <w:proofErr w:type="spellStart"/>
            <w:proofErr w:type="gramStart"/>
            <w:r w:rsidRPr="00397368">
              <w:rPr>
                <w:rFonts w:ascii="Times New Roman" w:hAnsi="Times New Roman" w:cs="Times New Roman"/>
              </w:rPr>
              <w:t>acid</w:t>
            </w:r>
            <w:proofErr w:type="spellEnd"/>
            <w:r w:rsidRPr="00397368">
              <w:rPr>
                <w:rFonts w:ascii="Times New Roman" w:hAnsi="Times New Roman" w:cs="Times New Roman"/>
              </w:rPr>
              <w:t>:</w:t>
            </w:r>
            <w:proofErr w:type="gramEnd"/>
            <w:r w:rsidRPr="00397368">
              <w:rPr>
                <w:rFonts w:ascii="Times New Roman" w:hAnsi="Times New Roman" w:cs="Times New Roman"/>
              </w:rPr>
              <w:t xml:space="preserve"> MRSA, VISA/VRSA</w:t>
            </w:r>
          </w:p>
          <w:p w14:paraId="1FE0A76A" w14:textId="77777777" w:rsidR="00A32D94" w:rsidRDefault="00A32D94" w:rsidP="00A32D94">
            <w:pPr>
              <w:ind w:left="175" w:hanging="175"/>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Nitrofurantoin</w:t>
            </w:r>
            <w:proofErr w:type="spellEnd"/>
            <w:r>
              <w:rPr>
                <w:rFonts w:ascii="Times New Roman" w:hAnsi="Times New Roman" w:cs="Times New Roman"/>
              </w:rPr>
              <w:t>:</w:t>
            </w:r>
            <w:proofErr w:type="gramEnd"/>
            <w:r>
              <w:rPr>
                <w:rFonts w:ascii="Times New Roman" w:hAnsi="Times New Roman" w:cs="Times New Roman"/>
              </w:rPr>
              <w:t xml:space="preserve"> MRSA, VRE,</w:t>
            </w:r>
            <w:r>
              <w:t xml:space="preserve"> </w:t>
            </w:r>
            <w:r w:rsidRPr="006B2F4B">
              <w:rPr>
                <w:rFonts w:ascii="Times New Roman" w:hAnsi="Times New Roman" w:cs="Times New Roman"/>
              </w:rPr>
              <w:t xml:space="preserve">3rd </w:t>
            </w:r>
            <w:proofErr w:type="spellStart"/>
            <w:r w:rsidRPr="006B2F4B">
              <w:rPr>
                <w:rFonts w:ascii="Times New Roman" w:hAnsi="Times New Roman" w:cs="Times New Roman"/>
              </w:rPr>
              <w:t>gen</w:t>
            </w:r>
            <w:proofErr w:type="spellEnd"/>
            <w:r w:rsidRPr="006B2F4B">
              <w:rPr>
                <w:rFonts w:ascii="Times New Roman" w:hAnsi="Times New Roman" w:cs="Times New Roman"/>
              </w:rPr>
              <w:t xml:space="preserve">. </w:t>
            </w:r>
            <w:proofErr w:type="gramStart"/>
            <w:r w:rsidRPr="006B2F4B">
              <w:rPr>
                <w:rFonts w:ascii="Times New Roman" w:hAnsi="Times New Roman" w:cs="Times New Roman"/>
              </w:rPr>
              <w:t>cep</w:t>
            </w:r>
            <w:proofErr w:type="gramEnd"/>
            <w:r w:rsidRPr="006B2F4B">
              <w:rPr>
                <w:rFonts w:ascii="Times New Roman" w:hAnsi="Times New Roman" w:cs="Times New Roman"/>
              </w:rPr>
              <w:t xml:space="preserve">. R ENB </w:t>
            </w:r>
            <w:r w:rsidRPr="00F25AC1">
              <w:rPr>
                <w:rFonts w:ascii="Times New Roman" w:hAnsi="Times New Roman" w:cs="Times New Roman"/>
              </w:rPr>
              <w:t>(</w:t>
            </w:r>
            <w:proofErr w:type="spellStart"/>
            <w:r w:rsidRPr="00F25AC1">
              <w:rPr>
                <w:rFonts w:ascii="Times New Roman" w:hAnsi="Times New Roman" w:cs="Times New Roman"/>
              </w:rPr>
              <w:t>inconstantly</w:t>
            </w:r>
            <w:proofErr w:type="spellEnd"/>
            <w:r>
              <w:rPr>
                <w:rFonts w:ascii="Times New Roman" w:hAnsi="Times New Roman" w:cs="Times New Roman"/>
              </w:rPr>
              <w:t xml:space="preserve">), </w:t>
            </w:r>
            <w:proofErr w:type="spellStart"/>
            <w:r>
              <w:rPr>
                <w:rFonts w:ascii="Times New Roman" w:hAnsi="Times New Roman" w:cs="Times New Roman"/>
              </w:rPr>
              <w:t>only</w:t>
            </w:r>
            <w:proofErr w:type="spellEnd"/>
            <w:r>
              <w:rPr>
                <w:rFonts w:ascii="Times New Roman" w:hAnsi="Times New Roman" w:cs="Times New Roman"/>
              </w:rPr>
              <w:t xml:space="preserve"> for </w:t>
            </w:r>
            <w:proofErr w:type="spellStart"/>
            <w:r>
              <w:rPr>
                <w:rFonts w:ascii="Times New Roman" w:hAnsi="Times New Roman" w:cs="Times New Roman"/>
              </w:rPr>
              <w:t>cystitis</w:t>
            </w:r>
            <w:proofErr w:type="spellEnd"/>
            <w:r>
              <w:rPr>
                <w:rFonts w:ascii="Times New Roman" w:hAnsi="Times New Roman" w:cs="Times New Roman"/>
              </w:rPr>
              <w:t xml:space="preserve"> </w:t>
            </w:r>
          </w:p>
          <w:p w14:paraId="08834A94" w14:textId="77777777" w:rsidR="00A32D94" w:rsidRDefault="00A32D94" w:rsidP="00A32D94">
            <w:pPr>
              <w:ind w:left="175" w:hanging="175"/>
              <w:rPr>
                <w:rFonts w:ascii="Times New Roman" w:hAnsi="Times New Roman" w:cs="Times New Roman"/>
              </w:rPr>
            </w:pPr>
            <w:r w:rsidRPr="00780325">
              <w:rPr>
                <w:rFonts w:ascii="Times New Roman" w:hAnsi="Times New Roman" w:cs="Times New Roman"/>
              </w:rPr>
              <w:t xml:space="preserve">- </w:t>
            </w:r>
            <w:proofErr w:type="spellStart"/>
            <w:proofErr w:type="gramStart"/>
            <w:r w:rsidRPr="00780325">
              <w:rPr>
                <w:rFonts w:ascii="Times New Roman" w:hAnsi="Times New Roman" w:cs="Times New Roman"/>
              </w:rPr>
              <w:t>Teicoplanin</w:t>
            </w:r>
            <w:proofErr w:type="spellEnd"/>
            <w:r w:rsidRPr="00780325">
              <w:rPr>
                <w:rFonts w:ascii="Times New Roman" w:hAnsi="Times New Roman" w:cs="Times New Roman"/>
              </w:rPr>
              <w:t>:</w:t>
            </w:r>
            <w:proofErr w:type="gramEnd"/>
            <w:r w:rsidRPr="00780325">
              <w:rPr>
                <w:rFonts w:ascii="Times New Roman" w:hAnsi="Times New Roman" w:cs="Times New Roman"/>
              </w:rPr>
              <w:t xml:space="preserve"> </w:t>
            </w:r>
            <w:r>
              <w:rPr>
                <w:rFonts w:ascii="Times New Roman" w:hAnsi="Times New Roman" w:cs="Times New Roman"/>
              </w:rPr>
              <w:t xml:space="preserve">MRSA, </w:t>
            </w:r>
            <w:r w:rsidRPr="00F25AC1">
              <w:rPr>
                <w:rFonts w:ascii="Times New Roman" w:hAnsi="Times New Roman" w:cs="Times New Roman"/>
              </w:rPr>
              <w:t>PRSP</w:t>
            </w:r>
            <w:r>
              <w:rPr>
                <w:rFonts w:ascii="Times New Roman" w:hAnsi="Times New Roman" w:cs="Times New Roman"/>
              </w:rPr>
              <w:t>,</w:t>
            </w:r>
            <w:r w:rsidRPr="00F25AC1">
              <w:rPr>
                <w:rFonts w:ascii="Times New Roman" w:hAnsi="Times New Roman" w:cs="Times New Roman"/>
              </w:rPr>
              <w:t xml:space="preserve"> </w:t>
            </w:r>
            <w:r w:rsidRPr="009536E1">
              <w:rPr>
                <w:rFonts w:ascii="Times New Roman" w:hAnsi="Times New Roman" w:cs="Times New Roman"/>
                <w:i/>
              </w:rPr>
              <w:t>E. faecium</w:t>
            </w:r>
            <w:r>
              <w:rPr>
                <w:rFonts w:ascii="Times New Roman" w:hAnsi="Times New Roman" w:cs="Times New Roman"/>
              </w:rPr>
              <w:t xml:space="preserve"> </w:t>
            </w:r>
            <w:proofErr w:type="spellStart"/>
            <w:r>
              <w:rPr>
                <w:rFonts w:ascii="Times New Roman" w:hAnsi="Times New Roman" w:cs="Times New Roman"/>
              </w:rPr>
              <w:t>with</w:t>
            </w:r>
            <w:proofErr w:type="spellEnd"/>
            <w:r>
              <w:rPr>
                <w:rFonts w:ascii="Times New Roman" w:hAnsi="Times New Roman" w:cs="Times New Roman"/>
              </w:rPr>
              <w:t xml:space="preserve"> </w:t>
            </w:r>
            <w:proofErr w:type="spellStart"/>
            <w:r>
              <w:rPr>
                <w:rFonts w:ascii="Times New Roman" w:hAnsi="Times New Roman" w:cs="Times New Roman"/>
              </w:rPr>
              <w:t>vanB</w:t>
            </w:r>
            <w:proofErr w:type="spellEnd"/>
            <w:r>
              <w:rPr>
                <w:rFonts w:ascii="Times New Roman" w:hAnsi="Times New Roman" w:cs="Times New Roman"/>
              </w:rPr>
              <w:t xml:space="preserve">/C </w:t>
            </w:r>
            <w:proofErr w:type="spellStart"/>
            <w:r>
              <w:rPr>
                <w:rFonts w:ascii="Times New Roman" w:hAnsi="Times New Roman" w:cs="Times New Roman"/>
              </w:rPr>
              <w:t>resistance</w:t>
            </w:r>
            <w:proofErr w:type="spellEnd"/>
            <w:r>
              <w:rPr>
                <w:rFonts w:ascii="Times New Roman" w:hAnsi="Times New Roman" w:cs="Times New Roman"/>
              </w:rPr>
              <w:t xml:space="preserve"> and </w:t>
            </w:r>
            <w:proofErr w:type="spellStart"/>
            <w:r w:rsidRPr="00780325">
              <w:rPr>
                <w:rFonts w:ascii="Times New Roman" w:hAnsi="Times New Roman" w:cs="Times New Roman"/>
              </w:rPr>
              <w:t>amoxicillin-resistant</w:t>
            </w:r>
            <w:proofErr w:type="spellEnd"/>
            <w:r w:rsidRPr="00780325">
              <w:rPr>
                <w:rFonts w:ascii="Times New Roman" w:hAnsi="Times New Roman" w:cs="Times New Roman"/>
              </w:rPr>
              <w:t xml:space="preserve"> </w:t>
            </w:r>
            <w:r w:rsidRPr="009536E1">
              <w:rPr>
                <w:rFonts w:ascii="Times New Roman" w:hAnsi="Times New Roman" w:cs="Times New Roman"/>
                <w:i/>
              </w:rPr>
              <w:t xml:space="preserve">Enterococcus </w:t>
            </w:r>
            <w:proofErr w:type="spellStart"/>
            <w:r w:rsidRPr="009536E1">
              <w:rPr>
                <w:rFonts w:ascii="Times New Roman" w:hAnsi="Times New Roman" w:cs="Times New Roman"/>
                <w:i/>
              </w:rPr>
              <w:t>gallinarum</w:t>
            </w:r>
            <w:proofErr w:type="spellEnd"/>
            <w:r w:rsidRPr="009536E1">
              <w:rPr>
                <w:rFonts w:ascii="Times New Roman" w:hAnsi="Times New Roman" w:cs="Times New Roman"/>
                <w:i/>
              </w:rPr>
              <w:t>/</w:t>
            </w:r>
            <w:proofErr w:type="spellStart"/>
            <w:r w:rsidRPr="009536E1">
              <w:rPr>
                <w:rFonts w:ascii="Times New Roman" w:hAnsi="Times New Roman" w:cs="Times New Roman"/>
                <w:i/>
              </w:rPr>
              <w:t>casseliflavus</w:t>
            </w:r>
            <w:proofErr w:type="spellEnd"/>
          </w:p>
          <w:p w14:paraId="2FD0C4AB" w14:textId="77777777" w:rsidR="00A32D94" w:rsidRDefault="00A32D94" w:rsidP="00A32D94">
            <w:pPr>
              <w:ind w:left="175" w:hanging="175"/>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Temocillin</w:t>
            </w:r>
            <w:proofErr w:type="spellEnd"/>
            <w:r>
              <w:rPr>
                <w:rFonts w:ascii="Times New Roman" w:hAnsi="Times New Roman" w:cs="Times New Roman"/>
              </w:rPr>
              <w:t>:</w:t>
            </w:r>
            <w:proofErr w:type="gramEnd"/>
            <w:r>
              <w:rPr>
                <w:rFonts w:ascii="Times New Roman" w:hAnsi="Times New Roman" w:cs="Times New Roman"/>
              </w:rPr>
              <w:t xml:space="preserve"> 3rd </w:t>
            </w:r>
            <w:proofErr w:type="spellStart"/>
            <w:r>
              <w:rPr>
                <w:rFonts w:ascii="Times New Roman" w:hAnsi="Times New Roman" w:cs="Times New Roman"/>
              </w:rPr>
              <w:t>gen</w:t>
            </w:r>
            <w:proofErr w:type="spellEnd"/>
            <w:r>
              <w:rPr>
                <w:rFonts w:ascii="Times New Roman" w:hAnsi="Times New Roman" w:cs="Times New Roman"/>
              </w:rPr>
              <w:t xml:space="preserve">. </w:t>
            </w:r>
            <w:proofErr w:type="gramStart"/>
            <w:r>
              <w:rPr>
                <w:rFonts w:ascii="Times New Roman" w:hAnsi="Times New Roman" w:cs="Times New Roman"/>
              </w:rPr>
              <w:t>cep</w:t>
            </w:r>
            <w:proofErr w:type="gramEnd"/>
            <w:r>
              <w:rPr>
                <w:rFonts w:ascii="Times New Roman" w:hAnsi="Times New Roman" w:cs="Times New Roman"/>
              </w:rPr>
              <w:t xml:space="preserve">. R ENB and </w:t>
            </w:r>
            <w:proofErr w:type="spellStart"/>
            <w:r w:rsidRPr="00F25AC1">
              <w:rPr>
                <w:rFonts w:ascii="Times New Roman" w:hAnsi="Times New Roman" w:cs="Times New Roman"/>
              </w:rPr>
              <w:t>Carb</w:t>
            </w:r>
            <w:proofErr w:type="spellEnd"/>
            <w:r w:rsidRPr="00F25AC1">
              <w:rPr>
                <w:rFonts w:ascii="Times New Roman" w:hAnsi="Times New Roman" w:cs="Times New Roman"/>
              </w:rPr>
              <w:t>.</w:t>
            </w:r>
            <w:r>
              <w:rPr>
                <w:rFonts w:ascii="Times New Roman" w:hAnsi="Times New Roman" w:cs="Times New Roman"/>
              </w:rPr>
              <w:t xml:space="preserve"> </w:t>
            </w:r>
            <w:r w:rsidRPr="00F25AC1">
              <w:rPr>
                <w:rFonts w:ascii="Times New Roman" w:hAnsi="Times New Roman" w:cs="Times New Roman"/>
              </w:rPr>
              <w:t>R ENB</w:t>
            </w:r>
            <w:r>
              <w:rPr>
                <w:rFonts w:ascii="Times New Roman" w:hAnsi="Times New Roman" w:cs="Times New Roman"/>
              </w:rPr>
              <w:t xml:space="preserve"> (</w:t>
            </w:r>
            <w:r w:rsidRPr="0083228D">
              <w:rPr>
                <w:rFonts w:ascii="Times New Roman" w:hAnsi="Times New Roman" w:cs="Times New Roman"/>
              </w:rPr>
              <w:t xml:space="preserve">KPC-type </w:t>
            </w:r>
            <w:proofErr w:type="spellStart"/>
            <w:r w:rsidRPr="0083228D">
              <w:rPr>
                <w:rFonts w:ascii="Times New Roman" w:hAnsi="Times New Roman" w:cs="Times New Roman"/>
              </w:rPr>
              <w:t>carbapenemases</w:t>
            </w:r>
            <w:proofErr w:type="spellEnd"/>
            <w:r>
              <w:rPr>
                <w:rFonts w:ascii="Times New Roman" w:hAnsi="Times New Roman" w:cs="Times New Roman"/>
              </w:rPr>
              <w:t xml:space="preserve">, </w:t>
            </w:r>
            <w:proofErr w:type="spellStart"/>
            <w:r w:rsidRPr="00686FC4">
              <w:rPr>
                <w:rFonts w:ascii="Times New Roman" w:hAnsi="Times New Roman" w:cs="Times New Roman"/>
              </w:rPr>
              <w:t>inconstantly</w:t>
            </w:r>
            <w:proofErr w:type="spellEnd"/>
            <w:r>
              <w:rPr>
                <w:rFonts w:ascii="Times New Roman" w:hAnsi="Times New Roman" w:cs="Times New Roman"/>
              </w:rPr>
              <w:t>)</w:t>
            </w:r>
          </w:p>
        </w:tc>
      </w:tr>
      <w:tr w:rsidR="00A32D94" w14:paraId="6FCFFCB0" w14:textId="77777777" w:rsidTr="00A32D94">
        <w:tc>
          <w:tcPr>
            <w:tcW w:w="3936" w:type="dxa"/>
          </w:tcPr>
          <w:p w14:paraId="115E7A7B" w14:textId="77777777" w:rsidR="00A32D94" w:rsidRDefault="00A32D94" w:rsidP="00A32D94">
            <w:pPr>
              <w:rPr>
                <w:rFonts w:ascii="Times New Roman" w:hAnsi="Times New Roman" w:cs="Times New Roman"/>
              </w:rPr>
            </w:pPr>
            <w:r>
              <w:rPr>
                <w:rFonts w:ascii="Times New Roman" w:hAnsi="Times New Roman" w:cs="Times New Roman"/>
              </w:rPr>
              <w:t xml:space="preserve">Unique value for </w:t>
            </w:r>
            <w:proofErr w:type="spellStart"/>
            <w:r>
              <w:rPr>
                <w:rFonts w:ascii="Times New Roman" w:hAnsi="Times New Roman" w:cs="Times New Roman"/>
              </w:rPr>
              <w:t>specific</w:t>
            </w:r>
            <w:proofErr w:type="spellEnd"/>
            <w:r>
              <w:rPr>
                <w:rFonts w:ascii="Times New Roman" w:hAnsi="Times New Roman" w:cs="Times New Roman"/>
              </w:rPr>
              <w:t xml:space="preserve"> </w:t>
            </w:r>
            <w:proofErr w:type="spellStart"/>
            <w:r>
              <w:rPr>
                <w:rFonts w:ascii="Times New Roman" w:hAnsi="Times New Roman" w:cs="Times New Roman"/>
              </w:rPr>
              <w:t>m</w:t>
            </w:r>
            <w:r w:rsidRPr="00B47A46">
              <w:rPr>
                <w:rFonts w:ascii="Times New Roman" w:hAnsi="Times New Roman" w:cs="Times New Roman"/>
              </w:rPr>
              <w:t>icrobiological</w:t>
            </w:r>
            <w:proofErr w:type="spellEnd"/>
            <w:r w:rsidRPr="00B47A46">
              <w:rPr>
                <w:rFonts w:ascii="Times New Roman" w:hAnsi="Times New Roman" w:cs="Times New Roman"/>
              </w:rPr>
              <w:t xml:space="preserve"> </w:t>
            </w:r>
            <w:proofErr w:type="spellStart"/>
            <w:proofErr w:type="gramStart"/>
            <w:r w:rsidRPr="00B47A46">
              <w:rPr>
                <w:rFonts w:ascii="Times New Roman" w:hAnsi="Times New Roman" w:cs="Times New Roman"/>
              </w:rPr>
              <w:t>criteria</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sidRPr="00BE2323">
              <w:rPr>
                <w:rFonts w:ascii="Times New Roman" w:hAnsi="Times New Roman" w:cs="Times New Roman"/>
              </w:rPr>
              <w:t>spectrum</w:t>
            </w:r>
            <w:proofErr w:type="spellEnd"/>
            <w:r>
              <w:rPr>
                <w:rFonts w:ascii="Times New Roman" w:hAnsi="Times New Roman" w:cs="Times New Roman"/>
              </w:rPr>
              <w:t xml:space="preserve"> </w:t>
            </w:r>
          </w:p>
          <w:p w14:paraId="708D6FA9" w14:textId="77777777" w:rsidR="00A32D94" w:rsidRDefault="00A32D94" w:rsidP="00A32D94">
            <w:pPr>
              <w:spacing w:line="276" w:lineRule="auto"/>
              <w:rPr>
                <w:rFonts w:ascii="Times New Roman" w:hAnsi="Times New Roman" w:cs="Times New Roman"/>
              </w:rPr>
            </w:pPr>
          </w:p>
        </w:tc>
        <w:tc>
          <w:tcPr>
            <w:tcW w:w="5918" w:type="dxa"/>
          </w:tcPr>
          <w:p w14:paraId="7D01A253" w14:textId="77777777" w:rsidR="00A32D94" w:rsidRPr="000D3FEA" w:rsidRDefault="00A32D94" w:rsidP="00A32D94">
            <w:pPr>
              <w:pStyle w:val="ListParagraph"/>
              <w:numPr>
                <w:ilvl w:val="0"/>
                <w:numId w:val="18"/>
              </w:numPr>
              <w:ind w:left="175" w:hanging="175"/>
              <w:rPr>
                <w:rFonts w:ascii="Times New Roman" w:hAnsi="Times New Roman" w:cs="Times New Roman"/>
              </w:rPr>
            </w:pPr>
            <w:proofErr w:type="spellStart"/>
            <w:r>
              <w:rPr>
                <w:rFonts w:ascii="Times New Roman" w:hAnsi="Times New Roman" w:cs="Times New Roman"/>
              </w:rPr>
              <w:t>Ampicillin-</w:t>
            </w:r>
            <w:proofErr w:type="gramStart"/>
            <w:r>
              <w:rPr>
                <w:rFonts w:ascii="Times New Roman" w:hAnsi="Times New Roman" w:cs="Times New Roman"/>
              </w:rPr>
              <w:t>sulbatam</w:t>
            </w:r>
            <w:proofErr w:type="spellEnd"/>
            <w:r>
              <w:rPr>
                <w:rFonts w:ascii="Times New Roman" w:hAnsi="Times New Roman" w:cs="Times New Roman"/>
              </w:rPr>
              <w:t>:</w:t>
            </w:r>
            <w:proofErr w:type="gramEnd"/>
            <w:r>
              <w:rPr>
                <w:rFonts w:ascii="Times New Roman" w:hAnsi="Times New Roman" w:cs="Times New Roman"/>
              </w:rPr>
              <w:t xml:space="preserve"> </w:t>
            </w:r>
            <w:r w:rsidRPr="00B420E6">
              <w:rPr>
                <w:rFonts w:ascii="Times New Roman" w:hAnsi="Times New Roman" w:cs="Times New Roman"/>
              </w:rPr>
              <w:t xml:space="preserve"> </w:t>
            </w:r>
            <w:r w:rsidRPr="009536E1">
              <w:rPr>
                <w:rFonts w:ascii="Times New Roman" w:hAnsi="Times New Roman" w:cs="Times New Roman"/>
                <w:i/>
              </w:rPr>
              <w:t xml:space="preserve">Acinetobacter </w:t>
            </w:r>
            <w:proofErr w:type="spellStart"/>
            <w:r w:rsidRPr="009536E1">
              <w:rPr>
                <w:rFonts w:ascii="Times New Roman" w:hAnsi="Times New Roman" w:cs="Times New Roman"/>
                <w:i/>
              </w:rPr>
              <w:t>baumannii</w:t>
            </w:r>
            <w:proofErr w:type="spellEnd"/>
          </w:p>
          <w:p w14:paraId="42BD34C7" w14:textId="77777777" w:rsidR="00A32D94" w:rsidRDefault="00A32D94" w:rsidP="00A32D94">
            <w:pPr>
              <w:ind w:left="175" w:hanging="175"/>
              <w:rPr>
                <w:rFonts w:ascii="Times New Roman" w:hAnsi="Times New Roman" w:cs="Times New Roman"/>
              </w:rPr>
            </w:pPr>
            <w:r>
              <w:rPr>
                <w:rFonts w:ascii="Times New Roman" w:hAnsi="Times New Roman" w:cs="Times New Roman"/>
              </w:rPr>
              <w:t xml:space="preserve">- </w:t>
            </w:r>
            <w:proofErr w:type="spellStart"/>
            <w:r w:rsidRPr="00780325">
              <w:rPr>
                <w:rFonts w:ascii="Times New Roman" w:hAnsi="Times New Roman" w:cs="Times New Roman"/>
              </w:rPr>
              <w:t>Antistaphy</w:t>
            </w:r>
            <w:r>
              <w:rPr>
                <w:rFonts w:ascii="Times New Roman" w:hAnsi="Times New Roman" w:cs="Times New Roman"/>
              </w:rPr>
              <w:t>lococcal</w:t>
            </w:r>
            <w:proofErr w:type="spellEnd"/>
            <w:r>
              <w:rPr>
                <w:rFonts w:ascii="Times New Roman" w:hAnsi="Times New Roman" w:cs="Times New Roman"/>
              </w:rPr>
              <w:t xml:space="preserve"> </w:t>
            </w:r>
            <w:proofErr w:type="spellStart"/>
            <w:r>
              <w:rPr>
                <w:rFonts w:ascii="Times New Roman" w:hAnsi="Times New Roman" w:cs="Times New Roman"/>
              </w:rPr>
              <w:t>penicillins</w:t>
            </w:r>
            <w:proofErr w:type="spellEnd"/>
            <w:r>
              <w:rPr>
                <w:rFonts w:ascii="Times New Roman" w:hAnsi="Times New Roman" w:cs="Times New Roman"/>
              </w:rPr>
              <w:t>, oral and IV (</w:t>
            </w:r>
            <w:proofErr w:type="spellStart"/>
            <w:r>
              <w:rPr>
                <w:rFonts w:ascii="Times New Roman" w:hAnsi="Times New Roman" w:cs="Times New Roman"/>
              </w:rPr>
              <w:t>nafcillin</w:t>
            </w:r>
            <w:proofErr w:type="spellEnd"/>
            <w:r>
              <w:rPr>
                <w:rFonts w:ascii="Times New Roman" w:hAnsi="Times New Roman" w:cs="Times New Roman"/>
              </w:rPr>
              <w:t xml:space="preserve">, </w:t>
            </w:r>
            <w:proofErr w:type="spellStart"/>
            <w:r w:rsidRPr="00780325">
              <w:rPr>
                <w:rFonts w:ascii="Times New Roman" w:hAnsi="Times New Roman" w:cs="Times New Roman"/>
              </w:rPr>
              <w:t>oxacillin</w:t>
            </w:r>
            <w:proofErr w:type="spellEnd"/>
            <w:r w:rsidRPr="00780325">
              <w:rPr>
                <w:rFonts w:ascii="Times New Roman" w:hAnsi="Times New Roman" w:cs="Times New Roman"/>
              </w:rPr>
              <w:t xml:space="preserve">, </w:t>
            </w:r>
            <w:proofErr w:type="spellStart"/>
            <w:r w:rsidRPr="00780325">
              <w:rPr>
                <w:rFonts w:ascii="Times New Roman" w:hAnsi="Times New Roman" w:cs="Times New Roman"/>
              </w:rPr>
              <w:t>cloxacillin</w:t>
            </w:r>
            <w:proofErr w:type="spellEnd"/>
            <w:r w:rsidRPr="00780325">
              <w:rPr>
                <w:rFonts w:ascii="Times New Roman" w:hAnsi="Times New Roman" w:cs="Times New Roman"/>
              </w:rPr>
              <w:t xml:space="preserve">, </w:t>
            </w:r>
            <w:proofErr w:type="spellStart"/>
            <w:r w:rsidRPr="00780325">
              <w:rPr>
                <w:rFonts w:ascii="Times New Roman" w:hAnsi="Times New Roman" w:cs="Times New Roman"/>
              </w:rPr>
              <w:t>dicloxacillin</w:t>
            </w:r>
            <w:proofErr w:type="spellEnd"/>
            <w:r w:rsidRPr="00780325">
              <w:rPr>
                <w:rFonts w:ascii="Times New Roman" w:hAnsi="Times New Roman" w:cs="Times New Roman"/>
              </w:rPr>
              <w:t xml:space="preserve">, and </w:t>
            </w:r>
            <w:proofErr w:type="spellStart"/>
            <w:r w:rsidRPr="00780325">
              <w:rPr>
                <w:rFonts w:ascii="Times New Roman" w:hAnsi="Times New Roman" w:cs="Times New Roman"/>
              </w:rPr>
              <w:t>f</w:t>
            </w:r>
            <w:r>
              <w:rPr>
                <w:rFonts w:ascii="Times New Roman" w:hAnsi="Times New Roman" w:cs="Times New Roman"/>
              </w:rPr>
              <w:t>lucloxacillin</w:t>
            </w:r>
            <w:proofErr w:type="spellEnd"/>
            <w:proofErr w:type="gramStart"/>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narrow-spectrum</w:t>
            </w:r>
            <w:proofErr w:type="spellEnd"/>
            <w:r>
              <w:rPr>
                <w:rFonts w:ascii="Times New Roman" w:hAnsi="Times New Roman" w:cs="Times New Roman"/>
              </w:rPr>
              <w:t xml:space="preserve"> </w:t>
            </w:r>
            <w:proofErr w:type="spellStart"/>
            <w:r w:rsidRPr="00780325">
              <w:rPr>
                <w:rFonts w:ascii="Times New Roman" w:hAnsi="Times New Roman" w:cs="Times New Roman"/>
              </w:rPr>
              <w:t>drug</w:t>
            </w:r>
            <w:proofErr w:type="spellEnd"/>
            <w:r w:rsidRPr="00780325">
              <w:rPr>
                <w:rFonts w:ascii="Times New Roman" w:hAnsi="Times New Roman" w:cs="Times New Roman"/>
              </w:rPr>
              <w:t xml:space="preserve"> to </w:t>
            </w:r>
            <w:proofErr w:type="spellStart"/>
            <w:r w:rsidRPr="00780325">
              <w:rPr>
                <w:rFonts w:ascii="Times New Roman" w:hAnsi="Times New Roman" w:cs="Times New Roman"/>
              </w:rPr>
              <w:t>treat</w:t>
            </w:r>
            <w:proofErr w:type="spellEnd"/>
            <w:r w:rsidRPr="00780325">
              <w:rPr>
                <w:rFonts w:ascii="Times New Roman" w:hAnsi="Times New Roman" w:cs="Times New Roman"/>
              </w:rPr>
              <w:t xml:space="preserve"> MSSA infections</w:t>
            </w:r>
          </w:p>
          <w:p w14:paraId="6F9E7C0C" w14:textId="77777777" w:rsidR="00A32D94" w:rsidRPr="00780325" w:rsidRDefault="00A32D94" w:rsidP="00A32D94">
            <w:pPr>
              <w:ind w:left="175" w:hanging="175"/>
              <w:rPr>
                <w:rFonts w:ascii="Times New Roman" w:hAnsi="Times New Roman" w:cs="Times New Roman"/>
              </w:rPr>
            </w:pPr>
            <w:r w:rsidRPr="00780325">
              <w:rPr>
                <w:rFonts w:ascii="Times New Roman" w:hAnsi="Times New Roman" w:cs="Times New Roman"/>
              </w:rPr>
              <w:t xml:space="preserve">- </w:t>
            </w:r>
            <w:proofErr w:type="spellStart"/>
            <w:proofErr w:type="gramStart"/>
            <w:r w:rsidRPr="00780325">
              <w:rPr>
                <w:rFonts w:ascii="Times New Roman" w:hAnsi="Times New Roman" w:cs="Times New Roman"/>
              </w:rPr>
              <w:t>Chloramphenicol</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gonococci</w:t>
            </w:r>
            <w:proofErr w:type="spellEnd"/>
            <w:r>
              <w:rPr>
                <w:rFonts w:ascii="Times New Roman" w:hAnsi="Times New Roman" w:cs="Times New Roman"/>
              </w:rPr>
              <w:t xml:space="preserve">, </w:t>
            </w:r>
            <w:proofErr w:type="spellStart"/>
            <w:r>
              <w:rPr>
                <w:rFonts w:ascii="Times New Roman" w:hAnsi="Times New Roman" w:cs="Times New Roman"/>
              </w:rPr>
              <w:t>broad-spectrum</w:t>
            </w:r>
            <w:proofErr w:type="spellEnd"/>
            <w:r>
              <w:rPr>
                <w:rFonts w:ascii="Times New Roman" w:hAnsi="Times New Roman" w:cs="Times New Roman"/>
              </w:rPr>
              <w:t xml:space="preserve"> </w:t>
            </w:r>
            <w:proofErr w:type="spellStart"/>
            <w:r w:rsidRPr="00780325">
              <w:rPr>
                <w:rFonts w:ascii="Times New Roman" w:hAnsi="Times New Roman" w:cs="Times New Roman"/>
              </w:rPr>
              <w:t>drug</w:t>
            </w:r>
            <w:proofErr w:type="spellEnd"/>
            <w:r w:rsidRPr="00780325">
              <w:rPr>
                <w:rFonts w:ascii="Times New Roman" w:hAnsi="Times New Roman" w:cs="Times New Roman"/>
              </w:rPr>
              <w:t xml:space="preserve"> (e</w:t>
            </w:r>
            <w:r>
              <w:rPr>
                <w:rFonts w:ascii="Times New Roman" w:hAnsi="Times New Roman" w:cs="Times New Roman"/>
              </w:rPr>
              <w:t>.</w:t>
            </w:r>
            <w:r w:rsidRPr="00780325">
              <w:rPr>
                <w:rFonts w:ascii="Times New Roman" w:hAnsi="Times New Roman" w:cs="Times New Roman"/>
              </w:rPr>
              <w:t>g</w:t>
            </w:r>
            <w:r>
              <w:rPr>
                <w:rFonts w:ascii="Times New Roman" w:hAnsi="Times New Roman" w:cs="Times New Roman"/>
              </w:rPr>
              <w:t>.</w:t>
            </w:r>
            <w:r w:rsidRPr="00780325">
              <w:rPr>
                <w:rFonts w:ascii="Times New Roman" w:hAnsi="Times New Roman" w:cs="Times New Roman"/>
              </w:rPr>
              <w:t xml:space="preserve">, Rickettsia, </w:t>
            </w:r>
            <w:proofErr w:type="spellStart"/>
            <w:r w:rsidRPr="009536E1">
              <w:rPr>
                <w:rFonts w:ascii="Times New Roman" w:hAnsi="Times New Roman" w:cs="Times New Roman"/>
                <w:i/>
              </w:rPr>
              <w:t>Stenotrophomonas</w:t>
            </w:r>
            <w:proofErr w:type="spellEnd"/>
            <w:r w:rsidRPr="009536E1">
              <w:rPr>
                <w:rFonts w:ascii="Times New Roman" w:hAnsi="Times New Roman" w:cs="Times New Roman"/>
                <w:i/>
              </w:rPr>
              <w:t xml:space="preserve"> </w:t>
            </w:r>
            <w:proofErr w:type="spellStart"/>
            <w:r w:rsidRPr="009536E1">
              <w:rPr>
                <w:rFonts w:ascii="Times New Roman" w:hAnsi="Times New Roman" w:cs="Times New Roman"/>
                <w:i/>
              </w:rPr>
              <w:t>maltophilia</w:t>
            </w:r>
            <w:proofErr w:type="spellEnd"/>
            <w:r w:rsidRPr="00780325">
              <w:rPr>
                <w:rFonts w:ascii="Times New Roman" w:hAnsi="Times New Roman" w:cs="Times New Roman"/>
              </w:rPr>
              <w:t>)</w:t>
            </w:r>
          </w:p>
          <w:p w14:paraId="2E09DCAF" w14:textId="77777777" w:rsidR="00A32D94" w:rsidRPr="00397368" w:rsidRDefault="00A32D94" w:rsidP="00A32D94">
            <w:pPr>
              <w:ind w:left="175" w:hanging="175"/>
              <w:rPr>
                <w:rFonts w:ascii="Times New Roman" w:hAnsi="Times New Roman" w:cs="Times New Roman"/>
              </w:rPr>
            </w:pPr>
            <w:r w:rsidRPr="00397368">
              <w:rPr>
                <w:rFonts w:ascii="Times New Roman" w:hAnsi="Times New Roman" w:cs="Times New Roman"/>
              </w:rPr>
              <w:t xml:space="preserve">- </w:t>
            </w:r>
            <w:proofErr w:type="spellStart"/>
            <w:r w:rsidRPr="00397368">
              <w:rPr>
                <w:rFonts w:ascii="Times New Roman" w:hAnsi="Times New Roman" w:cs="Times New Roman"/>
              </w:rPr>
              <w:t>Penicillin</w:t>
            </w:r>
            <w:proofErr w:type="spellEnd"/>
            <w:r w:rsidRPr="00397368">
              <w:rPr>
                <w:rFonts w:ascii="Times New Roman" w:hAnsi="Times New Roman" w:cs="Times New Roman"/>
              </w:rPr>
              <w:t xml:space="preserve"> </w:t>
            </w:r>
            <w:proofErr w:type="gramStart"/>
            <w:r w:rsidRPr="00397368">
              <w:rPr>
                <w:rFonts w:ascii="Times New Roman" w:hAnsi="Times New Roman" w:cs="Times New Roman"/>
              </w:rPr>
              <w:t>G:</w:t>
            </w:r>
            <w:proofErr w:type="gramEnd"/>
            <w:r w:rsidRPr="00397368">
              <w:rPr>
                <w:rFonts w:ascii="Times New Roman" w:hAnsi="Times New Roman" w:cs="Times New Roman"/>
              </w:rPr>
              <w:t xml:space="preserve"> </w:t>
            </w:r>
            <w:r w:rsidRPr="009536E1">
              <w:rPr>
                <w:rFonts w:ascii="Times New Roman" w:hAnsi="Times New Roman" w:cs="Times New Roman"/>
                <w:i/>
              </w:rPr>
              <w:t>Treponema pallidum</w:t>
            </w:r>
          </w:p>
          <w:p w14:paraId="4B63F705" w14:textId="77777777" w:rsidR="00A32D94" w:rsidRDefault="00A32D94" w:rsidP="00A32D94">
            <w:pPr>
              <w:ind w:left="175" w:hanging="175"/>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P</w:t>
            </w:r>
            <w:r w:rsidRPr="00686FC4">
              <w:rPr>
                <w:rFonts w:ascii="Times New Roman" w:hAnsi="Times New Roman" w:cs="Times New Roman"/>
              </w:rPr>
              <w:t>ivmecillinam</w:t>
            </w:r>
            <w:proofErr w:type="spellEnd"/>
            <w:r>
              <w:rPr>
                <w:rFonts w:ascii="Times New Roman" w:hAnsi="Times New Roman" w:cs="Times New Roman"/>
              </w:rPr>
              <w:t>:</w:t>
            </w:r>
            <w:proofErr w:type="gramEnd"/>
            <w:r>
              <w:rPr>
                <w:rFonts w:ascii="Times New Roman" w:hAnsi="Times New Roman" w:cs="Times New Roman"/>
              </w:rPr>
              <w:t xml:space="preserve"> possible option for </w:t>
            </w:r>
            <w:proofErr w:type="spellStart"/>
            <w:r>
              <w:rPr>
                <w:rFonts w:ascii="Times New Roman" w:hAnsi="Times New Roman" w:cs="Times New Roman"/>
              </w:rPr>
              <w:t>cystitis</w:t>
            </w:r>
            <w:proofErr w:type="spellEnd"/>
            <w:r>
              <w:rPr>
                <w:rFonts w:ascii="Times New Roman" w:hAnsi="Times New Roman" w:cs="Times New Roman"/>
              </w:rPr>
              <w:t xml:space="preserve"> in case of </w:t>
            </w:r>
            <w:r w:rsidRPr="006B2F4B">
              <w:rPr>
                <w:rFonts w:ascii="Times New Roman" w:hAnsi="Times New Roman" w:cs="Times New Roman"/>
              </w:rPr>
              <w:t xml:space="preserve">3rd </w:t>
            </w:r>
            <w:proofErr w:type="spellStart"/>
            <w:r w:rsidRPr="006B2F4B">
              <w:rPr>
                <w:rFonts w:ascii="Times New Roman" w:hAnsi="Times New Roman" w:cs="Times New Roman"/>
              </w:rPr>
              <w:t>gen</w:t>
            </w:r>
            <w:proofErr w:type="spellEnd"/>
            <w:r w:rsidRPr="006B2F4B">
              <w:rPr>
                <w:rFonts w:ascii="Times New Roman" w:hAnsi="Times New Roman" w:cs="Times New Roman"/>
              </w:rPr>
              <w:t xml:space="preserve">. </w:t>
            </w:r>
            <w:proofErr w:type="gramStart"/>
            <w:r w:rsidRPr="006B2F4B">
              <w:rPr>
                <w:rFonts w:ascii="Times New Roman" w:hAnsi="Times New Roman" w:cs="Times New Roman"/>
              </w:rPr>
              <w:t>cep</w:t>
            </w:r>
            <w:proofErr w:type="gramEnd"/>
            <w:r w:rsidRPr="006B2F4B">
              <w:rPr>
                <w:rFonts w:ascii="Times New Roman" w:hAnsi="Times New Roman" w:cs="Times New Roman"/>
              </w:rPr>
              <w:t xml:space="preserve">. R ENB </w:t>
            </w:r>
            <w:r>
              <w:rPr>
                <w:rFonts w:ascii="Times New Roman" w:hAnsi="Times New Roman" w:cs="Times New Roman"/>
              </w:rPr>
              <w:t>(</w:t>
            </w:r>
            <w:proofErr w:type="spellStart"/>
            <w:r>
              <w:rPr>
                <w:rFonts w:ascii="Times New Roman" w:hAnsi="Times New Roman" w:cs="Times New Roman"/>
              </w:rPr>
              <w:t>inconstantly</w:t>
            </w:r>
            <w:proofErr w:type="spellEnd"/>
            <w:r>
              <w:rPr>
                <w:rFonts w:ascii="Times New Roman" w:hAnsi="Times New Roman" w:cs="Times New Roman"/>
              </w:rPr>
              <w:t xml:space="preserve"> active)</w:t>
            </w:r>
          </w:p>
          <w:p w14:paraId="550865AA" w14:textId="77777777" w:rsidR="00A32D94" w:rsidRPr="00397368" w:rsidRDefault="00A32D94" w:rsidP="00A32D94">
            <w:pPr>
              <w:ind w:left="175" w:hanging="175"/>
              <w:rPr>
                <w:rFonts w:ascii="Times New Roman" w:hAnsi="Times New Roman" w:cs="Times New Roman"/>
              </w:rPr>
            </w:pPr>
            <w:r w:rsidRPr="00397368">
              <w:rPr>
                <w:rFonts w:ascii="Times New Roman" w:hAnsi="Times New Roman" w:cs="Times New Roman"/>
              </w:rPr>
              <w:t xml:space="preserve">- </w:t>
            </w:r>
            <w:proofErr w:type="spellStart"/>
            <w:proofErr w:type="gramStart"/>
            <w:r w:rsidRPr="00397368">
              <w:rPr>
                <w:rFonts w:ascii="Times New Roman" w:hAnsi="Times New Roman" w:cs="Times New Roman"/>
              </w:rPr>
              <w:t>Spectinomycin</w:t>
            </w:r>
            <w:proofErr w:type="spellEnd"/>
            <w:r w:rsidRPr="00397368">
              <w:rPr>
                <w:rFonts w:ascii="Times New Roman" w:hAnsi="Times New Roman" w:cs="Times New Roman"/>
              </w:rPr>
              <w:t>:</w:t>
            </w:r>
            <w:proofErr w:type="gramEnd"/>
            <w:r w:rsidRPr="00397368">
              <w:rPr>
                <w:rFonts w:ascii="Times New Roman" w:hAnsi="Times New Roman" w:cs="Times New Roman"/>
              </w:rPr>
              <w:t xml:space="preserve"> </w:t>
            </w:r>
            <w:r w:rsidRPr="009536E1">
              <w:rPr>
                <w:rFonts w:ascii="Times New Roman" w:hAnsi="Times New Roman" w:cs="Times New Roman"/>
                <w:i/>
              </w:rPr>
              <w:t>Neisseria gonorrhoeae</w:t>
            </w:r>
          </w:p>
          <w:p w14:paraId="3E310559" w14:textId="77777777" w:rsidR="00A32D94" w:rsidRDefault="00A32D94" w:rsidP="00A32D94">
            <w:pPr>
              <w:ind w:left="175" w:hanging="175"/>
              <w:rPr>
                <w:rFonts w:ascii="Times New Roman" w:hAnsi="Times New Roman" w:cs="Times New Roman"/>
              </w:rPr>
            </w:pPr>
            <w:r w:rsidRPr="00780325">
              <w:rPr>
                <w:rFonts w:ascii="Times New Roman" w:hAnsi="Times New Roman" w:cs="Times New Roman"/>
              </w:rPr>
              <w:t xml:space="preserve">- </w:t>
            </w:r>
            <w:proofErr w:type="spellStart"/>
            <w:proofErr w:type="gramStart"/>
            <w:r w:rsidRPr="00780325">
              <w:rPr>
                <w:rFonts w:ascii="Times New Roman" w:hAnsi="Times New Roman" w:cs="Times New Roman"/>
              </w:rPr>
              <w:t>Temocillin</w:t>
            </w:r>
            <w:proofErr w:type="spellEnd"/>
            <w:r w:rsidRPr="00780325">
              <w:rPr>
                <w:rFonts w:ascii="Times New Roman" w:hAnsi="Times New Roman" w:cs="Times New Roman"/>
              </w:rPr>
              <w:t>:</w:t>
            </w:r>
            <w:proofErr w:type="gramEnd"/>
            <w:r w:rsidRPr="00780325">
              <w:rPr>
                <w:rFonts w:ascii="Times New Roman" w:hAnsi="Times New Roman" w:cs="Times New Roman"/>
              </w:rPr>
              <w:t xml:space="preserve"> </w:t>
            </w:r>
            <w:proofErr w:type="spellStart"/>
            <w:r w:rsidRPr="009536E1">
              <w:rPr>
                <w:rFonts w:ascii="Times New Roman" w:hAnsi="Times New Roman" w:cs="Times New Roman"/>
                <w:i/>
              </w:rPr>
              <w:t>Burkholderia</w:t>
            </w:r>
            <w:proofErr w:type="spellEnd"/>
            <w:r w:rsidRPr="009536E1">
              <w:rPr>
                <w:rFonts w:ascii="Times New Roman" w:hAnsi="Times New Roman" w:cs="Times New Roman"/>
                <w:i/>
              </w:rPr>
              <w:t xml:space="preserve"> </w:t>
            </w:r>
            <w:proofErr w:type="spellStart"/>
            <w:r w:rsidRPr="009536E1">
              <w:rPr>
                <w:rFonts w:ascii="Times New Roman" w:hAnsi="Times New Roman" w:cs="Times New Roman"/>
                <w:i/>
              </w:rPr>
              <w:t>cepacia</w:t>
            </w:r>
            <w:proofErr w:type="spellEnd"/>
          </w:p>
          <w:p w14:paraId="79A6F1F5" w14:textId="77777777" w:rsidR="00A32D94" w:rsidRPr="00780325" w:rsidRDefault="00A32D94" w:rsidP="00A32D94">
            <w:pPr>
              <w:ind w:left="175" w:hanging="175"/>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Ticarcillin</w:t>
            </w:r>
            <w:r w:rsidRPr="00924EF2">
              <w:rPr>
                <w:rFonts w:ascii="Times New Roman" w:hAnsi="Times New Roman" w:cs="Times New Roman"/>
              </w:rPr>
              <w:t>-clavulanic</w:t>
            </w:r>
            <w:proofErr w:type="spellEnd"/>
            <w:r w:rsidRPr="00924EF2">
              <w:rPr>
                <w:rFonts w:ascii="Times New Roman" w:hAnsi="Times New Roman" w:cs="Times New Roman"/>
              </w:rPr>
              <w:t xml:space="preserve"> </w:t>
            </w:r>
            <w:proofErr w:type="spellStart"/>
            <w:proofErr w:type="gramStart"/>
            <w:r w:rsidRPr="00924EF2">
              <w:rPr>
                <w:rFonts w:ascii="Times New Roman" w:hAnsi="Times New Roman" w:cs="Times New Roman"/>
              </w:rPr>
              <w:t>acid</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sidRPr="009536E1">
              <w:rPr>
                <w:rFonts w:ascii="Times New Roman" w:hAnsi="Times New Roman" w:cs="Times New Roman"/>
                <w:i/>
              </w:rPr>
              <w:t>Stenotrophomonas</w:t>
            </w:r>
            <w:proofErr w:type="spellEnd"/>
            <w:r w:rsidRPr="009536E1">
              <w:rPr>
                <w:rFonts w:ascii="Times New Roman" w:hAnsi="Times New Roman" w:cs="Times New Roman"/>
                <w:i/>
              </w:rPr>
              <w:t xml:space="preserve"> </w:t>
            </w:r>
            <w:proofErr w:type="spellStart"/>
            <w:r w:rsidRPr="009536E1">
              <w:rPr>
                <w:rFonts w:ascii="Times New Roman" w:hAnsi="Times New Roman" w:cs="Times New Roman"/>
                <w:i/>
              </w:rPr>
              <w:t>maltophilia</w:t>
            </w:r>
            <w:proofErr w:type="spellEnd"/>
          </w:p>
          <w:p w14:paraId="149D40EA" w14:textId="77777777" w:rsidR="00A32D94" w:rsidRDefault="00A32D94" w:rsidP="00A32D94">
            <w:pPr>
              <w:spacing w:line="276" w:lineRule="auto"/>
              <w:ind w:left="175" w:hanging="175"/>
              <w:rPr>
                <w:rFonts w:ascii="Times New Roman" w:hAnsi="Times New Roman" w:cs="Times New Roman"/>
              </w:rPr>
            </w:pPr>
            <w:r w:rsidRPr="00780325">
              <w:rPr>
                <w:rFonts w:ascii="Times New Roman" w:hAnsi="Times New Roman" w:cs="Times New Roman"/>
              </w:rPr>
              <w:t xml:space="preserve">- </w:t>
            </w:r>
            <w:proofErr w:type="spellStart"/>
            <w:proofErr w:type="gramStart"/>
            <w:r w:rsidRPr="00780325">
              <w:rPr>
                <w:rFonts w:ascii="Times New Roman" w:hAnsi="Times New Roman" w:cs="Times New Roman"/>
              </w:rPr>
              <w:t>Tobramycin</w:t>
            </w:r>
            <w:proofErr w:type="spellEnd"/>
            <w:r w:rsidRPr="00780325">
              <w:rPr>
                <w:rFonts w:ascii="Times New Roman" w:hAnsi="Times New Roman" w:cs="Times New Roman"/>
              </w:rPr>
              <w:t>:</w:t>
            </w:r>
            <w:proofErr w:type="gramEnd"/>
            <w:r w:rsidRPr="00780325">
              <w:rPr>
                <w:rFonts w:ascii="Times New Roman" w:hAnsi="Times New Roman" w:cs="Times New Roman"/>
              </w:rPr>
              <w:t xml:space="preserve"> </w:t>
            </w:r>
            <w:r w:rsidRPr="009536E1">
              <w:rPr>
                <w:rFonts w:ascii="Times New Roman" w:hAnsi="Times New Roman" w:cs="Times New Roman"/>
                <w:i/>
              </w:rPr>
              <w:t xml:space="preserve">Pseudomonas </w:t>
            </w:r>
            <w:proofErr w:type="spellStart"/>
            <w:r w:rsidRPr="009536E1">
              <w:rPr>
                <w:rFonts w:ascii="Times New Roman" w:hAnsi="Times New Roman" w:cs="Times New Roman"/>
                <w:i/>
              </w:rPr>
              <w:t>aeruginosa</w:t>
            </w:r>
            <w:proofErr w:type="spellEnd"/>
          </w:p>
        </w:tc>
      </w:tr>
      <w:tr w:rsidR="00A32D94" w14:paraId="63D11563" w14:textId="77777777" w:rsidTr="00A32D94">
        <w:tc>
          <w:tcPr>
            <w:tcW w:w="3936" w:type="dxa"/>
          </w:tcPr>
          <w:p w14:paraId="191DE82C" w14:textId="77777777" w:rsidR="00A32D94" w:rsidRDefault="00A32D94" w:rsidP="00A32D94">
            <w:pPr>
              <w:spacing w:line="276" w:lineRule="auto"/>
              <w:rPr>
                <w:rFonts w:ascii="Times New Roman" w:hAnsi="Times New Roman" w:cs="Times New Roman"/>
              </w:rPr>
            </w:pPr>
            <w:r>
              <w:rPr>
                <w:rFonts w:ascii="Times New Roman" w:hAnsi="Times New Roman" w:cs="Times New Roman"/>
              </w:rPr>
              <w:t xml:space="preserve">Unique value for </w:t>
            </w:r>
            <w:proofErr w:type="spellStart"/>
            <w:r>
              <w:rPr>
                <w:rFonts w:ascii="Times New Roman" w:hAnsi="Times New Roman" w:cs="Times New Roman"/>
              </w:rPr>
              <w:t>specific</w:t>
            </w:r>
            <w:proofErr w:type="spellEnd"/>
            <w:r>
              <w:rPr>
                <w:rFonts w:ascii="Times New Roman" w:hAnsi="Times New Roman" w:cs="Times New Roman"/>
              </w:rPr>
              <w:t xml:space="preserve"> </w:t>
            </w:r>
            <w:proofErr w:type="spellStart"/>
            <w:r>
              <w:rPr>
                <w:rFonts w:ascii="Times New Roman" w:hAnsi="Times New Roman" w:cs="Times New Roman"/>
              </w:rPr>
              <w:t>m</w:t>
            </w:r>
            <w:r w:rsidRPr="00BE2323">
              <w:rPr>
                <w:rFonts w:ascii="Times New Roman" w:hAnsi="Times New Roman" w:cs="Times New Roman"/>
              </w:rPr>
              <w:t>icrobiological</w:t>
            </w:r>
            <w:proofErr w:type="spellEnd"/>
            <w:r w:rsidRPr="00BE2323">
              <w:rPr>
                <w:rFonts w:ascii="Times New Roman" w:hAnsi="Times New Roman" w:cs="Times New Roman"/>
              </w:rPr>
              <w:t xml:space="preserve"> </w:t>
            </w:r>
            <w:proofErr w:type="spellStart"/>
            <w:proofErr w:type="gramStart"/>
            <w:r w:rsidRPr="00BE2323">
              <w:rPr>
                <w:rFonts w:ascii="Times New Roman" w:hAnsi="Times New Roman" w:cs="Times New Roman"/>
              </w:rPr>
              <w:t>criteria</w:t>
            </w:r>
            <w:proofErr w:type="spellEnd"/>
            <w:r w:rsidRPr="00BE2323">
              <w:rPr>
                <w:rFonts w:ascii="Times New Roman" w:hAnsi="Times New Roman" w:cs="Times New Roman"/>
              </w:rPr>
              <w:t>:</w:t>
            </w:r>
            <w:proofErr w:type="gramEnd"/>
            <w:r w:rsidRPr="00BE2323">
              <w:rPr>
                <w:rFonts w:ascii="Times New Roman" w:hAnsi="Times New Roman" w:cs="Times New Roman"/>
              </w:rPr>
              <w:t xml:space="preserve"> </w:t>
            </w:r>
            <w:proofErr w:type="spellStart"/>
            <w:r w:rsidRPr="00BE2323">
              <w:rPr>
                <w:rFonts w:ascii="Times New Roman" w:hAnsi="Times New Roman" w:cs="Times New Roman"/>
              </w:rPr>
              <w:t>mechanism</w:t>
            </w:r>
            <w:proofErr w:type="spellEnd"/>
            <w:r w:rsidRPr="00BE2323">
              <w:rPr>
                <w:rFonts w:ascii="Times New Roman" w:hAnsi="Times New Roman" w:cs="Times New Roman"/>
              </w:rPr>
              <w:t xml:space="preserve"> of action</w:t>
            </w:r>
          </w:p>
        </w:tc>
        <w:tc>
          <w:tcPr>
            <w:tcW w:w="5918" w:type="dxa"/>
          </w:tcPr>
          <w:p w14:paraId="2B6099C1" w14:textId="77777777" w:rsidR="00A32D94" w:rsidRPr="00780325" w:rsidRDefault="00A32D94" w:rsidP="00A32D94">
            <w:pPr>
              <w:ind w:left="175" w:hanging="175"/>
              <w:rPr>
                <w:rFonts w:ascii="Times New Roman" w:hAnsi="Times New Roman" w:cs="Times New Roman"/>
              </w:rPr>
            </w:pPr>
            <w:r w:rsidRPr="00780325">
              <w:rPr>
                <w:rFonts w:ascii="Times New Roman" w:hAnsi="Times New Roman" w:cs="Times New Roman"/>
              </w:rPr>
              <w:t xml:space="preserve">- </w:t>
            </w:r>
            <w:proofErr w:type="spellStart"/>
            <w:r w:rsidRPr="00780325">
              <w:rPr>
                <w:rFonts w:ascii="Times New Roman" w:hAnsi="Times New Roman" w:cs="Times New Roman"/>
              </w:rPr>
              <w:t>Chloramphenicol</w:t>
            </w:r>
            <w:proofErr w:type="spellEnd"/>
            <w:r w:rsidRPr="00780325">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together</w:t>
            </w:r>
            <w:proofErr w:type="spellEnd"/>
            <w:r>
              <w:rPr>
                <w:rFonts w:ascii="Times New Roman" w:hAnsi="Times New Roman" w:cs="Times New Roman"/>
              </w:rPr>
              <w:t xml:space="preserve"> </w:t>
            </w:r>
            <w:proofErr w:type="spellStart"/>
            <w:r>
              <w:rPr>
                <w:rFonts w:ascii="Times New Roman" w:hAnsi="Times New Roman" w:cs="Times New Roman"/>
              </w:rPr>
              <w:t>with</w:t>
            </w:r>
            <w:proofErr w:type="spellEnd"/>
            <w:r w:rsidRPr="00780325">
              <w:rPr>
                <w:rFonts w:ascii="Times New Roman" w:hAnsi="Times New Roman" w:cs="Times New Roman"/>
              </w:rPr>
              <w:t xml:space="preserve"> </w:t>
            </w:r>
            <w:proofErr w:type="spellStart"/>
            <w:r w:rsidRPr="00780325">
              <w:rPr>
                <w:rFonts w:ascii="Times New Roman" w:hAnsi="Times New Roman" w:cs="Times New Roman"/>
              </w:rPr>
              <w:t>thiamphenicol</w:t>
            </w:r>
            <w:proofErr w:type="spellEnd"/>
            <w:r>
              <w:rPr>
                <w:rFonts w:ascii="Times New Roman" w:hAnsi="Times New Roman" w:cs="Times New Roman"/>
              </w:rPr>
              <w:t xml:space="preserve">, not </w:t>
            </w:r>
            <w:proofErr w:type="spellStart"/>
            <w:r>
              <w:rPr>
                <w:rFonts w:ascii="Times New Roman" w:hAnsi="Times New Roman" w:cs="Times New Roman"/>
              </w:rPr>
              <w:t>included</w:t>
            </w:r>
            <w:proofErr w:type="spellEnd"/>
            <w:r>
              <w:rPr>
                <w:rFonts w:ascii="Times New Roman" w:hAnsi="Times New Roman" w:cs="Times New Roman"/>
              </w:rPr>
              <w:t>)</w:t>
            </w:r>
          </w:p>
          <w:p w14:paraId="33F75CAD" w14:textId="77777777" w:rsidR="00A32D94" w:rsidRPr="00780325" w:rsidRDefault="00A32D94" w:rsidP="00A32D94">
            <w:pPr>
              <w:ind w:left="175" w:hanging="175"/>
              <w:rPr>
                <w:rFonts w:ascii="Times New Roman" w:hAnsi="Times New Roman" w:cs="Times New Roman"/>
              </w:rPr>
            </w:pPr>
            <w:r w:rsidRPr="00780325">
              <w:rPr>
                <w:rFonts w:ascii="Times New Roman" w:hAnsi="Times New Roman" w:cs="Times New Roman"/>
              </w:rPr>
              <w:t xml:space="preserve">- </w:t>
            </w:r>
            <w:proofErr w:type="spellStart"/>
            <w:r w:rsidRPr="00780325">
              <w:rPr>
                <w:rFonts w:ascii="Times New Roman" w:hAnsi="Times New Roman" w:cs="Times New Roman"/>
              </w:rPr>
              <w:t>Colistin</w:t>
            </w:r>
            <w:proofErr w:type="spellEnd"/>
            <w:r>
              <w:rPr>
                <w:rFonts w:ascii="Times New Roman" w:hAnsi="Times New Roman" w:cs="Times New Roman"/>
              </w:rPr>
              <w:t xml:space="preserve"> and </w:t>
            </w:r>
            <w:proofErr w:type="spellStart"/>
            <w:r>
              <w:rPr>
                <w:rFonts w:ascii="Times New Roman" w:hAnsi="Times New Roman" w:cs="Times New Roman"/>
              </w:rPr>
              <w:t>polymyxin</w:t>
            </w:r>
            <w:proofErr w:type="spellEnd"/>
            <w:r>
              <w:rPr>
                <w:rFonts w:ascii="Times New Roman" w:hAnsi="Times New Roman" w:cs="Times New Roman"/>
              </w:rPr>
              <w:t xml:space="preserve"> B</w:t>
            </w:r>
          </w:p>
          <w:p w14:paraId="33AB3157" w14:textId="77777777" w:rsidR="00A32D94" w:rsidRPr="00780325" w:rsidRDefault="00A32D94" w:rsidP="00A32D94">
            <w:pPr>
              <w:ind w:left="175" w:hanging="175"/>
              <w:rPr>
                <w:rFonts w:ascii="Times New Roman" w:hAnsi="Times New Roman" w:cs="Times New Roman"/>
              </w:rPr>
            </w:pPr>
            <w:r w:rsidRPr="00780325">
              <w:rPr>
                <w:rFonts w:ascii="Times New Roman" w:hAnsi="Times New Roman" w:cs="Times New Roman"/>
              </w:rPr>
              <w:t xml:space="preserve">- </w:t>
            </w:r>
            <w:proofErr w:type="spellStart"/>
            <w:r w:rsidRPr="00780325">
              <w:rPr>
                <w:rFonts w:ascii="Times New Roman" w:hAnsi="Times New Roman" w:cs="Times New Roman"/>
              </w:rPr>
              <w:t>Fosfomycin</w:t>
            </w:r>
            <w:proofErr w:type="spellEnd"/>
          </w:p>
          <w:p w14:paraId="49909DF0" w14:textId="77777777" w:rsidR="00A32D94" w:rsidRPr="00780325" w:rsidRDefault="00A32D94" w:rsidP="00A32D94">
            <w:pPr>
              <w:ind w:left="175" w:hanging="175"/>
              <w:rPr>
                <w:rFonts w:ascii="Times New Roman" w:hAnsi="Times New Roman" w:cs="Times New Roman"/>
              </w:rPr>
            </w:pPr>
            <w:r w:rsidRPr="00780325">
              <w:rPr>
                <w:rFonts w:ascii="Times New Roman" w:hAnsi="Times New Roman" w:cs="Times New Roman"/>
              </w:rPr>
              <w:t xml:space="preserve">- </w:t>
            </w:r>
            <w:proofErr w:type="spellStart"/>
            <w:r w:rsidRPr="00780325">
              <w:rPr>
                <w:rFonts w:ascii="Times New Roman" w:hAnsi="Times New Roman" w:cs="Times New Roman"/>
              </w:rPr>
              <w:t>Fusidic</w:t>
            </w:r>
            <w:proofErr w:type="spellEnd"/>
            <w:r w:rsidRPr="00780325">
              <w:rPr>
                <w:rFonts w:ascii="Times New Roman" w:hAnsi="Times New Roman" w:cs="Times New Roman"/>
              </w:rPr>
              <w:t xml:space="preserve"> </w:t>
            </w:r>
            <w:proofErr w:type="spellStart"/>
            <w:r w:rsidRPr="00780325">
              <w:rPr>
                <w:rFonts w:ascii="Times New Roman" w:hAnsi="Times New Roman" w:cs="Times New Roman"/>
              </w:rPr>
              <w:t>acid</w:t>
            </w:r>
            <w:proofErr w:type="spellEnd"/>
          </w:p>
          <w:p w14:paraId="4C07D707" w14:textId="77777777" w:rsidR="00A32D94" w:rsidRDefault="00A32D94" w:rsidP="00A32D94">
            <w:pPr>
              <w:spacing w:line="276" w:lineRule="auto"/>
              <w:ind w:left="175" w:hanging="175"/>
              <w:rPr>
                <w:rFonts w:ascii="Times New Roman" w:hAnsi="Times New Roman" w:cs="Times New Roman"/>
              </w:rPr>
            </w:pPr>
            <w:r w:rsidRPr="00780325">
              <w:rPr>
                <w:rFonts w:ascii="Times New Roman" w:hAnsi="Times New Roman" w:cs="Times New Roman"/>
              </w:rPr>
              <w:t xml:space="preserve">- </w:t>
            </w:r>
            <w:proofErr w:type="spellStart"/>
            <w:r w:rsidRPr="00780325">
              <w:rPr>
                <w:rFonts w:ascii="Times New Roman" w:hAnsi="Times New Roman" w:cs="Times New Roman"/>
              </w:rPr>
              <w:t>Nitrofurantoin</w:t>
            </w:r>
            <w:proofErr w:type="spellEnd"/>
          </w:p>
        </w:tc>
      </w:tr>
      <w:tr w:rsidR="00A32D94" w14:paraId="3928331E" w14:textId="77777777" w:rsidTr="00A32D94">
        <w:tc>
          <w:tcPr>
            <w:tcW w:w="3936" w:type="dxa"/>
          </w:tcPr>
          <w:p w14:paraId="672E5BBE" w14:textId="77777777" w:rsidR="00A32D94" w:rsidRDefault="00A32D94" w:rsidP="00A32D94">
            <w:pPr>
              <w:spacing w:line="276" w:lineRule="auto"/>
              <w:rPr>
                <w:rFonts w:ascii="Times New Roman" w:hAnsi="Times New Roman" w:cs="Times New Roman"/>
              </w:rPr>
            </w:pPr>
            <w:r>
              <w:rPr>
                <w:rFonts w:ascii="Times New Roman" w:hAnsi="Times New Roman" w:cs="Times New Roman"/>
              </w:rPr>
              <w:t xml:space="preserve">Unique PK </w:t>
            </w:r>
            <w:proofErr w:type="spellStart"/>
            <w:r>
              <w:rPr>
                <w:rFonts w:ascii="Times New Roman" w:hAnsi="Times New Roman" w:cs="Times New Roman"/>
              </w:rPr>
              <w:t>criteria</w:t>
            </w:r>
            <w:proofErr w:type="spellEnd"/>
          </w:p>
        </w:tc>
        <w:tc>
          <w:tcPr>
            <w:tcW w:w="5918" w:type="dxa"/>
          </w:tcPr>
          <w:p w14:paraId="78826DA0" w14:textId="77777777" w:rsidR="00A32D94" w:rsidRPr="00780325" w:rsidRDefault="00A32D94" w:rsidP="00A32D94">
            <w:pPr>
              <w:ind w:left="175" w:hanging="175"/>
              <w:rPr>
                <w:rFonts w:ascii="Times New Roman" w:hAnsi="Times New Roman" w:cs="Times New Roman"/>
              </w:rPr>
            </w:pPr>
            <w:r w:rsidRPr="00780325">
              <w:rPr>
                <w:rFonts w:ascii="Times New Roman" w:hAnsi="Times New Roman" w:cs="Times New Roman"/>
              </w:rPr>
              <w:t xml:space="preserve">- </w:t>
            </w:r>
            <w:proofErr w:type="spellStart"/>
            <w:proofErr w:type="gramStart"/>
            <w:r w:rsidRPr="00780325">
              <w:rPr>
                <w:rFonts w:ascii="Times New Roman" w:hAnsi="Times New Roman" w:cs="Times New Roman"/>
              </w:rPr>
              <w:t>Chloramphenicol</w:t>
            </w:r>
            <w:proofErr w:type="spellEnd"/>
            <w:r w:rsidRPr="00780325">
              <w:rPr>
                <w:rFonts w:ascii="Times New Roman" w:hAnsi="Times New Roman" w:cs="Times New Roman"/>
              </w:rPr>
              <w:t>:</w:t>
            </w:r>
            <w:proofErr w:type="gramEnd"/>
            <w:r w:rsidRPr="00780325">
              <w:rPr>
                <w:rFonts w:ascii="Times New Roman" w:hAnsi="Times New Roman" w:cs="Times New Roman"/>
              </w:rPr>
              <w:t xml:space="preserve"> excellent diffusion </w:t>
            </w:r>
            <w:proofErr w:type="spellStart"/>
            <w:r w:rsidRPr="00780325">
              <w:rPr>
                <w:rFonts w:ascii="Times New Roman" w:hAnsi="Times New Roman" w:cs="Times New Roman"/>
              </w:rPr>
              <w:t>into</w:t>
            </w:r>
            <w:proofErr w:type="spellEnd"/>
            <w:r w:rsidRPr="00780325">
              <w:rPr>
                <w:rFonts w:ascii="Times New Roman" w:hAnsi="Times New Roman" w:cs="Times New Roman"/>
              </w:rPr>
              <w:t xml:space="preserve"> central</w:t>
            </w:r>
            <w:r>
              <w:rPr>
                <w:rFonts w:ascii="Times New Roman" w:hAnsi="Times New Roman" w:cs="Times New Roman"/>
              </w:rPr>
              <w:t xml:space="preserve"> </w:t>
            </w:r>
            <w:proofErr w:type="spellStart"/>
            <w:r w:rsidRPr="00780325">
              <w:rPr>
                <w:rFonts w:ascii="Times New Roman" w:hAnsi="Times New Roman" w:cs="Times New Roman"/>
              </w:rPr>
              <w:t>nervous</w:t>
            </w:r>
            <w:proofErr w:type="spellEnd"/>
            <w:r w:rsidRPr="00780325">
              <w:rPr>
                <w:rFonts w:ascii="Times New Roman" w:hAnsi="Times New Roman" w:cs="Times New Roman"/>
              </w:rPr>
              <w:t xml:space="preserve"> system and </w:t>
            </w:r>
            <w:proofErr w:type="spellStart"/>
            <w:r w:rsidRPr="00780325">
              <w:rPr>
                <w:rFonts w:ascii="Times New Roman" w:hAnsi="Times New Roman" w:cs="Times New Roman"/>
              </w:rPr>
              <w:t>eye</w:t>
            </w:r>
            <w:proofErr w:type="spellEnd"/>
          </w:p>
          <w:p w14:paraId="3EB478A7" w14:textId="77777777" w:rsidR="00A32D94" w:rsidRPr="00780325" w:rsidRDefault="00A32D94" w:rsidP="00A32D94">
            <w:pPr>
              <w:ind w:left="175" w:hanging="175"/>
              <w:rPr>
                <w:rFonts w:ascii="Times New Roman" w:hAnsi="Times New Roman" w:cs="Times New Roman"/>
              </w:rPr>
            </w:pPr>
            <w:r w:rsidRPr="00780325">
              <w:rPr>
                <w:rFonts w:ascii="Times New Roman" w:hAnsi="Times New Roman" w:cs="Times New Roman"/>
              </w:rPr>
              <w:t xml:space="preserve">- </w:t>
            </w:r>
            <w:proofErr w:type="spellStart"/>
            <w:proofErr w:type="gramStart"/>
            <w:r w:rsidRPr="00780325">
              <w:rPr>
                <w:rFonts w:ascii="Times New Roman" w:hAnsi="Times New Roman" w:cs="Times New Roman"/>
              </w:rPr>
              <w:t>Ertapenem</w:t>
            </w:r>
            <w:proofErr w:type="spellEnd"/>
            <w:r w:rsidRPr="00780325">
              <w:rPr>
                <w:rFonts w:ascii="Times New Roman" w:hAnsi="Times New Roman" w:cs="Times New Roman"/>
              </w:rPr>
              <w:t>:</w:t>
            </w:r>
            <w:proofErr w:type="gramEnd"/>
            <w:r w:rsidRPr="00780325">
              <w:rPr>
                <w:rFonts w:ascii="Times New Roman" w:hAnsi="Times New Roman" w:cs="Times New Roman"/>
              </w:rPr>
              <w:t xml:space="preserve"> once-</w:t>
            </w:r>
            <w:proofErr w:type="spellStart"/>
            <w:r w:rsidRPr="00780325">
              <w:rPr>
                <w:rFonts w:ascii="Times New Roman" w:hAnsi="Times New Roman" w:cs="Times New Roman"/>
              </w:rPr>
              <w:t>daily</w:t>
            </w:r>
            <w:proofErr w:type="spellEnd"/>
            <w:r w:rsidRPr="00780325">
              <w:rPr>
                <w:rFonts w:ascii="Times New Roman" w:hAnsi="Times New Roman" w:cs="Times New Roman"/>
              </w:rPr>
              <w:t xml:space="preserve"> </w:t>
            </w:r>
            <w:proofErr w:type="spellStart"/>
            <w:r w:rsidRPr="00780325">
              <w:rPr>
                <w:rFonts w:ascii="Times New Roman" w:hAnsi="Times New Roman" w:cs="Times New Roman"/>
              </w:rPr>
              <w:t>parenteral</w:t>
            </w:r>
            <w:proofErr w:type="spellEnd"/>
            <w:r w:rsidRPr="00780325">
              <w:rPr>
                <w:rFonts w:ascii="Times New Roman" w:hAnsi="Times New Roman" w:cs="Times New Roman"/>
              </w:rPr>
              <w:t xml:space="preserve"> (IV</w:t>
            </w:r>
            <w:r>
              <w:rPr>
                <w:rFonts w:ascii="Times New Roman" w:hAnsi="Times New Roman" w:cs="Times New Roman"/>
              </w:rPr>
              <w:t xml:space="preserve">/IM) administration; </w:t>
            </w:r>
            <w:proofErr w:type="spellStart"/>
            <w:r>
              <w:rPr>
                <w:rFonts w:ascii="Times New Roman" w:hAnsi="Times New Roman" w:cs="Times New Roman"/>
              </w:rPr>
              <w:t>convenient</w:t>
            </w:r>
            <w:proofErr w:type="spellEnd"/>
            <w:r>
              <w:rPr>
                <w:rFonts w:ascii="Times New Roman" w:hAnsi="Times New Roman" w:cs="Times New Roman"/>
              </w:rPr>
              <w:t xml:space="preserve"> </w:t>
            </w:r>
            <w:r w:rsidRPr="00780325">
              <w:rPr>
                <w:rFonts w:ascii="Times New Roman" w:hAnsi="Times New Roman" w:cs="Times New Roman"/>
              </w:rPr>
              <w:t>as OPAT</w:t>
            </w:r>
          </w:p>
          <w:p w14:paraId="2C857D4E" w14:textId="77777777" w:rsidR="00A32D94" w:rsidRPr="00780325" w:rsidRDefault="00A32D94" w:rsidP="00A32D94">
            <w:pPr>
              <w:ind w:left="175" w:hanging="175"/>
              <w:rPr>
                <w:rFonts w:ascii="Times New Roman" w:hAnsi="Times New Roman" w:cs="Times New Roman"/>
              </w:rPr>
            </w:pPr>
            <w:r w:rsidRPr="00780325">
              <w:rPr>
                <w:rFonts w:ascii="Times New Roman" w:hAnsi="Times New Roman" w:cs="Times New Roman"/>
              </w:rPr>
              <w:lastRenderedPageBreak/>
              <w:t xml:space="preserve">- </w:t>
            </w:r>
            <w:proofErr w:type="spellStart"/>
            <w:r w:rsidRPr="00780325">
              <w:rPr>
                <w:rFonts w:ascii="Times New Roman" w:hAnsi="Times New Roman" w:cs="Times New Roman"/>
              </w:rPr>
              <w:t>Fosfomycin</w:t>
            </w:r>
            <w:proofErr w:type="spellEnd"/>
            <w:r w:rsidRPr="00780325">
              <w:rPr>
                <w:rFonts w:ascii="Times New Roman" w:hAnsi="Times New Roman" w:cs="Times New Roman"/>
              </w:rPr>
              <w:t xml:space="preserve"> oral </w:t>
            </w:r>
            <w:proofErr w:type="gramStart"/>
            <w:r w:rsidRPr="00780325">
              <w:rPr>
                <w:rFonts w:ascii="Times New Roman" w:hAnsi="Times New Roman" w:cs="Times New Roman"/>
              </w:rPr>
              <w:t>formulations:</w:t>
            </w:r>
            <w:proofErr w:type="gramEnd"/>
            <w:r w:rsidRPr="00780325">
              <w:rPr>
                <w:rFonts w:ascii="Times New Roman" w:hAnsi="Times New Roman" w:cs="Times New Roman"/>
              </w:rPr>
              <w:t xml:space="preserve"> 1 dose </w:t>
            </w:r>
            <w:proofErr w:type="spellStart"/>
            <w:r w:rsidRPr="00780325">
              <w:rPr>
                <w:rFonts w:ascii="Times New Roman" w:hAnsi="Times New Roman" w:cs="Times New Roman"/>
              </w:rPr>
              <w:t>only</w:t>
            </w:r>
            <w:proofErr w:type="spellEnd"/>
            <w:r w:rsidRPr="00780325">
              <w:rPr>
                <w:rFonts w:ascii="Times New Roman" w:hAnsi="Times New Roman" w:cs="Times New Roman"/>
              </w:rPr>
              <w:t xml:space="preserve"> for </w:t>
            </w:r>
            <w:proofErr w:type="spellStart"/>
            <w:r w:rsidRPr="00780325">
              <w:rPr>
                <w:rFonts w:ascii="Times New Roman" w:hAnsi="Times New Roman" w:cs="Times New Roman"/>
              </w:rPr>
              <w:t>uncomplicated</w:t>
            </w:r>
            <w:proofErr w:type="spellEnd"/>
            <w:r w:rsidRPr="00780325">
              <w:rPr>
                <w:rFonts w:ascii="Times New Roman" w:hAnsi="Times New Roman" w:cs="Times New Roman"/>
              </w:rPr>
              <w:t xml:space="preserve"> </w:t>
            </w:r>
            <w:proofErr w:type="spellStart"/>
            <w:r w:rsidRPr="00780325">
              <w:rPr>
                <w:rFonts w:ascii="Times New Roman" w:hAnsi="Times New Roman" w:cs="Times New Roman"/>
              </w:rPr>
              <w:t>cystitis</w:t>
            </w:r>
            <w:proofErr w:type="spellEnd"/>
          </w:p>
          <w:p w14:paraId="1824DCA0" w14:textId="77777777" w:rsidR="00A32D94" w:rsidRPr="00780325" w:rsidRDefault="00A32D94" w:rsidP="00A32D94">
            <w:pPr>
              <w:ind w:left="175" w:hanging="175"/>
              <w:rPr>
                <w:rFonts w:ascii="Times New Roman" w:hAnsi="Times New Roman" w:cs="Times New Roman"/>
              </w:rPr>
            </w:pPr>
            <w:r w:rsidRPr="00780325">
              <w:rPr>
                <w:rFonts w:ascii="Times New Roman" w:hAnsi="Times New Roman" w:cs="Times New Roman"/>
              </w:rPr>
              <w:t xml:space="preserve">- IV </w:t>
            </w:r>
            <w:proofErr w:type="spellStart"/>
            <w:proofErr w:type="gramStart"/>
            <w:r w:rsidRPr="00780325">
              <w:rPr>
                <w:rFonts w:ascii="Times New Roman" w:hAnsi="Times New Roman" w:cs="Times New Roman"/>
              </w:rPr>
              <w:t>fosfomycin</w:t>
            </w:r>
            <w:proofErr w:type="spellEnd"/>
            <w:r w:rsidRPr="00780325">
              <w:rPr>
                <w:rFonts w:ascii="Times New Roman" w:hAnsi="Times New Roman" w:cs="Times New Roman"/>
              </w:rPr>
              <w:t>:</w:t>
            </w:r>
            <w:proofErr w:type="gramEnd"/>
            <w:r w:rsidRPr="00780325">
              <w:rPr>
                <w:rFonts w:ascii="Times New Roman" w:hAnsi="Times New Roman" w:cs="Times New Roman"/>
              </w:rPr>
              <w:t xml:space="preserve"> excellent diffusion </w:t>
            </w:r>
            <w:proofErr w:type="spellStart"/>
            <w:r w:rsidRPr="00780325">
              <w:rPr>
                <w:rFonts w:ascii="Times New Roman" w:hAnsi="Times New Roman" w:cs="Times New Roman"/>
              </w:rPr>
              <w:t>into</w:t>
            </w:r>
            <w:proofErr w:type="spellEnd"/>
            <w:r w:rsidRPr="00780325">
              <w:rPr>
                <w:rFonts w:ascii="Times New Roman" w:hAnsi="Times New Roman" w:cs="Times New Roman"/>
              </w:rPr>
              <w:t xml:space="preserve"> central </w:t>
            </w:r>
            <w:proofErr w:type="spellStart"/>
            <w:r w:rsidRPr="00780325">
              <w:rPr>
                <w:rFonts w:ascii="Times New Roman" w:hAnsi="Times New Roman" w:cs="Times New Roman"/>
              </w:rPr>
              <w:t>nervous</w:t>
            </w:r>
            <w:proofErr w:type="spellEnd"/>
            <w:r w:rsidRPr="00780325">
              <w:rPr>
                <w:rFonts w:ascii="Times New Roman" w:hAnsi="Times New Roman" w:cs="Times New Roman"/>
              </w:rPr>
              <w:t xml:space="preserve"> system and </w:t>
            </w:r>
            <w:proofErr w:type="spellStart"/>
            <w:r w:rsidRPr="00780325">
              <w:rPr>
                <w:rFonts w:ascii="Times New Roman" w:hAnsi="Times New Roman" w:cs="Times New Roman"/>
              </w:rPr>
              <w:t>eye</w:t>
            </w:r>
            <w:proofErr w:type="spellEnd"/>
          </w:p>
          <w:p w14:paraId="59309DF2" w14:textId="77777777" w:rsidR="00A32D94" w:rsidRDefault="00A32D94" w:rsidP="00A32D94">
            <w:pPr>
              <w:spacing w:line="276" w:lineRule="auto"/>
              <w:ind w:left="175" w:hanging="175"/>
              <w:rPr>
                <w:rFonts w:ascii="Times New Roman" w:hAnsi="Times New Roman" w:cs="Times New Roman"/>
              </w:rPr>
            </w:pPr>
            <w:r w:rsidRPr="00780325">
              <w:rPr>
                <w:rFonts w:ascii="Times New Roman" w:hAnsi="Times New Roman" w:cs="Times New Roman"/>
              </w:rPr>
              <w:t xml:space="preserve">- </w:t>
            </w:r>
            <w:proofErr w:type="spellStart"/>
            <w:proofErr w:type="gramStart"/>
            <w:r w:rsidRPr="00780325">
              <w:rPr>
                <w:rFonts w:ascii="Times New Roman" w:hAnsi="Times New Roman" w:cs="Times New Roman"/>
              </w:rPr>
              <w:t>Teicoplanin</w:t>
            </w:r>
            <w:proofErr w:type="spellEnd"/>
            <w:r w:rsidRPr="00780325">
              <w:rPr>
                <w:rFonts w:ascii="Times New Roman" w:hAnsi="Times New Roman" w:cs="Times New Roman"/>
              </w:rPr>
              <w:t>:</w:t>
            </w:r>
            <w:proofErr w:type="gramEnd"/>
            <w:r w:rsidRPr="00780325">
              <w:rPr>
                <w:rFonts w:ascii="Times New Roman" w:hAnsi="Times New Roman" w:cs="Times New Roman"/>
              </w:rPr>
              <w:t xml:space="preserve"> OPAT possible</w:t>
            </w:r>
          </w:p>
        </w:tc>
      </w:tr>
      <w:tr w:rsidR="00A32D94" w14:paraId="4CF71872" w14:textId="77777777" w:rsidTr="00A32D94">
        <w:tc>
          <w:tcPr>
            <w:tcW w:w="3936" w:type="dxa"/>
          </w:tcPr>
          <w:p w14:paraId="563DD672" w14:textId="77777777" w:rsidR="00A32D94" w:rsidRDefault="00A32D94" w:rsidP="00A32D94">
            <w:pPr>
              <w:spacing w:line="276" w:lineRule="auto"/>
              <w:rPr>
                <w:rFonts w:ascii="Times New Roman" w:hAnsi="Times New Roman" w:cs="Times New Roman"/>
              </w:rPr>
            </w:pPr>
            <w:r>
              <w:rPr>
                <w:rFonts w:ascii="Times New Roman" w:hAnsi="Times New Roman" w:cs="Times New Roman"/>
              </w:rPr>
              <w:lastRenderedPageBreak/>
              <w:t xml:space="preserve">Unique value for </w:t>
            </w:r>
            <w:proofErr w:type="spellStart"/>
            <w:r>
              <w:rPr>
                <w:rFonts w:ascii="Times New Roman" w:hAnsi="Times New Roman" w:cs="Times New Roman"/>
              </w:rPr>
              <w:t>specific</w:t>
            </w:r>
            <w:proofErr w:type="spellEnd"/>
            <w:r>
              <w:rPr>
                <w:rFonts w:ascii="Times New Roman" w:hAnsi="Times New Roman" w:cs="Times New Roman"/>
              </w:rPr>
              <w:t xml:space="preserve"> </w:t>
            </w:r>
            <w:proofErr w:type="spellStart"/>
            <w:r>
              <w:rPr>
                <w:rFonts w:ascii="Times New Roman" w:hAnsi="Times New Roman" w:cs="Times New Roman"/>
              </w:rPr>
              <w:t>c</w:t>
            </w:r>
            <w:r w:rsidRPr="00BE2323">
              <w:rPr>
                <w:rFonts w:ascii="Times New Roman" w:hAnsi="Times New Roman" w:cs="Times New Roman"/>
              </w:rPr>
              <w:t>linical</w:t>
            </w:r>
            <w:proofErr w:type="spellEnd"/>
            <w:r w:rsidRPr="00BE2323">
              <w:rPr>
                <w:rFonts w:ascii="Times New Roman" w:hAnsi="Times New Roman" w:cs="Times New Roman"/>
              </w:rPr>
              <w:t xml:space="preserve"> </w:t>
            </w:r>
            <w:proofErr w:type="spellStart"/>
            <w:proofErr w:type="gramStart"/>
            <w:r w:rsidRPr="00BE2323">
              <w:rPr>
                <w:rFonts w:ascii="Times New Roman" w:hAnsi="Times New Roman" w:cs="Times New Roman"/>
              </w:rPr>
              <w:t>criteria</w:t>
            </w:r>
            <w:proofErr w:type="spellEnd"/>
            <w:r w:rsidRPr="00BE2323">
              <w:rPr>
                <w:rFonts w:ascii="Times New Roman" w:hAnsi="Times New Roman" w:cs="Times New Roman"/>
              </w:rPr>
              <w:t>:</w:t>
            </w:r>
            <w:proofErr w:type="gramEnd"/>
            <w:r w:rsidRPr="00BE2323">
              <w:rPr>
                <w:rFonts w:ascii="Times New Roman" w:hAnsi="Times New Roman" w:cs="Times New Roman"/>
              </w:rPr>
              <w:t xml:space="preserve"> ‘‘niche’’ agent (unique value</w:t>
            </w:r>
            <w:r>
              <w:rPr>
                <w:rFonts w:ascii="Times New Roman" w:hAnsi="Times New Roman" w:cs="Times New Roman"/>
              </w:rPr>
              <w:t xml:space="preserve"> </w:t>
            </w:r>
            <w:r w:rsidRPr="00BE2323">
              <w:rPr>
                <w:rFonts w:ascii="Times New Roman" w:hAnsi="Times New Roman" w:cs="Times New Roman"/>
              </w:rPr>
              <w:t xml:space="preserve">for </w:t>
            </w:r>
            <w:proofErr w:type="spellStart"/>
            <w:r w:rsidRPr="00BE2323">
              <w:rPr>
                <w:rFonts w:ascii="Times New Roman" w:hAnsi="Times New Roman" w:cs="Times New Roman"/>
              </w:rPr>
              <w:t>specific</w:t>
            </w:r>
            <w:proofErr w:type="spellEnd"/>
            <w:r w:rsidRPr="00BE2323">
              <w:rPr>
                <w:rFonts w:ascii="Times New Roman" w:hAnsi="Times New Roman" w:cs="Times New Roman"/>
              </w:rPr>
              <w:t xml:space="preserve"> </w:t>
            </w:r>
            <w:proofErr w:type="spellStart"/>
            <w:r w:rsidRPr="00BE2323">
              <w:rPr>
                <w:rFonts w:ascii="Times New Roman" w:hAnsi="Times New Roman" w:cs="Times New Roman"/>
              </w:rPr>
              <w:t>pathogens</w:t>
            </w:r>
            <w:proofErr w:type="spellEnd"/>
            <w:r w:rsidRPr="00BE2323">
              <w:rPr>
                <w:rFonts w:ascii="Times New Roman" w:hAnsi="Times New Roman" w:cs="Times New Roman"/>
              </w:rPr>
              <w:t xml:space="preserve"> or indications</w:t>
            </w:r>
            <w:r>
              <w:rPr>
                <w:rFonts w:ascii="Times New Roman" w:hAnsi="Times New Roman" w:cs="Times New Roman"/>
              </w:rPr>
              <w:t>)</w:t>
            </w:r>
          </w:p>
        </w:tc>
        <w:tc>
          <w:tcPr>
            <w:tcW w:w="5918" w:type="dxa"/>
          </w:tcPr>
          <w:p w14:paraId="1D58B75F" w14:textId="77777777" w:rsidR="00A32D94" w:rsidRPr="00780325" w:rsidRDefault="00A32D94" w:rsidP="00A32D94">
            <w:pPr>
              <w:ind w:left="175" w:hanging="175"/>
              <w:rPr>
                <w:rFonts w:ascii="Times New Roman" w:hAnsi="Times New Roman" w:cs="Times New Roman"/>
              </w:rPr>
            </w:pPr>
            <w:r w:rsidRPr="00780325">
              <w:rPr>
                <w:rFonts w:ascii="Times New Roman" w:hAnsi="Times New Roman" w:cs="Times New Roman"/>
              </w:rPr>
              <w:t xml:space="preserve">- </w:t>
            </w:r>
            <w:proofErr w:type="spellStart"/>
            <w:r w:rsidRPr="00780325">
              <w:rPr>
                <w:rFonts w:ascii="Times New Roman" w:hAnsi="Times New Roman" w:cs="Times New Roman"/>
              </w:rPr>
              <w:t>Antistaphy</w:t>
            </w:r>
            <w:r>
              <w:rPr>
                <w:rFonts w:ascii="Times New Roman" w:hAnsi="Times New Roman" w:cs="Times New Roman"/>
              </w:rPr>
              <w:t>lococcal</w:t>
            </w:r>
            <w:proofErr w:type="spellEnd"/>
            <w:r>
              <w:rPr>
                <w:rFonts w:ascii="Times New Roman" w:hAnsi="Times New Roman" w:cs="Times New Roman"/>
              </w:rPr>
              <w:t xml:space="preserve"> </w:t>
            </w:r>
            <w:proofErr w:type="spellStart"/>
            <w:r>
              <w:rPr>
                <w:rFonts w:ascii="Times New Roman" w:hAnsi="Times New Roman" w:cs="Times New Roman"/>
              </w:rPr>
              <w:t>penicillins</w:t>
            </w:r>
            <w:proofErr w:type="spellEnd"/>
            <w:r>
              <w:rPr>
                <w:rFonts w:ascii="Times New Roman" w:hAnsi="Times New Roman" w:cs="Times New Roman"/>
              </w:rPr>
              <w:t>, oral and IV (</w:t>
            </w:r>
            <w:proofErr w:type="spellStart"/>
            <w:r>
              <w:rPr>
                <w:rFonts w:ascii="Times New Roman" w:hAnsi="Times New Roman" w:cs="Times New Roman"/>
              </w:rPr>
              <w:t>nafcillin</w:t>
            </w:r>
            <w:proofErr w:type="spellEnd"/>
            <w:r>
              <w:rPr>
                <w:rFonts w:ascii="Times New Roman" w:hAnsi="Times New Roman" w:cs="Times New Roman"/>
              </w:rPr>
              <w:t xml:space="preserve">, </w:t>
            </w:r>
            <w:proofErr w:type="spellStart"/>
            <w:r w:rsidRPr="00780325">
              <w:rPr>
                <w:rFonts w:ascii="Times New Roman" w:hAnsi="Times New Roman" w:cs="Times New Roman"/>
              </w:rPr>
              <w:t>oxacillin</w:t>
            </w:r>
            <w:proofErr w:type="spellEnd"/>
            <w:r w:rsidRPr="00780325">
              <w:rPr>
                <w:rFonts w:ascii="Times New Roman" w:hAnsi="Times New Roman" w:cs="Times New Roman"/>
              </w:rPr>
              <w:t xml:space="preserve">, </w:t>
            </w:r>
            <w:proofErr w:type="spellStart"/>
            <w:r w:rsidRPr="00780325">
              <w:rPr>
                <w:rFonts w:ascii="Times New Roman" w:hAnsi="Times New Roman" w:cs="Times New Roman"/>
              </w:rPr>
              <w:t>cloxacillin</w:t>
            </w:r>
            <w:proofErr w:type="spellEnd"/>
            <w:r w:rsidRPr="00780325">
              <w:rPr>
                <w:rFonts w:ascii="Times New Roman" w:hAnsi="Times New Roman" w:cs="Times New Roman"/>
              </w:rPr>
              <w:t xml:space="preserve">, </w:t>
            </w:r>
            <w:proofErr w:type="spellStart"/>
            <w:r w:rsidRPr="00780325">
              <w:rPr>
                <w:rFonts w:ascii="Times New Roman" w:hAnsi="Times New Roman" w:cs="Times New Roman"/>
              </w:rPr>
              <w:t>dicloxacillin</w:t>
            </w:r>
            <w:proofErr w:type="spellEnd"/>
            <w:r w:rsidRPr="00780325">
              <w:rPr>
                <w:rFonts w:ascii="Times New Roman" w:hAnsi="Times New Roman" w:cs="Times New Roman"/>
              </w:rPr>
              <w:t xml:space="preserve">, and </w:t>
            </w:r>
            <w:proofErr w:type="spellStart"/>
            <w:r w:rsidRPr="00780325">
              <w:rPr>
                <w:rFonts w:ascii="Times New Roman" w:hAnsi="Times New Roman" w:cs="Times New Roman"/>
              </w:rPr>
              <w:t>f</w:t>
            </w:r>
            <w:r>
              <w:rPr>
                <w:rFonts w:ascii="Times New Roman" w:hAnsi="Times New Roman" w:cs="Times New Roman"/>
              </w:rPr>
              <w:t>lucloxacillin</w:t>
            </w:r>
            <w:proofErr w:type="spellEnd"/>
            <w:proofErr w:type="gramStart"/>
            <w:r>
              <w:rPr>
                <w:rFonts w:ascii="Times New Roman" w:hAnsi="Times New Roman" w:cs="Times New Roman"/>
              </w:rPr>
              <w:t>):</w:t>
            </w:r>
            <w:proofErr w:type="gramEnd"/>
            <w:r>
              <w:rPr>
                <w:rFonts w:ascii="Times New Roman" w:hAnsi="Times New Roman" w:cs="Times New Roman"/>
              </w:rPr>
              <w:t xml:space="preserve"> ‘‘niche’’ agent for </w:t>
            </w:r>
            <w:r w:rsidRPr="00780325">
              <w:rPr>
                <w:rFonts w:ascii="Times New Roman" w:hAnsi="Times New Roman" w:cs="Times New Roman"/>
              </w:rPr>
              <w:t>MSSA infections</w:t>
            </w:r>
          </w:p>
          <w:p w14:paraId="6F7F76D3" w14:textId="77777777" w:rsidR="00A32D94" w:rsidRPr="00780325" w:rsidRDefault="00A32D94" w:rsidP="00A32D94">
            <w:pPr>
              <w:ind w:left="175" w:hanging="175"/>
              <w:rPr>
                <w:rFonts w:ascii="Times New Roman" w:hAnsi="Times New Roman" w:cs="Times New Roman"/>
              </w:rPr>
            </w:pPr>
            <w:r w:rsidRPr="00780325">
              <w:rPr>
                <w:rFonts w:ascii="Times New Roman" w:hAnsi="Times New Roman" w:cs="Times New Roman"/>
              </w:rPr>
              <w:t xml:space="preserve">- </w:t>
            </w:r>
            <w:proofErr w:type="spellStart"/>
            <w:r w:rsidRPr="00780325">
              <w:rPr>
                <w:rFonts w:ascii="Times New Roman" w:hAnsi="Times New Roman" w:cs="Times New Roman"/>
              </w:rPr>
              <w:t>Penicillin</w:t>
            </w:r>
            <w:proofErr w:type="spellEnd"/>
            <w:r w:rsidRPr="00780325">
              <w:rPr>
                <w:rFonts w:ascii="Times New Roman" w:hAnsi="Times New Roman" w:cs="Times New Roman"/>
              </w:rPr>
              <w:t xml:space="preserve"> </w:t>
            </w:r>
            <w:proofErr w:type="gramStart"/>
            <w:r w:rsidRPr="00780325">
              <w:rPr>
                <w:rFonts w:ascii="Times New Roman" w:hAnsi="Times New Roman" w:cs="Times New Roman"/>
              </w:rPr>
              <w:t>V:</w:t>
            </w:r>
            <w:proofErr w:type="gramEnd"/>
            <w:r w:rsidRPr="00780325">
              <w:rPr>
                <w:rFonts w:ascii="Times New Roman" w:hAnsi="Times New Roman" w:cs="Times New Roman"/>
              </w:rPr>
              <w:t xml:space="preserve"> </w:t>
            </w:r>
            <w:proofErr w:type="spellStart"/>
            <w:r w:rsidRPr="00780325">
              <w:rPr>
                <w:rFonts w:ascii="Times New Roman" w:hAnsi="Times New Roman" w:cs="Times New Roman"/>
              </w:rPr>
              <w:t>rheumatic</w:t>
            </w:r>
            <w:proofErr w:type="spellEnd"/>
            <w:r w:rsidRPr="00780325">
              <w:rPr>
                <w:rFonts w:ascii="Times New Roman" w:hAnsi="Times New Roman" w:cs="Times New Roman"/>
              </w:rPr>
              <w:t xml:space="preserve"> </w:t>
            </w:r>
            <w:proofErr w:type="spellStart"/>
            <w:r w:rsidRPr="00780325">
              <w:rPr>
                <w:rFonts w:ascii="Times New Roman" w:hAnsi="Times New Roman" w:cs="Times New Roman"/>
              </w:rPr>
              <w:t>fever</w:t>
            </w:r>
            <w:proofErr w:type="spellEnd"/>
            <w:r w:rsidRPr="00780325">
              <w:rPr>
                <w:rFonts w:ascii="Times New Roman" w:hAnsi="Times New Roman" w:cs="Times New Roman"/>
              </w:rPr>
              <w:t xml:space="preserve"> and </w:t>
            </w:r>
            <w:proofErr w:type="spellStart"/>
            <w:r w:rsidRPr="00780325">
              <w:rPr>
                <w:rFonts w:ascii="Times New Roman" w:hAnsi="Times New Roman" w:cs="Times New Roman"/>
              </w:rPr>
              <w:t>postsplenectomy</w:t>
            </w:r>
            <w:proofErr w:type="spellEnd"/>
            <w:r w:rsidRPr="00780325">
              <w:rPr>
                <w:rFonts w:ascii="Times New Roman" w:hAnsi="Times New Roman" w:cs="Times New Roman"/>
              </w:rPr>
              <w:t xml:space="preserve"> </w:t>
            </w:r>
            <w:proofErr w:type="spellStart"/>
            <w:r w:rsidRPr="00780325">
              <w:rPr>
                <w:rFonts w:ascii="Times New Roman" w:hAnsi="Times New Roman" w:cs="Times New Roman"/>
              </w:rPr>
              <w:t>prophylaxis</w:t>
            </w:r>
            <w:proofErr w:type="spellEnd"/>
            <w:r w:rsidRPr="00780325">
              <w:rPr>
                <w:rFonts w:ascii="Times New Roman" w:hAnsi="Times New Roman" w:cs="Times New Roman"/>
              </w:rPr>
              <w:t xml:space="preserve"> </w:t>
            </w:r>
            <w:proofErr w:type="spellStart"/>
            <w:r w:rsidRPr="00780325">
              <w:rPr>
                <w:rFonts w:ascii="Times New Roman" w:hAnsi="Times New Roman" w:cs="Times New Roman"/>
              </w:rPr>
              <w:t>regimens</w:t>
            </w:r>
            <w:proofErr w:type="spellEnd"/>
          </w:p>
          <w:p w14:paraId="07FE6927" w14:textId="77777777" w:rsidR="00A32D94" w:rsidRPr="00780325" w:rsidRDefault="00A32D94" w:rsidP="00A32D94">
            <w:pPr>
              <w:ind w:left="175" w:hanging="175"/>
              <w:rPr>
                <w:rFonts w:ascii="Times New Roman" w:hAnsi="Times New Roman" w:cs="Times New Roman"/>
              </w:rPr>
            </w:pPr>
            <w:r w:rsidRPr="00780325">
              <w:rPr>
                <w:rFonts w:ascii="Times New Roman" w:hAnsi="Times New Roman" w:cs="Times New Roman"/>
              </w:rPr>
              <w:t xml:space="preserve">- </w:t>
            </w:r>
            <w:proofErr w:type="spellStart"/>
            <w:r w:rsidRPr="00780325">
              <w:rPr>
                <w:rFonts w:ascii="Times New Roman" w:hAnsi="Times New Roman" w:cs="Times New Roman"/>
              </w:rPr>
              <w:t>Penicillin</w:t>
            </w:r>
            <w:proofErr w:type="spellEnd"/>
            <w:r w:rsidRPr="00780325">
              <w:rPr>
                <w:rFonts w:ascii="Times New Roman" w:hAnsi="Times New Roman" w:cs="Times New Roman"/>
              </w:rPr>
              <w:t xml:space="preserve"> </w:t>
            </w:r>
            <w:proofErr w:type="gramStart"/>
            <w:r w:rsidRPr="00780325">
              <w:rPr>
                <w:rFonts w:ascii="Times New Roman" w:hAnsi="Times New Roman" w:cs="Times New Roman"/>
              </w:rPr>
              <w:t>G:</w:t>
            </w:r>
            <w:proofErr w:type="gramEnd"/>
            <w:r w:rsidRPr="00780325">
              <w:rPr>
                <w:rFonts w:ascii="Times New Roman" w:hAnsi="Times New Roman" w:cs="Times New Roman"/>
              </w:rPr>
              <w:t xml:space="preserve"> </w:t>
            </w:r>
            <w:r w:rsidRPr="009536E1">
              <w:rPr>
                <w:rFonts w:ascii="Times New Roman" w:hAnsi="Times New Roman" w:cs="Times New Roman"/>
                <w:i/>
              </w:rPr>
              <w:t>T. pallidum</w:t>
            </w:r>
          </w:p>
          <w:p w14:paraId="4614B13E" w14:textId="77777777" w:rsidR="00A32D94" w:rsidRPr="00780325" w:rsidRDefault="00A32D94" w:rsidP="00A32D94">
            <w:pPr>
              <w:ind w:left="175" w:hanging="175"/>
              <w:rPr>
                <w:rFonts w:ascii="Times New Roman" w:hAnsi="Times New Roman" w:cs="Times New Roman"/>
              </w:rPr>
            </w:pPr>
            <w:r w:rsidRPr="00780325">
              <w:rPr>
                <w:rFonts w:ascii="Times New Roman" w:hAnsi="Times New Roman" w:cs="Times New Roman"/>
              </w:rPr>
              <w:t xml:space="preserve">- Long-acting </w:t>
            </w:r>
            <w:proofErr w:type="spellStart"/>
            <w:r w:rsidRPr="00780325">
              <w:rPr>
                <w:rFonts w:ascii="Times New Roman" w:hAnsi="Times New Roman" w:cs="Times New Roman"/>
              </w:rPr>
              <w:t>forms</w:t>
            </w:r>
            <w:proofErr w:type="spellEnd"/>
            <w:r w:rsidRPr="00780325">
              <w:rPr>
                <w:rFonts w:ascii="Times New Roman" w:hAnsi="Times New Roman" w:cs="Times New Roman"/>
              </w:rPr>
              <w:t xml:space="preserve"> of </w:t>
            </w:r>
            <w:proofErr w:type="spellStart"/>
            <w:r w:rsidRPr="00780325">
              <w:rPr>
                <w:rFonts w:ascii="Times New Roman" w:hAnsi="Times New Roman" w:cs="Times New Roman"/>
              </w:rPr>
              <w:t>penicillin</w:t>
            </w:r>
            <w:proofErr w:type="spellEnd"/>
            <w:r w:rsidRPr="00780325">
              <w:rPr>
                <w:rFonts w:ascii="Times New Roman" w:hAnsi="Times New Roman" w:cs="Times New Roman"/>
              </w:rPr>
              <w:t xml:space="preserve"> </w:t>
            </w:r>
            <w:proofErr w:type="gramStart"/>
            <w:r w:rsidRPr="00780325">
              <w:rPr>
                <w:rFonts w:ascii="Times New Roman" w:hAnsi="Times New Roman" w:cs="Times New Roman"/>
              </w:rPr>
              <w:t>G:</w:t>
            </w:r>
            <w:proofErr w:type="gramEnd"/>
            <w:r w:rsidRPr="00780325">
              <w:rPr>
                <w:rFonts w:ascii="Times New Roman" w:hAnsi="Times New Roman" w:cs="Times New Roman"/>
              </w:rPr>
              <w:t xml:space="preserve"> syphilis and </w:t>
            </w:r>
            <w:proofErr w:type="spellStart"/>
            <w:r w:rsidRPr="00780325">
              <w:rPr>
                <w:rFonts w:ascii="Times New Roman" w:hAnsi="Times New Roman" w:cs="Times New Roman"/>
              </w:rPr>
              <w:t>chemoprop</w:t>
            </w:r>
            <w:r>
              <w:rPr>
                <w:rFonts w:ascii="Times New Roman" w:hAnsi="Times New Roman" w:cs="Times New Roman"/>
              </w:rPr>
              <w:t>hylaxis</w:t>
            </w:r>
            <w:proofErr w:type="spellEnd"/>
            <w:r>
              <w:rPr>
                <w:rFonts w:ascii="Times New Roman" w:hAnsi="Times New Roman" w:cs="Times New Roman"/>
              </w:rPr>
              <w:t xml:space="preserve"> </w:t>
            </w:r>
            <w:r w:rsidRPr="00780325">
              <w:rPr>
                <w:rFonts w:ascii="Times New Roman" w:hAnsi="Times New Roman" w:cs="Times New Roman"/>
              </w:rPr>
              <w:t xml:space="preserve">of </w:t>
            </w:r>
            <w:proofErr w:type="spellStart"/>
            <w:r w:rsidRPr="00780325">
              <w:rPr>
                <w:rFonts w:ascii="Times New Roman" w:hAnsi="Times New Roman" w:cs="Times New Roman"/>
              </w:rPr>
              <w:t>rheumatic</w:t>
            </w:r>
            <w:proofErr w:type="spellEnd"/>
            <w:r w:rsidRPr="00780325">
              <w:rPr>
                <w:rFonts w:ascii="Times New Roman" w:hAnsi="Times New Roman" w:cs="Times New Roman"/>
              </w:rPr>
              <w:t xml:space="preserve"> </w:t>
            </w:r>
            <w:proofErr w:type="spellStart"/>
            <w:r w:rsidRPr="00780325">
              <w:rPr>
                <w:rFonts w:ascii="Times New Roman" w:hAnsi="Times New Roman" w:cs="Times New Roman"/>
              </w:rPr>
              <w:t>fever</w:t>
            </w:r>
            <w:proofErr w:type="spellEnd"/>
          </w:p>
          <w:p w14:paraId="22E07A95" w14:textId="77777777" w:rsidR="00A32D94" w:rsidRPr="00780325" w:rsidRDefault="00A32D94" w:rsidP="00A32D94">
            <w:pPr>
              <w:ind w:left="175" w:hanging="175"/>
              <w:rPr>
                <w:rFonts w:ascii="Times New Roman" w:hAnsi="Times New Roman" w:cs="Times New Roman"/>
              </w:rPr>
            </w:pPr>
            <w:r w:rsidRPr="00780325">
              <w:rPr>
                <w:rFonts w:ascii="Times New Roman" w:hAnsi="Times New Roman" w:cs="Times New Roman"/>
              </w:rPr>
              <w:t xml:space="preserve">- </w:t>
            </w:r>
            <w:proofErr w:type="spellStart"/>
            <w:proofErr w:type="gramStart"/>
            <w:r w:rsidRPr="00780325">
              <w:rPr>
                <w:rFonts w:ascii="Times New Roman" w:hAnsi="Times New Roman" w:cs="Times New Roman"/>
              </w:rPr>
              <w:t>Spectinomycin</w:t>
            </w:r>
            <w:proofErr w:type="spellEnd"/>
            <w:r w:rsidRPr="00780325">
              <w:rPr>
                <w:rFonts w:ascii="Times New Roman" w:hAnsi="Times New Roman" w:cs="Times New Roman"/>
              </w:rPr>
              <w:t>:</w:t>
            </w:r>
            <w:proofErr w:type="gramEnd"/>
            <w:r w:rsidRPr="00780325">
              <w:rPr>
                <w:rFonts w:ascii="Times New Roman" w:hAnsi="Times New Roman" w:cs="Times New Roman"/>
              </w:rPr>
              <w:t xml:space="preserve"> ‘‘niche’’ agent for </w:t>
            </w:r>
            <w:proofErr w:type="spellStart"/>
            <w:r w:rsidRPr="00780325">
              <w:rPr>
                <w:rFonts w:ascii="Times New Roman" w:hAnsi="Times New Roman" w:cs="Times New Roman"/>
              </w:rPr>
              <w:t>gonorrhoea</w:t>
            </w:r>
            <w:proofErr w:type="spellEnd"/>
          </w:p>
          <w:p w14:paraId="18CB5E8D" w14:textId="77777777" w:rsidR="00A32D94" w:rsidRDefault="00A32D94" w:rsidP="00A32D94">
            <w:pPr>
              <w:ind w:left="175" w:hanging="175"/>
              <w:rPr>
                <w:rFonts w:ascii="Times New Roman" w:hAnsi="Times New Roman" w:cs="Times New Roman"/>
              </w:rPr>
            </w:pPr>
            <w:r w:rsidRPr="00780325">
              <w:rPr>
                <w:rFonts w:ascii="Times New Roman" w:hAnsi="Times New Roman" w:cs="Times New Roman"/>
              </w:rPr>
              <w:t xml:space="preserve">- </w:t>
            </w:r>
            <w:proofErr w:type="spellStart"/>
            <w:proofErr w:type="gramStart"/>
            <w:r w:rsidRPr="00780325">
              <w:rPr>
                <w:rFonts w:ascii="Times New Roman" w:hAnsi="Times New Roman" w:cs="Times New Roman"/>
              </w:rPr>
              <w:t>Temocillin</w:t>
            </w:r>
            <w:proofErr w:type="spellEnd"/>
            <w:r w:rsidRPr="00780325">
              <w:rPr>
                <w:rFonts w:ascii="Times New Roman" w:hAnsi="Times New Roman" w:cs="Times New Roman"/>
              </w:rPr>
              <w:t>:</w:t>
            </w:r>
            <w:proofErr w:type="gramEnd"/>
            <w:r w:rsidRPr="00780325">
              <w:rPr>
                <w:rFonts w:ascii="Times New Roman" w:hAnsi="Times New Roman" w:cs="Times New Roman"/>
              </w:rPr>
              <w:t xml:space="preserve"> ‘‘niche’’ </w:t>
            </w:r>
            <w:r>
              <w:rPr>
                <w:rFonts w:ascii="Times New Roman" w:hAnsi="Times New Roman" w:cs="Times New Roman"/>
              </w:rPr>
              <w:t xml:space="preserve">agent for </w:t>
            </w:r>
            <w:r w:rsidRPr="009536E1">
              <w:rPr>
                <w:rFonts w:ascii="Times New Roman" w:hAnsi="Times New Roman" w:cs="Times New Roman"/>
                <w:i/>
              </w:rPr>
              <w:t xml:space="preserve">B. </w:t>
            </w:r>
            <w:proofErr w:type="spellStart"/>
            <w:r w:rsidRPr="009536E1">
              <w:rPr>
                <w:rFonts w:ascii="Times New Roman" w:hAnsi="Times New Roman" w:cs="Times New Roman"/>
                <w:i/>
              </w:rPr>
              <w:t>cepacia</w:t>
            </w:r>
            <w:proofErr w:type="spellEnd"/>
            <w:r>
              <w:rPr>
                <w:rFonts w:ascii="Times New Roman" w:hAnsi="Times New Roman" w:cs="Times New Roman"/>
              </w:rPr>
              <w:t xml:space="preserve"> infections </w:t>
            </w:r>
          </w:p>
        </w:tc>
      </w:tr>
      <w:tr w:rsidR="00A32D94" w14:paraId="1DCFF10C" w14:textId="77777777" w:rsidTr="00A32D94">
        <w:tc>
          <w:tcPr>
            <w:tcW w:w="3936" w:type="dxa"/>
          </w:tcPr>
          <w:p w14:paraId="3E71A35B" w14:textId="77777777" w:rsidR="00A32D94" w:rsidRPr="00BE2323" w:rsidRDefault="00A32D94" w:rsidP="00A32D94">
            <w:pPr>
              <w:spacing w:line="276" w:lineRule="auto"/>
              <w:rPr>
                <w:rFonts w:ascii="Times New Roman" w:hAnsi="Times New Roman" w:cs="Times New Roman"/>
              </w:rPr>
            </w:pPr>
            <w:r>
              <w:rPr>
                <w:rFonts w:ascii="Times New Roman" w:hAnsi="Times New Roman" w:cs="Times New Roman"/>
              </w:rPr>
              <w:t xml:space="preserve">Unique value for </w:t>
            </w:r>
            <w:proofErr w:type="spellStart"/>
            <w:r>
              <w:rPr>
                <w:rFonts w:ascii="Times New Roman" w:hAnsi="Times New Roman" w:cs="Times New Roman"/>
              </w:rPr>
              <w:t>specific</w:t>
            </w:r>
            <w:proofErr w:type="spellEnd"/>
            <w:r>
              <w:rPr>
                <w:rFonts w:ascii="Times New Roman" w:hAnsi="Times New Roman" w:cs="Times New Roman"/>
              </w:rPr>
              <w:t xml:space="preserve"> </w:t>
            </w:r>
            <w:proofErr w:type="spellStart"/>
            <w:r>
              <w:rPr>
                <w:rFonts w:ascii="Times New Roman" w:hAnsi="Times New Roman" w:cs="Times New Roman"/>
              </w:rPr>
              <w:t>c</w:t>
            </w:r>
            <w:r w:rsidRPr="00BE2323">
              <w:rPr>
                <w:rFonts w:ascii="Times New Roman" w:hAnsi="Times New Roman" w:cs="Times New Roman"/>
              </w:rPr>
              <w:t>linical</w:t>
            </w:r>
            <w:proofErr w:type="spellEnd"/>
            <w:r w:rsidRPr="00BE2323">
              <w:rPr>
                <w:rFonts w:ascii="Times New Roman" w:hAnsi="Times New Roman" w:cs="Times New Roman"/>
              </w:rPr>
              <w:t xml:space="preserve"> </w:t>
            </w:r>
            <w:proofErr w:type="spellStart"/>
            <w:proofErr w:type="gramStart"/>
            <w:r w:rsidRPr="00BE2323">
              <w:rPr>
                <w:rFonts w:ascii="Times New Roman" w:hAnsi="Times New Roman" w:cs="Times New Roman"/>
              </w:rPr>
              <w:t>criteria</w:t>
            </w:r>
            <w:proofErr w:type="spellEnd"/>
            <w:r w:rsidRPr="00BE2323">
              <w:rPr>
                <w:rFonts w:ascii="Times New Roman" w:hAnsi="Times New Roman" w:cs="Times New Roman"/>
              </w:rPr>
              <w:t>:</w:t>
            </w:r>
            <w:proofErr w:type="gramEnd"/>
            <w:r w:rsidRPr="00BE2323">
              <w:rPr>
                <w:rFonts w:ascii="Times New Roman" w:hAnsi="Times New Roman" w:cs="Times New Roman"/>
              </w:rPr>
              <w:t xml:space="preserve"> last (</w:t>
            </w:r>
            <w:proofErr w:type="spellStart"/>
            <w:r w:rsidRPr="00BE2323">
              <w:rPr>
                <w:rFonts w:ascii="Times New Roman" w:hAnsi="Times New Roman" w:cs="Times New Roman"/>
              </w:rPr>
              <w:t>only</w:t>
            </w:r>
            <w:proofErr w:type="spellEnd"/>
            <w:r w:rsidRPr="00BE2323">
              <w:rPr>
                <w:rFonts w:ascii="Times New Roman" w:hAnsi="Times New Roman" w:cs="Times New Roman"/>
              </w:rPr>
              <w:t xml:space="preserve">) </w:t>
            </w:r>
            <w:proofErr w:type="spellStart"/>
            <w:r w:rsidRPr="00BE2323">
              <w:rPr>
                <w:rFonts w:ascii="Times New Roman" w:hAnsi="Times New Roman" w:cs="Times New Roman"/>
              </w:rPr>
              <w:t>available</w:t>
            </w:r>
            <w:proofErr w:type="spellEnd"/>
            <w:r w:rsidRPr="00BE2323">
              <w:rPr>
                <w:rFonts w:ascii="Times New Roman" w:hAnsi="Times New Roman" w:cs="Times New Roman"/>
              </w:rPr>
              <w:t xml:space="preserve"> </w:t>
            </w:r>
            <w:proofErr w:type="spellStart"/>
            <w:r w:rsidRPr="00BE2323">
              <w:rPr>
                <w:rFonts w:ascii="Times New Roman" w:hAnsi="Times New Roman" w:cs="Times New Roman"/>
              </w:rPr>
              <w:t>antibiotic</w:t>
            </w:r>
            <w:proofErr w:type="spellEnd"/>
            <w:r w:rsidRPr="00BE2323">
              <w:rPr>
                <w:rFonts w:ascii="Times New Roman" w:hAnsi="Times New Roman" w:cs="Times New Roman"/>
              </w:rPr>
              <w:t xml:space="preserve"> of</w:t>
            </w:r>
            <w:r>
              <w:rPr>
                <w:rFonts w:ascii="Times New Roman" w:hAnsi="Times New Roman" w:cs="Times New Roman"/>
              </w:rPr>
              <w:t xml:space="preserve"> </w:t>
            </w:r>
            <w:proofErr w:type="spellStart"/>
            <w:r w:rsidRPr="00BE2323">
              <w:rPr>
                <w:rFonts w:ascii="Times New Roman" w:hAnsi="Times New Roman" w:cs="Times New Roman"/>
              </w:rPr>
              <w:t>its</w:t>
            </w:r>
            <w:proofErr w:type="spellEnd"/>
            <w:r w:rsidRPr="00BE2323">
              <w:rPr>
                <w:rFonts w:ascii="Times New Roman" w:hAnsi="Times New Roman" w:cs="Times New Roman"/>
              </w:rPr>
              <w:t xml:space="preserve"> class</w:t>
            </w:r>
          </w:p>
        </w:tc>
        <w:tc>
          <w:tcPr>
            <w:tcW w:w="5918" w:type="dxa"/>
          </w:tcPr>
          <w:p w14:paraId="2894C103" w14:textId="77777777" w:rsidR="00A32D94" w:rsidRPr="0023787C" w:rsidRDefault="00A32D94" w:rsidP="00A32D94">
            <w:pPr>
              <w:ind w:left="175" w:hanging="175"/>
              <w:rPr>
                <w:rFonts w:ascii="Times New Roman" w:hAnsi="Times New Roman" w:cs="Times New Roman"/>
              </w:rPr>
            </w:pPr>
            <w:r w:rsidRPr="0023787C">
              <w:rPr>
                <w:rFonts w:ascii="Times New Roman" w:hAnsi="Times New Roman" w:cs="Times New Roman"/>
              </w:rPr>
              <w:t xml:space="preserve">- </w:t>
            </w:r>
            <w:proofErr w:type="spellStart"/>
            <w:r w:rsidRPr="0023787C">
              <w:rPr>
                <w:rFonts w:ascii="Times New Roman" w:hAnsi="Times New Roman" w:cs="Times New Roman"/>
              </w:rPr>
              <w:t>Aztreonam</w:t>
            </w:r>
            <w:proofErr w:type="spellEnd"/>
            <w:r w:rsidRPr="0023787C">
              <w:rPr>
                <w:rFonts w:ascii="Times New Roman" w:hAnsi="Times New Roman" w:cs="Times New Roman"/>
              </w:rPr>
              <w:t xml:space="preserve"> (</w:t>
            </w:r>
            <w:proofErr w:type="spellStart"/>
            <w:r w:rsidRPr="0023787C">
              <w:rPr>
                <w:rFonts w:ascii="Times New Roman" w:hAnsi="Times New Roman" w:cs="Times New Roman"/>
              </w:rPr>
              <w:t>only</w:t>
            </w:r>
            <w:proofErr w:type="spellEnd"/>
            <w:r w:rsidRPr="0023787C">
              <w:rPr>
                <w:rFonts w:ascii="Times New Roman" w:hAnsi="Times New Roman" w:cs="Times New Roman"/>
              </w:rPr>
              <w:t xml:space="preserve"> </w:t>
            </w:r>
            <w:proofErr w:type="spellStart"/>
            <w:r w:rsidRPr="0023787C">
              <w:rPr>
                <w:rFonts w:ascii="Times New Roman" w:hAnsi="Times New Roman" w:cs="Times New Roman"/>
              </w:rPr>
              <w:t>monobactam</w:t>
            </w:r>
            <w:proofErr w:type="spellEnd"/>
            <w:proofErr w:type="gramStart"/>
            <w:r w:rsidRPr="0023787C">
              <w:rPr>
                <w:rFonts w:ascii="Times New Roman" w:hAnsi="Times New Roman" w:cs="Times New Roman"/>
              </w:rPr>
              <w:t>):</w:t>
            </w:r>
            <w:proofErr w:type="gramEnd"/>
            <w:r w:rsidRPr="0023787C">
              <w:rPr>
                <w:rFonts w:ascii="Times New Roman" w:hAnsi="Times New Roman" w:cs="Times New Roman"/>
              </w:rPr>
              <w:t xml:space="preserve"> </w:t>
            </w:r>
            <w:proofErr w:type="spellStart"/>
            <w:r w:rsidRPr="0023787C">
              <w:rPr>
                <w:rFonts w:ascii="Times New Roman" w:hAnsi="Times New Roman" w:cs="Times New Roman"/>
              </w:rPr>
              <w:t>useful</w:t>
            </w:r>
            <w:proofErr w:type="spellEnd"/>
            <w:r w:rsidRPr="0023787C">
              <w:rPr>
                <w:rFonts w:ascii="Times New Roman" w:hAnsi="Times New Roman" w:cs="Times New Roman"/>
              </w:rPr>
              <w:t xml:space="preserve"> in case of </w:t>
            </w:r>
            <w:r>
              <w:rPr>
                <w:rFonts w:ascii="Times New Roman" w:hAnsi="Times New Roman" w:cs="Times New Roman"/>
              </w:rPr>
              <w:t>ß</w:t>
            </w:r>
            <w:r w:rsidRPr="0023787C" w:rsidDel="009536E1">
              <w:rPr>
                <w:rFonts w:ascii="Times New Roman" w:hAnsi="Times New Roman" w:cs="Times New Roman"/>
              </w:rPr>
              <w:t xml:space="preserve"> </w:t>
            </w:r>
            <w:r w:rsidRPr="0023787C">
              <w:rPr>
                <w:rFonts w:ascii="Times New Roman" w:hAnsi="Times New Roman" w:cs="Times New Roman"/>
              </w:rPr>
              <w:t>-</w:t>
            </w:r>
            <w:proofErr w:type="spellStart"/>
            <w:r w:rsidRPr="0023787C">
              <w:rPr>
                <w:rFonts w:ascii="Times New Roman" w:hAnsi="Times New Roman" w:cs="Times New Roman"/>
              </w:rPr>
              <w:t>lactam</w:t>
            </w:r>
            <w:proofErr w:type="spellEnd"/>
            <w:r w:rsidRPr="0023787C">
              <w:rPr>
                <w:rFonts w:ascii="Times New Roman" w:hAnsi="Times New Roman" w:cs="Times New Roman"/>
              </w:rPr>
              <w:t xml:space="preserve"> </w:t>
            </w:r>
            <w:proofErr w:type="spellStart"/>
            <w:r w:rsidRPr="0023787C">
              <w:rPr>
                <w:rFonts w:ascii="Times New Roman" w:hAnsi="Times New Roman" w:cs="Times New Roman"/>
              </w:rPr>
              <w:t>a</w:t>
            </w:r>
            <w:r>
              <w:rPr>
                <w:rFonts w:ascii="Times New Roman" w:hAnsi="Times New Roman" w:cs="Times New Roman"/>
              </w:rPr>
              <w:t>llergy</w:t>
            </w:r>
            <w:proofErr w:type="spellEnd"/>
            <w:r>
              <w:rPr>
                <w:rFonts w:ascii="Times New Roman" w:hAnsi="Times New Roman" w:cs="Times New Roman"/>
              </w:rPr>
              <w:t xml:space="preserve"> </w:t>
            </w:r>
            <w:proofErr w:type="spellStart"/>
            <w:r w:rsidRPr="0023787C">
              <w:rPr>
                <w:rFonts w:ascii="Times New Roman" w:hAnsi="Times New Roman" w:cs="Times New Roman"/>
              </w:rPr>
              <w:t>because</w:t>
            </w:r>
            <w:proofErr w:type="spellEnd"/>
            <w:r w:rsidRPr="0023787C">
              <w:rPr>
                <w:rFonts w:ascii="Times New Roman" w:hAnsi="Times New Roman" w:cs="Times New Roman"/>
              </w:rPr>
              <w:t xml:space="preserve"> cross-</w:t>
            </w:r>
            <w:proofErr w:type="spellStart"/>
            <w:r w:rsidRPr="0023787C">
              <w:rPr>
                <w:rFonts w:ascii="Times New Roman" w:hAnsi="Times New Roman" w:cs="Times New Roman"/>
              </w:rPr>
              <w:t>reactivity</w:t>
            </w:r>
            <w:proofErr w:type="spellEnd"/>
            <w:r w:rsidRPr="0023787C">
              <w:rPr>
                <w:rFonts w:ascii="Times New Roman" w:hAnsi="Times New Roman" w:cs="Times New Roman"/>
              </w:rPr>
              <w:t xml:space="preserve"> </w:t>
            </w:r>
            <w:proofErr w:type="spellStart"/>
            <w:r w:rsidRPr="0023787C">
              <w:rPr>
                <w:rFonts w:ascii="Times New Roman" w:hAnsi="Times New Roman" w:cs="Times New Roman"/>
              </w:rPr>
              <w:t>with</w:t>
            </w:r>
            <w:proofErr w:type="spellEnd"/>
            <w:r w:rsidRPr="0023787C">
              <w:rPr>
                <w:rFonts w:ascii="Times New Roman" w:hAnsi="Times New Roman" w:cs="Times New Roman"/>
              </w:rPr>
              <w:t xml:space="preserve"> </w:t>
            </w:r>
            <w:proofErr w:type="spellStart"/>
            <w:r w:rsidRPr="0023787C">
              <w:rPr>
                <w:rFonts w:ascii="Times New Roman" w:hAnsi="Times New Roman" w:cs="Times New Roman"/>
              </w:rPr>
              <w:t>penicillins</w:t>
            </w:r>
            <w:proofErr w:type="spellEnd"/>
            <w:r w:rsidRPr="0023787C">
              <w:rPr>
                <w:rFonts w:ascii="Times New Roman" w:hAnsi="Times New Roman" w:cs="Times New Roman"/>
              </w:rPr>
              <w:t xml:space="preserve"> and </w:t>
            </w:r>
            <w:proofErr w:type="spellStart"/>
            <w:r w:rsidRPr="0023787C">
              <w:rPr>
                <w:rFonts w:ascii="Times New Roman" w:hAnsi="Times New Roman" w:cs="Times New Roman"/>
              </w:rPr>
              <w:t>cephalosporins</w:t>
            </w:r>
            <w:proofErr w:type="spellEnd"/>
            <w:r w:rsidRPr="0023787C">
              <w:rPr>
                <w:rFonts w:ascii="Times New Roman" w:hAnsi="Times New Roman" w:cs="Times New Roman"/>
              </w:rPr>
              <w:t xml:space="preserve"> </w:t>
            </w:r>
            <w:proofErr w:type="spellStart"/>
            <w:r w:rsidRPr="0023787C">
              <w:rPr>
                <w:rFonts w:ascii="Times New Roman" w:hAnsi="Times New Roman" w:cs="Times New Roman"/>
              </w:rPr>
              <w:t>is</w:t>
            </w:r>
            <w:proofErr w:type="spellEnd"/>
            <w:r w:rsidRPr="0023787C">
              <w:rPr>
                <w:rFonts w:ascii="Times New Roman" w:hAnsi="Times New Roman" w:cs="Times New Roman"/>
              </w:rPr>
              <w:t xml:space="preserve"> rare</w:t>
            </w:r>
          </w:p>
          <w:p w14:paraId="6DBD5998" w14:textId="77777777" w:rsidR="00A32D94" w:rsidRPr="0023787C" w:rsidRDefault="00A32D94" w:rsidP="00A32D94">
            <w:pPr>
              <w:ind w:left="175" w:hanging="175"/>
              <w:rPr>
                <w:rFonts w:ascii="Times New Roman" w:hAnsi="Times New Roman" w:cs="Times New Roman"/>
              </w:rPr>
            </w:pPr>
            <w:r w:rsidRPr="0023787C">
              <w:rPr>
                <w:rFonts w:ascii="Times New Roman" w:hAnsi="Times New Roman" w:cs="Times New Roman"/>
              </w:rPr>
              <w:t xml:space="preserve">- </w:t>
            </w:r>
            <w:proofErr w:type="spellStart"/>
            <w:r w:rsidRPr="0023787C">
              <w:rPr>
                <w:rFonts w:ascii="Times New Roman" w:hAnsi="Times New Roman" w:cs="Times New Roman"/>
              </w:rPr>
              <w:t>Fosfomycin</w:t>
            </w:r>
            <w:proofErr w:type="spellEnd"/>
          </w:p>
          <w:p w14:paraId="1422FD54" w14:textId="77777777" w:rsidR="00A32D94" w:rsidRPr="0023787C" w:rsidRDefault="00A32D94" w:rsidP="00A32D94">
            <w:pPr>
              <w:ind w:left="175" w:hanging="175"/>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Fusidic</w:t>
            </w:r>
            <w:proofErr w:type="spellEnd"/>
            <w:r>
              <w:rPr>
                <w:rFonts w:ascii="Times New Roman" w:hAnsi="Times New Roman" w:cs="Times New Roman"/>
              </w:rPr>
              <w:t xml:space="preserve"> </w:t>
            </w:r>
            <w:proofErr w:type="spellStart"/>
            <w:r>
              <w:rPr>
                <w:rFonts w:ascii="Times New Roman" w:hAnsi="Times New Roman" w:cs="Times New Roman"/>
              </w:rPr>
              <w:t>acid</w:t>
            </w:r>
            <w:proofErr w:type="spellEnd"/>
          </w:p>
          <w:p w14:paraId="1D5D4294" w14:textId="77777777" w:rsidR="00A32D94" w:rsidRDefault="00A32D94" w:rsidP="00A32D94">
            <w:pPr>
              <w:spacing w:line="276" w:lineRule="auto"/>
              <w:ind w:left="175" w:hanging="175"/>
              <w:rPr>
                <w:rFonts w:ascii="Times New Roman" w:hAnsi="Times New Roman" w:cs="Times New Roman"/>
              </w:rPr>
            </w:pPr>
            <w:r w:rsidRPr="0023787C">
              <w:rPr>
                <w:rFonts w:ascii="Times New Roman" w:hAnsi="Times New Roman" w:cs="Times New Roman"/>
              </w:rPr>
              <w:t xml:space="preserve">- </w:t>
            </w:r>
            <w:proofErr w:type="spellStart"/>
            <w:r w:rsidRPr="0023787C">
              <w:rPr>
                <w:rFonts w:ascii="Times New Roman" w:hAnsi="Times New Roman" w:cs="Times New Roman"/>
              </w:rPr>
              <w:t>Spectinomycin</w:t>
            </w:r>
            <w:proofErr w:type="spellEnd"/>
          </w:p>
        </w:tc>
      </w:tr>
    </w:tbl>
    <w:p w14:paraId="4D5F2590" w14:textId="77777777" w:rsidR="00A32D94" w:rsidRDefault="00A32D94" w:rsidP="00A32D94">
      <w:pPr>
        <w:rPr>
          <w:rFonts w:ascii="Times New Roman" w:hAnsi="Times New Roman" w:cs="Times New Roman"/>
        </w:rPr>
      </w:pPr>
    </w:p>
    <w:p w14:paraId="5630D4BC" w14:textId="77777777" w:rsidR="00A32D94" w:rsidRDefault="00A32D94" w:rsidP="00A32D94">
      <w:pPr>
        <w:rPr>
          <w:rFonts w:ascii="Times New Roman" w:hAnsi="Times New Roman" w:cs="Times New Roman"/>
        </w:rPr>
      </w:pPr>
      <w:r w:rsidRPr="00B420E6">
        <w:rPr>
          <w:rFonts w:ascii="Times New Roman" w:hAnsi="Times New Roman" w:cs="Times New Roman"/>
        </w:rPr>
        <w:t>Abbreviations:</w:t>
      </w:r>
      <w:r>
        <w:rPr>
          <w:rFonts w:ascii="Times New Roman" w:hAnsi="Times New Roman" w:cs="Times New Roman"/>
        </w:rPr>
        <w:t xml:space="preserve"> </w:t>
      </w:r>
    </w:p>
    <w:p w14:paraId="2A5E1ED1" w14:textId="77777777" w:rsidR="00A32D94" w:rsidRPr="007B063F" w:rsidRDefault="00A32D94" w:rsidP="00A32D94">
      <w:pPr>
        <w:pStyle w:val="ListParagraph"/>
        <w:numPr>
          <w:ilvl w:val="0"/>
          <w:numId w:val="18"/>
        </w:numPr>
        <w:rPr>
          <w:rFonts w:ascii="Times New Roman" w:hAnsi="Times New Roman" w:cs="Times New Roman"/>
        </w:rPr>
      </w:pPr>
      <w:r w:rsidRPr="007B063F">
        <w:rPr>
          <w:rFonts w:ascii="Times New Roman" w:hAnsi="Times New Roman" w:cs="Times New Roman"/>
        </w:rPr>
        <w:t>3rd gen. cep. R ENB, third-gen</w:t>
      </w:r>
      <w:r>
        <w:rPr>
          <w:rFonts w:ascii="Times New Roman" w:hAnsi="Times New Roman" w:cs="Times New Roman"/>
        </w:rPr>
        <w:t>eration cephalosporin–resistant Enterobacteriaceae</w:t>
      </w:r>
    </w:p>
    <w:p w14:paraId="77D10EB1" w14:textId="77777777" w:rsidR="00A32D94" w:rsidRPr="007B063F" w:rsidRDefault="00A32D94" w:rsidP="00A32D94">
      <w:pPr>
        <w:pStyle w:val="ListParagraph"/>
        <w:numPr>
          <w:ilvl w:val="0"/>
          <w:numId w:val="18"/>
        </w:numPr>
        <w:rPr>
          <w:rFonts w:ascii="Times New Roman" w:hAnsi="Times New Roman" w:cs="Times New Roman"/>
          <w:lang w:val="es-419"/>
        </w:rPr>
      </w:pPr>
      <w:proofErr w:type="spellStart"/>
      <w:r w:rsidRPr="007B063F">
        <w:rPr>
          <w:rFonts w:ascii="Times New Roman" w:hAnsi="Times New Roman" w:cs="Times New Roman"/>
          <w:lang w:val="es-419"/>
        </w:rPr>
        <w:t>Carb</w:t>
      </w:r>
      <w:proofErr w:type="spellEnd"/>
      <w:r w:rsidRPr="007B063F">
        <w:rPr>
          <w:rFonts w:ascii="Times New Roman" w:hAnsi="Times New Roman" w:cs="Times New Roman"/>
          <w:lang w:val="es-419"/>
        </w:rPr>
        <w:t xml:space="preserve">. R ENB, </w:t>
      </w:r>
      <w:proofErr w:type="spellStart"/>
      <w:r w:rsidRPr="007B063F">
        <w:rPr>
          <w:rFonts w:ascii="Times New Roman" w:hAnsi="Times New Roman" w:cs="Times New Roman"/>
          <w:lang w:val="es-419"/>
        </w:rPr>
        <w:t>carbapenem-resistant</w:t>
      </w:r>
      <w:proofErr w:type="spellEnd"/>
      <w:r w:rsidRPr="007B063F">
        <w:rPr>
          <w:rFonts w:ascii="Times New Roman" w:hAnsi="Times New Roman" w:cs="Times New Roman"/>
          <w:lang w:val="es-419"/>
        </w:rPr>
        <w:t xml:space="preserve"> </w:t>
      </w:r>
      <w:proofErr w:type="spellStart"/>
      <w:r w:rsidRPr="007B063F">
        <w:rPr>
          <w:rFonts w:ascii="Times New Roman" w:hAnsi="Times New Roman" w:cs="Times New Roman"/>
          <w:lang w:val="es-419"/>
        </w:rPr>
        <w:t>Enterobacteriaceae</w:t>
      </w:r>
      <w:proofErr w:type="spellEnd"/>
    </w:p>
    <w:p w14:paraId="2A2D832E" w14:textId="77777777" w:rsidR="00A32D94" w:rsidRDefault="00A32D94" w:rsidP="00A32D94">
      <w:pPr>
        <w:pStyle w:val="ListParagraph"/>
        <w:numPr>
          <w:ilvl w:val="0"/>
          <w:numId w:val="18"/>
        </w:numPr>
        <w:rPr>
          <w:rFonts w:ascii="Times New Roman" w:hAnsi="Times New Roman" w:cs="Times New Roman"/>
        </w:rPr>
      </w:pPr>
      <w:r w:rsidRPr="007B063F">
        <w:rPr>
          <w:rFonts w:ascii="Times New Roman" w:hAnsi="Times New Roman" w:cs="Times New Roman"/>
        </w:rPr>
        <w:t xml:space="preserve">Carb. R NF GNB, carbapenem-resistant </w:t>
      </w:r>
      <w:proofErr w:type="spellStart"/>
      <w:r w:rsidRPr="007B063F">
        <w:rPr>
          <w:rFonts w:ascii="Times New Roman" w:hAnsi="Times New Roman" w:cs="Times New Roman"/>
        </w:rPr>
        <w:t>nonferm</w:t>
      </w:r>
      <w:r>
        <w:rPr>
          <w:rFonts w:ascii="Times New Roman" w:hAnsi="Times New Roman" w:cs="Times New Roman"/>
        </w:rPr>
        <w:t>entative</w:t>
      </w:r>
      <w:proofErr w:type="spellEnd"/>
      <w:r>
        <w:rPr>
          <w:rFonts w:ascii="Times New Roman" w:hAnsi="Times New Roman" w:cs="Times New Roman"/>
        </w:rPr>
        <w:t xml:space="preserve"> Gram-negative bacteria</w:t>
      </w:r>
    </w:p>
    <w:p w14:paraId="2F0E3E53" w14:textId="77777777" w:rsidR="00A32D94" w:rsidRDefault="00A32D94" w:rsidP="00A32D94">
      <w:pPr>
        <w:pStyle w:val="ListParagraph"/>
        <w:numPr>
          <w:ilvl w:val="0"/>
          <w:numId w:val="18"/>
        </w:numPr>
        <w:rPr>
          <w:rFonts w:ascii="Times New Roman" w:hAnsi="Times New Roman" w:cs="Times New Roman"/>
        </w:rPr>
      </w:pPr>
      <w:r w:rsidRPr="007B063F">
        <w:rPr>
          <w:rFonts w:ascii="Times New Roman" w:hAnsi="Times New Roman" w:cs="Times New Roman"/>
        </w:rPr>
        <w:t>ESBL</w:t>
      </w:r>
      <w:r>
        <w:rPr>
          <w:rFonts w:ascii="Times New Roman" w:hAnsi="Times New Roman" w:cs="Times New Roman"/>
        </w:rPr>
        <w:t>, extended-spectrum b-lactamase</w:t>
      </w:r>
      <w:r w:rsidRPr="007B063F">
        <w:rPr>
          <w:rFonts w:ascii="Times New Roman" w:hAnsi="Times New Roman" w:cs="Times New Roman"/>
        </w:rPr>
        <w:t xml:space="preserve"> </w:t>
      </w:r>
    </w:p>
    <w:p w14:paraId="5079BBFC" w14:textId="77777777" w:rsidR="00A32D94" w:rsidRDefault="00A32D94" w:rsidP="00A32D94">
      <w:pPr>
        <w:pStyle w:val="ListParagraph"/>
        <w:numPr>
          <w:ilvl w:val="0"/>
          <w:numId w:val="18"/>
        </w:numPr>
        <w:rPr>
          <w:rFonts w:ascii="Times New Roman" w:hAnsi="Times New Roman" w:cs="Times New Roman"/>
          <w:lang w:val="fr-FR"/>
        </w:rPr>
      </w:pPr>
      <w:r w:rsidRPr="00B420E6">
        <w:rPr>
          <w:rFonts w:ascii="Times New Roman" w:hAnsi="Times New Roman" w:cs="Times New Roman"/>
        </w:rPr>
        <w:t>IM</w:t>
      </w:r>
      <w:r>
        <w:rPr>
          <w:rFonts w:ascii="Times New Roman" w:hAnsi="Times New Roman" w:cs="Times New Roman"/>
        </w:rPr>
        <w:t>:</w:t>
      </w:r>
      <w:r w:rsidRPr="00B420E6">
        <w:rPr>
          <w:rFonts w:ascii="Times New Roman" w:hAnsi="Times New Roman" w:cs="Times New Roman"/>
        </w:rPr>
        <w:t xml:space="preserve"> intramuscular</w:t>
      </w:r>
      <w:r w:rsidRPr="007B063F">
        <w:rPr>
          <w:rFonts w:ascii="Times New Roman" w:hAnsi="Times New Roman" w:cs="Times New Roman"/>
          <w:lang w:val="fr-FR"/>
        </w:rPr>
        <w:t xml:space="preserve"> </w:t>
      </w:r>
    </w:p>
    <w:p w14:paraId="692D9779" w14:textId="77777777" w:rsidR="00A32D94" w:rsidRDefault="00A32D94" w:rsidP="00A32D94">
      <w:pPr>
        <w:pStyle w:val="ListParagraph"/>
        <w:numPr>
          <w:ilvl w:val="0"/>
          <w:numId w:val="18"/>
        </w:numPr>
        <w:rPr>
          <w:rFonts w:ascii="Times New Roman" w:hAnsi="Times New Roman" w:cs="Times New Roman"/>
          <w:lang w:val="fr-FR"/>
        </w:rPr>
      </w:pPr>
      <w:proofErr w:type="gramStart"/>
      <w:r w:rsidRPr="007B063F">
        <w:rPr>
          <w:rFonts w:ascii="Times New Roman" w:hAnsi="Times New Roman" w:cs="Times New Roman"/>
          <w:lang w:val="fr-FR"/>
        </w:rPr>
        <w:t>IV:</w:t>
      </w:r>
      <w:proofErr w:type="gramEnd"/>
      <w:r w:rsidRPr="007B063F">
        <w:rPr>
          <w:rFonts w:ascii="Times New Roman" w:hAnsi="Times New Roman" w:cs="Times New Roman"/>
          <w:lang w:val="fr-FR"/>
        </w:rPr>
        <w:t xml:space="preserve"> </w:t>
      </w:r>
      <w:proofErr w:type="spellStart"/>
      <w:r w:rsidRPr="007B063F">
        <w:rPr>
          <w:rFonts w:ascii="Times New Roman" w:hAnsi="Times New Roman" w:cs="Times New Roman"/>
          <w:lang w:val="fr-FR"/>
        </w:rPr>
        <w:t>intravenous</w:t>
      </w:r>
      <w:proofErr w:type="spellEnd"/>
      <w:r w:rsidRPr="007B063F">
        <w:rPr>
          <w:rFonts w:ascii="Times New Roman" w:hAnsi="Times New Roman" w:cs="Times New Roman"/>
          <w:lang w:val="fr-FR"/>
        </w:rPr>
        <w:t xml:space="preserve"> </w:t>
      </w:r>
    </w:p>
    <w:p w14:paraId="1518F080" w14:textId="77777777" w:rsidR="00A32D94" w:rsidRDefault="00A32D94" w:rsidP="00A32D94">
      <w:pPr>
        <w:pStyle w:val="ListParagraph"/>
        <w:numPr>
          <w:ilvl w:val="0"/>
          <w:numId w:val="18"/>
        </w:numPr>
        <w:rPr>
          <w:rFonts w:ascii="Times New Roman" w:hAnsi="Times New Roman" w:cs="Times New Roman"/>
          <w:lang w:val="fr-FR"/>
        </w:rPr>
      </w:pPr>
      <w:r>
        <w:rPr>
          <w:rFonts w:ascii="Times New Roman" w:hAnsi="Times New Roman" w:cs="Times New Roman"/>
          <w:lang w:val="fr-FR"/>
        </w:rPr>
        <w:t xml:space="preserve">KPC : </w:t>
      </w:r>
      <w:r w:rsidRPr="009536E1">
        <w:rPr>
          <w:rFonts w:ascii="Times New Roman" w:hAnsi="Times New Roman" w:cs="Times New Roman"/>
          <w:i/>
          <w:lang w:val="fr-FR"/>
        </w:rPr>
        <w:t xml:space="preserve">Klebsiella </w:t>
      </w:r>
      <w:proofErr w:type="spellStart"/>
      <w:r w:rsidRPr="009536E1">
        <w:rPr>
          <w:rFonts w:ascii="Times New Roman" w:hAnsi="Times New Roman" w:cs="Times New Roman"/>
          <w:i/>
          <w:lang w:val="fr-FR"/>
        </w:rPr>
        <w:t>pneumoniae</w:t>
      </w:r>
      <w:proofErr w:type="spellEnd"/>
      <w:r w:rsidRPr="0083228D">
        <w:rPr>
          <w:rFonts w:ascii="Times New Roman" w:hAnsi="Times New Roman" w:cs="Times New Roman"/>
          <w:lang w:val="fr-FR"/>
        </w:rPr>
        <w:t xml:space="preserve"> </w:t>
      </w:r>
      <w:proofErr w:type="spellStart"/>
      <w:r w:rsidRPr="0083228D">
        <w:rPr>
          <w:rFonts w:ascii="Times New Roman" w:hAnsi="Times New Roman" w:cs="Times New Roman"/>
          <w:lang w:val="fr-FR"/>
        </w:rPr>
        <w:t>Carbapenemase</w:t>
      </w:r>
      <w:proofErr w:type="spellEnd"/>
    </w:p>
    <w:p w14:paraId="78CF156B" w14:textId="77777777" w:rsidR="00A32D94" w:rsidRPr="007B063F" w:rsidRDefault="00A32D94" w:rsidP="00A32D94">
      <w:pPr>
        <w:pStyle w:val="ListParagraph"/>
        <w:numPr>
          <w:ilvl w:val="0"/>
          <w:numId w:val="18"/>
        </w:numPr>
        <w:rPr>
          <w:rFonts w:ascii="Times New Roman" w:hAnsi="Times New Roman" w:cs="Times New Roman"/>
          <w:lang w:val="fr-FR"/>
        </w:rPr>
      </w:pPr>
      <w:r w:rsidRPr="007B063F">
        <w:rPr>
          <w:rFonts w:ascii="Times New Roman" w:hAnsi="Times New Roman" w:cs="Times New Roman"/>
          <w:lang w:val="fr-FR"/>
        </w:rPr>
        <w:t xml:space="preserve">MRSA, </w:t>
      </w:r>
      <w:proofErr w:type="spellStart"/>
      <w:r w:rsidRPr="007B063F">
        <w:rPr>
          <w:rFonts w:ascii="Times New Roman" w:hAnsi="Times New Roman" w:cs="Times New Roman"/>
          <w:lang w:val="fr-FR"/>
        </w:rPr>
        <w:t>methicillin-</w:t>
      </w:r>
      <w:r>
        <w:rPr>
          <w:rFonts w:ascii="Times New Roman" w:hAnsi="Times New Roman" w:cs="Times New Roman"/>
          <w:lang w:val="fr-FR"/>
        </w:rPr>
        <w:t>resistant</w:t>
      </w:r>
      <w:proofErr w:type="spellEnd"/>
      <w:r>
        <w:rPr>
          <w:rFonts w:ascii="Times New Roman" w:hAnsi="Times New Roman" w:cs="Times New Roman"/>
          <w:lang w:val="fr-FR"/>
        </w:rPr>
        <w:t xml:space="preserve"> </w:t>
      </w:r>
      <w:r w:rsidRPr="009536E1">
        <w:rPr>
          <w:rFonts w:ascii="Times New Roman" w:hAnsi="Times New Roman" w:cs="Times New Roman"/>
          <w:i/>
          <w:lang w:val="fr-FR"/>
        </w:rPr>
        <w:t>Staphylococcus aureus</w:t>
      </w:r>
      <w:r w:rsidRPr="007B063F">
        <w:rPr>
          <w:rFonts w:ascii="Times New Roman" w:hAnsi="Times New Roman" w:cs="Times New Roman"/>
          <w:lang w:val="fr-FR"/>
        </w:rPr>
        <w:t xml:space="preserve"> </w:t>
      </w:r>
    </w:p>
    <w:p w14:paraId="3B75AF8B" w14:textId="77777777" w:rsidR="00A32D94" w:rsidRDefault="00A32D94" w:rsidP="00A32D94">
      <w:pPr>
        <w:pStyle w:val="ListParagraph"/>
        <w:numPr>
          <w:ilvl w:val="0"/>
          <w:numId w:val="18"/>
        </w:numPr>
        <w:rPr>
          <w:rFonts w:ascii="Times New Roman" w:hAnsi="Times New Roman" w:cs="Times New Roman"/>
          <w:lang w:val="fr-FR"/>
        </w:rPr>
      </w:pPr>
      <w:proofErr w:type="gramStart"/>
      <w:r w:rsidRPr="007B063F">
        <w:rPr>
          <w:rFonts w:ascii="Times New Roman" w:hAnsi="Times New Roman" w:cs="Times New Roman"/>
          <w:lang w:val="fr-FR"/>
        </w:rPr>
        <w:t>MSSA:</w:t>
      </w:r>
      <w:proofErr w:type="gramEnd"/>
      <w:r w:rsidRPr="007B063F">
        <w:rPr>
          <w:rFonts w:ascii="Times New Roman" w:hAnsi="Times New Roman" w:cs="Times New Roman"/>
          <w:lang w:val="fr-FR"/>
        </w:rPr>
        <w:t xml:space="preserve"> </w:t>
      </w:r>
      <w:proofErr w:type="spellStart"/>
      <w:r w:rsidRPr="007B063F">
        <w:rPr>
          <w:rFonts w:ascii="Times New Roman" w:hAnsi="Times New Roman" w:cs="Times New Roman"/>
          <w:lang w:val="fr-FR"/>
        </w:rPr>
        <w:t>methicillin</w:t>
      </w:r>
      <w:proofErr w:type="spellEnd"/>
      <w:r w:rsidRPr="007B063F">
        <w:rPr>
          <w:rFonts w:ascii="Times New Roman" w:hAnsi="Times New Roman" w:cs="Times New Roman"/>
          <w:lang w:val="fr-FR"/>
        </w:rPr>
        <w:t xml:space="preserve">-susceptible </w:t>
      </w:r>
      <w:r w:rsidRPr="009536E1">
        <w:rPr>
          <w:rFonts w:ascii="Times New Roman" w:hAnsi="Times New Roman" w:cs="Times New Roman"/>
          <w:i/>
          <w:lang w:val="fr-FR"/>
        </w:rPr>
        <w:t>Staphylococcus aureus</w:t>
      </w:r>
      <w:r w:rsidRPr="007B063F">
        <w:rPr>
          <w:rFonts w:ascii="Times New Roman" w:hAnsi="Times New Roman" w:cs="Times New Roman"/>
          <w:lang w:val="fr-FR"/>
        </w:rPr>
        <w:t xml:space="preserve"> </w:t>
      </w:r>
    </w:p>
    <w:p w14:paraId="2CDC4323" w14:textId="77777777" w:rsidR="00A32D94" w:rsidRDefault="00A32D94" w:rsidP="00A32D94">
      <w:pPr>
        <w:pStyle w:val="ListParagraph"/>
        <w:numPr>
          <w:ilvl w:val="0"/>
          <w:numId w:val="18"/>
        </w:numPr>
        <w:rPr>
          <w:rFonts w:ascii="Times New Roman" w:hAnsi="Times New Roman" w:cs="Times New Roman"/>
        </w:rPr>
      </w:pPr>
      <w:r w:rsidRPr="00B420E6">
        <w:rPr>
          <w:rFonts w:ascii="Times New Roman" w:hAnsi="Times New Roman" w:cs="Times New Roman"/>
        </w:rPr>
        <w:t>OPAT</w:t>
      </w:r>
      <w:r>
        <w:rPr>
          <w:rFonts w:ascii="Times New Roman" w:hAnsi="Times New Roman" w:cs="Times New Roman"/>
        </w:rPr>
        <w:t>:</w:t>
      </w:r>
      <w:r w:rsidRPr="00B420E6">
        <w:rPr>
          <w:rFonts w:ascii="Times New Roman" w:hAnsi="Times New Roman" w:cs="Times New Roman"/>
        </w:rPr>
        <w:t xml:space="preserve"> Outpatient Pa</w:t>
      </w:r>
      <w:r>
        <w:rPr>
          <w:rFonts w:ascii="Times New Roman" w:hAnsi="Times New Roman" w:cs="Times New Roman"/>
        </w:rPr>
        <w:t>renteral Antibiotic Therapy</w:t>
      </w:r>
      <w:r w:rsidRPr="007B063F">
        <w:rPr>
          <w:rFonts w:ascii="Times New Roman" w:hAnsi="Times New Roman" w:cs="Times New Roman"/>
        </w:rPr>
        <w:t xml:space="preserve"> </w:t>
      </w:r>
    </w:p>
    <w:p w14:paraId="19084ED0" w14:textId="77777777" w:rsidR="00A32D94" w:rsidRDefault="00A32D94" w:rsidP="00A32D94">
      <w:pPr>
        <w:pStyle w:val="ListParagraph"/>
        <w:numPr>
          <w:ilvl w:val="0"/>
          <w:numId w:val="18"/>
        </w:numPr>
        <w:rPr>
          <w:rFonts w:ascii="Times New Roman" w:hAnsi="Times New Roman" w:cs="Times New Roman"/>
        </w:rPr>
      </w:pPr>
      <w:r>
        <w:rPr>
          <w:rFonts w:ascii="Times New Roman" w:hAnsi="Times New Roman" w:cs="Times New Roman"/>
        </w:rPr>
        <w:t>PK:</w:t>
      </w:r>
      <w:r w:rsidRPr="00B420E6">
        <w:rPr>
          <w:rFonts w:ascii="Times New Roman" w:hAnsi="Times New Roman" w:cs="Times New Roman"/>
        </w:rPr>
        <w:t xml:space="preserve"> pharmacokinetics</w:t>
      </w:r>
      <w:r w:rsidRPr="007B063F">
        <w:rPr>
          <w:rFonts w:ascii="Times New Roman" w:hAnsi="Times New Roman" w:cs="Times New Roman"/>
        </w:rPr>
        <w:t xml:space="preserve"> </w:t>
      </w:r>
    </w:p>
    <w:p w14:paraId="6EC444C5" w14:textId="77777777" w:rsidR="00A32D94" w:rsidRPr="007B063F" w:rsidRDefault="00A32D94" w:rsidP="00A32D94">
      <w:pPr>
        <w:pStyle w:val="ListParagraph"/>
        <w:numPr>
          <w:ilvl w:val="0"/>
          <w:numId w:val="18"/>
        </w:numPr>
        <w:rPr>
          <w:rFonts w:ascii="Times New Roman" w:hAnsi="Times New Roman" w:cs="Times New Roman"/>
        </w:rPr>
      </w:pPr>
      <w:r w:rsidRPr="007B063F">
        <w:rPr>
          <w:rFonts w:ascii="Times New Roman" w:hAnsi="Times New Roman" w:cs="Times New Roman"/>
        </w:rPr>
        <w:t xml:space="preserve">PRSP, penicillin-resistant </w:t>
      </w:r>
      <w:r w:rsidRPr="009536E1">
        <w:rPr>
          <w:rFonts w:ascii="Times New Roman" w:hAnsi="Times New Roman" w:cs="Times New Roman"/>
          <w:i/>
        </w:rPr>
        <w:t>Streptococcus pneumoniae</w:t>
      </w:r>
      <w:r w:rsidRPr="007B063F">
        <w:rPr>
          <w:rFonts w:ascii="Times New Roman" w:hAnsi="Times New Roman" w:cs="Times New Roman"/>
        </w:rPr>
        <w:t xml:space="preserve">  </w:t>
      </w:r>
    </w:p>
    <w:p w14:paraId="7A8F3725" w14:textId="77777777" w:rsidR="00A32D94" w:rsidRPr="009536E1" w:rsidRDefault="00A32D94" w:rsidP="00A32D94">
      <w:pPr>
        <w:pStyle w:val="ListParagraph"/>
        <w:numPr>
          <w:ilvl w:val="0"/>
          <w:numId w:val="18"/>
        </w:numPr>
        <w:rPr>
          <w:rFonts w:ascii="Times New Roman" w:hAnsi="Times New Roman" w:cs="Times New Roman"/>
          <w:lang w:val="fr-FR"/>
        </w:rPr>
      </w:pPr>
      <w:r w:rsidRPr="009536E1">
        <w:rPr>
          <w:rFonts w:ascii="Times New Roman" w:hAnsi="Times New Roman" w:cs="Times New Roman"/>
          <w:lang w:val="fr-FR"/>
        </w:rPr>
        <w:t xml:space="preserve">VISA, </w:t>
      </w:r>
      <w:proofErr w:type="spellStart"/>
      <w:r w:rsidRPr="009536E1">
        <w:rPr>
          <w:rFonts w:ascii="Times New Roman" w:hAnsi="Times New Roman" w:cs="Times New Roman"/>
          <w:lang w:val="fr-FR"/>
        </w:rPr>
        <w:t>vancomycin-intermediate</w:t>
      </w:r>
      <w:proofErr w:type="spellEnd"/>
      <w:r w:rsidRPr="009536E1">
        <w:rPr>
          <w:rFonts w:ascii="Times New Roman" w:hAnsi="Times New Roman" w:cs="Times New Roman"/>
          <w:lang w:val="fr-FR"/>
        </w:rPr>
        <w:t xml:space="preserve"> </w:t>
      </w:r>
      <w:r w:rsidRPr="009536E1">
        <w:rPr>
          <w:rFonts w:ascii="Times New Roman" w:hAnsi="Times New Roman" w:cs="Times New Roman"/>
          <w:i/>
          <w:lang w:val="fr-FR"/>
        </w:rPr>
        <w:t>S. aureus</w:t>
      </w:r>
    </w:p>
    <w:p w14:paraId="634370C3" w14:textId="77777777" w:rsidR="00A32D94" w:rsidRDefault="00A32D94" w:rsidP="00A32D94">
      <w:pPr>
        <w:pStyle w:val="ListParagraph"/>
        <w:numPr>
          <w:ilvl w:val="0"/>
          <w:numId w:val="18"/>
        </w:numPr>
        <w:rPr>
          <w:rFonts w:ascii="Times New Roman" w:hAnsi="Times New Roman" w:cs="Times New Roman"/>
          <w:lang w:val="fr-FR"/>
        </w:rPr>
      </w:pPr>
      <w:r w:rsidRPr="007B063F">
        <w:rPr>
          <w:rFonts w:ascii="Times New Roman" w:hAnsi="Times New Roman" w:cs="Times New Roman"/>
          <w:lang w:val="fr-FR"/>
        </w:rPr>
        <w:t xml:space="preserve">VRSA, </w:t>
      </w:r>
      <w:proofErr w:type="spellStart"/>
      <w:r>
        <w:rPr>
          <w:rFonts w:ascii="Times New Roman" w:hAnsi="Times New Roman" w:cs="Times New Roman"/>
          <w:lang w:val="fr-FR"/>
        </w:rPr>
        <w:t>vancomycin-resistant</w:t>
      </w:r>
      <w:proofErr w:type="spellEnd"/>
      <w:r>
        <w:rPr>
          <w:rFonts w:ascii="Times New Roman" w:hAnsi="Times New Roman" w:cs="Times New Roman"/>
          <w:lang w:val="fr-FR"/>
        </w:rPr>
        <w:t xml:space="preserve"> </w:t>
      </w:r>
      <w:r w:rsidRPr="009536E1">
        <w:rPr>
          <w:rFonts w:ascii="Times New Roman" w:hAnsi="Times New Roman" w:cs="Times New Roman"/>
          <w:i/>
          <w:lang w:val="fr-FR"/>
        </w:rPr>
        <w:t>S. aureus</w:t>
      </w:r>
    </w:p>
    <w:p w14:paraId="2D49DF74" w14:textId="77777777" w:rsidR="00A32D94" w:rsidRPr="007B063F" w:rsidRDefault="00A32D94" w:rsidP="00A32D94">
      <w:pPr>
        <w:pStyle w:val="ListParagraph"/>
        <w:numPr>
          <w:ilvl w:val="0"/>
          <w:numId w:val="18"/>
        </w:numPr>
        <w:rPr>
          <w:rFonts w:ascii="Times New Roman" w:hAnsi="Times New Roman" w:cs="Times New Roman"/>
          <w:lang w:val="fr-FR"/>
        </w:rPr>
      </w:pPr>
      <w:r w:rsidRPr="007B063F">
        <w:rPr>
          <w:rFonts w:ascii="Times New Roman" w:hAnsi="Times New Roman" w:cs="Times New Roman"/>
          <w:lang w:val="fr-FR"/>
        </w:rPr>
        <w:t xml:space="preserve">VRE, </w:t>
      </w:r>
      <w:proofErr w:type="spellStart"/>
      <w:r w:rsidRPr="007B063F">
        <w:rPr>
          <w:rFonts w:ascii="Times New Roman" w:hAnsi="Times New Roman" w:cs="Times New Roman"/>
          <w:lang w:val="fr-FR"/>
        </w:rPr>
        <w:t>v</w:t>
      </w:r>
      <w:r>
        <w:rPr>
          <w:rFonts w:ascii="Times New Roman" w:hAnsi="Times New Roman" w:cs="Times New Roman"/>
          <w:lang w:val="fr-FR"/>
        </w:rPr>
        <w:t>ancomycin-resistant</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enterococci</w:t>
      </w:r>
      <w:proofErr w:type="spellEnd"/>
    </w:p>
    <w:p w14:paraId="13BA17D3" w14:textId="22015B44" w:rsidR="00A32D94" w:rsidRPr="00A32D94" w:rsidRDefault="00A32D94" w:rsidP="0076184D">
      <w:pPr>
        <w:spacing w:after="0" w:line="480" w:lineRule="auto"/>
        <w:outlineLvl w:val="0"/>
        <w:rPr>
          <w:rFonts w:ascii="Times New Roman" w:hAnsi="Times New Roman" w:cs="Times New Roman"/>
          <w:b/>
          <w:bCs/>
        </w:rPr>
      </w:pPr>
      <w:r w:rsidRPr="00A32D94">
        <w:rPr>
          <w:rFonts w:ascii="Times New Roman" w:hAnsi="Times New Roman" w:cs="Times New Roman"/>
          <w:b/>
          <w:bCs/>
        </w:rPr>
        <w:t>Appendix B – Country and Name</w:t>
      </w:r>
    </w:p>
    <w:p w14:paraId="5C5688BC" w14:textId="77777777" w:rsidR="00A32D94" w:rsidRDefault="00A32D94">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22BA3A73" w14:textId="53BB87D3" w:rsidR="00A32D94" w:rsidRPr="00C07E8E" w:rsidRDefault="00A32D94" w:rsidP="00A32D94">
      <w:pPr>
        <w:rPr>
          <w:rFonts w:ascii="Times New Roman" w:hAnsi="Times New Roman" w:cs="Times New Roman"/>
          <w:b/>
          <w:sz w:val="24"/>
          <w:szCs w:val="24"/>
          <w:lang w:val="en-US"/>
        </w:rPr>
      </w:pPr>
      <w:r w:rsidRPr="00C07E8E">
        <w:rPr>
          <w:rFonts w:ascii="Times New Roman" w:hAnsi="Times New Roman" w:cs="Times New Roman"/>
          <w:b/>
          <w:sz w:val="24"/>
          <w:szCs w:val="24"/>
          <w:lang w:val="en-US"/>
        </w:rPr>
        <w:lastRenderedPageBreak/>
        <w:t xml:space="preserve">Appendix </w:t>
      </w:r>
      <w:r>
        <w:rPr>
          <w:rFonts w:ascii="Times New Roman" w:hAnsi="Times New Roman" w:cs="Times New Roman"/>
          <w:b/>
          <w:sz w:val="24"/>
          <w:szCs w:val="24"/>
          <w:lang w:val="en-US"/>
        </w:rPr>
        <w:t>C</w:t>
      </w:r>
      <w:r w:rsidRPr="00C07E8E">
        <w:rPr>
          <w:rFonts w:ascii="Times New Roman" w:hAnsi="Times New Roman" w:cs="Times New Roman"/>
          <w:b/>
          <w:sz w:val="24"/>
          <w:szCs w:val="24"/>
          <w:lang w:val="en-US"/>
        </w:rPr>
        <w:t>: List of antibiotics excluded from the survey after the consensus procedure developed within the scientific committee</w:t>
      </w:r>
      <w:r>
        <w:rPr>
          <w:rFonts w:ascii="Times New Roman" w:hAnsi="Times New Roman" w:cs="Times New Roman"/>
          <w:b/>
          <w:sz w:val="24"/>
          <w:szCs w:val="24"/>
          <w:lang w:val="en-US"/>
        </w:rPr>
        <w:t>. The selection concerned the Access antibiotics included in the WHO Essential Medicines List</w:t>
      </w:r>
      <w:r>
        <w:rPr>
          <w:rFonts w:ascii="Times New Roman" w:hAnsi="Times New Roman" w:cs="Times New Roman"/>
          <w:b/>
          <w:sz w:val="24"/>
          <w:szCs w:val="24"/>
          <w:vertAlign w:val="superscript"/>
          <w:lang w:val="en-US"/>
        </w:rPr>
        <w:t>1,2</w:t>
      </w:r>
      <w:r>
        <w:rPr>
          <w:rFonts w:ascii="Times New Roman" w:hAnsi="Times New Roman" w:cs="Times New Roman"/>
          <w:b/>
          <w:sz w:val="24"/>
          <w:szCs w:val="24"/>
          <w:lang w:val="en-US"/>
        </w:rPr>
        <w:t xml:space="preserve"> and the ‘Forgotten’ antibiotics, as defined by ESGAP (ESCMID </w:t>
      </w:r>
      <w:r w:rsidRPr="00785670">
        <w:rPr>
          <w:rFonts w:ascii="Times New Roman" w:hAnsi="Times New Roman" w:cs="Times New Roman"/>
          <w:b/>
          <w:sz w:val="24"/>
          <w:szCs w:val="24"/>
          <w:lang w:val="en-US"/>
        </w:rPr>
        <w:t xml:space="preserve">Study Group for Antimicrobial </w:t>
      </w:r>
      <w:r>
        <w:rPr>
          <w:rFonts w:ascii="Times New Roman" w:hAnsi="Times New Roman" w:cs="Times New Roman"/>
          <w:b/>
          <w:sz w:val="24"/>
          <w:szCs w:val="24"/>
          <w:lang w:val="en-US"/>
        </w:rPr>
        <w:t>stewardship)</w:t>
      </w:r>
      <w:r>
        <w:rPr>
          <w:rFonts w:ascii="Times New Roman" w:hAnsi="Times New Roman" w:cs="Times New Roman"/>
          <w:b/>
          <w:sz w:val="24"/>
          <w:szCs w:val="24"/>
          <w:vertAlign w:val="superscript"/>
          <w:lang w:val="en-US"/>
        </w:rPr>
        <w:t>3,4</w:t>
      </w:r>
      <w:r>
        <w:rPr>
          <w:rFonts w:ascii="Times New Roman" w:hAnsi="Times New Roman" w:cs="Times New Roman"/>
          <w:b/>
          <w:sz w:val="24"/>
          <w:szCs w:val="24"/>
          <w:lang w:val="en-US"/>
        </w:rPr>
        <w:t>.</w:t>
      </w:r>
    </w:p>
    <w:p w14:paraId="5D61243E" w14:textId="77777777" w:rsidR="00A32D94" w:rsidRDefault="00A32D94" w:rsidP="00A32D94">
      <w:pPr>
        <w:rPr>
          <w:rFonts w:ascii="Times New Roman" w:hAnsi="Times New Roman" w:cs="Times New Roman"/>
          <w:b/>
          <w:lang w:val="en-US"/>
        </w:rPr>
      </w:pPr>
    </w:p>
    <w:tbl>
      <w:tblPr>
        <w:tblStyle w:val="TableGrid"/>
        <w:tblW w:w="0" w:type="auto"/>
        <w:tblInd w:w="0" w:type="dxa"/>
        <w:tblLook w:val="04A0" w:firstRow="1" w:lastRow="0" w:firstColumn="1" w:lastColumn="0" w:noHBand="0" w:noVBand="1"/>
      </w:tblPr>
      <w:tblGrid>
        <w:gridCol w:w="4020"/>
        <w:gridCol w:w="1356"/>
        <w:gridCol w:w="1304"/>
        <w:gridCol w:w="1304"/>
        <w:gridCol w:w="1304"/>
      </w:tblGrid>
      <w:tr w:rsidR="00A32D94" w:rsidRPr="00DE3E4F" w14:paraId="14F07FBA" w14:textId="77777777" w:rsidTr="00A32D94">
        <w:trPr>
          <w:trHeight w:val="300"/>
        </w:trPr>
        <w:tc>
          <w:tcPr>
            <w:tcW w:w="4020" w:type="dxa"/>
            <w:noWrap/>
          </w:tcPr>
          <w:p w14:paraId="72B84FE3" w14:textId="77777777" w:rsidR="00A32D94" w:rsidRPr="00DE3E4F" w:rsidRDefault="00A32D94" w:rsidP="00A32D94">
            <w:pPr>
              <w:rPr>
                <w:rFonts w:ascii="Times New Roman" w:hAnsi="Times New Roman" w:cs="Times New Roman"/>
                <w:b/>
                <w:sz w:val="24"/>
                <w:szCs w:val="24"/>
                <w:lang w:val="en-US"/>
              </w:rPr>
            </w:pPr>
            <w:r w:rsidRPr="00DE3E4F">
              <w:rPr>
                <w:rFonts w:ascii="Times New Roman" w:hAnsi="Times New Roman" w:cs="Times New Roman"/>
                <w:b/>
                <w:sz w:val="24"/>
                <w:szCs w:val="24"/>
                <w:lang w:val="en-US"/>
              </w:rPr>
              <w:t>Antibiotic (in alphabetical order)</w:t>
            </w:r>
          </w:p>
        </w:tc>
        <w:tc>
          <w:tcPr>
            <w:tcW w:w="1356" w:type="dxa"/>
          </w:tcPr>
          <w:p w14:paraId="23DDB0DA" w14:textId="77777777" w:rsidR="00A32D94" w:rsidRPr="00DE3E4F" w:rsidRDefault="00A32D94" w:rsidP="00A32D94">
            <w:pPr>
              <w:jc w:val="center"/>
              <w:rPr>
                <w:rFonts w:ascii="Times New Roman" w:hAnsi="Times New Roman" w:cs="Times New Roman"/>
                <w:b/>
                <w:sz w:val="24"/>
                <w:szCs w:val="24"/>
                <w:lang w:val="en-US"/>
              </w:rPr>
            </w:pPr>
            <w:r>
              <w:rPr>
                <w:rFonts w:ascii="Times New Roman" w:hAnsi="Times New Roman" w:cs="Times New Roman"/>
                <w:b/>
                <w:sz w:val="24"/>
                <w:szCs w:val="24"/>
                <w:lang w:val="en-US"/>
              </w:rPr>
              <w:t>Access</w:t>
            </w:r>
            <w:r w:rsidRPr="00DE3E4F">
              <w:rPr>
                <w:rFonts w:ascii="Times New Roman" w:hAnsi="Times New Roman" w:cs="Times New Roman"/>
                <w:b/>
                <w:sz w:val="24"/>
                <w:szCs w:val="24"/>
                <w:lang w:val="en-US"/>
              </w:rPr>
              <w:t xml:space="preserve"> antibiotics list</w:t>
            </w:r>
          </w:p>
        </w:tc>
        <w:tc>
          <w:tcPr>
            <w:tcW w:w="1304" w:type="dxa"/>
          </w:tcPr>
          <w:p w14:paraId="0AD65891" w14:textId="77777777" w:rsidR="00A32D94" w:rsidRPr="00DE3E4F" w:rsidRDefault="00A32D94" w:rsidP="00A32D94">
            <w:pPr>
              <w:jc w:val="center"/>
              <w:rPr>
                <w:rFonts w:ascii="Times New Roman" w:hAnsi="Times New Roman" w:cs="Times New Roman"/>
                <w:b/>
                <w:sz w:val="24"/>
                <w:szCs w:val="24"/>
                <w:lang w:val="en-US"/>
              </w:rPr>
            </w:pPr>
            <w:r w:rsidRPr="00DE3E4F">
              <w:rPr>
                <w:rFonts w:ascii="Times New Roman" w:hAnsi="Times New Roman" w:cs="Times New Roman"/>
                <w:b/>
                <w:sz w:val="24"/>
                <w:szCs w:val="24"/>
                <w:lang w:val="en-US"/>
              </w:rPr>
              <w:t>Watch antibiotics list</w:t>
            </w:r>
          </w:p>
        </w:tc>
        <w:tc>
          <w:tcPr>
            <w:tcW w:w="1304" w:type="dxa"/>
          </w:tcPr>
          <w:p w14:paraId="5C105D15" w14:textId="77777777" w:rsidR="00A32D94" w:rsidRPr="00DE3E4F" w:rsidRDefault="00A32D94" w:rsidP="00A32D94">
            <w:pPr>
              <w:jc w:val="center"/>
              <w:rPr>
                <w:rFonts w:ascii="Times New Roman" w:hAnsi="Times New Roman" w:cs="Times New Roman"/>
                <w:b/>
                <w:sz w:val="24"/>
                <w:szCs w:val="24"/>
                <w:lang w:val="en-US"/>
              </w:rPr>
            </w:pPr>
            <w:r w:rsidRPr="00DE3E4F">
              <w:rPr>
                <w:rFonts w:ascii="Times New Roman" w:hAnsi="Times New Roman" w:cs="Times New Roman"/>
                <w:b/>
                <w:sz w:val="24"/>
                <w:szCs w:val="24"/>
                <w:lang w:val="en-US"/>
              </w:rPr>
              <w:t>Reserve antibiotics list</w:t>
            </w:r>
          </w:p>
        </w:tc>
        <w:tc>
          <w:tcPr>
            <w:tcW w:w="1304" w:type="dxa"/>
          </w:tcPr>
          <w:p w14:paraId="7ACFE77C" w14:textId="77777777" w:rsidR="00A32D94" w:rsidRPr="00DE3E4F" w:rsidRDefault="00A32D94" w:rsidP="00A32D94">
            <w:pPr>
              <w:jc w:val="center"/>
              <w:rPr>
                <w:rFonts w:ascii="Times New Roman" w:hAnsi="Times New Roman" w:cs="Times New Roman"/>
                <w:b/>
                <w:sz w:val="24"/>
                <w:szCs w:val="24"/>
                <w:lang w:val="en-US"/>
              </w:rPr>
            </w:pPr>
            <w:r w:rsidRPr="00DE3E4F">
              <w:rPr>
                <w:rFonts w:ascii="Times New Roman" w:hAnsi="Times New Roman" w:cs="Times New Roman"/>
                <w:b/>
                <w:sz w:val="24"/>
                <w:szCs w:val="24"/>
                <w:lang w:val="en-US"/>
              </w:rPr>
              <w:t>Forgotten antibiotics list</w:t>
            </w:r>
          </w:p>
        </w:tc>
      </w:tr>
      <w:tr w:rsidR="00A32D94" w:rsidRPr="00DE3E4F" w14:paraId="63324D7D" w14:textId="77777777" w:rsidTr="00A32D94">
        <w:trPr>
          <w:trHeight w:val="300"/>
        </w:trPr>
        <w:tc>
          <w:tcPr>
            <w:tcW w:w="4020" w:type="dxa"/>
            <w:noWrap/>
          </w:tcPr>
          <w:p w14:paraId="6960C9D3" w14:textId="77777777" w:rsidR="00A32D94" w:rsidRPr="00172A47" w:rsidRDefault="00A32D94" w:rsidP="00A32D94">
            <w:pPr>
              <w:rPr>
                <w:rFonts w:ascii="Times New Roman" w:hAnsi="Times New Roman" w:cs="Times New Roman"/>
                <w:lang w:val="en-US"/>
              </w:rPr>
            </w:pPr>
            <w:r>
              <w:rPr>
                <w:rFonts w:ascii="Times New Roman" w:hAnsi="Times New Roman" w:cs="Times New Roman"/>
                <w:lang w:val="en-US"/>
              </w:rPr>
              <w:t>Azithromycin</w:t>
            </w:r>
          </w:p>
        </w:tc>
        <w:tc>
          <w:tcPr>
            <w:tcW w:w="1356" w:type="dxa"/>
          </w:tcPr>
          <w:p w14:paraId="412B99E4" w14:textId="77777777" w:rsidR="00A32D94" w:rsidRPr="00DE3E4F" w:rsidRDefault="00A32D94" w:rsidP="00A32D94">
            <w:pPr>
              <w:spacing w:line="48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04" w:type="dxa"/>
          </w:tcPr>
          <w:p w14:paraId="40BB8B6E" w14:textId="77777777" w:rsidR="00A32D94" w:rsidRPr="00DE3E4F" w:rsidRDefault="00A32D94" w:rsidP="00A32D94">
            <w:pPr>
              <w:spacing w:line="48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04" w:type="dxa"/>
          </w:tcPr>
          <w:p w14:paraId="75E0DF5D" w14:textId="77777777" w:rsidR="00A32D94" w:rsidRPr="00DE3E4F" w:rsidRDefault="00A32D94" w:rsidP="00A32D94">
            <w:pPr>
              <w:spacing w:line="480" w:lineRule="auto"/>
              <w:jc w:val="center"/>
              <w:rPr>
                <w:rFonts w:ascii="Times New Roman" w:hAnsi="Times New Roman" w:cs="Times New Roman"/>
                <w:sz w:val="24"/>
                <w:szCs w:val="24"/>
              </w:rPr>
            </w:pPr>
          </w:p>
        </w:tc>
        <w:tc>
          <w:tcPr>
            <w:tcW w:w="1304" w:type="dxa"/>
          </w:tcPr>
          <w:p w14:paraId="4EE5DBE9" w14:textId="77777777" w:rsidR="00A32D94" w:rsidRPr="00DE3E4F" w:rsidRDefault="00A32D94" w:rsidP="00A32D94">
            <w:pPr>
              <w:spacing w:line="480" w:lineRule="auto"/>
              <w:jc w:val="center"/>
              <w:rPr>
                <w:rFonts w:ascii="Times New Roman" w:hAnsi="Times New Roman" w:cs="Times New Roman"/>
                <w:sz w:val="24"/>
                <w:szCs w:val="24"/>
              </w:rPr>
            </w:pPr>
          </w:p>
        </w:tc>
      </w:tr>
      <w:tr w:rsidR="00A32D94" w:rsidRPr="00DE3E4F" w14:paraId="29EE40BB" w14:textId="77777777" w:rsidTr="00A32D94">
        <w:trPr>
          <w:trHeight w:val="300"/>
        </w:trPr>
        <w:tc>
          <w:tcPr>
            <w:tcW w:w="4020" w:type="dxa"/>
            <w:noWrap/>
          </w:tcPr>
          <w:p w14:paraId="1BD39811" w14:textId="77777777" w:rsidR="00A32D94" w:rsidRPr="00172A47" w:rsidRDefault="00A32D94" w:rsidP="00A32D94">
            <w:pPr>
              <w:rPr>
                <w:rFonts w:ascii="Times New Roman" w:hAnsi="Times New Roman" w:cs="Times New Roman"/>
                <w:lang w:val="en-US"/>
              </w:rPr>
            </w:pPr>
            <w:r w:rsidRPr="00172A47">
              <w:rPr>
                <w:rFonts w:ascii="Times New Roman" w:hAnsi="Times New Roman" w:cs="Times New Roman"/>
                <w:lang w:val="en-US"/>
              </w:rPr>
              <w:t>Cefixime</w:t>
            </w:r>
          </w:p>
          <w:p w14:paraId="1F7D8DFC" w14:textId="77777777" w:rsidR="00A32D94" w:rsidRPr="00785670" w:rsidRDefault="00A32D94" w:rsidP="00A32D94">
            <w:pPr>
              <w:rPr>
                <w:rFonts w:ascii="Times New Roman" w:eastAsia="Times New Roman" w:hAnsi="Times New Roman" w:cs="Times New Roman"/>
                <w:color w:val="000000"/>
                <w:sz w:val="24"/>
                <w:szCs w:val="24"/>
                <w:lang w:val="en-GB" w:eastAsia="en-GB"/>
              </w:rPr>
            </w:pPr>
          </w:p>
        </w:tc>
        <w:tc>
          <w:tcPr>
            <w:tcW w:w="1356" w:type="dxa"/>
          </w:tcPr>
          <w:p w14:paraId="2EBCACCD" w14:textId="77777777" w:rsidR="00A32D94" w:rsidRPr="00DE3E4F" w:rsidRDefault="00A32D94" w:rsidP="00A32D94">
            <w:pPr>
              <w:spacing w:line="48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04" w:type="dxa"/>
          </w:tcPr>
          <w:p w14:paraId="173E0D6A" w14:textId="77777777" w:rsidR="00A32D94" w:rsidRPr="00DE3E4F" w:rsidRDefault="00A32D94" w:rsidP="00A32D94">
            <w:pPr>
              <w:spacing w:line="48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04" w:type="dxa"/>
          </w:tcPr>
          <w:p w14:paraId="42956649" w14:textId="77777777" w:rsidR="00A32D94" w:rsidRPr="00DE3E4F" w:rsidRDefault="00A32D94" w:rsidP="00A32D94">
            <w:pPr>
              <w:spacing w:line="480" w:lineRule="auto"/>
              <w:jc w:val="center"/>
              <w:rPr>
                <w:rFonts w:ascii="Times New Roman" w:hAnsi="Times New Roman" w:cs="Times New Roman"/>
                <w:sz w:val="24"/>
                <w:szCs w:val="24"/>
              </w:rPr>
            </w:pPr>
          </w:p>
        </w:tc>
        <w:tc>
          <w:tcPr>
            <w:tcW w:w="1304" w:type="dxa"/>
          </w:tcPr>
          <w:p w14:paraId="7881E2FF" w14:textId="77777777" w:rsidR="00A32D94" w:rsidRPr="00DE3E4F" w:rsidRDefault="00A32D94" w:rsidP="00A32D94">
            <w:pPr>
              <w:spacing w:line="480" w:lineRule="auto"/>
              <w:jc w:val="center"/>
              <w:rPr>
                <w:rFonts w:ascii="Times New Roman" w:hAnsi="Times New Roman" w:cs="Times New Roman"/>
                <w:sz w:val="24"/>
                <w:szCs w:val="24"/>
              </w:rPr>
            </w:pPr>
          </w:p>
        </w:tc>
      </w:tr>
      <w:tr w:rsidR="00A32D94" w:rsidRPr="00DE3E4F" w14:paraId="5B0D3C08" w14:textId="77777777" w:rsidTr="00A32D94">
        <w:trPr>
          <w:trHeight w:val="300"/>
        </w:trPr>
        <w:tc>
          <w:tcPr>
            <w:tcW w:w="4020" w:type="dxa"/>
            <w:noWrap/>
          </w:tcPr>
          <w:p w14:paraId="34361595" w14:textId="77777777" w:rsidR="00A32D94" w:rsidRPr="00785670" w:rsidRDefault="00A32D94" w:rsidP="00A32D94">
            <w:pPr>
              <w:rPr>
                <w:rFonts w:ascii="Times New Roman" w:eastAsia="Times New Roman" w:hAnsi="Times New Roman" w:cs="Times New Roman"/>
                <w:color w:val="000000"/>
                <w:sz w:val="24"/>
                <w:szCs w:val="24"/>
                <w:lang w:val="en-GB" w:eastAsia="en-GB"/>
              </w:rPr>
            </w:pPr>
            <w:proofErr w:type="spellStart"/>
            <w:r w:rsidRPr="00785670">
              <w:rPr>
                <w:rFonts w:ascii="Times New Roman" w:eastAsia="Times New Roman" w:hAnsi="Times New Roman" w:cs="Times New Roman"/>
                <w:color w:val="000000"/>
                <w:sz w:val="24"/>
                <w:szCs w:val="24"/>
                <w:lang w:val="en-GB" w:eastAsia="en-GB"/>
              </w:rPr>
              <w:t>Cefoperazone</w:t>
            </w:r>
            <w:proofErr w:type="spellEnd"/>
            <w:r w:rsidRPr="00785670">
              <w:rPr>
                <w:rFonts w:ascii="Times New Roman" w:eastAsia="Times New Roman" w:hAnsi="Times New Roman" w:cs="Times New Roman"/>
                <w:color w:val="000000"/>
                <w:sz w:val="24"/>
                <w:szCs w:val="24"/>
                <w:lang w:val="en-GB" w:eastAsia="en-GB"/>
              </w:rPr>
              <w:t>-sulbactam</w:t>
            </w:r>
          </w:p>
        </w:tc>
        <w:tc>
          <w:tcPr>
            <w:tcW w:w="1356" w:type="dxa"/>
          </w:tcPr>
          <w:p w14:paraId="19E6D231" w14:textId="77777777" w:rsidR="00A32D94" w:rsidRPr="00DE3E4F" w:rsidRDefault="00A32D94" w:rsidP="00A32D94">
            <w:pPr>
              <w:spacing w:line="480" w:lineRule="auto"/>
              <w:jc w:val="center"/>
              <w:rPr>
                <w:rFonts w:ascii="Times New Roman" w:hAnsi="Times New Roman" w:cs="Times New Roman"/>
                <w:sz w:val="24"/>
                <w:szCs w:val="24"/>
              </w:rPr>
            </w:pPr>
          </w:p>
        </w:tc>
        <w:tc>
          <w:tcPr>
            <w:tcW w:w="1304" w:type="dxa"/>
          </w:tcPr>
          <w:p w14:paraId="471A6C34" w14:textId="77777777" w:rsidR="00A32D94" w:rsidRPr="00DE3E4F" w:rsidRDefault="00A32D94" w:rsidP="00A32D94">
            <w:pPr>
              <w:spacing w:line="48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04" w:type="dxa"/>
          </w:tcPr>
          <w:p w14:paraId="5BB5EEE4" w14:textId="77777777" w:rsidR="00A32D94" w:rsidRPr="00DE3E4F" w:rsidRDefault="00A32D94" w:rsidP="00A32D94">
            <w:pPr>
              <w:spacing w:line="480" w:lineRule="auto"/>
              <w:jc w:val="center"/>
              <w:rPr>
                <w:rFonts w:ascii="Times New Roman" w:hAnsi="Times New Roman" w:cs="Times New Roman"/>
                <w:sz w:val="24"/>
                <w:szCs w:val="24"/>
              </w:rPr>
            </w:pPr>
          </w:p>
        </w:tc>
        <w:tc>
          <w:tcPr>
            <w:tcW w:w="1304" w:type="dxa"/>
          </w:tcPr>
          <w:p w14:paraId="6D9A7F29" w14:textId="77777777" w:rsidR="00A32D94" w:rsidRPr="00DE3E4F" w:rsidRDefault="00A32D94" w:rsidP="00A32D94">
            <w:pPr>
              <w:spacing w:line="48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A32D94" w:rsidRPr="00DE3E4F" w14:paraId="64700FA1" w14:textId="77777777" w:rsidTr="00A32D94">
        <w:trPr>
          <w:trHeight w:val="300"/>
        </w:trPr>
        <w:tc>
          <w:tcPr>
            <w:tcW w:w="4020" w:type="dxa"/>
            <w:noWrap/>
          </w:tcPr>
          <w:p w14:paraId="25C4EDBA" w14:textId="77777777" w:rsidR="00A32D94" w:rsidRPr="00785670" w:rsidRDefault="00A32D94" w:rsidP="00A32D94">
            <w:pPr>
              <w:rPr>
                <w:rFonts w:ascii="Times New Roman" w:eastAsia="Times New Roman" w:hAnsi="Times New Roman" w:cs="Times New Roman"/>
                <w:color w:val="000000"/>
                <w:sz w:val="24"/>
                <w:szCs w:val="24"/>
                <w:lang w:val="en-GB" w:eastAsia="en-GB"/>
              </w:rPr>
            </w:pPr>
            <w:r w:rsidRPr="00785670">
              <w:rPr>
                <w:rFonts w:ascii="Times New Roman" w:eastAsia="Times New Roman" w:hAnsi="Times New Roman" w:cs="Times New Roman"/>
                <w:color w:val="000000"/>
                <w:sz w:val="24"/>
                <w:szCs w:val="24"/>
                <w:lang w:val="en-GB" w:eastAsia="en-GB"/>
              </w:rPr>
              <w:t>Cefpodoxime</w:t>
            </w:r>
          </w:p>
        </w:tc>
        <w:tc>
          <w:tcPr>
            <w:tcW w:w="1356" w:type="dxa"/>
          </w:tcPr>
          <w:p w14:paraId="0EE0C4DA" w14:textId="77777777" w:rsidR="00A32D94" w:rsidRPr="00DE3E4F" w:rsidRDefault="00A32D94" w:rsidP="00A32D94">
            <w:pPr>
              <w:spacing w:line="480" w:lineRule="auto"/>
              <w:jc w:val="center"/>
              <w:rPr>
                <w:rFonts w:ascii="Times New Roman" w:hAnsi="Times New Roman" w:cs="Times New Roman"/>
                <w:sz w:val="24"/>
                <w:szCs w:val="24"/>
              </w:rPr>
            </w:pPr>
          </w:p>
        </w:tc>
        <w:tc>
          <w:tcPr>
            <w:tcW w:w="1304" w:type="dxa"/>
          </w:tcPr>
          <w:p w14:paraId="5FEC8F39" w14:textId="77777777" w:rsidR="00A32D94" w:rsidRPr="00DE3E4F" w:rsidRDefault="00A32D94" w:rsidP="00A32D94">
            <w:pPr>
              <w:spacing w:line="48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04" w:type="dxa"/>
          </w:tcPr>
          <w:p w14:paraId="113F681C" w14:textId="77777777" w:rsidR="00A32D94" w:rsidRPr="00DE3E4F" w:rsidRDefault="00A32D94" w:rsidP="00A32D94">
            <w:pPr>
              <w:spacing w:line="480" w:lineRule="auto"/>
              <w:jc w:val="center"/>
              <w:rPr>
                <w:rFonts w:ascii="Times New Roman" w:hAnsi="Times New Roman" w:cs="Times New Roman"/>
                <w:sz w:val="24"/>
                <w:szCs w:val="24"/>
              </w:rPr>
            </w:pPr>
          </w:p>
        </w:tc>
        <w:tc>
          <w:tcPr>
            <w:tcW w:w="1304" w:type="dxa"/>
          </w:tcPr>
          <w:p w14:paraId="4889AAF3" w14:textId="77777777" w:rsidR="00A32D94" w:rsidRPr="00DE3E4F" w:rsidRDefault="00A32D94" w:rsidP="00A32D94">
            <w:pPr>
              <w:spacing w:line="48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A32D94" w:rsidRPr="00DE3E4F" w14:paraId="249D54CB" w14:textId="77777777" w:rsidTr="00A32D94">
        <w:trPr>
          <w:trHeight w:val="300"/>
        </w:trPr>
        <w:tc>
          <w:tcPr>
            <w:tcW w:w="4020" w:type="dxa"/>
            <w:noWrap/>
          </w:tcPr>
          <w:p w14:paraId="3A148E26" w14:textId="77777777" w:rsidR="00A32D94" w:rsidRPr="00785670" w:rsidRDefault="00A32D94" w:rsidP="00A32D94">
            <w:pPr>
              <w:spacing w:line="480" w:lineRule="auto"/>
              <w:rPr>
                <w:rFonts w:ascii="Times New Roman" w:hAnsi="Times New Roman" w:cs="Times New Roman"/>
                <w:sz w:val="24"/>
                <w:szCs w:val="24"/>
              </w:rPr>
            </w:pPr>
            <w:r w:rsidRPr="00785670">
              <w:rPr>
                <w:rFonts w:ascii="Times New Roman" w:eastAsia="Times New Roman" w:hAnsi="Times New Roman" w:cs="Times New Roman"/>
                <w:color w:val="000000"/>
                <w:sz w:val="24"/>
                <w:szCs w:val="24"/>
                <w:lang w:val="en-GB" w:eastAsia="en-GB"/>
              </w:rPr>
              <w:t>Ceftibuten</w:t>
            </w:r>
          </w:p>
        </w:tc>
        <w:tc>
          <w:tcPr>
            <w:tcW w:w="1356" w:type="dxa"/>
          </w:tcPr>
          <w:p w14:paraId="419E088B" w14:textId="77777777" w:rsidR="00A32D94" w:rsidRPr="00DE3E4F" w:rsidRDefault="00A32D94" w:rsidP="00A32D94">
            <w:pPr>
              <w:spacing w:line="480" w:lineRule="auto"/>
              <w:jc w:val="center"/>
              <w:rPr>
                <w:rFonts w:ascii="Times New Roman" w:hAnsi="Times New Roman" w:cs="Times New Roman"/>
                <w:sz w:val="24"/>
                <w:szCs w:val="24"/>
              </w:rPr>
            </w:pPr>
          </w:p>
        </w:tc>
        <w:tc>
          <w:tcPr>
            <w:tcW w:w="1304" w:type="dxa"/>
          </w:tcPr>
          <w:p w14:paraId="66BA93EF" w14:textId="77777777" w:rsidR="00A32D94" w:rsidRPr="00DE3E4F" w:rsidRDefault="00A32D94" w:rsidP="00A32D94">
            <w:pPr>
              <w:spacing w:line="48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04" w:type="dxa"/>
          </w:tcPr>
          <w:p w14:paraId="1ECA370E" w14:textId="77777777" w:rsidR="00A32D94" w:rsidRPr="00DE3E4F" w:rsidRDefault="00A32D94" w:rsidP="00A32D94">
            <w:pPr>
              <w:spacing w:line="480" w:lineRule="auto"/>
              <w:jc w:val="center"/>
              <w:rPr>
                <w:rFonts w:ascii="Times New Roman" w:hAnsi="Times New Roman" w:cs="Times New Roman"/>
                <w:sz w:val="24"/>
                <w:szCs w:val="24"/>
              </w:rPr>
            </w:pPr>
          </w:p>
        </w:tc>
        <w:tc>
          <w:tcPr>
            <w:tcW w:w="1304" w:type="dxa"/>
          </w:tcPr>
          <w:p w14:paraId="4EAED7E5" w14:textId="77777777" w:rsidR="00A32D94" w:rsidRPr="00DE3E4F" w:rsidRDefault="00A32D94" w:rsidP="00A32D94">
            <w:pPr>
              <w:spacing w:line="48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A32D94" w:rsidRPr="00DE3E4F" w14:paraId="6F7BA758" w14:textId="77777777" w:rsidTr="00A32D94">
        <w:trPr>
          <w:trHeight w:val="300"/>
        </w:trPr>
        <w:tc>
          <w:tcPr>
            <w:tcW w:w="4020" w:type="dxa"/>
            <w:noWrap/>
          </w:tcPr>
          <w:p w14:paraId="42CAB91A" w14:textId="77777777" w:rsidR="00A32D94" w:rsidRPr="00785670" w:rsidRDefault="00A32D94" w:rsidP="00A32D94">
            <w:pPr>
              <w:rPr>
                <w:rFonts w:ascii="Times New Roman" w:eastAsia="Times New Roman" w:hAnsi="Times New Roman" w:cs="Times New Roman"/>
                <w:color w:val="000000"/>
                <w:sz w:val="24"/>
                <w:szCs w:val="24"/>
                <w:lang w:val="en-GB" w:eastAsia="en-GB"/>
              </w:rPr>
            </w:pPr>
            <w:proofErr w:type="spellStart"/>
            <w:r w:rsidRPr="00785670">
              <w:rPr>
                <w:rFonts w:ascii="Times New Roman" w:eastAsia="Times New Roman" w:hAnsi="Times New Roman" w:cs="Times New Roman"/>
                <w:color w:val="000000"/>
                <w:sz w:val="24"/>
                <w:szCs w:val="24"/>
                <w:lang w:val="en-GB" w:eastAsia="en-GB"/>
              </w:rPr>
              <w:t>Mecillinam</w:t>
            </w:r>
            <w:proofErr w:type="spellEnd"/>
          </w:p>
        </w:tc>
        <w:tc>
          <w:tcPr>
            <w:tcW w:w="1356" w:type="dxa"/>
          </w:tcPr>
          <w:p w14:paraId="762BED9D" w14:textId="77777777" w:rsidR="00A32D94" w:rsidRPr="00DE3E4F" w:rsidRDefault="00A32D94" w:rsidP="00A32D94">
            <w:pPr>
              <w:spacing w:line="480" w:lineRule="auto"/>
              <w:jc w:val="center"/>
              <w:rPr>
                <w:rFonts w:ascii="Times New Roman" w:hAnsi="Times New Roman" w:cs="Times New Roman"/>
                <w:sz w:val="24"/>
                <w:szCs w:val="24"/>
                <w:lang w:val="it-IT"/>
              </w:rPr>
            </w:pPr>
          </w:p>
        </w:tc>
        <w:tc>
          <w:tcPr>
            <w:tcW w:w="1304" w:type="dxa"/>
          </w:tcPr>
          <w:p w14:paraId="0E4791B4" w14:textId="77777777" w:rsidR="00A32D94" w:rsidRPr="00DE3E4F" w:rsidRDefault="00A32D94" w:rsidP="00A32D94">
            <w:pPr>
              <w:spacing w:line="480" w:lineRule="auto"/>
              <w:jc w:val="center"/>
              <w:rPr>
                <w:rFonts w:ascii="Times New Roman" w:hAnsi="Times New Roman" w:cs="Times New Roman"/>
                <w:sz w:val="24"/>
                <w:szCs w:val="24"/>
                <w:lang w:val="it-IT"/>
              </w:rPr>
            </w:pPr>
          </w:p>
        </w:tc>
        <w:tc>
          <w:tcPr>
            <w:tcW w:w="1304" w:type="dxa"/>
          </w:tcPr>
          <w:p w14:paraId="6AAD6EFE" w14:textId="77777777" w:rsidR="00A32D94" w:rsidRPr="00DE3E4F" w:rsidRDefault="00A32D94" w:rsidP="00A32D94">
            <w:pPr>
              <w:spacing w:line="480" w:lineRule="auto"/>
              <w:jc w:val="center"/>
              <w:rPr>
                <w:rFonts w:ascii="Times New Roman" w:hAnsi="Times New Roman" w:cs="Times New Roman"/>
                <w:sz w:val="24"/>
                <w:szCs w:val="24"/>
                <w:lang w:val="it-IT"/>
              </w:rPr>
            </w:pPr>
          </w:p>
        </w:tc>
        <w:tc>
          <w:tcPr>
            <w:tcW w:w="1304" w:type="dxa"/>
          </w:tcPr>
          <w:p w14:paraId="1A8806DA" w14:textId="77777777" w:rsidR="00A32D94" w:rsidRPr="00DE3E4F" w:rsidRDefault="00A32D94" w:rsidP="00A32D94">
            <w:pPr>
              <w:spacing w:line="48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X</w:t>
            </w:r>
          </w:p>
        </w:tc>
      </w:tr>
      <w:tr w:rsidR="00A32D94" w:rsidRPr="00DE3E4F" w14:paraId="4FF4BB0B" w14:textId="77777777" w:rsidTr="00A32D94">
        <w:trPr>
          <w:trHeight w:val="300"/>
        </w:trPr>
        <w:tc>
          <w:tcPr>
            <w:tcW w:w="4020" w:type="dxa"/>
            <w:noWrap/>
          </w:tcPr>
          <w:p w14:paraId="75CFC61D" w14:textId="77777777" w:rsidR="00A32D94" w:rsidRPr="00785670" w:rsidRDefault="00A32D94" w:rsidP="00A32D94">
            <w:pPr>
              <w:spacing w:line="480" w:lineRule="auto"/>
              <w:rPr>
                <w:rFonts w:ascii="Times New Roman" w:hAnsi="Times New Roman" w:cs="Times New Roman"/>
                <w:sz w:val="24"/>
                <w:szCs w:val="24"/>
              </w:rPr>
            </w:pPr>
            <w:r w:rsidRPr="00785670">
              <w:rPr>
                <w:rFonts w:ascii="Times New Roman" w:eastAsia="Times New Roman" w:hAnsi="Times New Roman" w:cs="Times New Roman"/>
                <w:color w:val="000000"/>
                <w:sz w:val="24"/>
                <w:szCs w:val="24"/>
                <w:lang w:val="en-GB" w:eastAsia="en-GB"/>
              </w:rPr>
              <w:t xml:space="preserve">Methenamine </w:t>
            </w:r>
            <w:proofErr w:type="spellStart"/>
            <w:r w:rsidRPr="00785670">
              <w:rPr>
                <w:rFonts w:ascii="Times New Roman" w:eastAsia="Times New Roman" w:hAnsi="Times New Roman" w:cs="Times New Roman"/>
                <w:color w:val="000000"/>
                <w:sz w:val="24"/>
                <w:szCs w:val="24"/>
                <w:lang w:val="en-GB" w:eastAsia="en-GB"/>
              </w:rPr>
              <w:t>hippurate</w:t>
            </w:r>
            <w:proofErr w:type="spellEnd"/>
          </w:p>
        </w:tc>
        <w:tc>
          <w:tcPr>
            <w:tcW w:w="1356" w:type="dxa"/>
          </w:tcPr>
          <w:p w14:paraId="3EF03D26" w14:textId="77777777" w:rsidR="00A32D94" w:rsidRPr="00DE3E4F" w:rsidRDefault="00A32D94" w:rsidP="00A32D94">
            <w:pPr>
              <w:spacing w:line="480" w:lineRule="auto"/>
              <w:jc w:val="center"/>
              <w:rPr>
                <w:rFonts w:ascii="Times New Roman" w:hAnsi="Times New Roman" w:cs="Times New Roman"/>
                <w:sz w:val="24"/>
                <w:szCs w:val="24"/>
              </w:rPr>
            </w:pPr>
          </w:p>
        </w:tc>
        <w:tc>
          <w:tcPr>
            <w:tcW w:w="1304" w:type="dxa"/>
          </w:tcPr>
          <w:p w14:paraId="2166A2F6" w14:textId="77777777" w:rsidR="00A32D94" w:rsidRPr="00DE3E4F" w:rsidRDefault="00A32D94" w:rsidP="00A32D94">
            <w:pPr>
              <w:spacing w:line="480" w:lineRule="auto"/>
              <w:jc w:val="center"/>
              <w:rPr>
                <w:rFonts w:ascii="Times New Roman" w:hAnsi="Times New Roman" w:cs="Times New Roman"/>
                <w:sz w:val="24"/>
                <w:szCs w:val="24"/>
              </w:rPr>
            </w:pPr>
          </w:p>
        </w:tc>
        <w:tc>
          <w:tcPr>
            <w:tcW w:w="1304" w:type="dxa"/>
          </w:tcPr>
          <w:p w14:paraId="79868E22" w14:textId="77777777" w:rsidR="00A32D94" w:rsidRPr="00DE3E4F" w:rsidRDefault="00A32D94" w:rsidP="00A32D94">
            <w:pPr>
              <w:spacing w:line="480" w:lineRule="auto"/>
              <w:jc w:val="center"/>
              <w:rPr>
                <w:rFonts w:ascii="Times New Roman" w:hAnsi="Times New Roman" w:cs="Times New Roman"/>
                <w:sz w:val="24"/>
                <w:szCs w:val="24"/>
              </w:rPr>
            </w:pPr>
          </w:p>
        </w:tc>
        <w:tc>
          <w:tcPr>
            <w:tcW w:w="1304" w:type="dxa"/>
          </w:tcPr>
          <w:p w14:paraId="3A07953B" w14:textId="77777777" w:rsidR="00A32D94" w:rsidRPr="00DE3E4F" w:rsidRDefault="00A32D94" w:rsidP="00A32D94">
            <w:pPr>
              <w:spacing w:line="48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A32D94" w:rsidRPr="00DE3E4F" w14:paraId="641E1167" w14:textId="77777777" w:rsidTr="00A32D94">
        <w:trPr>
          <w:trHeight w:val="300"/>
        </w:trPr>
        <w:tc>
          <w:tcPr>
            <w:tcW w:w="4020" w:type="dxa"/>
            <w:noWrap/>
          </w:tcPr>
          <w:p w14:paraId="7AB88130" w14:textId="77777777" w:rsidR="00A32D94" w:rsidRPr="00785670" w:rsidRDefault="00A32D94" w:rsidP="00A32D94">
            <w:pPr>
              <w:rPr>
                <w:rFonts w:ascii="Times New Roman" w:eastAsia="Times New Roman" w:hAnsi="Times New Roman" w:cs="Times New Roman"/>
                <w:color w:val="000000"/>
                <w:sz w:val="24"/>
                <w:szCs w:val="24"/>
                <w:lang w:val="en-GB" w:eastAsia="en-GB"/>
              </w:rPr>
            </w:pPr>
            <w:r w:rsidRPr="00785670">
              <w:rPr>
                <w:rFonts w:ascii="Times New Roman" w:eastAsia="Times New Roman" w:hAnsi="Times New Roman" w:cs="Times New Roman"/>
                <w:color w:val="000000"/>
                <w:sz w:val="24"/>
                <w:szCs w:val="24"/>
                <w:lang w:val="en-GB" w:eastAsia="en-GB"/>
              </w:rPr>
              <w:t>Methenamine mandelate</w:t>
            </w:r>
          </w:p>
        </w:tc>
        <w:tc>
          <w:tcPr>
            <w:tcW w:w="1356" w:type="dxa"/>
          </w:tcPr>
          <w:p w14:paraId="134119BB" w14:textId="77777777" w:rsidR="00A32D94" w:rsidRPr="00DE3E4F" w:rsidRDefault="00A32D94" w:rsidP="00A32D94">
            <w:pPr>
              <w:spacing w:line="480" w:lineRule="auto"/>
              <w:jc w:val="center"/>
              <w:rPr>
                <w:rFonts w:ascii="Times New Roman" w:hAnsi="Times New Roman" w:cs="Times New Roman"/>
                <w:sz w:val="24"/>
                <w:szCs w:val="24"/>
                <w:lang w:val="it-IT"/>
              </w:rPr>
            </w:pPr>
          </w:p>
        </w:tc>
        <w:tc>
          <w:tcPr>
            <w:tcW w:w="1304" w:type="dxa"/>
          </w:tcPr>
          <w:p w14:paraId="4384E82F" w14:textId="77777777" w:rsidR="00A32D94" w:rsidRPr="00DE3E4F" w:rsidRDefault="00A32D94" w:rsidP="00A32D94">
            <w:pPr>
              <w:spacing w:line="480" w:lineRule="auto"/>
              <w:jc w:val="center"/>
              <w:rPr>
                <w:rFonts w:ascii="Times New Roman" w:hAnsi="Times New Roman" w:cs="Times New Roman"/>
                <w:sz w:val="24"/>
                <w:szCs w:val="24"/>
                <w:lang w:val="it-IT"/>
              </w:rPr>
            </w:pPr>
          </w:p>
        </w:tc>
        <w:tc>
          <w:tcPr>
            <w:tcW w:w="1304" w:type="dxa"/>
          </w:tcPr>
          <w:p w14:paraId="5CCC3754" w14:textId="77777777" w:rsidR="00A32D94" w:rsidRPr="00DE3E4F" w:rsidRDefault="00A32D94" w:rsidP="00A32D94">
            <w:pPr>
              <w:spacing w:line="480" w:lineRule="auto"/>
              <w:jc w:val="center"/>
              <w:rPr>
                <w:rFonts w:ascii="Times New Roman" w:hAnsi="Times New Roman" w:cs="Times New Roman"/>
                <w:sz w:val="24"/>
                <w:szCs w:val="24"/>
                <w:lang w:val="it-IT"/>
              </w:rPr>
            </w:pPr>
          </w:p>
        </w:tc>
        <w:tc>
          <w:tcPr>
            <w:tcW w:w="1304" w:type="dxa"/>
          </w:tcPr>
          <w:p w14:paraId="21736CB5" w14:textId="77777777" w:rsidR="00A32D94" w:rsidRPr="00DE3E4F" w:rsidRDefault="00A32D94" w:rsidP="00A32D94">
            <w:pPr>
              <w:spacing w:line="48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X</w:t>
            </w:r>
          </w:p>
        </w:tc>
      </w:tr>
      <w:tr w:rsidR="00A32D94" w:rsidRPr="00DE3E4F" w14:paraId="44C199A2" w14:textId="77777777" w:rsidTr="00A32D94">
        <w:trPr>
          <w:trHeight w:val="300"/>
        </w:trPr>
        <w:tc>
          <w:tcPr>
            <w:tcW w:w="4020" w:type="dxa"/>
            <w:noWrap/>
          </w:tcPr>
          <w:p w14:paraId="708E785A" w14:textId="77777777" w:rsidR="00A32D94" w:rsidRPr="00785670" w:rsidRDefault="00A32D94" w:rsidP="00A32D94">
            <w:pPr>
              <w:spacing w:line="480" w:lineRule="auto"/>
              <w:rPr>
                <w:rFonts w:ascii="Times New Roman" w:eastAsia="Times New Roman" w:hAnsi="Times New Roman" w:cs="Times New Roman"/>
                <w:color w:val="000000"/>
                <w:sz w:val="24"/>
                <w:szCs w:val="24"/>
                <w:lang w:val="en-GB" w:eastAsia="en-GB"/>
              </w:rPr>
            </w:pPr>
            <w:r w:rsidRPr="00172A47">
              <w:rPr>
                <w:rFonts w:ascii="Times New Roman" w:eastAsia="Times New Roman" w:hAnsi="Times New Roman" w:cs="Times New Roman"/>
                <w:color w:val="000000"/>
                <w:sz w:val="24"/>
                <w:szCs w:val="24"/>
                <w:lang w:val="en-GB" w:eastAsia="en-GB"/>
              </w:rPr>
              <w:t>Piperacillin</w:t>
            </w:r>
            <w:r>
              <w:rPr>
                <w:rFonts w:ascii="Times New Roman" w:eastAsia="Times New Roman" w:hAnsi="Times New Roman" w:cs="Times New Roman"/>
                <w:color w:val="000000"/>
                <w:sz w:val="24"/>
                <w:szCs w:val="24"/>
                <w:lang w:val="en-GB" w:eastAsia="en-GB"/>
              </w:rPr>
              <w:t>-</w:t>
            </w:r>
            <w:r w:rsidRPr="00172A47">
              <w:rPr>
                <w:rFonts w:ascii="Times New Roman" w:eastAsia="Times New Roman" w:hAnsi="Times New Roman" w:cs="Times New Roman"/>
                <w:color w:val="000000"/>
                <w:sz w:val="24"/>
                <w:szCs w:val="24"/>
                <w:lang w:val="en-GB" w:eastAsia="en-GB"/>
              </w:rPr>
              <w:t>tazobactam</w:t>
            </w:r>
          </w:p>
        </w:tc>
        <w:tc>
          <w:tcPr>
            <w:tcW w:w="1356" w:type="dxa"/>
          </w:tcPr>
          <w:p w14:paraId="24AC1007" w14:textId="77777777" w:rsidR="00A32D94" w:rsidRPr="00DE3E4F" w:rsidRDefault="00A32D94" w:rsidP="00A32D94">
            <w:pPr>
              <w:spacing w:line="48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04" w:type="dxa"/>
          </w:tcPr>
          <w:p w14:paraId="77EFB5C8" w14:textId="77777777" w:rsidR="00A32D94" w:rsidRPr="00DE3E4F" w:rsidRDefault="00A32D94" w:rsidP="00A32D94">
            <w:pPr>
              <w:spacing w:line="48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304" w:type="dxa"/>
          </w:tcPr>
          <w:p w14:paraId="421DA04F" w14:textId="77777777" w:rsidR="00A32D94" w:rsidRPr="00DE3E4F" w:rsidRDefault="00A32D94" w:rsidP="00A32D94">
            <w:pPr>
              <w:spacing w:line="480" w:lineRule="auto"/>
              <w:jc w:val="center"/>
              <w:rPr>
                <w:rFonts w:ascii="Times New Roman" w:hAnsi="Times New Roman" w:cs="Times New Roman"/>
                <w:sz w:val="24"/>
                <w:szCs w:val="24"/>
              </w:rPr>
            </w:pPr>
          </w:p>
        </w:tc>
        <w:tc>
          <w:tcPr>
            <w:tcW w:w="1304" w:type="dxa"/>
          </w:tcPr>
          <w:p w14:paraId="059BCAD9" w14:textId="77777777" w:rsidR="00A32D94" w:rsidRPr="00DE3E4F" w:rsidRDefault="00A32D94" w:rsidP="00A32D94">
            <w:pPr>
              <w:spacing w:line="480" w:lineRule="auto"/>
              <w:jc w:val="center"/>
              <w:rPr>
                <w:rFonts w:ascii="Times New Roman" w:hAnsi="Times New Roman" w:cs="Times New Roman"/>
                <w:sz w:val="24"/>
                <w:szCs w:val="24"/>
              </w:rPr>
            </w:pPr>
          </w:p>
        </w:tc>
      </w:tr>
      <w:tr w:rsidR="00A32D94" w:rsidRPr="00DE3E4F" w14:paraId="7B6B8891" w14:textId="77777777" w:rsidTr="00A32D94">
        <w:trPr>
          <w:trHeight w:val="300"/>
        </w:trPr>
        <w:tc>
          <w:tcPr>
            <w:tcW w:w="4020" w:type="dxa"/>
            <w:noWrap/>
          </w:tcPr>
          <w:p w14:paraId="522FBB89" w14:textId="77777777" w:rsidR="00A32D94" w:rsidRPr="00785670" w:rsidRDefault="00A32D94" w:rsidP="00A32D94">
            <w:pPr>
              <w:spacing w:line="480" w:lineRule="auto"/>
              <w:rPr>
                <w:rFonts w:ascii="Times New Roman" w:hAnsi="Times New Roman" w:cs="Times New Roman"/>
                <w:sz w:val="24"/>
                <w:szCs w:val="24"/>
              </w:rPr>
            </w:pPr>
            <w:proofErr w:type="spellStart"/>
            <w:r w:rsidRPr="00785670">
              <w:rPr>
                <w:rFonts w:ascii="Times New Roman" w:eastAsia="Times New Roman" w:hAnsi="Times New Roman" w:cs="Times New Roman"/>
                <w:color w:val="000000"/>
                <w:sz w:val="24"/>
                <w:szCs w:val="24"/>
                <w:lang w:val="en-GB" w:eastAsia="en-GB"/>
              </w:rPr>
              <w:t>Pristinamycin</w:t>
            </w:r>
            <w:proofErr w:type="spellEnd"/>
          </w:p>
        </w:tc>
        <w:tc>
          <w:tcPr>
            <w:tcW w:w="1356" w:type="dxa"/>
          </w:tcPr>
          <w:p w14:paraId="0C3A4EE4" w14:textId="77777777" w:rsidR="00A32D94" w:rsidRPr="00DE3E4F" w:rsidRDefault="00A32D94" w:rsidP="00A32D94">
            <w:pPr>
              <w:spacing w:line="480" w:lineRule="auto"/>
              <w:jc w:val="center"/>
              <w:rPr>
                <w:rFonts w:ascii="Times New Roman" w:hAnsi="Times New Roman" w:cs="Times New Roman"/>
                <w:sz w:val="24"/>
                <w:szCs w:val="24"/>
              </w:rPr>
            </w:pPr>
          </w:p>
        </w:tc>
        <w:tc>
          <w:tcPr>
            <w:tcW w:w="1304" w:type="dxa"/>
          </w:tcPr>
          <w:p w14:paraId="33F12552" w14:textId="77777777" w:rsidR="00A32D94" w:rsidRPr="00DE3E4F" w:rsidRDefault="00A32D94" w:rsidP="00A32D94">
            <w:pPr>
              <w:spacing w:line="480" w:lineRule="auto"/>
              <w:jc w:val="center"/>
              <w:rPr>
                <w:rFonts w:ascii="Times New Roman" w:hAnsi="Times New Roman" w:cs="Times New Roman"/>
                <w:sz w:val="24"/>
                <w:szCs w:val="24"/>
              </w:rPr>
            </w:pPr>
          </w:p>
        </w:tc>
        <w:tc>
          <w:tcPr>
            <w:tcW w:w="1304" w:type="dxa"/>
          </w:tcPr>
          <w:p w14:paraId="45317FDF" w14:textId="77777777" w:rsidR="00A32D94" w:rsidRPr="00DE3E4F" w:rsidRDefault="00A32D94" w:rsidP="00A32D94">
            <w:pPr>
              <w:spacing w:line="480" w:lineRule="auto"/>
              <w:jc w:val="center"/>
              <w:rPr>
                <w:rFonts w:ascii="Times New Roman" w:hAnsi="Times New Roman" w:cs="Times New Roman"/>
                <w:sz w:val="24"/>
                <w:szCs w:val="24"/>
              </w:rPr>
            </w:pPr>
          </w:p>
        </w:tc>
        <w:tc>
          <w:tcPr>
            <w:tcW w:w="1304" w:type="dxa"/>
          </w:tcPr>
          <w:p w14:paraId="170379FC" w14:textId="77777777" w:rsidR="00A32D94" w:rsidRPr="00DE3E4F" w:rsidRDefault="00A32D94" w:rsidP="00A32D94">
            <w:pPr>
              <w:spacing w:line="48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A32D94" w:rsidRPr="00DE3E4F" w14:paraId="1CB6470D" w14:textId="77777777" w:rsidTr="00A32D94">
        <w:trPr>
          <w:trHeight w:val="300"/>
        </w:trPr>
        <w:tc>
          <w:tcPr>
            <w:tcW w:w="4020" w:type="dxa"/>
            <w:noWrap/>
          </w:tcPr>
          <w:p w14:paraId="67632294" w14:textId="77777777" w:rsidR="00A32D94" w:rsidRPr="00785670" w:rsidRDefault="00A32D94" w:rsidP="00A32D94">
            <w:pPr>
              <w:spacing w:line="480" w:lineRule="auto"/>
              <w:rPr>
                <w:rFonts w:ascii="Times New Roman" w:hAnsi="Times New Roman" w:cs="Times New Roman"/>
                <w:sz w:val="24"/>
                <w:szCs w:val="24"/>
              </w:rPr>
            </w:pPr>
            <w:r w:rsidRPr="00785670">
              <w:rPr>
                <w:rFonts w:ascii="Times New Roman" w:eastAsia="Times New Roman" w:hAnsi="Times New Roman" w:cs="Times New Roman"/>
                <w:color w:val="000000"/>
                <w:sz w:val="24"/>
                <w:szCs w:val="24"/>
                <w:lang w:val="en-GB" w:eastAsia="en-GB"/>
              </w:rPr>
              <w:t xml:space="preserve">Procaine </w:t>
            </w:r>
            <w:r w:rsidRPr="006C1530">
              <w:rPr>
                <w:rFonts w:ascii="Times New Roman" w:eastAsia="Times New Roman" w:hAnsi="Times New Roman" w:cs="Times New Roman"/>
                <w:color w:val="000000"/>
                <w:sz w:val="24"/>
                <w:szCs w:val="24"/>
                <w:lang w:val="en-GB" w:eastAsia="en-GB"/>
              </w:rPr>
              <w:t>benzylpenicillin</w:t>
            </w:r>
          </w:p>
        </w:tc>
        <w:tc>
          <w:tcPr>
            <w:tcW w:w="1356" w:type="dxa"/>
          </w:tcPr>
          <w:p w14:paraId="61326400" w14:textId="77777777" w:rsidR="00A32D94" w:rsidRPr="00DE3E4F" w:rsidRDefault="00A32D94" w:rsidP="00A32D94">
            <w:pPr>
              <w:spacing w:line="48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X</w:t>
            </w:r>
          </w:p>
        </w:tc>
        <w:tc>
          <w:tcPr>
            <w:tcW w:w="1304" w:type="dxa"/>
          </w:tcPr>
          <w:p w14:paraId="653344D7" w14:textId="77777777" w:rsidR="00A32D94" w:rsidRPr="00DE3E4F" w:rsidRDefault="00A32D94" w:rsidP="00A32D94">
            <w:pPr>
              <w:spacing w:line="480" w:lineRule="auto"/>
              <w:jc w:val="center"/>
              <w:rPr>
                <w:rFonts w:ascii="Times New Roman" w:hAnsi="Times New Roman" w:cs="Times New Roman"/>
                <w:sz w:val="24"/>
                <w:szCs w:val="24"/>
                <w:lang w:val="it-IT"/>
              </w:rPr>
            </w:pPr>
          </w:p>
        </w:tc>
        <w:tc>
          <w:tcPr>
            <w:tcW w:w="1304" w:type="dxa"/>
          </w:tcPr>
          <w:p w14:paraId="7AE4DB12" w14:textId="77777777" w:rsidR="00A32D94" w:rsidRPr="00DE3E4F" w:rsidRDefault="00A32D94" w:rsidP="00A32D94">
            <w:pPr>
              <w:spacing w:line="480" w:lineRule="auto"/>
              <w:jc w:val="center"/>
              <w:rPr>
                <w:rFonts w:ascii="Times New Roman" w:hAnsi="Times New Roman" w:cs="Times New Roman"/>
                <w:sz w:val="24"/>
                <w:szCs w:val="24"/>
                <w:lang w:val="it-IT"/>
              </w:rPr>
            </w:pPr>
          </w:p>
        </w:tc>
        <w:tc>
          <w:tcPr>
            <w:tcW w:w="1304" w:type="dxa"/>
          </w:tcPr>
          <w:p w14:paraId="38B5421E" w14:textId="77777777" w:rsidR="00A32D94" w:rsidRPr="00DE3E4F" w:rsidRDefault="00A32D94" w:rsidP="00A32D94">
            <w:pPr>
              <w:spacing w:line="48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X</w:t>
            </w:r>
          </w:p>
        </w:tc>
      </w:tr>
      <w:tr w:rsidR="00A32D94" w:rsidRPr="00DE3E4F" w14:paraId="3466949C" w14:textId="77777777" w:rsidTr="00A32D94">
        <w:trPr>
          <w:trHeight w:val="300"/>
        </w:trPr>
        <w:tc>
          <w:tcPr>
            <w:tcW w:w="4020" w:type="dxa"/>
            <w:noWrap/>
          </w:tcPr>
          <w:p w14:paraId="17D08282" w14:textId="77777777" w:rsidR="00A32D94" w:rsidRPr="00785670" w:rsidRDefault="00A32D94" w:rsidP="00A32D94">
            <w:pPr>
              <w:spacing w:line="480" w:lineRule="auto"/>
              <w:rPr>
                <w:rFonts w:ascii="Times New Roman" w:hAnsi="Times New Roman" w:cs="Times New Roman"/>
                <w:sz w:val="24"/>
                <w:szCs w:val="24"/>
              </w:rPr>
            </w:pPr>
            <w:proofErr w:type="spellStart"/>
            <w:r w:rsidRPr="00785670">
              <w:rPr>
                <w:rFonts w:ascii="Times New Roman" w:eastAsia="Times New Roman" w:hAnsi="Times New Roman" w:cs="Times New Roman"/>
                <w:color w:val="000000"/>
                <w:sz w:val="24"/>
                <w:szCs w:val="24"/>
                <w:lang w:val="en-GB" w:eastAsia="en-GB"/>
              </w:rPr>
              <w:t>Quinupristin</w:t>
            </w:r>
            <w:r>
              <w:rPr>
                <w:rFonts w:ascii="Times New Roman" w:eastAsia="Times New Roman" w:hAnsi="Times New Roman" w:cs="Times New Roman"/>
                <w:color w:val="000000"/>
                <w:sz w:val="24"/>
                <w:szCs w:val="24"/>
                <w:lang w:val="en-GB" w:eastAsia="en-GB"/>
              </w:rPr>
              <w:t>-</w:t>
            </w:r>
            <w:r w:rsidRPr="00785670">
              <w:rPr>
                <w:rFonts w:ascii="Times New Roman" w:eastAsia="Times New Roman" w:hAnsi="Times New Roman" w:cs="Times New Roman"/>
                <w:color w:val="000000"/>
                <w:sz w:val="24"/>
                <w:szCs w:val="24"/>
                <w:lang w:val="en-GB" w:eastAsia="en-GB"/>
              </w:rPr>
              <w:t>dalfopristin</w:t>
            </w:r>
            <w:proofErr w:type="spellEnd"/>
          </w:p>
        </w:tc>
        <w:tc>
          <w:tcPr>
            <w:tcW w:w="1356" w:type="dxa"/>
          </w:tcPr>
          <w:p w14:paraId="352B8553" w14:textId="77777777" w:rsidR="00A32D94" w:rsidRPr="00DE3E4F" w:rsidRDefault="00A32D94" w:rsidP="00A32D94">
            <w:pPr>
              <w:spacing w:line="480" w:lineRule="auto"/>
              <w:jc w:val="center"/>
              <w:rPr>
                <w:rFonts w:ascii="Times New Roman" w:hAnsi="Times New Roman" w:cs="Times New Roman"/>
                <w:sz w:val="24"/>
                <w:szCs w:val="24"/>
                <w:lang w:val="it-IT"/>
              </w:rPr>
            </w:pPr>
          </w:p>
        </w:tc>
        <w:tc>
          <w:tcPr>
            <w:tcW w:w="1304" w:type="dxa"/>
          </w:tcPr>
          <w:p w14:paraId="61A6A1A9" w14:textId="77777777" w:rsidR="00A32D94" w:rsidRPr="00DE3E4F" w:rsidRDefault="00A32D94" w:rsidP="00A32D94">
            <w:pPr>
              <w:spacing w:line="480" w:lineRule="auto"/>
              <w:jc w:val="center"/>
              <w:rPr>
                <w:rFonts w:ascii="Times New Roman" w:hAnsi="Times New Roman" w:cs="Times New Roman"/>
                <w:sz w:val="24"/>
                <w:szCs w:val="24"/>
                <w:lang w:val="it-IT"/>
              </w:rPr>
            </w:pPr>
          </w:p>
        </w:tc>
        <w:tc>
          <w:tcPr>
            <w:tcW w:w="1304" w:type="dxa"/>
          </w:tcPr>
          <w:p w14:paraId="5094A86F" w14:textId="77777777" w:rsidR="00A32D94" w:rsidRPr="00DE3E4F" w:rsidRDefault="00A32D94" w:rsidP="00A32D94">
            <w:pPr>
              <w:spacing w:line="480" w:lineRule="auto"/>
              <w:jc w:val="center"/>
              <w:rPr>
                <w:rFonts w:ascii="Times New Roman" w:hAnsi="Times New Roman" w:cs="Times New Roman"/>
                <w:sz w:val="24"/>
                <w:szCs w:val="24"/>
                <w:lang w:val="it-IT"/>
              </w:rPr>
            </w:pPr>
          </w:p>
        </w:tc>
        <w:tc>
          <w:tcPr>
            <w:tcW w:w="1304" w:type="dxa"/>
          </w:tcPr>
          <w:p w14:paraId="720E9492" w14:textId="77777777" w:rsidR="00A32D94" w:rsidRPr="00DE3E4F" w:rsidRDefault="00A32D94" w:rsidP="00A32D94">
            <w:pPr>
              <w:spacing w:line="48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X</w:t>
            </w:r>
          </w:p>
        </w:tc>
      </w:tr>
      <w:tr w:rsidR="00A32D94" w:rsidRPr="00DE3E4F" w14:paraId="7DB92BEA" w14:textId="77777777" w:rsidTr="00A32D94">
        <w:trPr>
          <w:trHeight w:val="300"/>
        </w:trPr>
        <w:tc>
          <w:tcPr>
            <w:tcW w:w="4020" w:type="dxa"/>
            <w:noWrap/>
          </w:tcPr>
          <w:p w14:paraId="5E5FE9FB" w14:textId="77777777" w:rsidR="00A32D94" w:rsidRPr="00785670" w:rsidRDefault="00A32D94" w:rsidP="00A32D94">
            <w:pPr>
              <w:spacing w:line="480" w:lineRule="auto"/>
              <w:rPr>
                <w:rFonts w:ascii="Times New Roman" w:eastAsia="Times New Roman" w:hAnsi="Times New Roman" w:cs="Times New Roman"/>
                <w:color w:val="000000"/>
                <w:sz w:val="24"/>
                <w:szCs w:val="24"/>
                <w:lang w:val="en-GB" w:eastAsia="en-GB"/>
              </w:rPr>
            </w:pPr>
            <w:r w:rsidRPr="00785670">
              <w:rPr>
                <w:rFonts w:ascii="Times New Roman" w:eastAsia="Times New Roman" w:hAnsi="Times New Roman" w:cs="Times New Roman"/>
                <w:color w:val="000000"/>
                <w:sz w:val="24"/>
                <w:szCs w:val="24"/>
                <w:lang w:val="en-GB" w:eastAsia="en-GB"/>
              </w:rPr>
              <w:t>Thiamphenicol</w:t>
            </w:r>
          </w:p>
        </w:tc>
        <w:tc>
          <w:tcPr>
            <w:tcW w:w="1356" w:type="dxa"/>
          </w:tcPr>
          <w:p w14:paraId="20A01CB3" w14:textId="77777777" w:rsidR="00A32D94" w:rsidRPr="00DE3E4F" w:rsidRDefault="00A32D94" w:rsidP="00A32D94">
            <w:pPr>
              <w:spacing w:line="480" w:lineRule="auto"/>
              <w:jc w:val="center"/>
              <w:rPr>
                <w:rFonts w:ascii="Times New Roman" w:hAnsi="Times New Roman" w:cs="Times New Roman"/>
                <w:sz w:val="24"/>
                <w:szCs w:val="24"/>
              </w:rPr>
            </w:pPr>
          </w:p>
        </w:tc>
        <w:tc>
          <w:tcPr>
            <w:tcW w:w="1304" w:type="dxa"/>
          </w:tcPr>
          <w:p w14:paraId="3979C2B0" w14:textId="77777777" w:rsidR="00A32D94" w:rsidRPr="00DE3E4F" w:rsidRDefault="00A32D94" w:rsidP="00A32D94">
            <w:pPr>
              <w:spacing w:line="480" w:lineRule="auto"/>
              <w:jc w:val="center"/>
              <w:rPr>
                <w:rFonts w:ascii="Times New Roman" w:hAnsi="Times New Roman" w:cs="Times New Roman"/>
                <w:sz w:val="24"/>
                <w:szCs w:val="24"/>
              </w:rPr>
            </w:pPr>
          </w:p>
        </w:tc>
        <w:tc>
          <w:tcPr>
            <w:tcW w:w="1304" w:type="dxa"/>
          </w:tcPr>
          <w:p w14:paraId="0F2EB49B" w14:textId="77777777" w:rsidR="00A32D94" w:rsidRPr="00DE3E4F" w:rsidRDefault="00A32D94" w:rsidP="00A32D94">
            <w:pPr>
              <w:spacing w:line="480" w:lineRule="auto"/>
              <w:jc w:val="center"/>
              <w:rPr>
                <w:rFonts w:ascii="Times New Roman" w:hAnsi="Times New Roman" w:cs="Times New Roman"/>
                <w:sz w:val="24"/>
                <w:szCs w:val="24"/>
              </w:rPr>
            </w:pPr>
          </w:p>
        </w:tc>
        <w:tc>
          <w:tcPr>
            <w:tcW w:w="1304" w:type="dxa"/>
          </w:tcPr>
          <w:p w14:paraId="0DD3498C" w14:textId="77777777" w:rsidR="00A32D94" w:rsidRPr="00DE3E4F" w:rsidRDefault="00A32D94" w:rsidP="00A32D94">
            <w:pPr>
              <w:spacing w:line="480" w:lineRule="auto"/>
              <w:jc w:val="center"/>
              <w:rPr>
                <w:rFonts w:ascii="Times New Roman" w:hAnsi="Times New Roman" w:cs="Times New Roman"/>
                <w:sz w:val="24"/>
                <w:szCs w:val="24"/>
              </w:rPr>
            </w:pPr>
            <w:r>
              <w:rPr>
                <w:rFonts w:ascii="Times New Roman" w:hAnsi="Times New Roman" w:cs="Times New Roman"/>
                <w:sz w:val="24"/>
                <w:szCs w:val="24"/>
              </w:rPr>
              <w:t>X</w:t>
            </w:r>
          </w:p>
        </w:tc>
      </w:tr>
    </w:tbl>
    <w:p w14:paraId="1D13664D" w14:textId="77777777" w:rsidR="00A32D94" w:rsidRDefault="00A32D94" w:rsidP="00A32D94">
      <w:pPr>
        <w:pStyle w:val="NoSpacing"/>
        <w:rPr>
          <w:highlight w:val="yellow"/>
          <w:lang w:val="it-IT"/>
        </w:rPr>
      </w:pPr>
    </w:p>
    <w:p w14:paraId="0C484815" w14:textId="77777777" w:rsidR="00A32D94" w:rsidRPr="00A32D94" w:rsidRDefault="00A32D94" w:rsidP="00A32D94">
      <w:pPr>
        <w:pStyle w:val="NoSpacing"/>
        <w:rPr>
          <w:rFonts w:ascii="Times New Roman" w:hAnsi="Times New Roman" w:cs="Times New Roman"/>
          <w:sz w:val="20"/>
          <w:szCs w:val="20"/>
        </w:rPr>
      </w:pPr>
      <w:r w:rsidRPr="00A32D94">
        <w:rPr>
          <w:rFonts w:ascii="Times New Roman" w:hAnsi="Times New Roman" w:cs="Times New Roman"/>
          <w:sz w:val="20"/>
          <w:szCs w:val="20"/>
        </w:rPr>
        <w:t>[1]       World Health Organization. Essential medicines. Available at: http://www.who.int/topics/essential_medicines/en/ (accessed May 31, 2018).</w:t>
      </w:r>
    </w:p>
    <w:p w14:paraId="4C01F245" w14:textId="77777777" w:rsidR="00A32D94" w:rsidRPr="00A32D94" w:rsidRDefault="00A32D94" w:rsidP="00A32D94">
      <w:pPr>
        <w:pStyle w:val="NoSpacing"/>
        <w:rPr>
          <w:rFonts w:ascii="Times New Roman" w:hAnsi="Times New Roman" w:cs="Times New Roman"/>
          <w:sz w:val="20"/>
          <w:szCs w:val="20"/>
        </w:rPr>
      </w:pPr>
      <w:r w:rsidRPr="00A32D94">
        <w:rPr>
          <w:rFonts w:ascii="Times New Roman" w:hAnsi="Times New Roman" w:cs="Times New Roman"/>
          <w:sz w:val="20"/>
          <w:szCs w:val="20"/>
        </w:rPr>
        <w:t>[2]</w:t>
      </w:r>
      <w:r w:rsidRPr="00A32D94">
        <w:rPr>
          <w:rFonts w:ascii="Times New Roman" w:hAnsi="Times New Roman" w:cs="Times New Roman"/>
          <w:sz w:val="20"/>
          <w:szCs w:val="20"/>
        </w:rPr>
        <w:tab/>
        <w:t>World Health Organization. The Selection and Use of Essential Medicines. Available at: http://www.who.int/medicines/publications/essentialmedicines/trs-1006-2017/en/ (accessed June 10, 2018).</w:t>
      </w:r>
    </w:p>
    <w:p w14:paraId="01B81417" w14:textId="77777777" w:rsidR="00A32D94" w:rsidRPr="00A32D94" w:rsidRDefault="00A32D94" w:rsidP="00A32D94">
      <w:pPr>
        <w:pStyle w:val="NoSpacing"/>
        <w:rPr>
          <w:rFonts w:ascii="Times New Roman" w:hAnsi="Times New Roman" w:cs="Times New Roman"/>
          <w:sz w:val="20"/>
          <w:szCs w:val="20"/>
        </w:rPr>
      </w:pPr>
      <w:r w:rsidRPr="00A32D94">
        <w:rPr>
          <w:rFonts w:ascii="Times New Roman" w:hAnsi="Times New Roman" w:cs="Times New Roman"/>
          <w:sz w:val="20"/>
          <w:szCs w:val="20"/>
        </w:rPr>
        <w:t>[3]</w:t>
      </w:r>
      <w:r w:rsidRPr="00A32D94">
        <w:rPr>
          <w:rFonts w:ascii="Times New Roman" w:hAnsi="Times New Roman" w:cs="Times New Roman"/>
          <w:sz w:val="20"/>
          <w:szCs w:val="20"/>
        </w:rPr>
        <w:tab/>
      </w:r>
      <w:proofErr w:type="spellStart"/>
      <w:r w:rsidRPr="00A32D94">
        <w:rPr>
          <w:rFonts w:ascii="Times New Roman" w:hAnsi="Times New Roman" w:cs="Times New Roman"/>
          <w:sz w:val="20"/>
          <w:szCs w:val="20"/>
        </w:rPr>
        <w:t>Pulcini</w:t>
      </w:r>
      <w:proofErr w:type="spellEnd"/>
      <w:r w:rsidRPr="00A32D94">
        <w:rPr>
          <w:rFonts w:ascii="Times New Roman" w:hAnsi="Times New Roman" w:cs="Times New Roman"/>
          <w:sz w:val="20"/>
          <w:szCs w:val="20"/>
        </w:rPr>
        <w:t xml:space="preserve"> C, Bush K, Craig WA, </w:t>
      </w:r>
      <w:proofErr w:type="spellStart"/>
      <w:r w:rsidRPr="00A32D94">
        <w:rPr>
          <w:rFonts w:ascii="Times New Roman" w:hAnsi="Times New Roman" w:cs="Times New Roman"/>
          <w:sz w:val="20"/>
          <w:szCs w:val="20"/>
        </w:rPr>
        <w:t>Frimodt-Møller</w:t>
      </w:r>
      <w:proofErr w:type="spellEnd"/>
      <w:r w:rsidRPr="00A32D94">
        <w:rPr>
          <w:rFonts w:ascii="Times New Roman" w:hAnsi="Times New Roman" w:cs="Times New Roman"/>
          <w:sz w:val="20"/>
          <w:szCs w:val="20"/>
        </w:rPr>
        <w:t xml:space="preserve"> N, Grayson ML, Mouton JW, et al. Forgotten Antibiotics: An Inventory in Europe, the United States, Canada, and Australia. Clin Infect Dis </w:t>
      </w:r>
      <w:proofErr w:type="gramStart"/>
      <w:r w:rsidRPr="00A32D94">
        <w:rPr>
          <w:rFonts w:ascii="Times New Roman" w:hAnsi="Times New Roman" w:cs="Times New Roman"/>
          <w:sz w:val="20"/>
          <w:szCs w:val="20"/>
        </w:rPr>
        <w:t>2012;54:268</w:t>
      </w:r>
      <w:proofErr w:type="gramEnd"/>
      <w:r w:rsidRPr="00A32D94">
        <w:rPr>
          <w:rFonts w:ascii="Times New Roman" w:hAnsi="Times New Roman" w:cs="Times New Roman"/>
          <w:sz w:val="20"/>
          <w:szCs w:val="20"/>
        </w:rPr>
        <w:t>–74. doi:10.1093/</w:t>
      </w:r>
      <w:proofErr w:type="spellStart"/>
      <w:r w:rsidRPr="00A32D94">
        <w:rPr>
          <w:rFonts w:ascii="Times New Roman" w:hAnsi="Times New Roman" w:cs="Times New Roman"/>
          <w:sz w:val="20"/>
          <w:szCs w:val="20"/>
        </w:rPr>
        <w:t>cid</w:t>
      </w:r>
      <w:proofErr w:type="spellEnd"/>
      <w:r w:rsidRPr="00A32D94">
        <w:rPr>
          <w:rFonts w:ascii="Times New Roman" w:hAnsi="Times New Roman" w:cs="Times New Roman"/>
          <w:sz w:val="20"/>
          <w:szCs w:val="20"/>
        </w:rPr>
        <w:t>/cir838.</w:t>
      </w:r>
    </w:p>
    <w:p w14:paraId="0DE773BA" w14:textId="77777777" w:rsidR="00A32D94" w:rsidRPr="00A32D94" w:rsidRDefault="00A32D94" w:rsidP="00A32D94">
      <w:pPr>
        <w:pStyle w:val="NoSpacing"/>
        <w:rPr>
          <w:rFonts w:ascii="Times New Roman" w:hAnsi="Times New Roman" w:cs="Times New Roman"/>
          <w:sz w:val="20"/>
          <w:szCs w:val="20"/>
          <w:lang w:val="it-IT"/>
        </w:rPr>
      </w:pPr>
      <w:r w:rsidRPr="00A32D94">
        <w:rPr>
          <w:rFonts w:ascii="Times New Roman" w:hAnsi="Times New Roman" w:cs="Times New Roman"/>
          <w:sz w:val="20"/>
          <w:szCs w:val="20"/>
        </w:rPr>
        <w:t>[4]</w:t>
      </w:r>
      <w:r w:rsidRPr="00A32D94">
        <w:rPr>
          <w:rFonts w:ascii="Times New Roman" w:hAnsi="Times New Roman" w:cs="Times New Roman"/>
          <w:sz w:val="20"/>
          <w:szCs w:val="20"/>
        </w:rPr>
        <w:tab/>
      </w:r>
      <w:proofErr w:type="spellStart"/>
      <w:r w:rsidRPr="00A32D94">
        <w:rPr>
          <w:rFonts w:ascii="Times New Roman" w:hAnsi="Times New Roman" w:cs="Times New Roman"/>
          <w:sz w:val="20"/>
          <w:szCs w:val="20"/>
        </w:rPr>
        <w:t>Pulcini</w:t>
      </w:r>
      <w:proofErr w:type="spellEnd"/>
      <w:r w:rsidRPr="00A32D94">
        <w:rPr>
          <w:rFonts w:ascii="Times New Roman" w:hAnsi="Times New Roman" w:cs="Times New Roman"/>
          <w:sz w:val="20"/>
          <w:szCs w:val="20"/>
        </w:rPr>
        <w:t xml:space="preserve"> C, </w:t>
      </w:r>
      <w:proofErr w:type="spellStart"/>
      <w:r w:rsidRPr="00A32D94">
        <w:rPr>
          <w:rFonts w:ascii="Times New Roman" w:hAnsi="Times New Roman" w:cs="Times New Roman"/>
          <w:sz w:val="20"/>
          <w:szCs w:val="20"/>
        </w:rPr>
        <w:t>Mohrs</w:t>
      </w:r>
      <w:proofErr w:type="spellEnd"/>
      <w:r w:rsidRPr="00A32D94">
        <w:rPr>
          <w:rFonts w:ascii="Times New Roman" w:hAnsi="Times New Roman" w:cs="Times New Roman"/>
          <w:sz w:val="20"/>
          <w:szCs w:val="20"/>
        </w:rPr>
        <w:t xml:space="preserve"> S, </w:t>
      </w:r>
      <w:proofErr w:type="spellStart"/>
      <w:r w:rsidRPr="00A32D94">
        <w:rPr>
          <w:rFonts w:ascii="Times New Roman" w:hAnsi="Times New Roman" w:cs="Times New Roman"/>
          <w:sz w:val="20"/>
          <w:szCs w:val="20"/>
        </w:rPr>
        <w:t>Beovic</w:t>
      </w:r>
      <w:proofErr w:type="spellEnd"/>
      <w:r w:rsidRPr="00A32D94">
        <w:rPr>
          <w:rFonts w:ascii="Times New Roman" w:hAnsi="Times New Roman" w:cs="Times New Roman"/>
          <w:sz w:val="20"/>
          <w:szCs w:val="20"/>
        </w:rPr>
        <w:t xml:space="preserve"> B, </w:t>
      </w:r>
      <w:proofErr w:type="spellStart"/>
      <w:r w:rsidRPr="00A32D94">
        <w:rPr>
          <w:rFonts w:ascii="Times New Roman" w:hAnsi="Times New Roman" w:cs="Times New Roman"/>
          <w:sz w:val="20"/>
          <w:szCs w:val="20"/>
        </w:rPr>
        <w:t>Gyssens</w:t>
      </w:r>
      <w:proofErr w:type="spellEnd"/>
      <w:r w:rsidRPr="00A32D94">
        <w:rPr>
          <w:rFonts w:ascii="Times New Roman" w:hAnsi="Times New Roman" w:cs="Times New Roman"/>
          <w:sz w:val="20"/>
          <w:szCs w:val="20"/>
        </w:rPr>
        <w:t xml:space="preserve"> I, </w:t>
      </w:r>
      <w:proofErr w:type="spellStart"/>
      <w:r w:rsidRPr="00A32D94">
        <w:rPr>
          <w:rFonts w:ascii="Times New Roman" w:hAnsi="Times New Roman" w:cs="Times New Roman"/>
          <w:sz w:val="20"/>
          <w:szCs w:val="20"/>
        </w:rPr>
        <w:t>Theuretzbacher</w:t>
      </w:r>
      <w:proofErr w:type="spellEnd"/>
      <w:r w:rsidRPr="00A32D94">
        <w:rPr>
          <w:rFonts w:ascii="Times New Roman" w:hAnsi="Times New Roman" w:cs="Times New Roman"/>
          <w:sz w:val="20"/>
          <w:szCs w:val="20"/>
        </w:rPr>
        <w:t xml:space="preserve"> U, Cars O, et al. Forgotten antibiotics: a follow-up inventory study in Europe, the USA, Canada and Australia. </w:t>
      </w:r>
      <w:r w:rsidRPr="00A32D94">
        <w:rPr>
          <w:rFonts w:ascii="Times New Roman" w:hAnsi="Times New Roman" w:cs="Times New Roman"/>
          <w:sz w:val="20"/>
          <w:szCs w:val="20"/>
          <w:lang w:val="it-IT"/>
        </w:rPr>
        <w:t>Int J Antimicrob Agents 2017;49:98–101. doi:10.1016/j.ijantimicag.2016.09.029.</w:t>
      </w:r>
    </w:p>
    <w:p w14:paraId="2917125A" w14:textId="70C3C2ED" w:rsidR="00A32D94" w:rsidRDefault="00A32D94" w:rsidP="00A32D94">
      <w:pPr>
        <w:pStyle w:val="NoSpacing"/>
      </w:pPr>
    </w:p>
    <w:p w14:paraId="5677BCD4" w14:textId="77777777" w:rsidR="00A32D94" w:rsidRDefault="00A32D94">
      <w:pPr>
        <w:rPr>
          <w:rFonts w:ascii="Times New Roman" w:hAnsi="Times New Roman" w:cs="Times New Roman"/>
          <w:b/>
        </w:rPr>
      </w:pPr>
      <w:r>
        <w:rPr>
          <w:rFonts w:ascii="Times New Roman" w:hAnsi="Times New Roman" w:cs="Times New Roman"/>
          <w:b/>
        </w:rPr>
        <w:br w:type="page"/>
      </w:r>
    </w:p>
    <w:p w14:paraId="7C6BCB3B" w14:textId="67161D87" w:rsidR="00A32D94" w:rsidRPr="001D39FD" w:rsidRDefault="00A32D94" w:rsidP="00A32D94">
      <w:pPr>
        <w:spacing w:after="0" w:line="480" w:lineRule="auto"/>
        <w:outlineLvl w:val="0"/>
        <w:rPr>
          <w:rFonts w:ascii="Times New Roman" w:hAnsi="Times New Roman" w:cs="Times New Roman"/>
          <w:b/>
        </w:rPr>
      </w:pPr>
      <w:r>
        <w:rPr>
          <w:rFonts w:ascii="Times New Roman" w:hAnsi="Times New Roman" w:cs="Times New Roman"/>
          <w:b/>
        </w:rPr>
        <w:lastRenderedPageBreak/>
        <w:t>Appendix D</w:t>
      </w:r>
      <w:r w:rsidRPr="00116245">
        <w:rPr>
          <w:rFonts w:ascii="Times New Roman" w:hAnsi="Times New Roman" w:cs="Times New Roman"/>
          <w:b/>
        </w:rPr>
        <w:t>. Survey respondents. Detailed affiliations.</w:t>
      </w:r>
    </w:p>
    <w:p w14:paraId="4E609E0E" w14:textId="77777777" w:rsidR="00A32D94" w:rsidRPr="001D39FD" w:rsidRDefault="00A32D94" w:rsidP="00A32D94">
      <w:pPr>
        <w:spacing w:after="0" w:line="480" w:lineRule="auto"/>
        <w:rPr>
          <w:rFonts w:ascii="Times New Roman" w:hAnsi="Times New Roman" w:cs="Times New Roman"/>
        </w:rPr>
      </w:pPr>
    </w:p>
    <w:tbl>
      <w:tblPr>
        <w:tblStyle w:val="TableGrid"/>
        <w:tblW w:w="8897" w:type="dxa"/>
        <w:tblInd w:w="0" w:type="dxa"/>
        <w:tblLook w:val="04A0" w:firstRow="1" w:lastRow="0" w:firstColumn="1" w:lastColumn="0" w:noHBand="0" w:noVBand="1"/>
      </w:tblPr>
      <w:tblGrid>
        <w:gridCol w:w="1299"/>
        <w:gridCol w:w="2955"/>
        <w:gridCol w:w="4643"/>
      </w:tblGrid>
      <w:tr w:rsidR="00A32D94" w:rsidRPr="001D39FD" w14:paraId="7E7C8872" w14:textId="77777777" w:rsidTr="00A32D94">
        <w:tc>
          <w:tcPr>
            <w:tcW w:w="1299" w:type="dxa"/>
            <w:tcBorders>
              <w:top w:val="single" w:sz="4" w:space="0" w:color="auto"/>
              <w:left w:val="single" w:sz="4" w:space="0" w:color="auto"/>
              <w:bottom w:val="single" w:sz="4" w:space="0" w:color="auto"/>
              <w:right w:val="single" w:sz="4" w:space="0" w:color="auto"/>
            </w:tcBorders>
            <w:hideMark/>
          </w:tcPr>
          <w:p w14:paraId="6B9C503B" w14:textId="77777777" w:rsidR="00A32D94" w:rsidRPr="00E5620E" w:rsidRDefault="00A32D94" w:rsidP="00A32D94">
            <w:pPr>
              <w:spacing w:line="276" w:lineRule="auto"/>
              <w:rPr>
                <w:rFonts w:ascii="Times New Roman" w:hAnsi="Times New Roman" w:cs="Times New Roman"/>
                <w:b/>
                <w:sz w:val="20"/>
                <w:szCs w:val="20"/>
              </w:rPr>
            </w:pPr>
            <w:r w:rsidRPr="00E5620E">
              <w:rPr>
                <w:rFonts w:ascii="Times New Roman" w:hAnsi="Times New Roman" w:cs="Times New Roman"/>
                <w:b/>
                <w:sz w:val="20"/>
                <w:szCs w:val="20"/>
              </w:rPr>
              <w:t>Country</w:t>
            </w:r>
          </w:p>
        </w:tc>
        <w:tc>
          <w:tcPr>
            <w:tcW w:w="2955" w:type="dxa"/>
            <w:tcBorders>
              <w:top w:val="single" w:sz="4" w:space="0" w:color="auto"/>
              <w:left w:val="single" w:sz="4" w:space="0" w:color="auto"/>
              <w:bottom w:val="single" w:sz="4" w:space="0" w:color="auto"/>
              <w:right w:val="single" w:sz="4" w:space="0" w:color="auto"/>
            </w:tcBorders>
          </w:tcPr>
          <w:p w14:paraId="66BEDCC5" w14:textId="77777777" w:rsidR="00A32D94" w:rsidRPr="00E5620E" w:rsidRDefault="00A32D94" w:rsidP="00A32D94">
            <w:pPr>
              <w:rPr>
                <w:rFonts w:ascii="Times New Roman" w:hAnsi="Times New Roman" w:cs="Times New Roman"/>
                <w:b/>
                <w:sz w:val="20"/>
                <w:szCs w:val="20"/>
              </w:rPr>
            </w:pPr>
            <w:r w:rsidRPr="00E5620E">
              <w:rPr>
                <w:rFonts w:ascii="Times New Roman" w:hAnsi="Times New Roman" w:cs="Times New Roman"/>
                <w:b/>
                <w:sz w:val="20"/>
                <w:szCs w:val="20"/>
              </w:rPr>
              <w:t>Name</w:t>
            </w:r>
          </w:p>
        </w:tc>
        <w:tc>
          <w:tcPr>
            <w:tcW w:w="4643" w:type="dxa"/>
            <w:tcBorders>
              <w:top w:val="single" w:sz="4" w:space="0" w:color="auto"/>
              <w:left w:val="single" w:sz="4" w:space="0" w:color="auto"/>
              <w:bottom w:val="single" w:sz="4" w:space="0" w:color="auto"/>
              <w:right w:val="single" w:sz="4" w:space="0" w:color="auto"/>
            </w:tcBorders>
            <w:hideMark/>
          </w:tcPr>
          <w:p w14:paraId="43285CCA" w14:textId="77777777" w:rsidR="00A32D94" w:rsidRPr="00E5620E" w:rsidRDefault="00A32D94" w:rsidP="00A32D94">
            <w:pPr>
              <w:spacing w:line="276" w:lineRule="auto"/>
              <w:rPr>
                <w:rFonts w:ascii="Times New Roman" w:hAnsi="Times New Roman" w:cs="Times New Roman"/>
                <w:b/>
                <w:sz w:val="20"/>
                <w:szCs w:val="20"/>
              </w:rPr>
            </w:pPr>
            <w:r>
              <w:rPr>
                <w:rFonts w:ascii="Times New Roman" w:hAnsi="Times New Roman" w:cs="Times New Roman"/>
                <w:b/>
                <w:sz w:val="20"/>
                <w:szCs w:val="20"/>
              </w:rPr>
              <w:t>Complete a</w:t>
            </w:r>
            <w:r w:rsidRPr="00E5620E">
              <w:rPr>
                <w:rFonts w:ascii="Times New Roman" w:hAnsi="Times New Roman" w:cs="Times New Roman"/>
                <w:b/>
                <w:sz w:val="20"/>
                <w:szCs w:val="20"/>
              </w:rPr>
              <w:t>ffiliation</w:t>
            </w:r>
            <w:r>
              <w:rPr>
                <w:rFonts w:ascii="Times New Roman" w:hAnsi="Times New Roman" w:cs="Times New Roman"/>
                <w:b/>
                <w:sz w:val="20"/>
                <w:szCs w:val="20"/>
              </w:rPr>
              <w:t>(s)</w:t>
            </w:r>
          </w:p>
        </w:tc>
      </w:tr>
      <w:tr w:rsidR="00A32D94" w:rsidRPr="001D39FD" w14:paraId="70997AFA" w14:textId="77777777" w:rsidTr="00A32D94">
        <w:tc>
          <w:tcPr>
            <w:tcW w:w="1299" w:type="dxa"/>
            <w:tcBorders>
              <w:top w:val="single" w:sz="4" w:space="0" w:color="auto"/>
              <w:left w:val="single" w:sz="4" w:space="0" w:color="auto"/>
              <w:bottom w:val="single" w:sz="4" w:space="0" w:color="auto"/>
              <w:right w:val="single" w:sz="4" w:space="0" w:color="auto"/>
            </w:tcBorders>
          </w:tcPr>
          <w:p w14:paraId="0A8B802B" w14:textId="77777777" w:rsidR="00A32D94" w:rsidRPr="00E5620E" w:rsidRDefault="00A32D94" w:rsidP="00A32D94">
            <w:pPr>
              <w:spacing w:line="276" w:lineRule="auto"/>
              <w:rPr>
                <w:rFonts w:ascii="Times New Roman" w:hAnsi="Times New Roman" w:cs="Times New Roman"/>
                <w:sz w:val="20"/>
                <w:szCs w:val="20"/>
              </w:rPr>
            </w:pPr>
            <w:r>
              <w:rPr>
                <w:rFonts w:ascii="Times New Roman" w:hAnsi="Times New Roman" w:cs="Times New Roman"/>
                <w:sz w:val="20"/>
                <w:szCs w:val="20"/>
              </w:rPr>
              <w:t>Argentina</w:t>
            </w:r>
          </w:p>
        </w:tc>
        <w:tc>
          <w:tcPr>
            <w:tcW w:w="2955" w:type="dxa"/>
            <w:tcBorders>
              <w:top w:val="single" w:sz="4" w:space="0" w:color="auto"/>
              <w:left w:val="single" w:sz="4" w:space="0" w:color="auto"/>
              <w:bottom w:val="single" w:sz="4" w:space="0" w:color="auto"/>
              <w:right w:val="single" w:sz="4" w:space="0" w:color="auto"/>
            </w:tcBorders>
          </w:tcPr>
          <w:p w14:paraId="24C0A3C0" w14:textId="77777777" w:rsidR="00A32D94" w:rsidRPr="00E5620E" w:rsidRDefault="00A32D94" w:rsidP="00A32D94">
            <w:pPr>
              <w:rPr>
                <w:rFonts w:ascii="Times New Roman" w:hAnsi="Times New Roman" w:cs="Times New Roman"/>
                <w:sz w:val="20"/>
                <w:szCs w:val="20"/>
              </w:rPr>
            </w:pPr>
            <w:r w:rsidRPr="00E5620E">
              <w:rPr>
                <w:rFonts w:ascii="Times New Roman" w:hAnsi="Times New Roman" w:cs="Times New Roman"/>
                <w:sz w:val="20"/>
                <w:szCs w:val="20"/>
              </w:rPr>
              <w:t>Gabriel Levy Hara</w:t>
            </w:r>
          </w:p>
        </w:tc>
        <w:tc>
          <w:tcPr>
            <w:tcW w:w="4643" w:type="dxa"/>
            <w:tcBorders>
              <w:top w:val="single" w:sz="4" w:space="0" w:color="auto"/>
              <w:left w:val="single" w:sz="4" w:space="0" w:color="auto"/>
              <w:bottom w:val="single" w:sz="4" w:space="0" w:color="auto"/>
              <w:right w:val="single" w:sz="4" w:space="0" w:color="auto"/>
            </w:tcBorders>
          </w:tcPr>
          <w:p w14:paraId="0D56C416" w14:textId="77777777" w:rsidR="00A32D94" w:rsidRPr="00C300E1" w:rsidRDefault="00A32D94" w:rsidP="00A32D94">
            <w:pPr>
              <w:pStyle w:val="ListParagraph"/>
              <w:numPr>
                <w:ilvl w:val="0"/>
                <w:numId w:val="7"/>
              </w:numPr>
              <w:rPr>
                <w:rFonts w:ascii="Times New Roman" w:hAnsi="Times New Roman" w:cs="Times New Roman"/>
                <w:sz w:val="20"/>
                <w:szCs w:val="20"/>
              </w:rPr>
            </w:pPr>
            <w:r w:rsidRPr="00C300E1">
              <w:rPr>
                <w:rFonts w:ascii="Times New Roman" w:hAnsi="Times New Roman" w:cs="Times New Roman"/>
                <w:sz w:val="20"/>
                <w:szCs w:val="20"/>
              </w:rPr>
              <w:t xml:space="preserve">Chief of </w:t>
            </w:r>
            <w:proofErr w:type="spellStart"/>
            <w:r w:rsidRPr="00C300E1">
              <w:rPr>
                <w:rFonts w:ascii="Times New Roman" w:hAnsi="Times New Roman" w:cs="Times New Roman"/>
                <w:sz w:val="20"/>
                <w:szCs w:val="20"/>
              </w:rPr>
              <w:t>Infectious</w:t>
            </w:r>
            <w:proofErr w:type="spellEnd"/>
            <w:r w:rsidRPr="00C300E1">
              <w:rPr>
                <w:rFonts w:ascii="Times New Roman" w:hAnsi="Times New Roman" w:cs="Times New Roman"/>
                <w:sz w:val="20"/>
                <w:szCs w:val="20"/>
              </w:rPr>
              <w:t xml:space="preserve"> </w:t>
            </w:r>
            <w:proofErr w:type="spellStart"/>
            <w:r w:rsidRPr="00C300E1">
              <w:rPr>
                <w:rFonts w:ascii="Times New Roman" w:hAnsi="Times New Roman" w:cs="Times New Roman"/>
                <w:sz w:val="20"/>
                <w:szCs w:val="20"/>
              </w:rPr>
              <w:t>Diseases</w:t>
            </w:r>
            <w:proofErr w:type="spellEnd"/>
            <w:r w:rsidRPr="00C300E1">
              <w:rPr>
                <w:rFonts w:ascii="Times New Roman" w:hAnsi="Times New Roman" w:cs="Times New Roman"/>
                <w:sz w:val="20"/>
                <w:szCs w:val="20"/>
              </w:rPr>
              <w:t xml:space="preserve"> Unit, </w:t>
            </w:r>
            <w:proofErr w:type="spellStart"/>
            <w:r w:rsidRPr="00C300E1">
              <w:rPr>
                <w:rFonts w:ascii="Times New Roman" w:hAnsi="Times New Roman" w:cs="Times New Roman"/>
                <w:sz w:val="20"/>
                <w:szCs w:val="20"/>
              </w:rPr>
              <w:t>Department</w:t>
            </w:r>
            <w:proofErr w:type="spellEnd"/>
            <w:r w:rsidRPr="00C300E1">
              <w:rPr>
                <w:rFonts w:ascii="Times New Roman" w:hAnsi="Times New Roman" w:cs="Times New Roman"/>
                <w:sz w:val="20"/>
                <w:szCs w:val="20"/>
              </w:rPr>
              <w:t xml:space="preserve"> of </w:t>
            </w:r>
            <w:proofErr w:type="spellStart"/>
            <w:r w:rsidRPr="00C300E1">
              <w:rPr>
                <w:rFonts w:ascii="Times New Roman" w:hAnsi="Times New Roman" w:cs="Times New Roman"/>
                <w:sz w:val="20"/>
                <w:szCs w:val="20"/>
              </w:rPr>
              <w:t>Internal</w:t>
            </w:r>
            <w:proofErr w:type="spellEnd"/>
            <w:r w:rsidRPr="00C300E1">
              <w:rPr>
                <w:rFonts w:ascii="Times New Roman" w:hAnsi="Times New Roman" w:cs="Times New Roman"/>
                <w:sz w:val="20"/>
                <w:szCs w:val="20"/>
              </w:rPr>
              <w:t xml:space="preserve"> </w:t>
            </w:r>
            <w:proofErr w:type="spellStart"/>
            <w:r w:rsidRPr="00C300E1">
              <w:rPr>
                <w:rFonts w:ascii="Times New Roman" w:hAnsi="Times New Roman" w:cs="Times New Roman"/>
                <w:sz w:val="20"/>
                <w:szCs w:val="20"/>
              </w:rPr>
              <w:t>Medicine</w:t>
            </w:r>
            <w:proofErr w:type="spellEnd"/>
            <w:r w:rsidRPr="00C300E1">
              <w:rPr>
                <w:rFonts w:ascii="Times New Roman" w:hAnsi="Times New Roman" w:cs="Times New Roman"/>
                <w:sz w:val="20"/>
                <w:szCs w:val="20"/>
              </w:rPr>
              <w:t xml:space="preserve">, Hospital Carlos G. Durand, Buenos Aires, Argentina  </w:t>
            </w:r>
          </w:p>
          <w:p w14:paraId="54AD3078" w14:textId="77777777" w:rsidR="00A32D94" w:rsidRPr="00C300E1" w:rsidRDefault="00A32D94" w:rsidP="00A32D94">
            <w:pPr>
              <w:pStyle w:val="ListParagraph"/>
              <w:numPr>
                <w:ilvl w:val="0"/>
                <w:numId w:val="7"/>
              </w:numPr>
              <w:rPr>
                <w:rFonts w:ascii="Times New Roman" w:hAnsi="Times New Roman" w:cs="Times New Roman"/>
                <w:sz w:val="20"/>
                <w:szCs w:val="20"/>
              </w:rPr>
            </w:pPr>
            <w:r w:rsidRPr="00C300E1">
              <w:rPr>
                <w:rFonts w:ascii="Times New Roman" w:hAnsi="Times New Roman" w:cs="Times New Roman"/>
                <w:sz w:val="20"/>
                <w:szCs w:val="20"/>
              </w:rPr>
              <w:t xml:space="preserve">Head Professor of </w:t>
            </w:r>
            <w:proofErr w:type="spellStart"/>
            <w:r w:rsidRPr="00C300E1">
              <w:rPr>
                <w:rFonts w:ascii="Times New Roman" w:hAnsi="Times New Roman" w:cs="Times New Roman"/>
                <w:sz w:val="20"/>
                <w:szCs w:val="20"/>
              </w:rPr>
              <w:t>Clinical</w:t>
            </w:r>
            <w:proofErr w:type="spellEnd"/>
            <w:r w:rsidRPr="00C300E1">
              <w:rPr>
                <w:rFonts w:ascii="Times New Roman" w:hAnsi="Times New Roman" w:cs="Times New Roman"/>
                <w:sz w:val="20"/>
                <w:szCs w:val="20"/>
              </w:rPr>
              <w:t xml:space="preserve"> </w:t>
            </w:r>
            <w:proofErr w:type="spellStart"/>
            <w:r w:rsidRPr="00C300E1">
              <w:rPr>
                <w:rFonts w:ascii="Times New Roman" w:hAnsi="Times New Roman" w:cs="Times New Roman"/>
                <w:sz w:val="20"/>
                <w:szCs w:val="20"/>
              </w:rPr>
              <w:t>Microbiology</w:t>
            </w:r>
            <w:proofErr w:type="spellEnd"/>
            <w:r w:rsidRPr="00C300E1">
              <w:rPr>
                <w:rFonts w:ascii="Times New Roman" w:hAnsi="Times New Roman" w:cs="Times New Roman"/>
                <w:sz w:val="20"/>
                <w:szCs w:val="20"/>
              </w:rPr>
              <w:t xml:space="preserve"> and </w:t>
            </w:r>
            <w:proofErr w:type="spellStart"/>
            <w:r w:rsidRPr="00C300E1">
              <w:rPr>
                <w:rFonts w:ascii="Times New Roman" w:hAnsi="Times New Roman" w:cs="Times New Roman"/>
                <w:sz w:val="20"/>
                <w:szCs w:val="20"/>
              </w:rPr>
              <w:t>Infectious</w:t>
            </w:r>
            <w:proofErr w:type="spellEnd"/>
            <w:r w:rsidRPr="00C300E1">
              <w:rPr>
                <w:rFonts w:ascii="Times New Roman" w:hAnsi="Times New Roman" w:cs="Times New Roman"/>
                <w:sz w:val="20"/>
                <w:szCs w:val="20"/>
              </w:rPr>
              <w:t xml:space="preserve"> </w:t>
            </w:r>
            <w:proofErr w:type="spellStart"/>
            <w:r w:rsidRPr="00C300E1">
              <w:rPr>
                <w:rFonts w:ascii="Times New Roman" w:hAnsi="Times New Roman" w:cs="Times New Roman"/>
                <w:sz w:val="20"/>
                <w:szCs w:val="20"/>
              </w:rPr>
              <w:t>Diseases</w:t>
            </w:r>
            <w:proofErr w:type="spellEnd"/>
            <w:r w:rsidRPr="00C300E1">
              <w:rPr>
                <w:rFonts w:ascii="Times New Roman" w:hAnsi="Times New Roman" w:cs="Times New Roman"/>
                <w:sz w:val="20"/>
                <w:szCs w:val="20"/>
              </w:rPr>
              <w:t xml:space="preserve">, </w:t>
            </w:r>
            <w:proofErr w:type="spellStart"/>
            <w:r w:rsidRPr="00C300E1">
              <w:rPr>
                <w:rFonts w:ascii="Times New Roman" w:hAnsi="Times New Roman" w:cs="Times New Roman"/>
                <w:sz w:val="20"/>
                <w:szCs w:val="20"/>
              </w:rPr>
              <w:t>School</w:t>
            </w:r>
            <w:proofErr w:type="spellEnd"/>
            <w:r w:rsidRPr="00C300E1">
              <w:rPr>
                <w:rFonts w:ascii="Times New Roman" w:hAnsi="Times New Roman" w:cs="Times New Roman"/>
                <w:sz w:val="20"/>
                <w:szCs w:val="20"/>
              </w:rPr>
              <w:t xml:space="preserve"> of </w:t>
            </w:r>
            <w:proofErr w:type="spellStart"/>
            <w:r w:rsidRPr="00C300E1">
              <w:rPr>
                <w:rFonts w:ascii="Times New Roman" w:hAnsi="Times New Roman" w:cs="Times New Roman"/>
                <w:sz w:val="20"/>
                <w:szCs w:val="20"/>
              </w:rPr>
              <w:t>Medicine</w:t>
            </w:r>
            <w:proofErr w:type="spellEnd"/>
            <w:r w:rsidRPr="00C300E1">
              <w:rPr>
                <w:rFonts w:ascii="Times New Roman" w:hAnsi="Times New Roman" w:cs="Times New Roman"/>
                <w:sz w:val="20"/>
                <w:szCs w:val="20"/>
              </w:rPr>
              <w:t xml:space="preserve">, </w:t>
            </w:r>
            <w:proofErr w:type="spellStart"/>
            <w:r w:rsidRPr="00C300E1">
              <w:rPr>
                <w:rFonts w:ascii="Times New Roman" w:hAnsi="Times New Roman" w:cs="Times New Roman"/>
                <w:sz w:val="20"/>
                <w:szCs w:val="20"/>
              </w:rPr>
              <w:t>Maimónides</w:t>
            </w:r>
            <w:proofErr w:type="spellEnd"/>
            <w:r w:rsidRPr="00C300E1">
              <w:rPr>
                <w:rFonts w:ascii="Times New Roman" w:hAnsi="Times New Roman" w:cs="Times New Roman"/>
                <w:sz w:val="20"/>
                <w:szCs w:val="20"/>
              </w:rPr>
              <w:t xml:space="preserve"> </w:t>
            </w:r>
            <w:proofErr w:type="spellStart"/>
            <w:r w:rsidRPr="00C300E1">
              <w:rPr>
                <w:rFonts w:ascii="Times New Roman" w:hAnsi="Times New Roman" w:cs="Times New Roman"/>
                <w:sz w:val="20"/>
                <w:szCs w:val="20"/>
              </w:rPr>
              <w:t>University</w:t>
            </w:r>
            <w:proofErr w:type="spellEnd"/>
            <w:r w:rsidRPr="00C300E1">
              <w:rPr>
                <w:rFonts w:ascii="Times New Roman" w:hAnsi="Times New Roman" w:cs="Times New Roman"/>
                <w:sz w:val="20"/>
                <w:szCs w:val="20"/>
              </w:rPr>
              <w:t>, Buenos Aires, Argentina</w:t>
            </w:r>
          </w:p>
          <w:p w14:paraId="13295971" w14:textId="77777777" w:rsidR="00A32D94" w:rsidRPr="00C300E1" w:rsidRDefault="00A32D94" w:rsidP="00A32D94">
            <w:pPr>
              <w:pStyle w:val="ListParagraph"/>
              <w:numPr>
                <w:ilvl w:val="0"/>
                <w:numId w:val="7"/>
              </w:numPr>
              <w:rPr>
                <w:rFonts w:ascii="Times New Roman" w:hAnsi="Times New Roman" w:cs="Times New Roman"/>
                <w:sz w:val="20"/>
                <w:szCs w:val="20"/>
              </w:rPr>
            </w:pPr>
            <w:r w:rsidRPr="00C300E1">
              <w:rPr>
                <w:rFonts w:ascii="Times New Roman" w:hAnsi="Times New Roman" w:cs="Times New Roman"/>
                <w:sz w:val="20"/>
                <w:szCs w:val="20"/>
              </w:rPr>
              <w:t xml:space="preserve">Chair of International Society of </w:t>
            </w:r>
            <w:proofErr w:type="spellStart"/>
            <w:r w:rsidRPr="00C300E1">
              <w:rPr>
                <w:rFonts w:ascii="Times New Roman" w:hAnsi="Times New Roman" w:cs="Times New Roman"/>
                <w:sz w:val="20"/>
                <w:szCs w:val="20"/>
              </w:rPr>
              <w:t>Chemotherapy</w:t>
            </w:r>
            <w:proofErr w:type="spellEnd"/>
            <w:r w:rsidRPr="00C300E1">
              <w:rPr>
                <w:rFonts w:ascii="Times New Roman" w:hAnsi="Times New Roman" w:cs="Times New Roman"/>
                <w:sz w:val="20"/>
                <w:szCs w:val="20"/>
              </w:rPr>
              <w:t xml:space="preserve"> </w:t>
            </w:r>
            <w:proofErr w:type="spellStart"/>
            <w:r w:rsidRPr="00C300E1">
              <w:rPr>
                <w:rFonts w:ascii="Times New Roman" w:hAnsi="Times New Roman" w:cs="Times New Roman"/>
                <w:sz w:val="20"/>
                <w:szCs w:val="20"/>
              </w:rPr>
              <w:t>Antimicrobial</w:t>
            </w:r>
            <w:proofErr w:type="spellEnd"/>
            <w:r w:rsidRPr="00C300E1">
              <w:rPr>
                <w:rFonts w:ascii="Times New Roman" w:hAnsi="Times New Roman" w:cs="Times New Roman"/>
                <w:sz w:val="20"/>
                <w:szCs w:val="20"/>
              </w:rPr>
              <w:t xml:space="preserve"> </w:t>
            </w:r>
            <w:proofErr w:type="spellStart"/>
            <w:r w:rsidRPr="00C300E1">
              <w:rPr>
                <w:rFonts w:ascii="Times New Roman" w:hAnsi="Times New Roman" w:cs="Times New Roman"/>
                <w:sz w:val="20"/>
                <w:szCs w:val="20"/>
              </w:rPr>
              <w:t>Stewardship</w:t>
            </w:r>
            <w:proofErr w:type="spellEnd"/>
            <w:r w:rsidRPr="00C300E1">
              <w:rPr>
                <w:rFonts w:ascii="Times New Roman" w:hAnsi="Times New Roman" w:cs="Times New Roman"/>
                <w:sz w:val="20"/>
                <w:szCs w:val="20"/>
              </w:rPr>
              <w:t xml:space="preserve"> </w:t>
            </w:r>
            <w:proofErr w:type="spellStart"/>
            <w:r w:rsidRPr="00C300E1">
              <w:rPr>
                <w:rFonts w:ascii="Times New Roman" w:hAnsi="Times New Roman" w:cs="Times New Roman"/>
                <w:sz w:val="20"/>
                <w:szCs w:val="20"/>
              </w:rPr>
              <w:t>Working</w:t>
            </w:r>
            <w:proofErr w:type="spellEnd"/>
            <w:r w:rsidRPr="00C300E1">
              <w:rPr>
                <w:rFonts w:ascii="Times New Roman" w:hAnsi="Times New Roman" w:cs="Times New Roman"/>
                <w:sz w:val="20"/>
                <w:szCs w:val="20"/>
              </w:rPr>
              <w:t xml:space="preserve"> Group</w:t>
            </w:r>
          </w:p>
          <w:p w14:paraId="34590278" w14:textId="77777777" w:rsidR="00A32D94" w:rsidRPr="00C300E1" w:rsidRDefault="00A32D94" w:rsidP="00A32D94">
            <w:pPr>
              <w:pStyle w:val="ListParagraph"/>
              <w:numPr>
                <w:ilvl w:val="0"/>
                <w:numId w:val="7"/>
              </w:numPr>
              <w:rPr>
                <w:rFonts w:ascii="Times New Roman" w:hAnsi="Times New Roman" w:cs="Times New Roman"/>
                <w:sz w:val="20"/>
                <w:szCs w:val="20"/>
              </w:rPr>
            </w:pPr>
            <w:proofErr w:type="spellStart"/>
            <w:r w:rsidRPr="00C300E1">
              <w:rPr>
                <w:rFonts w:ascii="Times New Roman" w:hAnsi="Times New Roman" w:cs="Times New Roman"/>
                <w:sz w:val="20"/>
                <w:szCs w:val="20"/>
              </w:rPr>
              <w:t>Member</w:t>
            </w:r>
            <w:proofErr w:type="spellEnd"/>
            <w:r w:rsidRPr="00C300E1">
              <w:rPr>
                <w:rFonts w:ascii="Times New Roman" w:hAnsi="Times New Roman" w:cs="Times New Roman"/>
                <w:sz w:val="20"/>
                <w:szCs w:val="20"/>
              </w:rPr>
              <w:t xml:space="preserve"> of the </w:t>
            </w:r>
            <w:proofErr w:type="spellStart"/>
            <w:r w:rsidRPr="00C300E1">
              <w:rPr>
                <w:rFonts w:ascii="Times New Roman" w:hAnsi="Times New Roman" w:cs="Times New Roman"/>
                <w:sz w:val="20"/>
                <w:szCs w:val="20"/>
              </w:rPr>
              <w:t>Executive</w:t>
            </w:r>
            <w:proofErr w:type="spellEnd"/>
            <w:r w:rsidRPr="00C300E1">
              <w:rPr>
                <w:rFonts w:ascii="Times New Roman" w:hAnsi="Times New Roman" w:cs="Times New Roman"/>
                <w:sz w:val="20"/>
                <w:szCs w:val="20"/>
              </w:rPr>
              <w:t xml:space="preserve"> </w:t>
            </w:r>
            <w:proofErr w:type="spellStart"/>
            <w:r w:rsidRPr="00C300E1">
              <w:rPr>
                <w:rFonts w:ascii="Times New Roman" w:hAnsi="Times New Roman" w:cs="Times New Roman"/>
                <w:sz w:val="20"/>
                <w:szCs w:val="20"/>
              </w:rPr>
              <w:t>Board</w:t>
            </w:r>
            <w:proofErr w:type="spellEnd"/>
            <w:r w:rsidRPr="00C300E1">
              <w:rPr>
                <w:rFonts w:ascii="Times New Roman" w:hAnsi="Times New Roman" w:cs="Times New Roman"/>
                <w:sz w:val="20"/>
                <w:szCs w:val="20"/>
              </w:rPr>
              <w:t xml:space="preserve">, International Society of </w:t>
            </w:r>
            <w:proofErr w:type="spellStart"/>
            <w:r w:rsidRPr="00C300E1">
              <w:rPr>
                <w:rFonts w:ascii="Times New Roman" w:hAnsi="Times New Roman" w:cs="Times New Roman"/>
                <w:sz w:val="20"/>
                <w:szCs w:val="20"/>
              </w:rPr>
              <w:t>Chemotherapy</w:t>
            </w:r>
            <w:proofErr w:type="spellEnd"/>
          </w:p>
          <w:p w14:paraId="55C074D5" w14:textId="77777777" w:rsidR="00A32D94" w:rsidRPr="00C300E1" w:rsidRDefault="00A32D94" w:rsidP="00A32D94">
            <w:pPr>
              <w:pStyle w:val="ListParagraph"/>
              <w:numPr>
                <w:ilvl w:val="0"/>
                <w:numId w:val="7"/>
              </w:numPr>
              <w:rPr>
                <w:rFonts w:ascii="Times New Roman" w:hAnsi="Times New Roman" w:cs="Times New Roman"/>
                <w:sz w:val="20"/>
                <w:szCs w:val="20"/>
              </w:rPr>
            </w:pPr>
            <w:r w:rsidRPr="00C300E1">
              <w:rPr>
                <w:rFonts w:ascii="Times New Roman" w:hAnsi="Times New Roman" w:cs="Times New Roman"/>
                <w:sz w:val="20"/>
                <w:szCs w:val="20"/>
              </w:rPr>
              <w:t>Co-</w:t>
            </w:r>
            <w:proofErr w:type="spellStart"/>
            <w:r w:rsidRPr="00C300E1">
              <w:rPr>
                <w:rFonts w:ascii="Times New Roman" w:hAnsi="Times New Roman" w:cs="Times New Roman"/>
                <w:sz w:val="20"/>
                <w:szCs w:val="20"/>
              </w:rPr>
              <w:t>coordinator</w:t>
            </w:r>
            <w:proofErr w:type="spellEnd"/>
            <w:r w:rsidRPr="00C300E1">
              <w:rPr>
                <w:rFonts w:ascii="Times New Roman" w:hAnsi="Times New Roman" w:cs="Times New Roman"/>
                <w:sz w:val="20"/>
                <w:szCs w:val="20"/>
              </w:rPr>
              <w:t xml:space="preserve"> of </w:t>
            </w:r>
            <w:proofErr w:type="spellStart"/>
            <w:r w:rsidRPr="00C300E1">
              <w:rPr>
                <w:rFonts w:ascii="Times New Roman" w:hAnsi="Times New Roman" w:cs="Times New Roman"/>
                <w:sz w:val="20"/>
                <w:szCs w:val="20"/>
              </w:rPr>
              <w:t>Antimicrobial</w:t>
            </w:r>
            <w:proofErr w:type="spellEnd"/>
            <w:r w:rsidRPr="00C300E1">
              <w:rPr>
                <w:rFonts w:ascii="Times New Roman" w:hAnsi="Times New Roman" w:cs="Times New Roman"/>
                <w:sz w:val="20"/>
                <w:szCs w:val="20"/>
              </w:rPr>
              <w:t xml:space="preserve"> </w:t>
            </w:r>
            <w:proofErr w:type="spellStart"/>
            <w:r w:rsidRPr="00C300E1">
              <w:rPr>
                <w:rFonts w:ascii="Times New Roman" w:hAnsi="Times New Roman" w:cs="Times New Roman"/>
                <w:sz w:val="20"/>
                <w:szCs w:val="20"/>
              </w:rPr>
              <w:t>Stewardship</w:t>
            </w:r>
            <w:proofErr w:type="spellEnd"/>
            <w:r w:rsidRPr="00C300E1">
              <w:rPr>
                <w:rFonts w:ascii="Times New Roman" w:hAnsi="Times New Roman" w:cs="Times New Roman"/>
                <w:sz w:val="20"/>
                <w:szCs w:val="20"/>
              </w:rPr>
              <w:t xml:space="preserve"> Workshops, Infection Control </w:t>
            </w:r>
            <w:proofErr w:type="spellStart"/>
            <w:r w:rsidRPr="00C300E1">
              <w:rPr>
                <w:rFonts w:ascii="Times New Roman" w:hAnsi="Times New Roman" w:cs="Times New Roman"/>
                <w:sz w:val="20"/>
                <w:szCs w:val="20"/>
              </w:rPr>
              <w:t>African</w:t>
            </w:r>
            <w:proofErr w:type="spellEnd"/>
            <w:r w:rsidRPr="00C300E1">
              <w:rPr>
                <w:rFonts w:ascii="Times New Roman" w:hAnsi="Times New Roman" w:cs="Times New Roman"/>
                <w:sz w:val="20"/>
                <w:szCs w:val="20"/>
              </w:rPr>
              <w:t xml:space="preserve"> Network (ICAN)</w:t>
            </w:r>
          </w:p>
          <w:p w14:paraId="534EF4E8" w14:textId="77777777" w:rsidR="00A32D94" w:rsidRPr="00C300E1" w:rsidRDefault="00A32D94" w:rsidP="00A32D94">
            <w:pPr>
              <w:pStyle w:val="ListParagraph"/>
              <w:numPr>
                <w:ilvl w:val="0"/>
                <w:numId w:val="7"/>
              </w:numPr>
              <w:rPr>
                <w:rFonts w:ascii="Times New Roman" w:hAnsi="Times New Roman" w:cs="Times New Roman"/>
                <w:sz w:val="20"/>
                <w:szCs w:val="20"/>
              </w:rPr>
            </w:pPr>
            <w:proofErr w:type="spellStart"/>
            <w:r w:rsidRPr="00C300E1">
              <w:rPr>
                <w:rFonts w:ascii="Times New Roman" w:hAnsi="Times New Roman" w:cs="Times New Roman"/>
                <w:sz w:val="20"/>
                <w:szCs w:val="20"/>
              </w:rPr>
              <w:t>Panamerican</w:t>
            </w:r>
            <w:proofErr w:type="spellEnd"/>
            <w:r w:rsidRPr="00C300E1">
              <w:rPr>
                <w:rFonts w:ascii="Times New Roman" w:hAnsi="Times New Roman" w:cs="Times New Roman"/>
                <w:sz w:val="20"/>
                <w:szCs w:val="20"/>
              </w:rPr>
              <w:t xml:space="preserve"> </w:t>
            </w:r>
            <w:proofErr w:type="spellStart"/>
            <w:r w:rsidRPr="00C300E1">
              <w:rPr>
                <w:rFonts w:ascii="Times New Roman" w:hAnsi="Times New Roman" w:cs="Times New Roman"/>
                <w:sz w:val="20"/>
                <w:szCs w:val="20"/>
              </w:rPr>
              <w:t>Health</w:t>
            </w:r>
            <w:proofErr w:type="spellEnd"/>
            <w:r w:rsidRPr="00C300E1">
              <w:rPr>
                <w:rFonts w:ascii="Times New Roman" w:hAnsi="Times New Roman" w:cs="Times New Roman"/>
                <w:sz w:val="20"/>
                <w:szCs w:val="20"/>
              </w:rPr>
              <w:t xml:space="preserve"> </w:t>
            </w:r>
            <w:proofErr w:type="spellStart"/>
            <w:r w:rsidRPr="00C300E1">
              <w:rPr>
                <w:rFonts w:ascii="Times New Roman" w:hAnsi="Times New Roman" w:cs="Times New Roman"/>
                <w:sz w:val="20"/>
                <w:szCs w:val="20"/>
              </w:rPr>
              <w:t>Organization</w:t>
            </w:r>
            <w:proofErr w:type="spellEnd"/>
            <w:r w:rsidRPr="00C300E1">
              <w:rPr>
                <w:rFonts w:ascii="Times New Roman" w:hAnsi="Times New Roman" w:cs="Times New Roman"/>
                <w:sz w:val="20"/>
                <w:szCs w:val="20"/>
              </w:rPr>
              <w:t xml:space="preserve"> (PAHO) </w:t>
            </w:r>
            <w:proofErr w:type="spellStart"/>
            <w:r w:rsidRPr="00C300E1">
              <w:rPr>
                <w:rFonts w:ascii="Times New Roman" w:hAnsi="Times New Roman" w:cs="Times New Roman"/>
                <w:sz w:val="20"/>
                <w:szCs w:val="20"/>
              </w:rPr>
              <w:t>advisor</w:t>
            </w:r>
            <w:proofErr w:type="spellEnd"/>
            <w:r w:rsidRPr="00C300E1">
              <w:rPr>
                <w:rFonts w:ascii="Times New Roman" w:hAnsi="Times New Roman" w:cs="Times New Roman"/>
                <w:sz w:val="20"/>
                <w:szCs w:val="20"/>
              </w:rPr>
              <w:t xml:space="preserve"> on </w:t>
            </w:r>
            <w:proofErr w:type="spellStart"/>
            <w:r w:rsidRPr="00C300E1">
              <w:rPr>
                <w:rFonts w:ascii="Times New Roman" w:hAnsi="Times New Roman" w:cs="Times New Roman"/>
                <w:sz w:val="20"/>
                <w:szCs w:val="20"/>
              </w:rPr>
              <w:t>antimicrobial</w:t>
            </w:r>
            <w:proofErr w:type="spellEnd"/>
            <w:r w:rsidRPr="00C300E1">
              <w:rPr>
                <w:rFonts w:ascii="Times New Roman" w:hAnsi="Times New Roman" w:cs="Times New Roman"/>
                <w:sz w:val="20"/>
                <w:szCs w:val="20"/>
              </w:rPr>
              <w:t xml:space="preserve"> </w:t>
            </w:r>
            <w:proofErr w:type="spellStart"/>
            <w:r w:rsidRPr="00C300E1">
              <w:rPr>
                <w:rFonts w:ascii="Times New Roman" w:hAnsi="Times New Roman" w:cs="Times New Roman"/>
                <w:sz w:val="20"/>
                <w:szCs w:val="20"/>
              </w:rPr>
              <w:t>consumption</w:t>
            </w:r>
            <w:proofErr w:type="spellEnd"/>
            <w:r w:rsidRPr="00C300E1">
              <w:rPr>
                <w:rFonts w:ascii="Times New Roman" w:hAnsi="Times New Roman" w:cs="Times New Roman"/>
                <w:sz w:val="20"/>
                <w:szCs w:val="20"/>
              </w:rPr>
              <w:t xml:space="preserve"> </w:t>
            </w:r>
            <w:proofErr w:type="spellStart"/>
            <w:r w:rsidRPr="00C300E1">
              <w:rPr>
                <w:rFonts w:ascii="Times New Roman" w:hAnsi="Times New Roman" w:cs="Times New Roman"/>
                <w:sz w:val="20"/>
                <w:szCs w:val="20"/>
              </w:rPr>
              <w:t>studies</w:t>
            </w:r>
            <w:proofErr w:type="spellEnd"/>
            <w:r w:rsidRPr="00C300E1">
              <w:rPr>
                <w:rFonts w:ascii="Times New Roman" w:hAnsi="Times New Roman" w:cs="Times New Roman"/>
                <w:sz w:val="20"/>
                <w:szCs w:val="20"/>
              </w:rPr>
              <w:t xml:space="preserve"> and </w:t>
            </w:r>
            <w:proofErr w:type="spellStart"/>
            <w:r w:rsidRPr="00C300E1">
              <w:rPr>
                <w:rFonts w:ascii="Times New Roman" w:hAnsi="Times New Roman" w:cs="Times New Roman"/>
                <w:sz w:val="20"/>
                <w:szCs w:val="20"/>
              </w:rPr>
              <w:t>stewardship</w:t>
            </w:r>
            <w:proofErr w:type="spellEnd"/>
            <w:r w:rsidRPr="00C300E1">
              <w:rPr>
                <w:rFonts w:ascii="Times New Roman" w:hAnsi="Times New Roman" w:cs="Times New Roman"/>
                <w:sz w:val="20"/>
                <w:szCs w:val="20"/>
              </w:rPr>
              <w:t>, 2006-2016.</w:t>
            </w:r>
          </w:p>
          <w:p w14:paraId="171646D8" w14:textId="77777777" w:rsidR="00A32D94" w:rsidRPr="00C300E1" w:rsidRDefault="00A32D94" w:rsidP="00A32D94">
            <w:pPr>
              <w:pStyle w:val="ListParagraph"/>
              <w:numPr>
                <w:ilvl w:val="0"/>
                <w:numId w:val="7"/>
              </w:numPr>
              <w:rPr>
                <w:rFonts w:ascii="Times New Roman" w:hAnsi="Times New Roman" w:cs="Times New Roman"/>
                <w:sz w:val="20"/>
                <w:szCs w:val="20"/>
              </w:rPr>
            </w:pPr>
            <w:proofErr w:type="spellStart"/>
            <w:r w:rsidRPr="00C300E1">
              <w:rPr>
                <w:rFonts w:ascii="Times New Roman" w:hAnsi="Times New Roman" w:cs="Times New Roman"/>
                <w:sz w:val="20"/>
                <w:szCs w:val="20"/>
              </w:rPr>
              <w:t>Member</w:t>
            </w:r>
            <w:proofErr w:type="spellEnd"/>
            <w:r w:rsidRPr="00C300E1">
              <w:rPr>
                <w:rFonts w:ascii="Times New Roman" w:hAnsi="Times New Roman" w:cs="Times New Roman"/>
                <w:sz w:val="20"/>
                <w:szCs w:val="20"/>
              </w:rPr>
              <w:t xml:space="preserve"> of the WHO experts group for monitoring </w:t>
            </w:r>
            <w:proofErr w:type="spellStart"/>
            <w:r w:rsidRPr="00C300E1">
              <w:rPr>
                <w:rFonts w:ascii="Times New Roman" w:hAnsi="Times New Roman" w:cs="Times New Roman"/>
                <w:sz w:val="20"/>
                <w:szCs w:val="20"/>
              </w:rPr>
              <w:t>antimicrobial</w:t>
            </w:r>
            <w:proofErr w:type="spellEnd"/>
            <w:r w:rsidRPr="00C300E1">
              <w:rPr>
                <w:rFonts w:ascii="Times New Roman" w:hAnsi="Times New Roman" w:cs="Times New Roman"/>
                <w:sz w:val="20"/>
                <w:szCs w:val="20"/>
              </w:rPr>
              <w:t xml:space="preserve"> </w:t>
            </w:r>
            <w:proofErr w:type="spellStart"/>
            <w:r w:rsidRPr="00C300E1">
              <w:rPr>
                <w:rFonts w:ascii="Times New Roman" w:hAnsi="Times New Roman" w:cs="Times New Roman"/>
                <w:sz w:val="20"/>
                <w:szCs w:val="20"/>
              </w:rPr>
              <w:t>consumption</w:t>
            </w:r>
            <w:proofErr w:type="spellEnd"/>
          </w:p>
          <w:p w14:paraId="4CA888C9" w14:textId="77777777" w:rsidR="00A32D94" w:rsidRPr="00C300E1" w:rsidRDefault="00A32D94" w:rsidP="00A32D94">
            <w:pPr>
              <w:pStyle w:val="ListParagraph"/>
              <w:numPr>
                <w:ilvl w:val="0"/>
                <w:numId w:val="7"/>
              </w:numPr>
              <w:rPr>
                <w:rFonts w:ascii="Times New Roman" w:hAnsi="Times New Roman" w:cs="Times New Roman"/>
                <w:sz w:val="20"/>
                <w:szCs w:val="20"/>
              </w:rPr>
            </w:pPr>
            <w:proofErr w:type="spellStart"/>
            <w:r w:rsidRPr="00C300E1">
              <w:rPr>
                <w:rFonts w:ascii="Times New Roman" w:hAnsi="Times New Roman" w:cs="Times New Roman"/>
                <w:sz w:val="20"/>
                <w:szCs w:val="20"/>
              </w:rPr>
              <w:t>Coordinator</w:t>
            </w:r>
            <w:proofErr w:type="spellEnd"/>
            <w:r w:rsidRPr="00C300E1">
              <w:rPr>
                <w:rFonts w:ascii="Times New Roman" w:hAnsi="Times New Roman" w:cs="Times New Roman"/>
                <w:sz w:val="20"/>
                <w:szCs w:val="20"/>
              </w:rPr>
              <w:t xml:space="preserve"> of the </w:t>
            </w:r>
            <w:proofErr w:type="spellStart"/>
            <w:r w:rsidRPr="00C300E1">
              <w:rPr>
                <w:rFonts w:ascii="Times New Roman" w:hAnsi="Times New Roman" w:cs="Times New Roman"/>
                <w:sz w:val="20"/>
                <w:szCs w:val="20"/>
              </w:rPr>
              <w:t>Regional</w:t>
            </w:r>
            <w:proofErr w:type="spellEnd"/>
            <w:r w:rsidRPr="00C300E1">
              <w:rPr>
                <w:rFonts w:ascii="Times New Roman" w:hAnsi="Times New Roman" w:cs="Times New Roman"/>
                <w:sz w:val="20"/>
                <w:szCs w:val="20"/>
              </w:rPr>
              <w:t xml:space="preserve"> </w:t>
            </w:r>
            <w:proofErr w:type="spellStart"/>
            <w:r w:rsidRPr="00C300E1">
              <w:rPr>
                <w:rFonts w:ascii="Times New Roman" w:hAnsi="Times New Roman" w:cs="Times New Roman"/>
                <w:sz w:val="20"/>
                <w:szCs w:val="20"/>
              </w:rPr>
              <w:t>Recommendations</w:t>
            </w:r>
            <w:proofErr w:type="spellEnd"/>
            <w:r w:rsidRPr="00C300E1">
              <w:rPr>
                <w:rFonts w:ascii="Times New Roman" w:hAnsi="Times New Roman" w:cs="Times New Roman"/>
                <w:sz w:val="20"/>
                <w:szCs w:val="20"/>
              </w:rPr>
              <w:t xml:space="preserve"> for </w:t>
            </w:r>
            <w:proofErr w:type="spellStart"/>
            <w:r w:rsidRPr="00C300E1">
              <w:rPr>
                <w:rFonts w:ascii="Times New Roman" w:hAnsi="Times New Roman" w:cs="Times New Roman"/>
                <w:sz w:val="20"/>
                <w:szCs w:val="20"/>
              </w:rPr>
              <w:t>Implementing</w:t>
            </w:r>
            <w:proofErr w:type="spellEnd"/>
            <w:r w:rsidRPr="00C300E1">
              <w:rPr>
                <w:rFonts w:ascii="Times New Roman" w:hAnsi="Times New Roman" w:cs="Times New Roman"/>
                <w:sz w:val="20"/>
                <w:szCs w:val="20"/>
              </w:rPr>
              <w:t xml:space="preserve"> </w:t>
            </w:r>
            <w:proofErr w:type="spellStart"/>
            <w:r w:rsidRPr="00C300E1">
              <w:rPr>
                <w:rFonts w:ascii="Times New Roman" w:hAnsi="Times New Roman" w:cs="Times New Roman"/>
                <w:sz w:val="20"/>
                <w:szCs w:val="20"/>
              </w:rPr>
              <w:t>Antimicrobial</w:t>
            </w:r>
            <w:proofErr w:type="spellEnd"/>
            <w:r w:rsidRPr="00C300E1">
              <w:rPr>
                <w:rFonts w:ascii="Times New Roman" w:hAnsi="Times New Roman" w:cs="Times New Roman"/>
                <w:sz w:val="20"/>
                <w:szCs w:val="20"/>
              </w:rPr>
              <w:t xml:space="preserve"> </w:t>
            </w:r>
            <w:proofErr w:type="spellStart"/>
            <w:r w:rsidRPr="00C300E1">
              <w:rPr>
                <w:rFonts w:ascii="Times New Roman" w:hAnsi="Times New Roman" w:cs="Times New Roman"/>
                <w:sz w:val="20"/>
                <w:szCs w:val="20"/>
              </w:rPr>
              <w:t>Stewardship</w:t>
            </w:r>
            <w:proofErr w:type="spellEnd"/>
            <w:r w:rsidRPr="00C300E1">
              <w:rPr>
                <w:rFonts w:ascii="Times New Roman" w:hAnsi="Times New Roman" w:cs="Times New Roman"/>
                <w:sz w:val="20"/>
                <w:szCs w:val="20"/>
              </w:rPr>
              <w:t xml:space="preserve"> Programs in Latin America and the Caribbean</w:t>
            </w:r>
          </w:p>
          <w:p w14:paraId="78946953" w14:textId="77777777" w:rsidR="00A32D94" w:rsidRPr="00C300E1" w:rsidRDefault="00A32D94" w:rsidP="00A32D94">
            <w:pPr>
              <w:pStyle w:val="ListParagraph"/>
              <w:numPr>
                <w:ilvl w:val="0"/>
                <w:numId w:val="7"/>
              </w:numPr>
              <w:rPr>
                <w:rFonts w:ascii="Times New Roman" w:hAnsi="Times New Roman" w:cs="Times New Roman"/>
                <w:sz w:val="20"/>
                <w:szCs w:val="20"/>
              </w:rPr>
            </w:pPr>
            <w:r w:rsidRPr="00C300E1">
              <w:rPr>
                <w:rFonts w:ascii="Times New Roman" w:hAnsi="Times New Roman" w:cs="Times New Roman"/>
                <w:sz w:val="20"/>
                <w:szCs w:val="20"/>
              </w:rPr>
              <w:t xml:space="preserve">Florida International </w:t>
            </w:r>
            <w:proofErr w:type="spellStart"/>
            <w:r w:rsidRPr="00C300E1">
              <w:rPr>
                <w:rFonts w:ascii="Times New Roman" w:hAnsi="Times New Roman" w:cs="Times New Roman"/>
                <w:sz w:val="20"/>
                <w:szCs w:val="20"/>
              </w:rPr>
              <w:t>University</w:t>
            </w:r>
            <w:proofErr w:type="spellEnd"/>
            <w:r w:rsidRPr="00C300E1">
              <w:rPr>
                <w:rFonts w:ascii="Times New Roman" w:hAnsi="Times New Roman" w:cs="Times New Roman"/>
                <w:sz w:val="20"/>
                <w:szCs w:val="20"/>
              </w:rPr>
              <w:t xml:space="preserve"> (FIU)  </w:t>
            </w:r>
          </w:p>
        </w:tc>
      </w:tr>
      <w:tr w:rsidR="00A32D94" w:rsidRPr="001D39FD" w14:paraId="0E197333" w14:textId="77777777" w:rsidTr="00A32D94">
        <w:tc>
          <w:tcPr>
            <w:tcW w:w="1299" w:type="dxa"/>
            <w:tcBorders>
              <w:top w:val="single" w:sz="4" w:space="0" w:color="auto"/>
              <w:left w:val="single" w:sz="4" w:space="0" w:color="auto"/>
              <w:bottom w:val="single" w:sz="4" w:space="0" w:color="auto"/>
              <w:right w:val="single" w:sz="4" w:space="0" w:color="auto"/>
            </w:tcBorders>
          </w:tcPr>
          <w:p w14:paraId="4B0FC354" w14:textId="77777777" w:rsidR="00A32D94" w:rsidRPr="00E5620E" w:rsidRDefault="00A32D94" w:rsidP="00A32D94">
            <w:pPr>
              <w:rPr>
                <w:rFonts w:ascii="Times New Roman" w:hAnsi="Times New Roman" w:cs="Times New Roman"/>
                <w:sz w:val="20"/>
                <w:szCs w:val="20"/>
              </w:rPr>
            </w:pPr>
            <w:proofErr w:type="spellStart"/>
            <w:r w:rsidRPr="00E5620E">
              <w:rPr>
                <w:rFonts w:ascii="Times New Roman" w:hAnsi="Times New Roman" w:cs="Times New Roman"/>
                <w:sz w:val="20"/>
                <w:szCs w:val="20"/>
              </w:rPr>
              <w:t>Azerbaijan</w:t>
            </w:r>
            <w:proofErr w:type="spellEnd"/>
          </w:p>
        </w:tc>
        <w:tc>
          <w:tcPr>
            <w:tcW w:w="2955" w:type="dxa"/>
            <w:tcBorders>
              <w:top w:val="single" w:sz="4" w:space="0" w:color="auto"/>
              <w:left w:val="single" w:sz="4" w:space="0" w:color="auto"/>
              <w:bottom w:val="single" w:sz="4" w:space="0" w:color="auto"/>
              <w:right w:val="single" w:sz="4" w:space="0" w:color="auto"/>
            </w:tcBorders>
          </w:tcPr>
          <w:p w14:paraId="36C546C2" w14:textId="77777777" w:rsidR="00A32D94" w:rsidRPr="00E5620E" w:rsidRDefault="00A32D94" w:rsidP="00A32D94">
            <w:pPr>
              <w:rPr>
                <w:rFonts w:ascii="Times New Roman" w:hAnsi="Times New Roman" w:cs="Times New Roman"/>
                <w:sz w:val="20"/>
                <w:szCs w:val="20"/>
              </w:rPr>
            </w:pPr>
            <w:proofErr w:type="spellStart"/>
            <w:r w:rsidRPr="00E5620E">
              <w:rPr>
                <w:rFonts w:ascii="Times New Roman" w:hAnsi="Times New Roman" w:cs="Times New Roman"/>
                <w:sz w:val="20"/>
                <w:szCs w:val="20"/>
              </w:rPr>
              <w:t>Fidan</w:t>
            </w:r>
            <w:proofErr w:type="spellEnd"/>
            <w:r w:rsidRPr="00E5620E">
              <w:rPr>
                <w:rFonts w:ascii="Times New Roman" w:hAnsi="Times New Roman" w:cs="Times New Roman"/>
                <w:sz w:val="20"/>
                <w:szCs w:val="20"/>
              </w:rPr>
              <w:t xml:space="preserve"> </w:t>
            </w:r>
            <w:proofErr w:type="spellStart"/>
            <w:r w:rsidRPr="00E5620E">
              <w:rPr>
                <w:rFonts w:ascii="Times New Roman" w:hAnsi="Times New Roman" w:cs="Times New Roman"/>
                <w:sz w:val="20"/>
                <w:szCs w:val="20"/>
              </w:rPr>
              <w:t>Huseynova</w:t>
            </w:r>
            <w:proofErr w:type="spellEnd"/>
            <w:r w:rsidRPr="00E5620E">
              <w:rPr>
                <w:rFonts w:ascii="Times New Roman" w:hAnsi="Times New Roman" w:cs="Times New Roman"/>
                <w:sz w:val="20"/>
                <w:szCs w:val="20"/>
              </w:rPr>
              <w:t xml:space="preserve"> </w:t>
            </w:r>
          </w:p>
        </w:tc>
        <w:tc>
          <w:tcPr>
            <w:tcW w:w="4643" w:type="dxa"/>
            <w:tcBorders>
              <w:top w:val="single" w:sz="4" w:space="0" w:color="auto"/>
              <w:left w:val="single" w:sz="4" w:space="0" w:color="auto"/>
              <w:bottom w:val="single" w:sz="4" w:space="0" w:color="auto"/>
              <w:right w:val="single" w:sz="4" w:space="0" w:color="auto"/>
            </w:tcBorders>
          </w:tcPr>
          <w:p w14:paraId="493840C4" w14:textId="77777777" w:rsidR="00A32D94" w:rsidRPr="00C300E1" w:rsidRDefault="00A32D94" w:rsidP="00A32D94">
            <w:pPr>
              <w:pStyle w:val="ListParagraph"/>
              <w:numPr>
                <w:ilvl w:val="0"/>
                <w:numId w:val="6"/>
              </w:numPr>
              <w:rPr>
                <w:rFonts w:ascii="Times New Roman" w:hAnsi="Times New Roman" w:cs="Times New Roman"/>
                <w:sz w:val="20"/>
                <w:szCs w:val="20"/>
                <w:lang w:val="en-US"/>
              </w:rPr>
            </w:pPr>
            <w:r w:rsidRPr="00C300E1">
              <w:rPr>
                <w:rFonts w:ascii="Times New Roman" w:hAnsi="Times New Roman" w:cs="Times New Roman"/>
                <w:sz w:val="20"/>
                <w:szCs w:val="20"/>
                <w:lang w:val="en-US"/>
              </w:rPr>
              <w:t xml:space="preserve">State Azerbaijan Medical </w:t>
            </w:r>
            <w:proofErr w:type="gramStart"/>
            <w:r w:rsidRPr="00C300E1">
              <w:rPr>
                <w:rFonts w:ascii="Times New Roman" w:hAnsi="Times New Roman" w:cs="Times New Roman"/>
                <w:sz w:val="20"/>
                <w:szCs w:val="20"/>
                <w:lang w:val="en-US"/>
              </w:rPr>
              <w:t>University,  Infection</w:t>
            </w:r>
            <w:proofErr w:type="gramEnd"/>
            <w:r w:rsidRPr="00C300E1">
              <w:rPr>
                <w:rFonts w:ascii="Times New Roman" w:hAnsi="Times New Roman" w:cs="Times New Roman"/>
                <w:sz w:val="20"/>
                <w:szCs w:val="20"/>
                <w:lang w:val="en-US"/>
              </w:rPr>
              <w:t xml:space="preserve"> Disease Department</w:t>
            </w:r>
          </w:p>
        </w:tc>
      </w:tr>
      <w:tr w:rsidR="00A32D94" w:rsidRPr="001D39FD" w14:paraId="0CB1FA67" w14:textId="77777777" w:rsidTr="00A32D94">
        <w:tc>
          <w:tcPr>
            <w:tcW w:w="1299" w:type="dxa"/>
            <w:tcBorders>
              <w:top w:val="single" w:sz="4" w:space="0" w:color="auto"/>
              <w:left w:val="single" w:sz="4" w:space="0" w:color="auto"/>
              <w:bottom w:val="single" w:sz="4" w:space="0" w:color="auto"/>
              <w:right w:val="single" w:sz="4" w:space="0" w:color="auto"/>
            </w:tcBorders>
          </w:tcPr>
          <w:p w14:paraId="016536C2" w14:textId="77777777" w:rsidR="00A32D94" w:rsidRPr="00E5620E" w:rsidRDefault="00A32D94" w:rsidP="00A32D94">
            <w:pPr>
              <w:spacing w:line="276" w:lineRule="auto"/>
              <w:rPr>
                <w:rFonts w:ascii="Times New Roman" w:hAnsi="Times New Roman" w:cs="Times New Roman"/>
                <w:sz w:val="20"/>
                <w:szCs w:val="20"/>
              </w:rPr>
            </w:pPr>
            <w:r w:rsidRPr="00E5620E">
              <w:rPr>
                <w:rFonts w:ascii="Times New Roman" w:hAnsi="Times New Roman" w:cs="Times New Roman"/>
                <w:sz w:val="20"/>
                <w:szCs w:val="20"/>
              </w:rPr>
              <w:t>Bangladesh</w:t>
            </w:r>
          </w:p>
        </w:tc>
        <w:tc>
          <w:tcPr>
            <w:tcW w:w="2955" w:type="dxa"/>
            <w:tcBorders>
              <w:top w:val="single" w:sz="4" w:space="0" w:color="auto"/>
              <w:left w:val="single" w:sz="4" w:space="0" w:color="auto"/>
              <w:bottom w:val="single" w:sz="4" w:space="0" w:color="auto"/>
              <w:right w:val="single" w:sz="4" w:space="0" w:color="auto"/>
            </w:tcBorders>
          </w:tcPr>
          <w:p w14:paraId="22F2720A" w14:textId="77777777" w:rsidR="00A32D94" w:rsidRPr="00E5620E" w:rsidRDefault="00A32D94" w:rsidP="00A32D94">
            <w:pPr>
              <w:rPr>
                <w:rFonts w:ascii="Times New Roman" w:hAnsi="Times New Roman" w:cs="Times New Roman"/>
                <w:sz w:val="20"/>
                <w:szCs w:val="20"/>
              </w:rPr>
            </w:pPr>
            <w:r w:rsidRPr="00E5620E">
              <w:rPr>
                <w:rFonts w:ascii="Times New Roman" w:hAnsi="Times New Roman" w:cs="Times New Roman"/>
                <w:sz w:val="20"/>
                <w:szCs w:val="20"/>
              </w:rPr>
              <w:t xml:space="preserve">Abu </w:t>
            </w:r>
            <w:proofErr w:type="spellStart"/>
            <w:r w:rsidRPr="00E5620E">
              <w:rPr>
                <w:rFonts w:ascii="Times New Roman" w:hAnsi="Times New Roman" w:cs="Times New Roman"/>
                <w:sz w:val="20"/>
                <w:szCs w:val="20"/>
              </w:rPr>
              <w:t>Hena</w:t>
            </w:r>
            <w:proofErr w:type="spellEnd"/>
            <w:r w:rsidRPr="00E5620E">
              <w:rPr>
                <w:rFonts w:ascii="Times New Roman" w:hAnsi="Times New Roman" w:cs="Times New Roman"/>
                <w:sz w:val="20"/>
                <w:szCs w:val="20"/>
              </w:rPr>
              <w:t xml:space="preserve"> Mostafa Kamal</w:t>
            </w:r>
            <w:r w:rsidRPr="00E5620E">
              <w:rPr>
                <w:rFonts w:ascii="Times New Roman" w:hAnsi="Times New Roman" w:cs="Times New Roman"/>
                <w:sz w:val="20"/>
                <w:szCs w:val="20"/>
              </w:rPr>
              <w:tab/>
            </w:r>
          </w:p>
        </w:tc>
        <w:tc>
          <w:tcPr>
            <w:tcW w:w="4643" w:type="dxa"/>
            <w:tcBorders>
              <w:top w:val="single" w:sz="4" w:space="0" w:color="auto"/>
              <w:left w:val="single" w:sz="4" w:space="0" w:color="auto"/>
              <w:bottom w:val="single" w:sz="4" w:space="0" w:color="auto"/>
              <w:right w:val="single" w:sz="4" w:space="0" w:color="auto"/>
            </w:tcBorders>
          </w:tcPr>
          <w:p w14:paraId="4A0DC100" w14:textId="77777777" w:rsidR="00A32D94" w:rsidRPr="00C300E1" w:rsidRDefault="00A32D94" w:rsidP="00A32D94">
            <w:pPr>
              <w:pStyle w:val="ListParagraph"/>
              <w:numPr>
                <w:ilvl w:val="0"/>
                <w:numId w:val="6"/>
              </w:numPr>
              <w:rPr>
                <w:rFonts w:ascii="Times New Roman" w:hAnsi="Times New Roman" w:cs="Times New Roman"/>
                <w:sz w:val="20"/>
                <w:szCs w:val="20"/>
              </w:rPr>
            </w:pPr>
            <w:proofErr w:type="gramStart"/>
            <w:r w:rsidRPr="00C300E1">
              <w:rPr>
                <w:rFonts w:ascii="Times New Roman" w:hAnsi="Times New Roman" w:cs="Times New Roman"/>
                <w:sz w:val="20"/>
                <w:szCs w:val="20"/>
              </w:rPr>
              <w:t>ICU  Rajshahi</w:t>
            </w:r>
            <w:proofErr w:type="gramEnd"/>
            <w:r w:rsidRPr="00C300E1">
              <w:rPr>
                <w:rFonts w:ascii="Times New Roman" w:hAnsi="Times New Roman" w:cs="Times New Roman"/>
                <w:sz w:val="20"/>
                <w:szCs w:val="20"/>
              </w:rPr>
              <w:t xml:space="preserve"> </w:t>
            </w:r>
            <w:proofErr w:type="spellStart"/>
            <w:r w:rsidRPr="00C300E1">
              <w:rPr>
                <w:rFonts w:ascii="Times New Roman" w:hAnsi="Times New Roman" w:cs="Times New Roman"/>
                <w:sz w:val="20"/>
                <w:szCs w:val="20"/>
              </w:rPr>
              <w:t>Medical</w:t>
            </w:r>
            <w:proofErr w:type="spellEnd"/>
            <w:r w:rsidRPr="00C300E1">
              <w:rPr>
                <w:rFonts w:ascii="Times New Roman" w:hAnsi="Times New Roman" w:cs="Times New Roman"/>
                <w:sz w:val="20"/>
                <w:szCs w:val="20"/>
              </w:rPr>
              <w:t xml:space="preserve"> </w:t>
            </w:r>
            <w:proofErr w:type="spellStart"/>
            <w:r w:rsidRPr="00C300E1">
              <w:rPr>
                <w:rFonts w:ascii="Times New Roman" w:hAnsi="Times New Roman" w:cs="Times New Roman"/>
                <w:sz w:val="20"/>
                <w:szCs w:val="20"/>
              </w:rPr>
              <w:t>College</w:t>
            </w:r>
            <w:proofErr w:type="spellEnd"/>
            <w:r w:rsidRPr="00C300E1">
              <w:rPr>
                <w:rFonts w:ascii="Times New Roman" w:hAnsi="Times New Roman" w:cs="Times New Roman"/>
                <w:sz w:val="20"/>
                <w:szCs w:val="20"/>
              </w:rPr>
              <w:t xml:space="preserve"> Hospital</w:t>
            </w:r>
          </w:p>
        </w:tc>
      </w:tr>
      <w:tr w:rsidR="00A32D94" w:rsidRPr="001D39FD" w14:paraId="02CD735C" w14:textId="77777777" w:rsidTr="00A32D94">
        <w:tc>
          <w:tcPr>
            <w:tcW w:w="1299" w:type="dxa"/>
            <w:tcBorders>
              <w:top w:val="single" w:sz="4" w:space="0" w:color="auto"/>
              <w:left w:val="single" w:sz="4" w:space="0" w:color="auto"/>
              <w:bottom w:val="single" w:sz="4" w:space="0" w:color="auto"/>
              <w:right w:val="single" w:sz="4" w:space="0" w:color="auto"/>
            </w:tcBorders>
          </w:tcPr>
          <w:p w14:paraId="22DFF1AD" w14:textId="77777777" w:rsidR="00A32D94" w:rsidRPr="00E5620E" w:rsidRDefault="00A32D94" w:rsidP="00A32D94">
            <w:pPr>
              <w:rPr>
                <w:rFonts w:ascii="Times New Roman" w:hAnsi="Times New Roman" w:cs="Times New Roman"/>
                <w:sz w:val="20"/>
                <w:szCs w:val="20"/>
              </w:rPr>
            </w:pPr>
            <w:r w:rsidRPr="00E5620E">
              <w:rPr>
                <w:rFonts w:ascii="Times New Roman" w:hAnsi="Times New Roman" w:cs="Times New Roman"/>
                <w:sz w:val="20"/>
                <w:szCs w:val="20"/>
              </w:rPr>
              <w:t>Benin</w:t>
            </w:r>
          </w:p>
        </w:tc>
        <w:tc>
          <w:tcPr>
            <w:tcW w:w="2955" w:type="dxa"/>
            <w:tcBorders>
              <w:top w:val="single" w:sz="4" w:space="0" w:color="auto"/>
              <w:left w:val="single" w:sz="4" w:space="0" w:color="auto"/>
              <w:bottom w:val="single" w:sz="4" w:space="0" w:color="auto"/>
              <w:right w:val="single" w:sz="4" w:space="0" w:color="auto"/>
            </w:tcBorders>
          </w:tcPr>
          <w:p w14:paraId="04472C6E" w14:textId="77777777" w:rsidR="00A32D94" w:rsidRPr="00E5620E" w:rsidRDefault="00A32D94" w:rsidP="00A32D94">
            <w:pPr>
              <w:rPr>
                <w:rFonts w:ascii="Times New Roman" w:hAnsi="Times New Roman" w:cs="Times New Roman"/>
                <w:sz w:val="20"/>
                <w:szCs w:val="20"/>
              </w:rPr>
            </w:pPr>
            <w:proofErr w:type="spellStart"/>
            <w:r w:rsidRPr="00E5620E">
              <w:rPr>
                <w:rFonts w:ascii="Times New Roman" w:hAnsi="Times New Roman" w:cs="Times New Roman"/>
                <w:sz w:val="20"/>
                <w:szCs w:val="20"/>
              </w:rPr>
              <w:t>Cossi</w:t>
            </w:r>
            <w:proofErr w:type="spellEnd"/>
            <w:r w:rsidRPr="00E5620E">
              <w:rPr>
                <w:rFonts w:ascii="Times New Roman" w:hAnsi="Times New Roman" w:cs="Times New Roman"/>
                <w:sz w:val="20"/>
                <w:szCs w:val="20"/>
              </w:rPr>
              <w:t xml:space="preserve"> Angelo </w:t>
            </w:r>
            <w:proofErr w:type="spellStart"/>
            <w:r w:rsidRPr="00E5620E">
              <w:rPr>
                <w:rFonts w:ascii="Times New Roman" w:hAnsi="Times New Roman" w:cs="Times New Roman"/>
                <w:sz w:val="20"/>
                <w:szCs w:val="20"/>
              </w:rPr>
              <w:t>Attinsounon</w:t>
            </w:r>
            <w:proofErr w:type="spellEnd"/>
            <w:r>
              <w:rPr>
                <w:rFonts w:ascii="Times New Roman" w:hAnsi="Times New Roman" w:cs="Times New Roman"/>
                <w:sz w:val="20"/>
                <w:szCs w:val="20"/>
              </w:rPr>
              <w:t xml:space="preserve"> </w:t>
            </w:r>
          </w:p>
        </w:tc>
        <w:tc>
          <w:tcPr>
            <w:tcW w:w="4643" w:type="dxa"/>
            <w:tcBorders>
              <w:top w:val="single" w:sz="4" w:space="0" w:color="auto"/>
              <w:left w:val="single" w:sz="4" w:space="0" w:color="auto"/>
              <w:bottom w:val="single" w:sz="4" w:space="0" w:color="auto"/>
              <w:right w:val="single" w:sz="4" w:space="0" w:color="auto"/>
            </w:tcBorders>
          </w:tcPr>
          <w:p w14:paraId="39801C60" w14:textId="77777777" w:rsidR="00A32D94" w:rsidRPr="00C300E1" w:rsidRDefault="00A32D94" w:rsidP="00A32D94">
            <w:pPr>
              <w:pStyle w:val="ListParagraph"/>
              <w:numPr>
                <w:ilvl w:val="0"/>
                <w:numId w:val="6"/>
              </w:numPr>
              <w:rPr>
                <w:rFonts w:ascii="Times New Roman" w:hAnsi="Times New Roman" w:cs="Times New Roman"/>
                <w:sz w:val="20"/>
                <w:szCs w:val="20"/>
                <w:lang w:val="en-US"/>
              </w:rPr>
            </w:pPr>
            <w:r>
              <w:rPr>
                <w:rFonts w:ascii="Times New Roman" w:hAnsi="Times New Roman" w:cs="Times New Roman"/>
                <w:sz w:val="20"/>
                <w:szCs w:val="20"/>
                <w:lang w:val="en-US"/>
              </w:rPr>
              <w:t xml:space="preserve">CHU of </w:t>
            </w:r>
            <w:proofErr w:type="spellStart"/>
            <w:r>
              <w:rPr>
                <w:rFonts w:ascii="Times New Roman" w:hAnsi="Times New Roman" w:cs="Times New Roman"/>
                <w:sz w:val="20"/>
                <w:szCs w:val="20"/>
                <w:lang w:val="en-US"/>
              </w:rPr>
              <w:t>Borgou</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Parakou</w:t>
            </w:r>
            <w:proofErr w:type="spellEnd"/>
            <w:r>
              <w:rPr>
                <w:rFonts w:ascii="Times New Roman" w:hAnsi="Times New Roman" w:cs="Times New Roman"/>
                <w:sz w:val="20"/>
                <w:szCs w:val="20"/>
                <w:lang w:val="en-US"/>
              </w:rPr>
              <w:t>),</w:t>
            </w:r>
            <w:r w:rsidRPr="00C300E1">
              <w:rPr>
                <w:rFonts w:ascii="Times New Roman" w:hAnsi="Times New Roman" w:cs="Times New Roman"/>
                <w:sz w:val="20"/>
                <w:szCs w:val="20"/>
                <w:lang w:val="en-US"/>
              </w:rPr>
              <w:t xml:space="preserve"> Faculty of Medicine of the University of </w:t>
            </w:r>
            <w:proofErr w:type="spellStart"/>
            <w:r w:rsidRPr="00C300E1">
              <w:rPr>
                <w:rFonts w:ascii="Times New Roman" w:hAnsi="Times New Roman" w:cs="Times New Roman"/>
                <w:sz w:val="20"/>
                <w:szCs w:val="20"/>
                <w:lang w:val="en-US"/>
              </w:rPr>
              <w:t>Parakou</w:t>
            </w:r>
            <w:proofErr w:type="spellEnd"/>
          </w:p>
        </w:tc>
      </w:tr>
      <w:tr w:rsidR="00A32D94" w:rsidRPr="001D39FD" w14:paraId="685CBB15" w14:textId="77777777" w:rsidTr="00A32D94">
        <w:tc>
          <w:tcPr>
            <w:tcW w:w="1299" w:type="dxa"/>
            <w:tcBorders>
              <w:top w:val="single" w:sz="4" w:space="0" w:color="auto"/>
              <w:left w:val="single" w:sz="4" w:space="0" w:color="auto"/>
              <w:bottom w:val="single" w:sz="4" w:space="0" w:color="auto"/>
              <w:right w:val="single" w:sz="4" w:space="0" w:color="auto"/>
            </w:tcBorders>
          </w:tcPr>
          <w:p w14:paraId="1ECF33CA" w14:textId="77777777" w:rsidR="00A32D94" w:rsidRPr="00E5620E" w:rsidRDefault="00A32D94" w:rsidP="00A32D94">
            <w:pPr>
              <w:spacing w:line="276" w:lineRule="auto"/>
              <w:rPr>
                <w:rFonts w:ascii="Times New Roman" w:hAnsi="Times New Roman" w:cs="Times New Roman"/>
                <w:sz w:val="20"/>
                <w:szCs w:val="20"/>
              </w:rPr>
            </w:pPr>
            <w:r>
              <w:rPr>
                <w:rFonts w:ascii="Times New Roman" w:hAnsi="Times New Roman" w:cs="Times New Roman"/>
                <w:sz w:val="20"/>
                <w:szCs w:val="20"/>
              </w:rPr>
              <w:t>Botswana</w:t>
            </w:r>
          </w:p>
        </w:tc>
        <w:tc>
          <w:tcPr>
            <w:tcW w:w="2955" w:type="dxa"/>
            <w:tcBorders>
              <w:top w:val="single" w:sz="4" w:space="0" w:color="auto"/>
              <w:left w:val="single" w:sz="4" w:space="0" w:color="auto"/>
              <w:bottom w:val="single" w:sz="4" w:space="0" w:color="auto"/>
              <w:right w:val="single" w:sz="4" w:space="0" w:color="auto"/>
            </w:tcBorders>
          </w:tcPr>
          <w:p w14:paraId="0E029C0A" w14:textId="77777777" w:rsidR="00A32D94" w:rsidRPr="00E5620E" w:rsidRDefault="00A32D94" w:rsidP="00A32D94">
            <w:pPr>
              <w:rPr>
                <w:rFonts w:ascii="Times New Roman" w:hAnsi="Times New Roman" w:cs="Times New Roman"/>
                <w:sz w:val="20"/>
                <w:szCs w:val="20"/>
              </w:rPr>
            </w:pPr>
            <w:r w:rsidRPr="00E5620E">
              <w:rPr>
                <w:rFonts w:ascii="Times New Roman" w:hAnsi="Times New Roman" w:cs="Times New Roman"/>
                <w:sz w:val="20"/>
                <w:szCs w:val="20"/>
              </w:rPr>
              <w:t xml:space="preserve">Joyce </w:t>
            </w:r>
            <w:proofErr w:type="spellStart"/>
            <w:r w:rsidRPr="00E5620E">
              <w:rPr>
                <w:rFonts w:ascii="Times New Roman" w:hAnsi="Times New Roman" w:cs="Times New Roman"/>
                <w:sz w:val="20"/>
                <w:szCs w:val="20"/>
              </w:rPr>
              <w:t>Kgatlwane</w:t>
            </w:r>
            <w:proofErr w:type="spellEnd"/>
          </w:p>
        </w:tc>
        <w:tc>
          <w:tcPr>
            <w:tcW w:w="4643" w:type="dxa"/>
            <w:tcBorders>
              <w:top w:val="single" w:sz="4" w:space="0" w:color="auto"/>
              <w:left w:val="single" w:sz="4" w:space="0" w:color="auto"/>
              <w:bottom w:val="single" w:sz="4" w:space="0" w:color="auto"/>
              <w:right w:val="single" w:sz="4" w:space="0" w:color="auto"/>
            </w:tcBorders>
          </w:tcPr>
          <w:p w14:paraId="1528D2F9" w14:textId="77777777" w:rsidR="00A32D94" w:rsidRDefault="00A32D94" w:rsidP="00A32D94">
            <w:pPr>
              <w:pStyle w:val="ListParagraph"/>
              <w:numPr>
                <w:ilvl w:val="0"/>
                <w:numId w:val="6"/>
              </w:numPr>
              <w:rPr>
                <w:rFonts w:ascii="Times New Roman" w:hAnsi="Times New Roman" w:cs="Times New Roman"/>
                <w:sz w:val="20"/>
                <w:szCs w:val="20"/>
              </w:rPr>
            </w:pPr>
            <w:proofErr w:type="spellStart"/>
            <w:r w:rsidRPr="00C300E1">
              <w:rPr>
                <w:rFonts w:ascii="Times New Roman" w:hAnsi="Times New Roman" w:cs="Times New Roman"/>
                <w:sz w:val="20"/>
                <w:szCs w:val="20"/>
              </w:rPr>
              <w:t>University</w:t>
            </w:r>
            <w:proofErr w:type="spellEnd"/>
            <w:r w:rsidRPr="00C300E1">
              <w:rPr>
                <w:rFonts w:ascii="Times New Roman" w:hAnsi="Times New Roman" w:cs="Times New Roman"/>
                <w:sz w:val="20"/>
                <w:szCs w:val="20"/>
              </w:rPr>
              <w:t xml:space="preserve"> of Botswana  </w:t>
            </w:r>
          </w:p>
          <w:p w14:paraId="5A325BCB" w14:textId="77777777" w:rsidR="00A32D94" w:rsidRDefault="00A32D94" w:rsidP="00A32D94">
            <w:pPr>
              <w:pStyle w:val="ListParagraph"/>
              <w:numPr>
                <w:ilvl w:val="0"/>
                <w:numId w:val="6"/>
              </w:numPr>
              <w:rPr>
                <w:rFonts w:ascii="Times New Roman" w:hAnsi="Times New Roman" w:cs="Times New Roman"/>
                <w:sz w:val="20"/>
                <w:szCs w:val="20"/>
              </w:rPr>
            </w:pPr>
            <w:proofErr w:type="spellStart"/>
            <w:r w:rsidRPr="00C300E1">
              <w:rPr>
                <w:rFonts w:ascii="Times New Roman" w:hAnsi="Times New Roman" w:cs="Times New Roman"/>
                <w:sz w:val="20"/>
                <w:szCs w:val="20"/>
              </w:rPr>
              <w:t>Medication</w:t>
            </w:r>
            <w:proofErr w:type="spellEnd"/>
            <w:r w:rsidRPr="00C300E1">
              <w:rPr>
                <w:rFonts w:ascii="Times New Roman" w:hAnsi="Times New Roman" w:cs="Times New Roman"/>
                <w:sz w:val="20"/>
                <w:szCs w:val="20"/>
              </w:rPr>
              <w:t xml:space="preserve"> </w:t>
            </w:r>
            <w:proofErr w:type="spellStart"/>
            <w:r w:rsidRPr="00C300E1">
              <w:rPr>
                <w:rFonts w:ascii="Times New Roman" w:hAnsi="Times New Roman" w:cs="Times New Roman"/>
                <w:sz w:val="20"/>
                <w:szCs w:val="20"/>
              </w:rPr>
              <w:t>Utilization</w:t>
            </w:r>
            <w:proofErr w:type="spellEnd"/>
            <w:r w:rsidRPr="00C300E1">
              <w:rPr>
                <w:rFonts w:ascii="Times New Roman" w:hAnsi="Times New Roman" w:cs="Times New Roman"/>
                <w:sz w:val="20"/>
                <w:szCs w:val="20"/>
              </w:rPr>
              <w:t xml:space="preserve"> </w:t>
            </w:r>
            <w:proofErr w:type="spellStart"/>
            <w:r w:rsidRPr="00C300E1">
              <w:rPr>
                <w:rFonts w:ascii="Times New Roman" w:hAnsi="Times New Roman" w:cs="Times New Roman"/>
                <w:sz w:val="20"/>
                <w:szCs w:val="20"/>
              </w:rPr>
              <w:t>Research</w:t>
            </w:r>
            <w:proofErr w:type="spellEnd"/>
            <w:r w:rsidRPr="00C300E1">
              <w:rPr>
                <w:rFonts w:ascii="Times New Roman" w:hAnsi="Times New Roman" w:cs="Times New Roman"/>
                <w:sz w:val="20"/>
                <w:szCs w:val="20"/>
              </w:rPr>
              <w:t xml:space="preserve"> in </w:t>
            </w:r>
            <w:proofErr w:type="spellStart"/>
            <w:r w:rsidRPr="00C300E1">
              <w:rPr>
                <w:rFonts w:ascii="Times New Roman" w:hAnsi="Times New Roman" w:cs="Times New Roman"/>
                <w:sz w:val="20"/>
                <w:szCs w:val="20"/>
              </w:rPr>
              <w:t>Africa</w:t>
            </w:r>
            <w:proofErr w:type="spellEnd"/>
            <w:r w:rsidRPr="00C300E1">
              <w:rPr>
                <w:rFonts w:ascii="Times New Roman" w:hAnsi="Times New Roman" w:cs="Times New Roman"/>
                <w:sz w:val="20"/>
                <w:szCs w:val="20"/>
              </w:rPr>
              <w:t xml:space="preserve"> (MURIA) Group (</w:t>
            </w:r>
            <w:proofErr w:type="spellStart"/>
            <w:r w:rsidRPr="00C300E1">
              <w:rPr>
                <w:rFonts w:ascii="Times New Roman" w:hAnsi="Times New Roman" w:cs="Times New Roman"/>
                <w:sz w:val="20"/>
                <w:szCs w:val="20"/>
              </w:rPr>
              <w:t>Coordinator</w:t>
            </w:r>
            <w:proofErr w:type="spellEnd"/>
            <w:r w:rsidRPr="00C300E1">
              <w:rPr>
                <w:rFonts w:ascii="Times New Roman" w:hAnsi="Times New Roman" w:cs="Times New Roman"/>
                <w:sz w:val="20"/>
                <w:szCs w:val="20"/>
              </w:rPr>
              <w:t xml:space="preserve"> of MURIA-Group, Botswana)</w:t>
            </w:r>
          </w:p>
          <w:p w14:paraId="58F86392" w14:textId="77777777" w:rsidR="00A32D94" w:rsidRDefault="00A32D94" w:rsidP="00A32D94">
            <w:pPr>
              <w:pStyle w:val="ListParagraph"/>
              <w:numPr>
                <w:ilvl w:val="0"/>
                <w:numId w:val="6"/>
              </w:numPr>
              <w:rPr>
                <w:rFonts w:ascii="Times New Roman" w:hAnsi="Times New Roman" w:cs="Times New Roman"/>
                <w:sz w:val="20"/>
                <w:szCs w:val="20"/>
              </w:rPr>
            </w:pPr>
            <w:r w:rsidRPr="00C300E1">
              <w:rPr>
                <w:rFonts w:ascii="Times New Roman" w:hAnsi="Times New Roman" w:cs="Times New Roman"/>
                <w:sz w:val="20"/>
                <w:szCs w:val="20"/>
              </w:rPr>
              <w:t>Pharmaceutical Society of Botswana</w:t>
            </w:r>
          </w:p>
          <w:p w14:paraId="4C10B64C" w14:textId="77777777" w:rsidR="00A32D94" w:rsidRDefault="00A32D94" w:rsidP="00A32D94">
            <w:pPr>
              <w:pStyle w:val="ListParagraph"/>
              <w:numPr>
                <w:ilvl w:val="0"/>
                <w:numId w:val="6"/>
              </w:numPr>
              <w:rPr>
                <w:rFonts w:ascii="Times New Roman" w:hAnsi="Times New Roman" w:cs="Times New Roman"/>
                <w:sz w:val="20"/>
                <w:szCs w:val="20"/>
              </w:rPr>
            </w:pPr>
            <w:proofErr w:type="spellStart"/>
            <w:r w:rsidRPr="00C300E1">
              <w:rPr>
                <w:rFonts w:ascii="Times New Roman" w:hAnsi="Times New Roman" w:cs="Times New Roman"/>
                <w:sz w:val="20"/>
                <w:szCs w:val="20"/>
              </w:rPr>
              <w:t>Board</w:t>
            </w:r>
            <w:proofErr w:type="spellEnd"/>
            <w:r w:rsidRPr="00C300E1">
              <w:rPr>
                <w:rFonts w:ascii="Times New Roman" w:hAnsi="Times New Roman" w:cs="Times New Roman"/>
                <w:sz w:val="20"/>
                <w:szCs w:val="20"/>
              </w:rPr>
              <w:t xml:space="preserve"> </w:t>
            </w:r>
            <w:proofErr w:type="spellStart"/>
            <w:r w:rsidRPr="00C300E1">
              <w:rPr>
                <w:rFonts w:ascii="Times New Roman" w:hAnsi="Times New Roman" w:cs="Times New Roman"/>
                <w:sz w:val="20"/>
                <w:szCs w:val="20"/>
              </w:rPr>
              <w:t>Member</w:t>
            </w:r>
            <w:proofErr w:type="spellEnd"/>
            <w:r w:rsidRPr="00C300E1">
              <w:rPr>
                <w:rFonts w:ascii="Times New Roman" w:hAnsi="Times New Roman" w:cs="Times New Roman"/>
                <w:sz w:val="20"/>
                <w:szCs w:val="20"/>
              </w:rPr>
              <w:t xml:space="preserve"> of </w:t>
            </w:r>
            <w:proofErr w:type="spellStart"/>
            <w:r w:rsidRPr="00C300E1">
              <w:rPr>
                <w:rFonts w:ascii="Times New Roman" w:hAnsi="Times New Roman" w:cs="Times New Roman"/>
                <w:sz w:val="20"/>
                <w:szCs w:val="20"/>
              </w:rPr>
              <w:t>Medicine</w:t>
            </w:r>
            <w:proofErr w:type="spellEnd"/>
            <w:r w:rsidRPr="00C300E1">
              <w:rPr>
                <w:rFonts w:ascii="Times New Roman" w:hAnsi="Times New Roman" w:cs="Times New Roman"/>
                <w:sz w:val="20"/>
                <w:szCs w:val="20"/>
              </w:rPr>
              <w:t xml:space="preserve"> </w:t>
            </w:r>
            <w:proofErr w:type="spellStart"/>
            <w:r w:rsidRPr="00C300E1">
              <w:rPr>
                <w:rFonts w:ascii="Times New Roman" w:hAnsi="Times New Roman" w:cs="Times New Roman"/>
                <w:sz w:val="20"/>
                <w:szCs w:val="20"/>
              </w:rPr>
              <w:t>Regulation</w:t>
            </w:r>
            <w:proofErr w:type="spellEnd"/>
            <w:r w:rsidRPr="00C300E1">
              <w:rPr>
                <w:rFonts w:ascii="Times New Roman" w:hAnsi="Times New Roman" w:cs="Times New Roman"/>
                <w:sz w:val="20"/>
                <w:szCs w:val="20"/>
              </w:rPr>
              <w:t xml:space="preserve"> </w:t>
            </w:r>
            <w:proofErr w:type="spellStart"/>
            <w:r w:rsidRPr="00C300E1">
              <w:rPr>
                <w:rFonts w:ascii="Times New Roman" w:hAnsi="Times New Roman" w:cs="Times New Roman"/>
                <w:sz w:val="20"/>
                <w:szCs w:val="20"/>
              </w:rPr>
              <w:t>Authority</w:t>
            </w:r>
            <w:proofErr w:type="spellEnd"/>
            <w:r w:rsidRPr="00C300E1">
              <w:rPr>
                <w:rFonts w:ascii="Times New Roman" w:hAnsi="Times New Roman" w:cs="Times New Roman"/>
                <w:sz w:val="20"/>
                <w:szCs w:val="20"/>
              </w:rPr>
              <w:t xml:space="preserve"> </w:t>
            </w:r>
            <w:proofErr w:type="spellStart"/>
            <w:r w:rsidRPr="00C300E1">
              <w:rPr>
                <w:rFonts w:ascii="Times New Roman" w:hAnsi="Times New Roman" w:cs="Times New Roman"/>
                <w:sz w:val="20"/>
                <w:szCs w:val="20"/>
              </w:rPr>
              <w:t>Board</w:t>
            </w:r>
            <w:proofErr w:type="spellEnd"/>
          </w:p>
          <w:p w14:paraId="382E6EC8" w14:textId="77777777" w:rsidR="00A32D94" w:rsidRPr="00C300E1" w:rsidRDefault="00A32D94" w:rsidP="00A32D94">
            <w:pPr>
              <w:pStyle w:val="ListParagraph"/>
              <w:numPr>
                <w:ilvl w:val="0"/>
                <w:numId w:val="6"/>
              </w:numPr>
              <w:rPr>
                <w:rFonts w:ascii="Times New Roman" w:hAnsi="Times New Roman" w:cs="Times New Roman"/>
                <w:sz w:val="20"/>
                <w:szCs w:val="20"/>
              </w:rPr>
            </w:pPr>
            <w:proofErr w:type="spellStart"/>
            <w:r w:rsidRPr="00C300E1">
              <w:rPr>
                <w:rFonts w:ascii="Times New Roman" w:hAnsi="Times New Roman" w:cs="Times New Roman"/>
                <w:sz w:val="20"/>
                <w:szCs w:val="20"/>
              </w:rPr>
              <w:t>Health</w:t>
            </w:r>
            <w:proofErr w:type="spellEnd"/>
            <w:r w:rsidRPr="00C300E1">
              <w:rPr>
                <w:rFonts w:ascii="Times New Roman" w:hAnsi="Times New Roman" w:cs="Times New Roman"/>
                <w:sz w:val="20"/>
                <w:szCs w:val="20"/>
              </w:rPr>
              <w:t xml:space="preserve"> </w:t>
            </w:r>
            <w:proofErr w:type="spellStart"/>
            <w:r w:rsidRPr="00C300E1">
              <w:rPr>
                <w:rFonts w:ascii="Times New Roman" w:hAnsi="Times New Roman" w:cs="Times New Roman"/>
                <w:sz w:val="20"/>
                <w:szCs w:val="20"/>
              </w:rPr>
              <w:t>Research</w:t>
            </w:r>
            <w:proofErr w:type="spellEnd"/>
            <w:r w:rsidRPr="00C300E1">
              <w:rPr>
                <w:rFonts w:ascii="Times New Roman" w:hAnsi="Times New Roman" w:cs="Times New Roman"/>
                <w:sz w:val="20"/>
                <w:szCs w:val="20"/>
              </w:rPr>
              <w:t xml:space="preserve"> </w:t>
            </w:r>
            <w:proofErr w:type="spellStart"/>
            <w:r w:rsidRPr="00C300E1">
              <w:rPr>
                <w:rFonts w:ascii="Times New Roman" w:hAnsi="Times New Roman" w:cs="Times New Roman"/>
                <w:sz w:val="20"/>
                <w:szCs w:val="20"/>
              </w:rPr>
              <w:t>Development</w:t>
            </w:r>
            <w:proofErr w:type="spellEnd"/>
            <w:r w:rsidRPr="00C300E1">
              <w:rPr>
                <w:rFonts w:ascii="Times New Roman" w:hAnsi="Times New Roman" w:cs="Times New Roman"/>
                <w:sz w:val="20"/>
                <w:szCs w:val="20"/>
              </w:rPr>
              <w:t xml:space="preserve"> </w:t>
            </w:r>
            <w:proofErr w:type="spellStart"/>
            <w:r w:rsidRPr="00C300E1">
              <w:rPr>
                <w:rFonts w:ascii="Times New Roman" w:hAnsi="Times New Roman" w:cs="Times New Roman"/>
                <w:sz w:val="20"/>
                <w:szCs w:val="20"/>
              </w:rPr>
              <w:t>Committe</w:t>
            </w:r>
            <w:proofErr w:type="spellEnd"/>
          </w:p>
        </w:tc>
      </w:tr>
      <w:tr w:rsidR="00A32D94" w:rsidRPr="00AA535D" w14:paraId="25F5E797" w14:textId="77777777" w:rsidTr="00A32D94">
        <w:tc>
          <w:tcPr>
            <w:tcW w:w="1299" w:type="dxa"/>
            <w:tcBorders>
              <w:top w:val="single" w:sz="4" w:space="0" w:color="auto"/>
              <w:left w:val="single" w:sz="4" w:space="0" w:color="auto"/>
              <w:bottom w:val="single" w:sz="4" w:space="0" w:color="auto"/>
              <w:right w:val="single" w:sz="4" w:space="0" w:color="auto"/>
            </w:tcBorders>
          </w:tcPr>
          <w:p w14:paraId="4881F8F5" w14:textId="77777777" w:rsidR="00A32D94" w:rsidRPr="00E5620E" w:rsidRDefault="00A32D94" w:rsidP="00A32D94">
            <w:pPr>
              <w:spacing w:line="276" w:lineRule="auto"/>
              <w:rPr>
                <w:rFonts w:ascii="Times New Roman" w:hAnsi="Times New Roman" w:cs="Times New Roman"/>
                <w:sz w:val="20"/>
                <w:szCs w:val="20"/>
              </w:rPr>
            </w:pPr>
            <w:r>
              <w:rPr>
                <w:rFonts w:ascii="Times New Roman" w:hAnsi="Times New Roman" w:cs="Times New Roman"/>
                <w:sz w:val="20"/>
                <w:szCs w:val="20"/>
              </w:rPr>
              <w:t>Brasil</w:t>
            </w:r>
          </w:p>
        </w:tc>
        <w:tc>
          <w:tcPr>
            <w:tcW w:w="2955" w:type="dxa"/>
            <w:tcBorders>
              <w:top w:val="single" w:sz="4" w:space="0" w:color="auto"/>
              <w:left w:val="single" w:sz="4" w:space="0" w:color="auto"/>
              <w:bottom w:val="single" w:sz="4" w:space="0" w:color="auto"/>
              <w:right w:val="single" w:sz="4" w:space="0" w:color="auto"/>
            </w:tcBorders>
          </w:tcPr>
          <w:p w14:paraId="3D38B129" w14:textId="77777777" w:rsidR="00A32D94" w:rsidRPr="00E5620E" w:rsidRDefault="00A32D94" w:rsidP="00A32D94">
            <w:pPr>
              <w:rPr>
                <w:rFonts w:ascii="Times New Roman" w:hAnsi="Times New Roman" w:cs="Times New Roman"/>
                <w:sz w:val="20"/>
                <w:szCs w:val="20"/>
              </w:rPr>
            </w:pPr>
            <w:r w:rsidRPr="00E5620E">
              <w:rPr>
                <w:rFonts w:ascii="Times New Roman" w:hAnsi="Times New Roman" w:cs="Times New Roman"/>
                <w:sz w:val="20"/>
                <w:szCs w:val="20"/>
              </w:rPr>
              <w:t xml:space="preserve">Sylvia </w:t>
            </w:r>
            <w:proofErr w:type="spellStart"/>
            <w:r w:rsidRPr="00E5620E">
              <w:rPr>
                <w:rFonts w:ascii="Times New Roman" w:hAnsi="Times New Roman" w:cs="Times New Roman"/>
                <w:sz w:val="20"/>
                <w:szCs w:val="20"/>
              </w:rPr>
              <w:t>Lemos</w:t>
            </w:r>
            <w:proofErr w:type="spellEnd"/>
            <w:r w:rsidRPr="00E5620E">
              <w:rPr>
                <w:rFonts w:ascii="Times New Roman" w:hAnsi="Times New Roman" w:cs="Times New Roman"/>
                <w:sz w:val="20"/>
                <w:szCs w:val="20"/>
              </w:rPr>
              <w:t xml:space="preserve"> </w:t>
            </w:r>
            <w:proofErr w:type="spellStart"/>
            <w:r w:rsidRPr="00E5620E">
              <w:rPr>
                <w:rFonts w:ascii="Times New Roman" w:hAnsi="Times New Roman" w:cs="Times New Roman"/>
                <w:sz w:val="20"/>
                <w:szCs w:val="20"/>
              </w:rPr>
              <w:t>Hinrichsen</w:t>
            </w:r>
            <w:proofErr w:type="spellEnd"/>
          </w:p>
        </w:tc>
        <w:tc>
          <w:tcPr>
            <w:tcW w:w="4643" w:type="dxa"/>
            <w:tcBorders>
              <w:top w:val="single" w:sz="4" w:space="0" w:color="auto"/>
              <w:left w:val="single" w:sz="4" w:space="0" w:color="auto"/>
              <w:bottom w:val="single" w:sz="4" w:space="0" w:color="auto"/>
              <w:right w:val="single" w:sz="4" w:space="0" w:color="auto"/>
            </w:tcBorders>
          </w:tcPr>
          <w:p w14:paraId="42F149C9" w14:textId="77777777" w:rsidR="00A32D94" w:rsidRDefault="00A32D94" w:rsidP="00A32D94">
            <w:pPr>
              <w:pStyle w:val="ListParagraph"/>
              <w:numPr>
                <w:ilvl w:val="0"/>
                <w:numId w:val="8"/>
              </w:numPr>
              <w:rPr>
                <w:rFonts w:ascii="Times New Roman" w:hAnsi="Times New Roman" w:cs="Times New Roman"/>
                <w:sz w:val="20"/>
                <w:szCs w:val="20"/>
              </w:rPr>
            </w:pPr>
            <w:r w:rsidRPr="00D11C66">
              <w:rPr>
                <w:rFonts w:ascii="Times New Roman" w:hAnsi="Times New Roman" w:cs="Times New Roman"/>
                <w:sz w:val="20"/>
                <w:szCs w:val="20"/>
              </w:rPr>
              <w:t xml:space="preserve">Professor </w:t>
            </w:r>
            <w:proofErr w:type="gramStart"/>
            <w:r w:rsidRPr="00D11C66">
              <w:rPr>
                <w:rFonts w:ascii="Times New Roman" w:hAnsi="Times New Roman" w:cs="Times New Roman"/>
                <w:sz w:val="20"/>
                <w:szCs w:val="20"/>
              </w:rPr>
              <w:t xml:space="preserve">of  </w:t>
            </w:r>
            <w:proofErr w:type="spellStart"/>
            <w:r w:rsidRPr="00D11C66">
              <w:rPr>
                <w:rFonts w:ascii="Times New Roman" w:hAnsi="Times New Roman" w:cs="Times New Roman"/>
                <w:sz w:val="20"/>
                <w:szCs w:val="20"/>
              </w:rPr>
              <w:t>Infectious</w:t>
            </w:r>
            <w:proofErr w:type="spellEnd"/>
            <w:proofErr w:type="gramEnd"/>
            <w:r w:rsidRPr="00D11C66">
              <w:rPr>
                <w:rFonts w:ascii="Times New Roman" w:hAnsi="Times New Roman" w:cs="Times New Roman"/>
                <w:sz w:val="20"/>
                <w:szCs w:val="20"/>
              </w:rPr>
              <w:t xml:space="preserve"> </w:t>
            </w:r>
            <w:proofErr w:type="spellStart"/>
            <w:r w:rsidRPr="00D11C66">
              <w:rPr>
                <w:rFonts w:ascii="Times New Roman" w:hAnsi="Times New Roman" w:cs="Times New Roman"/>
                <w:sz w:val="20"/>
                <w:szCs w:val="20"/>
              </w:rPr>
              <w:t>Diseases</w:t>
            </w:r>
            <w:proofErr w:type="spellEnd"/>
            <w:r w:rsidRPr="00D11C66">
              <w:rPr>
                <w:rFonts w:ascii="Times New Roman" w:hAnsi="Times New Roman" w:cs="Times New Roman"/>
                <w:sz w:val="20"/>
                <w:szCs w:val="20"/>
              </w:rPr>
              <w:t xml:space="preserve">/Tropical </w:t>
            </w:r>
            <w:proofErr w:type="spellStart"/>
            <w:r w:rsidRPr="00D11C66">
              <w:rPr>
                <w:rFonts w:ascii="Times New Roman" w:hAnsi="Times New Roman" w:cs="Times New Roman"/>
                <w:sz w:val="20"/>
                <w:szCs w:val="20"/>
              </w:rPr>
              <w:t>Medicine</w:t>
            </w:r>
            <w:proofErr w:type="spellEnd"/>
            <w:r w:rsidRPr="00D11C66">
              <w:rPr>
                <w:rFonts w:ascii="Times New Roman" w:hAnsi="Times New Roman" w:cs="Times New Roman"/>
                <w:sz w:val="20"/>
                <w:szCs w:val="20"/>
              </w:rPr>
              <w:t xml:space="preserve"> </w:t>
            </w:r>
            <w:proofErr w:type="spellStart"/>
            <w:r w:rsidRPr="00D11C66">
              <w:rPr>
                <w:rFonts w:ascii="Times New Roman" w:hAnsi="Times New Roman" w:cs="Times New Roman"/>
                <w:sz w:val="20"/>
                <w:szCs w:val="20"/>
              </w:rPr>
              <w:t>Univ</w:t>
            </w:r>
            <w:r>
              <w:rPr>
                <w:rFonts w:ascii="Times New Roman" w:hAnsi="Times New Roman" w:cs="Times New Roman"/>
                <w:sz w:val="20"/>
                <w:szCs w:val="20"/>
              </w:rPr>
              <w:t>ersidade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Federal</w:t>
            </w:r>
            <w:proofErr w:type="spellEnd"/>
            <w:r>
              <w:rPr>
                <w:rFonts w:ascii="Times New Roman" w:hAnsi="Times New Roman" w:cs="Times New Roman"/>
                <w:sz w:val="20"/>
                <w:szCs w:val="20"/>
              </w:rPr>
              <w:t xml:space="preserve"> de Pernambuco(</w:t>
            </w:r>
            <w:r w:rsidRPr="00D11C66">
              <w:rPr>
                <w:rFonts w:ascii="Times New Roman" w:hAnsi="Times New Roman" w:cs="Times New Roman"/>
                <w:sz w:val="20"/>
                <w:szCs w:val="20"/>
              </w:rPr>
              <w:t>UFPE)</w:t>
            </w:r>
          </w:p>
          <w:p w14:paraId="3DA88055" w14:textId="77777777" w:rsidR="00A32D94" w:rsidRDefault="00A32D94" w:rsidP="00A32D94">
            <w:pPr>
              <w:pStyle w:val="ListParagraph"/>
              <w:numPr>
                <w:ilvl w:val="0"/>
                <w:numId w:val="8"/>
              </w:numPr>
              <w:rPr>
                <w:rFonts w:ascii="Times New Roman" w:hAnsi="Times New Roman" w:cs="Times New Roman"/>
                <w:sz w:val="20"/>
                <w:szCs w:val="20"/>
              </w:rPr>
            </w:pPr>
            <w:proofErr w:type="spellStart"/>
            <w:r w:rsidRPr="00D11C66">
              <w:rPr>
                <w:rFonts w:ascii="Times New Roman" w:hAnsi="Times New Roman" w:cs="Times New Roman"/>
                <w:sz w:val="20"/>
                <w:szCs w:val="20"/>
              </w:rPr>
              <w:t>Health</w:t>
            </w:r>
            <w:proofErr w:type="spellEnd"/>
            <w:r w:rsidRPr="00D11C66">
              <w:rPr>
                <w:rFonts w:ascii="Times New Roman" w:hAnsi="Times New Roman" w:cs="Times New Roman"/>
                <w:sz w:val="20"/>
                <w:szCs w:val="20"/>
              </w:rPr>
              <w:t xml:space="preserve"> Consortium FIU/PAHO/WHO-</w:t>
            </w:r>
            <w:proofErr w:type="spellStart"/>
            <w:r w:rsidRPr="00D11C66">
              <w:rPr>
                <w:rFonts w:ascii="Times New Roman" w:hAnsi="Times New Roman" w:cs="Times New Roman"/>
                <w:sz w:val="20"/>
                <w:szCs w:val="20"/>
              </w:rPr>
              <w:t>Regional</w:t>
            </w:r>
            <w:proofErr w:type="spellEnd"/>
            <w:r w:rsidRPr="00D11C66">
              <w:rPr>
                <w:rFonts w:ascii="Times New Roman" w:hAnsi="Times New Roman" w:cs="Times New Roman"/>
                <w:sz w:val="20"/>
                <w:szCs w:val="20"/>
              </w:rPr>
              <w:t xml:space="preserve"> Guideline for </w:t>
            </w:r>
            <w:proofErr w:type="spellStart"/>
            <w:proofErr w:type="gramStart"/>
            <w:r w:rsidRPr="00D11C66">
              <w:rPr>
                <w:rFonts w:ascii="Times New Roman" w:hAnsi="Times New Roman" w:cs="Times New Roman"/>
                <w:sz w:val="20"/>
                <w:szCs w:val="20"/>
              </w:rPr>
              <w:t>Implementing</w:t>
            </w:r>
            <w:proofErr w:type="spellEnd"/>
            <w:r w:rsidRPr="00D11C66">
              <w:rPr>
                <w:rFonts w:ascii="Times New Roman" w:hAnsi="Times New Roman" w:cs="Times New Roman"/>
                <w:sz w:val="20"/>
                <w:szCs w:val="20"/>
              </w:rPr>
              <w:t xml:space="preserve">  </w:t>
            </w:r>
            <w:proofErr w:type="spellStart"/>
            <w:r w:rsidRPr="00D11C66">
              <w:rPr>
                <w:rFonts w:ascii="Times New Roman" w:hAnsi="Times New Roman" w:cs="Times New Roman"/>
                <w:sz w:val="20"/>
                <w:szCs w:val="20"/>
              </w:rPr>
              <w:t>Antimicrobial</w:t>
            </w:r>
            <w:proofErr w:type="spellEnd"/>
            <w:proofErr w:type="gramEnd"/>
            <w:r w:rsidRPr="00D11C66">
              <w:rPr>
                <w:rFonts w:ascii="Times New Roman" w:hAnsi="Times New Roman" w:cs="Times New Roman"/>
                <w:sz w:val="20"/>
                <w:szCs w:val="20"/>
              </w:rPr>
              <w:t xml:space="preserve"> </w:t>
            </w:r>
            <w:proofErr w:type="spellStart"/>
            <w:r w:rsidRPr="00D11C66">
              <w:rPr>
                <w:rFonts w:ascii="Times New Roman" w:hAnsi="Times New Roman" w:cs="Times New Roman"/>
                <w:sz w:val="20"/>
                <w:szCs w:val="20"/>
              </w:rPr>
              <w:t>Stewardship</w:t>
            </w:r>
            <w:proofErr w:type="spellEnd"/>
            <w:r w:rsidRPr="00D11C66">
              <w:rPr>
                <w:rFonts w:ascii="Times New Roman" w:hAnsi="Times New Roman" w:cs="Times New Roman"/>
                <w:sz w:val="20"/>
                <w:szCs w:val="20"/>
              </w:rPr>
              <w:t xml:space="preserve"> Programs in Latin America and  the Caribbean </w:t>
            </w:r>
          </w:p>
          <w:p w14:paraId="04500E54" w14:textId="77777777" w:rsidR="00A32D94" w:rsidRPr="00975BA4" w:rsidRDefault="00A32D94" w:rsidP="00A32D94">
            <w:pPr>
              <w:pStyle w:val="ListParagraph"/>
              <w:numPr>
                <w:ilvl w:val="0"/>
                <w:numId w:val="8"/>
              </w:numPr>
              <w:rPr>
                <w:rFonts w:ascii="Times New Roman" w:hAnsi="Times New Roman" w:cs="Times New Roman"/>
                <w:sz w:val="20"/>
                <w:szCs w:val="20"/>
                <w:lang w:val="es-419"/>
              </w:rPr>
            </w:pPr>
            <w:r w:rsidRPr="00975BA4">
              <w:rPr>
                <w:rFonts w:ascii="Times New Roman" w:hAnsi="Times New Roman" w:cs="Times New Roman"/>
                <w:sz w:val="20"/>
                <w:szCs w:val="20"/>
                <w:lang w:val="es-419"/>
              </w:rPr>
              <w:t xml:space="preserve">Instituto Brasileiro para a </w:t>
            </w:r>
            <w:proofErr w:type="spellStart"/>
            <w:r w:rsidRPr="00975BA4">
              <w:rPr>
                <w:rFonts w:ascii="Times New Roman" w:hAnsi="Times New Roman" w:cs="Times New Roman"/>
                <w:sz w:val="20"/>
                <w:szCs w:val="20"/>
                <w:lang w:val="es-419"/>
              </w:rPr>
              <w:t>Segurança</w:t>
            </w:r>
            <w:proofErr w:type="spellEnd"/>
            <w:r w:rsidRPr="00975BA4">
              <w:rPr>
                <w:rFonts w:ascii="Times New Roman" w:hAnsi="Times New Roman" w:cs="Times New Roman"/>
                <w:sz w:val="20"/>
                <w:szCs w:val="20"/>
                <w:lang w:val="es-419"/>
              </w:rPr>
              <w:t xml:space="preserve"> do </w:t>
            </w:r>
            <w:proofErr w:type="gramStart"/>
            <w:r w:rsidRPr="00975BA4">
              <w:rPr>
                <w:rFonts w:ascii="Times New Roman" w:hAnsi="Times New Roman" w:cs="Times New Roman"/>
                <w:sz w:val="20"/>
                <w:szCs w:val="20"/>
                <w:lang w:val="es-419"/>
              </w:rPr>
              <w:t>Paciente( IBSP</w:t>
            </w:r>
            <w:proofErr w:type="gramEnd"/>
            <w:r w:rsidRPr="00975BA4">
              <w:rPr>
                <w:rFonts w:ascii="Times New Roman" w:hAnsi="Times New Roman" w:cs="Times New Roman"/>
                <w:sz w:val="20"/>
                <w:szCs w:val="20"/>
                <w:lang w:val="es-419"/>
              </w:rPr>
              <w:t xml:space="preserve">)  </w:t>
            </w:r>
          </w:p>
          <w:p w14:paraId="0E427101" w14:textId="77777777" w:rsidR="00A32D94" w:rsidRPr="00EE1953" w:rsidRDefault="00A32D94" w:rsidP="00A32D94">
            <w:pPr>
              <w:pStyle w:val="ListParagraph"/>
              <w:numPr>
                <w:ilvl w:val="0"/>
                <w:numId w:val="8"/>
              </w:numPr>
              <w:rPr>
                <w:rFonts w:ascii="Times New Roman" w:hAnsi="Times New Roman" w:cs="Times New Roman"/>
                <w:sz w:val="20"/>
                <w:szCs w:val="20"/>
                <w:lang w:val="it-IT"/>
              </w:rPr>
            </w:pPr>
            <w:r w:rsidRPr="00EE1953">
              <w:rPr>
                <w:rFonts w:ascii="Times New Roman" w:hAnsi="Times New Roman" w:cs="Times New Roman"/>
                <w:sz w:val="20"/>
                <w:szCs w:val="20"/>
                <w:lang w:val="it-IT"/>
              </w:rPr>
              <w:t>Travel Medicine Committee-Sociedade Brasileira de Infectologia(SBI)</w:t>
            </w:r>
          </w:p>
        </w:tc>
      </w:tr>
      <w:tr w:rsidR="00A32D94" w:rsidRPr="001D39FD" w14:paraId="68AEEADA" w14:textId="77777777" w:rsidTr="00A32D94">
        <w:tc>
          <w:tcPr>
            <w:tcW w:w="1299" w:type="dxa"/>
            <w:tcBorders>
              <w:top w:val="single" w:sz="4" w:space="0" w:color="auto"/>
              <w:left w:val="single" w:sz="4" w:space="0" w:color="auto"/>
              <w:bottom w:val="single" w:sz="4" w:space="0" w:color="auto"/>
              <w:right w:val="single" w:sz="4" w:space="0" w:color="auto"/>
            </w:tcBorders>
          </w:tcPr>
          <w:p w14:paraId="65C2567B" w14:textId="77777777" w:rsidR="00A32D94" w:rsidRPr="00E5620E" w:rsidRDefault="00A32D94" w:rsidP="00A32D94">
            <w:pPr>
              <w:spacing w:line="276" w:lineRule="auto"/>
              <w:rPr>
                <w:rFonts w:ascii="Times New Roman" w:hAnsi="Times New Roman" w:cs="Times New Roman"/>
                <w:sz w:val="20"/>
                <w:szCs w:val="20"/>
              </w:rPr>
            </w:pPr>
            <w:proofErr w:type="spellStart"/>
            <w:r>
              <w:rPr>
                <w:rFonts w:ascii="Times New Roman" w:hAnsi="Times New Roman" w:cs="Times New Roman"/>
                <w:sz w:val="20"/>
                <w:szCs w:val="20"/>
              </w:rPr>
              <w:t>Cambodia</w:t>
            </w:r>
            <w:proofErr w:type="spellEnd"/>
          </w:p>
        </w:tc>
        <w:tc>
          <w:tcPr>
            <w:tcW w:w="2955" w:type="dxa"/>
            <w:tcBorders>
              <w:top w:val="single" w:sz="4" w:space="0" w:color="auto"/>
              <w:left w:val="single" w:sz="4" w:space="0" w:color="auto"/>
              <w:bottom w:val="single" w:sz="4" w:space="0" w:color="auto"/>
              <w:right w:val="single" w:sz="4" w:space="0" w:color="auto"/>
            </w:tcBorders>
          </w:tcPr>
          <w:p w14:paraId="6B7CA996" w14:textId="77777777" w:rsidR="00A32D94" w:rsidRPr="00E5620E" w:rsidRDefault="00A32D94" w:rsidP="00A32D94">
            <w:pPr>
              <w:rPr>
                <w:rFonts w:ascii="Times New Roman" w:hAnsi="Times New Roman" w:cs="Times New Roman"/>
                <w:sz w:val="20"/>
                <w:szCs w:val="20"/>
              </w:rPr>
            </w:pPr>
            <w:r w:rsidRPr="00E5620E">
              <w:rPr>
                <w:rFonts w:ascii="Times New Roman" w:hAnsi="Times New Roman" w:cs="Times New Roman"/>
                <w:sz w:val="20"/>
                <w:szCs w:val="20"/>
              </w:rPr>
              <w:t>Paul Turner</w:t>
            </w:r>
          </w:p>
        </w:tc>
        <w:tc>
          <w:tcPr>
            <w:tcW w:w="4643" w:type="dxa"/>
            <w:tcBorders>
              <w:top w:val="single" w:sz="4" w:space="0" w:color="auto"/>
              <w:left w:val="single" w:sz="4" w:space="0" w:color="auto"/>
              <w:bottom w:val="single" w:sz="4" w:space="0" w:color="auto"/>
              <w:right w:val="single" w:sz="4" w:space="0" w:color="auto"/>
            </w:tcBorders>
          </w:tcPr>
          <w:p w14:paraId="2882D7D4" w14:textId="77777777" w:rsidR="00A32D94" w:rsidRDefault="00A32D94" w:rsidP="00A32D94">
            <w:pPr>
              <w:pStyle w:val="ListParagraph"/>
              <w:numPr>
                <w:ilvl w:val="0"/>
                <w:numId w:val="9"/>
              </w:numPr>
              <w:rPr>
                <w:rFonts w:ascii="Times New Roman" w:hAnsi="Times New Roman" w:cs="Times New Roman"/>
                <w:sz w:val="20"/>
                <w:szCs w:val="20"/>
              </w:rPr>
            </w:pPr>
            <w:proofErr w:type="spellStart"/>
            <w:r w:rsidRPr="006525B7">
              <w:rPr>
                <w:rFonts w:ascii="Times New Roman" w:hAnsi="Times New Roman" w:cs="Times New Roman"/>
                <w:sz w:val="20"/>
                <w:szCs w:val="20"/>
              </w:rPr>
              <w:t>Cambodi</w:t>
            </w:r>
            <w:r>
              <w:rPr>
                <w:rFonts w:ascii="Times New Roman" w:hAnsi="Times New Roman" w:cs="Times New Roman"/>
                <w:sz w:val="20"/>
                <w:szCs w:val="20"/>
              </w:rPr>
              <w:t>a</w:t>
            </w:r>
            <w:proofErr w:type="spellEnd"/>
            <w:r>
              <w:rPr>
                <w:rFonts w:ascii="Times New Roman" w:hAnsi="Times New Roman" w:cs="Times New Roman"/>
                <w:sz w:val="20"/>
                <w:szCs w:val="20"/>
              </w:rPr>
              <w:t xml:space="preserve"> Oxford </w:t>
            </w:r>
            <w:proofErr w:type="spellStart"/>
            <w:r>
              <w:rPr>
                <w:rFonts w:ascii="Times New Roman" w:hAnsi="Times New Roman" w:cs="Times New Roman"/>
                <w:sz w:val="20"/>
                <w:szCs w:val="20"/>
              </w:rPr>
              <w:t>Medical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Research</w:t>
            </w:r>
            <w:proofErr w:type="spellEnd"/>
            <w:r>
              <w:rPr>
                <w:rFonts w:ascii="Times New Roman" w:hAnsi="Times New Roman" w:cs="Times New Roman"/>
                <w:sz w:val="20"/>
                <w:szCs w:val="20"/>
              </w:rPr>
              <w:t xml:space="preserve"> Unit</w:t>
            </w:r>
          </w:p>
          <w:p w14:paraId="3E9EAF11" w14:textId="77777777" w:rsidR="00A32D94" w:rsidRPr="006525B7" w:rsidRDefault="00A32D94" w:rsidP="00A32D94">
            <w:pPr>
              <w:pStyle w:val="ListParagraph"/>
              <w:numPr>
                <w:ilvl w:val="0"/>
                <w:numId w:val="9"/>
              </w:numPr>
              <w:rPr>
                <w:rFonts w:ascii="Times New Roman" w:hAnsi="Times New Roman" w:cs="Times New Roman"/>
                <w:sz w:val="20"/>
                <w:szCs w:val="20"/>
              </w:rPr>
            </w:pPr>
            <w:proofErr w:type="spellStart"/>
            <w:r w:rsidRPr="006525B7">
              <w:rPr>
                <w:rFonts w:ascii="Times New Roman" w:hAnsi="Times New Roman" w:cs="Times New Roman"/>
                <w:sz w:val="20"/>
                <w:szCs w:val="20"/>
              </w:rPr>
              <w:t>University</w:t>
            </w:r>
            <w:proofErr w:type="spellEnd"/>
            <w:r w:rsidRPr="006525B7">
              <w:rPr>
                <w:rFonts w:ascii="Times New Roman" w:hAnsi="Times New Roman" w:cs="Times New Roman"/>
                <w:sz w:val="20"/>
                <w:szCs w:val="20"/>
              </w:rPr>
              <w:t xml:space="preserve"> of Oxford</w:t>
            </w:r>
            <w:r>
              <w:rPr>
                <w:rFonts w:ascii="Times New Roman" w:hAnsi="Times New Roman" w:cs="Times New Roman"/>
                <w:sz w:val="20"/>
                <w:szCs w:val="20"/>
              </w:rPr>
              <w:t>, UK</w:t>
            </w:r>
          </w:p>
        </w:tc>
      </w:tr>
      <w:tr w:rsidR="00A32D94" w:rsidRPr="001D39FD" w14:paraId="77FF1826" w14:textId="77777777" w:rsidTr="00A32D94">
        <w:tc>
          <w:tcPr>
            <w:tcW w:w="1299" w:type="dxa"/>
            <w:tcBorders>
              <w:top w:val="single" w:sz="4" w:space="0" w:color="auto"/>
              <w:left w:val="single" w:sz="4" w:space="0" w:color="auto"/>
              <w:bottom w:val="single" w:sz="4" w:space="0" w:color="auto"/>
              <w:right w:val="single" w:sz="4" w:space="0" w:color="auto"/>
            </w:tcBorders>
          </w:tcPr>
          <w:p w14:paraId="19749892" w14:textId="77777777" w:rsidR="00A32D94" w:rsidRPr="00E5620E" w:rsidRDefault="00A32D94" w:rsidP="00A32D94">
            <w:pPr>
              <w:spacing w:line="276" w:lineRule="auto"/>
              <w:rPr>
                <w:rFonts w:ascii="Times New Roman" w:hAnsi="Times New Roman" w:cs="Times New Roman"/>
                <w:sz w:val="20"/>
                <w:szCs w:val="20"/>
              </w:rPr>
            </w:pPr>
            <w:r>
              <w:rPr>
                <w:rFonts w:ascii="Times New Roman" w:hAnsi="Times New Roman" w:cs="Times New Roman"/>
                <w:sz w:val="20"/>
                <w:szCs w:val="20"/>
              </w:rPr>
              <w:t>China</w:t>
            </w:r>
          </w:p>
        </w:tc>
        <w:tc>
          <w:tcPr>
            <w:tcW w:w="2955" w:type="dxa"/>
            <w:tcBorders>
              <w:top w:val="single" w:sz="4" w:space="0" w:color="auto"/>
              <w:left w:val="single" w:sz="4" w:space="0" w:color="auto"/>
              <w:bottom w:val="single" w:sz="4" w:space="0" w:color="auto"/>
              <w:right w:val="single" w:sz="4" w:space="0" w:color="auto"/>
            </w:tcBorders>
          </w:tcPr>
          <w:p w14:paraId="290DD7AE" w14:textId="77777777" w:rsidR="00A32D94" w:rsidRPr="00E5620E" w:rsidRDefault="00A32D94" w:rsidP="00A32D94">
            <w:pPr>
              <w:rPr>
                <w:rFonts w:ascii="Times New Roman" w:hAnsi="Times New Roman" w:cs="Times New Roman"/>
                <w:sz w:val="20"/>
                <w:szCs w:val="20"/>
              </w:rPr>
            </w:pPr>
            <w:r w:rsidRPr="00E5620E">
              <w:rPr>
                <w:rFonts w:ascii="Times New Roman" w:hAnsi="Times New Roman" w:cs="Times New Roman"/>
                <w:sz w:val="20"/>
                <w:szCs w:val="20"/>
              </w:rPr>
              <w:t>Mei Zeng</w:t>
            </w:r>
          </w:p>
        </w:tc>
        <w:tc>
          <w:tcPr>
            <w:tcW w:w="4643" w:type="dxa"/>
            <w:tcBorders>
              <w:top w:val="single" w:sz="4" w:space="0" w:color="auto"/>
              <w:left w:val="single" w:sz="4" w:space="0" w:color="auto"/>
              <w:bottom w:val="single" w:sz="4" w:space="0" w:color="auto"/>
              <w:right w:val="single" w:sz="4" w:space="0" w:color="auto"/>
            </w:tcBorders>
          </w:tcPr>
          <w:p w14:paraId="1318025C" w14:textId="77777777" w:rsidR="00A32D94" w:rsidRDefault="00A32D94" w:rsidP="00A32D94">
            <w:pPr>
              <w:pStyle w:val="ListParagraph"/>
              <w:numPr>
                <w:ilvl w:val="0"/>
                <w:numId w:val="9"/>
              </w:numPr>
              <w:rPr>
                <w:rFonts w:ascii="Times New Roman" w:hAnsi="Times New Roman" w:cs="Times New Roman"/>
                <w:sz w:val="20"/>
                <w:szCs w:val="20"/>
              </w:rPr>
            </w:pPr>
            <w:r w:rsidRPr="006525B7">
              <w:rPr>
                <w:rFonts w:ascii="Times New Roman" w:hAnsi="Times New Roman" w:cs="Times New Roman"/>
                <w:sz w:val="20"/>
                <w:szCs w:val="20"/>
              </w:rPr>
              <w:t xml:space="preserve">Professor and the </w:t>
            </w:r>
            <w:proofErr w:type="spellStart"/>
            <w:r w:rsidRPr="006525B7">
              <w:rPr>
                <w:rFonts w:ascii="Times New Roman" w:hAnsi="Times New Roman" w:cs="Times New Roman"/>
                <w:sz w:val="20"/>
                <w:szCs w:val="20"/>
              </w:rPr>
              <w:t>Director</w:t>
            </w:r>
            <w:proofErr w:type="spellEnd"/>
            <w:r w:rsidRPr="006525B7">
              <w:rPr>
                <w:rFonts w:ascii="Times New Roman" w:hAnsi="Times New Roman" w:cs="Times New Roman"/>
                <w:sz w:val="20"/>
                <w:szCs w:val="20"/>
              </w:rPr>
              <w:t xml:space="preserve"> of </w:t>
            </w:r>
            <w:proofErr w:type="spellStart"/>
            <w:r w:rsidRPr="006525B7">
              <w:rPr>
                <w:rFonts w:ascii="Times New Roman" w:hAnsi="Times New Roman" w:cs="Times New Roman"/>
                <w:sz w:val="20"/>
                <w:szCs w:val="20"/>
              </w:rPr>
              <w:t>Department</w:t>
            </w:r>
            <w:proofErr w:type="spellEnd"/>
            <w:r w:rsidRPr="006525B7">
              <w:rPr>
                <w:rFonts w:ascii="Times New Roman" w:hAnsi="Times New Roman" w:cs="Times New Roman"/>
                <w:sz w:val="20"/>
                <w:szCs w:val="20"/>
              </w:rPr>
              <w:t xml:space="preserve"> of </w:t>
            </w:r>
            <w:proofErr w:type="spellStart"/>
            <w:r w:rsidRPr="006525B7">
              <w:rPr>
                <w:rFonts w:ascii="Times New Roman" w:hAnsi="Times New Roman" w:cs="Times New Roman"/>
                <w:sz w:val="20"/>
                <w:szCs w:val="20"/>
              </w:rPr>
              <w:t>Infectious</w:t>
            </w:r>
            <w:proofErr w:type="spellEnd"/>
            <w:r w:rsidRPr="006525B7">
              <w:rPr>
                <w:rFonts w:ascii="Times New Roman" w:hAnsi="Times New Roman" w:cs="Times New Roman"/>
                <w:sz w:val="20"/>
                <w:szCs w:val="20"/>
              </w:rPr>
              <w:t xml:space="preserve"> </w:t>
            </w:r>
            <w:proofErr w:type="spellStart"/>
            <w:r w:rsidRPr="006525B7">
              <w:rPr>
                <w:rFonts w:ascii="Times New Roman" w:hAnsi="Times New Roman" w:cs="Times New Roman"/>
                <w:sz w:val="20"/>
                <w:szCs w:val="20"/>
              </w:rPr>
              <w:t>Diseases</w:t>
            </w:r>
            <w:proofErr w:type="spellEnd"/>
            <w:r w:rsidRPr="006525B7">
              <w:rPr>
                <w:rFonts w:ascii="Times New Roman" w:hAnsi="Times New Roman" w:cs="Times New Roman"/>
                <w:sz w:val="20"/>
                <w:szCs w:val="20"/>
              </w:rPr>
              <w:t xml:space="preserve"> of </w:t>
            </w:r>
            <w:proofErr w:type="spellStart"/>
            <w:r w:rsidRPr="006525B7">
              <w:rPr>
                <w:rFonts w:ascii="Times New Roman" w:hAnsi="Times New Roman" w:cs="Times New Roman"/>
                <w:sz w:val="20"/>
                <w:szCs w:val="20"/>
              </w:rPr>
              <w:t>Children’s</w:t>
            </w:r>
            <w:proofErr w:type="spellEnd"/>
            <w:r w:rsidRPr="006525B7">
              <w:rPr>
                <w:rFonts w:ascii="Times New Roman" w:hAnsi="Times New Roman" w:cs="Times New Roman"/>
                <w:sz w:val="20"/>
                <w:szCs w:val="20"/>
              </w:rPr>
              <w:t xml:space="preserve"> Hospital of </w:t>
            </w:r>
            <w:proofErr w:type="spellStart"/>
            <w:r w:rsidRPr="006525B7">
              <w:rPr>
                <w:rFonts w:ascii="Times New Roman" w:hAnsi="Times New Roman" w:cs="Times New Roman"/>
                <w:sz w:val="20"/>
                <w:szCs w:val="20"/>
              </w:rPr>
              <w:t>Fudan</w:t>
            </w:r>
            <w:proofErr w:type="spellEnd"/>
            <w:r w:rsidRPr="006525B7">
              <w:rPr>
                <w:rFonts w:ascii="Times New Roman" w:hAnsi="Times New Roman" w:cs="Times New Roman"/>
                <w:sz w:val="20"/>
                <w:szCs w:val="20"/>
              </w:rPr>
              <w:t xml:space="preserve"> </w:t>
            </w:r>
            <w:proofErr w:type="spellStart"/>
            <w:r w:rsidRPr="006525B7">
              <w:rPr>
                <w:rFonts w:ascii="Times New Roman" w:hAnsi="Times New Roman" w:cs="Times New Roman"/>
                <w:sz w:val="20"/>
                <w:szCs w:val="20"/>
              </w:rPr>
              <w:t>University</w:t>
            </w:r>
            <w:proofErr w:type="spellEnd"/>
            <w:r w:rsidRPr="006525B7">
              <w:rPr>
                <w:rFonts w:ascii="Times New Roman" w:hAnsi="Times New Roman" w:cs="Times New Roman"/>
                <w:sz w:val="20"/>
                <w:szCs w:val="20"/>
              </w:rPr>
              <w:t xml:space="preserve"> in Shanghai  </w:t>
            </w:r>
          </w:p>
          <w:p w14:paraId="1B1F363A" w14:textId="77777777" w:rsidR="00A32D94" w:rsidRDefault="00A32D94" w:rsidP="00A32D94">
            <w:pPr>
              <w:pStyle w:val="ListParagraph"/>
              <w:numPr>
                <w:ilvl w:val="0"/>
                <w:numId w:val="9"/>
              </w:numPr>
              <w:rPr>
                <w:rFonts w:ascii="Times New Roman" w:hAnsi="Times New Roman" w:cs="Times New Roman"/>
                <w:sz w:val="20"/>
                <w:szCs w:val="20"/>
              </w:rPr>
            </w:pPr>
            <w:r w:rsidRPr="006525B7">
              <w:rPr>
                <w:rFonts w:ascii="Times New Roman" w:hAnsi="Times New Roman" w:cs="Times New Roman"/>
                <w:sz w:val="20"/>
                <w:szCs w:val="20"/>
              </w:rPr>
              <w:lastRenderedPageBreak/>
              <w:t xml:space="preserve">Chairman of the </w:t>
            </w:r>
            <w:proofErr w:type="spellStart"/>
            <w:r w:rsidRPr="006525B7">
              <w:rPr>
                <w:rFonts w:ascii="Times New Roman" w:hAnsi="Times New Roman" w:cs="Times New Roman"/>
                <w:sz w:val="20"/>
                <w:szCs w:val="20"/>
              </w:rPr>
              <w:t>Pediatric</w:t>
            </w:r>
            <w:proofErr w:type="spellEnd"/>
            <w:r w:rsidRPr="006525B7">
              <w:rPr>
                <w:rFonts w:ascii="Times New Roman" w:hAnsi="Times New Roman" w:cs="Times New Roman"/>
                <w:sz w:val="20"/>
                <w:szCs w:val="20"/>
              </w:rPr>
              <w:t xml:space="preserve"> </w:t>
            </w:r>
            <w:proofErr w:type="spellStart"/>
            <w:r w:rsidRPr="006525B7">
              <w:rPr>
                <w:rFonts w:ascii="Times New Roman" w:hAnsi="Times New Roman" w:cs="Times New Roman"/>
                <w:sz w:val="20"/>
                <w:szCs w:val="20"/>
              </w:rPr>
              <w:t>Subspecialty</w:t>
            </w:r>
            <w:proofErr w:type="spellEnd"/>
            <w:r w:rsidRPr="006525B7">
              <w:rPr>
                <w:rFonts w:ascii="Times New Roman" w:hAnsi="Times New Roman" w:cs="Times New Roman"/>
                <w:sz w:val="20"/>
                <w:szCs w:val="20"/>
              </w:rPr>
              <w:t xml:space="preserve"> Group of </w:t>
            </w:r>
            <w:proofErr w:type="spellStart"/>
            <w:r w:rsidRPr="006525B7">
              <w:rPr>
                <w:rFonts w:ascii="Times New Roman" w:hAnsi="Times New Roman" w:cs="Times New Roman"/>
                <w:sz w:val="20"/>
                <w:szCs w:val="20"/>
              </w:rPr>
              <w:t>Chinese</w:t>
            </w:r>
            <w:proofErr w:type="spellEnd"/>
            <w:r w:rsidRPr="006525B7">
              <w:rPr>
                <w:rFonts w:ascii="Times New Roman" w:hAnsi="Times New Roman" w:cs="Times New Roman"/>
                <w:sz w:val="20"/>
                <w:szCs w:val="20"/>
              </w:rPr>
              <w:t xml:space="preserve"> Society of </w:t>
            </w:r>
            <w:proofErr w:type="spellStart"/>
            <w:r w:rsidRPr="006525B7">
              <w:rPr>
                <w:rFonts w:ascii="Times New Roman" w:hAnsi="Times New Roman" w:cs="Times New Roman"/>
                <w:sz w:val="20"/>
                <w:szCs w:val="20"/>
              </w:rPr>
              <w:t>Infectious</w:t>
            </w:r>
            <w:proofErr w:type="spellEnd"/>
            <w:r w:rsidRPr="006525B7">
              <w:rPr>
                <w:rFonts w:ascii="Times New Roman" w:hAnsi="Times New Roman" w:cs="Times New Roman"/>
                <w:sz w:val="20"/>
                <w:szCs w:val="20"/>
              </w:rPr>
              <w:t xml:space="preserve"> </w:t>
            </w:r>
            <w:proofErr w:type="spellStart"/>
            <w:r w:rsidRPr="006525B7">
              <w:rPr>
                <w:rFonts w:ascii="Times New Roman" w:hAnsi="Times New Roman" w:cs="Times New Roman"/>
                <w:sz w:val="20"/>
                <w:szCs w:val="20"/>
              </w:rPr>
              <w:t>Diseases</w:t>
            </w:r>
            <w:proofErr w:type="spellEnd"/>
            <w:r w:rsidRPr="006525B7">
              <w:rPr>
                <w:rFonts w:ascii="Times New Roman" w:hAnsi="Times New Roman" w:cs="Times New Roman"/>
                <w:sz w:val="20"/>
                <w:szCs w:val="20"/>
              </w:rPr>
              <w:t xml:space="preserve"> of </w:t>
            </w:r>
            <w:proofErr w:type="spellStart"/>
            <w:r w:rsidRPr="006525B7">
              <w:rPr>
                <w:rFonts w:ascii="Times New Roman" w:hAnsi="Times New Roman" w:cs="Times New Roman"/>
                <w:sz w:val="20"/>
                <w:szCs w:val="20"/>
              </w:rPr>
              <w:t>Chinese</w:t>
            </w:r>
            <w:proofErr w:type="spellEnd"/>
            <w:r w:rsidRPr="006525B7">
              <w:rPr>
                <w:rFonts w:ascii="Times New Roman" w:hAnsi="Times New Roman" w:cs="Times New Roman"/>
                <w:sz w:val="20"/>
                <w:szCs w:val="20"/>
              </w:rPr>
              <w:t xml:space="preserve"> </w:t>
            </w:r>
            <w:proofErr w:type="spellStart"/>
            <w:r w:rsidRPr="006525B7">
              <w:rPr>
                <w:rFonts w:ascii="Times New Roman" w:hAnsi="Times New Roman" w:cs="Times New Roman"/>
                <w:sz w:val="20"/>
                <w:szCs w:val="20"/>
              </w:rPr>
              <w:t>Medical</w:t>
            </w:r>
            <w:proofErr w:type="spellEnd"/>
            <w:r w:rsidRPr="006525B7">
              <w:rPr>
                <w:rFonts w:ascii="Times New Roman" w:hAnsi="Times New Roman" w:cs="Times New Roman"/>
                <w:sz w:val="20"/>
                <w:szCs w:val="20"/>
              </w:rPr>
              <w:t xml:space="preserve"> Association   </w:t>
            </w:r>
          </w:p>
          <w:p w14:paraId="17700865" w14:textId="77777777" w:rsidR="00A32D94" w:rsidRDefault="00A32D94" w:rsidP="00A32D94">
            <w:pPr>
              <w:pStyle w:val="ListParagraph"/>
              <w:numPr>
                <w:ilvl w:val="0"/>
                <w:numId w:val="9"/>
              </w:numPr>
              <w:rPr>
                <w:rFonts w:ascii="Times New Roman" w:hAnsi="Times New Roman" w:cs="Times New Roman"/>
                <w:sz w:val="20"/>
                <w:szCs w:val="20"/>
              </w:rPr>
            </w:pPr>
            <w:r w:rsidRPr="006525B7">
              <w:rPr>
                <w:rFonts w:ascii="Times New Roman" w:hAnsi="Times New Roman" w:cs="Times New Roman"/>
                <w:sz w:val="20"/>
                <w:szCs w:val="20"/>
              </w:rPr>
              <w:t xml:space="preserve">Vice Chairman of the </w:t>
            </w:r>
            <w:proofErr w:type="spellStart"/>
            <w:r w:rsidRPr="006525B7">
              <w:rPr>
                <w:rFonts w:ascii="Times New Roman" w:hAnsi="Times New Roman" w:cs="Times New Roman"/>
                <w:sz w:val="20"/>
                <w:szCs w:val="20"/>
              </w:rPr>
              <w:t>Committee</w:t>
            </w:r>
            <w:proofErr w:type="spellEnd"/>
            <w:r w:rsidRPr="006525B7">
              <w:rPr>
                <w:rFonts w:ascii="Times New Roman" w:hAnsi="Times New Roman" w:cs="Times New Roman"/>
                <w:sz w:val="20"/>
                <w:szCs w:val="20"/>
              </w:rPr>
              <w:t xml:space="preserve"> of </w:t>
            </w:r>
            <w:proofErr w:type="spellStart"/>
            <w:r w:rsidRPr="006525B7">
              <w:rPr>
                <w:rFonts w:ascii="Times New Roman" w:hAnsi="Times New Roman" w:cs="Times New Roman"/>
                <w:sz w:val="20"/>
                <w:szCs w:val="20"/>
              </w:rPr>
              <w:t>Childhood</w:t>
            </w:r>
            <w:proofErr w:type="spellEnd"/>
            <w:r w:rsidRPr="006525B7">
              <w:rPr>
                <w:rFonts w:ascii="Times New Roman" w:hAnsi="Times New Roman" w:cs="Times New Roman"/>
                <w:sz w:val="20"/>
                <w:szCs w:val="20"/>
              </w:rPr>
              <w:t xml:space="preserve"> </w:t>
            </w:r>
            <w:proofErr w:type="spellStart"/>
            <w:r w:rsidRPr="006525B7">
              <w:rPr>
                <w:rFonts w:ascii="Times New Roman" w:hAnsi="Times New Roman" w:cs="Times New Roman"/>
                <w:sz w:val="20"/>
                <w:szCs w:val="20"/>
              </w:rPr>
              <w:t>Immunization</w:t>
            </w:r>
            <w:proofErr w:type="spellEnd"/>
            <w:r w:rsidRPr="006525B7">
              <w:rPr>
                <w:rFonts w:ascii="Times New Roman" w:hAnsi="Times New Roman" w:cs="Times New Roman"/>
                <w:sz w:val="20"/>
                <w:szCs w:val="20"/>
              </w:rPr>
              <w:t xml:space="preserve"> of </w:t>
            </w:r>
            <w:proofErr w:type="spellStart"/>
            <w:r w:rsidRPr="006525B7">
              <w:rPr>
                <w:rFonts w:ascii="Times New Roman" w:hAnsi="Times New Roman" w:cs="Times New Roman"/>
                <w:sz w:val="20"/>
                <w:szCs w:val="20"/>
              </w:rPr>
              <w:t>Chinese</w:t>
            </w:r>
            <w:proofErr w:type="spellEnd"/>
            <w:r w:rsidRPr="006525B7">
              <w:rPr>
                <w:rFonts w:ascii="Times New Roman" w:hAnsi="Times New Roman" w:cs="Times New Roman"/>
                <w:sz w:val="20"/>
                <w:szCs w:val="20"/>
              </w:rPr>
              <w:t xml:space="preserve"> Society of </w:t>
            </w:r>
            <w:proofErr w:type="spellStart"/>
            <w:r w:rsidRPr="006525B7">
              <w:rPr>
                <w:rFonts w:ascii="Times New Roman" w:hAnsi="Times New Roman" w:cs="Times New Roman"/>
                <w:sz w:val="20"/>
                <w:szCs w:val="20"/>
              </w:rPr>
              <w:t>Pediatrics</w:t>
            </w:r>
            <w:proofErr w:type="spellEnd"/>
            <w:r w:rsidRPr="006525B7">
              <w:rPr>
                <w:rFonts w:ascii="Times New Roman" w:hAnsi="Times New Roman" w:cs="Times New Roman"/>
                <w:sz w:val="20"/>
                <w:szCs w:val="20"/>
              </w:rPr>
              <w:t xml:space="preserve"> o</w:t>
            </w:r>
            <w:r>
              <w:rPr>
                <w:rFonts w:ascii="Times New Roman" w:hAnsi="Times New Roman" w:cs="Times New Roman"/>
                <w:sz w:val="20"/>
                <w:szCs w:val="20"/>
              </w:rPr>
              <w:t xml:space="preserve">f </w:t>
            </w:r>
            <w:proofErr w:type="spellStart"/>
            <w:r>
              <w:rPr>
                <w:rFonts w:ascii="Times New Roman" w:hAnsi="Times New Roman" w:cs="Times New Roman"/>
                <w:sz w:val="20"/>
                <w:szCs w:val="20"/>
              </w:rPr>
              <w:t>Chinese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Medical</w:t>
            </w:r>
            <w:proofErr w:type="spellEnd"/>
            <w:r>
              <w:rPr>
                <w:rFonts w:ascii="Times New Roman" w:hAnsi="Times New Roman" w:cs="Times New Roman"/>
                <w:sz w:val="20"/>
                <w:szCs w:val="20"/>
              </w:rPr>
              <w:t xml:space="preserve"> Association </w:t>
            </w:r>
          </w:p>
          <w:p w14:paraId="3FFEBC72" w14:textId="77777777" w:rsidR="00A32D94" w:rsidRDefault="00A32D94" w:rsidP="00A32D94">
            <w:pPr>
              <w:pStyle w:val="ListParagraph"/>
              <w:numPr>
                <w:ilvl w:val="0"/>
                <w:numId w:val="9"/>
              </w:numPr>
              <w:rPr>
                <w:rFonts w:ascii="Times New Roman" w:hAnsi="Times New Roman" w:cs="Times New Roman"/>
                <w:sz w:val="20"/>
                <w:szCs w:val="20"/>
              </w:rPr>
            </w:pPr>
            <w:r w:rsidRPr="006525B7">
              <w:rPr>
                <w:rFonts w:ascii="Times New Roman" w:hAnsi="Times New Roman" w:cs="Times New Roman"/>
                <w:sz w:val="20"/>
                <w:szCs w:val="20"/>
              </w:rPr>
              <w:t xml:space="preserve">Vice Chairman of Shanghai </w:t>
            </w:r>
            <w:proofErr w:type="spellStart"/>
            <w:r w:rsidRPr="006525B7">
              <w:rPr>
                <w:rFonts w:ascii="Times New Roman" w:hAnsi="Times New Roman" w:cs="Times New Roman"/>
                <w:sz w:val="20"/>
                <w:szCs w:val="20"/>
              </w:rPr>
              <w:t>Steering</w:t>
            </w:r>
            <w:proofErr w:type="spellEnd"/>
            <w:r w:rsidRPr="006525B7">
              <w:rPr>
                <w:rFonts w:ascii="Times New Roman" w:hAnsi="Times New Roman" w:cs="Times New Roman"/>
                <w:sz w:val="20"/>
                <w:szCs w:val="20"/>
              </w:rPr>
              <w:t xml:space="preserve"> </w:t>
            </w:r>
            <w:proofErr w:type="spellStart"/>
            <w:r w:rsidRPr="006525B7">
              <w:rPr>
                <w:rFonts w:ascii="Times New Roman" w:hAnsi="Times New Roman" w:cs="Times New Roman"/>
                <w:sz w:val="20"/>
                <w:szCs w:val="20"/>
              </w:rPr>
              <w:t>Committee</w:t>
            </w:r>
            <w:proofErr w:type="spellEnd"/>
            <w:r w:rsidRPr="006525B7">
              <w:rPr>
                <w:rFonts w:ascii="Times New Roman" w:hAnsi="Times New Roman" w:cs="Times New Roman"/>
                <w:sz w:val="20"/>
                <w:szCs w:val="20"/>
              </w:rPr>
              <w:t xml:space="preserve"> on </w:t>
            </w:r>
            <w:proofErr w:type="spellStart"/>
            <w:r w:rsidRPr="006525B7">
              <w:rPr>
                <w:rFonts w:ascii="Times New Roman" w:hAnsi="Times New Roman" w:cs="Times New Roman"/>
                <w:sz w:val="20"/>
                <w:szCs w:val="20"/>
              </w:rPr>
              <w:t>Immunization</w:t>
            </w:r>
            <w:proofErr w:type="spellEnd"/>
            <w:r w:rsidRPr="006525B7">
              <w:rPr>
                <w:rFonts w:ascii="Times New Roman" w:hAnsi="Times New Roman" w:cs="Times New Roman"/>
                <w:sz w:val="20"/>
                <w:szCs w:val="20"/>
              </w:rPr>
              <w:t xml:space="preserve">  </w:t>
            </w:r>
          </w:p>
          <w:p w14:paraId="2A902C45" w14:textId="77777777" w:rsidR="00A32D94" w:rsidRPr="006525B7" w:rsidRDefault="00A32D94" w:rsidP="00A32D94">
            <w:pPr>
              <w:pStyle w:val="ListParagraph"/>
              <w:numPr>
                <w:ilvl w:val="0"/>
                <w:numId w:val="9"/>
              </w:numPr>
              <w:rPr>
                <w:rFonts w:ascii="Times New Roman" w:hAnsi="Times New Roman" w:cs="Times New Roman"/>
                <w:sz w:val="20"/>
                <w:szCs w:val="20"/>
              </w:rPr>
            </w:pPr>
            <w:proofErr w:type="spellStart"/>
            <w:r w:rsidRPr="006525B7">
              <w:rPr>
                <w:rFonts w:ascii="Times New Roman" w:hAnsi="Times New Roman" w:cs="Times New Roman"/>
                <w:sz w:val="20"/>
                <w:szCs w:val="20"/>
              </w:rPr>
              <w:t>Member</w:t>
            </w:r>
            <w:proofErr w:type="spellEnd"/>
            <w:r w:rsidRPr="006525B7">
              <w:rPr>
                <w:rFonts w:ascii="Times New Roman" w:hAnsi="Times New Roman" w:cs="Times New Roman"/>
                <w:sz w:val="20"/>
                <w:szCs w:val="20"/>
              </w:rPr>
              <w:t xml:space="preserve"> of the </w:t>
            </w:r>
            <w:proofErr w:type="spellStart"/>
            <w:r w:rsidRPr="006525B7">
              <w:rPr>
                <w:rFonts w:ascii="Times New Roman" w:hAnsi="Times New Roman" w:cs="Times New Roman"/>
                <w:sz w:val="20"/>
                <w:szCs w:val="20"/>
              </w:rPr>
              <w:t>Committee</w:t>
            </w:r>
            <w:proofErr w:type="spellEnd"/>
            <w:r w:rsidRPr="006525B7">
              <w:rPr>
                <w:rFonts w:ascii="Times New Roman" w:hAnsi="Times New Roman" w:cs="Times New Roman"/>
                <w:sz w:val="20"/>
                <w:szCs w:val="20"/>
              </w:rPr>
              <w:t xml:space="preserve"> of Shanghai Society of Infection and </w:t>
            </w:r>
            <w:proofErr w:type="spellStart"/>
            <w:r w:rsidRPr="006525B7">
              <w:rPr>
                <w:rFonts w:ascii="Times New Roman" w:hAnsi="Times New Roman" w:cs="Times New Roman"/>
                <w:sz w:val="20"/>
                <w:szCs w:val="20"/>
              </w:rPr>
              <w:t>Chemotherapy</w:t>
            </w:r>
            <w:proofErr w:type="spellEnd"/>
            <w:r w:rsidRPr="006525B7">
              <w:rPr>
                <w:rFonts w:ascii="Times New Roman" w:hAnsi="Times New Roman" w:cs="Times New Roman"/>
                <w:sz w:val="20"/>
                <w:szCs w:val="20"/>
              </w:rPr>
              <w:t xml:space="preserve">  </w:t>
            </w:r>
          </w:p>
        </w:tc>
      </w:tr>
      <w:tr w:rsidR="00A32D94" w:rsidRPr="00975BA4" w14:paraId="55F6B0C8" w14:textId="77777777" w:rsidTr="00A32D94">
        <w:tc>
          <w:tcPr>
            <w:tcW w:w="1299" w:type="dxa"/>
            <w:tcBorders>
              <w:top w:val="single" w:sz="4" w:space="0" w:color="auto"/>
              <w:left w:val="single" w:sz="4" w:space="0" w:color="auto"/>
              <w:bottom w:val="single" w:sz="4" w:space="0" w:color="auto"/>
              <w:right w:val="single" w:sz="4" w:space="0" w:color="auto"/>
            </w:tcBorders>
          </w:tcPr>
          <w:p w14:paraId="104E55C8" w14:textId="77777777" w:rsidR="00A32D94" w:rsidRPr="00E5620E" w:rsidRDefault="00A32D94" w:rsidP="00A32D94">
            <w:pPr>
              <w:spacing w:line="276" w:lineRule="auto"/>
              <w:rPr>
                <w:rFonts w:ascii="Times New Roman" w:hAnsi="Times New Roman" w:cs="Times New Roman"/>
                <w:sz w:val="20"/>
                <w:szCs w:val="20"/>
              </w:rPr>
            </w:pPr>
            <w:r>
              <w:rPr>
                <w:rFonts w:ascii="Times New Roman" w:hAnsi="Times New Roman" w:cs="Times New Roman"/>
                <w:sz w:val="20"/>
                <w:szCs w:val="20"/>
              </w:rPr>
              <w:lastRenderedPageBreak/>
              <w:t>Colombia</w:t>
            </w:r>
          </w:p>
        </w:tc>
        <w:tc>
          <w:tcPr>
            <w:tcW w:w="2955" w:type="dxa"/>
            <w:tcBorders>
              <w:top w:val="single" w:sz="4" w:space="0" w:color="auto"/>
              <w:left w:val="single" w:sz="4" w:space="0" w:color="auto"/>
              <w:bottom w:val="single" w:sz="4" w:space="0" w:color="auto"/>
              <w:right w:val="single" w:sz="4" w:space="0" w:color="auto"/>
            </w:tcBorders>
          </w:tcPr>
          <w:p w14:paraId="283D8365" w14:textId="77777777" w:rsidR="00A32D94" w:rsidRPr="00E5620E" w:rsidRDefault="00A32D94" w:rsidP="00A32D94">
            <w:pPr>
              <w:rPr>
                <w:rFonts w:ascii="Times New Roman" w:hAnsi="Times New Roman" w:cs="Times New Roman"/>
                <w:sz w:val="20"/>
                <w:szCs w:val="20"/>
              </w:rPr>
            </w:pPr>
            <w:r w:rsidRPr="00E5620E">
              <w:rPr>
                <w:rFonts w:ascii="Times New Roman" w:hAnsi="Times New Roman" w:cs="Times New Roman"/>
                <w:sz w:val="20"/>
                <w:szCs w:val="20"/>
              </w:rPr>
              <w:t xml:space="preserve">Carlos </w:t>
            </w:r>
            <w:proofErr w:type="spellStart"/>
            <w:r w:rsidRPr="00E5620E">
              <w:rPr>
                <w:rFonts w:ascii="Times New Roman" w:hAnsi="Times New Roman" w:cs="Times New Roman"/>
                <w:sz w:val="20"/>
                <w:szCs w:val="20"/>
              </w:rPr>
              <w:t>Robledo</w:t>
            </w:r>
            <w:proofErr w:type="spellEnd"/>
          </w:p>
        </w:tc>
        <w:tc>
          <w:tcPr>
            <w:tcW w:w="4643" w:type="dxa"/>
            <w:tcBorders>
              <w:top w:val="single" w:sz="4" w:space="0" w:color="auto"/>
              <w:left w:val="single" w:sz="4" w:space="0" w:color="auto"/>
              <w:bottom w:val="single" w:sz="4" w:space="0" w:color="auto"/>
              <w:right w:val="single" w:sz="4" w:space="0" w:color="auto"/>
            </w:tcBorders>
          </w:tcPr>
          <w:p w14:paraId="5AE673D6" w14:textId="77777777" w:rsidR="00A32D94" w:rsidRPr="00975BA4" w:rsidRDefault="00A32D94" w:rsidP="00A32D94">
            <w:pPr>
              <w:pStyle w:val="ListParagraph"/>
              <w:numPr>
                <w:ilvl w:val="0"/>
                <w:numId w:val="10"/>
              </w:numPr>
              <w:rPr>
                <w:rFonts w:ascii="Times New Roman" w:hAnsi="Times New Roman" w:cs="Times New Roman"/>
                <w:sz w:val="20"/>
                <w:szCs w:val="20"/>
                <w:lang w:val="es-419"/>
              </w:rPr>
            </w:pPr>
            <w:r w:rsidRPr="00975BA4">
              <w:rPr>
                <w:rFonts w:ascii="Times New Roman" w:hAnsi="Times New Roman" w:cs="Times New Roman"/>
                <w:sz w:val="20"/>
                <w:szCs w:val="20"/>
                <w:lang w:val="es-419"/>
              </w:rPr>
              <w:t xml:space="preserve">Asociación Colombiana de </w:t>
            </w:r>
            <w:proofErr w:type="spellStart"/>
            <w:r w:rsidRPr="00975BA4">
              <w:rPr>
                <w:rFonts w:ascii="Times New Roman" w:hAnsi="Times New Roman" w:cs="Times New Roman"/>
                <w:sz w:val="20"/>
                <w:szCs w:val="20"/>
                <w:lang w:val="es-419"/>
              </w:rPr>
              <w:t>Infectologia</w:t>
            </w:r>
            <w:proofErr w:type="spellEnd"/>
            <w:r w:rsidRPr="00975BA4">
              <w:rPr>
                <w:rFonts w:ascii="Times New Roman" w:hAnsi="Times New Roman" w:cs="Times New Roman"/>
                <w:sz w:val="20"/>
                <w:szCs w:val="20"/>
                <w:lang w:val="es-419"/>
              </w:rPr>
              <w:t xml:space="preserve"> (</w:t>
            </w:r>
            <w:proofErr w:type="spellStart"/>
            <w:r w:rsidRPr="00975BA4">
              <w:rPr>
                <w:rFonts w:ascii="Times New Roman" w:hAnsi="Times New Roman" w:cs="Times New Roman"/>
                <w:sz w:val="20"/>
                <w:szCs w:val="20"/>
                <w:lang w:val="es-419"/>
              </w:rPr>
              <w:t>Acin</w:t>
            </w:r>
            <w:proofErr w:type="spellEnd"/>
            <w:r w:rsidRPr="00975BA4">
              <w:rPr>
                <w:rFonts w:ascii="Times New Roman" w:hAnsi="Times New Roman" w:cs="Times New Roman"/>
                <w:sz w:val="20"/>
                <w:szCs w:val="20"/>
                <w:lang w:val="es-419"/>
              </w:rPr>
              <w:t>)</w:t>
            </w:r>
          </w:p>
        </w:tc>
      </w:tr>
      <w:tr w:rsidR="00A32D94" w:rsidRPr="006525B7" w14:paraId="7EC6D54A" w14:textId="77777777" w:rsidTr="00A32D94">
        <w:tc>
          <w:tcPr>
            <w:tcW w:w="1299" w:type="dxa"/>
            <w:tcBorders>
              <w:top w:val="single" w:sz="4" w:space="0" w:color="auto"/>
              <w:left w:val="single" w:sz="4" w:space="0" w:color="auto"/>
              <w:bottom w:val="single" w:sz="4" w:space="0" w:color="auto"/>
              <w:right w:val="single" w:sz="4" w:space="0" w:color="auto"/>
            </w:tcBorders>
          </w:tcPr>
          <w:p w14:paraId="73E8D2E7" w14:textId="77777777" w:rsidR="00A32D94" w:rsidRDefault="00A32D94" w:rsidP="00A32D94">
            <w:pPr>
              <w:rPr>
                <w:rFonts w:ascii="Times New Roman" w:hAnsi="Times New Roman" w:cs="Times New Roman"/>
                <w:sz w:val="20"/>
                <w:szCs w:val="20"/>
              </w:rPr>
            </w:pPr>
            <w:r>
              <w:rPr>
                <w:rFonts w:ascii="Times New Roman" w:hAnsi="Times New Roman" w:cs="Times New Roman"/>
                <w:sz w:val="20"/>
                <w:szCs w:val="20"/>
              </w:rPr>
              <w:t>Ghana</w:t>
            </w:r>
          </w:p>
        </w:tc>
        <w:tc>
          <w:tcPr>
            <w:tcW w:w="2955" w:type="dxa"/>
            <w:tcBorders>
              <w:top w:val="single" w:sz="4" w:space="0" w:color="auto"/>
              <w:left w:val="single" w:sz="4" w:space="0" w:color="auto"/>
              <w:bottom w:val="single" w:sz="4" w:space="0" w:color="auto"/>
              <w:right w:val="single" w:sz="4" w:space="0" w:color="auto"/>
            </w:tcBorders>
          </w:tcPr>
          <w:p w14:paraId="45EFD77C" w14:textId="77777777" w:rsidR="00A32D94" w:rsidRDefault="00A32D94" w:rsidP="00A32D94">
            <w:pPr>
              <w:rPr>
                <w:rFonts w:ascii="Times New Roman" w:hAnsi="Times New Roman" w:cs="Times New Roman"/>
                <w:sz w:val="20"/>
                <w:szCs w:val="20"/>
              </w:rPr>
            </w:pPr>
            <w:r w:rsidRPr="00E5620E">
              <w:rPr>
                <w:rFonts w:ascii="Times New Roman" w:hAnsi="Times New Roman" w:cs="Times New Roman"/>
                <w:sz w:val="20"/>
                <w:szCs w:val="20"/>
              </w:rPr>
              <w:t xml:space="preserve">Daniel Kwame </w:t>
            </w:r>
            <w:proofErr w:type="spellStart"/>
            <w:r w:rsidRPr="00E5620E">
              <w:rPr>
                <w:rFonts w:ascii="Times New Roman" w:hAnsi="Times New Roman" w:cs="Times New Roman"/>
                <w:sz w:val="20"/>
                <w:szCs w:val="20"/>
              </w:rPr>
              <w:t>Afriyie</w:t>
            </w:r>
            <w:proofErr w:type="spellEnd"/>
            <w:r w:rsidRPr="00E5620E">
              <w:rPr>
                <w:rFonts w:ascii="Times New Roman" w:hAnsi="Times New Roman" w:cs="Times New Roman"/>
                <w:sz w:val="20"/>
                <w:szCs w:val="20"/>
              </w:rPr>
              <w:t xml:space="preserve">  </w:t>
            </w:r>
          </w:p>
          <w:p w14:paraId="1D2A9BB9" w14:textId="77777777" w:rsidR="00A32D94" w:rsidRPr="00E5620E" w:rsidRDefault="00A32D94" w:rsidP="00A32D94">
            <w:pPr>
              <w:rPr>
                <w:rFonts w:ascii="Times New Roman" w:hAnsi="Times New Roman" w:cs="Times New Roman"/>
                <w:sz w:val="20"/>
                <w:szCs w:val="20"/>
              </w:rPr>
            </w:pPr>
            <w:r w:rsidRPr="00E5620E">
              <w:rPr>
                <w:rFonts w:ascii="Times New Roman" w:hAnsi="Times New Roman" w:cs="Times New Roman"/>
                <w:sz w:val="20"/>
                <w:szCs w:val="20"/>
              </w:rPr>
              <w:t xml:space="preserve">Emmanuel </w:t>
            </w:r>
            <w:proofErr w:type="spellStart"/>
            <w:r w:rsidRPr="00E5620E">
              <w:rPr>
                <w:rFonts w:ascii="Times New Roman" w:hAnsi="Times New Roman" w:cs="Times New Roman"/>
                <w:sz w:val="20"/>
                <w:szCs w:val="20"/>
              </w:rPr>
              <w:t>Sarkodie</w:t>
            </w:r>
            <w:proofErr w:type="spellEnd"/>
          </w:p>
        </w:tc>
        <w:tc>
          <w:tcPr>
            <w:tcW w:w="4643" w:type="dxa"/>
            <w:tcBorders>
              <w:top w:val="single" w:sz="4" w:space="0" w:color="auto"/>
              <w:left w:val="single" w:sz="4" w:space="0" w:color="auto"/>
              <w:bottom w:val="single" w:sz="4" w:space="0" w:color="auto"/>
              <w:right w:val="single" w:sz="4" w:space="0" w:color="auto"/>
            </w:tcBorders>
          </w:tcPr>
          <w:p w14:paraId="06A4BC5C" w14:textId="77777777" w:rsidR="00A32D94" w:rsidRDefault="00A32D94" w:rsidP="00A32D94">
            <w:pPr>
              <w:pStyle w:val="ListParagraph"/>
              <w:numPr>
                <w:ilvl w:val="0"/>
                <w:numId w:val="10"/>
              </w:numPr>
              <w:rPr>
                <w:rFonts w:ascii="Times New Roman" w:hAnsi="Times New Roman" w:cs="Times New Roman"/>
                <w:sz w:val="20"/>
                <w:szCs w:val="20"/>
                <w:lang w:val="en-US"/>
              </w:rPr>
            </w:pPr>
            <w:r w:rsidRPr="006525B7">
              <w:rPr>
                <w:rFonts w:ascii="Times New Roman" w:hAnsi="Times New Roman" w:cs="Times New Roman"/>
                <w:sz w:val="20"/>
                <w:szCs w:val="20"/>
                <w:lang w:val="en-US"/>
              </w:rPr>
              <w:t>G</w:t>
            </w:r>
            <w:r>
              <w:rPr>
                <w:rFonts w:ascii="Times New Roman" w:hAnsi="Times New Roman" w:cs="Times New Roman"/>
                <w:sz w:val="20"/>
                <w:szCs w:val="20"/>
                <w:lang w:val="en-US"/>
              </w:rPr>
              <w:t>hana Police Hospital, Director o</w:t>
            </w:r>
            <w:r w:rsidRPr="006525B7">
              <w:rPr>
                <w:rFonts w:ascii="Times New Roman" w:hAnsi="Times New Roman" w:cs="Times New Roman"/>
                <w:sz w:val="20"/>
                <w:szCs w:val="20"/>
                <w:lang w:val="en-US"/>
              </w:rPr>
              <w:t>f Pharmacy</w:t>
            </w:r>
          </w:p>
          <w:p w14:paraId="78DAD914" w14:textId="77777777" w:rsidR="00A32D94" w:rsidRPr="006525B7" w:rsidRDefault="00A32D94" w:rsidP="00A32D94">
            <w:pPr>
              <w:pStyle w:val="ListParagraph"/>
              <w:numPr>
                <w:ilvl w:val="0"/>
                <w:numId w:val="10"/>
              </w:numPr>
              <w:rPr>
                <w:rFonts w:ascii="Times New Roman" w:hAnsi="Times New Roman" w:cs="Times New Roman"/>
                <w:sz w:val="20"/>
                <w:szCs w:val="20"/>
                <w:lang w:val="en-US"/>
              </w:rPr>
            </w:pPr>
            <w:r>
              <w:rPr>
                <w:rFonts w:ascii="Times New Roman" w:hAnsi="Times New Roman" w:cs="Times New Roman"/>
                <w:sz w:val="20"/>
                <w:szCs w:val="20"/>
                <w:lang w:val="en-US"/>
              </w:rPr>
              <w:t>University of Health a</w:t>
            </w:r>
            <w:r w:rsidRPr="006525B7">
              <w:rPr>
                <w:rFonts w:ascii="Times New Roman" w:hAnsi="Times New Roman" w:cs="Times New Roman"/>
                <w:sz w:val="20"/>
                <w:szCs w:val="20"/>
                <w:lang w:val="en-US"/>
              </w:rPr>
              <w:t>nd Allied Sciences, Ghana</w:t>
            </w:r>
          </w:p>
        </w:tc>
      </w:tr>
      <w:tr w:rsidR="00A32D94" w:rsidRPr="00D54DBF" w14:paraId="6F459DD1" w14:textId="77777777" w:rsidTr="00A32D94">
        <w:tc>
          <w:tcPr>
            <w:tcW w:w="1299" w:type="dxa"/>
            <w:tcBorders>
              <w:top w:val="single" w:sz="4" w:space="0" w:color="auto"/>
              <w:left w:val="single" w:sz="4" w:space="0" w:color="auto"/>
              <w:bottom w:val="single" w:sz="4" w:space="0" w:color="auto"/>
              <w:right w:val="single" w:sz="4" w:space="0" w:color="auto"/>
            </w:tcBorders>
          </w:tcPr>
          <w:p w14:paraId="2CF16FFF" w14:textId="77777777" w:rsidR="00A32D94" w:rsidRPr="00E5620E" w:rsidRDefault="00A32D94" w:rsidP="00A32D94">
            <w:pPr>
              <w:spacing w:line="276" w:lineRule="auto"/>
              <w:rPr>
                <w:rFonts w:ascii="Times New Roman" w:hAnsi="Times New Roman" w:cs="Times New Roman"/>
                <w:sz w:val="20"/>
                <w:szCs w:val="20"/>
              </w:rPr>
            </w:pPr>
            <w:proofErr w:type="spellStart"/>
            <w:r>
              <w:rPr>
                <w:rFonts w:ascii="Times New Roman" w:hAnsi="Times New Roman" w:cs="Times New Roman"/>
                <w:sz w:val="20"/>
                <w:szCs w:val="20"/>
              </w:rPr>
              <w:t>India</w:t>
            </w:r>
            <w:proofErr w:type="spellEnd"/>
          </w:p>
        </w:tc>
        <w:tc>
          <w:tcPr>
            <w:tcW w:w="2955" w:type="dxa"/>
            <w:tcBorders>
              <w:top w:val="single" w:sz="4" w:space="0" w:color="auto"/>
              <w:left w:val="single" w:sz="4" w:space="0" w:color="auto"/>
              <w:bottom w:val="single" w:sz="4" w:space="0" w:color="auto"/>
              <w:right w:val="single" w:sz="4" w:space="0" w:color="auto"/>
            </w:tcBorders>
          </w:tcPr>
          <w:p w14:paraId="456243B5" w14:textId="77777777" w:rsidR="00A32D94" w:rsidRPr="00E5620E" w:rsidRDefault="00A32D94" w:rsidP="00A32D94">
            <w:pPr>
              <w:rPr>
                <w:rFonts w:ascii="Times New Roman" w:hAnsi="Times New Roman" w:cs="Times New Roman"/>
                <w:sz w:val="20"/>
                <w:szCs w:val="20"/>
              </w:rPr>
            </w:pPr>
            <w:proofErr w:type="spellStart"/>
            <w:r w:rsidRPr="00C300E1">
              <w:rPr>
                <w:rFonts w:ascii="Times New Roman" w:hAnsi="Times New Roman" w:cs="Times New Roman"/>
                <w:sz w:val="20"/>
                <w:szCs w:val="20"/>
              </w:rPr>
              <w:t>Sanjeev</w:t>
            </w:r>
            <w:proofErr w:type="spellEnd"/>
            <w:r w:rsidRPr="00C300E1">
              <w:rPr>
                <w:rFonts w:ascii="Times New Roman" w:hAnsi="Times New Roman" w:cs="Times New Roman"/>
                <w:sz w:val="20"/>
                <w:szCs w:val="20"/>
              </w:rPr>
              <w:t xml:space="preserve"> Singh</w:t>
            </w:r>
          </w:p>
        </w:tc>
        <w:tc>
          <w:tcPr>
            <w:tcW w:w="4643" w:type="dxa"/>
            <w:tcBorders>
              <w:top w:val="single" w:sz="4" w:space="0" w:color="auto"/>
              <w:left w:val="single" w:sz="4" w:space="0" w:color="auto"/>
              <w:bottom w:val="single" w:sz="4" w:space="0" w:color="auto"/>
              <w:right w:val="single" w:sz="4" w:space="0" w:color="auto"/>
            </w:tcBorders>
          </w:tcPr>
          <w:p w14:paraId="65CC47D3" w14:textId="77777777" w:rsidR="00A32D94" w:rsidRDefault="00A32D94" w:rsidP="00A32D94">
            <w:pPr>
              <w:pStyle w:val="ListParagraph"/>
              <w:numPr>
                <w:ilvl w:val="0"/>
                <w:numId w:val="11"/>
              </w:numPr>
              <w:rPr>
                <w:rFonts w:ascii="Times New Roman" w:hAnsi="Times New Roman" w:cs="Times New Roman"/>
                <w:sz w:val="20"/>
                <w:szCs w:val="20"/>
                <w:lang w:val="en-US"/>
              </w:rPr>
            </w:pPr>
            <w:r w:rsidRPr="00D54DBF">
              <w:rPr>
                <w:rFonts w:ascii="Times New Roman" w:hAnsi="Times New Roman" w:cs="Times New Roman"/>
                <w:sz w:val="20"/>
                <w:szCs w:val="20"/>
                <w:lang w:val="en-US"/>
              </w:rPr>
              <w:t xml:space="preserve">Medical Director, Amrita Institute of Medical Sciences  </w:t>
            </w:r>
          </w:p>
          <w:p w14:paraId="68EC5805" w14:textId="77777777" w:rsidR="00A32D94" w:rsidRDefault="00A32D94" w:rsidP="00A32D94">
            <w:pPr>
              <w:pStyle w:val="ListParagraph"/>
              <w:numPr>
                <w:ilvl w:val="0"/>
                <w:numId w:val="11"/>
              </w:numPr>
              <w:rPr>
                <w:rFonts w:ascii="Times New Roman" w:hAnsi="Times New Roman" w:cs="Times New Roman"/>
                <w:sz w:val="20"/>
                <w:szCs w:val="20"/>
                <w:lang w:val="en-US"/>
              </w:rPr>
            </w:pPr>
            <w:r w:rsidRPr="00D54DBF">
              <w:rPr>
                <w:rFonts w:ascii="Times New Roman" w:hAnsi="Times New Roman" w:cs="Times New Roman"/>
                <w:sz w:val="20"/>
                <w:szCs w:val="20"/>
                <w:lang w:val="en-US"/>
              </w:rPr>
              <w:t>Chair, Research Committee, National Accreditation Board for Hospitals</w:t>
            </w:r>
          </w:p>
          <w:p w14:paraId="4DF9A702" w14:textId="77777777" w:rsidR="00A32D94" w:rsidRDefault="00A32D94" w:rsidP="00A32D94">
            <w:pPr>
              <w:pStyle w:val="ListParagraph"/>
              <w:numPr>
                <w:ilvl w:val="0"/>
                <w:numId w:val="11"/>
              </w:numPr>
              <w:rPr>
                <w:rFonts w:ascii="Times New Roman" w:hAnsi="Times New Roman" w:cs="Times New Roman"/>
                <w:sz w:val="20"/>
                <w:szCs w:val="20"/>
                <w:lang w:val="en-US"/>
              </w:rPr>
            </w:pPr>
            <w:r w:rsidRPr="00D54DBF">
              <w:rPr>
                <w:rFonts w:ascii="Times New Roman" w:hAnsi="Times New Roman" w:cs="Times New Roman"/>
                <w:sz w:val="20"/>
                <w:szCs w:val="20"/>
                <w:lang w:val="en-US"/>
              </w:rPr>
              <w:t xml:space="preserve">Technical Expert to Government of Kerala on Antibiotic Stewardship &amp; Infection Prevention  </w:t>
            </w:r>
          </w:p>
          <w:p w14:paraId="7D88E6D7" w14:textId="77777777" w:rsidR="00A32D94" w:rsidRDefault="00A32D94" w:rsidP="00A32D94">
            <w:pPr>
              <w:pStyle w:val="ListParagraph"/>
              <w:numPr>
                <w:ilvl w:val="0"/>
                <w:numId w:val="11"/>
              </w:numPr>
              <w:rPr>
                <w:rFonts w:ascii="Times New Roman" w:hAnsi="Times New Roman" w:cs="Times New Roman"/>
                <w:sz w:val="20"/>
                <w:szCs w:val="20"/>
                <w:lang w:val="en-US"/>
              </w:rPr>
            </w:pPr>
            <w:r>
              <w:rPr>
                <w:rFonts w:ascii="Times New Roman" w:hAnsi="Times New Roman" w:cs="Times New Roman"/>
                <w:sz w:val="20"/>
                <w:szCs w:val="20"/>
                <w:lang w:val="en-US"/>
              </w:rPr>
              <w:t>Chair of the</w:t>
            </w:r>
            <w:r w:rsidRPr="00D54DBF">
              <w:rPr>
                <w:rFonts w:ascii="Times New Roman" w:hAnsi="Times New Roman" w:cs="Times New Roman"/>
                <w:sz w:val="20"/>
                <w:szCs w:val="20"/>
                <w:lang w:val="en-US"/>
              </w:rPr>
              <w:t xml:space="preserve"> Technical Committee, Association of Healthcare Pr</w:t>
            </w:r>
            <w:r>
              <w:rPr>
                <w:rFonts w:ascii="Times New Roman" w:hAnsi="Times New Roman" w:cs="Times New Roman"/>
                <w:sz w:val="20"/>
                <w:szCs w:val="20"/>
                <w:lang w:val="en-US"/>
              </w:rPr>
              <w:t>oviders of India</w:t>
            </w:r>
          </w:p>
          <w:p w14:paraId="080CD49F" w14:textId="77777777" w:rsidR="00A32D94" w:rsidRPr="00D54DBF" w:rsidRDefault="00A32D94" w:rsidP="00A32D94">
            <w:pPr>
              <w:pStyle w:val="ListParagraph"/>
              <w:numPr>
                <w:ilvl w:val="0"/>
                <w:numId w:val="11"/>
              </w:numPr>
              <w:rPr>
                <w:rFonts w:ascii="Times New Roman" w:hAnsi="Times New Roman" w:cs="Times New Roman"/>
                <w:sz w:val="20"/>
                <w:szCs w:val="20"/>
                <w:lang w:val="en-US"/>
              </w:rPr>
            </w:pPr>
            <w:r w:rsidRPr="00D54DBF">
              <w:rPr>
                <w:rFonts w:ascii="Times New Roman" w:hAnsi="Times New Roman" w:cs="Times New Roman"/>
                <w:sz w:val="20"/>
                <w:szCs w:val="20"/>
                <w:lang w:val="en-US"/>
              </w:rPr>
              <w:t>Drug safety Council, Government of India</w:t>
            </w:r>
          </w:p>
        </w:tc>
      </w:tr>
      <w:tr w:rsidR="00A32D94" w:rsidRPr="001D39FD" w14:paraId="3D23D96C" w14:textId="77777777" w:rsidTr="00A32D94">
        <w:tc>
          <w:tcPr>
            <w:tcW w:w="1299" w:type="dxa"/>
            <w:tcBorders>
              <w:top w:val="single" w:sz="4" w:space="0" w:color="auto"/>
              <w:left w:val="single" w:sz="4" w:space="0" w:color="auto"/>
              <w:bottom w:val="single" w:sz="4" w:space="0" w:color="auto"/>
              <w:right w:val="single" w:sz="4" w:space="0" w:color="auto"/>
            </w:tcBorders>
          </w:tcPr>
          <w:p w14:paraId="5CC454C2" w14:textId="77777777" w:rsidR="00A32D94" w:rsidRPr="00E5620E" w:rsidRDefault="00A32D94" w:rsidP="00A32D94">
            <w:pPr>
              <w:spacing w:line="276" w:lineRule="auto"/>
              <w:rPr>
                <w:rFonts w:ascii="Times New Roman" w:hAnsi="Times New Roman" w:cs="Times New Roman"/>
                <w:sz w:val="20"/>
                <w:szCs w:val="20"/>
              </w:rPr>
            </w:pPr>
            <w:r>
              <w:rPr>
                <w:rFonts w:ascii="Times New Roman" w:hAnsi="Times New Roman" w:cs="Times New Roman"/>
                <w:sz w:val="20"/>
                <w:szCs w:val="20"/>
              </w:rPr>
              <w:t>Iran</w:t>
            </w:r>
          </w:p>
        </w:tc>
        <w:tc>
          <w:tcPr>
            <w:tcW w:w="2955" w:type="dxa"/>
            <w:tcBorders>
              <w:top w:val="single" w:sz="4" w:space="0" w:color="auto"/>
              <w:left w:val="single" w:sz="4" w:space="0" w:color="auto"/>
              <w:bottom w:val="single" w:sz="4" w:space="0" w:color="auto"/>
              <w:right w:val="single" w:sz="4" w:space="0" w:color="auto"/>
            </w:tcBorders>
          </w:tcPr>
          <w:p w14:paraId="72F47DCD" w14:textId="77777777" w:rsidR="00A32D94" w:rsidRPr="00E5620E" w:rsidRDefault="00A32D94" w:rsidP="00A32D94">
            <w:pPr>
              <w:rPr>
                <w:rFonts w:ascii="Times New Roman" w:hAnsi="Times New Roman" w:cs="Times New Roman"/>
                <w:sz w:val="20"/>
                <w:szCs w:val="20"/>
              </w:rPr>
            </w:pPr>
            <w:proofErr w:type="spellStart"/>
            <w:r w:rsidRPr="00E5620E">
              <w:rPr>
                <w:rFonts w:ascii="Times New Roman" w:hAnsi="Times New Roman" w:cs="Times New Roman"/>
                <w:sz w:val="20"/>
                <w:szCs w:val="20"/>
              </w:rPr>
              <w:t>Mojdeh</w:t>
            </w:r>
            <w:proofErr w:type="spellEnd"/>
            <w:r w:rsidRPr="00E5620E">
              <w:rPr>
                <w:rFonts w:ascii="Times New Roman" w:hAnsi="Times New Roman" w:cs="Times New Roman"/>
                <w:sz w:val="20"/>
                <w:szCs w:val="20"/>
              </w:rPr>
              <w:t xml:space="preserve"> </w:t>
            </w:r>
            <w:proofErr w:type="spellStart"/>
            <w:r w:rsidRPr="00E5620E">
              <w:rPr>
                <w:rFonts w:ascii="Times New Roman" w:hAnsi="Times New Roman" w:cs="Times New Roman"/>
                <w:sz w:val="20"/>
                <w:szCs w:val="20"/>
              </w:rPr>
              <w:t>Hakemi</w:t>
            </w:r>
            <w:proofErr w:type="spellEnd"/>
            <w:r w:rsidRPr="00E5620E">
              <w:rPr>
                <w:rFonts w:ascii="Times New Roman" w:hAnsi="Times New Roman" w:cs="Times New Roman"/>
                <w:sz w:val="20"/>
                <w:szCs w:val="20"/>
              </w:rPr>
              <w:t>-Vala</w:t>
            </w:r>
          </w:p>
        </w:tc>
        <w:tc>
          <w:tcPr>
            <w:tcW w:w="4643" w:type="dxa"/>
            <w:tcBorders>
              <w:top w:val="single" w:sz="4" w:space="0" w:color="auto"/>
              <w:left w:val="single" w:sz="4" w:space="0" w:color="auto"/>
              <w:bottom w:val="single" w:sz="4" w:space="0" w:color="auto"/>
              <w:right w:val="single" w:sz="4" w:space="0" w:color="auto"/>
            </w:tcBorders>
          </w:tcPr>
          <w:p w14:paraId="288B0DD2" w14:textId="77777777" w:rsidR="00A32D94" w:rsidRDefault="00A32D94" w:rsidP="00A32D94">
            <w:pPr>
              <w:pStyle w:val="ListParagraph"/>
              <w:numPr>
                <w:ilvl w:val="0"/>
                <w:numId w:val="12"/>
              </w:numPr>
              <w:rPr>
                <w:rFonts w:ascii="Times New Roman" w:hAnsi="Times New Roman" w:cs="Times New Roman"/>
                <w:sz w:val="20"/>
                <w:szCs w:val="20"/>
              </w:rPr>
            </w:pPr>
            <w:proofErr w:type="spellStart"/>
            <w:r w:rsidRPr="00D54DBF">
              <w:rPr>
                <w:rFonts w:ascii="Times New Roman" w:hAnsi="Times New Roman" w:cs="Times New Roman"/>
                <w:sz w:val="20"/>
                <w:szCs w:val="20"/>
              </w:rPr>
              <w:t>Department</w:t>
            </w:r>
            <w:proofErr w:type="spellEnd"/>
            <w:r w:rsidRPr="00D54DBF">
              <w:rPr>
                <w:rFonts w:ascii="Times New Roman" w:hAnsi="Times New Roman" w:cs="Times New Roman"/>
                <w:sz w:val="20"/>
                <w:szCs w:val="20"/>
              </w:rPr>
              <w:t xml:space="preserve"> of </w:t>
            </w:r>
            <w:proofErr w:type="spellStart"/>
            <w:r w:rsidRPr="00D54DBF">
              <w:rPr>
                <w:rFonts w:ascii="Times New Roman" w:hAnsi="Times New Roman" w:cs="Times New Roman"/>
                <w:sz w:val="20"/>
                <w:szCs w:val="20"/>
              </w:rPr>
              <w:t>microbiology</w:t>
            </w:r>
            <w:proofErr w:type="spellEnd"/>
            <w:r w:rsidRPr="00D54DBF">
              <w:rPr>
                <w:rFonts w:ascii="Times New Roman" w:hAnsi="Times New Roman" w:cs="Times New Roman"/>
                <w:sz w:val="20"/>
                <w:szCs w:val="20"/>
              </w:rPr>
              <w:t xml:space="preserve">, </w:t>
            </w:r>
            <w:proofErr w:type="spellStart"/>
            <w:r w:rsidRPr="00D54DBF">
              <w:rPr>
                <w:rFonts w:ascii="Times New Roman" w:hAnsi="Times New Roman" w:cs="Times New Roman"/>
                <w:sz w:val="20"/>
                <w:szCs w:val="20"/>
              </w:rPr>
              <w:t>Medical</w:t>
            </w:r>
            <w:proofErr w:type="spellEnd"/>
            <w:r w:rsidRPr="00D54DBF">
              <w:rPr>
                <w:rFonts w:ascii="Times New Roman" w:hAnsi="Times New Roman" w:cs="Times New Roman"/>
                <w:sz w:val="20"/>
                <w:szCs w:val="20"/>
              </w:rPr>
              <w:t xml:space="preserve"> </w:t>
            </w:r>
            <w:proofErr w:type="spellStart"/>
            <w:r w:rsidRPr="00D54DBF">
              <w:rPr>
                <w:rFonts w:ascii="Times New Roman" w:hAnsi="Times New Roman" w:cs="Times New Roman"/>
                <w:sz w:val="20"/>
                <w:szCs w:val="20"/>
              </w:rPr>
              <w:t>school</w:t>
            </w:r>
            <w:proofErr w:type="spellEnd"/>
            <w:r w:rsidRPr="00D54DBF">
              <w:rPr>
                <w:rFonts w:ascii="Times New Roman" w:hAnsi="Times New Roman" w:cs="Times New Roman"/>
                <w:sz w:val="20"/>
                <w:szCs w:val="20"/>
              </w:rPr>
              <w:t xml:space="preserve">, </w:t>
            </w:r>
            <w:proofErr w:type="spellStart"/>
            <w:r w:rsidRPr="00D54DBF">
              <w:rPr>
                <w:rFonts w:ascii="Times New Roman" w:hAnsi="Times New Roman" w:cs="Times New Roman"/>
                <w:sz w:val="20"/>
                <w:szCs w:val="20"/>
              </w:rPr>
              <w:t>Shahid</w:t>
            </w:r>
            <w:proofErr w:type="spellEnd"/>
            <w:r w:rsidRPr="00D54DBF">
              <w:rPr>
                <w:rFonts w:ascii="Times New Roman" w:hAnsi="Times New Roman" w:cs="Times New Roman"/>
                <w:sz w:val="20"/>
                <w:szCs w:val="20"/>
              </w:rPr>
              <w:t xml:space="preserve"> </w:t>
            </w:r>
            <w:proofErr w:type="spellStart"/>
            <w:r w:rsidRPr="00D54DBF">
              <w:rPr>
                <w:rFonts w:ascii="Times New Roman" w:hAnsi="Times New Roman" w:cs="Times New Roman"/>
                <w:sz w:val="20"/>
                <w:szCs w:val="20"/>
              </w:rPr>
              <w:t>Beheshti</w:t>
            </w:r>
            <w:proofErr w:type="spellEnd"/>
            <w:r w:rsidRPr="00D54DBF">
              <w:rPr>
                <w:rFonts w:ascii="Times New Roman" w:hAnsi="Times New Roman" w:cs="Times New Roman"/>
                <w:sz w:val="20"/>
                <w:szCs w:val="20"/>
              </w:rPr>
              <w:t xml:space="preserve"> </w:t>
            </w:r>
            <w:proofErr w:type="spellStart"/>
            <w:r w:rsidRPr="00D54DBF">
              <w:rPr>
                <w:rFonts w:ascii="Times New Roman" w:hAnsi="Times New Roman" w:cs="Times New Roman"/>
                <w:sz w:val="20"/>
                <w:szCs w:val="20"/>
              </w:rPr>
              <w:t>University</w:t>
            </w:r>
            <w:proofErr w:type="spellEnd"/>
            <w:r w:rsidRPr="00D54DBF">
              <w:rPr>
                <w:rFonts w:ascii="Times New Roman" w:hAnsi="Times New Roman" w:cs="Times New Roman"/>
                <w:sz w:val="20"/>
                <w:szCs w:val="20"/>
              </w:rPr>
              <w:t xml:space="preserve"> of </w:t>
            </w:r>
            <w:proofErr w:type="spellStart"/>
            <w:r w:rsidRPr="00D54DBF">
              <w:rPr>
                <w:rFonts w:ascii="Times New Roman" w:hAnsi="Times New Roman" w:cs="Times New Roman"/>
                <w:sz w:val="20"/>
                <w:szCs w:val="20"/>
              </w:rPr>
              <w:t>medical</w:t>
            </w:r>
            <w:proofErr w:type="spellEnd"/>
            <w:r w:rsidRPr="00D54DBF">
              <w:rPr>
                <w:rFonts w:ascii="Times New Roman" w:hAnsi="Times New Roman" w:cs="Times New Roman"/>
                <w:sz w:val="20"/>
                <w:szCs w:val="20"/>
              </w:rPr>
              <w:t xml:space="preserve"> sciences  </w:t>
            </w:r>
          </w:p>
          <w:p w14:paraId="799DFDF0" w14:textId="77777777" w:rsidR="00A32D94" w:rsidRPr="00D54DBF" w:rsidRDefault="00A32D94" w:rsidP="00A32D94">
            <w:pPr>
              <w:pStyle w:val="ListParagraph"/>
              <w:numPr>
                <w:ilvl w:val="0"/>
                <w:numId w:val="12"/>
              </w:numPr>
              <w:rPr>
                <w:rFonts w:ascii="Times New Roman" w:hAnsi="Times New Roman" w:cs="Times New Roman"/>
                <w:sz w:val="20"/>
                <w:szCs w:val="20"/>
              </w:rPr>
            </w:pPr>
            <w:proofErr w:type="spellStart"/>
            <w:r w:rsidRPr="00D54DBF">
              <w:rPr>
                <w:rFonts w:ascii="Times New Roman" w:hAnsi="Times New Roman" w:cs="Times New Roman"/>
                <w:sz w:val="20"/>
                <w:szCs w:val="20"/>
              </w:rPr>
              <w:t>Iranian</w:t>
            </w:r>
            <w:proofErr w:type="spellEnd"/>
            <w:r w:rsidRPr="00D54DBF">
              <w:rPr>
                <w:rFonts w:ascii="Times New Roman" w:hAnsi="Times New Roman" w:cs="Times New Roman"/>
                <w:sz w:val="20"/>
                <w:szCs w:val="20"/>
              </w:rPr>
              <w:t xml:space="preserve"> society of </w:t>
            </w:r>
            <w:proofErr w:type="spellStart"/>
            <w:r w:rsidRPr="00D54DBF">
              <w:rPr>
                <w:rFonts w:ascii="Times New Roman" w:hAnsi="Times New Roman" w:cs="Times New Roman"/>
                <w:sz w:val="20"/>
                <w:szCs w:val="20"/>
              </w:rPr>
              <w:t>microbiology</w:t>
            </w:r>
            <w:proofErr w:type="spellEnd"/>
          </w:p>
        </w:tc>
      </w:tr>
      <w:tr w:rsidR="00A32D94" w:rsidRPr="001D39FD" w14:paraId="36911F6E" w14:textId="77777777" w:rsidTr="00A32D94">
        <w:tc>
          <w:tcPr>
            <w:tcW w:w="1299" w:type="dxa"/>
            <w:tcBorders>
              <w:top w:val="single" w:sz="4" w:space="0" w:color="auto"/>
              <w:left w:val="single" w:sz="4" w:space="0" w:color="auto"/>
              <w:bottom w:val="single" w:sz="4" w:space="0" w:color="auto"/>
              <w:right w:val="single" w:sz="4" w:space="0" w:color="auto"/>
            </w:tcBorders>
          </w:tcPr>
          <w:p w14:paraId="2358DA2E" w14:textId="77777777" w:rsidR="00A32D94" w:rsidRPr="00E5620E" w:rsidRDefault="00A32D94" w:rsidP="00A32D94">
            <w:pPr>
              <w:spacing w:line="276" w:lineRule="auto"/>
              <w:rPr>
                <w:rFonts w:ascii="Times New Roman" w:hAnsi="Times New Roman" w:cs="Times New Roman"/>
                <w:sz w:val="20"/>
                <w:szCs w:val="20"/>
              </w:rPr>
            </w:pPr>
            <w:r>
              <w:rPr>
                <w:rFonts w:ascii="Times New Roman" w:hAnsi="Times New Roman" w:cs="Times New Roman"/>
                <w:sz w:val="20"/>
                <w:szCs w:val="20"/>
              </w:rPr>
              <w:t>Lao</w:t>
            </w:r>
          </w:p>
        </w:tc>
        <w:tc>
          <w:tcPr>
            <w:tcW w:w="2955" w:type="dxa"/>
            <w:tcBorders>
              <w:top w:val="single" w:sz="4" w:space="0" w:color="auto"/>
              <w:left w:val="single" w:sz="4" w:space="0" w:color="auto"/>
              <w:bottom w:val="single" w:sz="4" w:space="0" w:color="auto"/>
              <w:right w:val="single" w:sz="4" w:space="0" w:color="auto"/>
            </w:tcBorders>
          </w:tcPr>
          <w:p w14:paraId="22B6D74D" w14:textId="77777777" w:rsidR="00A32D94" w:rsidRPr="00E5620E" w:rsidRDefault="00A32D94" w:rsidP="00A32D94">
            <w:pPr>
              <w:rPr>
                <w:rFonts w:ascii="Times New Roman" w:hAnsi="Times New Roman" w:cs="Times New Roman"/>
                <w:sz w:val="20"/>
                <w:szCs w:val="20"/>
              </w:rPr>
            </w:pPr>
            <w:proofErr w:type="spellStart"/>
            <w:r w:rsidRPr="00E5620E">
              <w:rPr>
                <w:rFonts w:ascii="Times New Roman" w:hAnsi="Times New Roman" w:cs="Times New Roman"/>
                <w:sz w:val="20"/>
                <w:szCs w:val="20"/>
              </w:rPr>
              <w:t>Vilada</w:t>
            </w:r>
            <w:proofErr w:type="spellEnd"/>
            <w:r w:rsidRPr="00E5620E">
              <w:rPr>
                <w:rFonts w:ascii="Times New Roman" w:hAnsi="Times New Roman" w:cs="Times New Roman"/>
                <w:sz w:val="20"/>
                <w:szCs w:val="20"/>
              </w:rPr>
              <w:t xml:space="preserve"> </w:t>
            </w:r>
            <w:proofErr w:type="spellStart"/>
            <w:r w:rsidRPr="00E5620E">
              <w:rPr>
                <w:rFonts w:ascii="Times New Roman" w:hAnsi="Times New Roman" w:cs="Times New Roman"/>
                <w:sz w:val="20"/>
                <w:szCs w:val="20"/>
              </w:rPr>
              <w:t>Chansamouth</w:t>
            </w:r>
            <w:proofErr w:type="spellEnd"/>
          </w:p>
        </w:tc>
        <w:tc>
          <w:tcPr>
            <w:tcW w:w="4643" w:type="dxa"/>
            <w:tcBorders>
              <w:top w:val="single" w:sz="4" w:space="0" w:color="auto"/>
              <w:left w:val="single" w:sz="4" w:space="0" w:color="auto"/>
              <w:bottom w:val="single" w:sz="4" w:space="0" w:color="auto"/>
              <w:right w:val="single" w:sz="4" w:space="0" w:color="auto"/>
            </w:tcBorders>
          </w:tcPr>
          <w:p w14:paraId="5B6E6E7A" w14:textId="77777777" w:rsidR="00A32D94" w:rsidRPr="00D54DBF" w:rsidRDefault="00A32D94" w:rsidP="00A32D94">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 xml:space="preserve">Lao </w:t>
            </w:r>
            <w:r w:rsidRPr="00D54DBF">
              <w:rPr>
                <w:rFonts w:ascii="Times New Roman" w:hAnsi="Times New Roman" w:cs="Times New Roman"/>
                <w:sz w:val="20"/>
                <w:szCs w:val="20"/>
              </w:rPr>
              <w:t>O</w:t>
            </w:r>
            <w:r>
              <w:rPr>
                <w:rFonts w:ascii="Times New Roman" w:hAnsi="Times New Roman" w:cs="Times New Roman"/>
                <w:sz w:val="20"/>
                <w:szCs w:val="20"/>
              </w:rPr>
              <w:t xml:space="preserve">xford </w:t>
            </w:r>
            <w:proofErr w:type="spellStart"/>
            <w:r w:rsidRPr="00D54DBF">
              <w:rPr>
                <w:rFonts w:ascii="Times New Roman" w:hAnsi="Times New Roman" w:cs="Times New Roman"/>
                <w:sz w:val="20"/>
                <w:szCs w:val="20"/>
              </w:rPr>
              <w:t>Mahosot</w:t>
            </w:r>
            <w:proofErr w:type="spellEnd"/>
            <w:r w:rsidRPr="00D54DBF">
              <w:rPr>
                <w:rFonts w:ascii="Times New Roman" w:hAnsi="Times New Roman" w:cs="Times New Roman"/>
                <w:sz w:val="20"/>
                <w:szCs w:val="20"/>
              </w:rPr>
              <w:t xml:space="preserve"> Hospital</w:t>
            </w:r>
            <w:r>
              <w:rPr>
                <w:rFonts w:ascii="Times New Roman" w:hAnsi="Times New Roman" w:cs="Times New Roman"/>
                <w:sz w:val="20"/>
                <w:szCs w:val="20"/>
              </w:rPr>
              <w:t xml:space="preserve"> </w:t>
            </w:r>
            <w:r w:rsidRPr="00D54DBF">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D54DBF">
              <w:rPr>
                <w:rFonts w:ascii="Times New Roman" w:hAnsi="Times New Roman" w:cs="Times New Roman"/>
                <w:sz w:val="20"/>
                <w:szCs w:val="20"/>
              </w:rPr>
              <w:t>Wellcome</w:t>
            </w:r>
            <w:proofErr w:type="spellEnd"/>
            <w:r w:rsidRPr="00D54DBF">
              <w:rPr>
                <w:rFonts w:ascii="Times New Roman" w:hAnsi="Times New Roman" w:cs="Times New Roman"/>
                <w:sz w:val="20"/>
                <w:szCs w:val="20"/>
              </w:rPr>
              <w:t xml:space="preserve"> Trust </w:t>
            </w:r>
            <w:proofErr w:type="spellStart"/>
            <w:r w:rsidRPr="00D54DBF">
              <w:rPr>
                <w:rFonts w:ascii="Times New Roman" w:hAnsi="Times New Roman" w:cs="Times New Roman"/>
                <w:sz w:val="20"/>
                <w:szCs w:val="20"/>
              </w:rPr>
              <w:t>Research</w:t>
            </w:r>
            <w:proofErr w:type="spellEnd"/>
            <w:r w:rsidRPr="00D54DBF">
              <w:rPr>
                <w:rFonts w:ascii="Times New Roman" w:hAnsi="Times New Roman" w:cs="Times New Roman"/>
                <w:sz w:val="20"/>
                <w:szCs w:val="20"/>
              </w:rPr>
              <w:t xml:space="preserve"> Unit (LOMWRU), </w:t>
            </w:r>
            <w:proofErr w:type="spellStart"/>
            <w:r w:rsidRPr="00D54DBF">
              <w:rPr>
                <w:rFonts w:ascii="Times New Roman" w:hAnsi="Times New Roman" w:cs="Times New Roman"/>
                <w:sz w:val="20"/>
                <w:szCs w:val="20"/>
              </w:rPr>
              <w:t>Microbiology</w:t>
            </w:r>
            <w:proofErr w:type="spellEnd"/>
            <w:r w:rsidRPr="00D54DBF">
              <w:rPr>
                <w:rFonts w:ascii="Times New Roman" w:hAnsi="Times New Roman" w:cs="Times New Roman"/>
                <w:sz w:val="20"/>
                <w:szCs w:val="20"/>
              </w:rPr>
              <w:t xml:space="preserve"> </w:t>
            </w:r>
            <w:proofErr w:type="spellStart"/>
            <w:r w:rsidRPr="00D54DBF">
              <w:rPr>
                <w:rFonts w:ascii="Times New Roman" w:hAnsi="Times New Roman" w:cs="Times New Roman"/>
                <w:sz w:val="20"/>
                <w:szCs w:val="20"/>
              </w:rPr>
              <w:t>Laboratory</w:t>
            </w:r>
            <w:proofErr w:type="spellEnd"/>
            <w:r w:rsidRPr="00D54DBF">
              <w:rPr>
                <w:rFonts w:ascii="Times New Roman" w:hAnsi="Times New Roman" w:cs="Times New Roman"/>
                <w:sz w:val="20"/>
                <w:szCs w:val="20"/>
              </w:rPr>
              <w:t xml:space="preserve">, </w:t>
            </w:r>
            <w:proofErr w:type="spellStart"/>
            <w:r w:rsidRPr="00D54DBF">
              <w:rPr>
                <w:rFonts w:ascii="Times New Roman" w:hAnsi="Times New Roman" w:cs="Times New Roman"/>
                <w:sz w:val="20"/>
                <w:szCs w:val="20"/>
              </w:rPr>
              <w:t>Mahosot</w:t>
            </w:r>
            <w:proofErr w:type="spellEnd"/>
            <w:r w:rsidRPr="00D54DBF">
              <w:rPr>
                <w:rFonts w:ascii="Times New Roman" w:hAnsi="Times New Roman" w:cs="Times New Roman"/>
                <w:sz w:val="20"/>
                <w:szCs w:val="20"/>
              </w:rPr>
              <w:t xml:space="preserve"> Hospital, Vientiane, Lao PDR</w:t>
            </w:r>
          </w:p>
        </w:tc>
      </w:tr>
      <w:tr w:rsidR="00A32D94" w:rsidRPr="001D39FD" w14:paraId="466223A4" w14:textId="77777777" w:rsidTr="00A32D94">
        <w:tc>
          <w:tcPr>
            <w:tcW w:w="1299" w:type="dxa"/>
            <w:tcBorders>
              <w:top w:val="single" w:sz="4" w:space="0" w:color="auto"/>
              <w:left w:val="single" w:sz="4" w:space="0" w:color="auto"/>
              <w:bottom w:val="single" w:sz="4" w:space="0" w:color="auto"/>
              <w:right w:val="single" w:sz="4" w:space="0" w:color="auto"/>
            </w:tcBorders>
          </w:tcPr>
          <w:p w14:paraId="786F8205" w14:textId="77777777" w:rsidR="00A32D94" w:rsidRDefault="00A32D94" w:rsidP="00A32D94">
            <w:pPr>
              <w:rPr>
                <w:rFonts w:ascii="Times New Roman" w:hAnsi="Times New Roman" w:cs="Times New Roman"/>
                <w:sz w:val="20"/>
                <w:szCs w:val="20"/>
              </w:rPr>
            </w:pPr>
            <w:r>
              <w:rPr>
                <w:rFonts w:ascii="Times New Roman" w:hAnsi="Times New Roman" w:cs="Times New Roman"/>
                <w:sz w:val="20"/>
                <w:szCs w:val="20"/>
              </w:rPr>
              <w:t>Namibia</w:t>
            </w:r>
          </w:p>
        </w:tc>
        <w:tc>
          <w:tcPr>
            <w:tcW w:w="2955" w:type="dxa"/>
            <w:tcBorders>
              <w:top w:val="single" w:sz="4" w:space="0" w:color="auto"/>
              <w:left w:val="single" w:sz="4" w:space="0" w:color="auto"/>
              <w:bottom w:val="single" w:sz="4" w:space="0" w:color="auto"/>
              <w:right w:val="single" w:sz="4" w:space="0" w:color="auto"/>
            </w:tcBorders>
          </w:tcPr>
          <w:p w14:paraId="68DBE975" w14:textId="77777777" w:rsidR="00A32D94" w:rsidRPr="00E5620E" w:rsidRDefault="00A32D94" w:rsidP="00A32D94">
            <w:pPr>
              <w:rPr>
                <w:rFonts w:ascii="Times New Roman" w:hAnsi="Times New Roman" w:cs="Times New Roman"/>
                <w:sz w:val="20"/>
                <w:szCs w:val="20"/>
              </w:rPr>
            </w:pPr>
            <w:r w:rsidRPr="00C300E1">
              <w:rPr>
                <w:rFonts w:ascii="Times New Roman" w:hAnsi="Times New Roman" w:cs="Times New Roman"/>
                <w:sz w:val="20"/>
                <w:szCs w:val="20"/>
              </w:rPr>
              <w:t xml:space="preserve">Dan </w:t>
            </w:r>
            <w:proofErr w:type="spellStart"/>
            <w:r w:rsidRPr="00C300E1">
              <w:rPr>
                <w:rFonts w:ascii="Times New Roman" w:hAnsi="Times New Roman" w:cs="Times New Roman"/>
                <w:sz w:val="20"/>
                <w:szCs w:val="20"/>
              </w:rPr>
              <w:t>Kibuule</w:t>
            </w:r>
            <w:proofErr w:type="spellEnd"/>
          </w:p>
        </w:tc>
        <w:tc>
          <w:tcPr>
            <w:tcW w:w="4643" w:type="dxa"/>
            <w:tcBorders>
              <w:top w:val="single" w:sz="4" w:space="0" w:color="auto"/>
              <w:left w:val="single" w:sz="4" w:space="0" w:color="auto"/>
              <w:bottom w:val="single" w:sz="4" w:space="0" w:color="auto"/>
              <w:right w:val="single" w:sz="4" w:space="0" w:color="auto"/>
            </w:tcBorders>
          </w:tcPr>
          <w:p w14:paraId="57982038" w14:textId="77777777" w:rsidR="00A32D94" w:rsidRDefault="00A32D94" w:rsidP="00A32D94">
            <w:pPr>
              <w:pStyle w:val="ListParagraph"/>
              <w:numPr>
                <w:ilvl w:val="0"/>
                <w:numId w:val="13"/>
              </w:numPr>
              <w:rPr>
                <w:rFonts w:ascii="Times New Roman" w:hAnsi="Times New Roman" w:cs="Times New Roman"/>
                <w:sz w:val="20"/>
                <w:szCs w:val="20"/>
                <w:lang w:val="en-US"/>
              </w:rPr>
            </w:pPr>
            <w:r w:rsidRPr="00D54DBF">
              <w:rPr>
                <w:rFonts w:ascii="Times New Roman" w:hAnsi="Times New Roman" w:cs="Times New Roman"/>
                <w:sz w:val="20"/>
                <w:szCs w:val="20"/>
                <w:lang w:val="en-US"/>
              </w:rPr>
              <w:t>University of Namibia</w:t>
            </w:r>
          </w:p>
          <w:p w14:paraId="0218E1B5" w14:textId="77777777" w:rsidR="00A32D94" w:rsidRDefault="00A32D94" w:rsidP="00A32D94">
            <w:pPr>
              <w:pStyle w:val="ListParagraph"/>
              <w:numPr>
                <w:ilvl w:val="0"/>
                <w:numId w:val="13"/>
              </w:numPr>
              <w:rPr>
                <w:rFonts w:ascii="Times New Roman" w:hAnsi="Times New Roman" w:cs="Times New Roman"/>
                <w:sz w:val="20"/>
                <w:szCs w:val="20"/>
                <w:lang w:val="en-US"/>
              </w:rPr>
            </w:pPr>
            <w:proofErr w:type="gramStart"/>
            <w:r w:rsidRPr="00D54DBF">
              <w:rPr>
                <w:rFonts w:ascii="Times New Roman" w:hAnsi="Times New Roman" w:cs="Times New Roman"/>
                <w:sz w:val="20"/>
                <w:szCs w:val="20"/>
                <w:lang w:val="en-US"/>
              </w:rPr>
              <w:t>Windhoek  Execute</w:t>
            </w:r>
            <w:proofErr w:type="gramEnd"/>
            <w:r w:rsidRPr="00D54DBF">
              <w:rPr>
                <w:rFonts w:ascii="Times New Roman" w:hAnsi="Times New Roman" w:cs="Times New Roman"/>
                <w:sz w:val="20"/>
                <w:szCs w:val="20"/>
                <w:lang w:val="en-US"/>
              </w:rPr>
              <w:t xml:space="preserve"> member of the ACP FIP</w:t>
            </w:r>
          </w:p>
          <w:p w14:paraId="0F979CAC" w14:textId="77777777" w:rsidR="00A32D94" w:rsidRPr="00D54DBF" w:rsidRDefault="00A32D94" w:rsidP="00A32D94">
            <w:pPr>
              <w:pStyle w:val="ListParagraph"/>
              <w:numPr>
                <w:ilvl w:val="0"/>
                <w:numId w:val="13"/>
              </w:numPr>
              <w:rPr>
                <w:rFonts w:ascii="Times New Roman" w:hAnsi="Times New Roman" w:cs="Times New Roman"/>
                <w:sz w:val="20"/>
                <w:szCs w:val="20"/>
                <w:lang w:val="en-US"/>
              </w:rPr>
            </w:pPr>
            <w:r w:rsidRPr="00D54DBF">
              <w:rPr>
                <w:rFonts w:ascii="Times New Roman" w:hAnsi="Times New Roman" w:cs="Times New Roman"/>
                <w:sz w:val="20"/>
                <w:szCs w:val="20"/>
                <w:lang w:val="en-US"/>
              </w:rPr>
              <w:t>Member of the Academic Committee Health Professional Council</w:t>
            </w:r>
          </w:p>
        </w:tc>
      </w:tr>
      <w:tr w:rsidR="00A32D94" w:rsidRPr="001D39FD" w14:paraId="04856059" w14:textId="77777777" w:rsidTr="00A32D94">
        <w:tc>
          <w:tcPr>
            <w:tcW w:w="1299" w:type="dxa"/>
            <w:tcBorders>
              <w:top w:val="single" w:sz="4" w:space="0" w:color="auto"/>
              <w:left w:val="single" w:sz="4" w:space="0" w:color="auto"/>
              <w:bottom w:val="single" w:sz="4" w:space="0" w:color="auto"/>
              <w:right w:val="single" w:sz="4" w:space="0" w:color="auto"/>
            </w:tcBorders>
          </w:tcPr>
          <w:p w14:paraId="3DFE1B0D" w14:textId="77777777" w:rsidR="00A32D94" w:rsidRDefault="00A32D94" w:rsidP="00A32D94">
            <w:pPr>
              <w:rPr>
                <w:rFonts w:ascii="Times New Roman" w:hAnsi="Times New Roman" w:cs="Times New Roman"/>
                <w:sz w:val="20"/>
                <w:szCs w:val="20"/>
              </w:rPr>
            </w:pPr>
            <w:proofErr w:type="spellStart"/>
            <w:r>
              <w:rPr>
                <w:rFonts w:ascii="Times New Roman" w:hAnsi="Times New Roman" w:cs="Times New Roman"/>
                <w:sz w:val="20"/>
                <w:szCs w:val="20"/>
              </w:rPr>
              <w:t>Nepal</w:t>
            </w:r>
            <w:proofErr w:type="spellEnd"/>
          </w:p>
        </w:tc>
        <w:tc>
          <w:tcPr>
            <w:tcW w:w="2955" w:type="dxa"/>
            <w:tcBorders>
              <w:top w:val="single" w:sz="4" w:space="0" w:color="auto"/>
              <w:left w:val="single" w:sz="4" w:space="0" w:color="auto"/>
              <w:bottom w:val="single" w:sz="4" w:space="0" w:color="auto"/>
              <w:right w:val="single" w:sz="4" w:space="0" w:color="auto"/>
            </w:tcBorders>
          </w:tcPr>
          <w:p w14:paraId="58609EB5" w14:textId="77777777" w:rsidR="00A32D94" w:rsidRPr="00E5620E" w:rsidRDefault="00A32D94" w:rsidP="00A32D94">
            <w:pPr>
              <w:rPr>
                <w:rFonts w:ascii="Times New Roman" w:hAnsi="Times New Roman" w:cs="Times New Roman"/>
                <w:sz w:val="20"/>
                <w:szCs w:val="20"/>
              </w:rPr>
            </w:pPr>
            <w:r w:rsidRPr="00E5620E">
              <w:rPr>
                <w:rFonts w:ascii="Times New Roman" w:hAnsi="Times New Roman" w:cs="Times New Roman"/>
                <w:sz w:val="20"/>
                <w:szCs w:val="20"/>
              </w:rPr>
              <w:t xml:space="preserve">Buddha </w:t>
            </w:r>
            <w:proofErr w:type="spellStart"/>
            <w:r w:rsidRPr="00E5620E">
              <w:rPr>
                <w:rFonts w:ascii="Times New Roman" w:hAnsi="Times New Roman" w:cs="Times New Roman"/>
                <w:sz w:val="20"/>
                <w:szCs w:val="20"/>
              </w:rPr>
              <w:t>Basnyat</w:t>
            </w:r>
            <w:proofErr w:type="spellEnd"/>
            <w:r w:rsidRPr="00E5620E">
              <w:rPr>
                <w:rFonts w:ascii="Times New Roman" w:hAnsi="Times New Roman" w:cs="Times New Roman"/>
                <w:sz w:val="20"/>
                <w:szCs w:val="20"/>
              </w:rPr>
              <w:tab/>
            </w:r>
          </w:p>
        </w:tc>
        <w:tc>
          <w:tcPr>
            <w:tcW w:w="4643" w:type="dxa"/>
            <w:tcBorders>
              <w:top w:val="single" w:sz="4" w:space="0" w:color="auto"/>
              <w:left w:val="single" w:sz="4" w:space="0" w:color="auto"/>
              <w:bottom w:val="single" w:sz="4" w:space="0" w:color="auto"/>
              <w:right w:val="single" w:sz="4" w:space="0" w:color="auto"/>
            </w:tcBorders>
          </w:tcPr>
          <w:p w14:paraId="0DB56F8E" w14:textId="77777777" w:rsidR="00A32D94" w:rsidRPr="00D54DBF" w:rsidRDefault="00A32D94" w:rsidP="00A32D94">
            <w:pPr>
              <w:pStyle w:val="ListParagraph"/>
              <w:numPr>
                <w:ilvl w:val="0"/>
                <w:numId w:val="14"/>
              </w:numPr>
              <w:rPr>
                <w:rFonts w:ascii="Times New Roman" w:hAnsi="Times New Roman" w:cs="Times New Roman"/>
                <w:sz w:val="20"/>
                <w:szCs w:val="20"/>
                <w:lang w:val="en-US"/>
              </w:rPr>
            </w:pPr>
            <w:r w:rsidRPr="00D54DBF">
              <w:rPr>
                <w:rFonts w:ascii="Times New Roman" w:hAnsi="Times New Roman" w:cs="Times New Roman"/>
                <w:sz w:val="20"/>
                <w:szCs w:val="20"/>
                <w:lang w:val="en-US"/>
              </w:rPr>
              <w:t>Oxford University Clinical Research Unit</w:t>
            </w:r>
            <w:r>
              <w:rPr>
                <w:rFonts w:ascii="Times New Roman" w:hAnsi="Times New Roman" w:cs="Times New Roman"/>
                <w:sz w:val="20"/>
                <w:szCs w:val="20"/>
                <w:lang w:val="en-US"/>
              </w:rPr>
              <w:t xml:space="preserve">, </w:t>
            </w:r>
            <w:r w:rsidRPr="00D54DBF">
              <w:rPr>
                <w:rFonts w:ascii="Times New Roman" w:hAnsi="Times New Roman" w:cs="Times New Roman"/>
                <w:sz w:val="20"/>
                <w:szCs w:val="20"/>
                <w:lang w:val="en-US"/>
              </w:rPr>
              <w:t>Nepal</w:t>
            </w:r>
          </w:p>
        </w:tc>
      </w:tr>
      <w:tr w:rsidR="00A32D94" w:rsidRPr="001D39FD" w14:paraId="0A5BCD80" w14:textId="77777777" w:rsidTr="00A32D94">
        <w:tc>
          <w:tcPr>
            <w:tcW w:w="1299" w:type="dxa"/>
            <w:tcBorders>
              <w:top w:val="single" w:sz="4" w:space="0" w:color="auto"/>
              <w:left w:val="single" w:sz="4" w:space="0" w:color="auto"/>
              <w:bottom w:val="single" w:sz="4" w:space="0" w:color="auto"/>
              <w:right w:val="single" w:sz="4" w:space="0" w:color="auto"/>
            </w:tcBorders>
          </w:tcPr>
          <w:p w14:paraId="0BCDEDEF" w14:textId="77777777" w:rsidR="00A32D94" w:rsidRPr="00E5620E" w:rsidRDefault="00A32D94" w:rsidP="00A32D94">
            <w:pPr>
              <w:spacing w:line="276" w:lineRule="auto"/>
              <w:rPr>
                <w:rFonts w:ascii="Times New Roman" w:hAnsi="Times New Roman" w:cs="Times New Roman"/>
                <w:sz w:val="20"/>
                <w:szCs w:val="20"/>
              </w:rPr>
            </w:pPr>
            <w:r>
              <w:rPr>
                <w:rFonts w:ascii="Times New Roman" w:hAnsi="Times New Roman" w:cs="Times New Roman"/>
                <w:sz w:val="20"/>
                <w:szCs w:val="20"/>
              </w:rPr>
              <w:t>Nigeria</w:t>
            </w:r>
          </w:p>
        </w:tc>
        <w:tc>
          <w:tcPr>
            <w:tcW w:w="2955" w:type="dxa"/>
            <w:tcBorders>
              <w:top w:val="single" w:sz="4" w:space="0" w:color="auto"/>
              <w:left w:val="single" w:sz="4" w:space="0" w:color="auto"/>
              <w:bottom w:val="single" w:sz="4" w:space="0" w:color="auto"/>
              <w:right w:val="single" w:sz="4" w:space="0" w:color="auto"/>
            </w:tcBorders>
          </w:tcPr>
          <w:p w14:paraId="762D94C1" w14:textId="77777777" w:rsidR="00A32D94" w:rsidRPr="00E5620E" w:rsidRDefault="00A32D94" w:rsidP="00A32D94">
            <w:pPr>
              <w:rPr>
                <w:rFonts w:ascii="Times New Roman" w:hAnsi="Times New Roman" w:cs="Times New Roman"/>
                <w:sz w:val="20"/>
                <w:szCs w:val="20"/>
              </w:rPr>
            </w:pPr>
            <w:proofErr w:type="spellStart"/>
            <w:r w:rsidRPr="00C300E1">
              <w:rPr>
                <w:rFonts w:ascii="Times New Roman" w:hAnsi="Times New Roman" w:cs="Times New Roman"/>
                <w:sz w:val="20"/>
                <w:szCs w:val="20"/>
              </w:rPr>
              <w:t>Oyinlola</w:t>
            </w:r>
            <w:proofErr w:type="spellEnd"/>
            <w:r w:rsidRPr="00C300E1">
              <w:rPr>
                <w:rFonts w:ascii="Times New Roman" w:hAnsi="Times New Roman" w:cs="Times New Roman"/>
                <w:sz w:val="20"/>
                <w:szCs w:val="20"/>
              </w:rPr>
              <w:t xml:space="preserve"> </w:t>
            </w:r>
            <w:proofErr w:type="spellStart"/>
            <w:r w:rsidRPr="00C300E1">
              <w:rPr>
                <w:rFonts w:ascii="Times New Roman" w:hAnsi="Times New Roman" w:cs="Times New Roman"/>
                <w:sz w:val="20"/>
                <w:szCs w:val="20"/>
              </w:rPr>
              <w:t>Oduyebo</w:t>
            </w:r>
            <w:proofErr w:type="spellEnd"/>
          </w:p>
        </w:tc>
        <w:tc>
          <w:tcPr>
            <w:tcW w:w="4643" w:type="dxa"/>
            <w:tcBorders>
              <w:top w:val="single" w:sz="4" w:space="0" w:color="auto"/>
              <w:left w:val="single" w:sz="4" w:space="0" w:color="auto"/>
              <w:bottom w:val="single" w:sz="4" w:space="0" w:color="auto"/>
              <w:right w:val="single" w:sz="4" w:space="0" w:color="auto"/>
            </w:tcBorders>
          </w:tcPr>
          <w:p w14:paraId="4DB0B363" w14:textId="77777777" w:rsidR="00A32D94" w:rsidRDefault="00A32D94" w:rsidP="00A32D94">
            <w:pPr>
              <w:pStyle w:val="ListParagraph"/>
              <w:numPr>
                <w:ilvl w:val="0"/>
                <w:numId w:val="14"/>
              </w:numPr>
              <w:rPr>
                <w:rFonts w:ascii="Times New Roman" w:hAnsi="Times New Roman" w:cs="Times New Roman"/>
                <w:sz w:val="20"/>
                <w:szCs w:val="20"/>
              </w:rPr>
            </w:pPr>
            <w:r w:rsidRPr="00D54DBF">
              <w:rPr>
                <w:rFonts w:ascii="Times New Roman" w:hAnsi="Times New Roman" w:cs="Times New Roman"/>
                <w:sz w:val="20"/>
                <w:szCs w:val="20"/>
              </w:rPr>
              <w:t xml:space="preserve">Professor of </w:t>
            </w:r>
            <w:proofErr w:type="spellStart"/>
            <w:r w:rsidRPr="00D54DBF">
              <w:rPr>
                <w:rFonts w:ascii="Times New Roman" w:hAnsi="Times New Roman" w:cs="Times New Roman"/>
                <w:sz w:val="20"/>
                <w:szCs w:val="20"/>
              </w:rPr>
              <w:t>Clinical</w:t>
            </w:r>
            <w:proofErr w:type="spellEnd"/>
            <w:r w:rsidRPr="00D54DBF">
              <w:rPr>
                <w:rFonts w:ascii="Times New Roman" w:hAnsi="Times New Roman" w:cs="Times New Roman"/>
                <w:sz w:val="20"/>
                <w:szCs w:val="20"/>
              </w:rPr>
              <w:t xml:space="preserve"> </w:t>
            </w:r>
            <w:proofErr w:type="spellStart"/>
            <w:r w:rsidRPr="00D54DBF">
              <w:rPr>
                <w:rFonts w:ascii="Times New Roman" w:hAnsi="Times New Roman" w:cs="Times New Roman"/>
                <w:sz w:val="20"/>
                <w:szCs w:val="20"/>
              </w:rPr>
              <w:t>Microbiology</w:t>
            </w:r>
            <w:proofErr w:type="spellEnd"/>
            <w:r w:rsidRPr="00D54DBF">
              <w:rPr>
                <w:rFonts w:ascii="Times New Roman" w:hAnsi="Times New Roman" w:cs="Times New Roman"/>
                <w:sz w:val="20"/>
                <w:szCs w:val="20"/>
              </w:rPr>
              <w:t xml:space="preserve">, </w:t>
            </w:r>
            <w:proofErr w:type="spellStart"/>
            <w:r w:rsidRPr="00D54DBF">
              <w:rPr>
                <w:rFonts w:ascii="Times New Roman" w:hAnsi="Times New Roman" w:cs="Times New Roman"/>
                <w:sz w:val="20"/>
                <w:szCs w:val="20"/>
              </w:rPr>
              <w:t>College</w:t>
            </w:r>
            <w:proofErr w:type="spellEnd"/>
            <w:r w:rsidRPr="00D54DBF">
              <w:rPr>
                <w:rFonts w:ascii="Times New Roman" w:hAnsi="Times New Roman" w:cs="Times New Roman"/>
                <w:sz w:val="20"/>
                <w:szCs w:val="20"/>
              </w:rPr>
              <w:t xml:space="preserve"> of </w:t>
            </w:r>
            <w:proofErr w:type="spellStart"/>
            <w:r w:rsidRPr="00D54DBF">
              <w:rPr>
                <w:rFonts w:ascii="Times New Roman" w:hAnsi="Times New Roman" w:cs="Times New Roman"/>
                <w:sz w:val="20"/>
                <w:szCs w:val="20"/>
              </w:rPr>
              <w:t>Medicine</w:t>
            </w:r>
            <w:proofErr w:type="spellEnd"/>
            <w:r w:rsidRPr="00D54DBF">
              <w:rPr>
                <w:rFonts w:ascii="Times New Roman" w:hAnsi="Times New Roman" w:cs="Times New Roman"/>
                <w:sz w:val="20"/>
                <w:szCs w:val="20"/>
              </w:rPr>
              <w:t xml:space="preserve">, </w:t>
            </w:r>
            <w:proofErr w:type="spellStart"/>
            <w:r w:rsidRPr="00D54DBF">
              <w:rPr>
                <w:rFonts w:ascii="Times New Roman" w:hAnsi="Times New Roman" w:cs="Times New Roman"/>
                <w:sz w:val="20"/>
                <w:szCs w:val="20"/>
              </w:rPr>
              <w:t>University</w:t>
            </w:r>
            <w:proofErr w:type="spellEnd"/>
            <w:r w:rsidRPr="00D54DBF">
              <w:rPr>
                <w:rFonts w:ascii="Times New Roman" w:hAnsi="Times New Roman" w:cs="Times New Roman"/>
                <w:sz w:val="20"/>
                <w:szCs w:val="20"/>
              </w:rPr>
              <w:t xml:space="preserve"> of Lagos</w:t>
            </w:r>
          </w:p>
          <w:p w14:paraId="0EDEBFCC" w14:textId="77777777" w:rsidR="00A32D94" w:rsidRDefault="00A32D94" w:rsidP="00A32D94">
            <w:pPr>
              <w:pStyle w:val="ListParagraph"/>
              <w:numPr>
                <w:ilvl w:val="0"/>
                <w:numId w:val="14"/>
              </w:numPr>
              <w:rPr>
                <w:rFonts w:ascii="Times New Roman" w:hAnsi="Times New Roman" w:cs="Times New Roman"/>
                <w:sz w:val="20"/>
                <w:szCs w:val="20"/>
              </w:rPr>
            </w:pPr>
            <w:proofErr w:type="spellStart"/>
            <w:r w:rsidRPr="00D54DBF">
              <w:rPr>
                <w:rFonts w:ascii="Times New Roman" w:hAnsi="Times New Roman" w:cs="Times New Roman"/>
                <w:sz w:val="20"/>
                <w:szCs w:val="20"/>
              </w:rPr>
              <w:t>Fellow</w:t>
            </w:r>
            <w:proofErr w:type="spellEnd"/>
            <w:r w:rsidRPr="00D54DBF">
              <w:rPr>
                <w:rFonts w:ascii="Times New Roman" w:hAnsi="Times New Roman" w:cs="Times New Roman"/>
                <w:sz w:val="20"/>
                <w:szCs w:val="20"/>
              </w:rPr>
              <w:t xml:space="preserve"> of the West </w:t>
            </w:r>
            <w:proofErr w:type="spellStart"/>
            <w:r w:rsidRPr="00D54DBF">
              <w:rPr>
                <w:rFonts w:ascii="Times New Roman" w:hAnsi="Times New Roman" w:cs="Times New Roman"/>
                <w:sz w:val="20"/>
                <w:szCs w:val="20"/>
              </w:rPr>
              <w:t>African</w:t>
            </w:r>
            <w:proofErr w:type="spellEnd"/>
            <w:r w:rsidRPr="00D54DBF">
              <w:rPr>
                <w:rFonts w:ascii="Times New Roman" w:hAnsi="Times New Roman" w:cs="Times New Roman"/>
                <w:sz w:val="20"/>
                <w:szCs w:val="20"/>
              </w:rPr>
              <w:t xml:space="preserve"> </w:t>
            </w:r>
            <w:proofErr w:type="spellStart"/>
            <w:r w:rsidRPr="00D54DBF">
              <w:rPr>
                <w:rFonts w:ascii="Times New Roman" w:hAnsi="Times New Roman" w:cs="Times New Roman"/>
                <w:sz w:val="20"/>
                <w:szCs w:val="20"/>
              </w:rPr>
              <w:t>College</w:t>
            </w:r>
            <w:proofErr w:type="spellEnd"/>
            <w:r w:rsidRPr="00D54DBF">
              <w:rPr>
                <w:rFonts w:ascii="Times New Roman" w:hAnsi="Times New Roman" w:cs="Times New Roman"/>
                <w:sz w:val="20"/>
                <w:szCs w:val="20"/>
              </w:rPr>
              <w:t xml:space="preserve"> of </w:t>
            </w:r>
            <w:proofErr w:type="spellStart"/>
            <w:r w:rsidRPr="00D54DBF">
              <w:rPr>
                <w:rFonts w:ascii="Times New Roman" w:hAnsi="Times New Roman" w:cs="Times New Roman"/>
                <w:sz w:val="20"/>
                <w:szCs w:val="20"/>
              </w:rPr>
              <w:t>Physicians</w:t>
            </w:r>
            <w:proofErr w:type="spellEnd"/>
            <w:r w:rsidRPr="00D54DBF">
              <w:rPr>
                <w:rFonts w:ascii="Times New Roman" w:hAnsi="Times New Roman" w:cs="Times New Roman"/>
                <w:sz w:val="20"/>
                <w:szCs w:val="20"/>
              </w:rPr>
              <w:t xml:space="preserve"> (</w:t>
            </w:r>
            <w:proofErr w:type="spellStart"/>
            <w:r w:rsidRPr="00D54DBF">
              <w:rPr>
                <w:rFonts w:ascii="Times New Roman" w:hAnsi="Times New Roman" w:cs="Times New Roman"/>
                <w:sz w:val="20"/>
                <w:szCs w:val="20"/>
              </w:rPr>
              <w:t>Lab</w:t>
            </w:r>
            <w:proofErr w:type="spellEnd"/>
            <w:r w:rsidRPr="00D54DBF">
              <w:rPr>
                <w:rFonts w:ascii="Times New Roman" w:hAnsi="Times New Roman" w:cs="Times New Roman"/>
                <w:sz w:val="20"/>
                <w:szCs w:val="20"/>
              </w:rPr>
              <w:t xml:space="preserve"> Med)</w:t>
            </w:r>
          </w:p>
          <w:p w14:paraId="1270BEFE" w14:textId="77777777" w:rsidR="00A32D94" w:rsidRPr="00D54DBF" w:rsidRDefault="00A32D94" w:rsidP="00A32D94">
            <w:pPr>
              <w:pStyle w:val="ListParagraph"/>
              <w:numPr>
                <w:ilvl w:val="0"/>
                <w:numId w:val="14"/>
              </w:numPr>
              <w:rPr>
                <w:rFonts w:ascii="Times New Roman" w:hAnsi="Times New Roman" w:cs="Times New Roman"/>
                <w:sz w:val="20"/>
                <w:szCs w:val="20"/>
              </w:rPr>
            </w:pPr>
            <w:proofErr w:type="spellStart"/>
            <w:r w:rsidRPr="00D54DBF">
              <w:rPr>
                <w:rFonts w:ascii="Times New Roman" w:hAnsi="Times New Roman" w:cs="Times New Roman"/>
                <w:sz w:val="20"/>
                <w:szCs w:val="20"/>
              </w:rPr>
              <w:t>Fellow</w:t>
            </w:r>
            <w:proofErr w:type="spellEnd"/>
            <w:r w:rsidRPr="00D54DBF">
              <w:rPr>
                <w:rFonts w:ascii="Times New Roman" w:hAnsi="Times New Roman" w:cs="Times New Roman"/>
                <w:sz w:val="20"/>
                <w:szCs w:val="20"/>
              </w:rPr>
              <w:t xml:space="preserve"> of the National Post </w:t>
            </w:r>
            <w:proofErr w:type="spellStart"/>
            <w:r w:rsidRPr="00D54DBF">
              <w:rPr>
                <w:rFonts w:ascii="Times New Roman" w:hAnsi="Times New Roman" w:cs="Times New Roman"/>
                <w:sz w:val="20"/>
                <w:szCs w:val="20"/>
              </w:rPr>
              <w:t>graduate</w:t>
            </w:r>
            <w:proofErr w:type="spellEnd"/>
            <w:r w:rsidRPr="00D54DBF">
              <w:rPr>
                <w:rFonts w:ascii="Times New Roman" w:hAnsi="Times New Roman" w:cs="Times New Roman"/>
                <w:sz w:val="20"/>
                <w:szCs w:val="20"/>
              </w:rPr>
              <w:t xml:space="preserve"> </w:t>
            </w:r>
            <w:proofErr w:type="spellStart"/>
            <w:r w:rsidRPr="00D54DBF">
              <w:rPr>
                <w:rFonts w:ascii="Times New Roman" w:hAnsi="Times New Roman" w:cs="Times New Roman"/>
                <w:sz w:val="20"/>
                <w:szCs w:val="20"/>
              </w:rPr>
              <w:t>college</w:t>
            </w:r>
            <w:proofErr w:type="spellEnd"/>
            <w:r w:rsidRPr="00D54DBF">
              <w:rPr>
                <w:rFonts w:ascii="Times New Roman" w:hAnsi="Times New Roman" w:cs="Times New Roman"/>
                <w:sz w:val="20"/>
                <w:szCs w:val="20"/>
              </w:rPr>
              <w:t xml:space="preserve"> of Nigeria (</w:t>
            </w:r>
            <w:proofErr w:type="spellStart"/>
            <w:r w:rsidRPr="00D54DBF">
              <w:rPr>
                <w:rFonts w:ascii="Times New Roman" w:hAnsi="Times New Roman" w:cs="Times New Roman"/>
                <w:sz w:val="20"/>
                <w:szCs w:val="20"/>
              </w:rPr>
              <w:t>Pathology</w:t>
            </w:r>
            <w:proofErr w:type="spellEnd"/>
            <w:r w:rsidRPr="00D54DBF">
              <w:rPr>
                <w:rFonts w:ascii="Times New Roman" w:hAnsi="Times New Roman" w:cs="Times New Roman"/>
                <w:sz w:val="20"/>
                <w:szCs w:val="20"/>
              </w:rPr>
              <w:t>)</w:t>
            </w:r>
          </w:p>
        </w:tc>
      </w:tr>
      <w:tr w:rsidR="00A32D94" w:rsidRPr="00975BA4" w14:paraId="4F3E36F7" w14:textId="77777777" w:rsidTr="00A32D94">
        <w:tc>
          <w:tcPr>
            <w:tcW w:w="1299" w:type="dxa"/>
            <w:tcBorders>
              <w:top w:val="single" w:sz="4" w:space="0" w:color="auto"/>
              <w:left w:val="single" w:sz="4" w:space="0" w:color="auto"/>
              <w:bottom w:val="single" w:sz="4" w:space="0" w:color="auto"/>
              <w:right w:val="single" w:sz="4" w:space="0" w:color="auto"/>
            </w:tcBorders>
          </w:tcPr>
          <w:p w14:paraId="7EE755F4" w14:textId="77777777" w:rsidR="00A32D94" w:rsidRPr="00E5620E" w:rsidRDefault="00A32D94" w:rsidP="00A32D94">
            <w:pPr>
              <w:spacing w:line="276" w:lineRule="auto"/>
              <w:rPr>
                <w:rFonts w:ascii="Times New Roman" w:hAnsi="Times New Roman" w:cs="Times New Roman"/>
                <w:sz w:val="20"/>
                <w:szCs w:val="20"/>
              </w:rPr>
            </w:pPr>
            <w:r>
              <w:rPr>
                <w:rFonts w:ascii="Times New Roman" w:hAnsi="Times New Roman" w:cs="Times New Roman"/>
                <w:sz w:val="20"/>
                <w:szCs w:val="20"/>
              </w:rPr>
              <w:t>Panama</w:t>
            </w:r>
          </w:p>
        </w:tc>
        <w:tc>
          <w:tcPr>
            <w:tcW w:w="2955" w:type="dxa"/>
            <w:tcBorders>
              <w:top w:val="single" w:sz="4" w:space="0" w:color="auto"/>
              <w:left w:val="single" w:sz="4" w:space="0" w:color="auto"/>
              <w:bottom w:val="single" w:sz="4" w:space="0" w:color="auto"/>
              <w:right w:val="single" w:sz="4" w:space="0" w:color="auto"/>
            </w:tcBorders>
          </w:tcPr>
          <w:p w14:paraId="0BD96329" w14:textId="77777777" w:rsidR="00A32D94" w:rsidRPr="00E5620E" w:rsidRDefault="00A32D94" w:rsidP="00A32D94">
            <w:pPr>
              <w:rPr>
                <w:rFonts w:ascii="Times New Roman" w:hAnsi="Times New Roman" w:cs="Times New Roman"/>
                <w:sz w:val="20"/>
                <w:szCs w:val="20"/>
              </w:rPr>
            </w:pPr>
            <w:r w:rsidRPr="00E5620E">
              <w:rPr>
                <w:rFonts w:ascii="Times New Roman" w:hAnsi="Times New Roman" w:cs="Times New Roman"/>
                <w:sz w:val="20"/>
                <w:szCs w:val="20"/>
              </w:rPr>
              <w:t>Silvio Vega</w:t>
            </w:r>
          </w:p>
        </w:tc>
        <w:tc>
          <w:tcPr>
            <w:tcW w:w="4643" w:type="dxa"/>
            <w:tcBorders>
              <w:top w:val="single" w:sz="4" w:space="0" w:color="auto"/>
              <w:left w:val="single" w:sz="4" w:space="0" w:color="auto"/>
              <w:bottom w:val="single" w:sz="4" w:space="0" w:color="auto"/>
              <w:right w:val="single" w:sz="4" w:space="0" w:color="auto"/>
            </w:tcBorders>
          </w:tcPr>
          <w:p w14:paraId="2DBDD691" w14:textId="77777777" w:rsidR="00A32D94" w:rsidRDefault="00A32D94" w:rsidP="00A32D94">
            <w:pPr>
              <w:pStyle w:val="ListParagraph"/>
              <w:numPr>
                <w:ilvl w:val="0"/>
                <w:numId w:val="14"/>
              </w:numPr>
              <w:rPr>
                <w:rFonts w:ascii="Times New Roman" w:hAnsi="Times New Roman" w:cs="Times New Roman"/>
                <w:sz w:val="20"/>
                <w:szCs w:val="20"/>
              </w:rPr>
            </w:pPr>
            <w:proofErr w:type="spellStart"/>
            <w:r w:rsidRPr="00D54DBF">
              <w:rPr>
                <w:rFonts w:ascii="Times New Roman" w:hAnsi="Times New Roman" w:cs="Times New Roman"/>
                <w:sz w:val="20"/>
                <w:szCs w:val="20"/>
              </w:rPr>
              <w:t>Complejo</w:t>
            </w:r>
            <w:proofErr w:type="spellEnd"/>
            <w:r w:rsidRPr="00D54DBF">
              <w:rPr>
                <w:rFonts w:ascii="Times New Roman" w:hAnsi="Times New Roman" w:cs="Times New Roman"/>
                <w:sz w:val="20"/>
                <w:szCs w:val="20"/>
              </w:rPr>
              <w:t xml:space="preserve"> </w:t>
            </w:r>
            <w:proofErr w:type="spellStart"/>
            <w:r w:rsidRPr="00D54DBF">
              <w:rPr>
                <w:rFonts w:ascii="Times New Roman" w:hAnsi="Times New Roman" w:cs="Times New Roman"/>
                <w:sz w:val="20"/>
                <w:szCs w:val="20"/>
              </w:rPr>
              <w:t>Ho</w:t>
            </w:r>
            <w:r>
              <w:rPr>
                <w:rFonts w:ascii="Times New Roman" w:hAnsi="Times New Roman" w:cs="Times New Roman"/>
                <w:sz w:val="20"/>
                <w:szCs w:val="20"/>
              </w:rPr>
              <w:t>spitalario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Metropolitano</w:t>
            </w:r>
            <w:proofErr w:type="spellEnd"/>
            <w:r>
              <w:rPr>
                <w:rFonts w:ascii="Times New Roman" w:hAnsi="Times New Roman" w:cs="Times New Roman"/>
                <w:sz w:val="20"/>
                <w:szCs w:val="20"/>
              </w:rPr>
              <w:t>, CSS</w:t>
            </w:r>
          </w:p>
          <w:p w14:paraId="66DD34C4" w14:textId="77777777" w:rsidR="00A32D94" w:rsidRPr="00975BA4" w:rsidRDefault="00A32D94" w:rsidP="00A32D94">
            <w:pPr>
              <w:pStyle w:val="ListParagraph"/>
              <w:numPr>
                <w:ilvl w:val="0"/>
                <w:numId w:val="14"/>
              </w:numPr>
              <w:rPr>
                <w:rFonts w:ascii="Times New Roman" w:hAnsi="Times New Roman" w:cs="Times New Roman"/>
                <w:sz w:val="20"/>
                <w:szCs w:val="20"/>
                <w:lang w:val="es-419"/>
              </w:rPr>
            </w:pPr>
            <w:r w:rsidRPr="00975BA4">
              <w:rPr>
                <w:rFonts w:ascii="Times New Roman" w:hAnsi="Times New Roman" w:cs="Times New Roman"/>
                <w:sz w:val="20"/>
                <w:szCs w:val="20"/>
                <w:lang w:val="es-419"/>
              </w:rPr>
              <w:t>Presidente de la Asociación Panamericana de Infectología</w:t>
            </w:r>
          </w:p>
        </w:tc>
      </w:tr>
      <w:tr w:rsidR="00A32D94" w:rsidRPr="001D39FD" w14:paraId="40AEABB4" w14:textId="77777777" w:rsidTr="00A32D94">
        <w:tc>
          <w:tcPr>
            <w:tcW w:w="1299" w:type="dxa"/>
            <w:tcBorders>
              <w:top w:val="single" w:sz="4" w:space="0" w:color="auto"/>
              <w:left w:val="single" w:sz="4" w:space="0" w:color="auto"/>
              <w:bottom w:val="single" w:sz="4" w:space="0" w:color="auto"/>
              <w:right w:val="single" w:sz="4" w:space="0" w:color="auto"/>
            </w:tcBorders>
          </w:tcPr>
          <w:p w14:paraId="20CF93EC" w14:textId="77777777" w:rsidR="00A32D94" w:rsidRPr="00E5620E" w:rsidRDefault="00A32D94" w:rsidP="00A32D94">
            <w:pPr>
              <w:spacing w:line="276" w:lineRule="auto"/>
              <w:rPr>
                <w:rFonts w:ascii="Times New Roman" w:hAnsi="Times New Roman" w:cs="Times New Roman"/>
                <w:sz w:val="20"/>
                <w:szCs w:val="20"/>
              </w:rPr>
            </w:pPr>
            <w:r>
              <w:rPr>
                <w:rFonts w:ascii="Times New Roman" w:hAnsi="Times New Roman" w:cs="Times New Roman"/>
                <w:sz w:val="20"/>
                <w:szCs w:val="20"/>
              </w:rPr>
              <w:t>Paraguay</w:t>
            </w:r>
          </w:p>
        </w:tc>
        <w:tc>
          <w:tcPr>
            <w:tcW w:w="2955" w:type="dxa"/>
            <w:tcBorders>
              <w:top w:val="single" w:sz="4" w:space="0" w:color="auto"/>
              <w:left w:val="single" w:sz="4" w:space="0" w:color="auto"/>
              <w:bottom w:val="single" w:sz="4" w:space="0" w:color="auto"/>
              <w:right w:val="single" w:sz="4" w:space="0" w:color="auto"/>
            </w:tcBorders>
          </w:tcPr>
          <w:p w14:paraId="566A97AE" w14:textId="77777777" w:rsidR="00A32D94" w:rsidRPr="00E5620E" w:rsidRDefault="00A32D94" w:rsidP="00A32D94">
            <w:pPr>
              <w:rPr>
                <w:rFonts w:ascii="Times New Roman" w:hAnsi="Times New Roman" w:cs="Times New Roman"/>
                <w:sz w:val="20"/>
                <w:szCs w:val="20"/>
              </w:rPr>
            </w:pPr>
            <w:r w:rsidRPr="00E5620E">
              <w:rPr>
                <w:rFonts w:ascii="Times New Roman" w:hAnsi="Times New Roman" w:cs="Times New Roman"/>
                <w:sz w:val="20"/>
                <w:szCs w:val="20"/>
              </w:rPr>
              <w:t xml:space="preserve">Elena Candia </w:t>
            </w:r>
            <w:proofErr w:type="spellStart"/>
            <w:r w:rsidRPr="00E5620E">
              <w:rPr>
                <w:rFonts w:ascii="Times New Roman" w:hAnsi="Times New Roman" w:cs="Times New Roman"/>
                <w:sz w:val="20"/>
                <w:szCs w:val="20"/>
              </w:rPr>
              <w:t>Florentín</w:t>
            </w:r>
            <w:proofErr w:type="spellEnd"/>
          </w:p>
        </w:tc>
        <w:tc>
          <w:tcPr>
            <w:tcW w:w="4643" w:type="dxa"/>
            <w:tcBorders>
              <w:top w:val="single" w:sz="4" w:space="0" w:color="auto"/>
              <w:left w:val="single" w:sz="4" w:space="0" w:color="auto"/>
              <w:bottom w:val="single" w:sz="4" w:space="0" w:color="auto"/>
              <w:right w:val="single" w:sz="4" w:space="0" w:color="auto"/>
            </w:tcBorders>
          </w:tcPr>
          <w:p w14:paraId="5249CAF9" w14:textId="77777777" w:rsidR="00A32D94" w:rsidRDefault="00A32D94" w:rsidP="00A32D94">
            <w:pPr>
              <w:pStyle w:val="ListParagraph"/>
              <w:numPr>
                <w:ilvl w:val="0"/>
                <w:numId w:val="14"/>
              </w:numPr>
              <w:rPr>
                <w:rFonts w:ascii="Times New Roman" w:hAnsi="Times New Roman" w:cs="Times New Roman"/>
                <w:sz w:val="20"/>
                <w:szCs w:val="20"/>
              </w:rPr>
            </w:pPr>
            <w:r w:rsidRPr="00D54DBF">
              <w:rPr>
                <w:rFonts w:ascii="Times New Roman" w:hAnsi="Times New Roman" w:cs="Times New Roman"/>
                <w:sz w:val="20"/>
                <w:szCs w:val="20"/>
              </w:rPr>
              <w:t xml:space="preserve">Instituto de </w:t>
            </w:r>
            <w:proofErr w:type="spellStart"/>
            <w:r w:rsidRPr="00D54DBF">
              <w:rPr>
                <w:rFonts w:ascii="Times New Roman" w:hAnsi="Times New Roman" w:cs="Times New Roman"/>
                <w:sz w:val="20"/>
                <w:szCs w:val="20"/>
              </w:rPr>
              <w:t>Previsión</w:t>
            </w:r>
            <w:proofErr w:type="spellEnd"/>
            <w:r w:rsidRPr="00D54DBF">
              <w:rPr>
                <w:rFonts w:ascii="Times New Roman" w:hAnsi="Times New Roman" w:cs="Times New Roman"/>
                <w:sz w:val="20"/>
                <w:szCs w:val="20"/>
              </w:rPr>
              <w:t xml:space="preserve"> Social</w:t>
            </w:r>
          </w:p>
          <w:p w14:paraId="73FC8759" w14:textId="77777777" w:rsidR="00A32D94" w:rsidRDefault="00A32D94" w:rsidP="00A32D94">
            <w:pPr>
              <w:pStyle w:val="ListParagraph"/>
              <w:numPr>
                <w:ilvl w:val="0"/>
                <w:numId w:val="14"/>
              </w:numPr>
              <w:rPr>
                <w:rFonts w:ascii="Times New Roman" w:hAnsi="Times New Roman" w:cs="Times New Roman"/>
                <w:sz w:val="20"/>
                <w:szCs w:val="20"/>
              </w:rPr>
            </w:pPr>
            <w:proofErr w:type="spellStart"/>
            <w:r w:rsidRPr="00D54DBF">
              <w:rPr>
                <w:rFonts w:ascii="Times New Roman" w:hAnsi="Times New Roman" w:cs="Times New Roman"/>
                <w:sz w:val="20"/>
                <w:szCs w:val="20"/>
              </w:rPr>
              <w:t>Infectious</w:t>
            </w:r>
            <w:proofErr w:type="spellEnd"/>
            <w:r w:rsidRPr="00D54DBF">
              <w:rPr>
                <w:rFonts w:ascii="Times New Roman" w:hAnsi="Times New Roman" w:cs="Times New Roman"/>
                <w:sz w:val="20"/>
                <w:szCs w:val="20"/>
              </w:rPr>
              <w:t xml:space="preserve"> </w:t>
            </w:r>
            <w:proofErr w:type="spellStart"/>
            <w:r w:rsidRPr="00D54DBF">
              <w:rPr>
                <w:rFonts w:ascii="Times New Roman" w:hAnsi="Times New Roman" w:cs="Times New Roman"/>
                <w:sz w:val="20"/>
                <w:szCs w:val="20"/>
              </w:rPr>
              <w:t>Diseases</w:t>
            </w:r>
            <w:proofErr w:type="spellEnd"/>
            <w:r w:rsidRPr="00D54DBF">
              <w:rPr>
                <w:rFonts w:ascii="Times New Roman" w:hAnsi="Times New Roman" w:cs="Times New Roman"/>
                <w:sz w:val="20"/>
                <w:szCs w:val="20"/>
              </w:rPr>
              <w:t xml:space="preserve"> Society of Paraguay </w:t>
            </w:r>
            <w:r>
              <w:rPr>
                <w:rFonts w:ascii="Times New Roman" w:hAnsi="Times New Roman" w:cs="Times New Roman"/>
                <w:sz w:val="20"/>
                <w:szCs w:val="20"/>
              </w:rPr>
              <w:t>(</w:t>
            </w:r>
            <w:proofErr w:type="spellStart"/>
            <w:r w:rsidRPr="00D54DBF">
              <w:rPr>
                <w:rFonts w:ascii="Times New Roman" w:hAnsi="Times New Roman" w:cs="Times New Roman"/>
                <w:sz w:val="20"/>
                <w:szCs w:val="20"/>
              </w:rPr>
              <w:t>Secretary</w:t>
            </w:r>
            <w:proofErr w:type="spellEnd"/>
            <w:r>
              <w:rPr>
                <w:rFonts w:ascii="Times New Roman" w:hAnsi="Times New Roman" w:cs="Times New Roman"/>
                <w:sz w:val="20"/>
                <w:szCs w:val="20"/>
              </w:rPr>
              <w:t>)</w:t>
            </w:r>
          </w:p>
          <w:p w14:paraId="39E159D1" w14:textId="77777777" w:rsidR="00A32D94" w:rsidRDefault="00A32D94" w:rsidP="00A32D94">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Society of </w:t>
            </w:r>
            <w:proofErr w:type="spellStart"/>
            <w:r w:rsidRPr="00D54DBF">
              <w:rPr>
                <w:rFonts w:ascii="Times New Roman" w:hAnsi="Times New Roman" w:cs="Times New Roman"/>
                <w:sz w:val="20"/>
                <w:szCs w:val="20"/>
              </w:rPr>
              <w:t>Internal</w:t>
            </w:r>
            <w:proofErr w:type="spellEnd"/>
            <w:r w:rsidRPr="00D54DBF">
              <w:rPr>
                <w:rFonts w:ascii="Times New Roman" w:hAnsi="Times New Roman" w:cs="Times New Roman"/>
                <w:sz w:val="20"/>
                <w:szCs w:val="20"/>
              </w:rPr>
              <w:t xml:space="preserve"> </w:t>
            </w:r>
            <w:proofErr w:type="spellStart"/>
            <w:r w:rsidRPr="00D54DBF">
              <w:rPr>
                <w:rFonts w:ascii="Times New Roman" w:hAnsi="Times New Roman" w:cs="Times New Roman"/>
                <w:sz w:val="20"/>
                <w:szCs w:val="20"/>
              </w:rPr>
              <w:t>Medicine</w:t>
            </w:r>
            <w:proofErr w:type="spellEnd"/>
            <w:r w:rsidRPr="00D54DBF">
              <w:rPr>
                <w:rFonts w:ascii="Times New Roman" w:hAnsi="Times New Roman" w:cs="Times New Roman"/>
                <w:sz w:val="20"/>
                <w:szCs w:val="20"/>
              </w:rPr>
              <w:t xml:space="preserve"> </w:t>
            </w:r>
            <w:r>
              <w:rPr>
                <w:rFonts w:ascii="Times New Roman" w:hAnsi="Times New Roman" w:cs="Times New Roman"/>
                <w:sz w:val="20"/>
                <w:szCs w:val="20"/>
              </w:rPr>
              <w:t xml:space="preserve">of Paraguay  </w:t>
            </w:r>
          </w:p>
          <w:p w14:paraId="153F83C4" w14:textId="77777777" w:rsidR="00A32D94" w:rsidRPr="00D54DBF" w:rsidRDefault="00A32D94" w:rsidP="00A32D94">
            <w:pPr>
              <w:pStyle w:val="ListParagraph"/>
              <w:numPr>
                <w:ilvl w:val="0"/>
                <w:numId w:val="14"/>
              </w:numPr>
              <w:rPr>
                <w:rFonts w:ascii="Times New Roman" w:hAnsi="Times New Roman" w:cs="Times New Roman"/>
                <w:sz w:val="20"/>
                <w:szCs w:val="20"/>
              </w:rPr>
            </w:pPr>
            <w:proofErr w:type="spellStart"/>
            <w:r w:rsidRPr="00D54DBF">
              <w:rPr>
                <w:rFonts w:ascii="Times New Roman" w:hAnsi="Times New Roman" w:cs="Times New Roman"/>
                <w:sz w:val="20"/>
                <w:szCs w:val="20"/>
              </w:rPr>
              <w:t>Circulo</w:t>
            </w:r>
            <w:proofErr w:type="spellEnd"/>
            <w:r w:rsidRPr="00D54DBF">
              <w:rPr>
                <w:rFonts w:ascii="Times New Roman" w:hAnsi="Times New Roman" w:cs="Times New Roman"/>
                <w:sz w:val="20"/>
                <w:szCs w:val="20"/>
              </w:rPr>
              <w:t xml:space="preserve"> </w:t>
            </w:r>
            <w:proofErr w:type="spellStart"/>
            <w:r w:rsidRPr="00D54DBF">
              <w:rPr>
                <w:rFonts w:ascii="Times New Roman" w:hAnsi="Times New Roman" w:cs="Times New Roman"/>
                <w:sz w:val="20"/>
                <w:szCs w:val="20"/>
              </w:rPr>
              <w:t>Paraguayo</w:t>
            </w:r>
            <w:proofErr w:type="spellEnd"/>
            <w:r w:rsidRPr="00D54DBF">
              <w:rPr>
                <w:rFonts w:ascii="Times New Roman" w:hAnsi="Times New Roman" w:cs="Times New Roman"/>
                <w:sz w:val="20"/>
                <w:szCs w:val="20"/>
              </w:rPr>
              <w:t xml:space="preserve"> de </w:t>
            </w:r>
            <w:proofErr w:type="spellStart"/>
            <w:r w:rsidRPr="00D54DBF">
              <w:rPr>
                <w:rFonts w:ascii="Times New Roman" w:hAnsi="Times New Roman" w:cs="Times New Roman"/>
                <w:sz w:val="20"/>
                <w:szCs w:val="20"/>
              </w:rPr>
              <w:t>Médicos</w:t>
            </w:r>
            <w:proofErr w:type="spellEnd"/>
          </w:p>
        </w:tc>
      </w:tr>
      <w:tr w:rsidR="00A32D94" w:rsidRPr="00975BA4" w14:paraId="28B7E191" w14:textId="77777777" w:rsidTr="00A32D94">
        <w:tc>
          <w:tcPr>
            <w:tcW w:w="1299" w:type="dxa"/>
            <w:tcBorders>
              <w:top w:val="single" w:sz="4" w:space="0" w:color="auto"/>
              <w:left w:val="single" w:sz="4" w:space="0" w:color="auto"/>
              <w:bottom w:val="single" w:sz="4" w:space="0" w:color="auto"/>
              <w:right w:val="single" w:sz="4" w:space="0" w:color="auto"/>
            </w:tcBorders>
          </w:tcPr>
          <w:p w14:paraId="07FDE665" w14:textId="77777777" w:rsidR="00A32D94" w:rsidRPr="00E5620E" w:rsidRDefault="00A32D94" w:rsidP="00A32D94">
            <w:pPr>
              <w:spacing w:line="276" w:lineRule="auto"/>
              <w:rPr>
                <w:rFonts w:ascii="Times New Roman" w:hAnsi="Times New Roman" w:cs="Times New Roman"/>
                <w:sz w:val="20"/>
                <w:szCs w:val="20"/>
              </w:rPr>
            </w:pPr>
            <w:proofErr w:type="spellStart"/>
            <w:r>
              <w:rPr>
                <w:rFonts w:ascii="Times New Roman" w:hAnsi="Times New Roman" w:cs="Times New Roman"/>
                <w:sz w:val="20"/>
                <w:szCs w:val="20"/>
              </w:rPr>
              <w:t>Peru</w:t>
            </w:r>
            <w:proofErr w:type="spellEnd"/>
          </w:p>
        </w:tc>
        <w:tc>
          <w:tcPr>
            <w:tcW w:w="2955" w:type="dxa"/>
            <w:tcBorders>
              <w:top w:val="single" w:sz="4" w:space="0" w:color="auto"/>
              <w:left w:val="single" w:sz="4" w:space="0" w:color="auto"/>
              <w:bottom w:val="single" w:sz="4" w:space="0" w:color="auto"/>
              <w:right w:val="single" w:sz="4" w:space="0" w:color="auto"/>
            </w:tcBorders>
          </w:tcPr>
          <w:p w14:paraId="327C678A" w14:textId="77777777" w:rsidR="00A32D94" w:rsidRPr="00E5620E" w:rsidRDefault="00A32D94" w:rsidP="00A32D94">
            <w:pPr>
              <w:rPr>
                <w:rFonts w:ascii="Times New Roman" w:hAnsi="Times New Roman" w:cs="Times New Roman"/>
                <w:sz w:val="20"/>
                <w:szCs w:val="20"/>
              </w:rPr>
            </w:pPr>
            <w:r w:rsidRPr="00E5620E">
              <w:rPr>
                <w:rFonts w:ascii="Times New Roman" w:hAnsi="Times New Roman" w:cs="Times New Roman"/>
                <w:sz w:val="20"/>
                <w:szCs w:val="20"/>
              </w:rPr>
              <w:t>Luis Cuellar</w:t>
            </w:r>
          </w:p>
        </w:tc>
        <w:tc>
          <w:tcPr>
            <w:tcW w:w="4643" w:type="dxa"/>
            <w:tcBorders>
              <w:top w:val="single" w:sz="4" w:space="0" w:color="auto"/>
              <w:left w:val="single" w:sz="4" w:space="0" w:color="auto"/>
              <w:bottom w:val="single" w:sz="4" w:space="0" w:color="auto"/>
              <w:right w:val="single" w:sz="4" w:space="0" w:color="auto"/>
            </w:tcBorders>
          </w:tcPr>
          <w:p w14:paraId="699CF179" w14:textId="77777777" w:rsidR="00A32D94" w:rsidRDefault="00A32D94" w:rsidP="00A32D94">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Head of the</w:t>
            </w:r>
            <w:r w:rsidRPr="00D54DBF">
              <w:rPr>
                <w:rFonts w:ascii="Times New Roman" w:hAnsi="Times New Roman" w:cs="Times New Roman"/>
                <w:sz w:val="20"/>
                <w:szCs w:val="20"/>
              </w:rPr>
              <w:t xml:space="preserve"> </w:t>
            </w:r>
            <w:proofErr w:type="spellStart"/>
            <w:r w:rsidRPr="00D54DBF">
              <w:rPr>
                <w:rFonts w:ascii="Times New Roman" w:hAnsi="Times New Roman" w:cs="Times New Roman"/>
                <w:sz w:val="20"/>
                <w:szCs w:val="20"/>
              </w:rPr>
              <w:t>Infectious</w:t>
            </w:r>
            <w:proofErr w:type="spellEnd"/>
            <w:r w:rsidRPr="00D54DBF">
              <w:rPr>
                <w:rFonts w:ascii="Times New Roman" w:hAnsi="Times New Roman" w:cs="Times New Roman"/>
                <w:sz w:val="20"/>
                <w:szCs w:val="20"/>
              </w:rPr>
              <w:t xml:space="preserve"> </w:t>
            </w:r>
            <w:proofErr w:type="spellStart"/>
            <w:r w:rsidRPr="00D54DBF">
              <w:rPr>
                <w:rFonts w:ascii="Times New Roman" w:hAnsi="Times New Roman" w:cs="Times New Roman"/>
                <w:sz w:val="20"/>
                <w:szCs w:val="20"/>
              </w:rPr>
              <w:t>Disease</w:t>
            </w:r>
            <w:proofErr w:type="spellEnd"/>
            <w:r w:rsidRPr="00D54DBF">
              <w:rPr>
                <w:rFonts w:ascii="Times New Roman" w:hAnsi="Times New Roman" w:cs="Times New Roman"/>
                <w:sz w:val="20"/>
                <w:szCs w:val="20"/>
              </w:rPr>
              <w:t xml:space="preserve"> </w:t>
            </w:r>
            <w:proofErr w:type="gramStart"/>
            <w:r w:rsidRPr="00D54DBF">
              <w:rPr>
                <w:rFonts w:ascii="Times New Roman" w:hAnsi="Times New Roman" w:cs="Times New Roman"/>
                <w:sz w:val="20"/>
                <w:szCs w:val="20"/>
              </w:rPr>
              <w:t>Unit</w:t>
            </w:r>
            <w:r>
              <w:rPr>
                <w:rFonts w:ascii="Times New Roman" w:hAnsi="Times New Roman" w:cs="Times New Roman"/>
                <w:sz w:val="20"/>
                <w:szCs w:val="20"/>
              </w:rPr>
              <w:t>,</w:t>
            </w:r>
            <w:r w:rsidRPr="00D54DBF">
              <w:rPr>
                <w:rFonts w:ascii="Times New Roman" w:hAnsi="Times New Roman" w:cs="Times New Roman"/>
                <w:sz w:val="20"/>
                <w:szCs w:val="20"/>
              </w:rPr>
              <w:t xml:space="preserve">  </w:t>
            </w:r>
            <w:r>
              <w:rPr>
                <w:rFonts w:ascii="Times New Roman" w:hAnsi="Times New Roman" w:cs="Times New Roman"/>
                <w:sz w:val="20"/>
                <w:szCs w:val="20"/>
              </w:rPr>
              <w:t>Instituto</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Nacional</w:t>
            </w:r>
            <w:proofErr w:type="spellEnd"/>
            <w:r>
              <w:rPr>
                <w:rFonts w:ascii="Times New Roman" w:hAnsi="Times New Roman" w:cs="Times New Roman"/>
                <w:sz w:val="20"/>
                <w:szCs w:val="20"/>
              </w:rPr>
              <w:t xml:space="preserve"> de </w:t>
            </w:r>
            <w:proofErr w:type="spellStart"/>
            <w:r>
              <w:rPr>
                <w:rFonts w:ascii="Times New Roman" w:hAnsi="Times New Roman" w:cs="Times New Roman"/>
                <w:sz w:val="20"/>
                <w:szCs w:val="20"/>
              </w:rPr>
              <w:t>Enfermedades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Neoplasicas</w:t>
            </w:r>
            <w:proofErr w:type="spellEnd"/>
          </w:p>
          <w:p w14:paraId="44E88EB7" w14:textId="77777777" w:rsidR="00A32D94" w:rsidRPr="00975BA4" w:rsidRDefault="00A32D94" w:rsidP="00A32D94">
            <w:pPr>
              <w:pStyle w:val="ListParagraph"/>
              <w:numPr>
                <w:ilvl w:val="0"/>
                <w:numId w:val="14"/>
              </w:numPr>
              <w:rPr>
                <w:rFonts w:ascii="Times New Roman" w:hAnsi="Times New Roman" w:cs="Times New Roman"/>
                <w:sz w:val="20"/>
                <w:szCs w:val="20"/>
                <w:lang w:val="es-419"/>
              </w:rPr>
            </w:pPr>
            <w:proofErr w:type="spellStart"/>
            <w:r w:rsidRPr="00975BA4">
              <w:rPr>
                <w:rFonts w:ascii="Times New Roman" w:hAnsi="Times New Roman" w:cs="Times New Roman"/>
                <w:sz w:val="20"/>
                <w:szCs w:val="20"/>
                <w:lang w:val="es-419"/>
              </w:rPr>
              <w:t>Professor</w:t>
            </w:r>
            <w:proofErr w:type="spellEnd"/>
            <w:r w:rsidRPr="00975BA4">
              <w:rPr>
                <w:rFonts w:ascii="Times New Roman" w:hAnsi="Times New Roman" w:cs="Times New Roman"/>
                <w:sz w:val="20"/>
                <w:szCs w:val="20"/>
                <w:lang w:val="es-419"/>
              </w:rPr>
              <w:t xml:space="preserve"> </w:t>
            </w:r>
            <w:proofErr w:type="spellStart"/>
            <w:r w:rsidRPr="00975BA4">
              <w:rPr>
                <w:rFonts w:ascii="Times New Roman" w:hAnsi="Times New Roman" w:cs="Times New Roman"/>
                <w:sz w:val="20"/>
                <w:szCs w:val="20"/>
                <w:lang w:val="es-419"/>
              </w:rPr>
              <w:t>of</w:t>
            </w:r>
            <w:proofErr w:type="spellEnd"/>
            <w:r w:rsidRPr="00975BA4">
              <w:rPr>
                <w:rFonts w:ascii="Times New Roman" w:hAnsi="Times New Roman" w:cs="Times New Roman"/>
                <w:sz w:val="20"/>
                <w:szCs w:val="20"/>
                <w:lang w:val="es-419"/>
              </w:rPr>
              <w:t xml:space="preserve"> Medicine, Universidad Nacional "Federico Villarreal" </w:t>
            </w:r>
          </w:p>
        </w:tc>
      </w:tr>
      <w:tr w:rsidR="00A32D94" w:rsidRPr="001D39FD" w14:paraId="7311705E" w14:textId="77777777" w:rsidTr="00A32D94">
        <w:tc>
          <w:tcPr>
            <w:tcW w:w="1299" w:type="dxa"/>
            <w:tcBorders>
              <w:top w:val="single" w:sz="4" w:space="0" w:color="auto"/>
              <w:left w:val="single" w:sz="4" w:space="0" w:color="auto"/>
              <w:bottom w:val="single" w:sz="4" w:space="0" w:color="auto"/>
              <w:right w:val="single" w:sz="4" w:space="0" w:color="auto"/>
            </w:tcBorders>
          </w:tcPr>
          <w:p w14:paraId="31553E69" w14:textId="77777777" w:rsidR="00A32D94" w:rsidRPr="00E5620E" w:rsidRDefault="00A32D94" w:rsidP="00A32D94">
            <w:pPr>
              <w:spacing w:line="276" w:lineRule="auto"/>
              <w:rPr>
                <w:rFonts w:ascii="Times New Roman" w:hAnsi="Times New Roman" w:cs="Times New Roman"/>
                <w:sz w:val="20"/>
                <w:szCs w:val="20"/>
              </w:rPr>
            </w:pPr>
            <w:proofErr w:type="spellStart"/>
            <w:r>
              <w:rPr>
                <w:rFonts w:ascii="Times New Roman" w:hAnsi="Times New Roman" w:cs="Times New Roman"/>
                <w:sz w:val="20"/>
                <w:szCs w:val="20"/>
              </w:rPr>
              <w:t>Senegal</w:t>
            </w:r>
            <w:proofErr w:type="spellEnd"/>
          </w:p>
        </w:tc>
        <w:tc>
          <w:tcPr>
            <w:tcW w:w="2955" w:type="dxa"/>
            <w:tcBorders>
              <w:top w:val="single" w:sz="4" w:space="0" w:color="auto"/>
              <w:left w:val="single" w:sz="4" w:space="0" w:color="auto"/>
              <w:bottom w:val="single" w:sz="4" w:space="0" w:color="auto"/>
              <w:right w:val="single" w:sz="4" w:space="0" w:color="auto"/>
            </w:tcBorders>
          </w:tcPr>
          <w:p w14:paraId="2E48079B" w14:textId="77777777" w:rsidR="00A32D94" w:rsidRPr="00E5620E" w:rsidRDefault="00A32D94" w:rsidP="00A32D94">
            <w:pPr>
              <w:rPr>
                <w:rFonts w:ascii="Times New Roman" w:hAnsi="Times New Roman" w:cs="Times New Roman"/>
                <w:sz w:val="20"/>
                <w:szCs w:val="20"/>
              </w:rPr>
            </w:pPr>
            <w:r w:rsidRPr="00E5620E">
              <w:rPr>
                <w:rFonts w:ascii="Times New Roman" w:hAnsi="Times New Roman" w:cs="Times New Roman"/>
                <w:sz w:val="20"/>
                <w:szCs w:val="20"/>
              </w:rPr>
              <w:t xml:space="preserve">Awa </w:t>
            </w:r>
            <w:proofErr w:type="spellStart"/>
            <w:r w:rsidRPr="00E5620E">
              <w:rPr>
                <w:rFonts w:ascii="Times New Roman" w:hAnsi="Times New Roman" w:cs="Times New Roman"/>
                <w:sz w:val="20"/>
                <w:szCs w:val="20"/>
              </w:rPr>
              <w:t>Ndir</w:t>
            </w:r>
            <w:proofErr w:type="spellEnd"/>
          </w:p>
        </w:tc>
        <w:tc>
          <w:tcPr>
            <w:tcW w:w="4643" w:type="dxa"/>
            <w:tcBorders>
              <w:top w:val="single" w:sz="4" w:space="0" w:color="auto"/>
              <w:left w:val="single" w:sz="4" w:space="0" w:color="auto"/>
              <w:bottom w:val="single" w:sz="4" w:space="0" w:color="auto"/>
              <w:right w:val="single" w:sz="4" w:space="0" w:color="auto"/>
            </w:tcBorders>
          </w:tcPr>
          <w:p w14:paraId="1C588766" w14:textId="77777777" w:rsidR="00A32D94" w:rsidRDefault="00A32D94" w:rsidP="00A32D94">
            <w:pPr>
              <w:pStyle w:val="ListParagraph"/>
              <w:numPr>
                <w:ilvl w:val="0"/>
                <w:numId w:val="14"/>
              </w:numPr>
              <w:rPr>
                <w:rFonts w:ascii="Times New Roman" w:hAnsi="Times New Roman" w:cs="Times New Roman"/>
                <w:sz w:val="20"/>
                <w:szCs w:val="20"/>
              </w:rPr>
            </w:pPr>
            <w:r w:rsidRPr="00D54DBF">
              <w:rPr>
                <w:rFonts w:ascii="Times New Roman" w:hAnsi="Times New Roman" w:cs="Times New Roman"/>
                <w:sz w:val="20"/>
                <w:szCs w:val="20"/>
              </w:rPr>
              <w:t>Infection</w:t>
            </w:r>
            <w:r>
              <w:rPr>
                <w:rFonts w:ascii="Times New Roman" w:hAnsi="Times New Roman" w:cs="Times New Roman"/>
                <w:sz w:val="20"/>
                <w:szCs w:val="20"/>
              </w:rPr>
              <w:t xml:space="preserve"> Control </w:t>
            </w:r>
            <w:proofErr w:type="spellStart"/>
            <w:r>
              <w:rPr>
                <w:rFonts w:ascii="Times New Roman" w:hAnsi="Times New Roman" w:cs="Times New Roman"/>
                <w:sz w:val="20"/>
                <w:szCs w:val="20"/>
              </w:rPr>
              <w:t>Africa</w:t>
            </w:r>
            <w:proofErr w:type="spellEnd"/>
            <w:r>
              <w:rPr>
                <w:rFonts w:ascii="Times New Roman" w:hAnsi="Times New Roman" w:cs="Times New Roman"/>
                <w:sz w:val="20"/>
                <w:szCs w:val="20"/>
              </w:rPr>
              <w:t xml:space="preserve"> Network (ICAN)</w:t>
            </w:r>
          </w:p>
          <w:p w14:paraId="0B4F0F7A" w14:textId="77777777" w:rsidR="00A32D94" w:rsidRPr="00D54DBF" w:rsidRDefault="00A32D94" w:rsidP="00A32D94">
            <w:pPr>
              <w:pStyle w:val="ListParagraph"/>
              <w:numPr>
                <w:ilvl w:val="0"/>
                <w:numId w:val="14"/>
              </w:numPr>
              <w:rPr>
                <w:rFonts w:ascii="Times New Roman" w:hAnsi="Times New Roman" w:cs="Times New Roman"/>
                <w:sz w:val="20"/>
                <w:szCs w:val="20"/>
              </w:rPr>
            </w:pPr>
            <w:r w:rsidRPr="00D54DBF">
              <w:rPr>
                <w:rFonts w:ascii="Times New Roman" w:hAnsi="Times New Roman" w:cs="Times New Roman"/>
                <w:sz w:val="20"/>
                <w:szCs w:val="20"/>
              </w:rPr>
              <w:t>Institut Pasteur de Dakar</w:t>
            </w:r>
          </w:p>
        </w:tc>
      </w:tr>
      <w:tr w:rsidR="00A32D94" w:rsidRPr="001D39FD" w14:paraId="5529850F" w14:textId="77777777" w:rsidTr="00A32D94">
        <w:tc>
          <w:tcPr>
            <w:tcW w:w="1299" w:type="dxa"/>
            <w:tcBorders>
              <w:top w:val="single" w:sz="4" w:space="0" w:color="auto"/>
              <w:left w:val="single" w:sz="4" w:space="0" w:color="auto"/>
              <w:bottom w:val="single" w:sz="4" w:space="0" w:color="auto"/>
              <w:right w:val="single" w:sz="4" w:space="0" w:color="auto"/>
            </w:tcBorders>
          </w:tcPr>
          <w:p w14:paraId="7F10B710" w14:textId="77777777" w:rsidR="00A32D94" w:rsidRDefault="00A32D94" w:rsidP="00A32D94">
            <w:pPr>
              <w:rPr>
                <w:rFonts w:ascii="Times New Roman" w:hAnsi="Times New Roman" w:cs="Times New Roman"/>
                <w:sz w:val="20"/>
                <w:szCs w:val="20"/>
              </w:rPr>
            </w:pPr>
            <w:r>
              <w:rPr>
                <w:rFonts w:ascii="Times New Roman" w:hAnsi="Times New Roman" w:cs="Times New Roman"/>
                <w:sz w:val="20"/>
                <w:szCs w:val="20"/>
              </w:rPr>
              <w:lastRenderedPageBreak/>
              <w:t xml:space="preserve">South </w:t>
            </w:r>
            <w:proofErr w:type="spellStart"/>
            <w:r>
              <w:rPr>
                <w:rFonts w:ascii="Times New Roman" w:hAnsi="Times New Roman" w:cs="Times New Roman"/>
                <w:sz w:val="20"/>
                <w:szCs w:val="20"/>
              </w:rPr>
              <w:t>Africa</w:t>
            </w:r>
            <w:proofErr w:type="spellEnd"/>
          </w:p>
        </w:tc>
        <w:tc>
          <w:tcPr>
            <w:tcW w:w="2955" w:type="dxa"/>
            <w:tcBorders>
              <w:top w:val="single" w:sz="4" w:space="0" w:color="auto"/>
              <w:left w:val="single" w:sz="4" w:space="0" w:color="auto"/>
              <w:bottom w:val="single" w:sz="4" w:space="0" w:color="auto"/>
              <w:right w:val="single" w:sz="4" w:space="0" w:color="auto"/>
            </w:tcBorders>
          </w:tcPr>
          <w:p w14:paraId="3F4BD6D3" w14:textId="77777777" w:rsidR="00A32D94" w:rsidRPr="00E5620E" w:rsidRDefault="00A32D94" w:rsidP="00A32D94">
            <w:pPr>
              <w:rPr>
                <w:rFonts w:ascii="Times New Roman" w:hAnsi="Times New Roman" w:cs="Times New Roman"/>
                <w:sz w:val="20"/>
                <w:szCs w:val="20"/>
              </w:rPr>
            </w:pPr>
            <w:r w:rsidRPr="00C300E1">
              <w:rPr>
                <w:rFonts w:ascii="Times New Roman" w:hAnsi="Times New Roman" w:cs="Times New Roman"/>
                <w:sz w:val="20"/>
                <w:szCs w:val="20"/>
              </w:rPr>
              <w:t>Adrian Brink</w:t>
            </w:r>
          </w:p>
        </w:tc>
        <w:tc>
          <w:tcPr>
            <w:tcW w:w="4643" w:type="dxa"/>
            <w:tcBorders>
              <w:top w:val="single" w:sz="4" w:space="0" w:color="auto"/>
              <w:left w:val="single" w:sz="4" w:space="0" w:color="auto"/>
              <w:bottom w:val="single" w:sz="4" w:space="0" w:color="auto"/>
              <w:right w:val="single" w:sz="4" w:space="0" w:color="auto"/>
            </w:tcBorders>
          </w:tcPr>
          <w:p w14:paraId="5B7D39C9" w14:textId="77777777" w:rsidR="00A32D94" w:rsidRDefault="00A32D94" w:rsidP="00A32D94">
            <w:pPr>
              <w:pStyle w:val="ListParagraph"/>
              <w:numPr>
                <w:ilvl w:val="0"/>
                <w:numId w:val="14"/>
              </w:numPr>
              <w:rPr>
                <w:rFonts w:ascii="Times New Roman" w:hAnsi="Times New Roman" w:cs="Times New Roman"/>
                <w:sz w:val="20"/>
                <w:szCs w:val="20"/>
                <w:lang w:val="en-US"/>
              </w:rPr>
            </w:pPr>
            <w:r w:rsidRPr="002549F3">
              <w:rPr>
                <w:rFonts w:ascii="Times New Roman" w:hAnsi="Times New Roman" w:cs="Times New Roman"/>
                <w:sz w:val="20"/>
                <w:szCs w:val="20"/>
                <w:lang w:val="en-US"/>
              </w:rPr>
              <w:t xml:space="preserve">Ampath National Laboratory Services, Milpark </w:t>
            </w:r>
            <w:r>
              <w:rPr>
                <w:rFonts w:ascii="Times New Roman" w:hAnsi="Times New Roman" w:cs="Times New Roman"/>
                <w:sz w:val="20"/>
                <w:szCs w:val="20"/>
                <w:lang w:val="en-US"/>
              </w:rPr>
              <w:t>H</w:t>
            </w:r>
            <w:r w:rsidRPr="002549F3">
              <w:rPr>
                <w:rFonts w:ascii="Times New Roman" w:hAnsi="Times New Roman" w:cs="Times New Roman"/>
                <w:sz w:val="20"/>
                <w:szCs w:val="20"/>
                <w:lang w:val="en-US"/>
              </w:rPr>
              <w:t>ospi</w:t>
            </w:r>
            <w:r>
              <w:rPr>
                <w:rFonts w:ascii="Times New Roman" w:hAnsi="Times New Roman" w:cs="Times New Roman"/>
                <w:sz w:val="20"/>
                <w:szCs w:val="20"/>
                <w:lang w:val="en-US"/>
              </w:rPr>
              <w:t>tal, Johannesburg, South Africa</w:t>
            </w:r>
          </w:p>
          <w:p w14:paraId="6E1ECBC1" w14:textId="77777777" w:rsidR="00A32D94" w:rsidRDefault="00A32D94" w:rsidP="00A32D94">
            <w:pPr>
              <w:pStyle w:val="ListParagraph"/>
              <w:numPr>
                <w:ilvl w:val="0"/>
                <w:numId w:val="14"/>
              </w:numPr>
              <w:rPr>
                <w:rFonts w:ascii="Times New Roman" w:hAnsi="Times New Roman" w:cs="Times New Roman"/>
                <w:sz w:val="20"/>
                <w:szCs w:val="20"/>
                <w:lang w:val="en-US"/>
              </w:rPr>
            </w:pPr>
            <w:r w:rsidRPr="002549F3">
              <w:rPr>
                <w:rFonts w:ascii="Times New Roman" w:hAnsi="Times New Roman" w:cs="Times New Roman"/>
                <w:sz w:val="20"/>
                <w:szCs w:val="20"/>
                <w:lang w:val="en-US"/>
              </w:rPr>
              <w:t xml:space="preserve">Associate Senior Lecturer, Division of Infectious Diseases and HIV Medicine, Department of Medicine, Groote Schuur Hospital, University of Cape Town, Cape Town, South Africa.  </w:t>
            </w:r>
          </w:p>
          <w:p w14:paraId="2E7B8EFE" w14:textId="77777777" w:rsidR="00A32D94" w:rsidRPr="002549F3" w:rsidRDefault="00A32D94" w:rsidP="00A32D94">
            <w:pPr>
              <w:pStyle w:val="ListParagraph"/>
              <w:numPr>
                <w:ilvl w:val="0"/>
                <w:numId w:val="14"/>
              </w:numPr>
              <w:rPr>
                <w:rFonts w:ascii="Times New Roman" w:hAnsi="Times New Roman" w:cs="Times New Roman"/>
                <w:sz w:val="20"/>
                <w:szCs w:val="20"/>
                <w:lang w:val="en-US"/>
              </w:rPr>
            </w:pPr>
            <w:r w:rsidRPr="002549F3">
              <w:rPr>
                <w:rFonts w:ascii="Times New Roman" w:hAnsi="Times New Roman" w:cs="Times New Roman"/>
                <w:sz w:val="20"/>
                <w:szCs w:val="20"/>
                <w:lang w:val="en-US"/>
              </w:rPr>
              <w:t>C</w:t>
            </w:r>
            <w:r>
              <w:rPr>
                <w:rFonts w:ascii="Times New Roman" w:hAnsi="Times New Roman" w:cs="Times New Roman"/>
                <w:sz w:val="20"/>
                <w:szCs w:val="20"/>
                <w:lang w:val="en-US"/>
              </w:rPr>
              <w:t xml:space="preserve">ochair South African Antibiotic </w:t>
            </w:r>
            <w:r w:rsidRPr="002549F3">
              <w:rPr>
                <w:rFonts w:ascii="Times New Roman" w:hAnsi="Times New Roman" w:cs="Times New Roman"/>
                <w:sz w:val="20"/>
                <w:szCs w:val="20"/>
                <w:lang w:val="en-US"/>
              </w:rPr>
              <w:t xml:space="preserve">Stewardship </w:t>
            </w:r>
            <w:proofErr w:type="spellStart"/>
            <w:r w:rsidRPr="002549F3">
              <w:rPr>
                <w:rFonts w:ascii="Times New Roman" w:hAnsi="Times New Roman" w:cs="Times New Roman"/>
                <w:sz w:val="20"/>
                <w:szCs w:val="20"/>
                <w:lang w:val="en-US"/>
              </w:rPr>
              <w:t>Programme</w:t>
            </w:r>
            <w:proofErr w:type="spellEnd"/>
          </w:p>
        </w:tc>
      </w:tr>
      <w:tr w:rsidR="00A32D94" w:rsidRPr="001D39FD" w14:paraId="595917E0" w14:textId="77777777" w:rsidTr="00A32D94">
        <w:tc>
          <w:tcPr>
            <w:tcW w:w="1299" w:type="dxa"/>
            <w:tcBorders>
              <w:top w:val="single" w:sz="4" w:space="0" w:color="auto"/>
              <w:left w:val="single" w:sz="4" w:space="0" w:color="auto"/>
              <w:bottom w:val="single" w:sz="4" w:space="0" w:color="auto"/>
              <w:right w:val="single" w:sz="4" w:space="0" w:color="auto"/>
            </w:tcBorders>
          </w:tcPr>
          <w:p w14:paraId="34E261AC" w14:textId="77777777" w:rsidR="00A32D94" w:rsidRPr="00E5620E" w:rsidRDefault="00A32D94" w:rsidP="00A32D94">
            <w:pPr>
              <w:spacing w:line="276" w:lineRule="auto"/>
              <w:rPr>
                <w:rFonts w:ascii="Times New Roman" w:hAnsi="Times New Roman" w:cs="Times New Roman"/>
                <w:sz w:val="20"/>
                <w:szCs w:val="20"/>
              </w:rPr>
            </w:pPr>
            <w:r>
              <w:rPr>
                <w:rFonts w:ascii="Times New Roman" w:hAnsi="Times New Roman" w:cs="Times New Roman"/>
                <w:sz w:val="20"/>
                <w:szCs w:val="20"/>
              </w:rPr>
              <w:t>Swaziland</w:t>
            </w:r>
          </w:p>
        </w:tc>
        <w:tc>
          <w:tcPr>
            <w:tcW w:w="2955" w:type="dxa"/>
            <w:tcBorders>
              <w:top w:val="single" w:sz="4" w:space="0" w:color="auto"/>
              <w:left w:val="single" w:sz="4" w:space="0" w:color="auto"/>
              <w:bottom w:val="single" w:sz="4" w:space="0" w:color="auto"/>
              <w:right w:val="single" w:sz="4" w:space="0" w:color="auto"/>
            </w:tcBorders>
          </w:tcPr>
          <w:p w14:paraId="6BC9D96D" w14:textId="77777777" w:rsidR="00A32D94" w:rsidRPr="00E5620E" w:rsidRDefault="00A32D94" w:rsidP="00A32D94">
            <w:pPr>
              <w:rPr>
                <w:rFonts w:ascii="Times New Roman" w:hAnsi="Times New Roman" w:cs="Times New Roman"/>
                <w:sz w:val="20"/>
                <w:szCs w:val="20"/>
              </w:rPr>
            </w:pPr>
            <w:proofErr w:type="spellStart"/>
            <w:r w:rsidRPr="00E5620E">
              <w:rPr>
                <w:rFonts w:ascii="Times New Roman" w:hAnsi="Times New Roman" w:cs="Times New Roman"/>
                <w:sz w:val="20"/>
                <w:szCs w:val="20"/>
              </w:rPr>
              <w:t>Amu</w:t>
            </w:r>
            <w:proofErr w:type="spellEnd"/>
            <w:r w:rsidRPr="00E5620E">
              <w:rPr>
                <w:rFonts w:ascii="Times New Roman" w:hAnsi="Times New Roman" w:cs="Times New Roman"/>
                <w:sz w:val="20"/>
                <w:szCs w:val="20"/>
              </w:rPr>
              <w:t xml:space="preserve"> </w:t>
            </w:r>
            <w:proofErr w:type="spellStart"/>
            <w:r w:rsidRPr="00E5620E">
              <w:rPr>
                <w:rFonts w:ascii="Times New Roman" w:hAnsi="Times New Roman" w:cs="Times New Roman"/>
                <w:sz w:val="20"/>
                <w:szCs w:val="20"/>
              </w:rPr>
              <w:t>Adefolarin</w:t>
            </w:r>
            <w:proofErr w:type="spellEnd"/>
            <w:r w:rsidRPr="00E5620E">
              <w:rPr>
                <w:rFonts w:ascii="Times New Roman" w:hAnsi="Times New Roman" w:cs="Times New Roman"/>
                <w:sz w:val="20"/>
                <w:szCs w:val="20"/>
              </w:rPr>
              <w:t xml:space="preserve"> </w:t>
            </w:r>
            <w:proofErr w:type="spellStart"/>
            <w:r w:rsidRPr="00E5620E">
              <w:rPr>
                <w:rFonts w:ascii="Times New Roman" w:hAnsi="Times New Roman" w:cs="Times New Roman"/>
                <w:sz w:val="20"/>
                <w:szCs w:val="20"/>
              </w:rPr>
              <w:t>Ayodeji</w:t>
            </w:r>
            <w:proofErr w:type="spellEnd"/>
          </w:p>
        </w:tc>
        <w:tc>
          <w:tcPr>
            <w:tcW w:w="4643" w:type="dxa"/>
            <w:tcBorders>
              <w:top w:val="single" w:sz="4" w:space="0" w:color="auto"/>
              <w:left w:val="single" w:sz="4" w:space="0" w:color="auto"/>
              <w:bottom w:val="single" w:sz="4" w:space="0" w:color="auto"/>
              <w:right w:val="single" w:sz="4" w:space="0" w:color="auto"/>
            </w:tcBorders>
          </w:tcPr>
          <w:p w14:paraId="39A7118D" w14:textId="77777777" w:rsidR="00A32D94" w:rsidRPr="00D54DBF" w:rsidRDefault="00A32D94" w:rsidP="00A32D94">
            <w:pPr>
              <w:pStyle w:val="ListParagraph"/>
              <w:numPr>
                <w:ilvl w:val="0"/>
                <w:numId w:val="14"/>
              </w:numPr>
              <w:rPr>
                <w:rFonts w:ascii="Times New Roman" w:hAnsi="Times New Roman" w:cs="Times New Roman"/>
                <w:sz w:val="20"/>
                <w:szCs w:val="20"/>
              </w:rPr>
            </w:pPr>
            <w:r w:rsidRPr="002549F3">
              <w:rPr>
                <w:rFonts w:ascii="Times New Roman" w:hAnsi="Times New Roman" w:cs="Times New Roman"/>
                <w:sz w:val="20"/>
                <w:szCs w:val="20"/>
              </w:rPr>
              <w:t xml:space="preserve">Swaziland Christian </w:t>
            </w:r>
            <w:proofErr w:type="spellStart"/>
            <w:r w:rsidRPr="002549F3">
              <w:rPr>
                <w:rFonts w:ascii="Times New Roman" w:hAnsi="Times New Roman" w:cs="Times New Roman"/>
                <w:sz w:val="20"/>
                <w:szCs w:val="20"/>
              </w:rPr>
              <w:t>University</w:t>
            </w:r>
            <w:proofErr w:type="spellEnd"/>
            <w:r w:rsidRPr="002549F3">
              <w:rPr>
                <w:rFonts w:ascii="Times New Roman" w:hAnsi="Times New Roman" w:cs="Times New Roman"/>
                <w:sz w:val="20"/>
                <w:szCs w:val="20"/>
              </w:rPr>
              <w:t>, Mbabane, Swaziland</w:t>
            </w:r>
          </w:p>
        </w:tc>
      </w:tr>
      <w:tr w:rsidR="00A32D94" w:rsidRPr="001D39FD" w14:paraId="6386BC0E" w14:textId="77777777" w:rsidTr="00A32D94">
        <w:tc>
          <w:tcPr>
            <w:tcW w:w="1299" w:type="dxa"/>
            <w:tcBorders>
              <w:top w:val="single" w:sz="4" w:space="0" w:color="auto"/>
              <w:left w:val="single" w:sz="4" w:space="0" w:color="auto"/>
              <w:bottom w:val="single" w:sz="4" w:space="0" w:color="auto"/>
              <w:right w:val="single" w:sz="4" w:space="0" w:color="auto"/>
            </w:tcBorders>
          </w:tcPr>
          <w:p w14:paraId="49F5DB6B" w14:textId="77777777" w:rsidR="00A32D94" w:rsidRPr="00E5620E" w:rsidRDefault="00A32D94" w:rsidP="00A32D94">
            <w:pPr>
              <w:spacing w:line="276" w:lineRule="auto"/>
              <w:rPr>
                <w:rFonts w:ascii="Times New Roman" w:hAnsi="Times New Roman" w:cs="Times New Roman"/>
                <w:sz w:val="20"/>
                <w:szCs w:val="20"/>
              </w:rPr>
            </w:pPr>
            <w:proofErr w:type="spellStart"/>
            <w:r>
              <w:rPr>
                <w:rFonts w:ascii="Times New Roman" w:hAnsi="Times New Roman" w:cs="Times New Roman"/>
                <w:sz w:val="20"/>
                <w:szCs w:val="20"/>
              </w:rPr>
              <w:t>Tanzania</w:t>
            </w:r>
            <w:proofErr w:type="spellEnd"/>
          </w:p>
        </w:tc>
        <w:tc>
          <w:tcPr>
            <w:tcW w:w="2955" w:type="dxa"/>
            <w:tcBorders>
              <w:top w:val="single" w:sz="4" w:space="0" w:color="auto"/>
              <w:left w:val="single" w:sz="4" w:space="0" w:color="auto"/>
              <w:bottom w:val="single" w:sz="4" w:space="0" w:color="auto"/>
              <w:right w:val="single" w:sz="4" w:space="0" w:color="auto"/>
            </w:tcBorders>
          </w:tcPr>
          <w:p w14:paraId="77EF790D" w14:textId="77777777" w:rsidR="00A32D94" w:rsidRPr="00E5620E" w:rsidRDefault="00A32D94" w:rsidP="00A32D94">
            <w:pPr>
              <w:rPr>
                <w:rFonts w:ascii="Times New Roman" w:hAnsi="Times New Roman" w:cs="Times New Roman"/>
                <w:sz w:val="20"/>
                <w:szCs w:val="20"/>
              </w:rPr>
            </w:pPr>
            <w:r w:rsidRPr="00E5620E">
              <w:rPr>
                <w:rFonts w:ascii="Times New Roman" w:hAnsi="Times New Roman" w:cs="Times New Roman"/>
                <w:sz w:val="20"/>
                <w:szCs w:val="20"/>
              </w:rPr>
              <w:t xml:space="preserve">Stanley </w:t>
            </w:r>
            <w:proofErr w:type="spellStart"/>
            <w:r w:rsidRPr="00E5620E">
              <w:rPr>
                <w:rFonts w:ascii="Times New Roman" w:hAnsi="Times New Roman" w:cs="Times New Roman"/>
                <w:sz w:val="20"/>
                <w:szCs w:val="20"/>
              </w:rPr>
              <w:t>Mwita</w:t>
            </w:r>
            <w:proofErr w:type="spellEnd"/>
          </w:p>
        </w:tc>
        <w:tc>
          <w:tcPr>
            <w:tcW w:w="4643" w:type="dxa"/>
            <w:tcBorders>
              <w:top w:val="single" w:sz="4" w:space="0" w:color="auto"/>
              <w:left w:val="single" w:sz="4" w:space="0" w:color="auto"/>
              <w:bottom w:val="single" w:sz="4" w:space="0" w:color="auto"/>
              <w:right w:val="single" w:sz="4" w:space="0" w:color="auto"/>
            </w:tcBorders>
          </w:tcPr>
          <w:p w14:paraId="3903D81E" w14:textId="77777777" w:rsidR="00A32D94" w:rsidRPr="00D54DBF" w:rsidRDefault="00A32D94" w:rsidP="00A32D94">
            <w:pPr>
              <w:pStyle w:val="ListParagraph"/>
              <w:numPr>
                <w:ilvl w:val="0"/>
                <w:numId w:val="14"/>
              </w:numPr>
              <w:rPr>
                <w:rFonts w:ascii="Times New Roman" w:hAnsi="Times New Roman" w:cs="Times New Roman"/>
                <w:sz w:val="20"/>
                <w:szCs w:val="20"/>
              </w:rPr>
            </w:pPr>
            <w:proofErr w:type="spellStart"/>
            <w:r w:rsidRPr="002549F3">
              <w:rPr>
                <w:rFonts w:ascii="Times New Roman" w:hAnsi="Times New Roman" w:cs="Times New Roman"/>
                <w:sz w:val="20"/>
                <w:szCs w:val="20"/>
              </w:rPr>
              <w:t>Catholic</w:t>
            </w:r>
            <w:proofErr w:type="spellEnd"/>
            <w:r w:rsidRPr="002549F3">
              <w:rPr>
                <w:rFonts w:ascii="Times New Roman" w:hAnsi="Times New Roman" w:cs="Times New Roman"/>
                <w:sz w:val="20"/>
                <w:szCs w:val="20"/>
              </w:rPr>
              <w:t xml:space="preserve"> </w:t>
            </w:r>
            <w:proofErr w:type="spellStart"/>
            <w:r w:rsidRPr="002549F3">
              <w:rPr>
                <w:rFonts w:ascii="Times New Roman" w:hAnsi="Times New Roman" w:cs="Times New Roman"/>
                <w:sz w:val="20"/>
                <w:szCs w:val="20"/>
              </w:rPr>
              <w:t>University</w:t>
            </w:r>
            <w:proofErr w:type="spellEnd"/>
            <w:r w:rsidRPr="002549F3">
              <w:rPr>
                <w:rFonts w:ascii="Times New Roman" w:hAnsi="Times New Roman" w:cs="Times New Roman"/>
                <w:sz w:val="20"/>
                <w:szCs w:val="20"/>
              </w:rPr>
              <w:t xml:space="preserve"> of </w:t>
            </w:r>
            <w:proofErr w:type="spellStart"/>
            <w:r w:rsidRPr="002549F3">
              <w:rPr>
                <w:rFonts w:ascii="Times New Roman" w:hAnsi="Times New Roman" w:cs="Times New Roman"/>
                <w:sz w:val="20"/>
                <w:szCs w:val="20"/>
              </w:rPr>
              <w:t>Health</w:t>
            </w:r>
            <w:proofErr w:type="spellEnd"/>
            <w:r w:rsidRPr="002549F3">
              <w:rPr>
                <w:rFonts w:ascii="Times New Roman" w:hAnsi="Times New Roman" w:cs="Times New Roman"/>
                <w:sz w:val="20"/>
                <w:szCs w:val="20"/>
              </w:rPr>
              <w:t xml:space="preserve"> and </w:t>
            </w:r>
            <w:proofErr w:type="spellStart"/>
            <w:r w:rsidRPr="002549F3">
              <w:rPr>
                <w:rFonts w:ascii="Times New Roman" w:hAnsi="Times New Roman" w:cs="Times New Roman"/>
                <w:sz w:val="20"/>
                <w:szCs w:val="20"/>
              </w:rPr>
              <w:t>Allied</w:t>
            </w:r>
            <w:proofErr w:type="spellEnd"/>
            <w:r w:rsidRPr="002549F3">
              <w:rPr>
                <w:rFonts w:ascii="Times New Roman" w:hAnsi="Times New Roman" w:cs="Times New Roman"/>
                <w:sz w:val="20"/>
                <w:szCs w:val="20"/>
              </w:rPr>
              <w:t xml:space="preserve"> Sciences (CUHAS)</w:t>
            </w:r>
          </w:p>
        </w:tc>
      </w:tr>
      <w:tr w:rsidR="00A32D94" w:rsidRPr="001D39FD" w14:paraId="28189228" w14:textId="77777777" w:rsidTr="00A32D94">
        <w:tc>
          <w:tcPr>
            <w:tcW w:w="1299" w:type="dxa"/>
            <w:tcBorders>
              <w:top w:val="single" w:sz="4" w:space="0" w:color="auto"/>
              <w:left w:val="single" w:sz="4" w:space="0" w:color="auto"/>
              <w:bottom w:val="single" w:sz="4" w:space="0" w:color="auto"/>
              <w:right w:val="single" w:sz="4" w:space="0" w:color="auto"/>
            </w:tcBorders>
          </w:tcPr>
          <w:p w14:paraId="42E95807" w14:textId="77777777" w:rsidR="00A32D94" w:rsidRPr="00E5620E" w:rsidRDefault="00A32D94" w:rsidP="00A32D94">
            <w:pPr>
              <w:spacing w:line="276" w:lineRule="auto"/>
              <w:rPr>
                <w:rFonts w:ascii="Times New Roman" w:hAnsi="Times New Roman" w:cs="Times New Roman"/>
                <w:sz w:val="20"/>
                <w:szCs w:val="20"/>
              </w:rPr>
            </w:pPr>
            <w:proofErr w:type="spellStart"/>
            <w:r>
              <w:rPr>
                <w:rFonts w:ascii="Times New Roman" w:hAnsi="Times New Roman" w:cs="Times New Roman"/>
                <w:sz w:val="20"/>
                <w:szCs w:val="20"/>
              </w:rPr>
              <w:t>Thailand</w:t>
            </w:r>
            <w:proofErr w:type="spellEnd"/>
          </w:p>
        </w:tc>
        <w:tc>
          <w:tcPr>
            <w:tcW w:w="2955" w:type="dxa"/>
            <w:tcBorders>
              <w:top w:val="single" w:sz="4" w:space="0" w:color="auto"/>
              <w:left w:val="single" w:sz="4" w:space="0" w:color="auto"/>
              <w:bottom w:val="single" w:sz="4" w:space="0" w:color="auto"/>
              <w:right w:val="single" w:sz="4" w:space="0" w:color="auto"/>
            </w:tcBorders>
          </w:tcPr>
          <w:p w14:paraId="0CE2D073" w14:textId="77777777" w:rsidR="00A32D94" w:rsidRPr="00E5620E" w:rsidRDefault="00A32D94" w:rsidP="00A32D94">
            <w:pPr>
              <w:rPr>
                <w:rFonts w:ascii="Times New Roman" w:hAnsi="Times New Roman" w:cs="Times New Roman"/>
                <w:sz w:val="20"/>
                <w:szCs w:val="20"/>
              </w:rPr>
            </w:pPr>
            <w:proofErr w:type="spellStart"/>
            <w:r w:rsidRPr="00E5620E">
              <w:rPr>
                <w:rFonts w:ascii="Times New Roman" w:hAnsi="Times New Roman" w:cs="Times New Roman"/>
                <w:sz w:val="20"/>
                <w:szCs w:val="20"/>
              </w:rPr>
              <w:t>Visanu</w:t>
            </w:r>
            <w:proofErr w:type="spellEnd"/>
            <w:r w:rsidRPr="00E5620E">
              <w:rPr>
                <w:rFonts w:ascii="Times New Roman" w:hAnsi="Times New Roman" w:cs="Times New Roman"/>
                <w:sz w:val="20"/>
                <w:szCs w:val="20"/>
              </w:rPr>
              <w:t xml:space="preserve"> </w:t>
            </w:r>
            <w:proofErr w:type="spellStart"/>
            <w:r w:rsidRPr="00E5620E">
              <w:rPr>
                <w:rFonts w:ascii="Times New Roman" w:hAnsi="Times New Roman" w:cs="Times New Roman"/>
                <w:sz w:val="20"/>
                <w:szCs w:val="20"/>
              </w:rPr>
              <w:t>Thamlikitku</w:t>
            </w:r>
            <w:proofErr w:type="spellEnd"/>
          </w:p>
        </w:tc>
        <w:tc>
          <w:tcPr>
            <w:tcW w:w="4643" w:type="dxa"/>
            <w:tcBorders>
              <w:top w:val="single" w:sz="4" w:space="0" w:color="auto"/>
              <w:left w:val="single" w:sz="4" w:space="0" w:color="auto"/>
              <w:bottom w:val="single" w:sz="4" w:space="0" w:color="auto"/>
              <w:right w:val="single" w:sz="4" w:space="0" w:color="auto"/>
            </w:tcBorders>
          </w:tcPr>
          <w:p w14:paraId="74637F53" w14:textId="77777777" w:rsidR="00A32D94" w:rsidRPr="00D54DBF" w:rsidRDefault="00A32D94" w:rsidP="00A32D94">
            <w:pPr>
              <w:pStyle w:val="ListParagraph"/>
              <w:numPr>
                <w:ilvl w:val="0"/>
                <w:numId w:val="14"/>
              </w:numPr>
              <w:rPr>
                <w:rFonts w:ascii="Times New Roman" w:hAnsi="Times New Roman" w:cs="Times New Roman"/>
                <w:sz w:val="20"/>
                <w:szCs w:val="20"/>
              </w:rPr>
            </w:pPr>
            <w:proofErr w:type="spellStart"/>
            <w:r w:rsidRPr="002549F3">
              <w:rPr>
                <w:rFonts w:ascii="Times New Roman" w:hAnsi="Times New Roman" w:cs="Times New Roman"/>
                <w:sz w:val="20"/>
                <w:szCs w:val="20"/>
              </w:rPr>
              <w:t>Faculty</w:t>
            </w:r>
            <w:proofErr w:type="spellEnd"/>
            <w:r w:rsidRPr="002549F3">
              <w:rPr>
                <w:rFonts w:ascii="Times New Roman" w:hAnsi="Times New Roman" w:cs="Times New Roman"/>
                <w:sz w:val="20"/>
                <w:szCs w:val="20"/>
              </w:rPr>
              <w:t xml:space="preserve"> of </w:t>
            </w:r>
            <w:proofErr w:type="spellStart"/>
            <w:r w:rsidRPr="002549F3">
              <w:rPr>
                <w:rFonts w:ascii="Times New Roman" w:hAnsi="Times New Roman" w:cs="Times New Roman"/>
                <w:sz w:val="20"/>
                <w:szCs w:val="20"/>
              </w:rPr>
              <w:t>Medicine</w:t>
            </w:r>
            <w:proofErr w:type="spellEnd"/>
            <w:r w:rsidRPr="002549F3">
              <w:rPr>
                <w:rFonts w:ascii="Times New Roman" w:hAnsi="Times New Roman" w:cs="Times New Roman"/>
                <w:sz w:val="20"/>
                <w:szCs w:val="20"/>
              </w:rPr>
              <w:t xml:space="preserve"> </w:t>
            </w:r>
            <w:proofErr w:type="spellStart"/>
            <w:r w:rsidRPr="002549F3">
              <w:rPr>
                <w:rFonts w:ascii="Times New Roman" w:hAnsi="Times New Roman" w:cs="Times New Roman"/>
                <w:sz w:val="20"/>
                <w:szCs w:val="20"/>
              </w:rPr>
              <w:t>Siriraj</w:t>
            </w:r>
            <w:proofErr w:type="spellEnd"/>
            <w:r w:rsidRPr="002549F3">
              <w:rPr>
                <w:rFonts w:ascii="Times New Roman" w:hAnsi="Times New Roman" w:cs="Times New Roman"/>
                <w:sz w:val="20"/>
                <w:szCs w:val="20"/>
              </w:rPr>
              <w:t xml:space="preserve"> Hospital, </w:t>
            </w:r>
            <w:proofErr w:type="spellStart"/>
            <w:r w:rsidRPr="002549F3">
              <w:rPr>
                <w:rFonts w:ascii="Times New Roman" w:hAnsi="Times New Roman" w:cs="Times New Roman"/>
                <w:sz w:val="20"/>
                <w:szCs w:val="20"/>
              </w:rPr>
              <w:t>Mahidol</w:t>
            </w:r>
            <w:proofErr w:type="spellEnd"/>
            <w:r w:rsidRPr="002549F3">
              <w:rPr>
                <w:rFonts w:ascii="Times New Roman" w:hAnsi="Times New Roman" w:cs="Times New Roman"/>
                <w:sz w:val="20"/>
                <w:szCs w:val="20"/>
              </w:rPr>
              <w:t xml:space="preserve"> </w:t>
            </w:r>
            <w:proofErr w:type="spellStart"/>
            <w:r w:rsidRPr="002549F3">
              <w:rPr>
                <w:rFonts w:ascii="Times New Roman" w:hAnsi="Times New Roman" w:cs="Times New Roman"/>
                <w:sz w:val="20"/>
                <w:szCs w:val="20"/>
              </w:rPr>
              <w:t>University</w:t>
            </w:r>
            <w:proofErr w:type="spellEnd"/>
            <w:r w:rsidRPr="002549F3">
              <w:rPr>
                <w:rFonts w:ascii="Times New Roman" w:hAnsi="Times New Roman" w:cs="Times New Roman"/>
                <w:sz w:val="20"/>
                <w:szCs w:val="20"/>
              </w:rPr>
              <w:t xml:space="preserve">, Bangkok, </w:t>
            </w:r>
            <w:proofErr w:type="spellStart"/>
            <w:r w:rsidRPr="002549F3">
              <w:rPr>
                <w:rFonts w:ascii="Times New Roman" w:hAnsi="Times New Roman" w:cs="Times New Roman"/>
                <w:sz w:val="20"/>
                <w:szCs w:val="20"/>
              </w:rPr>
              <w:t>Thailand</w:t>
            </w:r>
            <w:proofErr w:type="spellEnd"/>
          </w:p>
        </w:tc>
      </w:tr>
      <w:tr w:rsidR="00A32D94" w:rsidRPr="00975BA4" w14:paraId="37549CA5" w14:textId="77777777" w:rsidTr="00A32D94">
        <w:tc>
          <w:tcPr>
            <w:tcW w:w="1299" w:type="dxa"/>
            <w:tcBorders>
              <w:top w:val="single" w:sz="4" w:space="0" w:color="auto"/>
              <w:left w:val="single" w:sz="4" w:space="0" w:color="auto"/>
              <w:bottom w:val="single" w:sz="4" w:space="0" w:color="auto"/>
              <w:right w:val="single" w:sz="4" w:space="0" w:color="auto"/>
            </w:tcBorders>
          </w:tcPr>
          <w:p w14:paraId="51ABDDE0" w14:textId="77777777" w:rsidR="00A32D94" w:rsidRPr="00E5620E" w:rsidRDefault="00A32D94" w:rsidP="00A32D94">
            <w:pPr>
              <w:spacing w:line="276" w:lineRule="auto"/>
              <w:rPr>
                <w:rFonts w:ascii="Times New Roman" w:hAnsi="Times New Roman" w:cs="Times New Roman"/>
                <w:sz w:val="20"/>
                <w:szCs w:val="20"/>
              </w:rPr>
            </w:pPr>
            <w:r>
              <w:rPr>
                <w:rFonts w:ascii="Times New Roman" w:hAnsi="Times New Roman" w:cs="Times New Roman"/>
                <w:sz w:val="20"/>
                <w:szCs w:val="20"/>
              </w:rPr>
              <w:t>Timor-Leste</w:t>
            </w:r>
          </w:p>
        </w:tc>
        <w:tc>
          <w:tcPr>
            <w:tcW w:w="2955" w:type="dxa"/>
            <w:tcBorders>
              <w:top w:val="single" w:sz="4" w:space="0" w:color="auto"/>
              <w:left w:val="single" w:sz="4" w:space="0" w:color="auto"/>
              <w:bottom w:val="single" w:sz="4" w:space="0" w:color="auto"/>
              <w:right w:val="single" w:sz="4" w:space="0" w:color="auto"/>
            </w:tcBorders>
          </w:tcPr>
          <w:p w14:paraId="496BAFF1" w14:textId="77777777" w:rsidR="00A32D94" w:rsidRPr="00975BA4" w:rsidRDefault="00A32D94" w:rsidP="00A32D94">
            <w:pPr>
              <w:rPr>
                <w:rFonts w:ascii="Times New Roman" w:hAnsi="Times New Roman" w:cs="Times New Roman"/>
                <w:sz w:val="20"/>
                <w:szCs w:val="20"/>
                <w:lang w:val="es-419"/>
              </w:rPr>
            </w:pPr>
            <w:r w:rsidRPr="00975BA4">
              <w:rPr>
                <w:rFonts w:ascii="Times New Roman" w:hAnsi="Times New Roman" w:cs="Times New Roman"/>
                <w:sz w:val="20"/>
                <w:szCs w:val="20"/>
                <w:lang w:val="es-419"/>
              </w:rPr>
              <w:t xml:space="preserve">Eric </w:t>
            </w:r>
            <w:proofErr w:type="spellStart"/>
            <w:r w:rsidRPr="00975BA4">
              <w:rPr>
                <w:rFonts w:ascii="Times New Roman" w:hAnsi="Times New Roman" w:cs="Times New Roman"/>
                <w:sz w:val="20"/>
                <w:szCs w:val="20"/>
                <w:lang w:val="es-419"/>
              </w:rPr>
              <w:t>Vreede</w:t>
            </w:r>
            <w:proofErr w:type="spellEnd"/>
            <w:r w:rsidRPr="00975BA4">
              <w:rPr>
                <w:rFonts w:ascii="Times New Roman" w:hAnsi="Times New Roman" w:cs="Times New Roman"/>
                <w:sz w:val="20"/>
                <w:szCs w:val="20"/>
                <w:lang w:val="es-419"/>
              </w:rPr>
              <w:t xml:space="preserve"> </w:t>
            </w:r>
          </w:p>
          <w:p w14:paraId="43499B06" w14:textId="77777777" w:rsidR="00A32D94" w:rsidRPr="00975BA4" w:rsidRDefault="00A32D94" w:rsidP="00A32D94">
            <w:pPr>
              <w:rPr>
                <w:rFonts w:ascii="Times New Roman" w:hAnsi="Times New Roman" w:cs="Times New Roman"/>
                <w:sz w:val="20"/>
                <w:szCs w:val="20"/>
                <w:lang w:val="es-419"/>
              </w:rPr>
            </w:pPr>
            <w:r w:rsidRPr="00975BA4">
              <w:rPr>
                <w:rFonts w:ascii="Times New Roman" w:hAnsi="Times New Roman" w:cs="Times New Roman"/>
                <w:sz w:val="20"/>
                <w:szCs w:val="20"/>
                <w:lang w:val="es-419"/>
              </w:rPr>
              <w:t xml:space="preserve">Flavio </w:t>
            </w:r>
            <w:proofErr w:type="spellStart"/>
            <w:r w:rsidRPr="00975BA4">
              <w:rPr>
                <w:rFonts w:ascii="Times New Roman" w:hAnsi="Times New Roman" w:cs="Times New Roman"/>
                <w:sz w:val="20"/>
                <w:szCs w:val="20"/>
                <w:lang w:val="es-419"/>
              </w:rPr>
              <w:t>Brandao</w:t>
            </w:r>
            <w:proofErr w:type="spellEnd"/>
            <w:r w:rsidRPr="00975BA4">
              <w:rPr>
                <w:rFonts w:ascii="Times New Roman" w:hAnsi="Times New Roman" w:cs="Times New Roman"/>
                <w:sz w:val="20"/>
                <w:szCs w:val="20"/>
                <w:lang w:val="es-419"/>
              </w:rPr>
              <w:t xml:space="preserve"> De Araujo</w:t>
            </w:r>
          </w:p>
        </w:tc>
        <w:tc>
          <w:tcPr>
            <w:tcW w:w="4643" w:type="dxa"/>
            <w:tcBorders>
              <w:top w:val="single" w:sz="4" w:space="0" w:color="auto"/>
              <w:left w:val="single" w:sz="4" w:space="0" w:color="auto"/>
              <w:bottom w:val="single" w:sz="4" w:space="0" w:color="auto"/>
              <w:right w:val="single" w:sz="4" w:space="0" w:color="auto"/>
            </w:tcBorders>
          </w:tcPr>
          <w:p w14:paraId="79CD1349" w14:textId="77777777" w:rsidR="00A32D94" w:rsidRDefault="00A32D94" w:rsidP="00A32D94">
            <w:pPr>
              <w:pStyle w:val="ListParagraph"/>
              <w:numPr>
                <w:ilvl w:val="0"/>
                <w:numId w:val="14"/>
              </w:numPr>
              <w:rPr>
                <w:rFonts w:ascii="Times New Roman" w:hAnsi="Times New Roman" w:cs="Times New Roman"/>
                <w:sz w:val="20"/>
                <w:szCs w:val="20"/>
              </w:rPr>
            </w:pPr>
            <w:r w:rsidRPr="002549F3">
              <w:rPr>
                <w:rFonts w:ascii="Times New Roman" w:hAnsi="Times New Roman" w:cs="Times New Roman"/>
                <w:sz w:val="20"/>
                <w:szCs w:val="20"/>
              </w:rPr>
              <w:t xml:space="preserve">Hospital </w:t>
            </w:r>
            <w:proofErr w:type="spellStart"/>
            <w:r w:rsidRPr="002549F3">
              <w:rPr>
                <w:rFonts w:ascii="Times New Roman" w:hAnsi="Times New Roman" w:cs="Times New Roman"/>
                <w:sz w:val="20"/>
                <w:szCs w:val="20"/>
              </w:rPr>
              <w:t>Nacional</w:t>
            </w:r>
            <w:proofErr w:type="spellEnd"/>
            <w:r w:rsidRPr="002549F3">
              <w:rPr>
                <w:rFonts w:ascii="Times New Roman" w:hAnsi="Times New Roman" w:cs="Times New Roman"/>
                <w:sz w:val="20"/>
                <w:szCs w:val="20"/>
              </w:rPr>
              <w:t xml:space="preserve"> Guido </w:t>
            </w:r>
            <w:proofErr w:type="spellStart"/>
            <w:r w:rsidRPr="002549F3">
              <w:rPr>
                <w:rFonts w:ascii="Times New Roman" w:hAnsi="Times New Roman" w:cs="Times New Roman"/>
                <w:sz w:val="20"/>
                <w:szCs w:val="20"/>
              </w:rPr>
              <w:t>Valadares</w:t>
            </w:r>
            <w:proofErr w:type="spellEnd"/>
            <w:r w:rsidRPr="002549F3">
              <w:rPr>
                <w:rFonts w:ascii="Times New Roman" w:hAnsi="Times New Roman" w:cs="Times New Roman"/>
                <w:sz w:val="20"/>
                <w:szCs w:val="20"/>
              </w:rPr>
              <w:t xml:space="preserve">  </w:t>
            </w:r>
          </w:p>
          <w:p w14:paraId="4B69DD1E" w14:textId="77777777" w:rsidR="00A32D94" w:rsidRPr="00975BA4" w:rsidRDefault="00A32D94" w:rsidP="00A32D94">
            <w:pPr>
              <w:pStyle w:val="ListParagraph"/>
              <w:numPr>
                <w:ilvl w:val="0"/>
                <w:numId w:val="14"/>
              </w:numPr>
              <w:rPr>
                <w:rFonts w:ascii="Times New Roman" w:hAnsi="Times New Roman" w:cs="Times New Roman"/>
                <w:sz w:val="20"/>
                <w:szCs w:val="20"/>
                <w:lang w:val="es-419"/>
              </w:rPr>
            </w:pPr>
            <w:r w:rsidRPr="00975BA4">
              <w:rPr>
                <w:rFonts w:ascii="Times New Roman" w:hAnsi="Times New Roman" w:cs="Times New Roman"/>
                <w:sz w:val="20"/>
                <w:szCs w:val="20"/>
                <w:lang w:val="es-419"/>
              </w:rPr>
              <w:t>Hospital Nacional Guido Valadares (</w:t>
            </w:r>
            <w:proofErr w:type="spellStart"/>
            <w:r w:rsidRPr="00975BA4">
              <w:rPr>
                <w:rFonts w:ascii="Times New Roman" w:hAnsi="Times New Roman" w:cs="Times New Roman"/>
                <w:sz w:val="20"/>
                <w:szCs w:val="20"/>
                <w:lang w:val="es-419"/>
              </w:rPr>
              <w:t>Clinical</w:t>
            </w:r>
            <w:proofErr w:type="spellEnd"/>
            <w:r w:rsidRPr="00975BA4">
              <w:rPr>
                <w:rFonts w:ascii="Times New Roman" w:hAnsi="Times New Roman" w:cs="Times New Roman"/>
                <w:sz w:val="20"/>
                <w:szCs w:val="20"/>
                <w:lang w:val="es-419"/>
              </w:rPr>
              <w:t xml:space="preserve"> </w:t>
            </w:r>
            <w:proofErr w:type="gramStart"/>
            <w:r w:rsidRPr="00975BA4">
              <w:rPr>
                <w:rFonts w:ascii="Times New Roman" w:hAnsi="Times New Roman" w:cs="Times New Roman"/>
                <w:sz w:val="20"/>
                <w:szCs w:val="20"/>
                <w:lang w:val="es-419"/>
              </w:rPr>
              <w:t>Director</w:t>
            </w:r>
            <w:proofErr w:type="gramEnd"/>
            <w:r w:rsidRPr="00975BA4">
              <w:rPr>
                <w:rFonts w:ascii="Times New Roman" w:hAnsi="Times New Roman" w:cs="Times New Roman"/>
                <w:sz w:val="20"/>
                <w:szCs w:val="20"/>
                <w:lang w:val="es-419"/>
              </w:rPr>
              <w:t>)</w:t>
            </w:r>
          </w:p>
        </w:tc>
      </w:tr>
      <w:tr w:rsidR="00A32D94" w:rsidRPr="001D39FD" w14:paraId="64E62FE8" w14:textId="77777777" w:rsidTr="00A32D94">
        <w:tc>
          <w:tcPr>
            <w:tcW w:w="1299" w:type="dxa"/>
            <w:tcBorders>
              <w:top w:val="single" w:sz="4" w:space="0" w:color="auto"/>
              <w:left w:val="single" w:sz="4" w:space="0" w:color="auto"/>
              <w:bottom w:val="single" w:sz="4" w:space="0" w:color="auto"/>
              <w:right w:val="single" w:sz="4" w:space="0" w:color="auto"/>
            </w:tcBorders>
          </w:tcPr>
          <w:p w14:paraId="440A2A20" w14:textId="77777777" w:rsidR="00A32D94" w:rsidRPr="00E5620E" w:rsidRDefault="00A32D94" w:rsidP="00A32D94">
            <w:pPr>
              <w:spacing w:line="276" w:lineRule="auto"/>
              <w:rPr>
                <w:rFonts w:ascii="Times New Roman" w:hAnsi="Times New Roman" w:cs="Times New Roman"/>
                <w:sz w:val="20"/>
                <w:szCs w:val="20"/>
              </w:rPr>
            </w:pPr>
            <w:r>
              <w:rPr>
                <w:rFonts w:ascii="Times New Roman" w:hAnsi="Times New Roman" w:cs="Times New Roman"/>
                <w:sz w:val="20"/>
                <w:szCs w:val="20"/>
              </w:rPr>
              <w:t>Vietnam</w:t>
            </w:r>
          </w:p>
        </w:tc>
        <w:tc>
          <w:tcPr>
            <w:tcW w:w="2955" w:type="dxa"/>
            <w:tcBorders>
              <w:top w:val="single" w:sz="4" w:space="0" w:color="auto"/>
              <w:left w:val="single" w:sz="4" w:space="0" w:color="auto"/>
              <w:bottom w:val="single" w:sz="4" w:space="0" w:color="auto"/>
              <w:right w:val="single" w:sz="4" w:space="0" w:color="auto"/>
            </w:tcBorders>
          </w:tcPr>
          <w:p w14:paraId="54FEF2B4" w14:textId="77777777" w:rsidR="00A32D94" w:rsidRPr="00E5620E" w:rsidRDefault="00A32D94" w:rsidP="00A32D94">
            <w:pPr>
              <w:rPr>
                <w:rFonts w:ascii="Times New Roman" w:hAnsi="Times New Roman" w:cs="Times New Roman"/>
                <w:sz w:val="20"/>
                <w:szCs w:val="20"/>
                <w:lang w:val="en-US"/>
              </w:rPr>
            </w:pPr>
            <w:r w:rsidRPr="00E5620E">
              <w:rPr>
                <w:rFonts w:ascii="Times New Roman" w:hAnsi="Times New Roman" w:cs="Times New Roman"/>
                <w:sz w:val="20"/>
                <w:szCs w:val="20"/>
              </w:rPr>
              <w:t>Vu Dinh Phu</w:t>
            </w:r>
          </w:p>
        </w:tc>
        <w:tc>
          <w:tcPr>
            <w:tcW w:w="4643" w:type="dxa"/>
            <w:tcBorders>
              <w:top w:val="single" w:sz="4" w:space="0" w:color="auto"/>
              <w:left w:val="single" w:sz="4" w:space="0" w:color="auto"/>
              <w:bottom w:val="single" w:sz="4" w:space="0" w:color="auto"/>
              <w:right w:val="single" w:sz="4" w:space="0" w:color="auto"/>
            </w:tcBorders>
          </w:tcPr>
          <w:p w14:paraId="53B1BE81" w14:textId="77777777" w:rsidR="00A32D94" w:rsidRPr="00D54DBF" w:rsidRDefault="00A32D94" w:rsidP="00A32D94">
            <w:pPr>
              <w:pStyle w:val="ListParagraph"/>
              <w:numPr>
                <w:ilvl w:val="0"/>
                <w:numId w:val="14"/>
              </w:numPr>
              <w:rPr>
                <w:rFonts w:ascii="Times New Roman" w:hAnsi="Times New Roman" w:cs="Times New Roman"/>
                <w:sz w:val="20"/>
                <w:szCs w:val="20"/>
              </w:rPr>
            </w:pPr>
            <w:r w:rsidRPr="002549F3">
              <w:rPr>
                <w:rFonts w:ascii="Times New Roman" w:hAnsi="Times New Roman" w:cs="Times New Roman"/>
                <w:sz w:val="20"/>
                <w:szCs w:val="20"/>
              </w:rPr>
              <w:t xml:space="preserve">National Hospital for Tropical </w:t>
            </w:r>
            <w:proofErr w:type="spellStart"/>
            <w:r w:rsidRPr="002549F3">
              <w:rPr>
                <w:rFonts w:ascii="Times New Roman" w:hAnsi="Times New Roman" w:cs="Times New Roman"/>
                <w:sz w:val="20"/>
                <w:szCs w:val="20"/>
              </w:rPr>
              <w:t>Diseases</w:t>
            </w:r>
            <w:proofErr w:type="spellEnd"/>
          </w:p>
        </w:tc>
      </w:tr>
      <w:tr w:rsidR="00A32D94" w:rsidRPr="001D39FD" w14:paraId="47C6C9E8" w14:textId="77777777" w:rsidTr="00A32D94">
        <w:tc>
          <w:tcPr>
            <w:tcW w:w="1299" w:type="dxa"/>
            <w:tcBorders>
              <w:top w:val="single" w:sz="4" w:space="0" w:color="auto"/>
              <w:left w:val="single" w:sz="4" w:space="0" w:color="auto"/>
              <w:bottom w:val="single" w:sz="4" w:space="0" w:color="auto"/>
              <w:right w:val="single" w:sz="4" w:space="0" w:color="auto"/>
            </w:tcBorders>
          </w:tcPr>
          <w:p w14:paraId="6DC8B756" w14:textId="77777777" w:rsidR="00A32D94" w:rsidRPr="00E5620E" w:rsidRDefault="00A32D94" w:rsidP="00A32D94">
            <w:pPr>
              <w:spacing w:line="276" w:lineRule="auto"/>
              <w:rPr>
                <w:rFonts w:ascii="Times New Roman" w:hAnsi="Times New Roman" w:cs="Times New Roman"/>
                <w:sz w:val="20"/>
                <w:szCs w:val="20"/>
              </w:rPr>
            </w:pPr>
            <w:proofErr w:type="spellStart"/>
            <w:r>
              <w:rPr>
                <w:rFonts w:ascii="Times New Roman" w:hAnsi="Times New Roman" w:cs="Times New Roman"/>
                <w:sz w:val="20"/>
                <w:szCs w:val="20"/>
              </w:rPr>
              <w:t>Zambia</w:t>
            </w:r>
            <w:proofErr w:type="spellEnd"/>
          </w:p>
        </w:tc>
        <w:tc>
          <w:tcPr>
            <w:tcW w:w="2955" w:type="dxa"/>
            <w:tcBorders>
              <w:top w:val="single" w:sz="4" w:space="0" w:color="auto"/>
              <w:left w:val="single" w:sz="4" w:space="0" w:color="auto"/>
              <w:bottom w:val="single" w:sz="4" w:space="0" w:color="auto"/>
              <w:right w:val="single" w:sz="4" w:space="0" w:color="auto"/>
            </w:tcBorders>
          </w:tcPr>
          <w:p w14:paraId="482E5933" w14:textId="77777777" w:rsidR="00A32D94" w:rsidRPr="00E5620E" w:rsidRDefault="00A32D94" w:rsidP="00A32D94">
            <w:pPr>
              <w:rPr>
                <w:rFonts w:ascii="Times New Roman" w:hAnsi="Times New Roman" w:cs="Times New Roman"/>
                <w:sz w:val="20"/>
                <w:szCs w:val="20"/>
                <w:lang w:val="en-US"/>
              </w:rPr>
            </w:pPr>
            <w:r w:rsidRPr="00E5620E">
              <w:rPr>
                <w:rFonts w:ascii="Times New Roman" w:hAnsi="Times New Roman" w:cs="Times New Roman"/>
                <w:sz w:val="20"/>
                <w:szCs w:val="20"/>
              </w:rPr>
              <w:t xml:space="preserve">Aubrey </w:t>
            </w:r>
            <w:proofErr w:type="spellStart"/>
            <w:r w:rsidRPr="00E5620E">
              <w:rPr>
                <w:rFonts w:ascii="Times New Roman" w:hAnsi="Times New Roman" w:cs="Times New Roman"/>
                <w:sz w:val="20"/>
                <w:szCs w:val="20"/>
              </w:rPr>
              <w:t>Chichonyi</w:t>
            </w:r>
            <w:proofErr w:type="spellEnd"/>
            <w:r w:rsidRPr="00E5620E">
              <w:rPr>
                <w:rFonts w:ascii="Times New Roman" w:hAnsi="Times New Roman" w:cs="Times New Roman"/>
                <w:sz w:val="20"/>
                <w:szCs w:val="20"/>
              </w:rPr>
              <w:t xml:space="preserve"> </w:t>
            </w:r>
            <w:proofErr w:type="spellStart"/>
            <w:r w:rsidRPr="00E5620E">
              <w:rPr>
                <w:rFonts w:ascii="Times New Roman" w:hAnsi="Times New Roman" w:cs="Times New Roman"/>
                <w:sz w:val="20"/>
                <w:szCs w:val="20"/>
              </w:rPr>
              <w:t>Kalungia</w:t>
            </w:r>
            <w:proofErr w:type="spellEnd"/>
          </w:p>
        </w:tc>
        <w:tc>
          <w:tcPr>
            <w:tcW w:w="4643" w:type="dxa"/>
            <w:tcBorders>
              <w:top w:val="single" w:sz="4" w:space="0" w:color="auto"/>
              <w:left w:val="single" w:sz="4" w:space="0" w:color="auto"/>
              <w:bottom w:val="single" w:sz="4" w:space="0" w:color="auto"/>
              <w:right w:val="single" w:sz="4" w:space="0" w:color="auto"/>
            </w:tcBorders>
          </w:tcPr>
          <w:p w14:paraId="3520D637" w14:textId="77777777" w:rsidR="00A32D94" w:rsidRPr="00D54DBF" w:rsidRDefault="00A32D94" w:rsidP="00A32D94">
            <w:pPr>
              <w:pStyle w:val="ListParagraph"/>
              <w:numPr>
                <w:ilvl w:val="0"/>
                <w:numId w:val="14"/>
              </w:numPr>
              <w:rPr>
                <w:rFonts w:ascii="Times New Roman" w:hAnsi="Times New Roman" w:cs="Times New Roman"/>
                <w:sz w:val="20"/>
                <w:szCs w:val="20"/>
              </w:rPr>
            </w:pPr>
            <w:proofErr w:type="spellStart"/>
            <w:r w:rsidRPr="002549F3">
              <w:rPr>
                <w:rFonts w:ascii="Times New Roman" w:hAnsi="Times New Roman" w:cs="Times New Roman"/>
                <w:sz w:val="20"/>
                <w:szCs w:val="20"/>
              </w:rPr>
              <w:t>University</w:t>
            </w:r>
            <w:proofErr w:type="spellEnd"/>
            <w:r w:rsidRPr="002549F3">
              <w:rPr>
                <w:rFonts w:ascii="Times New Roman" w:hAnsi="Times New Roman" w:cs="Times New Roman"/>
                <w:sz w:val="20"/>
                <w:szCs w:val="20"/>
              </w:rPr>
              <w:t xml:space="preserve"> of </w:t>
            </w:r>
            <w:proofErr w:type="spellStart"/>
            <w:r w:rsidRPr="002549F3">
              <w:rPr>
                <w:rFonts w:ascii="Times New Roman" w:hAnsi="Times New Roman" w:cs="Times New Roman"/>
                <w:sz w:val="20"/>
                <w:szCs w:val="20"/>
              </w:rPr>
              <w:t>Zambia</w:t>
            </w:r>
            <w:proofErr w:type="spellEnd"/>
            <w:r w:rsidRPr="002549F3">
              <w:rPr>
                <w:rFonts w:ascii="Times New Roman" w:hAnsi="Times New Roman" w:cs="Times New Roman"/>
                <w:sz w:val="20"/>
                <w:szCs w:val="20"/>
              </w:rPr>
              <w:t xml:space="preserve">, </w:t>
            </w:r>
            <w:proofErr w:type="spellStart"/>
            <w:r w:rsidRPr="002549F3">
              <w:rPr>
                <w:rFonts w:ascii="Times New Roman" w:hAnsi="Times New Roman" w:cs="Times New Roman"/>
                <w:sz w:val="20"/>
                <w:szCs w:val="20"/>
              </w:rPr>
              <w:t>Department</w:t>
            </w:r>
            <w:proofErr w:type="spellEnd"/>
            <w:r w:rsidRPr="002549F3">
              <w:rPr>
                <w:rFonts w:ascii="Times New Roman" w:hAnsi="Times New Roman" w:cs="Times New Roman"/>
                <w:sz w:val="20"/>
                <w:szCs w:val="20"/>
              </w:rPr>
              <w:t xml:space="preserve"> of </w:t>
            </w:r>
            <w:proofErr w:type="spellStart"/>
            <w:r w:rsidRPr="002549F3">
              <w:rPr>
                <w:rFonts w:ascii="Times New Roman" w:hAnsi="Times New Roman" w:cs="Times New Roman"/>
                <w:sz w:val="20"/>
                <w:szCs w:val="20"/>
              </w:rPr>
              <w:t>Pharmacy</w:t>
            </w:r>
            <w:proofErr w:type="spellEnd"/>
          </w:p>
        </w:tc>
      </w:tr>
      <w:tr w:rsidR="00A32D94" w:rsidRPr="001D39FD" w14:paraId="6F0A9978" w14:textId="77777777" w:rsidTr="00A32D94">
        <w:tc>
          <w:tcPr>
            <w:tcW w:w="1299" w:type="dxa"/>
            <w:tcBorders>
              <w:top w:val="single" w:sz="4" w:space="0" w:color="auto"/>
              <w:left w:val="single" w:sz="4" w:space="0" w:color="auto"/>
              <w:bottom w:val="single" w:sz="4" w:space="0" w:color="auto"/>
              <w:right w:val="single" w:sz="4" w:space="0" w:color="auto"/>
            </w:tcBorders>
          </w:tcPr>
          <w:p w14:paraId="303C9F86" w14:textId="77777777" w:rsidR="00A32D94" w:rsidRPr="00E5620E" w:rsidRDefault="00A32D94" w:rsidP="00A32D94">
            <w:pPr>
              <w:spacing w:line="276" w:lineRule="auto"/>
              <w:rPr>
                <w:rFonts w:ascii="Times New Roman" w:hAnsi="Times New Roman" w:cs="Times New Roman"/>
                <w:sz w:val="20"/>
                <w:szCs w:val="20"/>
              </w:rPr>
            </w:pPr>
            <w:r w:rsidRPr="00E5620E">
              <w:rPr>
                <w:rFonts w:ascii="Times New Roman" w:hAnsi="Times New Roman" w:cs="Times New Roman"/>
                <w:sz w:val="20"/>
                <w:szCs w:val="20"/>
              </w:rPr>
              <w:t>Zimbabwe</w:t>
            </w:r>
          </w:p>
        </w:tc>
        <w:tc>
          <w:tcPr>
            <w:tcW w:w="2955" w:type="dxa"/>
            <w:tcBorders>
              <w:top w:val="single" w:sz="4" w:space="0" w:color="auto"/>
              <w:left w:val="single" w:sz="4" w:space="0" w:color="auto"/>
              <w:bottom w:val="single" w:sz="4" w:space="0" w:color="auto"/>
              <w:right w:val="single" w:sz="4" w:space="0" w:color="auto"/>
            </w:tcBorders>
          </w:tcPr>
          <w:p w14:paraId="20C0B425" w14:textId="77777777" w:rsidR="00A32D94" w:rsidRPr="00E5620E" w:rsidRDefault="00A32D94" w:rsidP="00A32D94">
            <w:pPr>
              <w:rPr>
                <w:rFonts w:ascii="Times New Roman" w:hAnsi="Times New Roman" w:cs="Times New Roman"/>
                <w:sz w:val="20"/>
                <w:szCs w:val="20"/>
                <w:lang w:val="en-US"/>
              </w:rPr>
            </w:pPr>
            <w:proofErr w:type="spellStart"/>
            <w:r w:rsidRPr="00E5620E">
              <w:rPr>
                <w:rFonts w:ascii="Times New Roman" w:hAnsi="Times New Roman" w:cs="Times New Roman"/>
                <w:sz w:val="20"/>
                <w:szCs w:val="20"/>
              </w:rPr>
              <w:t>Blessmore</w:t>
            </w:r>
            <w:proofErr w:type="spellEnd"/>
            <w:r w:rsidRPr="00E5620E">
              <w:rPr>
                <w:rFonts w:ascii="Times New Roman" w:hAnsi="Times New Roman" w:cs="Times New Roman"/>
                <w:sz w:val="20"/>
                <w:szCs w:val="20"/>
              </w:rPr>
              <w:t xml:space="preserve"> </w:t>
            </w:r>
            <w:proofErr w:type="spellStart"/>
            <w:r w:rsidRPr="00E5620E">
              <w:rPr>
                <w:rFonts w:ascii="Times New Roman" w:hAnsi="Times New Roman" w:cs="Times New Roman"/>
                <w:sz w:val="20"/>
                <w:szCs w:val="20"/>
              </w:rPr>
              <w:t>Vimbai</w:t>
            </w:r>
            <w:proofErr w:type="spellEnd"/>
            <w:r w:rsidRPr="00E5620E">
              <w:rPr>
                <w:rFonts w:ascii="Times New Roman" w:hAnsi="Times New Roman" w:cs="Times New Roman"/>
                <w:sz w:val="20"/>
                <w:szCs w:val="20"/>
              </w:rPr>
              <w:t xml:space="preserve"> </w:t>
            </w:r>
            <w:proofErr w:type="spellStart"/>
            <w:r w:rsidRPr="00E5620E">
              <w:rPr>
                <w:rFonts w:ascii="Times New Roman" w:hAnsi="Times New Roman" w:cs="Times New Roman"/>
                <w:sz w:val="20"/>
                <w:szCs w:val="20"/>
              </w:rPr>
              <w:t>Chaibva</w:t>
            </w:r>
            <w:proofErr w:type="spellEnd"/>
            <w:r w:rsidRPr="00E5620E">
              <w:rPr>
                <w:rFonts w:ascii="Times New Roman" w:hAnsi="Times New Roman" w:cs="Times New Roman"/>
                <w:sz w:val="20"/>
                <w:szCs w:val="20"/>
              </w:rPr>
              <w:tab/>
            </w:r>
          </w:p>
        </w:tc>
        <w:tc>
          <w:tcPr>
            <w:tcW w:w="4643" w:type="dxa"/>
            <w:tcBorders>
              <w:top w:val="single" w:sz="4" w:space="0" w:color="auto"/>
              <w:left w:val="single" w:sz="4" w:space="0" w:color="auto"/>
              <w:bottom w:val="single" w:sz="4" w:space="0" w:color="auto"/>
              <w:right w:val="single" w:sz="4" w:space="0" w:color="auto"/>
            </w:tcBorders>
          </w:tcPr>
          <w:p w14:paraId="1BCBA877" w14:textId="77777777" w:rsidR="00A32D94" w:rsidRPr="00D54DBF" w:rsidRDefault="00A32D94" w:rsidP="00A32D94">
            <w:pPr>
              <w:pStyle w:val="ListParagraph"/>
              <w:numPr>
                <w:ilvl w:val="0"/>
                <w:numId w:val="14"/>
              </w:numPr>
              <w:rPr>
                <w:rFonts w:ascii="Times New Roman" w:hAnsi="Times New Roman" w:cs="Times New Roman"/>
                <w:sz w:val="20"/>
                <w:szCs w:val="20"/>
              </w:rPr>
            </w:pPr>
            <w:r w:rsidRPr="002549F3">
              <w:rPr>
                <w:rFonts w:ascii="Times New Roman" w:hAnsi="Times New Roman" w:cs="Times New Roman"/>
                <w:sz w:val="20"/>
                <w:szCs w:val="20"/>
              </w:rPr>
              <w:t xml:space="preserve">Ministry of </w:t>
            </w:r>
            <w:proofErr w:type="spellStart"/>
            <w:r w:rsidRPr="002549F3">
              <w:rPr>
                <w:rFonts w:ascii="Times New Roman" w:hAnsi="Times New Roman" w:cs="Times New Roman"/>
                <w:sz w:val="20"/>
                <w:szCs w:val="20"/>
              </w:rPr>
              <w:t>Health</w:t>
            </w:r>
            <w:proofErr w:type="spellEnd"/>
            <w:r w:rsidRPr="002549F3">
              <w:rPr>
                <w:rFonts w:ascii="Times New Roman" w:hAnsi="Times New Roman" w:cs="Times New Roman"/>
                <w:sz w:val="20"/>
                <w:szCs w:val="20"/>
              </w:rPr>
              <w:t xml:space="preserve"> and Child Care, </w:t>
            </w:r>
            <w:proofErr w:type="spellStart"/>
            <w:r w:rsidRPr="002549F3">
              <w:rPr>
                <w:rFonts w:ascii="Times New Roman" w:hAnsi="Times New Roman" w:cs="Times New Roman"/>
                <w:sz w:val="20"/>
                <w:szCs w:val="20"/>
              </w:rPr>
              <w:t>Directorate</w:t>
            </w:r>
            <w:proofErr w:type="spellEnd"/>
            <w:r w:rsidRPr="002549F3">
              <w:rPr>
                <w:rFonts w:ascii="Times New Roman" w:hAnsi="Times New Roman" w:cs="Times New Roman"/>
                <w:sz w:val="20"/>
                <w:szCs w:val="20"/>
              </w:rPr>
              <w:t xml:space="preserve"> of </w:t>
            </w:r>
            <w:proofErr w:type="spellStart"/>
            <w:r w:rsidRPr="002549F3">
              <w:rPr>
                <w:rFonts w:ascii="Times New Roman" w:hAnsi="Times New Roman" w:cs="Times New Roman"/>
                <w:sz w:val="20"/>
                <w:szCs w:val="20"/>
              </w:rPr>
              <w:t>Pharmacy</w:t>
            </w:r>
            <w:proofErr w:type="spellEnd"/>
            <w:r w:rsidRPr="002549F3">
              <w:rPr>
                <w:rFonts w:ascii="Times New Roman" w:hAnsi="Times New Roman" w:cs="Times New Roman"/>
                <w:sz w:val="20"/>
                <w:szCs w:val="20"/>
              </w:rPr>
              <w:t xml:space="preserve"> Services - Rational </w:t>
            </w:r>
            <w:proofErr w:type="spellStart"/>
            <w:r w:rsidRPr="002549F3">
              <w:rPr>
                <w:rFonts w:ascii="Times New Roman" w:hAnsi="Times New Roman" w:cs="Times New Roman"/>
                <w:sz w:val="20"/>
                <w:szCs w:val="20"/>
              </w:rPr>
              <w:t>Medicines</w:t>
            </w:r>
            <w:proofErr w:type="spellEnd"/>
            <w:r w:rsidRPr="002549F3">
              <w:rPr>
                <w:rFonts w:ascii="Times New Roman" w:hAnsi="Times New Roman" w:cs="Times New Roman"/>
                <w:sz w:val="20"/>
                <w:szCs w:val="20"/>
              </w:rPr>
              <w:t xml:space="preserve"> Use Focal Person</w:t>
            </w:r>
          </w:p>
        </w:tc>
      </w:tr>
    </w:tbl>
    <w:p w14:paraId="04AE924C" w14:textId="77777777" w:rsidR="00A32D94" w:rsidRPr="001D39FD" w:rsidRDefault="00A32D94" w:rsidP="00A32D94">
      <w:pPr>
        <w:spacing w:after="0" w:line="480" w:lineRule="auto"/>
        <w:rPr>
          <w:rFonts w:ascii="Times New Roman" w:hAnsi="Times New Roman" w:cs="Times New Roman"/>
          <w:lang w:val="en-US"/>
        </w:rPr>
      </w:pPr>
    </w:p>
    <w:p w14:paraId="3C1DA607" w14:textId="77777777" w:rsidR="003F673C" w:rsidRDefault="003F673C">
      <w:pPr>
        <w:rPr>
          <w:rFonts w:ascii="Times New Roman" w:hAnsi="Times New Roman" w:cs="Times New Roman"/>
          <w:b/>
          <w:lang w:val="en-US"/>
        </w:rPr>
      </w:pPr>
      <w:r>
        <w:rPr>
          <w:rFonts w:ascii="Times New Roman" w:hAnsi="Times New Roman" w:cs="Times New Roman"/>
          <w:b/>
          <w:lang w:val="en-US"/>
        </w:rPr>
        <w:br w:type="page"/>
      </w:r>
    </w:p>
    <w:p w14:paraId="2D007EB5" w14:textId="4E9B6FD2" w:rsidR="003F673C" w:rsidRPr="00186AEC" w:rsidRDefault="003F673C" w:rsidP="003F673C">
      <w:pPr>
        <w:rPr>
          <w:rFonts w:ascii="Times New Roman" w:hAnsi="Times New Roman" w:cs="Times New Roman"/>
          <w:b/>
          <w:lang w:val="en-US"/>
        </w:rPr>
      </w:pPr>
      <w:r>
        <w:rPr>
          <w:rFonts w:ascii="Times New Roman" w:hAnsi="Times New Roman" w:cs="Times New Roman"/>
          <w:b/>
          <w:lang w:val="en-US"/>
        </w:rPr>
        <w:lastRenderedPageBreak/>
        <w:t>Appendix E</w:t>
      </w:r>
      <w:r w:rsidRPr="00394211">
        <w:rPr>
          <w:rFonts w:ascii="Times New Roman" w:hAnsi="Times New Roman" w:cs="Times New Roman"/>
          <w:b/>
          <w:lang w:val="en-US"/>
        </w:rPr>
        <w:t>. Official source document and/or website provided by participants</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6"/>
        <w:gridCol w:w="7942"/>
      </w:tblGrid>
      <w:tr w:rsidR="003F673C" w14:paraId="52355BFA" w14:textId="77777777" w:rsidTr="001E6252">
        <w:trPr>
          <w:trHeight w:val="300"/>
        </w:trPr>
        <w:tc>
          <w:tcPr>
            <w:tcW w:w="1716" w:type="dxa"/>
            <w:shd w:val="clear" w:color="auto" w:fill="auto"/>
            <w:noWrap/>
            <w:tcMar>
              <w:top w:w="15" w:type="dxa"/>
              <w:left w:w="15" w:type="dxa"/>
              <w:bottom w:w="0" w:type="dxa"/>
              <w:right w:w="15" w:type="dxa"/>
            </w:tcMar>
          </w:tcPr>
          <w:p w14:paraId="0709B57B" w14:textId="77777777" w:rsidR="003F673C" w:rsidRPr="00394211" w:rsidRDefault="003F673C" w:rsidP="001E6252">
            <w:pPr>
              <w:spacing w:after="0"/>
              <w:ind w:left="142"/>
              <w:rPr>
                <w:rFonts w:ascii="Times New Roman" w:hAnsi="Times New Roman" w:cs="Times New Roman"/>
                <w:b/>
                <w:color w:val="000000"/>
              </w:rPr>
            </w:pPr>
            <w:r w:rsidRPr="00394211">
              <w:rPr>
                <w:rFonts w:ascii="Times New Roman" w:hAnsi="Times New Roman" w:cs="Times New Roman"/>
                <w:b/>
                <w:color w:val="000000"/>
              </w:rPr>
              <w:t>Country</w:t>
            </w:r>
          </w:p>
        </w:tc>
        <w:tc>
          <w:tcPr>
            <w:tcW w:w="7942" w:type="dxa"/>
          </w:tcPr>
          <w:p w14:paraId="1A83ED5A" w14:textId="77777777" w:rsidR="003F673C" w:rsidRPr="00394211" w:rsidRDefault="003F673C" w:rsidP="001E6252">
            <w:pPr>
              <w:spacing w:after="0"/>
              <w:ind w:left="142"/>
              <w:rPr>
                <w:rFonts w:ascii="Times New Roman" w:hAnsi="Times New Roman" w:cs="Times New Roman"/>
                <w:b/>
                <w:lang w:val="en-US"/>
              </w:rPr>
            </w:pPr>
            <w:r w:rsidRPr="00394211">
              <w:rPr>
                <w:rFonts w:ascii="Times New Roman" w:hAnsi="Times New Roman" w:cs="Times New Roman"/>
                <w:b/>
                <w:lang w:val="en-US"/>
              </w:rPr>
              <w:t>Source document(s) / website(s)</w:t>
            </w:r>
          </w:p>
        </w:tc>
      </w:tr>
      <w:tr w:rsidR="003F673C" w:rsidRPr="005D1755" w14:paraId="0978E93E" w14:textId="77777777" w:rsidTr="001E6252">
        <w:trPr>
          <w:trHeight w:val="300"/>
        </w:trPr>
        <w:tc>
          <w:tcPr>
            <w:tcW w:w="1716" w:type="dxa"/>
            <w:shd w:val="clear" w:color="auto" w:fill="auto"/>
            <w:noWrap/>
            <w:tcMar>
              <w:top w:w="15" w:type="dxa"/>
              <w:left w:w="15" w:type="dxa"/>
              <w:bottom w:w="0" w:type="dxa"/>
              <w:right w:w="15" w:type="dxa"/>
            </w:tcMar>
            <w:hideMark/>
          </w:tcPr>
          <w:p w14:paraId="64166E32" w14:textId="77777777" w:rsidR="003F673C" w:rsidRPr="00394211" w:rsidRDefault="003F673C" w:rsidP="001E6252">
            <w:pPr>
              <w:spacing w:after="0"/>
              <w:ind w:left="142"/>
              <w:rPr>
                <w:rFonts w:ascii="Times New Roman" w:hAnsi="Times New Roman" w:cs="Times New Roman"/>
                <w:color w:val="000000"/>
              </w:rPr>
            </w:pPr>
            <w:r w:rsidRPr="00394211">
              <w:rPr>
                <w:rFonts w:ascii="Times New Roman" w:hAnsi="Times New Roman" w:cs="Times New Roman"/>
                <w:color w:val="000000"/>
              </w:rPr>
              <w:t>Argentina</w:t>
            </w:r>
          </w:p>
        </w:tc>
        <w:tc>
          <w:tcPr>
            <w:tcW w:w="7942" w:type="dxa"/>
          </w:tcPr>
          <w:p w14:paraId="4B8E4EFA" w14:textId="77777777" w:rsidR="003F673C" w:rsidRPr="00394211" w:rsidRDefault="003F673C" w:rsidP="001E6252">
            <w:pPr>
              <w:spacing w:after="0"/>
              <w:ind w:left="142"/>
              <w:rPr>
                <w:rFonts w:ascii="Times New Roman" w:hAnsi="Times New Roman" w:cs="Times New Roman"/>
                <w:lang w:val="en-US"/>
              </w:rPr>
            </w:pPr>
            <w:r w:rsidRPr="00394211">
              <w:rPr>
                <w:rFonts w:ascii="Times New Roman" w:hAnsi="Times New Roman" w:cs="Times New Roman"/>
                <w:lang w:val="en-US"/>
              </w:rPr>
              <w:t xml:space="preserve">P.R. </w:t>
            </w:r>
            <w:proofErr w:type="spellStart"/>
            <w:r w:rsidRPr="00394211">
              <w:rPr>
                <w:rFonts w:ascii="Times New Roman" w:hAnsi="Times New Roman" w:cs="Times New Roman"/>
                <w:lang w:val="en-US"/>
              </w:rPr>
              <w:t>Vademécum</w:t>
            </w:r>
            <w:proofErr w:type="spellEnd"/>
            <w:r w:rsidRPr="00394211">
              <w:rPr>
                <w:rFonts w:ascii="Times New Roman" w:hAnsi="Times New Roman" w:cs="Times New Roman"/>
                <w:lang w:val="en-US"/>
              </w:rPr>
              <w:t>: http://ar.prvademecum.com/</w:t>
            </w:r>
          </w:p>
          <w:p w14:paraId="2D78AC5B" w14:textId="77777777" w:rsidR="003F673C" w:rsidRPr="00D43AF4" w:rsidRDefault="003F673C" w:rsidP="001E6252">
            <w:pPr>
              <w:spacing w:after="0"/>
              <w:ind w:left="142"/>
              <w:rPr>
                <w:rFonts w:ascii="Times New Roman" w:hAnsi="Times New Roman" w:cs="Times New Roman"/>
                <w:color w:val="000000"/>
                <w:lang w:val="es-419"/>
              </w:rPr>
            </w:pPr>
            <w:proofErr w:type="spellStart"/>
            <w:r w:rsidRPr="005D1755">
              <w:rPr>
                <w:rFonts w:ascii="Times New Roman" w:hAnsi="Times New Roman" w:cs="Times New Roman"/>
                <w:lang w:val="es-419"/>
              </w:rPr>
              <w:t>Kairos</w:t>
            </w:r>
            <w:proofErr w:type="spellEnd"/>
            <w:r w:rsidRPr="005D1755">
              <w:rPr>
                <w:rFonts w:ascii="Times New Roman" w:hAnsi="Times New Roman" w:cs="Times New Roman"/>
                <w:lang w:val="es-419"/>
              </w:rPr>
              <w:t xml:space="preserve"> Argentina: http://</w:t>
            </w:r>
            <w:r w:rsidRPr="00D43AF4">
              <w:rPr>
                <w:rFonts w:ascii="Times New Roman" w:hAnsi="Times New Roman" w:cs="Times New Roman"/>
                <w:lang w:val="es-419"/>
              </w:rPr>
              <w:t>ar.kairosweb.com/</w:t>
            </w:r>
          </w:p>
        </w:tc>
      </w:tr>
      <w:tr w:rsidR="003F673C" w14:paraId="44424DB7" w14:textId="77777777" w:rsidTr="001E6252">
        <w:trPr>
          <w:trHeight w:val="300"/>
        </w:trPr>
        <w:tc>
          <w:tcPr>
            <w:tcW w:w="1716" w:type="dxa"/>
            <w:shd w:val="clear" w:color="auto" w:fill="auto"/>
            <w:noWrap/>
            <w:tcMar>
              <w:top w:w="15" w:type="dxa"/>
              <w:left w:w="15" w:type="dxa"/>
              <w:bottom w:w="0" w:type="dxa"/>
              <w:right w:w="15" w:type="dxa"/>
            </w:tcMar>
            <w:hideMark/>
          </w:tcPr>
          <w:p w14:paraId="7E989C41" w14:textId="77777777" w:rsidR="003F673C" w:rsidRPr="00394211" w:rsidRDefault="003F673C" w:rsidP="001E6252">
            <w:pPr>
              <w:spacing w:after="0"/>
              <w:ind w:left="142"/>
              <w:rPr>
                <w:rFonts w:ascii="Times New Roman" w:hAnsi="Times New Roman" w:cs="Times New Roman"/>
                <w:color w:val="000000"/>
              </w:rPr>
            </w:pPr>
            <w:r w:rsidRPr="00394211">
              <w:rPr>
                <w:rFonts w:ascii="Times New Roman" w:hAnsi="Times New Roman" w:cs="Times New Roman"/>
                <w:color w:val="000000"/>
              </w:rPr>
              <w:t>Bangladesh</w:t>
            </w:r>
          </w:p>
        </w:tc>
        <w:tc>
          <w:tcPr>
            <w:tcW w:w="7942" w:type="dxa"/>
          </w:tcPr>
          <w:p w14:paraId="3FAF5450" w14:textId="77777777" w:rsidR="003F673C" w:rsidRPr="00394211" w:rsidRDefault="003F673C" w:rsidP="001E6252">
            <w:pPr>
              <w:spacing w:after="0"/>
              <w:ind w:left="142"/>
              <w:rPr>
                <w:rFonts w:ascii="Times New Roman" w:hAnsi="Times New Roman" w:cs="Times New Roman"/>
                <w:color w:val="000000"/>
              </w:rPr>
            </w:pPr>
            <w:r w:rsidRPr="00636490">
              <w:rPr>
                <w:rFonts w:ascii="Times New Roman" w:hAnsi="Times New Roman" w:cs="Times New Roman"/>
                <w:color w:val="000000"/>
              </w:rPr>
              <w:t>Allopathic Drug Database</w:t>
            </w:r>
            <w:r>
              <w:rPr>
                <w:rFonts w:ascii="Times New Roman" w:hAnsi="Times New Roman" w:cs="Times New Roman"/>
                <w:color w:val="000000"/>
              </w:rPr>
              <w:t xml:space="preserve">:  </w:t>
            </w:r>
            <w:r w:rsidRPr="00636490">
              <w:rPr>
                <w:rFonts w:ascii="Times New Roman" w:hAnsi="Times New Roman" w:cs="Times New Roman"/>
                <w:color w:val="000000"/>
              </w:rPr>
              <w:t>http://www.dgda.gov.bd/index.php/manufacturers/allopathic</w:t>
            </w:r>
          </w:p>
        </w:tc>
      </w:tr>
      <w:tr w:rsidR="003F673C" w:rsidRPr="005D1755" w14:paraId="7E6B566C" w14:textId="77777777" w:rsidTr="001E6252">
        <w:trPr>
          <w:trHeight w:val="300"/>
        </w:trPr>
        <w:tc>
          <w:tcPr>
            <w:tcW w:w="1716" w:type="dxa"/>
            <w:shd w:val="clear" w:color="auto" w:fill="auto"/>
            <w:noWrap/>
            <w:tcMar>
              <w:top w:w="15" w:type="dxa"/>
              <w:left w:w="15" w:type="dxa"/>
              <w:bottom w:w="0" w:type="dxa"/>
              <w:right w:w="15" w:type="dxa"/>
            </w:tcMar>
            <w:hideMark/>
          </w:tcPr>
          <w:p w14:paraId="3EAC385A" w14:textId="77777777" w:rsidR="003F673C" w:rsidRPr="00394211" w:rsidRDefault="003F673C" w:rsidP="001E6252">
            <w:pPr>
              <w:spacing w:after="0"/>
              <w:ind w:left="142"/>
              <w:rPr>
                <w:rFonts w:ascii="Times New Roman" w:hAnsi="Times New Roman" w:cs="Times New Roman"/>
                <w:color w:val="000000"/>
              </w:rPr>
            </w:pPr>
            <w:r w:rsidRPr="00394211">
              <w:rPr>
                <w:rFonts w:ascii="Times New Roman" w:hAnsi="Times New Roman" w:cs="Times New Roman"/>
                <w:color w:val="000000"/>
              </w:rPr>
              <w:t>Benin</w:t>
            </w:r>
          </w:p>
        </w:tc>
        <w:tc>
          <w:tcPr>
            <w:tcW w:w="7942" w:type="dxa"/>
          </w:tcPr>
          <w:p w14:paraId="6FFAAA7C" w14:textId="77777777" w:rsidR="003F673C" w:rsidRPr="00636490" w:rsidRDefault="003F673C" w:rsidP="001E6252">
            <w:pPr>
              <w:spacing w:after="0"/>
              <w:ind w:left="142"/>
              <w:rPr>
                <w:rFonts w:ascii="Times New Roman" w:hAnsi="Times New Roman" w:cs="Times New Roman"/>
                <w:color w:val="000000"/>
                <w:lang w:val="fr-FR"/>
              </w:rPr>
            </w:pPr>
            <w:r w:rsidRPr="00394211">
              <w:rPr>
                <w:rFonts w:ascii="Times New Roman" w:hAnsi="Times New Roman" w:cs="Times New Roman"/>
                <w:lang w:val="fr-FR"/>
              </w:rPr>
              <w:t>Liste nationale des médicaments essentiels enfants et adultes</w:t>
            </w:r>
          </w:p>
        </w:tc>
      </w:tr>
      <w:tr w:rsidR="003F673C" w14:paraId="6FEB5D90" w14:textId="77777777" w:rsidTr="001E6252">
        <w:trPr>
          <w:trHeight w:val="300"/>
        </w:trPr>
        <w:tc>
          <w:tcPr>
            <w:tcW w:w="1716" w:type="dxa"/>
            <w:shd w:val="clear" w:color="auto" w:fill="auto"/>
            <w:noWrap/>
            <w:tcMar>
              <w:top w:w="15" w:type="dxa"/>
              <w:left w:w="15" w:type="dxa"/>
              <w:bottom w:w="0" w:type="dxa"/>
              <w:right w:w="15" w:type="dxa"/>
            </w:tcMar>
            <w:hideMark/>
          </w:tcPr>
          <w:p w14:paraId="76DF6557" w14:textId="77777777" w:rsidR="003F673C" w:rsidRPr="00394211" w:rsidRDefault="003F673C" w:rsidP="001E6252">
            <w:pPr>
              <w:spacing w:after="0"/>
              <w:ind w:left="142"/>
              <w:rPr>
                <w:rFonts w:ascii="Times New Roman" w:hAnsi="Times New Roman" w:cs="Times New Roman"/>
                <w:color w:val="000000"/>
              </w:rPr>
            </w:pPr>
            <w:r w:rsidRPr="00394211">
              <w:rPr>
                <w:rFonts w:ascii="Times New Roman" w:hAnsi="Times New Roman" w:cs="Times New Roman"/>
                <w:color w:val="000000"/>
              </w:rPr>
              <w:t>Botswana</w:t>
            </w:r>
          </w:p>
        </w:tc>
        <w:tc>
          <w:tcPr>
            <w:tcW w:w="7942" w:type="dxa"/>
          </w:tcPr>
          <w:p w14:paraId="733FC166" w14:textId="77777777" w:rsidR="003F673C" w:rsidRPr="00394211" w:rsidRDefault="003F673C" w:rsidP="001E6252">
            <w:pPr>
              <w:spacing w:after="0"/>
              <w:ind w:left="142"/>
              <w:rPr>
                <w:rFonts w:ascii="Times New Roman" w:hAnsi="Times New Roman" w:cs="Times New Roman"/>
                <w:color w:val="000000"/>
              </w:rPr>
            </w:pPr>
            <w:r w:rsidRPr="00DC34E8">
              <w:rPr>
                <w:rFonts w:ascii="Times New Roman" w:hAnsi="Times New Roman" w:cs="Times New Roman"/>
                <w:color w:val="000000"/>
              </w:rPr>
              <w:t>Botswana Essential Drugs List</w:t>
            </w:r>
          </w:p>
        </w:tc>
      </w:tr>
      <w:tr w:rsidR="003F673C" w:rsidRPr="005D1755" w14:paraId="3DC4BD21" w14:textId="77777777" w:rsidTr="001E6252">
        <w:trPr>
          <w:trHeight w:val="300"/>
        </w:trPr>
        <w:tc>
          <w:tcPr>
            <w:tcW w:w="1716" w:type="dxa"/>
            <w:shd w:val="clear" w:color="auto" w:fill="auto"/>
            <w:noWrap/>
            <w:tcMar>
              <w:top w:w="15" w:type="dxa"/>
              <w:left w:w="15" w:type="dxa"/>
              <w:bottom w:w="0" w:type="dxa"/>
              <w:right w:w="15" w:type="dxa"/>
            </w:tcMar>
            <w:hideMark/>
          </w:tcPr>
          <w:p w14:paraId="337152BA" w14:textId="77777777" w:rsidR="003F673C" w:rsidRPr="00394211" w:rsidRDefault="003F673C" w:rsidP="001E6252">
            <w:pPr>
              <w:spacing w:after="0"/>
              <w:ind w:left="142"/>
              <w:rPr>
                <w:rFonts w:ascii="Times New Roman" w:hAnsi="Times New Roman" w:cs="Times New Roman"/>
                <w:color w:val="000000"/>
              </w:rPr>
            </w:pPr>
            <w:r w:rsidRPr="00394211">
              <w:rPr>
                <w:rFonts w:ascii="Times New Roman" w:hAnsi="Times New Roman" w:cs="Times New Roman"/>
                <w:color w:val="000000"/>
              </w:rPr>
              <w:t>Brazil</w:t>
            </w:r>
          </w:p>
        </w:tc>
        <w:tc>
          <w:tcPr>
            <w:tcW w:w="7942" w:type="dxa"/>
          </w:tcPr>
          <w:p w14:paraId="1D7F7553" w14:textId="77777777" w:rsidR="003F673C" w:rsidRPr="00636490" w:rsidRDefault="003F673C" w:rsidP="001E6252">
            <w:pPr>
              <w:spacing w:after="0"/>
              <w:ind w:left="142"/>
              <w:rPr>
                <w:rFonts w:ascii="Times New Roman" w:hAnsi="Times New Roman" w:cs="Times New Roman"/>
                <w:color w:val="000000"/>
                <w:lang w:val="it-IT"/>
              </w:rPr>
            </w:pPr>
            <w:r w:rsidRPr="00636490">
              <w:rPr>
                <w:rFonts w:ascii="Times New Roman" w:hAnsi="Times New Roman" w:cs="Times New Roman"/>
                <w:color w:val="000000"/>
                <w:lang w:val="it-IT"/>
              </w:rPr>
              <w:t>Ministério da Saùde, Bulàrio eletr</w:t>
            </w:r>
            <w:r>
              <w:rPr>
                <w:rFonts w:ascii="Times New Roman" w:hAnsi="Times New Roman" w:cs="Times New Roman"/>
                <w:color w:val="000000"/>
                <w:lang w:val="it-IT"/>
              </w:rPr>
              <w:t>ô</w:t>
            </w:r>
            <w:r w:rsidRPr="00636490">
              <w:rPr>
                <w:rFonts w:ascii="Times New Roman" w:hAnsi="Times New Roman" w:cs="Times New Roman"/>
                <w:color w:val="000000"/>
                <w:lang w:val="it-IT"/>
              </w:rPr>
              <w:t>nico</w:t>
            </w:r>
            <w:r>
              <w:rPr>
                <w:rFonts w:ascii="Times New Roman" w:hAnsi="Times New Roman" w:cs="Times New Roman"/>
                <w:color w:val="000000"/>
                <w:lang w:val="it-IT"/>
              </w:rPr>
              <w:t>:</w:t>
            </w:r>
            <w:r w:rsidRPr="00636490">
              <w:rPr>
                <w:lang w:val="it-IT"/>
              </w:rPr>
              <w:t xml:space="preserve"> </w:t>
            </w:r>
            <w:r w:rsidRPr="00636490">
              <w:rPr>
                <w:rFonts w:ascii="Times New Roman" w:hAnsi="Times New Roman" w:cs="Times New Roman"/>
                <w:color w:val="000000"/>
                <w:lang w:val="it-IT"/>
              </w:rPr>
              <w:t>http://www.anvisa.gov.br/datavisa/fila_bula/index.asp</w:t>
            </w:r>
            <w:r>
              <w:rPr>
                <w:rFonts w:ascii="Times New Roman" w:hAnsi="Times New Roman" w:cs="Times New Roman"/>
                <w:color w:val="000000"/>
                <w:lang w:val="it-IT"/>
              </w:rPr>
              <w:t xml:space="preserve"> </w:t>
            </w:r>
          </w:p>
        </w:tc>
      </w:tr>
      <w:tr w:rsidR="003F673C" w14:paraId="1ECFAD0D" w14:textId="77777777" w:rsidTr="001E6252">
        <w:trPr>
          <w:trHeight w:val="300"/>
        </w:trPr>
        <w:tc>
          <w:tcPr>
            <w:tcW w:w="1716" w:type="dxa"/>
            <w:shd w:val="clear" w:color="auto" w:fill="auto"/>
            <w:noWrap/>
            <w:tcMar>
              <w:top w:w="15" w:type="dxa"/>
              <w:left w:w="15" w:type="dxa"/>
              <w:bottom w:w="0" w:type="dxa"/>
              <w:right w:w="15" w:type="dxa"/>
            </w:tcMar>
            <w:hideMark/>
          </w:tcPr>
          <w:p w14:paraId="3F987BDF" w14:textId="77777777" w:rsidR="003F673C" w:rsidRPr="00394211" w:rsidRDefault="003F673C" w:rsidP="001E6252">
            <w:pPr>
              <w:spacing w:after="0"/>
              <w:ind w:left="142"/>
              <w:rPr>
                <w:rFonts w:ascii="Times New Roman" w:hAnsi="Times New Roman" w:cs="Times New Roman"/>
                <w:color w:val="000000"/>
              </w:rPr>
            </w:pPr>
            <w:r w:rsidRPr="00394211">
              <w:rPr>
                <w:rFonts w:ascii="Times New Roman" w:hAnsi="Times New Roman" w:cs="Times New Roman"/>
                <w:color w:val="000000"/>
              </w:rPr>
              <w:t>Cambodia</w:t>
            </w:r>
          </w:p>
        </w:tc>
        <w:tc>
          <w:tcPr>
            <w:tcW w:w="7942" w:type="dxa"/>
          </w:tcPr>
          <w:p w14:paraId="57D4EE88" w14:textId="77777777" w:rsidR="003F673C" w:rsidRPr="00394211" w:rsidRDefault="003F673C" w:rsidP="001E6252">
            <w:pPr>
              <w:spacing w:after="0"/>
              <w:ind w:left="142"/>
              <w:rPr>
                <w:rFonts w:ascii="Times New Roman" w:hAnsi="Times New Roman" w:cs="Times New Roman"/>
                <w:color w:val="000000"/>
              </w:rPr>
            </w:pPr>
            <w:r>
              <w:rPr>
                <w:rFonts w:ascii="Times New Roman" w:hAnsi="Times New Roman" w:cs="Times New Roman"/>
                <w:color w:val="000000"/>
              </w:rPr>
              <w:t>Cambodia Essential Medicines List</w:t>
            </w:r>
          </w:p>
        </w:tc>
      </w:tr>
      <w:tr w:rsidR="003F673C" w:rsidRPr="005D1755" w14:paraId="04F05E7B" w14:textId="77777777" w:rsidTr="001E6252">
        <w:trPr>
          <w:trHeight w:val="300"/>
        </w:trPr>
        <w:tc>
          <w:tcPr>
            <w:tcW w:w="1716" w:type="dxa"/>
            <w:shd w:val="clear" w:color="auto" w:fill="auto"/>
            <w:noWrap/>
            <w:tcMar>
              <w:top w:w="15" w:type="dxa"/>
              <w:left w:w="15" w:type="dxa"/>
              <w:bottom w:w="0" w:type="dxa"/>
              <w:right w:w="15" w:type="dxa"/>
            </w:tcMar>
            <w:hideMark/>
          </w:tcPr>
          <w:p w14:paraId="202E96CE" w14:textId="77777777" w:rsidR="003F673C" w:rsidRPr="00394211" w:rsidRDefault="003F673C" w:rsidP="001E6252">
            <w:pPr>
              <w:spacing w:after="0"/>
              <w:ind w:left="142"/>
              <w:rPr>
                <w:rFonts w:ascii="Times New Roman" w:hAnsi="Times New Roman" w:cs="Times New Roman"/>
                <w:color w:val="000000"/>
              </w:rPr>
            </w:pPr>
            <w:r w:rsidRPr="00394211">
              <w:rPr>
                <w:rFonts w:ascii="Times New Roman" w:hAnsi="Times New Roman" w:cs="Times New Roman"/>
                <w:color w:val="000000"/>
              </w:rPr>
              <w:t>Colombia</w:t>
            </w:r>
          </w:p>
        </w:tc>
        <w:tc>
          <w:tcPr>
            <w:tcW w:w="7942" w:type="dxa"/>
          </w:tcPr>
          <w:p w14:paraId="365C1076" w14:textId="77777777" w:rsidR="003F673C" w:rsidRPr="008A3195" w:rsidRDefault="003F673C" w:rsidP="001E6252">
            <w:pPr>
              <w:spacing w:after="0"/>
              <w:ind w:left="142"/>
              <w:rPr>
                <w:rFonts w:ascii="Times New Roman" w:hAnsi="Times New Roman" w:cs="Times New Roman"/>
                <w:color w:val="000000"/>
                <w:lang w:val="es-419"/>
              </w:rPr>
            </w:pPr>
            <w:r w:rsidRPr="008A3195">
              <w:rPr>
                <w:rFonts w:ascii="Times New Roman" w:hAnsi="Times New Roman" w:cs="Times New Roman"/>
                <w:color w:val="000000"/>
                <w:lang w:val="es-419"/>
              </w:rPr>
              <w:t xml:space="preserve">Instituto Nacional de Vigilancia de Medicamentos y </w:t>
            </w:r>
            <w:proofErr w:type="gramStart"/>
            <w:r w:rsidRPr="008A3195">
              <w:rPr>
                <w:rFonts w:ascii="Times New Roman" w:hAnsi="Times New Roman" w:cs="Times New Roman"/>
                <w:color w:val="000000"/>
                <w:lang w:val="es-419"/>
              </w:rPr>
              <w:t>Alimentos  https://www.invima.gov.co/</w:t>
            </w:r>
            <w:proofErr w:type="gramEnd"/>
          </w:p>
        </w:tc>
      </w:tr>
      <w:tr w:rsidR="003F673C" w14:paraId="4B4F7EBF" w14:textId="77777777" w:rsidTr="001E6252">
        <w:trPr>
          <w:trHeight w:val="300"/>
        </w:trPr>
        <w:tc>
          <w:tcPr>
            <w:tcW w:w="1716" w:type="dxa"/>
            <w:shd w:val="clear" w:color="auto" w:fill="auto"/>
            <w:noWrap/>
            <w:tcMar>
              <w:top w:w="15" w:type="dxa"/>
              <w:left w:w="15" w:type="dxa"/>
              <w:bottom w:w="0" w:type="dxa"/>
              <w:right w:w="15" w:type="dxa"/>
            </w:tcMar>
            <w:hideMark/>
          </w:tcPr>
          <w:p w14:paraId="14653F78" w14:textId="77777777" w:rsidR="003F673C" w:rsidRPr="00394211" w:rsidRDefault="003F673C" w:rsidP="001E6252">
            <w:pPr>
              <w:spacing w:after="0"/>
              <w:ind w:left="142"/>
              <w:rPr>
                <w:rFonts w:ascii="Times New Roman" w:hAnsi="Times New Roman" w:cs="Times New Roman"/>
                <w:color w:val="000000"/>
              </w:rPr>
            </w:pPr>
            <w:r w:rsidRPr="00394211">
              <w:rPr>
                <w:rFonts w:ascii="Times New Roman" w:hAnsi="Times New Roman" w:cs="Times New Roman"/>
                <w:color w:val="000000"/>
              </w:rPr>
              <w:t>Ghana</w:t>
            </w:r>
          </w:p>
        </w:tc>
        <w:tc>
          <w:tcPr>
            <w:tcW w:w="7942" w:type="dxa"/>
          </w:tcPr>
          <w:p w14:paraId="0B40AD92" w14:textId="77777777" w:rsidR="003F673C" w:rsidRPr="00DC34E8" w:rsidRDefault="003F673C" w:rsidP="001E6252">
            <w:pPr>
              <w:spacing w:after="0"/>
              <w:ind w:left="142"/>
              <w:rPr>
                <w:rFonts w:ascii="Times New Roman" w:hAnsi="Times New Roman" w:cs="Times New Roman"/>
                <w:color w:val="000000"/>
                <w:lang w:val="it-IT"/>
              </w:rPr>
            </w:pPr>
            <w:r>
              <w:rPr>
                <w:rFonts w:ascii="Times New Roman" w:hAnsi="Times New Roman" w:cs="Times New Roman"/>
                <w:color w:val="000000"/>
                <w:lang w:val="it-IT"/>
              </w:rPr>
              <w:t>Ghan</w:t>
            </w:r>
            <w:r w:rsidRPr="00DC34E8">
              <w:rPr>
                <w:rFonts w:ascii="Times New Roman" w:hAnsi="Times New Roman" w:cs="Times New Roman"/>
                <w:color w:val="000000"/>
                <w:lang w:val="it-IT"/>
              </w:rPr>
              <w:t>a</w:t>
            </w:r>
            <w:r>
              <w:rPr>
                <w:rFonts w:ascii="Times New Roman" w:hAnsi="Times New Roman" w:cs="Times New Roman"/>
                <w:color w:val="000000"/>
                <w:lang w:val="it-IT"/>
              </w:rPr>
              <w:t xml:space="preserve"> </w:t>
            </w:r>
            <w:r w:rsidRPr="00DC34E8">
              <w:rPr>
                <w:rFonts w:ascii="Times New Roman" w:hAnsi="Times New Roman" w:cs="Times New Roman"/>
                <w:color w:val="000000"/>
                <w:lang w:val="it-IT"/>
              </w:rPr>
              <w:t>Essen</w:t>
            </w:r>
            <w:r>
              <w:rPr>
                <w:rFonts w:ascii="Times New Roman" w:hAnsi="Times New Roman" w:cs="Times New Roman"/>
                <w:color w:val="000000"/>
                <w:lang w:val="it-IT"/>
              </w:rPr>
              <w:t xml:space="preserve">tial </w:t>
            </w:r>
            <w:r w:rsidRPr="00DC34E8">
              <w:rPr>
                <w:rFonts w:ascii="Times New Roman" w:hAnsi="Times New Roman" w:cs="Times New Roman"/>
                <w:color w:val="000000"/>
                <w:lang w:val="it-IT"/>
              </w:rPr>
              <w:t>Medi</w:t>
            </w:r>
            <w:r>
              <w:rPr>
                <w:rFonts w:ascii="Times New Roman" w:hAnsi="Times New Roman" w:cs="Times New Roman"/>
                <w:color w:val="000000"/>
                <w:lang w:val="it-IT"/>
              </w:rPr>
              <w:t>cines List</w:t>
            </w:r>
          </w:p>
        </w:tc>
      </w:tr>
      <w:tr w:rsidR="003F673C" w14:paraId="46A58DD1" w14:textId="77777777" w:rsidTr="001E6252">
        <w:trPr>
          <w:trHeight w:val="300"/>
        </w:trPr>
        <w:tc>
          <w:tcPr>
            <w:tcW w:w="1716" w:type="dxa"/>
            <w:shd w:val="clear" w:color="auto" w:fill="auto"/>
            <w:noWrap/>
            <w:tcMar>
              <w:top w:w="15" w:type="dxa"/>
              <w:left w:w="15" w:type="dxa"/>
              <w:bottom w:w="0" w:type="dxa"/>
              <w:right w:w="15" w:type="dxa"/>
            </w:tcMar>
            <w:hideMark/>
          </w:tcPr>
          <w:p w14:paraId="43BE54E1" w14:textId="77777777" w:rsidR="003F673C" w:rsidRPr="00394211" w:rsidRDefault="003F673C" w:rsidP="001E6252">
            <w:pPr>
              <w:spacing w:after="0"/>
              <w:ind w:left="142"/>
              <w:rPr>
                <w:rFonts w:ascii="Times New Roman" w:hAnsi="Times New Roman" w:cs="Times New Roman"/>
                <w:color w:val="000000"/>
              </w:rPr>
            </w:pPr>
            <w:r w:rsidRPr="00394211">
              <w:rPr>
                <w:rFonts w:ascii="Times New Roman" w:hAnsi="Times New Roman" w:cs="Times New Roman"/>
                <w:color w:val="000000"/>
              </w:rPr>
              <w:t>India</w:t>
            </w:r>
          </w:p>
        </w:tc>
        <w:tc>
          <w:tcPr>
            <w:tcW w:w="7942" w:type="dxa"/>
          </w:tcPr>
          <w:p w14:paraId="77CB205D" w14:textId="77777777" w:rsidR="003F673C" w:rsidRPr="00394211" w:rsidRDefault="003F673C" w:rsidP="001E6252">
            <w:pPr>
              <w:spacing w:after="0"/>
              <w:ind w:left="142"/>
              <w:rPr>
                <w:rFonts w:ascii="Times New Roman" w:hAnsi="Times New Roman" w:cs="Times New Roman"/>
                <w:color w:val="000000"/>
              </w:rPr>
            </w:pPr>
            <w:r>
              <w:rPr>
                <w:rFonts w:ascii="Times New Roman" w:hAnsi="Times New Roman" w:cs="Times New Roman"/>
                <w:color w:val="000000"/>
              </w:rPr>
              <w:t xml:space="preserve">Foods and drugs Authority: </w:t>
            </w:r>
            <w:r w:rsidRPr="00CB65F5">
              <w:rPr>
                <w:rFonts w:ascii="Times New Roman" w:hAnsi="Times New Roman" w:cs="Times New Roman"/>
                <w:color w:val="000000"/>
              </w:rPr>
              <w:t>http://fdaghana.gov.gh/records</w:t>
            </w:r>
          </w:p>
        </w:tc>
      </w:tr>
      <w:tr w:rsidR="003F673C" w14:paraId="16557172" w14:textId="77777777" w:rsidTr="001E6252">
        <w:trPr>
          <w:trHeight w:val="300"/>
        </w:trPr>
        <w:tc>
          <w:tcPr>
            <w:tcW w:w="1716" w:type="dxa"/>
            <w:shd w:val="clear" w:color="auto" w:fill="auto"/>
            <w:noWrap/>
            <w:tcMar>
              <w:top w:w="15" w:type="dxa"/>
              <w:left w:w="15" w:type="dxa"/>
              <w:bottom w:w="0" w:type="dxa"/>
              <w:right w:w="15" w:type="dxa"/>
            </w:tcMar>
            <w:hideMark/>
          </w:tcPr>
          <w:p w14:paraId="583E527B" w14:textId="77777777" w:rsidR="003F673C" w:rsidRPr="00394211" w:rsidRDefault="003F673C" w:rsidP="001E6252">
            <w:pPr>
              <w:spacing w:after="0"/>
              <w:ind w:left="142"/>
              <w:rPr>
                <w:rFonts w:ascii="Times New Roman" w:hAnsi="Times New Roman" w:cs="Times New Roman"/>
                <w:color w:val="000000"/>
              </w:rPr>
            </w:pPr>
            <w:r w:rsidRPr="00394211">
              <w:rPr>
                <w:rFonts w:ascii="Times New Roman" w:hAnsi="Times New Roman" w:cs="Times New Roman"/>
                <w:color w:val="000000"/>
              </w:rPr>
              <w:t>Lao PAR</w:t>
            </w:r>
          </w:p>
        </w:tc>
        <w:tc>
          <w:tcPr>
            <w:tcW w:w="7942" w:type="dxa"/>
          </w:tcPr>
          <w:p w14:paraId="69EF246E" w14:textId="77777777" w:rsidR="003F673C" w:rsidRPr="00394211" w:rsidRDefault="003F673C" w:rsidP="001E6252">
            <w:pPr>
              <w:spacing w:after="0"/>
              <w:ind w:left="142"/>
              <w:rPr>
                <w:rFonts w:ascii="Times New Roman" w:hAnsi="Times New Roman" w:cs="Times New Roman"/>
                <w:color w:val="000000"/>
              </w:rPr>
            </w:pPr>
            <w:r w:rsidRPr="00394211">
              <w:rPr>
                <w:rFonts w:ascii="Times New Roman" w:hAnsi="Times New Roman" w:cs="Times New Roman"/>
                <w:color w:val="000000"/>
              </w:rPr>
              <w:t>Essential</w:t>
            </w:r>
            <w:r>
              <w:rPr>
                <w:rFonts w:ascii="Times New Roman" w:hAnsi="Times New Roman" w:cs="Times New Roman"/>
                <w:color w:val="000000"/>
              </w:rPr>
              <w:t xml:space="preserve"> </w:t>
            </w:r>
            <w:r w:rsidRPr="00394211">
              <w:rPr>
                <w:rFonts w:ascii="Times New Roman" w:hAnsi="Times New Roman" w:cs="Times New Roman"/>
                <w:color w:val="000000"/>
              </w:rPr>
              <w:t>Medicines</w:t>
            </w:r>
            <w:r>
              <w:rPr>
                <w:rFonts w:ascii="Times New Roman" w:hAnsi="Times New Roman" w:cs="Times New Roman"/>
                <w:color w:val="000000"/>
              </w:rPr>
              <w:t xml:space="preserve"> </w:t>
            </w:r>
            <w:r w:rsidRPr="00394211">
              <w:rPr>
                <w:rFonts w:ascii="Times New Roman" w:hAnsi="Times New Roman" w:cs="Times New Roman"/>
                <w:color w:val="000000"/>
              </w:rPr>
              <w:t>List</w:t>
            </w:r>
          </w:p>
        </w:tc>
      </w:tr>
      <w:tr w:rsidR="003F673C" w14:paraId="13361C40" w14:textId="77777777" w:rsidTr="001E6252">
        <w:trPr>
          <w:trHeight w:val="300"/>
        </w:trPr>
        <w:tc>
          <w:tcPr>
            <w:tcW w:w="1716" w:type="dxa"/>
            <w:shd w:val="clear" w:color="auto" w:fill="auto"/>
            <w:noWrap/>
            <w:tcMar>
              <w:top w:w="15" w:type="dxa"/>
              <w:left w:w="15" w:type="dxa"/>
              <w:bottom w:w="0" w:type="dxa"/>
              <w:right w:w="15" w:type="dxa"/>
            </w:tcMar>
            <w:hideMark/>
          </w:tcPr>
          <w:p w14:paraId="66EDE1F4" w14:textId="77777777" w:rsidR="003F673C" w:rsidRPr="00394211" w:rsidRDefault="003F673C" w:rsidP="001E6252">
            <w:pPr>
              <w:spacing w:after="0"/>
              <w:ind w:left="142"/>
              <w:rPr>
                <w:rFonts w:ascii="Times New Roman" w:hAnsi="Times New Roman" w:cs="Times New Roman"/>
                <w:color w:val="000000"/>
              </w:rPr>
            </w:pPr>
            <w:r w:rsidRPr="00394211">
              <w:rPr>
                <w:rFonts w:ascii="Times New Roman" w:hAnsi="Times New Roman" w:cs="Times New Roman"/>
                <w:color w:val="000000"/>
              </w:rPr>
              <w:t>Namibia</w:t>
            </w:r>
          </w:p>
        </w:tc>
        <w:tc>
          <w:tcPr>
            <w:tcW w:w="7942" w:type="dxa"/>
          </w:tcPr>
          <w:p w14:paraId="4F0228AE" w14:textId="77777777" w:rsidR="003F673C" w:rsidRDefault="003F673C" w:rsidP="001E6252">
            <w:pPr>
              <w:spacing w:after="0"/>
              <w:ind w:left="142"/>
              <w:rPr>
                <w:rFonts w:ascii="Times New Roman" w:hAnsi="Times New Roman" w:cs="Times New Roman"/>
                <w:color w:val="000000"/>
              </w:rPr>
            </w:pPr>
            <w:r>
              <w:rPr>
                <w:rFonts w:ascii="Times New Roman" w:hAnsi="Times New Roman" w:cs="Times New Roman"/>
                <w:color w:val="000000"/>
              </w:rPr>
              <w:t>Namibia Essential Medicines List</w:t>
            </w:r>
          </w:p>
          <w:p w14:paraId="20DF694A" w14:textId="77777777" w:rsidR="003F673C" w:rsidRDefault="003F673C" w:rsidP="001E6252">
            <w:pPr>
              <w:spacing w:after="0"/>
              <w:ind w:left="142"/>
              <w:rPr>
                <w:rFonts w:ascii="Times New Roman" w:hAnsi="Times New Roman" w:cs="Times New Roman"/>
                <w:color w:val="000000"/>
              </w:rPr>
            </w:pPr>
            <w:r>
              <w:rPr>
                <w:rFonts w:ascii="Times New Roman" w:hAnsi="Times New Roman" w:cs="Times New Roman"/>
                <w:color w:val="000000"/>
              </w:rPr>
              <w:t>Current Namibian Medicines Register</w:t>
            </w:r>
          </w:p>
          <w:p w14:paraId="35D6F9B3" w14:textId="77777777" w:rsidR="003F673C" w:rsidRPr="00394211" w:rsidRDefault="003F673C" w:rsidP="001E6252">
            <w:pPr>
              <w:spacing w:after="0"/>
              <w:ind w:left="142"/>
              <w:rPr>
                <w:rFonts w:ascii="Times New Roman" w:hAnsi="Times New Roman" w:cs="Times New Roman"/>
                <w:color w:val="000000"/>
              </w:rPr>
            </w:pPr>
            <w:r>
              <w:rPr>
                <w:rFonts w:ascii="Times New Roman" w:hAnsi="Times New Roman" w:cs="Times New Roman"/>
                <w:color w:val="000000"/>
              </w:rPr>
              <w:t>Namibia Standard Treatment Guidelines</w:t>
            </w:r>
          </w:p>
        </w:tc>
      </w:tr>
      <w:tr w:rsidR="003F673C" w14:paraId="5B4FD5BA" w14:textId="77777777" w:rsidTr="001E6252">
        <w:trPr>
          <w:trHeight w:val="300"/>
        </w:trPr>
        <w:tc>
          <w:tcPr>
            <w:tcW w:w="1716" w:type="dxa"/>
            <w:shd w:val="clear" w:color="auto" w:fill="auto"/>
            <w:noWrap/>
            <w:tcMar>
              <w:top w:w="15" w:type="dxa"/>
              <w:left w:w="15" w:type="dxa"/>
              <w:bottom w:w="0" w:type="dxa"/>
              <w:right w:w="15" w:type="dxa"/>
            </w:tcMar>
            <w:hideMark/>
          </w:tcPr>
          <w:p w14:paraId="1DE67D06" w14:textId="77777777" w:rsidR="003F673C" w:rsidRPr="00394211" w:rsidRDefault="003F673C" w:rsidP="001E6252">
            <w:pPr>
              <w:spacing w:after="0"/>
              <w:ind w:left="142"/>
              <w:rPr>
                <w:rFonts w:ascii="Times New Roman" w:hAnsi="Times New Roman" w:cs="Times New Roman"/>
                <w:color w:val="000000"/>
              </w:rPr>
            </w:pPr>
            <w:r w:rsidRPr="00394211">
              <w:rPr>
                <w:rFonts w:ascii="Times New Roman" w:hAnsi="Times New Roman" w:cs="Times New Roman"/>
                <w:color w:val="000000"/>
              </w:rPr>
              <w:t>Nigeria</w:t>
            </w:r>
          </w:p>
        </w:tc>
        <w:tc>
          <w:tcPr>
            <w:tcW w:w="7942" w:type="dxa"/>
          </w:tcPr>
          <w:p w14:paraId="2E570461" w14:textId="77777777" w:rsidR="003F673C" w:rsidRPr="00394211" w:rsidRDefault="003F673C" w:rsidP="001E6252">
            <w:pPr>
              <w:spacing w:after="0"/>
              <w:ind w:left="142"/>
              <w:rPr>
                <w:rFonts w:ascii="Times New Roman" w:hAnsi="Times New Roman" w:cs="Times New Roman"/>
                <w:color w:val="000000"/>
              </w:rPr>
            </w:pPr>
            <w:r w:rsidRPr="00394211">
              <w:rPr>
                <w:rFonts w:ascii="Times New Roman" w:hAnsi="Times New Roman" w:cs="Times New Roman"/>
                <w:color w:val="000000"/>
              </w:rPr>
              <w:t>Essential</w:t>
            </w:r>
            <w:r>
              <w:rPr>
                <w:rFonts w:ascii="Times New Roman" w:hAnsi="Times New Roman" w:cs="Times New Roman"/>
                <w:color w:val="000000"/>
              </w:rPr>
              <w:t xml:space="preserve"> </w:t>
            </w:r>
            <w:r w:rsidRPr="00394211">
              <w:rPr>
                <w:rFonts w:ascii="Times New Roman" w:hAnsi="Times New Roman" w:cs="Times New Roman"/>
                <w:color w:val="000000"/>
              </w:rPr>
              <w:t>Medicines</w:t>
            </w:r>
            <w:r>
              <w:rPr>
                <w:rFonts w:ascii="Times New Roman" w:hAnsi="Times New Roman" w:cs="Times New Roman"/>
                <w:color w:val="000000"/>
              </w:rPr>
              <w:t xml:space="preserve"> </w:t>
            </w:r>
            <w:r w:rsidRPr="00394211">
              <w:rPr>
                <w:rFonts w:ascii="Times New Roman" w:hAnsi="Times New Roman" w:cs="Times New Roman"/>
                <w:color w:val="000000"/>
              </w:rPr>
              <w:t>List</w:t>
            </w:r>
          </w:p>
        </w:tc>
      </w:tr>
      <w:tr w:rsidR="003F673C" w14:paraId="78E26B56" w14:textId="77777777" w:rsidTr="001E6252">
        <w:trPr>
          <w:trHeight w:val="300"/>
        </w:trPr>
        <w:tc>
          <w:tcPr>
            <w:tcW w:w="1716" w:type="dxa"/>
            <w:shd w:val="clear" w:color="auto" w:fill="auto"/>
            <w:noWrap/>
            <w:tcMar>
              <w:top w:w="15" w:type="dxa"/>
              <w:left w:w="15" w:type="dxa"/>
              <w:bottom w:w="0" w:type="dxa"/>
              <w:right w:w="15" w:type="dxa"/>
            </w:tcMar>
            <w:hideMark/>
          </w:tcPr>
          <w:p w14:paraId="20C72E44" w14:textId="77777777" w:rsidR="003F673C" w:rsidRPr="00394211" w:rsidRDefault="003F673C" w:rsidP="001E6252">
            <w:pPr>
              <w:spacing w:after="0"/>
              <w:ind w:left="142"/>
              <w:rPr>
                <w:rFonts w:ascii="Times New Roman" w:hAnsi="Times New Roman" w:cs="Times New Roman"/>
                <w:color w:val="000000"/>
              </w:rPr>
            </w:pPr>
            <w:r w:rsidRPr="00394211">
              <w:rPr>
                <w:rFonts w:ascii="Times New Roman" w:hAnsi="Times New Roman" w:cs="Times New Roman"/>
                <w:color w:val="000000"/>
              </w:rPr>
              <w:t>Paraguay</w:t>
            </w:r>
          </w:p>
        </w:tc>
        <w:tc>
          <w:tcPr>
            <w:tcW w:w="7942" w:type="dxa"/>
          </w:tcPr>
          <w:p w14:paraId="1446BD8C" w14:textId="77777777" w:rsidR="003F673C" w:rsidRPr="00394211" w:rsidRDefault="003F673C" w:rsidP="001E6252">
            <w:pPr>
              <w:spacing w:after="0"/>
              <w:ind w:left="142"/>
              <w:rPr>
                <w:rFonts w:ascii="Times New Roman" w:hAnsi="Times New Roman" w:cs="Times New Roman"/>
                <w:color w:val="000000"/>
              </w:rPr>
            </w:pPr>
            <w:r>
              <w:rPr>
                <w:rFonts w:ascii="Times New Roman" w:hAnsi="Times New Roman" w:cs="Times New Roman"/>
                <w:color w:val="000000"/>
              </w:rPr>
              <w:t xml:space="preserve">Lista de </w:t>
            </w:r>
            <w:proofErr w:type="spellStart"/>
            <w:r>
              <w:rPr>
                <w:rFonts w:ascii="Times New Roman" w:hAnsi="Times New Roman" w:cs="Times New Roman"/>
                <w:color w:val="000000"/>
              </w:rPr>
              <w:t>Medicamentos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Esenciales</w:t>
            </w:r>
            <w:proofErr w:type="spellEnd"/>
          </w:p>
        </w:tc>
      </w:tr>
      <w:tr w:rsidR="003F673C" w:rsidRPr="005D1755" w14:paraId="37720FEC" w14:textId="77777777" w:rsidTr="001E6252">
        <w:trPr>
          <w:trHeight w:val="300"/>
        </w:trPr>
        <w:tc>
          <w:tcPr>
            <w:tcW w:w="1716" w:type="dxa"/>
            <w:shd w:val="clear" w:color="auto" w:fill="auto"/>
            <w:noWrap/>
            <w:tcMar>
              <w:top w:w="15" w:type="dxa"/>
              <w:left w:w="15" w:type="dxa"/>
              <w:bottom w:w="0" w:type="dxa"/>
              <w:right w:w="15" w:type="dxa"/>
            </w:tcMar>
            <w:hideMark/>
          </w:tcPr>
          <w:p w14:paraId="213CCD63" w14:textId="77777777" w:rsidR="003F673C" w:rsidRPr="00394211" w:rsidRDefault="003F673C" w:rsidP="001E6252">
            <w:pPr>
              <w:spacing w:after="0"/>
              <w:ind w:left="142"/>
              <w:rPr>
                <w:rFonts w:ascii="Times New Roman" w:hAnsi="Times New Roman" w:cs="Times New Roman"/>
                <w:color w:val="000000"/>
              </w:rPr>
            </w:pPr>
            <w:r w:rsidRPr="00394211">
              <w:rPr>
                <w:rFonts w:ascii="Times New Roman" w:hAnsi="Times New Roman" w:cs="Times New Roman"/>
                <w:color w:val="000000"/>
              </w:rPr>
              <w:t>Peru</w:t>
            </w:r>
          </w:p>
        </w:tc>
        <w:tc>
          <w:tcPr>
            <w:tcW w:w="7942" w:type="dxa"/>
          </w:tcPr>
          <w:p w14:paraId="34A00E48" w14:textId="77777777" w:rsidR="003F673C" w:rsidRPr="008A3195" w:rsidRDefault="003F673C" w:rsidP="001E6252">
            <w:pPr>
              <w:spacing w:after="0"/>
              <w:ind w:left="142"/>
              <w:rPr>
                <w:rFonts w:ascii="Times New Roman" w:hAnsi="Times New Roman" w:cs="Times New Roman"/>
                <w:color w:val="000000"/>
                <w:lang w:val="es-419"/>
              </w:rPr>
            </w:pPr>
            <w:r w:rsidRPr="008A3195">
              <w:rPr>
                <w:rFonts w:ascii="Times New Roman" w:hAnsi="Times New Roman" w:cs="Times New Roman"/>
                <w:color w:val="000000"/>
                <w:lang w:val="es-419"/>
              </w:rPr>
              <w:t>Listado de Productos Farmacéuticos para la compra corporativa de Productos Farmacéuticos para el abastecimiento del año 2017</w:t>
            </w:r>
          </w:p>
          <w:p w14:paraId="7B50A649" w14:textId="77777777" w:rsidR="003F673C" w:rsidRPr="008A3195" w:rsidRDefault="003F673C" w:rsidP="001E6252">
            <w:pPr>
              <w:spacing w:after="0"/>
              <w:ind w:left="142"/>
              <w:rPr>
                <w:rFonts w:ascii="Times New Roman" w:hAnsi="Times New Roman" w:cs="Times New Roman"/>
                <w:color w:val="000000"/>
                <w:lang w:val="es-419"/>
              </w:rPr>
            </w:pPr>
            <w:r w:rsidRPr="008A3195">
              <w:rPr>
                <w:rFonts w:ascii="Times New Roman" w:hAnsi="Times New Roman" w:cs="Times New Roman"/>
                <w:color w:val="000000"/>
                <w:lang w:val="es-419"/>
              </w:rPr>
              <w:t>Listado de Productos Farmacéuticos para la compra corporativa de Productos Farmacéuticos para el abastecimiento de los años 2018-2019</w:t>
            </w:r>
          </w:p>
          <w:p w14:paraId="60083F52" w14:textId="77777777" w:rsidR="003F673C" w:rsidRPr="008A3195" w:rsidRDefault="003F673C" w:rsidP="001E6252">
            <w:pPr>
              <w:spacing w:after="0"/>
              <w:ind w:left="142"/>
              <w:rPr>
                <w:rFonts w:ascii="Times New Roman" w:hAnsi="Times New Roman" w:cs="Times New Roman"/>
                <w:color w:val="000000"/>
                <w:lang w:val="es-419"/>
              </w:rPr>
            </w:pPr>
            <w:r w:rsidRPr="008A3195">
              <w:rPr>
                <w:rFonts w:ascii="Times New Roman" w:hAnsi="Times New Roman" w:cs="Times New Roman"/>
                <w:color w:val="000000"/>
                <w:lang w:val="es-419"/>
              </w:rPr>
              <w:t xml:space="preserve">Documento técnico: Petitorio </w:t>
            </w:r>
            <w:proofErr w:type="spellStart"/>
            <w:r w:rsidRPr="008A3195">
              <w:rPr>
                <w:rFonts w:ascii="Times New Roman" w:hAnsi="Times New Roman" w:cs="Times New Roman"/>
                <w:color w:val="000000"/>
                <w:lang w:val="es-419"/>
              </w:rPr>
              <w:t>national</w:t>
            </w:r>
            <w:proofErr w:type="spellEnd"/>
            <w:r w:rsidRPr="008A3195">
              <w:rPr>
                <w:rFonts w:ascii="Times New Roman" w:hAnsi="Times New Roman" w:cs="Times New Roman"/>
                <w:color w:val="000000"/>
                <w:lang w:val="es-419"/>
              </w:rPr>
              <w:t xml:space="preserve"> </w:t>
            </w:r>
            <w:proofErr w:type="spellStart"/>
            <w:r w:rsidRPr="008A3195">
              <w:rPr>
                <w:rFonts w:ascii="Times New Roman" w:hAnsi="Times New Roman" w:cs="Times New Roman"/>
                <w:color w:val="000000"/>
                <w:lang w:val="es-419"/>
              </w:rPr>
              <w:t>unico</w:t>
            </w:r>
            <w:proofErr w:type="spellEnd"/>
            <w:r w:rsidRPr="008A3195">
              <w:rPr>
                <w:rFonts w:ascii="Times New Roman" w:hAnsi="Times New Roman" w:cs="Times New Roman"/>
                <w:color w:val="000000"/>
                <w:lang w:val="es-419"/>
              </w:rPr>
              <w:t xml:space="preserve"> de Medicamentos esenciales para el sector Salud</w:t>
            </w:r>
          </w:p>
        </w:tc>
      </w:tr>
      <w:tr w:rsidR="003F673C" w:rsidRPr="005D1755" w14:paraId="1C3EFDE4" w14:textId="77777777" w:rsidTr="001E6252">
        <w:trPr>
          <w:trHeight w:val="300"/>
        </w:trPr>
        <w:tc>
          <w:tcPr>
            <w:tcW w:w="1716" w:type="dxa"/>
            <w:shd w:val="clear" w:color="auto" w:fill="auto"/>
            <w:noWrap/>
            <w:tcMar>
              <w:top w:w="15" w:type="dxa"/>
              <w:left w:w="15" w:type="dxa"/>
              <w:bottom w:w="0" w:type="dxa"/>
              <w:right w:w="15" w:type="dxa"/>
            </w:tcMar>
            <w:hideMark/>
          </w:tcPr>
          <w:p w14:paraId="2DD99020" w14:textId="77777777" w:rsidR="003F673C" w:rsidRPr="00394211" w:rsidRDefault="003F673C" w:rsidP="001E6252">
            <w:pPr>
              <w:spacing w:after="0"/>
              <w:ind w:left="142"/>
              <w:rPr>
                <w:rFonts w:ascii="Times New Roman" w:hAnsi="Times New Roman" w:cs="Times New Roman"/>
                <w:color w:val="000000"/>
              </w:rPr>
            </w:pPr>
            <w:r w:rsidRPr="00394211">
              <w:rPr>
                <w:rFonts w:ascii="Times New Roman" w:hAnsi="Times New Roman" w:cs="Times New Roman"/>
                <w:color w:val="000000"/>
              </w:rPr>
              <w:t>Senegal</w:t>
            </w:r>
          </w:p>
        </w:tc>
        <w:tc>
          <w:tcPr>
            <w:tcW w:w="7942" w:type="dxa"/>
          </w:tcPr>
          <w:p w14:paraId="0E7AE8BB" w14:textId="77777777" w:rsidR="003F673C" w:rsidRPr="0055691A" w:rsidRDefault="003F673C" w:rsidP="001E6252">
            <w:pPr>
              <w:spacing w:after="0"/>
              <w:ind w:left="142"/>
              <w:rPr>
                <w:rFonts w:ascii="Times New Roman" w:hAnsi="Times New Roman" w:cs="Times New Roman"/>
                <w:color w:val="000000"/>
                <w:lang w:val="fr-FR"/>
              </w:rPr>
            </w:pPr>
            <w:r w:rsidRPr="0055691A">
              <w:rPr>
                <w:rFonts w:ascii="Times New Roman" w:hAnsi="Times New Roman" w:cs="Times New Roman"/>
                <w:color w:val="000000"/>
                <w:lang w:val="fr-FR"/>
              </w:rPr>
              <w:t xml:space="preserve">Base de données des </w:t>
            </w:r>
            <w:proofErr w:type="gramStart"/>
            <w:r w:rsidRPr="0055691A">
              <w:rPr>
                <w:rFonts w:ascii="Times New Roman" w:hAnsi="Times New Roman" w:cs="Times New Roman"/>
                <w:color w:val="000000"/>
                <w:lang w:val="fr-FR"/>
              </w:rPr>
              <w:t>Médicaments:</w:t>
            </w:r>
            <w:proofErr w:type="gramEnd"/>
            <w:r w:rsidRPr="0055691A">
              <w:rPr>
                <w:rFonts w:ascii="Times New Roman" w:hAnsi="Times New Roman" w:cs="Times New Roman"/>
                <w:color w:val="000000"/>
                <w:lang w:val="fr-FR"/>
              </w:rPr>
              <w:t xml:space="preserve"> http://www.dirpharm.com/</w:t>
            </w:r>
          </w:p>
        </w:tc>
      </w:tr>
      <w:tr w:rsidR="003F673C" w14:paraId="0B6E2A15" w14:textId="77777777" w:rsidTr="001E6252">
        <w:trPr>
          <w:trHeight w:val="300"/>
        </w:trPr>
        <w:tc>
          <w:tcPr>
            <w:tcW w:w="1716" w:type="dxa"/>
            <w:shd w:val="clear" w:color="auto" w:fill="auto"/>
            <w:noWrap/>
            <w:tcMar>
              <w:top w:w="15" w:type="dxa"/>
              <w:left w:w="15" w:type="dxa"/>
              <w:bottom w:w="0" w:type="dxa"/>
              <w:right w:w="15" w:type="dxa"/>
            </w:tcMar>
            <w:hideMark/>
          </w:tcPr>
          <w:p w14:paraId="379ED0E5" w14:textId="77777777" w:rsidR="003F673C" w:rsidRPr="00394211" w:rsidRDefault="003F673C" w:rsidP="001E6252">
            <w:pPr>
              <w:spacing w:after="0"/>
              <w:ind w:left="142"/>
              <w:rPr>
                <w:rFonts w:ascii="Times New Roman" w:hAnsi="Times New Roman" w:cs="Times New Roman"/>
                <w:color w:val="000000"/>
              </w:rPr>
            </w:pPr>
            <w:r w:rsidRPr="00394211">
              <w:rPr>
                <w:rFonts w:ascii="Times New Roman" w:hAnsi="Times New Roman" w:cs="Times New Roman"/>
                <w:color w:val="000000"/>
              </w:rPr>
              <w:t>South Africa</w:t>
            </w:r>
          </w:p>
        </w:tc>
        <w:tc>
          <w:tcPr>
            <w:tcW w:w="7942" w:type="dxa"/>
          </w:tcPr>
          <w:p w14:paraId="62C0BC74" w14:textId="77777777" w:rsidR="003F673C" w:rsidRDefault="003F673C" w:rsidP="001E6252">
            <w:pPr>
              <w:spacing w:after="0"/>
              <w:ind w:left="142"/>
              <w:rPr>
                <w:rFonts w:ascii="Times New Roman" w:hAnsi="Times New Roman" w:cs="Times New Roman"/>
                <w:color w:val="000000"/>
              </w:rPr>
            </w:pPr>
            <w:r>
              <w:rPr>
                <w:rFonts w:ascii="Times New Roman" w:hAnsi="Times New Roman" w:cs="Times New Roman"/>
                <w:color w:val="000000"/>
              </w:rPr>
              <w:t xml:space="preserve">The generics dictionary: </w:t>
            </w:r>
            <w:r w:rsidRPr="00CB65F5">
              <w:rPr>
                <w:rFonts w:ascii="Times New Roman" w:hAnsi="Times New Roman" w:cs="Times New Roman"/>
                <w:color w:val="000000"/>
              </w:rPr>
              <w:t>http://www.generic.co.za</w:t>
            </w:r>
          </w:p>
          <w:p w14:paraId="170A9120" w14:textId="77777777" w:rsidR="003F673C" w:rsidRPr="00394211" w:rsidRDefault="003F673C" w:rsidP="001E6252">
            <w:pPr>
              <w:spacing w:after="0"/>
              <w:ind w:left="142"/>
              <w:rPr>
                <w:rFonts w:ascii="Times New Roman" w:hAnsi="Times New Roman" w:cs="Times New Roman"/>
                <w:color w:val="000000"/>
              </w:rPr>
            </w:pPr>
            <w:r>
              <w:rPr>
                <w:rFonts w:ascii="Times New Roman" w:hAnsi="Times New Roman" w:cs="Times New Roman"/>
                <w:color w:val="000000"/>
              </w:rPr>
              <w:t>M</w:t>
            </w:r>
            <w:r w:rsidRPr="00CB65F5">
              <w:rPr>
                <w:rFonts w:ascii="Times New Roman" w:hAnsi="Times New Roman" w:cs="Times New Roman"/>
                <w:color w:val="000000"/>
              </w:rPr>
              <w:t>edical publishing division of Times Media</w:t>
            </w:r>
            <w:r>
              <w:rPr>
                <w:rFonts w:ascii="Times New Roman" w:hAnsi="Times New Roman" w:cs="Times New Roman"/>
                <w:color w:val="000000"/>
              </w:rPr>
              <w:t>:</w:t>
            </w:r>
            <w:r w:rsidRPr="00CB65F5">
              <w:rPr>
                <w:rFonts w:ascii="Times New Roman" w:hAnsi="Times New Roman" w:cs="Times New Roman"/>
                <w:color w:val="000000"/>
              </w:rPr>
              <w:t xml:space="preserve"> http://www.mims.co.za</w:t>
            </w:r>
          </w:p>
        </w:tc>
      </w:tr>
      <w:tr w:rsidR="003F673C" w14:paraId="5A29F2A2" w14:textId="77777777" w:rsidTr="001E6252">
        <w:trPr>
          <w:trHeight w:val="300"/>
        </w:trPr>
        <w:tc>
          <w:tcPr>
            <w:tcW w:w="1716" w:type="dxa"/>
            <w:shd w:val="clear" w:color="auto" w:fill="auto"/>
            <w:noWrap/>
            <w:tcMar>
              <w:top w:w="15" w:type="dxa"/>
              <w:left w:w="15" w:type="dxa"/>
              <w:bottom w:w="0" w:type="dxa"/>
              <w:right w:w="15" w:type="dxa"/>
            </w:tcMar>
            <w:hideMark/>
          </w:tcPr>
          <w:p w14:paraId="1C51169D" w14:textId="77777777" w:rsidR="003F673C" w:rsidRPr="00394211" w:rsidRDefault="003F673C" w:rsidP="001E6252">
            <w:pPr>
              <w:spacing w:after="0"/>
              <w:ind w:left="142"/>
              <w:rPr>
                <w:rFonts w:ascii="Times New Roman" w:hAnsi="Times New Roman" w:cs="Times New Roman"/>
                <w:color w:val="000000"/>
              </w:rPr>
            </w:pPr>
            <w:r w:rsidRPr="00394211">
              <w:rPr>
                <w:rFonts w:ascii="Times New Roman" w:hAnsi="Times New Roman" w:cs="Times New Roman"/>
                <w:color w:val="000000"/>
              </w:rPr>
              <w:t>Swaziland</w:t>
            </w:r>
          </w:p>
        </w:tc>
        <w:tc>
          <w:tcPr>
            <w:tcW w:w="7942" w:type="dxa"/>
          </w:tcPr>
          <w:p w14:paraId="6DDD343D" w14:textId="77777777" w:rsidR="003F673C" w:rsidRPr="00394211" w:rsidRDefault="003F673C" w:rsidP="001E6252">
            <w:pPr>
              <w:spacing w:after="0"/>
              <w:ind w:left="142"/>
              <w:rPr>
                <w:rFonts w:ascii="Times New Roman" w:hAnsi="Times New Roman" w:cs="Times New Roman"/>
                <w:color w:val="000000"/>
              </w:rPr>
            </w:pPr>
            <w:r>
              <w:rPr>
                <w:rFonts w:ascii="Times New Roman" w:hAnsi="Times New Roman" w:cs="Times New Roman"/>
                <w:color w:val="000000"/>
              </w:rPr>
              <w:t xml:space="preserve">Standard Treatment Guidelines and Essential Medicines List of Common Medical Conditions </w:t>
            </w:r>
            <w:r w:rsidRPr="00394211">
              <w:rPr>
                <w:rFonts w:ascii="Times New Roman" w:hAnsi="Times New Roman" w:cs="Times New Roman"/>
                <w:color w:val="000000"/>
              </w:rPr>
              <w:t>in the Kingdom of Swaziland</w:t>
            </w:r>
          </w:p>
        </w:tc>
      </w:tr>
      <w:tr w:rsidR="003F673C" w14:paraId="62029C81" w14:textId="77777777" w:rsidTr="001E6252">
        <w:trPr>
          <w:trHeight w:val="300"/>
        </w:trPr>
        <w:tc>
          <w:tcPr>
            <w:tcW w:w="1716" w:type="dxa"/>
            <w:shd w:val="clear" w:color="auto" w:fill="auto"/>
            <w:noWrap/>
            <w:tcMar>
              <w:top w:w="15" w:type="dxa"/>
              <w:left w:w="15" w:type="dxa"/>
              <w:bottom w:w="0" w:type="dxa"/>
              <w:right w:w="15" w:type="dxa"/>
            </w:tcMar>
            <w:hideMark/>
          </w:tcPr>
          <w:p w14:paraId="164E0F0A" w14:textId="77777777" w:rsidR="003F673C" w:rsidRPr="00394211" w:rsidRDefault="003F673C" w:rsidP="001E6252">
            <w:pPr>
              <w:spacing w:after="0"/>
              <w:ind w:left="142"/>
              <w:rPr>
                <w:rFonts w:ascii="Times New Roman" w:hAnsi="Times New Roman" w:cs="Times New Roman"/>
                <w:color w:val="000000"/>
              </w:rPr>
            </w:pPr>
            <w:r w:rsidRPr="00394211">
              <w:rPr>
                <w:rFonts w:ascii="Times New Roman" w:hAnsi="Times New Roman" w:cs="Times New Roman"/>
                <w:color w:val="000000"/>
              </w:rPr>
              <w:t>Tanzania</w:t>
            </w:r>
          </w:p>
        </w:tc>
        <w:tc>
          <w:tcPr>
            <w:tcW w:w="7942" w:type="dxa"/>
          </w:tcPr>
          <w:p w14:paraId="4BA3B279" w14:textId="77777777" w:rsidR="003F673C" w:rsidRPr="00394211" w:rsidRDefault="003F673C" w:rsidP="001E6252">
            <w:pPr>
              <w:spacing w:after="0"/>
              <w:ind w:left="142"/>
              <w:rPr>
                <w:rFonts w:ascii="Times New Roman" w:hAnsi="Times New Roman" w:cs="Times New Roman"/>
                <w:color w:val="000000"/>
              </w:rPr>
            </w:pPr>
            <w:r>
              <w:rPr>
                <w:rFonts w:ascii="Times New Roman" w:hAnsi="Times New Roman" w:cs="Times New Roman"/>
                <w:color w:val="000000"/>
              </w:rPr>
              <w:t xml:space="preserve">Tanzania Food and Drugs Authority: </w:t>
            </w:r>
            <w:r w:rsidRPr="00CB65F5">
              <w:rPr>
                <w:rFonts w:ascii="Times New Roman" w:hAnsi="Times New Roman" w:cs="Times New Roman"/>
                <w:color w:val="000000"/>
              </w:rPr>
              <w:t>http://www.tfda.go.tz/portal/registered-products/registered-drug-products-1</w:t>
            </w:r>
          </w:p>
        </w:tc>
      </w:tr>
      <w:tr w:rsidR="003F673C" w14:paraId="6FEEFF70" w14:textId="77777777" w:rsidTr="001E6252">
        <w:trPr>
          <w:trHeight w:val="300"/>
        </w:trPr>
        <w:tc>
          <w:tcPr>
            <w:tcW w:w="1716" w:type="dxa"/>
            <w:shd w:val="clear" w:color="auto" w:fill="auto"/>
            <w:noWrap/>
            <w:tcMar>
              <w:top w:w="15" w:type="dxa"/>
              <w:left w:w="15" w:type="dxa"/>
              <w:bottom w:w="0" w:type="dxa"/>
              <w:right w:w="15" w:type="dxa"/>
            </w:tcMar>
            <w:hideMark/>
          </w:tcPr>
          <w:p w14:paraId="193AE4D2" w14:textId="77777777" w:rsidR="003F673C" w:rsidRPr="00394211" w:rsidRDefault="003F673C" w:rsidP="001E6252">
            <w:pPr>
              <w:spacing w:after="0"/>
              <w:ind w:left="142"/>
              <w:rPr>
                <w:rFonts w:ascii="Times New Roman" w:hAnsi="Times New Roman" w:cs="Times New Roman"/>
                <w:color w:val="000000"/>
              </w:rPr>
            </w:pPr>
            <w:r w:rsidRPr="00394211">
              <w:rPr>
                <w:rFonts w:ascii="Times New Roman" w:hAnsi="Times New Roman" w:cs="Times New Roman"/>
                <w:color w:val="000000"/>
              </w:rPr>
              <w:t>Timor-Leste</w:t>
            </w:r>
          </w:p>
        </w:tc>
        <w:tc>
          <w:tcPr>
            <w:tcW w:w="7942" w:type="dxa"/>
          </w:tcPr>
          <w:p w14:paraId="03690B9C" w14:textId="77777777" w:rsidR="003F673C" w:rsidRPr="00394211" w:rsidRDefault="003F673C" w:rsidP="001E6252">
            <w:pPr>
              <w:spacing w:after="0"/>
              <w:ind w:left="142"/>
              <w:rPr>
                <w:rFonts w:ascii="Times New Roman" w:hAnsi="Times New Roman" w:cs="Times New Roman"/>
                <w:color w:val="000000"/>
              </w:rPr>
            </w:pPr>
            <w:r w:rsidRPr="00394211">
              <w:rPr>
                <w:rFonts w:ascii="Times New Roman" w:hAnsi="Times New Roman" w:cs="Times New Roman"/>
                <w:color w:val="000000"/>
              </w:rPr>
              <w:t xml:space="preserve">Timor </w:t>
            </w:r>
            <w:proofErr w:type="spellStart"/>
            <w:r w:rsidRPr="00394211">
              <w:rPr>
                <w:rFonts w:ascii="Times New Roman" w:hAnsi="Times New Roman" w:cs="Times New Roman"/>
                <w:color w:val="000000"/>
              </w:rPr>
              <w:t>Leste</w:t>
            </w:r>
            <w:proofErr w:type="spellEnd"/>
            <w:r w:rsidRPr="00394211">
              <w:rPr>
                <w:rFonts w:ascii="Times New Roman" w:hAnsi="Times New Roman" w:cs="Times New Roman"/>
                <w:color w:val="000000"/>
              </w:rPr>
              <w:t xml:space="preserve"> Essential Medicines List</w:t>
            </w:r>
          </w:p>
        </w:tc>
      </w:tr>
      <w:tr w:rsidR="003F673C" w14:paraId="79BCC5E2" w14:textId="77777777" w:rsidTr="001E6252">
        <w:trPr>
          <w:trHeight w:val="300"/>
        </w:trPr>
        <w:tc>
          <w:tcPr>
            <w:tcW w:w="1716" w:type="dxa"/>
            <w:shd w:val="clear" w:color="auto" w:fill="auto"/>
            <w:noWrap/>
            <w:tcMar>
              <w:top w:w="15" w:type="dxa"/>
              <w:left w:w="15" w:type="dxa"/>
              <w:bottom w:w="0" w:type="dxa"/>
              <w:right w:w="15" w:type="dxa"/>
            </w:tcMar>
            <w:hideMark/>
          </w:tcPr>
          <w:p w14:paraId="3ECA6C7D" w14:textId="77777777" w:rsidR="003F673C" w:rsidRPr="00394211" w:rsidRDefault="003F673C" w:rsidP="001E6252">
            <w:pPr>
              <w:spacing w:after="0"/>
              <w:ind w:left="142"/>
              <w:rPr>
                <w:rFonts w:ascii="Times New Roman" w:hAnsi="Times New Roman" w:cs="Times New Roman"/>
                <w:color w:val="000000"/>
              </w:rPr>
            </w:pPr>
            <w:r w:rsidRPr="00394211">
              <w:rPr>
                <w:rFonts w:ascii="Times New Roman" w:hAnsi="Times New Roman" w:cs="Times New Roman"/>
                <w:color w:val="000000"/>
              </w:rPr>
              <w:t>Zambia</w:t>
            </w:r>
          </w:p>
        </w:tc>
        <w:tc>
          <w:tcPr>
            <w:tcW w:w="7942" w:type="dxa"/>
          </w:tcPr>
          <w:p w14:paraId="76B0DA8A" w14:textId="77777777" w:rsidR="003F673C" w:rsidRPr="00394211" w:rsidRDefault="003F673C" w:rsidP="001E6252">
            <w:pPr>
              <w:spacing w:after="0"/>
              <w:ind w:left="142"/>
              <w:rPr>
                <w:rFonts w:ascii="Times New Roman" w:hAnsi="Times New Roman" w:cs="Times New Roman"/>
                <w:color w:val="000000"/>
              </w:rPr>
            </w:pPr>
            <w:r w:rsidRPr="00394211">
              <w:rPr>
                <w:rFonts w:ascii="Times New Roman" w:hAnsi="Times New Roman" w:cs="Times New Roman"/>
                <w:color w:val="000000"/>
              </w:rPr>
              <w:t>Zambia Essential Medicine List</w:t>
            </w:r>
          </w:p>
        </w:tc>
      </w:tr>
      <w:tr w:rsidR="003F673C" w14:paraId="0557E95C" w14:textId="77777777" w:rsidTr="001E6252">
        <w:trPr>
          <w:trHeight w:val="300"/>
        </w:trPr>
        <w:tc>
          <w:tcPr>
            <w:tcW w:w="1716" w:type="dxa"/>
            <w:shd w:val="clear" w:color="auto" w:fill="auto"/>
            <w:noWrap/>
            <w:tcMar>
              <w:top w:w="15" w:type="dxa"/>
              <w:left w:w="15" w:type="dxa"/>
              <w:bottom w:w="0" w:type="dxa"/>
              <w:right w:w="15" w:type="dxa"/>
            </w:tcMar>
            <w:hideMark/>
          </w:tcPr>
          <w:p w14:paraId="5A0062B7" w14:textId="77777777" w:rsidR="003F673C" w:rsidRPr="00394211" w:rsidRDefault="003F673C" w:rsidP="001E6252">
            <w:pPr>
              <w:spacing w:after="0"/>
              <w:ind w:left="142"/>
              <w:rPr>
                <w:rFonts w:ascii="Times New Roman" w:hAnsi="Times New Roman" w:cs="Times New Roman"/>
                <w:color w:val="000000"/>
              </w:rPr>
            </w:pPr>
            <w:r w:rsidRPr="00394211">
              <w:rPr>
                <w:rFonts w:ascii="Times New Roman" w:hAnsi="Times New Roman" w:cs="Times New Roman"/>
                <w:color w:val="000000"/>
              </w:rPr>
              <w:t>Zimbabwe</w:t>
            </w:r>
          </w:p>
        </w:tc>
        <w:tc>
          <w:tcPr>
            <w:tcW w:w="7942" w:type="dxa"/>
          </w:tcPr>
          <w:p w14:paraId="5BD7EACF" w14:textId="77777777" w:rsidR="003F673C" w:rsidRPr="00394211" w:rsidRDefault="003F673C" w:rsidP="001E6252">
            <w:pPr>
              <w:spacing w:after="0"/>
              <w:ind w:left="142"/>
              <w:rPr>
                <w:rFonts w:ascii="Times New Roman" w:hAnsi="Times New Roman" w:cs="Times New Roman"/>
                <w:color w:val="000000"/>
              </w:rPr>
            </w:pPr>
            <w:r>
              <w:rPr>
                <w:rFonts w:ascii="Times New Roman" w:hAnsi="Times New Roman" w:cs="Times New Roman"/>
                <w:color w:val="000000"/>
              </w:rPr>
              <w:t>Register for approved human medicines</w:t>
            </w:r>
          </w:p>
        </w:tc>
      </w:tr>
    </w:tbl>
    <w:p w14:paraId="18A01FF4" w14:textId="77777777" w:rsidR="003F673C" w:rsidRPr="00FD4944" w:rsidRDefault="003F673C" w:rsidP="003F673C">
      <w:pPr>
        <w:rPr>
          <w:rFonts w:ascii="Times New Roman" w:hAnsi="Times New Roman" w:cs="Times New Roman"/>
        </w:rPr>
      </w:pPr>
      <w:r w:rsidRPr="00186AEC">
        <w:rPr>
          <w:rFonts w:ascii="Times New Roman" w:hAnsi="Times New Roman" w:cs="Times New Roman"/>
        </w:rPr>
        <w:t xml:space="preserve"> </w:t>
      </w:r>
    </w:p>
    <w:p w14:paraId="2119F8D5" w14:textId="77777777" w:rsidR="00A32D94" w:rsidRDefault="00A32D94" w:rsidP="00A32D94">
      <w:pPr>
        <w:pStyle w:val="NoSpacing"/>
      </w:pPr>
    </w:p>
    <w:sectPr w:rsidR="00A32D94" w:rsidSect="00864B77">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FE333" w14:textId="77777777" w:rsidR="00575638" w:rsidRDefault="00575638" w:rsidP="00864B77">
      <w:pPr>
        <w:spacing w:after="0" w:line="240" w:lineRule="auto"/>
      </w:pPr>
      <w:r>
        <w:separator/>
      </w:r>
    </w:p>
  </w:endnote>
  <w:endnote w:type="continuationSeparator" w:id="0">
    <w:p w14:paraId="5C0EFD74" w14:textId="77777777" w:rsidR="00575638" w:rsidRDefault="00575638" w:rsidP="00864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175922"/>
      <w:docPartObj>
        <w:docPartGallery w:val="Page Numbers (Bottom of Page)"/>
        <w:docPartUnique/>
      </w:docPartObj>
    </w:sdtPr>
    <w:sdtEndPr>
      <w:rPr>
        <w:noProof/>
      </w:rPr>
    </w:sdtEndPr>
    <w:sdtContent>
      <w:p w14:paraId="3587F8B3" w14:textId="4C21DF88" w:rsidR="00A32D94" w:rsidRDefault="00A32D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E696E8" w14:textId="77777777" w:rsidR="00A32D94" w:rsidRDefault="00A32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37C4B" w14:textId="77777777" w:rsidR="00575638" w:rsidRDefault="00575638" w:rsidP="00864B77">
      <w:pPr>
        <w:spacing w:after="0" w:line="240" w:lineRule="auto"/>
      </w:pPr>
      <w:r>
        <w:separator/>
      </w:r>
    </w:p>
  </w:footnote>
  <w:footnote w:type="continuationSeparator" w:id="0">
    <w:p w14:paraId="105F10D8" w14:textId="77777777" w:rsidR="00575638" w:rsidRDefault="00575638" w:rsidP="00864B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9DC"/>
    <w:multiLevelType w:val="hybridMultilevel"/>
    <w:tmpl w:val="3384A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F03D9"/>
    <w:multiLevelType w:val="hybridMultilevel"/>
    <w:tmpl w:val="BB34652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C685A"/>
    <w:multiLevelType w:val="hybridMultilevel"/>
    <w:tmpl w:val="487E6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A6326"/>
    <w:multiLevelType w:val="hybridMultilevel"/>
    <w:tmpl w:val="61906E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AD2F76"/>
    <w:multiLevelType w:val="hybridMultilevel"/>
    <w:tmpl w:val="27241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064CB8"/>
    <w:multiLevelType w:val="hybridMultilevel"/>
    <w:tmpl w:val="0EECC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8E4129"/>
    <w:multiLevelType w:val="hybridMultilevel"/>
    <w:tmpl w:val="255CC5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CB34C8"/>
    <w:multiLevelType w:val="hybridMultilevel"/>
    <w:tmpl w:val="22BCE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8123D7"/>
    <w:multiLevelType w:val="hybridMultilevel"/>
    <w:tmpl w:val="B66CC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8A04E7"/>
    <w:multiLevelType w:val="hybridMultilevel"/>
    <w:tmpl w:val="8356E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EA5A48"/>
    <w:multiLevelType w:val="hybridMultilevel"/>
    <w:tmpl w:val="9F167784"/>
    <w:lvl w:ilvl="0" w:tplc="08090019">
      <w:start w:val="1"/>
      <w:numFmt w:val="lowerLetter"/>
      <w:lvlText w:val="%1."/>
      <w:lvlJc w:val="left"/>
      <w:pPr>
        <w:ind w:left="720" w:hanging="360"/>
      </w:pPr>
      <w:rPr>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366DF4"/>
    <w:multiLevelType w:val="hybridMultilevel"/>
    <w:tmpl w:val="B9D6BBDA"/>
    <w:lvl w:ilvl="0" w:tplc="65BA1A84">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7D1F04"/>
    <w:multiLevelType w:val="hybridMultilevel"/>
    <w:tmpl w:val="888A9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13246A"/>
    <w:multiLevelType w:val="hybridMultilevel"/>
    <w:tmpl w:val="6B703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FB627C"/>
    <w:multiLevelType w:val="hybridMultilevel"/>
    <w:tmpl w:val="18AE0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FD824C8"/>
    <w:multiLevelType w:val="hybridMultilevel"/>
    <w:tmpl w:val="A8C88E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0C33B68"/>
    <w:multiLevelType w:val="hybridMultilevel"/>
    <w:tmpl w:val="C99E3F8E"/>
    <w:lvl w:ilvl="0" w:tplc="7CF41C7A">
      <w:start w:val="1"/>
      <w:numFmt w:val="decimal"/>
      <w:lvlText w:val="%1."/>
      <w:lvlJc w:val="left"/>
      <w:pPr>
        <w:ind w:left="720" w:hanging="360"/>
      </w:pPr>
      <w:rPr>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9C4BE7"/>
    <w:multiLevelType w:val="hybridMultilevel"/>
    <w:tmpl w:val="3DF69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13"/>
  </w:num>
  <w:num w:numId="5">
    <w:abstractNumId w:val="7"/>
  </w:num>
  <w:num w:numId="6">
    <w:abstractNumId w:val="3"/>
  </w:num>
  <w:num w:numId="7">
    <w:abstractNumId w:val="17"/>
  </w:num>
  <w:num w:numId="8">
    <w:abstractNumId w:val="9"/>
  </w:num>
  <w:num w:numId="9">
    <w:abstractNumId w:val="5"/>
  </w:num>
  <w:num w:numId="10">
    <w:abstractNumId w:val="4"/>
  </w:num>
  <w:num w:numId="11">
    <w:abstractNumId w:val="6"/>
  </w:num>
  <w:num w:numId="12">
    <w:abstractNumId w:val="15"/>
  </w:num>
  <w:num w:numId="13">
    <w:abstractNumId w:val="12"/>
  </w:num>
  <w:num w:numId="14">
    <w:abstractNumId w:val="8"/>
  </w:num>
  <w:num w:numId="15">
    <w:abstractNumId w:val="16"/>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48A"/>
    <w:rsid w:val="000066A1"/>
    <w:rsid w:val="00010465"/>
    <w:rsid w:val="0001229E"/>
    <w:rsid w:val="000153DC"/>
    <w:rsid w:val="00022B5E"/>
    <w:rsid w:val="00032A40"/>
    <w:rsid w:val="00043002"/>
    <w:rsid w:val="0004359E"/>
    <w:rsid w:val="000461D9"/>
    <w:rsid w:val="00054025"/>
    <w:rsid w:val="000633D8"/>
    <w:rsid w:val="00067395"/>
    <w:rsid w:val="00072A9D"/>
    <w:rsid w:val="0007525C"/>
    <w:rsid w:val="00084C88"/>
    <w:rsid w:val="00092E75"/>
    <w:rsid w:val="00095A8F"/>
    <w:rsid w:val="000A1068"/>
    <w:rsid w:val="000A6376"/>
    <w:rsid w:val="000B3824"/>
    <w:rsid w:val="000C181D"/>
    <w:rsid w:val="000D356C"/>
    <w:rsid w:val="000E00DD"/>
    <w:rsid w:val="000F34E5"/>
    <w:rsid w:val="000F4D2D"/>
    <w:rsid w:val="00107A3C"/>
    <w:rsid w:val="0011351B"/>
    <w:rsid w:val="0011359D"/>
    <w:rsid w:val="00114275"/>
    <w:rsid w:val="00116245"/>
    <w:rsid w:val="00132743"/>
    <w:rsid w:val="001365D8"/>
    <w:rsid w:val="00142B9C"/>
    <w:rsid w:val="00147451"/>
    <w:rsid w:val="00151D8E"/>
    <w:rsid w:val="001671A5"/>
    <w:rsid w:val="00186AEC"/>
    <w:rsid w:val="00187FF8"/>
    <w:rsid w:val="0019484F"/>
    <w:rsid w:val="001A3C3A"/>
    <w:rsid w:val="001B5844"/>
    <w:rsid w:val="001B5865"/>
    <w:rsid w:val="001D2BAC"/>
    <w:rsid w:val="001D39FD"/>
    <w:rsid w:val="001E3167"/>
    <w:rsid w:val="001F0B2D"/>
    <w:rsid w:val="001F1E2A"/>
    <w:rsid w:val="001F5B9B"/>
    <w:rsid w:val="00204D57"/>
    <w:rsid w:val="0021158F"/>
    <w:rsid w:val="002271C6"/>
    <w:rsid w:val="00227F28"/>
    <w:rsid w:val="002315BC"/>
    <w:rsid w:val="002549F3"/>
    <w:rsid w:val="00262FD5"/>
    <w:rsid w:val="00271E30"/>
    <w:rsid w:val="002734E7"/>
    <w:rsid w:val="002742AB"/>
    <w:rsid w:val="0027466B"/>
    <w:rsid w:val="00277FE6"/>
    <w:rsid w:val="00290026"/>
    <w:rsid w:val="00293F40"/>
    <w:rsid w:val="002942E4"/>
    <w:rsid w:val="00295F0E"/>
    <w:rsid w:val="002B1037"/>
    <w:rsid w:val="002B6DDB"/>
    <w:rsid w:val="002B7641"/>
    <w:rsid w:val="002B7D5D"/>
    <w:rsid w:val="002C16B3"/>
    <w:rsid w:val="002C45C7"/>
    <w:rsid w:val="002C527C"/>
    <w:rsid w:val="002C65D3"/>
    <w:rsid w:val="002D48F9"/>
    <w:rsid w:val="002D7BE4"/>
    <w:rsid w:val="002E4230"/>
    <w:rsid w:val="002F03CA"/>
    <w:rsid w:val="00303F8D"/>
    <w:rsid w:val="00313722"/>
    <w:rsid w:val="0031581A"/>
    <w:rsid w:val="003369CA"/>
    <w:rsid w:val="0034490D"/>
    <w:rsid w:val="00344962"/>
    <w:rsid w:val="00354D87"/>
    <w:rsid w:val="003558C1"/>
    <w:rsid w:val="00363264"/>
    <w:rsid w:val="0036613F"/>
    <w:rsid w:val="00370A13"/>
    <w:rsid w:val="003716FD"/>
    <w:rsid w:val="00375259"/>
    <w:rsid w:val="00376410"/>
    <w:rsid w:val="003771D0"/>
    <w:rsid w:val="00377B93"/>
    <w:rsid w:val="0038238C"/>
    <w:rsid w:val="0039126C"/>
    <w:rsid w:val="00394211"/>
    <w:rsid w:val="003A7A51"/>
    <w:rsid w:val="003C0515"/>
    <w:rsid w:val="003C192B"/>
    <w:rsid w:val="003D7010"/>
    <w:rsid w:val="003F673C"/>
    <w:rsid w:val="004124D9"/>
    <w:rsid w:val="00413FB8"/>
    <w:rsid w:val="00432879"/>
    <w:rsid w:val="0043620D"/>
    <w:rsid w:val="00443106"/>
    <w:rsid w:val="00446A00"/>
    <w:rsid w:val="00452EBD"/>
    <w:rsid w:val="00461654"/>
    <w:rsid w:val="0046371A"/>
    <w:rsid w:val="00465CAF"/>
    <w:rsid w:val="00476D35"/>
    <w:rsid w:val="004870BF"/>
    <w:rsid w:val="004943FD"/>
    <w:rsid w:val="004966F4"/>
    <w:rsid w:val="004A0CA1"/>
    <w:rsid w:val="004A7430"/>
    <w:rsid w:val="004B12E0"/>
    <w:rsid w:val="004B3CA5"/>
    <w:rsid w:val="004B6FA4"/>
    <w:rsid w:val="004C3FFD"/>
    <w:rsid w:val="004C412E"/>
    <w:rsid w:val="004D448A"/>
    <w:rsid w:val="004E2BE3"/>
    <w:rsid w:val="004F4F21"/>
    <w:rsid w:val="00512885"/>
    <w:rsid w:val="00513516"/>
    <w:rsid w:val="005359C2"/>
    <w:rsid w:val="00537164"/>
    <w:rsid w:val="00542D2D"/>
    <w:rsid w:val="0054717E"/>
    <w:rsid w:val="0055691A"/>
    <w:rsid w:val="00557716"/>
    <w:rsid w:val="005663F7"/>
    <w:rsid w:val="00570DE7"/>
    <w:rsid w:val="005733FA"/>
    <w:rsid w:val="00575638"/>
    <w:rsid w:val="00590F0F"/>
    <w:rsid w:val="005957D3"/>
    <w:rsid w:val="005B1FAF"/>
    <w:rsid w:val="005B3405"/>
    <w:rsid w:val="005B5D96"/>
    <w:rsid w:val="005B5E93"/>
    <w:rsid w:val="005B7C07"/>
    <w:rsid w:val="005C1905"/>
    <w:rsid w:val="005C4C27"/>
    <w:rsid w:val="005C518B"/>
    <w:rsid w:val="005E0B7C"/>
    <w:rsid w:val="00604ECB"/>
    <w:rsid w:val="00604EED"/>
    <w:rsid w:val="00605668"/>
    <w:rsid w:val="00610D50"/>
    <w:rsid w:val="006136E2"/>
    <w:rsid w:val="00614DFC"/>
    <w:rsid w:val="00615065"/>
    <w:rsid w:val="00632BC7"/>
    <w:rsid w:val="00636490"/>
    <w:rsid w:val="006474D8"/>
    <w:rsid w:val="006525B7"/>
    <w:rsid w:val="006625FD"/>
    <w:rsid w:val="006626AB"/>
    <w:rsid w:val="006664C0"/>
    <w:rsid w:val="006677F4"/>
    <w:rsid w:val="00672BF2"/>
    <w:rsid w:val="00674B30"/>
    <w:rsid w:val="00675E12"/>
    <w:rsid w:val="006921C6"/>
    <w:rsid w:val="006A27A6"/>
    <w:rsid w:val="006C1E9E"/>
    <w:rsid w:val="006D2A19"/>
    <w:rsid w:val="006E2ABC"/>
    <w:rsid w:val="006E2FDF"/>
    <w:rsid w:val="006F140B"/>
    <w:rsid w:val="006F4027"/>
    <w:rsid w:val="007060AC"/>
    <w:rsid w:val="00723C15"/>
    <w:rsid w:val="00725238"/>
    <w:rsid w:val="00725541"/>
    <w:rsid w:val="00732864"/>
    <w:rsid w:val="00735F17"/>
    <w:rsid w:val="00742E2F"/>
    <w:rsid w:val="00745346"/>
    <w:rsid w:val="0076184D"/>
    <w:rsid w:val="00776235"/>
    <w:rsid w:val="00780716"/>
    <w:rsid w:val="00781B07"/>
    <w:rsid w:val="007A054F"/>
    <w:rsid w:val="007B06B0"/>
    <w:rsid w:val="007D073F"/>
    <w:rsid w:val="007D5D7C"/>
    <w:rsid w:val="007E0774"/>
    <w:rsid w:val="007E0B97"/>
    <w:rsid w:val="007E0DFE"/>
    <w:rsid w:val="007E71E0"/>
    <w:rsid w:val="00821D1C"/>
    <w:rsid w:val="008373B9"/>
    <w:rsid w:val="00854DED"/>
    <w:rsid w:val="00856362"/>
    <w:rsid w:val="00857732"/>
    <w:rsid w:val="00864B77"/>
    <w:rsid w:val="008652E4"/>
    <w:rsid w:val="00871562"/>
    <w:rsid w:val="00871C7F"/>
    <w:rsid w:val="008831E7"/>
    <w:rsid w:val="008835EA"/>
    <w:rsid w:val="00885543"/>
    <w:rsid w:val="008C5408"/>
    <w:rsid w:val="008C7B4C"/>
    <w:rsid w:val="008D2A4D"/>
    <w:rsid w:val="008D55E2"/>
    <w:rsid w:val="008D70BA"/>
    <w:rsid w:val="008E248A"/>
    <w:rsid w:val="008E3E73"/>
    <w:rsid w:val="008F1204"/>
    <w:rsid w:val="008F38C4"/>
    <w:rsid w:val="00905E73"/>
    <w:rsid w:val="009150B7"/>
    <w:rsid w:val="00915D2D"/>
    <w:rsid w:val="00924A19"/>
    <w:rsid w:val="00933F37"/>
    <w:rsid w:val="00950DA9"/>
    <w:rsid w:val="009517FF"/>
    <w:rsid w:val="00953678"/>
    <w:rsid w:val="00954CBE"/>
    <w:rsid w:val="00971B01"/>
    <w:rsid w:val="0097256A"/>
    <w:rsid w:val="00977D32"/>
    <w:rsid w:val="00994510"/>
    <w:rsid w:val="009976E5"/>
    <w:rsid w:val="009A68E8"/>
    <w:rsid w:val="009A719C"/>
    <w:rsid w:val="009C0165"/>
    <w:rsid w:val="009C42BA"/>
    <w:rsid w:val="009C4B8C"/>
    <w:rsid w:val="009E1008"/>
    <w:rsid w:val="009E5062"/>
    <w:rsid w:val="009F61B3"/>
    <w:rsid w:val="00A00324"/>
    <w:rsid w:val="00A20118"/>
    <w:rsid w:val="00A24ED5"/>
    <w:rsid w:val="00A32C44"/>
    <w:rsid w:val="00A32D94"/>
    <w:rsid w:val="00A42381"/>
    <w:rsid w:val="00A52D18"/>
    <w:rsid w:val="00A54639"/>
    <w:rsid w:val="00A6078B"/>
    <w:rsid w:val="00A6734C"/>
    <w:rsid w:val="00A729AB"/>
    <w:rsid w:val="00A74340"/>
    <w:rsid w:val="00A74409"/>
    <w:rsid w:val="00A7785C"/>
    <w:rsid w:val="00A96E27"/>
    <w:rsid w:val="00AA535D"/>
    <w:rsid w:val="00AC74AA"/>
    <w:rsid w:val="00AD5A7E"/>
    <w:rsid w:val="00AE4478"/>
    <w:rsid w:val="00AF4B81"/>
    <w:rsid w:val="00B0614A"/>
    <w:rsid w:val="00B16BC3"/>
    <w:rsid w:val="00B17964"/>
    <w:rsid w:val="00B26AA2"/>
    <w:rsid w:val="00B44109"/>
    <w:rsid w:val="00B4427D"/>
    <w:rsid w:val="00B46AEB"/>
    <w:rsid w:val="00B545FE"/>
    <w:rsid w:val="00B64B56"/>
    <w:rsid w:val="00B71C07"/>
    <w:rsid w:val="00B73D8A"/>
    <w:rsid w:val="00B7726A"/>
    <w:rsid w:val="00B82F01"/>
    <w:rsid w:val="00B83CA0"/>
    <w:rsid w:val="00B9118A"/>
    <w:rsid w:val="00BA590B"/>
    <w:rsid w:val="00BA636A"/>
    <w:rsid w:val="00BA7893"/>
    <w:rsid w:val="00BD3FFE"/>
    <w:rsid w:val="00BD52EC"/>
    <w:rsid w:val="00C0251A"/>
    <w:rsid w:val="00C17FE8"/>
    <w:rsid w:val="00C229CF"/>
    <w:rsid w:val="00C23DD6"/>
    <w:rsid w:val="00C27E82"/>
    <w:rsid w:val="00C300E1"/>
    <w:rsid w:val="00C31E4D"/>
    <w:rsid w:val="00C43286"/>
    <w:rsid w:val="00C46786"/>
    <w:rsid w:val="00C501B9"/>
    <w:rsid w:val="00C503BC"/>
    <w:rsid w:val="00C55CDF"/>
    <w:rsid w:val="00C652D0"/>
    <w:rsid w:val="00C74AFA"/>
    <w:rsid w:val="00C964FD"/>
    <w:rsid w:val="00CA1FA8"/>
    <w:rsid w:val="00CB37EC"/>
    <w:rsid w:val="00CB65F5"/>
    <w:rsid w:val="00CE3E1A"/>
    <w:rsid w:val="00CE7DAB"/>
    <w:rsid w:val="00CF4085"/>
    <w:rsid w:val="00D02FA2"/>
    <w:rsid w:val="00D0359E"/>
    <w:rsid w:val="00D11C66"/>
    <w:rsid w:val="00D401AD"/>
    <w:rsid w:val="00D448A6"/>
    <w:rsid w:val="00D54DBF"/>
    <w:rsid w:val="00D57793"/>
    <w:rsid w:val="00D62EFD"/>
    <w:rsid w:val="00D70BE1"/>
    <w:rsid w:val="00D83BF8"/>
    <w:rsid w:val="00DB5BAE"/>
    <w:rsid w:val="00DB677C"/>
    <w:rsid w:val="00DC34E8"/>
    <w:rsid w:val="00DC4D1E"/>
    <w:rsid w:val="00DC74DF"/>
    <w:rsid w:val="00DD374C"/>
    <w:rsid w:val="00DE3E4F"/>
    <w:rsid w:val="00DE5938"/>
    <w:rsid w:val="00E01E0E"/>
    <w:rsid w:val="00E27BAD"/>
    <w:rsid w:val="00E5620E"/>
    <w:rsid w:val="00E56718"/>
    <w:rsid w:val="00E674CC"/>
    <w:rsid w:val="00E76BDF"/>
    <w:rsid w:val="00E939AF"/>
    <w:rsid w:val="00E9504B"/>
    <w:rsid w:val="00EA08BD"/>
    <w:rsid w:val="00EA3A30"/>
    <w:rsid w:val="00EC0748"/>
    <w:rsid w:val="00ED3462"/>
    <w:rsid w:val="00EE1953"/>
    <w:rsid w:val="00EE7242"/>
    <w:rsid w:val="00EE7855"/>
    <w:rsid w:val="00EF4CF7"/>
    <w:rsid w:val="00EF7319"/>
    <w:rsid w:val="00F014E1"/>
    <w:rsid w:val="00F111DB"/>
    <w:rsid w:val="00F119FD"/>
    <w:rsid w:val="00F3432E"/>
    <w:rsid w:val="00F35AF5"/>
    <w:rsid w:val="00F47BD9"/>
    <w:rsid w:val="00F509BA"/>
    <w:rsid w:val="00F54CE3"/>
    <w:rsid w:val="00F63E1D"/>
    <w:rsid w:val="00F66210"/>
    <w:rsid w:val="00F75439"/>
    <w:rsid w:val="00F858B7"/>
    <w:rsid w:val="00F929A9"/>
    <w:rsid w:val="00F959CD"/>
    <w:rsid w:val="00FA2D40"/>
    <w:rsid w:val="00FA3EF1"/>
    <w:rsid w:val="00FC6A61"/>
    <w:rsid w:val="00FD04E7"/>
    <w:rsid w:val="00FE07E6"/>
    <w:rsid w:val="00FE3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A914E"/>
  <w15:docId w15:val="{EFE21CE9-8DB5-4E7A-B188-1080412E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48A"/>
  </w:style>
  <w:style w:type="paragraph" w:styleId="Heading1">
    <w:name w:val="heading 1"/>
    <w:basedOn w:val="Normal"/>
    <w:link w:val="Heading1Char"/>
    <w:uiPriority w:val="9"/>
    <w:qFormat/>
    <w:rsid w:val="001948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D448A"/>
  </w:style>
  <w:style w:type="paragraph" w:styleId="ListParagraph">
    <w:name w:val="List Paragraph"/>
    <w:basedOn w:val="Normal"/>
    <w:uiPriority w:val="34"/>
    <w:qFormat/>
    <w:rsid w:val="009E1008"/>
    <w:pPr>
      <w:ind w:left="720"/>
      <w:contextualSpacing/>
    </w:pPr>
  </w:style>
  <w:style w:type="paragraph" w:styleId="CommentText">
    <w:name w:val="annotation text"/>
    <w:basedOn w:val="Normal"/>
    <w:link w:val="CommentTextChar"/>
    <w:uiPriority w:val="99"/>
    <w:semiHidden/>
    <w:unhideWhenUsed/>
    <w:rsid w:val="001D39FD"/>
    <w:pPr>
      <w:spacing w:line="240" w:lineRule="auto"/>
    </w:pPr>
    <w:rPr>
      <w:sz w:val="20"/>
      <w:szCs w:val="20"/>
      <w:lang w:val="fr-FR"/>
    </w:rPr>
  </w:style>
  <w:style w:type="character" w:customStyle="1" w:styleId="CommentTextChar">
    <w:name w:val="Comment Text Char"/>
    <w:basedOn w:val="DefaultParagraphFont"/>
    <w:link w:val="CommentText"/>
    <w:uiPriority w:val="99"/>
    <w:semiHidden/>
    <w:rsid w:val="001D39FD"/>
    <w:rPr>
      <w:sz w:val="20"/>
      <w:szCs w:val="20"/>
      <w:lang w:val="fr-FR"/>
    </w:rPr>
  </w:style>
  <w:style w:type="character" w:styleId="CommentReference">
    <w:name w:val="annotation reference"/>
    <w:basedOn w:val="DefaultParagraphFont"/>
    <w:uiPriority w:val="99"/>
    <w:semiHidden/>
    <w:unhideWhenUsed/>
    <w:rsid w:val="001D39FD"/>
    <w:rPr>
      <w:sz w:val="16"/>
      <w:szCs w:val="16"/>
    </w:rPr>
  </w:style>
  <w:style w:type="table" w:styleId="TableGrid">
    <w:name w:val="Table Grid"/>
    <w:basedOn w:val="TableNormal"/>
    <w:uiPriority w:val="59"/>
    <w:rsid w:val="001D39FD"/>
    <w:pPr>
      <w:spacing w:after="0" w:line="240" w:lineRule="auto"/>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9FD"/>
    <w:rPr>
      <w:rFonts w:ascii="Tahoma" w:hAnsi="Tahoma" w:cs="Tahoma"/>
      <w:sz w:val="16"/>
      <w:szCs w:val="16"/>
    </w:rPr>
  </w:style>
  <w:style w:type="character" w:styleId="Hyperlink">
    <w:name w:val="Hyperlink"/>
    <w:basedOn w:val="DefaultParagraphFont"/>
    <w:uiPriority w:val="99"/>
    <w:unhideWhenUsed/>
    <w:rsid w:val="00723C1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1158F"/>
    <w:rPr>
      <w:b/>
      <w:bCs/>
      <w:lang w:val="en-GB"/>
    </w:rPr>
  </w:style>
  <w:style w:type="character" w:customStyle="1" w:styleId="CommentSubjectChar">
    <w:name w:val="Comment Subject Char"/>
    <w:basedOn w:val="CommentTextChar"/>
    <w:link w:val="CommentSubject"/>
    <w:uiPriority w:val="99"/>
    <w:semiHidden/>
    <w:rsid w:val="0021158F"/>
    <w:rPr>
      <w:b/>
      <w:bCs/>
      <w:sz w:val="20"/>
      <w:szCs w:val="20"/>
      <w:lang w:val="fr-FR"/>
    </w:rPr>
  </w:style>
  <w:style w:type="paragraph" w:styleId="Bibliography">
    <w:name w:val="Bibliography"/>
    <w:basedOn w:val="Normal"/>
    <w:next w:val="Normal"/>
    <w:uiPriority w:val="37"/>
    <w:unhideWhenUsed/>
    <w:rsid w:val="00994510"/>
    <w:pPr>
      <w:tabs>
        <w:tab w:val="left" w:pos="504"/>
      </w:tabs>
      <w:spacing w:after="0" w:line="240" w:lineRule="auto"/>
      <w:ind w:left="504" w:hanging="504"/>
    </w:pPr>
  </w:style>
  <w:style w:type="paragraph" w:styleId="Revision">
    <w:name w:val="Revision"/>
    <w:hidden/>
    <w:uiPriority w:val="99"/>
    <w:semiHidden/>
    <w:rsid w:val="00271E30"/>
    <w:pPr>
      <w:spacing w:after="0" w:line="240" w:lineRule="auto"/>
    </w:pPr>
  </w:style>
  <w:style w:type="character" w:customStyle="1" w:styleId="Heading1Char">
    <w:name w:val="Heading 1 Char"/>
    <w:basedOn w:val="DefaultParagraphFont"/>
    <w:link w:val="Heading1"/>
    <w:uiPriority w:val="9"/>
    <w:rsid w:val="0019484F"/>
    <w:rPr>
      <w:rFonts w:ascii="Times New Roman" w:eastAsia="Times New Roman" w:hAnsi="Times New Roman" w:cs="Times New Roman"/>
      <w:b/>
      <w:bCs/>
      <w:kern w:val="36"/>
      <w:sz w:val="48"/>
      <w:szCs w:val="48"/>
      <w:lang w:eastAsia="en-GB"/>
    </w:rPr>
  </w:style>
  <w:style w:type="character" w:customStyle="1" w:styleId="highlight">
    <w:name w:val="highlight"/>
    <w:basedOn w:val="DefaultParagraphFont"/>
    <w:rsid w:val="0019484F"/>
  </w:style>
  <w:style w:type="paragraph" w:styleId="NormalWeb">
    <w:name w:val="Normal (Web)"/>
    <w:basedOn w:val="Normal"/>
    <w:uiPriority w:val="99"/>
    <w:semiHidden/>
    <w:unhideWhenUsed/>
    <w:rsid w:val="00864B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64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B77"/>
  </w:style>
  <w:style w:type="paragraph" w:styleId="Footer">
    <w:name w:val="footer"/>
    <w:basedOn w:val="Normal"/>
    <w:link w:val="FooterChar"/>
    <w:uiPriority w:val="99"/>
    <w:unhideWhenUsed/>
    <w:rsid w:val="00864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B77"/>
  </w:style>
  <w:style w:type="paragraph" w:styleId="NoSpacing">
    <w:name w:val="No Spacing"/>
    <w:uiPriority w:val="1"/>
    <w:qFormat/>
    <w:rsid w:val="00A32D94"/>
    <w:pPr>
      <w:spacing w:after="0" w:line="240" w:lineRule="auto"/>
    </w:pPr>
  </w:style>
  <w:style w:type="character" w:styleId="UnresolvedMention">
    <w:name w:val="Unresolved Mention"/>
    <w:basedOn w:val="DefaultParagraphFont"/>
    <w:uiPriority w:val="99"/>
    <w:semiHidden/>
    <w:unhideWhenUsed/>
    <w:rsid w:val="003F6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02618">
      <w:bodyDiv w:val="1"/>
      <w:marLeft w:val="0"/>
      <w:marRight w:val="0"/>
      <w:marTop w:val="0"/>
      <w:marBottom w:val="0"/>
      <w:divBdr>
        <w:top w:val="none" w:sz="0" w:space="0" w:color="auto"/>
        <w:left w:val="none" w:sz="0" w:space="0" w:color="auto"/>
        <w:bottom w:val="none" w:sz="0" w:space="0" w:color="auto"/>
        <w:right w:val="none" w:sz="0" w:space="0" w:color="auto"/>
      </w:divBdr>
    </w:div>
    <w:div w:id="786655856">
      <w:bodyDiv w:val="1"/>
      <w:marLeft w:val="0"/>
      <w:marRight w:val="0"/>
      <w:marTop w:val="0"/>
      <w:marBottom w:val="0"/>
      <w:divBdr>
        <w:top w:val="none" w:sz="0" w:space="0" w:color="auto"/>
        <w:left w:val="none" w:sz="0" w:space="0" w:color="auto"/>
        <w:bottom w:val="none" w:sz="0" w:space="0" w:color="auto"/>
        <w:right w:val="none" w:sz="0" w:space="0" w:color="auto"/>
      </w:divBdr>
    </w:div>
    <w:div w:id="787553494">
      <w:bodyDiv w:val="1"/>
      <w:marLeft w:val="0"/>
      <w:marRight w:val="0"/>
      <w:marTop w:val="0"/>
      <w:marBottom w:val="0"/>
      <w:divBdr>
        <w:top w:val="none" w:sz="0" w:space="0" w:color="auto"/>
        <w:left w:val="none" w:sz="0" w:space="0" w:color="auto"/>
        <w:bottom w:val="none" w:sz="0" w:space="0" w:color="auto"/>
        <w:right w:val="none" w:sz="0" w:space="0" w:color="auto"/>
      </w:divBdr>
    </w:div>
    <w:div w:id="833911644">
      <w:bodyDiv w:val="1"/>
      <w:marLeft w:val="0"/>
      <w:marRight w:val="0"/>
      <w:marTop w:val="0"/>
      <w:marBottom w:val="0"/>
      <w:divBdr>
        <w:top w:val="none" w:sz="0" w:space="0" w:color="auto"/>
        <w:left w:val="none" w:sz="0" w:space="0" w:color="auto"/>
        <w:bottom w:val="none" w:sz="0" w:space="0" w:color="auto"/>
        <w:right w:val="none" w:sz="0" w:space="0" w:color="auto"/>
      </w:divBdr>
    </w:div>
    <w:div w:id="1195731860">
      <w:bodyDiv w:val="1"/>
      <w:marLeft w:val="0"/>
      <w:marRight w:val="0"/>
      <w:marTop w:val="0"/>
      <w:marBottom w:val="0"/>
      <w:divBdr>
        <w:top w:val="none" w:sz="0" w:space="0" w:color="auto"/>
        <w:left w:val="none" w:sz="0" w:space="0" w:color="auto"/>
        <w:bottom w:val="none" w:sz="0" w:space="0" w:color="auto"/>
        <w:right w:val="none" w:sz="0" w:space="0" w:color="auto"/>
      </w:divBdr>
    </w:div>
    <w:div w:id="1440298395">
      <w:bodyDiv w:val="1"/>
      <w:marLeft w:val="0"/>
      <w:marRight w:val="0"/>
      <w:marTop w:val="0"/>
      <w:marBottom w:val="0"/>
      <w:divBdr>
        <w:top w:val="none" w:sz="0" w:space="0" w:color="auto"/>
        <w:left w:val="none" w:sz="0" w:space="0" w:color="auto"/>
        <w:bottom w:val="none" w:sz="0" w:space="0" w:color="auto"/>
        <w:right w:val="none" w:sz="0" w:space="0" w:color="auto"/>
      </w:divBdr>
    </w:div>
    <w:div w:id="1515067669">
      <w:bodyDiv w:val="1"/>
      <w:marLeft w:val="0"/>
      <w:marRight w:val="0"/>
      <w:marTop w:val="0"/>
      <w:marBottom w:val="0"/>
      <w:divBdr>
        <w:top w:val="none" w:sz="0" w:space="0" w:color="auto"/>
        <w:left w:val="none" w:sz="0" w:space="0" w:color="auto"/>
        <w:bottom w:val="none" w:sz="0" w:space="0" w:color="auto"/>
        <w:right w:val="none" w:sz="0" w:space="0" w:color="auto"/>
      </w:divBdr>
    </w:div>
    <w:div w:id="1537505014">
      <w:bodyDiv w:val="1"/>
      <w:marLeft w:val="0"/>
      <w:marRight w:val="0"/>
      <w:marTop w:val="0"/>
      <w:marBottom w:val="0"/>
      <w:divBdr>
        <w:top w:val="none" w:sz="0" w:space="0" w:color="auto"/>
        <w:left w:val="none" w:sz="0" w:space="0" w:color="auto"/>
        <w:bottom w:val="none" w:sz="0" w:space="0" w:color="auto"/>
        <w:right w:val="none" w:sz="0" w:space="0" w:color="auto"/>
      </w:divBdr>
    </w:div>
    <w:div w:id="1609461803">
      <w:bodyDiv w:val="1"/>
      <w:marLeft w:val="0"/>
      <w:marRight w:val="0"/>
      <w:marTop w:val="0"/>
      <w:marBottom w:val="0"/>
      <w:divBdr>
        <w:top w:val="none" w:sz="0" w:space="0" w:color="auto"/>
        <w:left w:val="none" w:sz="0" w:space="0" w:color="auto"/>
        <w:bottom w:val="none" w:sz="0" w:space="0" w:color="auto"/>
        <w:right w:val="none" w:sz="0" w:space="0" w:color="auto"/>
      </w:divBdr>
    </w:div>
    <w:div w:id="1615407303">
      <w:bodyDiv w:val="1"/>
      <w:marLeft w:val="0"/>
      <w:marRight w:val="0"/>
      <w:marTop w:val="0"/>
      <w:marBottom w:val="0"/>
      <w:divBdr>
        <w:top w:val="none" w:sz="0" w:space="0" w:color="auto"/>
        <w:left w:val="none" w:sz="0" w:space="0" w:color="auto"/>
        <w:bottom w:val="none" w:sz="0" w:space="0" w:color="auto"/>
        <w:right w:val="none" w:sz="0" w:space="0" w:color="auto"/>
      </w:divBdr>
    </w:div>
    <w:div w:id="172320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anpiero.tebano@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F8930-AF7A-426A-B3E0-861F9303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17373</Words>
  <Characters>99027</Characters>
  <Application>Microsoft Office Word</Application>
  <DocSecurity>0</DocSecurity>
  <Lines>825</Lines>
  <Paragraphs>232</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APHP</Company>
  <LinksUpToDate>false</LinksUpToDate>
  <CharactersWithSpaces>116168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Gianpiero Tebano</dc:creator>
  <cp:lastModifiedBy>Brian Godman</cp:lastModifiedBy>
  <cp:revision>5</cp:revision>
  <cp:lastPrinted>2018-11-07T16:14:00Z</cp:lastPrinted>
  <dcterms:created xsi:type="dcterms:W3CDTF">2019-07-03T11:24:00Z</dcterms:created>
  <dcterms:modified xsi:type="dcterms:W3CDTF">2019-07-03T11:49:00Z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zotero-version="5.0.57"&gt;&lt;session id="MZL6dYMP"/&gt;&lt;style id="http://www.zotero.org/styles/international-journal-of-antimicrobial-agents" hasBibliography="1" bibliographyStyleHasBeenSet="1"/&gt;&lt;prefs&gt;&lt;pref name="fieldType" value="Field"/</vt:lpwstr>
  </property>
  <property fmtid="{D5CDD505-2E9C-101B-9397-08002B2CF9AE}" pid="3" name="ZOTERO_PREF_2">
    <vt:lpwstr>&gt;&lt;pref name="automaticJournalAbbreviations" value="true"/&gt;&lt;/prefs&gt;&lt;/data&gt;</vt:lpwstr>
  </property>
</Properties>
</file>