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258" w:rsidRDefault="0012690A">
      <w:pPr>
        <w:rPr>
          <w:sz w:val="24"/>
          <w:szCs w:val="24"/>
        </w:rPr>
      </w:pPr>
      <w:bookmarkStart w:id="0" w:name="_GoBack"/>
      <w:bookmarkEnd w:id="0"/>
      <w:r w:rsidRPr="00015C85">
        <w:rPr>
          <w:sz w:val="24"/>
          <w:szCs w:val="24"/>
        </w:rPr>
        <w:t>‘</w:t>
      </w:r>
      <w:r w:rsidR="002E4217" w:rsidRPr="00015C85">
        <w:rPr>
          <w:sz w:val="24"/>
          <w:szCs w:val="24"/>
        </w:rPr>
        <w:t>Utopian Topics</w:t>
      </w:r>
      <w:r w:rsidRPr="00015C85">
        <w:rPr>
          <w:sz w:val="24"/>
          <w:szCs w:val="24"/>
        </w:rPr>
        <w:t>’</w:t>
      </w:r>
      <w:r w:rsidR="002E4217" w:rsidRPr="00015C85">
        <w:rPr>
          <w:sz w:val="24"/>
          <w:szCs w:val="24"/>
        </w:rPr>
        <w:t>:  Ruskin and Oxford</w:t>
      </w:r>
    </w:p>
    <w:p w:rsidR="006B0F50" w:rsidRPr="00015C85" w:rsidRDefault="006B0F50">
      <w:pPr>
        <w:rPr>
          <w:sz w:val="24"/>
          <w:szCs w:val="24"/>
        </w:rPr>
      </w:pPr>
      <w:r>
        <w:rPr>
          <w:sz w:val="24"/>
          <w:szCs w:val="24"/>
        </w:rPr>
        <w:t>Dinah Birch</w:t>
      </w:r>
    </w:p>
    <w:p w:rsidR="00495215" w:rsidRPr="00015C85" w:rsidRDefault="0085455A" w:rsidP="00C9643F">
      <w:pPr>
        <w:ind w:firstLine="720"/>
        <w:rPr>
          <w:sz w:val="24"/>
          <w:szCs w:val="24"/>
        </w:rPr>
      </w:pPr>
      <w:r>
        <w:rPr>
          <w:sz w:val="24"/>
          <w:szCs w:val="24"/>
        </w:rPr>
        <w:t>2019 marks the</w:t>
      </w:r>
      <w:r w:rsidR="00834CFC" w:rsidRPr="00015C85">
        <w:rPr>
          <w:sz w:val="24"/>
          <w:szCs w:val="24"/>
        </w:rPr>
        <w:t xml:space="preserve"> bicentenary</w:t>
      </w:r>
      <w:r>
        <w:rPr>
          <w:sz w:val="24"/>
          <w:szCs w:val="24"/>
        </w:rPr>
        <w:t xml:space="preserve"> of </w:t>
      </w:r>
      <w:r w:rsidR="00D66C62">
        <w:rPr>
          <w:sz w:val="24"/>
          <w:szCs w:val="24"/>
        </w:rPr>
        <w:t xml:space="preserve">John </w:t>
      </w:r>
      <w:r>
        <w:rPr>
          <w:sz w:val="24"/>
          <w:szCs w:val="24"/>
        </w:rPr>
        <w:t xml:space="preserve">Ruskin’s birth.  </w:t>
      </w:r>
      <w:r w:rsidR="00764BB7" w:rsidRPr="00015C85">
        <w:rPr>
          <w:sz w:val="24"/>
          <w:szCs w:val="24"/>
        </w:rPr>
        <w:t xml:space="preserve">I want to </w:t>
      </w:r>
      <w:r>
        <w:rPr>
          <w:sz w:val="24"/>
          <w:szCs w:val="24"/>
        </w:rPr>
        <w:t xml:space="preserve">take this opportunity to </w:t>
      </w:r>
      <w:r w:rsidR="000E7433" w:rsidRPr="00015C85">
        <w:rPr>
          <w:sz w:val="24"/>
          <w:szCs w:val="24"/>
        </w:rPr>
        <w:t xml:space="preserve">reconsider his </w:t>
      </w:r>
      <w:r w:rsidR="00DE34C1" w:rsidRPr="00015C85">
        <w:rPr>
          <w:sz w:val="24"/>
          <w:szCs w:val="24"/>
        </w:rPr>
        <w:t xml:space="preserve">dealings </w:t>
      </w:r>
      <w:r w:rsidR="000E7433" w:rsidRPr="00015C85">
        <w:rPr>
          <w:sz w:val="24"/>
          <w:szCs w:val="24"/>
        </w:rPr>
        <w:t>with</w:t>
      </w:r>
      <w:r w:rsidR="00764BB7" w:rsidRPr="00015C85">
        <w:rPr>
          <w:sz w:val="24"/>
          <w:szCs w:val="24"/>
        </w:rPr>
        <w:t xml:space="preserve"> </w:t>
      </w:r>
      <w:r w:rsidR="004F4F48">
        <w:rPr>
          <w:sz w:val="24"/>
          <w:szCs w:val="24"/>
        </w:rPr>
        <w:t xml:space="preserve">Oxford </w:t>
      </w:r>
      <w:r w:rsidR="00764BB7" w:rsidRPr="00015C85">
        <w:rPr>
          <w:sz w:val="24"/>
          <w:szCs w:val="24"/>
        </w:rPr>
        <w:t>– what the university did for him, what h</w:t>
      </w:r>
      <w:r w:rsidR="0004073D" w:rsidRPr="00015C85">
        <w:rPr>
          <w:sz w:val="24"/>
          <w:szCs w:val="24"/>
        </w:rPr>
        <w:t xml:space="preserve">e did for the university, what </w:t>
      </w:r>
      <w:r w:rsidR="00DE34C1" w:rsidRPr="00015C85">
        <w:rPr>
          <w:sz w:val="24"/>
          <w:szCs w:val="24"/>
        </w:rPr>
        <w:t>the connection</w:t>
      </w:r>
      <w:r w:rsidR="000E7433" w:rsidRPr="00015C85">
        <w:rPr>
          <w:sz w:val="24"/>
          <w:szCs w:val="24"/>
        </w:rPr>
        <w:t xml:space="preserve"> </w:t>
      </w:r>
      <w:r w:rsidR="00834CFC" w:rsidRPr="00015C85">
        <w:rPr>
          <w:sz w:val="24"/>
          <w:szCs w:val="24"/>
        </w:rPr>
        <w:t xml:space="preserve">tells us about Oxford, </w:t>
      </w:r>
      <w:r w:rsidR="00DE34C1" w:rsidRPr="00015C85">
        <w:rPr>
          <w:sz w:val="24"/>
          <w:szCs w:val="24"/>
        </w:rPr>
        <w:t xml:space="preserve">about </w:t>
      </w:r>
      <w:r w:rsidR="0004073D" w:rsidRPr="00015C85">
        <w:rPr>
          <w:sz w:val="24"/>
          <w:szCs w:val="24"/>
        </w:rPr>
        <w:t>nineteenth-century education</w:t>
      </w:r>
      <w:r w:rsidR="00834CFC" w:rsidRPr="00015C85">
        <w:rPr>
          <w:sz w:val="24"/>
          <w:szCs w:val="24"/>
        </w:rPr>
        <w:t xml:space="preserve">, </w:t>
      </w:r>
      <w:r w:rsidR="00586AF8" w:rsidRPr="00015C85">
        <w:rPr>
          <w:sz w:val="24"/>
          <w:szCs w:val="24"/>
        </w:rPr>
        <w:t xml:space="preserve">and </w:t>
      </w:r>
      <w:r w:rsidR="00834CFC" w:rsidRPr="00015C85">
        <w:rPr>
          <w:sz w:val="24"/>
          <w:szCs w:val="24"/>
        </w:rPr>
        <w:t>about education</w:t>
      </w:r>
      <w:r w:rsidR="00586AF8" w:rsidRPr="00015C85">
        <w:rPr>
          <w:sz w:val="24"/>
          <w:szCs w:val="24"/>
        </w:rPr>
        <w:t xml:space="preserve"> more generally</w:t>
      </w:r>
      <w:r w:rsidR="00764BB7" w:rsidRPr="00015C85">
        <w:rPr>
          <w:sz w:val="24"/>
          <w:szCs w:val="24"/>
        </w:rPr>
        <w:t xml:space="preserve">.  </w:t>
      </w:r>
      <w:r w:rsidR="007F295A">
        <w:rPr>
          <w:sz w:val="24"/>
          <w:szCs w:val="24"/>
        </w:rPr>
        <w:t xml:space="preserve">As it happens, </w:t>
      </w:r>
      <w:r w:rsidR="00764BB7" w:rsidRPr="00015C85">
        <w:rPr>
          <w:sz w:val="24"/>
          <w:szCs w:val="24"/>
        </w:rPr>
        <w:t>Corpus Christi Colleg</w:t>
      </w:r>
      <w:r w:rsidR="00015E13">
        <w:rPr>
          <w:sz w:val="24"/>
          <w:szCs w:val="24"/>
        </w:rPr>
        <w:t xml:space="preserve">e, the </w:t>
      </w:r>
      <w:r w:rsidR="008E3F1F">
        <w:rPr>
          <w:sz w:val="24"/>
          <w:szCs w:val="24"/>
        </w:rPr>
        <w:t>college which generously hosts</w:t>
      </w:r>
      <w:r w:rsidR="00015E13">
        <w:rPr>
          <w:sz w:val="24"/>
          <w:szCs w:val="24"/>
        </w:rPr>
        <w:t xml:space="preserve"> the F. W. Bateson Memorial Lecture,</w:t>
      </w:r>
      <w:r w:rsidR="00764BB7" w:rsidRPr="00015C85">
        <w:rPr>
          <w:sz w:val="24"/>
          <w:szCs w:val="24"/>
        </w:rPr>
        <w:t xml:space="preserve"> is the </w:t>
      </w:r>
      <w:r w:rsidR="00834CFC" w:rsidRPr="00015C85">
        <w:rPr>
          <w:sz w:val="24"/>
          <w:szCs w:val="24"/>
        </w:rPr>
        <w:t xml:space="preserve">perfect </w:t>
      </w:r>
      <w:r w:rsidR="007F295A">
        <w:rPr>
          <w:sz w:val="24"/>
          <w:szCs w:val="24"/>
        </w:rPr>
        <w:t>place for a talk on this subject</w:t>
      </w:r>
      <w:r w:rsidR="008E3F1F">
        <w:rPr>
          <w:sz w:val="24"/>
          <w:szCs w:val="24"/>
        </w:rPr>
        <w:t>.  I</w:t>
      </w:r>
      <w:r w:rsidR="00764BB7" w:rsidRPr="00015C85">
        <w:rPr>
          <w:sz w:val="24"/>
          <w:szCs w:val="24"/>
        </w:rPr>
        <w:t xml:space="preserve">t was Corpus </w:t>
      </w:r>
      <w:r>
        <w:rPr>
          <w:sz w:val="24"/>
          <w:szCs w:val="24"/>
        </w:rPr>
        <w:t xml:space="preserve">Christi </w:t>
      </w:r>
      <w:r w:rsidR="00764BB7" w:rsidRPr="00015C85">
        <w:rPr>
          <w:sz w:val="24"/>
          <w:szCs w:val="24"/>
        </w:rPr>
        <w:t xml:space="preserve">that </w:t>
      </w:r>
      <w:r w:rsidR="001726A9">
        <w:rPr>
          <w:sz w:val="24"/>
          <w:szCs w:val="24"/>
        </w:rPr>
        <w:t xml:space="preserve">provided </w:t>
      </w:r>
      <w:r w:rsidR="00764BB7" w:rsidRPr="00015C85">
        <w:rPr>
          <w:sz w:val="24"/>
          <w:szCs w:val="24"/>
        </w:rPr>
        <w:t xml:space="preserve">Ruskin </w:t>
      </w:r>
      <w:r w:rsidR="001726A9">
        <w:rPr>
          <w:sz w:val="24"/>
          <w:szCs w:val="24"/>
        </w:rPr>
        <w:t xml:space="preserve">with </w:t>
      </w:r>
      <w:r w:rsidR="00764BB7" w:rsidRPr="00015C85">
        <w:rPr>
          <w:sz w:val="24"/>
          <w:szCs w:val="24"/>
        </w:rPr>
        <w:t xml:space="preserve">a home during his years as the university’s first Slade Professor of Fine Art.  He was grateful, and he </w:t>
      </w:r>
      <w:r w:rsidR="00834CFC" w:rsidRPr="00015C85">
        <w:rPr>
          <w:sz w:val="24"/>
          <w:szCs w:val="24"/>
        </w:rPr>
        <w:t xml:space="preserve">developed </w:t>
      </w:r>
      <w:r w:rsidR="000F2820">
        <w:rPr>
          <w:sz w:val="24"/>
          <w:szCs w:val="24"/>
        </w:rPr>
        <w:t xml:space="preserve">real </w:t>
      </w:r>
      <w:r w:rsidR="00834CFC" w:rsidRPr="00015C85">
        <w:rPr>
          <w:sz w:val="24"/>
          <w:szCs w:val="24"/>
        </w:rPr>
        <w:t xml:space="preserve">affection for </w:t>
      </w:r>
      <w:r w:rsidR="00764BB7" w:rsidRPr="00015C85">
        <w:rPr>
          <w:sz w:val="24"/>
          <w:szCs w:val="24"/>
        </w:rPr>
        <w:t xml:space="preserve">the college.  But </w:t>
      </w:r>
      <w:r w:rsidR="004D1442">
        <w:rPr>
          <w:sz w:val="24"/>
          <w:szCs w:val="24"/>
        </w:rPr>
        <w:t>Corpus Christi was not where th</w:t>
      </w:r>
      <w:r w:rsidR="00752C24">
        <w:rPr>
          <w:sz w:val="24"/>
          <w:szCs w:val="24"/>
        </w:rPr>
        <w:t>e</w:t>
      </w:r>
      <w:r w:rsidR="00764BB7" w:rsidRPr="00015C85">
        <w:rPr>
          <w:sz w:val="24"/>
          <w:szCs w:val="24"/>
        </w:rPr>
        <w:t xml:space="preserve"> story begins. </w:t>
      </w:r>
      <w:r w:rsidR="005F2C19" w:rsidRPr="00015C85">
        <w:rPr>
          <w:sz w:val="24"/>
          <w:szCs w:val="24"/>
        </w:rPr>
        <w:t xml:space="preserve"> </w:t>
      </w:r>
      <w:r w:rsidR="00A7634A" w:rsidRPr="00015C85">
        <w:rPr>
          <w:sz w:val="24"/>
          <w:szCs w:val="24"/>
        </w:rPr>
        <w:t>Christ Church</w:t>
      </w:r>
      <w:r w:rsidR="00F438D0">
        <w:rPr>
          <w:sz w:val="24"/>
          <w:szCs w:val="24"/>
        </w:rPr>
        <w:t>,</w:t>
      </w:r>
      <w:r w:rsidR="00764BB7" w:rsidRPr="00015C85">
        <w:rPr>
          <w:color w:val="FF0000"/>
          <w:sz w:val="24"/>
          <w:szCs w:val="24"/>
        </w:rPr>
        <w:t xml:space="preserve"> </w:t>
      </w:r>
      <w:r w:rsidR="00D72E66">
        <w:rPr>
          <w:sz w:val="24"/>
          <w:szCs w:val="24"/>
        </w:rPr>
        <w:t>Corpus Christi</w:t>
      </w:r>
      <w:r w:rsidR="00C600F8">
        <w:rPr>
          <w:sz w:val="24"/>
          <w:szCs w:val="24"/>
        </w:rPr>
        <w:t>’s grand neighbour</w:t>
      </w:r>
      <w:r w:rsidR="00764BB7" w:rsidRPr="00015C85">
        <w:rPr>
          <w:sz w:val="24"/>
          <w:szCs w:val="24"/>
        </w:rPr>
        <w:t>,</w:t>
      </w:r>
      <w:r w:rsidR="00A7634A" w:rsidRPr="00015C85">
        <w:rPr>
          <w:sz w:val="24"/>
          <w:szCs w:val="24"/>
        </w:rPr>
        <w:t xml:space="preserve"> </w:t>
      </w:r>
      <w:r w:rsidR="00B300A5" w:rsidRPr="00015C85">
        <w:rPr>
          <w:sz w:val="24"/>
          <w:szCs w:val="24"/>
        </w:rPr>
        <w:t>was</w:t>
      </w:r>
      <w:r w:rsidR="00586AF8" w:rsidRPr="00015C85">
        <w:rPr>
          <w:sz w:val="24"/>
          <w:szCs w:val="24"/>
        </w:rPr>
        <w:t xml:space="preserve"> the college that </w:t>
      </w:r>
      <w:r w:rsidR="008E3F1F">
        <w:rPr>
          <w:sz w:val="24"/>
          <w:szCs w:val="24"/>
        </w:rPr>
        <w:t xml:space="preserve">admitted </w:t>
      </w:r>
      <w:r w:rsidR="00586AF8" w:rsidRPr="00015C85">
        <w:rPr>
          <w:sz w:val="24"/>
          <w:szCs w:val="24"/>
        </w:rPr>
        <w:t xml:space="preserve">him </w:t>
      </w:r>
      <w:r w:rsidR="00A7634A" w:rsidRPr="00015C85">
        <w:rPr>
          <w:sz w:val="24"/>
          <w:szCs w:val="24"/>
        </w:rPr>
        <w:t>as an eccentric eighteen-year-old</w:t>
      </w:r>
      <w:r w:rsidR="00CB2BEF" w:rsidRPr="00015C85">
        <w:rPr>
          <w:sz w:val="24"/>
          <w:szCs w:val="24"/>
        </w:rPr>
        <w:t xml:space="preserve"> undergraduate</w:t>
      </w:r>
      <w:r w:rsidR="00A7634A" w:rsidRPr="00015C85">
        <w:rPr>
          <w:sz w:val="24"/>
          <w:szCs w:val="24"/>
        </w:rPr>
        <w:t xml:space="preserve">, </w:t>
      </w:r>
      <w:r w:rsidR="005F2C19" w:rsidRPr="00015C85">
        <w:rPr>
          <w:sz w:val="24"/>
          <w:szCs w:val="24"/>
        </w:rPr>
        <w:t>in 1837</w:t>
      </w:r>
      <w:r w:rsidR="00834CFC" w:rsidRPr="00015C85">
        <w:rPr>
          <w:sz w:val="24"/>
          <w:szCs w:val="24"/>
        </w:rPr>
        <w:t xml:space="preserve"> – the year in which Victoria, born</w:t>
      </w:r>
      <w:r w:rsidR="00752C24">
        <w:rPr>
          <w:sz w:val="24"/>
          <w:szCs w:val="24"/>
        </w:rPr>
        <w:t xml:space="preserve"> like Ruskin</w:t>
      </w:r>
      <w:r w:rsidR="00834CFC" w:rsidRPr="00015C85">
        <w:rPr>
          <w:sz w:val="24"/>
          <w:szCs w:val="24"/>
        </w:rPr>
        <w:t xml:space="preserve"> in 1819, became Queen</w:t>
      </w:r>
      <w:r w:rsidR="005F2C19" w:rsidRPr="00015C85">
        <w:rPr>
          <w:sz w:val="24"/>
          <w:szCs w:val="24"/>
        </w:rPr>
        <w:t>.  H</w:t>
      </w:r>
      <w:r w:rsidR="00775CC5" w:rsidRPr="00015C85">
        <w:rPr>
          <w:sz w:val="24"/>
          <w:szCs w:val="24"/>
        </w:rPr>
        <w:t xml:space="preserve">e </w:t>
      </w:r>
      <w:r w:rsidR="00A7634A" w:rsidRPr="00015C85">
        <w:rPr>
          <w:sz w:val="24"/>
          <w:szCs w:val="24"/>
        </w:rPr>
        <w:t>l</w:t>
      </w:r>
      <w:r w:rsidR="00527877" w:rsidRPr="00015C85">
        <w:rPr>
          <w:sz w:val="24"/>
          <w:szCs w:val="24"/>
        </w:rPr>
        <w:t xml:space="preserve">eft </w:t>
      </w:r>
      <w:r w:rsidR="007F295A">
        <w:rPr>
          <w:sz w:val="24"/>
          <w:szCs w:val="24"/>
        </w:rPr>
        <w:t xml:space="preserve">Oxford </w:t>
      </w:r>
      <w:r w:rsidR="00527877" w:rsidRPr="00015C85">
        <w:rPr>
          <w:sz w:val="24"/>
          <w:szCs w:val="24"/>
        </w:rPr>
        <w:t>fo</w:t>
      </w:r>
      <w:r w:rsidR="00775CC5" w:rsidRPr="00015C85">
        <w:rPr>
          <w:sz w:val="24"/>
          <w:szCs w:val="24"/>
        </w:rPr>
        <w:t>r the last time in 1884</w:t>
      </w:r>
      <w:r w:rsidR="005F2C19" w:rsidRPr="00015C85">
        <w:rPr>
          <w:sz w:val="24"/>
          <w:szCs w:val="24"/>
        </w:rPr>
        <w:t>, by then very much out of patience with the university</w:t>
      </w:r>
      <w:r w:rsidR="00527877" w:rsidRPr="00015C85">
        <w:rPr>
          <w:sz w:val="24"/>
          <w:szCs w:val="24"/>
        </w:rPr>
        <w:t xml:space="preserve">.  </w:t>
      </w:r>
      <w:r w:rsidR="005F2C19" w:rsidRPr="00015C85">
        <w:rPr>
          <w:sz w:val="24"/>
          <w:szCs w:val="24"/>
        </w:rPr>
        <w:t xml:space="preserve">It was a </w:t>
      </w:r>
      <w:r w:rsidR="00527877" w:rsidRPr="00015C85">
        <w:rPr>
          <w:sz w:val="24"/>
          <w:szCs w:val="24"/>
        </w:rPr>
        <w:t>lon</w:t>
      </w:r>
      <w:r w:rsidR="0053348D" w:rsidRPr="00015C85">
        <w:rPr>
          <w:sz w:val="24"/>
          <w:szCs w:val="24"/>
        </w:rPr>
        <w:t xml:space="preserve">g </w:t>
      </w:r>
      <w:r w:rsidR="00B300A5" w:rsidRPr="00015C85">
        <w:rPr>
          <w:sz w:val="24"/>
          <w:szCs w:val="24"/>
        </w:rPr>
        <w:t xml:space="preserve">and often fractious </w:t>
      </w:r>
      <w:r w:rsidR="00902106" w:rsidRPr="00015C85">
        <w:rPr>
          <w:sz w:val="24"/>
          <w:szCs w:val="24"/>
        </w:rPr>
        <w:t>relationship</w:t>
      </w:r>
      <w:r w:rsidR="00CB2BEF" w:rsidRPr="00015C85">
        <w:rPr>
          <w:sz w:val="24"/>
          <w:szCs w:val="24"/>
        </w:rPr>
        <w:t xml:space="preserve">.  Tensions between Ruskin’s aspirations, and the </w:t>
      </w:r>
      <w:r w:rsidR="00F63B7A">
        <w:rPr>
          <w:sz w:val="24"/>
          <w:szCs w:val="24"/>
        </w:rPr>
        <w:t xml:space="preserve">objectives </w:t>
      </w:r>
      <w:r w:rsidR="00CB2BEF" w:rsidRPr="00015C85">
        <w:rPr>
          <w:sz w:val="24"/>
          <w:szCs w:val="24"/>
        </w:rPr>
        <w:t>of the university, ebbed and flowed through the decades, but they never</w:t>
      </w:r>
      <w:r w:rsidR="00495215" w:rsidRPr="00015C85">
        <w:rPr>
          <w:sz w:val="24"/>
          <w:szCs w:val="24"/>
        </w:rPr>
        <w:t xml:space="preserve"> disappeared</w:t>
      </w:r>
      <w:r w:rsidR="00B55BA0" w:rsidRPr="00015C85">
        <w:rPr>
          <w:sz w:val="24"/>
          <w:szCs w:val="24"/>
        </w:rPr>
        <w:t xml:space="preserve">. </w:t>
      </w:r>
      <w:r w:rsidR="00D10720" w:rsidRPr="00015C85">
        <w:rPr>
          <w:sz w:val="24"/>
          <w:szCs w:val="24"/>
        </w:rPr>
        <w:t>He was both insider and outside</w:t>
      </w:r>
      <w:r w:rsidR="000F2820">
        <w:rPr>
          <w:sz w:val="24"/>
          <w:szCs w:val="24"/>
        </w:rPr>
        <w:t>r</w:t>
      </w:r>
      <w:r w:rsidR="00775CC5" w:rsidRPr="00015C85">
        <w:rPr>
          <w:sz w:val="24"/>
          <w:szCs w:val="24"/>
        </w:rPr>
        <w:t>.  A</w:t>
      </w:r>
      <w:r w:rsidR="00740F6D" w:rsidRPr="00015C85">
        <w:rPr>
          <w:sz w:val="24"/>
          <w:szCs w:val="24"/>
        </w:rPr>
        <w:t xml:space="preserve">t times </w:t>
      </w:r>
      <w:r w:rsidR="00775CC5" w:rsidRPr="00015C85">
        <w:rPr>
          <w:sz w:val="24"/>
          <w:szCs w:val="24"/>
        </w:rPr>
        <w:t xml:space="preserve">he </w:t>
      </w:r>
      <w:r w:rsidR="00F64C54" w:rsidRPr="00015C85">
        <w:rPr>
          <w:sz w:val="24"/>
          <w:szCs w:val="24"/>
        </w:rPr>
        <w:t>seemed an irrelevance</w:t>
      </w:r>
      <w:r w:rsidR="00740F6D" w:rsidRPr="00015C85">
        <w:rPr>
          <w:sz w:val="24"/>
          <w:szCs w:val="24"/>
        </w:rPr>
        <w:t>, even a joke.  Now, however, h</w:t>
      </w:r>
      <w:r w:rsidR="0048015E" w:rsidRPr="00015C85">
        <w:rPr>
          <w:sz w:val="24"/>
          <w:szCs w:val="24"/>
        </w:rPr>
        <w:t xml:space="preserve">is thinking about </w:t>
      </w:r>
      <w:r w:rsidR="00125F23">
        <w:rPr>
          <w:sz w:val="24"/>
          <w:szCs w:val="24"/>
        </w:rPr>
        <w:t>our shared responsibility for the environment, or</w:t>
      </w:r>
      <w:r w:rsidR="00125F23" w:rsidRPr="00015C85">
        <w:rPr>
          <w:sz w:val="24"/>
          <w:szCs w:val="24"/>
        </w:rPr>
        <w:t xml:space="preserve"> </w:t>
      </w:r>
      <w:r w:rsidR="0048015E" w:rsidRPr="00015C85">
        <w:rPr>
          <w:sz w:val="24"/>
          <w:szCs w:val="24"/>
        </w:rPr>
        <w:t xml:space="preserve">the necessary connections between disciplines, </w:t>
      </w:r>
      <w:r w:rsidR="00F64C54" w:rsidRPr="00015C85">
        <w:rPr>
          <w:sz w:val="24"/>
          <w:szCs w:val="24"/>
        </w:rPr>
        <w:t xml:space="preserve">or the need for students to take an active part in their education, </w:t>
      </w:r>
      <w:r w:rsidR="0048015E" w:rsidRPr="00015C85">
        <w:rPr>
          <w:sz w:val="24"/>
          <w:szCs w:val="24"/>
        </w:rPr>
        <w:t xml:space="preserve">or the importance of an outward-facing and ethically grounded approach to academic life, </w:t>
      </w:r>
      <w:r w:rsidR="00F64C54" w:rsidRPr="00015C85">
        <w:rPr>
          <w:sz w:val="24"/>
          <w:szCs w:val="24"/>
        </w:rPr>
        <w:t>look</w:t>
      </w:r>
      <w:r w:rsidR="00740F6D" w:rsidRPr="00015C85">
        <w:rPr>
          <w:sz w:val="24"/>
          <w:szCs w:val="24"/>
        </w:rPr>
        <w:t xml:space="preserve"> </w:t>
      </w:r>
      <w:r w:rsidR="0048015E" w:rsidRPr="00015C85">
        <w:rPr>
          <w:sz w:val="24"/>
          <w:szCs w:val="24"/>
        </w:rPr>
        <w:t xml:space="preserve">less utopian, and more mainstream, than was once the case.  </w:t>
      </w:r>
      <w:r w:rsidR="003F56DE" w:rsidRPr="00015C85">
        <w:rPr>
          <w:sz w:val="24"/>
          <w:szCs w:val="24"/>
        </w:rPr>
        <w:t xml:space="preserve">So too does </w:t>
      </w:r>
      <w:r w:rsidR="00613BCE" w:rsidRPr="00015C85">
        <w:rPr>
          <w:sz w:val="24"/>
          <w:szCs w:val="24"/>
        </w:rPr>
        <w:t>the way in which his work challenged</w:t>
      </w:r>
      <w:r w:rsidR="00457367" w:rsidRPr="00015C85">
        <w:rPr>
          <w:sz w:val="24"/>
          <w:szCs w:val="24"/>
        </w:rPr>
        <w:t xml:space="preserve"> </w:t>
      </w:r>
      <w:r w:rsidR="00636F9F" w:rsidRPr="00015C85">
        <w:rPr>
          <w:sz w:val="24"/>
          <w:szCs w:val="24"/>
        </w:rPr>
        <w:t>the gendered identity of the university, and of its intellectual authority.  Ruskin</w:t>
      </w:r>
      <w:r w:rsidR="00E801F0" w:rsidRPr="00015C85">
        <w:rPr>
          <w:sz w:val="24"/>
          <w:szCs w:val="24"/>
        </w:rPr>
        <w:t xml:space="preserve"> was among those who </w:t>
      </w:r>
      <w:r w:rsidR="00267369" w:rsidRPr="00015C85">
        <w:rPr>
          <w:sz w:val="24"/>
          <w:szCs w:val="24"/>
        </w:rPr>
        <w:t>helped to build</w:t>
      </w:r>
      <w:r w:rsidR="00E801F0" w:rsidRPr="00015C85">
        <w:rPr>
          <w:sz w:val="24"/>
          <w:szCs w:val="24"/>
        </w:rPr>
        <w:t xml:space="preserve"> the Oxford that we know today</w:t>
      </w:r>
      <w:r w:rsidR="005120FD">
        <w:rPr>
          <w:sz w:val="24"/>
          <w:szCs w:val="24"/>
        </w:rPr>
        <w:t>, but he did so from a position of mingled allegiance and dissent</w:t>
      </w:r>
      <w:r w:rsidR="00E801F0" w:rsidRPr="00015C85">
        <w:rPr>
          <w:sz w:val="24"/>
          <w:szCs w:val="24"/>
        </w:rPr>
        <w:t>.</w:t>
      </w:r>
    </w:p>
    <w:p w:rsidR="00856BCA" w:rsidRPr="00015C85" w:rsidRDefault="000C67C0" w:rsidP="00C9643F">
      <w:pPr>
        <w:ind w:firstLine="720"/>
        <w:rPr>
          <w:sz w:val="24"/>
          <w:szCs w:val="24"/>
        </w:rPr>
      </w:pPr>
      <w:r w:rsidRPr="00015C85">
        <w:rPr>
          <w:sz w:val="24"/>
          <w:szCs w:val="24"/>
        </w:rPr>
        <w:t xml:space="preserve">Ruskin’s </w:t>
      </w:r>
      <w:r w:rsidR="00267611" w:rsidRPr="00015C85">
        <w:rPr>
          <w:sz w:val="24"/>
          <w:szCs w:val="24"/>
        </w:rPr>
        <w:t>loyalty to Oxford,</w:t>
      </w:r>
      <w:r w:rsidR="005C1BF7">
        <w:rPr>
          <w:sz w:val="24"/>
          <w:szCs w:val="24"/>
        </w:rPr>
        <w:t xml:space="preserve"> </w:t>
      </w:r>
      <w:r w:rsidR="003746F2">
        <w:rPr>
          <w:sz w:val="24"/>
          <w:szCs w:val="24"/>
        </w:rPr>
        <w:t>alongside</w:t>
      </w:r>
      <w:r w:rsidR="00B55852">
        <w:rPr>
          <w:sz w:val="24"/>
          <w:szCs w:val="24"/>
        </w:rPr>
        <w:t xml:space="preserve"> </w:t>
      </w:r>
      <w:r w:rsidR="00267611" w:rsidRPr="00015C85">
        <w:rPr>
          <w:sz w:val="24"/>
          <w:szCs w:val="24"/>
        </w:rPr>
        <w:t xml:space="preserve">his disaffection, </w:t>
      </w:r>
      <w:r w:rsidR="004F4F48">
        <w:rPr>
          <w:sz w:val="24"/>
          <w:szCs w:val="24"/>
        </w:rPr>
        <w:t xml:space="preserve">was </w:t>
      </w:r>
      <w:r w:rsidR="00CA034D" w:rsidRPr="00015C85">
        <w:rPr>
          <w:sz w:val="24"/>
          <w:szCs w:val="24"/>
        </w:rPr>
        <w:t xml:space="preserve">to a large extent </w:t>
      </w:r>
      <w:r w:rsidR="00125F23">
        <w:rPr>
          <w:sz w:val="24"/>
          <w:szCs w:val="24"/>
        </w:rPr>
        <w:t>personal. It</w:t>
      </w:r>
      <w:r w:rsidR="00267611" w:rsidRPr="00015C85">
        <w:rPr>
          <w:sz w:val="24"/>
          <w:szCs w:val="24"/>
        </w:rPr>
        <w:t xml:space="preserve"> had much to do with longstanding friendships, and the strength of </w:t>
      </w:r>
      <w:r w:rsidR="00636F9F" w:rsidRPr="00015C85">
        <w:rPr>
          <w:sz w:val="24"/>
          <w:szCs w:val="24"/>
        </w:rPr>
        <w:t xml:space="preserve">associations </w:t>
      </w:r>
      <w:r w:rsidR="00CA034D" w:rsidRPr="00015C85">
        <w:rPr>
          <w:sz w:val="24"/>
          <w:szCs w:val="24"/>
        </w:rPr>
        <w:t xml:space="preserve">that had been </w:t>
      </w:r>
      <w:r w:rsidR="00267611" w:rsidRPr="00015C85">
        <w:rPr>
          <w:sz w:val="24"/>
          <w:szCs w:val="24"/>
        </w:rPr>
        <w:t xml:space="preserve">forged </w:t>
      </w:r>
      <w:r w:rsidR="00317CA6" w:rsidRPr="00015C85">
        <w:rPr>
          <w:sz w:val="24"/>
          <w:szCs w:val="24"/>
        </w:rPr>
        <w:t xml:space="preserve">in </w:t>
      </w:r>
      <w:r w:rsidR="00B300A5" w:rsidRPr="00015C85">
        <w:rPr>
          <w:sz w:val="24"/>
          <w:szCs w:val="24"/>
        </w:rPr>
        <w:t>early life</w:t>
      </w:r>
      <w:r w:rsidR="004F4F48">
        <w:rPr>
          <w:sz w:val="24"/>
          <w:szCs w:val="24"/>
        </w:rPr>
        <w:t xml:space="preserve">.  </w:t>
      </w:r>
      <w:r w:rsidR="00D72E66">
        <w:rPr>
          <w:sz w:val="24"/>
          <w:szCs w:val="24"/>
        </w:rPr>
        <w:t xml:space="preserve">Such bonds </w:t>
      </w:r>
      <w:r w:rsidR="004F4F48">
        <w:rPr>
          <w:sz w:val="24"/>
          <w:szCs w:val="24"/>
        </w:rPr>
        <w:t xml:space="preserve">were </w:t>
      </w:r>
      <w:r w:rsidR="00267611" w:rsidRPr="00015C85">
        <w:rPr>
          <w:sz w:val="24"/>
          <w:szCs w:val="24"/>
        </w:rPr>
        <w:t xml:space="preserve">always a powerful motive in </w:t>
      </w:r>
      <w:r w:rsidR="00E801F0" w:rsidRPr="00015C85">
        <w:rPr>
          <w:sz w:val="24"/>
          <w:szCs w:val="24"/>
        </w:rPr>
        <w:t xml:space="preserve">his </w:t>
      </w:r>
      <w:r w:rsidR="00CA034D" w:rsidRPr="00015C85">
        <w:rPr>
          <w:sz w:val="24"/>
          <w:szCs w:val="24"/>
        </w:rPr>
        <w:t>work</w:t>
      </w:r>
      <w:r w:rsidR="00125F23">
        <w:rPr>
          <w:sz w:val="24"/>
          <w:szCs w:val="24"/>
        </w:rPr>
        <w:t>. But it was</w:t>
      </w:r>
      <w:r w:rsidR="00317CA6" w:rsidRPr="00015C85">
        <w:rPr>
          <w:sz w:val="24"/>
          <w:szCs w:val="24"/>
        </w:rPr>
        <w:t xml:space="preserve"> </w:t>
      </w:r>
      <w:r w:rsidR="00267611" w:rsidRPr="00015C85">
        <w:rPr>
          <w:sz w:val="24"/>
          <w:szCs w:val="24"/>
        </w:rPr>
        <w:t xml:space="preserve">also </w:t>
      </w:r>
      <w:r w:rsidR="00317CA6" w:rsidRPr="00015C85">
        <w:rPr>
          <w:sz w:val="24"/>
          <w:szCs w:val="24"/>
        </w:rPr>
        <w:t>defined by</w:t>
      </w:r>
      <w:r w:rsidR="00267611" w:rsidRPr="00015C85">
        <w:rPr>
          <w:sz w:val="24"/>
          <w:szCs w:val="24"/>
        </w:rPr>
        <w:t xml:space="preserve"> broader social and cultural</w:t>
      </w:r>
      <w:r w:rsidR="00586AF8" w:rsidRPr="00015C85">
        <w:rPr>
          <w:sz w:val="24"/>
          <w:szCs w:val="24"/>
        </w:rPr>
        <w:t xml:space="preserve"> issues</w:t>
      </w:r>
      <w:r w:rsidR="00CA034D" w:rsidRPr="00015C85">
        <w:rPr>
          <w:sz w:val="24"/>
          <w:szCs w:val="24"/>
        </w:rPr>
        <w:t xml:space="preserve">, related to </w:t>
      </w:r>
      <w:r w:rsidR="00586AF8" w:rsidRPr="00015C85">
        <w:rPr>
          <w:sz w:val="24"/>
          <w:szCs w:val="24"/>
        </w:rPr>
        <w:t xml:space="preserve">nationhood, </w:t>
      </w:r>
      <w:r w:rsidR="00317CA6" w:rsidRPr="00015C85">
        <w:rPr>
          <w:sz w:val="24"/>
          <w:szCs w:val="24"/>
        </w:rPr>
        <w:t xml:space="preserve">religion, </w:t>
      </w:r>
      <w:r w:rsidR="00CA034D" w:rsidRPr="00015C85">
        <w:rPr>
          <w:sz w:val="24"/>
          <w:szCs w:val="24"/>
        </w:rPr>
        <w:t>gender</w:t>
      </w:r>
      <w:r w:rsidR="00317CA6" w:rsidRPr="00015C85">
        <w:rPr>
          <w:sz w:val="24"/>
          <w:szCs w:val="24"/>
        </w:rPr>
        <w:t xml:space="preserve"> and educational</w:t>
      </w:r>
      <w:r w:rsidR="0098551F" w:rsidRPr="00015C85">
        <w:rPr>
          <w:sz w:val="24"/>
          <w:szCs w:val="24"/>
        </w:rPr>
        <w:t xml:space="preserve"> practice</w:t>
      </w:r>
      <w:r w:rsidR="00586AF8" w:rsidRPr="00015C85">
        <w:rPr>
          <w:sz w:val="24"/>
          <w:szCs w:val="24"/>
        </w:rPr>
        <w:t>.  These</w:t>
      </w:r>
      <w:r w:rsidR="00F43E5B" w:rsidRPr="00015C85">
        <w:rPr>
          <w:sz w:val="24"/>
          <w:szCs w:val="24"/>
        </w:rPr>
        <w:t xml:space="preserve"> </w:t>
      </w:r>
      <w:r w:rsidR="0098551F" w:rsidRPr="00015C85">
        <w:rPr>
          <w:sz w:val="24"/>
          <w:szCs w:val="24"/>
        </w:rPr>
        <w:t xml:space="preserve">were important to </w:t>
      </w:r>
      <w:r w:rsidR="00CA034D" w:rsidRPr="00015C85">
        <w:rPr>
          <w:sz w:val="24"/>
          <w:szCs w:val="24"/>
        </w:rPr>
        <w:t>Ruskin’s relations with the university from the</w:t>
      </w:r>
      <w:r w:rsidR="007D5891">
        <w:rPr>
          <w:sz w:val="24"/>
          <w:szCs w:val="24"/>
        </w:rPr>
        <w:t>ir earliest beginnings</w:t>
      </w:r>
      <w:r w:rsidR="00CA034D" w:rsidRPr="00015C85">
        <w:rPr>
          <w:sz w:val="24"/>
          <w:szCs w:val="24"/>
        </w:rPr>
        <w:t xml:space="preserve">.   </w:t>
      </w:r>
      <w:r w:rsidR="00775CC5" w:rsidRPr="00015C85">
        <w:rPr>
          <w:sz w:val="24"/>
          <w:szCs w:val="24"/>
        </w:rPr>
        <w:t xml:space="preserve">He </w:t>
      </w:r>
      <w:r w:rsidR="00317CA6" w:rsidRPr="00015C85">
        <w:rPr>
          <w:sz w:val="24"/>
          <w:szCs w:val="24"/>
        </w:rPr>
        <w:t xml:space="preserve">was the only child of John James </w:t>
      </w:r>
      <w:r w:rsidR="00F43E5B" w:rsidRPr="00015C85">
        <w:rPr>
          <w:sz w:val="24"/>
          <w:szCs w:val="24"/>
        </w:rPr>
        <w:t xml:space="preserve">Ruskin, an Edinburgh-born Scot </w:t>
      </w:r>
      <w:r w:rsidR="00317CA6" w:rsidRPr="00015C85">
        <w:rPr>
          <w:sz w:val="24"/>
          <w:szCs w:val="24"/>
        </w:rPr>
        <w:t xml:space="preserve">who, after </w:t>
      </w:r>
      <w:r w:rsidR="007D5891">
        <w:rPr>
          <w:sz w:val="24"/>
          <w:szCs w:val="24"/>
        </w:rPr>
        <w:t xml:space="preserve">a </w:t>
      </w:r>
      <w:r w:rsidR="00E801F0" w:rsidRPr="00015C85">
        <w:rPr>
          <w:sz w:val="24"/>
          <w:szCs w:val="24"/>
        </w:rPr>
        <w:t>difficult</w:t>
      </w:r>
      <w:r w:rsidR="007D5891">
        <w:rPr>
          <w:sz w:val="24"/>
          <w:szCs w:val="24"/>
        </w:rPr>
        <w:t xml:space="preserve"> start</w:t>
      </w:r>
      <w:r w:rsidR="00317CA6" w:rsidRPr="00015C85">
        <w:rPr>
          <w:sz w:val="24"/>
          <w:szCs w:val="24"/>
        </w:rPr>
        <w:t>, had made a substantial fortune out of his bu</w:t>
      </w:r>
      <w:r w:rsidR="00775CC5" w:rsidRPr="00015C85">
        <w:rPr>
          <w:sz w:val="24"/>
          <w:szCs w:val="24"/>
        </w:rPr>
        <w:t xml:space="preserve">siness as a wine merchant.  John James’s </w:t>
      </w:r>
      <w:r w:rsidR="00317CA6" w:rsidRPr="00015C85">
        <w:rPr>
          <w:sz w:val="24"/>
          <w:szCs w:val="24"/>
        </w:rPr>
        <w:t xml:space="preserve">commercial </w:t>
      </w:r>
      <w:r w:rsidR="001A4F9C" w:rsidRPr="00015C85">
        <w:rPr>
          <w:sz w:val="24"/>
          <w:szCs w:val="24"/>
        </w:rPr>
        <w:t>achievements were</w:t>
      </w:r>
      <w:r w:rsidR="00317CA6" w:rsidRPr="00015C85">
        <w:rPr>
          <w:sz w:val="24"/>
          <w:szCs w:val="24"/>
        </w:rPr>
        <w:t xml:space="preserve"> built on the kind of </w:t>
      </w:r>
      <w:r w:rsidR="00636F9F" w:rsidRPr="00015C85">
        <w:rPr>
          <w:sz w:val="24"/>
          <w:szCs w:val="24"/>
        </w:rPr>
        <w:t xml:space="preserve">unremitting </w:t>
      </w:r>
      <w:r w:rsidR="00AF264F" w:rsidRPr="00015C85">
        <w:rPr>
          <w:sz w:val="24"/>
          <w:szCs w:val="24"/>
        </w:rPr>
        <w:t xml:space="preserve">toil </w:t>
      </w:r>
      <w:r w:rsidR="00F64C54" w:rsidRPr="00015C85">
        <w:rPr>
          <w:sz w:val="24"/>
          <w:szCs w:val="24"/>
        </w:rPr>
        <w:t>that meant setting aside cultural</w:t>
      </w:r>
      <w:r w:rsidR="00634A00">
        <w:rPr>
          <w:sz w:val="24"/>
          <w:szCs w:val="24"/>
        </w:rPr>
        <w:t xml:space="preserve"> pursuits</w:t>
      </w:r>
      <w:r w:rsidR="00F63B7A">
        <w:rPr>
          <w:sz w:val="24"/>
          <w:szCs w:val="24"/>
        </w:rPr>
        <w:t>.  Born in 1785, he</w:t>
      </w:r>
      <w:r w:rsidR="00317CA6" w:rsidRPr="00015C85">
        <w:rPr>
          <w:sz w:val="24"/>
          <w:szCs w:val="24"/>
        </w:rPr>
        <w:t xml:space="preserve"> </w:t>
      </w:r>
      <w:r w:rsidR="00125F23">
        <w:rPr>
          <w:sz w:val="24"/>
          <w:szCs w:val="24"/>
        </w:rPr>
        <w:t xml:space="preserve">had </w:t>
      </w:r>
      <w:r w:rsidR="00634A00">
        <w:rPr>
          <w:sz w:val="24"/>
          <w:szCs w:val="24"/>
        </w:rPr>
        <w:t xml:space="preserve">been an eager reader of </w:t>
      </w:r>
      <w:r w:rsidR="00F43E5B" w:rsidRPr="00015C85">
        <w:rPr>
          <w:sz w:val="24"/>
          <w:szCs w:val="24"/>
        </w:rPr>
        <w:t xml:space="preserve">Romantic poetry and fiction </w:t>
      </w:r>
      <w:r w:rsidR="00317CA6" w:rsidRPr="00015C85">
        <w:rPr>
          <w:sz w:val="24"/>
          <w:szCs w:val="24"/>
        </w:rPr>
        <w:t>in his youth, with a k</w:t>
      </w:r>
      <w:r w:rsidR="00125F23">
        <w:rPr>
          <w:sz w:val="24"/>
          <w:szCs w:val="24"/>
        </w:rPr>
        <w:t>een interest in painting, and</w:t>
      </w:r>
      <w:r w:rsidR="00317CA6" w:rsidRPr="00015C85">
        <w:rPr>
          <w:sz w:val="24"/>
          <w:szCs w:val="24"/>
        </w:rPr>
        <w:t xml:space="preserve"> the theatre.  His wife </w:t>
      </w:r>
      <w:r w:rsidR="00F438D0">
        <w:rPr>
          <w:sz w:val="24"/>
          <w:szCs w:val="24"/>
        </w:rPr>
        <w:t>Margaret</w:t>
      </w:r>
      <w:r w:rsidR="00B34586" w:rsidRPr="00015C85">
        <w:rPr>
          <w:color w:val="FF0000"/>
          <w:sz w:val="24"/>
          <w:szCs w:val="24"/>
        </w:rPr>
        <w:t xml:space="preserve"> </w:t>
      </w:r>
      <w:r w:rsidR="00F64C54" w:rsidRPr="00015C85">
        <w:rPr>
          <w:sz w:val="24"/>
          <w:szCs w:val="24"/>
        </w:rPr>
        <w:t>shared his taste for</w:t>
      </w:r>
      <w:r w:rsidR="00634A00">
        <w:rPr>
          <w:sz w:val="24"/>
          <w:szCs w:val="24"/>
        </w:rPr>
        <w:t xml:space="preserve"> books</w:t>
      </w:r>
      <w:r w:rsidR="00317CA6" w:rsidRPr="00015C85">
        <w:rPr>
          <w:sz w:val="24"/>
          <w:szCs w:val="24"/>
        </w:rPr>
        <w:t xml:space="preserve">, but her imaginative life was dominated by </w:t>
      </w:r>
      <w:r w:rsidR="00F64C54" w:rsidRPr="00015C85">
        <w:rPr>
          <w:sz w:val="24"/>
          <w:szCs w:val="24"/>
        </w:rPr>
        <w:t xml:space="preserve">her </w:t>
      </w:r>
      <w:r w:rsidR="00317CA6" w:rsidRPr="00015C85">
        <w:rPr>
          <w:sz w:val="24"/>
          <w:szCs w:val="24"/>
        </w:rPr>
        <w:t>evangelical</w:t>
      </w:r>
      <w:r w:rsidR="00F64C54" w:rsidRPr="00015C85">
        <w:rPr>
          <w:sz w:val="24"/>
          <w:szCs w:val="24"/>
        </w:rPr>
        <w:t xml:space="preserve"> faith</w:t>
      </w:r>
      <w:r w:rsidR="00317CA6" w:rsidRPr="00015C85">
        <w:rPr>
          <w:sz w:val="24"/>
          <w:szCs w:val="24"/>
        </w:rPr>
        <w:t xml:space="preserve">.  </w:t>
      </w:r>
      <w:r w:rsidR="00F43E5B" w:rsidRPr="00015C85">
        <w:rPr>
          <w:sz w:val="24"/>
          <w:szCs w:val="24"/>
        </w:rPr>
        <w:t xml:space="preserve">The family was </w:t>
      </w:r>
      <w:r w:rsidR="001A4F9C" w:rsidRPr="00015C85">
        <w:rPr>
          <w:sz w:val="24"/>
          <w:szCs w:val="24"/>
        </w:rPr>
        <w:t xml:space="preserve">exceptionally </w:t>
      </w:r>
      <w:r w:rsidR="00F43E5B" w:rsidRPr="00015C85">
        <w:rPr>
          <w:sz w:val="24"/>
          <w:szCs w:val="24"/>
        </w:rPr>
        <w:t>close</w:t>
      </w:r>
      <w:r w:rsidR="001A4F9C" w:rsidRPr="00015C85">
        <w:rPr>
          <w:sz w:val="24"/>
          <w:szCs w:val="24"/>
        </w:rPr>
        <w:t>,</w:t>
      </w:r>
      <w:r w:rsidR="00F43E5B" w:rsidRPr="00015C85">
        <w:rPr>
          <w:sz w:val="24"/>
          <w:szCs w:val="24"/>
        </w:rPr>
        <w:t xml:space="preserve"> and </w:t>
      </w:r>
      <w:r w:rsidR="001A4F9C" w:rsidRPr="00015C85">
        <w:rPr>
          <w:sz w:val="24"/>
          <w:szCs w:val="24"/>
        </w:rPr>
        <w:t xml:space="preserve">the Ruskins were </w:t>
      </w:r>
      <w:r w:rsidR="00F43E5B" w:rsidRPr="00015C85">
        <w:rPr>
          <w:sz w:val="24"/>
          <w:szCs w:val="24"/>
        </w:rPr>
        <w:t>to some extent hostile</w:t>
      </w:r>
      <w:r w:rsidR="001A4F9C" w:rsidRPr="00015C85">
        <w:rPr>
          <w:sz w:val="24"/>
          <w:szCs w:val="24"/>
        </w:rPr>
        <w:t xml:space="preserve"> to the world outside the home, or at least suspicious </w:t>
      </w:r>
      <w:r w:rsidR="00F43E5B" w:rsidRPr="00015C85">
        <w:rPr>
          <w:sz w:val="24"/>
          <w:szCs w:val="24"/>
        </w:rPr>
        <w:t>of</w:t>
      </w:r>
      <w:r w:rsidR="001A4F9C" w:rsidRPr="00015C85">
        <w:rPr>
          <w:sz w:val="24"/>
          <w:szCs w:val="24"/>
        </w:rPr>
        <w:t xml:space="preserve"> its distractions</w:t>
      </w:r>
      <w:r w:rsidR="00F43E5B" w:rsidRPr="00015C85">
        <w:rPr>
          <w:sz w:val="24"/>
          <w:szCs w:val="24"/>
        </w:rPr>
        <w:t>.  John was not sent to public school</w:t>
      </w:r>
      <w:r w:rsidR="001A4F9C" w:rsidRPr="00015C85">
        <w:rPr>
          <w:sz w:val="24"/>
          <w:szCs w:val="24"/>
        </w:rPr>
        <w:t>,</w:t>
      </w:r>
      <w:r w:rsidR="00F43E5B" w:rsidRPr="00015C85">
        <w:rPr>
          <w:sz w:val="24"/>
          <w:szCs w:val="24"/>
        </w:rPr>
        <w:t xml:space="preserve"> </w:t>
      </w:r>
      <w:r w:rsidR="001A4F9C" w:rsidRPr="00015C85">
        <w:rPr>
          <w:sz w:val="24"/>
          <w:szCs w:val="24"/>
        </w:rPr>
        <w:t>as might have been expected for the son of wealthy parents</w:t>
      </w:r>
      <w:r w:rsidR="00676B28" w:rsidRPr="00015C85">
        <w:rPr>
          <w:sz w:val="24"/>
          <w:szCs w:val="24"/>
        </w:rPr>
        <w:t xml:space="preserve">. </w:t>
      </w:r>
      <w:r w:rsidR="001A4F9C" w:rsidRPr="00015C85">
        <w:rPr>
          <w:sz w:val="24"/>
          <w:szCs w:val="24"/>
        </w:rPr>
        <w:t xml:space="preserve">He was </w:t>
      </w:r>
      <w:r w:rsidR="005529C2">
        <w:rPr>
          <w:sz w:val="24"/>
          <w:szCs w:val="24"/>
        </w:rPr>
        <w:t>chiefly</w:t>
      </w:r>
      <w:r w:rsidR="005529C2" w:rsidRPr="00015C85">
        <w:rPr>
          <w:sz w:val="24"/>
          <w:szCs w:val="24"/>
        </w:rPr>
        <w:t xml:space="preserve"> </w:t>
      </w:r>
      <w:r w:rsidR="001A4F9C" w:rsidRPr="00015C85">
        <w:rPr>
          <w:sz w:val="24"/>
          <w:szCs w:val="24"/>
        </w:rPr>
        <w:t>taught at home, with lessons from his mother supplemented by</w:t>
      </w:r>
      <w:r w:rsidR="003324C0" w:rsidRPr="00015C85">
        <w:rPr>
          <w:sz w:val="24"/>
          <w:szCs w:val="24"/>
        </w:rPr>
        <w:t xml:space="preserve"> visits from</w:t>
      </w:r>
      <w:r w:rsidR="00F63B7A">
        <w:rPr>
          <w:sz w:val="24"/>
          <w:szCs w:val="24"/>
        </w:rPr>
        <w:t xml:space="preserve"> tutors. As a seventeen-year-old,</w:t>
      </w:r>
      <w:r w:rsidR="008D146A" w:rsidRPr="00015C85">
        <w:rPr>
          <w:sz w:val="24"/>
          <w:szCs w:val="24"/>
        </w:rPr>
        <w:t xml:space="preserve"> </w:t>
      </w:r>
      <w:r w:rsidR="00F63B7A">
        <w:rPr>
          <w:sz w:val="24"/>
          <w:szCs w:val="24"/>
        </w:rPr>
        <w:t>he spent a brief period</w:t>
      </w:r>
      <w:r w:rsidR="001A4F9C" w:rsidRPr="00015C85">
        <w:rPr>
          <w:sz w:val="24"/>
          <w:szCs w:val="24"/>
        </w:rPr>
        <w:t xml:space="preserve"> at the new Kin</w:t>
      </w:r>
      <w:r w:rsidR="008B00D4">
        <w:rPr>
          <w:sz w:val="24"/>
          <w:szCs w:val="24"/>
        </w:rPr>
        <w:t>g’s College in London, where he was a pupil of Thomas Dale</w:t>
      </w:r>
      <w:r w:rsidR="00911FAD">
        <w:rPr>
          <w:sz w:val="24"/>
          <w:szCs w:val="24"/>
        </w:rPr>
        <w:t xml:space="preserve">, who was </w:t>
      </w:r>
      <w:r w:rsidR="008B00D4">
        <w:rPr>
          <w:sz w:val="24"/>
          <w:szCs w:val="24"/>
        </w:rPr>
        <w:t>the very first professor</w:t>
      </w:r>
      <w:r w:rsidR="007A606F" w:rsidRPr="00015C85">
        <w:rPr>
          <w:sz w:val="24"/>
          <w:szCs w:val="24"/>
        </w:rPr>
        <w:t xml:space="preserve"> of</w:t>
      </w:r>
      <w:r w:rsidR="008B00D4">
        <w:rPr>
          <w:sz w:val="24"/>
          <w:szCs w:val="24"/>
        </w:rPr>
        <w:t xml:space="preserve"> the brand-new academic discipline of</w:t>
      </w:r>
      <w:r w:rsidR="007A606F" w:rsidRPr="00015C85">
        <w:rPr>
          <w:sz w:val="24"/>
          <w:szCs w:val="24"/>
        </w:rPr>
        <w:t xml:space="preserve"> English l</w:t>
      </w:r>
      <w:r w:rsidR="00ED0B01" w:rsidRPr="00015C85">
        <w:rPr>
          <w:sz w:val="24"/>
          <w:szCs w:val="24"/>
        </w:rPr>
        <w:t xml:space="preserve">iterature.  </w:t>
      </w:r>
      <w:r w:rsidR="00D66C62">
        <w:rPr>
          <w:sz w:val="24"/>
          <w:szCs w:val="24"/>
        </w:rPr>
        <w:t xml:space="preserve">Ruskin describes this </w:t>
      </w:r>
      <w:r w:rsidR="00D66C62">
        <w:rPr>
          <w:sz w:val="24"/>
          <w:szCs w:val="24"/>
        </w:rPr>
        <w:lastRenderedPageBreak/>
        <w:t>pioneering course of study in a l</w:t>
      </w:r>
      <w:r w:rsidR="00ED3357">
        <w:rPr>
          <w:sz w:val="24"/>
          <w:szCs w:val="24"/>
        </w:rPr>
        <w:t>e</w:t>
      </w:r>
      <w:r w:rsidR="00D66C62">
        <w:rPr>
          <w:sz w:val="24"/>
          <w:szCs w:val="24"/>
        </w:rPr>
        <w:t>tter to his father:  ‘Four lectures on t</w:t>
      </w:r>
      <w:r w:rsidR="00ED3357">
        <w:rPr>
          <w:sz w:val="24"/>
          <w:szCs w:val="24"/>
        </w:rPr>
        <w:t>his subject have spoken of four</w:t>
      </w:r>
      <w:r w:rsidR="00D66C62">
        <w:rPr>
          <w:sz w:val="24"/>
          <w:szCs w:val="24"/>
        </w:rPr>
        <w:t xml:space="preserve"> celebrated authors of old time – Sir John Mandeville, Sir John Gower, Chaucer, and Wickliffe.  We are made acquainted with their birth, parentage, education, etc; the character of their writings is spoken of, and extracts are read as examples of their style.’</w:t>
      </w:r>
      <w:r w:rsidR="00D66C62">
        <w:rPr>
          <w:rStyle w:val="FootnoteReference"/>
          <w:sz w:val="24"/>
          <w:szCs w:val="24"/>
        </w:rPr>
        <w:footnoteReference w:id="1"/>
      </w:r>
      <w:r w:rsidR="00ED3357">
        <w:rPr>
          <w:sz w:val="24"/>
          <w:szCs w:val="24"/>
        </w:rPr>
        <w:t xml:space="preserve"> </w:t>
      </w:r>
      <w:r w:rsidR="00701F78">
        <w:rPr>
          <w:sz w:val="24"/>
          <w:szCs w:val="24"/>
        </w:rPr>
        <w:t xml:space="preserve">Such teaching must </w:t>
      </w:r>
      <w:r w:rsidR="00766243">
        <w:rPr>
          <w:sz w:val="24"/>
          <w:szCs w:val="24"/>
        </w:rPr>
        <w:t>have seemed</w:t>
      </w:r>
      <w:r w:rsidR="00911FAD">
        <w:rPr>
          <w:sz w:val="24"/>
          <w:szCs w:val="24"/>
        </w:rPr>
        <w:t xml:space="preserve"> </w:t>
      </w:r>
      <w:r w:rsidR="00701F78">
        <w:rPr>
          <w:sz w:val="24"/>
          <w:szCs w:val="24"/>
        </w:rPr>
        <w:t xml:space="preserve">rather </w:t>
      </w:r>
      <w:r w:rsidR="00911FAD">
        <w:rPr>
          <w:sz w:val="24"/>
          <w:szCs w:val="24"/>
        </w:rPr>
        <w:t xml:space="preserve">less </w:t>
      </w:r>
      <w:r w:rsidR="005529C2">
        <w:rPr>
          <w:sz w:val="24"/>
          <w:szCs w:val="24"/>
        </w:rPr>
        <w:t>stirr</w:t>
      </w:r>
      <w:r w:rsidR="00911FAD">
        <w:rPr>
          <w:sz w:val="24"/>
          <w:szCs w:val="24"/>
        </w:rPr>
        <w:t xml:space="preserve">ing than the immersion in Wordsworth, Scott, Byron and Shelley that represented the real substance of </w:t>
      </w:r>
      <w:r w:rsidR="005529C2">
        <w:rPr>
          <w:sz w:val="24"/>
          <w:szCs w:val="24"/>
        </w:rPr>
        <w:t xml:space="preserve">Ruskin’s </w:t>
      </w:r>
      <w:r w:rsidR="00911FAD">
        <w:rPr>
          <w:sz w:val="24"/>
          <w:szCs w:val="24"/>
        </w:rPr>
        <w:t>literary education.  T</w:t>
      </w:r>
      <w:r w:rsidR="001D09F8" w:rsidRPr="00015C85">
        <w:rPr>
          <w:sz w:val="24"/>
          <w:szCs w:val="24"/>
        </w:rPr>
        <w:t xml:space="preserve">he ideals of </w:t>
      </w:r>
      <w:r w:rsidR="001A4F9C" w:rsidRPr="00015C85">
        <w:rPr>
          <w:sz w:val="24"/>
          <w:szCs w:val="24"/>
        </w:rPr>
        <w:t xml:space="preserve">his </w:t>
      </w:r>
      <w:r w:rsidR="00B9039A" w:rsidRPr="00015C85">
        <w:rPr>
          <w:sz w:val="24"/>
          <w:szCs w:val="24"/>
        </w:rPr>
        <w:t>Romantic</w:t>
      </w:r>
      <w:r w:rsidR="00F43E5B" w:rsidRPr="00015C85">
        <w:rPr>
          <w:sz w:val="24"/>
          <w:szCs w:val="24"/>
        </w:rPr>
        <w:t xml:space="preserve"> </w:t>
      </w:r>
      <w:r w:rsidR="00B9039A" w:rsidRPr="00015C85">
        <w:rPr>
          <w:sz w:val="24"/>
          <w:szCs w:val="24"/>
        </w:rPr>
        <w:t xml:space="preserve">and evangelical </w:t>
      </w:r>
      <w:r w:rsidR="00676B28" w:rsidRPr="00015C85">
        <w:rPr>
          <w:sz w:val="24"/>
          <w:szCs w:val="24"/>
        </w:rPr>
        <w:t xml:space="preserve">parents </w:t>
      </w:r>
      <w:r w:rsidR="00B9039A" w:rsidRPr="00015C85">
        <w:rPr>
          <w:sz w:val="24"/>
          <w:szCs w:val="24"/>
        </w:rPr>
        <w:t>shaped his early</w:t>
      </w:r>
      <w:r w:rsidR="00911FAD">
        <w:rPr>
          <w:sz w:val="24"/>
          <w:szCs w:val="24"/>
        </w:rPr>
        <w:t xml:space="preserve"> life</w:t>
      </w:r>
      <w:r w:rsidR="00B9039A" w:rsidRPr="00015C85">
        <w:rPr>
          <w:sz w:val="24"/>
          <w:szCs w:val="24"/>
        </w:rPr>
        <w:t xml:space="preserve">.  </w:t>
      </w:r>
      <w:r w:rsidR="00586AF8" w:rsidRPr="00015C85">
        <w:rPr>
          <w:sz w:val="24"/>
          <w:szCs w:val="24"/>
        </w:rPr>
        <w:t xml:space="preserve">So too did his father’s Scottishness, which was one of the reasons why Ruskin felt </w:t>
      </w:r>
      <w:r w:rsidR="00125F23">
        <w:rPr>
          <w:sz w:val="24"/>
          <w:szCs w:val="24"/>
        </w:rPr>
        <w:t>at some distance from</w:t>
      </w:r>
      <w:r w:rsidR="00586AF8" w:rsidRPr="00015C85">
        <w:rPr>
          <w:sz w:val="24"/>
          <w:szCs w:val="24"/>
        </w:rPr>
        <w:t xml:space="preserve"> Oxford as a very English university, and Christ Churc</w:t>
      </w:r>
      <w:r w:rsidR="00AF264F" w:rsidRPr="00015C85">
        <w:rPr>
          <w:sz w:val="24"/>
          <w:szCs w:val="24"/>
        </w:rPr>
        <w:t>h as a very English college.</w:t>
      </w:r>
      <w:r w:rsidR="00D72E66">
        <w:rPr>
          <w:rStyle w:val="FootnoteReference"/>
          <w:sz w:val="24"/>
          <w:szCs w:val="24"/>
        </w:rPr>
        <w:footnoteReference w:id="2"/>
      </w:r>
      <w:r w:rsidR="00AF264F" w:rsidRPr="00015C85">
        <w:rPr>
          <w:sz w:val="24"/>
          <w:szCs w:val="24"/>
        </w:rPr>
        <w:t xml:space="preserve">  As</w:t>
      </w:r>
      <w:r w:rsidR="00586AF8" w:rsidRPr="00015C85">
        <w:rPr>
          <w:sz w:val="24"/>
          <w:szCs w:val="24"/>
        </w:rPr>
        <w:t xml:space="preserve"> a boy Ruskin</w:t>
      </w:r>
      <w:r w:rsidR="00B9039A" w:rsidRPr="00015C85">
        <w:rPr>
          <w:sz w:val="24"/>
          <w:szCs w:val="24"/>
        </w:rPr>
        <w:t xml:space="preserve"> was encouraged to write, and especially to write Byronic poetry, and to take his lessons in drawing seriously.  </w:t>
      </w:r>
      <w:r w:rsidR="00676B28" w:rsidRPr="00015C85">
        <w:rPr>
          <w:sz w:val="24"/>
          <w:szCs w:val="24"/>
        </w:rPr>
        <w:t>He dev</w:t>
      </w:r>
      <w:r w:rsidR="00955264" w:rsidRPr="00015C85">
        <w:rPr>
          <w:sz w:val="24"/>
          <w:szCs w:val="24"/>
        </w:rPr>
        <w:t xml:space="preserve">eloped an early inclination </w:t>
      </w:r>
      <w:r w:rsidR="00781D1C" w:rsidRPr="00015C85">
        <w:rPr>
          <w:sz w:val="24"/>
          <w:szCs w:val="24"/>
        </w:rPr>
        <w:t xml:space="preserve">to </w:t>
      </w:r>
      <w:r w:rsidR="00955264" w:rsidRPr="00015C85">
        <w:rPr>
          <w:sz w:val="24"/>
          <w:szCs w:val="24"/>
        </w:rPr>
        <w:t>study</w:t>
      </w:r>
      <w:r w:rsidR="00676B28" w:rsidRPr="00015C85">
        <w:rPr>
          <w:sz w:val="24"/>
          <w:szCs w:val="24"/>
        </w:rPr>
        <w:t xml:space="preserve"> the natural world, particularly in relation to the science of geology, </w:t>
      </w:r>
      <w:r w:rsidR="00ED3357">
        <w:rPr>
          <w:sz w:val="24"/>
          <w:szCs w:val="24"/>
        </w:rPr>
        <w:t xml:space="preserve">a discipline </w:t>
      </w:r>
      <w:r w:rsidR="00676B28" w:rsidRPr="00015C85">
        <w:rPr>
          <w:sz w:val="24"/>
          <w:szCs w:val="24"/>
        </w:rPr>
        <w:t>which was</w:t>
      </w:r>
      <w:r w:rsidR="00955264" w:rsidRPr="00015C85">
        <w:rPr>
          <w:sz w:val="24"/>
          <w:szCs w:val="24"/>
        </w:rPr>
        <w:t xml:space="preserve"> </w:t>
      </w:r>
      <w:r w:rsidR="00ED3357">
        <w:rPr>
          <w:sz w:val="24"/>
          <w:szCs w:val="24"/>
        </w:rPr>
        <w:t xml:space="preserve">beginning to challenge traditional models of </w:t>
      </w:r>
      <w:r w:rsidR="00B55852">
        <w:rPr>
          <w:sz w:val="24"/>
          <w:szCs w:val="24"/>
        </w:rPr>
        <w:t xml:space="preserve">natural history </w:t>
      </w:r>
      <w:r w:rsidR="00955264" w:rsidRPr="00015C85">
        <w:rPr>
          <w:sz w:val="24"/>
          <w:szCs w:val="24"/>
        </w:rPr>
        <w:t>in the early years of the nineteenth century.</w:t>
      </w:r>
      <w:r w:rsidR="00676B28" w:rsidRPr="00015C85">
        <w:rPr>
          <w:sz w:val="24"/>
          <w:szCs w:val="24"/>
        </w:rPr>
        <w:t xml:space="preserve">  </w:t>
      </w:r>
      <w:r w:rsidR="00AF264F" w:rsidRPr="00015C85">
        <w:rPr>
          <w:sz w:val="24"/>
          <w:szCs w:val="24"/>
        </w:rPr>
        <w:t>His first publication</w:t>
      </w:r>
      <w:r w:rsidR="00A726CD">
        <w:rPr>
          <w:sz w:val="24"/>
          <w:szCs w:val="24"/>
        </w:rPr>
        <w:t xml:space="preserve">, </w:t>
      </w:r>
      <w:r w:rsidR="00AF264F" w:rsidRPr="00015C85">
        <w:rPr>
          <w:sz w:val="24"/>
          <w:szCs w:val="24"/>
        </w:rPr>
        <w:t xml:space="preserve">as a ten-year-old, was a poem on </w:t>
      </w:r>
      <w:r w:rsidR="0018655F" w:rsidRPr="00015C85">
        <w:rPr>
          <w:sz w:val="24"/>
          <w:szCs w:val="24"/>
        </w:rPr>
        <w:t>the landscape of the Lake Dist</w:t>
      </w:r>
      <w:r w:rsidR="00AF264F" w:rsidRPr="00015C85">
        <w:rPr>
          <w:sz w:val="24"/>
          <w:szCs w:val="24"/>
        </w:rPr>
        <w:t>rict</w:t>
      </w:r>
      <w:r w:rsidR="0018655F" w:rsidRPr="00015C85">
        <w:rPr>
          <w:sz w:val="24"/>
          <w:szCs w:val="24"/>
        </w:rPr>
        <w:t>,</w:t>
      </w:r>
      <w:r w:rsidR="001074F5" w:rsidRPr="00015C85">
        <w:rPr>
          <w:sz w:val="24"/>
          <w:szCs w:val="24"/>
        </w:rPr>
        <w:t xml:space="preserve"> which appeared in </w:t>
      </w:r>
      <w:r w:rsidR="001074F5" w:rsidRPr="00015C85">
        <w:rPr>
          <w:i/>
          <w:sz w:val="24"/>
          <w:szCs w:val="24"/>
        </w:rPr>
        <w:t>The Spiritual Times.</w:t>
      </w:r>
      <w:r w:rsidR="00020D10">
        <w:rPr>
          <w:rStyle w:val="FootnoteReference"/>
          <w:i/>
          <w:sz w:val="24"/>
          <w:szCs w:val="24"/>
        </w:rPr>
        <w:footnoteReference w:id="3"/>
      </w:r>
      <w:r w:rsidR="001074F5" w:rsidRPr="00015C85">
        <w:rPr>
          <w:sz w:val="24"/>
          <w:szCs w:val="24"/>
        </w:rPr>
        <w:t xml:space="preserve"> H</w:t>
      </w:r>
      <w:r w:rsidR="0018655F" w:rsidRPr="00015C85">
        <w:rPr>
          <w:sz w:val="24"/>
          <w:szCs w:val="24"/>
        </w:rPr>
        <w:t xml:space="preserve">is </w:t>
      </w:r>
      <w:r w:rsidR="001074F5" w:rsidRPr="00015C85">
        <w:rPr>
          <w:sz w:val="24"/>
          <w:szCs w:val="24"/>
        </w:rPr>
        <w:t xml:space="preserve">earliest </w:t>
      </w:r>
      <w:r w:rsidR="005529C2">
        <w:rPr>
          <w:sz w:val="24"/>
          <w:szCs w:val="24"/>
        </w:rPr>
        <w:t>published prose</w:t>
      </w:r>
      <w:r w:rsidR="0018655F" w:rsidRPr="00015C85">
        <w:rPr>
          <w:sz w:val="24"/>
          <w:szCs w:val="24"/>
        </w:rPr>
        <w:t xml:space="preserve"> was a group of articles on geology, published in Loudon’s </w:t>
      </w:r>
      <w:r w:rsidR="0018655F" w:rsidRPr="00015C85">
        <w:rPr>
          <w:i/>
          <w:sz w:val="24"/>
          <w:szCs w:val="24"/>
        </w:rPr>
        <w:t>Magazine of Natural History</w:t>
      </w:r>
      <w:r w:rsidR="001074F5" w:rsidRPr="00015C85">
        <w:rPr>
          <w:sz w:val="24"/>
          <w:szCs w:val="24"/>
        </w:rPr>
        <w:t xml:space="preserve"> when he was fifteen</w:t>
      </w:r>
      <w:r w:rsidR="0018655F" w:rsidRPr="00015C85">
        <w:rPr>
          <w:sz w:val="24"/>
          <w:szCs w:val="24"/>
        </w:rPr>
        <w:t>.</w:t>
      </w:r>
      <w:r w:rsidR="005F2A59">
        <w:rPr>
          <w:rStyle w:val="FootnoteReference"/>
          <w:sz w:val="24"/>
          <w:szCs w:val="24"/>
        </w:rPr>
        <w:footnoteReference w:id="4"/>
      </w:r>
      <w:r w:rsidR="0018655F" w:rsidRPr="00015C85">
        <w:rPr>
          <w:sz w:val="24"/>
          <w:szCs w:val="24"/>
        </w:rPr>
        <w:t xml:space="preserve">  </w:t>
      </w:r>
      <w:r w:rsidR="00D706BF">
        <w:rPr>
          <w:sz w:val="24"/>
          <w:szCs w:val="24"/>
        </w:rPr>
        <w:t>A combination of p</w:t>
      </w:r>
      <w:r w:rsidR="0018655F" w:rsidRPr="00015C85">
        <w:rPr>
          <w:sz w:val="24"/>
          <w:szCs w:val="24"/>
        </w:rPr>
        <w:t xml:space="preserve">oetry and geology </w:t>
      </w:r>
      <w:r w:rsidR="00D706BF">
        <w:rPr>
          <w:sz w:val="24"/>
          <w:szCs w:val="24"/>
        </w:rPr>
        <w:t xml:space="preserve">was </w:t>
      </w:r>
      <w:r w:rsidR="0018655F" w:rsidRPr="00015C85">
        <w:rPr>
          <w:sz w:val="24"/>
          <w:szCs w:val="24"/>
        </w:rPr>
        <w:t xml:space="preserve">characteristic </w:t>
      </w:r>
      <w:r w:rsidR="00D706BF">
        <w:rPr>
          <w:sz w:val="24"/>
          <w:szCs w:val="24"/>
        </w:rPr>
        <w:t xml:space="preserve">of </w:t>
      </w:r>
      <w:r w:rsidR="00125F23">
        <w:rPr>
          <w:sz w:val="24"/>
          <w:szCs w:val="24"/>
        </w:rPr>
        <w:t>Ruskin</w:t>
      </w:r>
      <w:r w:rsidR="00D706BF">
        <w:rPr>
          <w:sz w:val="24"/>
          <w:szCs w:val="24"/>
        </w:rPr>
        <w:t>’s boyhood interests</w:t>
      </w:r>
      <w:r w:rsidR="0018655F" w:rsidRPr="00015C85">
        <w:rPr>
          <w:sz w:val="24"/>
          <w:szCs w:val="24"/>
        </w:rPr>
        <w:t>. But Ruskin</w:t>
      </w:r>
      <w:r w:rsidR="00676B28" w:rsidRPr="00015C85">
        <w:rPr>
          <w:sz w:val="24"/>
          <w:szCs w:val="24"/>
        </w:rPr>
        <w:t xml:space="preserve"> was also rigorously schooled in evangelical traditions of Biblical exegesis, and </w:t>
      </w:r>
      <w:r w:rsidR="00781D1C" w:rsidRPr="00015C85">
        <w:rPr>
          <w:sz w:val="24"/>
          <w:szCs w:val="24"/>
        </w:rPr>
        <w:t xml:space="preserve">he </w:t>
      </w:r>
      <w:r w:rsidR="001D09F8" w:rsidRPr="00015C85">
        <w:rPr>
          <w:sz w:val="24"/>
          <w:szCs w:val="24"/>
        </w:rPr>
        <w:t xml:space="preserve">firmly </w:t>
      </w:r>
      <w:r w:rsidR="00955264" w:rsidRPr="00015C85">
        <w:rPr>
          <w:sz w:val="24"/>
          <w:szCs w:val="24"/>
        </w:rPr>
        <w:t xml:space="preserve">believed, as his mother had taught him, </w:t>
      </w:r>
      <w:r w:rsidR="00676B28" w:rsidRPr="00015C85">
        <w:rPr>
          <w:sz w:val="24"/>
          <w:szCs w:val="24"/>
        </w:rPr>
        <w:t>that the duties of a tho</w:t>
      </w:r>
      <w:r w:rsidR="00267369" w:rsidRPr="00015C85">
        <w:rPr>
          <w:sz w:val="24"/>
          <w:szCs w:val="24"/>
        </w:rPr>
        <w:t>ughtful religious life mattered more than</w:t>
      </w:r>
      <w:r w:rsidR="00955264" w:rsidRPr="00015C85">
        <w:rPr>
          <w:sz w:val="24"/>
          <w:szCs w:val="24"/>
        </w:rPr>
        <w:t xml:space="preserve"> the pursuit of worldly</w:t>
      </w:r>
      <w:r w:rsidR="0018655F" w:rsidRPr="00015C85">
        <w:rPr>
          <w:sz w:val="24"/>
          <w:szCs w:val="24"/>
        </w:rPr>
        <w:t xml:space="preserve"> ambition</w:t>
      </w:r>
      <w:r w:rsidR="00955264" w:rsidRPr="00015C85">
        <w:rPr>
          <w:sz w:val="24"/>
          <w:szCs w:val="24"/>
        </w:rPr>
        <w:t xml:space="preserve">.  </w:t>
      </w:r>
    </w:p>
    <w:p w:rsidR="0079123B" w:rsidRPr="00015C85" w:rsidRDefault="00955264">
      <w:pPr>
        <w:rPr>
          <w:sz w:val="24"/>
          <w:szCs w:val="24"/>
        </w:rPr>
      </w:pPr>
      <w:r w:rsidRPr="00015C85">
        <w:rPr>
          <w:sz w:val="24"/>
          <w:szCs w:val="24"/>
        </w:rPr>
        <w:tab/>
        <w:t xml:space="preserve">These were the influences that </w:t>
      </w:r>
      <w:r w:rsidR="00781D1C" w:rsidRPr="00015C85">
        <w:rPr>
          <w:sz w:val="24"/>
          <w:szCs w:val="24"/>
        </w:rPr>
        <w:t xml:space="preserve">formed Ruskin’s boyhood, as they </w:t>
      </w:r>
      <w:r w:rsidR="00B95AF3" w:rsidRPr="00015C85">
        <w:rPr>
          <w:sz w:val="24"/>
          <w:szCs w:val="24"/>
        </w:rPr>
        <w:t xml:space="preserve">were to shape </w:t>
      </w:r>
      <w:r w:rsidR="00781D1C" w:rsidRPr="00015C85">
        <w:rPr>
          <w:sz w:val="24"/>
          <w:szCs w:val="24"/>
        </w:rPr>
        <w:t xml:space="preserve">his mature life as a critic and artist.  In some ways, though not in all, </w:t>
      </w:r>
      <w:r w:rsidR="00B95AF3" w:rsidRPr="00015C85">
        <w:rPr>
          <w:sz w:val="24"/>
          <w:szCs w:val="24"/>
        </w:rPr>
        <w:t>they equipped him for distinction</w:t>
      </w:r>
      <w:r w:rsidR="00F64C54" w:rsidRPr="00015C85">
        <w:rPr>
          <w:sz w:val="24"/>
          <w:szCs w:val="24"/>
        </w:rPr>
        <w:t xml:space="preserve"> as a student</w:t>
      </w:r>
      <w:r w:rsidR="00B95AF3" w:rsidRPr="00015C85">
        <w:rPr>
          <w:sz w:val="24"/>
          <w:szCs w:val="24"/>
        </w:rPr>
        <w:t xml:space="preserve">.  His fluency as a poet </w:t>
      </w:r>
      <w:r w:rsidR="00E60E4D">
        <w:rPr>
          <w:sz w:val="24"/>
          <w:szCs w:val="24"/>
        </w:rPr>
        <w:t xml:space="preserve">earned him </w:t>
      </w:r>
      <w:r w:rsidR="00B95AF3" w:rsidRPr="00015C85">
        <w:rPr>
          <w:sz w:val="24"/>
          <w:szCs w:val="24"/>
        </w:rPr>
        <w:t>the Newdigate Prize for Poetry</w:t>
      </w:r>
      <w:r w:rsidR="009A1F88" w:rsidRPr="00015C85">
        <w:rPr>
          <w:sz w:val="24"/>
          <w:szCs w:val="24"/>
        </w:rPr>
        <w:t xml:space="preserve"> in 1839</w:t>
      </w:r>
      <w:r w:rsidR="00B95AF3" w:rsidRPr="00015C85">
        <w:rPr>
          <w:sz w:val="24"/>
          <w:szCs w:val="24"/>
        </w:rPr>
        <w:t>, and the occasion of its award</w:t>
      </w:r>
      <w:r w:rsidR="000276ED" w:rsidRPr="00015C85">
        <w:rPr>
          <w:sz w:val="24"/>
          <w:szCs w:val="24"/>
        </w:rPr>
        <w:t xml:space="preserve"> in the Sheldonian Theatre - </w:t>
      </w:r>
      <w:r w:rsidR="00125F23">
        <w:rPr>
          <w:sz w:val="24"/>
          <w:szCs w:val="24"/>
        </w:rPr>
        <w:t>from</w:t>
      </w:r>
      <w:r w:rsidR="00B95AF3" w:rsidRPr="00015C85">
        <w:rPr>
          <w:sz w:val="24"/>
          <w:szCs w:val="24"/>
        </w:rPr>
        <w:t xml:space="preserve"> the hands of </w:t>
      </w:r>
      <w:r w:rsidR="000276ED" w:rsidRPr="00015C85">
        <w:rPr>
          <w:sz w:val="24"/>
          <w:szCs w:val="24"/>
        </w:rPr>
        <w:t xml:space="preserve">William </w:t>
      </w:r>
      <w:r w:rsidR="00B95AF3" w:rsidRPr="00015C85">
        <w:rPr>
          <w:sz w:val="24"/>
          <w:szCs w:val="24"/>
        </w:rPr>
        <w:t xml:space="preserve">Wordsworth, no less – was the high point of his undergraduate career.  </w:t>
      </w:r>
      <w:r w:rsidR="00701F78">
        <w:rPr>
          <w:sz w:val="24"/>
          <w:szCs w:val="24"/>
        </w:rPr>
        <w:t xml:space="preserve">His skills as an amateur painter </w:t>
      </w:r>
      <w:r w:rsidR="00125F23">
        <w:rPr>
          <w:sz w:val="24"/>
          <w:szCs w:val="24"/>
        </w:rPr>
        <w:t xml:space="preserve">also </w:t>
      </w:r>
      <w:r w:rsidR="000276ED" w:rsidRPr="00015C85">
        <w:rPr>
          <w:sz w:val="24"/>
          <w:szCs w:val="24"/>
        </w:rPr>
        <w:t>attracted</w:t>
      </w:r>
      <w:r w:rsidR="001074F5" w:rsidRPr="00015C85">
        <w:rPr>
          <w:sz w:val="24"/>
          <w:szCs w:val="24"/>
        </w:rPr>
        <w:t xml:space="preserve"> admiration</w:t>
      </w:r>
      <w:r w:rsidR="000276ED" w:rsidRPr="00015C85">
        <w:rPr>
          <w:sz w:val="24"/>
          <w:szCs w:val="24"/>
        </w:rPr>
        <w:t xml:space="preserve">, for they were exceptional for a young man of his </w:t>
      </w:r>
      <w:r w:rsidR="008D146A" w:rsidRPr="00015C85">
        <w:rPr>
          <w:sz w:val="24"/>
          <w:szCs w:val="24"/>
        </w:rPr>
        <w:t xml:space="preserve">social </w:t>
      </w:r>
      <w:r w:rsidR="00A5383C" w:rsidRPr="00015C85">
        <w:rPr>
          <w:sz w:val="24"/>
          <w:szCs w:val="24"/>
        </w:rPr>
        <w:t xml:space="preserve">class. </w:t>
      </w:r>
      <w:r w:rsidR="00125F23">
        <w:rPr>
          <w:sz w:val="24"/>
          <w:szCs w:val="24"/>
        </w:rPr>
        <w:t xml:space="preserve">Young ladies </w:t>
      </w:r>
      <w:r w:rsidR="000276ED" w:rsidRPr="00015C85">
        <w:rPr>
          <w:sz w:val="24"/>
          <w:szCs w:val="24"/>
        </w:rPr>
        <w:t>were mo</w:t>
      </w:r>
      <w:r w:rsidR="00B0156D" w:rsidRPr="00015C85">
        <w:rPr>
          <w:sz w:val="24"/>
          <w:szCs w:val="24"/>
        </w:rPr>
        <w:t>re likely to have been taught to</w:t>
      </w:r>
      <w:r w:rsidR="000276ED" w:rsidRPr="00015C85">
        <w:rPr>
          <w:sz w:val="24"/>
          <w:szCs w:val="24"/>
        </w:rPr>
        <w:t xml:space="preserve"> draw</w:t>
      </w:r>
      <w:r w:rsidR="00B0156D" w:rsidRPr="00015C85">
        <w:rPr>
          <w:sz w:val="24"/>
          <w:szCs w:val="24"/>
        </w:rPr>
        <w:t xml:space="preserve"> proficiently</w:t>
      </w:r>
      <w:r w:rsidR="000276ED" w:rsidRPr="00015C85">
        <w:rPr>
          <w:sz w:val="24"/>
          <w:szCs w:val="24"/>
        </w:rPr>
        <w:t xml:space="preserve"> than their brothers</w:t>
      </w:r>
      <w:r w:rsidR="006C04E6" w:rsidRPr="00015C85">
        <w:rPr>
          <w:sz w:val="24"/>
          <w:szCs w:val="24"/>
        </w:rPr>
        <w:t xml:space="preserve">, as drawing was </w:t>
      </w:r>
      <w:r w:rsidR="007A6953" w:rsidRPr="00015C85">
        <w:rPr>
          <w:sz w:val="24"/>
          <w:szCs w:val="24"/>
        </w:rPr>
        <w:t xml:space="preserve">valued </w:t>
      </w:r>
      <w:r w:rsidR="006C04E6" w:rsidRPr="00015C85">
        <w:rPr>
          <w:sz w:val="24"/>
          <w:szCs w:val="24"/>
        </w:rPr>
        <w:t>among their accomplishments</w:t>
      </w:r>
      <w:r w:rsidR="000276ED" w:rsidRPr="00015C85">
        <w:rPr>
          <w:sz w:val="24"/>
          <w:szCs w:val="24"/>
        </w:rPr>
        <w:t xml:space="preserve">. </w:t>
      </w:r>
      <w:r w:rsidR="00586AF8" w:rsidRPr="00015C85">
        <w:rPr>
          <w:sz w:val="24"/>
          <w:szCs w:val="24"/>
        </w:rPr>
        <w:t xml:space="preserve"> B</w:t>
      </w:r>
      <w:r w:rsidR="007A6953" w:rsidRPr="00015C85">
        <w:rPr>
          <w:sz w:val="24"/>
          <w:szCs w:val="24"/>
        </w:rPr>
        <w:t>oys, on the other hand, if they were brought up in families where art was valued, were commonly taught to judge paintings, not to make them.  This reflects a b</w:t>
      </w:r>
      <w:r w:rsidR="00A94B47" w:rsidRPr="00015C85">
        <w:rPr>
          <w:sz w:val="24"/>
          <w:szCs w:val="24"/>
        </w:rPr>
        <w:t>roadly-based distinct</w:t>
      </w:r>
      <w:r w:rsidR="007A6953" w:rsidRPr="00015C85">
        <w:rPr>
          <w:sz w:val="24"/>
          <w:szCs w:val="24"/>
        </w:rPr>
        <w:t xml:space="preserve">ion between the education of </w:t>
      </w:r>
      <w:r w:rsidR="00D70481" w:rsidRPr="00015C85">
        <w:rPr>
          <w:sz w:val="24"/>
          <w:szCs w:val="24"/>
        </w:rPr>
        <w:t xml:space="preserve">well-to-do </w:t>
      </w:r>
      <w:r w:rsidR="007A6953" w:rsidRPr="00015C85">
        <w:rPr>
          <w:sz w:val="24"/>
          <w:szCs w:val="24"/>
        </w:rPr>
        <w:t>girls and boys</w:t>
      </w:r>
      <w:r w:rsidR="00A5383C" w:rsidRPr="00015C85">
        <w:rPr>
          <w:sz w:val="24"/>
          <w:szCs w:val="24"/>
        </w:rPr>
        <w:t>.  In general, g</w:t>
      </w:r>
      <w:r w:rsidR="007A6953" w:rsidRPr="00015C85">
        <w:rPr>
          <w:sz w:val="24"/>
          <w:szCs w:val="24"/>
        </w:rPr>
        <w:t>irls were thought to re</w:t>
      </w:r>
      <w:r w:rsidR="00A5383C" w:rsidRPr="00015C85">
        <w:rPr>
          <w:sz w:val="24"/>
          <w:szCs w:val="24"/>
        </w:rPr>
        <w:t>s</w:t>
      </w:r>
      <w:r w:rsidR="007A6953" w:rsidRPr="00015C85">
        <w:rPr>
          <w:sz w:val="24"/>
          <w:szCs w:val="24"/>
        </w:rPr>
        <w:t xml:space="preserve">pond best to an </w:t>
      </w:r>
      <w:r w:rsidR="007A6953" w:rsidRPr="00015C85">
        <w:rPr>
          <w:sz w:val="24"/>
          <w:szCs w:val="24"/>
        </w:rPr>
        <w:lastRenderedPageBreak/>
        <w:t xml:space="preserve">education based on </w:t>
      </w:r>
      <w:r w:rsidR="007A6953" w:rsidRPr="00015C85">
        <w:rPr>
          <w:i/>
          <w:sz w:val="24"/>
          <w:szCs w:val="24"/>
        </w:rPr>
        <w:t>doing</w:t>
      </w:r>
      <w:r w:rsidR="007A6953" w:rsidRPr="00015C85">
        <w:rPr>
          <w:sz w:val="24"/>
          <w:szCs w:val="24"/>
        </w:rPr>
        <w:t xml:space="preserve"> </w:t>
      </w:r>
      <w:r w:rsidR="00A5383C" w:rsidRPr="00015C85">
        <w:rPr>
          <w:sz w:val="24"/>
          <w:szCs w:val="24"/>
        </w:rPr>
        <w:t>– needlework, pla</w:t>
      </w:r>
      <w:r w:rsidR="00A94B47" w:rsidRPr="00015C85">
        <w:rPr>
          <w:sz w:val="24"/>
          <w:szCs w:val="24"/>
        </w:rPr>
        <w:t>ying the harp</w:t>
      </w:r>
      <w:r w:rsidR="00A5383C" w:rsidRPr="00015C85">
        <w:rPr>
          <w:sz w:val="24"/>
          <w:szCs w:val="24"/>
        </w:rPr>
        <w:t xml:space="preserve"> or </w:t>
      </w:r>
      <w:r w:rsidR="00A94B47" w:rsidRPr="00015C85">
        <w:rPr>
          <w:sz w:val="24"/>
          <w:szCs w:val="24"/>
        </w:rPr>
        <w:t xml:space="preserve">the </w:t>
      </w:r>
      <w:r w:rsidR="00A5383C" w:rsidRPr="00015C85">
        <w:rPr>
          <w:sz w:val="24"/>
          <w:szCs w:val="24"/>
        </w:rPr>
        <w:t>piano</w:t>
      </w:r>
      <w:r w:rsidR="007A6953" w:rsidRPr="00015C85">
        <w:rPr>
          <w:sz w:val="24"/>
          <w:szCs w:val="24"/>
        </w:rPr>
        <w:t xml:space="preserve">, </w:t>
      </w:r>
      <w:r w:rsidR="001074F5" w:rsidRPr="00015C85">
        <w:rPr>
          <w:sz w:val="24"/>
          <w:szCs w:val="24"/>
        </w:rPr>
        <w:t xml:space="preserve">or </w:t>
      </w:r>
      <w:r w:rsidR="0018655F" w:rsidRPr="00015C85">
        <w:rPr>
          <w:sz w:val="24"/>
          <w:szCs w:val="24"/>
        </w:rPr>
        <w:t xml:space="preserve">the practice </w:t>
      </w:r>
      <w:r w:rsidR="00586AF8" w:rsidRPr="00015C85">
        <w:rPr>
          <w:sz w:val="24"/>
          <w:szCs w:val="24"/>
        </w:rPr>
        <w:t>of</w:t>
      </w:r>
      <w:r w:rsidR="00A5383C" w:rsidRPr="00015C85">
        <w:rPr>
          <w:sz w:val="24"/>
          <w:szCs w:val="24"/>
        </w:rPr>
        <w:t xml:space="preserve"> </w:t>
      </w:r>
      <w:r w:rsidR="00A94B47" w:rsidRPr="00015C85">
        <w:rPr>
          <w:sz w:val="24"/>
          <w:szCs w:val="24"/>
        </w:rPr>
        <w:t>domestic management</w:t>
      </w:r>
      <w:r w:rsidR="00D70481" w:rsidRPr="00015C85">
        <w:rPr>
          <w:sz w:val="24"/>
          <w:szCs w:val="24"/>
        </w:rPr>
        <w:t xml:space="preserve">.  Boys were believed to be suited to a more </w:t>
      </w:r>
      <w:r w:rsidR="00A5383C" w:rsidRPr="00015C85">
        <w:rPr>
          <w:sz w:val="24"/>
          <w:szCs w:val="24"/>
        </w:rPr>
        <w:t>abstract</w:t>
      </w:r>
      <w:r w:rsidR="00A94B47" w:rsidRPr="00015C85">
        <w:rPr>
          <w:sz w:val="24"/>
          <w:szCs w:val="24"/>
        </w:rPr>
        <w:t xml:space="preserve"> schooling</w:t>
      </w:r>
      <w:r w:rsidR="00D70481" w:rsidRPr="00015C85">
        <w:rPr>
          <w:sz w:val="24"/>
          <w:szCs w:val="24"/>
        </w:rPr>
        <w:t>, predominantly based on mathematics and the classics</w:t>
      </w:r>
      <w:r w:rsidR="00A5383C" w:rsidRPr="00015C85">
        <w:rPr>
          <w:sz w:val="24"/>
          <w:szCs w:val="24"/>
        </w:rPr>
        <w:t>.</w:t>
      </w:r>
      <w:r w:rsidR="007A6953" w:rsidRPr="00015C85">
        <w:rPr>
          <w:sz w:val="24"/>
          <w:szCs w:val="24"/>
        </w:rPr>
        <w:t xml:space="preserve"> </w:t>
      </w:r>
      <w:r w:rsidR="00D70481" w:rsidRPr="00015C85">
        <w:rPr>
          <w:sz w:val="24"/>
          <w:szCs w:val="24"/>
        </w:rPr>
        <w:t xml:space="preserve"> Ruskin’s education as a child had spanned this division.  His immersion in poetry, and in </w:t>
      </w:r>
      <w:r w:rsidR="007E3202" w:rsidRPr="00015C85">
        <w:rPr>
          <w:sz w:val="24"/>
          <w:szCs w:val="24"/>
        </w:rPr>
        <w:t xml:space="preserve">the evangelical </w:t>
      </w:r>
      <w:r w:rsidR="00D70481" w:rsidRPr="00015C85">
        <w:rPr>
          <w:sz w:val="24"/>
          <w:szCs w:val="24"/>
        </w:rPr>
        <w:t>Biblical exegesis</w:t>
      </w:r>
      <w:r w:rsidR="007E3202" w:rsidRPr="00015C85">
        <w:rPr>
          <w:sz w:val="24"/>
          <w:szCs w:val="24"/>
        </w:rPr>
        <w:t xml:space="preserve"> he had learned from his mother</w:t>
      </w:r>
      <w:r w:rsidR="00D70481" w:rsidRPr="00015C85">
        <w:rPr>
          <w:sz w:val="24"/>
          <w:szCs w:val="24"/>
        </w:rPr>
        <w:t xml:space="preserve">, had given him an exceptional verbal facility, but his interest in rocks and glaciers, and in the practicalities of producing pictures, </w:t>
      </w:r>
      <w:r w:rsidR="007E3202" w:rsidRPr="00015C85">
        <w:rPr>
          <w:sz w:val="24"/>
          <w:szCs w:val="24"/>
        </w:rPr>
        <w:t>had encouraged</w:t>
      </w:r>
      <w:r w:rsidR="0063684F" w:rsidRPr="00015C85">
        <w:rPr>
          <w:sz w:val="24"/>
          <w:szCs w:val="24"/>
        </w:rPr>
        <w:t xml:space="preserve"> a more material turn of mind.</w:t>
      </w:r>
      <w:r w:rsidR="00D70481" w:rsidRPr="00015C85">
        <w:rPr>
          <w:sz w:val="24"/>
          <w:szCs w:val="24"/>
        </w:rPr>
        <w:t xml:space="preserve"> </w:t>
      </w:r>
      <w:r w:rsidR="0063684F" w:rsidRPr="00015C85">
        <w:rPr>
          <w:sz w:val="24"/>
          <w:szCs w:val="24"/>
        </w:rPr>
        <w:t>Ambivalence in Ruskin’s culturally</w:t>
      </w:r>
      <w:r w:rsidR="004D452E" w:rsidRPr="00015C85">
        <w:rPr>
          <w:sz w:val="24"/>
          <w:szCs w:val="24"/>
        </w:rPr>
        <w:t xml:space="preserve"> </w:t>
      </w:r>
      <w:r w:rsidR="00740F6D" w:rsidRPr="00015C85">
        <w:rPr>
          <w:sz w:val="24"/>
          <w:szCs w:val="24"/>
        </w:rPr>
        <w:t>gender</w:t>
      </w:r>
      <w:r w:rsidR="0063684F" w:rsidRPr="00015C85">
        <w:rPr>
          <w:sz w:val="24"/>
          <w:szCs w:val="24"/>
        </w:rPr>
        <w:t>ed</w:t>
      </w:r>
      <w:r w:rsidR="00740F6D" w:rsidRPr="00015C85">
        <w:rPr>
          <w:sz w:val="24"/>
          <w:szCs w:val="24"/>
        </w:rPr>
        <w:t xml:space="preserve"> identity</w:t>
      </w:r>
      <w:r w:rsidR="0063684F" w:rsidRPr="00015C85">
        <w:rPr>
          <w:sz w:val="24"/>
          <w:szCs w:val="24"/>
        </w:rPr>
        <w:t xml:space="preserve"> </w:t>
      </w:r>
      <w:r w:rsidR="00515518" w:rsidRPr="00015C85">
        <w:rPr>
          <w:sz w:val="24"/>
          <w:szCs w:val="24"/>
        </w:rPr>
        <w:t>w</w:t>
      </w:r>
      <w:r w:rsidR="0079123B" w:rsidRPr="00015C85">
        <w:rPr>
          <w:sz w:val="24"/>
          <w:szCs w:val="24"/>
        </w:rPr>
        <w:t xml:space="preserve">as a </w:t>
      </w:r>
      <w:r w:rsidR="00515518" w:rsidRPr="00015C85">
        <w:rPr>
          <w:sz w:val="24"/>
          <w:szCs w:val="24"/>
        </w:rPr>
        <w:t xml:space="preserve">persistent feature of his presence in Oxford.  It was a source of friction, but also of productive challenge.  </w:t>
      </w:r>
      <w:r w:rsidR="007940C6">
        <w:rPr>
          <w:sz w:val="24"/>
          <w:szCs w:val="24"/>
        </w:rPr>
        <w:t>In his later years in the university, he beca</w:t>
      </w:r>
      <w:r w:rsidR="00EC6B5D">
        <w:rPr>
          <w:sz w:val="24"/>
          <w:szCs w:val="24"/>
        </w:rPr>
        <w:t>me a patriarchal figure</w:t>
      </w:r>
      <w:r w:rsidR="0079123B" w:rsidRPr="00015C85">
        <w:rPr>
          <w:sz w:val="24"/>
          <w:szCs w:val="24"/>
        </w:rPr>
        <w:t xml:space="preserve"> </w:t>
      </w:r>
      <w:r w:rsidR="00F64C54" w:rsidRPr="00015C85">
        <w:rPr>
          <w:sz w:val="24"/>
          <w:szCs w:val="24"/>
        </w:rPr>
        <w:t xml:space="preserve">– the Professor, the Master </w:t>
      </w:r>
      <w:r w:rsidR="00125F23">
        <w:rPr>
          <w:sz w:val="24"/>
          <w:szCs w:val="24"/>
        </w:rPr>
        <w:t>–</w:t>
      </w:r>
      <w:r w:rsidR="00F64C54" w:rsidRPr="00015C85">
        <w:rPr>
          <w:sz w:val="24"/>
          <w:szCs w:val="24"/>
        </w:rPr>
        <w:t xml:space="preserve"> </w:t>
      </w:r>
      <w:r w:rsidR="00125F23">
        <w:rPr>
          <w:sz w:val="24"/>
          <w:szCs w:val="24"/>
        </w:rPr>
        <w:t xml:space="preserve">and </w:t>
      </w:r>
      <w:r w:rsidR="004E7930">
        <w:rPr>
          <w:sz w:val="24"/>
          <w:szCs w:val="24"/>
        </w:rPr>
        <w:t xml:space="preserve">throughout his life </w:t>
      </w:r>
      <w:r w:rsidR="00125F23">
        <w:rPr>
          <w:sz w:val="24"/>
          <w:szCs w:val="24"/>
        </w:rPr>
        <w:t xml:space="preserve">he was perfectly capable of </w:t>
      </w:r>
      <w:r w:rsidR="000F2820">
        <w:rPr>
          <w:sz w:val="24"/>
          <w:szCs w:val="24"/>
        </w:rPr>
        <w:t xml:space="preserve">condescending to </w:t>
      </w:r>
      <w:r w:rsidR="00125F23">
        <w:rPr>
          <w:sz w:val="24"/>
          <w:szCs w:val="24"/>
        </w:rPr>
        <w:t xml:space="preserve">women.  But his </w:t>
      </w:r>
      <w:r w:rsidR="0079123B" w:rsidRPr="00015C85">
        <w:rPr>
          <w:sz w:val="24"/>
          <w:szCs w:val="24"/>
        </w:rPr>
        <w:t xml:space="preserve">deepest allegiances lay with the </w:t>
      </w:r>
      <w:r w:rsidR="00D94837" w:rsidRPr="00015C85">
        <w:rPr>
          <w:sz w:val="24"/>
          <w:szCs w:val="24"/>
        </w:rPr>
        <w:t>traditional</w:t>
      </w:r>
      <w:r w:rsidR="006719A2" w:rsidRPr="00015C85">
        <w:rPr>
          <w:sz w:val="24"/>
          <w:szCs w:val="24"/>
        </w:rPr>
        <w:t>ly defined</w:t>
      </w:r>
      <w:r w:rsidR="00D94837" w:rsidRPr="00015C85">
        <w:rPr>
          <w:sz w:val="24"/>
          <w:szCs w:val="24"/>
        </w:rPr>
        <w:t xml:space="preserve"> </w:t>
      </w:r>
      <w:r w:rsidR="0079123B" w:rsidRPr="00015C85">
        <w:rPr>
          <w:sz w:val="24"/>
          <w:szCs w:val="24"/>
        </w:rPr>
        <w:t>cultural values</w:t>
      </w:r>
      <w:r w:rsidR="00CA57AF" w:rsidRPr="00015C85">
        <w:rPr>
          <w:sz w:val="24"/>
          <w:szCs w:val="24"/>
        </w:rPr>
        <w:t xml:space="preserve"> of femininity</w:t>
      </w:r>
      <w:r w:rsidR="007940C6">
        <w:rPr>
          <w:sz w:val="24"/>
          <w:szCs w:val="24"/>
        </w:rPr>
        <w:t>.</w:t>
      </w:r>
      <w:r w:rsidR="00CA57AF" w:rsidRPr="00015C85">
        <w:rPr>
          <w:sz w:val="24"/>
          <w:szCs w:val="24"/>
        </w:rPr>
        <w:t xml:space="preserve"> </w:t>
      </w:r>
      <w:r w:rsidR="007940C6">
        <w:rPr>
          <w:sz w:val="24"/>
          <w:szCs w:val="24"/>
        </w:rPr>
        <w:t xml:space="preserve"> These were </w:t>
      </w:r>
      <w:r w:rsidR="00CA57AF" w:rsidRPr="00015C85">
        <w:rPr>
          <w:sz w:val="24"/>
          <w:szCs w:val="24"/>
        </w:rPr>
        <w:t>co-operative and altruistic, rather than competitive and aggressive</w:t>
      </w:r>
      <w:r w:rsidR="004E7930">
        <w:rPr>
          <w:sz w:val="24"/>
          <w:szCs w:val="24"/>
        </w:rPr>
        <w:t>.</w:t>
      </w:r>
      <w:r w:rsidR="00515518" w:rsidRPr="00015C85">
        <w:rPr>
          <w:sz w:val="24"/>
          <w:szCs w:val="24"/>
        </w:rPr>
        <w:t xml:space="preserve"> </w:t>
      </w:r>
      <w:r w:rsidR="004E7930">
        <w:rPr>
          <w:sz w:val="24"/>
          <w:szCs w:val="24"/>
        </w:rPr>
        <w:t>Ruskin</w:t>
      </w:r>
      <w:r w:rsidR="005D78D3">
        <w:rPr>
          <w:sz w:val="24"/>
          <w:szCs w:val="24"/>
        </w:rPr>
        <w:t xml:space="preserve"> valued</w:t>
      </w:r>
      <w:r w:rsidR="00067424" w:rsidRPr="00015C85">
        <w:rPr>
          <w:sz w:val="24"/>
          <w:szCs w:val="24"/>
        </w:rPr>
        <w:t xml:space="preserve"> practical activity </w:t>
      </w:r>
      <w:r w:rsidR="0011492F" w:rsidRPr="00015C85">
        <w:rPr>
          <w:sz w:val="24"/>
          <w:szCs w:val="24"/>
        </w:rPr>
        <w:t xml:space="preserve">alongside </w:t>
      </w:r>
      <w:r w:rsidR="00515518" w:rsidRPr="00015C85">
        <w:rPr>
          <w:sz w:val="24"/>
          <w:szCs w:val="24"/>
        </w:rPr>
        <w:t>abstract deliberation</w:t>
      </w:r>
      <w:r w:rsidR="000F2820">
        <w:rPr>
          <w:sz w:val="24"/>
          <w:szCs w:val="24"/>
        </w:rPr>
        <w:t>, in ways that questioned conventional intellectual hierarchies</w:t>
      </w:r>
      <w:r w:rsidR="00D94837" w:rsidRPr="00015C85">
        <w:rPr>
          <w:sz w:val="24"/>
          <w:szCs w:val="24"/>
        </w:rPr>
        <w:t xml:space="preserve">. </w:t>
      </w:r>
      <w:r w:rsidR="008B0919">
        <w:rPr>
          <w:sz w:val="24"/>
          <w:szCs w:val="24"/>
        </w:rPr>
        <w:t xml:space="preserve"> </w:t>
      </w:r>
      <w:r w:rsidR="005D78D3">
        <w:rPr>
          <w:sz w:val="24"/>
          <w:szCs w:val="24"/>
        </w:rPr>
        <w:t xml:space="preserve">Ambitious </w:t>
      </w:r>
      <w:r w:rsidR="008B0919">
        <w:rPr>
          <w:sz w:val="24"/>
          <w:szCs w:val="24"/>
        </w:rPr>
        <w:t>young women were often drawn to him as a</w:t>
      </w:r>
      <w:r w:rsidR="000F2820">
        <w:rPr>
          <w:sz w:val="24"/>
          <w:szCs w:val="24"/>
        </w:rPr>
        <w:t xml:space="preserve"> sympathetic </w:t>
      </w:r>
      <w:r w:rsidR="008B0919">
        <w:rPr>
          <w:sz w:val="24"/>
          <w:szCs w:val="24"/>
        </w:rPr>
        <w:t xml:space="preserve">authority.  </w:t>
      </w:r>
      <w:r w:rsidR="00D94837" w:rsidRPr="00015C85">
        <w:rPr>
          <w:sz w:val="24"/>
          <w:szCs w:val="24"/>
        </w:rPr>
        <w:t xml:space="preserve">This </w:t>
      </w:r>
      <w:r w:rsidR="005D78D3">
        <w:rPr>
          <w:sz w:val="24"/>
          <w:szCs w:val="24"/>
        </w:rPr>
        <w:t xml:space="preserve">was a tension that </w:t>
      </w:r>
      <w:r w:rsidR="00CA57AF" w:rsidRPr="00015C85">
        <w:rPr>
          <w:sz w:val="24"/>
          <w:szCs w:val="24"/>
        </w:rPr>
        <w:t xml:space="preserve">complicated his relations with </w:t>
      </w:r>
      <w:r w:rsidR="007E3202" w:rsidRPr="00015C85">
        <w:rPr>
          <w:sz w:val="24"/>
          <w:szCs w:val="24"/>
        </w:rPr>
        <w:t>the</w:t>
      </w:r>
      <w:r w:rsidR="00CA57AF" w:rsidRPr="00015C85">
        <w:rPr>
          <w:sz w:val="24"/>
          <w:szCs w:val="24"/>
        </w:rPr>
        <w:t xml:space="preserve"> </w:t>
      </w:r>
      <w:r w:rsidR="00D94837" w:rsidRPr="00015C85">
        <w:rPr>
          <w:sz w:val="24"/>
          <w:szCs w:val="24"/>
        </w:rPr>
        <w:t xml:space="preserve">masculine </w:t>
      </w:r>
      <w:r w:rsidR="00CA57AF" w:rsidRPr="00015C85">
        <w:rPr>
          <w:sz w:val="24"/>
          <w:szCs w:val="24"/>
        </w:rPr>
        <w:t xml:space="preserve">academic </w:t>
      </w:r>
      <w:r w:rsidR="008E0B80" w:rsidRPr="00015C85">
        <w:rPr>
          <w:sz w:val="24"/>
          <w:szCs w:val="24"/>
        </w:rPr>
        <w:t xml:space="preserve">traditions </w:t>
      </w:r>
      <w:r w:rsidR="007E3202" w:rsidRPr="00015C85">
        <w:rPr>
          <w:sz w:val="24"/>
          <w:szCs w:val="24"/>
        </w:rPr>
        <w:t>that he encountered in Oxford</w:t>
      </w:r>
      <w:r w:rsidR="00CA57AF" w:rsidRPr="00015C85">
        <w:rPr>
          <w:sz w:val="24"/>
          <w:szCs w:val="24"/>
        </w:rPr>
        <w:t xml:space="preserve">.  </w:t>
      </w:r>
    </w:p>
    <w:p w:rsidR="00AF2D0C" w:rsidRPr="00015C85" w:rsidRDefault="0079123B" w:rsidP="00CA57AF">
      <w:pPr>
        <w:ind w:firstLine="720"/>
        <w:rPr>
          <w:sz w:val="24"/>
          <w:szCs w:val="24"/>
        </w:rPr>
      </w:pPr>
      <w:r w:rsidRPr="00015C85">
        <w:rPr>
          <w:sz w:val="24"/>
          <w:szCs w:val="24"/>
        </w:rPr>
        <w:t>Ruskin’s</w:t>
      </w:r>
      <w:r w:rsidR="000276ED" w:rsidRPr="00015C85">
        <w:rPr>
          <w:sz w:val="24"/>
          <w:szCs w:val="24"/>
        </w:rPr>
        <w:t xml:space="preserve"> </w:t>
      </w:r>
      <w:r w:rsidR="00CA57AF" w:rsidRPr="00015C85">
        <w:rPr>
          <w:sz w:val="24"/>
          <w:szCs w:val="24"/>
        </w:rPr>
        <w:t xml:space="preserve">teenage </w:t>
      </w:r>
      <w:r w:rsidR="000276ED" w:rsidRPr="00015C85">
        <w:rPr>
          <w:sz w:val="24"/>
          <w:szCs w:val="24"/>
        </w:rPr>
        <w:t>accomplishment</w:t>
      </w:r>
      <w:r w:rsidRPr="00015C85">
        <w:rPr>
          <w:sz w:val="24"/>
          <w:szCs w:val="24"/>
        </w:rPr>
        <w:t xml:space="preserve"> as an artist</w:t>
      </w:r>
      <w:r w:rsidR="000276ED" w:rsidRPr="00015C85">
        <w:rPr>
          <w:sz w:val="24"/>
          <w:szCs w:val="24"/>
        </w:rPr>
        <w:t xml:space="preserve"> made</w:t>
      </w:r>
      <w:r w:rsidR="001D09F8" w:rsidRPr="00015C85">
        <w:rPr>
          <w:sz w:val="24"/>
          <w:szCs w:val="24"/>
        </w:rPr>
        <w:t xml:space="preserve"> him </w:t>
      </w:r>
      <w:r w:rsidR="000276ED" w:rsidRPr="00015C85">
        <w:rPr>
          <w:sz w:val="24"/>
          <w:szCs w:val="24"/>
        </w:rPr>
        <w:t xml:space="preserve">useful </w:t>
      </w:r>
      <w:r w:rsidR="001D09F8" w:rsidRPr="00015C85">
        <w:rPr>
          <w:sz w:val="24"/>
          <w:szCs w:val="24"/>
        </w:rPr>
        <w:t xml:space="preserve">as a </w:t>
      </w:r>
      <w:r w:rsidR="000276ED" w:rsidRPr="00015C85">
        <w:rPr>
          <w:sz w:val="24"/>
          <w:szCs w:val="24"/>
        </w:rPr>
        <w:t xml:space="preserve">follower of Dr William Buckland, the geologist and mineralogist </w:t>
      </w:r>
      <w:r w:rsidR="009A1F88" w:rsidRPr="00015C85">
        <w:rPr>
          <w:sz w:val="24"/>
          <w:szCs w:val="24"/>
        </w:rPr>
        <w:t xml:space="preserve">who was a notoriously </w:t>
      </w:r>
      <w:r w:rsidR="001D09F8" w:rsidRPr="00015C85">
        <w:rPr>
          <w:sz w:val="24"/>
          <w:szCs w:val="24"/>
        </w:rPr>
        <w:t xml:space="preserve">unconventional </w:t>
      </w:r>
      <w:r w:rsidR="003324C0" w:rsidRPr="00015C85">
        <w:rPr>
          <w:sz w:val="24"/>
          <w:szCs w:val="24"/>
        </w:rPr>
        <w:t>professor in Christ Church</w:t>
      </w:r>
      <w:r w:rsidR="009A1F88" w:rsidRPr="00015C85">
        <w:rPr>
          <w:sz w:val="24"/>
          <w:szCs w:val="24"/>
        </w:rPr>
        <w:t xml:space="preserve">.  </w:t>
      </w:r>
      <w:r w:rsidR="00CA57AF" w:rsidRPr="00015C85">
        <w:rPr>
          <w:sz w:val="24"/>
          <w:szCs w:val="24"/>
        </w:rPr>
        <w:t xml:space="preserve">He </w:t>
      </w:r>
      <w:r w:rsidR="009A1F88" w:rsidRPr="00015C85">
        <w:rPr>
          <w:sz w:val="24"/>
          <w:szCs w:val="24"/>
        </w:rPr>
        <w:t xml:space="preserve">prepared diagrams for Buckland, and through this connection he met the ‘leading scientific men of the day, from Herschel downwards’ – including </w:t>
      </w:r>
      <w:r w:rsidR="001D09F8" w:rsidRPr="00015C85">
        <w:rPr>
          <w:sz w:val="24"/>
          <w:szCs w:val="24"/>
        </w:rPr>
        <w:t xml:space="preserve">Charles </w:t>
      </w:r>
      <w:r w:rsidR="009A1F88" w:rsidRPr="00015C85">
        <w:rPr>
          <w:sz w:val="24"/>
          <w:szCs w:val="24"/>
        </w:rPr>
        <w:t>Darwin</w:t>
      </w:r>
      <w:r w:rsidR="0011492F" w:rsidRPr="00015C85">
        <w:rPr>
          <w:sz w:val="24"/>
          <w:szCs w:val="24"/>
        </w:rPr>
        <w:t xml:space="preserve">, whose later </w:t>
      </w:r>
      <w:r w:rsidR="005529C2">
        <w:rPr>
          <w:sz w:val="24"/>
          <w:szCs w:val="24"/>
        </w:rPr>
        <w:t xml:space="preserve">theories </w:t>
      </w:r>
      <w:r w:rsidR="0011492F" w:rsidRPr="00015C85">
        <w:rPr>
          <w:sz w:val="24"/>
          <w:szCs w:val="24"/>
        </w:rPr>
        <w:t>Ruskin was to reject</w:t>
      </w:r>
      <w:r w:rsidR="009A1F88" w:rsidRPr="00015C85">
        <w:rPr>
          <w:sz w:val="24"/>
          <w:szCs w:val="24"/>
        </w:rPr>
        <w:t>.</w:t>
      </w:r>
      <w:r w:rsidR="00D706BF">
        <w:rPr>
          <w:rStyle w:val="FootnoteReference"/>
          <w:sz w:val="24"/>
          <w:szCs w:val="24"/>
        </w:rPr>
        <w:footnoteReference w:id="5"/>
      </w:r>
      <w:r w:rsidR="009A1F88" w:rsidRPr="00015C85">
        <w:rPr>
          <w:sz w:val="24"/>
          <w:szCs w:val="24"/>
        </w:rPr>
        <w:t xml:space="preserve">  </w:t>
      </w:r>
      <w:r w:rsidR="001D09F8" w:rsidRPr="00015C85">
        <w:rPr>
          <w:sz w:val="24"/>
          <w:szCs w:val="24"/>
        </w:rPr>
        <w:t>John James Ruskin, who was not without</w:t>
      </w:r>
      <w:r w:rsidR="003324C0" w:rsidRPr="00015C85">
        <w:rPr>
          <w:sz w:val="24"/>
          <w:szCs w:val="24"/>
        </w:rPr>
        <w:t xml:space="preserve"> social ambitions for his son, </w:t>
      </w:r>
      <w:r w:rsidR="001D09F8" w:rsidRPr="00015C85">
        <w:rPr>
          <w:sz w:val="24"/>
          <w:szCs w:val="24"/>
        </w:rPr>
        <w:t xml:space="preserve">had paid the extra required for him to become a ‘gentleman commoner’, which meant that he </w:t>
      </w:r>
      <w:r w:rsidR="007E3202" w:rsidRPr="00015C85">
        <w:rPr>
          <w:sz w:val="24"/>
          <w:szCs w:val="24"/>
        </w:rPr>
        <w:t xml:space="preserve">associated </w:t>
      </w:r>
      <w:r w:rsidR="001D09F8" w:rsidRPr="00015C85">
        <w:rPr>
          <w:sz w:val="24"/>
          <w:szCs w:val="24"/>
        </w:rPr>
        <w:t>with his fellow gentleman commoners, who were predominantly the sons</w:t>
      </w:r>
      <w:r w:rsidR="0011492F" w:rsidRPr="00015C85">
        <w:rPr>
          <w:sz w:val="24"/>
          <w:szCs w:val="24"/>
        </w:rPr>
        <w:t xml:space="preserve"> of aristocratic families.  He was not a typical member of this set</w:t>
      </w:r>
      <w:r w:rsidR="001049AD" w:rsidRPr="00015C85">
        <w:rPr>
          <w:sz w:val="24"/>
          <w:szCs w:val="24"/>
        </w:rPr>
        <w:t>, wh</w:t>
      </w:r>
      <w:r w:rsidR="00EC26F1" w:rsidRPr="00015C85">
        <w:rPr>
          <w:sz w:val="24"/>
          <w:szCs w:val="24"/>
        </w:rPr>
        <w:t xml:space="preserve">o </w:t>
      </w:r>
      <w:r w:rsidR="00483667" w:rsidRPr="00015C85">
        <w:rPr>
          <w:sz w:val="24"/>
          <w:szCs w:val="24"/>
        </w:rPr>
        <w:t xml:space="preserve">were </w:t>
      </w:r>
      <w:r w:rsidR="00EC26F1" w:rsidRPr="00015C85">
        <w:rPr>
          <w:sz w:val="24"/>
          <w:szCs w:val="24"/>
        </w:rPr>
        <w:t xml:space="preserve">for the most part more concerned with gambling and </w:t>
      </w:r>
      <w:r w:rsidR="00BF00C1" w:rsidRPr="00015C85">
        <w:rPr>
          <w:sz w:val="24"/>
          <w:szCs w:val="24"/>
        </w:rPr>
        <w:t xml:space="preserve">wine </w:t>
      </w:r>
      <w:r w:rsidR="00EC26F1" w:rsidRPr="00015C85">
        <w:rPr>
          <w:sz w:val="24"/>
          <w:szCs w:val="24"/>
        </w:rPr>
        <w:t xml:space="preserve">than with </w:t>
      </w:r>
      <w:r w:rsidR="004D452E" w:rsidRPr="00015C85">
        <w:rPr>
          <w:sz w:val="24"/>
          <w:szCs w:val="24"/>
        </w:rPr>
        <w:t xml:space="preserve">Romantic poetry and </w:t>
      </w:r>
      <w:r w:rsidR="00EC26F1" w:rsidRPr="00015C85">
        <w:rPr>
          <w:sz w:val="24"/>
          <w:szCs w:val="24"/>
        </w:rPr>
        <w:t>the art of the English watercolour.  This did not wor</w:t>
      </w:r>
      <w:r w:rsidR="00483667" w:rsidRPr="00015C85">
        <w:rPr>
          <w:sz w:val="24"/>
          <w:szCs w:val="24"/>
        </w:rPr>
        <w:t>ry Ruskin, for he had no wish, unlike most students</w:t>
      </w:r>
      <w:r w:rsidR="00EC26F1" w:rsidRPr="00015C85">
        <w:rPr>
          <w:sz w:val="24"/>
          <w:szCs w:val="24"/>
        </w:rPr>
        <w:t xml:space="preserve">, </w:t>
      </w:r>
      <w:r w:rsidR="00483667" w:rsidRPr="00015C85">
        <w:rPr>
          <w:sz w:val="24"/>
          <w:szCs w:val="24"/>
        </w:rPr>
        <w:t>to remove</w:t>
      </w:r>
      <w:r w:rsidR="00EC26F1" w:rsidRPr="00015C85">
        <w:rPr>
          <w:sz w:val="24"/>
          <w:szCs w:val="24"/>
        </w:rPr>
        <w:t xml:space="preserve"> himself from </w:t>
      </w:r>
      <w:r w:rsidR="00AF2D0C" w:rsidRPr="00015C85">
        <w:rPr>
          <w:sz w:val="24"/>
          <w:szCs w:val="24"/>
        </w:rPr>
        <w:t xml:space="preserve">the influence of </w:t>
      </w:r>
      <w:r w:rsidR="00EC26F1" w:rsidRPr="00015C85">
        <w:rPr>
          <w:sz w:val="24"/>
          <w:szCs w:val="24"/>
        </w:rPr>
        <w:t xml:space="preserve">family life.  His mother had moved to Oxford to be near him, and his father joined them at weekends.  </w:t>
      </w:r>
      <w:r w:rsidR="006C0AC0" w:rsidRPr="00015C85">
        <w:rPr>
          <w:sz w:val="24"/>
          <w:szCs w:val="24"/>
        </w:rPr>
        <w:t>Ruskin</w:t>
      </w:r>
      <w:r w:rsidR="00AF2D0C" w:rsidRPr="00015C85">
        <w:rPr>
          <w:sz w:val="24"/>
          <w:szCs w:val="24"/>
        </w:rPr>
        <w:t xml:space="preserve"> was confident in his own identity, and less disconcerted by his encounter with an entirely different cultural world than might have been expected. Henry Liddell, </w:t>
      </w:r>
      <w:r w:rsidR="00E4217D" w:rsidRPr="00015C85">
        <w:rPr>
          <w:sz w:val="24"/>
          <w:szCs w:val="24"/>
        </w:rPr>
        <w:t xml:space="preserve">a </w:t>
      </w:r>
      <w:r w:rsidR="008535EF">
        <w:rPr>
          <w:sz w:val="24"/>
          <w:szCs w:val="24"/>
        </w:rPr>
        <w:t>t</w:t>
      </w:r>
      <w:r w:rsidR="00E4217D" w:rsidRPr="00015C85">
        <w:rPr>
          <w:sz w:val="24"/>
          <w:szCs w:val="24"/>
        </w:rPr>
        <w:t xml:space="preserve">utor </w:t>
      </w:r>
      <w:r w:rsidR="008535EF">
        <w:rPr>
          <w:sz w:val="24"/>
          <w:szCs w:val="24"/>
        </w:rPr>
        <w:t xml:space="preserve">in Christ Church </w:t>
      </w:r>
      <w:r w:rsidR="00E4217D" w:rsidRPr="00015C85">
        <w:rPr>
          <w:sz w:val="24"/>
          <w:szCs w:val="24"/>
        </w:rPr>
        <w:t xml:space="preserve">who was </w:t>
      </w:r>
      <w:r w:rsidR="003324C0" w:rsidRPr="00015C85">
        <w:rPr>
          <w:sz w:val="24"/>
          <w:szCs w:val="24"/>
        </w:rPr>
        <w:t>later to become a</w:t>
      </w:r>
      <w:r w:rsidR="004D452E" w:rsidRPr="00015C85">
        <w:rPr>
          <w:sz w:val="24"/>
          <w:szCs w:val="24"/>
        </w:rPr>
        <w:t xml:space="preserve">n important </w:t>
      </w:r>
      <w:r w:rsidR="00AF2D0C" w:rsidRPr="00015C85">
        <w:rPr>
          <w:sz w:val="24"/>
          <w:szCs w:val="24"/>
        </w:rPr>
        <w:t xml:space="preserve">figure in Ruskin’s relations with Oxford, </w:t>
      </w:r>
      <w:r w:rsidR="006C0AC0" w:rsidRPr="00015C85">
        <w:rPr>
          <w:sz w:val="24"/>
          <w:szCs w:val="24"/>
        </w:rPr>
        <w:t>described him as ‘a very wonderful gentleman-commoner here who draws wonderfully.  He is a very strange fellow … living quite in his own way among the odd set of hunting a</w:t>
      </w:r>
      <w:r w:rsidR="00EF5597" w:rsidRPr="00015C85">
        <w:rPr>
          <w:sz w:val="24"/>
          <w:szCs w:val="24"/>
        </w:rPr>
        <w:t>nd sporting men that gentleman</w:t>
      </w:r>
      <w:r w:rsidR="006C0AC0" w:rsidRPr="00015C85">
        <w:rPr>
          <w:sz w:val="24"/>
          <w:szCs w:val="24"/>
        </w:rPr>
        <w:t>-commoners usually are … [He] tells them that they like their own way of living and he likes his; and so they go on, and I am glad to say they do not bully him, as I should have been afraid they would.’</w:t>
      </w:r>
      <w:r w:rsidR="004E7930">
        <w:rPr>
          <w:rStyle w:val="FootnoteReference"/>
          <w:sz w:val="24"/>
          <w:szCs w:val="24"/>
        </w:rPr>
        <w:footnoteReference w:id="6"/>
      </w:r>
    </w:p>
    <w:p w:rsidR="00955264" w:rsidRPr="00015C85" w:rsidRDefault="006C0AC0" w:rsidP="003324C0">
      <w:pPr>
        <w:ind w:firstLine="720"/>
        <w:rPr>
          <w:sz w:val="24"/>
          <w:szCs w:val="24"/>
        </w:rPr>
      </w:pPr>
      <w:r w:rsidRPr="00015C85">
        <w:rPr>
          <w:sz w:val="24"/>
          <w:szCs w:val="24"/>
        </w:rPr>
        <w:t xml:space="preserve">Though Ruskin was in a position to make his own mark in Christ Church, </w:t>
      </w:r>
      <w:r w:rsidR="00EF5597" w:rsidRPr="00015C85">
        <w:rPr>
          <w:sz w:val="24"/>
          <w:szCs w:val="24"/>
        </w:rPr>
        <w:t xml:space="preserve">the question of </w:t>
      </w:r>
      <w:r w:rsidR="00E4217D" w:rsidRPr="00015C85">
        <w:rPr>
          <w:sz w:val="24"/>
          <w:szCs w:val="24"/>
        </w:rPr>
        <w:t xml:space="preserve">formal </w:t>
      </w:r>
      <w:r w:rsidR="00EF5597" w:rsidRPr="00015C85">
        <w:rPr>
          <w:sz w:val="24"/>
          <w:szCs w:val="24"/>
        </w:rPr>
        <w:t xml:space="preserve">academic success was a different matter.  </w:t>
      </w:r>
      <w:r w:rsidR="00F431FB" w:rsidRPr="00015C85">
        <w:rPr>
          <w:sz w:val="24"/>
          <w:szCs w:val="24"/>
        </w:rPr>
        <w:t xml:space="preserve">His </w:t>
      </w:r>
      <w:r w:rsidR="00781D1C" w:rsidRPr="00015C85">
        <w:rPr>
          <w:sz w:val="24"/>
          <w:szCs w:val="24"/>
        </w:rPr>
        <w:t xml:space="preserve">education had been </w:t>
      </w:r>
      <w:r w:rsidR="00D94837" w:rsidRPr="00015C85">
        <w:rPr>
          <w:sz w:val="24"/>
          <w:szCs w:val="24"/>
        </w:rPr>
        <w:t xml:space="preserve">unusually </w:t>
      </w:r>
      <w:r w:rsidR="008B00D4">
        <w:rPr>
          <w:sz w:val="24"/>
          <w:szCs w:val="24"/>
        </w:rPr>
        <w:t xml:space="preserve">wide-ranging and </w:t>
      </w:r>
      <w:r w:rsidR="00BF00C1" w:rsidRPr="00015C85">
        <w:rPr>
          <w:sz w:val="24"/>
          <w:szCs w:val="24"/>
        </w:rPr>
        <w:t>creative</w:t>
      </w:r>
      <w:r w:rsidR="00781D1C" w:rsidRPr="00015C85">
        <w:rPr>
          <w:sz w:val="24"/>
          <w:szCs w:val="24"/>
        </w:rPr>
        <w:t xml:space="preserve">, </w:t>
      </w:r>
      <w:r w:rsidR="00F431FB" w:rsidRPr="00015C85">
        <w:rPr>
          <w:sz w:val="24"/>
          <w:szCs w:val="24"/>
        </w:rPr>
        <w:t xml:space="preserve">but </w:t>
      </w:r>
      <w:r w:rsidR="00080F4D">
        <w:rPr>
          <w:sz w:val="24"/>
          <w:szCs w:val="24"/>
        </w:rPr>
        <w:t>it hadn’</w:t>
      </w:r>
      <w:r w:rsidR="00781D1C" w:rsidRPr="00015C85">
        <w:rPr>
          <w:sz w:val="24"/>
          <w:szCs w:val="24"/>
        </w:rPr>
        <w:t>t included the intensive training in the classics</w:t>
      </w:r>
      <w:r w:rsidR="00F431FB" w:rsidRPr="00015C85">
        <w:rPr>
          <w:sz w:val="24"/>
          <w:szCs w:val="24"/>
        </w:rPr>
        <w:t xml:space="preserve"> that </w:t>
      </w:r>
      <w:r w:rsidR="008535EF">
        <w:rPr>
          <w:sz w:val="24"/>
          <w:szCs w:val="24"/>
        </w:rPr>
        <w:t xml:space="preserve">might </w:t>
      </w:r>
      <w:r w:rsidR="008B0919">
        <w:rPr>
          <w:sz w:val="24"/>
          <w:szCs w:val="24"/>
        </w:rPr>
        <w:lastRenderedPageBreak/>
        <w:t>have</w:t>
      </w:r>
      <w:r w:rsidR="008535EF">
        <w:rPr>
          <w:sz w:val="24"/>
          <w:szCs w:val="24"/>
        </w:rPr>
        <w:t xml:space="preserve"> led </w:t>
      </w:r>
      <w:r w:rsidR="008B0919">
        <w:rPr>
          <w:sz w:val="24"/>
          <w:szCs w:val="24"/>
        </w:rPr>
        <w:t xml:space="preserve">to </w:t>
      </w:r>
      <w:r w:rsidR="00E4217D" w:rsidRPr="00015C85">
        <w:rPr>
          <w:sz w:val="24"/>
          <w:szCs w:val="24"/>
        </w:rPr>
        <w:t>the</w:t>
      </w:r>
      <w:r w:rsidR="00F431FB" w:rsidRPr="00015C85">
        <w:rPr>
          <w:sz w:val="24"/>
          <w:szCs w:val="24"/>
        </w:rPr>
        <w:t xml:space="preserve"> first-class degree</w:t>
      </w:r>
      <w:r w:rsidR="00E4217D" w:rsidRPr="00015C85">
        <w:rPr>
          <w:sz w:val="24"/>
          <w:szCs w:val="24"/>
        </w:rPr>
        <w:t xml:space="preserve"> that </w:t>
      </w:r>
      <w:r w:rsidR="003324C0" w:rsidRPr="00015C85">
        <w:rPr>
          <w:sz w:val="24"/>
          <w:szCs w:val="24"/>
        </w:rPr>
        <w:t xml:space="preserve">his </w:t>
      </w:r>
      <w:r w:rsidR="008E0B80" w:rsidRPr="00015C85">
        <w:rPr>
          <w:sz w:val="24"/>
          <w:szCs w:val="24"/>
        </w:rPr>
        <w:t xml:space="preserve">proud </w:t>
      </w:r>
      <w:r w:rsidR="003324C0" w:rsidRPr="00015C85">
        <w:rPr>
          <w:sz w:val="24"/>
          <w:szCs w:val="24"/>
        </w:rPr>
        <w:t>parents</w:t>
      </w:r>
      <w:r w:rsidR="008B0919">
        <w:rPr>
          <w:sz w:val="24"/>
          <w:szCs w:val="24"/>
        </w:rPr>
        <w:t xml:space="preserve"> were expecting</w:t>
      </w:r>
      <w:r w:rsidR="00F431FB" w:rsidRPr="00015C85">
        <w:rPr>
          <w:sz w:val="24"/>
          <w:szCs w:val="24"/>
        </w:rPr>
        <w:t xml:space="preserve">.  Furthermore, his evangelical </w:t>
      </w:r>
      <w:r w:rsidR="00BB1BE0" w:rsidRPr="00015C85">
        <w:rPr>
          <w:sz w:val="24"/>
          <w:szCs w:val="24"/>
        </w:rPr>
        <w:t>faith, at a time when the religious life of Christ Church was largely limited to a c</w:t>
      </w:r>
      <w:r w:rsidR="00080F4D">
        <w:rPr>
          <w:sz w:val="24"/>
          <w:szCs w:val="24"/>
        </w:rPr>
        <w:t>omplacent high Anglicanism, didn’</w:t>
      </w:r>
      <w:r w:rsidR="00BB1BE0" w:rsidRPr="00015C85">
        <w:rPr>
          <w:sz w:val="24"/>
          <w:szCs w:val="24"/>
        </w:rPr>
        <w:t>t incline him to revere the classical and</w:t>
      </w:r>
      <w:r w:rsidR="00E4217D" w:rsidRPr="00015C85">
        <w:rPr>
          <w:sz w:val="24"/>
          <w:szCs w:val="24"/>
        </w:rPr>
        <w:t xml:space="preserve"> therefore</w:t>
      </w:r>
      <w:r w:rsidR="00BB1BE0" w:rsidRPr="00015C85">
        <w:rPr>
          <w:sz w:val="24"/>
          <w:szCs w:val="24"/>
        </w:rPr>
        <w:t xml:space="preserve"> pagan texts that he was required to study.  His Romantic evangelicalism rested on a conviction of the ne</w:t>
      </w:r>
      <w:r w:rsidR="00E4217D" w:rsidRPr="00015C85">
        <w:rPr>
          <w:sz w:val="24"/>
          <w:szCs w:val="24"/>
        </w:rPr>
        <w:t>ed for</w:t>
      </w:r>
      <w:r w:rsidR="003324C0" w:rsidRPr="00015C85">
        <w:rPr>
          <w:sz w:val="24"/>
          <w:szCs w:val="24"/>
        </w:rPr>
        <w:t xml:space="preserve"> </w:t>
      </w:r>
      <w:r w:rsidR="00E4217D" w:rsidRPr="00015C85">
        <w:rPr>
          <w:sz w:val="24"/>
          <w:szCs w:val="24"/>
        </w:rPr>
        <w:t xml:space="preserve">individual </w:t>
      </w:r>
      <w:r w:rsidR="008E0B80" w:rsidRPr="00015C85">
        <w:rPr>
          <w:sz w:val="24"/>
          <w:szCs w:val="24"/>
        </w:rPr>
        <w:t xml:space="preserve">and inward </w:t>
      </w:r>
      <w:r w:rsidR="00E4217D" w:rsidRPr="00015C85">
        <w:rPr>
          <w:sz w:val="24"/>
          <w:szCs w:val="24"/>
        </w:rPr>
        <w:t>commitment</w:t>
      </w:r>
      <w:r w:rsidR="003324C0" w:rsidRPr="00015C85">
        <w:rPr>
          <w:sz w:val="24"/>
          <w:szCs w:val="24"/>
        </w:rPr>
        <w:t xml:space="preserve">, of a kind that he </w:t>
      </w:r>
      <w:r w:rsidR="008D146A" w:rsidRPr="00015C85">
        <w:rPr>
          <w:sz w:val="24"/>
          <w:szCs w:val="24"/>
        </w:rPr>
        <w:t xml:space="preserve">found it hard to </w:t>
      </w:r>
      <w:r w:rsidR="003324C0" w:rsidRPr="00015C85">
        <w:rPr>
          <w:sz w:val="24"/>
          <w:szCs w:val="24"/>
        </w:rPr>
        <w:t>give to his studies</w:t>
      </w:r>
      <w:r w:rsidR="00E4217D" w:rsidRPr="00015C85">
        <w:rPr>
          <w:sz w:val="24"/>
          <w:szCs w:val="24"/>
        </w:rPr>
        <w:t xml:space="preserve">. </w:t>
      </w:r>
      <w:r w:rsidR="003324C0" w:rsidRPr="00015C85">
        <w:rPr>
          <w:sz w:val="24"/>
          <w:szCs w:val="24"/>
        </w:rPr>
        <w:t xml:space="preserve">He </w:t>
      </w:r>
      <w:r w:rsidR="00BB1BE0" w:rsidRPr="00015C85">
        <w:rPr>
          <w:sz w:val="24"/>
          <w:szCs w:val="24"/>
        </w:rPr>
        <w:t>was not</w:t>
      </w:r>
      <w:r w:rsidR="00E4217D" w:rsidRPr="00015C85">
        <w:rPr>
          <w:sz w:val="24"/>
          <w:szCs w:val="24"/>
        </w:rPr>
        <w:t>, and never would be,</w:t>
      </w:r>
      <w:r w:rsidR="00BB1BE0" w:rsidRPr="00015C85">
        <w:rPr>
          <w:sz w:val="24"/>
          <w:szCs w:val="24"/>
        </w:rPr>
        <w:t xml:space="preserve"> intellectually deferential, and this made the drudgery that would have been needed if he were to shine in his </w:t>
      </w:r>
      <w:r w:rsidR="00E4217D" w:rsidRPr="00015C85">
        <w:rPr>
          <w:sz w:val="24"/>
          <w:szCs w:val="24"/>
        </w:rPr>
        <w:t xml:space="preserve">final examinations </w:t>
      </w:r>
      <w:r w:rsidR="00483667" w:rsidRPr="00015C85">
        <w:rPr>
          <w:sz w:val="24"/>
          <w:szCs w:val="24"/>
        </w:rPr>
        <w:t xml:space="preserve">difficult </w:t>
      </w:r>
      <w:r w:rsidR="00BB1BE0" w:rsidRPr="00015C85">
        <w:rPr>
          <w:sz w:val="24"/>
          <w:szCs w:val="24"/>
        </w:rPr>
        <w:t xml:space="preserve">to sustain. </w:t>
      </w:r>
      <w:r w:rsidR="00BF00C1" w:rsidRPr="00015C85">
        <w:rPr>
          <w:sz w:val="24"/>
          <w:szCs w:val="24"/>
        </w:rPr>
        <w:t>And h</w:t>
      </w:r>
      <w:r w:rsidR="00483667" w:rsidRPr="00015C85">
        <w:rPr>
          <w:sz w:val="24"/>
          <w:szCs w:val="24"/>
        </w:rPr>
        <w:t xml:space="preserve">e had little respect for the syllabus. </w:t>
      </w:r>
      <w:r w:rsidR="00BB1BE0" w:rsidRPr="00015C85">
        <w:rPr>
          <w:sz w:val="24"/>
          <w:szCs w:val="24"/>
        </w:rPr>
        <w:t>‘Sophocles I found dis</w:t>
      </w:r>
      <w:r w:rsidR="005D78D3">
        <w:rPr>
          <w:sz w:val="24"/>
          <w:szCs w:val="24"/>
        </w:rPr>
        <w:t>mal, and in subject disgusting;</w:t>
      </w:r>
      <w:r w:rsidR="008B00D4">
        <w:rPr>
          <w:sz w:val="24"/>
          <w:szCs w:val="24"/>
        </w:rPr>
        <w:t xml:space="preserve"> </w:t>
      </w:r>
      <w:r w:rsidR="00BB1BE0" w:rsidRPr="00015C85">
        <w:rPr>
          <w:sz w:val="24"/>
          <w:szCs w:val="24"/>
        </w:rPr>
        <w:t xml:space="preserve">Tacitus too hard, Terence dull and stupid beyond patience; - but I loved my Plato from the first line I read – know my Ethics for what they were worth (which is not much) and detested with all my heart </w:t>
      </w:r>
      <w:r w:rsidR="00BF00C1" w:rsidRPr="00015C85">
        <w:rPr>
          <w:sz w:val="24"/>
          <w:szCs w:val="24"/>
        </w:rPr>
        <w:t>and wit</w:t>
      </w:r>
      <w:r w:rsidR="001B04D1" w:rsidRPr="00015C85">
        <w:rPr>
          <w:sz w:val="24"/>
          <w:szCs w:val="24"/>
        </w:rPr>
        <w:t xml:space="preserve"> the accursed and rascally </w:t>
      </w:r>
      <w:r w:rsidR="001B04D1" w:rsidRPr="00015C85">
        <w:rPr>
          <w:i/>
          <w:sz w:val="24"/>
          <w:szCs w:val="24"/>
        </w:rPr>
        <w:t>Rhetoric</w:t>
      </w:r>
      <w:r w:rsidR="001B04D1" w:rsidRPr="00015C85">
        <w:rPr>
          <w:sz w:val="24"/>
          <w:szCs w:val="24"/>
        </w:rPr>
        <w:t>, - which my being compelled to work at gave me a mortal contempt for the whole University system.’</w:t>
      </w:r>
      <w:r w:rsidR="002F65B8">
        <w:rPr>
          <w:rStyle w:val="FootnoteReference"/>
          <w:sz w:val="24"/>
          <w:szCs w:val="24"/>
        </w:rPr>
        <w:footnoteReference w:id="7"/>
      </w:r>
      <w:r w:rsidR="001B04D1" w:rsidRPr="00015C85">
        <w:rPr>
          <w:sz w:val="24"/>
          <w:szCs w:val="24"/>
        </w:rPr>
        <w:t xml:space="preserve">  </w:t>
      </w:r>
      <w:r w:rsidR="00E4217D" w:rsidRPr="00015C85">
        <w:rPr>
          <w:sz w:val="24"/>
          <w:szCs w:val="24"/>
        </w:rPr>
        <w:t xml:space="preserve">Ruskin wrote that in his sixties, when he had come to feel that his undergraduate years, which had ended with a breakdown </w:t>
      </w:r>
      <w:r w:rsidR="0089249B" w:rsidRPr="00015C85">
        <w:rPr>
          <w:sz w:val="24"/>
          <w:szCs w:val="24"/>
        </w:rPr>
        <w:t xml:space="preserve">followed by </w:t>
      </w:r>
      <w:r w:rsidR="00E4217D" w:rsidRPr="00015C85">
        <w:rPr>
          <w:sz w:val="24"/>
          <w:szCs w:val="24"/>
        </w:rPr>
        <w:t xml:space="preserve">an honorary fourth-class degree, had been </w:t>
      </w:r>
      <w:r w:rsidR="0089249B" w:rsidRPr="00015C85">
        <w:rPr>
          <w:sz w:val="24"/>
          <w:szCs w:val="24"/>
        </w:rPr>
        <w:t xml:space="preserve">a waste of time, and </w:t>
      </w:r>
      <w:r w:rsidR="003F6B0A" w:rsidRPr="00015C85">
        <w:rPr>
          <w:sz w:val="24"/>
          <w:szCs w:val="24"/>
        </w:rPr>
        <w:t xml:space="preserve">indeed </w:t>
      </w:r>
      <w:r w:rsidR="0089249B" w:rsidRPr="00015C85">
        <w:rPr>
          <w:sz w:val="24"/>
          <w:szCs w:val="24"/>
        </w:rPr>
        <w:t>shameful in its wrong-headed</w:t>
      </w:r>
      <w:r w:rsidR="00483667" w:rsidRPr="00015C85">
        <w:rPr>
          <w:sz w:val="24"/>
          <w:szCs w:val="24"/>
        </w:rPr>
        <w:t xml:space="preserve"> goals</w:t>
      </w:r>
      <w:r w:rsidR="0089249B" w:rsidRPr="00015C85">
        <w:rPr>
          <w:sz w:val="24"/>
          <w:szCs w:val="24"/>
        </w:rPr>
        <w:t>.</w:t>
      </w:r>
      <w:r w:rsidR="006128C1" w:rsidRPr="00015C85">
        <w:rPr>
          <w:sz w:val="24"/>
          <w:szCs w:val="24"/>
        </w:rPr>
        <w:t xml:space="preserve"> T</w:t>
      </w:r>
      <w:r w:rsidR="003F6B0A" w:rsidRPr="00015C85">
        <w:rPr>
          <w:sz w:val="24"/>
          <w:szCs w:val="24"/>
        </w:rPr>
        <w:t xml:space="preserve">his </w:t>
      </w:r>
      <w:r w:rsidR="006128C1" w:rsidRPr="00015C85">
        <w:rPr>
          <w:sz w:val="24"/>
          <w:szCs w:val="24"/>
        </w:rPr>
        <w:t xml:space="preserve">was a </w:t>
      </w:r>
      <w:r w:rsidR="003F6B0A" w:rsidRPr="00015C85">
        <w:rPr>
          <w:sz w:val="24"/>
          <w:szCs w:val="24"/>
        </w:rPr>
        <w:t xml:space="preserve">view coloured by later disappointments, and by the memory of his </w:t>
      </w:r>
      <w:r w:rsidR="008D146A" w:rsidRPr="00015C85">
        <w:rPr>
          <w:sz w:val="24"/>
          <w:szCs w:val="24"/>
        </w:rPr>
        <w:t xml:space="preserve">undergraduate </w:t>
      </w:r>
      <w:r w:rsidR="003F6B0A" w:rsidRPr="00015C85">
        <w:rPr>
          <w:sz w:val="24"/>
          <w:szCs w:val="24"/>
        </w:rPr>
        <w:t>unhappiness over his failed courtship of Adele Domecq, daughter of John James Ruskin’s business partner.</w:t>
      </w:r>
      <w:r w:rsidR="00391F89" w:rsidRPr="00015C85">
        <w:rPr>
          <w:sz w:val="24"/>
          <w:szCs w:val="24"/>
        </w:rPr>
        <w:t xml:space="preserve"> But his views at </w:t>
      </w:r>
      <w:r w:rsidR="006128C1" w:rsidRPr="00015C85">
        <w:rPr>
          <w:sz w:val="24"/>
          <w:szCs w:val="24"/>
        </w:rPr>
        <w:t>the time were hardly less rancorous</w:t>
      </w:r>
      <w:r w:rsidR="00BF00C1" w:rsidRPr="00015C85">
        <w:rPr>
          <w:sz w:val="24"/>
          <w:szCs w:val="24"/>
        </w:rPr>
        <w:t>.  He wrote</w:t>
      </w:r>
      <w:r w:rsidR="00391F89" w:rsidRPr="00015C85">
        <w:rPr>
          <w:sz w:val="24"/>
          <w:szCs w:val="24"/>
        </w:rPr>
        <w:t xml:space="preserve"> to Thomas Dale</w:t>
      </w:r>
      <w:r w:rsidR="00080F4D">
        <w:rPr>
          <w:sz w:val="24"/>
          <w:szCs w:val="24"/>
        </w:rPr>
        <w:t xml:space="preserve"> </w:t>
      </w:r>
      <w:r w:rsidR="00BF00C1" w:rsidRPr="00015C85">
        <w:rPr>
          <w:sz w:val="24"/>
          <w:szCs w:val="24"/>
        </w:rPr>
        <w:t>in 1840</w:t>
      </w:r>
      <w:r w:rsidR="006128C1" w:rsidRPr="00015C85">
        <w:rPr>
          <w:sz w:val="24"/>
          <w:szCs w:val="24"/>
        </w:rPr>
        <w:t>:</w:t>
      </w:r>
    </w:p>
    <w:p w:rsidR="006128C1" w:rsidRPr="00015C85" w:rsidRDefault="006128C1" w:rsidP="003324C0">
      <w:pPr>
        <w:ind w:left="720"/>
        <w:rPr>
          <w:sz w:val="24"/>
          <w:szCs w:val="24"/>
        </w:rPr>
      </w:pPr>
      <w:r w:rsidRPr="00015C85">
        <w:rPr>
          <w:sz w:val="24"/>
          <w:szCs w:val="24"/>
        </w:rPr>
        <w:t>It is not without considerable bitterness that I can look back on the three years I spent at the University – three years of such vigorous life as I may never know again, sacrificed to a childish vanity, and not only lost themselves, but breaking down my powers of enjoyment or exertion, for I know not how long.  If I ever wished to see the towers of Oxford again, the wish is found only in conjunction with another – Rosalind’s – that I had ‘a thunderbolt in mine eye’.</w:t>
      </w:r>
      <w:r w:rsidR="002F65B8">
        <w:rPr>
          <w:rStyle w:val="FootnoteReference"/>
          <w:sz w:val="24"/>
          <w:szCs w:val="24"/>
        </w:rPr>
        <w:footnoteReference w:id="8"/>
      </w:r>
    </w:p>
    <w:p w:rsidR="006128C1" w:rsidRPr="00015C85" w:rsidRDefault="0051790F" w:rsidP="00767375">
      <w:pPr>
        <w:ind w:firstLine="720"/>
        <w:rPr>
          <w:sz w:val="24"/>
          <w:szCs w:val="24"/>
        </w:rPr>
      </w:pPr>
      <w:r w:rsidRPr="00015C85">
        <w:rPr>
          <w:sz w:val="24"/>
          <w:szCs w:val="24"/>
        </w:rPr>
        <w:t xml:space="preserve">This was not </w:t>
      </w:r>
      <w:r w:rsidR="00F929EA" w:rsidRPr="00015C85">
        <w:rPr>
          <w:sz w:val="24"/>
          <w:szCs w:val="24"/>
        </w:rPr>
        <w:t>the end of the story</w:t>
      </w:r>
      <w:r w:rsidR="002C38EC" w:rsidRPr="00015C85">
        <w:rPr>
          <w:sz w:val="24"/>
          <w:szCs w:val="24"/>
        </w:rPr>
        <w:t>.</w:t>
      </w:r>
      <w:r w:rsidR="00D445CB" w:rsidRPr="00015C85">
        <w:rPr>
          <w:sz w:val="24"/>
          <w:szCs w:val="24"/>
        </w:rPr>
        <w:t xml:space="preserve">  T</w:t>
      </w:r>
      <w:r w:rsidR="006128C1" w:rsidRPr="00015C85">
        <w:rPr>
          <w:sz w:val="24"/>
          <w:szCs w:val="24"/>
        </w:rPr>
        <w:t>he friendships that he had made</w:t>
      </w:r>
      <w:r w:rsidR="008D146A" w:rsidRPr="00015C85">
        <w:rPr>
          <w:sz w:val="24"/>
          <w:szCs w:val="24"/>
        </w:rPr>
        <w:t xml:space="preserve"> at Christ Church</w:t>
      </w:r>
      <w:r w:rsidR="002C38EC" w:rsidRPr="00015C85">
        <w:rPr>
          <w:sz w:val="24"/>
          <w:szCs w:val="24"/>
        </w:rPr>
        <w:t xml:space="preserve"> </w:t>
      </w:r>
      <w:r w:rsidR="006128C1" w:rsidRPr="00015C85">
        <w:rPr>
          <w:sz w:val="24"/>
          <w:szCs w:val="24"/>
        </w:rPr>
        <w:t xml:space="preserve">– with Osborne Gordon, his </w:t>
      </w:r>
      <w:r w:rsidR="00767375" w:rsidRPr="00015C85">
        <w:rPr>
          <w:sz w:val="24"/>
          <w:szCs w:val="24"/>
        </w:rPr>
        <w:t xml:space="preserve">shrewd and kindly </w:t>
      </w:r>
      <w:r w:rsidR="006128C1" w:rsidRPr="00015C85">
        <w:rPr>
          <w:sz w:val="24"/>
          <w:szCs w:val="24"/>
        </w:rPr>
        <w:t xml:space="preserve">tutor, </w:t>
      </w:r>
      <w:r w:rsidR="0011492F" w:rsidRPr="00015C85">
        <w:rPr>
          <w:sz w:val="24"/>
          <w:szCs w:val="24"/>
        </w:rPr>
        <w:t>with Walter Brown, a</w:t>
      </w:r>
      <w:r w:rsidRPr="00015C85">
        <w:rPr>
          <w:sz w:val="24"/>
          <w:szCs w:val="24"/>
        </w:rPr>
        <w:t>nother</w:t>
      </w:r>
      <w:r w:rsidR="0011492F" w:rsidRPr="00015C85">
        <w:rPr>
          <w:sz w:val="24"/>
          <w:szCs w:val="24"/>
        </w:rPr>
        <w:t xml:space="preserve"> tutor who became a </w:t>
      </w:r>
      <w:r w:rsidR="0059385B">
        <w:rPr>
          <w:sz w:val="24"/>
          <w:szCs w:val="24"/>
        </w:rPr>
        <w:t>steadfast</w:t>
      </w:r>
      <w:r w:rsidR="0059385B" w:rsidRPr="00015C85">
        <w:rPr>
          <w:sz w:val="24"/>
          <w:szCs w:val="24"/>
        </w:rPr>
        <w:t xml:space="preserve"> </w:t>
      </w:r>
      <w:r w:rsidR="0011492F" w:rsidRPr="00015C85">
        <w:rPr>
          <w:sz w:val="24"/>
          <w:szCs w:val="24"/>
        </w:rPr>
        <w:t xml:space="preserve">friend, </w:t>
      </w:r>
      <w:r w:rsidR="00E47741" w:rsidRPr="00015C85">
        <w:rPr>
          <w:sz w:val="24"/>
          <w:szCs w:val="24"/>
        </w:rPr>
        <w:t xml:space="preserve">with Charles Newton, </w:t>
      </w:r>
      <w:r w:rsidR="0059385B">
        <w:rPr>
          <w:sz w:val="24"/>
          <w:szCs w:val="24"/>
        </w:rPr>
        <w:t>later</w:t>
      </w:r>
      <w:r w:rsidR="00767375" w:rsidRPr="00015C85">
        <w:rPr>
          <w:sz w:val="24"/>
          <w:szCs w:val="24"/>
        </w:rPr>
        <w:t xml:space="preserve"> </w:t>
      </w:r>
      <w:r w:rsidR="00E47741" w:rsidRPr="00015C85">
        <w:rPr>
          <w:sz w:val="24"/>
          <w:szCs w:val="24"/>
        </w:rPr>
        <w:t>a pioneering archaeologist</w:t>
      </w:r>
      <w:r w:rsidR="00080F4D">
        <w:rPr>
          <w:sz w:val="24"/>
          <w:szCs w:val="24"/>
        </w:rPr>
        <w:t xml:space="preserve"> at the British Museum</w:t>
      </w:r>
      <w:r w:rsidR="00E47741" w:rsidRPr="00015C85">
        <w:rPr>
          <w:sz w:val="24"/>
          <w:szCs w:val="24"/>
        </w:rPr>
        <w:t xml:space="preserve">, and above all with Henry Acland, </w:t>
      </w:r>
      <w:r w:rsidR="00767375" w:rsidRPr="00015C85">
        <w:rPr>
          <w:sz w:val="24"/>
          <w:szCs w:val="24"/>
        </w:rPr>
        <w:t xml:space="preserve">reforming </w:t>
      </w:r>
      <w:r w:rsidR="00E47741" w:rsidRPr="00015C85">
        <w:rPr>
          <w:sz w:val="24"/>
          <w:szCs w:val="24"/>
        </w:rPr>
        <w:t>doctor and univ</w:t>
      </w:r>
      <w:r w:rsidR="008C00AC" w:rsidRPr="00015C85">
        <w:rPr>
          <w:sz w:val="24"/>
          <w:szCs w:val="24"/>
        </w:rPr>
        <w:t>ersity politician</w:t>
      </w:r>
      <w:r w:rsidR="00767375" w:rsidRPr="00015C85">
        <w:rPr>
          <w:sz w:val="24"/>
          <w:szCs w:val="24"/>
        </w:rPr>
        <w:t>,</w:t>
      </w:r>
      <w:r w:rsidR="008C00AC" w:rsidRPr="00015C85">
        <w:rPr>
          <w:sz w:val="24"/>
          <w:szCs w:val="24"/>
        </w:rPr>
        <w:t xml:space="preserve"> </w:t>
      </w:r>
      <w:r w:rsidRPr="00015C85">
        <w:rPr>
          <w:color w:val="FF0000"/>
          <w:sz w:val="24"/>
          <w:szCs w:val="24"/>
        </w:rPr>
        <w:t xml:space="preserve"> </w:t>
      </w:r>
      <w:r w:rsidR="008C00AC" w:rsidRPr="00015C85">
        <w:rPr>
          <w:sz w:val="24"/>
          <w:szCs w:val="24"/>
        </w:rPr>
        <w:t>were of lasting</w:t>
      </w:r>
      <w:r w:rsidR="00E47741" w:rsidRPr="00015C85">
        <w:rPr>
          <w:sz w:val="24"/>
          <w:szCs w:val="24"/>
        </w:rPr>
        <w:t xml:space="preserve"> im</w:t>
      </w:r>
      <w:r w:rsidR="008D146A" w:rsidRPr="00015C85">
        <w:rPr>
          <w:sz w:val="24"/>
          <w:szCs w:val="24"/>
        </w:rPr>
        <w:t>portance to him.  So too was his</w:t>
      </w:r>
      <w:r w:rsidR="00E47741" w:rsidRPr="00015C85">
        <w:rPr>
          <w:sz w:val="24"/>
          <w:szCs w:val="24"/>
        </w:rPr>
        <w:t xml:space="preserve"> enforced </w:t>
      </w:r>
      <w:r w:rsidR="003324C0" w:rsidRPr="00015C85">
        <w:rPr>
          <w:sz w:val="24"/>
          <w:szCs w:val="24"/>
        </w:rPr>
        <w:t xml:space="preserve">and resented </w:t>
      </w:r>
      <w:r w:rsidR="00E47741" w:rsidRPr="00015C85">
        <w:rPr>
          <w:sz w:val="24"/>
          <w:szCs w:val="24"/>
        </w:rPr>
        <w:t xml:space="preserve">familiarity with classical literature, </w:t>
      </w:r>
      <w:r w:rsidR="008C00AC" w:rsidRPr="00015C85">
        <w:rPr>
          <w:sz w:val="24"/>
          <w:szCs w:val="24"/>
        </w:rPr>
        <w:t xml:space="preserve">much of </w:t>
      </w:r>
      <w:r w:rsidR="00E47741" w:rsidRPr="00015C85">
        <w:rPr>
          <w:sz w:val="24"/>
          <w:szCs w:val="24"/>
        </w:rPr>
        <w:t xml:space="preserve">which was to re-emerge in more positive contexts in his </w:t>
      </w:r>
      <w:r w:rsidR="005D78D3">
        <w:rPr>
          <w:sz w:val="24"/>
          <w:szCs w:val="24"/>
        </w:rPr>
        <w:t xml:space="preserve">later </w:t>
      </w:r>
      <w:r w:rsidR="00E47741" w:rsidRPr="00015C85">
        <w:rPr>
          <w:sz w:val="24"/>
          <w:szCs w:val="24"/>
        </w:rPr>
        <w:t xml:space="preserve">work – Aristophanes, Thucydides, Herodotus, Aristotle, Euripides, Homer, Pindar, </w:t>
      </w:r>
      <w:r w:rsidR="00D40279" w:rsidRPr="00015C85">
        <w:rPr>
          <w:sz w:val="24"/>
          <w:szCs w:val="24"/>
        </w:rPr>
        <w:t xml:space="preserve">and especially </w:t>
      </w:r>
      <w:r w:rsidR="00E47741" w:rsidRPr="00015C85">
        <w:rPr>
          <w:sz w:val="24"/>
          <w:szCs w:val="24"/>
        </w:rPr>
        <w:t xml:space="preserve">Plato. </w:t>
      </w:r>
      <w:r w:rsidR="002C38EC" w:rsidRPr="00015C85">
        <w:rPr>
          <w:sz w:val="24"/>
          <w:szCs w:val="24"/>
        </w:rPr>
        <w:t xml:space="preserve">Despite his professed scorn, when Ruskin published the first volume of </w:t>
      </w:r>
      <w:r w:rsidR="002C38EC" w:rsidRPr="00015C85">
        <w:rPr>
          <w:i/>
          <w:sz w:val="24"/>
          <w:szCs w:val="24"/>
        </w:rPr>
        <w:t>Modern Painters</w:t>
      </w:r>
      <w:r w:rsidR="002C38EC" w:rsidRPr="00015C85">
        <w:rPr>
          <w:sz w:val="24"/>
          <w:szCs w:val="24"/>
        </w:rPr>
        <w:t xml:space="preserve"> anonymously in 1843, he did not hesitate to add to its </w:t>
      </w:r>
      <w:r w:rsidR="008E0B80" w:rsidRPr="00015C85">
        <w:rPr>
          <w:sz w:val="24"/>
          <w:szCs w:val="24"/>
        </w:rPr>
        <w:t xml:space="preserve">gravitas </w:t>
      </w:r>
      <w:r w:rsidR="002C38EC" w:rsidRPr="00015C85">
        <w:rPr>
          <w:sz w:val="24"/>
          <w:szCs w:val="24"/>
        </w:rPr>
        <w:t>by identifying himself simply as ‘A Graduate of Oxford’.</w:t>
      </w:r>
      <w:r w:rsidR="00E47741" w:rsidRPr="00015C85">
        <w:rPr>
          <w:sz w:val="24"/>
          <w:szCs w:val="24"/>
        </w:rPr>
        <w:t xml:space="preserve"> </w:t>
      </w:r>
      <w:r w:rsidR="00D445CB" w:rsidRPr="00015C85">
        <w:rPr>
          <w:sz w:val="24"/>
          <w:szCs w:val="24"/>
        </w:rPr>
        <w:t xml:space="preserve">Ruskin’s feelings may have softened, but he </w:t>
      </w:r>
      <w:r w:rsidRPr="00015C85">
        <w:rPr>
          <w:sz w:val="24"/>
          <w:szCs w:val="24"/>
        </w:rPr>
        <w:t>continued to brood over his years</w:t>
      </w:r>
      <w:r w:rsidR="00D445CB" w:rsidRPr="00015C85">
        <w:rPr>
          <w:sz w:val="24"/>
          <w:szCs w:val="24"/>
        </w:rPr>
        <w:t xml:space="preserve"> in Oxford</w:t>
      </w:r>
      <w:r w:rsidR="002C38EC" w:rsidRPr="00015C85">
        <w:rPr>
          <w:sz w:val="24"/>
          <w:szCs w:val="24"/>
        </w:rPr>
        <w:t>.  W</w:t>
      </w:r>
      <w:r w:rsidR="008C00AC" w:rsidRPr="00015C85">
        <w:rPr>
          <w:sz w:val="24"/>
          <w:szCs w:val="24"/>
        </w:rPr>
        <w:t xml:space="preserve">hat chiefly </w:t>
      </w:r>
      <w:r w:rsidR="00F929EA" w:rsidRPr="00015C85">
        <w:rPr>
          <w:sz w:val="24"/>
          <w:szCs w:val="24"/>
        </w:rPr>
        <w:t>lingered in</w:t>
      </w:r>
      <w:r w:rsidR="006079A1" w:rsidRPr="00015C85">
        <w:rPr>
          <w:sz w:val="24"/>
          <w:szCs w:val="24"/>
        </w:rPr>
        <w:t xml:space="preserve"> </w:t>
      </w:r>
      <w:r w:rsidR="002C38EC" w:rsidRPr="00015C85">
        <w:rPr>
          <w:sz w:val="24"/>
          <w:szCs w:val="24"/>
        </w:rPr>
        <w:t xml:space="preserve">his </w:t>
      </w:r>
      <w:r w:rsidR="00F929EA" w:rsidRPr="00015C85">
        <w:rPr>
          <w:sz w:val="24"/>
          <w:szCs w:val="24"/>
        </w:rPr>
        <w:t>mind</w:t>
      </w:r>
      <w:r w:rsidR="006079A1" w:rsidRPr="00015C85">
        <w:rPr>
          <w:sz w:val="24"/>
          <w:szCs w:val="24"/>
        </w:rPr>
        <w:t xml:space="preserve"> was his experience of a great university failing, as he saw it, in its pedagogic duty.  </w:t>
      </w:r>
    </w:p>
    <w:p w:rsidR="00783E7A" w:rsidRDefault="002C38EC" w:rsidP="00767375">
      <w:pPr>
        <w:ind w:firstLine="720"/>
        <w:rPr>
          <w:sz w:val="24"/>
          <w:szCs w:val="24"/>
        </w:rPr>
      </w:pPr>
      <w:r w:rsidRPr="00015C85">
        <w:rPr>
          <w:sz w:val="24"/>
          <w:szCs w:val="24"/>
        </w:rPr>
        <w:t>In 1853, Ruskin laid out the grounds of his dissatisfaction in ‘Modern Education’</w:t>
      </w:r>
      <w:r w:rsidR="006D2C37" w:rsidRPr="00015C85">
        <w:rPr>
          <w:sz w:val="24"/>
          <w:szCs w:val="24"/>
        </w:rPr>
        <w:t>, a</w:t>
      </w:r>
      <w:r w:rsidRPr="00015C85">
        <w:rPr>
          <w:sz w:val="24"/>
          <w:szCs w:val="24"/>
        </w:rPr>
        <w:t xml:space="preserve"> </w:t>
      </w:r>
      <w:r w:rsidR="006D2C37" w:rsidRPr="00015C85">
        <w:rPr>
          <w:sz w:val="24"/>
          <w:szCs w:val="24"/>
        </w:rPr>
        <w:t xml:space="preserve">polemical </w:t>
      </w:r>
      <w:r w:rsidRPr="00015C85">
        <w:rPr>
          <w:sz w:val="24"/>
          <w:szCs w:val="24"/>
        </w:rPr>
        <w:t xml:space="preserve">appendix to the third and final volume of </w:t>
      </w:r>
      <w:r w:rsidRPr="00015C85">
        <w:rPr>
          <w:i/>
          <w:sz w:val="24"/>
          <w:szCs w:val="24"/>
        </w:rPr>
        <w:t>The Stones of Venice</w:t>
      </w:r>
      <w:r w:rsidR="00395FA5" w:rsidRPr="00015C85">
        <w:rPr>
          <w:sz w:val="24"/>
          <w:szCs w:val="24"/>
        </w:rPr>
        <w:t xml:space="preserve"> – an architectural work with a title that recalls his devotion to geology</w:t>
      </w:r>
      <w:r w:rsidRPr="00015C85">
        <w:rPr>
          <w:sz w:val="24"/>
          <w:szCs w:val="24"/>
        </w:rPr>
        <w:t>.  In reca</w:t>
      </w:r>
      <w:r w:rsidR="00395FA5" w:rsidRPr="00015C85">
        <w:rPr>
          <w:sz w:val="24"/>
          <w:szCs w:val="24"/>
        </w:rPr>
        <w:t xml:space="preserve">lling his undergraduate days, </w:t>
      </w:r>
      <w:r w:rsidR="00395FA5" w:rsidRPr="00015C85">
        <w:rPr>
          <w:sz w:val="24"/>
          <w:szCs w:val="24"/>
        </w:rPr>
        <w:lastRenderedPageBreak/>
        <w:t>Ruskin</w:t>
      </w:r>
      <w:r w:rsidRPr="00015C85">
        <w:rPr>
          <w:sz w:val="24"/>
          <w:szCs w:val="24"/>
        </w:rPr>
        <w:t xml:space="preserve"> </w:t>
      </w:r>
      <w:r w:rsidR="008D146A" w:rsidRPr="00015C85">
        <w:rPr>
          <w:sz w:val="24"/>
          <w:szCs w:val="24"/>
        </w:rPr>
        <w:t xml:space="preserve">denounced </w:t>
      </w:r>
      <w:r w:rsidRPr="00015C85">
        <w:rPr>
          <w:sz w:val="24"/>
          <w:szCs w:val="24"/>
        </w:rPr>
        <w:t xml:space="preserve">the limitations of the </w:t>
      </w:r>
      <w:r w:rsidR="006D2C37" w:rsidRPr="00015C85">
        <w:rPr>
          <w:sz w:val="24"/>
          <w:szCs w:val="24"/>
        </w:rPr>
        <w:t xml:space="preserve">university’s </w:t>
      </w:r>
      <w:r w:rsidRPr="00015C85">
        <w:rPr>
          <w:sz w:val="24"/>
          <w:szCs w:val="24"/>
        </w:rPr>
        <w:t xml:space="preserve">traditional </w:t>
      </w:r>
      <w:r w:rsidR="004359AC" w:rsidRPr="00015C85">
        <w:rPr>
          <w:sz w:val="24"/>
          <w:szCs w:val="24"/>
        </w:rPr>
        <w:t xml:space="preserve">and largely classical </w:t>
      </w:r>
      <w:r w:rsidRPr="00015C85">
        <w:rPr>
          <w:sz w:val="24"/>
          <w:szCs w:val="24"/>
        </w:rPr>
        <w:t xml:space="preserve">course of study: ‘the instruction in the physical sciences given at Oxford consisted of a course of twelve or fourteen lectures on the Elements of Mechanics or Pneumatics, and permission to ride out to Shotover with the </w:t>
      </w:r>
      <w:r w:rsidR="008070F4">
        <w:rPr>
          <w:sz w:val="24"/>
          <w:szCs w:val="24"/>
        </w:rPr>
        <w:t>Professor of Geology.’</w:t>
      </w:r>
      <w:r w:rsidR="00E62C33">
        <w:rPr>
          <w:rStyle w:val="FootnoteReference"/>
          <w:sz w:val="24"/>
          <w:szCs w:val="24"/>
        </w:rPr>
        <w:footnoteReference w:id="9"/>
      </w:r>
      <w:r w:rsidR="008070F4">
        <w:rPr>
          <w:sz w:val="24"/>
          <w:szCs w:val="24"/>
        </w:rPr>
        <w:t xml:space="preserve">  Ruskin’s assault on</w:t>
      </w:r>
      <w:r w:rsidRPr="00015C85">
        <w:rPr>
          <w:sz w:val="24"/>
          <w:szCs w:val="24"/>
        </w:rPr>
        <w:t xml:space="preserve"> the narrowness of an Oxford educ</w:t>
      </w:r>
      <w:r w:rsidR="008070F4">
        <w:rPr>
          <w:sz w:val="24"/>
          <w:szCs w:val="24"/>
        </w:rPr>
        <w:t>ation was rooted in his</w:t>
      </w:r>
      <w:r w:rsidR="001E4E3E" w:rsidRPr="00015C85">
        <w:rPr>
          <w:sz w:val="24"/>
          <w:szCs w:val="24"/>
        </w:rPr>
        <w:t xml:space="preserve"> </w:t>
      </w:r>
      <w:r w:rsidRPr="00015C85">
        <w:rPr>
          <w:sz w:val="24"/>
          <w:szCs w:val="24"/>
        </w:rPr>
        <w:t xml:space="preserve">faith, and in this he </w:t>
      </w:r>
      <w:r w:rsidR="001E4E3E" w:rsidRPr="00015C85">
        <w:rPr>
          <w:sz w:val="24"/>
          <w:szCs w:val="24"/>
        </w:rPr>
        <w:t>was in agreement with the nonconformists and evangelicals in whose schools and colleges a broader programmes of st</w:t>
      </w:r>
      <w:r w:rsidR="00977251" w:rsidRPr="00015C85">
        <w:rPr>
          <w:sz w:val="24"/>
          <w:szCs w:val="24"/>
        </w:rPr>
        <w:t xml:space="preserve">udy were pursued.  </w:t>
      </w:r>
      <w:r w:rsidR="001E4E3E" w:rsidRPr="00015C85">
        <w:rPr>
          <w:sz w:val="24"/>
          <w:szCs w:val="24"/>
        </w:rPr>
        <w:t>Ruskin wished to see</w:t>
      </w:r>
      <w:r w:rsidR="006D2C37" w:rsidRPr="00015C85">
        <w:rPr>
          <w:sz w:val="24"/>
          <w:szCs w:val="24"/>
        </w:rPr>
        <w:t xml:space="preserve"> </w:t>
      </w:r>
      <w:r w:rsidR="00977251" w:rsidRPr="00015C85">
        <w:rPr>
          <w:sz w:val="24"/>
          <w:szCs w:val="24"/>
        </w:rPr>
        <w:t xml:space="preserve">something comparable </w:t>
      </w:r>
      <w:r w:rsidR="006D2C37" w:rsidRPr="00015C85">
        <w:rPr>
          <w:sz w:val="24"/>
          <w:szCs w:val="24"/>
        </w:rPr>
        <w:t>happen</w:t>
      </w:r>
      <w:r w:rsidR="001E4E3E" w:rsidRPr="00015C85">
        <w:rPr>
          <w:sz w:val="24"/>
          <w:szCs w:val="24"/>
        </w:rPr>
        <w:t xml:space="preserve"> in Oxford</w:t>
      </w:r>
      <w:r w:rsidR="00892ADA" w:rsidRPr="00015C85">
        <w:rPr>
          <w:sz w:val="24"/>
          <w:szCs w:val="24"/>
        </w:rPr>
        <w:t xml:space="preserve">, the educational </w:t>
      </w:r>
      <w:r w:rsidR="008070F4">
        <w:rPr>
          <w:sz w:val="24"/>
          <w:szCs w:val="24"/>
        </w:rPr>
        <w:t xml:space="preserve">home </w:t>
      </w:r>
      <w:r w:rsidR="00892ADA" w:rsidRPr="00015C85">
        <w:rPr>
          <w:sz w:val="24"/>
          <w:szCs w:val="24"/>
        </w:rPr>
        <w:t>of the Anglican church</w:t>
      </w:r>
      <w:r w:rsidR="001E4E3E" w:rsidRPr="00015C85">
        <w:rPr>
          <w:sz w:val="24"/>
          <w:szCs w:val="24"/>
        </w:rPr>
        <w:t xml:space="preserve">. </w:t>
      </w:r>
    </w:p>
    <w:p w:rsidR="006079A1" w:rsidRPr="00015C85" w:rsidRDefault="001E4E3E" w:rsidP="009155C7">
      <w:pPr>
        <w:ind w:left="720"/>
        <w:rPr>
          <w:sz w:val="24"/>
          <w:szCs w:val="24"/>
        </w:rPr>
      </w:pPr>
      <w:r w:rsidRPr="00015C85">
        <w:rPr>
          <w:sz w:val="24"/>
          <w:szCs w:val="24"/>
        </w:rPr>
        <w:t>That English ministers of religion should ever come to desire rather to make a youth acquainted with the powers of Nature and of God, than with the powers of Greek particles; that they should ever think it more useful to show him how the great universe rolls upon its course in heaven, than how the syllables are fitted in a tragic metre; that they should hold it more advisable for him to be fixed in the principles of religion than in those of syntax; or, finally, that they should ever come to apprehend that a youth likely to go straight out of college into parliament, might not unadvisably know as much of the Peninsular as of the Peloponnesian War, and be as well acquainted with the state of modern Italy as of old Etruria;</w:t>
      </w:r>
      <w:r w:rsidR="00C70B16" w:rsidRPr="00015C85">
        <w:rPr>
          <w:sz w:val="24"/>
          <w:szCs w:val="24"/>
        </w:rPr>
        <w:t xml:space="preserve"> </w:t>
      </w:r>
      <w:r w:rsidRPr="00015C85">
        <w:rPr>
          <w:sz w:val="24"/>
          <w:szCs w:val="24"/>
        </w:rPr>
        <w:t>-</w:t>
      </w:r>
      <w:r w:rsidR="00C70B16" w:rsidRPr="00015C85">
        <w:rPr>
          <w:sz w:val="24"/>
          <w:szCs w:val="24"/>
        </w:rPr>
        <w:t xml:space="preserve"> </w:t>
      </w:r>
      <w:r w:rsidRPr="00015C85">
        <w:rPr>
          <w:sz w:val="24"/>
          <w:szCs w:val="24"/>
        </w:rPr>
        <w:t>all this, however unreasonably, I </w:t>
      </w:r>
      <w:r w:rsidRPr="00015C85">
        <w:rPr>
          <w:i/>
          <w:iCs/>
          <w:sz w:val="24"/>
          <w:szCs w:val="24"/>
        </w:rPr>
        <w:t>do</w:t>
      </w:r>
      <w:r w:rsidRPr="00015C85">
        <w:rPr>
          <w:sz w:val="24"/>
          <w:szCs w:val="24"/>
        </w:rPr>
        <w:t> hope, and mean to work for. For though I have not yet abandoned all expectation of a better world than this, I believe this in which we live is not so good as it might be.</w:t>
      </w:r>
      <w:r w:rsidR="00E62C33">
        <w:rPr>
          <w:rStyle w:val="FootnoteReference"/>
          <w:sz w:val="24"/>
          <w:szCs w:val="24"/>
        </w:rPr>
        <w:footnoteReference w:id="10"/>
      </w:r>
      <w:r w:rsidRPr="00015C85">
        <w:rPr>
          <w:sz w:val="24"/>
          <w:szCs w:val="24"/>
        </w:rPr>
        <w:t xml:space="preserve"> </w:t>
      </w:r>
      <w:r w:rsidR="002C38EC" w:rsidRPr="00015C85">
        <w:rPr>
          <w:sz w:val="24"/>
          <w:szCs w:val="24"/>
        </w:rPr>
        <w:t xml:space="preserve"> </w:t>
      </w:r>
    </w:p>
    <w:p w:rsidR="00C70B16" w:rsidRPr="00015C85" w:rsidRDefault="00C70B16" w:rsidP="00767375">
      <w:pPr>
        <w:ind w:firstLine="720"/>
        <w:rPr>
          <w:sz w:val="24"/>
          <w:szCs w:val="24"/>
        </w:rPr>
      </w:pPr>
      <w:r w:rsidRPr="00015C85">
        <w:rPr>
          <w:sz w:val="24"/>
          <w:szCs w:val="24"/>
        </w:rPr>
        <w:t>This is the spirit of reforming zeal which inspired Ruskin t</w:t>
      </w:r>
      <w:r w:rsidR="00B25D75" w:rsidRPr="00015C85">
        <w:rPr>
          <w:sz w:val="24"/>
          <w:szCs w:val="24"/>
        </w:rPr>
        <w:t xml:space="preserve">o work with Henry Acland on the </w:t>
      </w:r>
      <w:r w:rsidRPr="00015C85">
        <w:rPr>
          <w:sz w:val="24"/>
          <w:szCs w:val="24"/>
        </w:rPr>
        <w:t xml:space="preserve">foundation of the </w:t>
      </w:r>
      <w:r w:rsidR="00315C15" w:rsidRPr="00015C85">
        <w:rPr>
          <w:sz w:val="24"/>
          <w:szCs w:val="24"/>
        </w:rPr>
        <w:t>Ox</w:t>
      </w:r>
      <w:r w:rsidR="00F438D0">
        <w:rPr>
          <w:sz w:val="24"/>
          <w:szCs w:val="24"/>
        </w:rPr>
        <w:t>ford Museum of Natural History,</w:t>
      </w:r>
      <w:r w:rsidR="00F83DB1" w:rsidRPr="00015C85">
        <w:rPr>
          <w:color w:val="FF0000"/>
          <w:sz w:val="24"/>
          <w:szCs w:val="24"/>
        </w:rPr>
        <w:t xml:space="preserve"> </w:t>
      </w:r>
      <w:r w:rsidR="00315C15" w:rsidRPr="00015C85">
        <w:rPr>
          <w:sz w:val="24"/>
          <w:szCs w:val="24"/>
        </w:rPr>
        <w:t>a project which combined his interest in science, in education, and in architecture</w:t>
      </w:r>
      <w:r w:rsidR="00B43649" w:rsidRPr="00015C85">
        <w:rPr>
          <w:sz w:val="24"/>
          <w:szCs w:val="24"/>
        </w:rPr>
        <w:t xml:space="preserve">, and which </w:t>
      </w:r>
      <w:r w:rsidR="00014C91" w:rsidRPr="00015C85">
        <w:rPr>
          <w:sz w:val="24"/>
          <w:szCs w:val="24"/>
        </w:rPr>
        <w:t xml:space="preserve">was to become </w:t>
      </w:r>
      <w:r w:rsidR="00B43649" w:rsidRPr="00015C85">
        <w:rPr>
          <w:sz w:val="24"/>
          <w:szCs w:val="24"/>
        </w:rPr>
        <w:t xml:space="preserve">the most publicly visible reflection of his </w:t>
      </w:r>
      <w:r w:rsidR="00D40279" w:rsidRPr="00015C85">
        <w:rPr>
          <w:sz w:val="24"/>
          <w:szCs w:val="24"/>
        </w:rPr>
        <w:t>continuing involvement with</w:t>
      </w:r>
      <w:r w:rsidR="00930FE6" w:rsidRPr="00015C85">
        <w:rPr>
          <w:sz w:val="24"/>
          <w:szCs w:val="24"/>
        </w:rPr>
        <w:t xml:space="preserve"> the university</w:t>
      </w:r>
      <w:r w:rsidR="00315C15" w:rsidRPr="00015C85">
        <w:rPr>
          <w:sz w:val="24"/>
          <w:szCs w:val="24"/>
        </w:rPr>
        <w:t xml:space="preserve">.  Acland shared Ruskin’s belief in the need to introduce </w:t>
      </w:r>
      <w:r w:rsidR="00D40279" w:rsidRPr="00015C85">
        <w:rPr>
          <w:sz w:val="24"/>
          <w:szCs w:val="24"/>
        </w:rPr>
        <w:t xml:space="preserve">a serious </w:t>
      </w:r>
      <w:r w:rsidR="00315C15" w:rsidRPr="00015C85">
        <w:rPr>
          <w:sz w:val="24"/>
          <w:szCs w:val="24"/>
        </w:rPr>
        <w:t xml:space="preserve">study of science into the standard pass and honour courses, and </w:t>
      </w:r>
      <w:r w:rsidR="0051790F" w:rsidRPr="00015C85">
        <w:rPr>
          <w:sz w:val="24"/>
          <w:szCs w:val="24"/>
        </w:rPr>
        <w:t xml:space="preserve">he </w:t>
      </w:r>
      <w:r w:rsidR="00930FE6" w:rsidRPr="00015C85">
        <w:rPr>
          <w:sz w:val="24"/>
          <w:szCs w:val="24"/>
        </w:rPr>
        <w:t>was a leading campaigner</w:t>
      </w:r>
      <w:r w:rsidR="00315C15" w:rsidRPr="00015C85">
        <w:rPr>
          <w:sz w:val="24"/>
          <w:szCs w:val="24"/>
        </w:rPr>
        <w:t xml:space="preserve"> </w:t>
      </w:r>
      <w:r w:rsidR="00B25D75" w:rsidRPr="00015C85">
        <w:rPr>
          <w:sz w:val="24"/>
          <w:szCs w:val="24"/>
        </w:rPr>
        <w:t>for the construction of a new home for the specimens that would be used to teach</w:t>
      </w:r>
      <w:r w:rsidR="00014C91" w:rsidRPr="00015C85">
        <w:rPr>
          <w:sz w:val="24"/>
          <w:szCs w:val="24"/>
        </w:rPr>
        <w:t xml:space="preserve"> a range of scientific disciplines -</w:t>
      </w:r>
      <w:r w:rsidR="00B25D75" w:rsidRPr="00015C85">
        <w:rPr>
          <w:sz w:val="24"/>
          <w:szCs w:val="24"/>
        </w:rPr>
        <w:t xml:space="preserve"> astronomy, geometry, experimenta</w:t>
      </w:r>
      <w:r w:rsidR="00C46338" w:rsidRPr="00015C85">
        <w:rPr>
          <w:sz w:val="24"/>
          <w:szCs w:val="24"/>
        </w:rPr>
        <w:t>l physics, chemistry, mineralog</w:t>
      </w:r>
      <w:r w:rsidR="00B25D75" w:rsidRPr="00015C85">
        <w:rPr>
          <w:sz w:val="24"/>
          <w:szCs w:val="24"/>
        </w:rPr>
        <w:t>y, geology, zoology, anatomy, physiology, and medicine. Each of these subjects would have its own teaching spaces and laboratories, grouped round a ce</w:t>
      </w:r>
      <w:r w:rsidR="00B43649" w:rsidRPr="00015C85">
        <w:rPr>
          <w:sz w:val="24"/>
          <w:szCs w:val="24"/>
        </w:rPr>
        <w:t>n</w:t>
      </w:r>
      <w:r w:rsidR="00B25D75" w:rsidRPr="00015C85">
        <w:rPr>
          <w:sz w:val="24"/>
          <w:szCs w:val="24"/>
        </w:rPr>
        <w:t>tral court designed to display the teaching</w:t>
      </w:r>
      <w:r w:rsidR="008535EF">
        <w:rPr>
          <w:sz w:val="24"/>
          <w:szCs w:val="24"/>
        </w:rPr>
        <w:t xml:space="preserve"> materials</w:t>
      </w:r>
      <w:r w:rsidR="00B25D75" w:rsidRPr="00015C85">
        <w:rPr>
          <w:sz w:val="24"/>
          <w:szCs w:val="24"/>
        </w:rPr>
        <w:t xml:space="preserve">.  After a hard-fought campaign, the </w:t>
      </w:r>
      <w:r w:rsidR="00B43649" w:rsidRPr="00015C85">
        <w:rPr>
          <w:sz w:val="24"/>
          <w:szCs w:val="24"/>
        </w:rPr>
        <w:t xml:space="preserve">Gothic plans </w:t>
      </w:r>
      <w:r w:rsidR="00B25D75" w:rsidRPr="00015C85">
        <w:rPr>
          <w:sz w:val="24"/>
          <w:szCs w:val="24"/>
        </w:rPr>
        <w:t>of the Dublin</w:t>
      </w:r>
      <w:r w:rsidR="00B43649" w:rsidRPr="00015C85">
        <w:rPr>
          <w:sz w:val="24"/>
          <w:szCs w:val="24"/>
        </w:rPr>
        <w:t>er</w:t>
      </w:r>
      <w:r w:rsidR="00B25D75" w:rsidRPr="00015C85">
        <w:rPr>
          <w:sz w:val="24"/>
          <w:szCs w:val="24"/>
        </w:rPr>
        <w:t xml:space="preserve"> Benjamin Woodward</w:t>
      </w:r>
      <w:r w:rsidR="00A800AD" w:rsidRPr="00015C85">
        <w:rPr>
          <w:sz w:val="24"/>
          <w:szCs w:val="24"/>
        </w:rPr>
        <w:t>, hea</w:t>
      </w:r>
      <w:r w:rsidR="006E01E4" w:rsidRPr="00015C85">
        <w:rPr>
          <w:sz w:val="24"/>
          <w:szCs w:val="24"/>
        </w:rPr>
        <w:t xml:space="preserve">vily influenced by the ideas of Ruskin’s </w:t>
      </w:r>
      <w:r w:rsidR="006E01E4" w:rsidRPr="00015C85">
        <w:rPr>
          <w:i/>
          <w:sz w:val="24"/>
          <w:szCs w:val="24"/>
        </w:rPr>
        <w:t>The Seven Lamps of Architecture</w:t>
      </w:r>
      <w:r w:rsidR="006E01E4" w:rsidRPr="00015C85">
        <w:rPr>
          <w:sz w:val="24"/>
          <w:szCs w:val="24"/>
        </w:rPr>
        <w:t xml:space="preserve"> and </w:t>
      </w:r>
      <w:r w:rsidR="006E01E4" w:rsidRPr="00015C85">
        <w:rPr>
          <w:i/>
          <w:sz w:val="24"/>
          <w:szCs w:val="24"/>
        </w:rPr>
        <w:t>The Stones of Venice</w:t>
      </w:r>
      <w:r w:rsidR="00A800AD" w:rsidRPr="00015C85">
        <w:rPr>
          <w:sz w:val="24"/>
          <w:szCs w:val="24"/>
        </w:rPr>
        <w:t>,</w:t>
      </w:r>
      <w:r w:rsidR="00B25D75" w:rsidRPr="00015C85">
        <w:rPr>
          <w:sz w:val="24"/>
          <w:szCs w:val="24"/>
        </w:rPr>
        <w:t xml:space="preserve"> won the </w:t>
      </w:r>
      <w:r w:rsidR="009077FF" w:rsidRPr="00015C85">
        <w:rPr>
          <w:sz w:val="24"/>
          <w:szCs w:val="24"/>
        </w:rPr>
        <w:t xml:space="preserve">1854 </w:t>
      </w:r>
      <w:r w:rsidR="00B43649" w:rsidRPr="00015C85">
        <w:rPr>
          <w:sz w:val="24"/>
          <w:szCs w:val="24"/>
        </w:rPr>
        <w:t xml:space="preserve">architectural </w:t>
      </w:r>
      <w:r w:rsidR="00B25D75" w:rsidRPr="00015C85">
        <w:rPr>
          <w:sz w:val="24"/>
          <w:szCs w:val="24"/>
        </w:rPr>
        <w:t>competition</w:t>
      </w:r>
      <w:r w:rsidR="00B43649" w:rsidRPr="00015C85">
        <w:rPr>
          <w:sz w:val="24"/>
          <w:szCs w:val="24"/>
        </w:rPr>
        <w:t xml:space="preserve"> for the design of the building, and the sum of £30,00</w:t>
      </w:r>
      <w:r w:rsidR="00A800AD" w:rsidRPr="00015C85">
        <w:rPr>
          <w:sz w:val="24"/>
          <w:szCs w:val="24"/>
        </w:rPr>
        <w:t>0</w:t>
      </w:r>
      <w:r w:rsidR="00B43649" w:rsidRPr="00015C85">
        <w:rPr>
          <w:sz w:val="24"/>
          <w:szCs w:val="24"/>
        </w:rPr>
        <w:t xml:space="preserve"> was voted for the cons</w:t>
      </w:r>
      <w:r w:rsidR="006E01E4" w:rsidRPr="00015C85">
        <w:rPr>
          <w:sz w:val="24"/>
          <w:szCs w:val="24"/>
        </w:rPr>
        <w:t xml:space="preserve">truction of the museum. </w:t>
      </w:r>
      <w:r w:rsidR="00A800AD" w:rsidRPr="00015C85">
        <w:rPr>
          <w:sz w:val="24"/>
          <w:szCs w:val="24"/>
        </w:rPr>
        <w:t xml:space="preserve">More was needed if the building was to represent the Gothic ideal at its finest.  Ruskin was willing to help:  ‘I will pay for a good deal myself, and I doubt not to </w:t>
      </w:r>
      <w:r w:rsidR="00F31860">
        <w:rPr>
          <w:sz w:val="24"/>
          <w:szCs w:val="24"/>
        </w:rPr>
        <w:t>find</w:t>
      </w:r>
      <w:r w:rsidR="00A800AD" w:rsidRPr="00015C85">
        <w:rPr>
          <w:sz w:val="24"/>
          <w:szCs w:val="24"/>
        </w:rPr>
        <w:t xml:space="preserve"> funds.  </w:t>
      </w:r>
      <w:r w:rsidR="00A800AD" w:rsidRPr="00015C85">
        <w:rPr>
          <w:i/>
          <w:sz w:val="24"/>
          <w:szCs w:val="24"/>
        </w:rPr>
        <w:t>Such</w:t>
      </w:r>
      <w:r w:rsidR="00A800AD" w:rsidRPr="00015C85">
        <w:rPr>
          <w:sz w:val="24"/>
          <w:szCs w:val="24"/>
        </w:rPr>
        <w:t xml:space="preserve"> capitals as we will have!’</w:t>
      </w:r>
      <w:r w:rsidR="00E62C33">
        <w:rPr>
          <w:rStyle w:val="FootnoteReference"/>
          <w:sz w:val="24"/>
          <w:szCs w:val="24"/>
        </w:rPr>
        <w:footnoteReference w:id="11"/>
      </w:r>
    </w:p>
    <w:p w:rsidR="00080F4D" w:rsidRDefault="00C46338" w:rsidP="00767375">
      <w:pPr>
        <w:ind w:firstLine="720"/>
        <w:rPr>
          <w:sz w:val="24"/>
          <w:szCs w:val="24"/>
        </w:rPr>
      </w:pPr>
      <w:r w:rsidRPr="00015C85">
        <w:rPr>
          <w:sz w:val="24"/>
          <w:szCs w:val="24"/>
        </w:rPr>
        <w:t>The Museum, as or</w:t>
      </w:r>
      <w:r w:rsidR="0059385B">
        <w:rPr>
          <w:sz w:val="24"/>
          <w:szCs w:val="24"/>
        </w:rPr>
        <w:t>iginally conceived, was to be an</w:t>
      </w:r>
      <w:r w:rsidRPr="00015C85">
        <w:rPr>
          <w:sz w:val="24"/>
          <w:szCs w:val="24"/>
        </w:rPr>
        <w:t xml:space="preserve"> expression of art, science and</w:t>
      </w:r>
      <w:r w:rsidR="00014C91" w:rsidRPr="00015C85">
        <w:rPr>
          <w:sz w:val="24"/>
          <w:szCs w:val="24"/>
        </w:rPr>
        <w:t xml:space="preserve"> religion, working in harmony to support</w:t>
      </w:r>
      <w:r w:rsidRPr="00015C85">
        <w:rPr>
          <w:sz w:val="24"/>
          <w:szCs w:val="24"/>
        </w:rPr>
        <w:t xml:space="preserve"> </w:t>
      </w:r>
      <w:r w:rsidR="000001E3" w:rsidRPr="00015C85">
        <w:rPr>
          <w:sz w:val="24"/>
          <w:szCs w:val="24"/>
        </w:rPr>
        <w:t xml:space="preserve">a new kind of </w:t>
      </w:r>
      <w:r w:rsidRPr="00015C85">
        <w:rPr>
          <w:sz w:val="24"/>
          <w:szCs w:val="24"/>
        </w:rPr>
        <w:t>ed</w:t>
      </w:r>
      <w:r w:rsidR="000001E3" w:rsidRPr="00015C85">
        <w:rPr>
          <w:sz w:val="24"/>
          <w:szCs w:val="24"/>
        </w:rPr>
        <w:t>ucation for</w:t>
      </w:r>
      <w:r w:rsidRPr="00015C85">
        <w:rPr>
          <w:sz w:val="24"/>
          <w:szCs w:val="24"/>
        </w:rPr>
        <w:t xml:space="preserve"> undergraduates.  John Phillips, who had succeeded Buckland as Professor of Geology, was the first Keeper of the </w:t>
      </w:r>
      <w:r w:rsidRPr="00015C85">
        <w:rPr>
          <w:sz w:val="24"/>
          <w:szCs w:val="24"/>
        </w:rPr>
        <w:lastRenderedPageBreak/>
        <w:t xml:space="preserve">Museum, and it was his idea that </w:t>
      </w:r>
      <w:r w:rsidR="0067436C" w:rsidRPr="00015C85">
        <w:rPr>
          <w:sz w:val="24"/>
          <w:szCs w:val="24"/>
        </w:rPr>
        <w:t xml:space="preserve">the </w:t>
      </w:r>
      <w:r w:rsidRPr="00015C85">
        <w:rPr>
          <w:sz w:val="24"/>
          <w:szCs w:val="24"/>
        </w:rPr>
        <w:t>column</w:t>
      </w:r>
      <w:r w:rsidR="0067436C" w:rsidRPr="00015C85">
        <w:rPr>
          <w:sz w:val="24"/>
          <w:szCs w:val="24"/>
        </w:rPr>
        <w:t>s</w:t>
      </w:r>
      <w:r w:rsidRPr="00015C85">
        <w:rPr>
          <w:sz w:val="24"/>
          <w:szCs w:val="24"/>
        </w:rPr>
        <w:t xml:space="preserve"> around the central court should </w:t>
      </w:r>
      <w:r w:rsidR="000001E3" w:rsidRPr="00015C85">
        <w:rPr>
          <w:sz w:val="24"/>
          <w:szCs w:val="24"/>
        </w:rPr>
        <w:t xml:space="preserve">be </w:t>
      </w:r>
      <w:r w:rsidR="00014C91" w:rsidRPr="00015C85">
        <w:rPr>
          <w:sz w:val="24"/>
          <w:szCs w:val="24"/>
        </w:rPr>
        <w:t xml:space="preserve">made from </w:t>
      </w:r>
      <w:r w:rsidR="000001E3" w:rsidRPr="00015C85">
        <w:rPr>
          <w:sz w:val="24"/>
          <w:szCs w:val="24"/>
        </w:rPr>
        <w:t>British geological s</w:t>
      </w:r>
      <w:r w:rsidR="00DE4C47" w:rsidRPr="00015C85">
        <w:rPr>
          <w:sz w:val="24"/>
          <w:szCs w:val="24"/>
        </w:rPr>
        <w:t>amples</w:t>
      </w:r>
      <w:r w:rsidR="004359AC" w:rsidRPr="00015C85">
        <w:rPr>
          <w:sz w:val="24"/>
          <w:szCs w:val="24"/>
        </w:rPr>
        <w:t>, while the capitals and bases w</w:t>
      </w:r>
      <w:r w:rsidR="00014C91" w:rsidRPr="00015C85">
        <w:rPr>
          <w:sz w:val="24"/>
          <w:szCs w:val="24"/>
        </w:rPr>
        <w:t xml:space="preserve">ould be carved with instructive </w:t>
      </w:r>
      <w:r w:rsidR="00DE4C47" w:rsidRPr="00015C85">
        <w:rPr>
          <w:sz w:val="24"/>
          <w:szCs w:val="24"/>
        </w:rPr>
        <w:t>and beautiful examples of plants and animals,</w:t>
      </w:r>
      <w:r w:rsidR="0067436C" w:rsidRPr="00015C85">
        <w:rPr>
          <w:sz w:val="24"/>
          <w:szCs w:val="24"/>
        </w:rPr>
        <w:t xml:space="preserve"> arranged ac</w:t>
      </w:r>
      <w:r w:rsidR="00F438D0">
        <w:rPr>
          <w:sz w:val="24"/>
          <w:szCs w:val="24"/>
        </w:rPr>
        <w:t>cording to their orders</w:t>
      </w:r>
      <w:r w:rsidR="0059385B">
        <w:rPr>
          <w:sz w:val="24"/>
          <w:szCs w:val="24"/>
        </w:rPr>
        <w:t xml:space="preserve">.  </w:t>
      </w:r>
      <w:r w:rsidR="0067436C" w:rsidRPr="00015C85">
        <w:rPr>
          <w:sz w:val="24"/>
          <w:szCs w:val="24"/>
        </w:rPr>
        <w:t>Phillips, like Ruskin and Acland, saw the museum as a tangible expression of the natural theology that was still</w:t>
      </w:r>
      <w:r w:rsidR="000001E3" w:rsidRPr="00015C85">
        <w:rPr>
          <w:sz w:val="24"/>
          <w:szCs w:val="24"/>
        </w:rPr>
        <w:t>, in the 1850s, a</w:t>
      </w:r>
      <w:r w:rsidR="0067436C" w:rsidRPr="00015C85">
        <w:rPr>
          <w:sz w:val="24"/>
          <w:szCs w:val="24"/>
        </w:rPr>
        <w:t xml:space="preserve"> dominant </w:t>
      </w:r>
      <w:r w:rsidR="000001E3" w:rsidRPr="00015C85">
        <w:rPr>
          <w:sz w:val="24"/>
          <w:szCs w:val="24"/>
        </w:rPr>
        <w:t xml:space="preserve">force </w:t>
      </w:r>
      <w:r w:rsidR="0067436C" w:rsidRPr="00015C85">
        <w:rPr>
          <w:sz w:val="24"/>
          <w:szCs w:val="24"/>
        </w:rPr>
        <w:t>in Oxford – though not for much longer.  In 1860, just as the museum was approaching completion</w:t>
      </w:r>
      <w:r w:rsidR="00AA5CA2" w:rsidRPr="00015C85">
        <w:rPr>
          <w:sz w:val="24"/>
          <w:szCs w:val="24"/>
        </w:rPr>
        <w:t>, the famous debate between T. H. Huxley, Darwin’s bulldog, and Bishop Samuel Wilberforce, signalled the end of an intellectual era in Oxford</w:t>
      </w:r>
      <w:r w:rsidR="00067D85" w:rsidRPr="00015C85">
        <w:rPr>
          <w:sz w:val="24"/>
          <w:szCs w:val="24"/>
        </w:rPr>
        <w:t xml:space="preserve">, as religion and science </w:t>
      </w:r>
      <w:r w:rsidR="004359AC" w:rsidRPr="00015C85">
        <w:rPr>
          <w:sz w:val="24"/>
          <w:szCs w:val="24"/>
        </w:rPr>
        <w:t>began to pull</w:t>
      </w:r>
      <w:r w:rsidR="00067D85" w:rsidRPr="00015C85">
        <w:rPr>
          <w:sz w:val="24"/>
          <w:szCs w:val="24"/>
        </w:rPr>
        <w:t xml:space="preserve"> apart</w:t>
      </w:r>
      <w:r w:rsidR="00AA5CA2" w:rsidRPr="00015C85">
        <w:rPr>
          <w:sz w:val="24"/>
          <w:szCs w:val="24"/>
        </w:rPr>
        <w:t>.</w:t>
      </w:r>
      <w:r w:rsidR="00CB683B">
        <w:rPr>
          <w:rStyle w:val="FootnoteReference"/>
          <w:sz w:val="24"/>
          <w:szCs w:val="24"/>
        </w:rPr>
        <w:footnoteReference w:id="12"/>
      </w:r>
      <w:r w:rsidR="00AA5CA2" w:rsidRPr="00015C85">
        <w:rPr>
          <w:sz w:val="24"/>
          <w:szCs w:val="24"/>
        </w:rPr>
        <w:t xml:space="preserve">  The </w:t>
      </w:r>
      <w:r w:rsidR="008070F4">
        <w:rPr>
          <w:sz w:val="24"/>
          <w:szCs w:val="24"/>
        </w:rPr>
        <w:t xml:space="preserve">planned </w:t>
      </w:r>
      <w:r w:rsidR="00AA5CA2" w:rsidRPr="00015C85">
        <w:rPr>
          <w:sz w:val="24"/>
          <w:szCs w:val="24"/>
        </w:rPr>
        <w:t>decorative scheme turned out to be too co</w:t>
      </w:r>
      <w:r w:rsidR="00080F4D">
        <w:rPr>
          <w:sz w:val="24"/>
          <w:szCs w:val="24"/>
        </w:rPr>
        <w:t xml:space="preserve">stly, and was never completed.  </w:t>
      </w:r>
      <w:r w:rsidR="00194F0A">
        <w:rPr>
          <w:sz w:val="24"/>
          <w:szCs w:val="24"/>
        </w:rPr>
        <w:t>But that incompletion is part of what the</w:t>
      </w:r>
      <w:r w:rsidR="003C4E72">
        <w:rPr>
          <w:sz w:val="24"/>
          <w:szCs w:val="24"/>
        </w:rPr>
        <w:t xml:space="preserve"> building has come to represent, in the history of the u</w:t>
      </w:r>
      <w:r w:rsidR="0070515E">
        <w:rPr>
          <w:sz w:val="24"/>
          <w:szCs w:val="24"/>
        </w:rPr>
        <w:t xml:space="preserve">niversity </w:t>
      </w:r>
      <w:r w:rsidR="007D5891">
        <w:rPr>
          <w:sz w:val="24"/>
          <w:szCs w:val="24"/>
        </w:rPr>
        <w:t>as it relates</w:t>
      </w:r>
      <w:r w:rsidR="008535EF">
        <w:rPr>
          <w:sz w:val="24"/>
          <w:szCs w:val="24"/>
        </w:rPr>
        <w:t xml:space="preserve"> to </w:t>
      </w:r>
      <w:r w:rsidR="0070515E">
        <w:rPr>
          <w:sz w:val="24"/>
          <w:szCs w:val="24"/>
        </w:rPr>
        <w:t>the imperfect legacies of R</w:t>
      </w:r>
      <w:r w:rsidR="00F438D0">
        <w:rPr>
          <w:sz w:val="24"/>
          <w:szCs w:val="24"/>
        </w:rPr>
        <w:t>uskin’s work.</w:t>
      </w:r>
      <w:r w:rsidR="003C4E72">
        <w:rPr>
          <w:sz w:val="24"/>
          <w:szCs w:val="24"/>
        </w:rPr>
        <w:t xml:space="preserve"> </w:t>
      </w:r>
      <w:r w:rsidR="00067D85" w:rsidRPr="00015C85">
        <w:rPr>
          <w:sz w:val="24"/>
          <w:szCs w:val="24"/>
        </w:rPr>
        <w:t xml:space="preserve">Ruskin had written to </w:t>
      </w:r>
      <w:r w:rsidR="000C17AA">
        <w:rPr>
          <w:sz w:val="24"/>
          <w:szCs w:val="24"/>
        </w:rPr>
        <w:t xml:space="preserve">congratulate </w:t>
      </w:r>
      <w:r w:rsidR="0070515E">
        <w:rPr>
          <w:sz w:val="24"/>
          <w:szCs w:val="24"/>
        </w:rPr>
        <w:t xml:space="preserve">Henry </w:t>
      </w:r>
      <w:r w:rsidR="00067D85" w:rsidRPr="00015C85">
        <w:rPr>
          <w:sz w:val="24"/>
          <w:szCs w:val="24"/>
        </w:rPr>
        <w:t>Acla</w:t>
      </w:r>
      <w:r w:rsidR="005C5A44" w:rsidRPr="00015C85">
        <w:rPr>
          <w:sz w:val="24"/>
          <w:szCs w:val="24"/>
        </w:rPr>
        <w:t xml:space="preserve">nd, on hearing that </w:t>
      </w:r>
      <w:r w:rsidR="00A96623" w:rsidRPr="00015C85">
        <w:rPr>
          <w:sz w:val="24"/>
          <w:szCs w:val="24"/>
        </w:rPr>
        <w:t xml:space="preserve">Woodward’s design for </w:t>
      </w:r>
      <w:r w:rsidR="005C5A44" w:rsidRPr="00015C85">
        <w:rPr>
          <w:sz w:val="24"/>
          <w:szCs w:val="24"/>
        </w:rPr>
        <w:t xml:space="preserve">the Museum </w:t>
      </w:r>
      <w:r w:rsidR="00067D85" w:rsidRPr="00015C85">
        <w:rPr>
          <w:sz w:val="24"/>
          <w:szCs w:val="24"/>
        </w:rPr>
        <w:t>was to</w:t>
      </w:r>
      <w:r w:rsidR="00A96623" w:rsidRPr="00015C85">
        <w:rPr>
          <w:sz w:val="24"/>
          <w:szCs w:val="24"/>
        </w:rPr>
        <w:t xml:space="preserve"> go ahead</w:t>
      </w:r>
      <w:r w:rsidR="005C5A44" w:rsidRPr="00015C85">
        <w:rPr>
          <w:sz w:val="24"/>
          <w:szCs w:val="24"/>
        </w:rPr>
        <w:t>, predicting that it would be ‘the root of as much good to others as I suppose it</w:t>
      </w:r>
      <w:r w:rsidR="00D725FF" w:rsidRPr="00015C85">
        <w:rPr>
          <w:sz w:val="24"/>
          <w:szCs w:val="24"/>
        </w:rPr>
        <w:t xml:space="preserve"> is </w:t>
      </w:r>
      <w:r w:rsidR="000435CA">
        <w:rPr>
          <w:sz w:val="24"/>
          <w:szCs w:val="24"/>
        </w:rPr>
        <w:t>rational</w:t>
      </w:r>
      <w:r w:rsidR="00D725FF" w:rsidRPr="00015C85">
        <w:rPr>
          <w:sz w:val="24"/>
          <w:szCs w:val="24"/>
        </w:rPr>
        <w:t xml:space="preserve"> for any </w:t>
      </w:r>
      <w:r w:rsidR="000435CA">
        <w:rPr>
          <w:sz w:val="24"/>
          <w:szCs w:val="24"/>
        </w:rPr>
        <w:t xml:space="preserve">single </w:t>
      </w:r>
      <w:r w:rsidR="00D725FF" w:rsidRPr="00015C85">
        <w:rPr>
          <w:sz w:val="24"/>
          <w:szCs w:val="24"/>
        </w:rPr>
        <w:t>living soul</w:t>
      </w:r>
      <w:r w:rsidR="005C5A44" w:rsidRPr="00015C85">
        <w:rPr>
          <w:sz w:val="24"/>
          <w:szCs w:val="24"/>
        </w:rPr>
        <w:t xml:space="preserve"> to hope to do in its earth-time’.</w:t>
      </w:r>
      <w:r w:rsidR="00F31860">
        <w:rPr>
          <w:rStyle w:val="FootnoteReference"/>
          <w:sz w:val="24"/>
          <w:szCs w:val="24"/>
        </w:rPr>
        <w:footnoteReference w:id="13"/>
      </w:r>
      <w:r w:rsidR="005C5A44" w:rsidRPr="00015C85">
        <w:rPr>
          <w:sz w:val="24"/>
          <w:szCs w:val="24"/>
        </w:rPr>
        <w:t xml:space="preserve">  </w:t>
      </w:r>
      <w:r w:rsidR="0070515E">
        <w:rPr>
          <w:sz w:val="24"/>
          <w:szCs w:val="24"/>
        </w:rPr>
        <w:t xml:space="preserve">Ruskin didn’t direct </w:t>
      </w:r>
      <w:r w:rsidR="00522AB7">
        <w:rPr>
          <w:sz w:val="24"/>
          <w:szCs w:val="24"/>
        </w:rPr>
        <w:t>the conception and construction of the museum</w:t>
      </w:r>
      <w:r w:rsidR="0070515E">
        <w:rPr>
          <w:sz w:val="24"/>
          <w:szCs w:val="24"/>
        </w:rPr>
        <w:t>, and he couldn’t command its future. B</w:t>
      </w:r>
      <w:r w:rsidR="005C5A44" w:rsidRPr="00015C85">
        <w:rPr>
          <w:sz w:val="24"/>
          <w:szCs w:val="24"/>
        </w:rPr>
        <w:t xml:space="preserve">ut </w:t>
      </w:r>
      <w:r w:rsidR="00522AB7">
        <w:rPr>
          <w:sz w:val="24"/>
          <w:szCs w:val="24"/>
        </w:rPr>
        <w:t>it</w:t>
      </w:r>
      <w:r w:rsidR="005C5A44" w:rsidRPr="00015C85">
        <w:rPr>
          <w:sz w:val="24"/>
          <w:szCs w:val="24"/>
        </w:rPr>
        <w:t xml:space="preserve"> would not </w:t>
      </w:r>
      <w:r w:rsidR="00A96623" w:rsidRPr="00015C85">
        <w:rPr>
          <w:sz w:val="24"/>
          <w:szCs w:val="24"/>
        </w:rPr>
        <w:t xml:space="preserve">have been built as it was </w:t>
      </w:r>
      <w:r w:rsidR="000C17AA">
        <w:rPr>
          <w:sz w:val="24"/>
          <w:szCs w:val="24"/>
        </w:rPr>
        <w:t>without his influence</w:t>
      </w:r>
      <w:r w:rsidR="000001E3" w:rsidRPr="00015C85">
        <w:rPr>
          <w:sz w:val="24"/>
          <w:szCs w:val="24"/>
        </w:rPr>
        <w:t xml:space="preserve">, </w:t>
      </w:r>
      <w:r w:rsidR="000C17AA">
        <w:rPr>
          <w:sz w:val="24"/>
          <w:szCs w:val="24"/>
        </w:rPr>
        <w:t xml:space="preserve">and it stands </w:t>
      </w:r>
      <w:r w:rsidR="00080F4D" w:rsidRPr="00015C85">
        <w:rPr>
          <w:sz w:val="24"/>
          <w:szCs w:val="24"/>
        </w:rPr>
        <w:t>as testament to a moment of high idealism in Oxford’s history</w:t>
      </w:r>
      <w:r w:rsidR="00080F4D">
        <w:rPr>
          <w:sz w:val="24"/>
          <w:szCs w:val="24"/>
        </w:rPr>
        <w:t>.</w:t>
      </w:r>
      <w:r w:rsidR="00080F4D" w:rsidRPr="00015C85">
        <w:rPr>
          <w:sz w:val="24"/>
          <w:szCs w:val="24"/>
        </w:rPr>
        <w:t xml:space="preserve"> </w:t>
      </w:r>
    </w:p>
    <w:p w:rsidR="00D725FF" w:rsidRPr="00015C85" w:rsidRDefault="00A96623" w:rsidP="00767375">
      <w:pPr>
        <w:ind w:firstLine="720"/>
        <w:rPr>
          <w:sz w:val="24"/>
          <w:szCs w:val="24"/>
        </w:rPr>
      </w:pPr>
      <w:r w:rsidRPr="00015C85">
        <w:rPr>
          <w:sz w:val="24"/>
          <w:szCs w:val="24"/>
        </w:rPr>
        <w:t>Ruskin’s relations with Oxford were genial</w:t>
      </w:r>
      <w:r w:rsidR="004F0AA0" w:rsidRPr="00015C85">
        <w:rPr>
          <w:sz w:val="24"/>
          <w:szCs w:val="24"/>
        </w:rPr>
        <w:t>, if distant,</w:t>
      </w:r>
      <w:r w:rsidRPr="00015C85">
        <w:rPr>
          <w:sz w:val="24"/>
          <w:szCs w:val="24"/>
        </w:rPr>
        <w:t xml:space="preserve"> as his reputation grew throughout his thirties.  Henry Liddell, another Christ Church reformer, had become Dean of the college in 1855, and in 1858 Ruskin was elected as an Honorary Student.  </w:t>
      </w:r>
      <w:r w:rsidR="009077FF" w:rsidRPr="00015C85">
        <w:rPr>
          <w:sz w:val="24"/>
          <w:szCs w:val="24"/>
        </w:rPr>
        <w:t xml:space="preserve">He </w:t>
      </w:r>
      <w:r w:rsidRPr="00015C85">
        <w:rPr>
          <w:sz w:val="24"/>
          <w:szCs w:val="24"/>
        </w:rPr>
        <w:t>appreciated the gesture, and returned it in full</w:t>
      </w:r>
      <w:r w:rsidR="00E32A71" w:rsidRPr="00015C85">
        <w:rPr>
          <w:sz w:val="24"/>
          <w:szCs w:val="24"/>
        </w:rPr>
        <w:t xml:space="preserve"> when in 1861 he gave 45 Turner drawings to </w:t>
      </w:r>
      <w:r w:rsidR="001D2FB7" w:rsidRPr="00015C85">
        <w:rPr>
          <w:sz w:val="24"/>
          <w:szCs w:val="24"/>
        </w:rPr>
        <w:t xml:space="preserve">Oxford’s </w:t>
      </w:r>
      <w:r w:rsidR="00E32A71" w:rsidRPr="00015C85">
        <w:rPr>
          <w:sz w:val="24"/>
          <w:szCs w:val="24"/>
        </w:rPr>
        <w:t xml:space="preserve">University Galleries.  It was the university’s first major acquisition in contemporary art, </w:t>
      </w:r>
      <w:r w:rsidR="004F0AA0" w:rsidRPr="00015C85">
        <w:rPr>
          <w:sz w:val="24"/>
          <w:szCs w:val="24"/>
        </w:rPr>
        <w:t xml:space="preserve">and it signalled Ruskin’s wish that, as </w:t>
      </w:r>
      <w:r w:rsidR="004F0AA0" w:rsidRPr="00015C85">
        <w:rPr>
          <w:i/>
          <w:sz w:val="24"/>
          <w:szCs w:val="24"/>
        </w:rPr>
        <w:t>Modern Painters</w:t>
      </w:r>
      <w:r w:rsidR="004F0AA0" w:rsidRPr="00015C85">
        <w:rPr>
          <w:sz w:val="24"/>
          <w:szCs w:val="24"/>
        </w:rPr>
        <w:t xml:space="preserve"> had</w:t>
      </w:r>
      <w:r w:rsidR="001D2FB7" w:rsidRPr="00015C85">
        <w:rPr>
          <w:sz w:val="24"/>
          <w:szCs w:val="24"/>
        </w:rPr>
        <w:t xml:space="preserve"> urged</w:t>
      </w:r>
      <w:r w:rsidR="004F0AA0" w:rsidRPr="00015C85">
        <w:rPr>
          <w:sz w:val="24"/>
          <w:szCs w:val="24"/>
        </w:rPr>
        <w:t xml:space="preserve">, the value of Turner’s art should be fully recognised by the nation.  </w:t>
      </w:r>
      <w:r w:rsidR="009077FF" w:rsidRPr="00015C85">
        <w:rPr>
          <w:sz w:val="24"/>
          <w:szCs w:val="24"/>
        </w:rPr>
        <w:t xml:space="preserve">Again, his contribution was that of a moderniser, </w:t>
      </w:r>
      <w:r w:rsidR="00A968FA" w:rsidRPr="00015C85">
        <w:rPr>
          <w:sz w:val="24"/>
          <w:szCs w:val="24"/>
        </w:rPr>
        <w:t xml:space="preserve">the author of </w:t>
      </w:r>
      <w:r w:rsidR="00A968FA" w:rsidRPr="00015C85">
        <w:rPr>
          <w:i/>
          <w:sz w:val="24"/>
          <w:szCs w:val="24"/>
        </w:rPr>
        <w:t>Modern Painters</w:t>
      </w:r>
      <w:r w:rsidR="00A968FA" w:rsidRPr="00015C85">
        <w:rPr>
          <w:sz w:val="24"/>
          <w:szCs w:val="24"/>
        </w:rPr>
        <w:t xml:space="preserve">, </w:t>
      </w:r>
      <w:r w:rsidR="0051790F" w:rsidRPr="00015C85">
        <w:rPr>
          <w:sz w:val="24"/>
          <w:szCs w:val="24"/>
        </w:rPr>
        <w:t xml:space="preserve">just </w:t>
      </w:r>
      <w:r w:rsidR="009077FF" w:rsidRPr="00015C85">
        <w:rPr>
          <w:sz w:val="24"/>
          <w:szCs w:val="24"/>
        </w:rPr>
        <w:t>as it had been in his work for the Oxford Museum.  The scientific study of the natural worl</w:t>
      </w:r>
      <w:r w:rsidR="00A968FA" w:rsidRPr="00015C85">
        <w:rPr>
          <w:sz w:val="24"/>
          <w:szCs w:val="24"/>
        </w:rPr>
        <w:t>d was to be part of Oxford’s changing</w:t>
      </w:r>
      <w:r w:rsidR="009077FF" w:rsidRPr="00015C85">
        <w:rPr>
          <w:sz w:val="24"/>
          <w:szCs w:val="24"/>
        </w:rPr>
        <w:t xml:space="preserve"> identity; so too would be the contemporary art represented by Turner</w:t>
      </w:r>
      <w:r w:rsidR="00732668" w:rsidRPr="00015C85">
        <w:rPr>
          <w:sz w:val="24"/>
          <w:szCs w:val="24"/>
        </w:rPr>
        <w:t>, the greatest of the modern painters</w:t>
      </w:r>
      <w:r w:rsidR="009077FF" w:rsidRPr="00015C85">
        <w:rPr>
          <w:sz w:val="24"/>
          <w:szCs w:val="24"/>
        </w:rPr>
        <w:t xml:space="preserve">. </w:t>
      </w:r>
      <w:r w:rsidR="004F0AA0" w:rsidRPr="00015C85">
        <w:rPr>
          <w:sz w:val="24"/>
          <w:szCs w:val="24"/>
        </w:rPr>
        <w:t>Not</w:t>
      </w:r>
      <w:r w:rsidR="000001E3" w:rsidRPr="00015C85">
        <w:rPr>
          <w:sz w:val="24"/>
          <w:szCs w:val="24"/>
        </w:rPr>
        <w:t xml:space="preserve"> only was </w:t>
      </w:r>
      <w:r w:rsidR="009077FF" w:rsidRPr="00015C85">
        <w:rPr>
          <w:sz w:val="24"/>
          <w:szCs w:val="24"/>
        </w:rPr>
        <w:t xml:space="preserve">Turner’s </w:t>
      </w:r>
      <w:r w:rsidR="000001E3" w:rsidRPr="00015C85">
        <w:rPr>
          <w:sz w:val="24"/>
          <w:szCs w:val="24"/>
        </w:rPr>
        <w:t>landscape painting</w:t>
      </w:r>
      <w:r w:rsidR="004F0AA0" w:rsidRPr="00015C85">
        <w:rPr>
          <w:sz w:val="24"/>
          <w:szCs w:val="24"/>
        </w:rPr>
        <w:t xml:space="preserve"> </w:t>
      </w:r>
      <w:r w:rsidR="004C4AB8" w:rsidRPr="00015C85">
        <w:rPr>
          <w:sz w:val="24"/>
          <w:szCs w:val="24"/>
        </w:rPr>
        <w:t>a magnificent asset in its own right, it</w:t>
      </w:r>
      <w:r w:rsidR="00916496" w:rsidRPr="00015C85">
        <w:rPr>
          <w:sz w:val="24"/>
          <w:szCs w:val="24"/>
        </w:rPr>
        <w:t>s interpretation of the natural world meant that it</w:t>
      </w:r>
      <w:r w:rsidR="004C4AB8" w:rsidRPr="00015C85">
        <w:rPr>
          <w:sz w:val="24"/>
          <w:szCs w:val="24"/>
        </w:rPr>
        <w:t xml:space="preserve"> was also – like the decorative scheme of the Oxford M</w:t>
      </w:r>
      <w:r w:rsidR="00795D94" w:rsidRPr="00015C85">
        <w:rPr>
          <w:sz w:val="24"/>
          <w:szCs w:val="24"/>
        </w:rPr>
        <w:t xml:space="preserve">useum – </w:t>
      </w:r>
      <w:r w:rsidR="00916496" w:rsidRPr="00015C85">
        <w:rPr>
          <w:sz w:val="24"/>
          <w:szCs w:val="24"/>
        </w:rPr>
        <w:t xml:space="preserve">precious </w:t>
      </w:r>
      <w:r w:rsidR="00795D94" w:rsidRPr="00015C85">
        <w:rPr>
          <w:sz w:val="24"/>
          <w:szCs w:val="24"/>
        </w:rPr>
        <w:t xml:space="preserve">as a </w:t>
      </w:r>
      <w:r w:rsidR="001D2FB7" w:rsidRPr="00015C85">
        <w:rPr>
          <w:sz w:val="24"/>
          <w:szCs w:val="24"/>
        </w:rPr>
        <w:t>point of cultural reference</w:t>
      </w:r>
      <w:r w:rsidR="004C4AB8" w:rsidRPr="00015C85">
        <w:rPr>
          <w:sz w:val="24"/>
          <w:szCs w:val="24"/>
        </w:rPr>
        <w:t xml:space="preserve">.  Ruskin had lost his evangelical faith in the late 1850s, but he had not lost his conviction that the world in which we live is not so good as it might be.  </w:t>
      </w:r>
      <w:r w:rsidR="00871D91">
        <w:rPr>
          <w:sz w:val="24"/>
          <w:szCs w:val="24"/>
        </w:rPr>
        <w:t xml:space="preserve">His </w:t>
      </w:r>
      <w:r w:rsidR="004C4AB8" w:rsidRPr="00015C85">
        <w:rPr>
          <w:sz w:val="24"/>
          <w:szCs w:val="24"/>
        </w:rPr>
        <w:t xml:space="preserve">work had been motivated by his sense that it was his duty to </w:t>
      </w:r>
      <w:r w:rsidR="00107932" w:rsidRPr="00015C85">
        <w:rPr>
          <w:sz w:val="24"/>
          <w:szCs w:val="24"/>
        </w:rPr>
        <w:t>change live</w:t>
      </w:r>
      <w:r w:rsidR="00916496" w:rsidRPr="00015C85">
        <w:rPr>
          <w:sz w:val="24"/>
          <w:szCs w:val="24"/>
        </w:rPr>
        <w:t>s</w:t>
      </w:r>
      <w:r w:rsidR="00107932" w:rsidRPr="00015C85">
        <w:rPr>
          <w:sz w:val="24"/>
          <w:szCs w:val="24"/>
        </w:rPr>
        <w:t xml:space="preserve">, by </w:t>
      </w:r>
      <w:r w:rsidR="00795D94" w:rsidRPr="00015C85">
        <w:rPr>
          <w:sz w:val="24"/>
          <w:szCs w:val="24"/>
        </w:rPr>
        <w:t xml:space="preserve">guiding </w:t>
      </w:r>
      <w:r w:rsidR="004C4AB8" w:rsidRPr="00015C85">
        <w:rPr>
          <w:sz w:val="24"/>
          <w:szCs w:val="24"/>
        </w:rPr>
        <w:t xml:space="preserve">others </w:t>
      </w:r>
      <w:r w:rsidR="00916496" w:rsidRPr="00015C85">
        <w:rPr>
          <w:sz w:val="24"/>
          <w:szCs w:val="24"/>
        </w:rPr>
        <w:t>to share his vision</w:t>
      </w:r>
      <w:r w:rsidR="004C4AB8" w:rsidRPr="00015C85">
        <w:rPr>
          <w:sz w:val="24"/>
          <w:szCs w:val="24"/>
        </w:rPr>
        <w:t xml:space="preserve">. </w:t>
      </w:r>
      <w:r w:rsidR="006630F6" w:rsidRPr="00015C85">
        <w:rPr>
          <w:sz w:val="24"/>
          <w:szCs w:val="24"/>
        </w:rPr>
        <w:t xml:space="preserve"> This was not, as he understood the processes of</w:t>
      </w:r>
      <w:r w:rsidR="00107932" w:rsidRPr="00015C85">
        <w:rPr>
          <w:sz w:val="24"/>
          <w:szCs w:val="24"/>
        </w:rPr>
        <w:t xml:space="preserve"> instruction</w:t>
      </w:r>
      <w:r w:rsidR="006630F6" w:rsidRPr="00015C85">
        <w:rPr>
          <w:sz w:val="24"/>
          <w:szCs w:val="24"/>
        </w:rPr>
        <w:t xml:space="preserve">, a matter of </w:t>
      </w:r>
      <w:r w:rsidR="00F80B8D" w:rsidRPr="00015C85">
        <w:rPr>
          <w:sz w:val="24"/>
          <w:szCs w:val="24"/>
        </w:rPr>
        <w:t xml:space="preserve">the </w:t>
      </w:r>
      <w:r w:rsidR="006630F6" w:rsidRPr="00015C85">
        <w:rPr>
          <w:sz w:val="24"/>
          <w:szCs w:val="24"/>
        </w:rPr>
        <w:t xml:space="preserve">communication </w:t>
      </w:r>
      <w:r w:rsidR="00F80B8D" w:rsidRPr="00015C85">
        <w:rPr>
          <w:sz w:val="24"/>
          <w:szCs w:val="24"/>
        </w:rPr>
        <w:t xml:space="preserve">of </w:t>
      </w:r>
      <w:r w:rsidR="009077FF" w:rsidRPr="00015C85">
        <w:rPr>
          <w:sz w:val="24"/>
          <w:szCs w:val="24"/>
        </w:rPr>
        <w:t xml:space="preserve">theoretical </w:t>
      </w:r>
      <w:r w:rsidR="006630F6" w:rsidRPr="00015C85">
        <w:rPr>
          <w:sz w:val="24"/>
          <w:szCs w:val="24"/>
        </w:rPr>
        <w:t>schemes of analysis.  In his notes on ‘Modern Education’, he had claimed that ‘For one man who is fitted for the study of words, fifty are fitted for the study of things’.</w:t>
      </w:r>
      <w:r w:rsidR="00F31860">
        <w:rPr>
          <w:rStyle w:val="FootnoteReference"/>
          <w:sz w:val="24"/>
          <w:szCs w:val="24"/>
        </w:rPr>
        <w:footnoteReference w:id="14"/>
      </w:r>
      <w:r w:rsidR="006630F6" w:rsidRPr="00015C85">
        <w:rPr>
          <w:sz w:val="24"/>
          <w:szCs w:val="24"/>
        </w:rPr>
        <w:t xml:space="preserve">  Ruskin’s approach to education was consiste</w:t>
      </w:r>
      <w:r w:rsidR="009077FF" w:rsidRPr="00015C85">
        <w:rPr>
          <w:sz w:val="24"/>
          <w:szCs w:val="24"/>
        </w:rPr>
        <w:t>ntly grounded in the material substance</w:t>
      </w:r>
      <w:r w:rsidR="006630F6" w:rsidRPr="00015C85">
        <w:rPr>
          <w:sz w:val="24"/>
          <w:szCs w:val="24"/>
        </w:rPr>
        <w:t xml:space="preserve"> of the world –</w:t>
      </w:r>
      <w:r w:rsidR="001D2FB7" w:rsidRPr="00015C85">
        <w:rPr>
          <w:sz w:val="24"/>
          <w:szCs w:val="24"/>
        </w:rPr>
        <w:t xml:space="preserve"> </w:t>
      </w:r>
      <w:r w:rsidR="006630F6" w:rsidRPr="00015C85">
        <w:rPr>
          <w:sz w:val="24"/>
          <w:szCs w:val="24"/>
        </w:rPr>
        <w:t xml:space="preserve">stones, flowers, birds, trees, animals, leaves, sculpture.  </w:t>
      </w:r>
      <w:r w:rsidR="00107932" w:rsidRPr="00015C85">
        <w:rPr>
          <w:sz w:val="24"/>
          <w:szCs w:val="24"/>
        </w:rPr>
        <w:t xml:space="preserve">Few had studied words to more telling effect than Ruskin, but what could be </w:t>
      </w:r>
      <w:r w:rsidR="00107932" w:rsidRPr="00015C85">
        <w:rPr>
          <w:i/>
          <w:sz w:val="24"/>
          <w:szCs w:val="24"/>
        </w:rPr>
        <w:t>seen</w:t>
      </w:r>
      <w:r w:rsidR="00107932" w:rsidRPr="00015C85">
        <w:rPr>
          <w:sz w:val="24"/>
          <w:szCs w:val="24"/>
        </w:rPr>
        <w:t xml:space="preserve"> </w:t>
      </w:r>
      <w:r w:rsidR="00916496" w:rsidRPr="00015C85">
        <w:rPr>
          <w:sz w:val="24"/>
          <w:szCs w:val="24"/>
        </w:rPr>
        <w:t xml:space="preserve">meant </w:t>
      </w:r>
      <w:r w:rsidR="00107932" w:rsidRPr="00015C85">
        <w:rPr>
          <w:sz w:val="24"/>
          <w:szCs w:val="24"/>
        </w:rPr>
        <w:t xml:space="preserve">more to him than any turn of phrase.  Much of his writing </w:t>
      </w:r>
      <w:r w:rsidR="0060664F" w:rsidRPr="00015C85">
        <w:rPr>
          <w:sz w:val="24"/>
          <w:szCs w:val="24"/>
        </w:rPr>
        <w:t>takes</w:t>
      </w:r>
      <w:r w:rsidR="00107932" w:rsidRPr="00015C85">
        <w:rPr>
          <w:sz w:val="24"/>
          <w:szCs w:val="24"/>
        </w:rPr>
        <w:t xml:space="preserve"> the form of secular sermons, a literary form that he </w:t>
      </w:r>
      <w:r w:rsidR="00107932" w:rsidRPr="00015C85">
        <w:rPr>
          <w:sz w:val="24"/>
          <w:szCs w:val="24"/>
        </w:rPr>
        <w:lastRenderedPageBreak/>
        <w:t xml:space="preserve">understood from his many years of religious observance in evangelical churches and chapels.  A clergyman’s sermon would take its text from the Bible; Ruskin’s texts were drawn from </w:t>
      </w:r>
      <w:r w:rsidR="00916496" w:rsidRPr="00015C85">
        <w:rPr>
          <w:sz w:val="24"/>
          <w:szCs w:val="24"/>
        </w:rPr>
        <w:t>nature</w:t>
      </w:r>
      <w:r w:rsidR="00107932" w:rsidRPr="00015C85">
        <w:rPr>
          <w:sz w:val="24"/>
          <w:szCs w:val="24"/>
        </w:rPr>
        <w:t xml:space="preserve">, and </w:t>
      </w:r>
      <w:r w:rsidR="00916496" w:rsidRPr="00015C85">
        <w:rPr>
          <w:sz w:val="24"/>
          <w:szCs w:val="24"/>
        </w:rPr>
        <w:t xml:space="preserve">from the </w:t>
      </w:r>
      <w:r w:rsidR="0051790F" w:rsidRPr="00015C85">
        <w:rPr>
          <w:sz w:val="24"/>
          <w:szCs w:val="24"/>
        </w:rPr>
        <w:t xml:space="preserve">human </w:t>
      </w:r>
      <w:r w:rsidR="00916496" w:rsidRPr="00015C85">
        <w:rPr>
          <w:sz w:val="24"/>
          <w:szCs w:val="24"/>
        </w:rPr>
        <w:t xml:space="preserve">art that derived its </w:t>
      </w:r>
      <w:r w:rsidR="00FB6391" w:rsidRPr="00015C85">
        <w:rPr>
          <w:sz w:val="24"/>
          <w:szCs w:val="24"/>
        </w:rPr>
        <w:t xml:space="preserve">power </w:t>
      </w:r>
      <w:r w:rsidR="00916496" w:rsidRPr="00015C85">
        <w:rPr>
          <w:sz w:val="24"/>
          <w:szCs w:val="24"/>
        </w:rPr>
        <w:t>from nature</w:t>
      </w:r>
      <w:r w:rsidR="00107932" w:rsidRPr="00015C85">
        <w:rPr>
          <w:sz w:val="24"/>
          <w:szCs w:val="24"/>
        </w:rPr>
        <w:t xml:space="preserve">.  </w:t>
      </w:r>
      <w:r w:rsidR="00FB6391" w:rsidRPr="00015C85">
        <w:rPr>
          <w:sz w:val="24"/>
          <w:szCs w:val="24"/>
        </w:rPr>
        <w:t xml:space="preserve">It was this model that accounts for the peculiar quality of forceful authority, sometimes of arrogance, in Ruskin’s work.  Like a clergyman, he did not see himself as expressing his own views.  He was communicating </w:t>
      </w:r>
      <w:r w:rsidR="009077FF" w:rsidRPr="00015C85">
        <w:rPr>
          <w:sz w:val="24"/>
          <w:szCs w:val="24"/>
        </w:rPr>
        <w:t xml:space="preserve">unchanging </w:t>
      </w:r>
      <w:r w:rsidR="00FB6391" w:rsidRPr="00015C85">
        <w:rPr>
          <w:sz w:val="24"/>
          <w:szCs w:val="24"/>
        </w:rPr>
        <w:t>truths that</w:t>
      </w:r>
      <w:r w:rsidR="004359AC" w:rsidRPr="00015C85">
        <w:rPr>
          <w:sz w:val="24"/>
          <w:szCs w:val="24"/>
        </w:rPr>
        <w:t>, as he perceived them,</w:t>
      </w:r>
      <w:r w:rsidR="00FB6391" w:rsidRPr="00015C85">
        <w:rPr>
          <w:sz w:val="24"/>
          <w:szCs w:val="24"/>
        </w:rPr>
        <w:t xml:space="preserve"> stood outside personal opinion</w:t>
      </w:r>
      <w:r w:rsidR="004359AC" w:rsidRPr="00015C85">
        <w:rPr>
          <w:sz w:val="24"/>
          <w:szCs w:val="24"/>
        </w:rPr>
        <w:t>.</w:t>
      </w:r>
    </w:p>
    <w:p w:rsidR="00495E6D" w:rsidRPr="00015C85" w:rsidRDefault="000F2820" w:rsidP="00767375">
      <w:pPr>
        <w:ind w:firstLine="720"/>
        <w:rPr>
          <w:color w:val="FF0000"/>
          <w:sz w:val="24"/>
          <w:szCs w:val="24"/>
        </w:rPr>
      </w:pPr>
      <w:r>
        <w:rPr>
          <w:sz w:val="24"/>
          <w:szCs w:val="24"/>
        </w:rPr>
        <w:t xml:space="preserve">It </w:t>
      </w:r>
      <w:r w:rsidR="00732668" w:rsidRPr="00015C85">
        <w:rPr>
          <w:sz w:val="24"/>
          <w:szCs w:val="24"/>
        </w:rPr>
        <w:t>was in those terms that Rus</w:t>
      </w:r>
      <w:r>
        <w:rPr>
          <w:sz w:val="24"/>
          <w:szCs w:val="24"/>
        </w:rPr>
        <w:t xml:space="preserve">kin devoted himself to </w:t>
      </w:r>
      <w:r w:rsidR="00732668" w:rsidRPr="00015C85">
        <w:rPr>
          <w:sz w:val="24"/>
          <w:szCs w:val="24"/>
        </w:rPr>
        <w:t xml:space="preserve">education </w:t>
      </w:r>
      <w:r w:rsidR="008957D0" w:rsidRPr="00015C85">
        <w:rPr>
          <w:sz w:val="24"/>
          <w:szCs w:val="24"/>
        </w:rPr>
        <w:t>throughout</w:t>
      </w:r>
      <w:r w:rsidR="00732668" w:rsidRPr="00015C85">
        <w:rPr>
          <w:sz w:val="24"/>
          <w:szCs w:val="24"/>
        </w:rPr>
        <w:t xml:space="preserve"> his vigorous middle years.  </w:t>
      </w:r>
      <w:r w:rsidR="008B2B92" w:rsidRPr="00015C85">
        <w:rPr>
          <w:sz w:val="24"/>
          <w:szCs w:val="24"/>
        </w:rPr>
        <w:t>He taught in the Working Men’s College in London’s Red Lion Square</w:t>
      </w:r>
      <w:r w:rsidR="008957D0" w:rsidRPr="00015C85">
        <w:rPr>
          <w:sz w:val="24"/>
          <w:szCs w:val="24"/>
        </w:rPr>
        <w:t>;</w:t>
      </w:r>
      <w:r w:rsidR="008B2B92" w:rsidRPr="00015C85">
        <w:rPr>
          <w:sz w:val="24"/>
          <w:szCs w:val="24"/>
        </w:rPr>
        <w:t xml:space="preserve"> he </w:t>
      </w:r>
      <w:r w:rsidR="008957D0" w:rsidRPr="00015C85">
        <w:rPr>
          <w:sz w:val="24"/>
          <w:szCs w:val="24"/>
        </w:rPr>
        <w:t>taught aspiring artists, often by correspondence; he gave public le</w:t>
      </w:r>
      <w:r w:rsidR="004359AC" w:rsidRPr="00015C85">
        <w:rPr>
          <w:sz w:val="24"/>
          <w:szCs w:val="24"/>
        </w:rPr>
        <w:t>ctures throughout Britain. And he developed</w:t>
      </w:r>
      <w:r w:rsidR="008957D0" w:rsidRPr="00015C85">
        <w:rPr>
          <w:sz w:val="24"/>
          <w:szCs w:val="24"/>
        </w:rPr>
        <w:t xml:space="preserve"> a particular interest</w:t>
      </w:r>
      <w:r w:rsidR="0051790F" w:rsidRPr="00015C85">
        <w:rPr>
          <w:sz w:val="24"/>
          <w:szCs w:val="24"/>
        </w:rPr>
        <w:t xml:space="preserve"> in the education of women.  He </w:t>
      </w:r>
      <w:r w:rsidR="008957D0" w:rsidRPr="00015C85">
        <w:rPr>
          <w:sz w:val="24"/>
          <w:szCs w:val="24"/>
        </w:rPr>
        <w:t xml:space="preserve">supported a number of girls’ schools, and </w:t>
      </w:r>
      <w:r w:rsidR="00851F68" w:rsidRPr="00015C85">
        <w:rPr>
          <w:sz w:val="24"/>
          <w:szCs w:val="24"/>
        </w:rPr>
        <w:t xml:space="preserve">later </w:t>
      </w:r>
      <w:r w:rsidR="008957D0" w:rsidRPr="00015C85">
        <w:rPr>
          <w:sz w:val="24"/>
          <w:szCs w:val="24"/>
        </w:rPr>
        <w:t xml:space="preserve">contributed to new establishments for women in Oxford, Cambridge and London – Somerville College, </w:t>
      </w:r>
      <w:r w:rsidR="00916496" w:rsidRPr="00015C85">
        <w:rPr>
          <w:sz w:val="24"/>
          <w:szCs w:val="24"/>
        </w:rPr>
        <w:t xml:space="preserve">Lady Margaret Hall, </w:t>
      </w:r>
      <w:r w:rsidR="008957D0" w:rsidRPr="00015C85">
        <w:rPr>
          <w:sz w:val="24"/>
          <w:szCs w:val="24"/>
        </w:rPr>
        <w:t>Newnham College, Girton College, Whitela</w:t>
      </w:r>
      <w:r w:rsidR="00732668" w:rsidRPr="00015C85">
        <w:rPr>
          <w:sz w:val="24"/>
          <w:szCs w:val="24"/>
        </w:rPr>
        <w:t>nds Training College.  But i</w:t>
      </w:r>
      <w:r w:rsidR="008957D0" w:rsidRPr="00015C85">
        <w:rPr>
          <w:sz w:val="24"/>
          <w:szCs w:val="24"/>
        </w:rPr>
        <w:t>t was</w:t>
      </w:r>
      <w:r w:rsidR="009D31E4" w:rsidRPr="00015C85">
        <w:rPr>
          <w:sz w:val="24"/>
          <w:szCs w:val="24"/>
        </w:rPr>
        <w:t xml:space="preserve"> the University of</w:t>
      </w:r>
      <w:r w:rsidR="008957D0" w:rsidRPr="00015C85">
        <w:rPr>
          <w:sz w:val="24"/>
          <w:szCs w:val="24"/>
        </w:rPr>
        <w:t xml:space="preserve"> Oxford </w:t>
      </w:r>
      <w:r w:rsidR="009D31E4" w:rsidRPr="00015C85">
        <w:rPr>
          <w:sz w:val="24"/>
          <w:szCs w:val="24"/>
        </w:rPr>
        <w:t xml:space="preserve">that claimed his most serious and sustained commitment. </w:t>
      </w:r>
      <w:r w:rsidR="008957D0" w:rsidRPr="00015C85">
        <w:rPr>
          <w:sz w:val="24"/>
          <w:szCs w:val="24"/>
        </w:rPr>
        <w:t xml:space="preserve">  </w:t>
      </w:r>
      <w:r w:rsidR="004F30C5" w:rsidRPr="00015C85">
        <w:rPr>
          <w:sz w:val="24"/>
          <w:szCs w:val="24"/>
        </w:rPr>
        <w:t xml:space="preserve">The </w:t>
      </w:r>
      <w:r w:rsidR="0051790F" w:rsidRPr="00015C85">
        <w:rPr>
          <w:sz w:val="24"/>
          <w:szCs w:val="24"/>
        </w:rPr>
        <w:t xml:space="preserve">energised </w:t>
      </w:r>
      <w:r w:rsidR="004F30C5" w:rsidRPr="00015C85">
        <w:rPr>
          <w:sz w:val="24"/>
          <w:szCs w:val="24"/>
        </w:rPr>
        <w:t>institution that Oxford might become, as Ruskin saw its future, had to do with its u</w:t>
      </w:r>
      <w:r w:rsidR="00837DD4">
        <w:rPr>
          <w:sz w:val="24"/>
          <w:szCs w:val="24"/>
        </w:rPr>
        <w:t>nique place in national life.  A</w:t>
      </w:r>
      <w:r w:rsidR="004F30C5" w:rsidRPr="00015C85">
        <w:rPr>
          <w:sz w:val="24"/>
          <w:szCs w:val="24"/>
        </w:rPr>
        <w:t>longside Cambridge, it was the university with primary responsibility for educating the future leaders of Britain, in religious and practical terms.  Oxford could become the means of translating Ruskin’s hopes for new models for education</w:t>
      </w:r>
      <w:r w:rsidR="00851F68" w:rsidRPr="00015C85">
        <w:rPr>
          <w:sz w:val="24"/>
          <w:szCs w:val="24"/>
        </w:rPr>
        <w:t>, including women’s education,</w:t>
      </w:r>
      <w:r w:rsidR="004F30C5" w:rsidRPr="00015C85">
        <w:rPr>
          <w:sz w:val="24"/>
          <w:szCs w:val="24"/>
        </w:rPr>
        <w:t xml:space="preserve"> into reality. These hopes were partly due</w:t>
      </w:r>
      <w:r w:rsidR="009D31E4" w:rsidRPr="00015C85">
        <w:rPr>
          <w:sz w:val="24"/>
          <w:szCs w:val="24"/>
        </w:rPr>
        <w:t xml:space="preserve"> to the efforts of Ruskin’s old friend Henry Acland,</w:t>
      </w:r>
      <w:r w:rsidR="00495E6D" w:rsidRPr="00015C85">
        <w:rPr>
          <w:sz w:val="24"/>
          <w:szCs w:val="24"/>
        </w:rPr>
        <w:t xml:space="preserve"> who was unwavering in his wish to tempt Ruskin to take on a formal role in Oxford – perhaps as Professor of Poetry, or as a curator of the University Galleries, but ideally as a Professor of Art.  The opportunity </w:t>
      </w:r>
      <w:r w:rsidR="00916496" w:rsidRPr="00015C85">
        <w:rPr>
          <w:sz w:val="24"/>
          <w:szCs w:val="24"/>
        </w:rPr>
        <w:t xml:space="preserve">to make this happen </w:t>
      </w:r>
      <w:r w:rsidR="00495E6D" w:rsidRPr="00015C85">
        <w:rPr>
          <w:sz w:val="24"/>
          <w:szCs w:val="24"/>
        </w:rPr>
        <w:t>arose in 1868, when a bequest from the art collector Felix Slade endowed Chairs of Fine Art at Oxford, Cambridge and University College London.  Ruskin w</w:t>
      </w:r>
      <w:r w:rsidR="00812B09" w:rsidRPr="00015C85">
        <w:rPr>
          <w:sz w:val="24"/>
          <w:szCs w:val="24"/>
        </w:rPr>
        <w:t>as the best qualified</w:t>
      </w:r>
      <w:r w:rsidR="00495E6D" w:rsidRPr="00015C85">
        <w:rPr>
          <w:sz w:val="24"/>
          <w:szCs w:val="24"/>
        </w:rPr>
        <w:t xml:space="preserve"> candidate for the Oxford</w:t>
      </w:r>
      <w:r w:rsidR="0011078B" w:rsidRPr="00015C85">
        <w:rPr>
          <w:sz w:val="24"/>
          <w:szCs w:val="24"/>
        </w:rPr>
        <w:t xml:space="preserve"> post</w:t>
      </w:r>
      <w:r w:rsidR="00495E6D" w:rsidRPr="00015C85">
        <w:rPr>
          <w:sz w:val="24"/>
          <w:szCs w:val="24"/>
        </w:rPr>
        <w:t xml:space="preserve">, and in 1869 he was elected, for an initial term of </w:t>
      </w:r>
      <w:r w:rsidR="0011078B" w:rsidRPr="00015C85">
        <w:rPr>
          <w:sz w:val="24"/>
          <w:szCs w:val="24"/>
        </w:rPr>
        <w:t xml:space="preserve">three </w:t>
      </w:r>
      <w:r w:rsidR="00F438D0">
        <w:rPr>
          <w:sz w:val="24"/>
          <w:szCs w:val="24"/>
        </w:rPr>
        <w:t>years.</w:t>
      </w:r>
    </w:p>
    <w:p w:rsidR="008B2B92" w:rsidRPr="00015C85" w:rsidRDefault="00495E6D" w:rsidP="00767375">
      <w:pPr>
        <w:ind w:firstLine="720"/>
        <w:rPr>
          <w:sz w:val="24"/>
          <w:szCs w:val="24"/>
        </w:rPr>
      </w:pPr>
      <w:r w:rsidRPr="00015C85">
        <w:rPr>
          <w:sz w:val="24"/>
          <w:szCs w:val="24"/>
        </w:rPr>
        <w:t xml:space="preserve">It may be that those who elected him, including the ever-loyal Acland, did not wholly </w:t>
      </w:r>
      <w:r w:rsidR="00851F68" w:rsidRPr="00015C85">
        <w:rPr>
          <w:sz w:val="24"/>
          <w:szCs w:val="24"/>
        </w:rPr>
        <w:t xml:space="preserve">anticipate </w:t>
      </w:r>
      <w:r w:rsidRPr="00015C85">
        <w:rPr>
          <w:sz w:val="24"/>
          <w:szCs w:val="24"/>
        </w:rPr>
        <w:t xml:space="preserve">the spirit in which Ruskin would approach his </w:t>
      </w:r>
      <w:r w:rsidR="002929C4" w:rsidRPr="00015C85">
        <w:rPr>
          <w:sz w:val="24"/>
          <w:szCs w:val="24"/>
        </w:rPr>
        <w:t xml:space="preserve">new </w:t>
      </w:r>
      <w:r w:rsidRPr="00015C85">
        <w:rPr>
          <w:sz w:val="24"/>
          <w:szCs w:val="24"/>
        </w:rPr>
        <w:t xml:space="preserve">role.  </w:t>
      </w:r>
      <w:r w:rsidR="00033D3A" w:rsidRPr="00015C85">
        <w:rPr>
          <w:sz w:val="24"/>
          <w:szCs w:val="24"/>
        </w:rPr>
        <w:t>Henry Liddell, who</w:t>
      </w:r>
      <w:r w:rsidR="00E00ACB" w:rsidRPr="00015C85">
        <w:rPr>
          <w:sz w:val="24"/>
          <w:szCs w:val="24"/>
        </w:rPr>
        <w:t xml:space="preserve">se character </w:t>
      </w:r>
      <w:r w:rsidR="007D5891">
        <w:rPr>
          <w:sz w:val="24"/>
          <w:szCs w:val="24"/>
        </w:rPr>
        <w:t xml:space="preserve">did not mellow </w:t>
      </w:r>
      <w:r w:rsidR="000235E8">
        <w:rPr>
          <w:sz w:val="24"/>
          <w:szCs w:val="24"/>
        </w:rPr>
        <w:t xml:space="preserve">over the years, </w:t>
      </w:r>
      <w:r w:rsidR="00033D3A" w:rsidRPr="00015C85">
        <w:rPr>
          <w:sz w:val="24"/>
          <w:szCs w:val="24"/>
        </w:rPr>
        <w:t>had</w:t>
      </w:r>
      <w:r w:rsidR="00812B09" w:rsidRPr="00015C85">
        <w:rPr>
          <w:sz w:val="24"/>
          <w:szCs w:val="24"/>
        </w:rPr>
        <w:t xml:space="preserve"> a c</w:t>
      </w:r>
      <w:r w:rsidR="0002004E">
        <w:rPr>
          <w:sz w:val="24"/>
          <w:szCs w:val="24"/>
        </w:rPr>
        <w:t>lear sense of what a new kind of professoriat</w:t>
      </w:r>
      <w:r w:rsidR="0087412D">
        <w:rPr>
          <w:sz w:val="24"/>
          <w:szCs w:val="24"/>
        </w:rPr>
        <w:t>e, influenced by the German model of higher education,</w:t>
      </w:r>
      <w:r w:rsidR="0002004E">
        <w:rPr>
          <w:sz w:val="24"/>
          <w:szCs w:val="24"/>
        </w:rPr>
        <w:t xml:space="preserve"> might amount to</w:t>
      </w:r>
      <w:r w:rsidR="000235E8">
        <w:rPr>
          <w:sz w:val="24"/>
          <w:szCs w:val="24"/>
        </w:rPr>
        <w:t xml:space="preserve">.  </w:t>
      </w:r>
      <w:r w:rsidR="00812B09" w:rsidRPr="00015C85">
        <w:rPr>
          <w:sz w:val="24"/>
          <w:szCs w:val="24"/>
        </w:rPr>
        <w:t xml:space="preserve"> </w:t>
      </w:r>
      <w:r w:rsidR="000235E8" w:rsidRPr="000235E8">
        <w:rPr>
          <w:sz w:val="24"/>
          <w:szCs w:val="24"/>
        </w:rPr>
        <w:t>‘What we want is something at once permanent and intelligent.  The Heads of Houses are permanent, but not intelligent.  Tutors may be intelligent, but are certainly not permanent … Real professors would be per</w:t>
      </w:r>
      <w:r w:rsidR="000235E8">
        <w:rPr>
          <w:sz w:val="24"/>
          <w:szCs w:val="24"/>
        </w:rPr>
        <w:t>mane</w:t>
      </w:r>
      <w:r w:rsidR="000235E8" w:rsidRPr="000235E8">
        <w:rPr>
          <w:sz w:val="24"/>
          <w:szCs w:val="24"/>
        </w:rPr>
        <w:t>nt and intelligent … a true aristocracy.’</w:t>
      </w:r>
      <w:r w:rsidR="00A415A4">
        <w:rPr>
          <w:rStyle w:val="FootnoteReference"/>
          <w:sz w:val="24"/>
          <w:szCs w:val="24"/>
        </w:rPr>
        <w:footnoteReference w:id="15"/>
      </w:r>
      <w:r w:rsidR="000235E8" w:rsidRPr="000235E8">
        <w:rPr>
          <w:sz w:val="24"/>
          <w:szCs w:val="24"/>
        </w:rPr>
        <w:t xml:space="preserve">   </w:t>
      </w:r>
      <w:r w:rsidR="0002004E">
        <w:rPr>
          <w:sz w:val="24"/>
          <w:szCs w:val="24"/>
        </w:rPr>
        <w:t>Liddell</w:t>
      </w:r>
      <w:r w:rsidR="000235E8">
        <w:rPr>
          <w:sz w:val="24"/>
          <w:szCs w:val="24"/>
        </w:rPr>
        <w:t xml:space="preserve"> </w:t>
      </w:r>
      <w:r w:rsidR="00812B09" w:rsidRPr="00015C85">
        <w:rPr>
          <w:sz w:val="24"/>
          <w:szCs w:val="24"/>
        </w:rPr>
        <w:t>had</w:t>
      </w:r>
      <w:r w:rsidR="00E00ACB" w:rsidRPr="00015C85">
        <w:rPr>
          <w:sz w:val="24"/>
          <w:szCs w:val="24"/>
        </w:rPr>
        <w:t xml:space="preserve"> misgivings </w:t>
      </w:r>
      <w:r w:rsidR="000235E8">
        <w:rPr>
          <w:sz w:val="24"/>
          <w:szCs w:val="24"/>
        </w:rPr>
        <w:t xml:space="preserve">about Ruskin </w:t>
      </w:r>
      <w:r w:rsidR="00E00ACB" w:rsidRPr="00015C85">
        <w:rPr>
          <w:sz w:val="24"/>
          <w:szCs w:val="24"/>
        </w:rPr>
        <w:t xml:space="preserve">from the first.  </w:t>
      </w:r>
      <w:r w:rsidR="00812B09" w:rsidRPr="00015C85">
        <w:rPr>
          <w:sz w:val="24"/>
          <w:szCs w:val="24"/>
        </w:rPr>
        <w:t xml:space="preserve"> </w:t>
      </w:r>
      <w:r w:rsidR="002929C4" w:rsidRPr="00015C85">
        <w:rPr>
          <w:sz w:val="24"/>
          <w:szCs w:val="24"/>
        </w:rPr>
        <w:t xml:space="preserve">He had written to Acland: ‘he will </w:t>
      </w:r>
      <w:r w:rsidR="002929C4" w:rsidRPr="00015C85">
        <w:rPr>
          <w:i/>
          <w:sz w:val="24"/>
          <w:szCs w:val="24"/>
        </w:rPr>
        <w:t>never</w:t>
      </w:r>
      <w:r w:rsidR="002929C4" w:rsidRPr="00015C85">
        <w:rPr>
          <w:sz w:val="24"/>
          <w:szCs w:val="24"/>
        </w:rPr>
        <w:t xml:space="preserve"> make a Professor.  He may be a great Drawing Master, or a great artistic Poet, - as he is and has been, - never anything more.’</w:t>
      </w:r>
      <w:r w:rsidR="00A415A4">
        <w:rPr>
          <w:rStyle w:val="FootnoteReference"/>
          <w:sz w:val="24"/>
          <w:szCs w:val="24"/>
        </w:rPr>
        <w:footnoteReference w:id="16"/>
      </w:r>
      <w:r w:rsidR="004B115F" w:rsidRPr="00015C85">
        <w:rPr>
          <w:sz w:val="24"/>
          <w:szCs w:val="24"/>
        </w:rPr>
        <w:t xml:space="preserve">  Acland t</w:t>
      </w:r>
      <w:r w:rsidR="00E67976" w:rsidRPr="00015C85">
        <w:rPr>
          <w:sz w:val="24"/>
          <w:szCs w:val="24"/>
        </w:rPr>
        <w:t xml:space="preserve">hought differently, and talked Liddell round.  The truth of the matter was that Ruskin and Liddell had very different concepts of what should constitute the work of a Professor of Fine Art. </w:t>
      </w:r>
      <w:r w:rsidR="00851F68" w:rsidRPr="00015C85">
        <w:rPr>
          <w:sz w:val="24"/>
          <w:szCs w:val="24"/>
        </w:rPr>
        <w:t xml:space="preserve"> </w:t>
      </w:r>
      <w:r w:rsidR="00AA2162" w:rsidRPr="00015C85">
        <w:rPr>
          <w:sz w:val="24"/>
          <w:szCs w:val="24"/>
        </w:rPr>
        <w:t>Ruskin believed that, as he put it in 1876, ‘the teaching of Art, as I understand it, is the teaching of all things’.</w:t>
      </w:r>
      <w:r w:rsidR="00A60313">
        <w:rPr>
          <w:rStyle w:val="FootnoteReference"/>
          <w:sz w:val="24"/>
          <w:szCs w:val="24"/>
        </w:rPr>
        <w:footnoteReference w:id="17"/>
      </w:r>
      <w:r w:rsidR="00AA2162" w:rsidRPr="00015C85">
        <w:rPr>
          <w:sz w:val="24"/>
          <w:szCs w:val="24"/>
        </w:rPr>
        <w:t xml:space="preserve">  He </w:t>
      </w:r>
      <w:r w:rsidR="00610F82">
        <w:rPr>
          <w:sz w:val="24"/>
          <w:szCs w:val="24"/>
        </w:rPr>
        <w:t xml:space="preserve">would </w:t>
      </w:r>
      <w:r w:rsidR="00AA2162" w:rsidRPr="00015C85">
        <w:rPr>
          <w:sz w:val="24"/>
          <w:szCs w:val="24"/>
        </w:rPr>
        <w:t xml:space="preserve">not confine his </w:t>
      </w:r>
      <w:r w:rsidR="00AA2162" w:rsidRPr="00015C85">
        <w:rPr>
          <w:sz w:val="24"/>
          <w:szCs w:val="24"/>
        </w:rPr>
        <w:lastRenderedPageBreak/>
        <w:t xml:space="preserve">work to lectures and classes elucidating the history of painting or </w:t>
      </w:r>
      <w:r w:rsidR="004813D0" w:rsidRPr="00015C85">
        <w:rPr>
          <w:sz w:val="24"/>
          <w:szCs w:val="24"/>
        </w:rPr>
        <w:t>sculpture or architecture</w:t>
      </w:r>
      <w:r w:rsidR="00B05A4F" w:rsidRPr="00015C85">
        <w:rPr>
          <w:sz w:val="24"/>
          <w:szCs w:val="24"/>
        </w:rPr>
        <w:t>.</w:t>
      </w:r>
      <w:r w:rsidR="009E39FA" w:rsidRPr="00015C85">
        <w:rPr>
          <w:sz w:val="24"/>
          <w:szCs w:val="24"/>
        </w:rPr>
        <w:t xml:space="preserve"> </w:t>
      </w:r>
      <w:r w:rsidR="00856180">
        <w:rPr>
          <w:sz w:val="24"/>
          <w:szCs w:val="24"/>
        </w:rPr>
        <w:t xml:space="preserve"> He was not a professional academic, and though h</w:t>
      </w:r>
      <w:r w:rsidR="00610F82">
        <w:rPr>
          <w:sz w:val="24"/>
          <w:szCs w:val="24"/>
        </w:rPr>
        <w:t>e cared about university</w:t>
      </w:r>
      <w:r w:rsidR="00282018">
        <w:rPr>
          <w:sz w:val="24"/>
          <w:szCs w:val="24"/>
        </w:rPr>
        <w:t xml:space="preserve"> reform</w:t>
      </w:r>
      <w:r w:rsidR="00610F82">
        <w:rPr>
          <w:sz w:val="24"/>
          <w:szCs w:val="24"/>
        </w:rPr>
        <w:t>,</w:t>
      </w:r>
      <w:r w:rsidR="00282018">
        <w:rPr>
          <w:sz w:val="24"/>
          <w:szCs w:val="24"/>
        </w:rPr>
        <w:t xml:space="preserve"> it was </w:t>
      </w:r>
      <w:r w:rsidR="00871D91">
        <w:rPr>
          <w:sz w:val="24"/>
          <w:szCs w:val="24"/>
        </w:rPr>
        <w:t xml:space="preserve">by no means </w:t>
      </w:r>
      <w:r w:rsidR="0002004E">
        <w:rPr>
          <w:sz w:val="24"/>
          <w:szCs w:val="24"/>
        </w:rPr>
        <w:t>the only thing he cared about</w:t>
      </w:r>
      <w:r w:rsidR="00856180">
        <w:rPr>
          <w:sz w:val="24"/>
          <w:szCs w:val="24"/>
        </w:rPr>
        <w:t xml:space="preserve">.  </w:t>
      </w:r>
      <w:r w:rsidR="003D1C3A" w:rsidRPr="00015C85">
        <w:rPr>
          <w:sz w:val="24"/>
          <w:szCs w:val="24"/>
        </w:rPr>
        <w:t xml:space="preserve">Nevertheless, </w:t>
      </w:r>
      <w:r w:rsidR="00E83A5D">
        <w:rPr>
          <w:sz w:val="24"/>
          <w:szCs w:val="24"/>
        </w:rPr>
        <w:t xml:space="preserve">he </w:t>
      </w:r>
      <w:r w:rsidR="009E39FA" w:rsidRPr="00015C85">
        <w:rPr>
          <w:sz w:val="24"/>
          <w:szCs w:val="24"/>
        </w:rPr>
        <w:t>was grateful to Acland and Liddell, and promised to behave decorously.  ‘I believe you will both be greatly surprised for one thing at the caution with which I shall avoid saying anything with the University authority which may be either questionable by, or offensive to, even persons who know little of my subject, and at the generally quiet tone to which I shall reduce myself in all public duty.’</w:t>
      </w:r>
      <w:r w:rsidR="00F4295E">
        <w:rPr>
          <w:rStyle w:val="FootnoteReference"/>
          <w:sz w:val="24"/>
          <w:szCs w:val="24"/>
        </w:rPr>
        <w:footnoteReference w:id="18"/>
      </w:r>
      <w:r w:rsidR="009E39FA" w:rsidRPr="00015C85">
        <w:rPr>
          <w:sz w:val="24"/>
          <w:szCs w:val="24"/>
        </w:rPr>
        <w:t xml:space="preserve"> </w:t>
      </w:r>
      <w:r w:rsidR="00871D91">
        <w:rPr>
          <w:sz w:val="24"/>
          <w:szCs w:val="24"/>
        </w:rPr>
        <w:t xml:space="preserve"> C</w:t>
      </w:r>
      <w:r w:rsidR="009E39FA" w:rsidRPr="00015C85">
        <w:rPr>
          <w:sz w:val="24"/>
          <w:szCs w:val="24"/>
        </w:rPr>
        <w:t xml:space="preserve">aution and quietness were </w:t>
      </w:r>
      <w:r w:rsidR="00F62534" w:rsidRPr="00015C85">
        <w:rPr>
          <w:sz w:val="24"/>
          <w:szCs w:val="24"/>
        </w:rPr>
        <w:t>qualities alien to Ruskin’s nature</w:t>
      </w:r>
      <w:r w:rsidR="003D7AD0" w:rsidRPr="00015C85">
        <w:rPr>
          <w:sz w:val="24"/>
          <w:szCs w:val="24"/>
        </w:rPr>
        <w:t xml:space="preserve">.  </w:t>
      </w:r>
      <w:r w:rsidR="003D1C3A" w:rsidRPr="00015C85">
        <w:rPr>
          <w:sz w:val="24"/>
          <w:szCs w:val="24"/>
        </w:rPr>
        <w:t xml:space="preserve">Though his </w:t>
      </w:r>
      <w:r w:rsidR="003D7AD0" w:rsidRPr="00015C85">
        <w:rPr>
          <w:sz w:val="24"/>
          <w:szCs w:val="24"/>
        </w:rPr>
        <w:t>inaugural lectures were restrained, i</w:t>
      </w:r>
      <w:r w:rsidR="00F62534" w:rsidRPr="00015C85">
        <w:rPr>
          <w:sz w:val="24"/>
          <w:szCs w:val="24"/>
        </w:rPr>
        <w:t xml:space="preserve">t soon became clear that </w:t>
      </w:r>
      <w:r w:rsidR="00851F68" w:rsidRPr="00015C85">
        <w:rPr>
          <w:sz w:val="24"/>
          <w:szCs w:val="24"/>
        </w:rPr>
        <w:t xml:space="preserve">he </w:t>
      </w:r>
      <w:r w:rsidR="003D7AD0" w:rsidRPr="00015C85">
        <w:rPr>
          <w:sz w:val="24"/>
          <w:szCs w:val="24"/>
        </w:rPr>
        <w:t>would be an unruly Professor</w:t>
      </w:r>
      <w:r w:rsidR="001668AB" w:rsidRPr="00015C85">
        <w:rPr>
          <w:sz w:val="24"/>
          <w:szCs w:val="24"/>
        </w:rPr>
        <w:t xml:space="preserve">.  </w:t>
      </w:r>
      <w:r w:rsidR="0060664F" w:rsidRPr="00015C85">
        <w:rPr>
          <w:sz w:val="24"/>
          <w:szCs w:val="24"/>
        </w:rPr>
        <w:t xml:space="preserve">University authority was not, for Ruskin, the highest form of authority. </w:t>
      </w:r>
      <w:r w:rsidR="001668AB" w:rsidRPr="00015C85">
        <w:rPr>
          <w:sz w:val="24"/>
          <w:szCs w:val="24"/>
        </w:rPr>
        <w:t xml:space="preserve">The </w:t>
      </w:r>
      <w:r w:rsidR="00871D91">
        <w:rPr>
          <w:sz w:val="24"/>
          <w:szCs w:val="24"/>
        </w:rPr>
        <w:t xml:space="preserve">real </w:t>
      </w:r>
      <w:r w:rsidR="001668AB" w:rsidRPr="00015C85">
        <w:rPr>
          <w:sz w:val="24"/>
          <w:szCs w:val="24"/>
        </w:rPr>
        <w:t>problem, for Liddell and for many of his colleagues</w:t>
      </w:r>
      <w:r w:rsidR="003D1C3A" w:rsidRPr="00015C85">
        <w:rPr>
          <w:sz w:val="24"/>
          <w:szCs w:val="24"/>
        </w:rPr>
        <w:t xml:space="preserve"> in Oxford</w:t>
      </w:r>
      <w:r w:rsidR="00282018">
        <w:rPr>
          <w:sz w:val="24"/>
          <w:szCs w:val="24"/>
        </w:rPr>
        <w:t>, is that Ruskin didn’</w:t>
      </w:r>
      <w:r w:rsidR="001668AB" w:rsidRPr="00015C85">
        <w:rPr>
          <w:sz w:val="24"/>
          <w:szCs w:val="24"/>
        </w:rPr>
        <w:t xml:space="preserve">t consider art to be his real subject as a Professor, despite the formally-defined nature of his role.  He wanted to teach, and aspired to teach a nation, as far as he could.  But he did not believe that he could </w:t>
      </w:r>
      <w:r w:rsidR="003D1C3A" w:rsidRPr="00015C85">
        <w:rPr>
          <w:sz w:val="24"/>
          <w:szCs w:val="24"/>
        </w:rPr>
        <w:t xml:space="preserve">achieve </w:t>
      </w:r>
      <w:r w:rsidR="00DD1D80" w:rsidRPr="00015C85">
        <w:rPr>
          <w:sz w:val="24"/>
          <w:szCs w:val="24"/>
        </w:rPr>
        <w:t xml:space="preserve">what mattered most to him </w:t>
      </w:r>
      <w:r w:rsidR="003D1C3A" w:rsidRPr="00015C85">
        <w:rPr>
          <w:sz w:val="24"/>
          <w:szCs w:val="24"/>
        </w:rPr>
        <w:t xml:space="preserve">by </w:t>
      </w:r>
      <w:r w:rsidR="004D5C11" w:rsidRPr="00015C85">
        <w:rPr>
          <w:sz w:val="24"/>
          <w:szCs w:val="24"/>
        </w:rPr>
        <w:t>talking about art</w:t>
      </w:r>
      <w:r w:rsidR="001668AB" w:rsidRPr="00015C85">
        <w:rPr>
          <w:sz w:val="24"/>
          <w:szCs w:val="24"/>
        </w:rPr>
        <w:t>.  Before his election</w:t>
      </w:r>
      <w:r w:rsidR="004D5C11" w:rsidRPr="00015C85">
        <w:rPr>
          <w:sz w:val="24"/>
          <w:szCs w:val="24"/>
        </w:rPr>
        <w:t xml:space="preserve"> to his Chair</w:t>
      </w:r>
      <w:r w:rsidR="001668AB" w:rsidRPr="00015C85">
        <w:rPr>
          <w:sz w:val="24"/>
          <w:szCs w:val="24"/>
        </w:rPr>
        <w:t xml:space="preserve">, when the </w:t>
      </w:r>
      <w:r w:rsidR="004D5C11" w:rsidRPr="00015C85">
        <w:rPr>
          <w:sz w:val="24"/>
          <w:szCs w:val="24"/>
        </w:rPr>
        <w:t xml:space="preserve">possibility of his becoming curator of the University Galleries was mooted, </w:t>
      </w:r>
      <w:r w:rsidR="001668AB" w:rsidRPr="00015C85">
        <w:rPr>
          <w:sz w:val="24"/>
          <w:szCs w:val="24"/>
        </w:rPr>
        <w:t>he had told Acland that ‘all art whatsoever rises spontaneously out of the heart and hands of any nation honestly occupied with graven human and divine interests.  It cannot be taught from without’</w:t>
      </w:r>
      <w:r w:rsidR="004D5C11" w:rsidRPr="00015C85">
        <w:rPr>
          <w:sz w:val="24"/>
          <w:szCs w:val="24"/>
        </w:rPr>
        <w:t>.</w:t>
      </w:r>
      <w:r w:rsidR="00813EA9">
        <w:rPr>
          <w:rStyle w:val="FootnoteReference"/>
          <w:sz w:val="24"/>
          <w:szCs w:val="24"/>
        </w:rPr>
        <w:footnoteReference w:id="19"/>
      </w:r>
      <w:r w:rsidR="004D5C11" w:rsidRPr="00015C85">
        <w:rPr>
          <w:sz w:val="24"/>
          <w:szCs w:val="24"/>
        </w:rPr>
        <w:t xml:space="preserve">  In </w:t>
      </w:r>
      <w:r w:rsidR="004D5C11" w:rsidRPr="00015C85">
        <w:rPr>
          <w:i/>
          <w:sz w:val="24"/>
          <w:szCs w:val="24"/>
        </w:rPr>
        <w:t>The Cestus of Aglaia</w:t>
      </w:r>
      <w:r w:rsidR="00BE50DE" w:rsidRPr="00015C85">
        <w:rPr>
          <w:sz w:val="24"/>
          <w:szCs w:val="24"/>
        </w:rPr>
        <w:t xml:space="preserve"> (1865)</w:t>
      </w:r>
      <w:r w:rsidR="004D5C11" w:rsidRPr="00015C85">
        <w:rPr>
          <w:sz w:val="24"/>
          <w:szCs w:val="24"/>
        </w:rPr>
        <w:t>, the point is made with simple force.  ‘Good pictures do not teach a nation; they are the signs of its having been taught.’</w:t>
      </w:r>
      <w:r w:rsidR="00813EA9">
        <w:rPr>
          <w:rStyle w:val="FootnoteReference"/>
          <w:sz w:val="24"/>
          <w:szCs w:val="24"/>
        </w:rPr>
        <w:footnoteReference w:id="20"/>
      </w:r>
      <w:r w:rsidR="006E7FD7" w:rsidRPr="00015C85">
        <w:rPr>
          <w:sz w:val="24"/>
          <w:szCs w:val="24"/>
        </w:rPr>
        <w:t xml:space="preserve"> What, th</w:t>
      </w:r>
      <w:r w:rsidR="00BE50DE" w:rsidRPr="00015C85">
        <w:rPr>
          <w:sz w:val="24"/>
          <w:szCs w:val="24"/>
        </w:rPr>
        <w:t>en, would teach a nation?  We do</w:t>
      </w:r>
      <w:r w:rsidR="006E7FD7" w:rsidRPr="00015C85">
        <w:rPr>
          <w:sz w:val="24"/>
          <w:szCs w:val="24"/>
        </w:rPr>
        <w:t xml:space="preserve">n’t know exactly what Ruskin said in his lectures, as the published texts were often substantially different from what Ruskin’s audiences heard.  </w:t>
      </w:r>
      <w:r w:rsidR="003D5660">
        <w:rPr>
          <w:sz w:val="24"/>
          <w:szCs w:val="24"/>
        </w:rPr>
        <w:t xml:space="preserve">Writing to </w:t>
      </w:r>
      <w:r w:rsidR="00871D91">
        <w:rPr>
          <w:sz w:val="24"/>
          <w:szCs w:val="24"/>
        </w:rPr>
        <w:t xml:space="preserve">E. A. Freeman, </w:t>
      </w:r>
      <w:r w:rsidR="003D5660">
        <w:rPr>
          <w:sz w:val="24"/>
          <w:szCs w:val="24"/>
        </w:rPr>
        <w:t xml:space="preserve">a fellow historian, </w:t>
      </w:r>
      <w:r w:rsidR="006E7FD7" w:rsidRPr="00015C85">
        <w:rPr>
          <w:sz w:val="24"/>
          <w:szCs w:val="24"/>
        </w:rPr>
        <w:t xml:space="preserve"> J. R</w:t>
      </w:r>
      <w:r w:rsidR="00871D91">
        <w:rPr>
          <w:sz w:val="24"/>
          <w:szCs w:val="24"/>
        </w:rPr>
        <w:t>.</w:t>
      </w:r>
      <w:r w:rsidR="006E7FD7" w:rsidRPr="00015C85">
        <w:rPr>
          <w:sz w:val="24"/>
          <w:szCs w:val="24"/>
        </w:rPr>
        <w:t xml:space="preserve"> Green gives </w:t>
      </w:r>
      <w:r w:rsidR="004E7486" w:rsidRPr="00015C85">
        <w:rPr>
          <w:sz w:val="24"/>
          <w:szCs w:val="24"/>
        </w:rPr>
        <w:t>something of a clue in recalling Ruskin’s opening course of lectures:</w:t>
      </w:r>
      <w:r w:rsidR="00C2403C" w:rsidRPr="00015C85">
        <w:rPr>
          <w:sz w:val="24"/>
          <w:szCs w:val="24"/>
        </w:rPr>
        <w:t xml:space="preserve"> </w:t>
      </w:r>
      <w:r w:rsidR="00F92112" w:rsidRPr="00015C85">
        <w:rPr>
          <w:sz w:val="24"/>
          <w:szCs w:val="24"/>
        </w:rPr>
        <w:t>‘he electrified the Dons by telling them that a chalk-stream did more for the education of the people than “their prim national school with its well-taught doctrine of Baptism and gabbled Catechism”’.</w:t>
      </w:r>
      <w:r w:rsidR="00AA7024">
        <w:rPr>
          <w:rStyle w:val="FootnoteReference"/>
          <w:sz w:val="24"/>
          <w:szCs w:val="24"/>
        </w:rPr>
        <w:footnoteReference w:id="21"/>
      </w:r>
      <w:r w:rsidR="00F92112" w:rsidRPr="00015C85">
        <w:rPr>
          <w:sz w:val="24"/>
          <w:szCs w:val="24"/>
        </w:rPr>
        <w:t xml:space="preserve"> If that is indeed what he said, Liddell would not have been pleased.  Just a year after Ruskin’s election</w:t>
      </w:r>
      <w:r w:rsidR="00852D55" w:rsidRPr="00015C85">
        <w:rPr>
          <w:sz w:val="24"/>
          <w:szCs w:val="24"/>
        </w:rPr>
        <w:t>, Liddell remarked coldly to Acland that ‘I begin greatly to repent of having furthered his election’.</w:t>
      </w:r>
      <w:r w:rsidR="00AA7024">
        <w:rPr>
          <w:rStyle w:val="FootnoteReference"/>
          <w:sz w:val="24"/>
          <w:szCs w:val="24"/>
        </w:rPr>
        <w:footnoteReference w:id="22"/>
      </w:r>
      <w:r w:rsidR="00814A69" w:rsidRPr="00015C85">
        <w:rPr>
          <w:sz w:val="24"/>
          <w:szCs w:val="24"/>
        </w:rPr>
        <w:t xml:space="preserve"> In </w:t>
      </w:r>
      <w:r w:rsidR="00814A69" w:rsidRPr="00015C85">
        <w:rPr>
          <w:i/>
          <w:sz w:val="24"/>
          <w:szCs w:val="24"/>
        </w:rPr>
        <w:t>Fors Clavigera</w:t>
      </w:r>
      <w:r w:rsidR="00814A69" w:rsidRPr="00015C85">
        <w:rPr>
          <w:sz w:val="24"/>
          <w:szCs w:val="24"/>
        </w:rPr>
        <w:t xml:space="preserve">, the series of </w:t>
      </w:r>
      <w:r w:rsidR="001726A9">
        <w:rPr>
          <w:sz w:val="24"/>
          <w:szCs w:val="24"/>
        </w:rPr>
        <w:t>‘L</w:t>
      </w:r>
      <w:r w:rsidR="00814A69" w:rsidRPr="00015C85">
        <w:rPr>
          <w:sz w:val="24"/>
          <w:szCs w:val="24"/>
        </w:rPr>
        <w:t xml:space="preserve">etters to </w:t>
      </w:r>
      <w:r w:rsidR="001726A9">
        <w:rPr>
          <w:sz w:val="24"/>
          <w:szCs w:val="24"/>
        </w:rPr>
        <w:t>t</w:t>
      </w:r>
      <w:r w:rsidR="00814A69" w:rsidRPr="00015C85">
        <w:rPr>
          <w:sz w:val="24"/>
          <w:szCs w:val="24"/>
        </w:rPr>
        <w:t>he Workmen and Labourers of Great Britain’</w:t>
      </w:r>
      <w:r w:rsidR="003318FD" w:rsidRPr="00015C85">
        <w:rPr>
          <w:sz w:val="24"/>
          <w:szCs w:val="24"/>
        </w:rPr>
        <w:t xml:space="preserve"> that Ruskin was publishing</w:t>
      </w:r>
      <w:r w:rsidR="00814A69" w:rsidRPr="00015C85">
        <w:rPr>
          <w:sz w:val="24"/>
          <w:szCs w:val="24"/>
        </w:rPr>
        <w:t xml:space="preserve"> alongside</w:t>
      </w:r>
      <w:r w:rsidR="003318FD" w:rsidRPr="00015C85">
        <w:rPr>
          <w:sz w:val="24"/>
          <w:szCs w:val="24"/>
        </w:rPr>
        <w:t xml:space="preserve"> the texts of his Oxford lectures, he told his readers that after his first </w:t>
      </w:r>
      <w:r w:rsidR="001726A9">
        <w:rPr>
          <w:sz w:val="24"/>
          <w:szCs w:val="24"/>
        </w:rPr>
        <w:t xml:space="preserve">polemical </w:t>
      </w:r>
      <w:r w:rsidR="003318FD" w:rsidRPr="00015C85">
        <w:rPr>
          <w:sz w:val="24"/>
          <w:szCs w:val="24"/>
        </w:rPr>
        <w:t xml:space="preserve">lectures in Oxford </w:t>
      </w:r>
      <w:r w:rsidR="00DD1D80" w:rsidRPr="00015C85">
        <w:rPr>
          <w:sz w:val="24"/>
          <w:szCs w:val="24"/>
        </w:rPr>
        <w:t>‘</w:t>
      </w:r>
      <w:r w:rsidR="003318FD" w:rsidRPr="00015C85">
        <w:rPr>
          <w:sz w:val="24"/>
          <w:szCs w:val="24"/>
        </w:rPr>
        <w:t>my University friends came to me, with grave faces, to remonstrate against irrelevant and Utopian topics of that nature being introduced in lectures on art’.</w:t>
      </w:r>
      <w:r w:rsidR="00AA7024">
        <w:rPr>
          <w:rStyle w:val="FootnoteReference"/>
          <w:sz w:val="24"/>
          <w:szCs w:val="24"/>
        </w:rPr>
        <w:footnoteReference w:id="23"/>
      </w:r>
      <w:r w:rsidR="003318FD" w:rsidRPr="00015C85">
        <w:rPr>
          <w:sz w:val="24"/>
          <w:szCs w:val="24"/>
        </w:rPr>
        <w:t xml:space="preserve">  This, of course, did nothing to discourage him. </w:t>
      </w:r>
    </w:p>
    <w:p w:rsidR="00630A07" w:rsidRPr="00015C85" w:rsidRDefault="00BB7A35" w:rsidP="00767375">
      <w:pPr>
        <w:ind w:firstLine="720"/>
        <w:rPr>
          <w:sz w:val="24"/>
          <w:szCs w:val="24"/>
        </w:rPr>
      </w:pPr>
      <w:r w:rsidRPr="00015C85">
        <w:rPr>
          <w:sz w:val="24"/>
          <w:szCs w:val="24"/>
        </w:rPr>
        <w:t xml:space="preserve">Controversial or not, Ruskin’s lectures </w:t>
      </w:r>
      <w:r w:rsidR="00630A07" w:rsidRPr="00015C85">
        <w:rPr>
          <w:sz w:val="24"/>
          <w:szCs w:val="24"/>
        </w:rPr>
        <w:t xml:space="preserve">were extremely popular, and this may have been one of the reasons for the resentment of </w:t>
      </w:r>
      <w:r w:rsidR="004C1D81" w:rsidRPr="00015C85">
        <w:rPr>
          <w:sz w:val="24"/>
          <w:szCs w:val="24"/>
        </w:rPr>
        <w:t xml:space="preserve">senior members of the university.  </w:t>
      </w:r>
      <w:r w:rsidR="00B16361" w:rsidRPr="00015C85">
        <w:rPr>
          <w:sz w:val="24"/>
          <w:szCs w:val="24"/>
        </w:rPr>
        <w:t>He was a celebrity among dons, and his extensive experience of public lectures had enabled him to communica</w:t>
      </w:r>
      <w:r w:rsidR="00715E0E" w:rsidRPr="00015C85">
        <w:rPr>
          <w:sz w:val="24"/>
          <w:szCs w:val="24"/>
        </w:rPr>
        <w:t>te with his audiences, which were</w:t>
      </w:r>
      <w:r w:rsidR="00B16361" w:rsidRPr="00015C85">
        <w:rPr>
          <w:sz w:val="24"/>
          <w:szCs w:val="24"/>
        </w:rPr>
        <w:t xml:space="preserve"> always</w:t>
      </w:r>
      <w:r w:rsidR="00B13A2A" w:rsidRPr="00015C85">
        <w:rPr>
          <w:sz w:val="24"/>
          <w:szCs w:val="24"/>
        </w:rPr>
        <w:t xml:space="preserve"> large</w:t>
      </w:r>
      <w:r w:rsidR="00B16361" w:rsidRPr="00015C85">
        <w:rPr>
          <w:sz w:val="24"/>
          <w:szCs w:val="24"/>
        </w:rPr>
        <w:t>, with</w:t>
      </w:r>
      <w:r w:rsidR="00732668" w:rsidRPr="00015C85">
        <w:rPr>
          <w:sz w:val="24"/>
          <w:szCs w:val="24"/>
        </w:rPr>
        <w:t xml:space="preserve"> energy</w:t>
      </w:r>
      <w:r w:rsidR="00B16361" w:rsidRPr="00015C85">
        <w:rPr>
          <w:sz w:val="24"/>
          <w:szCs w:val="24"/>
        </w:rPr>
        <w:t xml:space="preserve">, and often with dramatic panache. His large lecture diagrams were striking, and his visual aids often </w:t>
      </w:r>
      <w:r w:rsidR="00B16361" w:rsidRPr="00015C85">
        <w:rPr>
          <w:sz w:val="24"/>
          <w:szCs w:val="24"/>
        </w:rPr>
        <w:lastRenderedPageBreak/>
        <w:t xml:space="preserve">included photographs, casts, and once a plough share.  Alexander Wedderburn, later one of Ruskin’s editors, </w:t>
      </w:r>
      <w:r w:rsidR="00715E0E" w:rsidRPr="00015C85">
        <w:rPr>
          <w:sz w:val="24"/>
          <w:szCs w:val="24"/>
        </w:rPr>
        <w:t xml:space="preserve">was among those who attended, and he </w:t>
      </w:r>
      <w:r w:rsidR="00B16361" w:rsidRPr="00015C85">
        <w:rPr>
          <w:sz w:val="24"/>
          <w:szCs w:val="24"/>
        </w:rPr>
        <w:t>remembered that ‘</w:t>
      </w:r>
      <w:r w:rsidR="00814A69" w:rsidRPr="00015C85">
        <w:rPr>
          <w:sz w:val="24"/>
          <w:szCs w:val="24"/>
        </w:rPr>
        <w:t>at the end there would be a rush to the front, and the Professor would hold an informal “class”’.</w:t>
      </w:r>
      <w:r w:rsidR="00EB4AA8">
        <w:rPr>
          <w:rStyle w:val="FootnoteReference"/>
          <w:sz w:val="24"/>
          <w:szCs w:val="24"/>
        </w:rPr>
        <w:footnoteReference w:id="24"/>
      </w:r>
      <w:r w:rsidR="00814A69" w:rsidRPr="00015C85">
        <w:rPr>
          <w:sz w:val="24"/>
          <w:szCs w:val="24"/>
        </w:rPr>
        <w:t xml:space="preserve">  Sometimes the crowd would be so great that Ruskin would repeat the lecture</w:t>
      </w:r>
      <w:r w:rsidR="00C62B3C" w:rsidRPr="00015C85">
        <w:rPr>
          <w:sz w:val="24"/>
          <w:szCs w:val="24"/>
        </w:rPr>
        <w:t xml:space="preserve"> - </w:t>
      </w:r>
      <w:r w:rsidR="00814A69" w:rsidRPr="00015C85">
        <w:rPr>
          <w:sz w:val="24"/>
          <w:szCs w:val="24"/>
        </w:rPr>
        <w:t xml:space="preserve">in part to allow ‘the bonnets’ to attend, for his audiences </w:t>
      </w:r>
      <w:r w:rsidR="003318FD" w:rsidRPr="00015C85">
        <w:rPr>
          <w:sz w:val="24"/>
          <w:szCs w:val="24"/>
        </w:rPr>
        <w:t xml:space="preserve">were not confined to undergraduates, and </w:t>
      </w:r>
      <w:r w:rsidR="00C62B3C" w:rsidRPr="00015C85">
        <w:rPr>
          <w:sz w:val="24"/>
          <w:szCs w:val="24"/>
        </w:rPr>
        <w:t>women had won the right to attend university lect</w:t>
      </w:r>
      <w:r w:rsidR="00EB4334" w:rsidRPr="00015C85">
        <w:rPr>
          <w:sz w:val="24"/>
          <w:szCs w:val="24"/>
        </w:rPr>
        <w:t xml:space="preserve">ures in 1866. </w:t>
      </w:r>
      <w:r w:rsidR="00B13A2A" w:rsidRPr="00015C85">
        <w:rPr>
          <w:sz w:val="24"/>
          <w:szCs w:val="24"/>
        </w:rPr>
        <w:t xml:space="preserve">Women </w:t>
      </w:r>
      <w:r w:rsidR="00BE50DE" w:rsidRPr="00015C85">
        <w:rPr>
          <w:sz w:val="24"/>
          <w:szCs w:val="24"/>
        </w:rPr>
        <w:t xml:space="preserve">became prominent </w:t>
      </w:r>
      <w:r w:rsidR="00EB4334" w:rsidRPr="00015C85">
        <w:rPr>
          <w:sz w:val="24"/>
          <w:szCs w:val="24"/>
        </w:rPr>
        <w:t xml:space="preserve">among his most enthusiastic </w:t>
      </w:r>
      <w:r w:rsidR="00AF5CF4" w:rsidRPr="00015C85">
        <w:rPr>
          <w:sz w:val="24"/>
          <w:szCs w:val="24"/>
        </w:rPr>
        <w:t>followers</w:t>
      </w:r>
      <w:r w:rsidR="00715E0E" w:rsidRPr="00015C85">
        <w:rPr>
          <w:sz w:val="24"/>
          <w:szCs w:val="24"/>
        </w:rPr>
        <w:t xml:space="preserve"> in Oxford</w:t>
      </w:r>
      <w:r w:rsidR="00AF5CF4" w:rsidRPr="00015C85">
        <w:rPr>
          <w:sz w:val="24"/>
          <w:szCs w:val="24"/>
        </w:rPr>
        <w:t>.</w:t>
      </w:r>
      <w:r w:rsidR="003318FD" w:rsidRPr="00015C85">
        <w:rPr>
          <w:sz w:val="24"/>
          <w:szCs w:val="24"/>
        </w:rPr>
        <w:t xml:space="preserve"> </w:t>
      </w:r>
    </w:p>
    <w:p w:rsidR="00C954D7" w:rsidRPr="00015C85" w:rsidRDefault="00852D55" w:rsidP="00767375">
      <w:pPr>
        <w:ind w:firstLine="720"/>
        <w:rPr>
          <w:sz w:val="24"/>
          <w:szCs w:val="24"/>
        </w:rPr>
      </w:pPr>
      <w:r w:rsidRPr="00015C85">
        <w:rPr>
          <w:sz w:val="24"/>
          <w:szCs w:val="24"/>
        </w:rPr>
        <w:t xml:space="preserve">Ruskin’s activities at Oxford were not </w:t>
      </w:r>
      <w:r w:rsidR="00BB7A35" w:rsidRPr="00015C85">
        <w:rPr>
          <w:sz w:val="24"/>
          <w:szCs w:val="24"/>
        </w:rPr>
        <w:t>confined to the lecture theatre.</w:t>
      </w:r>
      <w:r w:rsidR="0089104B">
        <w:rPr>
          <w:sz w:val="24"/>
          <w:szCs w:val="24"/>
        </w:rPr>
        <w:t xml:space="preserve"> It was also part of his </w:t>
      </w:r>
      <w:r w:rsidR="00246FB4" w:rsidRPr="00015C85">
        <w:rPr>
          <w:sz w:val="24"/>
          <w:szCs w:val="24"/>
        </w:rPr>
        <w:t>plans that he would ‘establish both a practical and critical school of fine art for English gentlemen’.</w:t>
      </w:r>
      <w:r w:rsidR="002F1099">
        <w:rPr>
          <w:rStyle w:val="FootnoteReference"/>
          <w:sz w:val="24"/>
          <w:szCs w:val="24"/>
        </w:rPr>
        <w:footnoteReference w:id="25"/>
      </w:r>
      <w:r w:rsidR="00246FB4" w:rsidRPr="00015C85">
        <w:rPr>
          <w:sz w:val="24"/>
          <w:szCs w:val="24"/>
        </w:rPr>
        <w:t xml:space="preserve">  This would entail creating a collection of examples </w:t>
      </w:r>
      <w:r w:rsidR="00715E0E" w:rsidRPr="00015C85">
        <w:rPr>
          <w:sz w:val="24"/>
          <w:szCs w:val="24"/>
        </w:rPr>
        <w:t xml:space="preserve">of art, </w:t>
      </w:r>
      <w:r w:rsidR="00246FB4" w:rsidRPr="00015C85">
        <w:rPr>
          <w:sz w:val="24"/>
          <w:szCs w:val="24"/>
        </w:rPr>
        <w:t xml:space="preserve">grouped, according to their function, in the Standard Series, </w:t>
      </w:r>
      <w:r w:rsidR="009967EA" w:rsidRPr="00015C85">
        <w:rPr>
          <w:sz w:val="24"/>
          <w:szCs w:val="24"/>
        </w:rPr>
        <w:t xml:space="preserve">‘especially for the use of the Professor’s class’, </w:t>
      </w:r>
      <w:r w:rsidR="000A309B" w:rsidRPr="00015C85">
        <w:rPr>
          <w:sz w:val="24"/>
          <w:szCs w:val="24"/>
        </w:rPr>
        <w:t xml:space="preserve">then </w:t>
      </w:r>
      <w:r w:rsidR="00246FB4" w:rsidRPr="00015C85">
        <w:rPr>
          <w:sz w:val="24"/>
          <w:szCs w:val="24"/>
        </w:rPr>
        <w:t xml:space="preserve">the Educational Series, and </w:t>
      </w:r>
      <w:r w:rsidR="000A309B" w:rsidRPr="00015C85">
        <w:rPr>
          <w:sz w:val="24"/>
          <w:szCs w:val="24"/>
        </w:rPr>
        <w:t xml:space="preserve">finally </w:t>
      </w:r>
      <w:r w:rsidR="00246FB4" w:rsidRPr="00015C85">
        <w:rPr>
          <w:sz w:val="24"/>
          <w:szCs w:val="24"/>
        </w:rPr>
        <w:t xml:space="preserve">the Reference Series.  </w:t>
      </w:r>
      <w:r w:rsidR="00715E0E" w:rsidRPr="00015C85">
        <w:rPr>
          <w:sz w:val="24"/>
          <w:szCs w:val="24"/>
        </w:rPr>
        <w:t>A Rudimentary Series was designed fo</w:t>
      </w:r>
      <w:r w:rsidR="00F438D0">
        <w:rPr>
          <w:sz w:val="24"/>
          <w:szCs w:val="24"/>
        </w:rPr>
        <w:t>r the use of the ‘Town Class’.</w:t>
      </w:r>
      <w:r w:rsidR="0089104B" w:rsidRPr="00015C85">
        <w:rPr>
          <w:color w:val="FF0000"/>
          <w:sz w:val="24"/>
          <w:szCs w:val="24"/>
        </w:rPr>
        <w:t xml:space="preserve"> </w:t>
      </w:r>
      <w:r w:rsidR="00715E0E" w:rsidRPr="00015C85">
        <w:rPr>
          <w:sz w:val="24"/>
          <w:szCs w:val="24"/>
        </w:rPr>
        <w:t xml:space="preserve">These </w:t>
      </w:r>
      <w:r w:rsidR="001726A9">
        <w:rPr>
          <w:sz w:val="24"/>
          <w:szCs w:val="24"/>
        </w:rPr>
        <w:t xml:space="preserve">remarkable </w:t>
      </w:r>
      <w:r w:rsidR="00715E0E" w:rsidRPr="00015C85">
        <w:rPr>
          <w:sz w:val="24"/>
          <w:szCs w:val="24"/>
        </w:rPr>
        <w:t xml:space="preserve">teaching collections are now available to all, having been </w:t>
      </w:r>
      <w:r w:rsidR="001D46C1">
        <w:rPr>
          <w:sz w:val="24"/>
          <w:szCs w:val="24"/>
        </w:rPr>
        <w:t xml:space="preserve">skilfully </w:t>
      </w:r>
      <w:r w:rsidR="00715E0E" w:rsidRPr="00015C85">
        <w:rPr>
          <w:sz w:val="24"/>
          <w:szCs w:val="24"/>
        </w:rPr>
        <w:t xml:space="preserve">digitised, </w:t>
      </w:r>
      <w:r w:rsidR="005045E0" w:rsidRPr="00015C85">
        <w:rPr>
          <w:sz w:val="24"/>
          <w:szCs w:val="24"/>
        </w:rPr>
        <w:t xml:space="preserve">with the </w:t>
      </w:r>
      <w:r w:rsidR="00C4776E">
        <w:rPr>
          <w:sz w:val="24"/>
          <w:szCs w:val="24"/>
        </w:rPr>
        <w:t xml:space="preserve">support of the </w:t>
      </w:r>
      <w:r w:rsidR="005045E0" w:rsidRPr="00015C85">
        <w:rPr>
          <w:sz w:val="24"/>
          <w:szCs w:val="24"/>
        </w:rPr>
        <w:t xml:space="preserve">Ashmolean Museum, </w:t>
      </w:r>
      <w:r w:rsidR="00C4776E">
        <w:rPr>
          <w:sz w:val="24"/>
          <w:szCs w:val="24"/>
        </w:rPr>
        <w:t xml:space="preserve">the Ruskin School of Drawing, </w:t>
      </w:r>
      <w:r w:rsidR="001D46C1">
        <w:rPr>
          <w:sz w:val="24"/>
          <w:szCs w:val="24"/>
        </w:rPr>
        <w:t xml:space="preserve">the University of Oxford, </w:t>
      </w:r>
      <w:r w:rsidR="00C4776E">
        <w:rPr>
          <w:sz w:val="24"/>
          <w:szCs w:val="24"/>
        </w:rPr>
        <w:t>and the Arts and Humanit</w:t>
      </w:r>
      <w:r w:rsidR="001D46C1">
        <w:rPr>
          <w:sz w:val="24"/>
          <w:szCs w:val="24"/>
        </w:rPr>
        <w:t>i</w:t>
      </w:r>
      <w:r w:rsidR="00C4776E">
        <w:rPr>
          <w:sz w:val="24"/>
          <w:szCs w:val="24"/>
        </w:rPr>
        <w:t xml:space="preserve">es Research Council, </w:t>
      </w:r>
      <w:r w:rsidR="005045E0" w:rsidRPr="00015C85">
        <w:rPr>
          <w:sz w:val="24"/>
          <w:szCs w:val="24"/>
        </w:rPr>
        <w:t>as t</w:t>
      </w:r>
      <w:r w:rsidR="00715E0E" w:rsidRPr="00015C85">
        <w:rPr>
          <w:sz w:val="24"/>
          <w:szCs w:val="24"/>
        </w:rPr>
        <w:t>he Elements of Drawing</w:t>
      </w:r>
      <w:r w:rsidR="005045E0" w:rsidRPr="00015C85">
        <w:rPr>
          <w:sz w:val="24"/>
          <w:szCs w:val="24"/>
        </w:rPr>
        <w:t xml:space="preserve"> website</w:t>
      </w:r>
      <w:r w:rsidR="00715E0E" w:rsidRPr="00015C85">
        <w:rPr>
          <w:sz w:val="24"/>
          <w:szCs w:val="24"/>
        </w:rPr>
        <w:t xml:space="preserve">, </w:t>
      </w:r>
      <w:r w:rsidR="005045E0" w:rsidRPr="00015C85">
        <w:rPr>
          <w:sz w:val="24"/>
          <w:szCs w:val="24"/>
        </w:rPr>
        <w:t xml:space="preserve">complete </w:t>
      </w:r>
      <w:r w:rsidR="00715E0E" w:rsidRPr="00015C85">
        <w:rPr>
          <w:sz w:val="24"/>
          <w:szCs w:val="24"/>
        </w:rPr>
        <w:t>with Ruskin’s accompanying notes and instructions.</w:t>
      </w:r>
      <w:r w:rsidR="00C4776E">
        <w:rPr>
          <w:rStyle w:val="FootnoteReference"/>
          <w:sz w:val="24"/>
          <w:szCs w:val="24"/>
        </w:rPr>
        <w:footnoteReference w:id="26"/>
      </w:r>
      <w:r w:rsidR="00715E0E" w:rsidRPr="00015C85">
        <w:rPr>
          <w:sz w:val="24"/>
          <w:szCs w:val="24"/>
        </w:rPr>
        <w:t xml:space="preserve">  </w:t>
      </w:r>
      <w:r w:rsidR="0089104B">
        <w:rPr>
          <w:sz w:val="24"/>
          <w:szCs w:val="24"/>
        </w:rPr>
        <w:t>In practice, the</w:t>
      </w:r>
      <w:r w:rsidR="00246FB4" w:rsidRPr="00015C85">
        <w:rPr>
          <w:sz w:val="24"/>
          <w:szCs w:val="24"/>
        </w:rPr>
        <w:t xml:space="preserve"> series were never entirely distinct, either in their purposes or their </w:t>
      </w:r>
      <w:r w:rsidR="000A309B" w:rsidRPr="00015C85">
        <w:rPr>
          <w:sz w:val="24"/>
          <w:szCs w:val="24"/>
        </w:rPr>
        <w:t xml:space="preserve">content. </w:t>
      </w:r>
      <w:r w:rsidR="00963882" w:rsidRPr="00015C85">
        <w:rPr>
          <w:sz w:val="24"/>
          <w:szCs w:val="24"/>
        </w:rPr>
        <w:t xml:space="preserve"> The Professor’s class failed to thriv</w:t>
      </w:r>
      <w:r w:rsidR="001808D1" w:rsidRPr="00015C85">
        <w:rPr>
          <w:sz w:val="24"/>
          <w:szCs w:val="24"/>
        </w:rPr>
        <w:t xml:space="preserve">e, partly because Ruskin </w:t>
      </w:r>
      <w:r w:rsidR="00963882" w:rsidRPr="00015C85">
        <w:rPr>
          <w:sz w:val="24"/>
          <w:szCs w:val="24"/>
        </w:rPr>
        <w:t>had many other projects on his hands in the early 1870s, and was often absent.  Nor was the purpose of the class, in part founded to create an alternative to the government-funded Oxford Art School already in existence in the University Galleries</w:t>
      </w:r>
      <w:r w:rsidR="00DD1D80" w:rsidRPr="00015C85">
        <w:rPr>
          <w:sz w:val="24"/>
          <w:szCs w:val="24"/>
        </w:rPr>
        <w:t>, entirely clear</w:t>
      </w:r>
      <w:r w:rsidR="00963882" w:rsidRPr="00015C85">
        <w:rPr>
          <w:sz w:val="24"/>
          <w:szCs w:val="24"/>
        </w:rPr>
        <w:t xml:space="preserve">.  Unsurprisingly, a good deal of confusion and ill feeling resulted.  Eventually the </w:t>
      </w:r>
      <w:r w:rsidR="00C954D7" w:rsidRPr="00015C85">
        <w:rPr>
          <w:sz w:val="24"/>
          <w:szCs w:val="24"/>
        </w:rPr>
        <w:t>government class was absorbed, into Ruskin’s plans</w:t>
      </w:r>
      <w:r w:rsidR="007B7CA3" w:rsidRPr="00015C85">
        <w:rPr>
          <w:sz w:val="24"/>
          <w:szCs w:val="24"/>
        </w:rPr>
        <w:t>, though never in an entirely satisfactory way</w:t>
      </w:r>
      <w:r w:rsidR="00C954D7" w:rsidRPr="00015C85">
        <w:rPr>
          <w:sz w:val="24"/>
          <w:szCs w:val="24"/>
        </w:rPr>
        <w:t>.</w:t>
      </w:r>
      <w:r w:rsidR="005A304E">
        <w:rPr>
          <w:rStyle w:val="FootnoteReference"/>
          <w:sz w:val="24"/>
          <w:szCs w:val="24"/>
        </w:rPr>
        <w:footnoteReference w:id="27"/>
      </w:r>
      <w:r w:rsidR="00C954D7" w:rsidRPr="00015C85">
        <w:rPr>
          <w:sz w:val="24"/>
          <w:szCs w:val="24"/>
        </w:rPr>
        <w:t xml:space="preserve"> </w:t>
      </w:r>
      <w:r w:rsidR="0029044A" w:rsidRPr="00015C85">
        <w:rPr>
          <w:sz w:val="24"/>
          <w:szCs w:val="24"/>
        </w:rPr>
        <w:t>The fact that few of his students were consistently committed to the study of art was unsurprising,</w:t>
      </w:r>
      <w:r w:rsidR="00E70BA0" w:rsidRPr="00015C85">
        <w:rPr>
          <w:sz w:val="24"/>
          <w:szCs w:val="24"/>
        </w:rPr>
        <w:t xml:space="preserve"> for their work was not part of a formal syllabus, and could make no contribution to their degrees.</w:t>
      </w:r>
      <w:r w:rsidR="00C954D7" w:rsidRPr="00015C85">
        <w:rPr>
          <w:sz w:val="24"/>
          <w:szCs w:val="24"/>
        </w:rPr>
        <w:t xml:space="preserve"> </w:t>
      </w:r>
      <w:r w:rsidR="007B7CA3" w:rsidRPr="00015C85">
        <w:rPr>
          <w:sz w:val="24"/>
          <w:szCs w:val="24"/>
        </w:rPr>
        <w:t>Ruskin’s lectures,</w:t>
      </w:r>
      <w:r w:rsidR="00E70BA0" w:rsidRPr="00015C85">
        <w:rPr>
          <w:sz w:val="24"/>
          <w:szCs w:val="24"/>
        </w:rPr>
        <w:t xml:space="preserve"> intermittent and intensely personal, never amounted to a coherent course of study, and were not repeated as new generations </w:t>
      </w:r>
      <w:r w:rsidR="00FD2F33" w:rsidRPr="00015C85">
        <w:rPr>
          <w:sz w:val="24"/>
          <w:szCs w:val="24"/>
        </w:rPr>
        <w:t xml:space="preserve">of undergraduates </w:t>
      </w:r>
      <w:r w:rsidR="00E70BA0" w:rsidRPr="00015C85">
        <w:rPr>
          <w:sz w:val="24"/>
          <w:szCs w:val="24"/>
        </w:rPr>
        <w:t xml:space="preserve">arrived.  He was a Professor in the University, but he was not part of its central business.  </w:t>
      </w:r>
    </w:p>
    <w:p w:rsidR="006E4A1B" w:rsidRDefault="00C954D7" w:rsidP="00767375">
      <w:pPr>
        <w:ind w:firstLine="720"/>
        <w:rPr>
          <w:sz w:val="24"/>
          <w:szCs w:val="24"/>
        </w:rPr>
      </w:pPr>
      <w:r w:rsidRPr="00015C85">
        <w:rPr>
          <w:sz w:val="24"/>
          <w:szCs w:val="24"/>
        </w:rPr>
        <w:t>Ruskin’s relations with his peers in Oxford were often</w:t>
      </w:r>
      <w:r w:rsidR="0036313B" w:rsidRPr="00015C85">
        <w:rPr>
          <w:sz w:val="24"/>
          <w:szCs w:val="24"/>
        </w:rPr>
        <w:t xml:space="preserve"> distant</w:t>
      </w:r>
      <w:r w:rsidRPr="00015C85">
        <w:rPr>
          <w:sz w:val="24"/>
          <w:szCs w:val="24"/>
        </w:rPr>
        <w:t xml:space="preserve">.  George Kitchin – a Christ Church man who later became Dean of </w:t>
      </w:r>
      <w:r w:rsidR="00D43ACB" w:rsidRPr="00015C85">
        <w:rPr>
          <w:sz w:val="24"/>
          <w:szCs w:val="24"/>
        </w:rPr>
        <w:t xml:space="preserve">Winchester, and then </w:t>
      </w:r>
      <w:r w:rsidR="00E70BA0" w:rsidRPr="00015C85">
        <w:rPr>
          <w:sz w:val="24"/>
          <w:szCs w:val="24"/>
        </w:rPr>
        <w:t xml:space="preserve">of </w:t>
      </w:r>
      <w:r w:rsidR="00D43ACB" w:rsidRPr="00015C85">
        <w:rPr>
          <w:sz w:val="24"/>
          <w:szCs w:val="24"/>
        </w:rPr>
        <w:t>Durham</w:t>
      </w:r>
      <w:r w:rsidRPr="00015C85">
        <w:rPr>
          <w:sz w:val="24"/>
          <w:szCs w:val="24"/>
        </w:rPr>
        <w:t xml:space="preserve"> </w:t>
      </w:r>
      <w:r w:rsidR="00D43ACB" w:rsidRPr="00015C85">
        <w:rPr>
          <w:sz w:val="24"/>
          <w:szCs w:val="24"/>
        </w:rPr>
        <w:t xml:space="preserve">– wrote about Ruskin’s presence in Oxford.  </w:t>
      </w:r>
    </w:p>
    <w:p w:rsidR="006E4A1B" w:rsidRDefault="00D43ACB" w:rsidP="009155C7">
      <w:pPr>
        <w:ind w:left="720"/>
        <w:rPr>
          <w:sz w:val="24"/>
          <w:szCs w:val="24"/>
        </w:rPr>
      </w:pPr>
      <w:r w:rsidRPr="00015C85">
        <w:rPr>
          <w:sz w:val="24"/>
          <w:szCs w:val="24"/>
        </w:rPr>
        <w:t>He tried strange things.  I remember that he tried to make University society pause in its race for show and display of luxury.</w:t>
      </w:r>
      <w:r w:rsidR="0036313B" w:rsidRPr="00015C85">
        <w:rPr>
          <w:sz w:val="24"/>
          <w:szCs w:val="24"/>
        </w:rPr>
        <w:t xml:space="preserve"> He bade</w:t>
      </w:r>
      <w:r w:rsidR="00DD1D80" w:rsidRPr="00015C85">
        <w:rPr>
          <w:sz w:val="24"/>
          <w:szCs w:val="24"/>
        </w:rPr>
        <w:t xml:space="preserve"> us cease from competing dinner-</w:t>
      </w:r>
      <w:r w:rsidR="0036313B" w:rsidRPr="00015C85">
        <w:rPr>
          <w:sz w:val="24"/>
          <w:szCs w:val="24"/>
        </w:rPr>
        <w:t xml:space="preserve">parties, and to take to simple symposia.  A few tried it, but their </w:t>
      </w:r>
      <w:r w:rsidR="0036313B" w:rsidRPr="00015C85">
        <w:rPr>
          <w:i/>
          <w:sz w:val="24"/>
          <w:szCs w:val="24"/>
        </w:rPr>
        <w:t>mouton aux navets</w:t>
      </w:r>
      <w:r w:rsidR="0036313B" w:rsidRPr="00015C85">
        <w:rPr>
          <w:sz w:val="24"/>
          <w:szCs w:val="24"/>
        </w:rPr>
        <w:t xml:space="preserve"> did not attract the Oxford Don more than once; it might begin with simple eating and good talk; champagne and truffles were always lurking behind the door, ready to rush in on a hint.</w:t>
      </w:r>
      <w:r w:rsidR="002F1099">
        <w:rPr>
          <w:rStyle w:val="FootnoteReference"/>
          <w:sz w:val="24"/>
          <w:szCs w:val="24"/>
        </w:rPr>
        <w:footnoteReference w:id="28"/>
      </w:r>
      <w:r w:rsidR="0029044A" w:rsidRPr="00015C85">
        <w:rPr>
          <w:sz w:val="24"/>
          <w:szCs w:val="24"/>
        </w:rPr>
        <w:t xml:space="preserve"> </w:t>
      </w:r>
    </w:p>
    <w:p w:rsidR="00F75260" w:rsidRPr="00015C85" w:rsidRDefault="00DD1D80" w:rsidP="009155C7">
      <w:pPr>
        <w:rPr>
          <w:sz w:val="24"/>
          <w:szCs w:val="24"/>
        </w:rPr>
      </w:pPr>
      <w:r w:rsidRPr="00015C85">
        <w:rPr>
          <w:sz w:val="24"/>
          <w:szCs w:val="24"/>
        </w:rPr>
        <w:lastRenderedPageBreak/>
        <w:t>It didn’</w:t>
      </w:r>
      <w:r w:rsidR="00A729ED" w:rsidRPr="00015C85">
        <w:rPr>
          <w:sz w:val="24"/>
          <w:szCs w:val="24"/>
        </w:rPr>
        <w:t xml:space="preserve">t help that Ruskin </w:t>
      </w:r>
      <w:r w:rsidR="001808D1" w:rsidRPr="00015C85">
        <w:rPr>
          <w:sz w:val="24"/>
          <w:szCs w:val="24"/>
        </w:rPr>
        <w:t xml:space="preserve">at first </w:t>
      </w:r>
      <w:r w:rsidR="00A729ED" w:rsidRPr="00015C85">
        <w:rPr>
          <w:sz w:val="24"/>
          <w:szCs w:val="24"/>
        </w:rPr>
        <w:t>had no domestic base</w:t>
      </w:r>
      <w:r w:rsidR="00EB6B1E" w:rsidRPr="00015C85">
        <w:rPr>
          <w:sz w:val="24"/>
          <w:szCs w:val="24"/>
        </w:rPr>
        <w:t xml:space="preserve"> in Oxford, instead staying</w:t>
      </w:r>
      <w:r w:rsidR="00281BC6" w:rsidRPr="00015C85">
        <w:rPr>
          <w:sz w:val="24"/>
          <w:szCs w:val="24"/>
        </w:rPr>
        <w:t xml:space="preserve"> in the Crown and Thistle in Abingdon, an </w:t>
      </w:r>
      <w:r w:rsidR="00A729ED" w:rsidRPr="00015C85">
        <w:rPr>
          <w:sz w:val="24"/>
          <w:szCs w:val="24"/>
        </w:rPr>
        <w:t xml:space="preserve">old-fashioned </w:t>
      </w:r>
      <w:r w:rsidR="00281BC6" w:rsidRPr="00015C85">
        <w:rPr>
          <w:sz w:val="24"/>
          <w:szCs w:val="24"/>
        </w:rPr>
        <w:t xml:space="preserve">inn where he felt at home.  </w:t>
      </w:r>
      <w:r w:rsidR="001808D1" w:rsidRPr="00015C85">
        <w:rPr>
          <w:sz w:val="24"/>
          <w:szCs w:val="24"/>
        </w:rPr>
        <w:t xml:space="preserve">Matters </w:t>
      </w:r>
      <w:r w:rsidR="00A729ED" w:rsidRPr="00015C85">
        <w:rPr>
          <w:sz w:val="24"/>
          <w:szCs w:val="24"/>
        </w:rPr>
        <w:t>improved when he was offered rooms in Corpus Christi, a college he found more congenial than Christ Church.  His rooms</w:t>
      </w:r>
      <w:r w:rsidRPr="00015C85">
        <w:rPr>
          <w:sz w:val="24"/>
          <w:szCs w:val="24"/>
        </w:rPr>
        <w:t xml:space="preserve"> in Corpus</w:t>
      </w:r>
      <w:r w:rsidR="00A729ED" w:rsidRPr="00015C85">
        <w:rPr>
          <w:sz w:val="24"/>
          <w:szCs w:val="24"/>
        </w:rPr>
        <w:t xml:space="preserve"> soon became a centre for hospitali</w:t>
      </w:r>
      <w:r w:rsidR="00EB6B1E" w:rsidRPr="00015C85">
        <w:rPr>
          <w:sz w:val="24"/>
          <w:szCs w:val="24"/>
        </w:rPr>
        <w:t xml:space="preserve">ty, full of the drawings, geological specimens, manuscripts, precious stones, and books.  </w:t>
      </w:r>
      <w:r w:rsidR="00A729ED" w:rsidRPr="00015C85">
        <w:rPr>
          <w:sz w:val="24"/>
          <w:szCs w:val="24"/>
        </w:rPr>
        <w:t xml:space="preserve"> </w:t>
      </w:r>
      <w:r w:rsidR="00EB6B1E" w:rsidRPr="00015C85">
        <w:rPr>
          <w:sz w:val="24"/>
          <w:szCs w:val="24"/>
        </w:rPr>
        <w:t xml:space="preserve">Many came to see these treasures, and to </w:t>
      </w:r>
      <w:r w:rsidR="001726A9">
        <w:rPr>
          <w:sz w:val="24"/>
          <w:szCs w:val="24"/>
        </w:rPr>
        <w:t>learn from</w:t>
      </w:r>
      <w:r w:rsidR="00EB6B1E" w:rsidRPr="00015C85">
        <w:rPr>
          <w:sz w:val="24"/>
          <w:szCs w:val="24"/>
        </w:rPr>
        <w:t xml:space="preserve"> Ruskin.  </w:t>
      </w:r>
    </w:p>
    <w:p w:rsidR="00802E64" w:rsidRPr="00015C85" w:rsidRDefault="00EB6B1E" w:rsidP="00CC2E76">
      <w:pPr>
        <w:ind w:firstLine="720"/>
        <w:rPr>
          <w:sz w:val="24"/>
          <w:szCs w:val="24"/>
        </w:rPr>
      </w:pPr>
      <w:r w:rsidRPr="00015C85">
        <w:rPr>
          <w:sz w:val="24"/>
          <w:szCs w:val="24"/>
        </w:rPr>
        <w:t>Most of these visitors were undergraduates</w:t>
      </w:r>
      <w:r w:rsidR="00281BC6" w:rsidRPr="00015C85">
        <w:rPr>
          <w:sz w:val="24"/>
          <w:szCs w:val="24"/>
        </w:rPr>
        <w:t xml:space="preserve">. </w:t>
      </w:r>
      <w:r w:rsidRPr="00015C85">
        <w:rPr>
          <w:sz w:val="24"/>
          <w:szCs w:val="24"/>
        </w:rPr>
        <w:t xml:space="preserve">  As Ruskin established himself in Oxford, </w:t>
      </w:r>
      <w:r w:rsidR="001F5CA5" w:rsidRPr="00015C85">
        <w:rPr>
          <w:sz w:val="24"/>
          <w:szCs w:val="24"/>
        </w:rPr>
        <w:t>he found that students, r</w:t>
      </w:r>
      <w:r w:rsidR="00DF27E0">
        <w:rPr>
          <w:sz w:val="24"/>
          <w:szCs w:val="24"/>
        </w:rPr>
        <w:t>ather than his fellow dons, understood him best</w:t>
      </w:r>
      <w:r w:rsidR="001F5CA5" w:rsidRPr="00015C85">
        <w:rPr>
          <w:sz w:val="24"/>
          <w:szCs w:val="24"/>
        </w:rPr>
        <w:t xml:space="preserve">. </w:t>
      </w:r>
      <w:r w:rsidR="00F75260" w:rsidRPr="00015C85">
        <w:rPr>
          <w:sz w:val="24"/>
          <w:szCs w:val="24"/>
        </w:rPr>
        <w:t xml:space="preserve"> And it was with the </w:t>
      </w:r>
      <w:r w:rsidR="00BE50DE" w:rsidRPr="00015C85">
        <w:rPr>
          <w:sz w:val="24"/>
          <w:szCs w:val="24"/>
        </w:rPr>
        <w:t xml:space="preserve">practical </w:t>
      </w:r>
      <w:r w:rsidR="00F75260" w:rsidRPr="00015C85">
        <w:rPr>
          <w:sz w:val="24"/>
          <w:szCs w:val="24"/>
        </w:rPr>
        <w:t>help of students that he made his most defiant gesture in his years in Oxford – the co</w:t>
      </w:r>
      <w:r w:rsidR="00F438D0">
        <w:rPr>
          <w:sz w:val="24"/>
          <w:szCs w:val="24"/>
        </w:rPr>
        <w:t>nstruction of the Hinksey Road.</w:t>
      </w:r>
      <w:r w:rsidR="005045E0" w:rsidRPr="00015C85">
        <w:rPr>
          <w:sz w:val="24"/>
          <w:szCs w:val="24"/>
        </w:rPr>
        <w:t xml:space="preserve"> Despite the </w:t>
      </w:r>
      <w:r w:rsidR="00C41E43" w:rsidRPr="00015C85">
        <w:rPr>
          <w:sz w:val="24"/>
          <w:szCs w:val="24"/>
        </w:rPr>
        <w:t xml:space="preserve">various </w:t>
      </w:r>
      <w:r w:rsidR="005045E0" w:rsidRPr="00015C85">
        <w:rPr>
          <w:sz w:val="24"/>
          <w:szCs w:val="24"/>
        </w:rPr>
        <w:t>tribulations of</w:t>
      </w:r>
      <w:r w:rsidR="005D4841" w:rsidRPr="00015C85">
        <w:rPr>
          <w:sz w:val="24"/>
          <w:szCs w:val="24"/>
        </w:rPr>
        <w:t xml:space="preserve"> his first three years as a Professor</w:t>
      </w:r>
      <w:r w:rsidR="005045E0" w:rsidRPr="00015C85">
        <w:rPr>
          <w:sz w:val="24"/>
          <w:szCs w:val="24"/>
        </w:rPr>
        <w:t>, Ruskin acc</w:t>
      </w:r>
      <w:r w:rsidR="005D4841" w:rsidRPr="00015C85">
        <w:rPr>
          <w:sz w:val="24"/>
          <w:szCs w:val="24"/>
        </w:rPr>
        <w:t xml:space="preserve">epted a second term of office.  He was ready to try new experiments.  One of </w:t>
      </w:r>
      <w:r w:rsidR="001726A9">
        <w:rPr>
          <w:sz w:val="24"/>
          <w:szCs w:val="24"/>
        </w:rPr>
        <w:t xml:space="preserve">the </w:t>
      </w:r>
      <w:r w:rsidR="005D4841" w:rsidRPr="00015C85">
        <w:rPr>
          <w:sz w:val="24"/>
          <w:szCs w:val="24"/>
        </w:rPr>
        <w:t xml:space="preserve">many </w:t>
      </w:r>
      <w:r w:rsidR="001726A9">
        <w:rPr>
          <w:sz w:val="24"/>
          <w:szCs w:val="24"/>
        </w:rPr>
        <w:t>developments he disliked in</w:t>
      </w:r>
      <w:r w:rsidR="005D4841" w:rsidRPr="00015C85">
        <w:rPr>
          <w:sz w:val="24"/>
          <w:szCs w:val="24"/>
        </w:rPr>
        <w:t xml:space="preserve"> the student life he saw around him was the growing cult of athleticism</w:t>
      </w:r>
      <w:r w:rsidR="001726A9">
        <w:rPr>
          <w:sz w:val="24"/>
          <w:szCs w:val="24"/>
        </w:rPr>
        <w:t>.  T</w:t>
      </w:r>
      <w:r w:rsidR="00842644" w:rsidRPr="00015C85">
        <w:rPr>
          <w:sz w:val="24"/>
          <w:szCs w:val="24"/>
        </w:rPr>
        <w:t xml:space="preserve">he veneration of </w:t>
      </w:r>
      <w:r w:rsidR="005D4841" w:rsidRPr="00015C85">
        <w:rPr>
          <w:sz w:val="24"/>
          <w:szCs w:val="24"/>
        </w:rPr>
        <w:t>rowing</w:t>
      </w:r>
      <w:r w:rsidR="001726A9">
        <w:rPr>
          <w:sz w:val="24"/>
          <w:szCs w:val="24"/>
        </w:rPr>
        <w:t xml:space="preserve">, </w:t>
      </w:r>
      <w:r w:rsidR="005D4841" w:rsidRPr="00015C85">
        <w:rPr>
          <w:sz w:val="24"/>
          <w:szCs w:val="24"/>
        </w:rPr>
        <w:t>rugby</w:t>
      </w:r>
      <w:r w:rsidR="001726A9">
        <w:rPr>
          <w:sz w:val="24"/>
          <w:szCs w:val="24"/>
        </w:rPr>
        <w:t xml:space="preserve"> and cricket</w:t>
      </w:r>
      <w:r w:rsidR="005D4841" w:rsidRPr="00015C85">
        <w:rPr>
          <w:sz w:val="24"/>
          <w:szCs w:val="24"/>
        </w:rPr>
        <w:t xml:space="preserve"> seemed to him an </w:t>
      </w:r>
      <w:r w:rsidR="002B7741" w:rsidRPr="00015C85">
        <w:rPr>
          <w:sz w:val="24"/>
          <w:szCs w:val="24"/>
        </w:rPr>
        <w:t xml:space="preserve">indefensible </w:t>
      </w:r>
      <w:r w:rsidR="00B13A2A" w:rsidRPr="00015C85">
        <w:rPr>
          <w:sz w:val="24"/>
          <w:szCs w:val="24"/>
        </w:rPr>
        <w:t xml:space="preserve">misuse </w:t>
      </w:r>
      <w:r w:rsidR="005D4841" w:rsidRPr="00015C85">
        <w:rPr>
          <w:sz w:val="24"/>
          <w:szCs w:val="24"/>
        </w:rPr>
        <w:t xml:space="preserve">of time.  </w:t>
      </w:r>
      <w:r w:rsidR="00CC2E76" w:rsidRPr="00015C85">
        <w:rPr>
          <w:sz w:val="24"/>
          <w:szCs w:val="24"/>
        </w:rPr>
        <w:t>Ruskin wrote to Acland, always his chief ally:  ‘</w:t>
      </w:r>
      <w:r w:rsidR="00802E64" w:rsidRPr="00015C85">
        <w:rPr>
          <w:sz w:val="24"/>
          <w:szCs w:val="24"/>
        </w:rPr>
        <w:t>I want to show my O</w:t>
      </w:r>
      <w:r w:rsidR="00CC2E76" w:rsidRPr="00015C85">
        <w:rPr>
          <w:sz w:val="24"/>
          <w:szCs w:val="24"/>
        </w:rPr>
        <w:t xml:space="preserve">xford drawing-class my </w:t>
      </w:r>
      <w:r w:rsidR="00802E64" w:rsidRPr="00015C85">
        <w:rPr>
          <w:sz w:val="24"/>
          <w:szCs w:val="24"/>
        </w:rPr>
        <w:t>notion of what a country road should be. I am always growling and howling about rails, and I want them to see what I would have</w:t>
      </w:r>
      <w:r w:rsidR="00BE50DE" w:rsidRPr="00015C85">
        <w:rPr>
          <w:sz w:val="24"/>
          <w:szCs w:val="24"/>
        </w:rPr>
        <w:t xml:space="preserve"> instead, beginning with a quiet</w:t>
      </w:r>
      <w:r w:rsidR="00DF27E0">
        <w:rPr>
          <w:sz w:val="24"/>
          <w:szCs w:val="24"/>
        </w:rPr>
        <w:t xml:space="preserve"> by-road through villages </w:t>
      </w:r>
      <w:r w:rsidR="00CC2E76" w:rsidRPr="00015C85">
        <w:rPr>
          <w:sz w:val="24"/>
          <w:szCs w:val="24"/>
        </w:rPr>
        <w:t xml:space="preserve">… </w:t>
      </w:r>
      <w:r w:rsidR="00802E64" w:rsidRPr="00015C85">
        <w:rPr>
          <w:sz w:val="24"/>
          <w:szCs w:val="24"/>
        </w:rPr>
        <w:t xml:space="preserve">This is my first, not my chief object. My chief object is to let my pupils feel the pleasures of </w:t>
      </w:r>
      <w:r w:rsidR="00802E64" w:rsidRPr="00015C85">
        <w:rPr>
          <w:i/>
          <w:sz w:val="24"/>
          <w:szCs w:val="24"/>
        </w:rPr>
        <w:t>useful</w:t>
      </w:r>
      <w:r w:rsidR="00802E64" w:rsidRPr="00015C85">
        <w:rPr>
          <w:sz w:val="24"/>
          <w:szCs w:val="24"/>
        </w:rPr>
        <w:t xml:space="preserve"> muscular work</w:t>
      </w:r>
      <w:r w:rsidR="00C41E43" w:rsidRPr="00015C85">
        <w:rPr>
          <w:sz w:val="24"/>
          <w:szCs w:val="24"/>
        </w:rPr>
        <w:t>.</w:t>
      </w:r>
      <w:r w:rsidR="00CC2E76" w:rsidRPr="00015C85">
        <w:rPr>
          <w:sz w:val="24"/>
          <w:szCs w:val="24"/>
        </w:rPr>
        <w:t>’</w:t>
      </w:r>
      <w:r w:rsidR="005A304E">
        <w:rPr>
          <w:rStyle w:val="FootnoteReference"/>
          <w:sz w:val="24"/>
          <w:szCs w:val="24"/>
        </w:rPr>
        <w:footnoteReference w:id="29"/>
      </w:r>
      <w:r w:rsidR="00C41E43" w:rsidRPr="00015C85">
        <w:rPr>
          <w:sz w:val="24"/>
          <w:szCs w:val="24"/>
        </w:rPr>
        <w:t xml:space="preserve"> </w:t>
      </w:r>
      <w:r w:rsidR="001726A9">
        <w:rPr>
          <w:sz w:val="24"/>
          <w:szCs w:val="24"/>
        </w:rPr>
        <w:t xml:space="preserve"> </w:t>
      </w:r>
      <w:r w:rsidR="00CC2E76" w:rsidRPr="00015C85">
        <w:rPr>
          <w:sz w:val="24"/>
          <w:szCs w:val="24"/>
        </w:rPr>
        <w:t>Ruskin’s</w:t>
      </w:r>
      <w:r w:rsidR="00C41E43" w:rsidRPr="00015C85">
        <w:rPr>
          <w:sz w:val="24"/>
          <w:szCs w:val="24"/>
        </w:rPr>
        <w:t xml:space="preserve"> aims were not simp</w:t>
      </w:r>
      <w:r w:rsidR="009266BF" w:rsidRPr="00015C85">
        <w:rPr>
          <w:sz w:val="24"/>
          <w:szCs w:val="24"/>
        </w:rPr>
        <w:t>l</w:t>
      </w:r>
      <w:r w:rsidR="00C41E43" w:rsidRPr="00015C85">
        <w:rPr>
          <w:sz w:val="24"/>
          <w:szCs w:val="24"/>
        </w:rPr>
        <w:t>y</w:t>
      </w:r>
      <w:r w:rsidR="00CC2E76" w:rsidRPr="00015C85">
        <w:rPr>
          <w:sz w:val="24"/>
          <w:szCs w:val="24"/>
        </w:rPr>
        <w:t xml:space="preserve"> </w:t>
      </w:r>
      <w:r w:rsidR="00C41E43" w:rsidRPr="00015C85">
        <w:rPr>
          <w:sz w:val="24"/>
          <w:szCs w:val="24"/>
        </w:rPr>
        <w:t xml:space="preserve">aesthetic. </w:t>
      </w:r>
      <w:r w:rsidR="00936BA8" w:rsidRPr="00015C85">
        <w:rPr>
          <w:sz w:val="24"/>
          <w:szCs w:val="24"/>
        </w:rPr>
        <w:t xml:space="preserve"> Ferry Hin</w:t>
      </w:r>
      <w:r w:rsidR="00C41E43" w:rsidRPr="00015C85">
        <w:rPr>
          <w:sz w:val="24"/>
          <w:szCs w:val="24"/>
        </w:rPr>
        <w:t>ksey was a badly drained village</w:t>
      </w:r>
      <w:r w:rsidR="009266BF" w:rsidRPr="00015C85">
        <w:rPr>
          <w:sz w:val="24"/>
          <w:szCs w:val="24"/>
        </w:rPr>
        <w:t xml:space="preserve">, and it </w:t>
      </w:r>
      <w:r w:rsidR="00936BA8" w:rsidRPr="00015C85">
        <w:rPr>
          <w:sz w:val="24"/>
          <w:szCs w:val="24"/>
        </w:rPr>
        <w:t xml:space="preserve">was </w:t>
      </w:r>
      <w:r w:rsidR="009266BF" w:rsidRPr="00015C85">
        <w:rPr>
          <w:sz w:val="24"/>
          <w:szCs w:val="24"/>
        </w:rPr>
        <w:t>vulnerable to cholera</w:t>
      </w:r>
      <w:r w:rsidR="00936BA8" w:rsidRPr="00015C85">
        <w:rPr>
          <w:sz w:val="24"/>
          <w:szCs w:val="24"/>
        </w:rPr>
        <w:t xml:space="preserve"> and other water-borne sicknesses</w:t>
      </w:r>
      <w:r w:rsidR="009266BF" w:rsidRPr="00015C85">
        <w:rPr>
          <w:sz w:val="24"/>
          <w:szCs w:val="24"/>
        </w:rPr>
        <w:t xml:space="preserve">.  The Hinksey Road project had as much to do with </w:t>
      </w:r>
      <w:r w:rsidR="00D920F0" w:rsidRPr="00015C85">
        <w:rPr>
          <w:sz w:val="24"/>
          <w:szCs w:val="24"/>
        </w:rPr>
        <w:t xml:space="preserve">sewerage </w:t>
      </w:r>
      <w:r w:rsidR="009266BF" w:rsidRPr="00015C85">
        <w:rPr>
          <w:sz w:val="24"/>
          <w:szCs w:val="24"/>
        </w:rPr>
        <w:t xml:space="preserve">as with beauty.  </w:t>
      </w:r>
      <w:r w:rsidR="00C41E43" w:rsidRPr="00015C85">
        <w:rPr>
          <w:sz w:val="24"/>
          <w:szCs w:val="24"/>
        </w:rPr>
        <w:t xml:space="preserve"> </w:t>
      </w:r>
      <w:r w:rsidR="009266BF" w:rsidRPr="00015C85">
        <w:rPr>
          <w:sz w:val="24"/>
          <w:szCs w:val="24"/>
        </w:rPr>
        <w:t xml:space="preserve">In Ruskin’s mind, these two objectives were not separate.  Why should the </w:t>
      </w:r>
      <w:r w:rsidR="00D920F0" w:rsidRPr="00015C85">
        <w:rPr>
          <w:sz w:val="24"/>
          <w:szCs w:val="24"/>
        </w:rPr>
        <w:t xml:space="preserve">sturdy </w:t>
      </w:r>
      <w:r w:rsidR="009266BF" w:rsidRPr="00015C85">
        <w:rPr>
          <w:sz w:val="24"/>
          <w:szCs w:val="24"/>
        </w:rPr>
        <w:t xml:space="preserve">young men of Oxford waste their strength on useless </w:t>
      </w:r>
      <w:r w:rsidR="00936BA8" w:rsidRPr="00015C85">
        <w:rPr>
          <w:sz w:val="24"/>
          <w:szCs w:val="24"/>
        </w:rPr>
        <w:t xml:space="preserve">competitive </w:t>
      </w:r>
      <w:r w:rsidR="009266BF" w:rsidRPr="00015C85">
        <w:rPr>
          <w:sz w:val="24"/>
          <w:szCs w:val="24"/>
        </w:rPr>
        <w:t xml:space="preserve">sports, while neglected </w:t>
      </w:r>
      <w:r w:rsidR="00936BA8" w:rsidRPr="00015C85">
        <w:rPr>
          <w:sz w:val="24"/>
          <w:szCs w:val="24"/>
        </w:rPr>
        <w:t xml:space="preserve">labourers and their families </w:t>
      </w:r>
      <w:r w:rsidR="001726A9">
        <w:rPr>
          <w:sz w:val="24"/>
          <w:szCs w:val="24"/>
        </w:rPr>
        <w:t xml:space="preserve">lived in squalor, and </w:t>
      </w:r>
      <w:r w:rsidR="009266BF" w:rsidRPr="00015C85">
        <w:rPr>
          <w:sz w:val="24"/>
          <w:szCs w:val="24"/>
        </w:rPr>
        <w:t xml:space="preserve">died of entirely preventable disease?   </w:t>
      </w:r>
      <w:r w:rsidR="00936BA8" w:rsidRPr="00015C85">
        <w:rPr>
          <w:sz w:val="24"/>
          <w:szCs w:val="24"/>
        </w:rPr>
        <w:t>High-minded and socially committed undergradua</w:t>
      </w:r>
      <w:r w:rsidR="0087412D">
        <w:rPr>
          <w:sz w:val="24"/>
          <w:szCs w:val="24"/>
        </w:rPr>
        <w:t>tes</w:t>
      </w:r>
      <w:r w:rsidR="0087412D" w:rsidRPr="0087412D">
        <w:rPr>
          <w:sz w:val="24"/>
          <w:szCs w:val="24"/>
        </w:rPr>
        <w:t xml:space="preserve"> </w:t>
      </w:r>
      <w:r w:rsidR="0087412D" w:rsidRPr="00015C85">
        <w:rPr>
          <w:sz w:val="24"/>
          <w:szCs w:val="24"/>
        </w:rPr>
        <w:t>agreed</w:t>
      </w:r>
      <w:r w:rsidR="00A16516">
        <w:rPr>
          <w:sz w:val="24"/>
          <w:szCs w:val="24"/>
        </w:rPr>
        <w:t>.  M</w:t>
      </w:r>
      <w:r w:rsidR="0087412D">
        <w:rPr>
          <w:sz w:val="24"/>
          <w:szCs w:val="24"/>
        </w:rPr>
        <w:t xml:space="preserve">any of them </w:t>
      </w:r>
      <w:r w:rsidR="00897B78">
        <w:rPr>
          <w:sz w:val="24"/>
          <w:szCs w:val="24"/>
        </w:rPr>
        <w:t xml:space="preserve">came </w:t>
      </w:r>
      <w:r w:rsidR="0087412D">
        <w:rPr>
          <w:sz w:val="24"/>
          <w:szCs w:val="24"/>
        </w:rPr>
        <w:t>from</w:t>
      </w:r>
      <w:r w:rsidR="00936BA8" w:rsidRPr="00015C85">
        <w:rPr>
          <w:sz w:val="24"/>
          <w:szCs w:val="24"/>
        </w:rPr>
        <w:t xml:space="preserve"> Balliol</w:t>
      </w:r>
      <w:r w:rsidR="00EC6B5D">
        <w:rPr>
          <w:sz w:val="24"/>
          <w:szCs w:val="24"/>
        </w:rPr>
        <w:t xml:space="preserve"> College</w:t>
      </w:r>
      <w:r w:rsidR="00936BA8" w:rsidRPr="00015C85">
        <w:rPr>
          <w:sz w:val="24"/>
          <w:szCs w:val="24"/>
        </w:rPr>
        <w:t xml:space="preserve">, </w:t>
      </w:r>
      <w:r w:rsidR="0087412D">
        <w:rPr>
          <w:sz w:val="24"/>
          <w:szCs w:val="24"/>
        </w:rPr>
        <w:t>where disaffection from the Anglican and classical traditions of the university was strong</w:t>
      </w:r>
      <w:r w:rsidR="00936BA8" w:rsidRPr="00015C85">
        <w:rPr>
          <w:sz w:val="24"/>
          <w:szCs w:val="24"/>
        </w:rPr>
        <w:t xml:space="preserve">.  At its peak, the project attracted </w:t>
      </w:r>
      <w:r w:rsidR="00D920F0" w:rsidRPr="00015C85">
        <w:rPr>
          <w:sz w:val="24"/>
          <w:szCs w:val="24"/>
        </w:rPr>
        <w:t xml:space="preserve">around </w:t>
      </w:r>
      <w:r w:rsidR="00936BA8" w:rsidRPr="00015C85">
        <w:rPr>
          <w:sz w:val="24"/>
          <w:szCs w:val="24"/>
        </w:rPr>
        <w:t>fifty students, working with shovels and picks and whee</w:t>
      </w:r>
      <w:r w:rsidR="00B13A2A" w:rsidRPr="00015C85">
        <w:rPr>
          <w:sz w:val="24"/>
          <w:szCs w:val="24"/>
        </w:rPr>
        <w:t>lbarrows.  The road was not competently</w:t>
      </w:r>
      <w:r w:rsidR="00837DD4">
        <w:rPr>
          <w:sz w:val="24"/>
          <w:szCs w:val="24"/>
        </w:rPr>
        <w:t xml:space="preserve"> built</w:t>
      </w:r>
      <w:r w:rsidR="00936BA8" w:rsidRPr="00015C85">
        <w:rPr>
          <w:sz w:val="24"/>
          <w:szCs w:val="24"/>
        </w:rPr>
        <w:t>, and it was the subject of much hilarity.  But those who took it seriously did not forget it</w:t>
      </w:r>
      <w:r w:rsidR="000F1875" w:rsidRPr="00015C85">
        <w:rPr>
          <w:sz w:val="24"/>
          <w:szCs w:val="24"/>
        </w:rPr>
        <w:t>, and they formed a core group among Ruskin’s committed followers – Alexander Wedderburn, Arnold Toynbee, Alfred Milner, Leonard Mon</w:t>
      </w:r>
      <w:r w:rsidR="00094D32" w:rsidRPr="00015C85">
        <w:rPr>
          <w:sz w:val="24"/>
          <w:szCs w:val="24"/>
        </w:rPr>
        <w:t>t</w:t>
      </w:r>
      <w:r w:rsidR="000F1875" w:rsidRPr="00015C85">
        <w:rPr>
          <w:sz w:val="24"/>
          <w:szCs w:val="24"/>
        </w:rPr>
        <w:t xml:space="preserve">efiore.  They did not become Ruskinians in any </w:t>
      </w:r>
      <w:r w:rsidR="00282018">
        <w:rPr>
          <w:sz w:val="24"/>
          <w:szCs w:val="24"/>
        </w:rPr>
        <w:t xml:space="preserve">overt </w:t>
      </w:r>
      <w:r w:rsidR="000F1875" w:rsidRPr="00015C85">
        <w:rPr>
          <w:sz w:val="24"/>
          <w:szCs w:val="24"/>
        </w:rPr>
        <w:t>sense, but they were marked by their contact with his practical idealism.  Among them was Oscar Wilde, who recalled the project with affection: ‘We learned how to lay levels, and dig, and break s</w:t>
      </w:r>
      <w:r w:rsidR="00094D32" w:rsidRPr="00015C85">
        <w:rPr>
          <w:sz w:val="24"/>
          <w:szCs w:val="24"/>
        </w:rPr>
        <w:t>t</w:t>
      </w:r>
      <w:r w:rsidR="000F1875" w:rsidRPr="00015C85">
        <w:rPr>
          <w:sz w:val="24"/>
          <w:szCs w:val="24"/>
        </w:rPr>
        <w:t xml:space="preserve">ones, and to wheel </w:t>
      </w:r>
      <w:r w:rsidR="0076389E" w:rsidRPr="00015C85">
        <w:rPr>
          <w:sz w:val="24"/>
          <w:szCs w:val="24"/>
        </w:rPr>
        <w:t xml:space="preserve">a </w:t>
      </w:r>
      <w:r w:rsidR="000F1875" w:rsidRPr="00015C85">
        <w:rPr>
          <w:sz w:val="24"/>
          <w:szCs w:val="24"/>
        </w:rPr>
        <w:t>barrow along a plank – a very difficult thing to do.</w:t>
      </w:r>
      <w:r w:rsidR="00BE50DE" w:rsidRPr="00015C85">
        <w:rPr>
          <w:sz w:val="24"/>
          <w:szCs w:val="24"/>
        </w:rPr>
        <w:t>’</w:t>
      </w:r>
      <w:r w:rsidR="001F088C">
        <w:rPr>
          <w:rStyle w:val="FootnoteReference"/>
          <w:sz w:val="24"/>
          <w:szCs w:val="24"/>
        </w:rPr>
        <w:footnoteReference w:id="30"/>
      </w:r>
      <w:r w:rsidR="00F83DB1" w:rsidRPr="00015C85">
        <w:rPr>
          <w:color w:val="FF0000"/>
          <w:sz w:val="24"/>
          <w:szCs w:val="24"/>
        </w:rPr>
        <w:t xml:space="preserve"> </w:t>
      </w:r>
      <w:r w:rsidR="00094D32" w:rsidRPr="00015C85">
        <w:rPr>
          <w:sz w:val="24"/>
          <w:szCs w:val="24"/>
        </w:rPr>
        <w:t xml:space="preserve">That </w:t>
      </w:r>
      <w:r w:rsidR="0076389E" w:rsidRPr="00015C85">
        <w:rPr>
          <w:sz w:val="24"/>
          <w:szCs w:val="24"/>
        </w:rPr>
        <w:t xml:space="preserve">kind of work </w:t>
      </w:r>
      <w:r w:rsidR="00094D32" w:rsidRPr="00015C85">
        <w:rPr>
          <w:sz w:val="24"/>
          <w:szCs w:val="24"/>
        </w:rPr>
        <w:t xml:space="preserve">doesn’t sound </w:t>
      </w:r>
      <w:r w:rsidR="00BE50DE" w:rsidRPr="00015C85">
        <w:rPr>
          <w:sz w:val="24"/>
          <w:szCs w:val="24"/>
        </w:rPr>
        <w:t xml:space="preserve">much </w:t>
      </w:r>
      <w:r w:rsidR="00094D32" w:rsidRPr="00015C85">
        <w:rPr>
          <w:sz w:val="24"/>
          <w:szCs w:val="24"/>
        </w:rPr>
        <w:t>like Wilde.  But he was there, and like the Balliol diggers, he did not forget.</w:t>
      </w:r>
    </w:p>
    <w:p w:rsidR="004A4CC1" w:rsidRDefault="00094D32" w:rsidP="009155C7">
      <w:pPr>
        <w:ind w:firstLine="720"/>
        <w:rPr>
          <w:sz w:val="24"/>
          <w:szCs w:val="24"/>
        </w:rPr>
      </w:pPr>
      <w:r w:rsidRPr="00015C85">
        <w:rPr>
          <w:sz w:val="24"/>
          <w:szCs w:val="24"/>
        </w:rPr>
        <w:t xml:space="preserve">Women were not, of course, to be seen among the Hinksey road-builders.  But they too were </w:t>
      </w:r>
      <w:r w:rsidR="00C7740D" w:rsidRPr="00015C85">
        <w:rPr>
          <w:sz w:val="24"/>
          <w:szCs w:val="24"/>
        </w:rPr>
        <w:t xml:space="preserve">inspired </w:t>
      </w:r>
      <w:r w:rsidRPr="00015C85">
        <w:rPr>
          <w:sz w:val="24"/>
          <w:szCs w:val="24"/>
        </w:rPr>
        <w:t xml:space="preserve">by Ruskin’s work in Oxford.  Dons in Oxford were marrying in larger numbers, and their wives and daughters – often intelligent, spirited and ambitious young women like Mary Ward, Georgiana Max Muller, Charlotte Green, Lavinia Talbot, Bertha </w:t>
      </w:r>
      <w:r w:rsidRPr="00015C85">
        <w:rPr>
          <w:sz w:val="24"/>
          <w:szCs w:val="24"/>
        </w:rPr>
        <w:lastRenderedPageBreak/>
        <w:t xml:space="preserve">Johnson, Alice Kitchin - were actively seeking the means to participate in Oxford’s intellectual life.  </w:t>
      </w:r>
      <w:r w:rsidR="00F438D0">
        <w:rPr>
          <w:sz w:val="24"/>
          <w:szCs w:val="24"/>
        </w:rPr>
        <w:t>In 1873, Louise Creighton,</w:t>
      </w:r>
      <w:r w:rsidR="00F83DB1" w:rsidRPr="00015C85">
        <w:rPr>
          <w:color w:val="FF0000"/>
          <w:sz w:val="24"/>
          <w:szCs w:val="24"/>
        </w:rPr>
        <w:t xml:space="preserve"> </w:t>
      </w:r>
      <w:r w:rsidRPr="00015C85">
        <w:rPr>
          <w:sz w:val="24"/>
          <w:szCs w:val="24"/>
        </w:rPr>
        <w:t>a leading figure in the ‘Lectures for Women’ Committee, organised a series of lectures and classes inspired by Ruskin’s teaching</w:t>
      </w:r>
      <w:r w:rsidR="00B13A2A" w:rsidRPr="00015C85">
        <w:rPr>
          <w:sz w:val="24"/>
          <w:szCs w:val="24"/>
        </w:rPr>
        <w:t xml:space="preserve"> on art</w:t>
      </w:r>
      <w:r w:rsidRPr="00015C85">
        <w:rPr>
          <w:sz w:val="24"/>
          <w:szCs w:val="24"/>
        </w:rPr>
        <w:t xml:space="preserve">.  These were attended by many of those most closely involved with the movement for the foundation of women’s halls in Oxford. </w:t>
      </w:r>
      <w:r w:rsidR="00C23716" w:rsidRPr="00015C85">
        <w:rPr>
          <w:sz w:val="24"/>
          <w:szCs w:val="24"/>
        </w:rPr>
        <w:t>Lady Margaret Hall and Somerville Hall, later to become colleges in the university, were established in 1879.  Ruskin became an active supporter</w:t>
      </w:r>
      <w:r w:rsidR="00C7740D" w:rsidRPr="00015C85">
        <w:rPr>
          <w:sz w:val="24"/>
          <w:szCs w:val="24"/>
        </w:rPr>
        <w:t>, donating books, minerals and pictures</w:t>
      </w:r>
      <w:r w:rsidR="00C23716" w:rsidRPr="00015C85">
        <w:rPr>
          <w:sz w:val="24"/>
          <w:szCs w:val="24"/>
        </w:rPr>
        <w:t xml:space="preserve">.  </w:t>
      </w:r>
      <w:r w:rsidR="002423F0">
        <w:rPr>
          <w:sz w:val="24"/>
          <w:szCs w:val="24"/>
        </w:rPr>
        <w:t xml:space="preserve">Ruskin wrote to Sir John Simon, </w:t>
      </w:r>
      <w:r w:rsidR="004A4CC1">
        <w:rPr>
          <w:sz w:val="24"/>
          <w:szCs w:val="24"/>
        </w:rPr>
        <w:t xml:space="preserve">eminent </w:t>
      </w:r>
      <w:r w:rsidR="002423F0">
        <w:rPr>
          <w:sz w:val="24"/>
          <w:szCs w:val="24"/>
        </w:rPr>
        <w:t>surgeon and public health reformer, about his</w:t>
      </w:r>
      <w:r w:rsidR="004A4CC1">
        <w:rPr>
          <w:sz w:val="24"/>
          <w:szCs w:val="24"/>
        </w:rPr>
        <w:t xml:space="preserve"> </w:t>
      </w:r>
      <w:r w:rsidR="00897B78">
        <w:rPr>
          <w:sz w:val="24"/>
          <w:szCs w:val="24"/>
        </w:rPr>
        <w:t xml:space="preserve">continuing </w:t>
      </w:r>
      <w:r w:rsidR="004A4CC1">
        <w:rPr>
          <w:sz w:val="24"/>
          <w:szCs w:val="24"/>
        </w:rPr>
        <w:t>commitment to practical action:</w:t>
      </w:r>
      <w:r w:rsidR="002423F0">
        <w:rPr>
          <w:sz w:val="24"/>
          <w:szCs w:val="24"/>
        </w:rPr>
        <w:t xml:space="preserve"> </w:t>
      </w:r>
      <w:r w:rsidR="004A4CC1">
        <w:rPr>
          <w:sz w:val="24"/>
          <w:szCs w:val="24"/>
        </w:rPr>
        <w:t xml:space="preserve"> </w:t>
      </w:r>
    </w:p>
    <w:p w:rsidR="002423F0" w:rsidRPr="002423F0" w:rsidRDefault="002423F0" w:rsidP="009155C7">
      <w:pPr>
        <w:ind w:left="1440"/>
        <w:rPr>
          <w:sz w:val="24"/>
          <w:szCs w:val="24"/>
        </w:rPr>
      </w:pPr>
      <w:r w:rsidRPr="002423F0">
        <w:rPr>
          <w:sz w:val="24"/>
          <w:szCs w:val="24"/>
        </w:rPr>
        <w:t xml:space="preserve">I do entirely extend that belief of mine to women: who I think are on the whole, morally superior to men just because they almost always </w:t>
      </w:r>
      <w:r w:rsidRPr="002423F0">
        <w:rPr>
          <w:i/>
          <w:iCs/>
          <w:sz w:val="24"/>
          <w:szCs w:val="24"/>
        </w:rPr>
        <w:t>can do</w:t>
      </w:r>
      <w:r w:rsidRPr="002423F0">
        <w:rPr>
          <w:sz w:val="24"/>
          <w:szCs w:val="24"/>
        </w:rPr>
        <w:t xml:space="preserve"> something. I look with great veneration upon the act of sewing on buttons for instance. The power of putting the button in a spot mathematically correspondent to the button hole – of getting a needle somehow through it or round it without pricking ones fingers on the other side – of putting a maximum number of strong stitches into a minimum compass at root of button – of finishing off without leaving any end of the thread – and securing all so firmly that it shall bear more pulling than the coat itself – this seems to me a great thing to do – quite enough to make any human being who had once achieved it understand the main laws of the Universe concerning work, and the meaning of Well and Ill doing. I do not speak of trimming bonnets, -- altering cuts of collars, and such other more imaginative &amp; poetic exertions of mind &amp; of practical knowledge: but taking into consideration merely plainwork and cookery, how few men there are who can do half as much as women! To calculate – or speculate, or receive and execute business orders, or make speeches in Parliament – is not </w:t>
      </w:r>
      <w:r w:rsidRPr="002423F0">
        <w:rPr>
          <w:i/>
          <w:iCs/>
          <w:sz w:val="24"/>
          <w:szCs w:val="24"/>
        </w:rPr>
        <w:t>Doing</w:t>
      </w:r>
      <w:r w:rsidRPr="002423F0">
        <w:rPr>
          <w:sz w:val="24"/>
          <w:szCs w:val="24"/>
        </w:rPr>
        <w:t xml:space="preserve"> anything. Sewing &amp; cooking is. If you could once teach Gladstone to sew on a button – you would make a man of him for ever, instead of </w:t>
      </w:r>
      <w:r w:rsidR="004A4CC1">
        <w:rPr>
          <w:sz w:val="24"/>
          <w:szCs w:val="24"/>
        </w:rPr>
        <w:t>a mere leaden spout of language</w:t>
      </w:r>
      <w:r w:rsidRPr="002423F0">
        <w:rPr>
          <w:sz w:val="24"/>
          <w:szCs w:val="24"/>
        </w:rPr>
        <w:t>.</w:t>
      </w:r>
      <w:r w:rsidR="004A4CC1">
        <w:rPr>
          <w:rStyle w:val="FootnoteReference"/>
          <w:sz w:val="24"/>
          <w:szCs w:val="24"/>
        </w:rPr>
        <w:footnoteReference w:id="31"/>
      </w:r>
    </w:p>
    <w:p w:rsidR="00094D32" w:rsidRPr="00015C85" w:rsidRDefault="00C23716" w:rsidP="009155C7">
      <w:pPr>
        <w:rPr>
          <w:sz w:val="24"/>
          <w:szCs w:val="24"/>
        </w:rPr>
      </w:pPr>
      <w:r w:rsidRPr="00015C85">
        <w:rPr>
          <w:sz w:val="24"/>
          <w:szCs w:val="24"/>
        </w:rPr>
        <w:t xml:space="preserve">After his years as a Professor ended in </w:t>
      </w:r>
      <w:r w:rsidR="00C7740D" w:rsidRPr="00015C85">
        <w:rPr>
          <w:sz w:val="24"/>
          <w:szCs w:val="24"/>
        </w:rPr>
        <w:t xml:space="preserve">1884, </w:t>
      </w:r>
      <w:r w:rsidR="00897B78">
        <w:rPr>
          <w:sz w:val="24"/>
          <w:szCs w:val="24"/>
        </w:rPr>
        <w:t>Ruskin</w:t>
      </w:r>
      <w:r w:rsidR="00C7740D" w:rsidRPr="00015C85">
        <w:rPr>
          <w:sz w:val="24"/>
          <w:szCs w:val="24"/>
        </w:rPr>
        <w:t xml:space="preserve"> continued to </w:t>
      </w:r>
      <w:r w:rsidR="00094A0C">
        <w:rPr>
          <w:sz w:val="24"/>
          <w:szCs w:val="24"/>
        </w:rPr>
        <w:t>support the cause of women’s education in Oxford</w:t>
      </w:r>
      <w:r w:rsidR="00C7740D" w:rsidRPr="00015C85">
        <w:rPr>
          <w:sz w:val="24"/>
          <w:szCs w:val="24"/>
        </w:rPr>
        <w:t xml:space="preserve">.  </w:t>
      </w:r>
      <w:r w:rsidR="00465C66" w:rsidRPr="00015C85">
        <w:rPr>
          <w:sz w:val="24"/>
          <w:szCs w:val="24"/>
        </w:rPr>
        <w:t>In 1887, h</w:t>
      </w:r>
      <w:r w:rsidR="00C7740D" w:rsidRPr="00015C85">
        <w:rPr>
          <w:sz w:val="24"/>
          <w:szCs w:val="24"/>
        </w:rPr>
        <w:t>e wrote to Madeleine Shaw Lefevre, the first Principal of Somerville, in respons</w:t>
      </w:r>
      <w:r w:rsidR="00465C66" w:rsidRPr="00015C85">
        <w:rPr>
          <w:sz w:val="24"/>
          <w:szCs w:val="24"/>
        </w:rPr>
        <w:t>e to her thanks</w:t>
      </w:r>
      <w:r w:rsidR="00C7740D" w:rsidRPr="00015C85">
        <w:rPr>
          <w:sz w:val="24"/>
          <w:szCs w:val="24"/>
        </w:rPr>
        <w:t xml:space="preserve"> for a case of sapphires that he had given to the College: ‘Whatever I can do for you all is only my duty – all the more as I cannot do anything I meant for the Oxford men – gone all into cricket and chemistry, incapable of art or true thought.’</w:t>
      </w:r>
      <w:r w:rsidR="00AE4BAC">
        <w:rPr>
          <w:rStyle w:val="FootnoteReference"/>
          <w:sz w:val="24"/>
          <w:szCs w:val="24"/>
        </w:rPr>
        <w:footnoteReference w:id="32"/>
      </w:r>
      <w:r w:rsidR="00C7740D" w:rsidRPr="00015C85">
        <w:rPr>
          <w:sz w:val="24"/>
          <w:szCs w:val="24"/>
        </w:rPr>
        <w:t xml:space="preserve"> </w:t>
      </w:r>
      <w:r w:rsidR="00DD4020" w:rsidRPr="00015C85">
        <w:rPr>
          <w:sz w:val="24"/>
          <w:szCs w:val="24"/>
        </w:rPr>
        <w:t xml:space="preserve"> As so often, Ruskin’s deepest allegiances lay with the values of femininity, and not with the masculine character of the university.</w:t>
      </w:r>
    </w:p>
    <w:p w:rsidR="006960F9" w:rsidRDefault="006960F9" w:rsidP="00CC2E76">
      <w:pPr>
        <w:ind w:firstLine="720"/>
        <w:rPr>
          <w:sz w:val="24"/>
          <w:szCs w:val="24"/>
        </w:rPr>
      </w:pPr>
      <w:r w:rsidRPr="00015C85">
        <w:rPr>
          <w:sz w:val="24"/>
          <w:szCs w:val="24"/>
        </w:rPr>
        <w:t xml:space="preserve">Ruskin’s </w:t>
      </w:r>
      <w:r w:rsidR="00252D88" w:rsidRPr="00015C85">
        <w:rPr>
          <w:sz w:val="24"/>
          <w:szCs w:val="24"/>
        </w:rPr>
        <w:t xml:space="preserve">life </w:t>
      </w:r>
      <w:r w:rsidRPr="00015C85">
        <w:rPr>
          <w:sz w:val="24"/>
          <w:szCs w:val="24"/>
        </w:rPr>
        <w:t xml:space="preserve">in Oxford did not </w:t>
      </w:r>
      <w:r w:rsidR="00247003">
        <w:rPr>
          <w:sz w:val="24"/>
          <w:szCs w:val="24"/>
        </w:rPr>
        <w:t xml:space="preserve">close </w:t>
      </w:r>
      <w:r w:rsidRPr="00015C85">
        <w:rPr>
          <w:sz w:val="24"/>
          <w:szCs w:val="24"/>
        </w:rPr>
        <w:t xml:space="preserve">happily.  His final tenure </w:t>
      </w:r>
      <w:r w:rsidR="00EF2CC3" w:rsidRPr="00015C85">
        <w:rPr>
          <w:sz w:val="24"/>
          <w:szCs w:val="24"/>
        </w:rPr>
        <w:t xml:space="preserve">as Professor </w:t>
      </w:r>
      <w:r w:rsidRPr="00015C85">
        <w:rPr>
          <w:sz w:val="24"/>
          <w:szCs w:val="24"/>
        </w:rPr>
        <w:t xml:space="preserve">began in 1883, and lasted little more than a </w:t>
      </w:r>
      <w:r w:rsidR="00F438D0">
        <w:rPr>
          <w:sz w:val="24"/>
          <w:szCs w:val="24"/>
        </w:rPr>
        <w:t>year.</w:t>
      </w:r>
      <w:r w:rsidR="00247003" w:rsidRPr="00015C85">
        <w:rPr>
          <w:color w:val="FF0000"/>
          <w:sz w:val="24"/>
          <w:szCs w:val="24"/>
        </w:rPr>
        <w:t xml:space="preserve"> </w:t>
      </w:r>
      <w:r w:rsidR="008809A5" w:rsidRPr="00015C85">
        <w:rPr>
          <w:sz w:val="24"/>
          <w:szCs w:val="24"/>
        </w:rPr>
        <w:t xml:space="preserve">The </w:t>
      </w:r>
      <w:r w:rsidR="00F84F0B" w:rsidRPr="00015C85">
        <w:rPr>
          <w:sz w:val="24"/>
          <w:szCs w:val="24"/>
        </w:rPr>
        <w:t xml:space="preserve">primary </w:t>
      </w:r>
      <w:r w:rsidR="008809A5" w:rsidRPr="00015C85">
        <w:rPr>
          <w:sz w:val="24"/>
          <w:szCs w:val="24"/>
        </w:rPr>
        <w:t xml:space="preserve">reason for his resignation was the university’s vote to allow the practice of vivisection in its laboratories, a thought that he </w:t>
      </w:r>
      <w:r w:rsidR="008809A5" w:rsidRPr="00015C85">
        <w:rPr>
          <w:sz w:val="24"/>
          <w:szCs w:val="24"/>
        </w:rPr>
        <w:lastRenderedPageBreak/>
        <w:t>could not endure.  The natural science that he had once loved and championed had developed in ways that he could neither understand nor approve.  But in fact he had entirely lost heart, and his last</w:t>
      </w:r>
      <w:r w:rsidR="001517F6" w:rsidRPr="00015C85">
        <w:rPr>
          <w:sz w:val="24"/>
          <w:szCs w:val="24"/>
        </w:rPr>
        <w:t>, angry</w:t>
      </w:r>
      <w:r w:rsidR="008809A5" w:rsidRPr="00015C85">
        <w:rPr>
          <w:sz w:val="24"/>
          <w:szCs w:val="24"/>
        </w:rPr>
        <w:t xml:space="preserve"> lectures were rambling and under-powered.  ‘Not a single pupil has learned the things I primarily endeavoured to teach’, he remarked, shortly before he lef</w:t>
      </w:r>
      <w:r w:rsidR="005C49E3">
        <w:rPr>
          <w:sz w:val="24"/>
          <w:szCs w:val="24"/>
        </w:rPr>
        <w:t>t for good.</w:t>
      </w:r>
      <w:r w:rsidR="004A4CC1">
        <w:rPr>
          <w:rStyle w:val="FootnoteReference"/>
          <w:sz w:val="24"/>
          <w:szCs w:val="24"/>
        </w:rPr>
        <w:footnoteReference w:id="33"/>
      </w:r>
      <w:r w:rsidR="005C49E3">
        <w:rPr>
          <w:sz w:val="24"/>
          <w:szCs w:val="24"/>
        </w:rPr>
        <w:t xml:space="preserve"> That was not true, but he </w:t>
      </w:r>
      <w:r w:rsidR="001517F6" w:rsidRPr="00015C85">
        <w:rPr>
          <w:sz w:val="24"/>
          <w:szCs w:val="24"/>
        </w:rPr>
        <w:t xml:space="preserve">must have seemed </w:t>
      </w:r>
      <w:r w:rsidR="00252D88" w:rsidRPr="00015C85">
        <w:rPr>
          <w:sz w:val="24"/>
          <w:szCs w:val="24"/>
        </w:rPr>
        <w:t xml:space="preserve">a benighted </w:t>
      </w:r>
      <w:r w:rsidR="001517F6" w:rsidRPr="00015C85">
        <w:rPr>
          <w:sz w:val="24"/>
          <w:szCs w:val="24"/>
        </w:rPr>
        <w:t xml:space="preserve">figure from the past in the changing </w:t>
      </w:r>
      <w:r w:rsidR="00252D88" w:rsidRPr="00015C85">
        <w:rPr>
          <w:sz w:val="24"/>
          <w:szCs w:val="24"/>
        </w:rPr>
        <w:t xml:space="preserve">and increasingly professional </w:t>
      </w:r>
      <w:r w:rsidR="00104B1C">
        <w:rPr>
          <w:sz w:val="24"/>
          <w:szCs w:val="24"/>
        </w:rPr>
        <w:t xml:space="preserve">Oxford </w:t>
      </w:r>
      <w:r w:rsidR="001517F6" w:rsidRPr="00015C85">
        <w:rPr>
          <w:sz w:val="24"/>
          <w:szCs w:val="24"/>
        </w:rPr>
        <w:t xml:space="preserve">of the 1880s.  </w:t>
      </w:r>
      <w:r w:rsidR="000F6DFF" w:rsidRPr="00015C85">
        <w:rPr>
          <w:sz w:val="24"/>
          <w:szCs w:val="24"/>
        </w:rPr>
        <w:t>He had no time for what he called the ‘torture and shame’</w:t>
      </w:r>
      <w:r w:rsidR="001F088C">
        <w:rPr>
          <w:rStyle w:val="FootnoteReference"/>
          <w:sz w:val="24"/>
          <w:szCs w:val="24"/>
        </w:rPr>
        <w:footnoteReference w:id="34"/>
      </w:r>
      <w:r w:rsidR="000F6DFF" w:rsidRPr="00015C85">
        <w:rPr>
          <w:sz w:val="24"/>
          <w:szCs w:val="24"/>
        </w:rPr>
        <w:t xml:space="preserve"> of competitive examinations, and he </w:t>
      </w:r>
      <w:r w:rsidR="00F26461" w:rsidRPr="00015C85">
        <w:rPr>
          <w:sz w:val="24"/>
          <w:szCs w:val="24"/>
        </w:rPr>
        <w:t xml:space="preserve">disliked the move to academic specialisation that characterised the modern university.  </w:t>
      </w:r>
      <w:r w:rsidR="001517F6" w:rsidRPr="00015C85">
        <w:rPr>
          <w:sz w:val="24"/>
          <w:szCs w:val="24"/>
        </w:rPr>
        <w:t>But in some respects</w:t>
      </w:r>
      <w:r w:rsidR="00252D88" w:rsidRPr="00015C85">
        <w:rPr>
          <w:sz w:val="24"/>
          <w:szCs w:val="24"/>
        </w:rPr>
        <w:t>, though not in all,</w:t>
      </w:r>
      <w:r w:rsidR="001517F6" w:rsidRPr="00015C85">
        <w:rPr>
          <w:sz w:val="24"/>
          <w:szCs w:val="24"/>
        </w:rPr>
        <w:t xml:space="preserve"> his work, and his</w:t>
      </w:r>
      <w:r w:rsidR="00F26461" w:rsidRPr="00015C85">
        <w:rPr>
          <w:sz w:val="24"/>
          <w:szCs w:val="24"/>
        </w:rPr>
        <w:t xml:space="preserve"> ideals</w:t>
      </w:r>
      <w:r w:rsidR="001517F6" w:rsidRPr="00015C85">
        <w:rPr>
          <w:sz w:val="24"/>
          <w:szCs w:val="24"/>
        </w:rPr>
        <w:t xml:space="preserve">, now seem closer to our </w:t>
      </w:r>
      <w:r w:rsidR="00252D88" w:rsidRPr="00015C85">
        <w:rPr>
          <w:sz w:val="24"/>
          <w:szCs w:val="24"/>
        </w:rPr>
        <w:t xml:space="preserve">concerns than his contemporaries could have predicted.  </w:t>
      </w:r>
      <w:r w:rsidR="00F26461" w:rsidRPr="00015C85">
        <w:rPr>
          <w:sz w:val="24"/>
          <w:szCs w:val="24"/>
        </w:rPr>
        <w:t xml:space="preserve">His </w:t>
      </w:r>
      <w:r w:rsidR="00CC5EA2" w:rsidRPr="00015C85">
        <w:rPr>
          <w:sz w:val="24"/>
          <w:szCs w:val="24"/>
        </w:rPr>
        <w:t xml:space="preserve">outspoken </w:t>
      </w:r>
      <w:r w:rsidR="00F26461" w:rsidRPr="00015C85">
        <w:rPr>
          <w:sz w:val="24"/>
          <w:szCs w:val="24"/>
        </w:rPr>
        <w:t>sympathy with colonialism is alien to liberal</w:t>
      </w:r>
      <w:r w:rsidR="008D12AE" w:rsidRPr="008D12AE">
        <w:rPr>
          <w:sz w:val="24"/>
          <w:szCs w:val="24"/>
        </w:rPr>
        <w:t xml:space="preserve"> </w:t>
      </w:r>
      <w:r w:rsidR="008D12AE">
        <w:rPr>
          <w:sz w:val="24"/>
          <w:szCs w:val="24"/>
        </w:rPr>
        <w:t>principles</w:t>
      </w:r>
      <w:r w:rsidR="00F26461" w:rsidRPr="00015C85">
        <w:rPr>
          <w:sz w:val="24"/>
          <w:szCs w:val="24"/>
        </w:rPr>
        <w:t xml:space="preserve">, but he also supported </w:t>
      </w:r>
      <w:r w:rsidR="00E83215" w:rsidRPr="00015C85">
        <w:rPr>
          <w:sz w:val="24"/>
          <w:szCs w:val="24"/>
        </w:rPr>
        <w:t>national claims for</w:t>
      </w:r>
      <w:r w:rsidR="00F26461" w:rsidRPr="00015C85">
        <w:rPr>
          <w:sz w:val="24"/>
          <w:szCs w:val="24"/>
        </w:rPr>
        <w:t xml:space="preserve"> independence – he was an advocate of Irish home rule, for instance:  “I am with Ireland altogether in these present matters, as I am with Scotland, with India, with Afghanistan, and with Natal.”</w:t>
      </w:r>
      <w:r w:rsidR="00AE4BAC">
        <w:rPr>
          <w:rStyle w:val="FootnoteReference"/>
          <w:sz w:val="24"/>
          <w:szCs w:val="24"/>
        </w:rPr>
        <w:footnoteReference w:id="35"/>
      </w:r>
      <w:r w:rsidR="00F26461" w:rsidRPr="00015C85">
        <w:rPr>
          <w:sz w:val="24"/>
          <w:szCs w:val="24"/>
        </w:rPr>
        <w:t xml:space="preserve"> </w:t>
      </w:r>
      <w:r w:rsidR="00252D88" w:rsidRPr="00015C85">
        <w:rPr>
          <w:sz w:val="24"/>
          <w:szCs w:val="24"/>
        </w:rPr>
        <w:t>He believed that our rela</w:t>
      </w:r>
      <w:r w:rsidR="00D65F9D">
        <w:rPr>
          <w:sz w:val="24"/>
          <w:szCs w:val="24"/>
        </w:rPr>
        <w:t>tions with the natural world do</w:t>
      </w:r>
      <w:r w:rsidR="00252D88" w:rsidRPr="00015C85">
        <w:rPr>
          <w:sz w:val="24"/>
          <w:szCs w:val="24"/>
        </w:rPr>
        <w:t xml:space="preserve"> not end with finding new means for exploiting its resources; he argued tha</w:t>
      </w:r>
      <w:r w:rsidR="00D65F9D">
        <w:rPr>
          <w:sz w:val="24"/>
          <w:szCs w:val="24"/>
        </w:rPr>
        <w:t>t the arts and humanities can</w:t>
      </w:r>
      <w:r w:rsidR="00252D88" w:rsidRPr="00015C85">
        <w:rPr>
          <w:sz w:val="24"/>
          <w:szCs w:val="24"/>
        </w:rPr>
        <w:t>not be separate from the study of science; he insisted that the privileges of academic life must entail taking responsibility for those who were excluded from its benefits</w:t>
      </w:r>
      <w:r w:rsidR="00DD1D80" w:rsidRPr="00015C85">
        <w:rPr>
          <w:sz w:val="24"/>
          <w:szCs w:val="24"/>
        </w:rPr>
        <w:t>; he believed that women should take a full role in the university, as students and teachers</w:t>
      </w:r>
      <w:r w:rsidR="00252D88" w:rsidRPr="00015C85">
        <w:rPr>
          <w:sz w:val="24"/>
          <w:szCs w:val="24"/>
        </w:rPr>
        <w:t>.  Words like interdisciplinarity, or impact, did</w:t>
      </w:r>
      <w:r w:rsidR="00DB7389" w:rsidRPr="00015C85">
        <w:rPr>
          <w:sz w:val="24"/>
          <w:szCs w:val="24"/>
        </w:rPr>
        <w:t xml:space="preserve"> not figure in his vocabulary. But Ruskin was committed to what </w:t>
      </w:r>
      <w:r w:rsidR="00084F14">
        <w:rPr>
          <w:sz w:val="24"/>
          <w:szCs w:val="24"/>
        </w:rPr>
        <w:t xml:space="preserve">such ideas </w:t>
      </w:r>
      <w:r w:rsidR="00CC49AF" w:rsidRPr="00015C85">
        <w:rPr>
          <w:sz w:val="24"/>
          <w:szCs w:val="24"/>
        </w:rPr>
        <w:t>might mean, long before universities</w:t>
      </w:r>
      <w:r w:rsidR="00DB7389" w:rsidRPr="00015C85">
        <w:rPr>
          <w:sz w:val="24"/>
          <w:szCs w:val="24"/>
        </w:rPr>
        <w:t xml:space="preserve"> had begun to </w:t>
      </w:r>
      <w:r w:rsidR="00CC49AF" w:rsidRPr="00015C85">
        <w:rPr>
          <w:sz w:val="24"/>
          <w:szCs w:val="24"/>
        </w:rPr>
        <w:t xml:space="preserve">think about their implications.  He was in many </w:t>
      </w:r>
      <w:r w:rsidR="00084F14">
        <w:rPr>
          <w:sz w:val="24"/>
          <w:szCs w:val="24"/>
        </w:rPr>
        <w:t xml:space="preserve">ways </w:t>
      </w:r>
      <w:r w:rsidR="00CC49AF" w:rsidRPr="00015C85">
        <w:rPr>
          <w:sz w:val="24"/>
          <w:szCs w:val="24"/>
        </w:rPr>
        <w:t xml:space="preserve">a misfit, </w:t>
      </w:r>
      <w:r w:rsidR="008D12AE">
        <w:rPr>
          <w:sz w:val="24"/>
          <w:szCs w:val="24"/>
        </w:rPr>
        <w:t>persistently at odds with a powerful institution that did not share his values</w:t>
      </w:r>
      <w:r w:rsidR="00084F14">
        <w:rPr>
          <w:sz w:val="24"/>
          <w:szCs w:val="24"/>
        </w:rPr>
        <w:t>.</w:t>
      </w:r>
      <w:r w:rsidR="00844771">
        <w:rPr>
          <w:sz w:val="24"/>
          <w:szCs w:val="24"/>
        </w:rPr>
        <w:t xml:space="preserve"> </w:t>
      </w:r>
      <w:r w:rsidR="008D12AE">
        <w:rPr>
          <w:sz w:val="24"/>
          <w:szCs w:val="24"/>
        </w:rPr>
        <w:t xml:space="preserve">Nevertheless, </w:t>
      </w:r>
      <w:r w:rsidR="00CC49AF" w:rsidRPr="00015C85">
        <w:rPr>
          <w:sz w:val="24"/>
          <w:szCs w:val="24"/>
        </w:rPr>
        <w:t xml:space="preserve">he </w:t>
      </w:r>
      <w:r w:rsidR="00084F14">
        <w:rPr>
          <w:sz w:val="24"/>
          <w:szCs w:val="24"/>
        </w:rPr>
        <w:t xml:space="preserve">should be seen </w:t>
      </w:r>
      <w:r w:rsidR="008D12AE">
        <w:rPr>
          <w:sz w:val="24"/>
          <w:szCs w:val="24"/>
        </w:rPr>
        <w:t>among Oxford</w:t>
      </w:r>
      <w:r w:rsidR="00084F14">
        <w:rPr>
          <w:sz w:val="24"/>
          <w:szCs w:val="24"/>
        </w:rPr>
        <w:t>’s</w:t>
      </w:r>
      <w:r w:rsidR="00CC49AF" w:rsidRPr="00015C85">
        <w:rPr>
          <w:sz w:val="24"/>
          <w:szCs w:val="24"/>
        </w:rPr>
        <w:t xml:space="preserve"> prophet</w:t>
      </w:r>
      <w:r w:rsidR="00084F14">
        <w:rPr>
          <w:sz w:val="24"/>
          <w:szCs w:val="24"/>
        </w:rPr>
        <w:t>s</w:t>
      </w:r>
      <w:r w:rsidR="00CC49AF" w:rsidRPr="00015C85">
        <w:rPr>
          <w:sz w:val="24"/>
          <w:szCs w:val="24"/>
        </w:rPr>
        <w:t>.</w:t>
      </w:r>
      <w:r w:rsidR="00252D88" w:rsidRPr="00015C85">
        <w:rPr>
          <w:sz w:val="24"/>
          <w:szCs w:val="24"/>
        </w:rPr>
        <w:t xml:space="preserve"> </w:t>
      </w:r>
      <w:r w:rsidR="00DD1D80" w:rsidRPr="00015C85">
        <w:rPr>
          <w:sz w:val="24"/>
          <w:szCs w:val="24"/>
        </w:rPr>
        <w:t xml:space="preserve"> </w:t>
      </w:r>
      <w:r w:rsidR="008D12AE">
        <w:rPr>
          <w:sz w:val="24"/>
          <w:szCs w:val="24"/>
        </w:rPr>
        <w:t xml:space="preserve">The university </w:t>
      </w:r>
      <w:r w:rsidR="00DD1D80" w:rsidRPr="00015C85">
        <w:rPr>
          <w:sz w:val="24"/>
          <w:szCs w:val="24"/>
        </w:rPr>
        <w:t xml:space="preserve">is right to celebrate his memory. </w:t>
      </w:r>
    </w:p>
    <w:p w:rsidR="006B0F50" w:rsidRDefault="006B0F50" w:rsidP="00CC2E76">
      <w:pPr>
        <w:ind w:firstLine="720"/>
        <w:rPr>
          <w:sz w:val="24"/>
          <w:szCs w:val="24"/>
        </w:rPr>
      </w:pPr>
    </w:p>
    <w:p w:rsidR="006B0F50" w:rsidRDefault="006B0F50" w:rsidP="00CC2E76">
      <w:pPr>
        <w:ind w:firstLine="720"/>
        <w:rPr>
          <w:sz w:val="24"/>
          <w:szCs w:val="24"/>
        </w:rPr>
      </w:pPr>
      <w:r>
        <w:rPr>
          <w:sz w:val="24"/>
          <w:szCs w:val="24"/>
        </w:rPr>
        <w:t>Dinah Birch</w:t>
      </w:r>
    </w:p>
    <w:p w:rsidR="006B0F50" w:rsidRPr="00015C85" w:rsidRDefault="006B0F50" w:rsidP="00CC2E76">
      <w:pPr>
        <w:ind w:firstLine="720"/>
        <w:rPr>
          <w:sz w:val="24"/>
          <w:szCs w:val="24"/>
        </w:rPr>
      </w:pPr>
      <w:r>
        <w:rPr>
          <w:sz w:val="24"/>
          <w:szCs w:val="24"/>
        </w:rPr>
        <w:t>University of Liverpool</w:t>
      </w:r>
    </w:p>
    <w:p w:rsidR="005C5A44" w:rsidRPr="00015C85" w:rsidRDefault="005C5A44" w:rsidP="00767375">
      <w:pPr>
        <w:ind w:firstLine="720"/>
        <w:rPr>
          <w:sz w:val="24"/>
          <w:szCs w:val="24"/>
        </w:rPr>
      </w:pPr>
    </w:p>
    <w:p w:rsidR="00AA5CA2" w:rsidRPr="00015C85" w:rsidRDefault="00AA5CA2" w:rsidP="00767375">
      <w:pPr>
        <w:ind w:firstLine="720"/>
        <w:rPr>
          <w:sz w:val="24"/>
          <w:szCs w:val="24"/>
        </w:rPr>
      </w:pPr>
    </w:p>
    <w:p w:rsidR="006128C1" w:rsidRPr="00015C85" w:rsidRDefault="006128C1">
      <w:pPr>
        <w:rPr>
          <w:sz w:val="24"/>
          <w:szCs w:val="24"/>
        </w:rPr>
      </w:pPr>
    </w:p>
    <w:p w:rsidR="002E4217" w:rsidRPr="00015C85" w:rsidRDefault="00856BCA">
      <w:pPr>
        <w:rPr>
          <w:sz w:val="24"/>
          <w:szCs w:val="24"/>
        </w:rPr>
      </w:pPr>
      <w:r w:rsidRPr="00015C85">
        <w:rPr>
          <w:sz w:val="24"/>
          <w:szCs w:val="24"/>
        </w:rPr>
        <w:tab/>
      </w:r>
      <w:r w:rsidR="00F85BEF" w:rsidRPr="00015C85">
        <w:rPr>
          <w:sz w:val="24"/>
          <w:szCs w:val="24"/>
        </w:rPr>
        <w:t xml:space="preserve"> </w:t>
      </w:r>
    </w:p>
    <w:sectPr w:rsidR="002E4217" w:rsidRPr="00015C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595" w:rsidRDefault="00DA7595" w:rsidP="00D72E66">
      <w:pPr>
        <w:spacing w:after="0" w:line="240" w:lineRule="auto"/>
      </w:pPr>
      <w:r>
        <w:separator/>
      </w:r>
    </w:p>
  </w:endnote>
  <w:endnote w:type="continuationSeparator" w:id="0">
    <w:p w:rsidR="00DA7595" w:rsidRDefault="00DA7595" w:rsidP="00D72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595" w:rsidRDefault="00DA7595" w:rsidP="00D72E66">
      <w:pPr>
        <w:spacing w:after="0" w:line="240" w:lineRule="auto"/>
      </w:pPr>
      <w:r>
        <w:separator/>
      </w:r>
    </w:p>
  </w:footnote>
  <w:footnote w:type="continuationSeparator" w:id="0">
    <w:p w:rsidR="00DA7595" w:rsidRDefault="00DA7595" w:rsidP="00D72E66">
      <w:pPr>
        <w:spacing w:after="0" w:line="240" w:lineRule="auto"/>
      </w:pPr>
      <w:r>
        <w:continuationSeparator/>
      </w:r>
    </w:p>
  </w:footnote>
  <w:footnote w:id="1">
    <w:p w:rsidR="00D66C62" w:rsidRPr="00D66C62" w:rsidRDefault="00D66C62">
      <w:pPr>
        <w:pStyle w:val="FootnoteText"/>
      </w:pPr>
      <w:r>
        <w:rPr>
          <w:rStyle w:val="FootnoteReference"/>
        </w:rPr>
        <w:footnoteRef/>
      </w:r>
      <w:r>
        <w:t xml:space="preserve"> </w:t>
      </w:r>
      <w:r w:rsidR="00A415A4">
        <w:t xml:space="preserve">Letter (John </w:t>
      </w:r>
      <w:r>
        <w:t>Ruskin to John James Ruskin</w:t>
      </w:r>
      <w:r w:rsidR="00A415A4">
        <w:t>)</w:t>
      </w:r>
      <w:r>
        <w:t xml:space="preserve">, 25 March 1836, </w:t>
      </w:r>
      <w:r>
        <w:rPr>
          <w:i/>
        </w:rPr>
        <w:t>The Ruskin Family Letters</w:t>
      </w:r>
      <w:r w:rsidR="00136D90">
        <w:t xml:space="preserve">. </w:t>
      </w:r>
      <w:r w:rsidR="00136D90" w:rsidRPr="009155C7">
        <w:rPr>
          <w:i/>
        </w:rPr>
        <w:t>The Correspondence of John James Ruskin, his Wife, and their Son, 1801-1843,</w:t>
      </w:r>
      <w:r w:rsidR="00136D90">
        <w:t xml:space="preserve"> </w:t>
      </w:r>
      <w:r>
        <w:t>ed. Van Akin Burd (</w:t>
      </w:r>
      <w:r w:rsidR="00136D90">
        <w:t>Ithaca and London: Cornell University Press), p.</w:t>
      </w:r>
      <w:r w:rsidR="005529C2">
        <w:t xml:space="preserve"> </w:t>
      </w:r>
      <w:r w:rsidR="00136D90">
        <w:t>350.</w:t>
      </w:r>
      <w:r w:rsidR="007C4771">
        <w:t xml:space="preserve">  </w:t>
      </w:r>
    </w:p>
  </w:footnote>
  <w:footnote w:id="2">
    <w:p w:rsidR="000D75C5" w:rsidRPr="004E7930" w:rsidRDefault="000D75C5">
      <w:pPr>
        <w:pStyle w:val="FootnoteText"/>
      </w:pPr>
      <w:r>
        <w:rPr>
          <w:rStyle w:val="FootnoteReference"/>
        </w:rPr>
        <w:footnoteRef/>
      </w:r>
      <w:r>
        <w:t xml:space="preserve"> Helen Viljoen describes the enduring influence of </w:t>
      </w:r>
      <w:r w:rsidR="00E95F4F">
        <w:t xml:space="preserve">Ruskin’s </w:t>
      </w:r>
      <w:r>
        <w:t xml:space="preserve">Scottish </w:t>
      </w:r>
      <w:r w:rsidR="00E95F4F">
        <w:t xml:space="preserve">origins </w:t>
      </w:r>
      <w:r>
        <w:t xml:space="preserve">in </w:t>
      </w:r>
      <w:r w:rsidRPr="009155C7">
        <w:rPr>
          <w:i/>
        </w:rPr>
        <w:t>Ruskin’s Scottish Heritage</w:t>
      </w:r>
      <w:r w:rsidR="00E124DC" w:rsidRPr="009155C7">
        <w:t xml:space="preserve"> (Urbana: University of Illinois Press, 1956).  See also Tim Hilton, </w:t>
      </w:r>
      <w:r w:rsidR="00E124DC" w:rsidRPr="009155C7">
        <w:rPr>
          <w:i/>
        </w:rPr>
        <w:t xml:space="preserve">John Ruskin: The Early Years </w:t>
      </w:r>
      <w:r w:rsidR="00E124DC" w:rsidRPr="007940C6">
        <w:t>(</w:t>
      </w:r>
      <w:r w:rsidR="00E95F4F">
        <w:t xml:space="preserve">New Haven and London: </w:t>
      </w:r>
      <w:r w:rsidR="00E124DC" w:rsidRPr="007940C6">
        <w:t xml:space="preserve">Yale University Press, 1985). </w:t>
      </w:r>
    </w:p>
  </w:footnote>
  <w:footnote w:id="3">
    <w:p w:rsidR="00020D10" w:rsidRDefault="00020D10">
      <w:pPr>
        <w:pStyle w:val="FootnoteText"/>
      </w:pPr>
      <w:r>
        <w:rPr>
          <w:rStyle w:val="FootnoteReference"/>
        </w:rPr>
        <w:footnoteRef/>
      </w:r>
      <w:r>
        <w:t xml:space="preserve"> John Ruskin, </w:t>
      </w:r>
      <w:r w:rsidRPr="009155C7">
        <w:t>‘Lines Written at the Lakes in Cumberland. Derwentwater</w:t>
      </w:r>
      <w:r>
        <w:t xml:space="preserve">’, </w:t>
      </w:r>
      <w:r w:rsidRPr="00020D10">
        <w:rPr>
          <w:i/>
          <w:iCs/>
        </w:rPr>
        <w:t>The Spiritual Times</w:t>
      </w:r>
      <w:r w:rsidRPr="00020D10">
        <w:rPr>
          <w:i/>
        </w:rPr>
        <w:t>: </w:t>
      </w:r>
      <w:r w:rsidRPr="00020D10">
        <w:rPr>
          <w:i/>
          <w:iCs/>
        </w:rPr>
        <w:t>A Monthly Magazine</w:t>
      </w:r>
      <w:r w:rsidR="005F2A59">
        <w:rPr>
          <w:i/>
        </w:rPr>
        <w:t>,</w:t>
      </w:r>
      <w:r w:rsidRPr="00020D10">
        <w:rPr>
          <w:i/>
        </w:rPr>
        <w:t xml:space="preserve"> </w:t>
      </w:r>
      <w:r w:rsidRPr="009155C7">
        <w:t>1.4 (1 August 1829</w:t>
      </w:r>
      <w:r w:rsidR="005F2A59" w:rsidRPr="009155C7">
        <w:t>),</w:t>
      </w:r>
      <w:r w:rsidRPr="009155C7">
        <w:t xml:space="preserve"> 150</w:t>
      </w:r>
      <w:r>
        <w:t>. See James S. Dearden,</w:t>
      </w:r>
      <w:r w:rsidR="005F2A59">
        <w:t xml:space="preserve"> </w:t>
      </w:r>
      <w:r w:rsidRPr="00020D10">
        <w:t xml:space="preserve">“John </w:t>
      </w:r>
      <w:r>
        <w:t xml:space="preserve">Ruskinʼs First Published Work”, </w:t>
      </w:r>
      <w:r w:rsidRPr="009155C7">
        <w:rPr>
          <w:i/>
        </w:rPr>
        <w:t>Book Collector</w:t>
      </w:r>
      <w:r>
        <w:t xml:space="preserve"> </w:t>
      </w:r>
      <w:r w:rsidR="005F2A59">
        <w:t>42 (</w:t>
      </w:r>
      <w:r>
        <w:t xml:space="preserve">Summer 1994) </w:t>
      </w:r>
      <w:r w:rsidRPr="00020D10">
        <w:t>299–300.</w:t>
      </w:r>
    </w:p>
  </w:footnote>
  <w:footnote w:id="4">
    <w:p w:rsidR="005F2A59" w:rsidRDefault="005F2A59">
      <w:pPr>
        <w:pStyle w:val="FootnoteText"/>
      </w:pPr>
      <w:r>
        <w:rPr>
          <w:rStyle w:val="FootnoteReference"/>
        </w:rPr>
        <w:footnoteRef/>
      </w:r>
      <w:r>
        <w:t xml:space="preserve"> </w:t>
      </w:r>
      <w:r w:rsidR="00627F54">
        <w:t>John Ruskin, ‘Enquiries of the Colour of the Water of the Rhine’</w:t>
      </w:r>
      <w:r w:rsidR="004B37D1">
        <w:t xml:space="preserve">; </w:t>
      </w:r>
      <w:r w:rsidR="004B37D1" w:rsidRPr="00627F54">
        <w:t xml:space="preserve"> </w:t>
      </w:r>
      <w:r w:rsidR="00DF0BB3">
        <w:t xml:space="preserve">‘Note’; </w:t>
      </w:r>
      <w:r w:rsidR="004B37D1">
        <w:t>‘</w:t>
      </w:r>
      <w:r w:rsidR="004B37D1" w:rsidRPr="00627F54">
        <w:t>Facts And Considerations On The Strata Of Mont Blanc, And On Some Instances Of Twisted Strata Observable In Switzerland</w:t>
      </w:r>
      <w:r w:rsidR="004B37D1">
        <w:t>’</w:t>
      </w:r>
      <w:r w:rsidR="00DF0BB3">
        <w:t>;</w:t>
      </w:r>
      <w:r w:rsidR="004B37D1">
        <w:t xml:space="preserve">  </w:t>
      </w:r>
      <w:r w:rsidR="00627F54" w:rsidRPr="009155C7">
        <w:rPr>
          <w:i/>
        </w:rPr>
        <w:t>Loudon’s Magazine of Natural History</w:t>
      </w:r>
      <w:r w:rsidR="00627F54">
        <w:t xml:space="preserve"> (London:</w:t>
      </w:r>
      <w:r w:rsidR="000C59DA">
        <w:t xml:space="preserve"> Longmans &amp; Co.), 7</w:t>
      </w:r>
      <w:r w:rsidR="00627F54">
        <w:t xml:space="preserve"> (September 1834), 438–439</w:t>
      </w:r>
      <w:r w:rsidR="004B37D1">
        <w:t xml:space="preserve">; </w:t>
      </w:r>
      <w:r w:rsidR="000C59DA">
        <w:t xml:space="preserve">7 (November 1834), </w:t>
      </w:r>
      <w:r w:rsidR="00DF0BB3" w:rsidRPr="00DF0BB3">
        <w:t>592</w:t>
      </w:r>
      <w:r w:rsidR="000C59DA">
        <w:t>; 7</w:t>
      </w:r>
      <w:r w:rsidR="004B37D1">
        <w:t xml:space="preserve"> (December 1834),</w:t>
      </w:r>
      <w:r w:rsidR="004B37D1" w:rsidRPr="004B37D1">
        <w:t xml:space="preserve"> 644–645</w:t>
      </w:r>
      <w:r w:rsidR="004B37D1">
        <w:t>.</w:t>
      </w:r>
      <w:r w:rsidR="00627F54">
        <w:t xml:space="preserve"> </w:t>
      </w:r>
      <w:r w:rsidR="004B37D1">
        <w:t>S</w:t>
      </w:r>
      <w:r w:rsidR="00627F54">
        <w:t xml:space="preserve">ee </w:t>
      </w:r>
      <w:r w:rsidR="00BF4722" w:rsidRPr="009155C7">
        <w:rPr>
          <w:i/>
        </w:rPr>
        <w:t>The Works of John Ruskin</w:t>
      </w:r>
      <w:r w:rsidR="00BF4722">
        <w:t>, eds. E. T. Cook and Alexander Wedderburn, 39 vols (London: George Allen), 1903-12; I, pp. 191-6.</w:t>
      </w:r>
    </w:p>
  </w:footnote>
  <w:footnote w:id="5">
    <w:p w:rsidR="00D706BF" w:rsidRDefault="00D706BF">
      <w:pPr>
        <w:pStyle w:val="FootnoteText"/>
      </w:pPr>
      <w:r>
        <w:rPr>
          <w:rStyle w:val="FootnoteReference"/>
        </w:rPr>
        <w:footnoteRef/>
      </w:r>
      <w:r>
        <w:t xml:space="preserve"> </w:t>
      </w:r>
      <w:r w:rsidRPr="009155C7">
        <w:rPr>
          <w:i/>
        </w:rPr>
        <w:t>Works</w:t>
      </w:r>
      <w:r>
        <w:t>, XXXV, 34.</w:t>
      </w:r>
    </w:p>
  </w:footnote>
  <w:footnote w:id="6">
    <w:p w:rsidR="004E7930" w:rsidRDefault="004E7930">
      <w:pPr>
        <w:pStyle w:val="FootnoteText"/>
      </w:pPr>
      <w:r>
        <w:rPr>
          <w:rStyle w:val="FootnoteReference"/>
        </w:rPr>
        <w:footnoteRef/>
      </w:r>
      <w:r>
        <w:t xml:space="preserve"> </w:t>
      </w:r>
      <w:r w:rsidR="00B53D62">
        <w:t xml:space="preserve">H. L. Thompson, </w:t>
      </w:r>
      <w:r w:rsidR="00B53D62" w:rsidRPr="009155C7">
        <w:rPr>
          <w:i/>
        </w:rPr>
        <w:t>Henry George Liddell</w:t>
      </w:r>
      <w:r w:rsidR="00B53D62">
        <w:rPr>
          <w:i/>
        </w:rPr>
        <w:t>: A Memoir</w:t>
      </w:r>
      <w:r w:rsidR="00B53D62">
        <w:t xml:space="preserve"> (London: </w:t>
      </w:r>
      <w:r w:rsidR="00ED3C52">
        <w:t xml:space="preserve">John Murray, </w:t>
      </w:r>
      <w:r w:rsidR="00B53D62">
        <w:t xml:space="preserve">1899,) </w:t>
      </w:r>
      <w:r w:rsidR="00ED3C52">
        <w:t xml:space="preserve">p. </w:t>
      </w:r>
      <w:r w:rsidR="00B53D62">
        <w:t xml:space="preserve">215n.  Quoted in Hilton, </w:t>
      </w:r>
      <w:r w:rsidR="00B53D62" w:rsidRPr="009155C7">
        <w:rPr>
          <w:i/>
        </w:rPr>
        <w:t>John Ruskin: The Early Years</w:t>
      </w:r>
      <w:r w:rsidR="00B53D62">
        <w:t>, p. 48.</w:t>
      </w:r>
    </w:p>
  </w:footnote>
  <w:footnote w:id="7">
    <w:p w:rsidR="002F65B8" w:rsidRDefault="002F65B8">
      <w:pPr>
        <w:pStyle w:val="FootnoteText"/>
      </w:pPr>
      <w:r>
        <w:rPr>
          <w:rStyle w:val="FootnoteReference"/>
        </w:rPr>
        <w:footnoteRef/>
      </w:r>
      <w:r>
        <w:t xml:space="preserve"> </w:t>
      </w:r>
      <w:r w:rsidRPr="009155C7">
        <w:rPr>
          <w:i/>
        </w:rPr>
        <w:t>Works</w:t>
      </w:r>
      <w:r>
        <w:t>, XXXV, 610.</w:t>
      </w:r>
    </w:p>
  </w:footnote>
  <w:footnote w:id="8">
    <w:p w:rsidR="002F65B8" w:rsidRDefault="002F65B8">
      <w:pPr>
        <w:pStyle w:val="FootnoteText"/>
      </w:pPr>
      <w:r>
        <w:rPr>
          <w:rStyle w:val="FootnoteReference"/>
        </w:rPr>
        <w:footnoteRef/>
      </w:r>
      <w:r>
        <w:t xml:space="preserve"> </w:t>
      </w:r>
      <w:r w:rsidRPr="009155C7">
        <w:rPr>
          <w:i/>
        </w:rPr>
        <w:t>Works</w:t>
      </w:r>
      <w:r>
        <w:t>, I, 383.  In fact this is Celia’s phrase: ‘If I had a thunderbolt in mine eye, I can tell who should down’ (</w:t>
      </w:r>
      <w:r w:rsidRPr="009155C7">
        <w:rPr>
          <w:i/>
        </w:rPr>
        <w:t>As You Like It</w:t>
      </w:r>
      <w:r>
        <w:t>, I.ii.202).</w:t>
      </w:r>
    </w:p>
  </w:footnote>
  <w:footnote w:id="9">
    <w:p w:rsidR="00E62C33" w:rsidRDefault="00E62C33">
      <w:pPr>
        <w:pStyle w:val="FootnoteText"/>
      </w:pPr>
      <w:r>
        <w:rPr>
          <w:rStyle w:val="FootnoteReference"/>
        </w:rPr>
        <w:footnoteRef/>
      </w:r>
      <w:r>
        <w:t xml:space="preserve"> </w:t>
      </w:r>
      <w:r w:rsidRPr="009155C7">
        <w:rPr>
          <w:i/>
        </w:rPr>
        <w:t>Works</w:t>
      </w:r>
      <w:r>
        <w:t>, XI, 258-9.</w:t>
      </w:r>
    </w:p>
  </w:footnote>
  <w:footnote w:id="10">
    <w:p w:rsidR="00E62C33" w:rsidRDefault="00E62C33">
      <w:pPr>
        <w:pStyle w:val="FootnoteText"/>
      </w:pPr>
      <w:r>
        <w:rPr>
          <w:rStyle w:val="FootnoteReference"/>
        </w:rPr>
        <w:footnoteRef/>
      </w:r>
      <w:r>
        <w:t xml:space="preserve"> </w:t>
      </w:r>
      <w:r w:rsidRPr="00E62C33">
        <w:t>Ibid</w:t>
      </w:r>
      <w:r>
        <w:t>. 261.</w:t>
      </w:r>
    </w:p>
  </w:footnote>
  <w:footnote w:id="11">
    <w:p w:rsidR="00E62C33" w:rsidRDefault="00E62C33">
      <w:pPr>
        <w:pStyle w:val="FootnoteText"/>
      </w:pPr>
      <w:r>
        <w:rPr>
          <w:rStyle w:val="FootnoteReference"/>
        </w:rPr>
        <w:footnoteRef/>
      </w:r>
      <w:r>
        <w:t xml:space="preserve"> </w:t>
      </w:r>
      <w:r w:rsidR="00F31860">
        <w:t xml:space="preserve">J. B. Atlay, </w:t>
      </w:r>
      <w:r w:rsidR="00F31860" w:rsidRPr="009155C7">
        <w:rPr>
          <w:i/>
        </w:rPr>
        <w:t>Sir Henry Wentworth Acland</w:t>
      </w:r>
      <w:r w:rsidR="00F31860">
        <w:t xml:space="preserve"> (London: Smith Elder, 1903), p. 241.</w:t>
      </w:r>
    </w:p>
  </w:footnote>
  <w:footnote w:id="12">
    <w:p w:rsidR="00CB683B" w:rsidRDefault="00CB683B">
      <w:pPr>
        <w:pStyle w:val="FootnoteText"/>
      </w:pPr>
      <w:r>
        <w:rPr>
          <w:rStyle w:val="FootnoteReference"/>
        </w:rPr>
        <w:footnoteRef/>
      </w:r>
      <w:r>
        <w:t xml:space="preserve"> See Robert Hewison, </w:t>
      </w:r>
      <w:r w:rsidRPr="009155C7">
        <w:rPr>
          <w:i/>
        </w:rPr>
        <w:t>Ruskin and Oxford: The Art of Education</w:t>
      </w:r>
      <w:r w:rsidR="00F4295E">
        <w:t xml:space="preserve"> (Oxford: Clarendon Press, 1996), pp. 12-3.</w:t>
      </w:r>
    </w:p>
  </w:footnote>
  <w:footnote w:id="13">
    <w:p w:rsidR="00F31860" w:rsidRDefault="00F31860">
      <w:pPr>
        <w:pStyle w:val="FootnoteText"/>
      </w:pPr>
      <w:r>
        <w:rPr>
          <w:rStyle w:val="FootnoteReference"/>
        </w:rPr>
        <w:footnoteRef/>
      </w:r>
      <w:r>
        <w:t xml:space="preserve"> John Ruskin, letter to Henry Acland (12</w:t>
      </w:r>
      <w:r w:rsidRPr="009155C7">
        <w:rPr>
          <w:vertAlign w:val="superscript"/>
        </w:rPr>
        <w:t>th</w:t>
      </w:r>
      <w:r>
        <w:t xml:space="preserve"> Dec 1854), </w:t>
      </w:r>
      <w:r w:rsidRPr="009155C7">
        <w:rPr>
          <w:i/>
        </w:rPr>
        <w:t>Works</w:t>
      </w:r>
      <w:r>
        <w:t>, XVI, xliii.</w:t>
      </w:r>
    </w:p>
  </w:footnote>
  <w:footnote w:id="14">
    <w:p w:rsidR="00F31860" w:rsidRPr="00A415A4" w:rsidRDefault="00F31860">
      <w:pPr>
        <w:pStyle w:val="FootnoteText"/>
      </w:pPr>
      <w:r>
        <w:rPr>
          <w:rStyle w:val="FootnoteReference"/>
        </w:rPr>
        <w:footnoteRef/>
      </w:r>
      <w:r>
        <w:t xml:space="preserve"> </w:t>
      </w:r>
      <w:r w:rsidR="00A415A4" w:rsidRPr="009155C7">
        <w:rPr>
          <w:i/>
        </w:rPr>
        <w:t>Works</w:t>
      </w:r>
      <w:r w:rsidR="00A415A4">
        <w:t>, XI, 259.</w:t>
      </w:r>
    </w:p>
  </w:footnote>
  <w:footnote w:id="15">
    <w:p w:rsidR="00A415A4" w:rsidRDefault="00A415A4">
      <w:pPr>
        <w:pStyle w:val="FootnoteText"/>
      </w:pPr>
      <w:r>
        <w:rPr>
          <w:rStyle w:val="FootnoteReference"/>
        </w:rPr>
        <w:footnoteRef/>
      </w:r>
      <w:r>
        <w:t xml:space="preserve"> Unpubl. letter (Henry Liddell to Henry Acland), 23 Feb 1854,  Bodl. MS Acland d. 69, fo 32.</w:t>
      </w:r>
    </w:p>
  </w:footnote>
  <w:footnote w:id="16">
    <w:p w:rsidR="00A415A4" w:rsidRDefault="00A415A4">
      <w:pPr>
        <w:pStyle w:val="FootnoteText"/>
      </w:pPr>
      <w:r>
        <w:rPr>
          <w:rStyle w:val="FootnoteReference"/>
        </w:rPr>
        <w:footnoteRef/>
      </w:r>
      <w:r>
        <w:t xml:space="preserve"> </w:t>
      </w:r>
      <w:r w:rsidR="006E48AD">
        <w:t>Unpubl. letter (Henry Liddell to Henry Acland), 10 Oct 1864,  Bodl. MS Acland d. 69, fo. 56.</w:t>
      </w:r>
    </w:p>
  </w:footnote>
  <w:footnote w:id="17">
    <w:p w:rsidR="00A60313" w:rsidRDefault="00A60313">
      <w:pPr>
        <w:pStyle w:val="FootnoteText"/>
      </w:pPr>
      <w:r>
        <w:rPr>
          <w:rStyle w:val="FootnoteReference"/>
        </w:rPr>
        <w:footnoteRef/>
      </w:r>
      <w:r>
        <w:t xml:space="preserve"> </w:t>
      </w:r>
      <w:r w:rsidRPr="009155C7">
        <w:rPr>
          <w:i/>
        </w:rPr>
        <w:t>Works</w:t>
      </w:r>
      <w:r>
        <w:t xml:space="preserve">, </w:t>
      </w:r>
      <w:r w:rsidR="00F4295E">
        <w:t>XXIX, 86.</w:t>
      </w:r>
    </w:p>
  </w:footnote>
  <w:footnote w:id="18">
    <w:p w:rsidR="00F4295E" w:rsidRDefault="00F4295E">
      <w:pPr>
        <w:pStyle w:val="FootnoteText"/>
      </w:pPr>
      <w:r>
        <w:rPr>
          <w:rStyle w:val="FootnoteReference"/>
        </w:rPr>
        <w:footnoteRef/>
      </w:r>
      <w:r>
        <w:t xml:space="preserve"> </w:t>
      </w:r>
      <w:r w:rsidR="00813EA9" w:rsidRPr="009155C7">
        <w:rPr>
          <w:i/>
        </w:rPr>
        <w:t>Works</w:t>
      </w:r>
      <w:r w:rsidR="00813EA9">
        <w:t>, XX, xix-xx.</w:t>
      </w:r>
    </w:p>
  </w:footnote>
  <w:footnote w:id="19">
    <w:p w:rsidR="00813EA9" w:rsidRDefault="00813EA9">
      <w:pPr>
        <w:pStyle w:val="FootnoteText"/>
      </w:pPr>
      <w:r>
        <w:rPr>
          <w:rStyle w:val="FootnoteReference"/>
        </w:rPr>
        <w:footnoteRef/>
      </w:r>
      <w:r>
        <w:t xml:space="preserve"> Ibid., XXVI, 542-3.</w:t>
      </w:r>
    </w:p>
  </w:footnote>
  <w:footnote w:id="20">
    <w:p w:rsidR="00813EA9" w:rsidRDefault="00813EA9">
      <w:pPr>
        <w:pStyle w:val="FootnoteText"/>
      </w:pPr>
      <w:r>
        <w:rPr>
          <w:rStyle w:val="FootnoteReference"/>
        </w:rPr>
        <w:footnoteRef/>
      </w:r>
      <w:r>
        <w:t xml:space="preserve"> </w:t>
      </w:r>
      <w:r w:rsidR="00AA7024">
        <w:t>Ibid. XIX, 57.</w:t>
      </w:r>
    </w:p>
  </w:footnote>
  <w:footnote w:id="21">
    <w:p w:rsidR="00AA7024" w:rsidRDefault="00AA7024">
      <w:pPr>
        <w:pStyle w:val="FootnoteText"/>
      </w:pPr>
      <w:r>
        <w:rPr>
          <w:rStyle w:val="FootnoteReference"/>
        </w:rPr>
        <w:footnoteRef/>
      </w:r>
      <w:r>
        <w:t xml:space="preserve"> </w:t>
      </w:r>
      <w:r w:rsidR="003D5660">
        <w:t xml:space="preserve">Letter from J. R. Green to E. A. Freeman, </w:t>
      </w:r>
      <w:r>
        <w:t xml:space="preserve">5 March 1870, </w:t>
      </w:r>
      <w:r w:rsidRPr="009155C7">
        <w:rPr>
          <w:i/>
        </w:rPr>
        <w:t>Letters of John Richard Green</w:t>
      </w:r>
      <w:r>
        <w:t>, ed. Leslie Stephen (London: Macmillan, 1901), p. 246.</w:t>
      </w:r>
    </w:p>
  </w:footnote>
  <w:footnote w:id="22">
    <w:p w:rsidR="00AA7024" w:rsidRDefault="00AA7024">
      <w:pPr>
        <w:pStyle w:val="FootnoteText"/>
      </w:pPr>
      <w:r>
        <w:rPr>
          <w:rStyle w:val="FootnoteReference"/>
        </w:rPr>
        <w:footnoteRef/>
      </w:r>
      <w:r>
        <w:t xml:space="preserve"> Unpubl. letter, Henry Liddell to Henry Acland, 15 Jan 1871, Bodl. MS Acland d.69, fo.94.</w:t>
      </w:r>
    </w:p>
  </w:footnote>
  <w:footnote w:id="23">
    <w:p w:rsidR="00AA7024" w:rsidRDefault="00AA7024">
      <w:pPr>
        <w:pStyle w:val="FootnoteText"/>
      </w:pPr>
      <w:r>
        <w:rPr>
          <w:rStyle w:val="FootnoteReference"/>
        </w:rPr>
        <w:footnoteRef/>
      </w:r>
      <w:r>
        <w:t xml:space="preserve"> </w:t>
      </w:r>
      <w:r w:rsidRPr="009155C7">
        <w:rPr>
          <w:i/>
        </w:rPr>
        <w:t>Works</w:t>
      </w:r>
      <w:r>
        <w:t xml:space="preserve">, </w:t>
      </w:r>
      <w:r w:rsidR="00EB4AA8">
        <w:t>XXVIII, 92.</w:t>
      </w:r>
    </w:p>
  </w:footnote>
  <w:footnote w:id="24">
    <w:p w:rsidR="00EB4AA8" w:rsidRPr="009416AE" w:rsidRDefault="00EB4AA8">
      <w:pPr>
        <w:pStyle w:val="FootnoteText"/>
      </w:pPr>
      <w:r>
        <w:rPr>
          <w:rStyle w:val="FootnoteReference"/>
        </w:rPr>
        <w:footnoteRef/>
      </w:r>
      <w:r>
        <w:t xml:space="preserve"> </w:t>
      </w:r>
      <w:r w:rsidR="009416AE">
        <w:rPr>
          <w:i/>
        </w:rPr>
        <w:t xml:space="preserve">Works, </w:t>
      </w:r>
      <w:r w:rsidR="009416AE">
        <w:t>XX, xxvi.</w:t>
      </w:r>
    </w:p>
  </w:footnote>
  <w:footnote w:id="25">
    <w:p w:rsidR="002F1099" w:rsidRDefault="002F1099">
      <w:pPr>
        <w:pStyle w:val="FootnoteText"/>
      </w:pPr>
      <w:r>
        <w:rPr>
          <w:rStyle w:val="FootnoteReference"/>
        </w:rPr>
        <w:footnoteRef/>
      </w:r>
      <w:r>
        <w:t xml:space="preserve"> </w:t>
      </w:r>
      <w:r w:rsidRPr="009155C7">
        <w:rPr>
          <w:i/>
        </w:rPr>
        <w:t>Works</w:t>
      </w:r>
      <w:r>
        <w:t>, XX, 27.</w:t>
      </w:r>
    </w:p>
  </w:footnote>
  <w:footnote w:id="26">
    <w:p w:rsidR="00C4776E" w:rsidRDefault="00C4776E">
      <w:pPr>
        <w:pStyle w:val="FootnoteText"/>
      </w:pPr>
      <w:r>
        <w:rPr>
          <w:rStyle w:val="FootnoteReference"/>
        </w:rPr>
        <w:footnoteRef/>
      </w:r>
      <w:r>
        <w:t xml:space="preserve"> </w:t>
      </w:r>
      <w:r w:rsidR="001D46C1">
        <w:t xml:space="preserve">See </w:t>
      </w:r>
      <w:r w:rsidR="001D46C1" w:rsidRPr="001D46C1">
        <w:t>http://ruskin.ashmolean.org/collection</w:t>
      </w:r>
    </w:p>
  </w:footnote>
  <w:footnote w:id="27">
    <w:p w:rsidR="005A304E" w:rsidRDefault="005A304E">
      <w:pPr>
        <w:pStyle w:val="FootnoteText"/>
      </w:pPr>
      <w:r>
        <w:rPr>
          <w:rStyle w:val="FootnoteReference"/>
        </w:rPr>
        <w:footnoteRef/>
      </w:r>
      <w:r>
        <w:t xml:space="preserve"> See Hewison, Ruskin and Oxford, pp. 19-24.</w:t>
      </w:r>
    </w:p>
  </w:footnote>
  <w:footnote w:id="28">
    <w:p w:rsidR="002F1099" w:rsidRDefault="002F1099">
      <w:pPr>
        <w:pStyle w:val="FootnoteText"/>
      </w:pPr>
      <w:r>
        <w:rPr>
          <w:rStyle w:val="FootnoteReference"/>
        </w:rPr>
        <w:footnoteRef/>
      </w:r>
      <w:r>
        <w:t xml:space="preserve"> </w:t>
      </w:r>
      <w:r w:rsidR="00C4776E">
        <w:t xml:space="preserve">George Kitchin, </w:t>
      </w:r>
      <w:r w:rsidR="00C4776E" w:rsidRPr="009155C7">
        <w:rPr>
          <w:i/>
        </w:rPr>
        <w:t>Ruskin in Oxford and other Studies</w:t>
      </w:r>
      <w:r w:rsidR="00C4776E">
        <w:t xml:space="preserve"> (London: John Murray, 1904), p. 43</w:t>
      </w:r>
      <w:r w:rsidR="005A304E">
        <w:t>.</w:t>
      </w:r>
    </w:p>
  </w:footnote>
  <w:footnote w:id="29">
    <w:p w:rsidR="005A304E" w:rsidRDefault="005A304E">
      <w:pPr>
        <w:pStyle w:val="FootnoteText"/>
      </w:pPr>
      <w:r>
        <w:rPr>
          <w:rStyle w:val="FootnoteReference"/>
        </w:rPr>
        <w:footnoteRef/>
      </w:r>
      <w:r>
        <w:t xml:space="preserve"> </w:t>
      </w:r>
      <w:r w:rsidRPr="009155C7">
        <w:rPr>
          <w:i/>
        </w:rPr>
        <w:t>Works</w:t>
      </w:r>
      <w:r>
        <w:t>, XX, xli.</w:t>
      </w:r>
    </w:p>
  </w:footnote>
  <w:footnote w:id="30">
    <w:p w:rsidR="001F088C" w:rsidRDefault="001F088C">
      <w:pPr>
        <w:pStyle w:val="FootnoteText"/>
      </w:pPr>
      <w:r>
        <w:rPr>
          <w:rStyle w:val="FootnoteReference"/>
        </w:rPr>
        <w:footnoteRef/>
      </w:r>
      <w:r>
        <w:t xml:space="preserve"> </w:t>
      </w:r>
      <w:r w:rsidR="002423F0">
        <w:t xml:space="preserve">Quoted in Robert Hewison, ‘ “From You I Learned Nothing But What Was Good”: Ruskin and Oscar Wilde’, </w:t>
      </w:r>
      <w:r w:rsidR="002423F0" w:rsidRPr="009155C7">
        <w:rPr>
          <w:i/>
        </w:rPr>
        <w:t>Ruskin and His Contemporaries</w:t>
      </w:r>
      <w:r w:rsidR="002423F0">
        <w:t xml:space="preserve"> (London: Pallas Athena: 2019), p. 245.</w:t>
      </w:r>
    </w:p>
  </w:footnote>
  <w:footnote w:id="31">
    <w:p w:rsidR="004A4CC1" w:rsidRDefault="004A4CC1">
      <w:pPr>
        <w:pStyle w:val="FootnoteText"/>
      </w:pPr>
      <w:r>
        <w:rPr>
          <w:rStyle w:val="FootnoteReference"/>
        </w:rPr>
        <w:footnoteRef/>
      </w:r>
      <w:r w:rsidR="00B24830">
        <w:t xml:space="preserve"> Extract from unpubl. </w:t>
      </w:r>
      <w:r>
        <w:t xml:space="preserve">etter from John </w:t>
      </w:r>
      <w:r w:rsidR="00094A0C">
        <w:t>Ruskin</w:t>
      </w:r>
      <w:r>
        <w:t xml:space="preserve"> to Sir John Simon, sold by Bonhams (March 2015), quoted by permission of the purchaser. </w:t>
      </w:r>
    </w:p>
  </w:footnote>
  <w:footnote w:id="32">
    <w:p w:rsidR="00AE4BAC" w:rsidRPr="00AE4BAC" w:rsidRDefault="00AE4BAC">
      <w:pPr>
        <w:pStyle w:val="FootnoteText"/>
      </w:pPr>
      <w:r>
        <w:rPr>
          <w:rStyle w:val="FootnoteReference"/>
        </w:rPr>
        <w:footnoteRef/>
      </w:r>
      <w:r>
        <w:t xml:space="preserve"> Unpubl. letter from John Ruskin to Madeleine Shaw Lefevre (Somerville College), 9 May 1887.  See Dinah Birch, ‘What Teachers Do You Give Your Girls?’ Ruskin and Women’s Education’, in </w:t>
      </w:r>
      <w:r>
        <w:rPr>
          <w:i/>
        </w:rPr>
        <w:t>Ruskin and Gender</w:t>
      </w:r>
      <w:r>
        <w:t xml:space="preserve"> (Houndmills: Palgrave, 2002), p. 130. </w:t>
      </w:r>
    </w:p>
  </w:footnote>
  <w:footnote w:id="33">
    <w:p w:rsidR="004A4CC1" w:rsidRDefault="004A4CC1">
      <w:pPr>
        <w:pStyle w:val="FootnoteText"/>
      </w:pPr>
      <w:r>
        <w:rPr>
          <w:rStyle w:val="FootnoteReference"/>
        </w:rPr>
        <w:footnoteRef/>
      </w:r>
      <w:r>
        <w:t xml:space="preserve"> </w:t>
      </w:r>
      <w:r w:rsidR="00094A0C" w:rsidRPr="009155C7">
        <w:rPr>
          <w:i/>
        </w:rPr>
        <w:t>Works</w:t>
      </w:r>
      <w:r w:rsidR="00094A0C">
        <w:t>, XXXIII. 532.</w:t>
      </w:r>
    </w:p>
  </w:footnote>
  <w:footnote w:id="34">
    <w:p w:rsidR="001F088C" w:rsidRDefault="001F088C">
      <w:pPr>
        <w:pStyle w:val="FootnoteText"/>
      </w:pPr>
      <w:r>
        <w:rPr>
          <w:rStyle w:val="FootnoteReference"/>
        </w:rPr>
        <w:footnoteRef/>
      </w:r>
      <w:r>
        <w:t xml:space="preserve"> </w:t>
      </w:r>
      <w:r w:rsidRPr="009155C7">
        <w:rPr>
          <w:i/>
        </w:rPr>
        <w:t>Works</w:t>
      </w:r>
      <w:r>
        <w:t xml:space="preserve">, XXXIII, 363. </w:t>
      </w:r>
    </w:p>
  </w:footnote>
  <w:footnote w:id="35">
    <w:p w:rsidR="00AE4BAC" w:rsidRDefault="00AE4BAC">
      <w:pPr>
        <w:pStyle w:val="FootnoteText"/>
      </w:pPr>
      <w:r>
        <w:rPr>
          <w:rStyle w:val="FootnoteReference"/>
        </w:rPr>
        <w:footnoteRef/>
      </w:r>
      <w:r>
        <w:t xml:space="preserve"> John Ruskin, letter to </w:t>
      </w:r>
      <w:r w:rsidR="001F088C">
        <w:t xml:space="preserve">editor of </w:t>
      </w:r>
      <w:r w:rsidRPr="009155C7">
        <w:rPr>
          <w:i/>
        </w:rPr>
        <w:t>Pall Mall Gazette</w:t>
      </w:r>
      <w:r>
        <w:t xml:space="preserve">, </w:t>
      </w:r>
      <w:r w:rsidR="001F088C">
        <w:t xml:space="preserve">Jan 16 1887; </w:t>
      </w:r>
      <w:r w:rsidR="001F088C" w:rsidRPr="009155C7">
        <w:rPr>
          <w:i/>
        </w:rPr>
        <w:t>Works</w:t>
      </w:r>
      <w:r w:rsidR="001F088C">
        <w:t>, 34, 602.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0B60A3"/>
    <w:multiLevelType w:val="multilevel"/>
    <w:tmpl w:val="3C9A4B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217"/>
    <w:rsid w:val="000001E3"/>
    <w:rsid w:val="00012102"/>
    <w:rsid w:val="00014C91"/>
    <w:rsid w:val="00015C85"/>
    <w:rsid w:val="00015E13"/>
    <w:rsid w:val="0002004E"/>
    <w:rsid w:val="00020D10"/>
    <w:rsid w:val="000235E8"/>
    <w:rsid w:val="000276ED"/>
    <w:rsid w:val="00033D3A"/>
    <w:rsid w:val="0004073D"/>
    <w:rsid w:val="000435CA"/>
    <w:rsid w:val="00067424"/>
    <w:rsid w:val="00067D85"/>
    <w:rsid w:val="00080F4D"/>
    <w:rsid w:val="00084F14"/>
    <w:rsid w:val="00094A0C"/>
    <w:rsid w:val="00094D32"/>
    <w:rsid w:val="000A309B"/>
    <w:rsid w:val="000C17AA"/>
    <w:rsid w:val="000C59DA"/>
    <w:rsid w:val="000C6564"/>
    <w:rsid w:val="000C67C0"/>
    <w:rsid w:val="000D3DBD"/>
    <w:rsid w:val="000D75C5"/>
    <w:rsid w:val="000E7433"/>
    <w:rsid w:val="000F1875"/>
    <w:rsid w:val="000F2820"/>
    <w:rsid w:val="000F6DFF"/>
    <w:rsid w:val="001049AD"/>
    <w:rsid w:val="00104B1C"/>
    <w:rsid w:val="00106D31"/>
    <w:rsid w:val="001074F5"/>
    <w:rsid w:val="00107932"/>
    <w:rsid w:val="0011078B"/>
    <w:rsid w:val="0011492F"/>
    <w:rsid w:val="001242AC"/>
    <w:rsid w:val="00125F23"/>
    <w:rsid w:val="0012690A"/>
    <w:rsid w:val="00133FFA"/>
    <w:rsid w:val="00136D90"/>
    <w:rsid w:val="001517F6"/>
    <w:rsid w:val="001668AB"/>
    <w:rsid w:val="001726A9"/>
    <w:rsid w:val="001808D1"/>
    <w:rsid w:val="0018655F"/>
    <w:rsid w:val="00194F0A"/>
    <w:rsid w:val="0019672B"/>
    <w:rsid w:val="001A4F9C"/>
    <w:rsid w:val="001B04D1"/>
    <w:rsid w:val="001D09F8"/>
    <w:rsid w:val="001D2FB7"/>
    <w:rsid w:val="001D46C1"/>
    <w:rsid w:val="001E4E3E"/>
    <w:rsid w:val="001F088C"/>
    <w:rsid w:val="001F5CA5"/>
    <w:rsid w:val="002423F0"/>
    <w:rsid w:val="00246FB4"/>
    <w:rsid w:val="00247003"/>
    <w:rsid w:val="00252D88"/>
    <w:rsid w:val="00267369"/>
    <w:rsid w:val="00267611"/>
    <w:rsid w:val="00270FAB"/>
    <w:rsid w:val="00281BC6"/>
    <w:rsid w:val="00282018"/>
    <w:rsid w:val="0029044A"/>
    <w:rsid w:val="002929C4"/>
    <w:rsid w:val="002B7741"/>
    <w:rsid w:val="002C38EC"/>
    <w:rsid w:val="002E37E7"/>
    <w:rsid w:val="002E4217"/>
    <w:rsid w:val="002F1099"/>
    <w:rsid w:val="002F65B8"/>
    <w:rsid w:val="00315C15"/>
    <w:rsid w:val="00315C6E"/>
    <w:rsid w:val="00317CA6"/>
    <w:rsid w:val="003318FD"/>
    <w:rsid w:val="003324C0"/>
    <w:rsid w:val="0036313B"/>
    <w:rsid w:val="00363594"/>
    <w:rsid w:val="003746F2"/>
    <w:rsid w:val="003753EB"/>
    <w:rsid w:val="003872E6"/>
    <w:rsid w:val="00391F89"/>
    <w:rsid w:val="00395FA5"/>
    <w:rsid w:val="003C4E72"/>
    <w:rsid w:val="003D12CA"/>
    <w:rsid w:val="003D1C3A"/>
    <w:rsid w:val="003D1E3B"/>
    <w:rsid w:val="003D5660"/>
    <w:rsid w:val="003D7AD0"/>
    <w:rsid w:val="003F56DE"/>
    <w:rsid w:val="003F6B0A"/>
    <w:rsid w:val="00413258"/>
    <w:rsid w:val="004359AC"/>
    <w:rsid w:val="00450096"/>
    <w:rsid w:val="00457367"/>
    <w:rsid w:val="00465C66"/>
    <w:rsid w:val="0048015E"/>
    <w:rsid w:val="004813D0"/>
    <w:rsid w:val="00483667"/>
    <w:rsid w:val="00495215"/>
    <w:rsid w:val="00495E6D"/>
    <w:rsid w:val="004A4CC1"/>
    <w:rsid w:val="004B115F"/>
    <w:rsid w:val="004B37D1"/>
    <w:rsid w:val="004C1D81"/>
    <w:rsid w:val="004C4AB8"/>
    <w:rsid w:val="004D1442"/>
    <w:rsid w:val="004D452E"/>
    <w:rsid w:val="004D5C11"/>
    <w:rsid w:val="004E7486"/>
    <w:rsid w:val="004E7930"/>
    <w:rsid w:val="004F0AA0"/>
    <w:rsid w:val="004F30C5"/>
    <w:rsid w:val="004F4F48"/>
    <w:rsid w:val="005045E0"/>
    <w:rsid w:val="00506D38"/>
    <w:rsid w:val="005120FD"/>
    <w:rsid w:val="00515518"/>
    <w:rsid w:val="0051790F"/>
    <w:rsid w:val="00522AB7"/>
    <w:rsid w:val="00527877"/>
    <w:rsid w:val="0053348D"/>
    <w:rsid w:val="005529C2"/>
    <w:rsid w:val="00553B0D"/>
    <w:rsid w:val="00565B2E"/>
    <w:rsid w:val="005835ED"/>
    <w:rsid w:val="00586AF8"/>
    <w:rsid w:val="0059385B"/>
    <w:rsid w:val="005A304E"/>
    <w:rsid w:val="005A7D2E"/>
    <w:rsid w:val="005C1BF7"/>
    <w:rsid w:val="005C49E3"/>
    <w:rsid w:val="005C5A44"/>
    <w:rsid w:val="005D214F"/>
    <w:rsid w:val="005D4841"/>
    <w:rsid w:val="005D78D3"/>
    <w:rsid w:val="005F2A59"/>
    <w:rsid w:val="005F2C19"/>
    <w:rsid w:val="005F6790"/>
    <w:rsid w:val="0060422E"/>
    <w:rsid w:val="0060664F"/>
    <w:rsid w:val="006079A1"/>
    <w:rsid w:val="00610F82"/>
    <w:rsid w:val="006128C1"/>
    <w:rsid w:val="00613BCE"/>
    <w:rsid w:val="00627F54"/>
    <w:rsid w:val="00630A07"/>
    <w:rsid w:val="00634A00"/>
    <w:rsid w:val="0063684F"/>
    <w:rsid w:val="00636F9F"/>
    <w:rsid w:val="00655A97"/>
    <w:rsid w:val="006630F6"/>
    <w:rsid w:val="006719A2"/>
    <w:rsid w:val="0067436C"/>
    <w:rsid w:val="0067657E"/>
    <w:rsid w:val="00676B28"/>
    <w:rsid w:val="006960F9"/>
    <w:rsid w:val="006B0F50"/>
    <w:rsid w:val="006C04E6"/>
    <w:rsid w:val="006C0AC0"/>
    <w:rsid w:val="006D2C37"/>
    <w:rsid w:val="006E01E4"/>
    <w:rsid w:val="006E48AD"/>
    <w:rsid w:val="006E4A1B"/>
    <w:rsid w:val="006E7FD7"/>
    <w:rsid w:val="00701F78"/>
    <w:rsid w:val="0070515E"/>
    <w:rsid w:val="00715E0E"/>
    <w:rsid w:val="00732668"/>
    <w:rsid w:val="00740F6D"/>
    <w:rsid w:val="00752C24"/>
    <w:rsid w:val="0076389E"/>
    <w:rsid w:val="00764BB7"/>
    <w:rsid w:val="00766243"/>
    <w:rsid w:val="00767375"/>
    <w:rsid w:val="00767D99"/>
    <w:rsid w:val="00775CC5"/>
    <w:rsid w:val="0078129F"/>
    <w:rsid w:val="00781D1C"/>
    <w:rsid w:val="007837C1"/>
    <w:rsid w:val="00783E7A"/>
    <w:rsid w:val="0079123B"/>
    <w:rsid w:val="007918E9"/>
    <w:rsid w:val="007940C6"/>
    <w:rsid w:val="00795D94"/>
    <w:rsid w:val="007A606F"/>
    <w:rsid w:val="007A6953"/>
    <w:rsid w:val="007B3C66"/>
    <w:rsid w:val="007B7CA3"/>
    <w:rsid w:val="007C4771"/>
    <w:rsid w:val="007D5891"/>
    <w:rsid w:val="007E3202"/>
    <w:rsid w:val="007E4944"/>
    <w:rsid w:val="007F295A"/>
    <w:rsid w:val="00802E64"/>
    <w:rsid w:val="008070F4"/>
    <w:rsid w:val="00812B09"/>
    <w:rsid w:val="00813EA9"/>
    <w:rsid w:val="00814A69"/>
    <w:rsid w:val="00834CFC"/>
    <w:rsid w:val="00837DD4"/>
    <w:rsid w:val="00842644"/>
    <w:rsid w:val="00844771"/>
    <w:rsid w:val="00851F68"/>
    <w:rsid w:val="00852D55"/>
    <w:rsid w:val="008535EF"/>
    <w:rsid w:val="0085455A"/>
    <w:rsid w:val="00856180"/>
    <w:rsid w:val="00856BCA"/>
    <w:rsid w:val="00871D91"/>
    <w:rsid w:val="0087412D"/>
    <w:rsid w:val="008809A5"/>
    <w:rsid w:val="0089104B"/>
    <w:rsid w:val="0089249B"/>
    <w:rsid w:val="00892ADA"/>
    <w:rsid w:val="008957D0"/>
    <w:rsid w:val="00897B78"/>
    <w:rsid w:val="008B00D4"/>
    <w:rsid w:val="008B0919"/>
    <w:rsid w:val="008B2B92"/>
    <w:rsid w:val="008C00AC"/>
    <w:rsid w:val="008D12AE"/>
    <w:rsid w:val="008D146A"/>
    <w:rsid w:val="008E0B80"/>
    <w:rsid w:val="008E3F1F"/>
    <w:rsid w:val="00902106"/>
    <w:rsid w:val="009077FF"/>
    <w:rsid w:val="00911C01"/>
    <w:rsid w:val="00911FAD"/>
    <w:rsid w:val="009155C7"/>
    <w:rsid w:val="00916496"/>
    <w:rsid w:val="009266BF"/>
    <w:rsid w:val="00930EA0"/>
    <w:rsid w:val="00930FE6"/>
    <w:rsid w:val="00936BA8"/>
    <w:rsid w:val="009416AE"/>
    <w:rsid w:val="00955264"/>
    <w:rsid w:val="00961B3F"/>
    <w:rsid w:val="00963882"/>
    <w:rsid w:val="00963FDD"/>
    <w:rsid w:val="00977251"/>
    <w:rsid w:val="0098551F"/>
    <w:rsid w:val="009906D5"/>
    <w:rsid w:val="009967EA"/>
    <w:rsid w:val="009A1F88"/>
    <w:rsid w:val="009D31E4"/>
    <w:rsid w:val="009E39FA"/>
    <w:rsid w:val="00A05CA3"/>
    <w:rsid w:val="00A074BA"/>
    <w:rsid w:val="00A16516"/>
    <w:rsid w:val="00A415A4"/>
    <w:rsid w:val="00A5383C"/>
    <w:rsid w:val="00A60313"/>
    <w:rsid w:val="00A723AE"/>
    <w:rsid w:val="00A726CD"/>
    <w:rsid w:val="00A729ED"/>
    <w:rsid w:val="00A7634A"/>
    <w:rsid w:val="00A800AD"/>
    <w:rsid w:val="00A94B47"/>
    <w:rsid w:val="00A96623"/>
    <w:rsid w:val="00A968FA"/>
    <w:rsid w:val="00AA2162"/>
    <w:rsid w:val="00AA5CA2"/>
    <w:rsid w:val="00AA7024"/>
    <w:rsid w:val="00AE4BAC"/>
    <w:rsid w:val="00AF264F"/>
    <w:rsid w:val="00AF2D0C"/>
    <w:rsid w:val="00AF5CF4"/>
    <w:rsid w:val="00B0156D"/>
    <w:rsid w:val="00B028E9"/>
    <w:rsid w:val="00B05A4F"/>
    <w:rsid w:val="00B13A2A"/>
    <w:rsid w:val="00B16361"/>
    <w:rsid w:val="00B24830"/>
    <w:rsid w:val="00B25D75"/>
    <w:rsid w:val="00B27D77"/>
    <w:rsid w:val="00B300A5"/>
    <w:rsid w:val="00B34586"/>
    <w:rsid w:val="00B43649"/>
    <w:rsid w:val="00B535FF"/>
    <w:rsid w:val="00B53D62"/>
    <w:rsid w:val="00B55852"/>
    <w:rsid w:val="00B55BA0"/>
    <w:rsid w:val="00B76224"/>
    <w:rsid w:val="00B77C92"/>
    <w:rsid w:val="00B9039A"/>
    <w:rsid w:val="00B95AF3"/>
    <w:rsid w:val="00BB1BE0"/>
    <w:rsid w:val="00BB7A35"/>
    <w:rsid w:val="00BC5302"/>
    <w:rsid w:val="00BE50DE"/>
    <w:rsid w:val="00BF00C1"/>
    <w:rsid w:val="00BF4722"/>
    <w:rsid w:val="00C23716"/>
    <w:rsid w:val="00C2403C"/>
    <w:rsid w:val="00C321F8"/>
    <w:rsid w:val="00C41E43"/>
    <w:rsid w:val="00C46338"/>
    <w:rsid w:val="00C4776E"/>
    <w:rsid w:val="00C54B62"/>
    <w:rsid w:val="00C600F8"/>
    <w:rsid w:val="00C62B3C"/>
    <w:rsid w:val="00C70B16"/>
    <w:rsid w:val="00C7740D"/>
    <w:rsid w:val="00C954D7"/>
    <w:rsid w:val="00C9643F"/>
    <w:rsid w:val="00CA034D"/>
    <w:rsid w:val="00CA57AF"/>
    <w:rsid w:val="00CB2BEF"/>
    <w:rsid w:val="00CB683B"/>
    <w:rsid w:val="00CC2E76"/>
    <w:rsid w:val="00CC49AF"/>
    <w:rsid w:val="00CC5EA2"/>
    <w:rsid w:val="00CE7B0F"/>
    <w:rsid w:val="00D10720"/>
    <w:rsid w:val="00D2087E"/>
    <w:rsid w:val="00D33FBB"/>
    <w:rsid w:val="00D40279"/>
    <w:rsid w:val="00D43ACB"/>
    <w:rsid w:val="00D445CB"/>
    <w:rsid w:val="00D65F9D"/>
    <w:rsid w:val="00D66C62"/>
    <w:rsid w:val="00D70481"/>
    <w:rsid w:val="00D706BF"/>
    <w:rsid w:val="00D725FF"/>
    <w:rsid w:val="00D72E66"/>
    <w:rsid w:val="00D920F0"/>
    <w:rsid w:val="00D94837"/>
    <w:rsid w:val="00D9485D"/>
    <w:rsid w:val="00DA7595"/>
    <w:rsid w:val="00DB7389"/>
    <w:rsid w:val="00DD1D80"/>
    <w:rsid w:val="00DD4020"/>
    <w:rsid w:val="00DE34C1"/>
    <w:rsid w:val="00DE4C47"/>
    <w:rsid w:val="00DE6BE9"/>
    <w:rsid w:val="00DF0BB3"/>
    <w:rsid w:val="00DF27E0"/>
    <w:rsid w:val="00E00ACB"/>
    <w:rsid w:val="00E1183E"/>
    <w:rsid w:val="00E124DC"/>
    <w:rsid w:val="00E32A71"/>
    <w:rsid w:val="00E4217D"/>
    <w:rsid w:val="00E47741"/>
    <w:rsid w:val="00E60E4D"/>
    <w:rsid w:val="00E62C33"/>
    <w:rsid w:val="00E67976"/>
    <w:rsid w:val="00E70BA0"/>
    <w:rsid w:val="00E801F0"/>
    <w:rsid w:val="00E83215"/>
    <w:rsid w:val="00E83A5D"/>
    <w:rsid w:val="00E95F4F"/>
    <w:rsid w:val="00EB4334"/>
    <w:rsid w:val="00EB4AA8"/>
    <w:rsid w:val="00EB6B1E"/>
    <w:rsid w:val="00EC26F1"/>
    <w:rsid w:val="00EC6B5D"/>
    <w:rsid w:val="00ED0B01"/>
    <w:rsid w:val="00ED3357"/>
    <w:rsid w:val="00ED3C52"/>
    <w:rsid w:val="00EF2CC3"/>
    <w:rsid w:val="00EF5597"/>
    <w:rsid w:val="00F26461"/>
    <w:rsid w:val="00F31860"/>
    <w:rsid w:val="00F4295E"/>
    <w:rsid w:val="00F431FB"/>
    <w:rsid w:val="00F438D0"/>
    <w:rsid w:val="00F43E5B"/>
    <w:rsid w:val="00F54E34"/>
    <w:rsid w:val="00F61B77"/>
    <w:rsid w:val="00F62534"/>
    <w:rsid w:val="00F63B7A"/>
    <w:rsid w:val="00F64C54"/>
    <w:rsid w:val="00F73117"/>
    <w:rsid w:val="00F75260"/>
    <w:rsid w:val="00F80B8D"/>
    <w:rsid w:val="00F83DB1"/>
    <w:rsid w:val="00F84F0B"/>
    <w:rsid w:val="00F85BEF"/>
    <w:rsid w:val="00F92112"/>
    <w:rsid w:val="00F929EA"/>
    <w:rsid w:val="00F97E25"/>
    <w:rsid w:val="00FB6391"/>
    <w:rsid w:val="00FD2F33"/>
    <w:rsid w:val="00FE4FAE"/>
    <w:rsid w:val="00FF4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E54E4-43EE-440A-BAC5-FCE432595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02E6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02E64"/>
    <w:rPr>
      <w:rFonts w:ascii="Consolas" w:hAnsi="Consolas"/>
      <w:sz w:val="20"/>
      <w:szCs w:val="20"/>
    </w:rPr>
  </w:style>
  <w:style w:type="paragraph" w:styleId="BalloonText">
    <w:name w:val="Balloon Text"/>
    <w:basedOn w:val="Normal"/>
    <w:link w:val="BalloonTextChar"/>
    <w:uiPriority w:val="99"/>
    <w:semiHidden/>
    <w:unhideWhenUsed/>
    <w:rsid w:val="00854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55A"/>
    <w:rPr>
      <w:rFonts w:ascii="Segoe UI" w:hAnsi="Segoe UI" w:cs="Segoe UI"/>
      <w:sz w:val="18"/>
      <w:szCs w:val="18"/>
    </w:rPr>
  </w:style>
  <w:style w:type="paragraph" w:styleId="FootnoteText">
    <w:name w:val="footnote text"/>
    <w:basedOn w:val="Normal"/>
    <w:link w:val="FootnoteTextChar"/>
    <w:uiPriority w:val="99"/>
    <w:semiHidden/>
    <w:unhideWhenUsed/>
    <w:rsid w:val="00D72E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2E66"/>
    <w:rPr>
      <w:sz w:val="20"/>
      <w:szCs w:val="20"/>
    </w:rPr>
  </w:style>
  <w:style w:type="character" w:styleId="FootnoteReference">
    <w:name w:val="footnote reference"/>
    <w:basedOn w:val="DefaultParagraphFont"/>
    <w:uiPriority w:val="99"/>
    <w:semiHidden/>
    <w:unhideWhenUsed/>
    <w:rsid w:val="00D72E66"/>
    <w:rPr>
      <w:vertAlign w:val="superscript"/>
    </w:rPr>
  </w:style>
  <w:style w:type="character" w:styleId="Hyperlink">
    <w:name w:val="Hyperlink"/>
    <w:basedOn w:val="DefaultParagraphFont"/>
    <w:uiPriority w:val="99"/>
    <w:unhideWhenUsed/>
    <w:rsid w:val="00020D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891786">
      <w:bodyDiv w:val="1"/>
      <w:marLeft w:val="0"/>
      <w:marRight w:val="0"/>
      <w:marTop w:val="0"/>
      <w:marBottom w:val="0"/>
      <w:divBdr>
        <w:top w:val="none" w:sz="0" w:space="0" w:color="auto"/>
        <w:left w:val="none" w:sz="0" w:space="0" w:color="auto"/>
        <w:bottom w:val="none" w:sz="0" w:space="0" w:color="auto"/>
        <w:right w:val="none" w:sz="0" w:space="0" w:color="auto"/>
      </w:divBdr>
    </w:div>
    <w:div w:id="177046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12805-8F75-44B5-8E8D-60D2862B0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5711</Words>
  <Characters>32554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Birch, Dinah</dc:creator>
  <cp:keywords/>
  <dc:description/>
  <cp:lastModifiedBy>Birch, Dinah</cp:lastModifiedBy>
  <cp:revision>2</cp:revision>
  <dcterms:created xsi:type="dcterms:W3CDTF">2019-07-26T14:09:00Z</dcterms:created>
  <dcterms:modified xsi:type="dcterms:W3CDTF">2019-07-26T14:09:00Z</dcterms:modified>
</cp:coreProperties>
</file>