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512E9" w14:textId="79B0C15D" w:rsidR="009A7D2D" w:rsidRPr="0015159C" w:rsidRDefault="00E041AC" w:rsidP="00B04366">
      <w:pPr>
        <w:jc w:val="center"/>
        <w:rPr>
          <w:b/>
        </w:rPr>
      </w:pPr>
      <w:r w:rsidRPr="0015159C">
        <w:rPr>
          <w:b/>
          <w:sz w:val="28"/>
          <w:szCs w:val="28"/>
        </w:rPr>
        <w:t xml:space="preserve">Flight Training </w:t>
      </w:r>
      <w:r w:rsidR="00361FDE">
        <w:rPr>
          <w:b/>
          <w:sz w:val="28"/>
          <w:szCs w:val="28"/>
        </w:rPr>
        <w:t>Simulator</w:t>
      </w:r>
      <w:r w:rsidR="00361FDE" w:rsidRPr="0015159C">
        <w:rPr>
          <w:b/>
          <w:sz w:val="28"/>
          <w:szCs w:val="28"/>
        </w:rPr>
        <w:t xml:space="preserve"> </w:t>
      </w:r>
      <w:r w:rsidRPr="0015159C">
        <w:rPr>
          <w:b/>
          <w:sz w:val="28"/>
          <w:szCs w:val="28"/>
        </w:rPr>
        <w:t>Fidelity Requirements to Address ‘Rotorcraft Loss of Control In</w:t>
      </w:r>
      <w:r w:rsidR="00C469A0">
        <w:rPr>
          <w:b/>
          <w:sz w:val="28"/>
          <w:szCs w:val="28"/>
        </w:rPr>
        <w:t>-</w:t>
      </w:r>
      <w:r w:rsidRPr="0015159C">
        <w:rPr>
          <w:b/>
          <w:sz w:val="28"/>
          <w:szCs w:val="28"/>
        </w:rPr>
        <w:t>flight’</w:t>
      </w:r>
    </w:p>
    <w:tbl>
      <w:tblPr>
        <w:tblW w:w="5000" w:type="pct"/>
        <w:jc w:val="center"/>
        <w:tblLook w:val="04A0" w:firstRow="1" w:lastRow="0" w:firstColumn="1" w:lastColumn="0" w:noHBand="0" w:noVBand="1"/>
      </w:tblPr>
      <w:tblGrid>
        <w:gridCol w:w="3360"/>
        <w:gridCol w:w="3361"/>
        <w:gridCol w:w="3359"/>
      </w:tblGrid>
      <w:tr w:rsidR="00C0415E" w:rsidRPr="0015159C" w14:paraId="3CB47A8B" w14:textId="77777777" w:rsidTr="007145D3">
        <w:trPr>
          <w:jc w:val="center"/>
        </w:trPr>
        <w:tc>
          <w:tcPr>
            <w:tcW w:w="1667" w:type="pct"/>
          </w:tcPr>
          <w:p w14:paraId="35CE14A7" w14:textId="77777777" w:rsidR="00C162C2" w:rsidRPr="0015159C" w:rsidRDefault="00C162C2" w:rsidP="00C162C2">
            <w:pPr>
              <w:spacing w:before="0" w:after="0"/>
              <w:jc w:val="center"/>
              <w:rPr>
                <w:b/>
              </w:rPr>
            </w:pPr>
            <w:r w:rsidRPr="0015159C">
              <w:rPr>
                <w:b/>
              </w:rPr>
              <w:t>Mark D White</w:t>
            </w:r>
          </w:p>
          <w:p w14:paraId="29D38170" w14:textId="06527801" w:rsidR="00C0415E" w:rsidRPr="0015159C" w:rsidRDefault="000A00C2" w:rsidP="004A3656">
            <w:pPr>
              <w:spacing w:before="0" w:after="0"/>
              <w:jc w:val="center"/>
              <w:rPr>
                <w:b/>
              </w:rPr>
            </w:pPr>
            <w:r w:rsidRPr="0015159C">
              <w:rPr>
                <w:b/>
              </w:rPr>
              <w:t>Neil Cameron</w:t>
            </w:r>
          </w:p>
          <w:p w14:paraId="133EDDC2" w14:textId="77777777" w:rsidR="000A00C2" w:rsidRPr="0015159C" w:rsidRDefault="000A00C2" w:rsidP="004A3656">
            <w:pPr>
              <w:spacing w:before="0" w:after="0"/>
              <w:jc w:val="center"/>
              <w:rPr>
                <w:b/>
              </w:rPr>
            </w:pPr>
            <w:r w:rsidRPr="0015159C">
              <w:rPr>
                <w:b/>
              </w:rPr>
              <w:t xml:space="preserve">Gareth </w:t>
            </w:r>
            <w:r w:rsidR="00770FC6" w:rsidRPr="0015159C">
              <w:rPr>
                <w:b/>
              </w:rPr>
              <w:t xml:space="preserve">D </w:t>
            </w:r>
            <w:r w:rsidRPr="0015159C">
              <w:rPr>
                <w:b/>
              </w:rPr>
              <w:t>Padfield</w:t>
            </w:r>
          </w:p>
          <w:p w14:paraId="6DCE17CB" w14:textId="77777777" w:rsidR="00C0415E" w:rsidRPr="0015159C" w:rsidRDefault="000A00C2" w:rsidP="004A3656">
            <w:pPr>
              <w:spacing w:before="0" w:after="0"/>
              <w:jc w:val="center"/>
            </w:pPr>
            <w:r w:rsidRPr="0015159C">
              <w:t>The University of Liverpool</w:t>
            </w:r>
            <w:r w:rsidR="00C0415E" w:rsidRPr="0015159C">
              <w:t xml:space="preserve"> </w:t>
            </w:r>
          </w:p>
          <w:p w14:paraId="1673A90E" w14:textId="77777777" w:rsidR="00C0415E" w:rsidRPr="0015159C" w:rsidRDefault="000A00C2" w:rsidP="004A3656">
            <w:pPr>
              <w:spacing w:before="0" w:after="0"/>
              <w:jc w:val="center"/>
            </w:pPr>
            <w:r w:rsidRPr="0015159C">
              <w:t>Liverpool</w:t>
            </w:r>
            <w:r w:rsidR="00C0415E" w:rsidRPr="0015159C">
              <w:t xml:space="preserve">, </w:t>
            </w:r>
            <w:r w:rsidRPr="0015159C">
              <w:t>U.K.</w:t>
            </w:r>
          </w:p>
        </w:tc>
        <w:tc>
          <w:tcPr>
            <w:tcW w:w="1667" w:type="pct"/>
          </w:tcPr>
          <w:p w14:paraId="6E293D8C" w14:textId="77777777" w:rsidR="00C0415E" w:rsidRPr="0015159C" w:rsidRDefault="000A00C2" w:rsidP="004A3656">
            <w:pPr>
              <w:spacing w:before="0" w:after="0"/>
              <w:jc w:val="center"/>
              <w:rPr>
                <w:b/>
              </w:rPr>
            </w:pPr>
            <w:r w:rsidRPr="0015159C">
              <w:rPr>
                <w:b/>
              </w:rPr>
              <w:t>Linghai Lu</w:t>
            </w:r>
          </w:p>
          <w:p w14:paraId="3F2B1E4B" w14:textId="77777777" w:rsidR="00C0415E" w:rsidRPr="0015159C" w:rsidRDefault="000A00C2" w:rsidP="004A3656">
            <w:pPr>
              <w:spacing w:before="0" w:after="0"/>
              <w:jc w:val="center"/>
            </w:pPr>
            <w:r w:rsidRPr="0015159C">
              <w:t xml:space="preserve">Liverpool John </w:t>
            </w:r>
            <w:proofErr w:type="spellStart"/>
            <w:r w:rsidRPr="0015159C">
              <w:t>Moores</w:t>
            </w:r>
            <w:proofErr w:type="spellEnd"/>
            <w:r w:rsidRPr="0015159C">
              <w:t xml:space="preserve"> University</w:t>
            </w:r>
          </w:p>
          <w:p w14:paraId="7435F597" w14:textId="77777777" w:rsidR="00C0415E" w:rsidRPr="0015159C" w:rsidRDefault="000A00C2" w:rsidP="004A3656">
            <w:pPr>
              <w:spacing w:before="0" w:after="0"/>
              <w:jc w:val="center"/>
            </w:pPr>
            <w:r w:rsidRPr="0015159C">
              <w:t>Liverpool</w:t>
            </w:r>
            <w:r w:rsidR="00C0415E" w:rsidRPr="0015159C">
              <w:t xml:space="preserve">, </w:t>
            </w:r>
            <w:r w:rsidRPr="0015159C">
              <w:t>U.K.</w:t>
            </w:r>
          </w:p>
        </w:tc>
        <w:tc>
          <w:tcPr>
            <w:tcW w:w="1666" w:type="pct"/>
            <w:tcBorders>
              <w:left w:val="nil"/>
            </w:tcBorders>
          </w:tcPr>
          <w:p w14:paraId="551B9398" w14:textId="77777777" w:rsidR="00C0415E" w:rsidRPr="0015159C" w:rsidRDefault="00E041AC" w:rsidP="004A3656">
            <w:pPr>
              <w:spacing w:before="0" w:after="0"/>
              <w:jc w:val="center"/>
              <w:rPr>
                <w:b/>
              </w:rPr>
            </w:pPr>
            <w:r w:rsidRPr="0015159C">
              <w:rPr>
                <w:b/>
              </w:rPr>
              <w:t>Sunjoo Advani</w:t>
            </w:r>
          </w:p>
          <w:p w14:paraId="1DFA243C" w14:textId="77777777" w:rsidR="00C0415E" w:rsidRPr="0015159C" w:rsidRDefault="00E041AC" w:rsidP="004A3656">
            <w:pPr>
              <w:spacing w:before="0" w:after="0"/>
              <w:jc w:val="center"/>
            </w:pPr>
            <w:r w:rsidRPr="0015159C">
              <w:t>IDT, The Netherlands</w:t>
            </w:r>
          </w:p>
          <w:p w14:paraId="204CC87F" w14:textId="77777777" w:rsidR="00C0415E" w:rsidRPr="0015159C" w:rsidRDefault="00C0415E" w:rsidP="004A3656">
            <w:pPr>
              <w:spacing w:before="0" w:after="0"/>
              <w:jc w:val="center"/>
            </w:pPr>
          </w:p>
        </w:tc>
      </w:tr>
    </w:tbl>
    <w:p w14:paraId="72CDE821" w14:textId="77777777" w:rsidR="00C06F43" w:rsidRPr="00227A6A" w:rsidRDefault="00C06F43" w:rsidP="00B04366">
      <w:pPr>
        <w:pStyle w:val="Heading1"/>
        <w:rPr>
          <w:i/>
          <w:color w:val="000000" w:themeColor="text1"/>
          <w:szCs w:val="20"/>
        </w:rPr>
      </w:pPr>
    </w:p>
    <w:p w14:paraId="604F3EAF" w14:textId="77777777" w:rsidR="009A7D2D" w:rsidRPr="0015159C" w:rsidRDefault="009A7D2D" w:rsidP="00B04366">
      <w:pPr>
        <w:pStyle w:val="Heading1"/>
        <w:rPr>
          <w:sz w:val="24"/>
          <w:szCs w:val="24"/>
        </w:rPr>
      </w:pPr>
      <w:r w:rsidRPr="0015159C">
        <w:rPr>
          <w:sz w:val="24"/>
          <w:szCs w:val="24"/>
        </w:rPr>
        <w:t>ABSTRACT</w:t>
      </w:r>
    </w:p>
    <w:p w14:paraId="2124653C" w14:textId="1B24BAEF" w:rsidR="00B0428C" w:rsidRPr="00125D5B" w:rsidRDefault="009A7D2D" w:rsidP="004A3656">
      <w:pPr>
        <w:spacing w:before="0" w:after="0"/>
        <w:ind w:left="360" w:right="360" w:firstLine="0"/>
      </w:pPr>
      <w:r w:rsidRPr="0015159C">
        <w:t>Th</w:t>
      </w:r>
      <w:r w:rsidR="00C06F43" w:rsidRPr="0015159C">
        <w:t xml:space="preserve">is </w:t>
      </w:r>
      <w:r w:rsidR="00B0428C" w:rsidRPr="0015159C">
        <w:t xml:space="preserve">paper </w:t>
      </w:r>
      <w:r w:rsidR="00761205" w:rsidRPr="0015159C">
        <w:t>examines the trends in rotorcraft accident statistics</w:t>
      </w:r>
      <w:r w:rsidR="00B835D6" w:rsidRPr="0015159C">
        <w:t xml:space="preserve">, particularly </w:t>
      </w:r>
      <w:r w:rsidR="00B835D6" w:rsidRPr="00FB75C4">
        <w:t>regard</w:t>
      </w:r>
      <w:r w:rsidR="001A603B" w:rsidRPr="00FF19B0">
        <w:t>ing</w:t>
      </w:r>
      <w:r w:rsidR="00B835D6" w:rsidRPr="00A16119">
        <w:t xml:space="preserve"> </w:t>
      </w:r>
      <w:r w:rsidR="00761205" w:rsidRPr="00125D5B">
        <w:t>Loss of Control In-flight accidents (LOC-I)</w:t>
      </w:r>
      <w:r w:rsidR="001A603B" w:rsidRPr="00125D5B">
        <w:t>,</w:t>
      </w:r>
      <w:r w:rsidR="00B835D6" w:rsidRPr="00125D5B">
        <w:t xml:space="preserve"> with the aim </w:t>
      </w:r>
      <w:r w:rsidR="001A603B" w:rsidRPr="00125D5B">
        <w:t>of</w:t>
      </w:r>
      <w:r w:rsidR="00B835D6" w:rsidRPr="00125D5B">
        <w:t xml:space="preserve"> </w:t>
      </w:r>
      <w:r w:rsidR="001A603B" w:rsidRPr="00125D5B">
        <w:t>stimulating</w:t>
      </w:r>
      <w:r w:rsidR="00067319" w:rsidRPr="00125D5B">
        <w:t xml:space="preserve"> interest in new research </w:t>
      </w:r>
      <w:r w:rsidR="001A603B" w:rsidRPr="00125D5B">
        <w:t>relevant to</w:t>
      </w:r>
      <w:r w:rsidR="00067319" w:rsidRPr="00125D5B">
        <w:t xml:space="preserve"> this area</w:t>
      </w:r>
      <w:r w:rsidR="00761205" w:rsidRPr="00125D5B">
        <w:t xml:space="preserve">. Despite recent safety initiatives, LOC-I rotorcraft accidents have been identified as a significant and growing contribution to accident rates. The fixed-wing </w:t>
      </w:r>
      <w:r w:rsidR="00C162C2" w:rsidRPr="00125D5B">
        <w:t xml:space="preserve">commercial airline </w:t>
      </w:r>
      <w:r w:rsidR="00761205" w:rsidRPr="00125D5B">
        <w:t xml:space="preserve">community faced </w:t>
      </w:r>
      <w:r w:rsidR="00C162C2" w:rsidRPr="00125D5B">
        <w:t xml:space="preserve">a </w:t>
      </w:r>
      <w:r w:rsidR="00761205" w:rsidRPr="00125D5B">
        <w:t xml:space="preserve">similar situation </w:t>
      </w:r>
      <w:r w:rsidR="00EC7A63">
        <w:t xml:space="preserve">starting </w:t>
      </w:r>
      <w:r w:rsidR="00761205" w:rsidRPr="00125D5B">
        <w:t>in the late 1990s and</w:t>
      </w:r>
      <w:r w:rsidR="001A603B" w:rsidRPr="00125D5B">
        <w:t>,</w:t>
      </w:r>
      <w:r w:rsidR="00761205" w:rsidRPr="00125D5B">
        <w:t xml:space="preserve"> through a coordinated international effort</w:t>
      </w:r>
      <w:r w:rsidR="001A603B" w:rsidRPr="00125D5B">
        <w:t>,</w:t>
      </w:r>
      <w:r w:rsidR="00761205" w:rsidRPr="00125D5B">
        <w:t xml:space="preserve"> developed a new training program to help reduce </w:t>
      </w:r>
      <w:r w:rsidR="00C162C2" w:rsidRPr="00125D5B">
        <w:t xml:space="preserve">accident rates. Lessons learned from the fixed-wing work are presented to highlight the need for </w:t>
      </w:r>
      <w:r w:rsidR="00761205" w:rsidRPr="00125D5B">
        <w:t xml:space="preserve">improved </w:t>
      </w:r>
      <w:r w:rsidR="00C162C2" w:rsidRPr="00125D5B">
        <w:t xml:space="preserve">rotorcraft </w:t>
      </w:r>
      <w:r w:rsidR="00761205" w:rsidRPr="00125D5B">
        <w:t xml:space="preserve">modeling </w:t>
      </w:r>
      <w:r w:rsidR="00744CFB" w:rsidRPr="00125D5B">
        <w:t xml:space="preserve">tools to </w:t>
      </w:r>
      <w:r w:rsidR="00761205" w:rsidRPr="00125D5B">
        <w:t>reduc</w:t>
      </w:r>
      <w:r w:rsidR="00C162C2" w:rsidRPr="00125D5B">
        <w:t>e</w:t>
      </w:r>
      <w:r w:rsidR="00761205" w:rsidRPr="00125D5B">
        <w:t xml:space="preserve"> rotorcraft accidents through higher-quality</w:t>
      </w:r>
      <w:r w:rsidR="00EC7A63">
        <w:t>,</w:t>
      </w:r>
      <w:r w:rsidR="001A603B" w:rsidRPr="00125D5B">
        <w:t xml:space="preserve"> simulator-based</w:t>
      </w:r>
      <w:r w:rsidR="00761205" w:rsidRPr="00125D5B">
        <w:t xml:space="preserve"> training</w:t>
      </w:r>
      <w:r w:rsidR="00C162C2" w:rsidRPr="00125D5B">
        <w:t xml:space="preserve"> programs</w:t>
      </w:r>
      <w:r w:rsidR="00761205" w:rsidRPr="00125D5B">
        <w:t>.</w:t>
      </w:r>
      <w:r w:rsidR="00C162C2" w:rsidRPr="00125D5B">
        <w:t xml:space="preserve"> The findings from previous </w:t>
      </w:r>
      <w:r w:rsidR="00744CFB" w:rsidRPr="00125D5B">
        <w:t xml:space="preserve">and ongoing </w:t>
      </w:r>
      <w:r w:rsidR="00C162C2" w:rsidRPr="00125D5B">
        <w:t>rotor</w:t>
      </w:r>
      <w:r w:rsidR="00744CFB" w:rsidRPr="00125D5B">
        <w:t xml:space="preserve">craft modeling and simulation research </w:t>
      </w:r>
      <w:r w:rsidR="001A603B" w:rsidRPr="00125D5B">
        <w:t>are</w:t>
      </w:r>
      <w:r w:rsidR="00744CFB" w:rsidRPr="00125D5B">
        <w:t xml:space="preserve"> presented</w:t>
      </w:r>
      <w:r w:rsidR="001A603B" w:rsidRPr="00125D5B">
        <w:t>,</w:t>
      </w:r>
      <w:r w:rsidR="00744CFB" w:rsidRPr="00125D5B">
        <w:t xml:space="preserve"> and areas for further </w:t>
      </w:r>
      <w:r w:rsidR="009B0D8C" w:rsidRPr="00125D5B">
        <w:t>research</w:t>
      </w:r>
      <w:r w:rsidR="00744CFB" w:rsidRPr="0015159C">
        <w:t xml:space="preserve"> </w:t>
      </w:r>
      <w:r w:rsidR="009B0D8C" w:rsidRPr="00FB75C4">
        <w:t xml:space="preserve">are identified. A proposal </w:t>
      </w:r>
      <w:r w:rsidR="00067319" w:rsidRPr="00FB75C4">
        <w:t xml:space="preserve">is made in the paper </w:t>
      </w:r>
      <w:r w:rsidR="009B0D8C" w:rsidRPr="00FF19B0">
        <w:t>for a workshop</w:t>
      </w:r>
      <w:r w:rsidR="00F53BE4" w:rsidRPr="00A16119">
        <w:t xml:space="preserve"> to</w:t>
      </w:r>
      <w:r w:rsidR="006D46C5" w:rsidRPr="00125D5B">
        <w:t xml:space="preserve"> brin</w:t>
      </w:r>
      <w:r w:rsidR="00F53BE4" w:rsidRPr="00125D5B">
        <w:t xml:space="preserve">g together the key rotorcraft stakeholders </w:t>
      </w:r>
      <w:r w:rsidR="009B0D8C" w:rsidRPr="00125D5B">
        <w:t xml:space="preserve">to </w:t>
      </w:r>
      <w:r w:rsidR="00EB6579">
        <w:t>develop</w:t>
      </w:r>
      <w:r w:rsidR="009B0D8C" w:rsidRPr="00125D5B">
        <w:t xml:space="preserve"> future steps in tackling rotorcraft LOC-I</w:t>
      </w:r>
      <w:r w:rsidR="00EC7A63">
        <w:t xml:space="preserve"> accidents</w:t>
      </w:r>
      <w:r w:rsidR="009B0D8C" w:rsidRPr="00125D5B">
        <w:t>.</w:t>
      </w:r>
    </w:p>
    <w:p w14:paraId="2A121BA9" w14:textId="77777777" w:rsidR="004A3656" w:rsidRPr="00125D5B" w:rsidRDefault="004A3656" w:rsidP="004A3656">
      <w:pPr>
        <w:spacing w:before="0" w:after="0"/>
        <w:ind w:left="360" w:right="360" w:firstLine="0"/>
        <w:rPr>
          <w:b/>
          <w:bCs/>
        </w:rPr>
      </w:pPr>
    </w:p>
    <w:p w14:paraId="13BBDC9E" w14:textId="77777777" w:rsidR="004A3656" w:rsidRPr="00125D5B" w:rsidRDefault="004A3656" w:rsidP="00B04366">
      <w:pPr>
        <w:rPr>
          <w:b/>
          <w:bCs/>
        </w:rPr>
        <w:sectPr w:rsidR="004A3656" w:rsidRPr="00125D5B" w:rsidSect="00B04366">
          <w:footerReference w:type="even" r:id="rId8"/>
          <w:footerReference w:type="default" r:id="rId9"/>
          <w:type w:val="continuous"/>
          <w:pgSz w:w="12240" w:h="15840" w:code="1"/>
          <w:pgMar w:top="1080" w:right="1080" w:bottom="1080" w:left="1080" w:header="720" w:footer="720" w:gutter="0"/>
          <w:cols w:space="288"/>
          <w:docGrid w:linePitch="360"/>
        </w:sectPr>
      </w:pPr>
    </w:p>
    <w:p w14:paraId="290B520C" w14:textId="77777777" w:rsidR="009A7D2D" w:rsidRPr="00125D5B" w:rsidRDefault="009A7D2D" w:rsidP="00B04366">
      <w:pPr>
        <w:pStyle w:val="Heading1"/>
        <w:rPr>
          <w:sz w:val="24"/>
          <w:szCs w:val="24"/>
        </w:rPr>
      </w:pPr>
      <w:r w:rsidRPr="00125D5B">
        <w:rPr>
          <w:sz w:val="24"/>
          <w:szCs w:val="24"/>
        </w:rPr>
        <w:t xml:space="preserve">Notation </w:t>
      </w:r>
    </w:p>
    <w:p w14:paraId="6621D5CE" w14:textId="48BE6AE3" w:rsidR="00596447" w:rsidRPr="00125D5B" w:rsidRDefault="00596447" w:rsidP="0067586A">
      <w:pPr>
        <w:spacing w:before="0" w:after="0"/>
        <w:ind w:firstLine="0"/>
      </w:pPr>
      <w:r w:rsidRPr="00125D5B">
        <w:t>ASID</w:t>
      </w:r>
      <w:r w:rsidRPr="00125D5B">
        <w:tab/>
      </w:r>
      <w:r w:rsidRPr="00125D5B">
        <w:tab/>
        <w:t xml:space="preserve">Additive System </w:t>
      </w:r>
      <w:proofErr w:type="spellStart"/>
      <w:r w:rsidRPr="00125D5B">
        <w:t>IDentification</w:t>
      </w:r>
      <w:proofErr w:type="spellEnd"/>
    </w:p>
    <w:p w14:paraId="7C6A2A85" w14:textId="623A0013" w:rsidR="0067586A" w:rsidRPr="00125D5B" w:rsidRDefault="0067586A" w:rsidP="0067586A">
      <w:pPr>
        <w:spacing w:before="0" w:after="0"/>
        <w:ind w:firstLine="0"/>
      </w:pPr>
      <w:r w:rsidRPr="00125D5B">
        <w:t>AG</w:t>
      </w:r>
      <w:r w:rsidRPr="00125D5B">
        <w:tab/>
      </w:r>
      <w:r w:rsidRPr="00125D5B">
        <w:tab/>
        <w:t>Action Group</w:t>
      </w:r>
    </w:p>
    <w:p w14:paraId="6A3DDBA8" w14:textId="73220D6E" w:rsidR="00BD1275" w:rsidRPr="00125D5B" w:rsidRDefault="00BD1275" w:rsidP="00BD1275">
      <w:pPr>
        <w:spacing w:before="0" w:after="0"/>
        <w:ind w:firstLine="0"/>
      </w:pPr>
      <w:r w:rsidRPr="00125D5B">
        <w:t>CAST</w:t>
      </w:r>
      <w:r w:rsidRPr="00125D5B">
        <w:tab/>
      </w:r>
      <w:r w:rsidRPr="00125D5B">
        <w:tab/>
        <w:t>Commercial Aviation Safety Team</w:t>
      </w:r>
    </w:p>
    <w:p w14:paraId="543AD710" w14:textId="6E1A1EB3" w:rsidR="00243532" w:rsidRPr="00125D5B" w:rsidRDefault="00243532" w:rsidP="00BD1275">
      <w:pPr>
        <w:spacing w:before="0" w:after="0"/>
        <w:ind w:firstLine="0"/>
      </w:pPr>
      <w:r w:rsidRPr="00125D5B">
        <w:t>CS</w:t>
      </w:r>
      <w:r w:rsidRPr="00125D5B">
        <w:tab/>
      </w:r>
      <w:r w:rsidRPr="00125D5B">
        <w:tab/>
        <w:t>Certification Specification</w:t>
      </w:r>
    </w:p>
    <w:p w14:paraId="68F1E986" w14:textId="3E36B7ED" w:rsidR="00501CD8" w:rsidRPr="00125D5B" w:rsidRDefault="00501CD8" w:rsidP="00BD1275">
      <w:pPr>
        <w:spacing w:before="0" w:after="0"/>
        <w:ind w:firstLine="0"/>
      </w:pPr>
      <w:r w:rsidRPr="00125D5B">
        <w:t>EAP</w:t>
      </w:r>
      <w:r w:rsidRPr="00125D5B">
        <w:tab/>
      </w:r>
      <w:r w:rsidRPr="00125D5B">
        <w:tab/>
        <w:t>Emergency and Abnormal Procedures</w:t>
      </w:r>
    </w:p>
    <w:p w14:paraId="640FB476" w14:textId="408FD52D" w:rsidR="00BD1275" w:rsidRPr="00125D5B" w:rsidRDefault="00BD1275" w:rsidP="00BD1275">
      <w:pPr>
        <w:spacing w:before="0" w:after="0"/>
        <w:ind w:firstLine="0"/>
      </w:pPr>
      <w:r w:rsidRPr="00125D5B">
        <w:t>EHSAT</w:t>
      </w:r>
      <w:r w:rsidRPr="00125D5B">
        <w:tab/>
      </w:r>
      <w:r w:rsidRPr="00125D5B">
        <w:tab/>
        <w:t>European Helicopter Safety Analysis Team</w:t>
      </w:r>
    </w:p>
    <w:p w14:paraId="645E49F4" w14:textId="26CBA9FC" w:rsidR="00BD1275" w:rsidRPr="00125D5B" w:rsidRDefault="00BD1275" w:rsidP="00BD1275">
      <w:pPr>
        <w:spacing w:before="0" w:after="0"/>
        <w:ind w:firstLine="0"/>
      </w:pPr>
      <w:r w:rsidRPr="00125D5B">
        <w:t>EHSEST</w:t>
      </w:r>
      <w:r w:rsidRPr="00125D5B">
        <w:tab/>
        <w:t>European Helicopter Safety Team</w:t>
      </w:r>
    </w:p>
    <w:p w14:paraId="6222BD79" w14:textId="4E78090F" w:rsidR="00BD1275" w:rsidRPr="00125D5B" w:rsidRDefault="00BD1275" w:rsidP="00BD1275">
      <w:pPr>
        <w:spacing w:before="0" w:after="0"/>
        <w:ind w:firstLine="0"/>
      </w:pPr>
      <w:r w:rsidRPr="00125D5B">
        <w:t>EPAS</w:t>
      </w:r>
      <w:r w:rsidRPr="00125D5B">
        <w:tab/>
      </w:r>
      <w:r w:rsidRPr="00125D5B">
        <w:tab/>
        <w:t>European Plan for Aviation Safety</w:t>
      </w:r>
    </w:p>
    <w:p w14:paraId="591C23B1" w14:textId="34475E48" w:rsidR="00DA1903" w:rsidRPr="00125D5B" w:rsidRDefault="00DA1903" w:rsidP="00BD1275">
      <w:pPr>
        <w:spacing w:before="0" w:after="0"/>
        <w:ind w:firstLine="0"/>
      </w:pPr>
      <w:r w:rsidRPr="00125D5B">
        <w:t>FFS</w:t>
      </w:r>
      <w:r w:rsidRPr="00125D5B">
        <w:tab/>
      </w:r>
      <w:r w:rsidRPr="00125D5B">
        <w:tab/>
        <w:t>Full Flight Simulator</w:t>
      </w:r>
    </w:p>
    <w:p w14:paraId="0F89C873" w14:textId="4AE44C97" w:rsidR="00DA1903" w:rsidRPr="00125D5B" w:rsidRDefault="00DA1903" w:rsidP="00125D5B">
      <w:pPr>
        <w:spacing w:before="0" w:after="0"/>
        <w:ind w:left="1440" w:hanging="1440"/>
        <w:jc w:val="left"/>
      </w:pPr>
      <w:r w:rsidRPr="00125D5B">
        <w:t>FNPT</w:t>
      </w:r>
      <w:r w:rsidRPr="00125D5B">
        <w:tab/>
        <w:t>Flight and Navigational</w:t>
      </w:r>
      <w:r w:rsidR="005D4C3A" w:rsidRPr="00125D5B">
        <w:t xml:space="preserve"> </w:t>
      </w:r>
      <w:r w:rsidRPr="00125D5B">
        <w:t>Procedures</w:t>
      </w:r>
      <w:r w:rsidRPr="00125D5B">
        <w:tab/>
        <w:t xml:space="preserve">              Trainer</w:t>
      </w:r>
    </w:p>
    <w:p w14:paraId="52B60E06" w14:textId="489ECF76" w:rsidR="00BD1275" w:rsidRPr="00125D5B" w:rsidRDefault="00BD1275" w:rsidP="00BD1275">
      <w:pPr>
        <w:spacing w:before="0" w:after="0"/>
        <w:ind w:firstLine="0"/>
      </w:pPr>
      <w:r w:rsidRPr="00125D5B">
        <w:t>FSG</w:t>
      </w:r>
      <w:r w:rsidRPr="00125D5B">
        <w:tab/>
      </w:r>
      <w:r w:rsidRPr="00125D5B">
        <w:tab/>
        <w:t>Flight Simulation Group</w:t>
      </w:r>
    </w:p>
    <w:p w14:paraId="0583E069" w14:textId="28E39779" w:rsidR="00243532" w:rsidRPr="00125D5B" w:rsidRDefault="00243532" w:rsidP="00BD1275">
      <w:pPr>
        <w:spacing w:before="0" w:after="0"/>
        <w:ind w:firstLine="0"/>
      </w:pPr>
      <w:r w:rsidRPr="00125D5B">
        <w:t>FSTD</w:t>
      </w:r>
      <w:r w:rsidRPr="00125D5B">
        <w:tab/>
      </w:r>
      <w:r w:rsidRPr="00125D5B">
        <w:tab/>
        <w:t>Flight Simulation Training Device</w:t>
      </w:r>
    </w:p>
    <w:p w14:paraId="26DCC8EF" w14:textId="676AC13B" w:rsidR="00EA5551" w:rsidRPr="00125D5B" w:rsidRDefault="00EA5551" w:rsidP="00BD1275">
      <w:pPr>
        <w:spacing w:before="0" w:after="0"/>
        <w:ind w:firstLine="0"/>
      </w:pPr>
      <w:r w:rsidRPr="00125D5B">
        <w:t>FTD</w:t>
      </w:r>
      <w:r w:rsidRPr="00125D5B">
        <w:tab/>
      </w:r>
      <w:r w:rsidRPr="00125D5B">
        <w:tab/>
        <w:t xml:space="preserve">Flight </w:t>
      </w:r>
      <w:r w:rsidR="00DA1903" w:rsidRPr="00125D5B">
        <w:t>Training D</w:t>
      </w:r>
      <w:r w:rsidRPr="00125D5B">
        <w:t>evice</w:t>
      </w:r>
    </w:p>
    <w:p w14:paraId="32575620" w14:textId="6A4C1B52" w:rsidR="009A7D2D" w:rsidRPr="00125D5B" w:rsidRDefault="00BD1275" w:rsidP="00BD1275">
      <w:pPr>
        <w:spacing w:before="0" w:after="0"/>
        <w:ind w:firstLine="0"/>
      </w:pPr>
      <w:r w:rsidRPr="00125D5B">
        <w:t>HQ</w:t>
      </w:r>
      <w:r w:rsidRPr="00125D5B">
        <w:tab/>
      </w:r>
      <w:r w:rsidRPr="00125D5B">
        <w:tab/>
        <w:t>Handling Qualities</w:t>
      </w:r>
    </w:p>
    <w:p w14:paraId="00546D37" w14:textId="1C335046" w:rsidR="00BD1275" w:rsidRPr="00125D5B" w:rsidRDefault="00BD1275" w:rsidP="00BD1275">
      <w:pPr>
        <w:spacing w:before="0" w:after="0"/>
        <w:ind w:firstLine="0"/>
      </w:pPr>
      <w:r w:rsidRPr="00125D5B">
        <w:t>H-SE</w:t>
      </w:r>
      <w:r w:rsidRPr="00125D5B">
        <w:tab/>
      </w:r>
      <w:r w:rsidRPr="00125D5B">
        <w:tab/>
        <w:t>Helicopter Safety Enhancement</w:t>
      </w:r>
    </w:p>
    <w:p w14:paraId="6B4775AA" w14:textId="1E3A77DB" w:rsidR="00BD1275" w:rsidRPr="00125D5B" w:rsidRDefault="00BD1275" w:rsidP="00501CD8">
      <w:pPr>
        <w:spacing w:before="0" w:after="0"/>
        <w:ind w:left="1418" w:hanging="1418"/>
      </w:pPr>
      <w:r w:rsidRPr="00125D5B">
        <w:t>ICATEE</w:t>
      </w:r>
      <w:r w:rsidRPr="00125D5B">
        <w:tab/>
      </w:r>
      <w:r w:rsidRPr="00125D5B">
        <w:tab/>
        <w:t>International Committee for Aviation Training in Extended Envelopes</w:t>
      </w:r>
    </w:p>
    <w:p w14:paraId="6BDED95D" w14:textId="67E72A39" w:rsidR="00BD1275" w:rsidRPr="00125D5B" w:rsidRDefault="00BD1275" w:rsidP="00501CD8">
      <w:pPr>
        <w:spacing w:before="0" w:after="0"/>
        <w:ind w:firstLine="0"/>
      </w:pPr>
      <w:r w:rsidRPr="00125D5B">
        <w:t>IHST</w:t>
      </w:r>
      <w:r w:rsidRPr="00125D5B">
        <w:tab/>
      </w:r>
      <w:r w:rsidRPr="00125D5B">
        <w:tab/>
        <w:t>International Helicopter Safety Team</w:t>
      </w:r>
    </w:p>
    <w:p w14:paraId="2A4BA8B8" w14:textId="0E68CD41" w:rsidR="00954FFF" w:rsidRPr="00125D5B" w:rsidRDefault="00954FFF" w:rsidP="00501CD8">
      <w:pPr>
        <w:spacing w:before="0" w:after="0"/>
        <w:ind w:firstLine="0"/>
      </w:pPr>
      <w:r w:rsidRPr="00125D5B">
        <w:t>IR</w:t>
      </w:r>
      <w:r w:rsidRPr="00125D5B">
        <w:tab/>
      </w:r>
      <w:r w:rsidRPr="00125D5B">
        <w:tab/>
        <w:t>Intervention Recommendations</w:t>
      </w:r>
    </w:p>
    <w:p w14:paraId="1290264A" w14:textId="240754EC" w:rsidR="00E82CA4" w:rsidRPr="00125D5B" w:rsidRDefault="00E82CA4" w:rsidP="00BD1275">
      <w:pPr>
        <w:spacing w:before="0" w:after="0"/>
        <w:ind w:firstLine="0"/>
      </w:pPr>
      <w:r w:rsidRPr="00125D5B">
        <w:t>LOC</w:t>
      </w:r>
      <w:r w:rsidRPr="00125D5B">
        <w:tab/>
      </w:r>
      <w:r w:rsidRPr="00125D5B">
        <w:tab/>
        <w:t>Loss of Control (including ground events)</w:t>
      </w:r>
    </w:p>
    <w:p w14:paraId="5238CB1D" w14:textId="5B566BD8" w:rsidR="00BD1275" w:rsidRPr="00125D5B" w:rsidRDefault="00BD1275" w:rsidP="00BD1275">
      <w:pPr>
        <w:spacing w:before="0" w:after="0"/>
        <w:ind w:firstLine="0"/>
      </w:pPr>
      <w:r w:rsidRPr="00125D5B">
        <w:t>LOC-I</w:t>
      </w:r>
      <w:r w:rsidRPr="00125D5B">
        <w:tab/>
      </w:r>
      <w:r w:rsidRPr="00125D5B">
        <w:tab/>
        <w:t>Loss of Control In-flight</w:t>
      </w:r>
    </w:p>
    <w:p w14:paraId="1D7415D0" w14:textId="597F7C2C" w:rsidR="00BA4EA1" w:rsidRPr="00125D5B" w:rsidRDefault="00BA4EA1" w:rsidP="00BD1275">
      <w:pPr>
        <w:spacing w:before="0" w:after="0"/>
        <w:ind w:firstLine="0"/>
      </w:pPr>
      <w:r w:rsidRPr="00125D5B">
        <w:t>LT</w:t>
      </w:r>
      <w:r w:rsidR="00F142A8" w:rsidRPr="00125D5B">
        <w:t>R</w:t>
      </w:r>
      <w:r w:rsidRPr="00125D5B">
        <w:t>E</w:t>
      </w:r>
      <w:r w:rsidRPr="00125D5B">
        <w:tab/>
      </w:r>
      <w:r w:rsidRPr="00125D5B">
        <w:tab/>
        <w:t>Loss of Tail Rotor Effectiveness</w:t>
      </w:r>
    </w:p>
    <w:p w14:paraId="47D29F14" w14:textId="4C232DC7" w:rsidR="0067586A" w:rsidRPr="00125D5B" w:rsidRDefault="0067586A" w:rsidP="0067586A">
      <w:pPr>
        <w:spacing w:before="0" w:after="0"/>
        <w:ind w:firstLine="0"/>
      </w:pPr>
      <w:r w:rsidRPr="00125D5B">
        <w:t>MCC</w:t>
      </w:r>
      <w:r w:rsidRPr="00125D5B">
        <w:tab/>
      </w:r>
      <w:r w:rsidRPr="00125D5B">
        <w:tab/>
        <w:t>Multi-Crew Cooperation</w:t>
      </w:r>
    </w:p>
    <w:p w14:paraId="38F851D1" w14:textId="3FB9B163" w:rsidR="00954FFF" w:rsidRPr="00125D5B" w:rsidRDefault="00954FFF" w:rsidP="00954FFF">
      <w:pPr>
        <w:spacing w:before="0" w:after="0"/>
        <w:ind w:firstLine="0"/>
      </w:pPr>
      <w:r w:rsidRPr="00125D5B">
        <w:t>NTSB</w:t>
      </w:r>
      <w:r w:rsidRPr="00125D5B">
        <w:tab/>
      </w:r>
      <w:r w:rsidRPr="00125D5B">
        <w:tab/>
        <w:t>National Transportation Safety Board</w:t>
      </w:r>
    </w:p>
    <w:p w14:paraId="51D6F4B6" w14:textId="0F4AA0A8" w:rsidR="004E4066" w:rsidRPr="00125D5B" w:rsidRDefault="004E4066" w:rsidP="00954FFF">
      <w:pPr>
        <w:spacing w:before="0" w:after="0"/>
        <w:ind w:firstLine="0"/>
      </w:pPr>
      <w:r w:rsidRPr="00125D5B">
        <w:t>OEI</w:t>
      </w:r>
      <w:r w:rsidRPr="00125D5B">
        <w:tab/>
      </w:r>
      <w:r w:rsidRPr="00125D5B">
        <w:tab/>
        <w:t>One Engine Inoperative</w:t>
      </w:r>
    </w:p>
    <w:p w14:paraId="3D02109E" w14:textId="72234D92" w:rsidR="00FF51D7" w:rsidRPr="00125D5B" w:rsidRDefault="00FF51D7" w:rsidP="00954FFF">
      <w:pPr>
        <w:spacing w:before="0" w:after="0"/>
        <w:ind w:firstLine="0"/>
      </w:pPr>
      <w:r w:rsidRPr="00125D5B">
        <w:t>OMCT</w:t>
      </w:r>
      <w:r w:rsidRPr="00125D5B">
        <w:tab/>
      </w:r>
      <w:r w:rsidRPr="00125D5B">
        <w:tab/>
        <w:t>Objective Motion Cueing Test</w:t>
      </w:r>
    </w:p>
    <w:p w14:paraId="4F63C5A3" w14:textId="192E948E" w:rsidR="00243532" w:rsidRPr="00125D5B" w:rsidRDefault="00243532" w:rsidP="00954FFF">
      <w:pPr>
        <w:spacing w:before="0" w:after="0"/>
        <w:ind w:firstLine="0"/>
      </w:pPr>
      <w:r w:rsidRPr="00125D5B">
        <w:t>SD</w:t>
      </w:r>
      <w:r w:rsidRPr="00125D5B">
        <w:tab/>
      </w:r>
      <w:r w:rsidRPr="00125D5B">
        <w:tab/>
        <w:t>Spatial Disorientation</w:t>
      </w:r>
    </w:p>
    <w:p w14:paraId="2B05D551" w14:textId="335B175F" w:rsidR="00596447" w:rsidRPr="00125D5B" w:rsidRDefault="00596447" w:rsidP="00954FFF">
      <w:pPr>
        <w:spacing w:before="0" w:after="0"/>
        <w:ind w:firstLine="0"/>
      </w:pPr>
      <w:r w:rsidRPr="00125D5B">
        <w:t>SID</w:t>
      </w:r>
      <w:r w:rsidRPr="00125D5B">
        <w:tab/>
      </w:r>
      <w:r w:rsidRPr="00125D5B">
        <w:tab/>
        <w:t xml:space="preserve">System </w:t>
      </w:r>
      <w:proofErr w:type="spellStart"/>
      <w:r w:rsidRPr="00125D5B">
        <w:t>IDentificat</w:t>
      </w:r>
      <w:r w:rsidR="00D90230" w:rsidRPr="00125D5B">
        <w:t>i</w:t>
      </w:r>
      <w:r w:rsidRPr="00125D5B">
        <w:t>on</w:t>
      </w:r>
      <w:proofErr w:type="spellEnd"/>
    </w:p>
    <w:p w14:paraId="1A8036FE" w14:textId="6597013D" w:rsidR="00BD1275" w:rsidRPr="00125D5B" w:rsidRDefault="00BD1275" w:rsidP="00BD1275">
      <w:pPr>
        <w:spacing w:before="0" w:after="0"/>
        <w:ind w:firstLine="0"/>
      </w:pPr>
      <w:r w:rsidRPr="00125D5B">
        <w:t>SME</w:t>
      </w:r>
      <w:r w:rsidRPr="00125D5B">
        <w:tab/>
      </w:r>
      <w:r w:rsidRPr="00125D5B">
        <w:tab/>
        <w:t>Subject Matter Expert</w:t>
      </w:r>
    </w:p>
    <w:p w14:paraId="6D177E10" w14:textId="7F197A52" w:rsidR="00954FFF" w:rsidRPr="00125D5B" w:rsidRDefault="00954FFF" w:rsidP="00954FFF">
      <w:pPr>
        <w:spacing w:before="0" w:after="0"/>
        <w:ind w:firstLine="0"/>
      </w:pPr>
      <w:r w:rsidRPr="00125D5B">
        <w:t>SPS</w:t>
      </w:r>
      <w:r w:rsidRPr="00125D5B">
        <w:tab/>
      </w:r>
      <w:r w:rsidRPr="00125D5B">
        <w:tab/>
        <w:t>Standard Problem Sets</w:t>
      </w:r>
    </w:p>
    <w:p w14:paraId="538B3541" w14:textId="1CEC0335" w:rsidR="00B25A91" w:rsidRPr="00125D5B" w:rsidRDefault="00B25A91" w:rsidP="008E2883">
      <w:pPr>
        <w:spacing w:before="0" w:after="0"/>
        <w:ind w:firstLine="0"/>
      </w:pPr>
      <w:r w:rsidRPr="00125D5B">
        <w:t>SWR</w:t>
      </w:r>
      <w:r w:rsidRPr="00125D5B">
        <w:tab/>
      </w:r>
      <w:r w:rsidRPr="00125D5B">
        <w:tab/>
        <w:t>Stepwise Regression</w:t>
      </w:r>
    </w:p>
    <w:p w14:paraId="557D661E" w14:textId="1C751AA0" w:rsidR="008E2883" w:rsidRPr="00125D5B" w:rsidRDefault="008E2883" w:rsidP="008E2883">
      <w:pPr>
        <w:spacing w:before="0" w:after="0"/>
        <w:ind w:firstLine="0"/>
      </w:pPr>
      <w:r w:rsidRPr="00125D5B">
        <w:t>UPRT</w:t>
      </w:r>
      <w:r w:rsidRPr="00125D5B">
        <w:tab/>
      </w:r>
      <w:r w:rsidRPr="00125D5B">
        <w:tab/>
        <w:t>Upset Prevention and Recovery Training</w:t>
      </w:r>
    </w:p>
    <w:p w14:paraId="19E21849" w14:textId="55303C7B" w:rsidR="00BD1275" w:rsidRPr="00125D5B" w:rsidRDefault="00BD1275" w:rsidP="00501CD8">
      <w:pPr>
        <w:spacing w:before="0" w:after="0"/>
        <w:ind w:firstLine="0"/>
      </w:pPr>
      <w:r w:rsidRPr="00125D5B">
        <w:t>USHST</w:t>
      </w:r>
      <w:r w:rsidRPr="00125D5B">
        <w:tab/>
      </w:r>
      <w:r w:rsidRPr="00125D5B">
        <w:tab/>
        <w:t>US Helicopter Safety Team</w:t>
      </w:r>
    </w:p>
    <w:p w14:paraId="2D0D0C4B" w14:textId="7B18A9CB" w:rsidR="008E2883" w:rsidRPr="00125D5B" w:rsidRDefault="008E2883" w:rsidP="008E2883">
      <w:pPr>
        <w:spacing w:before="0" w:after="0"/>
        <w:ind w:firstLine="0"/>
      </w:pPr>
      <w:r w:rsidRPr="00125D5B">
        <w:t>USJHSAT</w:t>
      </w:r>
      <w:r w:rsidRPr="00125D5B">
        <w:tab/>
        <w:t>US Joint Helicopter Safety Analysis Team</w:t>
      </w:r>
    </w:p>
    <w:p w14:paraId="5B8FD334" w14:textId="7CA01444" w:rsidR="009A7D2D" w:rsidRPr="00125D5B" w:rsidRDefault="009A7D2D" w:rsidP="00B04366">
      <w:pPr>
        <w:pStyle w:val="Heading1"/>
        <w:rPr>
          <w:color w:val="FFFFFF" w:themeColor="background1"/>
        </w:rPr>
      </w:pPr>
      <w:r w:rsidRPr="00125D5B">
        <w:rPr>
          <w:sz w:val="24"/>
          <w:szCs w:val="24"/>
        </w:rPr>
        <w:lastRenderedPageBreak/>
        <w:t>Introduction</w:t>
      </w:r>
      <w:r w:rsidRPr="00125D5B">
        <w:rPr>
          <w:rStyle w:val="FootnoteReference"/>
          <w:color w:val="FFFFFF" w:themeColor="background1"/>
        </w:rPr>
        <w:footnoteReference w:id="1"/>
      </w:r>
      <w:r w:rsidRPr="00125D5B">
        <w:rPr>
          <w:rStyle w:val="FootnoteReference"/>
          <w:color w:val="FFFFFF" w:themeColor="background1"/>
        </w:rPr>
        <w:sym w:font="Symbol" w:char="F020"/>
      </w:r>
    </w:p>
    <w:p w14:paraId="37A659F8" w14:textId="49564D00" w:rsidR="008305AF" w:rsidRPr="00125D5B" w:rsidRDefault="008305AF" w:rsidP="00C35C8A">
      <w:pPr>
        <w:pStyle w:val="Body"/>
        <w:ind w:firstLine="0"/>
      </w:pPr>
      <w:r w:rsidRPr="00125D5B">
        <w:t>The safety of rotorcraft operations has been a major area of concern for the past few decades. Several initiatives have been introduced to reduce accident numbers and rates through improved designs, operational procedures</w:t>
      </w:r>
      <w:r w:rsidR="008E2883" w:rsidRPr="00125D5B">
        <w:t>,</w:t>
      </w:r>
      <w:r w:rsidRPr="00125D5B">
        <w:t xml:space="preserve"> training and reinforcement of </w:t>
      </w:r>
      <w:r w:rsidR="008E2883" w:rsidRPr="00125D5B">
        <w:t xml:space="preserve">a </w:t>
      </w:r>
      <w:r w:rsidRPr="00125D5B">
        <w:t xml:space="preserve">safety culture </w:t>
      </w:r>
      <w:r w:rsidR="008E2883" w:rsidRPr="00125D5B">
        <w:t xml:space="preserve">in </w:t>
      </w:r>
      <w:r w:rsidRPr="00125D5B">
        <w:t>operat</w:t>
      </w:r>
      <w:r w:rsidR="008E2883" w:rsidRPr="00125D5B">
        <w:t>ors</w:t>
      </w:r>
      <w:r w:rsidRPr="00125D5B">
        <w:t xml:space="preserve">. In his 2006 Alexander </w:t>
      </w:r>
      <w:proofErr w:type="spellStart"/>
      <w:r w:rsidRPr="00125D5B">
        <w:t>Nikolsky</w:t>
      </w:r>
      <w:proofErr w:type="spellEnd"/>
      <w:r w:rsidRPr="00125D5B">
        <w:t xml:space="preserve"> Lecture, “</w:t>
      </w:r>
      <w:r w:rsidRPr="00125D5B">
        <w:rPr>
          <w:iCs/>
        </w:rPr>
        <w:t>No Accidents – That’s the Objective</w:t>
      </w:r>
      <w:r w:rsidRPr="00125D5B">
        <w:t xml:space="preserve">” (Ref. </w:t>
      </w:r>
      <w:hyperlink w:anchor="Ref528237779" w:history="1">
        <w:r w:rsidR="004F49ED">
          <w:fldChar w:fldCharType="begin"/>
        </w:r>
        <w:r w:rsidR="004F49ED">
          <w:instrText xml:space="preserve"> REF _Ref5820307 \r \h </w:instrText>
        </w:r>
        <w:r w:rsidR="004F49ED">
          <w:fldChar w:fldCharType="separate"/>
        </w:r>
        <w:r w:rsidR="00413384">
          <w:t>1</w:t>
        </w:r>
        <w:r w:rsidR="004F49ED">
          <w:fldChar w:fldCharType="end"/>
        </w:r>
      </w:hyperlink>
      <w:r w:rsidRPr="00125D5B">
        <w:t xml:space="preserve">), Franklin Harris cited his analysis of over 10,000 accidents statistics in the period 1964 – 2005, </w:t>
      </w:r>
      <w:r w:rsidR="008306FA" w:rsidRPr="00125D5B">
        <w:t>(</w:t>
      </w:r>
      <w:r w:rsidRPr="00125D5B">
        <w:t xml:space="preserve">derived from his previous NASA report (Ref. </w:t>
      </w:r>
      <w:hyperlink w:anchor="Ref528237820" w:history="1">
        <w:r w:rsidR="00CA1618">
          <w:fldChar w:fldCharType="begin"/>
        </w:r>
        <w:r w:rsidR="00CA1618">
          <w:instrText xml:space="preserve"> REF _Ref5820369 \r \h </w:instrText>
        </w:r>
        <w:r w:rsidR="00CA1618">
          <w:fldChar w:fldCharType="separate"/>
        </w:r>
        <w:r w:rsidR="00413384">
          <w:t>2</w:t>
        </w:r>
        <w:r w:rsidR="00CA1618">
          <w:fldChar w:fldCharType="end"/>
        </w:r>
      </w:hyperlink>
      <w:r w:rsidRPr="00125D5B">
        <w:t>)</w:t>
      </w:r>
      <w:r w:rsidR="008306FA" w:rsidRPr="00125D5B">
        <w:t>)</w:t>
      </w:r>
      <w:r w:rsidRPr="00125D5B">
        <w:t>, identifying a number of concerning trends. As shown in</w:t>
      </w:r>
      <w:r w:rsidR="008F777D">
        <w:t xml:space="preserve"> Figure 1</w:t>
      </w:r>
      <w:r w:rsidRPr="00125D5B">
        <w:t>, whilst there was a downward trend in the number of accidents per year over the period, the roughly linear trend suggested that</w:t>
      </w:r>
      <w:r w:rsidR="00B452A5">
        <w:t>, at the current rate</w:t>
      </w:r>
      <w:r w:rsidRPr="00125D5B">
        <w:t xml:space="preserve"> it </w:t>
      </w:r>
      <w:r w:rsidR="00460E36">
        <w:t>will</w:t>
      </w:r>
      <w:r w:rsidR="00460E36" w:rsidRPr="00125D5B">
        <w:t xml:space="preserve"> </w:t>
      </w:r>
      <w:r w:rsidRPr="00125D5B">
        <w:t>be 2060 before the numerator of any accident statistics would become “</w:t>
      </w:r>
      <w:r w:rsidRPr="00125D5B">
        <w:rPr>
          <w:i/>
        </w:rPr>
        <w:t>zero</w:t>
      </w:r>
      <w:r w:rsidRPr="00125D5B">
        <w:t xml:space="preserve">”. Within the </w:t>
      </w:r>
      <w:r w:rsidR="00AB7B1C" w:rsidRPr="00125D5B">
        <w:t xml:space="preserve">data </w:t>
      </w:r>
      <w:r w:rsidRPr="00125D5B">
        <w:t>shown, several observed “</w:t>
      </w:r>
      <w:r w:rsidRPr="00125D5B">
        <w:rPr>
          <w:i/>
        </w:rPr>
        <w:t>spikes</w:t>
      </w:r>
      <w:r w:rsidRPr="00125D5B">
        <w:t xml:space="preserve">” were attributed to the introduction of new aircraft types into the fleet, which serves as a word of caution for the current drive to develop new </w:t>
      </w:r>
      <w:proofErr w:type="spellStart"/>
      <w:r w:rsidRPr="00125D5B">
        <w:t>eVTOL</w:t>
      </w:r>
      <w:proofErr w:type="spellEnd"/>
      <w:r w:rsidRPr="00125D5B">
        <w:t xml:space="preserve"> aircraft</w:t>
      </w:r>
      <w:r w:rsidR="00EC7A63">
        <w:t>.</w:t>
      </w:r>
      <w:r w:rsidRPr="00125D5B">
        <w:t xml:space="preserve"> </w:t>
      </w:r>
      <w:r w:rsidR="00EC7A63">
        <w:t>C</w:t>
      </w:r>
      <w:r w:rsidRPr="00125D5B">
        <w:t>areful consideration of the design, handling qualities (HQs) and operation of new vehicles should be central to any new rotorcraft development. This need to improve vehicle design, producing vehicles with improved handling qualities to the point “</w:t>
      </w:r>
      <w:r w:rsidRPr="00125D5B">
        <w:rPr>
          <w:i/>
          <w:iCs/>
        </w:rPr>
        <w:t>where pilot errors, in any shape or form attributable to deficient flight characteristics, are things of the past</w:t>
      </w:r>
      <w:r w:rsidRPr="00125D5B">
        <w:t>” was a key message from Padfield’s 201</w:t>
      </w:r>
      <w:r w:rsidR="00196656" w:rsidRPr="0015159C">
        <w:t>2</w:t>
      </w:r>
      <w:r w:rsidRPr="00125D5B">
        <w:t xml:space="preserve"> Alexander </w:t>
      </w:r>
      <w:proofErr w:type="spellStart"/>
      <w:r w:rsidRPr="00125D5B">
        <w:t>Nikolsky</w:t>
      </w:r>
      <w:proofErr w:type="spellEnd"/>
      <w:r w:rsidRPr="00125D5B">
        <w:t xml:space="preserve"> lecture (Ref. </w:t>
      </w:r>
      <w:hyperlink w:anchor="Ref528237840" w:history="1">
        <w:r w:rsidR="00CA1618">
          <w:fldChar w:fldCharType="begin"/>
        </w:r>
        <w:r w:rsidR="00CA1618">
          <w:instrText xml:space="preserve"> REF _Ref5820383 \r \h </w:instrText>
        </w:r>
        <w:r w:rsidR="00CA1618">
          <w:fldChar w:fldCharType="separate"/>
        </w:r>
        <w:r w:rsidR="00413384">
          <w:t>3</w:t>
        </w:r>
        <w:r w:rsidR="00CA1618">
          <w:fldChar w:fldCharType="end"/>
        </w:r>
      </w:hyperlink>
      <w:r w:rsidRPr="00125D5B">
        <w:t>).</w:t>
      </w:r>
    </w:p>
    <w:p w14:paraId="03D63E0A" w14:textId="62A2BD70" w:rsidR="008305AF" w:rsidRPr="0015159C" w:rsidRDefault="008E2883" w:rsidP="0013755C">
      <w:pPr>
        <w:ind w:hanging="142"/>
        <w:jc w:val="center"/>
      </w:pPr>
      <w:r w:rsidRPr="00125D5B">
        <w:rPr>
          <w:noProof/>
          <w:lang w:val="en-GB" w:eastAsia="en-GB"/>
        </w:rPr>
        <w:drawing>
          <wp:inline distT="0" distB="0" distL="0" distR="0" wp14:anchorId="33C80752" wp14:editId="240F4B64">
            <wp:extent cx="5376195" cy="35821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782" t="30233" r="16765" b="17814"/>
                    <a:stretch/>
                  </pic:blipFill>
                  <pic:spPr bwMode="auto">
                    <a:xfrm>
                      <a:off x="0" y="0"/>
                      <a:ext cx="5416480" cy="3608971"/>
                    </a:xfrm>
                    <a:prstGeom prst="rect">
                      <a:avLst/>
                    </a:prstGeom>
                    <a:ln>
                      <a:noFill/>
                    </a:ln>
                    <a:extLst>
                      <a:ext uri="{53640926-AAD7-44D8-BBD7-CCE9431645EC}">
                        <a14:shadowObscured xmlns:a14="http://schemas.microsoft.com/office/drawing/2010/main"/>
                      </a:ext>
                    </a:extLst>
                  </pic:spPr>
                </pic:pic>
              </a:graphicData>
            </a:graphic>
          </wp:inline>
        </w:drawing>
      </w:r>
    </w:p>
    <w:p w14:paraId="6158D164" w14:textId="5A97E565" w:rsidR="00D47FE5" w:rsidRPr="00125D5B" w:rsidRDefault="00D47FE5" w:rsidP="00C35C8A">
      <w:pPr>
        <w:pStyle w:val="Caption"/>
        <w:ind w:firstLine="0"/>
      </w:pPr>
      <w:bookmarkStart w:id="0" w:name="_Ref2759126"/>
      <w:r w:rsidRPr="0015159C">
        <w:t xml:space="preserve">Figure </w:t>
      </w:r>
      <w:r w:rsidR="00A838DF" w:rsidRPr="00125D5B">
        <w:rPr>
          <w:noProof/>
        </w:rPr>
        <w:fldChar w:fldCharType="begin"/>
      </w:r>
      <w:r w:rsidR="00A838DF" w:rsidRPr="00125D5B">
        <w:rPr>
          <w:noProof/>
        </w:rPr>
        <w:instrText xml:space="preserve"> SEQ Figure \* ARABIC </w:instrText>
      </w:r>
      <w:r w:rsidR="00A838DF" w:rsidRPr="00125D5B">
        <w:rPr>
          <w:noProof/>
        </w:rPr>
        <w:fldChar w:fldCharType="separate"/>
      </w:r>
      <w:r w:rsidR="00413384">
        <w:rPr>
          <w:noProof/>
        </w:rPr>
        <w:t>1</w:t>
      </w:r>
      <w:r w:rsidR="00A838DF" w:rsidRPr="00125D5B">
        <w:rPr>
          <w:noProof/>
        </w:rPr>
        <w:fldChar w:fldCharType="end"/>
      </w:r>
      <w:bookmarkEnd w:id="0"/>
      <w:r w:rsidR="00C35C8A">
        <w:rPr>
          <w:noProof/>
        </w:rPr>
        <w:t>.</w:t>
      </w:r>
      <w:r w:rsidRPr="00125D5B">
        <w:t xml:space="preserve"> Hours flown and accidents per year (Ref. </w:t>
      </w:r>
      <w:r w:rsidR="00CA1618">
        <w:fldChar w:fldCharType="begin"/>
      </w:r>
      <w:r w:rsidR="00CA1618">
        <w:instrText xml:space="preserve"> REF _Ref5820369 \r \h </w:instrText>
      </w:r>
      <w:r w:rsidR="00CA1618">
        <w:fldChar w:fldCharType="separate"/>
      </w:r>
      <w:r w:rsidR="00413384">
        <w:t>2</w:t>
      </w:r>
      <w:r w:rsidR="00CA1618">
        <w:fldChar w:fldCharType="end"/>
      </w:r>
      <w:r w:rsidRPr="00125D5B">
        <w:t>)</w:t>
      </w:r>
      <w:r w:rsidR="00AD6674">
        <w:t>.</w:t>
      </w:r>
    </w:p>
    <w:p w14:paraId="795B54C6" w14:textId="3B91B162" w:rsidR="008306FA" w:rsidRPr="0015159C" w:rsidRDefault="008306FA" w:rsidP="008E2883">
      <w:pPr>
        <w:ind w:firstLine="0"/>
        <w:rPr>
          <w:rStyle w:val="Hyperlink1"/>
          <w:rFonts w:eastAsia="Arial Unicode MS"/>
        </w:rPr>
      </w:pPr>
      <w:r w:rsidRPr="00125D5B">
        <w:t xml:space="preserve">In his analysis, Harris </w:t>
      </w:r>
      <w:r w:rsidR="00AB7B1C" w:rsidRPr="00125D5B">
        <w:t xml:space="preserve">also </w:t>
      </w:r>
      <w:r w:rsidRPr="00125D5B">
        <w:t>dr</w:t>
      </w:r>
      <w:r w:rsidR="00AB7B1C" w:rsidRPr="00125D5B">
        <w:t>e</w:t>
      </w:r>
      <w:r w:rsidRPr="00125D5B">
        <w:t xml:space="preserve">w attention to a range of </w:t>
      </w:r>
      <w:r w:rsidR="00067319" w:rsidRPr="00125D5B">
        <w:t>HQs</w:t>
      </w:r>
      <w:r w:rsidRPr="00125D5B">
        <w:t xml:space="preserve"> issues e.g. poor autorotational performance and the susceptibility of the loss of directional control in the current fleet. He identified an undesirable trend that Loss of Control In</w:t>
      </w:r>
      <w:r w:rsidR="00BD1275" w:rsidRPr="00125D5B">
        <w:t>-</w:t>
      </w:r>
      <w:r w:rsidRPr="00125D5B">
        <w:t>flight (LOC</w:t>
      </w:r>
      <w:r w:rsidRPr="0015159C">
        <w:t xml:space="preserve">-I) related accidents had doubled </w:t>
      </w:r>
      <w:r w:rsidR="0012464E">
        <w:t xml:space="preserve">as a percentage </w:t>
      </w:r>
      <w:r w:rsidRPr="0015159C">
        <w:t xml:space="preserve">in the period analyzed, as shown in </w:t>
      </w:r>
      <w:r w:rsidR="002512A6">
        <w:t>Figure 2</w:t>
      </w:r>
      <w:r w:rsidR="008E2883" w:rsidRPr="0015159C">
        <w:rPr>
          <w:rStyle w:val="CommentReference"/>
        </w:rPr>
        <w:t xml:space="preserve">, </w:t>
      </w:r>
      <w:r w:rsidR="008E2883" w:rsidRPr="0015159C">
        <w:rPr>
          <w:rStyle w:val="CommentReference"/>
          <w:sz w:val="20"/>
        </w:rPr>
        <w:t xml:space="preserve">accounting for 12% of commercial and 32% of </w:t>
      </w:r>
      <w:r w:rsidR="00B45783">
        <w:rPr>
          <w:rStyle w:val="CommentReference"/>
          <w:sz w:val="20"/>
        </w:rPr>
        <w:t>general aviation</w:t>
      </w:r>
      <w:r w:rsidR="008E2883" w:rsidRPr="0015159C">
        <w:rPr>
          <w:rStyle w:val="CommentReference"/>
          <w:sz w:val="20"/>
        </w:rPr>
        <w:t xml:space="preserve"> accidents</w:t>
      </w:r>
      <w:r w:rsidRPr="0015159C">
        <w:t>. Harris made several recommendations to improve rotorcraft safety including continuing to review the accidents statisti</w:t>
      </w:r>
      <w:r w:rsidRPr="005104A6">
        <w:t xml:space="preserve">cs, </w:t>
      </w:r>
      <w:r w:rsidR="00EB6E26" w:rsidRPr="00FB75C4">
        <w:t xml:space="preserve">encourage </w:t>
      </w:r>
      <w:r w:rsidRPr="00FB75C4">
        <w:t xml:space="preserve">academia </w:t>
      </w:r>
      <w:r w:rsidR="00C86A1F" w:rsidRPr="00FF19B0">
        <w:t xml:space="preserve">to be </w:t>
      </w:r>
      <w:r w:rsidRPr="00A16119">
        <w:t>more involved with research to improve rotorcraft safety, and to “</w:t>
      </w:r>
      <w:r w:rsidRPr="00125D5B">
        <w:rPr>
          <w:rStyle w:val="None"/>
          <w:i/>
          <w:iCs/>
        </w:rPr>
        <w:t>beg, borrow or steal a copy of NASA/TM-2000-209597</w:t>
      </w:r>
      <w:r w:rsidRPr="00125D5B">
        <w:t xml:space="preserve">” (Ref. </w:t>
      </w:r>
      <w:hyperlink w:anchor="Ref5282378203" w:history="1">
        <w:r w:rsidR="00CA1618">
          <w:fldChar w:fldCharType="begin"/>
        </w:r>
        <w:r w:rsidR="00CA1618">
          <w:instrText xml:space="preserve"> REF _Ref5820369 \r \h </w:instrText>
        </w:r>
        <w:r w:rsidR="00CA1618">
          <w:fldChar w:fldCharType="separate"/>
        </w:r>
        <w:r w:rsidR="00413384">
          <w:t>2</w:t>
        </w:r>
        <w:r w:rsidR="00CA1618">
          <w:fldChar w:fldCharType="end"/>
        </w:r>
      </w:hyperlink>
      <w:r w:rsidRPr="0015159C">
        <w:t>) to better understand where gains in safety can be achieved.</w:t>
      </w:r>
    </w:p>
    <w:p w14:paraId="3FD0377A" w14:textId="77777777" w:rsidR="008305AF" w:rsidRPr="0015159C" w:rsidRDefault="008305AF" w:rsidP="00FC3716">
      <w:pPr>
        <w:ind w:firstLine="0"/>
        <w:jc w:val="center"/>
      </w:pPr>
      <w:r w:rsidRPr="00125D5B">
        <w:rPr>
          <w:noProof/>
          <w:lang w:val="en-GB" w:eastAsia="en-GB"/>
        </w:rPr>
        <w:lastRenderedPageBreak/>
        <w:drawing>
          <wp:inline distT="0" distB="0" distL="0" distR="0" wp14:anchorId="4950683D" wp14:editId="74B39D4B">
            <wp:extent cx="3508675" cy="2689587"/>
            <wp:effectExtent l="0" t="0" r="0" b="0"/>
            <wp:docPr id="1073741826" name="officeArt object" descr="Picture 4"/>
            <wp:cNvGraphicFramePr/>
            <a:graphic xmlns:a="http://schemas.openxmlformats.org/drawingml/2006/main">
              <a:graphicData uri="http://schemas.openxmlformats.org/drawingml/2006/picture">
                <pic:pic xmlns:pic="http://schemas.openxmlformats.org/drawingml/2006/picture">
                  <pic:nvPicPr>
                    <pic:cNvPr id="1073741826" name="Picture 4" descr="Picture 4"/>
                    <pic:cNvPicPr>
                      <a:picLocks noChangeAspect="1"/>
                    </pic:cNvPicPr>
                  </pic:nvPicPr>
                  <pic:blipFill rotWithShape="1">
                    <a:blip r:embed="rId11"/>
                    <a:srcRect l="7187" t="21444" r="57999" b="31957"/>
                    <a:stretch/>
                  </pic:blipFill>
                  <pic:spPr bwMode="auto">
                    <a:xfrm>
                      <a:off x="0" y="0"/>
                      <a:ext cx="3511705" cy="2691909"/>
                    </a:xfrm>
                    <a:prstGeom prst="rect">
                      <a:avLst/>
                    </a:prstGeom>
                    <a:ln>
                      <a:noFill/>
                    </a:ln>
                    <a:effectLst/>
                    <a:extLst>
                      <a:ext uri="{53640926-AAD7-44D8-BBD7-CCE9431645EC}">
                        <a14:shadowObscured xmlns:a14="http://schemas.microsoft.com/office/drawing/2010/main"/>
                      </a:ext>
                    </a:extLst>
                  </pic:spPr>
                </pic:pic>
              </a:graphicData>
            </a:graphic>
          </wp:inline>
        </w:drawing>
      </w:r>
    </w:p>
    <w:p w14:paraId="31ED0D6D" w14:textId="21B21A2E" w:rsidR="008305AF" w:rsidRPr="00125D5B" w:rsidRDefault="00D47FE5" w:rsidP="009C6303">
      <w:pPr>
        <w:pStyle w:val="Caption"/>
        <w:ind w:firstLine="0"/>
        <w:rPr>
          <w:rStyle w:val="Hyperlink1"/>
          <w:rFonts w:eastAsia="Arial Unicode MS"/>
        </w:rPr>
      </w:pPr>
      <w:bookmarkStart w:id="1" w:name="_Ref2759193"/>
      <w:r w:rsidRPr="0015159C">
        <w:t xml:space="preserve">Figure </w:t>
      </w:r>
      <w:r w:rsidR="00A838DF" w:rsidRPr="00125D5B">
        <w:rPr>
          <w:noProof/>
        </w:rPr>
        <w:fldChar w:fldCharType="begin"/>
      </w:r>
      <w:r w:rsidR="00A838DF" w:rsidRPr="00125D5B">
        <w:rPr>
          <w:noProof/>
        </w:rPr>
        <w:instrText xml:space="preserve"> SEQ Figure \* ARABIC </w:instrText>
      </w:r>
      <w:r w:rsidR="00A838DF" w:rsidRPr="00125D5B">
        <w:rPr>
          <w:noProof/>
        </w:rPr>
        <w:fldChar w:fldCharType="separate"/>
      </w:r>
      <w:r w:rsidR="00413384">
        <w:rPr>
          <w:noProof/>
        </w:rPr>
        <w:t>2</w:t>
      </w:r>
      <w:r w:rsidR="00A838DF" w:rsidRPr="00125D5B">
        <w:rPr>
          <w:noProof/>
        </w:rPr>
        <w:fldChar w:fldCharType="end"/>
      </w:r>
      <w:bookmarkEnd w:id="1"/>
      <w:r w:rsidR="00C35C8A">
        <w:rPr>
          <w:noProof/>
        </w:rPr>
        <w:t>.</w:t>
      </w:r>
      <w:r w:rsidRPr="00125D5B">
        <w:t xml:space="preserve"> Illustration of the increase of LOC accidents (Ref. </w:t>
      </w:r>
      <w:r w:rsidR="00CA1618">
        <w:fldChar w:fldCharType="begin"/>
      </w:r>
      <w:r w:rsidR="00CA1618">
        <w:instrText xml:space="preserve"> REF _Ref5820369 \r \h </w:instrText>
      </w:r>
      <w:r w:rsidR="00CA1618">
        <w:fldChar w:fldCharType="separate"/>
      </w:r>
      <w:r w:rsidR="00413384">
        <w:t>2</w:t>
      </w:r>
      <w:r w:rsidR="00CA1618">
        <w:fldChar w:fldCharType="end"/>
      </w:r>
      <w:r w:rsidRPr="00125D5B">
        <w:t>)</w:t>
      </w:r>
      <w:r w:rsidR="00C35C8A">
        <w:t>.</w:t>
      </w:r>
    </w:p>
    <w:p w14:paraId="4EC80AE5" w14:textId="374A0692" w:rsidR="00C37406" w:rsidRPr="00125D5B" w:rsidRDefault="00FB1C58" w:rsidP="009C6303">
      <w:pPr>
        <w:pStyle w:val="Body"/>
        <w:ind w:firstLine="0"/>
      </w:pPr>
      <w:r w:rsidRPr="00125D5B">
        <w:t>Following on from Harris’ work, the need to reduce accident rates was the focus of the International Helicopter Safety Team (IHST). Formed in 2005 to address factors affecting the “</w:t>
      </w:r>
      <w:r w:rsidRPr="00125D5B">
        <w:rPr>
          <w:i/>
        </w:rPr>
        <w:t>unacceptable</w:t>
      </w:r>
      <w:r w:rsidRPr="00125D5B">
        <w:t xml:space="preserve">” helicopter accident rate, the </w:t>
      </w:r>
      <w:r w:rsidR="00FC3716" w:rsidRPr="00125D5B">
        <w:t xml:space="preserve">IHST’s </w:t>
      </w:r>
      <w:r w:rsidRPr="00125D5B">
        <w:t>mission was to facilitate an 80% reduction in accident rates by 2016.</w:t>
      </w:r>
      <w:r w:rsidR="0012464E" w:rsidRPr="0012464E">
        <w:t xml:space="preserve"> </w:t>
      </w:r>
      <w:r w:rsidR="0012464E">
        <w:t xml:space="preserve">Its </w:t>
      </w:r>
      <w:r w:rsidR="00B048F6">
        <w:t xml:space="preserve">strategy for </w:t>
      </w:r>
      <w:r w:rsidR="0012464E">
        <w:t xml:space="preserve">tackling accident rates was </w:t>
      </w:r>
      <w:r w:rsidR="0012464E" w:rsidRPr="00125D5B">
        <w:t xml:space="preserve">based on the </w:t>
      </w:r>
      <w:r w:rsidR="0012464E">
        <w:t xml:space="preserve">data-driven approach used by the </w:t>
      </w:r>
      <w:r w:rsidR="0012464E" w:rsidRPr="00125D5B">
        <w:t>Commercial Aviation Safety Team (CAST) formed in 1997</w:t>
      </w:r>
      <w:r w:rsidR="0012464E">
        <w:t>.</w:t>
      </w:r>
      <w:r w:rsidR="0012464E" w:rsidRPr="00125D5B">
        <w:t xml:space="preserve"> </w:t>
      </w:r>
      <w:r w:rsidRPr="00125D5B">
        <w:t xml:space="preserve"> </w:t>
      </w:r>
      <w:r w:rsidR="002512A6">
        <w:t xml:space="preserve">Figure 3 </w:t>
      </w:r>
      <w:r w:rsidR="00B112B3" w:rsidRPr="00125D5B">
        <w:t>shows the change in the accident rates following the start of the IHST initiative.</w:t>
      </w:r>
    </w:p>
    <w:p w14:paraId="7C8B977F" w14:textId="0C91FED3" w:rsidR="00C37406" w:rsidRPr="0015159C" w:rsidRDefault="006E5C75" w:rsidP="009C6303">
      <w:pPr>
        <w:pStyle w:val="Body"/>
        <w:ind w:firstLine="0"/>
        <w:jc w:val="center"/>
      </w:pPr>
      <w:r>
        <w:rPr>
          <w:noProof/>
          <w:lang w:val="en-GB" w:eastAsia="en-GB"/>
        </w:rPr>
        <w:drawing>
          <wp:inline distT="0" distB="0" distL="0" distR="0" wp14:anchorId="599ED286" wp14:editId="2B6348ED">
            <wp:extent cx="3833331" cy="249510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hqprint">
                      <a:extLst>
                        <a:ext uri="{28A0092B-C50C-407E-A947-70E740481C1C}">
                          <a14:useLocalDpi xmlns:a14="http://schemas.microsoft.com/office/drawing/2010/main" val="0"/>
                        </a:ext>
                      </a:extLst>
                    </a:blip>
                    <a:srcRect l="1718" t="628" r="774" b="1864"/>
                    <a:stretch/>
                  </pic:blipFill>
                  <pic:spPr bwMode="auto">
                    <a:xfrm>
                      <a:off x="0" y="0"/>
                      <a:ext cx="3884437" cy="2528374"/>
                    </a:xfrm>
                    <a:prstGeom prst="rect">
                      <a:avLst/>
                    </a:prstGeom>
                    <a:noFill/>
                    <a:ln>
                      <a:noFill/>
                    </a:ln>
                    <a:extLst>
                      <a:ext uri="{53640926-AAD7-44D8-BBD7-CCE9431645EC}">
                        <a14:shadowObscured xmlns:a14="http://schemas.microsoft.com/office/drawing/2010/main"/>
                      </a:ext>
                    </a:extLst>
                  </pic:spPr>
                </pic:pic>
              </a:graphicData>
            </a:graphic>
          </wp:inline>
        </w:drawing>
      </w:r>
    </w:p>
    <w:p w14:paraId="3980BE55" w14:textId="6E03461F" w:rsidR="00470426" w:rsidRPr="00125D5B" w:rsidRDefault="00D47FE5" w:rsidP="00231BB0">
      <w:pPr>
        <w:pStyle w:val="Caption"/>
        <w:ind w:firstLine="0"/>
      </w:pPr>
      <w:bookmarkStart w:id="2" w:name="_Ref2759304"/>
      <w:r w:rsidRPr="0015159C">
        <w:t xml:space="preserve">Figure </w:t>
      </w:r>
      <w:r w:rsidR="00A838DF" w:rsidRPr="00125D5B">
        <w:rPr>
          <w:noProof/>
        </w:rPr>
        <w:fldChar w:fldCharType="begin"/>
      </w:r>
      <w:r w:rsidR="00A838DF" w:rsidRPr="00125D5B">
        <w:rPr>
          <w:noProof/>
        </w:rPr>
        <w:instrText xml:space="preserve"> SEQ Figure \* ARABIC </w:instrText>
      </w:r>
      <w:r w:rsidR="00A838DF" w:rsidRPr="00125D5B">
        <w:rPr>
          <w:noProof/>
        </w:rPr>
        <w:fldChar w:fldCharType="separate"/>
      </w:r>
      <w:r w:rsidR="00413384">
        <w:rPr>
          <w:noProof/>
        </w:rPr>
        <w:t>3</w:t>
      </w:r>
      <w:r w:rsidR="00A838DF" w:rsidRPr="00125D5B">
        <w:rPr>
          <w:noProof/>
        </w:rPr>
        <w:fldChar w:fldCharType="end"/>
      </w:r>
      <w:bookmarkEnd w:id="2"/>
      <w:r w:rsidR="00C35C8A">
        <w:rPr>
          <w:noProof/>
        </w:rPr>
        <w:t>.</w:t>
      </w:r>
      <w:r w:rsidRPr="00125D5B">
        <w:t xml:space="preserve"> Accident </w:t>
      </w:r>
      <w:r w:rsidR="00D02C07" w:rsidRPr="00125D5B">
        <w:t xml:space="preserve">rate trends following </w:t>
      </w:r>
      <w:r w:rsidRPr="00125D5B">
        <w:t xml:space="preserve">IHST initiative (Ref. </w:t>
      </w:r>
      <w:r w:rsidR="00CA1618">
        <w:fldChar w:fldCharType="begin"/>
      </w:r>
      <w:r w:rsidR="00CA1618">
        <w:instrText xml:space="preserve"> REF _Ref5820450 \r \h </w:instrText>
      </w:r>
      <w:r w:rsidR="00CA1618">
        <w:fldChar w:fldCharType="separate"/>
      </w:r>
      <w:r w:rsidR="00413384">
        <w:t>4</w:t>
      </w:r>
      <w:r w:rsidR="00CA1618">
        <w:fldChar w:fldCharType="end"/>
      </w:r>
      <w:r w:rsidRPr="00125D5B">
        <w:t>)</w:t>
      </w:r>
      <w:r w:rsidR="00AD6674">
        <w:t>.</w:t>
      </w:r>
    </w:p>
    <w:p w14:paraId="1B12A81C" w14:textId="294B744E" w:rsidR="00B112B3" w:rsidRPr="00125D5B" w:rsidRDefault="00495B60" w:rsidP="009C6303">
      <w:pPr>
        <w:pStyle w:val="Body"/>
        <w:ind w:firstLine="0"/>
      </w:pPr>
      <w:r w:rsidRPr="00125D5B">
        <w:t>Whilst t</w:t>
      </w:r>
      <w:r w:rsidR="00B112B3" w:rsidRPr="00125D5B">
        <w:t xml:space="preserve">here has been a decrease in the </w:t>
      </w:r>
      <w:r w:rsidRPr="00125D5B">
        <w:t xml:space="preserve">total </w:t>
      </w:r>
      <w:r w:rsidR="00B112B3" w:rsidRPr="00125D5B">
        <w:t xml:space="preserve">number </w:t>
      </w:r>
      <w:r w:rsidRPr="00125D5B">
        <w:t>of accidents</w:t>
      </w:r>
      <w:r w:rsidR="00152826" w:rsidRPr="00125D5B">
        <w:t xml:space="preserve"> during the IH</w:t>
      </w:r>
      <w:r w:rsidR="00B95190" w:rsidRPr="00125D5B">
        <w:t>S</w:t>
      </w:r>
      <w:r w:rsidR="00152826" w:rsidRPr="00125D5B">
        <w:t>T activities (</w:t>
      </w:r>
      <w:r w:rsidR="00B95190" w:rsidRPr="00125D5B">
        <w:t xml:space="preserve">over </w:t>
      </w:r>
      <w:r w:rsidR="00152826" w:rsidRPr="00125D5B">
        <w:t>20%</w:t>
      </w:r>
      <w:r w:rsidR="00B95190" w:rsidRPr="00125D5B">
        <w:t xml:space="preserve"> </w:t>
      </w:r>
      <w:r w:rsidR="005B6917" w:rsidRPr="00125D5B">
        <w:t>achieved by 2016</w:t>
      </w:r>
      <w:r w:rsidR="00C73363" w:rsidRPr="00125D5B">
        <w:t>) this</w:t>
      </w:r>
      <w:r w:rsidR="00152826" w:rsidRPr="00125D5B">
        <w:t xml:space="preserve"> has not met the target that was set</w:t>
      </w:r>
      <w:r w:rsidR="00B048F6">
        <w:t>.</w:t>
      </w:r>
      <w:r w:rsidR="00152826" w:rsidRPr="00125D5B">
        <w:t xml:space="preserve"> </w:t>
      </w:r>
      <w:r w:rsidR="00B048F6">
        <w:t>T</w:t>
      </w:r>
      <w:r w:rsidRPr="00125D5B">
        <w:t xml:space="preserve">he trend for the number of fatal accidents appears </w:t>
      </w:r>
      <w:r w:rsidR="00B452A5">
        <w:t xml:space="preserve">almost </w:t>
      </w:r>
      <w:r w:rsidRPr="00125D5B">
        <w:t xml:space="preserve">flat suggesting that a </w:t>
      </w:r>
      <w:r w:rsidR="00152826" w:rsidRPr="00125D5B">
        <w:t>“zero-accident”</w:t>
      </w:r>
      <w:r w:rsidRPr="00125D5B">
        <w:t xml:space="preserve"> year might not occur until after 2040.  </w:t>
      </w:r>
    </w:p>
    <w:p w14:paraId="602C127A" w14:textId="11826DCB" w:rsidR="00F8309B" w:rsidRPr="00125D5B" w:rsidRDefault="00152826" w:rsidP="009C6303">
      <w:pPr>
        <w:pStyle w:val="Body"/>
        <w:ind w:firstLine="0"/>
      </w:pPr>
      <w:r w:rsidRPr="00125D5B">
        <w:t>To understand the main causal factors</w:t>
      </w:r>
      <w:r w:rsidR="009424B3" w:rsidRPr="00125D5B">
        <w:t xml:space="preserve"> </w:t>
      </w:r>
      <w:r w:rsidR="005F32C7" w:rsidRPr="00125D5B">
        <w:t>of accidents</w:t>
      </w:r>
      <w:r w:rsidR="00067319" w:rsidRPr="00125D5B">
        <w:t>,</w:t>
      </w:r>
      <w:r w:rsidRPr="00125D5B">
        <w:t xml:space="preserve"> the US Joint Helicopter Safety </w:t>
      </w:r>
      <w:r w:rsidR="00CA59A6" w:rsidRPr="00125D5B">
        <w:t>Analysis T</w:t>
      </w:r>
      <w:r w:rsidRPr="00125D5B">
        <w:t xml:space="preserve">eam </w:t>
      </w:r>
      <w:r w:rsidR="00CA59A6" w:rsidRPr="00125D5B">
        <w:t xml:space="preserve">(USJHAT) </w:t>
      </w:r>
      <w:r w:rsidR="00FB1C58" w:rsidRPr="00125D5B">
        <w:t>completed a review of 523 U.S. helicopter accidents</w:t>
      </w:r>
      <w:r w:rsidRPr="00125D5B">
        <w:t xml:space="preserve"> from 2006 to 2011</w:t>
      </w:r>
      <w:r w:rsidR="00B048F6">
        <w:t>.</w:t>
      </w:r>
      <w:r w:rsidRPr="00125D5B">
        <w:t xml:space="preserve"> </w:t>
      </w:r>
      <w:r w:rsidR="00B048F6">
        <w:t xml:space="preserve">The review identified that </w:t>
      </w:r>
      <w:r w:rsidR="00067319" w:rsidRPr="00125D5B">
        <w:t>loss of control (</w:t>
      </w:r>
      <w:r w:rsidRPr="00125D5B">
        <w:t>LOC</w:t>
      </w:r>
      <w:r w:rsidR="00067319" w:rsidRPr="00125D5B">
        <w:t>)</w:t>
      </w:r>
      <w:r w:rsidRPr="00125D5B">
        <w:t xml:space="preserve"> </w:t>
      </w:r>
      <w:r w:rsidR="00FB1C58" w:rsidRPr="00125D5B">
        <w:t xml:space="preserve">was the main factor in 217 (41%) of the accidents (Ref. </w:t>
      </w:r>
      <w:hyperlink w:anchor="Ref528237886" w:history="1">
        <w:r w:rsidR="00CA1618">
          <w:fldChar w:fldCharType="begin"/>
        </w:r>
        <w:r w:rsidR="00CA1618">
          <w:instrText xml:space="preserve"> REF _Ref5820463 \r \h </w:instrText>
        </w:r>
        <w:r w:rsidR="00CA1618">
          <w:fldChar w:fldCharType="separate"/>
        </w:r>
        <w:r w:rsidR="00413384">
          <w:t>5</w:t>
        </w:r>
        <w:r w:rsidR="00CA1618">
          <w:fldChar w:fldCharType="end"/>
        </w:r>
      </w:hyperlink>
      <w:r w:rsidR="00FB1C58" w:rsidRPr="00125D5B">
        <w:t>)</w:t>
      </w:r>
      <w:r w:rsidR="000F3AEB" w:rsidRPr="00125D5B">
        <w:t xml:space="preserve"> as shown in</w:t>
      </w:r>
      <w:r w:rsidR="002512A6">
        <w:t xml:space="preserve"> Figure 4</w:t>
      </w:r>
      <w:r w:rsidR="00FB1C58" w:rsidRPr="00125D5B">
        <w:t xml:space="preserve">. </w:t>
      </w:r>
      <w:r w:rsidR="000336BD" w:rsidRPr="00125D5B">
        <w:t xml:space="preserve">LOC </w:t>
      </w:r>
      <w:r w:rsidR="007D12BD" w:rsidRPr="00125D5B">
        <w:t>occurrences</w:t>
      </w:r>
      <w:r w:rsidR="00B048F6">
        <w:t>, which include ground events,</w:t>
      </w:r>
      <w:r w:rsidR="007D12BD" w:rsidRPr="00125D5B">
        <w:t xml:space="preserve"> are </w:t>
      </w:r>
      <w:r w:rsidR="000336BD" w:rsidRPr="00125D5B">
        <w:t xml:space="preserve">defined </w:t>
      </w:r>
      <w:r w:rsidR="007A4AF9" w:rsidRPr="00125D5B">
        <w:t xml:space="preserve">when the pilot loses control </w:t>
      </w:r>
      <w:r w:rsidR="005B6917" w:rsidRPr="00125D5B">
        <w:t xml:space="preserve">due to improper handling of the aircraft </w:t>
      </w:r>
      <w:r w:rsidR="001B4F1E" w:rsidRPr="00125D5B">
        <w:t>e.g. d</w:t>
      </w:r>
      <w:r w:rsidR="005B6917" w:rsidRPr="00125D5B">
        <w:t>u</w:t>
      </w:r>
      <w:r w:rsidR="001B4F1E" w:rsidRPr="00125D5B">
        <w:t xml:space="preserve">e to poor performance </w:t>
      </w:r>
      <w:r w:rsidR="005B6917" w:rsidRPr="00125D5B">
        <w:t>m</w:t>
      </w:r>
      <w:r w:rsidR="001B4F1E" w:rsidRPr="00125D5B">
        <w:t xml:space="preserve">anagement </w:t>
      </w:r>
      <w:r w:rsidR="005B6917" w:rsidRPr="00125D5B">
        <w:t xml:space="preserve">or </w:t>
      </w:r>
      <w:r w:rsidR="000336BD" w:rsidRPr="00125D5B">
        <w:t>improperly responding to an onboard emergency</w:t>
      </w:r>
      <w:r w:rsidR="005B6917" w:rsidRPr="00125D5B">
        <w:t xml:space="preserve">, rather than due to a structural or </w:t>
      </w:r>
      <w:proofErr w:type="gramStart"/>
      <w:r w:rsidR="005D580A" w:rsidRPr="00125D5B">
        <w:t>mechanically</w:t>
      </w:r>
      <w:r w:rsidR="00252469" w:rsidRPr="0015159C">
        <w:t>-</w:t>
      </w:r>
      <w:r w:rsidR="005D580A" w:rsidRPr="00125D5B">
        <w:t>initiated</w:t>
      </w:r>
      <w:proofErr w:type="gramEnd"/>
      <w:r w:rsidR="005B6917" w:rsidRPr="00125D5B">
        <w:t xml:space="preserve"> problem</w:t>
      </w:r>
      <w:r w:rsidR="00B048F6">
        <w:t xml:space="preserve">. </w:t>
      </w:r>
    </w:p>
    <w:p w14:paraId="52C7B15A" w14:textId="72402B53" w:rsidR="005B6917" w:rsidRPr="0015159C" w:rsidRDefault="005B6917" w:rsidP="009C6303">
      <w:pPr>
        <w:pStyle w:val="Body"/>
        <w:ind w:firstLine="0"/>
        <w:jc w:val="center"/>
      </w:pPr>
      <w:r w:rsidRPr="00125D5B">
        <w:rPr>
          <w:noProof/>
          <w:lang w:val="en-GB" w:eastAsia="en-GB"/>
        </w:rPr>
        <w:lastRenderedPageBreak/>
        <w:drawing>
          <wp:inline distT="0" distB="0" distL="0" distR="0" wp14:anchorId="5159CAD0" wp14:editId="7AE1D890">
            <wp:extent cx="5503547" cy="2076016"/>
            <wp:effectExtent l="0" t="0" r="1905" b="635"/>
            <wp:docPr id="4" name="Picture 3">
              <a:extLst xmlns:a="http://schemas.openxmlformats.org/drawingml/2006/main">
                <a:ext uri="{FF2B5EF4-FFF2-40B4-BE49-F238E27FC236}">
                  <a16:creationId xmlns:a16="http://schemas.microsoft.com/office/drawing/2014/main" id="{D131A378-89E7-4DF9-B2DA-39633B0BF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131A378-89E7-4DF9-B2DA-39633B0BF412}"/>
                        </a:ext>
                      </a:extLst>
                    </pic:cNvPr>
                    <pic:cNvPicPr>
                      <a:picLocks noChangeAspect="1"/>
                    </pic:cNvPicPr>
                  </pic:nvPicPr>
                  <pic:blipFill rotWithShape="1">
                    <a:blip r:embed="rId13"/>
                    <a:srcRect l="12248" t="38846" r="24993" b="20512"/>
                    <a:stretch/>
                  </pic:blipFill>
                  <pic:spPr bwMode="auto">
                    <a:xfrm>
                      <a:off x="0" y="0"/>
                      <a:ext cx="5657705" cy="2134167"/>
                    </a:xfrm>
                    <a:prstGeom prst="rect">
                      <a:avLst/>
                    </a:prstGeom>
                    <a:ln>
                      <a:noFill/>
                    </a:ln>
                    <a:extLst>
                      <a:ext uri="{53640926-AAD7-44D8-BBD7-CCE9431645EC}">
                        <a14:shadowObscured xmlns:a14="http://schemas.microsoft.com/office/drawing/2010/main"/>
                      </a:ext>
                    </a:extLst>
                  </pic:spPr>
                </pic:pic>
              </a:graphicData>
            </a:graphic>
          </wp:inline>
        </w:drawing>
      </w:r>
    </w:p>
    <w:p w14:paraId="618F1999" w14:textId="5E50779A" w:rsidR="00F8309B" w:rsidRPr="00125D5B" w:rsidRDefault="00F8309B" w:rsidP="009C6303">
      <w:pPr>
        <w:pStyle w:val="Caption"/>
        <w:ind w:firstLine="0"/>
      </w:pPr>
      <w:bookmarkStart w:id="3" w:name="_Ref2759362"/>
      <w:r w:rsidRPr="0015159C">
        <w:t xml:space="preserve">Figure </w:t>
      </w:r>
      <w:r w:rsidRPr="00125D5B">
        <w:rPr>
          <w:noProof/>
        </w:rPr>
        <w:fldChar w:fldCharType="begin"/>
      </w:r>
      <w:r w:rsidRPr="00125D5B">
        <w:rPr>
          <w:noProof/>
        </w:rPr>
        <w:instrText xml:space="preserve"> SEQ Figure \* ARABIC </w:instrText>
      </w:r>
      <w:r w:rsidRPr="00125D5B">
        <w:rPr>
          <w:noProof/>
        </w:rPr>
        <w:fldChar w:fldCharType="separate"/>
      </w:r>
      <w:r w:rsidR="00413384">
        <w:rPr>
          <w:noProof/>
        </w:rPr>
        <w:t>4</w:t>
      </w:r>
      <w:r w:rsidRPr="00125D5B">
        <w:rPr>
          <w:noProof/>
        </w:rPr>
        <w:fldChar w:fldCharType="end"/>
      </w:r>
      <w:bookmarkEnd w:id="3"/>
      <w:r w:rsidR="00C35C8A">
        <w:rPr>
          <w:noProof/>
        </w:rPr>
        <w:t>.</w:t>
      </w:r>
      <w:r w:rsidRPr="00125D5B">
        <w:t xml:space="preserve"> Top five occurrence categories in USJHAT study (Ref. </w:t>
      </w:r>
      <w:r w:rsidR="00CA1618">
        <w:fldChar w:fldCharType="begin"/>
      </w:r>
      <w:r w:rsidR="00CA1618">
        <w:instrText xml:space="preserve"> REF _Ref5820463 \r \h </w:instrText>
      </w:r>
      <w:r w:rsidR="00CA1618">
        <w:fldChar w:fldCharType="separate"/>
      </w:r>
      <w:r w:rsidR="00413384">
        <w:t>5</w:t>
      </w:r>
      <w:r w:rsidR="00CA1618">
        <w:fldChar w:fldCharType="end"/>
      </w:r>
      <w:r w:rsidRPr="00125D5B">
        <w:t>)</w:t>
      </w:r>
      <w:r w:rsidR="00C35C8A">
        <w:t>.</w:t>
      </w:r>
    </w:p>
    <w:p w14:paraId="7B93424C" w14:textId="43E0A0BC" w:rsidR="005B6917" w:rsidRPr="00125D5B" w:rsidRDefault="00FB1C58" w:rsidP="009C6303">
      <w:pPr>
        <w:pStyle w:val="Body"/>
        <w:ind w:firstLine="0"/>
      </w:pPr>
      <w:r w:rsidRPr="00125D5B">
        <w:t xml:space="preserve">It is evident from these statistics that further work is required to </w:t>
      </w:r>
      <w:r w:rsidR="005B6917" w:rsidRPr="00125D5B">
        <w:t>reduc</w:t>
      </w:r>
      <w:r w:rsidR="00BF7782" w:rsidRPr="00125D5B">
        <w:t>e</w:t>
      </w:r>
      <w:r w:rsidR="005B6917" w:rsidRPr="00125D5B">
        <w:t xml:space="preserve"> LOC accidents</w:t>
      </w:r>
      <w:r w:rsidR="00BF7782" w:rsidRPr="00125D5B">
        <w:t xml:space="preserve"> and improve safety.</w:t>
      </w:r>
      <w:r w:rsidRPr="00125D5B">
        <w:t xml:space="preserve"> </w:t>
      </w:r>
      <w:r w:rsidR="00BF7782" w:rsidRPr="00125D5B">
        <w:t>L</w:t>
      </w:r>
      <w:r w:rsidRPr="00125D5B">
        <w:t>essons learned from other aviation safety initiatives could help with this process.</w:t>
      </w:r>
      <w:r w:rsidR="00BF7782" w:rsidRPr="00125D5B">
        <w:t xml:space="preserve"> For example, </w:t>
      </w:r>
      <w:r w:rsidR="00B04298" w:rsidRPr="00125D5B">
        <w:t xml:space="preserve">CAST’s work </w:t>
      </w:r>
      <w:r w:rsidR="0015159C" w:rsidRPr="00125D5B">
        <w:t xml:space="preserve">led to a </w:t>
      </w:r>
      <w:r w:rsidR="00B04298" w:rsidRPr="00125D5B">
        <w:t>reduc</w:t>
      </w:r>
      <w:r w:rsidR="0015159C" w:rsidRPr="00125D5B">
        <w:t>tion in</w:t>
      </w:r>
      <w:r w:rsidR="00B04298" w:rsidRPr="00125D5B">
        <w:t xml:space="preserve"> the fatality risk for commercial aviation in the United States by 83</w:t>
      </w:r>
      <w:r w:rsidR="0015159C" w:rsidRPr="00125D5B">
        <w:t>%</w:t>
      </w:r>
      <w:r w:rsidR="00B04298" w:rsidRPr="00125D5B">
        <w:t xml:space="preserve"> from 1998 to 2008, and the LOC</w:t>
      </w:r>
      <w:r w:rsidR="005F32C7" w:rsidRPr="00125D5B">
        <w:t>-I</w:t>
      </w:r>
      <w:r w:rsidR="00B04298" w:rsidRPr="00125D5B">
        <w:t xml:space="preserve"> problem was tackled through an </w:t>
      </w:r>
      <w:r w:rsidR="00AB7B1C" w:rsidRPr="00125D5B">
        <w:t xml:space="preserve">international collaborative effort </w:t>
      </w:r>
      <w:r w:rsidR="0015159C" w:rsidRPr="00125D5B">
        <w:t>(</w:t>
      </w:r>
      <w:r w:rsidR="00AB7B1C" w:rsidRPr="00125D5B">
        <w:t>International Committee for Aviation Training in Extended Envelopes (ICATEE)</w:t>
      </w:r>
      <w:r w:rsidR="0015159C" w:rsidRPr="00125D5B">
        <w:t>)</w:t>
      </w:r>
      <w:r w:rsidR="00AB7B1C" w:rsidRPr="00125D5B">
        <w:t xml:space="preserve"> to successfully address the problem. </w:t>
      </w:r>
    </w:p>
    <w:p w14:paraId="7DC5133C" w14:textId="3AC60662" w:rsidR="00E13EE6" w:rsidRDefault="00AB7B1C" w:rsidP="009C6303">
      <w:pPr>
        <w:pStyle w:val="Body"/>
        <w:ind w:firstLine="0"/>
      </w:pPr>
      <w:r w:rsidRPr="00125D5B">
        <w:t>The aim of this paper is to examine the key success factors</w:t>
      </w:r>
      <w:r w:rsidR="00B04298" w:rsidRPr="00125D5B">
        <w:t>,</w:t>
      </w:r>
      <w:r w:rsidR="00BF7782" w:rsidRPr="00125D5B">
        <w:t xml:space="preserve"> </w:t>
      </w:r>
      <w:r w:rsidRPr="00125D5B">
        <w:t>and lessons learned</w:t>
      </w:r>
      <w:r w:rsidR="003B04E0">
        <w:t>,</w:t>
      </w:r>
      <w:r w:rsidRPr="00125D5B">
        <w:t xml:space="preserve"> </w:t>
      </w:r>
      <w:r w:rsidR="00B04298" w:rsidRPr="00125D5B">
        <w:t xml:space="preserve">from </w:t>
      </w:r>
      <w:r w:rsidRPr="00125D5B">
        <w:t xml:space="preserve">the </w:t>
      </w:r>
      <w:r w:rsidR="00300CB1" w:rsidRPr="00125D5B">
        <w:t xml:space="preserve">ICATEE </w:t>
      </w:r>
      <w:r w:rsidRPr="00125D5B">
        <w:t xml:space="preserve">activity, </w:t>
      </w:r>
      <w:r w:rsidR="0015159C" w:rsidRPr="00125D5B">
        <w:t xml:space="preserve">and </w:t>
      </w:r>
      <w:r w:rsidRPr="00125D5B">
        <w:t xml:space="preserve">to stimulate new research collaborations </w:t>
      </w:r>
      <w:r w:rsidR="00E13EE6" w:rsidRPr="00125D5B">
        <w:t xml:space="preserve">to reduce </w:t>
      </w:r>
      <w:r w:rsidR="00300CB1" w:rsidRPr="00125D5B">
        <w:t xml:space="preserve">rotorcraft </w:t>
      </w:r>
      <w:r w:rsidRPr="00125D5B">
        <w:t>LOC</w:t>
      </w:r>
      <w:r w:rsidR="002708B5" w:rsidRPr="00125D5B">
        <w:t>-I</w:t>
      </w:r>
      <w:r w:rsidRPr="00125D5B">
        <w:t xml:space="preserve"> </w:t>
      </w:r>
      <w:r w:rsidR="00E13EE6" w:rsidRPr="00125D5B">
        <w:t>accidents</w:t>
      </w:r>
      <w:r w:rsidRPr="00125D5B">
        <w:t xml:space="preserve">. </w:t>
      </w:r>
      <w:r w:rsidR="00E13EE6" w:rsidRPr="00125D5B">
        <w:t xml:space="preserve">The next section describes the ICATEE activity and how it led to the development of a new Upset Prevention and Recovery Training </w:t>
      </w:r>
      <w:r w:rsidR="00BD1275" w:rsidRPr="00125D5B">
        <w:t xml:space="preserve">(UPRT) </w:t>
      </w:r>
      <w:r w:rsidR="00E13EE6" w:rsidRPr="00125D5B">
        <w:t>program</w:t>
      </w:r>
      <w:r w:rsidR="00231BB0" w:rsidRPr="00125D5B">
        <w:t xml:space="preserve">. UPRT </w:t>
      </w:r>
      <w:r w:rsidR="003A1342" w:rsidRPr="00125D5B">
        <w:t>us</w:t>
      </w:r>
      <w:r w:rsidR="00231BB0" w:rsidRPr="00125D5B">
        <w:t>es</w:t>
      </w:r>
      <w:r w:rsidR="003A1342" w:rsidRPr="00125D5B">
        <w:t xml:space="preserve"> training simulator</w:t>
      </w:r>
      <w:r w:rsidR="002708B5" w:rsidRPr="00125D5B">
        <w:t>s</w:t>
      </w:r>
      <w:r w:rsidR="003A1342" w:rsidRPr="00125D5B">
        <w:t xml:space="preserve"> to support the total training requirement</w:t>
      </w:r>
      <w:r w:rsidR="00FA5FCD" w:rsidRPr="00125D5B">
        <w:t>,</w:t>
      </w:r>
      <w:r w:rsidR="00E13EE6" w:rsidRPr="00125D5B">
        <w:t xml:space="preserve"> to address fixed</w:t>
      </w:r>
      <w:r w:rsidR="003A1342" w:rsidRPr="00125D5B">
        <w:t>-wing</w:t>
      </w:r>
      <w:r w:rsidR="00E13EE6" w:rsidRPr="00125D5B">
        <w:t xml:space="preserve"> LOC-I</w:t>
      </w:r>
      <w:r w:rsidR="00BF7782" w:rsidRPr="00125D5B">
        <w:t xml:space="preserve"> </w:t>
      </w:r>
      <w:r w:rsidR="00E13EE6" w:rsidRPr="00125D5B">
        <w:t xml:space="preserve">accident rates. A review of rotorcraft safety initiatives follows </w:t>
      </w:r>
      <w:r w:rsidR="00BF7782" w:rsidRPr="00125D5B">
        <w:t>this</w:t>
      </w:r>
      <w:r w:rsidR="0015159C" w:rsidRPr="00125D5B">
        <w:t>,</w:t>
      </w:r>
      <w:r w:rsidR="000F3AEB" w:rsidRPr="00125D5B">
        <w:t xml:space="preserve"> identif</w:t>
      </w:r>
      <w:r w:rsidR="002708B5" w:rsidRPr="00125D5B">
        <w:t>ying</w:t>
      </w:r>
      <w:r w:rsidR="000F3AEB" w:rsidRPr="00125D5B">
        <w:t xml:space="preserve"> </w:t>
      </w:r>
      <w:r w:rsidR="00E13EE6" w:rsidRPr="00125D5B">
        <w:t>where some of the rotorcraft modeling and simulation challenges exist</w:t>
      </w:r>
      <w:r w:rsidR="00231BB0" w:rsidRPr="00125D5B">
        <w:t>.</w:t>
      </w:r>
      <w:r w:rsidR="000F3AEB" w:rsidRPr="00125D5B">
        <w:t xml:space="preserve"> </w:t>
      </w:r>
      <w:r w:rsidR="00E13EE6" w:rsidRPr="00125D5B">
        <w:t xml:space="preserve">A review of current rotorcraft </w:t>
      </w:r>
      <w:r w:rsidR="0015159C">
        <w:t>flight-</w:t>
      </w:r>
      <w:r w:rsidR="00E13EE6" w:rsidRPr="0015159C">
        <w:t>model</w:t>
      </w:r>
      <w:r w:rsidR="003B04E0">
        <w:t xml:space="preserve"> fidelity</w:t>
      </w:r>
      <w:r w:rsidR="00E13EE6" w:rsidRPr="0015159C">
        <w:t xml:space="preserve"> and motion fidelity research is then presented</w:t>
      </w:r>
      <w:r w:rsidR="00B509CD">
        <w:t>.</w:t>
      </w:r>
      <w:r w:rsidR="002708B5" w:rsidRPr="0015159C">
        <w:t xml:space="preserve"> </w:t>
      </w:r>
      <w:r w:rsidR="00AB2289" w:rsidRPr="00FB75C4">
        <w:t>The paper is drawn to a close with a</w:t>
      </w:r>
      <w:r w:rsidR="00A7387C" w:rsidRPr="00FF19B0">
        <w:t xml:space="preserve"> discussion on future research challenges </w:t>
      </w:r>
      <w:r w:rsidR="00231BB0" w:rsidRPr="00A16119">
        <w:t xml:space="preserve">together with </w:t>
      </w:r>
      <w:r w:rsidR="00A7387C" w:rsidRPr="00A16119">
        <w:t>potential next steps</w:t>
      </w:r>
      <w:r w:rsidR="00231BB0" w:rsidRPr="00A16119">
        <w:t xml:space="preserve"> </w:t>
      </w:r>
      <w:r w:rsidR="0015159C">
        <w:t>for</w:t>
      </w:r>
      <w:r w:rsidR="00231BB0" w:rsidRPr="0015159C">
        <w:t xml:space="preserve"> initiating a new rotorcraft safety activity</w:t>
      </w:r>
      <w:r w:rsidR="00B509CD">
        <w:t xml:space="preserve"> and some concluding remarks</w:t>
      </w:r>
      <w:r w:rsidR="00A7387C" w:rsidRPr="0015159C">
        <w:t xml:space="preserve">. </w:t>
      </w:r>
    </w:p>
    <w:p w14:paraId="5976FF2D" w14:textId="2C0AEA30" w:rsidR="009A7D2D" w:rsidRPr="00A16119" w:rsidRDefault="00E041AC" w:rsidP="00B04366">
      <w:pPr>
        <w:pStyle w:val="Heading1"/>
        <w:rPr>
          <w:sz w:val="24"/>
          <w:szCs w:val="24"/>
        </w:rPr>
      </w:pPr>
      <w:bookmarkStart w:id="4" w:name="_Hlk534735914"/>
      <w:r w:rsidRPr="00FB75C4">
        <w:rPr>
          <w:sz w:val="24"/>
          <w:szCs w:val="24"/>
        </w:rPr>
        <w:t>LESsons learned from the fixed</w:t>
      </w:r>
      <w:r w:rsidR="00C35C8A">
        <w:rPr>
          <w:sz w:val="24"/>
          <w:szCs w:val="24"/>
        </w:rPr>
        <w:t>-</w:t>
      </w:r>
      <w:r w:rsidRPr="00FB75C4">
        <w:rPr>
          <w:sz w:val="24"/>
          <w:szCs w:val="24"/>
        </w:rPr>
        <w:t>wing world</w:t>
      </w:r>
    </w:p>
    <w:p w14:paraId="49793F94" w14:textId="612A98FF" w:rsidR="00102045" w:rsidRPr="0015159C" w:rsidRDefault="000F3AEB" w:rsidP="00231BB0">
      <w:pPr>
        <w:ind w:firstLine="0"/>
      </w:pPr>
      <w:proofErr w:type="spellStart"/>
      <w:r w:rsidRPr="00125D5B">
        <w:t>Lambregts</w:t>
      </w:r>
      <w:proofErr w:type="spellEnd"/>
      <w:r w:rsidRPr="00125D5B">
        <w:t xml:space="preserve"> et al. (Ref. </w:t>
      </w:r>
      <w:r w:rsidR="00CA1618">
        <w:fldChar w:fldCharType="begin"/>
      </w:r>
      <w:r w:rsidR="00CA1618">
        <w:instrText xml:space="preserve"> REF _Ref5820488 \r \h </w:instrText>
      </w:r>
      <w:r w:rsidR="00CA1618">
        <w:fldChar w:fldCharType="separate"/>
      </w:r>
      <w:r w:rsidR="00413384">
        <w:t>6</w:t>
      </w:r>
      <w:r w:rsidR="00CA1618">
        <w:fldChar w:fldCharType="end"/>
      </w:r>
      <w:r w:rsidRPr="0015159C">
        <w:t xml:space="preserve">) undertook a review of fixed-wing </w:t>
      </w:r>
      <w:r w:rsidR="00102045" w:rsidRPr="00FB75C4">
        <w:t xml:space="preserve">upset </w:t>
      </w:r>
      <w:r w:rsidRPr="00FB75C4">
        <w:t xml:space="preserve">accidents over a 15-year period </w:t>
      </w:r>
      <w:r w:rsidR="00B53715" w:rsidRPr="00FF19B0">
        <w:t xml:space="preserve">(1993 – 2007) </w:t>
      </w:r>
      <w:r w:rsidRPr="00A16119">
        <w:t>using, in part, the annual commer</w:t>
      </w:r>
      <w:r w:rsidRPr="00125D5B">
        <w:t xml:space="preserve">cial airline accident statistics report produced by Boeing (Ref. </w:t>
      </w:r>
      <w:r w:rsidR="00CA1618">
        <w:fldChar w:fldCharType="begin"/>
      </w:r>
      <w:r w:rsidR="00CA1618">
        <w:instrText xml:space="preserve"> REF _Ref5820500 \r \h </w:instrText>
      </w:r>
      <w:r w:rsidR="00CA1618">
        <w:fldChar w:fldCharType="separate"/>
      </w:r>
      <w:r w:rsidR="00413384">
        <w:t>7</w:t>
      </w:r>
      <w:r w:rsidR="00CA1618">
        <w:fldChar w:fldCharType="end"/>
      </w:r>
      <w:r w:rsidRPr="0015159C">
        <w:t xml:space="preserve">). </w:t>
      </w:r>
      <w:r w:rsidR="00102045" w:rsidRPr="0015159C">
        <w:t>At this time</w:t>
      </w:r>
      <w:r w:rsidR="0015159C">
        <w:t>,</w:t>
      </w:r>
      <w:r w:rsidR="00102045" w:rsidRPr="0015159C">
        <w:t xml:space="preserve"> an aircraft upset was defined as any event with:</w:t>
      </w:r>
    </w:p>
    <w:p w14:paraId="63762B47" w14:textId="77777777" w:rsidR="00102045" w:rsidRPr="00FB75C4" w:rsidRDefault="00102045" w:rsidP="00227A6A">
      <w:pPr>
        <w:pStyle w:val="ListParagraph"/>
        <w:numPr>
          <w:ilvl w:val="0"/>
          <w:numId w:val="22"/>
        </w:numPr>
        <w:ind w:left="1003" w:hanging="357"/>
      </w:pPr>
      <w:r w:rsidRPr="00FB75C4">
        <w:t>Pitch exceeding +25/-10 degrees,</w:t>
      </w:r>
    </w:p>
    <w:p w14:paraId="47671C2F" w14:textId="2306F9F6" w:rsidR="00102045" w:rsidRPr="00FB75C4" w:rsidRDefault="00102045" w:rsidP="00227A6A">
      <w:pPr>
        <w:pStyle w:val="ListParagraph"/>
        <w:numPr>
          <w:ilvl w:val="0"/>
          <w:numId w:val="22"/>
        </w:numPr>
        <w:spacing w:after="120"/>
      </w:pPr>
      <w:r w:rsidRPr="00FB75C4">
        <w:t>Bank angle exceeding ±45 degrees, or</w:t>
      </w:r>
    </w:p>
    <w:p w14:paraId="7B7DB63A" w14:textId="4D7D4FB8" w:rsidR="00102045" w:rsidRPr="00FF19B0" w:rsidRDefault="00102045" w:rsidP="00227A6A">
      <w:pPr>
        <w:pStyle w:val="ListParagraph"/>
        <w:numPr>
          <w:ilvl w:val="0"/>
          <w:numId w:val="22"/>
        </w:numPr>
        <w:spacing w:after="120"/>
      </w:pPr>
      <w:r w:rsidRPr="00FF19B0">
        <w:t xml:space="preserve">Inappropriate airspeed </w:t>
      </w:r>
    </w:p>
    <w:p w14:paraId="2FC3BC92" w14:textId="3A838AA4" w:rsidR="00613C67" w:rsidRPr="00FB75C4" w:rsidRDefault="00FF0291" w:rsidP="00231BB0">
      <w:pPr>
        <w:ind w:firstLine="0"/>
      </w:pPr>
      <w:proofErr w:type="spellStart"/>
      <w:r w:rsidRPr="00125D5B">
        <w:t>Lambregts</w:t>
      </w:r>
      <w:proofErr w:type="spellEnd"/>
      <w:r w:rsidRPr="00125D5B">
        <w:t xml:space="preserve"> </w:t>
      </w:r>
      <w:r w:rsidR="003A1342" w:rsidRPr="00125D5B">
        <w:t xml:space="preserve">et al. </w:t>
      </w:r>
      <w:r w:rsidRPr="00125D5B">
        <w:t>challenged this definition</w:t>
      </w:r>
      <w:r w:rsidR="003B04E0">
        <w:t>,</w:t>
      </w:r>
      <w:r w:rsidRPr="00125D5B">
        <w:t xml:space="preserve"> citing the </w:t>
      </w:r>
      <w:proofErr w:type="spellStart"/>
      <w:r w:rsidRPr="00125D5B">
        <w:t>Armavia</w:t>
      </w:r>
      <w:proofErr w:type="spellEnd"/>
      <w:r w:rsidRPr="00125D5B">
        <w:t xml:space="preserve"> Flight 967 accident at Sochi where the aircraft had a pitch attitude of only -5 degrees, well within the limits above</w:t>
      </w:r>
      <w:r w:rsidR="00FA5FCD" w:rsidRPr="00125D5B">
        <w:t>,</w:t>
      </w:r>
      <w:r w:rsidRPr="00125D5B">
        <w:t xml:space="preserve"> but due to the low altitude of the aircraft</w:t>
      </w:r>
      <w:r w:rsidR="00FA5FCD" w:rsidRPr="00125D5B">
        <w:t xml:space="preserve"> it </w:t>
      </w:r>
      <w:r w:rsidRPr="00125D5B">
        <w:t xml:space="preserve">was not </w:t>
      </w:r>
      <w:r w:rsidR="00FA5FCD" w:rsidRPr="00125D5B">
        <w:t xml:space="preserve">in </w:t>
      </w:r>
      <w:r w:rsidR="00577C5A" w:rsidRPr="00125D5B">
        <w:t xml:space="preserve">a </w:t>
      </w:r>
      <w:r w:rsidRPr="00125D5B">
        <w:t>“normal”</w:t>
      </w:r>
      <w:r w:rsidR="00577C5A" w:rsidRPr="00125D5B">
        <w:t xml:space="preserve"> condition</w:t>
      </w:r>
      <w:r w:rsidR="00FA5FCD" w:rsidRPr="00125D5B">
        <w:t>.</w:t>
      </w:r>
      <w:r w:rsidRPr="00125D5B">
        <w:t xml:space="preserve"> </w:t>
      </w:r>
      <w:r w:rsidR="007704A1">
        <w:t>(</w:t>
      </w:r>
      <w:r w:rsidR="003A1342" w:rsidRPr="00125D5B">
        <w:t xml:space="preserve">ICATEE </w:t>
      </w:r>
      <w:r w:rsidR="007704A1">
        <w:t xml:space="preserve">subsequently </w:t>
      </w:r>
      <w:r w:rsidR="00FA5FCD" w:rsidRPr="00125D5B">
        <w:t>re</w:t>
      </w:r>
      <w:r w:rsidR="003A1342" w:rsidRPr="00125D5B">
        <w:t>defined an upset as an “</w:t>
      </w:r>
      <w:r w:rsidR="003A1342" w:rsidRPr="00125D5B">
        <w:rPr>
          <w:i/>
        </w:rPr>
        <w:t>unintended deviation from the desired flight path</w:t>
      </w:r>
      <w:r w:rsidR="003A1342" w:rsidRPr="0015159C">
        <w:t>”</w:t>
      </w:r>
      <w:r w:rsidR="007704A1">
        <w:t>)</w:t>
      </w:r>
      <w:r w:rsidR="003A1342" w:rsidRPr="0015159C">
        <w:t xml:space="preserve">. </w:t>
      </w:r>
      <w:r w:rsidR="00F528DB" w:rsidRPr="0015159C">
        <w:t xml:space="preserve">Ref. </w:t>
      </w:r>
      <w:r w:rsidR="00CA1618">
        <w:fldChar w:fldCharType="begin"/>
      </w:r>
      <w:r w:rsidR="00CA1618">
        <w:instrText xml:space="preserve"> REF _Ref5820488 \r \h </w:instrText>
      </w:r>
      <w:r w:rsidR="00CA1618">
        <w:fldChar w:fldCharType="separate"/>
      </w:r>
      <w:r w:rsidR="00413384">
        <w:t>6</w:t>
      </w:r>
      <w:r w:rsidR="00CA1618">
        <w:fldChar w:fldCharType="end"/>
      </w:r>
      <w:r w:rsidR="00F528DB" w:rsidRPr="0015159C">
        <w:t xml:space="preserve"> also </w:t>
      </w:r>
      <w:r w:rsidRPr="0015159C">
        <w:t>indicate</w:t>
      </w:r>
      <w:r w:rsidR="00577C5A" w:rsidRPr="0015159C">
        <w:t>d</w:t>
      </w:r>
      <w:r w:rsidRPr="0015159C">
        <w:t xml:space="preserve"> that upset/</w:t>
      </w:r>
      <w:r w:rsidR="00204A57">
        <w:t>LOC</w:t>
      </w:r>
      <w:r w:rsidRPr="0015159C">
        <w:t xml:space="preserve"> accidents are not problems confined to general aviation or military fighters, they also happen</w:t>
      </w:r>
      <w:r w:rsidR="0018423A">
        <w:t>ed</w:t>
      </w:r>
      <w:r w:rsidRPr="0015159C">
        <w:t xml:space="preserve"> to transport airplanes in scheduled service. Further</w:t>
      </w:r>
      <w:r w:rsidR="0015159C">
        <w:t>more</w:t>
      </w:r>
      <w:r w:rsidRPr="0015159C">
        <w:t xml:space="preserve">, </w:t>
      </w:r>
      <w:r w:rsidR="000F3AEB" w:rsidRPr="0015159C">
        <w:t>LOC</w:t>
      </w:r>
      <w:r w:rsidR="00FC4DD4" w:rsidRPr="0015159C">
        <w:t>-I</w:t>
      </w:r>
      <w:r w:rsidR="000F3AEB" w:rsidRPr="0015159C">
        <w:t xml:space="preserve"> </w:t>
      </w:r>
      <w:r w:rsidR="00577C5A" w:rsidRPr="0015159C">
        <w:t xml:space="preserve">accidents </w:t>
      </w:r>
      <w:r w:rsidR="000F3AEB" w:rsidRPr="00F47BCE">
        <w:t>w</w:t>
      </w:r>
      <w:r w:rsidR="00577C5A" w:rsidRPr="00F47BCE">
        <w:t>ere</w:t>
      </w:r>
      <w:r w:rsidRPr="00F47BCE">
        <w:t xml:space="preserve"> </w:t>
      </w:r>
      <w:r w:rsidR="00577C5A" w:rsidRPr="00F47BCE">
        <w:t>reported</w:t>
      </w:r>
      <w:r w:rsidRPr="00F47BCE">
        <w:t xml:space="preserve"> as </w:t>
      </w:r>
      <w:r w:rsidR="000F3AEB" w:rsidRPr="00F47BCE">
        <w:t>“</w:t>
      </w:r>
      <w:r w:rsidR="000F3AEB" w:rsidRPr="00F47BCE">
        <w:rPr>
          <w:i/>
        </w:rPr>
        <w:t>not a problem of yesteryear</w:t>
      </w:r>
      <w:r w:rsidR="000F3AEB" w:rsidRPr="00F47BCE">
        <w:t>”</w:t>
      </w:r>
      <w:r w:rsidR="00CD3874" w:rsidRPr="00F47BCE">
        <w:t xml:space="preserve"> (see </w:t>
      </w:r>
      <w:r w:rsidR="002512A6">
        <w:t>Figure 5</w:t>
      </w:r>
      <w:r w:rsidR="00CD3874" w:rsidRPr="0015159C">
        <w:t>)</w:t>
      </w:r>
      <w:r w:rsidR="0018423A">
        <w:t>.</w:t>
      </w:r>
      <w:r w:rsidR="000F3AEB" w:rsidRPr="0015159C">
        <w:t xml:space="preserve"> </w:t>
      </w:r>
      <w:r w:rsidR="0018423A">
        <w:t>T</w:t>
      </w:r>
      <w:r w:rsidR="000F3AEB" w:rsidRPr="0015159C">
        <w:t>heir analysis of the statistics highlighted the need for research to solve the root causes of this problem</w:t>
      </w:r>
      <w:r w:rsidR="00F528DB" w:rsidRPr="0015159C">
        <w:t xml:space="preserve">; stall was </w:t>
      </w:r>
      <w:r w:rsidR="00186B79" w:rsidRPr="0015159C">
        <w:t xml:space="preserve">subsequently identified as </w:t>
      </w:r>
      <w:r w:rsidR="00F528DB" w:rsidRPr="0015159C">
        <w:t>the main causal factor leading to LOC-I accidents</w:t>
      </w:r>
      <w:r w:rsidR="00231BB0" w:rsidRPr="00F47BCE">
        <w:t xml:space="preserve"> (see </w:t>
      </w:r>
      <w:r w:rsidR="002512A6">
        <w:t>Figure 6</w:t>
      </w:r>
      <w:r w:rsidR="00231BB0" w:rsidRPr="0015159C">
        <w:t>)</w:t>
      </w:r>
      <w:r w:rsidR="00F528DB" w:rsidRPr="0015159C">
        <w:t xml:space="preserve">. </w:t>
      </w:r>
      <w:r w:rsidR="00613C67" w:rsidRPr="0015159C">
        <w:t>Based on their analysis, the need for new regulations and training programs was identified to improve flight safety</w:t>
      </w:r>
      <w:r w:rsidR="0018423A">
        <w:t>.</w:t>
      </w:r>
      <w:r w:rsidR="00613C67" w:rsidRPr="0015159C">
        <w:t xml:space="preserve"> </w:t>
      </w:r>
      <w:r w:rsidR="0018423A">
        <w:t xml:space="preserve">This </w:t>
      </w:r>
      <w:r w:rsidR="00613C67" w:rsidRPr="0015159C">
        <w:t xml:space="preserve">would require a coordinated </w:t>
      </w:r>
      <w:r w:rsidR="00613C67" w:rsidRPr="00FB75C4">
        <w:t xml:space="preserve">approach to address prevention </w:t>
      </w:r>
      <w:r w:rsidR="0018423A">
        <w:t xml:space="preserve">of </w:t>
      </w:r>
      <w:r w:rsidR="00204A57">
        <w:t xml:space="preserve">such </w:t>
      </w:r>
      <w:r w:rsidR="00204A57" w:rsidRPr="00FB75C4">
        <w:t xml:space="preserve">upsets </w:t>
      </w:r>
      <w:r w:rsidR="00613C67" w:rsidRPr="00FB75C4">
        <w:t>and recovery from</w:t>
      </w:r>
      <w:r w:rsidR="00204A57">
        <w:t xml:space="preserve"> them</w:t>
      </w:r>
      <w:r w:rsidR="00613C67" w:rsidRPr="00FB75C4">
        <w:t>.</w:t>
      </w:r>
    </w:p>
    <w:p w14:paraId="6917490D" w14:textId="77777777" w:rsidR="00B624A9" w:rsidRDefault="00B624A9" w:rsidP="00231BB0">
      <w:pPr>
        <w:ind w:firstLine="0"/>
        <w:jc w:val="center"/>
        <w:sectPr w:rsidR="00B624A9" w:rsidSect="002779A4">
          <w:type w:val="continuous"/>
          <w:pgSz w:w="12240" w:h="15840" w:code="1"/>
          <w:pgMar w:top="1080" w:right="1080" w:bottom="1080" w:left="1080" w:header="720" w:footer="720" w:gutter="0"/>
          <w:cols w:space="288"/>
          <w:docGrid w:linePitch="360"/>
        </w:sectPr>
      </w:pPr>
    </w:p>
    <w:p w14:paraId="081E0DF6" w14:textId="00D2F8D3" w:rsidR="00777391" w:rsidRDefault="00777391" w:rsidP="00231BB0">
      <w:pPr>
        <w:ind w:firstLine="0"/>
        <w:jc w:val="center"/>
      </w:pPr>
    </w:p>
    <w:p w14:paraId="72FF0978" w14:textId="244D4ABD" w:rsidR="002735F0" w:rsidRDefault="00777391" w:rsidP="00231BB0">
      <w:pPr>
        <w:ind w:firstLine="0"/>
        <w:jc w:val="center"/>
      </w:pPr>
      <w:r>
        <w:rPr>
          <w:noProof/>
        </w:rPr>
        <w:drawing>
          <wp:inline distT="0" distB="0" distL="0" distR="0" wp14:anchorId="0DF298A9" wp14:editId="075FA8B1">
            <wp:extent cx="4920485" cy="2612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3396" cy="2613600"/>
                    </a:xfrm>
                    <a:prstGeom prst="rect">
                      <a:avLst/>
                    </a:prstGeom>
                  </pic:spPr>
                </pic:pic>
              </a:graphicData>
            </a:graphic>
          </wp:inline>
        </w:drawing>
      </w:r>
    </w:p>
    <w:p w14:paraId="3A076E07" w14:textId="77777777" w:rsidR="002735F0" w:rsidRDefault="002735F0" w:rsidP="00231BB0">
      <w:pPr>
        <w:ind w:firstLine="0"/>
        <w:jc w:val="center"/>
      </w:pPr>
    </w:p>
    <w:p w14:paraId="4E332997" w14:textId="20EC3449" w:rsidR="00613C67" w:rsidRDefault="00613C67" w:rsidP="00231BB0">
      <w:pPr>
        <w:pStyle w:val="Caption"/>
        <w:ind w:firstLine="0"/>
      </w:pPr>
      <w:bookmarkStart w:id="5" w:name="_Ref2759554"/>
      <w:r w:rsidRPr="00FB75C4">
        <w:t xml:space="preserve">Figure </w:t>
      </w:r>
      <w:r w:rsidR="00A838DF" w:rsidRPr="00125D5B">
        <w:rPr>
          <w:noProof/>
        </w:rPr>
        <w:fldChar w:fldCharType="begin"/>
      </w:r>
      <w:r w:rsidR="00A838DF" w:rsidRPr="00125D5B">
        <w:rPr>
          <w:noProof/>
        </w:rPr>
        <w:instrText xml:space="preserve"> SEQ Figure \* ARABIC </w:instrText>
      </w:r>
      <w:r w:rsidR="00A838DF" w:rsidRPr="00125D5B">
        <w:rPr>
          <w:noProof/>
        </w:rPr>
        <w:fldChar w:fldCharType="separate"/>
      </w:r>
      <w:r w:rsidR="00413384">
        <w:rPr>
          <w:noProof/>
        </w:rPr>
        <w:t>5</w:t>
      </w:r>
      <w:r w:rsidR="00A838DF" w:rsidRPr="00125D5B">
        <w:rPr>
          <w:noProof/>
        </w:rPr>
        <w:fldChar w:fldCharType="end"/>
      </w:r>
      <w:bookmarkEnd w:id="5"/>
      <w:r w:rsidR="005E6FDC">
        <w:rPr>
          <w:noProof/>
        </w:rPr>
        <w:t>.</w:t>
      </w:r>
      <w:r w:rsidRPr="00125D5B">
        <w:t xml:space="preserve"> Aviation occurrence categories 2008 – 2017 (Ref. </w:t>
      </w:r>
      <w:r w:rsidR="00CA1618">
        <w:fldChar w:fldCharType="begin"/>
      </w:r>
      <w:r w:rsidR="00CA1618">
        <w:instrText xml:space="preserve"> REF _Ref5820500 \r \h </w:instrText>
      </w:r>
      <w:r w:rsidR="00CA1618">
        <w:fldChar w:fldCharType="separate"/>
      </w:r>
      <w:r w:rsidR="00413384">
        <w:t>7</w:t>
      </w:r>
      <w:r w:rsidR="00CA1618">
        <w:fldChar w:fldCharType="end"/>
      </w:r>
      <w:r w:rsidRPr="00125D5B">
        <w:t>)</w:t>
      </w:r>
      <w:r w:rsidR="005E6FDC">
        <w:t>.</w:t>
      </w:r>
    </w:p>
    <w:p w14:paraId="209E9748" w14:textId="7F1E78EC" w:rsidR="002779A4" w:rsidRDefault="002779A4" w:rsidP="002779A4"/>
    <w:p w14:paraId="598A5947" w14:textId="2111897A" w:rsidR="00613C67" w:rsidRPr="0015159C" w:rsidRDefault="00613C67" w:rsidP="00227A6A">
      <w:pPr>
        <w:keepNext/>
        <w:spacing w:before="0" w:after="120"/>
        <w:ind w:firstLine="0"/>
        <w:jc w:val="center"/>
      </w:pPr>
      <w:r w:rsidRPr="00125D5B">
        <w:rPr>
          <w:noProof/>
          <w:lang w:val="en-GB" w:eastAsia="en-GB"/>
        </w:rPr>
        <w:drawing>
          <wp:inline distT="0" distB="0" distL="0" distR="0" wp14:anchorId="48343B27" wp14:editId="702FA8D1">
            <wp:extent cx="4160967" cy="2763569"/>
            <wp:effectExtent l="0" t="0" r="0" b="0"/>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hqprint">
                      <a:extLst>
                        <a:ext uri="{28A0092B-C50C-407E-A947-70E740481C1C}">
                          <a14:useLocalDpi xmlns:a14="http://schemas.microsoft.com/office/drawing/2010/main" val="0"/>
                        </a:ext>
                      </a:extLst>
                    </a:blip>
                    <a:srcRect l="13789" t="6749" r="46200" b="9091"/>
                    <a:stretch/>
                  </pic:blipFill>
                  <pic:spPr bwMode="auto">
                    <a:xfrm>
                      <a:off x="0" y="0"/>
                      <a:ext cx="4166793" cy="2767438"/>
                    </a:xfrm>
                    <a:prstGeom prst="rect">
                      <a:avLst/>
                    </a:prstGeom>
                    <a:noFill/>
                    <a:ln>
                      <a:noFill/>
                    </a:ln>
                    <a:extLst>
                      <a:ext uri="{53640926-AAD7-44D8-BBD7-CCE9431645EC}">
                        <a14:shadowObscured xmlns:a14="http://schemas.microsoft.com/office/drawing/2010/main"/>
                      </a:ext>
                    </a:extLst>
                  </pic:spPr>
                </pic:pic>
              </a:graphicData>
            </a:graphic>
          </wp:inline>
        </w:drawing>
      </w:r>
    </w:p>
    <w:p w14:paraId="2B8FD6E8" w14:textId="6406EB09" w:rsidR="00613C67" w:rsidRPr="00125D5B" w:rsidRDefault="00613C67" w:rsidP="00231BB0">
      <w:pPr>
        <w:pStyle w:val="Caption"/>
        <w:ind w:firstLine="0"/>
      </w:pPr>
      <w:bookmarkStart w:id="6" w:name="_Ref2825522"/>
      <w:r w:rsidRPr="00FB75C4">
        <w:t xml:space="preserve">Figure </w:t>
      </w:r>
      <w:r w:rsidR="00A838DF" w:rsidRPr="00125D5B">
        <w:rPr>
          <w:noProof/>
        </w:rPr>
        <w:fldChar w:fldCharType="begin"/>
      </w:r>
      <w:r w:rsidR="00A838DF" w:rsidRPr="00125D5B">
        <w:rPr>
          <w:noProof/>
        </w:rPr>
        <w:instrText xml:space="preserve"> SEQ Figure \* ARABIC </w:instrText>
      </w:r>
      <w:r w:rsidR="00A838DF" w:rsidRPr="00125D5B">
        <w:rPr>
          <w:noProof/>
        </w:rPr>
        <w:fldChar w:fldCharType="separate"/>
      </w:r>
      <w:r w:rsidR="00413384">
        <w:rPr>
          <w:noProof/>
        </w:rPr>
        <w:t>6</w:t>
      </w:r>
      <w:r w:rsidR="00A838DF" w:rsidRPr="00125D5B">
        <w:rPr>
          <w:noProof/>
        </w:rPr>
        <w:fldChar w:fldCharType="end"/>
      </w:r>
      <w:bookmarkEnd w:id="6"/>
      <w:r w:rsidR="005E6FDC">
        <w:rPr>
          <w:noProof/>
        </w:rPr>
        <w:t>.</w:t>
      </w:r>
      <w:r w:rsidRPr="00125D5B">
        <w:t xml:space="preserve"> Numbers of LOC-I incidents and contributing factors</w:t>
      </w:r>
      <w:r w:rsidR="005E6FDC">
        <w:t>.</w:t>
      </w:r>
    </w:p>
    <w:p w14:paraId="6D93E262" w14:textId="04D2ECAF" w:rsidR="00186B79" w:rsidRPr="0015159C" w:rsidRDefault="007704A1" w:rsidP="00231BB0">
      <w:pPr>
        <w:ind w:firstLine="0"/>
      </w:pPr>
      <w:r>
        <w:t xml:space="preserve">The need to develop new training requirements was also identified in the </w:t>
      </w:r>
      <w:r w:rsidRPr="00125D5B">
        <w:t xml:space="preserve">National Transportation Safety Board (NTSB) report </w:t>
      </w:r>
      <w:r>
        <w:t xml:space="preserve">on the </w:t>
      </w:r>
      <w:r w:rsidR="00B452A5">
        <w:t xml:space="preserve">2009 </w:t>
      </w:r>
      <w:r w:rsidR="00186B79" w:rsidRPr="00125D5B">
        <w:t>Colgan Air accident</w:t>
      </w:r>
      <w:r>
        <w:t>.</w:t>
      </w:r>
      <w:r w:rsidR="00186B79" w:rsidRPr="00125D5B">
        <w:t xml:space="preserve"> </w:t>
      </w:r>
      <w:r>
        <w:t xml:space="preserve">The report indicated </w:t>
      </w:r>
      <w:r w:rsidR="00186B79" w:rsidRPr="00125D5B">
        <w:t>that the probable cause of th</w:t>
      </w:r>
      <w:r>
        <w:t>e</w:t>
      </w:r>
      <w:r w:rsidR="00186B79" w:rsidRPr="00125D5B">
        <w:t xml:space="preserve"> accident was the captain's inappropriate response to the activation of the stick shaker</w:t>
      </w:r>
      <w:r w:rsidR="00A75A48">
        <w:t xml:space="preserve">. This </w:t>
      </w:r>
      <w:r w:rsidR="00186B79" w:rsidRPr="00125D5B">
        <w:t xml:space="preserve">led to an aerodynamic stall </w:t>
      </w:r>
      <w:r w:rsidR="00D34B32" w:rsidRPr="00125D5B">
        <w:t xml:space="preserve">and a loss of control on approach </w:t>
      </w:r>
      <w:r w:rsidR="00186B79" w:rsidRPr="00125D5B">
        <w:t xml:space="preserve">from which the airplane did not recover (Ref. </w:t>
      </w:r>
      <w:r w:rsidR="00CA1618">
        <w:fldChar w:fldCharType="begin"/>
      </w:r>
      <w:r w:rsidR="00CA1618">
        <w:instrText xml:space="preserve"> REF _Ref5820559 \r \h </w:instrText>
      </w:r>
      <w:r w:rsidR="00CA1618">
        <w:fldChar w:fldCharType="separate"/>
      </w:r>
      <w:r w:rsidR="00413384">
        <w:t>8</w:t>
      </w:r>
      <w:r w:rsidR="00CA1618">
        <w:fldChar w:fldCharType="end"/>
      </w:r>
      <w:r w:rsidR="00186B79" w:rsidRPr="0015159C">
        <w:t>).</w:t>
      </w:r>
      <w:r w:rsidR="00D34B32" w:rsidRPr="0015159C">
        <w:t xml:space="preserve"> Published in 2010, the NTSB report contained </w:t>
      </w:r>
      <w:r w:rsidR="00F47BCE" w:rsidRPr="0015159C">
        <w:t>several</w:t>
      </w:r>
      <w:r w:rsidR="00D34B32" w:rsidRPr="0015159C">
        <w:t xml:space="preserve"> recommendations including</w:t>
      </w:r>
      <w:r w:rsidR="00613C67" w:rsidRPr="00F47BCE">
        <w:t xml:space="preserve"> the need to</w:t>
      </w:r>
      <w:r w:rsidR="00D34B32" w:rsidRPr="00FB75C4">
        <w:t>: “</w:t>
      </w:r>
      <w:r w:rsidR="00D34B32" w:rsidRPr="00FB75C4">
        <w:rPr>
          <w:i/>
        </w:rPr>
        <w:t>Define a</w:t>
      </w:r>
      <w:r w:rsidR="00D34B32" w:rsidRPr="00FF19B0">
        <w:rPr>
          <w:i/>
        </w:rPr>
        <w:t xml:space="preserve">nd codify minimum simulator model fidelity requirements to support an expanded set of stall recovery training requirements, including </w:t>
      </w:r>
      <w:r w:rsidR="00D34B32" w:rsidRPr="00A16119">
        <w:rPr>
          <w:i/>
        </w:rPr>
        <w:t xml:space="preserve">recovery from stalls that are fully developed. These simulator fidelity requirements should address areas such as required angle-of-attack and sideslip angle ranges, </w:t>
      </w:r>
      <w:r w:rsidR="00D34B32" w:rsidRPr="007718E6">
        <w:rPr>
          <w:b/>
          <w:i/>
          <w:u w:val="single"/>
        </w:rPr>
        <w:t>motion cueing</w:t>
      </w:r>
      <w:r w:rsidR="00B452A5" w:rsidRPr="00460E36">
        <w:rPr>
          <w:i/>
        </w:rPr>
        <w:t xml:space="preserve"> </w:t>
      </w:r>
      <w:r w:rsidR="00B452A5" w:rsidRPr="00460E36">
        <w:t>(authors’ emphasis added)</w:t>
      </w:r>
      <w:r w:rsidR="00D34B32" w:rsidRPr="00F47BCE">
        <w:rPr>
          <w:i/>
        </w:rPr>
        <w:t>, proof-of-match with post-stall flight test data, and warnings to indicate when the simulator flight envelope has been exceeded</w:t>
      </w:r>
      <w:r w:rsidR="00D34B32" w:rsidRPr="0015159C">
        <w:t>”.</w:t>
      </w:r>
    </w:p>
    <w:p w14:paraId="215A0DEC" w14:textId="3993734A" w:rsidR="000F3AEB" w:rsidRPr="00FB75C4" w:rsidRDefault="000F3AEB" w:rsidP="00231BB0">
      <w:pPr>
        <w:ind w:firstLine="0"/>
      </w:pPr>
      <w:r w:rsidRPr="00FB75C4">
        <w:t xml:space="preserve">The need to address LOC-I </w:t>
      </w:r>
      <w:r w:rsidR="007704A1">
        <w:t xml:space="preserve">accidents </w:t>
      </w:r>
      <w:r w:rsidRPr="00FB75C4">
        <w:t>for fixed-wing aircraft was a central the</w:t>
      </w:r>
      <w:r w:rsidRPr="001F1027">
        <w:t xml:space="preserve">me for the Royal Aeronautical Society’s Flight Simulation Group (FSG) 2009 Spring Conference entitled: ‘Flight Simulation: Towards the Edge of the Envelope’ (Ref. </w:t>
      </w:r>
      <w:r w:rsidR="00CA1618">
        <w:fldChar w:fldCharType="begin"/>
      </w:r>
      <w:r w:rsidR="00CA1618">
        <w:instrText xml:space="preserve"> REF _Ref5820569 \r \h </w:instrText>
      </w:r>
      <w:r w:rsidR="00CA1618">
        <w:fldChar w:fldCharType="separate"/>
      </w:r>
      <w:r w:rsidR="00413384">
        <w:t>9</w:t>
      </w:r>
      <w:r w:rsidR="00CA1618">
        <w:fldChar w:fldCharType="end"/>
      </w:r>
      <w:r w:rsidRPr="0015159C">
        <w:t>)</w:t>
      </w:r>
      <w:r w:rsidR="0095211B" w:rsidRPr="0015159C">
        <w:t xml:space="preserve">; </w:t>
      </w:r>
      <w:r w:rsidR="0095211B" w:rsidRPr="0015159C">
        <w:lastRenderedPageBreak/>
        <w:t xml:space="preserve">this initiative was also cited in the </w:t>
      </w:r>
      <w:r w:rsidR="00A75A48">
        <w:t xml:space="preserve">NTSB </w:t>
      </w:r>
      <w:r w:rsidR="0095211B" w:rsidRPr="0015159C">
        <w:t xml:space="preserve">Colgan </w:t>
      </w:r>
      <w:r w:rsidR="00A75A48">
        <w:t xml:space="preserve">Air </w:t>
      </w:r>
      <w:r w:rsidR="00460E36">
        <w:t>accident</w:t>
      </w:r>
      <w:r w:rsidR="0095211B" w:rsidRPr="0015159C">
        <w:t xml:space="preserve"> report</w:t>
      </w:r>
      <w:r w:rsidRPr="0015159C">
        <w:t xml:space="preserve">. </w:t>
      </w:r>
      <w:r w:rsidRPr="001F1027">
        <w:t xml:space="preserve">UPRT was </w:t>
      </w:r>
      <w:r w:rsidR="003A1342" w:rsidRPr="001F1027">
        <w:t xml:space="preserve">proposed </w:t>
      </w:r>
      <w:r w:rsidRPr="001F1027">
        <w:t>as a major potential contributor to enhancing aviation safety</w:t>
      </w:r>
      <w:r w:rsidR="003A1342" w:rsidRPr="00FF19B0">
        <w:t>, primarily since it would introduce measures to preve</w:t>
      </w:r>
      <w:r w:rsidR="003A1342" w:rsidRPr="00A16119">
        <w:t>nt upsets</w:t>
      </w:r>
      <w:r w:rsidR="00FA5FCD" w:rsidRPr="00125D5B">
        <w:t>.</w:t>
      </w:r>
      <w:r w:rsidR="00BA3A85" w:rsidRPr="00125D5B">
        <w:t xml:space="preserve"> </w:t>
      </w:r>
      <w:r w:rsidR="00FA5FCD" w:rsidRPr="00125D5B">
        <w:t>T</w:t>
      </w:r>
      <w:r w:rsidR="00BA3A85" w:rsidRPr="00125D5B">
        <w:t>he loss of Air France 447 coincided with the start of the conference, a sobering reminder of the importance of the work to come</w:t>
      </w:r>
      <w:r w:rsidRPr="00125D5B">
        <w:t xml:space="preserve">. ICATEE was formed during the FSG Conference to deliver a long-term strategy for reducing the rate of LOC-I accidents and incidents through enhanced UPRT (Ref. </w:t>
      </w:r>
      <w:r w:rsidR="00527F4D">
        <w:fldChar w:fldCharType="begin"/>
      </w:r>
      <w:r w:rsidR="00527F4D">
        <w:instrText xml:space="preserve"> REF _Ref5820592 \r \h </w:instrText>
      </w:r>
      <w:r w:rsidR="00527F4D">
        <w:fldChar w:fldCharType="separate"/>
      </w:r>
      <w:r w:rsidR="00413384">
        <w:t>10</w:t>
      </w:r>
      <w:r w:rsidR="00527F4D">
        <w:fldChar w:fldCharType="end"/>
      </w:r>
      <w:r w:rsidRPr="0015159C">
        <w:t>).</w:t>
      </w:r>
      <w:r w:rsidR="00BA3A85" w:rsidRPr="0015159C">
        <w:t xml:space="preserve"> A </w:t>
      </w:r>
      <w:r w:rsidR="00A94DC2" w:rsidRPr="0015159C">
        <w:t xml:space="preserve">key factor in the success of the work was </w:t>
      </w:r>
      <w:r w:rsidR="00FA5FCD" w:rsidRPr="001F1027">
        <w:t xml:space="preserve">that </w:t>
      </w:r>
      <w:r w:rsidR="00A94DC2" w:rsidRPr="001F1027">
        <w:t xml:space="preserve">the committee consisted of more than </w:t>
      </w:r>
      <w:r w:rsidR="00FA5FCD" w:rsidRPr="00FF19B0">
        <w:t xml:space="preserve">80 </w:t>
      </w:r>
      <w:r w:rsidR="00A94DC2" w:rsidRPr="00FF19B0">
        <w:t>members drawn from manufacturers, airlines, national aviation authorities and safety boards</w:t>
      </w:r>
      <w:r w:rsidR="00A94DC2" w:rsidRPr="00A16119">
        <w:t>, simulator manufacturers, training providers, research institutions</w:t>
      </w:r>
      <w:r w:rsidR="00B452A5">
        <w:t>, academia</w:t>
      </w:r>
      <w:r w:rsidR="00A94DC2" w:rsidRPr="00A16119">
        <w:t xml:space="preserve"> and</w:t>
      </w:r>
      <w:r w:rsidR="00A94DC2" w:rsidRPr="00087635">
        <w:t xml:space="preserve"> pilot representatives</w:t>
      </w:r>
      <w:r w:rsidR="00A94DC2" w:rsidRPr="00FB75C4">
        <w:t>.</w:t>
      </w:r>
    </w:p>
    <w:p w14:paraId="16D4CC50" w14:textId="5B7524EA" w:rsidR="000F3AEB" w:rsidRPr="001F1027" w:rsidRDefault="000F3AEB" w:rsidP="00243532">
      <w:pPr>
        <w:ind w:firstLine="0"/>
      </w:pPr>
      <w:r w:rsidRPr="00FF19B0">
        <w:t xml:space="preserve">ICATEE </w:t>
      </w:r>
      <w:r w:rsidR="00FA5FCD" w:rsidRPr="00FF19B0">
        <w:t>analyzed</w:t>
      </w:r>
      <w:r w:rsidR="008F3208" w:rsidRPr="00A16119">
        <w:t xml:space="preserve"> the </w:t>
      </w:r>
      <w:r w:rsidR="007C45FD" w:rsidRPr="00125D5B">
        <w:t xml:space="preserve">causes of LOC-I and </w:t>
      </w:r>
      <w:r w:rsidRPr="00125D5B">
        <w:t xml:space="preserve">created two </w:t>
      </w:r>
      <w:r w:rsidR="00FA5FCD" w:rsidRPr="00125D5B">
        <w:t xml:space="preserve">work </w:t>
      </w:r>
      <w:r w:rsidRPr="00125D5B">
        <w:t>streams</w:t>
      </w:r>
      <w:r w:rsidR="00A75A48">
        <w:t>.</w:t>
      </w:r>
      <w:r w:rsidRPr="00125D5B">
        <w:t xml:space="preserve"> </w:t>
      </w:r>
      <w:r w:rsidR="00A75A48">
        <w:t>T</w:t>
      </w:r>
      <w:r w:rsidRPr="00125D5B">
        <w:t>he Training and Regulations Stream address</w:t>
      </w:r>
      <w:r w:rsidR="00A75A48">
        <w:t>ed</w:t>
      </w:r>
      <w:r w:rsidRPr="00125D5B">
        <w:t xml:space="preserve"> the development of a UPRT requirements matrix, and the Research and Technology Stream perform</w:t>
      </w:r>
      <w:r w:rsidR="00A75A48">
        <w:t>ed</w:t>
      </w:r>
      <w:r w:rsidRPr="00125D5B">
        <w:t xml:space="preserve"> a thorough analysis of the technological requirements for UPRT</w:t>
      </w:r>
      <w:r w:rsidR="007C45FD" w:rsidRPr="00125D5B">
        <w:t xml:space="preserve"> (Ref. </w:t>
      </w:r>
      <w:r w:rsidR="00527F4D">
        <w:fldChar w:fldCharType="begin"/>
      </w:r>
      <w:r w:rsidR="00527F4D">
        <w:instrText xml:space="preserve"> REF _Ref5820609 \r \h </w:instrText>
      </w:r>
      <w:r w:rsidR="00527F4D">
        <w:fldChar w:fldCharType="separate"/>
      </w:r>
      <w:r w:rsidR="00413384">
        <w:t>11</w:t>
      </w:r>
      <w:r w:rsidR="00527F4D">
        <w:fldChar w:fldCharType="end"/>
      </w:r>
      <w:r w:rsidR="007C45FD" w:rsidRPr="0015159C">
        <w:t>)</w:t>
      </w:r>
      <w:r w:rsidRPr="0015159C">
        <w:t xml:space="preserve">. </w:t>
      </w:r>
      <w:r w:rsidR="007C45FD" w:rsidRPr="0015159C">
        <w:t xml:space="preserve">The Technology stream reported that enhanced flight dynamics models representing post-stall behavior and icing effects were lacking. </w:t>
      </w:r>
      <w:r w:rsidRPr="001F1027">
        <w:t>Key recommendations from the ICATEE work were as follows:</w:t>
      </w:r>
    </w:p>
    <w:p w14:paraId="7CAEC7AA" w14:textId="2ACCAA62" w:rsidR="000F3AEB" w:rsidRPr="00125D5B" w:rsidRDefault="000F3AEB" w:rsidP="00227A6A">
      <w:pPr>
        <w:spacing w:after="120"/>
        <w:ind w:left="426" w:hanging="142"/>
      </w:pPr>
      <w:r w:rsidRPr="00FF19B0">
        <w:t>•</w:t>
      </w:r>
      <w:r w:rsidRPr="00FF19B0">
        <w:tab/>
        <w:t xml:space="preserve">It required an integrated approach across the fixed-wing community </w:t>
      </w:r>
      <w:r w:rsidR="005D580A" w:rsidRPr="00FF19B0">
        <w:t>including</w:t>
      </w:r>
      <w:r w:rsidRPr="00A16119">
        <w:t xml:space="preserve"> manufacturers, airlines, national aviation authorities and safety boards, simulat</w:t>
      </w:r>
      <w:r w:rsidRPr="00125D5B">
        <w:t>or manufacturers, training providers, research institutions and pilot representatives,</w:t>
      </w:r>
    </w:p>
    <w:p w14:paraId="582EC436" w14:textId="77777777" w:rsidR="000F3AEB" w:rsidRPr="00125D5B" w:rsidRDefault="000F3AEB" w:rsidP="00227A6A">
      <w:pPr>
        <w:spacing w:after="120"/>
        <w:ind w:left="426" w:hanging="142"/>
      </w:pPr>
      <w:r w:rsidRPr="00125D5B">
        <w:t>•</w:t>
      </w:r>
      <w:r w:rsidRPr="00125D5B">
        <w:tab/>
        <w:t>For awareness and recognition (i.e. “prevention” training), current simulators without modification could be utilized if used in a more meaningful and proper manner,</w:t>
      </w:r>
    </w:p>
    <w:p w14:paraId="152A2469" w14:textId="3CA3476B" w:rsidR="000F3AEB" w:rsidRPr="00125D5B" w:rsidRDefault="000F3AEB" w:rsidP="00227A6A">
      <w:pPr>
        <w:spacing w:after="120"/>
        <w:ind w:left="426" w:hanging="142"/>
      </w:pPr>
      <w:r w:rsidRPr="00125D5B">
        <w:t>•</w:t>
      </w:r>
      <w:r w:rsidRPr="00125D5B">
        <w:tab/>
        <w:t>Type</w:t>
      </w:r>
      <w:r w:rsidR="0078600E" w:rsidRPr="00125D5B">
        <w:t>-</w:t>
      </w:r>
      <w:r w:rsidRPr="00125D5B">
        <w:t>representative models are suitable for the recovery training from stalls. Models do not need to be exact per aircraft type, but need to support the training objectives,</w:t>
      </w:r>
    </w:p>
    <w:p w14:paraId="0CC38CFD" w14:textId="77777777" w:rsidR="000F3AEB" w:rsidRPr="00125D5B" w:rsidRDefault="000F3AEB" w:rsidP="00227A6A">
      <w:pPr>
        <w:spacing w:after="120"/>
        <w:ind w:left="426" w:hanging="142"/>
      </w:pPr>
      <w:r w:rsidRPr="00125D5B">
        <w:t>•</w:t>
      </w:r>
      <w:r w:rsidRPr="00125D5B">
        <w:tab/>
        <w:t>Academics: the development and maintenance of applicable knowledge, complementing simulator training, to improve the pilots’ awareness of the fundamentals of aerodynamics, stall, cockpit indications, and human factors,</w:t>
      </w:r>
    </w:p>
    <w:p w14:paraId="45048C45" w14:textId="77777777" w:rsidR="000F3AEB" w:rsidRPr="00125D5B" w:rsidRDefault="000F3AEB" w:rsidP="00227A6A">
      <w:pPr>
        <w:spacing w:after="120"/>
        <w:ind w:left="426" w:hanging="142"/>
      </w:pPr>
      <w:r w:rsidRPr="00125D5B">
        <w:t>•</w:t>
      </w:r>
      <w:r w:rsidRPr="00125D5B">
        <w:tab/>
        <w:t>Enhancements require validation by Subject Matter Expert (SME) pilots, who must be properly qualified to assess the enhancements,</w:t>
      </w:r>
    </w:p>
    <w:p w14:paraId="5A85FC0C" w14:textId="0DF8B1C9" w:rsidR="000F3AEB" w:rsidRPr="009D7C37" w:rsidRDefault="000F3AEB" w:rsidP="0095211B">
      <w:pPr>
        <w:ind w:left="426" w:hanging="142"/>
      </w:pPr>
      <w:r w:rsidRPr="00125D5B">
        <w:t>•</w:t>
      </w:r>
      <w:r w:rsidRPr="00125D5B">
        <w:tab/>
        <w:t>Enhancing the training benefits that can be derived from a range of training media</w:t>
      </w:r>
      <w:r w:rsidR="00E14CDF">
        <w:t>.</w:t>
      </w:r>
      <w:r w:rsidRPr="00125D5B">
        <w:t xml:space="preserve"> </w:t>
      </w:r>
    </w:p>
    <w:p w14:paraId="5BB3B49C" w14:textId="035AD2B7" w:rsidR="0078600E" w:rsidRPr="00125D5B" w:rsidRDefault="0078600E" w:rsidP="00243532">
      <w:pPr>
        <w:ind w:firstLine="0"/>
      </w:pPr>
      <w:r w:rsidRPr="001F1027">
        <w:t>Above all, international standards and civil aviation regulations would have to be adjusted to accommodate the new UPRT requirements (training, licensing and F</w:t>
      </w:r>
      <w:r w:rsidR="00243532" w:rsidRPr="00FF19B0">
        <w:t>light Simulation Training Devices (F</w:t>
      </w:r>
      <w:r w:rsidRPr="00FF19B0">
        <w:t>STDs</w:t>
      </w:r>
      <w:r w:rsidR="00243532" w:rsidRPr="00A16119">
        <w:t>)</w:t>
      </w:r>
      <w:r w:rsidRPr="00125D5B">
        <w:t>)</w:t>
      </w:r>
      <w:r w:rsidR="007C45FD" w:rsidRPr="00125D5B">
        <w:t>.</w:t>
      </w:r>
    </w:p>
    <w:p w14:paraId="1DD0E5A2" w14:textId="2EC1390A" w:rsidR="003E42B2" w:rsidRPr="00FB75C4" w:rsidRDefault="000F3AEB" w:rsidP="00243532">
      <w:pPr>
        <w:ind w:firstLine="0"/>
      </w:pPr>
      <w:r w:rsidRPr="0015159C">
        <w:t xml:space="preserve">The impact of the ICATEE work is that their recommendations resulted in a new ICAO Document 10011, “Manual on </w:t>
      </w:r>
      <w:proofErr w:type="spellStart"/>
      <w:r w:rsidRPr="0015159C">
        <w:t>Aeroplane</w:t>
      </w:r>
      <w:proofErr w:type="spellEnd"/>
      <w:r w:rsidRPr="0015159C">
        <w:t xml:space="preserve"> Upset Prevention and Recovery Training” (Ref. </w:t>
      </w:r>
      <w:r w:rsidR="00036BA4">
        <w:fldChar w:fldCharType="begin"/>
      </w:r>
      <w:r w:rsidR="00036BA4">
        <w:instrText xml:space="preserve"> REF _Ref5820734 \r \h </w:instrText>
      </w:r>
      <w:r w:rsidR="00036BA4">
        <w:fldChar w:fldCharType="separate"/>
      </w:r>
      <w:r w:rsidR="00413384">
        <w:t>12</w:t>
      </w:r>
      <w:r w:rsidR="00036BA4">
        <w:fldChar w:fldCharType="end"/>
      </w:r>
      <w:r w:rsidRPr="0015159C">
        <w:t xml:space="preserve">). National Aviation Authority regulations have also been impacted, with EASA UPRT requirements expected to be </w:t>
      </w:r>
      <w:r w:rsidR="0078600E" w:rsidRPr="001F1027">
        <w:t xml:space="preserve">mandatory by December </w:t>
      </w:r>
      <w:r w:rsidRPr="00FF19B0">
        <w:t>2019 and the FAA requiring all Part 121</w:t>
      </w:r>
      <w:r w:rsidR="0078600E" w:rsidRPr="00FF19B0">
        <w:t xml:space="preserve"> airline</w:t>
      </w:r>
      <w:r w:rsidRPr="00A16119">
        <w:t xml:space="preserve"> pilots to be UPRT-trained by March 2020. LOC-I prevention and UPRT feature strongly in the European Plan for Aviation Safety (EPAS) (Ref. </w:t>
      </w:r>
      <w:r w:rsidR="00036BA4">
        <w:fldChar w:fldCharType="begin"/>
      </w:r>
      <w:r w:rsidR="00036BA4">
        <w:instrText xml:space="preserve"> REF _Ref5820747 \r \h </w:instrText>
      </w:r>
      <w:r w:rsidR="00036BA4">
        <w:fldChar w:fldCharType="separate"/>
      </w:r>
      <w:r w:rsidR="00413384">
        <w:t>13</w:t>
      </w:r>
      <w:r w:rsidR="00036BA4">
        <w:fldChar w:fldCharType="end"/>
      </w:r>
      <w:r w:rsidRPr="0015159C">
        <w:t>), with several Rule Making Tasks identified to improve safety by engaging key stakeholders e.g. pilots, instructors, examiners, Airline Training Organiza</w:t>
      </w:r>
      <w:r w:rsidRPr="001F1027">
        <w:t>tions and operators</w:t>
      </w:r>
      <w:r w:rsidR="003A2B5F">
        <w:t xml:space="preserve">. </w:t>
      </w:r>
      <w:r w:rsidRPr="00FF19B0">
        <w:t xml:space="preserve">To ensure that the </w:t>
      </w:r>
      <w:r w:rsidR="00243532" w:rsidRPr="00FF19B0">
        <w:t xml:space="preserve">fixed-wing </w:t>
      </w:r>
      <w:r w:rsidRPr="00A16119">
        <w:t>simulator qualification process keeps in line with the new training programs, specifical</w:t>
      </w:r>
      <w:r w:rsidRPr="00125D5B">
        <w:t xml:space="preserve">ly related to UPRT, it has been acknowledged that updates to the simulator standards are required (Ref. </w:t>
      </w:r>
      <w:r w:rsidR="00036BA4">
        <w:fldChar w:fldCharType="begin"/>
      </w:r>
      <w:r w:rsidR="00036BA4">
        <w:instrText xml:space="preserve"> REF _Ref5820758 \r \h </w:instrText>
      </w:r>
      <w:r w:rsidR="00036BA4">
        <w:fldChar w:fldCharType="separate"/>
      </w:r>
      <w:r w:rsidR="00413384">
        <w:t>14</w:t>
      </w:r>
      <w:r w:rsidR="00036BA4">
        <w:fldChar w:fldCharType="end"/>
      </w:r>
      <w:r w:rsidRPr="0015159C">
        <w:t>), reflecting the need for a more dynamic and data-driven approach to standards development.</w:t>
      </w:r>
    </w:p>
    <w:p w14:paraId="53688996" w14:textId="77777777" w:rsidR="00806C5B" w:rsidRDefault="00BD60D3" w:rsidP="00243532">
      <w:pPr>
        <w:ind w:firstLine="0"/>
      </w:pPr>
      <w:r w:rsidRPr="00FB75C4">
        <w:t xml:space="preserve">In terms of applying the lessons learned from the ICATEE work to future rotary wing </w:t>
      </w:r>
      <w:r w:rsidR="00EE232D" w:rsidRPr="001F1027">
        <w:t>LOC-I safety activities, there are a range of transferable items that w</w:t>
      </w:r>
      <w:r w:rsidR="00EE232D" w:rsidRPr="00FF19B0">
        <w:t>ould benefit any future initiative</w:t>
      </w:r>
      <w:r w:rsidR="00806C5B">
        <w:t>s</w:t>
      </w:r>
      <w:r w:rsidR="00EE232D" w:rsidRPr="00FF19B0">
        <w:t xml:space="preserve">. Adopting the </w:t>
      </w:r>
      <w:r w:rsidR="000C6E73" w:rsidRPr="00FF19B0">
        <w:t>approach suggested by Harris and ICATEE to conduct a thorough review of causal fac</w:t>
      </w:r>
      <w:r w:rsidR="000C6E73" w:rsidRPr="00A16119">
        <w:t xml:space="preserve">tors, related to both accidents and current training practices and needs, would be an important first step to define future work activities. </w:t>
      </w:r>
      <w:r w:rsidR="008B51F9" w:rsidRPr="00125D5B">
        <w:t xml:space="preserve">LOC-I contributing factors </w:t>
      </w:r>
      <w:r w:rsidR="00176FF8" w:rsidRPr="00125D5B">
        <w:t xml:space="preserve">maybe </w:t>
      </w:r>
      <w:r w:rsidR="008B51F9" w:rsidRPr="00125D5B">
        <w:t xml:space="preserve">similar in both domains e.g. distraction </w:t>
      </w:r>
      <w:proofErr w:type="gramStart"/>
      <w:r w:rsidR="008B51F9" w:rsidRPr="00125D5B">
        <w:t>or</w:t>
      </w:r>
      <w:proofErr w:type="gramEnd"/>
      <w:r w:rsidR="008B51F9" w:rsidRPr="00125D5B">
        <w:t xml:space="preserve"> ineffective pilot </w:t>
      </w:r>
      <w:r w:rsidR="00954FFF" w:rsidRPr="00125D5B">
        <w:t>monitoring</w:t>
      </w:r>
      <w:r w:rsidR="00806C5B">
        <w:t xml:space="preserve">. This </w:t>
      </w:r>
      <w:r w:rsidR="008B51F9" w:rsidRPr="00125D5B">
        <w:t xml:space="preserve">could be addressed by developing skills for </w:t>
      </w:r>
      <w:r w:rsidR="009A49FF" w:rsidRPr="00125D5B">
        <w:t xml:space="preserve">improved recognition and </w:t>
      </w:r>
      <w:r w:rsidR="008B51F9" w:rsidRPr="00125D5B">
        <w:t xml:space="preserve">awareness </w:t>
      </w:r>
      <w:r w:rsidR="009A49FF" w:rsidRPr="00125D5B">
        <w:t xml:space="preserve">of these events, especially when working as part of a crew. </w:t>
      </w:r>
      <w:r w:rsidR="000C6E73" w:rsidRPr="00125D5B">
        <w:t xml:space="preserve">UPRT </w:t>
      </w:r>
      <w:r w:rsidR="00F34900" w:rsidRPr="00125D5B">
        <w:t xml:space="preserve">aids pilots in </w:t>
      </w:r>
      <w:r w:rsidR="000C6E73" w:rsidRPr="00125D5B">
        <w:t>develop</w:t>
      </w:r>
      <w:r w:rsidR="00F34900" w:rsidRPr="00125D5B">
        <w:t>ing</w:t>
      </w:r>
      <w:r w:rsidR="000C6E73" w:rsidRPr="00125D5B">
        <w:t xml:space="preserve"> a mental model of </w:t>
      </w:r>
      <w:r w:rsidR="00F34900" w:rsidRPr="00125D5B">
        <w:t>how they</w:t>
      </w:r>
      <w:r w:rsidR="00176FF8" w:rsidRPr="00125D5B">
        <w:t>,</w:t>
      </w:r>
      <w:r w:rsidR="00F34900" w:rsidRPr="00125D5B">
        <w:t xml:space="preserve"> and the aircraft</w:t>
      </w:r>
      <w:r w:rsidR="00176FF8" w:rsidRPr="00125D5B">
        <w:t>,</w:t>
      </w:r>
      <w:r w:rsidR="00F34900" w:rsidRPr="00125D5B">
        <w:t xml:space="preserve"> are oriented in space</w:t>
      </w:r>
      <w:r w:rsidR="00176FF8" w:rsidRPr="00125D5B">
        <w:t>;</w:t>
      </w:r>
      <w:r w:rsidR="008B51F9" w:rsidRPr="00125D5B">
        <w:t xml:space="preserve"> adopting this approach would also benefit rotary</w:t>
      </w:r>
      <w:r w:rsidR="00F77A9E">
        <w:t>-</w:t>
      </w:r>
      <w:r w:rsidR="008B51F9" w:rsidRPr="005104A6">
        <w:t>wing pilots</w:t>
      </w:r>
      <w:r w:rsidR="00F34900" w:rsidRPr="005104A6">
        <w:t xml:space="preserve">. </w:t>
      </w:r>
      <w:r w:rsidR="008B51F9" w:rsidRPr="005104A6">
        <w:t>Training exercises are learnt by rote and hence pilots have an expectation of what is</w:t>
      </w:r>
      <w:r w:rsidR="008B51F9" w:rsidRPr="001F1027">
        <w:t xml:space="preserve"> to occur during the session</w:t>
      </w:r>
      <w:r w:rsidR="00954FFF" w:rsidRPr="001F1027">
        <w:t>.</w:t>
      </w:r>
      <w:r w:rsidR="008B51F9" w:rsidRPr="001F1027">
        <w:t xml:space="preserve"> </w:t>
      </w:r>
      <w:r w:rsidR="00954FFF" w:rsidRPr="00FF19B0">
        <w:t>E</w:t>
      </w:r>
      <w:r w:rsidR="008B51F9" w:rsidRPr="00FF19B0">
        <w:t>xposing them to a different scenario so that they can experience the “startle” factor could aid the</w:t>
      </w:r>
      <w:r w:rsidR="008B51F9" w:rsidRPr="00A16119">
        <w:t xml:space="preserve">m </w:t>
      </w:r>
      <w:r w:rsidR="009A49FF" w:rsidRPr="00125D5B">
        <w:t>i</w:t>
      </w:r>
      <w:r w:rsidR="008B51F9" w:rsidRPr="00125D5B">
        <w:t xml:space="preserve">n managing stressful events in the future. </w:t>
      </w:r>
      <w:r w:rsidR="009A49FF" w:rsidRPr="00125D5B">
        <w:t xml:space="preserve">ICATEE required a coordinated effort, not just in terms of </w:t>
      </w:r>
      <w:r w:rsidR="00806C5B">
        <w:t>stakeholders</w:t>
      </w:r>
      <w:r w:rsidR="009A49FF" w:rsidRPr="00125D5B">
        <w:t xml:space="preserve">, but also in the media used to deliver the training. </w:t>
      </w:r>
    </w:p>
    <w:p w14:paraId="725B7054" w14:textId="71032FE8" w:rsidR="00BD60D3" w:rsidRDefault="009F4A79" w:rsidP="00243532">
      <w:pPr>
        <w:ind w:firstLine="0"/>
      </w:pPr>
      <w:r>
        <w:t>O</w:t>
      </w:r>
      <w:r w:rsidR="00806C5B">
        <w:t>ne of the most significant ICATEE findings was that pilots often do not understand the concepts of angle of attack or energy management</w:t>
      </w:r>
      <w:r>
        <w:t>. A “fix” to this problem was to use flight simulators as a teaching tool rather than a testing device or a systems trainer. T</w:t>
      </w:r>
      <w:r w:rsidR="009A49FF" w:rsidRPr="00125D5B">
        <w:t>he ICATEE team determined that 56% of the new training program could be developed with existing Level D simulators combined with academic lessons</w:t>
      </w:r>
      <w:r w:rsidR="001B57B4" w:rsidRPr="00125D5B">
        <w:t xml:space="preserve"> (Ref. </w:t>
      </w:r>
      <w:r w:rsidR="00036BA4">
        <w:fldChar w:fldCharType="begin"/>
      </w:r>
      <w:r w:rsidR="00036BA4">
        <w:instrText xml:space="preserve"> REF _Ref5820609 \r \h </w:instrText>
      </w:r>
      <w:r w:rsidR="00036BA4">
        <w:fldChar w:fldCharType="separate"/>
      </w:r>
      <w:r w:rsidR="00413384">
        <w:t>11</w:t>
      </w:r>
      <w:r w:rsidR="00036BA4">
        <w:fldChar w:fldCharType="end"/>
      </w:r>
      <w:r w:rsidR="001B57B4" w:rsidRPr="0015159C">
        <w:t>)</w:t>
      </w:r>
      <w:r w:rsidR="009A49FF" w:rsidRPr="0015159C">
        <w:t>. To achieve further benefit from the use of simulators would require flight</w:t>
      </w:r>
      <w:r w:rsidR="005104A6">
        <w:t>-</w:t>
      </w:r>
      <w:r w:rsidR="009A49FF" w:rsidRPr="0015159C">
        <w:t>model enhancements to better represent the missing physics e.g. post-stall behavior</w:t>
      </w:r>
      <w:r w:rsidR="00806C5B">
        <w:t>.</w:t>
      </w:r>
      <w:r w:rsidR="009A49FF" w:rsidRPr="0015159C">
        <w:t xml:space="preserve"> </w:t>
      </w:r>
      <w:r w:rsidR="00806C5B">
        <w:t>A</w:t>
      </w:r>
      <w:r w:rsidR="009A49FF" w:rsidRPr="0015159C">
        <w:t xml:space="preserve"> similar approach could be adopted for rotary win</w:t>
      </w:r>
      <w:r w:rsidR="00090834" w:rsidRPr="001F1027">
        <w:t>g</w:t>
      </w:r>
      <w:r w:rsidR="009A49FF" w:rsidRPr="001F1027">
        <w:t xml:space="preserve"> applications, namely identify the main causal factors and conduct a task analysis to identify gaps in current flight models that need to be addressed.</w:t>
      </w:r>
    </w:p>
    <w:p w14:paraId="11C2C28A" w14:textId="2CA871A5" w:rsidR="00B00782" w:rsidRDefault="00B00782" w:rsidP="00B00782">
      <w:pPr>
        <w:ind w:firstLine="0"/>
      </w:pPr>
      <w:r>
        <w:lastRenderedPageBreak/>
        <w:t xml:space="preserve">Another addition to FSTDs that supports UPRT is the ability for the instructor to receive real-time feedback on the validity of the flight model. During some </w:t>
      </w:r>
      <w:r w:rsidR="00192574">
        <w:t>maneuvers</w:t>
      </w:r>
      <w:r>
        <w:t>, the pilot may tend to bring the simulator to the edge of the validated flight envelope. Clearly, this should be reflected to the instructor in order to ensure that the FSTD response accurately reflects reality.</w:t>
      </w:r>
    </w:p>
    <w:bookmarkEnd w:id="4"/>
    <w:p w14:paraId="72063E82" w14:textId="14FBF171" w:rsidR="00160827" w:rsidRPr="00125D5B" w:rsidRDefault="00E041AC" w:rsidP="00160827">
      <w:pPr>
        <w:pStyle w:val="Heading1"/>
        <w:rPr>
          <w:sz w:val="24"/>
          <w:szCs w:val="24"/>
        </w:rPr>
      </w:pPr>
      <w:r w:rsidRPr="00FF19B0">
        <w:rPr>
          <w:sz w:val="24"/>
          <w:szCs w:val="24"/>
        </w:rPr>
        <w:t>rotary wi</w:t>
      </w:r>
      <w:r w:rsidRPr="00A16119">
        <w:rPr>
          <w:sz w:val="24"/>
          <w:szCs w:val="24"/>
        </w:rPr>
        <w:t>ng safety initiatives</w:t>
      </w:r>
      <w:r w:rsidR="00160827" w:rsidRPr="00125D5B">
        <w:rPr>
          <w:sz w:val="24"/>
          <w:szCs w:val="24"/>
        </w:rPr>
        <w:t xml:space="preserve"> </w:t>
      </w:r>
    </w:p>
    <w:p w14:paraId="6AF3998F" w14:textId="4CB2EC9D" w:rsidR="003E41DB" w:rsidRPr="00D822DA" w:rsidRDefault="005104A6" w:rsidP="004549DA">
      <w:pPr>
        <w:pStyle w:val="Body"/>
        <w:ind w:firstLine="0"/>
        <w:rPr>
          <w:rStyle w:val="None"/>
        </w:rPr>
      </w:pPr>
      <w:r>
        <w:t>One</w:t>
      </w:r>
      <w:r w:rsidR="008305AF" w:rsidRPr="005104A6">
        <w:t xml:space="preserve"> aim of </w:t>
      </w:r>
      <w:r w:rsidR="00832DF9" w:rsidRPr="005104A6">
        <w:t>this</w:t>
      </w:r>
      <w:r w:rsidR="008305AF" w:rsidRPr="00E91282">
        <w:t xml:space="preserve"> paper is to stimulate new collaborative research </w:t>
      </w:r>
      <w:r w:rsidR="00BD0B1B">
        <w:t>that could</w:t>
      </w:r>
      <w:r w:rsidR="008305AF" w:rsidRPr="00E91282">
        <w:t xml:space="preserve"> </w:t>
      </w:r>
      <w:r w:rsidR="00EB2B1E" w:rsidRPr="00F53FC0">
        <w:t xml:space="preserve">inform new </w:t>
      </w:r>
      <w:r w:rsidR="008305AF" w:rsidRPr="00BD0B1B">
        <w:t>regulatory activities to reduce the number of rotorcraft LOC-I accidents. Hence, existing safety</w:t>
      </w:r>
      <w:r w:rsidR="00D822DA">
        <w:t>-related</w:t>
      </w:r>
      <w:r w:rsidR="008305AF" w:rsidRPr="00BD0B1B">
        <w:t xml:space="preserve"> research </w:t>
      </w:r>
      <w:r w:rsidR="00EB2B1E" w:rsidRPr="00BD0B1B">
        <w:t xml:space="preserve">initiatives </w:t>
      </w:r>
      <w:r w:rsidR="008305AF" w:rsidRPr="00BD0B1B">
        <w:t xml:space="preserve">need to be acknowledged. </w:t>
      </w:r>
      <w:r w:rsidR="00C73363" w:rsidRPr="00D822DA">
        <w:t>As stated previously</w:t>
      </w:r>
      <w:r w:rsidR="00BF7782" w:rsidRPr="00D822DA">
        <w:t>,</w:t>
      </w:r>
      <w:r w:rsidR="00C73363" w:rsidRPr="00D822DA">
        <w:t xml:space="preserve"> </w:t>
      </w:r>
      <w:r w:rsidR="00D822DA">
        <w:t xml:space="preserve">setting </w:t>
      </w:r>
      <w:r w:rsidR="00C73363" w:rsidRPr="00D822DA">
        <w:t>t</w:t>
      </w:r>
      <w:r w:rsidR="008305AF" w:rsidRPr="00D822DA">
        <w:t xml:space="preserve">he </w:t>
      </w:r>
      <w:r w:rsidR="008305AF" w:rsidRPr="00D822DA">
        <w:rPr>
          <w:rStyle w:val="None"/>
        </w:rPr>
        <w:t xml:space="preserve">IHST goal to reduce the worldwide helicopter accident rate by 80% </w:t>
      </w:r>
      <w:r w:rsidR="00E965AF">
        <w:rPr>
          <w:rStyle w:val="None"/>
        </w:rPr>
        <w:t>in the decade to</w:t>
      </w:r>
      <w:r w:rsidR="008305AF" w:rsidRPr="00D822DA">
        <w:rPr>
          <w:rStyle w:val="None"/>
        </w:rPr>
        <w:t xml:space="preserve"> 2016 has </w:t>
      </w:r>
      <w:r w:rsidR="00D822DA">
        <w:rPr>
          <w:rStyle w:val="None"/>
        </w:rPr>
        <w:t>led to</w:t>
      </w:r>
      <w:r w:rsidR="008305AF" w:rsidRPr="00D822DA">
        <w:rPr>
          <w:rStyle w:val="None"/>
        </w:rPr>
        <w:t xml:space="preserve"> a</w:t>
      </w:r>
      <w:r w:rsidR="00D822DA">
        <w:rPr>
          <w:rStyle w:val="None"/>
        </w:rPr>
        <w:t xml:space="preserve"> reduction</w:t>
      </w:r>
      <w:r w:rsidR="008305AF" w:rsidRPr="00D822DA">
        <w:rPr>
          <w:rStyle w:val="None"/>
        </w:rPr>
        <w:t xml:space="preserve"> </w:t>
      </w:r>
      <w:r w:rsidR="00EB2B1E" w:rsidRPr="00D822DA">
        <w:rPr>
          <w:rStyle w:val="None"/>
        </w:rPr>
        <w:t xml:space="preserve">in accident rates </w:t>
      </w:r>
      <w:r w:rsidR="008305AF" w:rsidRPr="00D822DA">
        <w:rPr>
          <w:rStyle w:val="None"/>
        </w:rPr>
        <w:t>from 4.61 to 3.49 per 100,000 hours. It has also catalyzed further analysis of the causes of rotorcraft accidents</w:t>
      </w:r>
      <w:r w:rsidR="001F1027">
        <w:rPr>
          <w:rStyle w:val="None"/>
        </w:rPr>
        <w:t>,</w:t>
      </w:r>
      <w:r w:rsidR="008305AF" w:rsidRPr="00D822DA">
        <w:rPr>
          <w:rStyle w:val="None"/>
        </w:rPr>
        <w:t xml:space="preserve"> identify</w:t>
      </w:r>
      <w:r w:rsidR="00954FFF" w:rsidRPr="00D822DA">
        <w:rPr>
          <w:rStyle w:val="None"/>
        </w:rPr>
        <w:t>ing</w:t>
      </w:r>
      <w:r w:rsidR="008305AF" w:rsidRPr="00D822DA">
        <w:rPr>
          <w:rStyle w:val="None"/>
        </w:rPr>
        <w:t xml:space="preserve"> </w:t>
      </w:r>
      <w:r w:rsidR="00CA59A6" w:rsidRPr="00D822DA">
        <w:rPr>
          <w:rStyle w:val="None"/>
        </w:rPr>
        <w:t>that LOC</w:t>
      </w:r>
      <w:r w:rsidR="00954FFF" w:rsidRPr="00D822DA">
        <w:rPr>
          <w:rStyle w:val="None"/>
        </w:rPr>
        <w:t>-I</w:t>
      </w:r>
      <w:r w:rsidR="000336BD" w:rsidRPr="00D822DA">
        <w:rPr>
          <w:rStyle w:val="None"/>
        </w:rPr>
        <w:t xml:space="preserve"> was a factor in 41% of the accidents analyzed.</w:t>
      </w:r>
      <w:r w:rsidR="00BF7782" w:rsidRPr="00D822DA">
        <w:rPr>
          <w:rStyle w:val="None"/>
        </w:rPr>
        <w:t xml:space="preserve"> </w:t>
      </w:r>
    </w:p>
    <w:p w14:paraId="40CCB262" w14:textId="1A579A77" w:rsidR="00AE6F88" w:rsidRPr="00125D5B" w:rsidRDefault="003E41DB" w:rsidP="00166D4A">
      <w:pPr>
        <w:pStyle w:val="Body"/>
        <w:spacing w:after="120"/>
        <w:ind w:firstLine="0"/>
      </w:pPr>
      <w:r w:rsidRPr="001F1027">
        <w:rPr>
          <w:rStyle w:val="None"/>
        </w:rPr>
        <w:t>The portrait of a typical LOC</w:t>
      </w:r>
      <w:r w:rsidR="00BD1275" w:rsidRPr="001F1027">
        <w:rPr>
          <w:rStyle w:val="None"/>
        </w:rPr>
        <w:t>-I</w:t>
      </w:r>
      <w:r w:rsidRPr="001F1027">
        <w:rPr>
          <w:rStyle w:val="None"/>
        </w:rPr>
        <w:t xml:space="preserve"> accident is given in Ref. </w:t>
      </w:r>
      <w:r w:rsidR="00036BA4">
        <w:rPr>
          <w:rStyle w:val="None"/>
        </w:rPr>
        <w:fldChar w:fldCharType="begin"/>
      </w:r>
      <w:r w:rsidR="00036BA4">
        <w:rPr>
          <w:rStyle w:val="None"/>
        </w:rPr>
        <w:instrText xml:space="preserve"> REF _Ref5820794 \r \h </w:instrText>
      </w:r>
      <w:r w:rsidR="00036BA4">
        <w:rPr>
          <w:rStyle w:val="None"/>
        </w:rPr>
      </w:r>
      <w:r w:rsidR="00036BA4">
        <w:rPr>
          <w:rStyle w:val="None"/>
        </w:rPr>
        <w:fldChar w:fldCharType="separate"/>
      </w:r>
      <w:r w:rsidR="00413384">
        <w:rPr>
          <w:rStyle w:val="None"/>
        </w:rPr>
        <w:t>15</w:t>
      </w:r>
      <w:r w:rsidR="00036BA4">
        <w:rPr>
          <w:rStyle w:val="None"/>
        </w:rPr>
        <w:fldChar w:fldCharType="end"/>
      </w:r>
      <w:r w:rsidR="00166D4A">
        <w:rPr>
          <w:rStyle w:val="None"/>
        </w:rPr>
        <w:t>.</w:t>
      </w:r>
      <w:r w:rsidRPr="00125D5B">
        <w:rPr>
          <w:rStyle w:val="None"/>
        </w:rPr>
        <w:t xml:space="preserve"> A Bell 206</w:t>
      </w:r>
      <w:r w:rsidR="00490DDE" w:rsidRPr="00125D5B">
        <w:rPr>
          <w:rStyle w:val="None"/>
        </w:rPr>
        <w:t>L</w:t>
      </w:r>
      <w:r w:rsidR="00BF52EA" w:rsidRPr="00125D5B">
        <w:rPr>
          <w:rStyle w:val="None"/>
        </w:rPr>
        <w:t xml:space="preserve">-1 </w:t>
      </w:r>
      <w:r w:rsidR="00250516" w:rsidRPr="00125D5B">
        <w:rPr>
          <w:rStyle w:val="None"/>
        </w:rPr>
        <w:t xml:space="preserve">Long Ranger </w:t>
      </w:r>
      <w:r w:rsidR="00BF52EA" w:rsidRPr="00125D5B">
        <w:rPr>
          <w:rStyle w:val="None"/>
        </w:rPr>
        <w:t xml:space="preserve">was being used to carry out a </w:t>
      </w:r>
      <w:r w:rsidR="00EB2B1E" w:rsidRPr="00125D5B">
        <w:rPr>
          <w:rStyle w:val="None"/>
        </w:rPr>
        <w:t>m</w:t>
      </w:r>
      <w:r w:rsidR="00BF52EA" w:rsidRPr="00125D5B">
        <w:rPr>
          <w:rStyle w:val="None"/>
        </w:rPr>
        <w:t xml:space="preserve">edivac operation at night in </w:t>
      </w:r>
      <w:r w:rsidR="00BF52EA" w:rsidRPr="00125D5B">
        <w:t xml:space="preserve">instrument meteorological conditions. </w:t>
      </w:r>
      <w:r w:rsidR="00AE6F88" w:rsidRPr="00125D5B">
        <w:t>The last minute of data depicted a turn to the left, a turn to the right, a reversal to the left, a reversal back to the right, and then a final reversal to the left</w:t>
      </w:r>
      <w:r w:rsidR="00490DDE" w:rsidRPr="00125D5B">
        <w:t xml:space="preserve"> (</w:t>
      </w:r>
      <w:r w:rsidR="002512A6">
        <w:t>Figure 7</w:t>
      </w:r>
      <w:r w:rsidR="00490DDE" w:rsidRPr="00125D5B">
        <w:t>)</w:t>
      </w:r>
      <w:r w:rsidR="00AE6F88" w:rsidRPr="00125D5B">
        <w:t>. The NTSB report states the “…</w:t>
      </w:r>
      <w:r w:rsidR="00AE6F88" w:rsidRPr="00125D5B">
        <w:rPr>
          <w:i/>
        </w:rPr>
        <w:t>probable cause(s) of this accident [may be] the pilot’s loss of aircraft control, due to spatial disorientation, resulting in the in-flight separation of the main rotor and tail boom</w:t>
      </w:r>
      <w:r w:rsidR="006F3D96">
        <w:rPr>
          <w:i/>
        </w:rPr>
        <w:t>.</w:t>
      </w:r>
      <w:r w:rsidR="00AE6F88" w:rsidRPr="00125D5B">
        <w:t>”</w:t>
      </w:r>
    </w:p>
    <w:p w14:paraId="3A5AAA20" w14:textId="62838740" w:rsidR="00490DDE" w:rsidRPr="0015159C" w:rsidRDefault="005944A5" w:rsidP="00166D4A">
      <w:pPr>
        <w:pStyle w:val="Body"/>
        <w:spacing w:before="0"/>
        <w:ind w:firstLine="0"/>
        <w:jc w:val="center"/>
      </w:pPr>
      <w:r w:rsidRPr="00125D5B">
        <w:rPr>
          <w:noProof/>
          <w:lang w:val="en-GB" w:eastAsia="en-GB"/>
        </w:rPr>
        <w:drawing>
          <wp:inline distT="0" distB="0" distL="0" distR="0" wp14:anchorId="03B2925C" wp14:editId="064CE8AD">
            <wp:extent cx="3772147" cy="3231674"/>
            <wp:effectExtent l="0" t="0" r="0" b="6985"/>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7243" t="30559" r="6570" b="55275"/>
                    <a:stretch/>
                  </pic:blipFill>
                  <pic:spPr bwMode="auto">
                    <a:xfrm>
                      <a:off x="0" y="0"/>
                      <a:ext cx="3842872" cy="3292265"/>
                    </a:xfrm>
                    <a:prstGeom prst="rect">
                      <a:avLst/>
                    </a:prstGeom>
                    <a:ln>
                      <a:noFill/>
                    </a:ln>
                    <a:extLst>
                      <a:ext uri="{53640926-AAD7-44D8-BBD7-CCE9431645EC}">
                        <a14:shadowObscured xmlns:a14="http://schemas.microsoft.com/office/drawing/2010/main"/>
                      </a:ext>
                    </a:extLst>
                  </pic:spPr>
                </pic:pic>
              </a:graphicData>
            </a:graphic>
          </wp:inline>
        </w:drawing>
      </w:r>
    </w:p>
    <w:p w14:paraId="241C0466" w14:textId="7FC062F6" w:rsidR="00490DDE" w:rsidRPr="001F1027" w:rsidRDefault="00490DDE" w:rsidP="009C6303">
      <w:pPr>
        <w:pStyle w:val="Caption"/>
        <w:ind w:firstLine="0"/>
      </w:pPr>
      <w:bookmarkStart w:id="7" w:name="_Ref2810330"/>
      <w:r w:rsidRPr="001F1027">
        <w:t xml:space="preserve">Figure </w:t>
      </w:r>
      <w:r w:rsidR="00A838DF" w:rsidRPr="00125D5B">
        <w:rPr>
          <w:noProof/>
        </w:rPr>
        <w:fldChar w:fldCharType="begin"/>
      </w:r>
      <w:r w:rsidR="00A838DF" w:rsidRPr="00125D5B">
        <w:rPr>
          <w:noProof/>
        </w:rPr>
        <w:instrText xml:space="preserve"> SEQ Figure \* ARABIC </w:instrText>
      </w:r>
      <w:r w:rsidR="00A838DF" w:rsidRPr="00125D5B">
        <w:rPr>
          <w:noProof/>
        </w:rPr>
        <w:fldChar w:fldCharType="separate"/>
      </w:r>
      <w:r w:rsidR="00413384">
        <w:rPr>
          <w:noProof/>
        </w:rPr>
        <w:t>7</w:t>
      </w:r>
      <w:r w:rsidR="00A838DF" w:rsidRPr="00125D5B">
        <w:rPr>
          <w:noProof/>
        </w:rPr>
        <w:fldChar w:fldCharType="end"/>
      </w:r>
      <w:bookmarkEnd w:id="7"/>
      <w:r w:rsidR="005E6FDC">
        <w:rPr>
          <w:noProof/>
        </w:rPr>
        <w:t>.</w:t>
      </w:r>
      <w:r w:rsidRPr="00125D5B">
        <w:t xml:space="preserve"> Final </w:t>
      </w:r>
      <w:r w:rsidR="000F22A9" w:rsidRPr="00125D5B">
        <w:t>maneuvers prior to accident</w:t>
      </w:r>
      <w:r w:rsidR="000F22A9">
        <w:t xml:space="preserve"> </w:t>
      </w:r>
      <w:r w:rsidR="001F1027">
        <w:t xml:space="preserve">(Ref. </w:t>
      </w:r>
      <w:r w:rsidR="00036BA4">
        <w:fldChar w:fldCharType="begin"/>
      </w:r>
      <w:r w:rsidR="00036BA4">
        <w:instrText xml:space="preserve"> REF _Ref5820794 \r \h </w:instrText>
      </w:r>
      <w:r w:rsidR="00036BA4">
        <w:fldChar w:fldCharType="separate"/>
      </w:r>
      <w:r w:rsidR="00413384">
        <w:t>15</w:t>
      </w:r>
      <w:r w:rsidR="00036BA4">
        <w:fldChar w:fldCharType="end"/>
      </w:r>
      <w:r w:rsidR="001F1027">
        <w:t>)</w:t>
      </w:r>
      <w:r w:rsidR="005E6FDC">
        <w:t>.</w:t>
      </w:r>
    </w:p>
    <w:p w14:paraId="54B7A7F7" w14:textId="56471B70" w:rsidR="008305AF" w:rsidRDefault="009F4A79" w:rsidP="009C6303">
      <w:pPr>
        <w:pStyle w:val="Body"/>
        <w:ind w:firstLine="0"/>
        <w:rPr>
          <w:rStyle w:val="None"/>
        </w:rPr>
      </w:pPr>
      <w:r>
        <w:rPr>
          <w:rStyle w:val="None"/>
        </w:rPr>
        <w:t>T</w:t>
      </w:r>
      <w:r w:rsidR="001C0BE2" w:rsidRPr="001F1027">
        <w:rPr>
          <w:rStyle w:val="None"/>
        </w:rPr>
        <w:t xml:space="preserve">he </w:t>
      </w:r>
      <w:r w:rsidR="001E000B" w:rsidRPr="001F1027">
        <w:rPr>
          <w:rStyle w:val="None"/>
        </w:rPr>
        <w:t xml:space="preserve">USJHAT </w:t>
      </w:r>
      <w:r w:rsidR="001C0BE2" w:rsidRPr="001F1027">
        <w:rPr>
          <w:rStyle w:val="None"/>
        </w:rPr>
        <w:t xml:space="preserve">proposed </w:t>
      </w:r>
      <w:r w:rsidR="005D580A" w:rsidRPr="001F1027">
        <w:rPr>
          <w:rStyle w:val="None"/>
        </w:rPr>
        <w:t xml:space="preserve">a range of intervention recommendations </w:t>
      </w:r>
      <w:r w:rsidR="008E28D7" w:rsidRPr="001F1027">
        <w:rPr>
          <w:rStyle w:val="None"/>
        </w:rPr>
        <w:t>(IRs)</w:t>
      </w:r>
      <w:r>
        <w:rPr>
          <w:rStyle w:val="None"/>
        </w:rPr>
        <w:t xml:space="preserve"> </w:t>
      </w:r>
      <w:r w:rsidR="000A7D0D" w:rsidRPr="000A7D0D">
        <w:rPr>
          <w:rStyle w:val="None"/>
        </w:rPr>
        <w:t>(see Figure 8)</w:t>
      </w:r>
      <w:r w:rsidR="003D069D">
        <w:rPr>
          <w:rStyle w:val="None"/>
        </w:rPr>
        <w:t xml:space="preserve"> </w:t>
      </w:r>
      <w:r>
        <w:rPr>
          <w:rStyle w:val="None"/>
        </w:rPr>
        <w:t>to reduce accident rates</w:t>
      </w:r>
      <w:r w:rsidR="008E28D7" w:rsidRPr="001F1027">
        <w:rPr>
          <w:rStyle w:val="None"/>
        </w:rPr>
        <w:t xml:space="preserve"> (</w:t>
      </w:r>
      <w:r w:rsidR="005D580A" w:rsidRPr="001F1027">
        <w:rPr>
          <w:rStyle w:val="None"/>
        </w:rPr>
        <w:t xml:space="preserve">Ref. </w:t>
      </w:r>
      <w:r w:rsidR="00036BA4">
        <w:rPr>
          <w:rStyle w:val="None"/>
        </w:rPr>
        <w:fldChar w:fldCharType="begin"/>
      </w:r>
      <w:r w:rsidR="00036BA4">
        <w:rPr>
          <w:rStyle w:val="None"/>
        </w:rPr>
        <w:instrText xml:space="preserve"> REF _Ref5820822 \r \h </w:instrText>
      </w:r>
      <w:r w:rsidR="00036BA4">
        <w:rPr>
          <w:rStyle w:val="None"/>
        </w:rPr>
      </w:r>
      <w:r w:rsidR="00036BA4">
        <w:rPr>
          <w:rStyle w:val="None"/>
        </w:rPr>
        <w:fldChar w:fldCharType="separate"/>
      </w:r>
      <w:r w:rsidR="00413384">
        <w:rPr>
          <w:rStyle w:val="None"/>
        </w:rPr>
        <w:t>16</w:t>
      </w:r>
      <w:r w:rsidR="00036BA4">
        <w:rPr>
          <w:rStyle w:val="None"/>
        </w:rPr>
        <w:fldChar w:fldCharType="end"/>
      </w:r>
      <w:r w:rsidR="005D580A" w:rsidRPr="00125D5B">
        <w:rPr>
          <w:rStyle w:val="None"/>
        </w:rPr>
        <w:t xml:space="preserve">) </w:t>
      </w:r>
      <w:r w:rsidR="00166D4A">
        <w:rPr>
          <w:rStyle w:val="None"/>
        </w:rPr>
        <w:t xml:space="preserve">including </w:t>
      </w:r>
      <w:r w:rsidR="008E28D7" w:rsidRPr="001F1027">
        <w:rPr>
          <w:rStyle w:val="None"/>
        </w:rPr>
        <w:t>the following training (T) related IRs</w:t>
      </w:r>
      <w:r w:rsidR="005D580A" w:rsidRPr="001F1027">
        <w:rPr>
          <w:rStyle w:val="None"/>
        </w:rPr>
        <w:t>:</w:t>
      </w:r>
    </w:p>
    <w:p w14:paraId="66C1CA38" w14:textId="42C94CCC" w:rsidR="005D580A" w:rsidRPr="00271F5F" w:rsidRDefault="005D580A" w:rsidP="00790FA0">
      <w:pPr>
        <w:pStyle w:val="Body"/>
        <w:numPr>
          <w:ilvl w:val="0"/>
          <w:numId w:val="16"/>
        </w:numPr>
        <w:ind w:left="426" w:hanging="284"/>
      </w:pPr>
      <w:r w:rsidRPr="00FF19B0">
        <w:t>T1060 - Simulator Training – Basic Maneuvers,</w:t>
      </w:r>
      <w:r w:rsidR="00EA5551" w:rsidRPr="00A16119">
        <w:t xml:space="preserve"> Develop and implement a standard for pilot training fo</w:t>
      </w:r>
      <w:r w:rsidR="00EA5551" w:rsidRPr="00125D5B">
        <w:t>cusing on operational</w:t>
      </w:r>
      <w:r w:rsidR="001F1027">
        <w:t>-</w:t>
      </w:r>
      <w:r w:rsidR="00EA5551" w:rsidRPr="001F1027">
        <w:t>specific scenarios, human factors, and the use of simulators and flight training devices (FTDs)</w:t>
      </w:r>
      <w:r w:rsidRPr="00271F5F">
        <w:t xml:space="preserve"> </w:t>
      </w:r>
    </w:p>
    <w:p w14:paraId="4625A758" w14:textId="2E3838FC" w:rsidR="005D580A" w:rsidRPr="001F1027" w:rsidRDefault="005D580A" w:rsidP="00790FA0">
      <w:pPr>
        <w:pStyle w:val="Body"/>
        <w:numPr>
          <w:ilvl w:val="0"/>
          <w:numId w:val="16"/>
        </w:numPr>
        <w:ind w:left="426" w:hanging="284"/>
      </w:pPr>
      <w:r w:rsidRPr="00FF19B0">
        <w:t>T2060 - Simulator Training – Advanced Maneuvers</w:t>
      </w:r>
      <w:r w:rsidR="00EA5551" w:rsidRPr="00FF19B0">
        <w:t>. Incorporate simulator</w:t>
      </w:r>
      <w:r w:rsidR="00EA5551" w:rsidRPr="00A16119">
        <w:t>s into training program</w:t>
      </w:r>
      <w:r w:rsidR="001F1027">
        <w:t>s</w:t>
      </w:r>
      <w:r w:rsidR="00EA5551" w:rsidRPr="001F1027">
        <w:t xml:space="preserve"> that would include dynamic rollover, </w:t>
      </w:r>
      <w:r w:rsidR="00954FFF" w:rsidRPr="00FF19B0">
        <w:t>e</w:t>
      </w:r>
      <w:r w:rsidR="00EA5551" w:rsidRPr="00FF19B0">
        <w:t xml:space="preserve">mergency </w:t>
      </w:r>
      <w:r w:rsidR="00954FFF" w:rsidRPr="00FF19B0">
        <w:t>p</w:t>
      </w:r>
      <w:r w:rsidR="00EA5551" w:rsidRPr="00A16119">
        <w:t xml:space="preserve">rocedures </w:t>
      </w:r>
      <w:r w:rsidR="00954FFF" w:rsidRPr="00125D5B">
        <w:t>t</w:t>
      </w:r>
      <w:r w:rsidR="00EA5551" w:rsidRPr="00125D5B">
        <w:t xml:space="preserve">raining, </w:t>
      </w:r>
      <w:r w:rsidR="00954FFF" w:rsidRPr="00125D5B">
        <w:t>g</w:t>
      </w:r>
      <w:r w:rsidR="00EA5551" w:rsidRPr="00125D5B">
        <w:t xml:space="preserve">round resonance, quick stop maneuvers, targeting approach procedures and practice in </w:t>
      </w:r>
      <w:r w:rsidR="001F1027">
        <w:t xml:space="preserve">approaches to </w:t>
      </w:r>
      <w:r w:rsidR="00EA5551" w:rsidRPr="001F1027">
        <w:t>pinnacle, unimproved landing areas, and elevated platforms</w:t>
      </w:r>
      <w:r w:rsidRPr="001F1027">
        <w:t xml:space="preserve"> </w:t>
      </w:r>
    </w:p>
    <w:p w14:paraId="521BB6A1" w14:textId="0CF804B9" w:rsidR="005D580A" w:rsidRDefault="005D580A" w:rsidP="00790FA0">
      <w:pPr>
        <w:pStyle w:val="Body"/>
        <w:numPr>
          <w:ilvl w:val="0"/>
          <w:numId w:val="16"/>
        </w:numPr>
        <w:ind w:left="426" w:hanging="284"/>
      </w:pPr>
      <w:r w:rsidRPr="00FF19B0">
        <w:t>T6019 - Training emphasis for maintaining awareness of cues critical to safe flight.</w:t>
      </w:r>
      <w:r w:rsidR="00EA5551" w:rsidRPr="00FF19B0">
        <w:t xml:space="preserve"> Establish training programs that train and evaluate proficiency of critical issues such as systems failures, impending weather concerns, effects of density altitude, and wind and surface conditions that can become critica</w:t>
      </w:r>
      <w:r w:rsidR="00EA5551" w:rsidRPr="00A16119">
        <w:t>l to safe flight.</w:t>
      </w:r>
    </w:p>
    <w:p w14:paraId="3C8A88AF" w14:textId="77777777" w:rsidR="00166D4A" w:rsidRDefault="00B624A9" w:rsidP="00166D4A">
      <w:pPr>
        <w:pStyle w:val="Body"/>
        <w:keepNext/>
        <w:spacing w:before="0" w:after="120"/>
        <w:ind w:firstLine="0"/>
        <w:jc w:val="center"/>
      </w:pPr>
      <w:r w:rsidRPr="00125D5B">
        <w:rPr>
          <w:noProof/>
          <w:lang w:val="en-GB" w:eastAsia="en-GB"/>
        </w:rPr>
        <w:lastRenderedPageBreak/>
        <w:drawing>
          <wp:inline distT="0" distB="0" distL="0" distR="0" wp14:anchorId="31BB62E3" wp14:editId="60A40155">
            <wp:extent cx="4829342" cy="1888370"/>
            <wp:effectExtent l="0" t="0" r="0" b="0"/>
            <wp:docPr id="18" name="Picture 18">
              <a:extLst xmlns:a="http://schemas.openxmlformats.org/drawingml/2006/main">
                <a:ext uri="{FF2B5EF4-FFF2-40B4-BE49-F238E27FC236}">
                  <a16:creationId xmlns:a16="http://schemas.microsoft.com/office/drawing/2014/main" id="{EC6EA1EC-42F3-4844-9A16-23306891F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C6EA1EC-42F3-4844-9A16-23306891FBAC}"/>
                        </a:ext>
                      </a:extLst>
                    </pic:cNvPr>
                    <pic:cNvPicPr>
                      <a:picLocks noChangeAspect="1"/>
                    </pic:cNvPicPr>
                  </pic:nvPicPr>
                  <pic:blipFill rotWithShape="1">
                    <a:blip r:embed="rId17"/>
                    <a:srcRect l="12267" t="26504" r="24774" b="32094"/>
                    <a:stretch/>
                  </pic:blipFill>
                  <pic:spPr bwMode="auto">
                    <a:xfrm>
                      <a:off x="0" y="0"/>
                      <a:ext cx="4964443" cy="1941197"/>
                    </a:xfrm>
                    <a:prstGeom prst="rect">
                      <a:avLst/>
                    </a:prstGeom>
                    <a:ln>
                      <a:noFill/>
                    </a:ln>
                    <a:extLst>
                      <a:ext uri="{53640926-AAD7-44D8-BBD7-CCE9431645EC}">
                        <a14:shadowObscured xmlns:a14="http://schemas.microsoft.com/office/drawing/2010/main"/>
                      </a:ext>
                    </a:extLst>
                  </pic:spPr>
                </pic:pic>
              </a:graphicData>
            </a:graphic>
          </wp:inline>
        </w:drawing>
      </w:r>
    </w:p>
    <w:p w14:paraId="7973764F" w14:textId="74E5E709" w:rsidR="001033A9" w:rsidRDefault="00166D4A" w:rsidP="00166D4A">
      <w:pPr>
        <w:pStyle w:val="Caption"/>
        <w:spacing w:before="0" w:after="0"/>
        <w:ind w:firstLine="0"/>
      </w:pPr>
      <w:r>
        <w:t xml:space="preserve">Figure </w:t>
      </w:r>
      <w:r w:rsidR="00DB2444">
        <w:fldChar w:fldCharType="begin"/>
      </w:r>
      <w:r w:rsidR="00DB2444">
        <w:instrText xml:space="preserve"> SEQ Figure \* ARABIC </w:instrText>
      </w:r>
      <w:r w:rsidR="00DB2444">
        <w:fldChar w:fldCharType="separate"/>
      </w:r>
      <w:r w:rsidR="00413384">
        <w:rPr>
          <w:noProof/>
        </w:rPr>
        <w:t>8</w:t>
      </w:r>
      <w:r w:rsidR="00DB2444">
        <w:rPr>
          <w:noProof/>
        </w:rPr>
        <w:fldChar w:fldCharType="end"/>
      </w:r>
      <w:r w:rsidR="00CF6141">
        <w:rPr>
          <w:noProof/>
        </w:rPr>
        <w:t>.</w:t>
      </w:r>
      <w:r>
        <w:t xml:space="preserve"> </w:t>
      </w:r>
      <w:r w:rsidRPr="00125D5B">
        <w:t xml:space="preserve">Top IRs from the USJHAT (Ref. </w:t>
      </w:r>
      <w:r>
        <w:fldChar w:fldCharType="begin"/>
      </w:r>
      <w:r>
        <w:instrText xml:space="preserve"> REF _Ref5820822 \r \h </w:instrText>
      </w:r>
      <w:r>
        <w:fldChar w:fldCharType="separate"/>
      </w:r>
      <w:r w:rsidR="00413384">
        <w:t>16</w:t>
      </w:r>
      <w:r>
        <w:fldChar w:fldCharType="end"/>
      </w:r>
      <w:r w:rsidRPr="00125D5B">
        <w:t>)</w:t>
      </w:r>
      <w:r>
        <w:t>.</w:t>
      </w:r>
    </w:p>
    <w:p w14:paraId="2960FE2E" w14:textId="68E3231F" w:rsidR="008E4C06" w:rsidRPr="008E4C06" w:rsidRDefault="008E4C06" w:rsidP="00790FA0">
      <w:pPr>
        <w:ind w:firstLine="0"/>
        <w:jc w:val="center"/>
      </w:pPr>
      <w:r>
        <w:t>(</w:t>
      </w:r>
      <w:r w:rsidRPr="00B624A9">
        <w:t>Note: Percentages are not to sum to 100% as each accident was assigned multiple intervention recommendations</w:t>
      </w:r>
      <w:r w:rsidR="00790FA0">
        <w:t>)</w:t>
      </w:r>
    </w:p>
    <w:p w14:paraId="7B0C99B1" w14:textId="6A6E0C2C" w:rsidR="001E000B" w:rsidRDefault="001E000B" w:rsidP="0041680A">
      <w:pPr>
        <w:ind w:firstLine="0"/>
      </w:pPr>
      <w:r w:rsidRPr="0041680A">
        <w:t>In 2016</w:t>
      </w:r>
      <w:r w:rsidR="00271F5F" w:rsidRPr="0041680A">
        <w:t>,</w:t>
      </w:r>
      <w:r w:rsidRPr="0041680A">
        <w:t xml:space="preserve"> the US Helicopter Safety Team (USHST, formed in 2013 as a regional partner with IHST) adopted a goal of achieving a 20% reduction in the US fatal helicopter accident rate by 2020</w:t>
      </w:r>
      <w:r w:rsidR="009F4A79" w:rsidRPr="0041680A">
        <w:t>. They</w:t>
      </w:r>
      <w:r w:rsidRPr="0041680A">
        <w:t xml:space="preserve"> undertook an analysis of 104 fatal helicopter accidents (2009–2013) to help identify the main common occurrence categories (Ref. </w:t>
      </w:r>
      <w:r w:rsidR="00036BA4" w:rsidRPr="0041680A">
        <w:fldChar w:fldCharType="begin"/>
      </w:r>
      <w:r w:rsidR="00036BA4" w:rsidRPr="0041680A">
        <w:instrText xml:space="preserve"> REF _Ref5820861 \r \h </w:instrText>
      </w:r>
      <w:r w:rsidR="00BC09B1" w:rsidRPr="0041680A">
        <w:instrText xml:space="preserve"> \* MERGEFORMAT </w:instrText>
      </w:r>
      <w:r w:rsidR="00036BA4" w:rsidRPr="0041680A">
        <w:fldChar w:fldCharType="separate"/>
      </w:r>
      <w:r w:rsidR="00413384">
        <w:t>17</w:t>
      </w:r>
      <w:r w:rsidR="00036BA4" w:rsidRPr="0041680A">
        <w:fldChar w:fldCharType="end"/>
      </w:r>
      <w:r w:rsidRPr="0041680A">
        <w:t xml:space="preserve">). Using the CAST/ICAO Common Taxonomy Team (CICTT) occurrence categories, the three main categories contributing to half of the fatal accidents in that period were: LOC-I defined as loss of aircraft control or deviation from intended flightpath </w:t>
      </w:r>
      <w:r w:rsidR="00271F5F" w:rsidRPr="0041680A">
        <w:t xml:space="preserve">while </w:t>
      </w:r>
      <w:r w:rsidRPr="0041680A">
        <w:t>in</w:t>
      </w:r>
      <w:r w:rsidR="009F4A79" w:rsidRPr="0041680A">
        <w:t>-</w:t>
      </w:r>
      <w:r w:rsidRPr="0041680A">
        <w:t>flight, Unintended</w:t>
      </w:r>
      <w:r w:rsidRPr="00BC09B1">
        <w:t xml:space="preserve"> </w:t>
      </w:r>
      <w:r w:rsidRPr="0041680A">
        <w:t>Flight in Instrument Meteorological Conditions and Low-Altitude Operations (</w:t>
      </w:r>
      <w:r w:rsidR="00C531EC" w:rsidRPr="0041680A">
        <w:t>Figure 9</w:t>
      </w:r>
      <w:r w:rsidR="0041680A">
        <w:t>).</w:t>
      </w:r>
      <w:r w:rsidRPr="00125D5B">
        <w:t xml:space="preserve"> </w:t>
      </w:r>
    </w:p>
    <w:p w14:paraId="2386E0D3" w14:textId="77777777" w:rsidR="008C556D" w:rsidRPr="0041680A" w:rsidRDefault="00AD0229">
      <w:pPr>
        <w:pStyle w:val="Body"/>
        <w:ind w:firstLine="0"/>
        <w:jc w:val="center"/>
        <w:rPr>
          <w:noProof/>
          <w:lang w:val="en-GB" w:eastAsia="en-GB"/>
        </w:rPr>
      </w:pPr>
      <w:bookmarkStart w:id="8" w:name="_Ref2761702"/>
      <w:r w:rsidRPr="0041680A">
        <w:rPr>
          <w:noProof/>
          <w:lang w:val="en-GB" w:eastAsia="en-GB"/>
        </w:rPr>
        <w:drawing>
          <wp:inline distT="0" distB="0" distL="0" distR="0" wp14:anchorId="3D5FA3D9" wp14:editId="152C3340">
            <wp:extent cx="3130063" cy="16652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3315945" cy="1764134"/>
                    </a:xfrm>
                    <a:prstGeom prst="rect">
                      <a:avLst/>
                    </a:prstGeom>
                    <a:noFill/>
                    <a:ln>
                      <a:noFill/>
                    </a:ln>
                  </pic:spPr>
                </pic:pic>
              </a:graphicData>
            </a:graphic>
          </wp:inline>
        </w:drawing>
      </w:r>
    </w:p>
    <w:p w14:paraId="0797B1C7" w14:textId="258565D6" w:rsidR="001E000B" w:rsidRPr="00125D5B" w:rsidRDefault="001E000B" w:rsidP="003B2368">
      <w:pPr>
        <w:pStyle w:val="Caption"/>
        <w:spacing w:after="240"/>
        <w:ind w:firstLine="0"/>
      </w:pPr>
      <w:r w:rsidRPr="0015159C">
        <w:t xml:space="preserve">Figure </w:t>
      </w:r>
      <w:r w:rsidR="00A838DF" w:rsidRPr="00125D5B">
        <w:rPr>
          <w:noProof/>
        </w:rPr>
        <w:fldChar w:fldCharType="begin"/>
      </w:r>
      <w:r w:rsidR="00A838DF" w:rsidRPr="00125D5B">
        <w:rPr>
          <w:noProof/>
        </w:rPr>
        <w:instrText xml:space="preserve"> SEQ Figure \* ARABIC </w:instrText>
      </w:r>
      <w:r w:rsidR="00A838DF" w:rsidRPr="00125D5B">
        <w:rPr>
          <w:noProof/>
        </w:rPr>
        <w:fldChar w:fldCharType="separate"/>
      </w:r>
      <w:r w:rsidR="00413384">
        <w:rPr>
          <w:noProof/>
        </w:rPr>
        <w:t>9</w:t>
      </w:r>
      <w:r w:rsidR="00A838DF" w:rsidRPr="00125D5B">
        <w:rPr>
          <w:noProof/>
        </w:rPr>
        <w:fldChar w:fldCharType="end"/>
      </w:r>
      <w:bookmarkEnd w:id="8"/>
      <w:r w:rsidR="005E6FDC">
        <w:rPr>
          <w:noProof/>
        </w:rPr>
        <w:t>.</w:t>
      </w:r>
      <w:r w:rsidRPr="00125D5B">
        <w:t xml:space="preserve"> Pareto </w:t>
      </w:r>
      <w:r w:rsidR="007A371C">
        <w:t>c</w:t>
      </w:r>
      <w:r w:rsidR="007A371C" w:rsidRPr="00125D5B">
        <w:t xml:space="preserve">hart </w:t>
      </w:r>
      <w:r w:rsidRPr="00125D5B">
        <w:t xml:space="preserve">of U.S. </w:t>
      </w:r>
      <w:r w:rsidR="007A371C" w:rsidRPr="00125D5B">
        <w:t xml:space="preserve">civil helicopter </w:t>
      </w:r>
      <w:r w:rsidR="007A371C">
        <w:t>f</w:t>
      </w:r>
      <w:r w:rsidR="007A371C" w:rsidRPr="00125D5B">
        <w:t>atal accident data</w:t>
      </w:r>
      <w:r w:rsidRPr="00125D5B">
        <w:t xml:space="preserve"> (2009-2013) (Ref. </w:t>
      </w:r>
      <w:r w:rsidR="00036BA4">
        <w:fldChar w:fldCharType="begin"/>
      </w:r>
      <w:r w:rsidR="00036BA4">
        <w:instrText xml:space="preserve"> REF _Ref5820861 \r \h </w:instrText>
      </w:r>
      <w:r w:rsidR="00036BA4">
        <w:fldChar w:fldCharType="separate"/>
      </w:r>
      <w:r w:rsidR="00413384">
        <w:t>17</w:t>
      </w:r>
      <w:r w:rsidR="00036BA4">
        <w:fldChar w:fldCharType="end"/>
      </w:r>
      <w:r w:rsidRPr="00125D5B">
        <w:t>)</w:t>
      </w:r>
      <w:r w:rsidR="005E6FDC">
        <w:t>.</w:t>
      </w:r>
    </w:p>
    <w:p w14:paraId="2995320C" w14:textId="4A8DEE61" w:rsidR="00BB4F7D" w:rsidRPr="00125D5B" w:rsidRDefault="00AA6484" w:rsidP="009C6303">
      <w:pPr>
        <w:pStyle w:val="Body"/>
        <w:ind w:firstLine="0"/>
      </w:pPr>
      <w:r w:rsidRPr="00125D5B">
        <w:t xml:space="preserve">This analysis of the accidents led to the identification of intervention strategies that could be implemented </w:t>
      </w:r>
      <w:r w:rsidR="009F4A79">
        <w:t>through</w:t>
      </w:r>
      <w:r w:rsidRPr="00125D5B">
        <w:t xml:space="preserve"> Helicopter Safety Enhancement (H-SE) activities to tackle the underlying causal factors. Each H-SE identifies the organizations or groups who will implement the activity, a statement of the work required</w:t>
      </w:r>
      <w:r w:rsidR="00BB4F7D" w:rsidRPr="00125D5B">
        <w:t xml:space="preserve"> (</w:t>
      </w:r>
      <w:r w:rsidRPr="00125D5B">
        <w:t>informed by details of relevant accidents</w:t>
      </w:r>
      <w:r w:rsidR="00BB4F7D" w:rsidRPr="00125D5B">
        <w:t>)</w:t>
      </w:r>
      <w:r w:rsidRPr="00125D5B">
        <w:t xml:space="preserve"> and expected outputs</w:t>
      </w:r>
      <w:r w:rsidR="00BB4F7D" w:rsidRPr="00125D5B">
        <w:t>; two simulator related activities are presented as follows.</w:t>
      </w:r>
    </w:p>
    <w:p w14:paraId="5858CBA7" w14:textId="05B83228" w:rsidR="00AA6484" w:rsidRPr="00125D5B" w:rsidRDefault="00AA6484" w:rsidP="009C6303">
      <w:pPr>
        <w:pStyle w:val="Body"/>
        <w:ind w:firstLine="0"/>
      </w:pPr>
      <w:r w:rsidRPr="00125D5B">
        <w:t>H-SE 81</w:t>
      </w:r>
      <w:r w:rsidR="00BB4F7D" w:rsidRPr="00125D5B">
        <w:t>,</w:t>
      </w:r>
      <w:r w:rsidRPr="00125D5B">
        <w:t xml:space="preserve"> “Improve Simulator Modeling for Outside-the-Envelope Flight Conditions” was established to “</w:t>
      </w:r>
      <w:r w:rsidRPr="00125D5B">
        <w:rPr>
          <w:rStyle w:val="None"/>
          <w:i/>
          <w:iCs/>
        </w:rPr>
        <w:t xml:space="preserve">improve the accuracy of full flight simulators (FFS)/flight training devices by providing recommendations for developing better </w:t>
      </w:r>
      <w:r w:rsidRPr="00125D5B">
        <w:rPr>
          <w:rStyle w:val="None"/>
          <w:b/>
          <w:i/>
          <w:iCs/>
          <w:u w:val="single"/>
        </w:rPr>
        <w:t>mathematical physics-based models</w:t>
      </w:r>
      <w:r w:rsidR="006F3D96" w:rsidRPr="007718E6">
        <w:rPr>
          <w:rStyle w:val="None"/>
          <w:i/>
          <w:iCs/>
        </w:rPr>
        <w:t xml:space="preserve"> </w:t>
      </w:r>
      <w:r w:rsidR="00FF19B0" w:rsidRPr="007718E6">
        <w:rPr>
          <w:rStyle w:val="None"/>
          <w:iCs/>
        </w:rPr>
        <w:t>(authors</w:t>
      </w:r>
      <w:r w:rsidR="006F3D96" w:rsidRPr="007718E6">
        <w:rPr>
          <w:rStyle w:val="None"/>
          <w:iCs/>
        </w:rPr>
        <w:t>’</w:t>
      </w:r>
      <w:r w:rsidR="00FF19B0" w:rsidRPr="007718E6">
        <w:rPr>
          <w:rStyle w:val="None"/>
          <w:iCs/>
        </w:rPr>
        <w:t xml:space="preserve"> emphasis added)</w:t>
      </w:r>
      <w:r w:rsidRPr="00FF19B0">
        <w:rPr>
          <w:rStyle w:val="None"/>
          <w:i/>
          <w:iCs/>
        </w:rPr>
        <w:t xml:space="preserve"> for helicopter flight dynamics</w:t>
      </w:r>
      <w:r w:rsidRPr="00FF19B0">
        <w:t>”. The goal is to “</w:t>
      </w:r>
      <w:r w:rsidRPr="00FF19B0">
        <w:rPr>
          <w:rStyle w:val="None"/>
          <w:i/>
          <w:iCs/>
        </w:rPr>
        <w:t>achieve more realistic, higher-fidelity simulations of outside-the-envelope flight conditions</w:t>
      </w:r>
      <w:r w:rsidRPr="00FF19B0">
        <w:t>” and to examine the “</w:t>
      </w:r>
      <w:r w:rsidRPr="00FF19B0">
        <w:rPr>
          <w:rStyle w:val="None"/>
          <w:i/>
          <w:iCs/>
        </w:rPr>
        <w:t>possible use of simulation for purposes of preventing, recognizing, and recovering from spatial disorientation</w:t>
      </w:r>
      <w:r w:rsidRPr="00FF19B0">
        <w:t>”.</w:t>
      </w:r>
      <w:r w:rsidR="00BB4F7D" w:rsidRPr="00FF19B0">
        <w:t xml:space="preserve"> </w:t>
      </w:r>
      <w:r w:rsidRPr="00FF19B0">
        <w:t>H-SE</w:t>
      </w:r>
      <w:r w:rsidR="00BB4F7D" w:rsidRPr="00FF19B0">
        <w:t xml:space="preserve"> </w:t>
      </w:r>
      <w:r w:rsidRPr="00FF19B0">
        <w:t>127A, “Training for Recognition</w:t>
      </w:r>
      <w:r w:rsidR="00BB4F7D" w:rsidRPr="00125D5B">
        <w:t xml:space="preserve"> </w:t>
      </w:r>
      <w:r w:rsidRPr="00125D5B">
        <w:t>Recovery of Spatial Disorientation” aims to “</w:t>
      </w:r>
      <w:r w:rsidRPr="00125D5B">
        <w:rPr>
          <w:i/>
        </w:rPr>
        <w:t>develop training for recognition of spatial disorientation (SD) and recovery to controlled flight</w:t>
      </w:r>
      <w:r w:rsidRPr="00125D5B">
        <w:t>.” It is acknowledged in this H-SE that the helicopter community should promote the wider use of available SD simulation technology and training scenarios to create further awareness of impairment from SD and how to recover from such an event.</w:t>
      </w:r>
    </w:p>
    <w:p w14:paraId="3231494F" w14:textId="705C208B" w:rsidR="002F0E34" w:rsidRPr="00FF19B0" w:rsidRDefault="002F0E34" w:rsidP="009C6303">
      <w:pPr>
        <w:pStyle w:val="Body"/>
        <w:ind w:firstLine="0"/>
      </w:pPr>
      <w:r w:rsidRPr="00125D5B">
        <w:t xml:space="preserve">The need for </w:t>
      </w:r>
      <w:r w:rsidR="00832DF9" w:rsidRPr="00125D5B">
        <w:t xml:space="preserve">the </w:t>
      </w:r>
      <w:r w:rsidRPr="00125D5B">
        <w:t xml:space="preserve">wider use of flight simulators to help pilots prepare for emergencies and improve safety is also acknowledged by the </w:t>
      </w:r>
      <w:r w:rsidR="00954FFF" w:rsidRPr="00125D5B">
        <w:t>NTSB</w:t>
      </w:r>
      <w:r w:rsidRPr="00125D5B">
        <w:t xml:space="preserve">, in their 2015 Safety Announcement, “Safety Through Helicopter Simulators” </w:t>
      </w:r>
      <w:r w:rsidR="00F426DE" w:rsidRPr="00125D5B">
        <w:t xml:space="preserve">(Ref. </w:t>
      </w:r>
      <w:r w:rsidR="00036BA4">
        <w:fldChar w:fldCharType="begin"/>
      </w:r>
      <w:r w:rsidR="00036BA4">
        <w:instrText xml:space="preserve"> REF _Ref5820922 \r \h </w:instrText>
      </w:r>
      <w:r w:rsidR="00036BA4">
        <w:fldChar w:fldCharType="separate"/>
      </w:r>
      <w:r w:rsidR="00413384">
        <w:t>18</w:t>
      </w:r>
      <w:r w:rsidR="00036BA4">
        <w:fldChar w:fldCharType="end"/>
      </w:r>
      <w:r w:rsidR="00BF2A06" w:rsidRPr="00125D5B">
        <w:t xml:space="preserve">) </w:t>
      </w:r>
      <w:r w:rsidRPr="00125D5B">
        <w:t>where they note</w:t>
      </w:r>
      <w:r w:rsidR="0051543F" w:rsidRPr="00125D5B">
        <w:t>,</w:t>
      </w:r>
      <w:r w:rsidRPr="00125D5B">
        <w:t xml:space="preserve"> “</w:t>
      </w:r>
      <w:r w:rsidRPr="00125D5B">
        <w:rPr>
          <w:rStyle w:val="None"/>
          <w:i/>
          <w:iCs/>
        </w:rPr>
        <w:t>it is difficult to recreate the element of surprise and the realistic, complex scenarios that pilots may experience during an emergency. Without simulators, viable lesson components may be limited</w:t>
      </w:r>
      <w:r w:rsidRPr="00125D5B">
        <w:t>”</w:t>
      </w:r>
      <w:r w:rsidR="00BB4F7D" w:rsidRPr="00125D5B">
        <w:t>;</w:t>
      </w:r>
      <w:r w:rsidRPr="00125D5B">
        <w:t xml:space="preserve"> a theme also identified in the ICATEE work. The challenge here is to develop simulators and scenarios to help with this training. What </w:t>
      </w:r>
      <w:r w:rsidR="00FF19B0">
        <w:t>are</w:t>
      </w:r>
      <w:r w:rsidRPr="00FF19B0">
        <w:t xml:space="preserve"> not included in this document are the simulation fidelity requirements to conduct such training.</w:t>
      </w:r>
    </w:p>
    <w:p w14:paraId="6E199C98" w14:textId="1377FB79" w:rsidR="0092374B" w:rsidRDefault="008305AF" w:rsidP="009C6303">
      <w:pPr>
        <w:pStyle w:val="Body"/>
        <w:ind w:firstLine="0"/>
      </w:pPr>
      <w:r w:rsidRPr="00125D5B">
        <w:lastRenderedPageBreak/>
        <w:t xml:space="preserve">In Europe, similar analyses of accident statistics have been undertaken (Ref. </w:t>
      </w:r>
      <w:hyperlink w:anchor="Ref528241016" w:history="1">
        <w:r w:rsidR="00036BA4">
          <w:fldChar w:fldCharType="begin"/>
        </w:r>
        <w:r w:rsidR="00036BA4">
          <w:instrText xml:space="preserve"> REF _Ref5820949 \r \h </w:instrText>
        </w:r>
        <w:r w:rsidR="00036BA4">
          <w:fldChar w:fldCharType="separate"/>
        </w:r>
        <w:r w:rsidR="00413384">
          <w:t>19</w:t>
        </w:r>
        <w:r w:rsidR="00036BA4">
          <w:fldChar w:fldCharType="end"/>
        </w:r>
      </w:hyperlink>
      <w:r w:rsidRPr="00125D5B">
        <w:t xml:space="preserve">). </w:t>
      </w:r>
      <w:r w:rsidR="0092374B" w:rsidRPr="00125D5B">
        <w:t xml:space="preserve">The European Helicopter Safety Analysis Team (EHSAT), a sub-group of the European Helicopter Safety Team (EHEST) conducted </w:t>
      </w:r>
      <w:r w:rsidR="003D7BC5" w:rsidRPr="00125D5B">
        <w:t>reviews of two sets of accident data, 2000-2005 and 2006-2010</w:t>
      </w:r>
      <w:r w:rsidR="00BB270C">
        <w:t>.</w:t>
      </w:r>
      <w:r w:rsidR="003D7BC5" w:rsidRPr="00125D5B">
        <w:t xml:space="preserve"> </w:t>
      </w:r>
      <w:r w:rsidR="00BB270C">
        <w:t>I</w:t>
      </w:r>
      <w:r w:rsidR="003D7BC5" w:rsidRPr="00125D5B">
        <w:t>n this latter period some national teams were not able to analy</w:t>
      </w:r>
      <w:r w:rsidR="00BB4F7D" w:rsidRPr="00125D5B">
        <w:t>z</w:t>
      </w:r>
      <w:r w:rsidR="003D7BC5" w:rsidRPr="00125D5B">
        <w:t xml:space="preserve">e their results so only 30% of the 527 accidents that occurred were included in the analysis. The output of their data analysis was not presented in the same manner as the USHST’s work making direct comparisons of the main </w:t>
      </w:r>
      <w:r w:rsidR="00174E67" w:rsidRPr="00125D5B">
        <w:t xml:space="preserve">accident </w:t>
      </w:r>
      <w:r w:rsidR="003D7BC5" w:rsidRPr="00125D5B">
        <w:t xml:space="preserve">causal factors difficult. </w:t>
      </w:r>
      <w:r w:rsidR="002512A6">
        <w:t xml:space="preserve">Figure 10 </w:t>
      </w:r>
      <w:r w:rsidR="006D14FE" w:rsidRPr="00125D5B">
        <w:t xml:space="preserve">shows </w:t>
      </w:r>
      <w:r w:rsidR="00174E67" w:rsidRPr="00125D5B">
        <w:t xml:space="preserve">the standard problem statements (SPS) Level 1 </w:t>
      </w:r>
      <w:r w:rsidR="00383876">
        <w:t xml:space="preserve">(IHST taxonomy of the 14 main factors contributing to an accident) </w:t>
      </w:r>
      <w:r w:rsidR="006D14FE" w:rsidRPr="00125D5B">
        <w:t xml:space="preserve">that </w:t>
      </w:r>
      <w:r w:rsidR="00174E67" w:rsidRPr="00125D5B">
        <w:t xml:space="preserve">were identified </w:t>
      </w:r>
      <w:r w:rsidR="006D14FE" w:rsidRPr="00125D5B">
        <w:t xml:space="preserve">in the </w:t>
      </w:r>
      <w:r w:rsidR="00174E67" w:rsidRPr="00125D5B">
        <w:t xml:space="preserve">two </w:t>
      </w:r>
      <w:r w:rsidR="00C16A3E" w:rsidRPr="00125D5B">
        <w:t>periods</w:t>
      </w:r>
      <w:r w:rsidR="00174E67" w:rsidRPr="00125D5B">
        <w:t xml:space="preserve">. Pilot judgment featured in almost 70% of all accidents </w:t>
      </w:r>
      <w:r w:rsidR="001F1656" w:rsidRPr="00125D5B">
        <w:t>analyzed</w:t>
      </w:r>
      <w:r w:rsidR="00174E67" w:rsidRPr="00125D5B">
        <w:t xml:space="preserve"> and situation awareness in more than </w:t>
      </w:r>
      <w:r w:rsidR="00FF19B0">
        <w:t>33%</w:t>
      </w:r>
      <w:r w:rsidR="00174E67" w:rsidRPr="00FF19B0">
        <w:t xml:space="preserve"> of accident</w:t>
      </w:r>
      <w:r w:rsidR="00B44B8E" w:rsidRPr="00FF19B0">
        <w:t>s; there were only small reductions in both in the 10</w:t>
      </w:r>
      <w:r w:rsidR="006F3D96">
        <w:t>-</w:t>
      </w:r>
      <w:r w:rsidR="00B44B8E" w:rsidRPr="00FF19B0">
        <w:t>year</w:t>
      </w:r>
      <w:r w:rsidR="00FF19B0">
        <w:t xml:space="preserve"> period</w:t>
      </w:r>
      <w:r w:rsidR="00B44B8E" w:rsidRPr="00FF19B0">
        <w:t xml:space="preserve"> </w:t>
      </w:r>
      <w:r w:rsidR="001F1656" w:rsidRPr="00FF19B0">
        <w:t>analyzed</w:t>
      </w:r>
      <w:r w:rsidR="00B44B8E" w:rsidRPr="00FF19B0">
        <w:t xml:space="preserve">. </w:t>
      </w:r>
    </w:p>
    <w:p w14:paraId="2BEE23B2" w14:textId="23D3675D" w:rsidR="00227A6A" w:rsidRDefault="00227A6A" w:rsidP="002779A4">
      <w:pPr>
        <w:pStyle w:val="Body"/>
        <w:ind w:firstLine="0"/>
        <w:jc w:val="center"/>
      </w:pPr>
      <w:r>
        <w:rPr>
          <w:noProof/>
        </w:rPr>
        <w:drawing>
          <wp:inline distT="0" distB="0" distL="0" distR="0" wp14:anchorId="136D3B29" wp14:editId="25E6A6F5">
            <wp:extent cx="3931895" cy="20012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3949591" cy="2010291"/>
                    </a:xfrm>
                    <a:prstGeom prst="rect">
                      <a:avLst/>
                    </a:prstGeom>
                    <a:noFill/>
                    <a:ln>
                      <a:noFill/>
                    </a:ln>
                  </pic:spPr>
                </pic:pic>
              </a:graphicData>
            </a:graphic>
          </wp:inline>
        </w:drawing>
      </w:r>
    </w:p>
    <w:p w14:paraId="5B2EE3C2" w14:textId="588359F2" w:rsidR="003D7BC5" w:rsidRPr="00125D5B" w:rsidRDefault="003D7BC5" w:rsidP="003B2368">
      <w:pPr>
        <w:pStyle w:val="Caption"/>
        <w:spacing w:after="240"/>
      </w:pPr>
      <w:bookmarkStart w:id="9" w:name="_Ref2788465"/>
      <w:r w:rsidRPr="00FB75C4">
        <w:t xml:space="preserve">Figure </w:t>
      </w:r>
      <w:r w:rsidR="00A838DF" w:rsidRPr="00125D5B">
        <w:rPr>
          <w:noProof/>
        </w:rPr>
        <w:fldChar w:fldCharType="begin"/>
      </w:r>
      <w:r w:rsidR="00A838DF" w:rsidRPr="00125D5B">
        <w:rPr>
          <w:noProof/>
        </w:rPr>
        <w:instrText xml:space="preserve"> SEQ Figure \* ARABIC </w:instrText>
      </w:r>
      <w:r w:rsidR="00A838DF" w:rsidRPr="00125D5B">
        <w:rPr>
          <w:noProof/>
        </w:rPr>
        <w:fldChar w:fldCharType="separate"/>
      </w:r>
      <w:r w:rsidR="00413384">
        <w:rPr>
          <w:noProof/>
        </w:rPr>
        <w:t>10</w:t>
      </w:r>
      <w:r w:rsidR="00A838DF" w:rsidRPr="00125D5B">
        <w:rPr>
          <w:noProof/>
        </w:rPr>
        <w:fldChar w:fldCharType="end"/>
      </w:r>
      <w:bookmarkEnd w:id="9"/>
      <w:r w:rsidR="008C556D">
        <w:rPr>
          <w:noProof/>
        </w:rPr>
        <w:t>.</w:t>
      </w:r>
      <w:r w:rsidR="006D14FE" w:rsidRPr="00125D5B">
        <w:t xml:space="preserve"> Percentage of </w:t>
      </w:r>
      <w:r w:rsidR="0067586A" w:rsidRPr="00125D5B">
        <w:t>analyzed</w:t>
      </w:r>
      <w:r w:rsidR="006D14FE" w:rsidRPr="00125D5B">
        <w:t xml:space="preserve"> accidents where SPS Level 1 was assigned at least once</w:t>
      </w:r>
      <w:r w:rsidR="00C16A3E" w:rsidRPr="00125D5B">
        <w:t xml:space="preserve"> (Ref. </w:t>
      </w:r>
      <w:r w:rsidR="00036BA4">
        <w:fldChar w:fldCharType="begin"/>
      </w:r>
      <w:r w:rsidR="00036BA4">
        <w:instrText xml:space="preserve"> REF _Ref5820949 \r \h </w:instrText>
      </w:r>
      <w:r w:rsidR="00036BA4">
        <w:fldChar w:fldCharType="separate"/>
      </w:r>
      <w:r w:rsidR="00413384">
        <w:t>19</w:t>
      </w:r>
      <w:r w:rsidR="00036BA4">
        <w:fldChar w:fldCharType="end"/>
      </w:r>
      <w:r w:rsidR="00C16A3E" w:rsidRPr="00125D5B">
        <w:t>)</w:t>
      </w:r>
      <w:r w:rsidR="008C556D">
        <w:t>.</w:t>
      </w:r>
    </w:p>
    <w:p w14:paraId="475E326F" w14:textId="26C3152A" w:rsidR="00174E67" w:rsidRPr="00FF19B0" w:rsidRDefault="00C16A3E" w:rsidP="009C6303">
      <w:pPr>
        <w:pStyle w:val="Body"/>
        <w:ind w:firstLine="0"/>
      </w:pPr>
      <w:r w:rsidRPr="00125D5B">
        <w:t xml:space="preserve">The report does identify various </w:t>
      </w:r>
      <w:r w:rsidR="003C667C" w:rsidRPr="00125D5B">
        <w:t xml:space="preserve">IRs </w:t>
      </w:r>
      <w:r w:rsidR="00174E67" w:rsidRPr="00125D5B">
        <w:t xml:space="preserve">to address these problems (see </w:t>
      </w:r>
      <w:r w:rsidR="002512A6">
        <w:t>Figure 11</w:t>
      </w:r>
      <w:r w:rsidR="00B44B8E" w:rsidRPr="00125D5B">
        <w:t>)</w:t>
      </w:r>
      <w:r w:rsidR="003C667C" w:rsidRPr="00125D5B">
        <w:t xml:space="preserve"> and the results were aimed at informing the content of the rotorcraft section of the European Plan for Aviation Safety (EPAS) (Ref. </w:t>
      </w:r>
      <w:r w:rsidR="00036BA4">
        <w:fldChar w:fldCharType="begin"/>
      </w:r>
      <w:r w:rsidR="00036BA4">
        <w:instrText xml:space="preserve"> REF _Ref5820747 \r \h </w:instrText>
      </w:r>
      <w:r w:rsidR="00036BA4">
        <w:fldChar w:fldCharType="separate"/>
      </w:r>
      <w:r w:rsidR="00413384">
        <w:t>13</w:t>
      </w:r>
      <w:r w:rsidR="00036BA4">
        <w:fldChar w:fldCharType="end"/>
      </w:r>
      <w:r w:rsidR="003C667C" w:rsidRPr="00125D5B">
        <w:t>). A t</w:t>
      </w:r>
      <w:r w:rsidR="00B44B8E" w:rsidRPr="00125D5B">
        <w:t>raining</w:t>
      </w:r>
      <w:r w:rsidR="00EC0B5F" w:rsidRPr="00125D5B">
        <w:t>/</w:t>
      </w:r>
      <w:r w:rsidR="00B44B8E" w:rsidRPr="00125D5B">
        <w:t xml:space="preserve">instructional </w:t>
      </w:r>
      <w:r w:rsidR="003C667C" w:rsidRPr="00125D5B">
        <w:t>IR wa</w:t>
      </w:r>
      <w:r w:rsidR="00B44B8E" w:rsidRPr="00125D5B">
        <w:t>s identified as one of the leading IRs</w:t>
      </w:r>
      <w:r w:rsidR="003C667C" w:rsidRPr="00125D5B">
        <w:t>,</w:t>
      </w:r>
      <w:r w:rsidR="00B44B8E" w:rsidRPr="00125D5B">
        <w:t xml:space="preserve"> although how to conduct this is not described and </w:t>
      </w:r>
      <w:r w:rsidR="003C667C" w:rsidRPr="00125D5B">
        <w:t xml:space="preserve">the need for new </w:t>
      </w:r>
      <w:r w:rsidR="00B44B8E" w:rsidRPr="00125D5B">
        <w:t>research was not identified as a key IR</w:t>
      </w:r>
      <w:r w:rsidR="00B44B8E" w:rsidRPr="00FF19B0">
        <w:t xml:space="preserve">. </w:t>
      </w:r>
    </w:p>
    <w:p w14:paraId="0DC29D8B" w14:textId="77777777" w:rsidR="00F55C24" w:rsidRDefault="00F55C24" w:rsidP="00BA3688">
      <w:pPr>
        <w:pStyle w:val="Body"/>
        <w:spacing w:after="0"/>
        <w:ind w:firstLine="0"/>
        <w:jc w:val="center"/>
        <w:rPr>
          <w:noProof/>
        </w:rPr>
      </w:pPr>
    </w:p>
    <w:p w14:paraId="24C063EB" w14:textId="790D4951" w:rsidR="00C16A3E" w:rsidRPr="0015159C" w:rsidRDefault="009F0FD1" w:rsidP="00227A6A">
      <w:pPr>
        <w:pStyle w:val="Body"/>
        <w:spacing w:after="120"/>
        <w:ind w:firstLine="0"/>
        <w:jc w:val="center"/>
      </w:pPr>
      <w:r w:rsidRPr="009F0FD1">
        <w:rPr>
          <w:noProof/>
        </w:rPr>
        <w:drawing>
          <wp:inline distT="0" distB="0" distL="0" distR="0" wp14:anchorId="7D57CB24" wp14:editId="65F3DBEC">
            <wp:extent cx="3740998" cy="209066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hqprint">
                      <a:extLst>
                        <a:ext uri="{28A0092B-C50C-407E-A947-70E740481C1C}">
                          <a14:useLocalDpi xmlns:a14="http://schemas.microsoft.com/office/drawing/2010/main" val="0"/>
                        </a:ext>
                      </a:extLst>
                    </a:blip>
                    <a:srcRect l="1845" t="-1" r="3887" b="3838"/>
                    <a:stretch/>
                  </pic:blipFill>
                  <pic:spPr bwMode="auto">
                    <a:xfrm>
                      <a:off x="0" y="0"/>
                      <a:ext cx="3774324" cy="2109286"/>
                    </a:xfrm>
                    <a:prstGeom prst="rect">
                      <a:avLst/>
                    </a:prstGeom>
                    <a:noFill/>
                    <a:ln>
                      <a:noFill/>
                    </a:ln>
                    <a:extLst>
                      <a:ext uri="{53640926-AAD7-44D8-BBD7-CCE9431645EC}">
                        <a14:shadowObscured xmlns:a14="http://schemas.microsoft.com/office/drawing/2010/main"/>
                      </a:ext>
                    </a:extLst>
                  </pic:spPr>
                </pic:pic>
              </a:graphicData>
            </a:graphic>
          </wp:inline>
        </w:drawing>
      </w:r>
    </w:p>
    <w:p w14:paraId="5763A2EC" w14:textId="5BA5BE94" w:rsidR="00B44B8E" w:rsidRPr="00125D5B" w:rsidRDefault="00B44B8E" w:rsidP="003B2368">
      <w:pPr>
        <w:pStyle w:val="Caption"/>
        <w:spacing w:before="0" w:after="240"/>
        <w:ind w:firstLine="357"/>
      </w:pPr>
      <w:bookmarkStart w:id="10" w:name="_Ref2790231"/>
      <w:r w:rsidRPr="00FB75C4">
        <w:t xml:space="preserve">Figure </w:t>
      </w:r>
      <w:r w:rsidR="00A838DF" w:rsidRPr="00125D5B">
        <w:rPr>
          <w:noProof/>
        </w:rPr>
        <w:fldChar w:fldCharType="begin"/>
      </w:r>
      <w:r w:rsidR="00A838DF" w:rsidRPr="00125D5B">
        <w:rPr>
          <w:noProof/>
        </w:rPr>
        <w:instrText xml:space="preserve"> SEQ Figure \* ARABIC </w:instrText>
      </w:r>
      <w:r w:rsidR="00A838DF" w:rsidRPr="00125D5B">
        <w:rPr>
          <w:noProof/>
        </w:rPr>
        <w:fldChar w:fldCharType="separate"/>
      </w:r>
      <w:r w:rsidR="00413384">
        <w:rPr>
          <w:noProof/>
        </w:rPr>
        <w:t>11</w:t>
      </w:r>
      <w:r w:rsidR="00A838DF" w:rsidRPr="00125D5B">
        <w:rPr>
          <w:noProof/>
        </w:rPr>
        <w:fldChar w:fldCharType="end"/>
      </w:r>
      <w:bookmarkEnd w:id="10"/>
      <w:r w:rsidR="008C556D">
        <w:rPr>
          <w:noProof/>
        </w:rPr>
        <w:t>.</w:t>
      </w:r>
      <w:r w:rsidRPr="00125D5B">
        <w:t xml:space="preserve"> Number of IRs Level 1 – </w:t>
      </w:r>
      <w:r w:rsidR="007A371C">
        <w:t>a</w:t>
      </w:r>
      <w:r w:rsidR="007A371C" w:rsidRPr="00125D5B">
        <w:t xml:space="preserve">ll </w:t>
      </w:r>
      <w:r w:rsidRPr="00125D5B">
        <w:t>accidents 2000-2010</w:t>
      </w:r>
      <w:r w:rsidR="0067586A" w:rsidRPr="00125D5B">
        <w:t xml:space="preserve"> (Ref.</w:t>
      </w:r>
      <w:r w:rsidR="00DB73DF">
        <w:t xml:space="preserve"> </w:t>
      </w:r>
      <w:r w:rsidR="00DB73DF">
        <w:fldChar w:fldCharType="begin"/>
      </w:r>
      <w:r w:rsidR="00DB73DF">
        <w:instrText xml:space="preserve"> REF _Ref5820949 \r \h </w:instrText>
      </w:r>
      <w:r w:rsidR="00DB73DF">
        <w:fldChar w:fldCharType="separate"/>
      </w:r>
      <w:r w:rsidR="00413384">
        <w:t>19</w:t>
      </w:r>
      <w:r w:rsidR="00DB73DF">
        <w:fldChar w:fldCharType="end"/>
      </w:r>
      <w:r w:rsidR="0067586A" w:rsidRPr="00125D5B">
        <w:t>)</w:t>
      </w:r>
      <w:r w:rsidR="008C556D">
        <w:t>.</w:t>
      </w:r>
    </w:p>
    <w:p w14:paraId="0D5207D7" w14:textId="7C4079D1" w:rsidR="0028099D" w:rsidRPr="00125D5B" w:rsidRDefault="0028099D" w:rsidP="009C6303">
      <w:pPr>
        <w:pStyle w:val="Body"/>
        <w:ind w:firstLine="0"/>
      </w:pPr>
      <w:r w:rsidRPr="00125D5B">
        <w:t xml:space="preserve">As part of the </w:t>
      </w:r>
      <w:r w:rsidR="003C667C" w:rsidRPr="00125D5B">
        <w:t xml:space="preserve">instructional </w:t>
      </w:r>
      <w:r w:rsidRPr="00125D5B">
        <w:t>IRs, EHEST ha</w:t>
      </w:r>
      <w:r w:rsidR="00974CF1" w:rsidRPr="00125D5B">
        <w:t>s</w:t>
      </w:r>
      <w:r w:rsidR="008305AF" w:rsidRPr="00125D5B">
        <w:t xml:space="preserve"> produce</w:t>
      </w:r>
      <w:r w:rsidR="00974CF1" w:rsidRPr="00125D5B">
        <w:t>d</w:t>
      </w:r>
      <w:r w:rsidR="008305AF" w:rsidRPr="00125D5B">
        <w:t xml:space="preserve"> a variety of material to raise awareness of safety issues in the rotorcraft community</w:t>
      </w:r>
      <w:r w:rsidR="00C16A3E" w:rsidRPr="00125D5B">
        <w:t>.</w:t>
      </w:r>
      <w:r w:rsidR="008305AF" w:rsidRPr="00125D5B">
        <w:t xml:space="preserve"> </w:t>
      </w:r>
      <w:r w:rsidR="008D5CD3">
        <w:t xml:space="preserve">Reference </w:t>
      </w:r>
      <w:r w:rsidR="00036BA4">
        <w:fldChar w:fldCharType="begin"/>
      </w:r>
      <w:r w:rsidR="00036BA4">
        <w:instrText xml:space="preserve"> REF _Ref5820988 \r \h </w:instrText>
      </w:r>
      <w:r w:rsidR="00036BA4">
        <w:fldChar w:fldCharType="separate"/>
      </w:r>
      <w:r w:rsidR="00413384">
        <w:t>20</w:t>
      </w:r>
      <w:r w:rsidR="00036BA4">
        <w:fldChar w:fldCharType="end"/>
      </w:r>
      <w:r w:rsidR="00A66C99">
        <w:t>, (</w:t>
      </w:r>
      <w:r w:rsidR="008305AF" w:rsidRPr="00125D5B">
        <w:t>“Training and Testing of Emergency and Abnormal Procedures in Helicopters”</w:t>
      </w:r>
      <w:r w:rsidR="00A66C99">
        <w:t>)</w:t>
      </w:r>
      <w:r w:rsidRPr="00125D5B">
        <w:t xml:space="preserve"> </w:t>
      </w:r>
      <w:r w:rsidR="00DD79A8" w:rsidRPr="00FF19B0">
        <w:t xml:space="preserve">shows that a significant </w:t>
      </w:r>
      <w:r w:rsidRPr="00125D5B">
        <w:t>number of helicopter accidents occur during the training or testing of emergency and abnormal procedures</w:t>
      </w:r>
      <w:r w:rsidR="00DD79A8" w:rsidRPr="00125D5B">
        <w:t xml:space="preserve"> </w:t>
      </w:r>
      <w:r w:rsidRPr="00125D5B">
        <w:t>(EAP)</w:t>
      </w:r>
      <w:r w:rsidR="009B5382">
        <w:t>.</w:t>
      </w:r>
      <w:r w:rsidRPr="00125D5B">
        <w:t xml:space="preserve"> </w:t>
      </w:r>
      <w:r w:rsidR="009B5382">
        <w:t>T</w:t>
      </w:r>
      <w:r w:rsidR="00DD79A8" w:rsidRPr="00125D5B">
        <w:t>he leaflet aims to provide guidance to instructors and examiners to safely deliver EAP</w:t>
      </w:r>
      <w:r w:rsidR="00DD79A8" w:rsidRPr="00FF19B0">
        <w:t xml:space="preserve"> in flight. </w:t>
      </w:r>
      <w:bookmarkStart w:id="11" w:name="_Hlk4323466"/>
      <w:r w:rsidR="00DD79A8" w:rsidRPr="00FF19B0">
        <w:t>For Upset/Unusual Attitude Training, it is recommended that it should be conducted in good visual meteorological conditions with the candidate’s visibility limited by screens or goggles. This type of training</w:t>
      </w:r>
      <w:r w:rsidR="00420127" w:rsidRPr="009A5E4D">
        <w:t>, according to one former instructor</w:t>
      </w:r>
      <w:r w:rsidR="00D713F9">
        <w:t xml:space="preserve"> (Ref. </w:t>
      </w:r>
      <w:r w:rsidR="00036BA4">
        <w:fldChar w:fldCharType="begin"/>
      </w:r>
      <w:r w:rsidR="00036BA4">
        <w:instrText xml:space="preserve"> REF _Ref4346614 \r \h </w:instrText>
      </w:r>
      <w:r w:rsidR="00036BA4">
        <w:fldChar w:fldCharType="separate"/>
      </w:r>
      <w:r w:rsidR="00413384">
        <w:t>21</w:t>
      </w:r>
      <w:r w:rsidR="00036BA4">
        <w:fldChar w:fldCharType="end"/>
      </w:r>
      <w:r w:rsidR="00D713F9">
        <w:t>)</w:t>
      </w:r>
      <w:r w:rsidR="00420127" w:rsidRPr="009A5E4D">
        <w:t>, has hardly changed in 30 years and it is not clear how more of the same training will address the LOC-I issue highlighted earlier.</w:t>
      </w:r>
      <w:bookmarkEnd w:id="11"/>
      <w:r w:rsidR="00192574">
        <w:t xml:space="preserve"> In the fixed-wing UPRT development</w:t>
      </w:r>
      <w:r w:rsidR="00CD32B3">
        <w:t>,</w:t>
      </w:r>
      <w:r w:rsidR="00192574">
        <w:t xml:space="preserve"> the </w:t>
      </w:r>
      <w:r w:rsidR="00192574" w:rsidRPr="00192574">
        <w:t>introduction of “failures” that enhance pilot situation awareness and teach better orientation</w:t>
      </w:r>
      <w:r w:rsidR="00192574">
        <w:t xml:space="preserve"> was highlighted as an area for improvement</w:t>
      </w:r>
      <w:r w:rsidR="00192574" w:rsidRPr="00192574">
        <w:t xml:space="preserve">. These may not necessarily be failures in the aircraft systems, but instead “blanking out” certain </w:t>
      </w:r>
      <w:r w:rsidR="00192574" w:rsidRPr="00192574">
        <w:lastRenderedPageBreak/>
        <w:t>portions of the outside world and/or instrument displays to query the pilot on their situation at that time. While these are not usually included in FSTDs, the fixed wing community has found them to be helpful during UPRT and SD training.</w:t>
      </w:r>
    </w:p>
    <w:p w14:paraId="780C809C" w14:textId="462264DF" w:rsidR="00964E7B" w:rsidRPr="003A27DB" w:rsidRDefault="00FA5FCD" w:rsidP="009C6303">
      <w:pPr>
        <w:pStyle w:val="Body"/>
        <w:ind w:firstLine="0"/>
      </w:pPr>
      <w:r w:rsidRPr="00125D5B">
        <w:t>It should be noted here that the EPAS document identifies addressing offshore helicopter LOC-I accidents as a strategic priority</w:t>
      </w:r>
      <w:r w:rsidR="0074562F">
        <w:t xml:space="preserve">. </w:t>
      </w:r>
      <w:proofErr w:type="gramStart"/>
      <w:r w:rsidR="006A099E">
        <w:t>However</w:t>
      </w:r>
      <w:proofErr w:type="gramEnd"/>
      <w:r w:rsidR="00747E98">
        <w:t xml:space="preserve"> </w:t>
      </w:r>
      <w:r w:rsidRPr="00125D5B">
        <w:t xml:space="preserve">no new research initiatives have been identified to help reduce </w:t>
      </w:r>
      <w:r w:rsidR="00747E98">
        <w:t xml:space="preserve">offshore </w:t>
      </w:r>
      <w:r w:rsidRPr="00125D5B">
        <w:t>accidents</w:t>
      </w:r>
      <w:r w:rsidR="00747E98">
        <w:t>.</w:t>
      </w:r>
      <w:r w:rsidRPr="00125D5B">
        <w:t xml:space="preserve"> </w:t>
      </w:r>
      <w:r w:rsidR="00964E7B" w:rsidRPr="003A27DB">
        <w:t>Further</w:t>
      </w:r>
      <w:r w:rsidR="009B5382">
        <w:t>more</w:t>
      </w:r>
      <w:r w:rsidR="00964E7B" w:rsidRPr="003A27DB">
        <w:t>, in the EASA research agenda</w:t>
      </w:r>
      <w:r w:rsidR="00156A6D" w:rsidRPr="003A27DB">
        <w:t>, section 2.4 “Rotorcraft”,</w:t>
      </w:r>
      <w:r w:rsidR="00964E7B" w:rsidRPr="003A27DB">
        <w:t xml:space="preserve"> (Ref. </w:t>
      </w:r>
      <w:r w:rsidR="00036BA4">
        <w:fldChar w:fldCharType="begin"/>
      </w:r>
      <w:r w:rsidR="00036BA4">
        <w:instrText xml:space="preserve"> REF _Ref4350101 \r \h </w:instrText>
      </w:r>
      <w:r w:rsidR="00036BA4">
        <w:fldChar w:fldCharType="separate"/>
      </w:r>
      <w:r w:rsidR="00413384">
        <w:t>22</w:t>
      </w:r>
      <w:r w:rsidR="00036BA4">
        <w:fldChar w:fldCharType="end"/>
      </w:r>
      <w:r w:rsidR="00964E7B" w:rsidRPr="00125D5B">
        <w:t xml:space="preserve">), there are no initiatives </w:t>
      </w:r>
      <w:r w:rsidR="003A27DB">
        <w:t>relating to</w:t>
      </w:r>
      <w:r w:rsidR="00964E7B" w:rsidRPr="003A27DB">
        <w:t xml:space="preserve"> LOC-I to </w:t>
      </w:r>
      <w:r w:rsidR="003A27DB">
        <w:t xml:space="preserve">aid </w:t>
      </w:r>
      <w:r w:rsidR="009B5382">
        <w:t xml:space="preserve">in </w:t>
      </w:r>
      <w:r w:rsidR="003A27DB">
        <w:t>the</w:t>
      </w:r>
      <w:r w:rsidR="00964E7B" w:rsidRPr="003A27DB">
        <w:t xml:space="preserve"> reduc</w:t>
      </w:r>
      <w:r w:rsidR="003A27DB">
        <w:t>tion of</w:t>
      </w:r>
      <w:r w:rsidR="00964E7B" w:rsidRPr="003A27DB">
        <w:t xml:space="preserve"> accident rates. The research agenda does highlight </w:t>
      </w:r>
      <w:r w:rsidR="00912AFA" w:rsidRPr="003A27DB">
        <w:t xml:space="preserve">the </w:t>
      </w:r>
      <w:r w:rsidR="00964E7B" w:rsidRPr="003A27DB">
        <w:t>need to think “</w:t>
      </w:r>
      <w:r w:rsidR="00964E7B" w:rsidRPr="003A27DB">
        <w:rPr>
          <w:i/>
        </w:rPr>
        <w:t>out of the box</w:t>
      </w:r>
      <w:r w:rsidR="00964E7B" w:rsidRPr="003A27DB">
        <w:t xml:space="preserve">” to look at how training </w:t>
      </w:r>
      <w:r w:rsidR="00954FFF" w:rsidRPr="003A27DB">
        <w:t xml:space="preserve">with </w:t>
      </w:r>
      <w:r w:rsidR="00964E7B" w:rsidRPr="003A27DB">
        <w:t xml:space="preserve">new device platforms e.g. </w:t>
      </w:r>
      <w:r w:rsidR="00156A6D" w:rsidRPr="003A27DB">
        <w:t>virtual reality</w:t>
      </w:r>
      <w:r w:rsidR="009B5382">
        <w:t>,</w:t>
      </w:r>
      <w:r w:rsidR="00964E7B" w:rsidRPr="003A27DB">
        <w:t xml:space="preserve"> could be used to provide innovation </w:t>
      </w:r>
      <w:r w:rsidR="003A27DB">
        <w:t>for</w:t>
      </w:r>
      <w:r w:rsidR="00964E7B" w:rsidRPr="003A27DB">
        <w:t xml:space="preserve"> FSTD </w:t>
      </w:r>
      <w:r w:rsidR="00BF2A06" w:rsidRPr="003A27DB">
        <w:t>qualification</w:t>
      </w:r>
      <w:r w:rsidR="003A27DB">
        <w:t>,</w:t>
      </w:r>
      <w:r w:rsidR="00BF2A06" w:rsidRPr="003A27DB">
        <w:t xml:space="preserve"> but</w:t>
      </w:r>
      <w:r w:rsidR="003934B0" w:rsidRPr="003A27DB">
        <w:t xml:space="preserve"> </w:t>
      </w:r>
      <w:r w:rsidR="009B5382">
        <w:t xml:space="preserve">it </w:t>
      </w:r>
      <w:r w:rsidR="003934B0" w:rsidRPr="003A27DB">
        <w:t>does not deal with specific training needs</w:t>
      </w:r>
      <w:r w:rsidR="00964E7B" w:rsidRPr="003A27DB">
        <w:t>.</w:t>
      </w:r>
    </w:p>
    <w:p w14:paraId="046DB40D" w14:textId="6B24E6A4" w:rsidR="003934B0" w:rsidRPr="00125D5B" w:rsidRDefault="003934B0" w:rsidP="009C6303">
      <w:pPr>
        <w:pStyle w:val="Body"/>
        <w:ind w:firstLine="0"/>
      </w:pPr>
      <w:r w:rsidRPr="00125D5B">
        <w:t xml:space="preserve">Rotorcraft flight simulators in Europe are qualified through CS-FSDT(H) </w:t>
      </w:r>
      <w:r w:rsidR="004352ED" w:rsidRPr="00125D5B">
        <w:t>(Ref.</w:t>
      </w:r>
      <w:r w:rsidR="00954FFF" w:rsidRPr="00125D5B">
        <w:t xml:space="preserve"> </w:t>
      </w:r>
      <w:r w:rsidR="00514158">
        <w:fldChar w:fldCharType="begin"/>
      </w:r>
      <w:r w:rsidR="00514158">
        <w:instrText xml:space="preserve"> REF _Ref4340087 \r \h </w:instrText>
      </w:r>
      <w:r w:rsidR="00514158">
        <w:fldChar w:fldCharType="separate"/>
      </w:r>
      <w:r w:rsidR="00413384">
        <w:t>23</w:t>
      </w:r>
      <w:r w:rsidR="00514158">
        <w:fldChar w:fldCharType="end"/>
      </w:r>
      <w:r w:rsidR="00954FFF" w:rsidRPr="00125D5B">
        <w:t>)</w:t>
      </w:r>
      <w:r w:rsidR="004352ED" w:rsidRPr="00125D5B">
        <w:t xml:space="preserve"> </w:t>
      </w:r>
      <w:r w:rsidRPr="00125D5B">
        <w:t>which includes the technical minimum requirements/standards for each level of qualification (or type).  Within CS-FSTD(H)</w:t>
      </w:r>
      <w:r w:rsidR="00CD32B3">
        <w:t>,</w:t>
      </w:r>
      <w:r w:rsidRPr="00125D5B">
        <w:t xml:space="preserve"> the following qualification level types are identified:</w:t>
      </w:r>
    </w:p>
    <w:p w14:paraId="017CB1A9" w14:textId="333BF58B" w:rsidR="002B5FA7" w:rsidRPr="00192574" w:rsidRDefault="00370270" w:rsidP="00227A6A">
      <w:pPr>
        <w:pStyle w:val="ListParagraph"/>
        <w:numPr>
          <w:ilvl w:val="0"/>
          <w:numId w:val="19"/>
        </w:numPr>
        <w:spacing w:before="0" w:after="120"/>
        <w:ind w:left="714" w:hanging="357"/>
        <w:contextualSpacing w:val="0"/>
      </w:pPr>
      <w:r w:rsidRPr="00192574">
        <w:rPr>
          <w:rFonts w:eastAsia="Arial Unicode MS" w:cs="Arial Unicode MS"/>
          <w:color w:val="000000"/>
          <w:u w:color="000000"/>
          <w:bdr w:val="nil"/>
          <w:lang w:eastAsia="zh-CN"/>
        </w:rPr>
        <w:t xml:space="preserve">Flight and Navigational Procedures Trainer </w:t>
      </w:r>
      <w:r w:rsidR="002B5FA7" w:rsidRPr="00192574">
        <w:rPr>
          <w:rFonts w:eastAsia="Arial Unicode MS" w:cs="Arial Unicode MS"/>
          <w:color w:val="000000"/>
          <w:u w:color="000000"/>
          <w:bdr w:val="nil"/>
          <w:lang w:eastAsia="zh-CN"/>
        </w:rPr>
        <w:t>I, II, III (</w:t>
      </w:r>
      <w:r w:rsidR="00572C6E" w:rsidRPr="00192574">
        <w:rPr>
          <w:rFonts w:eastAsia="Arial Unicode MS" w:cs="Arial Unicode MS"/>
          <w:color w:val="000000"/>
          <w:u w:color="000000"/>
          <w:bdr w:val="nil"/>
          <w:lang w:eastAsia="zh-CN"/>
        </w:rPr>
        <w:t>FNPT</w:t>
      </w:r>
      <w:r w:rsidR="002B5FA7" w:rsidRPr="00192574">
        <w:rPr>
          <w:rFonts w:eastAsia="Arial Unicode MS" w:cs="Arial Unicode MS"/>
          <w:color w:val="000000"/>
          <w:u w:color="000000"/>
          <w:bdr w:val="nil"/>
          <w:lang w:eastAsia="zh-CN"/>
        </w:rPr>
        <w:t xml:space="preserve">) </w:t>
      </w:r>
    </w:p>
    <w:p w14:paraId="7678E0F9" w14:textId="1E02CAA1" w:rsidR="003934B0" w:rsidRPr="00192574" w:rsidRDefault="00572C6E" w:rsidP="00227A6A">
      <w:pPr>
        <w:pStyle w:val="ListParagraph"/>
        <w:numPr>
          <w:ilvl w:val="0"/>
          <w:numId w:val="19"/>
        </w:numPr>
        <w:spacing w:before="0" w:after="120"/>
        <w:ind w:left="714" w:hanging="357"/>
      </w:pPr>
      <w:r w:rsidRPr="00192574">
        <w:t xml:space="preserve">Flight Training Device </w:t>
      </w:r>
      <w:r w:rsidR="003934B0" w:rsidRPr="00192574">
        <w:t>1, 2, 3 (</w:t>
      </w:r>
      <w:r w:rsidRPr="00192574">
        <w:t>FTD</w:t>
      </w:r>
      <w:r w:rsidR="003934B0" w:rsidRPr="00192574">
        <w:t xml:space="preserve">) </w:t>
      </w:r>
    </w:p>
    <w:p w14:paraId="35D4FA7F" w14:textId="3C2529BC" w:rsidR="003934B0" w:rsidRPr="00192574" w:rsidRDefault="00572C6E" w:rsidP="00227A6A">
      <w:pPr>
        <w:pStyle w:val="Body"/>
        <w:numPr>
          <w:ilvl w:val="0"/>
          <w:numId w:val="19"/>
        </w:numPr>
        <w:spacing w:before="0" w:after="120"/>
        <w:ind w:left="714" w:hanging="357"/>
      </w:pPr>
      <w:r w:rsidRPr="00192574">
        <w:t xml:space="preserve">Full Flight Simulator </w:t>
      </w:r>
      <w:r w:rsidR="003934B0" w:rsidRPr="00192574">
        <w:t>A, B, C, D (</w:t>
      </w:r>
      <w:r w:rsidRPr="00192574">
        <w:t>FFS</w:t>
      </w:r>
      <w:r w:rsidR="003934B0" w:rsidRPr="00192574">
        <w:t>)</w:t>
      </w:r>
    </w:p>
    <w:p w14:paraId="091251E9" w14:textId="70C0CF80" w:rsidR="003D4F6A" w:rsidRPr="00125D5B" w:rsidRDefault="003D4F6A" w:rsidP="009C6303">
      <w:pPr>
        <w:pStyle w:val="Body"/>
        <w:ind w:firstLine="0"/>
      </w:pPr>
      <w:r w:rsidRPr="00125D5B">
        <w:t>Table 1 indicate</w:t>
      </w:r>
      <w:r w:rsidR="00413680" w:rsidRPr="00125D5B">
        <w:t>s</w:t>
      </w:r>
      <w:r w:rsidRPr="00125D5B">
        <w:t xml:space="preserve"> the training value and credits that can be derived </w:t>
      </w:r>
      <w:r w:rsidR="00637F19" w:rsidRPr="00125D5B">
        <w:t xml:space="preserve">using </w:t>
      </w:r>
      <w:r w:rsidR="00CD32B3">
        <w:t xml:space="preserve">the different kinds of </w:t>
      </w:r>
      <w:r w:rsidR="00637F19" w:rsidRPr="00125D5B">
        <w:t xml:space="preserve">flight simulator </w:t>
      </w:r>
      <w:r w:rsidRPr="00125D5B">
        <w:t>as part of an approved training program</w:t>
      </w:r>
      <w:r w:rsidR="00413680" w:rsidRPr="00125D5B">
        <w:t xml:space="preserve"> (Ref. </w:t>
      </w:r>
      <w:r w:rsidR="00514158">
        <w:fldChar w:fldCharType="begin"/>
      </w:r>
      <w:r w:rsidR="00514158">
        <w:instrText xml:space="preserve"> REF _Ref4350178 \r \h </w:instrText>
      </w:r>
      <w:r w:rsidR="00514158">
        <w:fldChar w:fldCharType="separate"/>
      </w:r>
      <w:r w:rsidR="00413384">
        <w:t>24</w:t>
      </w:r>
      <w:r w:rsidR="00514158">
        <w:fldChar w:fldCharType="end"/>
      </w:r>
      <w:r w:rsidR="00413680" w:rsidRPr="00125D5B">
        <w:t>)</w:t>
      </w:r>
      <w:r w:rsidR="00637F19" w:rsidRPr="00125D5B">
        <w:t>. The main market for this training is the commercial aviation sector. Ref</w:t>
      </w:r>
      <w:r w:rsidR="00514158">
        <w:t>erence</w:t>
      </w:r>
      <w:r w:rsidR="00637F19" w:rsidRPr="00125D5B">
        <w:t xml:space="preserve"> </w:t>
      </w:r>
      <w:r w:rsidR="00514158">
        <w:fldChar w:fldCharType="begin"/>
      </w:r>
      <w:r w:rsidR="00514158">
        <w:instrText xml:space="preserve"> REF _Ref4350178 \r \h </w:instrText>
      </w:r>
      <w:r w:rsidR="00514158">
        <w:fldChar w:fldCharType="separate"/>
      </w:r>
      <w:r w:rsidR="00413384">
        <w:t>24</w:t>
      </w:r>
      <w:r w:rsidR="00514158">
        <w:fldChar w:fldCharType="end"/>
      </w:r>
      <w:r w:rsidR="00637F19" w:rsidRPr="00125D5B">
        <w:t xml:space="preserve"> states that </w:t>
      </w:r>
      <w:r w:rsidR="007F1F85" w:rsidRPr="00125D5B">
        <w:t>to</w:t>
      </w:r>
      <w:r w:rsidR="00637F19" w:rsidRPr="00125D5B">
        <w:t xml:space="preserve"> comply with Private Pilot Licensing requirements, </w:t>
      </w:r>
      <w:r w:rsidR="0036220E" w:rsidRPr="00125D5B">
        <w:t>trainees</w:t>
      </w:r>
      <w:r w:rsidR="00637F19" w:rsidRPr="00125D5B">
        <w:t xml:space="preserve"> should have completed at least 45 hours of flight instruction, five of which can be completed in FSTDs</w:t>
      </w:r>
      <w:r w:rsidR="007F2DBD" w:rsidRPr="00125D5B">
        <w:t>. It also notes</w:t>
      </w:r>
      <w:r w:rsidR="00CD32B3">
        <w:t>,</w:t>
      </w:r>
      <w:r w:rsidR="007F2DBD" w:rsidRPr="00125D5B">
        <w:t xml:space="preserve"> given</w:t>
      </w:r>
      <w:r w:rsidR="007F1F85">
        <w:t xml:space="preserve"> that</w:t>
      </w:r>
      <w:r w:rsidR="007F2DBD" w:rsidRPr="007F1F85">
        <w:t xml:space="preserve"> safety analyses point to </w:t>
      </w:r>
      <w:r w:rsidR="007F2DBD" w:rsidRPr="00125D5B">
        <w:t>General Aviation</w:t>
      </w:r>
      <w:r w:rsidR="00F44991" w:rsidRPr="00125D5B">
        <w:t xml:space="preserve"> (GA)</w:t>
      </w:r>
      <w:r w:rsidR="007F2DBD" w:rsidRPr="00125D5B">
        <w:t xml:space="preserve"> being a significant contributor to the high number of accidents, FSTDs should be more widely used for PPL(H) training; echoing the U</w:t>
      </w:r>
      <w:r w:rsidR="00F44991" w:rsidRPr="00125D5B">
        <w:t>S</w:t>
      </w:r>
      <w:r w:rsidR="007F2DBD" w:rsidRPr="00125D5B">
        <w:t>HST’s recommendations.</w:t>
      </w:r>
    </w:p>
    <w:p w14:paraId="6993A9EE" w14:textId="7AFB5507" w:rsidR="008305AF" w:rsidRDefault="008305AF" w:rsidP="009C6303">
      <w:pPr>
        <w:pStyle w:val="Body"/>
        <w:ind w:firstLine="0"/>
      </w:pPr>
      <w:r w:rsidRPr="00125D5B">
        <w:t xml:space="preserve">What is absent in </w:t>
      </w:r>
      <w:r w:rsidR="00156A6D" w:rsidRPr="00125D5B">
        <w:t xml:space="preserve">these rotorcraft safety initiatives </w:t>
      </w:r>
      <w:r w:rsidRPr="00125D5B">
        <w:t xml:space="preserve">is a clear, coordinated strategy of how to use modeling and simulation to support training that reduces accidents, and </w:t>
      </w:r>
      <w:r w:rsidR="00C86A1F" w:rsidRPr="00125D5B">
        <w:t xml:space="preserve">the </w:t>
      </w:r>
      <w:r w:rsidRPr="00125D5B">
        <w:t>supporting research required to achieve this</w:t>
      </w:r>
      <w:r w:rsidR="007F2DBD" w:rsidRPr="007F1F85">
        <w:t xml:space="preserve">. </w:t>
      </w:r>
      <w:r w:rsidR="00271633" w:rsidRPr="007F1F85">
        <w:t xml:space="preserve">As the increased use of simulators has been identified as an important </w:t>
      </w:r>
      <w:r w:rsidR="00271633" w:rsidRPr="00125D5B">
        <w:t>part of a strategy to improve safety, question</w:t>
      </w:r>
      <w:r w:rsidR="00876AEB" w:rsidRPr="00125D5B">
        <w:t>s arise regarding</w:t>
      </w:r>
      <w:r w:rsidR="00271633" w:rsidRPr="00125D5B">
        <w:t xml:space="preserve"> what level of fidelity is required to achieve a positive transfer of training and how might this be assessed? </w:t>
      </w:r>
      <w:r w:rsidR="007F2DBD" w:rsidRPr="00125D5B">
        <w:t xml:space="preserve">Central to the utility of </w:t>
      </w:r>
      <w:r w:rsidR="00F44991" w:rsidRPr="00125D5B">
        <w:t xml:space="preserve">a </w:t>
      </w:r>
      <w:r w:rsidR="007F2DBD" w:rsidRPr="00125D5B">
        <w:t xml:space="preserve">simulator for delivering effective training is confidence in the fidelity </w:t>
      </w:r>
      <w:r w:rsidR="00F44991" w:rsidRPr="00125D5B">
        <w:t>standards against which it has been qualified. Uncertainties in the validity of metrics contained in the standards could undermine the benefits of training devices</w:t>
      </w:r>
      <w:r w:rsidR="00747E98">
        <w:t>.</w:t>
      </w:r>
      <w:r w:rsidR="00F44991" w:rsidRPr="00125D5B">
        <w:t xml:space="preserve"> </w:t>
      </w:r>
      <w:r w:rsidR="00F44991" w:rsidRPr="007F1F85">
        <w:t>A review of previous modeling and simulation research follows in the next section</w:t>
      </w:r>
      <w:r w:rsidR="00AB5E64" w:rsidRPr="007F1F85">
        <w:t xml:space="preserve"> to identify where new contributions could be made to enhance existing standards. </w:t>
      </w:r>
    </w:p>
    <w:p w14:paraId="0BED5247" w14:textId="35862139" w:rsidR="00192574" w:rsidRPr="00125D5B" w:rsidRDefault="00192574" w:rsidP="004C76AA">
      <w:pPr>
        <w:pStyle w:val="Caption"/>
        <w:ind w:firstLine="0"/>
      </w:pPr>
      <w:r w:rsidRPr="00125D5B">
        <w:t xml:space="preserve">Table </w:t>
      </w:r>
      <w:r w:rsidRPr="00125D5B">
        <w:rPr>
          <w:noProof/>
        </w:rPr>
        <w:fldChar w:fldCharType="begin"/>
      </w:r>
      <w:r w:rsidRPr="00125D5B">
        <w:rPr>
          <w:noProof/>
        </w:rPr>
        <w:instrText xml:space="preserve"> SEQ Table \* ARABIC </w:instrText>
      </w:r>
      <w:r w:rsidRPr="00125D5B">
        <w:rPr>
          <w:noProof/>
        </w:rPr>
        <w:fldChar w:fldCharType="separate"/>
      </w:r>
      <w:r w:rsidR="00413384">
        <w:rPr>
          <w:noProof/>
        </w:rPr>
        <w:t>1</w:t>
      </w:r>
      <w:r w:rsidRPr="00125D5B">
        <w:rPr>
          <w:noProof/>
        </w:rPr>
        <w:fldChar w:fldCharType="end"/>
      </w:r>
      <w:r>
        <w:rPr>
          <w:noProof/>
        </w:rPr>
        <w:t>.</w:t>
      </w:r>
      <w:r w:rsidRPr="00125D5B">
        <w:t xml:space="preserve"> Rotorcraft Simulation Training</w:t>
      </w:r>
      <w:r>
        <w:t>.</w:t>
      </w:r>
    </w:p>
    <w:tbl>
      <w:tblPr>
        <w:tblStyle w:val="TableGrid"/>
        <w:tblW w:w="0" w:type="auto"/>
        <w:tblInd w:w="2795" w:type="dxa"/>
        <w:tblBorders>
          <w:top w:val="double" w:sz="4" w:space="0" w:color="auto"/>
        </w:tblBorders>
        <w:tblLook w:val="04A0" w:firstRow="1" w:lastRow="0" w:firstColumn="1" w:lastColumn="0" w:noHBand="0" w:noVBand="1"/>
      </w:tblPr>
      <w:tblGrid>
        <w:gridCol w:w="1005"/>
        <w:gridCol w:w="2069"/>
        <w:gridCol w:w="1421"/>
      </w:tblGrid>
      <w:tr w:rsidR="00192574" w:rsidRPr="00125D5B" w14:paraId="3FB91A27" w14:textId="77777777" w:rsidTr="002779A4">
        <w:tc>
          <w:tcPr>
            <w:tcW w:w="1005" w:type="dxa"/>
            <w:tcBorders>
              <w:top w:val="double" w:sz="4" w:space="0" w:color="auto"/>
              <w:left w:val="nil"/>
              <w:bottom w:val="single" w:sz="4" w:space="0" w:color="auto"/>
              <w:right w:val="nil"/>
            </w:tcBorders>
          </w:tcPr>
          <w:p w14:paraId="2A7A2158" w14:textId="77777777" w:rsidR="00192574" w:rsidRPr="00125D5B" w:rsidRDefault="00192574" w:rsidP="00227A6A">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pPr>
            <w:r w:rsidRPr="00125D5B">
              <w:t>Simulator Type</w:t>
            </w:r>
          </w:p>
        </w:tc>
        <w:tc>
          <w:tcPr>
            <w:tcW w:w="2069" w:type="dxa"/>
            <w:tcBorders>
              <w:top w:val="double" w:sz="4" w:space="0" w:color="auto"/>
              <w:left w:val="nil"/>
              <w:bottom w:val="single" w:sz="4" w:space="0" w:color="auto"/>
              <w:right w:val="nil"/>
            </w:tcBorders>
          </w:tcPr>
          <w:p w14:paraId="2A5E059C"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Training Value</w:t>
            </w:r>
          </w:p>
        </w:tc>
        <w:tc>
          <w:tcPr>
            <w:tcW w:w="1421" w:type="dxa"/>
            <w:tcBorders>
              <w:top w:val="double" w:sz="4" w:space="0" w:color="auto"/>
              <w:left w:val="nil"/>
              <w:bottom w:val="single" w:sz="4" w:space="0" w:color="auto"/>
              <w:right w:val="nil"/>
            </w:tcBorders>
          </w:tcPr>
          <w:p w14:paraId="740A06F0"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Training Credits</w:t>
            </w:r>
          </w:p>
        </w:tc>
      </w:tr>
      <w:tr w:rsidR="00192574" w:rsidRPr="00125D5B" w14:paraId="596CAF90" w14:textId="77777777" w:rsidTr="002779A4">
        <w:tc>
          <w:tcPr>
            <w:tcW w:w="1005" w:type="dxa"/>
            <w:tcBorders>
              <w:top w:val="single" w:sz="4" w:space="0" w:color="auto"/>
              <w:left w:val="nil"/>
              <w:bottom w:val="nil"/>
              <w:right w:val="nil"/>
            </w:tcBorders>
          </w:tcPr>
          <w:p w14:paraId="3B2D1279" w14:textId="77777777" w:rsidR="00192574" w:rsidRPr="00125D5B" w:rsidRDefault="00192574" w:rsidP="00227A6A">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pPr>
            <w:r w:rsidRPr="00125D5B">
              <w:t>FNPT</w:t>
            </w:r>
          </w:p>
        </w:tc>
        <w:tc>
          <w:tcPr>
            <w:tcW w:w="2069" w:type="dxa"/>
            <w:tcBorders>
              <w:top w:val="single" w:sz="4" w:space="0" w:color="auto"/>
              <w:left w:val="nil"/>
              <w:bottom w:val="nil"/>
              <w:right w:val="nil"/>
            </w:tcBorders>
          </w:tcPr>
          <w:p w14:paraId="4B2A90A9"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Ab-Initio</w:t>
            </w:r>
          </w:p>
          <w:p w14:paraId="3AFC8208"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Procedures Training</w:t>
            </w:r>
          </w:p>
          <w:p w14:paraId="04153032"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Instrument Training Navigation</w:t>
            </w:r>
          </w:p>
          <w:p w14:paraId="3BE6A5FC" w14:textId="36CBEF94" w:rsidR="00192574"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Safety Exercises</w:t>
            </w:r>
          </w:p>
          <w:p w14:paraId="1A7A9AC0"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Multi-Crew Cooperation (MCC)</w:t>
            </w:r>
          </w:p>
        </w:tc>
        <w:tc>
          <w:tcPr>
            <w:tcW w:w="1421" w:type="dxa"/>
            <w:tcBorders>
              <w:top w:val="single" w:sz="4" w:space="0" w:color="auto"/>
              <w:left w:val="nil"/>
              <w:bottom w:val="nil"/>
              <w:right w:val="nil"/>
            </w:tcBorders>
          </w:tcPr>
          <w:p w14:paraId="6C8F884C"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Up to 30% ab-initio flight hours (ATPL integrated)</w:t>
            </w:r>
          </w:p>
        </w:tc>
      </w:tr>
      <w:tr w:rsidR="00192574" w:rsidRPr="00125D5B" w14:paraId="1052D8CA" w14:textId="77777777" w:rsidTr="002779A4">
        <w:tc>
          <w:tcPr>
            <w:tcW w:w="1005" w:type="dxa"/>
            <w:tcBorders>
              <w:top w:val="nil"/>
              <w:left w:val="nil"/>
              <w:bottom w:val="nil"/>
              <w:right w:val="nil"/>
            </w:tcBorders>
          </w:tcPr>
          <w:p w14:paraId="39980D24" w14:textId="77777777" w:rsidR="00192574" w:rsidRPr="00125D5B" w:rsidRDefault="00192574" w:rsidP="00227A6A">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pPr>
            <w:r w:rsidRPr="00125D5B">
              <w:t>FTD</w:t>
            </w:r>
          </w:p>
        </w:tc>
        <w:tc>
          <w:tcPr>
            <w:tcW w:w="2069" w:type="dxa"/>
            <w:tcBorders>
              <w:top w:val="nil"/>
              <w:left w:val="nil"/>
              <w:bottom w:val="nil"/>
              <w:right w:val="nil"/>
            </w:tcBorders>
          </w:tcPr>
          <w:p w14:paraId="193CF226"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Type Rating</w:t>
            </w:r>
          </w:p>
          <w:p w14:paraId="52226E00"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Procedures</w:t>
            </w:r>
          </w:p>
          <w:p w14:paraId="0DE2D9CF"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Recurrent Training</w:t>
            </w:r>
          </w:p>
          <w:p w14:paraId="52CA8B93"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Ab-Initio</w:t>
            </w:r>
          </w:p>
          <w:p w14:paraId="3F597B24" w14:textId="48B2CE77" w:rsidR="00192574"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Safety Exercises</w:t>
            </w:r>
          </w:p>
          <w:p w14:paraId="66D5EDC4"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MCC</w:t>
            </w:r>
          </w:p>
        </w:tc>
        <w:tc>
          <w:tcPr>
            <w:tcW w:w="1421" w:type="dxa"/>
            <w:tcBorders>
              <w:top w:val="nil"/>
              <w:left w:val="nil"/>
              <w:bottom w:val="nil"/>
              <w:right w:val="nil"/>
            </w:tcBorders>
          </w:tcPr>
          <w:p w14:paraId="380F624D"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Up to 67% type rating hours</w:t>
            </w:r>
          </w:p>
          <w:p w14:paraId="413B059B"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Up to 33% ab-initio flight hours</w:t>
            </w:r>
          </w:p>
        </w:tc>
      </w:tr>
      <w:tr w:rsidR="00192574" w:rsidRPr="00125D5B" w14:paraId="3C251810" w14:textId="77777777" w:rsidTr="002779A4">
        <w:tc>
          <w:tcPr>
            <w:tcW w:w="1005" w:type="dxa"/>
            <w:tcBorders>
              <w:top w:val="nil"/>
              <w:left w:val="nil"/>
              <w:bottom w:val="double" w:sz="4" w:space="0" w:color="auto"/>
              <w:right w:val="nil"/>
            </w:tcBorders>
          </w:tcPr>
          <w:p w14:paraId="555369D0" w14:textId="77777777" w:rsidR="00192574" w:rsidRPr="00125D5B" w:rsidRDefault="00192574" w:rsidP="00227A6A">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pPr>
            <w:r w:rsidRPr="00125D5B">
              <w:t>FFS</w:t>
            </w:r>
          </w:p>
        </w:tc>
        <w:tc>
          <w:tcPr>
            <w:tcW w:w="2069" w:type="dxa"/>
            <w:tcBorders>
              <w:top w:val="nil"/>
              <w:left w:val="nil"/>
              <w:bottom w:val="double" w:sz="4" w:space="0" w:color="auto"/>
              <w:right w:val="nil"/>
            </w:tcBorders>
          </w:tcPr>
          <w:p w14:paraId="7C0F45BF"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Type Rating</w:t>
            </w:r>
          </w:p>
          <w:p w14:paraId="70F3B3E2"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Recurrent Training</w:t>
            </w:r>
          </w:p>
          <w:p w14:paraId="5048DCE9"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Navigation</w:t>
            </w:r>
          </w:p>
          <w:p w14:paraId="164FC192"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Safety Exercises</w:t>
            </w:r>
          </w:p>
          <w:p w14:paraId="0CC1B93C"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MCC</w:t>
            </w:r>
          </w:p>
        </w:tc>
        <w:tc>
          <w:tcPr>
            <w:tcW w:w="1421" w:type="dxa"/>
            <w:tcBorders>
              <w:top w:val="nil"/>
              <w:left w:val="nil"/>
              <w:bottom w:val="double" w:sz="4" w:space="0" w:color="auto"/>
              <w:right w:val="nil"/>
            </w:tcBorders>
          </w:tcPr>
          <w:p w14:paraId="7EEBF94D"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Up to 83% type rating flight hours</w:t>
            </w:r>
          </w:p>
          <w:p w14:paraId="3DC7FC41" w14:textId="77777777" w:rsidR="00192574" w:rsidRPr="00125D5B" w:rsidRDefault="0019257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pPr>
            <w:r w:rsidRPr="00125D5B">
              <w:t>Up to 36% ab-initio flight hours</w:t>
            </w:r>
          </w:p>
        </w:tc>
      </w:tr>
    </w:tbl>
    <w:p w14:paraId="62EEE276" w14:textId="6F75E250" w:rsidR="00E041AC" w:rsidRPr="00125D5B" w:rsidRDefault="00E041AC" w:rsidP="00E041AC">
      <w:pPr>
        <w:pStyle w:val="Heading1"/>
        <w:rPr>
          <w:sz w:val="24"/>
        </w:rPr>
      </w:pPr>
      <w:r w:rsidRPr="00125D5B">
        <w:rPr>
          <w:sz w:val="24"/>
        </w:rPr>
        <w:lastRenderedPageBreak/>
        <w:t xml:space="preserve">rotary wing modelling and simulation research </w:t>
      </w:r>
    </w:p>
    <w:p w14:paraId="32D135EB" w14:textId="7375E774" w:rsidR="005C07A9" w:rsidRPr="00125D5B" w:rsidRDefault="001D685E" w:rsidP="00876AEB">
      <w:pPr>
        <w:ind w:firstLine="0"/>
      </w:pPr>
      <w:r w:rsidRPr="00125D5B">
        <w:t>As previously mentioned, CS-FSTD(H) defines the criteria that need to be satisfied to allow the qualification of a simulator. From a safety perspective</w:t>
      </w:r>
      <w:r w:rsidR="007F1F85">
        <w:t>,</w:t>
      </w:r>
      <w:r w:rsidRPr="007F1F85">
        <w:t xml:space="preserve"> the criteria contained within it should be robust and </w:t>
      </w:r>
      <w:r w:rsidR="00383876">
        <w:t>unambiguous</w:t>
      </w:r>
      <w:r w:rsidRPr="007F1F85">
        <w:t xml:space="preserve">. </w:t>
      </w:r>
      <w:r w:rsidR="004C1017" w:rsidRPr="00A16119">
        <w:t>Several studies have been condu</w:t>
      </w:r>
      <w:r w:rsidR="004C1017" w:rsidRPr="00125D5B">
        <w:t>cted to examine the validity of the CS-STD(H) tolerances and criteria</w:t>
      </w:r>
      <w:r w:rsidR="000B17C2" w:rsidRPr="00125D5B">
        <w:t>; an overview of this research is provided here.</w:t>
      </w:r>
    </w:p>
    <w:p w14:paraId="23B2C4F6" w14:textId="2BA8BE71" w:rsidR="003E4777" w:rsidRPr="007F1F85" w:rsidRDefault="000362D6" w:rsidP="009C6303">
      <w:pPr>
        <w:ind w:firstLine="0"/>
      </w:pPr>
      <w:r w:rsidRPr="00125D5B">
        <w:t>GARTEUR Action Group (AG) HC-AG12 was formed to conduct a critical examination of the</w:t>
      </w:r>
      <w:r w:rsidR="001F1656" w:rsidRPr="00125D5B">
        <w:t xml:space="preserve"> then</w:t>
      </w:r>
      <w:r w:rsidRPr="00125D5B">
        <w:t xml:space="preserve"> existing simulator standard, JAR-STD 1H</w:t>
      </w:r>
      <w:r w:rsidR="00A328C1" w:rsidRPr="00125D5B">
        <w:t xml:space="preserve"> (Ref. </w:t>
      </w:r>
      <w:r w:rsidR="00514158">
        <w:fldChar w:fldCharType="begin"/>
      </w:r>
      <w:r w:rsidR="00514158">
        <w:instrText xml:space="preserve"> REF _Ref4350305 \r \h </w:instrText>
      </w:r>
      <w:r w:rsidR="00514158">
        <w:fldChar w:fldCharType="separate"/>
      </w:r>
      <w:r w:rsidR="00413384">
        <w:t>25</w:t>
      </w:r>
      <w:r w:rsidR="00514158">
        <w:fldChar w:fldCharType="end"/>
      </w:r>
      <w:r w:rsidR="00A328C1" w:rsidRPr="0015159C">
        <w:t>)</w:t>
      </w:r>
      <w:r w:rsidRPr="009D7C37">
        <w:t>, (</w:t>
      </w:r>
      <w:r w:rsidR="00876AEB" w:rsidRPr="00FF5DA9">
        <w:t xml:space="preserve">replaced by </w:t>
      </w:r>
      <w:r w:rsidRPr="00FF5DA9">
        <w:t>EASA CS-FSTD(H) in 2012), including correlation of handling qualities</w:t>
      </w:r>
      <w:r w:rsidR="007F1F85">
        <w:t xml:space="preserve"> metrics</w:t>
      </w:r>
      <w:r w:rsidRPr="00FF5DA9">
        <w:t xml:space="preserve"> and fidelity metrics</w:t>
      </w:r>
      <w:r w:rsidR="0067586A" w:rsidRPr="00FB75C4">
        <w:t xml:space="preserve"> (</w:t>
      </w:r>
      <w:r w:rsidR="00A328C1" w:rsidRPr="007E7477">
        <w:t xml:space="preserve">Refs. </w:t>
      </w:r>
      <w:r w:rsidR="00514158">
        <w:fldChar w:fldCharType="begin"/>
      </w:r>
      <w:r w:rsidR="00514158">
        <w:instrText xml:space="preserve"> REF _Ref4350325 \r \h </w:instrText>
      </w:r>
      <w:r w:rsidR="00514158">
        <w:fldChar w:fldCharType="separate"/>
      </w:r>
      <w:r w:rsidR="00413384">
        <w:t>26</w:t>
      </w:r>
      <w:r w:rsidR="00514158">
        <w:fldChar w:fldCharType="end"/>
      </w:r>
      <w:r w:rsidR="003E4777" w:rsidRPr="0015159C">
        <w:t>-</w:t>
      </w:r>
      <w:r w:rsidR="00514158">
        <w:fldChar w:fldCharType="begin"/>
      </w:r>
      <w:r w:rsidR="00514158">
        <w:instrText xml:space="preserve"> REF _Ref4350338 \r \h </w:instrText>
      </w:r>
      <w:r w:rsidR="00514158">
        <w:fldChar w:fldCharType="separate"/>
      </w:r>
      <w:r w:rsidR="00413384">
        <w:t>28</w:t>
      </w:r>
      <w:r w:rsidR="00514158">
        <w:fldChar w:fldCharType="end"/>
      </w:r>
      <w:r w:rsidR="0067586A" w:rsidRPr="0015159C">
        <w:t>)</w:t>
      </w:r>
      <w:r w:rsidRPr="009D7C37">
        <w:t>. The work re</w:t>
      </w:r>
      <w:r w:rsidRPr="00FF5DA9">
        <w:t>vealed a range of shortcomings</w:t>
      </w:r>
      <w:r w:rsidR="009B22AD" w:rsidRPr="00FB75C4">
        <w:t xml:space="preserve"> an</w:t>
      </w:r>
      <w:r w:rsidR="007F1F85">
        <w:t>d</w:t>
      </w:r>
      <w:r w:rsidR="009B22AD" w:rsidRPr="00FB75C4">
        <w:t xml:space="preserve"> opportunities to enhance the standards with new metrics</w:t>
      </w:r>
      <w:r w:rsidRPr="00FF19B0">
        <w:t xml:space="preserve">. For example, the AG showed that the relationship between fidelity and the JAR-STD 1H tolerances is sensitive to the nature of the maneuver being flown and, more significantly, that matching tolerances does </w:t>
      </w:r>
      <w:r w:rsidRPr="007F1F85">
        <w:t>not always lead to matching handling qualities.</w:t>
      </w:r>
      <w:r w:rsidR="003E4777" w:rsidRPr="007F1F85">
        <w:t xml:space="preserve"> AG12 also identified the need to bridge the gap between subjective opinion and formal metrics and the importance of developing an objective means for assessing overall fidelity.</w:t>
      </w:r>
    </w:p>
    <w:p w14:paraId="36E7AA34" w14:textId="7E17D6A3" w:rsidR="000362D6" w:rsidRDefault="003E4777" w:rsidP="009C6303">
      <w:pPr>
        <w:ind w:firstLine="0"/>
      </w:pPr>
      <w:r w:rsidRPr="00125D5B">
        <w:t xml:space="preserve">In the previous section, using flight simulators to train for emergency situations was highlighted as an important approach for improving safety. In AG12, </w:t>
      </w:r>
      <w:r w:rsidR="00537A92" w:rsidRPr="00125D5B">
        <w:t>such a case was considered</w:t>
      </w:r>
      <w:r w:rsidR="003E2EAC">
        <w:t xml:space="preserve"> -</w:t>
      </w:r>
      <w:r w:rsidR="00537A92" w:rsidRPr="00125D5B">
        <w:t xml:space="preserve"> </w:t>
      </w:r>
      <w:r w:rsidR="006E5115" w:rsidRPr="00125D5B">
        <w:t>One E</w:t>
      </w:r>
      <w:r w:rsidR="00537A92" w:rsidRPr="00125D5B">
        <w:t xml:space="preserve">ngine </w:t>
      </w:r>
      <w:r w:rsidR="006E5115" w:rsidRPr="00125D5B">
        <w:t>I</w:t>
      </w:r>
      <w:r w:rsidR="00537A92" w:rsidRPr="00125D5B">
        <w:t>noperative (OEI)</w:t>
      </w:r>
      <w:r w:rsidR="003E2EAC">
        <w:t xml:space="preserve"> landings</w:t>
      </w:r>
      <w:r w:rsidR="00355F88">
        <w:t>,</w:t>
      </w:r>
      <w:r w:rsidR="00537A92" w:rsidRPr="00125D5B">
        <w:t xml:space="preserve"> and the </w:t>
      </w:r>
      <w:r w:rsidR="004E4066" w:rsidRPr="00125D5B">
        <w:t>suitability of the CS tolerances w</w:t>
      </w:r>
      <w:r w:rsidR="003E2EAC">
        <w:t>ere</w:t>
      </w:r>
      <w:r w:rsidR="004E4066" w:rsidRPr="00125D5B">
        <w:t xml:space="preserve"> examined. The Federal Aviation Administration (FAA) regulations (Ref. </w:t>
      </w:r>
      <w:r w:rsidR="00514158">
        <w:fldChar w:fldCharType="begin"/>
      </w:r>
      <w:r w:rsidR="00514158">
        <w:instrText xml:space="preserve"> REF _Ref4350380 \r \h </w:instrText>
      </w:r>
      <w:r w:rsidR="00514158">
        <w:fldChar w:fldCharType="separate"/>
      </w:r>
      <w:r w:rsidR="00413384">
        <w:t>29</w:t>
      </w:r>
      <w:r w:rsidR="00514158">
        <w:fldChar w:fldCharType="end"/>
      </w:r>
      <w:r w:rsidR="00E827F4" w:rsidRPr="0015159C">
        <w:t xml:space="preserve">) </w:t>
      </w:r>
      <w:r w:rsidR="004E4066" w:rsidRPr="009D7C37">
        <w:t>for emergenc</w:t>
      </w:r>
      <w:r w:rsidR="00E827F4" w:rsidRPr="009D7C37">
        <w:t>ies</w:t>
      </w:r>
      <w:r w:rsidR="004E4066" w:rsidRPr="00FF5DA9">
        <w:t xml:space="preserve"> </w:t>
      </w:r>
      <w:r w:rsidR="004E4066" w:rsidRPr="00FB75C4">
        <w:t>require</w:t>
      </w:r>
      <w:r w:rsidR="00514158">
        <w:t>d</w:t>
      </w:r>
      <w:r w:rsidR="004E4066" w:rsidRPr="00FB75C4">
        <w:t xml:space="preserve"> that</w:t>
      </w:r>
      <w:r w:rsidR="003E2EAC">
        <w:t>,</w:t>
      </w:r>
      <w:r w:rsidR="004E4066" w:rsidRPr="00FB75C4">
        <w:t xml:space="preserve"> for </w:t>
      </w:r>
      <w:r w:rsidR="00355E24" w:rsidRPr="00FF19B0">
        <w:t>C</w:t>
      </w:r>
      <w:r w:rsidR="004E4066" w:rsidRPr="00FF19B0">
        <w:t>ategory-A certification</w:t>
      </w:r>
      <w:r w:rsidR="00E827F4" w:rsidRPr="003A27DB">
        <w:t xml:space="preserve"> (</w:t>
      </w:r>
      <w:r w:rsidR="004E4066" w:rsidRPr="003A27DB">
        <w:t>multi-engine helicopters</w:t>
      </w:r>
      <w:r w:rsidR="00E827F4" w:rsidRPr="003A27DB">
        <w:t>)</w:t>
      </w:r>
      <w:r w:rsidR="004E4066" w:rsidRPr="007F1F85">
        <w:t xml:space="preserve">, helicopters should be able to continue their flight with OEI. </w:t>
      </w:r>
      <w:r w:rsidR="00E827F4" w:rsidRPr="00A16119">
        <w:t xml:space="preserve">In the case of an </w:t>
      </w:r>
      <w:r w:rsidR="004E4066" w:rsidRPr="00125D5B">
        <w:t xml:space="preserve">engine failure </w:t>
      </w:r>
      <w:r w:rsidR="00E827F4" w:rsidRPr="00125D5B">
        <w:t xml:space="preserve">occurring after the helicopter has passed the landing decision point </w:t>
      </w:r>
      <w:r w:rsidR="004E4066" w:rsidRPr="00125D5B">
        <w:t>the pilot must continue the landing</w:t>
      </w:r>
      <w:r w:rsidR="00E827F4" w:rsidRPr="00125D5B">
        <w:t>.</w:t>
      </w:r>
      <w:r w:rsidR="004E4066" w:rsidRPr="00125D5B">
        <w:t xml:space="preserve"> </w:t>
      </w:r>
      <w:r w:rsidR="00086C8A" w:rsidRPr="00125D5B">
        <w:t>The CS simulation tolerances for this case are given in Table 2.</w:t>
      </w:r>
    </w:p>
    <w:p w14:paraId="29A30CD5" w14:textId="3BC9DAD7" w:rsidR="00086C8A" w:rsidRPr="00125D5B" w:rsidRDefault="00086C8A" w:rsidP="00086C8A">
      <w:pPr>
        <w:pStyle w:val="Caption"/>
      </w:pPr>
      <w:r w:rsidRPr="00125D5B">
        <w:t xml:space="preserve">Table </w:t>
      </w:r>
      <w:r w:rsidR="00A838DF" w:rsidRPr="00125D5B">
        <w:rPr>
          <w:noProof/>
        </w:rPr>
        <w:fldChar w:fldCharType="begin"/>
      </w:r>
      <w:r w:rsidR="00A838DF" w:rsidRPr="00125D5B">
        <w:rPr>
          <w:noProof/>
        </w:rPr>
        <w:instrText xml:space="preserve"> SEQ Table \* ARABIC </w:instrText>
      </w:r>
      <w:r w:rsidR="00A838DF" w:rsidRPr="00125D5B">
        <w:rPr>
          <w:noProof/>
        </w:rPr>
        <w:fldChar w:fldCharType="separate"/>
      </w:r>
      <w:r w:rsidR="00413384">
        <w:rPr>
          <w:noProof/>
        </w:rPr>
        <w:t>2</w:t>
      </w:r>
      <w:r w:rsidR="00A838DF" w:rsidRPr="00125D5B">
        <w:rPr>
          <w:noProof/>
        </w:rPr>
        <w:fldChar w:fldCharType="end"/>
      </w:r>
      <w:r w:rsidR="003C0A1C">
        <w:rPr>
          <w:noProof/>
        </w:rPr>
        <w:t>.</w:t>
      </w:r>
      <w:r w:rsidRPr="00125D5B">
        <w:t xml:space="preserve"> CS-FSTD(H) OEI Tolerances</w:t>
      </w:r>
      <w:r w:rsidR="003C0A1C">
        <w:t>.</w:t>
      </w:r>
    </w:p>
    <w:tbl>
      <w:tblPr>
        <w:tblW w:w="0" w:type="auto"/>
        <w:jc w:val="center"/>
        <w:tblLayout w:type="fixed"/>
        <w:tblLook w:val="0000" w:firstRow="0" w:lastRow="0" w:firstColumn="0" w:lastColumn="0" w:noHBand="0" w:noVBand="0"/>
      </w:tblPr>
      <w:tblGrid>
        <w:gridCol w:w="2972"/>
        <w:gridCol w:w="1418"/>
      </w:tblGrid>
      <w:tr w:rsidR="00086C8A" w:rsidRPr="00125D5B" w14:paraId="38E8E031" w14:textId="77777777" w:rsidTr="00D027CC">
        <w:trPr>
          <w:trHeight w:val="250"/>
          <w:jc w:val="center"/>
        </w:trPr>
        <w:tc>
          <w:tcPr>
            <w:tcW w:w="2972" w:type="dxa"/>
            <w:tcBorders>
              <w:top w:val="double" w:sz="4" w:space="0" w:color="auto"/>
              <w:bottom w:val="single" w:sz="4" w:space="0" w:color="auto"/>
            </w:tcBorders>
          </w:tcPr>
          <w:p w14:paraId="3D5C4748" w14:textId="77777777" w:rsidR="00086C8A" w:rsidRPr="00125D5B" w:rsidRDefault="00086C8A" w:rsidP="00D027CC">
            <w:pPr>
              <w:pStyle w:val="BodyText"/>
              <w:spacing w:before="0" w:after="0"/>
              <w:ind w:firstLine="0"/>
              <w:jc w:val="left"/>
            </w:pPr>
            <w:r w:rsidRPr="00125D5B">
              <w:t>Parameter</w:t>
            </w:r>
          </w:p>
        </w:tc>
        <w:tc>
          <w:tcPr>
            <w:tcW w:w="1418" w:type="dxa"/>
            <w:tcBorders>
              <w:top w:val="double" w:sz="4" w:space="0" w:color="auto"/>
              <w:bottom w:val="single" w:sz="4" w:space="0" w:color="auto"/>
            </w:tcBorders>
          </w:tcPr>
          <w:p w14:paraId="18275B5E" w14:textId="77777777" w:rsidR="00086C8A" w:rsidRPr="00125D5B" w:rsidRDefault="00086C8A" w:rsidP="00D027CC">
            <w:pPr>
              <w:pStyle w:val="BodyText"/>
              <w:spacing w:before="0" w:after="0"/>
              <w:ind w:firstLine="0"/>
              <w:jc w:val="center"/>
            </w:pPr>
            <w:r w:rsidRPr="00125D5B">
              <w:t>Tolerance</w:t>
            </w:r>
          </w:p>
        </w:tc>
      </w:tr>
      <w:tr w:rsidR="00086C8A" w:rsidRPr="00125D5B" w14:paraId="34F21B35" w14:textId="77777777" w:rsidTr="00D027CC">
        <w:trPr>
          <w:trHeight w:val="250"/>
          <w:jc w:val="center"/>
        </w:trPr>
        <w:tc>
          <w:tcPr>
            <w:tcW w:w="2972" w:type="dxa"/>
            <w:tcBorders>
              <w:top w:val="single" w:sz="4" w:space="0" w:color="auto"/>
            </w:tcBorders>
          </w:tcPr>
          <w:p w14:paraId="58ED96BC" w14:textId="77777777" w:rsidR="00086C8A" w:rsidRPr="00125D5B" w:rsidRDefault="00086C8A" w:rsidP="009C6303">
            <w:pPr>
              <w:spacing w:before="0" w:after="0"/>
              <w:ind w:firstLine="34"/>
              <w:jc w:val="left"/>
            </w:pPr>
            <w:r w:rsidRPr="00125D5B">
              <w:t>Airspeed</w:t>
            </w:r>
          </w:p>
        </w:tc>
        <w:tc>
          <w:tcPr>
            <w:tcW w:w="1418" w:type="dxa"/>
            <w:tcBorders>
              <w:top w:val="single" w:sz="4" w:space="0" w:color="auto"/>
            </w:tcBorders>
          </w:tcPr>
          <w:p w14:paraId="2DBC8975" w14:textId="054C3DDE" w:rsidR="00086C8A" w:rsidRPr="00125D5B" w:rsidRDefault="00086C8A" w:rsidP="009C6303">
            <w:pPr>
              <w:spacing w:before="0" w:after="0"/>
              <w:ind w:firstLine="0"/>
              <w:jc w:val="center"/>
            </w:pPr>
            <w:r w:rsidRPr="00125D5B">
              <w:t>± 3kts</w:t>
            </w:r>
          </w:p>
        </w:tc>
      </w:tr>
      <w:tr w:rsidR="00086C8A" w:rsidRPr="00125D5B" w14:paraId="04E1FF7A" w14:textId="77777777" w:rsidTr="00D027CC">
        <w:trPr>
          <w:trHeight w:val="267"/>
          <w:jc w:val="center"/>
        </w:trPr>
        <w:tc>
          <w:tcPr>
            <w:tcW w:w="2972" w:type="dxa"/>
          </w:tcPr>
          <w:p w14:paraId="470A8197" w14:textId="77777777" w:rsidR="00086C8A" w:rsidRPr="00125D5B" w:rsidRDefault="00086C8A" w:rsidP="009C6303">
            <w:pPr>
              <w:spacing w:before="0" w:after="0"/>
              <w:ind w:firstLine="34"/>
              <w:jc w:val="left"/>
            </w:pPr>
            <w:r w:rsidRPr="00125D5B">
              <w:t>Altitude</w:t>
            </w:r>
          </w:p>
        </w:tc>
        <w:tc>
          <w:tcPr>
            <w:tcW w:w="1418" w:type="dxa"/>
          </w:tcPr>
          <w:p w14:paraId="791A66AD" w14:textId="58EE2AB7" w:rsidR="00086C8A" w:rsidRPr="00125D5B" w:rsidRDefault="00086C8A" w:rsidP="009C6303">
            <w:pPr>
              <w:spacing w:before="0" w:after="0"/>
              <w:ind w:firstLine="0"/>
              <w:jc w:val="center"/>
            </w:pPr>
            <w:r w:rsidRPr="00125D5B">
              <w:t>± 20ft</w:t>
            </w:r>
          </w:p>
        </w:tc>
      </w:tr>
      <w:tr w:rsidR="00086C8A" w:rsidRPr="00125D5B" w14:paraId="21939AC0" w14:textId="77777777" w:rsidTr="00D027CC">
        <w:trPr>
          <w:trHeight w:val="250"/>
          <w:jc w:val="center"/>
        </w:trPr>
        <w:tc>
          <w:tcPr>
            <w:tcW w:w="2972" w:type="dxa"/>
          </w:tcPr>
          <w:p w14:paraId="6D128BE9" w14:textId="77777777" w:rsidR="00086C8A" w:rsidRPr="00125D5B" w:rsidRDefault="00086C8A" w:rsidP="009C6303">
            <w:pPr>
              <w:spacing w:before="0" w:after="0"/>
              <w:ind w:firstLine="34"/>
              <w:jc w:val="left"/>
            </w:pPr>
            <w:r w:rsidRPr="00125D5B">
              <w:t>Rotor speed</w:t>
            </w:r>
          </w:p>
        </w:tc>
        <w:tc>
          <w:tcPr>
            <w:tcW w:w="1418" w:type="dxa"/>
          </w:tcPr>
          <w:p w14:paraId="7B8E6A5E" w14:textId="43E989BE" w:rsidR="00086C8A" w:rsidRPr="00125D5B" w:rsidRDefault="00086C8A" w:rsidP="009C6303">
            <w:pPr>
              <w:spacing w:before="0" w:after="0"/>
              <w:ind w:firstLine="0"/>
              <w:jc w:val="center"/>
            </w:pPr>
            <w:r w:rsidRPr="00125D5B">
              <w:t>±1.5%</w:t>
            </w:r>
          </w:p>
        </w:tc>
      </w:tr>
      <w:tr w:rsidR="00086C8A" w:rsidRPr="00125D5B" w14:paraId="6F13F5BC" w14:textId="77777777" w:rsidTr="00D027CC">
        <w:trPr>
          <w:trHeight w:val="250"/>
          <w:jc w:val="center"/>
        </w:trPr>
        <w:tc>
          <w:tcPr>
            <w:tcW w:w="2972" w:type="dxa"/>
          </w:tcPr>
          <w:p w14:paraId="36A4824E" w14:textId="77777777" w:rsidR="00086C8A" w:rsidRPr="00125D5B" w:rsidRDefault="00086C8A" w:rsidP="009C6303">
            <w:pPr>
              <w:spacing w:before="0" w:after="0"/>
              <w:ind w:firstLine="34"/>
              <w:jc w:val="left"/>
            </w:pPr>
            <w:r w:rsidRPr="00125D5B">
              <w:t>Pitch attitude</w:t>
            </w:r>
          </w:p>
        </w:tc>
        <w:tc>
          <w:tcPr>
            <w:tcW w:w="1418" w:type="dxa"/>
          </w:tcPr>
          <w:p w14:paraId="6027B9E8" w14:textId="71562100" w:rsidR="00086C8A" w:rsidRPr="00125D5B" w:rsidRDefault="00086C8A" w:rsidP="009C6303">
            <w:pPr>
              <w:spacing w:before="0" w:after="0"/>
              <w:ind w:firstLine="0"/>
              <w:jc w:val="center"/>
            </w:pPr>
            <w:r w:rsidRPr="00125D5B">
              <w:t>±1.5%</w:t>
            </w:r>
          </w:p>
        </w:tc>
      </w:tr>
      <w:tr w:rsidR="00086C8A" w:rsidRPr="00125D5B" w14:paraId="68C650F5" w14:textId="77777777" w:rsidTr="00D027CC">
        <w:trPr>
          <w:trHeight w:val="267"/>
          <w:jc w:val="center"/>
        </w:trPr>
        <w:tc>
          <w:tcPr>
            <w:tcW w:w="2972" w:type="dxa"/>
          </w:tcPr>
          <w:p w14:paraId="6BC7222F" w14:textId="77777777" w:rsidR="00086C8A" w:rsidRPr="00125D5B" w:rsidRDefault="00086C8A" w:rsidP="009C6303">
            <w:pPr>
              <w:spacing w:before="0" w:after="0"/>
              <w:ind w:firstLine="34"/>
              <w:jc w:val="left"/>
            </w:pPr>
            <w:r w:rsidRPr="00125D5B">
              <w:t>Torque</w:t>
            </w:r>
          </w:p>
        </w:tc>
        <w:tc>
          <w:tcPr>
            <w:tcW w:w="1418" w:type="dxa"/>
          </w:tcPr>
          <w:p w14:paraId="51774CB3" w14:textId="103CFB2F" w:rsidR="00086C8A" w:rsidRPr="00125D5B" w:rsidRDefault="00086C8A" w:rsidP="009C6303">
            <w:pPr>
              <w:spacing w:before="0" w:after="0"/>
              <w:ind w:firstLine="0"/>
              <w:jc w:val="center"/>
            </w:pPr>
            <w:r w:rsidRPr="00125D5B">
              <w:t>± 3%</w:t>
            </w:r>
          </w:p>
        </w:tc>
      </w:tr>
      <w:tr w:rsidR="00086C8A" w:rsidRPr="00125D5B" w14:paraId="2625EDD6" w14:textId="77777777" w:rsidTr="00D027CC">
        <w:trPr>
          <w:trHeight w:val="250"/>
          <w:jc w:val="center"/>
        </w:trPr>
        <w:tc>
          <w:tcPr>
            <w:tcW w:w="2972" w:type="dxa"/>
          </w:tcPr>
          <w:p w14:paraId="1B1CB05B" w14:textId="77777777" w:rsidR="00086C8A" w:rsidRPr="00125D5B" w:rsidRDefault="00086C8A" w:rsidP="009C6303">
            <w:pPr>
              <w:spacing w:before="0" w:after="0"/>
              <w:ind w:firstLine="34"/>
              <w:jc w:val="left"/>
            </w:pPr>
            <w:r w:rsidRPr="00125D5B">
              <w:t>Bank attitude</w:t>
            </w:r>
          </w:p>
        </w:tc>
        <w:tc>
          <w:tcPr>
            <w:tcW w:w="1418" w:type="dxa"/>
          </w:tcPr>
          <w:p w14:paraId="36A6555F" w14:textId="0E7CE90F" w:rsidR="00086C8A" w:rsidRPr="00125D5B" w:rsidRDefault="00086C8A" w:rsidP="009C6303">
            <w:pPr>
              <w:spacing w:before="0" w:after="0"/>
              <w:ind w:firstLine="0"/>
              <w:jc w:val="center"/>
            </w:pPr>
            <w:r w:rsidRPr="00125D5B">
              <w:t>± 1.5deg</w:t>
            </w:r>
          </w:p>
        </w:tc>
      </w:tr>
      <w:tr w:rsidR="00086C8A" w:rsidRPr="00125D5B" w14:paraId="327B969C" w14:textId="77777777" w:rsidTr="00D027CC">
        <w:trPr>
          <w:trHeight w:val="250"/>
          <w:jc w:val="center"/>
        </w:trPr>
        <w:tc>
          <w:tcPr>
            <w:tcW w:w="2972" w:type="dxa"/>
          </w:tcPr>
          <w:p w14:paraId="1821F9CB" w14:textId="77777777" w:rsidR="00086C8A" w:rsidRPr="00125D5B" w:rsidRDefault="00086C8A" w:rsidP="009C6303">
            <w:pPr>
              <w:spacing w:before="0" w:after="0"/>
              <w:ind w:firstLine="34"/>
              <w:jc w:val="left"/>
            </w:pPr>
            <w:r w:rsidRPr="00125D5B">
              <w:t>Heading</w:t>
            </w:r>
          </w:p>
        </w:tc>
        <w:tc>
          <w:tcPr>
            <w:tcW w:w="1418" w:type="dxa"/>
          </w:tcPr>
          <w:p w14:paraId="6A78AC6C" w14:textId="690593A7" w:rsidR="00086C8A" w:rsidRPr="00125D5B" w:rsidRDefault="00086C8A" w:rsidP="009C6303">
            <w:pPr>
              <w:spacing w:before="0" w:after="0"/>
              <w:ind w:firstLine="0"/>
              <w:jc w:val="center"/>
            </w:pPr>
            <w:r w:rsidRPr="00125D5B">
              <w:t>± 2deg</w:t>
            </w:r>
          </w:p>
        </w:tc>
      </w:tr>
      <w:tr w:rsidR="00086C8A" w:rsidRPr="00125D5B" w14:paraId="68F7FC6B" w14:textId="77777777" w:rsidTr="00D027CC">
        <w:trPr>
          <w:trHeight w:val="267"/>
          <w:jc w:val="center"/>
        </w:trPr>
        <w:tc>
          <w:tcPr>
            <w:tcW w:w="2972" w:type="dxa"/>
          </w:tcPr>
          <w:p w14:paraId="4A4D9D50" w14:textId="77777777" w:rsidR="00086C8A" w:rsidRPr="00125D5B" w:rsidRDefault="00086C8A" w:rsidP="009C6303">
            <w:pPr>
              <w:spacing w:before="0" w:after="0"/>
              <w:ind w:firstLine="34"/>
              <w:jc w:val="left"/>
            </w:pPr>
            <w:r w:rsidRPr="00125D5B">
              <w:t>Longitudinal control position</w:t>
            </w:r>
          </w:p>
        </w:tc>
        <w:tc>
          <w:tcPr>
            <w:tcW w:w="1418" w:type="dxa"/>
          </w:tcPr>
          <w:p w14:paraId="1E98DA36" w14:textId="15FE5825" w:rsidR="00086C8A" w:rsidRPr="00125D5B" w:rsidRDefault="00086C8A" w:rsidP="009C6303">
            <w:pPr>
              <w:spacing w:before="0" w:after="0"/>
              <w:ind w:firstLine="0"/>
              <w:jc w:val="center"/>
            </w:pPr>
            <w:r w:rsidRPr="00125D5B">
              <w:t>± 10%</w:t>
            </w:r>
          </w:p>
        </w:tc>
      </w:tr>
      <w:tr w:rsidR="00086C8A" w:rsidRPr="00125D5B" w14:paraId="3DD91B3F" w14:textId="77777777" w:rsidTr="00D027CC">
        <w:trPr>
          <w:trHeight w:val="250"/>
          <w:jc w:val="center"/>
        </w:trPr>
        <w:tc>
          <w:tcPr>
            <w:tcW w:w="2972" w:type="dxa"/>
          </w:tcPr>
          <w:p w14:paraId="0C9B748F" w14:textId="77777777" w:rsidR="00086C8A" w:rsidRPr="00125D5B" w:rsidRDefault="00086C8A" w:rsidP="009C6303">
            <w:pPr>
              <w:spacing w:before="0" w:after="0"/>
              <w:ind w:firstLine="34"/>
              <w:jc w:val="left"/>
            </w:pPr>
            <w:r w:rsidRPr="00125D5B">
              <w:t>Lateral control position</w:t>
            </w:r>
          </w:p>
        </w:tc>
        <w:tc>
          <w:tcPr>
            <w:tcW w:w="1418" w:type="dxa"/>
          </w:tcPr>
          <w:p w14:paraId="42D343B4" w14:textId="59883B30" w:rsidR="00086C8A" w:rsidRPr="00125D5B" w:rsidRDefault="00086C8A" w:rsidP="009C6303">
            <w:pPr>
              <w:spacing w:before="0" w:after="0"/>
              <w:ind w:firstLine="0"/>
              <w:jc w:val="center"/>
            </w:pPr>
            <w:r w:rsidRPr="00125D5B">
              <w:t>± 10%</w:t>
            </w:r>
          </w:p>
        </w:tc>
      </w:tr>
      <w:tr w:rsidR="00086C8A" w:rsidRPr="00125D5B" w14:paraId="336B7E33" w14:textId="77777777" w:rsidTr="00D027CC">
        <w:trPr>
          <w:trHeight w:val="250"/>
          <w:jc w:val="center"/>
        </w:trPr>
        <w:tc>
          <w:tcPr>
            <w:tcW w:w="2972" w:type="dxa"/>
          </w:tcPr>
          <w:p w14:paraId="4CF704F8" w14:textId="77777777" w:rsidR="00086C8A" w:rsidRPr="00125D5B" w:rsidRDefault="00086C8A" w:rsidP="009C6303">
            <w:pPr>
              <w:spacing w:before="0" w:after="0"/>
              <w:ind w:firstLine="34"/>
              <w:jc w:val="left"/>
            </w:pPr>
            <w:r w:rsidRPr="00125D5B">
              <w:t>Directional control position</w:t>
            </w:r>
          </w:p>
        </w:tc>
        <w:tc>
          <w:tcPr>
            <w:tcW w:w="1418" w:type="dxa"/>
          </w:tcPr>
          <w:p w14:paraId="3B868A11" w14:textId="5A537FAC" w:rsidR="00086C8A" w:rsidRPr="00125D5B" w:rsidRDefault="00086C8A" w:rsidP="009C6303">
            <w:pPr>
              <w:spacing w:before="0" w:after="0"/>
              <w:ind w:firstLine="0"/>
              <w:jc w:val="center"/>
            </w:pPr>
            <w:r w:rsidRPr="00125D5B">
              <w:t>± 10%</w:t>
            </w:r>
          </w:p>
        </w:tc>
      </w:tr>
      <w:tr w:rsidR="00086C8A" w:rsidRPr="00125D5B" w14:paraId="74C8F91D" w14:textId="77777777" w:rsidTr="00D027CC">
        <w:trPr>
          <w:trHeight w:val="267"/>
          <w:jc w:val="center"/>
        </w:trPr>
        <w:tc>
          <w:tcPr>
            <w:tcW w:w="2972" w:type="dxa"/>
            <w:tcBorders>
              <w:bottom w:val="double" w:sz="4" w:space="0" w:color="auto"/>
            </w:tcBorders>
          </w:tcPr>
          <w:p w14:paraId="3DD54411" w14:textId="77777777" w:rsidR="00086C8A" w:rsidRPr="00125D5B" w:rsidRDefault="00086C8A" w:rsidP="009C6303">
            <w:pPr>
              <w:spacing w:before="0" w:after="0"/>
              <w:ind w:firstLine="34"/>
              <w:jc w:val="left"/>
            </w:pPr>
            <w:r w:rsidRPr="00125D5B">
              <w:t>Collective control position</w:t>
            </w:r>
          </w:p>
        </w:tc>
        <w:tc>
          <w:tcPr>
            <w:tcW w:w="1418" w:type="dxa"/>
            <w:tcBorders>
              <w:bottom w:val="double" w:sz="4" w:space="0" w:color="auto"/>
            </w:tcBorders>
          </w:tcPr>
          <w:p w14:paraId="39A11C57" w14:textId="5055BE27" w:rsidR="00086C8A" w:rsidRPr="00125D5B" w:rsidRDefault="00086C8A" w:rsidP="009C6303">
            <w:pPr>
              <w:spacing w:before="0" w:after="0"/>
              <w:ind w:firstLine="0"/>
              <w:jc w:val="center"/>
            </w:pPr>
            <w:r w:rsidRPr="00125D5B">
              <w:t>± 10%</w:t>
            </w:r>
          </w:p>
        </w:tc>
      </w:tr>
    </w:tbl>
    <w:p w14:paraId="44B1F9BF" w14:textId="77777777" w:rsidR="00BC09B1" w:rsidRDefault="00BC09B1" w:rsidP="009C6303">
      <w:pPr>
        <w:ind w:firstLine="0"/>
      </w:pPr>
    </w:p>
    <w:p w14:paraId="36600E39" w14:textId="2BD26C91" w:rsidR="00507358" w:rsidRDefault="00507358" w:rsidP="009C6303">
      <w:pPr>
        <w:ind w:firstLine="0"/>
      </w:pPr>
      <w:r w:rsidRPr="00125D5B">
        <w:t>A four degree-of-freedom helicopter model</w:t>
      </w:r>
      <w:r w:rsidR="00DA1E6D" w:rsidRPr="00125D5B">
        <w:t xml:space="preserve"> (including horizontal body</w:t>
      </w:r>
      <w:r w:rsidR="007F1F85">
        <w:t>-</w:t>
      </w:r>
      <w:r w:rsidR="00DA1E6D" w:rsidRPr="007F1F85">
        <w:t xml:space="preserve">velocity, rate of descent, pitch rate and the rotor rotational speed) </w:t>
      </w:r>
      <w:r w:rsidRPr="00A16119">
        <w:t>was used to examine three test cases: reference case (where no tolerances were applied</w:t>
      </w:r>
      <w:r w:rsidR="00441C4A" w:rsidRPr="00125D5B">
        <w:t>)</w:t>
      </w:r>
      <w:r w:rsidRPr="00125D5B">
        <w:t xml:space="preserve">, upper limit (using the </w:t>
      </w:r>
      <w:r w:rsidR="00BF01F6" w:rsidRPr="00125D5B">
        <w:t>“</w:t>
      </w:r>
      <w:r w:rsidRPr="00125D5B">
        <w:t>+</w:t>
      </w:r>
      <w:r w:rsidR="00BF01F6" w:rsidRPr="00125D5B">
        <w:t>”</w:t>
      </w:r>
      <w:r w:rsidRPr="00125D5B">
        <w:t xml:space="preserve"> </w:t>
      </w:r>
      <w:r w:rsidR="00BF01F6" w:rsidRPr="00125D5B">
        <w:t xml:space="preserve">tolerances in Table 2), lower limit (using the “–” tolerances in Table 2); the resulting trajectories are shown in </w:t>
      </w:r>
      <w:r w:rsidR="002512A6">
        <w:t>Figure 12</w:t>
      </w:r>
      <w:r w:rsidR="00BF01F6" w:rsidRPr="0015159C">
        <w:t>.</w:t>
      </w:r>
      <w:r w:rsidR="005C07A9" w:rsidRPr="009D7C37">
        <w:t xml:space="preserve"> A safe landing region was defined where the touchdown was within acceptable </w:t>
      </w:r>
      <w:r w:rsidR="00441C4A" w:rsidRPr="00FB75C4">
        <w:t xml:space="preserve">velocity </w:t>
      </w:r>
      <w:r w:rsidR="005C07A9" w:rsidRPr="00FF19B0">
        <w:t>limits, namely vertical velocity</w:t>
      </w:r>
      <w:r w:rsidR="000C24EB">
        <w:t xml:space="preserve"> (</w:t>
      </w:r>
      <w:r w:rsidR="000C24EB" w:rsidRPr="000C24EB">
        <w:rPr>
          <w:i/>
        </w:rPr>
        <w:t>w</w:t>
      </w:r>
      <w:r w:rsidR="000C24EB">
        <w:t>)</w:t>
      </w:r>
      <w:r w:rsidR="005C07A9" w:rsidRPr="00FF19B0">
        <w:t xml:space="preserve"> less than 1.5m/sec and horizontal velocity </w:t>
      </w:r>
      <w:r w:rsidR="000C24EB">
        <w:t>(</w:t>
      </w:r>
      <w:r w:rsidR="000C24EB" w:rsidRPr="000C24EB">
        <w:rPr>
          <w:i/>
        </w:rPr>
        <w:t>u</w:t>
      </w:r>
      <w:r w:rsidR="000C24EB">
        <w:t>)</w:t>
      </w:r>
      <w:r w:rsidR="003E2EAC">
        <w:t xml:space="preserve"> </w:t>
      </w:r>
      <w:r w:rsidR="005C07A9" w:rsidRPr="00FF19B0">
        <w:t>less than 4.5m/sec.</w:t>
      </w:r>
    </w:p>
    <w:p w14:paraId="3C84EA43" w14:textId="77777777" w:rsidR="00192574" w:rsidRPr="00125D5B" w:rsidRDefault="00192574" w:rsidP="00192574">
      <w:pPr>
        <w:ind w:firstLine="0"/>
      </w:pPr>
      <w:r w:rsidRPr="00125D5B">
        <w:t xml:space="preserve">The allowable tolerance ranges produce a landing scatter of +200/-90m from the reference case and moves the landing velocities outside of the safe region. From </w:t>
      </w:r>
      <w:r>
        <w:t xml:space="preserve">a </w:t>
      </w:r>
      <w:r w:rsidRPr="007F1F85">
        <w:t>safety point of view, this</w:t>
      </w:r>
      <w:r w:rsidRPr="000A63D1">
        <w:t xml:space="preserve"> variation could lead to negative transfer of training giving the trainee an incorrect understanding</w:t>
      </w:r>
      <w:r w:rsidRPr="00A16119">
        <w:t xml:space="preserve"> of the performance of the helicopter in an emergency.</w:t>
      </w:r>
    </w:p>
    <w:p w14:paraId="00CDF1CC" w14:textId="00D048C9" w:rsidR="00027246" w:rsidRDefault="00192574" w:rsidP="00166D4A">
      <w:pPr>
        <w:tabs>
          <w:tab w:val="left" w:pos="851"/>
        </w:tabs>
        <w:ind w:firstLine="284"/>
        <w:jc w:val="center"/>
      </w:pPr>
      <w:r>
        <w:rPr>
          <w:noProof/>
          <w:lang w:val="en-GB" w:eastAsia="en-GB"/>
        </w:rPr>
        <w:lastRenderedPageBreak/>
        <w:drawing>
          <wp:inline distT="0" distB="0" distL="0" distR="0" wp14:anchorId="46E4BD0C" wp14:editId="423AA812">
            <wp:extent cx="2556000" cy="198000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hqprint">
                      <a:extLst>
                        <a:ext uri="{28A0092B-C50C-407E-A947-70E740481C1C}">
                          <a14:useLocalDpi xmlns:a14="http://schemas.microsoft.com/office/drawing/2010/main" val="0"/>
                        </a:ext>
                      </a:extLst>
                    </a:blip>
                    <a:srcRect/>
                    <a:stretch/>
                  </pic:blipFill>
                  <pic:spPr bwMode="auto">
                    <a:xfrm>
                      <a:off x="0" y="0"/>
                      <a:ext cx="2556000" cy="1980000"/>
                    </a:xfrm>
                    <a:prstGeom prst="rect">
                      <a:avLst/>
                    </a:prstGeom>
                    <a:noFill/>
                    <a:ln>
                      <a:noFill/>
                    </a:ln>
                    <a:extLst>
                      <a:ext uri="{53640926-AAD7-44D8-BBD7-CCE9431645EC}">
                        <a14:shadowObscured xmlns:a14="http://schemas.microsoft.com/office/drawing/2010/main"/>
                      </a:ext>
                    </a:extLst>
                  </pic:spPr>
                </pic:pic>
              </a:graphicData>
            </a:graphic>
          </wp:inline>
        </w:drawing>
      </w:r>
      <w:r w:rsidR="000C24EB" w:rsidRPr="000C24EB">
        <w:rPr>
          <w:noProof/>
          <w:lang w:val="en-GB" w:eastAsia="en-GB"/>
        </w:rPr>
        <w:drawing>
          <wp:inline distT="0" distB="0" distL="0" distR="0" wp14:anchorId="1A0A5D92" wp14:editId="37FBF7DA">
            <wp:extent cx="2613905" cy="2269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9789" cy="2292148"/>
                    </a:xfrm>
                    <a:prstGeom prst="rect">
                      <a:avLst/>
                    </a:prstGeom>
                  </pic:spPr>
                </pic:pic>
              </a:graphicData>
            </a:graphic>
          </wp:inline>
        </w:drawing>
      </w:r>
    </w:p>
    <w:p w14:paraId="2E9494D0" w14:textId="770D73BE" w:rsidR="00027246" w:rsidRPr="00125D5B" w:rsidRDefault="00027246" w:rsidP="003C0A1C">
      <w:pPr>
        <w:pStyle w:val="Caption"/>
        <w:ind w:firstLine="0"/>
      </w:pPr>
      <w:bookmarkStart w:id="12" w:name="_Ref3027304"/>
      <w:r w:rsidRPr="009D7C37">
        <w:t xml:space="preserve">Figure </w:t>
      </w:r>
      <w:r w:rsidR="00A838DF" w:rsidRPr="00125D5B">
        <w:rPr>
          <w:noProof/>
        </w:rPr>
        <w:fldChar w:fldCharType="begin"/>
      </w:r>
      <w:r w:rsidR="00A838DF" w:rsidRPr="00125D5B">
        <w:rPr>
          <w:noProof/>
        </w:rPr>
        <w:instrText xml:space="preserve"> SEQ Figure \* ARABIC </w:instrText>
      </w:r>
      <w:r w:rsidR="00A838DF" w:rsidRPr="00125D5B">
        <w:rPr>
          <w:noProof/>
        </w:rPr>
        <w:fldChar w:fldCharType="separate"/>
      </w:r>
      <w:r w:rsidR="00413384">
        <w:rPr>
          <w:noProof/>
        </w:rPr>
        <w:t>12</w:t>
      </w:r>
      <w:r w:rsidR="00A838DF" w:rsidRPr="00125D5B">
        <w:rPr>
          <w:noProof/>
        </w:rPr>
        <w:fldChar w:fldCharType="end"/>
      </w:r>
      <w:bookmarkEnd w:id="12"/>
      <w:r w:rsidR="003C0A1C">
        <w:rPr>
          <w:noProof/>
        </w:rPr>
        <w:t>.</w:t>
      </w:r>
      <w:r w:rsidRPr="00125D5B">
        <w:t xml:space="preserve"> </w:t>
      </w:r>
      <w:r w:rsidR="00416408">
        <w:t>Helicopter landing f</w:t>
      </w:r>
      <w:r w:rsidRPr="00125D5B">
        <w:t>ootprint with simulat</w:t>
      </w:r>
      <w:r w:rsidR="00416408">
        <w:t>ion</w:t>
      </w:r>
      <w:r w:rsidRPr="00125D5B">
        <w:t xml:space="preserve"> tolerances</w:t>
      </w:r>
      <w:r w:rsidR="00355F88">
        <w:t xml:space="preserve"> </w:t>
      </w:r>
      <w:r w:rsidR="00416408">
        <w:t xml:space="preserve">limits </w:t>
      </w:r>
      <w:r w:rsidR="00355F88">
        <w:t xml:space="preserve">(Ref. </w:t>
      </w:r>
      <w:r w:rsidR="00514158">
        <w:fldChar w:fldCharType="begin"/>
      </w:r>
      <w:r w:rsidR="00514158">
        <w:instrText xml:space="preserve"> REF _Ref4350338 \r \h </w:instrText>
      </w:r>
      <w:r w:rsidR="00514158">
        <w:fldChar w:fldCharType="separate"/>
      </w:r>
      <w:r w:rsidR="00413384">
        <w:t>28</w:t>
      </w:r>
      <w:r w:rsidR="00514158">
        <w:fldChar w:fldCharType="end"/>
      </w:r>
      <w:r w:rsidR="00355F88">
        <w:t>)</w:t>
      </w:r>
      <w:r w:rsidR="003C0A1C">
        <w:t>.</w:t>
      </w:r>
    </w:p>
    <w:p w14:paraId="3C191E4F" w14:textId="5DF8DB00" w:rsidR="004C1017" w:rsidRPr="009D7C37" w:rsidRDefault="004C1017" w:rsidP="00441C4A">
      <w:pPr>
        <w:ind w:firstLine="0"/>
      </w:pPr>
      <w:r w:rsidRPr="00125D5B">
        <w:t>Research has been conducted at the University of Liverpool (</w:t>
      </w:r>
      <w:proofErr w:type="spellStart"/>
      <w:r w:rsidRPr="00125D5B">
        <w:t>UoL</w:t>
      </w:r>
      <w:proofErr w:type="spellEnd"/>
      <w:r w:rsidRPr="00125D5B">
        <w:t>) address</w:t>
      </w:r>
      <w:r w:rsidR="000A63D1">
        <w:t>ing</w:t>
      </w:r>
      <w:r w:rsidRPr="000A63D1">
        <w:t xml:space="preserve"> </w:t>
      </w:r>
      <w:r w:rsidR="000D6FD8" w:rsidRPr="000A63D1">
        <w:t xml:space="preserve">the </w:t>
      </w:r>
      <w:r w:rsidR="000B17C2" w:rsidRPr="000A63D1">
        <w:t xml:space="preserve">AG12 recommendations to develop a method for the subjective assessment of simulator fidelity and </w:t>
      </w:r>
      <w:r w:rsidR="000A63D1">
        <w:t xml:space="preserve">the formulation of </w:t>
      </w:r>
      <w:r w:rsidR="000B17C2" w:rsidRPr="000A63D1">
        <w:t xml:space="preserve">new objective metrics. The simulator fidelity rating (SFR) scale </w:t>
      </w:r>
      <w:r w:rsidR="004942AB" w:rsidRPr="000A63D1">
        <w:t xml:space="preserve">(see Appendix 1) </w:t>
      </w:r>
      <w:r w:rsidR="000B17C2" w:rsidRPr="000A63D1">
        <w:t>was developed in the Lifting Standards (LS1</w:t>
      </w:r>
      <w:r w:rsidR="000B17C2" w:rsidRPr="0015159C">
        <w:t xml:space="preserve">) project at </w:t>
      </w:r>
      <w:proofErr w:type="spellStart"/>
      <w:r w:rsidR="000B17C2" w:rsidRPr="0015159C">
        <w:t>UoL</w:t>
      </w:r>
      <w:proofErr w:type="spellEnd"/>
      <w:r w:rsidR="000B17C2" w:rsidRPr="0015159C">
        <w:t xml:space="preserve"> to provide a method for an evaluating pilot to directly rate the suitability of the overall simu</w:t>
      </w:r>
      <w:r w:rsidR="000B17C2" w:rsidRPr="00FB75C4">
        <w:t xml:space="preserve">lation for a specified task (Ref. </w:t>
      </w:r>
      <w:r w:rsidR="00514158">
        <w:fldChar w:fldCharType="begin"/>
      </w:r>
      <w:r w:rsidR="00514158">
        <w:instrText xml:space="preserve"> REF _Ref4350430 \r \h </w:instrText>
      </w:r>
      <w:r w:rsidR="00514158">
        <w:fldChar w:fldCharType="separate"/>
      </w:r>
      <w:r w:rsidR="00413384">
        <w:t>30</w:t>
      </w:r>
      <w:r w:rsidR="00514158">
        <w:fldChar w:fldCharType="end"/>
      </w:r>
      <w:r w:rsidR="000B17C2" w:rsidRPr="0015159C">
        <w:t xml:space="preserve">). The pilot is asked to compare the level of performance attained in flight and simulator, and to judge the level of </w:t>
      </w:r>
      <w:r w:rsidR="000A63D1">
        <w:t>‘</w:t>
      </w:r>
      <w:r w:rsidR="000B17C2" w:rsidRPr="0015159C">
        <w:t>adaptation</w:t>
      </w:r>
      <w:r w:rsidR="000A63D1">
        <w:t>’</w:t>
      </w:r>
      <w:r w:rsidR="000B17C2" w:rsidRPr="0015159C">
        <w:t xml:space="preserve"> of task </w:t>
      </w:r>
      <w:r w:rsidR="000A63D1">
        <w:t xml:space="preserve">control </w:t>
      </w:r>
      <w:r w:rsidR="000B17C2" w:rsidRPr="0015159C">
        <w:t>strategy that was used in flight compared with simulatio</w:t>
      </w:r>
      <w:r w:rsidR="000B17C2" w:rsidRPr="00FB75C4">
        <w:t xml:space="preserve">n. New objective fidelity metrics </w:t>
      </w:r>
      <w:r w:rsidR="00D75C1D" w:rsidRPr="00FF19B0">
        <w:t xml:space="preserve">(Ref. </w:t>
      </w:r>
      <w:r w:rsidR="00514158">
        <w:fldChar w:fldCharType="begin"/>
      </w:r>
      <w:r w:rsidR="00514158">
        <w:instrText xml:space="preserve"> REF _Ref4350454 \r \h </w:instrText>
      </w:r>
      <w:r w:rsidR="00514158">
        <w:fldChar w:fldCharType="separate"/>
      </w:r>
      <w:r w:rsidR="00413384">
        <w:t>31</w:t>
      </w:r>
      <w:r w:rsidR="00514158">
        <w:fldChar w:fldCharType="end"/>
      </w:r>
      <w:r w:rsidR="00D75C1D" w:rsidRPr="0015159C">
        <w:t xml:space="preserve">) </w:t>
      </w:r>
      <w:r w:rsidR="000B17C2" w:rsidRPr="009D7C37">
        <w:t xml:space="preserve">were also developed in the LS1 project, based on </w:t>
      </w:r>
      <w:r w:rsidR="00D75C1D" w:rsidRPr="009D7C37">
        <w:t xml:space="preserve">ADS-33E-PRF </w:t>
      </w:r>
      <w:r w:rsidR="000B17C2" w:rsidRPr="009D7C37">
        <w:t>HQ metrics</w:t>
      </w:r>
      <w:r w:rsidR="00D75C1D" w:rsidRPr="00FF5DA9">
        <w:t xml:space="preserve"> (Ref. </w:t>
      </w:r>
      <w:r w:rsidR="00514158">
        <w:fldChar w:fldCharType="begin"/>
      </w:r>
      <w:r w:rsidR="00514158">
        <w:instrText xml:space="preserve"> REF _Ref4350476 \r \h </w:instrText>
      </w:r>
      <w:r w:rsidR="00514158">
        <w:fldChar w:fldCharType="separate"/>
      </w:r>
      <w:r w:rsidR="00413384">
        <w:t>32</w:t>
      </w:r>
      <w:r w:rsidR="00514158">
        <w:fldChar w:fldCharType="end"/>
      </w:r>
      <w:r w:rsidR="00A55B1A" w:rsidRPr="0015159C">
        <w:t>)</w:t>
      </w:r>
      <w:r w:rsidR="00D75C1D" w:rsidRPr="009D7C37">
        <w:t>.</w:t>
      </w:r>
      <w:r w:rsidR="00776B4E" w:rsidRPr="009D7C37">
        <w:t xml:space="preserve"> </w:t>
      </w:r>
    </w:p>
    <w:p w14:paraId="77EE412F" w14:textId="720322D9" w:rsidR="00581C2C" w:rsidRDefault="00581C2C" w:rsidP="00FD34A2">
      <w:pPr>
        <w:ind w:firstLine="0"/>
      </w:pPr>
      <w:r w:rsidRPr="00FB75C4">
        <w:t xml:space="preserve">The </w:t>
      </w:r>
      <w:r w:rsidR="00771BC6" w:rsidRPr="00FF19B0">
        <w:t xml:space="preserve">methodologies developed in </w:t>
      </w:r>
      <w:r w:rsidRPr="00FF19B0">
        <w:t xml:space="preserve">LS1 were used to </w:t>
      </w:r>
      <w:r w:rsidR="00771BC6" w:rsidRPr="003A27DB">
        <w:t xml:space="preserve">investigate </w:t>
      </w:r>
      <w:r w:rsidRPr="000A63D1">
        <w:t>an objective criterion that is ill-defined in CS-FSTD(H)</w:t>
      </w:r>
      <w:r w:rsidR="007B6707">
        <w:t>,</w:t>
      </w:r>
      <w:r w:rsidRPr="000A63D1">
        <w:t xml:space="preserve"> related to </w:t>
      </w:r>
      <w:r w:rsidR="00CB170B" w:rsidRPr="000A63D1">
        <w:t xml:space="preserve">a </w:t>
      </w:r>
      <w:r w:rsidR="007B6707">
        <w:t>flight-</w:t>
      </w:r>
      <w:r w:rsidRPr="000A63D1">
        <w:t>model</w:t>
      </w:r>
      <w:r w:rsidR="00CB170B" w:rsidRPr="000A63D1">
        <w:t>’s</w:t>
      </w:r>
      <w:r w:rsidRPr="000A63D1">
        <w:t xml:space="preserve"> </w:t>
      </w:r>
      <w:r w:rsidR="00C86A1F" w:rsidRPr="000A63D1">
        <w:t xml:space="preserve">off-axis </w:t>
      </w:r>
      <w:r w:rsidRPr="000A63D1">
        <w:t>response</w:t>
      </w:r>
      <w:r w:rsidR="00771BC6" w:rsidRPr="00A16119">
        <w:t xml:space="preserve"> (Ref.</w:t>
      </w:r>
      <w:r w:rsidR="00C30CB1" w:rsidRPr="00125D5B">
        <w:t xml:space="preserve"> </w:t>
      </w:r>
      <w:r w:rsidR="00514158">
        <w:fldChar w:fldCharType="begin"/>
      </w:r>
      <w:r w:rsidR="00514158">
        <w:instrText xml:space="preserve"> REF _Ref4317177 \r \h </w:instrText>
      </w:r>
      <w:r w:rsidR="00514158">
        <w:fldChar w:fldCharType="separate"/>
      </w:r>
      <w:r w:rsidR="00413384">
        <w:t>33</w:t>
      </w:r>
      <w:r w:rsidR="00514158">
        <w:fldChar w:fldCharType="end"/>
      </w:r>
      <w:r w:rsidR="00C30CB1" w:rsidRPr="0015159C">
        <w:t>)</w:t>
      </w:r>
      <w:r w:rsidRPr="009D7C37">
        <w:t>. CS-FSTD(H) states that</w:t>
      </w:r>
      <w:r w:rsidR="007B6707">
        <w:t>,</w:t>
      </w:r>
      <w:r w:rsidRPr="009D7C37">
        <w:t xml:space="preserve"> </w:t>
      </w:r>
      <w:r w:rsidRPr="00FB75C4">
        <w:t xml:space="preserve">following a longitudinal input, the on-axis response </w:t>
      </w:r>
      <w:r w:rsidR="00FD34A2" w:rsidRPr="00FF19B0">
        <w:t xml:space="preserve">of the simulation data </w:t>
      </w:r>
      <w:r w:rsidRPr="00FF19B0">
        <w:t>should be within either ±10% of the achieved peak</w:t>
      </w:r>
      <w:r w:rsidR="00FD34A2" w:rsidRPr="000A63D1">
        <w:t xml:space="preserve"> in the flight data</w:t>
      </w:r>
      <w:r w:rsidRPr="000A63D1">
        <w:t xml:space="preserve">, or ±3 deg/sec, whichever is less restrictive and the off-axis </w:t>
      </w:r>
      <w:r w:rsidR="00FD34A2" w:rsidRPr="000A63D1">
        <w:t xml:space="preserve">model </w:t>
      </w:r>
      <w:r w:rsidRPr="000A63D1">
        <w:t>response should be of “</w:t>
      </w:r>
      <w:r w:rsidRPr="000A63D1">
        <w:rPr>
          <w:i/>
        </w:rPr>
        <w:t>correct trend and magnitude</w:t>
      </w:r>
      <w:r w:rsidRPr="00A16119">
        <w:t>” (CT&amp;M)</w:t>
      </w:r>
      <w:r w:rsidR="00FD34A2" w:rsidRPr="00125D5B">
        <w:t xml:space="preserve"> when compared to flight data</w:t>
      </w:r>
      <w:r w:rsidR="0026114A" w:rsidRPr="00125D5B">
        <w:t>.</w:t>
      </w:r>
      <w:r w:rsidR="00DA2FC4">
        <w:t xml:space="preserve"> </w:t>
      </w:r>
      <w:r w:rsidR="00DA2FC4">
        <w:fldChar w:fldCharType="begin"/>
      </w:r>
      <w:r w:rsidR="00DA2FC4">
        <w:instrText xml:space="preserve"> REF _Ref5871646 \h </w:instrText>
      </w:r>
      <w:r w:rsidR="00DA2FC4">
        <w:fldChar w:fldCharType="separate"/>
      </w:r>
      <w:r w:rsidR="00413384">
        <w:t xml:space="preserve">Figure </w:t>
      </w:r>
      <w:r w:rsidR="00413384">
        <w:rPr>
          <w:noProof/>
        </w:rPr>
        <w:t>13</w:t>
      </w:r>
      <w:r w:rsidR="00DA2FC4">
        <w:fldChar w:fldCharType="end"/>
      </w:r>
      <w:r w:rsidR="00C86A1F" w:rsidRPr="0015159C">
        <w:t xml:space="preserve"> shows the on</w:t>
      </w:r>
      <w:r w:rsidR="00CB170B" w:rsidRPr="009D7C37">
        <w:t>-</w:t>
      </w:r>
      <w:r w:rsidR="00C86A1F" w:rsidRPr="009D7C37">
        <w:t xml:space="preserve"> and off</w:t>
      </w:r>
      <w:r w:rsidR="00CB170B" w:rsidRPr="009D7C37">
        <w:t>-</w:t>
      </w:r>
      <w:r w:rsidR="00C86A1F" w:rsidRPr="00FF5DA9">
        <w:t xml:space="preserve">axis responses of a </w:t>
      </w:r>
      <w:r w:rsidR="00E6699D" w:rsidRPr="00FF5DA9">
        <w:t xml:space="preserve">FLIGHTLAB Bell 412 (F-B412) simulation </w:t>
      </w:r>
      <w:r w:rsidR="00C86A1F" w:rsidRPr="00FB75C4">
        <w:t>model</w:t>
      </w:r>
      <w:r w:rsidR="00704E82" w:rsidRPr="00FF19B0">
        <w:t xml:space="preserve"> (configured with a Rate-Command-Attitude-Hold (RCAH) system)</w:t>
      </w:r>
      <w:r w:rsidR="00E6699D" w:rsidRPr="000A63D1">
        <w:t xml:space="preserve"> following a 0.5-inch longitudinal input. Additional roll/pitch cross coupling</w:t>
      </w:r>
      <w:r w:rsidR="007B6707">
        <w:t>s</w:t>
      </w:r>
      <w:r w:rsidR="00E6699D" w:rsidRPr="000A63D1">
        <w:t xml:space="preserve"> w</w:t>
      </w:r>
      <w:r w:rsidR="007B6707">
        <w:t>ere</w:t>
      </w:r>
      <w:r w:rsidR="00E6699D" w:rsidRPr="000A63D1">
        <w:t xml:space="preserve"> implemented in FLIGHTLAB by directing a proportion </w:t>
      </w:r>
      <w:r w:rsidR="00E21C08" w:rsidRPr="000A63D1">
        <w:t xml:space="preserve">(20%, </w:t>
      </w:r>
      <w:r w:rsidR="00DA1E6D" w:rsidRPr="000A63D1">
        <w:t xml:space="preserve">50% and 100%) </w:t>
      </w:r>
      <w:r w:rsidR="00E6699D" w:rsidRPr="000A63D1">
        <w:t xml:space="preserve">of the longitudinal control input into the roll axis. </w:t>
      </w:r>
      <w:r w:rsidR="00CB170B" w:rsidRPr="000A63D1">
        <w:t>The off-axis responses exhibit the correct trend and so question</w:t>
      </w:r>
      <w:r w:rsidR="0056564D" w:rsidRPr="00A16119">
        <w:t>s</w:t>
      </w:r>
      <w:r w:rsidR="00CB170B" w:rsidRPr="00125D5B">
        <w:t xml:space="preserve"> arise as to whether the magnitudes are “correct”</w:t>
      </w:r>
      <w:r w:rsidR="0056564D" w:rsidRPr="00125D5B">
        <w:t xml:space="preserve"> and what effect the difference would have on a pilot</w:t>
      </w:r>
      <w:r w:rsidR="00DA1E6D" w:rsidRPr="00125D5B">
        <w:t>’s experience of the simulation?</w:t>
      </w:r>
    </w:p>
    <w:p w14:paraId="4032DD31" w14:textId="77777777" w:rsidR="003B2368" w:rsidRDefault="00355E24" w:rsidP="00166D4A">
      <w:pPr>
        <w:keepNext/>
        <w:ind w:firstLine="0"/>
        <w:jc w:val="center"/>
      </w:pPr>
      <w:r w:rsidRPr="00125D5B">
        <w:rPr>
          <w:noProof/>
          <w:lang w:val="en-GB" w:eastAsia="en-GB"/>
        </w:rPr>
        <w:drawing>
          <wp:inline distT="0" distB="0" distL="0" distR="0" wp14:anchorId="20361DDE" wp14:editId="6F35B042">
            <wp:extent cx="2887200" cy="2664000"/>
            <wp:effectExtent l="0" t="0" r="8890" b="3175"/>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hqprint">
                      <a:extLst>
                        <a:ext uri="{28A0092B-C50C-407E-A947-70E740481C1C}">
                          <a14:useLocalDpi xmlns:a14="http://schemas.microsoft.com/office/drawing/2010/main" val="0"/>
                        </a:ext>
                      </a:extLst>
                    </a:blip>
                    <a:srcRect r="61028" b="5165"/>
                    <a:stretch/>
                  </pic:blipFill>
                  <pic:spPr bwMode="auto">
                    <a:xfrm>
                      <a:off x="0" y="0"/>
                      <a:ext cx="2887200" cy="2664000"/>
                    </a:xfrm>
                    <a:prstGeom prst="rect">
                      <a:avLst/>
                    </a:prstGeom>
                    <a:noFill/>
                    <a:ln>
                      <a:noFill/>
                    </a:ln>
                    <a:extLst>
                      <a:ext uri="{53640926-AAD7-44D8-BBD7-CCE9431645EC}">
                        <a14:shadowObscured xmlns:a14="http://schemas.microsoft.com/office/drawing/2010/main"/>
                      </a:ext>
                    </a:extLst>
                  </pic:spPr>
                </pic:pic>
              </a:graphicData>
            </a:graphic>
          </wp:inline>
        </w:drawing>
      </w:r>
    </w:p>
    <w:p w14:paraId="15351140" w14:textId="2792C1D3" w:rsidR="00C30CB1" w:rsidRPr="00125D5B" w:rsidRDefault="003B2368" w:rsidP="00416408">
      <w:pPr>
        <w:pStyle w:val="Caption"/>
        <w:ind w:firstLine="0"/>
      </w:pPr>
      <w:bookmarkStart w:id="13" w:name="_Ref5871646"/>
      <w:r>
        <w:t xml:space="preserve">Figure </w:t>
      </w:r>
      <w:r w:rsidR="00DB2444">
        <w:fldChar w:fldCharType="begin"/>
      </w:r>
      <w:r w:rsidR="00DB2444">
        <w:instrText xml:space="preserve"> SEQ Figure \* ARABIC </w:instrText>
      </w:r>
      <w:r w:rsidR="00DB2444">
        <w:fldChar w:fldCharType="separate"/>
      </w:r>
      <w:r w:rsidR="00413384">
        <w:rPr>
          <w:noProof/>
        </w:rPr>
        <w:t>13</w:t>
      </w:r>
      <w:r w:rsidR="00DB2444">
        <w:rPr>
          <w:noProof/>
        </w:rPr>
        <w:fldChar w:fldCharType="end"/>
      </w:r>
      <w:bookmarkEnd w:id="13"/>
      <w:r w:rsidR="00DA2FC4">
        <w:t>.</w:t>
      </w:r>
      <w:r>
        <w:t xml:space="preserve"> </w:t>
      </w:r>
      <w:r w:rsidR="00C30CB1" w:rsidRPr="00125D5B">
        <w:t xml:space="preserve">On and off-axis rate responses to a </w:t>
      </w:r>
      <w:r w:rsidR="00680574" w:rsidRPr="00125D5B">
        <w:t>longitudinal</w:t>
      </w:r>
      <w:r w:rsidR="00C30CB1" w:rsidRPr="00125D5B">
        <w:t xml:space="preserve"> cyclic input for cross coupling variations</w:t>
      </w:r>
      <w:r w:rsidR="00355F88">
        <w:t xml:space="preserve"> (Ref. </w:t>
      </w:r>
      <w:r w:rsidR="00514158">
        <w:fldChar w:fldCharType="begin"/>
      </w:r>
      <w:r w:rsidR="00514158">
        <w:instrText xml:space="preserve"> REF _Ref4317177 \r \h </w:instrText>
      </w:r>
      <w:r w:rsidR="00514158">
        <w:fldChar w:fldCharType="separate"/>
      </w:r>
      <w:r w:rsidR="00413384">
        <w:t>33</w:t>
      </w:r>
      <w:r w:rsidR="00514158">
        <w:fldChar w:fldCharType="end"/>
      </w:r>
      <w:r w:rsidR="00355F88">
        <w:t>)</w:t>
      </w:r>
      <w:r w:rsidR="00081C53">
        <w:t>.</w:t>
      </w:r>
    </w:p>
    <w:p w14:paraId="5F888676" w14:textId="7B77EF57" w:rsidR="0056564D" w:rsidRPr="00FF5DA9" w:rsidRDefault="0056564D" w:rsidP="00DA1E6D">
      <w:pPr>
        <w:ind w:firstLine="0"/>
      </w:pPr>
      <w:r w:rsidRPr="00125D5B">
        <w:lastRenderedPageBreak/>
        <w:t>One way to assess the effect of the additional cross-couplings is to use the inter</w:t>
      </w:r>
      <w:r w:rsidR="000A63D1">
        <w:t>-</w:t>
      </w:r>
      <w:r w:rsidRPr="000A63D1">
        <w:t>axis coupling criteria in ADS-33E-PRF</w:t>
      </w:r>
      <w:r w:rsidR="00DA1E6D" w:rsidRPr="000A63D1">
        <w:t xml:space="preserve"> (Ref. </w:t>
      </w:r>
      <w:r w:rsidR="0049489D">
        <w:fldChar w:fldCharType="begin"/>
      </w:r>
      <w:r w:rsidR="0049489D">
        <w:instrText xml:space="preserve"> REF _Ref4350476 \r \h </w:instrText>
      </w:r>
      <w:r w:rsidR="0049489D">
        <w:fldChar w:fldCharType="separate"/>
      </w:r>
      <w:r w:rsidR="00413384">
        <w:t>32</w:t>
      </w:r>
      <w:r w:rsidR="0049489D">
        <w:fldChar w:fldCharType="end"/>
      </w:r>
      <w:r w:rsidR="00DA1E6D" w:rsidRPr="0015159C">
        <w:t>)</w:t>
      </w:r>
      <w:r w:rsidRPr="009D7C37">
        <w:t>.</w:t>
      </w:r>
      <w:r w:rsidRPr="00FF5DA9">
        <w:t xml:space="preserve"> </w:t>
      </w:r>
      <w:r w:rsidR="00B71B34" w:rsidRPr="00FF5DA9">
        <w:t>This is defined</w:t>
      </w:r>
      <w:r w:rsidR="003A49E5" w:rsidRPr="00FB75C4">
        <w:t>, in this case,</w:t>
      </w:r>
      <w:r w:rsidR="00B71B34" w:rsidRPr="00FF19B0">
        <w:t xml:space="preserve"> as the ratio of peak off-axis </w:t>
      </w:r>
      <w:r w:rsidR="003A49E5" w:rsidRPr="000A63D1">
        <w:t xml:space="preserve">roll </w:t>
      </w:r>
      <w:r w:rsidR="00B71B34" w:rsidRPr="000A63D1">
        <w:t xml:space="preserve">attitude response </w:t>
      </w:r>
      <w:r w:rsidR="003A49E5" w:rsidRPr="000A63D1">
        <w:t>(</w:t>
      </w:r>
      <w:r w:rsidR="003A49E5" w:rsidRPr="000A63D1">
        <w:rPr>
          <w:rFonts w:ascii="Symbol" w:hAnsi="Symbol"/>
          <w:i/>
        </w:rPr>
        <w:t></w:t>
      </w:r>
      <w:r w:rsidR="003A49E5" w:rsidRPr="000A63D1">
        <w:rPr>
          <w:rFonts w:ascii="Symbol" w:hAnsi="Symbol"/>
          <w:i/>
        </w:rPr>
        <w:t></w:t>
      </w:r>
      <w:r w:rsidR="003A49E5" w:rsidRPr="000A63D1">
        <w:rPr>
          <w:i/>
          <w:vertAlign w:val="subscript"/>
        </w:rPr>
        <w:t>pk</w:t>
      </w:r>
      <w:r w:rsidR="003A49E5" w:rsidRPr="000A63D1">
        <w:t xml:space="preserve">) </w:t>
      </w:r>
      <w:r w:rsidR="00B71B34" w:rsidRPr="000A63D1">
        <w:t>from trim</w:t>
      </w:r>
      <w:r w:rsidR="000A63D1">
        <w:t>,</w:t>
      </w:r>
      <w:r w:rsidR="00B71B34" w:rsidRPr="000A63D1">
        <w:t xml:space="preserve"> within 4 seconds</w:t>
      </w:r>
      <w:r w:rsidR="000A63D1">
        <w:t>,</w:t>
      </w:r>
      <w:r w:rsidR="00B71B34" w:rsidRPr="000A63D1">
        <w:t xml:space="preserve"> to the on-axis</w:t>
      </w:r>
      <w:r w:rsidR="003A49E5" w:rsidRPr="000A63D1">
        <w:t xml:space="preserve"> pitch </w:t>
      </w:r>
      <w:r w:rsidR="00B71B34" w:rsidRPr="000A63D1">
        <w:t>attitude</w:t>
      </w:r>
      <w:r w:rsidR="003A49E5" w:rsidRPr="000A63D1">
        <w:t xml:space="preserve"> </w:t>
      </w:r>
      <w:r w:rsidR="00B71B34" w:rsidRPr="000A63D1">
        <w:t xml:space="preserve">response from trim at 4 seconds, </w:t>
      </w:r>
      <w:r w:rsidR="003A49E5" w:rsidRPr="00125D5B">
        <w:t>(</w:t>
      </w:r>
      <w:r w:rsidR="003A49E5" w:rsidRPr="00125D5B">
        <w:rPr>
          <w:rFonts w:ascii="Symbol" w:hAnsi="Symbol"/>
          <w:i/>
        </w:rPr>
        <w:t></w:t>
      </w:r>
      <w:r w:rsidR="003A49E5" w:rsidRPr="00125D5B">
        <w:rPr>
          <w:rFonts w:ascii="Symbol" w:hAnsi="Symbol"/>
          <w:i/>
        </w:rPr>
        <w:t></w:t>
      </w:r>
      <w:r w:rsidR="00B71B34" w:rsidRPr="00125D5B">
        <w:rPr>
          <w:vertAlign w:val="subscript"/>
        </w:rPr>
        <w:t>4</w:t>
      </w:r>
      <w:r w:rsidR="003A49E5" w:rsidRPr="00125D5B">
        <w:t>)</w:t>
      </w:r>
      <w:r w:rsidR="00D73DF7">
        <w:t>,</w:t>
      </w:r>
      <w:r w:rsidR="00B71B34" w:rsidRPr="00125D5B">
        <w:t xml:space="preserve"> following a longitudinal</w:t>
      </w:r>
      <w:r w:rsidR="003A49E5" w:rsidRPr="00125D5B">
        <w:t xml:space="preserve"> </w:t>
      </w:r>
      <w:r w:rsidR="00B71B34" w:rsidRPr="00125D5B">
        <w:t>control step input</w:t>
      </w:r>
      <w:r w:rsidR="003A49E5" w:rsidRPr="00125D5B">
        <w:t xml:space="preserve">. </w:t>
      </w:r>
      <w:r w:rsidRPr="00125D5B">
        <w:t>As additional cross-coupling is increased in the model</w:t>
      </w:r>
      <w:r w:rsidR="00B71B34" w:rsidRPr="00125D5B">
        <w:t xml:space="preserve"> </w:t>
      </w:r>
      <w:r w:rsidRPr="00125D5B">
        <w:t>the HQs degrade from Level 1 for the baseline (</w:t>
      </w:r>
      <w:r w:rsidR="00B71B34" w:rsidRPr="00125D5B">
        <w:t>no addition cross-coupling) to Level 3</w:t>
      </w:r>
      <w:r w:rsidR="000A63D1">
        <w:t>,</w:t>
      </w:r>
      <w:r w:rsidR="00B71B34" w:rsidRPr="000A63D1">
        <w:t xml:space="preserve"> suggesting the fidelity of the model has been compromised</w:t>
      </w:r>
      <w:r w:rsidR="00DA1E6D" w:rsidRPr="000A63D1">
        <w:t xml:space="preserve"> (see </w:t>
      </w:r>
      <w:r w:rsidR="002512A6">
        <w:t>Figure 14</w:t>
      </w:r>
      <w:r w:rsidR="00DA1E6D" w:rsidRPr="0015159C">
        <w:t>)</w:t>
      </w:r>
      <w:r w:rsidR="00B71B34" w:rsidRPr="009D7C37">
        <w:t>.</w:t>
      </w:r>
    </w:p>
    <w:p w14:paraId="48EF9CFD" w14:textId="5736E560" w:rsidR="0056564D" w:rsidRPr="0015159C" w:rsidRDefault="0056564D">
      <w:pPr>
        <w:ind w:firstLine="0"/>
        <w:jc w:val="center"/>
      </w:pPr>
      <w:r w:rsidRPr="00125D5B">
        <w:rPr>
          <w:noProof/>
          <w:lang w:val="en-GB" w:eastAsia="en-GB"/>
        </w:rPr>
        <w:drawing>
          <wp:inline distT="0" distB="0" distL="0" distR="0" wp14:anchorId="700A7415" wp14:editId="4C8D436C">
            <wp:extent cx="1278000" cy="2340000"/>
            <wp:effectExtent l="0" t="0" r="0" b="3175"/>
            <wp:docPr id="3" name="Picture 2" descr="ads_cou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_coupling.png"/>
                    <pic:cNvPicPr/>
                  </pic:nvPicPr>
                  <pic:blipFill rotWithShape="1">
                    <a:blip r:embed="rId24" cstate="print">
                      <a:grayscl/>
                    </a:blip>
                    <a:srcRect l="46945" t="6912" r="6755" b="7106"/>
                    <a:stretch/>
                  </pic:blipFill>
                  <pic:spPr bwMode="auto">
                    <a:xfrm>
                      <a:off x="0" y="0"/>
                      <a:ext cx="1278000" cy="2340000"/>
                    </a:xfrm>
                    <a:prstGeom prst="rect">
                      <a:avLst/>
                    </a:prstGeom>
                    <a:ln>
                      <a:noFill/>
                    </a:ln>
                    <a:extLst>
                      <a:ext uri="{53640926-AAD7-44D8-BBD7-CCE9431645EC}">
                        <a14:shadowObscured xmlns:a14="http://schemas.microsoft.com/office/drawing/2010/main"/>
                      </a:ext>
                    </a:extLst>
                  </pic:spPr>
                </pic:pic>
              </a:graphicData>
            </a:graphic>
          </wp:inline>
        </w:drawing>
      </w:r>
    </w:p>
    <w:p w14:paraId="1463E438" w14:textId="51E3C751" w:rsidR="0056564D" w:rsidRPr="000A63D1" w:rsidRDefault="00B71B34" w:rsidP="003B2368">
      <w:pPr>
        <w:pStyle w:val="Caption"/>
        <w:spacing w:after="240"/>
        <w:ind w:firstLine="0"/>
      </w:pPr>
      <w:bookmarkStart w:id="14" w:name="_Ref3192356"/>
      <w:r w:rsidRPr="00FB75C4">
        <w:t xml:space="preserve">Figure </w:t>
      </w:r>
      <w:r w:rsidR="0045766C" w:rsidRPr="00125D5B">
        <w:rPr>
          <w:noProof/>
        </w:rPr>
        <w:fldChar w:fldCharType="begin"/>
      </w:r>
      <w:r w:rsidR="0045766C" w:rsidRPr="00125D5B">
        <w:rPr>
          <w:noProof/>
        </w:rPr>
        <w:instrText xml:space="preserve"> SEQ Figure \* ARABIC </w:instrText>
      </w:r>
      <w:r w:rsidR="0045766C" w:rsidRPr="00125D5B">
        <w:rPr>
          <w:noProof/>
        </w:rPr>
        <w:fldChar w:fldCharType="separate"/>
      </w:r>
      <w:r w:rsidR="00413384">
        <w:rPr>
          <w:noProof/>
        </w:rPr>
        <w:t>14</w:t>
      </w:r>
      <w:r w:rsidR="0045766C" w:rsidRPr="00125D5B">
        <w:rPr>
          <w:noProof/>
        </w:rPr>
        <w:fldChar w:fldCharType="end"/>
      </w:r>
      <w:bookmarkEnd w:id="14"/>
      <w:r w:rsidR="00081C53">
        <w:rPr>
          <w:noProof/>
        </w:rPr>
        <w:t>.</w:t>
      </w:r>
      <w:r w:rsidRPr="00125D5B">
        <w:t xml:space="preserve"> ADS-33E-PRF </w:t>
      </w:r>
      <w:r w:rsidR="00452080" w:rsidRPr="00125D5B">
        <w:t>roll/pitch coupling requirements for aggressive agility</w:t>
      </w:r>
      <w:r w:rsidR="00452080">
        <w:t xml:space="preserve"> </w:t>
      </w:r>
      <w:r w:rsidR="000A63D1">
        <w:t>(Ref</w:t>
      </w:r>
      <w:r w:rsidR="00081C53">
        <w:t xml:space="preserve">. </w:t>
      </w:r>
      <w:r w:rsidR="0049489D">
        <w:fldChar w:fldCharType="begin"/>
      </w:r>
      <w:r w:rsidR="0049489D">
        <w:instrText xml:space="preserve"> REF _Ref4317177 \r \h </w:instrText>
      </w:r>
      <w:r w:rsidR="0049489D">
        <w:fldChar w:fldCharType="separate"/>
      </w:r>
      <w:r w:rsidR="00413384">
        <w:t>33</w:t>
      </w:r>
      <w:r w:rsidR="0049489D">
        <w:fldChar w:fldCharType="end"/>
      </w:r>
      <w:r w:rsidR="000A63D1">
        <w:t>)</w:t>
      </w:r>
      <w:r w:rsidR="00081C53">
        <w:t>.</w:t>
      </w:r>
    </w:p>
    <w:p w14:paraId="2D3336B5" w14:textId="72E719DD" w:rsidR="00CB170B" w:rsidRPr="00125D5B" w:rsidRDefault="00CB170B" w:rsidP="00DA1E6D">
      <w:pPr>
        <w:ind w:firstLine="0"/>
      </w:pPr>
      <w:r w:rsidRPr="000A63D1">
        <w:t xml:space="preserve">This was assessed </w:t>
      </w:r>
      <w:r w:rsidR="003A49E5" w:rsidRPr="000A63D1">
        <w:t xml:space="preserve">subjectively </w:t>
      </w:r>
      <w:r w:rsidRPr="000A63D1">
        <w:t xml:space="preserve">using </w:t>
      </w:r>
      <w:r w:rsidR="003A49E5" w:rsidRPr="000A63D1">
        <w:t>the SFR scale for an ADS-33E-PR</w:t>
      </w:r>
      <w:r w:rsidR="0031198D" w:rsidRPr="000A63D1">
        <w:t>F</w:t>
      </w:r>
      <w:r w:rsidR="003A49E5" w:rsidRPr="000A63D1">
        <w:t xml:space="preserve"> accel</w:t>
      </w:r>
      <w:r w:rsidR="000A63D1">
        <w:t>-</w:t>
      </w:r>
      <w:proofErr w:type="spellStart"/>
      <w:r w:rsidR="003A49E5" w:rsidRPr="000A63D1">
        <w:t>decel</w:t>
      </w:r>
      <w:proofErr w:type="spellEnd"/>
      <w:r w:rsidR="003A49E5" w:rsidRPr="000A63D1">
        <w:t xml:space="preserve"> maneuver.</w:t>
      </w:r>
      <w:r w:rsidR="0031198D" w:rsidRPr="000A63D1">
        <w:t xml:space="preserve"> Pilots trained in the baseline configuration and then, following a model change, awarded an SFR based on their comparison with the baseline. The results in </w:t>
      </w:r>
      <w:r w:rsidR="002512A6">
        <w:t>Figure 15</w:t>
      </w:r>
      <w:r w:rsidR="0031198D" w:rsidRPr="0015159C">
        <w:t xml:space="preserve"> show that</w:t>
      </w:r>
      <w:r w:rsidR="007B6707">
        <w:t>,</w:t>
      </w:r>
      <w:r w:rsidR="0031198D" w:rsidRPr="0015159C">
        <w:t xml:space="preserve"> </w:t>
      </w:r>
      <w:r w:rsidR="00547076" w:rsidRPr="009D7C37">
        <w:t>as the cross-coupling increases</w:t>
      </w:r>
      <w:r w:rsidR="007B6707">
        <w:t>,</w:t>
      </w:r>
      <w:r w:rsidR="00547076" w:rsidRPr="009D7C37">
        <w:t xml:space="preserve"> the SFRs awarded degrade from Level 1 to Level 3</w:t>
      </w:r>
      <w:r w:rsidR="00D73DF7">
        <w:t>.</w:t>
      </w:r>
      <w:r w:rsidR="00547076" w:rsidRPr="009D7C37">
        <w:t xml:space="preserve"> </w:t>
      </w:r>
      <w:r w:rsidR="00D73DF7">
        <w:t xml:space="preserve">This is </w:t>
      </w:r>
      <w:r w:rsidR="00547076" w:rsidRPr="009D7C37">
        <w:t>indicati</w:t>
      </w:r>
      <w:r w:rsidR="00D73DF7">
        <w:t>ve</w:t>
      </w:r>
      <w:r w:rsidR="00547076" w:rsidRPr="009D7C37">
        <w:t xml:space="preserve"> </w:t>
      </w:r>
      <w:r w:rsidR="00D73DF7">
        <w:t xml:space="preserve">of a </w:t>
      </w:r>
      <w:r w:rsidR="00547076" w:rsidRPr="00FB75C4">
        <w:t xml:space="preserve">significant </w:t>
      </w:r>
      <w:r w:rsidR="00D73DF7">
        <w:t xml:space="preserve">change in </w:t>
      </w:r>
      <w:r w:rsidR="00547076" w:rsidRPr="00FB75C4">
        <w:t xml:space="preserve">performance </w:t>
      </w:r>
      <w:r w:rsidR="00D73DF7">
        <w:t xml:space="preserve">and considerable adaptation of task </w:t>
      </w:r>
      <w:r w:rsidR="00547076" w:rsidRPr="00FB75C4">
        <w:t>strategy</w:t>
      </w:r>
      <w:r w:rsidR="007B6707">
        <w:t xml:space="preserve"> (see Appendix 1)</w:t>
      </w:r>
      <w:r w:rsidR="00547076" w:rsidRPr="00FB75C4">
        <w:t xml:space="preserve">. </w:t>
      </w:r>
      <w:r w:rsidR="00612C13" w:rsidRPr="00FF19B0">
        <w:t xml:space="preserve">An additional cross-coupling value </w:t>
      </w:r>
      <w:r w:rsidR="00612C13" w:rsidRPr="000A63D1">
        <w:t>of 20% produced a mean SFR that was on the Level 1-2 SFR boundary indicating</w:t>
      </w:r>
      <w:r w:rsidR="005D28E4" w:rsidRPr="000A63D1">
        <w:t xml:space="preserve"> </w:t>
      </w:r>
      <w:r w:rsidR="00704E82" w:rsidRPr="000A63D1">
        <w:t xml:space="preserve">that, based on their subjective opinion, this would represent the boundary of an acceptable level of CT&amp;M. </w:t>
      </w:r>
      <w:r w:rsidR="00547076" w:rsidRPr="000A63D1">
        <w:t xml:space="preserve">Whilst these results are not </w:t>
      </w:r>
      <w:r w:rsidR="009559C2" w:rsidRPr="00125D5B">
        <w:t>comprehensive</w:t>
      </w:r>
      <w:r w:rsidR="00547076" w:rsidRPr="00125D5B">
        <w:t xml:space="preserve">, </w:t>
      </w:r>
      <w:r w:rsidR="00655A7B">
        <w:t>they</w:t>
      </w:r>
      <w:r w:rsidR="00547076" w:rsidRPr="00125D5B">
        <w:t xml:space="preserve"> do show that </w:t>
      </w:r>
      <w:r w:rsidR="00E6699D" w:rsidRPr="00125D5B">
        <w:t xml:space="preserve">a combination of </w:t>
      </w:r>
      <w:r w:rsidR="00547076" w:rsidRPr="00125D5B">
        <w:t xml:space="preserve">new objective metrics and subjective assessments can be used to </w:t>
      </w:r>
      <w:r w:rsidR="00596447" w:rsidRPr="00125D5B">
        <w:t xml:space="preserve">investigate revisions to </w:t>
      </w:r>
      <w:r w:rsidR="00547076" w:rsidRPr="00125D5B">
        <w:t>the CS standards.</w:t>
      </w:r>
    </w:p>
    <w:p w14:paraId="4BA65558" w14:textId="54E80E6E" w:rsidR="00027246" w:rsidRPr="0015159C" w:rsidRDefault="00027246" w:rsidP="00166D4A">
      <w:pPr>
        <w:spacing w:after="120"/>
        <w:ind w:firstLine="0"/>
        <w:jc w:val="center"/>
      </w:pPr>
      <w:r w:rsidRPr="00125D5B">
        <w:rPr>
          <w:noProof/>
          <w:lang w:val="en-GB" w:eastAsia="en-GB"/>
        </w:rPr>
        <w:drawing>
          <wp:inline distT="0" distB="0" distL="0" distR="0" wp14:anchorId="6A0FA0D0" wp14:editId="6BCA8F4B">
            <wp:extent cx="2501682" cy="2427152"/>
            <wp:effectExtent l="0" t="0" r="0" b="0"/>
            <wp:docPr id="13" name="Content Placeholder 6" descr="coupling_output_vs_SFR_AD.png">
              <a:extLst xmlns:a="http://schemas.openxmlformats.org/drawingml/2006/main">
                <a:ext uri="{FF2B5EF4-FFF2-40B4-BE49-F238E27FC236}">
                  <a16:creationId xmlns:a16="http://schemas.microsoft.com/office/drawing/2014/main" id="{911BC0E1-4064-4F1F-BCA6-150CD149E30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coupling_output_vs_SFR_AD.png">
                      <a:extLst>
                        <a:ext uri="{FF2B5EF4-FFF2-40B4-BE49-F238E27FC236}">
                          <a16:creationId xmlns:a16="http://schemas.microsoft.com/office/drawing/2014/main" id="{911BC0E1-4064-4F1F-BCA6-150CD149E301}"/>
                        </a:ext>
                      </a:extLst>
                    </pic:cNvPr>
                    <pic:cNvPicPr>
                      <a:picLocks noGrp="1" noChangeAspect="1"/>
                    </pic:cNvPicPr>
                  </pic:nvPicPr>
                  <pic:blipFill rotWithShape="1">
                    <a:blip r:embed="rId25" cstate="print"/>
                    <a:srcRect l="7634" t="13459" r="12801" b="8002"/>
                    <a:stretch/>
                  </pic:blipFill>
                  <pic:spPr bwMode="auto">
                    <a:xfrm>
                      <a:off x="0" y="0"/>
                      <a:ext cx="2502000" cy="2427460"/>
                    </a:xfrm>
                    <a:prstGeom prst="rect">
                      <a:avLst/>
                    </a:prstGeom>
                    <a:noFill/>
                    <a:ln>
                      <a:noFill/>
                    </a:ln>
                    <a:extLst>
                      <a:ext uri="{53640926-AAD7-44D8-BBD7-CCE9431645EC}">
                        <a14:shadowObscured xmlns:a14="http://schemas.microsoft.com/office/drawing/2010/main"/>
                      </a:ext>
                    </a:extLst>
                  </pic:spPr>
                </pic:pic>
              </a:graphicData>
            </a:graphic>
          </wp:inline>
        </w:drawing>
      </w:r>
    </w:p>
    <w:p w14:paraId="63B4A04C" w14:textId="7851586E" w:rsidR="00027246" w:rsidRPr="00125D5B" w:rsidRDefault="00E812B4" w:rsidP="00944345">
      <w:pPr>
        <w:pStyle w:val="Caption"/>
        <w:ind w:firstLine="0"/>
      </w:pPr>
      <w:bookmarkStart w:id="15" w:name="_Ref3193454"/>
      <w:r w:rsidRPr="00FB75C4">
        <w:t xml:space="preserve">Figure </w:t>
      </w:r>
      <w:r w:rsidR="00A838DF" w:rsidRPr="00125D5B">
        <w:rPr>
          <w:noProof/>
        </w:rPr>
        <w:fldChar w:fldCharType="begin"/>
      </w:r>
      <w:r w:rsidR="00A838DF" w:rsidRPr="00125D5B">
        <w:rPr>
          <w:noProof/>
        </w:rPr>
        <w:instrText xml:space="preserve"> SEQ Figure \* ARABIC </w:instrText>
      </w:r>
      <w:r w:rsidR="00A838DF" w:rsidRPr="00125D5B">
        <w:rPr>
          <w:noProof/>
        </w:rPr>
        <w:fldChar w:fldCharType="separate"/>
      </w:r>
      <w:r w:rsidR="00413384">
        <w:rPr>
          <w:noProof/>
        </w:rPr>
        <w:t>15</w:t>
      </w:r>
      <w:r w:rsidR="00A838DF" w:rsidRPr="00125D5B">
        <w:rPr>
          <w:noProof/>
        </w:rPr>
        <w:fldChar w:fldCharType="end"/>
      </w:r>
      <w:bookmarkEnd w:id="15"/>
      <w:r w:rsidR="00081C53">
        <w:rPr>
          <w:noProof/>
        </w:rPr>
        <w:t>.</w:t>
      </w:r>
      <w:r w:rsidR="0031198D" w:rsidRPr="00125D5B">
        <w:rPr>
          <w:noProof/>
        </w:rPr>
        <w:t xml:space="preserve"> SFRs awarded for cross coupling tests</w:t>
      </w:r>
      <w:r w:rsidR="00081C53">
        <w:rPr>
          <w:noProof/>
        </w:rPr>
        <w:t>.</w:t>
      </w:r>
    </w:p>
    <w:p w14:paraId="248CFC75" w14:textId="6CF8C285" w:rsidR="007D4664" w:rsidRPr="000A63D1" w:rsidRDefault="006569E9" w:rsidP="00944345">
      <w:pPr>
        <w:ind w:firstLine="0"/>
      </w:pPr>
      <w:r w:rsidRPr="00125D5B">
        <w:rPr>
          <w:rFonts w:eastAsiaTheme="minorEastAsia"/>
        </w:rPr>
        <w:t xml:space="preserve">To </w:t>
      </w:r>
      <w:r w:rsidR="00704E82" w:rsidRPr="00125D5B">
        <w:rPr>
          <w:rFonts w:eastAsiaTheme="minorEastAsia"/>
        </w:rPr>
        <w:t>satisfy the proof</w:t>
      </w:r>
      <w:r w:rsidR="00655A7B">
        <w:rPr>
          <w:rFonts w:eastAsiaTheme="minorEastAsia"/>
        </w:rPr>
        <w:t>-</w:t>
      </w:r>
      <w:r w:rsidR="00704E82" w:rsidRPr="00125D5B">
        <w:rPr>
          <w:rFonts w:eastAsiaTheme="minorEastAsia"/>
        </w:rPr>
        <w:t>of</w:t>
      </w:r>
      <w:r w:rsidR="00655A7B">
        <w:rPr>
          <w:rFonts w:eastAsiaTheme="minorEastAsia"/>
        </w:rPr>
        <w:t>-</w:t>
      </w:r>
      <w:r w:rsidR="00704E82" w:rsidRPr="00125D5B">
        <w:rPr>
          <w:rFonts w:eastAsiaTheme="minorEastAsia"/>
        </w:rPr>
        <w:t>match tolerance</w:t>
      </w:r>
      <w:r w:rsidR="00596447" w:rsidRPr="00125D5B">
        <w:rPr>
          <w:rFonts w:eastAsiaTheme="minorEastAsia"/>
        </w:rPr>
        <w:t>s</w:t>
      </w:r>
      <w:r w:rsidR="00704E82" w:rsidRPr="00125D5B">
        <w:rPr>
          <w:rFonts w:eastAsiaTheme="minorEastAsia"/>
        </w:rPr>
        <w:t xml:space="preserve"> for a Level D flight simulator, </w:t>
      </w:r>
      <w:r w:rsidRPr="00125D5B">
        <w:rPr>
          <w:rFonts w:eastAsiaTheme="minorEastAsia"/>
        </w:rPr>
        <w:t>modifying</w:t>
      </w:r>
      <w:r w:rsidR="00D73DF7">
        <w:rPr>
          <w:rFonts w:eastAsiaTheme="minorEastAsia"/>
        </w:rPr>
        <w:t xml:space="preserve"> </w:t>
      </w:r>
      <w:r w:rsidRPr="00125D5B">
        <w:rPr>
          <w:rFonts w:eastAsiaTheme="minorEastAsia"/>
        </w:rPr>
        <w:t xml:space="preserve">or tuning the parameters of the </w:t>
      </w:r>
      <w:r w:rsidR="00596447" w:rsidRPr="00125D5B">
        <w:rPr>
          <w:rFonts w:eastAsiaTheme="minorEastAsia"/>
        </w:rPr>
        <w:t xml:space="preserve">flight simulation </w:t>
      </w:r>
      <w:r w:rsidRPr="00125D5B">
        <w:rPr>
          <w:rFonts w:eastAsiaTheme="minorEastAsia"/>
        </w:rPr>
        <w:t>model using either a physical or non-physical process</w:t>
      </w:r>
      <w:r w:rsidR="00596447" w:rsidRPr="00125D5B">
        <w:rPr>
          <w:rFonts w:eastAsiaTheme="minorEastAsia"/>
        </w:rPr>
        <w:t xml:space="preserve"> is permitted</w:t>
      </w:r>
      <w:r w:rsidRPr="00125D5B">
        <w:rPr>
          <w:rFonts w:eastAsiaTheme="minorEastAsia"/>
        </w:rPr>
        <w:t xml:space="preserve">. </w:t>
      </w:r>
      <w:r w:rsidRPr="00125D5B">
        <w:t xml:space="preserve">System </w:t>
      </w:r>
      <w:proofErr w:type="spellStart"/>
      <w:r w:rsidRPr="00125D5B">
        <w:t>IDentification</w:t>
      </w:r>
      <w:proofErr w:type="spellEnd"/>
      <w:r w:rsidRPr="00125D5B">
        <w:t xml:space="preserve"> (SID) </w:t>
      </w:r>
      <w:r w:rsidR="00596447" w:rsidRPr="00125D5B">
        <w:t xml:space="preserve">(Ref. </w:t>
      </w:r>
      <w:r w:rsidR="001425DA">
        <w:fldChar w:fldCharType="begin"/>
      </w:r>
      <w:r w:rsidR="001425DA">
        <w:instrText xml:space="preserve"> REF _Ref4350594 \r \h </w:instrText>
      </w:r>
      <w:r w:rsidR="001425DA">
        <w:fldChar w:fldCharType="separate"/>
      </w:r>
      <w:r w:rsidR="00413384">
        <w:t>34</w:t>
      </w:r>
      <w:r w:rsidR="001425DA">
        <w:fldChar w:fldCharType="end"/>
      </w:r>
      <w:r w:rsidR="00596447" w:rsidRPr="0015159C">
        <w:t xml:space="preserve">) </w:t>
      </w:r>
      <w:r w:rsidRPr="009D7C37">
        <w:t>has been applied as an effective approach for informing this tuning process</w:t>
      </w:r>
      <w:r w:rsidR="00596447" w:rsidRPr="00FB75C4">
        <w:t>.</w:t>
      </w:r>
      <w:r w:rsidRPr="00FF19B0">
        <w:t xml:space="preserve"> </w:t>
      </w:r>
      <w:r w:rsidR="00C41EE0" w:rsidRPr="007F1F85">
        <w:t xml:space="preserve">A non-physical tuning approach has been developed by CAE (Ref. </w:t>
      </w:r>
      <w:r w:rsidR="001425DA">
        <w:fldChar w:fldCharType="begin"/>
      </w:r>
      <w:r w:rsidR="001425DA">
        <w:instrText xml:space="preserve"> REF _Ref4350646 \r \h </w:instrText>
      </w:r>
      <w:r w:rsidR="001425DA">
        <w:fldChar w:fldCharType="separate"/>
      </w:r>
      <w:r w:rsidR="00413384">
        <w:t>35</w:t>
      </w:r>
      <w:r w:rsidR="001425DA">
        <w:fldChar w:fldCharType="end"/>
      </w:r>
      <w:r w:rsidR="00C41EE0" w:rsidRPr="0015159C">
        <w:t xml:space="preserve">) which uses </w:t>
      </w:r>
      <w:r w:rsidR="00C41EE0" w:rsidRPr="009D7C37">
        <w:t>SID techniques to optimize simulation parameters which may not be known e.g. flap-hinge stiffness</w:t>
      </w:r>
      <w:r w:rsidR="00D73DF7">
        <w:t>,</w:t>
      </w:r>
      <w:r w:rsidR="00C41EE0" w:rsidRPr="009D7C37">
        <w:t xml:space="preserve"> </w:t>
      </w:r>
      <w:r w:rsidR="00C41EE0" w:rsidRPr="00FB75C4">
        <w:lastRenderedPageBreak/>
        <w:t>to meet the flight simulator standards proof</w:t>
      </w:r>
      <w:r w:rsidR="000A63D1">
        <w:t>-</w:t>
      </w:r>
      <w:r w:rsidR="00C41EE0" w:rsidRPr="00FB75C4">
        <w:t>of</w:t>
      </w:r>
      <w:r w:rsidR="000A63D1">
        <w:t>-</w:t>
      </w:r>
      <w:r w:rsidR="00C41EE0" w:rsidRPr="00FB75C4">
        <w:t>match requirements</w:t>
      </w:r>
      <w:r w:rsidR="00C41EE0" w:rsidRPr="00FF19B0">
        <w:t>. This approach satisfies the Level D requirements but does not necessarily capture any missing physics which may be important in LOC-I simulations.</w:t>
      </w:r>
    </w:p>
    <w:p w14:paraId="0D4A973F" w14:textId="4AF8EA77" w:rsidR="008E6331" w:rsidRPr="000A63D1" w:rsidRDefault="006569E9" w:rsidP="009C6303">
      <w:pPr>
        <w:ind w:firstLine="0"/>
      </w:pPr>
      <w:r w:rsidRPr="000A63D1">
        <w:t>I</w:t>
      </w:r>
      <w:r w:rsidR="00B65F41" w:rsidRPr="000A63D1">
        <w:t>n</w:t>
      </w:r>
      <w:r w:rsidR="00515D59" w:rsidRPr="000A63D1">
        <w:t xml:space="preserve"> the</w:t>
      </w:r>
      <w:r w:rsidR="00B65F41" w:rsidRPr="000A63D1">
        <w:t xml:space="preserve"> </w:t>
      </w:r>
      <w:r w:rsidR="00596447" w:rsidRPr="000A63D1">
        <w:t>L</w:t>
      </w:r>
      <w:r w:rsidRPr="000A63D1">
        <w:t>S1 project</w:t>
      </w:r>
      <w:r w:rsidR="00B65F41" w:rsidRPr="000A63D1">
        <w:t xml:space="preserve">, </w:t>
      </w:r>
      <w:r w:rsidR="000D05CC" w:rsidRPr="000A63D1">
        <w:t>SID</w:t>
      </w:r>
      <w:r w:rsidR="00B65F41" w:rsidRPr="000A63D1">
        <w:t xml:space="preserve"> was </w:t>
      </w:r>
      <w:r w:rsidR="00596447" w:rsidRPr="000A63D1">
        <w:t xml:space="preserve">used </w:t>
      </w:r>
      <w:r w:rsidR="00B65F41" w:rsidRPr="000A63D1">
        <w:t>to explore the fidelity of existing rotorcraft simulation models and to produce a rational, physics-based approach to simulation fidelity improvement through model renovation (</w:t>
      </w:r>
      <w:r w:rsidR="00596447" w:rsidRPr="000A63D1">
        <w:rPr>
          <w:color w:val="000000" w:themeColor="text1"/>
        </w:rPr>
        <w:t xml:space="preserve">Ref. </w:t>
      </w:r>
      <w:r w:rsidR="001425DA">
        <w:rPr>
          <w:color w:val="000000" w:themeColor="text1"/>
        </w:rPr>
        <w:fldChar w:fldCharType="begin"/>
      </w:r>
      <w:r w:rsidR="001425DA">
        <w:rPr>
          <w:color w:val="000000" w:themeColor="text1"/>
        </w:rPr>
        <w:instrText xml:space="preserve"> REF _Ref4317798 \r \h </w:instrText>
      </w:r>
      <w:r w:rsidR="001425DA">
        <w:rPr>
          <w:color w:val="000000" w:themeColor="text1"/>
        </w:rPr>
      </w:r>
      <w:r w:rsidR="001425DA">
        <w:rPr>
          <w:color w:val="000000" w:themeColor="text1"/>
        </w:rPr>
        <w:fldChar w:fldCharType="separate"/>
      </w:r>
      <w:r w:rsidR="00413384">
        <w:rPr>
          <w:color w:val="000000" w:themeColor="text1"/>
        </w:rPr>
        <w:t>36</w:t>
      </w:r>
      <w:r w:rsidR="001425DA">
        <w:rPr>
          <w:color w:val="000000" w:themeColor="text1"/>
        </w:rPr>
        <w:fldChar w:fldCharType="end"/>
      </w:r>
      <w:r w:rsidR="00B65F41" w:rsidRPr="0015159C">
        <w:t xml:space="preserve">). The renovation process involves augmenting the nonlinear </w:t>
      </w:r>
      <w:r w:rsidR="000A63D1">
        <w:t>flight-model</w:t>
      </w:r>
      <w:r w:rsidR="00B65F41" w:rsidRPr="0015159C">
        <w:t xml:space="preserve"> based on differences in identified </w:t>
      </w:r>
      <w:r w:rsidR="000A63D1">
        <w:t xml:space="preserve">(stability and control) </w:t>
      </w:r>
      <w:r w:rsidR="00B65F41" w:rsidRPr="0015159C">
        <w:t xml:space="preserve">derivatives. </w:t>
      </w:r>
      <w:r w:rsidR="002512A6">
        <w:t xml:space="preserve">Figure 16 </w:t>
      </w:r>
      <w:r w:rsidR="00B65F41" w:rsidRPr="009D7C37">
        <w:t>illustrates the fidelity improvement of the renov</w:t>
      </w:r>
      <w:r w:rsidR="00B65F41" w:rsidRPr="00FB75C4">
        <w:t>ated nonlinear FLIGHTLAB Bell412 model in the roll</w:t>
      </w:r>
      <w:r w:rsidR="00596447" w:rsidRPr="00FF19B0">
        <w:t>, pitch and yaw</w:t>
      </w:r>
      <w:r w:rsidR="00B65F41" w:rsidRPr="007F1F85">
        <w:t xml:space="preserve"> ax</w:t>
      </w:r>
      <w:r w:rsidR="00596447" w:rsidRPr="007F1F85">
        <w:t>e</w:t>
      </w:r>
      <w:r w:rsidR="00B65F41" w:rsidRPr="007F1F85">
        <w:t xml:space="preserve">s. Identification and renovation of non-physical modeling </w:t>
      </w:r>
      <w:r w:rsidR="00B65F41" w:rsidRPr="000A63D1">
        <w:t>parameters in the simulation models are key to improving model fidelity, especially in dynamic maneuvers.</w:t>
      </w:r>
    </w:p>
    <w:p w14:paraId="6D3950C7" w14:textId="77777777" w:rsidR="006569E9" w:rsidRPr="0015159C" w:rsidRDefault="006569E9" w:rsidP="00944345">
      <w:pPr>
        <w:keepNext/>
        <w:ind w:firstLine="0"/>
        <w:jc w:val="center"/>
      </w:pPr>
      <w:r w:rsidRPr="00125D5B">
        <w:rPr>
          <w:noProof/>
          <w:lang w:val="en-GB" w:eastAsia="en-GB"/>
        </w:rPr>
        <w:drawing>
          <wp:inline distT="0" distB="0" distL="0" distR="0" wp14:anchorId="74646BA8" wp14:editId="7ECCAEC5">
            <wp:extent cx="2971364" cy="2476137"/>
            <wp:effectExtent l="0" t="0" r="635"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e-30.emf"/>
                    <pic:cNvPicPr/>
                  </pic:nvPicPr>
                  <pic:blipFill rotWithShape="1">
                    <a:blip r:embed="rId26" cstate="hqprint">
                      <a:extLst>
                        <a:ext uri="{28A0092B-C50C-407E-A947-70E740481C1C}">
                          <a14:useLocalDpi xmlns:a14="http://schemas.microsoft.com/office/drawing/2010/main" val="0"/>
                        </a:ext>
                      </a:extLst>
                    </a:blip>
                    <a:srcRect l="4348" t="2143" r="7400"/>
                    <a:stretch/>
                  </pic:blipFill>
                  <pic:spPr bwMode="auto">
                    <a:xfrm>
                      <a:off x="0" y="0"/>
                      <a:ext cx="2973624" cy="2478020"/>
                    </a:xfrm>
                    <a:prstGeom prst="rect">
                      <a:avLst/>
                    </a:prstGeom>
                    <a:ln>
                      <a:noFill/>
                    </a:ln>
                    <a:extLst>
                      <a:ext uri="{53640926-AAD7-44D8-BBD7-CCE9431645EC}">
                        <a14:shadowObscured xmlns:a14="http://schemas.microsoft.com/office/drawing/2010/main"/>
                      </a:ext>
                    </a:extLst>
                  </pic:spPr>
                </pic:pic>
              </a:graphicData>
            </a:graphic>
          </wp:inline>
        </w:drawing>
      </w:r>
    </w:p>
    <w:p w14:paraId="0C560890" w14:textId="5288756A" w:rsidR="006569E9" w:rsidRPr="000A63D1" w:rsidRDefault="006569E9" w:rsidP="00B25A91">
      <w:pPr>
        <w:pStyle w:val="Caption"/>
        <w:ind w:firstLine="0"/>
      </w:pPr>
      <w:bookmarkStart w:id="16" w:name="_Ref3546481"/>
      <w:r w:rsidRPr="00FB75C4">
        <w:t xml:space="preserve">Figure </w:t>
      </w:r>
      <w:r w:rsidR="00DB2444">
        <w:fldChar w:fldCharType="begin"/>
      </w:r>
      <w:r w:rsidR="00DB2444">
        <w:instrText xml:space="preserve"> S</w:instrText>
      </w:r>
      <w:r w:rsidR="00DB2444">
        <w:instrText xml:space="preserve">EQ Figure \* ARABIC </w:instrText>
      </w:r>
      <w:r w:rsidR="00DB2444">
        <w:fldChar w:fldCharType="separate"/>
      </w:r>
      <w:r w:rsidR="00413384">
        <w:rPr>
          <w:noProof/>
        </w:rPr>
        <w:t>16</w:t>
      </w:r>
      <w:r w:rsidR="00DB2444">
        <w:rPr>
          <w:noProof/>
        </w:rPr>
        <w:fldChar w:fldCharType="end"/>
      </w:r>
      <w:bookmarkEnd w:id="16"/>
      <w:r w:rsidR="00944345">
        <w:rPr>
          <w:noProof/>
        </w:rPr>
        <w:t>.</w:t>
      </w:r>
      <w:r w:rsidRPr="00125D5B">
        <w:t xml:space="preserve"> Comparison of responses from lateral cyclic input with the renovated nonlinear F-B412</w:t>
      </w:r>
      <w:r w:rsidR="000A63D1">
        <w:t xml:space="preserve"> (Ref.</w:t>
      </w:r>
      <w:r w:rsidR="00944345">
        <w:t xml:space="preserve"> </w:t>
      </w:r>
      <w:r w:rsidR="001425DA">
        <w:fldChar w:fldCharType="begin"/>
      </w:r>
      <w:r w:rsidR="001425DA">
        <w:instrText xml:space="preserve"> REF _Ref4317798 \r \h </w:instrText>
      </w:r>
      <w:r w:rsidR="001425DA">
        <w:fldChar w:fldCharType="separate"/>
      </w:r>
      <w:r w:rsidR="00413384">
        <w:t>36</w:t>
      </w:r>
      <w:r w:rsidR="001425DA">
        <w:fldChar w:fldCharType="end"/>
      </w:r>
      <w:r w:rsidR="000A63D1">
        <w:t>)</w:t>
      </w:r>
      <w:r w:rsidR="00944345">
        <w:t>.</w:t>
      </w:r>
    </w:p>
    <w:p w14:paraId="54E9AEEF" w14:textId="0C42AFC3" w:rsidR="00A602E1" w:rsidRPr="0015159C" w:rsidRDefault="00EE6439" w:rsidP="00596447">
      <w:pPr>
        <w:ind w:firstLine="0"/>
      </w:pPr>
      <w:r w:rsidRPr="00125D5B">
        <w:t xml:space="preserve">The above renovation method is to some extent limited due to </w:t>
      </w:r>
      <w:r w:rsidR="00515D59" w:rsidRPr="00125D5B">
        <w:t>the procedure relying on</w:t>
      </w:r>
      <w:r w:rsidRPr="00125D5B">
        <w:t xml:space="preserve"> linear information extracted from </w:t>
      </w:r>
      <w:r w:rsidR="00BA4EA1" w:rsidRPr="00125D5B">
        <w:t xml:space="preserve">the </w:t>
      </w:r>
      <w:r w:rsidRPr="00125D5B">
        <w:t xml:space="preserve">SID approach and the tuning process for repairing </w:t>
      </w:r>
      <w:r w:rsidR="00515D59" w:rsidRPr="00125D5B">
        <w:t xml:space="preserve">the deficiencies associated with the fidelity </w:t>
      </w:r>
      <w:r w:rsidRPr="00125D5B">
        <w:t xml:space="preserve">of a model. </w:t>
      </w:r>
      <w:r w:rsidR="00AE40D6" w:rsidRPr="00125D5B">
        <w:t>These limitations</w:t>
      </w:r>
      <w:r w:rsidR="00F65C8F" w:rsidRPr="00125D5B">
        <w:t xml:space="preserve"> can put constraints on its application </w:t>
      </w:r>
      <w:r w:rsidR="00BA4EA1" w:rsidRPr="00125D5B">
        <w:t>especially</w:t>
      </w:r>
      <w:r w:rsidR="00F65C8F" w:rsidRPr="00125D5B">
        <w:t xml:space="preserve"> where nonlinearities and hereditary effects can influence </w:t>
      </w:r>
      <w:r w:rsidR="00BA4EA1" w:rsidRPr="00125D5B">
        <w:t>the model’s response</w:t>
      </w:r>
      <w:r w:rsidR="00F65C8F" w:rsidRPr="00125D5B">
        <w:t xml:space="preserve">, such as </w:t>
      </w:r>
      <w:r w:rsidR="00853825">
        <w:t xml:space="preserve">in </w:t>
      </w:r>
      <w:r w:rsidR="00F65C8F" w:rsidRPr="00125D5B">
        <w:t xml:space="preserve">edge-of-the-envelope and out-of-the-envelope flight regimes, </w:t>
      </w:r>
      <w:r w:rsidR="009702B6">
        <w:t>where</w:t>
      </w:r>
      <w:r w:rsidR="00A602E1" w:rsidRPr="00125D5B">
        <w:t xml:space="preserve"> current flight</w:t>
      </w:r>
      <w:r w:rsidR="006E7DD9">
        <w:t>-</w:t>
      </w:r>
      <w:r w:rsidR="00A602E1" w:rsidRPr="00125D5B">
        <w:t xml:space="preserve">models are </w:t>
      </w:r>
      <w:r w:rsidR="009702B6">
        <w:t>in</w:t>
      </w:r>
      <w:r w:rsidR="00A602E1" w:rsidRPr="00125D5B">
        <w:t xml:space="preserve">accurate. These deficiencies </w:t>
      </w:r>
      <w:r w:rsidR="00A25A41">
        <w:t xml:space="preserve">may </w:t>
      </w:r>
      <w:r w:rsidR="00A602E1" w:rsidRPr="00125D5B">
        <w:t>lead to unrealistic training of maneuvers such as loss of tail rotor effectiveness (LT</w:t>
      </w:r>
      <w:r w:rsidR="00572C6E" w:rsidRPr="00125D5B">
        <w:t>R</w:t>
      </w:r>
      <w:r w:rsidR="00A602E1" w:rsidRPr="00125D5B">
        <w:t>E), vortex ring state/settling with power, and autorotation</w:t>
      </w:r>
      <w:r w:rsidR="00BA4EA1" w:rsidRPr="00125D5B">
        <w:t>; topics noted for further research in the H-SE activities</w:t>
      </w:r>
      <w:r w:rsidR="00A602E1" w:rsidRPr="00125D5B">
        <w:t xml:space="preserve">. </w:t>
      </w:r>
      <w:r w:rsidR="00A25A41">
        <w:t>T</w:t>
      </w:r>
      <w:r w:rsidR="00A602E1" w:rsidRPr="00125D5B">
        <w:t>he NTSB investigated 55 accidents involving LT</w:t>
      </w:r>
      <w:r w:rsidR="00572C6E" w:rsidRPr="00125D5B">
        <w:t>R</w:t>
      </w:r>
      <w:r w:rsidR="00A602E1" w:rsidRPr="00125D5B">
        <w:t>E during the 10-year period from 2004 to 2014. The results revealed that the pilots were unable to recover when the helicopters encountered unanticipated yaw suffered from the LT</w:t>
      </w:r>
      <w:r w:rsidR="006F3D96">
        <w:t>R</w:t>
      </w:r>
      <w:r w:rsidR="00A602E1" w:rsidRPr="00125D5B">
        <w:t xml:space="preserve">E. </w:t>
      </w:r>
      <w:r w:rsidR="00BA4EA1" w:rsidRPr="00125D5B">
        <w:t xml:space="preserve">Improved </w:t>
      </w:r>
      <w:r w:rsidR="00A602E1" w:rsidRPr="00125D5B">
        <w:t>pilot training can help to reduce these accidents and i</w:t>
      </w:r>
      <w:r w:rsidR="006E7DD9">
        <w:t>mproved</w:t>
      </w:r>
      <w:r w:rsidR="00A602E1" w:rsidRPr="00125D5B">
        <w:t xml:space="preserve"> simulator fidelity enables an increase in simulator/flight ratio in training</w:t>
      </w:r>
      <w:r w:rsidR="00A602E1" w:rsidRPr="0015159C">
        <w:t xml:space="preserve">. </w:t>
      </w:r>
    </w:p>
    <w:p w14:paraId="6002B8C0" w14:textId="58BD6966" w:rsidR="00A602E1" w:rsidRPr="00125D5B" w:rsidRDefault="00BA4EA1" w:rsidP="00BA4EA1">
      <w:pPr>
        <w:ind w:firstLine="0"/>
      </w:pPr>
      <w:r w:rsidRPr="009D7C37">
        <w:t xml:space="preserve">At </w:t>
      </w:r>
      <w:proofErr w:type="spellStart"/>
      <w:r w:rsidRPr="009D7C37">
        <w:t>UoL</w:t>
      </w:r>
      <w:proofErr w:type="spellEnd"/>
      <w:r w:rsidR="0043624E" w:rsidRPr="00FF5DA9">
        <w:t>,</w:t>
      </w:r>
      <w:r w:rsidR="00F94933" w:rsidRPr="00FF5DA9">
        <w:t xml:space="preserve"> </w:t>
      </w:r>
      <w:r w:rsidR="003502BA" w:rsidRPr="00FB75C4">
        <w:t xml:space="preserve">the </w:t>
      </w:r>
      <w:r w:rsidR="00F94933" w:rsidRPr="00FF19B0">
        <w:t>Rotorcraft Simula</w:t>
      </w:r>
      <w:r w:rsidR="00F94933" w:rsidRPr="000A63D1">
        <w:t xml:space="preserve">tion Fidelity </w:t>
      </w:r>
      <w:r w:rsidR="003502BA" w:rsidRPr="000A63D1">
        <w:t xml:space="preserve">(RSF) </w:t>
      </w:r>
      <w:r w:rsidR="00F94933" w:rsidRPr="000A63D1">
        <w:t>(Ref.</w:t>
      </w:r>
      <w:r w:rsidR="002945FE">
        <w:t xml:space="preserve"> </w:t>
      </w:r>
      <w:r w:rsidR="001425DA">
        <w:fldChar w:fldCharType="begin"/>
      </w:r>
      <w:r w:rsidR="001425DA">
        <w:instrText xml:space="preserve"> REF _Ref4350733 \r \h </w:instrText>
      </w:r>
      <w:r w:rsidR="001425DA">
        <w:fldChar w:fldCharType="separate"/>
      </w:r>
      <w:r w:rsidR="00413384">
        <w:t>37</w:t>
      </w:r>
      <w:r w:rsidR="001425DA">
        <w:fldChar w:fldCharType="end"/>
      </w:r>
      <w:r w:rsidR="00F94933" w:rsidRPr="0015159C">
        <w:t>) project</w:t>
      </w:r>
      <w:r w:rsidR="0043624E" w:rsidRPr="009D7C37">
        <w:t xml:space="preserve"> </w:t>
      </w:r>
      <w:r w:rsidR="00F94933" w:rsidRPr="00FF5DA9">
        <w:t xml:space="preserve">has </w:t>
      </w:r>
      <w:r w:rsidR="00A602E1" w:rsidRPr="00FB75C4">
        <w:t>propose</w:t>
      </w:r>
      <w:r w:rsidR="00F94933" w:rsidRPr="00FF19B0">
        <w:t>d</w:t>
      </w:r>
      <w:r w:rsidR="00A602E1" w:rsidRPr="000A63D1">
        <w:t xml:space="preserve"> a new </w:t>
      </w:r>
      <w:r w:rsidR="00F94933" w:rsidRPr="000A63D1">
        <w:t xml:space="preserve">identification </w:t>
      </w:r>
      <w:r w:rsidR="00A602E1" w:rsidRPr="000A63D1">
        <w:t>approach in the time-domain</w:t>
      </w:r>
      <w:r w:rsidR="00FC0FCF" w:rsidRPr="000A63D1">
        <w:t>, Additive System-</w:t>
      </w:r>
      <w:proofErr w:type="spellStart"/>
      <w:r w:rsidR="00FC0FCF" w:rsidRPr="000A63D1">
        <w:t>IDentification</w:t>
      </w:r>
      <w:proofErr w:type="spellEnd"/>
      <w:r w:rsidR="00FC0FCF" w:rsidRPr="000A63D1">
        <w:t xml:space="preserve"> (ASID),</w:t>
      </w:r>
      <w:r w:rsidR="00A602E1" w:rsidRPr="000A63D1">
        <w:t xml:space="preserve"> to address the </w:t>
      </w:r>
      <w:r w:rsidR="00635D64" w:rsidRPr="00125D5B">
        <w:t>nonlinearities</w:t>
      </w:r>
      <w:r w:rsidR="00A602E1" w:rsidRPr="0015159C">
        <w:t xml:space="preserve"> associated with complex</w:t>
      </w:r>
      <w:r w:rsidR="00635D64" w:rsidRPr="009D7C37">
        <w:t xml:space="preserve"> maneuvers</w:t>
      </w:r>
      <w:r w:rsidR="00A25A41">
        <w:t>.</w:t>
      </w:r>
      <w:r w:rsidR="00FC0FCF" w:rsidRPr="00FF5DA9">
        <w:t xml:space="preserve"> </w:t>
      </w:r>
      <w:r w:rsidR="00A25A41">
        <w:t xml:space="preserve">This </w:t>
      </w:r>
      <w:r w:rsidR="00FC0FCF" w:rsidRPr="00FF5DA9">
        <w:t>is described in more detail in our companion paper at the VFS 75</w:t>
      </w:r>
      <w:r w:rsidR="00FC0FCF" w:rsidRPr="00FF5DA9">
        <w:rPr>
          <w:vertAlign w:val="superscript"/>
        </w:rPr>
        <w:t>th</w:t>
      </w:r>
      <w:r w:rsidR="00FC0FCF" w:rsidRPr="00FB75C4">
        <w:t xml:space="preserve"> forum (Ref. </w:t>
      </w:r>
      <w:r w:rsidR="001425DA">
        <w:fldChar w:fldCharType="begin"/>
      </w:r>
      <w:r w:rsidR="001425DA">
        <w:instrText xml:space="preserve"> REF _Ref4350769 \r \h </w:instrText>
      </w:r>
      <w:r w:rsidR="001425DA">
        <w:fldChar w:fldCharType="separate"/>
      </w:r>
      <w:r w:rsidR="00413384">
        <w:t>38</w:t>
      </w:r>
      <w:r w:rsidR="001425DA">
        <w:fldChar w:fldCharType="end"/>
      </w:r>
      <w:r w:rsidR="00FC0FCF" w:rsidRPr="0015159C">
        <w:t>). In the ASID approach</w:t>
      </w:r>
      <w:r w:rsidR="00A602E1" w:rsidRPr="009D7C37">
        <w:t xml:space="preserve"> the model paramet</w:t>
      </w:r>
      <w:r w:rsidR="00A602E1" w:rsidRPr="00FF5DA9">
        <w:t xml:space="preserve">ers </w:t>
      </w:r>
      <w:r w:rsidR="00FC0FCF" w:rsidRPr="00FF5DA9">
        <w:t xml:space="preserve">are </w:t>
      </w:r>
      <w:r w:rsidR="00A602E1" w:rsidRPr="00FB75C4">
        <w:t xml:space="preserve">identified sequentially </w:t>
      </w:r>
      <w:r w:rsidR="00A602E1" w:rsidRPr="00FF19B0">
        <w:rPr>
          <w:rFonts w:eastAsiaTheme="minorHAnsi"/>
        </w:rPr>
        <w:t>based on their contribution to the local dynamic response of the system, i.e. over a defined tim</w:t>
      </w:r>
      <w:r w:rsidR="00A602E1" w:rsidRPr="00125D5B">
        <w:rPr>
          <w:rFonts w:eastAsiaTheme="minorHAnsi"/>
        </w:rPr>
        <w:t>e range</w:t>
      </w:r>
      <w:r w:rsidR="00A602E1" w:rsidRPr="00125D5B">
        <w:t xml:space="preserve">. One or more candidate parameters in a proposed model structure are identified using the primary response characteristic of the rotorcraft; others are then identified in a sequential manner. </w:t>
      </w:r>
    </w:p>
    <w:p w14:paraId="6E5967CF" w14:textId="7BB5AD9A" w:rsidR="00E40A7F" w:rsidRPr="00125D5B" w:rsidRDefault="001C0926" w:rsidP="009C6303">
      <w:pPr>
        <w:ind w:firstLine="0"/>
      </w:pPr>
      <w:r w:rsidRPr="00125D5B">
        <w:t xml:space="preserve">The results in </w:t>
      </w:r>
      <w:r w:rsidR="002512A6">
        <w:t xml:space="preserve">Figure 17 </w:t>
      </w:r>
      <w:r w:rsidRPr="009D7C37">
        <w:rPr>
          <w:color w:val="000000" w:themeColor="text1"/>
        </w:rPr>
        <w:t xml:space="preserve">illustrate the effectiveness of </w:t>
      </w:r>
      <w:r w:rsidRPr="00FF5DA9">
        <w:t>the</w:t>
      </w:r>
      <w:r w:rsidRPr="00FF5DA9">
        <w:rPr>
          <w:color w:val="000000" w:themeColor="text1"/>
        </w:rPr>
        <w:t xml:space="preserve"> ASID approach, </w:t>
      </w:r>
      <w:r w:rsidR="00B71EDE" w:rsidRPr="00FB75C4">
        <w:rPr>
          <w:color w:val="000000" w:themeColor="text1"/>
        </w:rPr>
        <w:t xml:space="preserve">comparing with </w:t>
      </w:r>
      <w:r w:rsidR="00635D64" w:rsidRPr="00FF19B0">
        <w:rPr>
          <w:color w:val="000000" w:themeColor="text1"/>
        </w:rPr>
        <w:t xml:space="preserve">the </w:t>
      </w:r>
      <w:r w:rsidR="00B71EDE" w:rsidRPr="000A63D1">
        <w:rPr>
          <w:color w:val="000000" w:themeColor="text1"/>
        </w:rPr>
        <w:t xml:space="preserve">linear perturbation (Pert.) method and the </w:t>
      </w:r>
      <w:r w:rsidR="00B71EDE" w:rsidRPr="00125D5B">
        <w:t xml:space="preserve">conventional </w:t>
      </w:r>
      <w:proofErr w:type="spellStart"/>
      <w:r w:rsidR="00B71EDE" w:rsidRPr="00125D5B">
        <w:t>Step</w:t>
      </w:r>
      <w:r w:rsidR="00A25A41">
        <w:t>W</w:t>
      </w:r>
      <w:r w:rsidR="00B71EDE" w:rsidRPr="00125D5B">
        <w:t>ise</w:t>
      </w:r>
      <w:proofErr w:type="spellEnd"/>
      <w:r w:rsidR="00B71EDE" w:rsidRPr="00125D5B">
        <w:t xml:space="preserve"> Regression (SWR) approach in the time domain (</w:t>
      </w:r>
      <w:r w:rsidR="00FC0FCF" w:rsidRPr="00125D5B">
        <w:t xml:space="preserve">Ref. </w:t>
      </w:r>
      <w:r w:rsidR="001425DA">
        <w:fldChar w:fldCharType="begin"/>
      </w:r>
      <w:r w:rsidR="001425DA">
        <w:instrText xml:space="preserve"> REF _Ref4350833 \r \h </w:instrText>
      </w:r>
      <w:r w:rsidR="001425DA">
        <w:fldChar w:fldCharType="separate"/>
      </w:r>
      <w:r w:rsidR="00413384">
        <w:t>39</w:t>
      </w:r>
      <w:r w:rsidR="001425DA">
        <w:fldChar w:fldCharType="end"/>
      </w:r>
      <w:r w:rsidR="00FC0FCF" w:rsidRPr="0015159C">
        <w:t>)</w:t>
      </w:r>
      <w:r w:rsidR="00B71EDE" w:rsidRPr="009D7C37">
        <w:t xml:space="preserve">. </w:t>
      </w:r>
      <w:r w:rsidR="009C37BD" w:rsidRPr="00FF5DA9">
        <w:t xml:space="preserve">ASID and SWR were applied on the </w:t>
      </w:r>
      <w:r w:rsidR="00B71EDE" w:rsidRPr="00FB75C4">
        <w:t>6</w:t>
      </w:r>
      <w:r w:rsidR="00B25A91" w:rsidRPr="00FF19B0">
        <w:t xml:space="preserve"> degree of </w:t>
      </w:r>
      <w:r w:rsidR="00B25A91" w:rsidRPr="000A63D1">
        <w:t xml:space="preserve">freedom </w:t>
      </w:r>
      <w:r w:rsidR="00A602E1" w:rsidRPr="000A63D1">
        <w:rPr>
          <w:color w:val="000000" w:themeColor="text1"/>
        </w:rPr>
        <w:t>roll dynamics, using an equation-error process</w:t>
      </w:r>
      <w:r w:rsidR="00B71EDE" w:rsidRPr="000A63D1">
        <w:rPr>
          <w:color w:val="000000" w:themeColor="text1"/>
        </w:rPr>
        <w:t>.</w:t>
      </w:r>
      <w:r w:rsidR="009C37BD" w:rsidRPr="000A63D1">
        <w:rPr>
          <w:color w:val="000000" w:themeColor="text1"/>
        </w:rPr>
        <w:t xml:space="preserve"> The roll acceleration</w:t>
      </w:r>
      <w:r w:rsidR="00392364" w:rsidRPr="009D7C37">
        <w:rPr>
          <w:color w:val="000000" w:themeColor="text1"/>
          <w:position w:val="-10"/>
        </w:rPr>
        <w:object w:dxaOrig="200" w:dyaOrig="279" w14:anchorId="31822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3.15pt" o:ole="">
            <v:imagedata r:id="rId27" o:title=""/>
          </v:shape>
          <o:OLEObject Type="Embed" ProgID="Equation.DSMT4" ShapeID="_x0000_i1025" DrawAspect="Content" ObjectID="_1625751358" r:id="rId28"/>
        </w:object>
      </w:r>
      <w:r w:rsidR="009C37BD" w:rsidRPr="0015159C">
        <w:rPr>
          <w:color w:val="000000" w:themeColor="text1"/>
        </w:rPr>
        <w:t xml:space="preserve"> curves of </w:t>
      </w:r>
      <w:r w:rsidR="009C37BD" w:rsidRPr="009D7C37">
        <w:t xml:space="preserve">ASID and SWR </w:t>
      </w:r>
      <w:r w:rsidR="00635D64" w:rsidRPr="00FF5DA9">
        <w:t xml:space="preserve">in </w:t>
      </w:r>
      <w:r w:rsidR="002512A6">
        <w:t xml:space="preserve">Figure 17 </w:t>
      </w:r>
      <w:r w:rsidR="00530745" w:rsidRPr="009D7C37">
        <w:t>were</w:t>
      </w:r>
      <w:r w:rsidR="009C37BD" w:rsidRPr="00FF5DA9">
        <w:t xml:space="preserve"> constructed </w:t>
      </w:r>
      <w:r w:rsidR="009702B6">
        <w:t>using</w:t>
      </w:r>
      <w:r w:rsidR="00530745" w:rsidRPr="00FB75C4">
        <w:t xml:space="preserve"> </w:t>
      </w:r>
      <w:r w:rsidR="009C37BD" w:rsidRPr="00FF19B0">
        <w:t>the identified derivative values (</w:t>
      </w:r>
      <w:r w:rsidR="009702B6">
        <w:t xml:space="preserve">e.g. </w:t>
      </w:r>
      <w:r w:rsidR="00392364" w:rsidRPr="000A63D1">
        <w:t xml:space="preserve">rolling moment due to roll rate, </w:t>
      </w:r>
      <w:proofErr w:type="spellStart"/>
      <w:r w:rsidR="009C37BD" w:rsidRPr="00125D5B">
        <w:rPr>
          <w:i/>
        </w:rPr>
        <w:t>L</w:t>
      </w:r>
      <w:r w:rsidR="009C37BD" w:rsidRPr="00125D5B">
        <w:rPr>
          <w:i/>
          <w:vertAlign w:val="subscript"/>
        </w:rPr>
        <w:t>p</w:t>
      </w:r>
      <w:proofErr w:type="spellEnd"/>
      <w:r w:rsidR="009C37BD" w:rsidRPr="00125D5B">
        <w:t xml:space="preserve">) </w:t>
      </w:r>
      <w:r w:rsidR="009702B6">
        <w:t>derived from</w:t>
      </w:r>
      <w:r w:rsidR="00530745" w:rsidRPr="00125D5B">
        <w:t xml:space="preserve"> the corresponding</w:t>
      </w:r>
      <w:r w:rsidR="009C37BD" w:rsidRPr="00125D5B">
        <w:t xml:space="preserve"> </w:t>
      </w:r>
      <w:r w:rsidR="00B25A91" w:rsidRPr="00125D5B">
        <w:t xml:space="preserve">flight test </w:t>
      </w:r>
      <w:r w:rsidR="009C37BD" w:rsidRPr="00125D5B">
        <w:t xml:space="preserve">data (e.g. </w:t>
      </w:r>
      <w:r w:rsidR="00B25A91" w:rsidRPr="00125D5B">
        <w:t xml:space="preserve">roll rate </w:t>
      </w:r>
      <w:r w:rsidR="009C37BD" w:rsidRPr="00125D5B">
        <w:rPr>
          <w:i/>
        </w:rPr>
        <w:t>p</w:t>
      </w:r>
      <w:r w:rsidR="009C37BD" w:rsidRPr="00125D5B">
        <w:t>)</w:t>
      </w:r>
      <w:r w:rsidR="00635D64" w:rsidRPr="00125D5B">
        <w:t xml:space="preserve">, respectively. </w:t>
      </w:r>
    </w:p>
    <w:p w14:paraId="3E0D74C1" w14:textId="77777777" w:rsidR="001C0926" w:rsidRPr="0015159C" w:rsidRDefault="001C0926" w:rsidP="00166D4A">
      <w:pPr>
        <w:keepNext/>
        <w:spacing w:after="120"/>
        <w:ind w:firstLine="0"/>
        <w:jc w:val="center"/>
      </w:pPr>
      <w:r w:rsidRPr="00125D5B">
        <w:rPr>
          <w:noProof/>
          <w:lang w:val="en-GB" w:eastAsia="en-GB"/>
        </w:rPr>
        <w:lastRenderedPageBreak/>
        <w:drawing>
          <wp:inline distT="0" distB="0" distL="0" distR="0" wp14:anchorId="64938459" wp14:editId="14D23EC0">
            <wp:extent cx="3048042" cy="13775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rotWithShape="1">
                    <a:blip r:embed="rId29" cstate="hqprint">
                      <a:extLst>
                        <a:ext uri="{28A0092B-C50C-407E-A947-70E740481C1C}">
                          <a14:useLocalDpi xmlns:a14="http://schemas.microsoft.com/office/drawing/2010/main" val="0"/>
                        </a:ext>
                      </a:extLst>
                    </a:blip>
                    <a:srcRect l="4343" t="5326" r="8531"/>
                    <a:stretch/>
                  </pic:blipFill>
                  <pic:spPr bwMode="auto">
                    <a:xfrm>
                      <a:off x="0" y="0"/>
                      <a:ext cx="3055356" cy="1380867"/>
                    </a:xfrm>
                    <a:prstGeom prst="rect">
                      <a:avLst/>
                    </a:prstGeom>
                    <a:noFill/>
                    <a:ln>
                      <a:noFill/>
                    </a:ln>
                    <a:extLst>
                      <a:ext uri="{53640926-AAD7-44D8-BBD7-CCE9431645EC}">
                        <a14:shadowObscured xmlns:a14="http://schemas.microsoft.com/office/drawing/2010/main"/>
                      </a:ext>
                    </a:extLst>
                  </pic:spPr>
                </pic:pic>
              </a:graphicData>
            </a:graphic>
          </wp:inline>
        </w:drawing>
      </w:r>
    </w:p>
    <w:p w14:paraId="4BBE3121" w14:textId="18909FB7" w:rsidR="00A602E1" w:rsidRPr="00125D5B" w:rsidRDefault="001C0926" w:rsidP="00AB2289">
      <w:pPr>
        <w:pStyle w:val="Caption"/>
        <w:ind w:firstLine="0"/>
      </w:pPr>
      <w:bookmarkStart w:id="17" w:name="_Ref3550124"/>
      <w:r w:rsidRPr="00FB75C4">
        <w:t xml:space="preserve">Figure </w:t>
      </w:r>
      <w:r w:rsidR="00DB2444">
        <w:fldChar w:fldCharType="begin"/>
      </w:r>
      <w:r w:rsidR="00DB2444">
        <w:instrText xml:space="preserve"> SEQ Figure \* ARABIC </w:instrText>
      </w:r>
      <w:r w:rsidR="00DB2444">
        <w:fldChar w:fldCharType="separate"/>
      </w:r>
      <w:r w:rsidR="00413384">
        <w:rPr>
          <w:noProof/>
        </w:rPr>
        <w:t>17</w:t>
      </w:r>
      <w:r w:rsidR="00DB2444">
        <w:rPr>
          <w:noProof/>
        </w:rPr>
        <w:fldChar w:fldCharType="end"/>
      </w:r>
      <w:bookmarkEnd w:id="17"/>
      <w:r w:rsidR="00944345">
        <w:rPr>
          <w:noProof/>
        </w:rPr>
        <w:t>.</w:t>
      </w:r>
      <w:r w:rsidRPr="00125D5B">
        <w:t xml:space="preserve"> </w:t>
      </w:r>
      <w:r w:rsidRPr="00125D5B">
        <w:rPr>
          <w:color w:val="000000" w:themeColor="text1"/>
        </w:rPr>
        <w:t>Comparison of fit across three approaches: Perturbation, SWR and ASID</w:t>
      </w:r>
      <w:r w:rsidR="00944345">
        <w:rPr>
          <w:color w:val="000000" w:themeColor="text1"/>
        </w:rPr>
        <w:t>.</w:t>
      </w:r>
    </w:p>
    <w:p w14:paraId="40F1E1F1" w14:textId="103AA6DC" w:rsidR="00FF4B48" w:rsidRDefault="002512A6" w:rsidP="00392364">
      <w:pPr>
        <w:ind w:firstLine="0"/>
      </w:pPr>
      <w:r>
        <w:t xml:space="preserve">Figure 17 </w:t>
      </w:r>
      <w:r w:rsidR="00B71EDE" w:rsidRPr="0015159C">
        <w:rPr>
          <w:color w:val="000000" w:themeColor="text1"/>
        </w:rPr>
        <w:t xml:space="preserve">shows the best fit with </w:t>
      </w:r>
      <w:r w:rsidR="005628CB" w:rsidRPr="009D7C37">
        <w:rPr>
          <w:color w:val="000000" w:themeColor="text1"/>
        </w:rPr>
        <w:t xml:space="preserve">flight test data </w:t>
      </w:r>
      <w:r w:rsidR="00B71EDE" w:rsidRPr="00FF5DA9">
        <w:rPr>
          <w:color w:val="000000" w:themeColor="text1"/>
        </w:rPr>
        <w:t>is achieved by the ASID method</w:t>
      </w:r>
      <w:r w:rsidR="00B71EDE" w:rsidRPr="00FB75C4">
        <w:rPr>
          <w:color w:val="000000" w:themeColor="text1"/>
        </w:rPr>
        <w:t xml:space="preserve">. </w:t>
      </w:r>
      <w:r w:rsidR="00B71EDE" w:rsidRPr="00FF19B0">
        <w:rPr>
          <w:color w:val="000000" w:themeColor="text1"/>
        </w:rPr>
        <w:t>SWR shows a poorer fit between 0.5 and 3sec, mainly due to the poorly identified</w:t>
      </w:r>
      <w:r w:rsidR="00530745" w:rsidRPr="00125D5B">
        <w:rPr>
          <w:color w:val="000000" w:themeColor="text1"/>
        </w:rPr>
        <w:t xml:space="preserve"> derivative</w:t>
      </w:r>
      <w:r w:rsidR="009702B6">
        <w:rPr>
          <w:color w:val="000000" w:themeColor="text1"/>
        </w:rPr>
        <w:t>s</w:t>
      </w:r>
      <w:r w:rsidR="00530745" w:rsidRPr="00125D5B">
        <w:rPr>
          <w:color w:val="000000" w:themeColor="text1"/>
        </w:rPr>
        <w:t xml:space="preserve"> (e.g. </w:t>
      </w:r>
      <w:r w:rsidR="00392364" w:rsidRPr="00125D5B">
        <w:rPr>
          <w:color w:val="000000" w:themeColor="text1"/>
        </w:rPr>
        <w:t xml:space="preserve">rolling moment due to pitch rate, </w:t>
      </w:r>
      <w:proofErr w:type="spellStart"/>
      <w:r w:rsidR="00B71EDE" w:rsidRPr="00125D5B">
        <w:rPr>
          <w:i/>
          <w:color w:val="000000" w:themeColor="text1"/>
        </w:rPr>
        <w:t>L</w:t>
      </w:r>
      <w:r w:rsidR="00B71EDE" w:rsidRPr="00125D5B">
        <w:rPr>
          <w:i/>
          <w:color w:val="000000" w:themeColor="text1"/>
          <w:vertAlign w:val="subscript"/>
        </w:rPr>
        <w:t>q</w:t>
      </w:r>
      <w:proofErr w:type="spellEnd"/>
      <w:r w:rsidR="00530745" w:rsidRPr="00125D5B">
        <w:rPr>
          <w:color w:val="000000" w:themeColor="text1"/>
        </w:rPr>
        <w:t>)</w:t>
      </w:r>
      <w:r w:rsidR="00B71EDE" w:rsidRPr="00125D5B">
        <w:rPr>
          <w:lang w:eastAsia="zh-CN"/>
        </w:rPr>
        <w:t xml:space="preserve">. The fit with </w:t>
      </w:r>
      <w:r w:rsidR="009702B6">
        <w:rPr>
          <w:lang w:eastAsia="zh-CN"/>
        </w:rPr>
        <w:t xml:space="preserve">linear </w:t>
      </w:r>
      <w:r w:rsidR="00B71EDE" w:rsidRPr="00125D5B">
        <w:rPr>
          <w:lang w:eastAsia="zh-CN"/>
        </w:rPr>
        <w:t>perturbation derivatives</w:t>
      </w:r>
      <w:r w:rsidR="009702B6">
        <w:rPr>
          <w:lang w:eastAsia="zh-CN"/>
        </w:rPr>
        <w:t xml:space="preserve"> from the F-B412</w:t>
      </w:r>
      <w:r w:rsidR="00B71EDE" w:rsidRPr="00125D5B">
        <w:rPr>
          <w:lang w:eastAsia="zh-CN"/>
        </w:rPr>
        <w:t xml:space="preserve"> diverge</w:t>
      </w:r>
      <w:r w:rsidR="009702B6">
        <w:rPr>
          <w:lang w:eastAsia="zh-CN"/>
        </w:rPr>
        <w:t>s</w:t>
      </w:r>
      <w:r w:rsidR="00B71EDE" w:rsidRPr="00125D5B">
        <w:rPr>
          <w:lang w:eastAsia="zh-CN"/>
        </w:rPr>
        <w:t xml:space="preserve"> after 1.5sec, mainly due to</w:t>
      </w:r>
      <w:r w:rsidR="00530745" w:rsidRPr="00125D5B">
        <w:rPr>
          <w:lang w:eastAsia="zh-CN"/>
        </w:rPr>
        <w:t xml:space="preserve"> </w:t>
      </w:r>
      <w:proofErr w:type="spellStart"/>
      <w:r w:rsidR="00B71EDE" w:rsidRPr="00125D5B">
        <w:rPr>
          <w:i/>
          <w:color w:val="000000" w:themeColor="text1"/>
        </w:rPr>
        <w:t>L</w:t>
      </w:r>
      <w:r w:rsidR="00B71EDE" w:rsidRPr="00125D5B">
        <w:rPr>
          <w:i/>
          <w:color w:val="000000" w:themeColor="text1"/>
          <w:vertAlign w:val="subscript"/>
        </w:rPr>
        <w:t>q</w:t>
      </w:r>
      <w:proofErr w:type="spellEnd"/>
      <w:r w:rsidR="00B71EDE" w:rsidRPr="00125D5B">
        <w:rPr>
          <w:color w:val="000000" w:themeColor="text1"/>
        </w:rPr>
        <w:t xml:space="preserve"> </w:t>
      </w:r>
      <w:r w:rsidR="00B71EDE" w:rsidRPr="00125D5B">
        <w:rPr>
          <w:lang w:eastAsia="zh-CN"/>
        </w:rPr>
        <w:t xml:space="preserve">being significantly different from </w:t>
      </w:r>
      <w:r w:rsidR="00392364" w:rsidRPr="00125D5B">
        <w:rPr>
          <w:lang w:eastAsia="zh-CN"/>
        </w:rPr>
        <w:t>flight test</w:t>
      </w:r>
      <w:r w:rsidR="00B71EDE" w:rsidRPr="00125D5B">
        <w:rPr>
          <w:lang w:eastAsia="zh-CN"/>
        </w:rPr>
        <w:t>. These results</w:t>
      </w:r>
      <w:r w:rsidR="00B71EDE" w:rsidRPr="00125D5B">
        <w:rPr>
          <w:color w:val="000000" w:themeColor="text1"/>
        </w:rPr>
        <w:t xml:space="preserve"> demonstrate the effectiveness of ASID to derive derivative values that result </w:t>
      </w:r>
      <w:r w:rsidR="009702B6">
        <w:rPr>
          <w:color w:val="000000" w:themeColor="text1"/>
        </w:rPr>
        <w:t>an improved</w:t>
      </w:r>
      <w:r w:rsidR="00B71EDE" w:rsidRPr="00125D5B">
        <w:rPr>
          <w:color w:val="000000" w:themeColor="text1"/>
        </w:rPr>
        <w:t xml:space="preserve"> fit.</w:t>
      </w:r>
      <w:r w:rsidR="00530745" w:rsidRPr="00125D5B">
        <w:rPr>
          <w:color w:val="000000" w:themeColor="text1"/>
        </w:rPr>
        <w:t xml:space="preserve"> </w:t>
      </w:r>
      <w:r w:rsidR="00EE6439" w:rsidRPr="00125D5B">
        <w:t xml:space="preserve">The </w:t>
      </w:r>
      <w:r w:rsidR="00392364" w:rsidRPr="00125D5B">
        <w:t xml:space="preserve">RSF research </w:t>
      </w:r>
      <w:r w:rsidR="00EE6439" w:rsidRPr="00125D5B">
        <w:t xml:space="preserve">is applying ASID to more complex </w:t>
      </w:r>
      <w:r w:rsidR="00530745" w:rsidRPr="00125D5B">
        <w:t>maneuvers</w:t>
      </w:r>
      <w:r w:rsidR="00EE6439" w:rsidRPr="00125D5B">
        <w:t>. Combining the results from different maneuvers in a new renovation process offers the potential for capturing a fuller range of physical effects that may be important, but only weakly present in simpler maneuvers.</w:t>
      </w:r>
    </w:p>
    <w:p w14:paraId="76F07053" w14:textId="5EBCAD61" w:rsidR="00E041AC" w:rsidRPr="00125D5B" w:rsidRDefault="00E041AC" w:rsidP="00E041AC">
      <w:pPr>
        <w:pStyle w:val="Heading1"/>
        <w:rPr>
          <w:sz w:val="24"/>
          <w:szCs w:val="24"/>
        </w:rPr>
      </w:pPr>
      <w:r w:rsidRPr="00125D5B">
        <w:rPr>
          <w:sz w:val="24"/>
          <w:szCs w:val="24"/>
        </w:rPr>
        <w:t xml:space="preserve">motion cueing research </w:t>
      </w:r>
    </w:p>
    <w:p w14:paraId="30D831D4" w14:textId="72B652A5" w:rsidR="0070183B" w:rsidRDefault="009E1E2E" w:rsidP="00392364">
      <w:pPr>
        <w:ind w:firstLine="0"/>
      </w:pPr>
      <w:r w:rsidRPr="00125D5B">
        <w:t xml:space="preserve">In 1910, Flight magazine (Ref. </w:t>
      </w:r>
      <w:r w:rsidR="001425DA">
        <w:fldChar w:fldCharType="begin"/>
      </w:r>
      <w:r w:rsidR="001425DA">
        <w:instrText xml:space="preserve"> REF _Ref4350879 \r \h </w:instrText>
      </w:r>
      <w:r w:rsidR="001425DA">
        <w:fldChar w:fldCharType="separate"/>
      </w:r>
      <w:r w:rsidR="00413384">
        <w:t>40</w:t>
      </w:r>
      <w:r w:rsidR="001425DA">
        <w:fldChar w:fldCharType="end"/>
      </w:r>
      <w:r w:rsidR="00E812B4" w:rsidRPr="0015159C">
        <w:t>)</w:t>
      </w:r>
      <w:r w:rsidRPr="009D7C37">
        <w:t xml:space="preserve"> reported</w:t>
      </w:r>
      <w:r w:rsidR="00E812B4" w:rsidRPr="00FF5DA9">
        <w:t>,</w:t>
      </w:r>
      <w:r w:rsidRPr="00FF5DA9">
        <w:t xml:space="preserve"> “</w:t>
      </w:r>
      <w:r w:rsidRPr="00FB75C4">
        <w:rPr>
          <w:i/>
        </w:rPr>
        <w:t xml:space="preserve">Even the most apt pupil is certain to find himself in </w:t>
      </w:r>
      <w:r w:rsidRPr="00FF19B0">
        <w:rPr>
          <w:i/>
        </w:rPr>
        <w:t>difficulties at some time or another during his probation… The Invention therefore of a device which will enable the novice to o</w:t>
      </w:r>
      <w:r w:rsidRPr="000A63D1">
        <w:rPr>
          <w:i/>
        </w:rPr>
        <w:t xml:space="preserve">btain a clear conception of the workings of an </w:t>
      </w:r>
      <w:proofErr w:type="spellStart"/>
      <w:r w:rsidRPr="000A63D1">
        <w:rPr>
          <w:i/>
        </w:rPr>
        <w:t>aeroplane</w:t>
      </w:r>
      <w:proofErr w:type="spellEnd"/>
      <w:r w:rsidRPr="000A63D1">
        <w:rPr>
          <w:i/>
        </w:rPr>
        <w:t xml:space="preserve"> and conditions existent in the air without any risk personally or otherwise is to be welcomed without doubt. Several have already been constructed to this end, and the Sanders Teacher is the latest t</w:t>
      </w:r>
      <w:r w:rsidRPr="00A16119">
        <w:rPr>
          <w:i/>
        </w:rPr>
        <w:t>o enter the field</w:t>
      </w:r>
      <w:r w:rsidRPr="0015159C">
        <w:t>.</w:t>
      </w:r>
      <w:r w:rsidRPr="009D7C37">
        <w:t>”</w:t>
      </w:r>
      <w:r w:rsidRPr="00FF5DA9">
        <w:t xml:space="preserve"> </w:t>
      </w:r>
      <w:r w:rsidR="00E812B4" w:rsidRPr="00FF5DA9">
        <w:t>The Sanders “Teacher”</w:t>
      </w:r>
      <w:r w:rsidR="002E7572" w:rsidRPr="00FB75C4">
        <w:t xml:space="preserve"> (</w:t>
      </w:r>
      <w:r w:rsidR="00DA2FC4">
        <w:fldChar w:fldCharType="begin"/>
      </w:r>
      <w:r w:rsidR="00DA2FC4">
        <w:instrText xml:space="preserve"> REF _Ref5871684 \h </w:instrText>
      </w:r>
      <w:r w:rsidR="00DA2FC4">
        <w:fldChar w:fldCharType="separate"/>
      </w:r>
      <w:r w:rsidR="00413384">
        <w:t xml:space="preserve">Figure </w:t>
      </w:r>
      <w:r w:rsidR="00413384">
        <w:rPr>
          <w:noProof/>
        </w:rPr>
        <w:t>18</w:t>
      </w:r>
      <w:r w:rsidR="00DA2FC4">
        <w:fldChar w:fldCharType="end"/>
      </w:r>
      <w:r w:rsidR="002E7572" w:rsidRPr="0015159C">
        <w:t>)</w:t>
      </w:r>
      <w:r w:rsidR="00E812B4" w:rsidRPr="009D7C37">
        <w:t xml:space="preserve"> featured aircraft parts (a </w:t>
      </w:r>
      <w:r w:rsidR="00532B29">
        <w:t>‘</w:t>
      </w:r>
      <w:r w:rsidR="00E812B4" w:rsidRPr="009D7C37">
        <w:t>first</w:t>
      </w:r>
      <w:r w:rsidR="00532B29">
        <w:t>’</w:t>
      </w:r>
      <w:r w:rsidR="00E812B4" w:rsidRPr="009D7C37">
        <w:t xml:space="preserve"> in simulators) a</w:t>
      </w:r>
      <w:r w:rsidR="00E812B4" w:rsidRPr="00FB75C4">
        <w:t>nd a turn</w:t>
      </w:r>
      <w:r w:rsidR="00532B29">
        <w:t>-</w:t>
      </w:r>
      <w:r w:rsidR="00E812B4" w:rsidRPr="00FB75C4">
        <w:t>table and rocker system that allowed the trainee to experience the effect of wind in the simulator; a first step in motion cueing</w:t>
      </w:r>
      <w:r w:rsidR="00874B79" w:rsidRPr="00FF19B0">
        <w:t xml:space="preserve"> and t</w:t>
      </w:r>
      <w:r w:rsidRPr="000A63D1">
        <w:t xml:space="preserve">he </w:t>
      </w:r>
      <w:r w:rsidR="00874B79" w:rsidRPr="000A63D1">
        <w:t xml:space="preserve">topic of </w:t>
      </w:r>
      <w:r w:rsidRPr="000A63D1">
        <w:t xml:space="preserve">“motion cueing” </w:t>
      </w:r>
      <w:r w:rsidR="00D83E26" w:rsidRPr="00A16119">
        <w:t>(and by this we are considering vestibular motion cueing)</w:t>
      </w:r>
      <w:r w:rsidR="00532B29">
        <w:t>,</w:t>
      </w:r>
      <w:r w:rsidR="00D83E26" w:rsidRPr="00A16119">
        <w:t xml:space="preserve"> </w:t>
      </w:r>
      <w:r w:rsidR="006F7677" w:rsidRPr="00125D5B">
        <w:t>and its benefit in simulator</w:t>
      </w:r>
      <w:r w:rsidR="00532B29">
        <w:t>-based</w:t>
      </w:r>
      <w:r w:rsidR="006F7677" w:rsidRPr="00125D5B">
        <w:t xml:space="preserve"> training </w:t>
      </w:r>
      <w:r w:rsidR="00874B79" w:rsidRPr="00125D5B">
        <w:t xml:space="preserve">is still </w:t>
      </w:r>
      <w:r w:rsidR="00AE6327" w:rsidRPr="00125D5B">
        <w:t xml:space="preserve">being </w:t>
      </w:r>
      <w:r w:rsidR="006F7677" w:rsidRPr="00125D5B">
        <w:t>debated</w:t>
      </w:r>
      <w:r w:rsidR="00874B79" w:rsidRPr="00125D5B">
        <w:t>.</w:t>
      </w:r>
      <w:r w:rsidRPr="00125D5B">
        <w:t xml:space="preserve"> </w:t>
      </w:r>
    </w:p>
    <w:p w14:paraId="1CFCE3A6" w14:textId="77777777" w:rsidR="00DA2FC4" w:rsidRDefault="00B8027F" w:rsidP="00166D4A">
      <w:pPr>
        <w:keepNext/>
        <w:ind w:firstLine="0"/>
        <w:jc w:val="center"/>
      </w:pPr>
      <w:r w:rsidRPr="00125D5B">
        <w:rPr>
          <w:noProof/>
          <w:lang w:val="en-GB" w:eastAsia="en-GB"/>
        </w:rPr>
        <w:drawing>
          <wp:inline distT="0" distB="0" distL="0" distR="0" wp14:anchorId="79EB0798" wp14:editId="67E0BB48">
            <wp:extent cx="2067794" cy="155084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2136147" cy="1602110"/>
                    </a:xfrm>
                    <a:prstGeom prst="rect">
                      <a:avLst/>
                    </a:prstGeom>
                    <a:noFill/>
                  </pic:spPr>
                </pic:pic>
              </a:graphicData>
            </a:graphic>
          </wp:inline>
        </w:drawing>
      </w:r>
    </w:p>
    <w:p w14:paraId="51D33407" w14:textId="68E9A409" w:rsidR="00B8027F" w:rsidRPr="0015159C" w:rsidRDefault="00DA2FC4" w:rsidP="00166D4A">
      <w:pPr>
        <w:pStyle w:val="Caption"/>
      </w:pPr>
      <w:bookmarkStart w:id="18" w:name="_Ref5871684"/>
      <w:r>
        <w:t xml:space="preserve">Figure </w:t>
      </w:r>
      <w:r w:rsidR="00DB2444">
        <w:fldChar w:fldCharType="begin"/>
      </w:r>
      <w:r w:rsidR="00DB2444">
        <w:instrText xml:space="preserve"> SEQ Figure \* ARABIC </w:instrText>
      </w:r>
      <w:r w:rsidR="00DB2444">
        <w:fldChar w:fldCharType="separate"/>
      </w:r>
      <w:r w:rsidR="00413384">
        <w:rPr>
          <w:noProof/>
        </w:rPr>
        <w:t>18</w:t>
      </w:r>
      <w:r w:rsidR="00DB2444">
        <w:rPr>
          <w:noProof/>
        </w:rPr>
        <w:fldChar w:fldCharType="end"/>
      </w:r>
      <w:bookmarkEnd w:id="18"/>
      <w:r w:rsidR="00416408">
        <w:t>.</w:t>
      </w:r>
      <w:r>
        <w:t xml:space="preserve"> </w:t>
      </w:r>
      <w:r w:rsidRPr="00125D5B">
        <w:t>Sanders Teacher</w:t>
      </w:r>
      <w:r>
        <w:t>.</w:t>
      </w:r>
    </w:p>
    <w:p w14:paraId="2DE7C900" w14:textId="598DAA0D" w:rsidR="00F10788" w:rsidRPr="00125D5B" w:rsidRDefault="00F10788" w:rsidP="00F10788">
      <w:pPr>
        <w:ind w:firstLine="0"/>
      </w:pPr>
      <w:r w:rsidRPr="00125D5B">
        <w:t xml:space="preserve">One of </w:t>
      </w:r>
      <w:r w:rsidR="00A31097">
        <w:t>challenges</w:t>
      </w:r>
      <w:r>
        <w:t xml:space="preserve"> in</w:t>
      </w:r>
      <w:r w:rsidRPr="00125D5B">
        <w:t xml:space="preserve"> this debate is the lack of supporting evidence in the simulator standards regarding the benefit of motion cueing. </w:t>
      </w:r>
      <w:proofErr w:type="spellStart"/>
      <w:r w:rsidRPr="00125D5B">
        <w:t>Burki</w:t>
      </w:r>
      <w:proofErr w:type="spellEnd"/>
      <w:r w:rsidRPr="00125D5B">
        <w:t xml:space="preserve">-Cohen et al. (Ref. </w:t>
      </w:r>
      <w:r w:rsidR="001425DA">
        <w:fldChar w:fldCharType="begin"/>
      </w:r>
      <w:r w:rsidR="001425DA">
        <w:instrText xml:space="preserve"> REF _Ref4350908 \r \h </w:instrText>
      </w:r>
      <w:r w:rsidR="001425DA">
        <w:fldChar w:fldCharType="separate"/>
      </w:r>
      <w:r w:rsidR="00413384">
        <w:t>41</w:t>
      </w:r>
      <w:r w:rsidR="001425DA">
        <w:fldChar w:fldCharType="end"/>
      </w:r>
      <w:r w:rsidRPr="0015159C">
        <w:t>)</w:t>
      </w:r>
      <w:r w:rsidRPr="009D7C37">
        <w:t xml:space="preserve"> noted, </w:t>
      </w:r>
      <w:r w:rsidRPr="00FB75C4">
        <w:t>“</w:t>
      </w:r>
      <w:r w:rsidRPr="00FF19B0">
        <w:rPr>
          <w:i/>
        </w:rPr>
        <w:t>The existing standards for flight simulation qualification, all of which entail a re</w:t>
      </w:r>
      <w:r w:rsidRPr="00125D5B">
        <w:rPr>
          <w:i/>
        </w:rPr>
        <w:t>quirement for platform motion cueing, have a twenty-year record of meeting the requisite requirement for transfer of performance. In the absence of competing evidence to the contrary, it is therefore prudent to maintain these standards in the interest of public safety</w:t>
      </w:r>
      <w:r w:rsidRPr="00125D5B">
        <w:t xml:space="preserve">”. In a subsequent paper, Longridge et al. (Ref. </w:t>
      </w:r>
      <w:r w:rsidR="001425DA">
        <w:fldChar w:fldCharType="begin"/>
      </w:r>
      <w:r w:rsidR="001425DA">
        <w:instrText xml:space="preserve"> REF _Ref4350935 \r \h </w:instrText>
      </w:r>
      <w:r w:rsidR="001425DA">
        <w:fldChar w:fldCharType="separate"/>
      </w:r>
      <w:r w:rsidR="00413384">
        <w:t>42</w:t>
      </w:r>
      <w:r w:rsidR="001425DA">
        <w:fldChar w:fldCharType="end"/>
      </w:r>
      <w:r w:rsidRPr="0015159C">
        <w:t>)</w:t>
      </w:r>
      <w:r w:rsidRPr="009D7C37">
        <w:t xml:space="preserve"> reported that in fixed</w:t>
      </w:r>
      <w:r>
        <w:t>-</w:t>
      </w:r>
      <w:r w:rsidRPr="009D7C37">
        <w:t>wing simulato</w:t>
      </w:r>
      <w:r w:rsidRPr="00FB75C4">
        <w:t>rs motion improved the acceptability of the simulator</w:t>
      </w:r>
      <w:r>
        <w:t>,</w:t>
      </w:r>
      <w:r w:rsidRPr="00FF19B0">
        <w:t xml:space="preserve"> pilot performance and control behavior </w:t>
      </w:r>
      <w:r w:rsidRPr="00A25A41">
        <w:t>in the simulator,</w:t>
      </w:r>
      <w:r w:rsidRPr="00125D5B">
        <w:t xml:space="preserve"> but found no evidence of</w:t>
      </w:r>
      <w:r>
        <w:t xml:space="preserve"> the</w:t>
      </w:r>
      <w:r w:rsidRPr="00125D5B">
        <w:t xml:space="preserve"> benefits of motion in transferring to </w:t>
      </w:r>
      <w:r w:rsidR="00A25A41">
        <w:t xml:space="preserve">the </w:t>
      </w:r>
      <w:r w:rsidRPr="00125D5B">
        <w:t xml:space="preserve">aircraft. McCauley (Ref. </w:t>
      </w:r>
      <w:r w:rsidR="001425DA">
        <w:fldChar w:fldCharType="begin"/>
      </w:r>
      <w:r w:rsidR="001425DA">
        <w:instrText xml:space="preserve"> REF _Ref4350964 \r \h </w:instrText>
      </w:r>
      <w:r w:rsidR="001425DA">
        <w:fldChar w:fldCharType="separate"/>
      </w:r>
      <w:r w:rsidR="00413384">
        <w:t>43</w:t>
      </w:r>
      <w:r w:rsidR="001425DA">
        <w:fldChar w:fldCharType="end"/>
      </w:r>
      <w:r w:rsidRPr="0015159C">
        <w:t>)</w:t>
      </w:r>
      <w:r w:rsidRPr="009D7C37">
        <w:t>, investigated the need for motion bases in army helicopter simulator</w:t>
      </w:r>
      <w:r>
        <w:t>s</w:t>
      </w:r>
      <w:r w:rsidRPr="00FB75C4">
        <w:t xml:space="preserve"> and found that</w:t>
      </w:r>
      <w:r>
        <w:t>,</w:t>
      </w:r>
      <w:r w:rsidRPr="00FB75C4">
        <w:t xml:space="preserve"> w</w:t>
      </w:r>
      <w:r w:rsidRPr="00FF19B0">
        <w:t xml:space="preserve">hilst flight simulators were identified as </w:t>
      </w:r>
      <w:r w:rsidRPr="00125D5B">
        <w:t>“</w:t>
      </w:r>
      <w:r w:rsidRPr="00125D5B">
        <w:rPr>
          <w:i/>
        </w:rPr>
        <w:t>unquestionably valuable for training safely</w:t>
      </w:r>
      <w:r w:rsidRPr="00125D5B">
        <w:t>”, no evidence to support effectiveness of motion platforms for training</w:t>
      </w:r>
      <w:r>
        <w:t xml:space="preserve"> was found</w:t>
      </w:r>
      <w:r w:rsidRPr="00125D5B">
        <w:t>.</w:t>
      </w:r>
    </w:p>
    <w:p w14:paraId="063DDDFB" w14:textId="5748C958" w:rsidR="002E7572" w:rsidRDefault="00607CC4" w:rsidP="00AE6327">
      <w:pPr>
        <w:ind w:firstLine="0"/>
      </w:pPr>
      <w:r w:rsidRPr="00125D5B">
        <w:t xml:space="preserve">When examining the </w:t>
      </w:r>
      <w:r w:rsidR="002839F7" w:rsidRPr="00125D5B">
        <w:t xml:space="preserve">current </w:t>
      </w:r>
      <w:r w:rsidRPr="00125D5B">
        <w:t xml:space="preserve">standards, there is no clear guidance on </w:t>
      </w:r>
      <w:r w:rsidR="00B72806" w:rsidRPr="00125D5B">
        <w:t xml:space="preserve">when motion is required </w:t>
      </w:r>
      <w:r w:rsidR="002839F7" w:rsidRPr="00125D5B">
        <w:t xml:space="preserve">for a </w:t>
      </w:r>
      <w:r w:rsidR="00CE6A02" w:rsidRPr="00125D5B">
        <w:t xml:space="preserve">given </w:t>
      </w:r>
      <w:r w:rsidR="002839F7" w:rsidRPr="00125D5B">
        <w:t>training task</w:t>
      </w:r>
      <w:r w:rsidR="000A3873">
        <w:t xml:space="preserve">. As shown in </w:t>
      </w:r>
      <w:r w:rsidR="001C3B3E">
        <w:fldChar w:fldCharType="begin"/>
      </w:r>
      <w:r w:rsidR="001C3B3E">
        <w:instrText xml:space="preserve"> REF _Ref4338940 \h </w:instrText>
      </w:r>
      <w:r w:rsidR="001C3B3E">
        <w:fldChar w:fldCharType="separate"/>
      </w:r>
      <w:r w:rsidR="00413384">
        <w:t xml:space="preserve">Table </w:t>
      </w:r>
      <w:r w:rsidR="00413384">
        <w:rPr>
          <w:noProof/>
        </w:rPr>
        <w:t>3</w:t>
      </w:r>
      <w:r w:rsidR="001C3B3E">
        <w:fldChar w:fldCharType="end"/>
      </w:r>
      <w:r w:rsidR="001C3B3E">
        <w:t xml:space="preserve"> </w:t>
      </w:r>
      <w:r w:rsidR="00B72806" w:rsidRPr="00125D5B">
        <w:t xml:space="preserve">and there are no fidelity tolerances provided for </w:t>
      </w:r>
      <w:r w:rsidR="00F10788">
        <w:t xml:space="preserve">the roll, pitch or sway </w:t>
      </w:r>
      <w:r w:rsidR="00B72806" w:rsidRPr="00125D5B">
        <w:t>motion envelopes</w:t>
      </w:r>
      <w:r w:rsidR="00F10788">
        <w:t xml:space="preserve"> provided.</w:t>
      </w:r>
      <w:r w:rsidR="002839F7" w:rsidRPr="00125D5B">
        <w:t xml:space="preserve"> </w:t>
      </w:r>
      <w:r w:rsidR="00F10788">
        <w:t xml:space="preserve">There are different motion requirements for the FSTD levels shown (e.g. A/B and C/D) but no rationale is provided for the validity of these criteria. For the ‘lower’ level FTD devices, there is no requirement for motion. </w:t>
      </w:r>
    </w:p>
    <w:p w14:paraId="1E61224B" w14:textId="77777777" w:rsidR="002779A4" w:rsidRDefault="002779A4" w:rsidP="00AE6327">
      <w:pPr>
        <w:ind w:firstLine="0"/>
      </w:pPr>
      <w:bookmarkStart w:id="19" w:name="_GoBack"/>
      <w:bookmarkEnd w:id="19"/>
    </w:p>
    <w:p w14:paraId="65D8D657" w14:textId="5C1CC0EF" w:rsidR="00192574" w:rsidRDefault="00192574" w:rsidP="00873018">
      <w:pPr>
        <w:pStyle w:val="Caption"/>
        <w:ind w:firstLine="0"/>
        <w:rPr>
          <w:noProof/>
        </w:rPr>
      </w:pPr>
      <w:bookmarkStart w:id="20" w:name="_Ref4338940"/>
      <w:r>
        <w:lastRenderedPageBreak/>
        <w:t xml:space="preserve">Table </w:t>
      </w:r>
      <w:r w:rsidR="00DB2444">
        <w:fldChar w:fldCharType="begin"/>
      </w:r>
      <w:r w:rsidR="00DB2444">
        <w:instrText xml:space="preserve"> SEQ Table \* ARABIC </w:instrText>
      </w:r>
      <w:r w:rsidR="00DB2444">
        <w:fldChar w:fldCharType="separate"/>
      </w:r>
      <w:r w:rsidR="00413384">
        <w:rPr>
          <w:noProof/>
        </w:rPr>
        <w:t>3</w:t>
      </w:r>
      <w:r w:rsidR="00DB2444">
        <w:rPr>
          <w:noProof/>
        </w:rPr>
        <w:fldChar w:fldCharType="end"/>
      </w:r>
      <w:bookmarkEnd w:id="20"/>
      <w:r>
        <w:rPr>
          <w:noProof/>
        </w:rPr>
        <w:t xml:space="preserve">. </w:t>
      </w:r>
      <w:r w:rsidRPr="005E74D4">
        <w:rPr>
          <w:noProof/>
        </w:rPr>
        <w:t>CS-FSTD(H) Motion Requirements</w:t>
      </w:r>
      <w:r>
        <w:rPr>
          <w:noProof/>
        </w:rPr>
        <w:t xml:space="preserve"> (Ref. </w:t>
      </w:r>
      <w:r w:rsidR="001425DA">
        <w:rPr>
          <w:noProof/>
        </w:rPr>
        <w:fldChar w:fldCharType="begin"/>
      </w:r>
      <w:r w:rsidR="001425DA">
        <w:rPr>
          <w:noProof/>
        </w:rPr>
        <w:instrText xml:space="preserve"> REF _Ref4340087 \r \h </w:instrText>
      </w:r>
      <w:r w:rsidR="001425DA">
        <w:rPr>
          <w:noProof/>
        </w:rPr>
      </w:r>
      <w:r w:rsidR="001425DA">
        <w:rPr>
          <w:noProof/>
        </w:rPr>
        <w:fldChar w:fldCharType="separate"/>
      </w:r>
      <w:r w:rsidR="00413384">
        <w:rPr>
          <w:noProof/>
        </w:rPr>
        <w:t>23</w:t>
      </w:r>
      <w:r w:rsidR="001425DA">
        <w:rPr>
          <w:noProof/>
        </w:rPr>
        <w:fldChar w:fldCharType="end"/>
      </w:r>
      <w:r>
        <w:rPr>
          <w:noProof/>
        </w:rPr>
        <w:t>).</w:t>
      </w:r>
    </w:p>
    <w:p w14:paraId="34DE761D" w14:textId="5E2910E5" w:rsidR="00192574" w:rsidRDefault="009F0FD1" w:rsidP="00166D4A">
      <w:pPr>
        <w:pStyle w:val="Caption"/>
        <w:spacing w:after="240"/>
        <w:ind w:firstLine="0"/>
      </w:pPr>
      <w:r w:rsidRPr="009F0FD1">
        <w:rPr>
          <w:noProof/>
        </w:rPr>
        <w:drawing>
          <wp:inline distT="0" distB="0" distL="0" distR="0" wp14:anchorId="3121ABBE" wp14:editId="7B90108F">
            <wp:extent cx="3120676" cy="37261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hqprint">
                      <a:extLst>
                        <a:ext uri="{28A0092B-C50C-407E-A947-70E740481C1C}">
                          <a14:useLocalDpi xmlns:a14="http://schemas.microsoft.com/office/drawing/2010/main" val="0"/>
                        </a:ext>
                      </a:extLst>
                    </a:blip>
                    <a:srcRect r="37201" b="5620"/>
                    <a:stretch/>
                  </pic:blipFill>
                  <pic:spPr bwMode="auto">
                    <a:xfrm>
                      <a:off x="0" y="0"/>
                      <a:ext cx="3123358" cy="3729383"/>
                    </a:xfrm>
                    <a:prstGeom prst="rect">
                      <a:avLst/>
                    </a:prstGeom>
                    <a:noFill/>
                    <a:ln>
                      <a:noFill/>
                    </a:ln>
                    <a:extLst>
                      <a:ext uri="{53640926-AAD7-44D8-BBD7-CCE9431645EC}">
                        <a14:shadowObscured xmlns:a14="http://schemas.microsoft.com/office/drawing/2010/main"/>
                      </a:ext>
                    </a:extLst>
                  </pic:spPr>
                </pic:pic>
              </a:graphicData>
            </a:graphic>
          </wp:inline>
        </w:drawing>
      </w:r>
    </w:p>
    <w:p w14:paraId="52DC8287" w14:textId="025FC20E" w:rsidR="00BC19E6" w:rsidRPr="00125D5B" w:rsidRDefault="00BC19E6" w:rsidP="00BC19E6">
      <w:pPr>
        <w:ind w:firstLine="0"/>
      </w:pPr>
      <w:r w:rsidRPr="00125D5B">
        <w:t xml:space="preserve">Motion fidelity criteria have been proposed by </w:t>
      </w:r>
      <w:proofErr w:type="spellStart"/>
      <w:r w:rsidRPr="00125D5B">
        <w:t>Sinacori</w:t>
      </w:r>
      <w:proofErr w:type="spellEnd"/>
      <w:r w:rsidRPr="00125D5B">
        <w:t xml:space="preserve"> (Ref. </w:t>
      </w:r>
      <w:r w:rsidR="001425DA">
        <w:fldChar w:fldCharType="begin"/>
      </w:r>
      <w:r w:rsidR="001425DA">
        <w:instrText xml:space="preserve"> REF _Ref4318016 \r \h </w:instrText>
      </w:r>
      <w:r w:rsidR="001425DA">
        <w:fldChar w:fldCharType="separate"/>
      </w:r>
      <w:r w:rsidR="00413384">
        <w:t>44</w:t>
      </w:r>
      <w:r w:rsidR="001425DA">
        <w:fldChar w:fldCharType="end"/>
      </w:r>
      <w:r w:rsidRPr="0015159C">
        <w:t>)</w:t>
      </w:r>
      <w:r w:rsidRPr="009D7C37">
        <w:t xml:space="preserve"> based on measures of the gain and phase shift between the </w:t>
      </w:r>
      <w:r>
        <w:t>flight-</w:t>
      </w:r>
      <w:r w:rsidRPr="009D7C37">
        <w:t>model output and the motion system commands at a fr</w:t>
      </w:r>
      <w:r w:rsidRPr="00FB75C4">
        <w:t>equency of 1rad/s.</w:t>
      </w:r>
      <w:r w:rsidRPr="00FF19B0">
        <w:t xml:space="preserve"> </w:t>
      </w:r>
      <w:r w:rsidRPr="000A63D1">
        <w:t xml:space="preserve">The criteria were developed from </w:t>
      </w:r>
      <w:r w:rsidRPr="00125D5B">
        <w:t xml:space="preserve">investigations of an ‘S’-turn maneuver along a runway at 60kts with a six-degree-of-freedom model of a high-performance helicopter. </w:t>
      </w:r>
      <w:r w:rsidR="002512A6">
        <w:t xml:space="preserve">Figure 19 </w:t>
      </w:r>
      <w:r w:rsidRPr="0015159C">
        <w:t xml:space="preserve">shows </w:t>
      </w:r>
      <w:proofErr w:type="spellStart"/>
      <w:r w:rsidRPr="009D7C37">
        <w:t>Sinacori’s</w:t>
      </w:r>
      <w:proofErr w:type="spellEnd"/>
      <w:r w:rsidRPr="009D7C37">
        <w:t xml:space="preserve"> translational fideli</w:t>
      </w:r>
      <w:r w:rsidRPr="00FB75C4">
        <w:t xml:space="preserve">ty criteria and the three-point fidelity rating scale used to elicit pilot opinion on the fidelity of the motion cues. It should be noted that </w:t>
      </w:r>
      <w:proofErr w:type="spellStart"/>
      <w:r w:rsidRPr="00FB75C4">
        <w:t>Sinacori</w:t>
      </w:r>
      <w:proofErr w:type="spellEnd"/>
      <w:r w:rsidRPr="00FB75C4">
        <w:t xml:space="preserve"> stated </w:t>
      </w:r>
      <w:r w:rsidRPr="00FF19B0">
        <w:t>these criteria “</w:t>
      </w:r>
      <w:r w:rsidRPr="000A63D1">
        <w:rPr>
          <w:i/>
        </w:rPr>
        <w:t>have little or no support other than intuition</w:t>
      </w:r>
      <w:r w:rsidRPr="00125D5B">
        <w:t>”.</w:t>
      </w:r>
    </w:p>
    <w:p w14:paraId="79DAF1FB" w14:textId="02C2E40E" w:rsidR="00604E12" w:rsidRPr="0015159C" w:rsidRDefault="00E21114" w:rsidP="00166D4A">
      <w:pPr>
        <w:keepNext/>
        <w:spacing w:before="0" w:after="0"/>
        <w:ind w:firstLine="0"/>
        <w:jc w:val="center"/>
      </w:pPr>
      <w:r w:rsidRPr="00125D5B">
        <w:rPr>
          <w:noProof/>
          <w:lang w:val="en-GB" w:eastAsia="en-GB"/>
        </w:rPr>
        <w:drawing>
          <wp:inline distT="0" distB="0" distL="0" distR="0" wp14:anchorId="5EF58642" wp14:editId="52433C5F">
            <wp:extent cx="2835280" cy="2360339"/>
            <wp:effectExtent l="0" t="0" r="3175" b="0"/>
            <wp:docPr id="1073741996" name="Picture 107374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hqprint">
                      <a:extLst>
                        <a:ext uri="{28A0092B-C50C-407E-A947-70E740481C1C}">
                          <a14:useLocalDpi xmlns:a14="http://schemas.microsoft.com/office/drawing/2010/main" val="0"/>
                        </a:ext>
                      </a:extLst>
                    </a:blip>
                    <a:srcRect r="18675"/>
                    <a:stretch/>
                  </pic:blipFill>
                  <pic:spPr bwMode="auto">
                    <a:xfrm>
                      <a:off x="0" y="0"/>
                      <a:ext cx="2838060" cy="2362653"/>
                    </a:xfrm>
                    <a:prstGeom prst="rect">
                      <a:avLst/>
                    </a:prstGeom>
                    <a:noFill/>
                    <a:ln>
                      <a:noFill/>
                    </a:ln>
                    <a:extLst>
                      <a:ext uri="{53640926-AAD7-44D8-BBD7-CCE9431645EC}">
                        <a14:shadowObscured xmlns:a14="http://schemas.microsoft.com/office/drawing/2010/main"/>
                      </a:ext>
                    </a:extLst>
                  </pic:spPr>
                </pic:pic>
              </a:graphicData>
            </a:graphic>
          </wp:inline>
        </w:drawing>
      </w:r>
    </w:p>
    <w:p w14:paraId="600675B8" w14:textId="35B67766" w:rsidR="006B4956" w:rsidRPr="00125D5B" w:rsidRDefault="00604E12" w:rsidP="00166D4A">
      <w:pPr>
        <w:pStyle w:val="Caption"/>
        <w:spacing w:before="0"/>
        <w:ind w:firstLine="0"/>
      </w:pPr>
      <w:bookmarkStart w:id="21" w:name="_Ref3111692"/>
      <w:r w:rsidRPr="00FB75C4">
        <w:t xml:space="preserve">Figure </w:t>
      </w:r>
      <w:r w:rsidR="00A838DF" w:rsidRPr="00125D5B">
        <w:rPr>
          <w:noProof/>
        </w:rPr>
        <w:fldChar w:fldCharType="begin"/>
      </w:r>
      <w:r w:rsidR="00A838DF" w:rsidRPr="00125D5B">
        <w:rPr>
          <w:noProof/>
        </w:rPr>
        <w:instrText xml:space="preserve"> SEQ Figure \* ARABIC </w:instrText>
      </w:r>
      <w:r w:rsidR="00A838DF" w:rsidRPr="00125D5B">
        <w:rPr>
          <w:noProof/>
        </w:rPr>
        <w:fldChar w:fldCharType="separate"/>
      </w:r>
      <w:r w:rsidR="00413384">
        <w:rPr>
          <w:noProof/>
        </w:rPr>
        <w:t>19</w:t>
      </w:r>
      <w:r w:rsidR="00A838DF" w:rsidRPr="00125D5B">
        <w:rPr>
          <w:noProof/>
        </w:rPr>
        <w:fldChar w:fldCharType="end"/>
      </w:r>
      <w:bookmarkEnd w:id="21"/>
      <w:r w:rsidR="00290126">
        <w:rPr>
          <w:noProof/>
        </w:rPr>
        <w:t>.</w:t>
      </w:r>
      <w:r w:rsidRPr="00125D5B">
        <w:t xml:space="preserve"> </w:t>
      </w:r>
      <w:proofErr w:type="spellStart"/>
      <w:r w:rsidRPr="00125D5B">
        <w:t>Sinacori</w:t>
      </w:r>
      <w:r w:rsidR="003C6EAC" w:rsidRPr="00125D5B">
        <w:t>’s</w:t>
      </w:r>
      <w:proofErr w:type="spellEnd"/>
      <w:r w:rsidRPr="00125D5B">
        <w:t xml:space="preserve"> </w:t>
      </w:r>
      <w:r w:rsidR="00452080" w:rsidRPr="00125D5B">
        <w:t>translational fidelity criteria</w:t>
      </w:r>
      <w:r w:rsidR="00452080">
        <w:t xml:space="preserve"> </w:t>
      </w:r>
      <w:r w:rsidR="00FD5059">
        <w:t>(Ref</w:t>
      </w:r>
      <w:r w:rsidR="00290126">
        <w:t>.</w:t>
      </w:r>
      <w:r w:rsidR="00FD5059">
        <w:t xml:space="preserve"> </w:t>
      </w:r>
      <w:r w:rsidR="001425DA">
        <w:fldChar w:fldCharType="begin"/>
      </w:r>
      <w:r w:rsidR="001425DA">
        <w:instrText xml:space="preserve"> REF _Ref4318016 \r \h </w:instrText>
      </w:r>
      <w:r w:rsidR="001425DA">
        <w:fldChar w:fldCharType="separate"/>
      </w:r>
      <w:r w:rsidR="00413384">
        <w:t>44</w:t>
      </w:r>
      <w:r w:rsidR="001425DA">
        <w:fldChar w:fldCharType="end"/>
      </w:r>
      <w:r w:rsidR="00FD5059">
        <w:t>)</w:t>
      </w:r>
      <w:r w:rsidR="00290126">
        <w:t>.</w:t>
      </w:r>
    </w:p>
    <w:p w14:paraId="41548C22" w14:textId="4D1905C9" w:rsidR="00E21114" w:rsidRDefault="00E21114" w:rsidP="003C098F">
      <w:pPr>
        <w:ind w:firstLine="0"/>
      </w:pPr>
      <w:r w:rsidRPr="00125D5B">
        <w:t>Despite this statement</w:t>
      </w:r>
      <w:r w:rsidR="00F00AAD" w:rsidRPr="00125D5B">
        <w:t>,</w:t>
      </w:r>
      <w:r w:rsidRPr="00125D5B">
        <w:t xml:space="preserve"> </w:t>
      </w:r>
      <w:proofErr w:type="spellStart"/>
      <w:r w:rsidR="00F00AAD" w:rsidRPr="00125D5B">
        <w:t>Sinacori’s</w:t>
      </w:r>
      <w:proofErr w:type="spellEnd"/>
      <w:r w:rsidR="00F00AAD" w:rsidRPr="00125D5B">
        <w:t xml:space="preserve"> criteria </w:t>
      </w:r>
      <w:r w:rsidRPr="00125D5B">
        <w:t xml:space="preserve">have been as the </w:t>
      </w:r>
      <w:r w:rsidR="00F00AAD" w:rsidRPr="00125D5B">
        <w:t xml:space="preserve">basis for motion fidelity testing. Hodge et al. </w:t>
      </w:r>
      <w:r w:rsidR="006E0054" w:rsidRPr="00125D5B">
        <w:t>(Re</w:t>
      </w:r>
      <w:r w:rsidR="00984432" w:rsidRPr="00125D5B">
        <w:t>f</w:t>
      </w:r>
      <w:r w:rsidR="006E0054" w:rsidRPr="00125D5B">
        <w:t xml:space="preserve">. </w:t>
      </w:r>
      <w:r w:rsidR="001425DA">
        <w:fldChar w:fldCharType="begin"/>
      </w:r>
      <w:r w:rsidR="001425DA">
        <w:instrText xml:space="preserve"> REF _Ref4351051 \r \h </w:instrText>
      </w:r>
      <w:r w:rsidR="001425DA">
        <w:fldChar w:fldCharType="separate"/>
      </w:r>
      <w:r w:rsidR="00413384">
        <w:t>45</w:t>
      </w:r>
      <w:r w:rsidR="001425DA">
        <w:fldChar w:fldCharType="end"/>
      </w:r>
      <w:r w:rsidR="006E0054" w:rsidRPr="0015159C">
        <w:t>)</w:t>
      </w:r>
      <w:r w:rsidR="00984432" w:rsidRPr="009D7C37">
        <w:t xml:space="preserve"> </w:t>
      </w:r>
      <w:r w:rsidR="003C6EAC" w:rsidRPr="00FB75C4">
        <w:t>reviewed research</w:t>
      </w:r>
      <w:r w:rsidR="00FD5059">
        <w:t xml:space="preserve"> undertaken</w:t>
      </w:r>
      <w:r w:rsidR="003C6EAC" w:rsidRPr="00FB75C4">
        <w:t xml:space="preserve"> </w:t>
      </w:r>
      <w:r w:rsidR="00FD5059">
        <w:t>for</w:t>
      </w:r>
      <w:r w:rsidR="003C6EAC" w:rsidRPr="00FB75C4">
        <w:t xml:space="preserve"> roll-sway motion</w:t>
      </w:r>
      <w:r w:rsidR="003C6EAC" w:rsidRPr="00FF19B0">
        <w:t xml:space="preserve"> tuning</w:t>
      </w:r>
      <w:r w:rsidR="00FD5059">
        <w:t>.</w:t>
      </w:r>
      <w:r w:rsidR="003C6EAC" w:rsidRPr="000A63D1">
        <w:t xml:space="preserve"> </w:t>
      </w:r>
      <w:r w:rsidR="002512A6">
        <w:t xml:space="preserve">Figure 20 </w:t>
      </w:r>
      <w:r w:rsidR="006E0054" w:rsidRPr="0015159C">
        <w:t>shows the results from this review</w:t>
      </w:r>
      <w:r w:rsidR="006E0054" w:rsidRPr="009D7C37">
        <w:t xml:space="preserve">. </w:t>
      </w:r>
      <w:r w:rsidR="00FB2FC3" w:rsidRPr="00FF5DA9">
        <w:t xml:space="preserve"> The different gains and break frequencies used in the studies are shown in </w:t>
      </w:r>
      <w:r w:rsidR="00FD5059">
        <w:t>parenthesis,</w:t>
      </w:r>
      <w:r w:rsidR="003502BA" w:rsidRPr="00FB75C4">
        <w:t xml:space="preserve"> </w:t>
      </w:r>
      <w:r w:rsidR="00FD5059">
        <w:t>suggesting</w:t>
      </w:r>
      <w:r w:rsidR="003502BA" w:rsidRPr="00FB75C4">
        <w:t xml:space="preserve"> that high fide</w:t>
      </w:r>
      <w:r w:rsidR="003502BA" w:rsidRPr="00FF19B0">
        <w:t xml:space="preserve">lity motion can be achieved, </w:t>
      </w:r>
      <w:r w:rsidR="00B46BC9">
        <w:t>based on</w:t>
      </w:r>
      <w:r w:rsidR="003502BA" w:rsidRPr="00FF19B0">
        <w:t xml:space="preserve"> </w:t>
      </w:r>
      <w:proofErr w:type="spellStart"/>
      <w:r w:rsidR="003502BA" w:rsidRPr="00FF19B0">
        <w:t>Sina</w:t>
      </w:r>
      <w:r w:rsidR="001041AC" w:rsidRPr="00125D5B">
        <w:t>cori’s</w:t>
      </w:r>
      <w:proofErr w:type="spellEnd"/>
      <w:r w:rsidR="001041AC" w:rsidRPr="00125D5B">
        <w:t xml:space="preserve"> criteria, through </w:t>
      </w:r>
      <w:r w:rsidR="003502BA" w:rsidRPr="00125D5B">
        <w:t>selective tuning of the motion filter param</w:t>
      </w:r>
      <w:r w:rsidR="001041AC" w:rsidRPr="00125D5B">
        <w:t>e</w:t>
      </w:r>
      <w:r w:rsidR="003502BA" w:rsidRPr="00125D5B">
        <w:t>ters</w:t>
      </w:r>
      <w:r w:rsidR="00FB2FC3" w:rsidRPr="00125D5B">
        <w:t>.</w:t>
      </w:r>
    </w:p>
    <w:p w14:paraId="5FB37EAD" w14:textId="4050AFD6" w:rsidR="00B8027F" w:rsidRPr="00FF5DA9" w:rsidRDefault="00B8027F" w:rsidP="00B8027F">
      <w:pPr>
        <w:ind w:firstLine="0"/>
      </w:pPr>
      <w:r w:rsidRPr="00125D5B">
        <w:t xml:space="preserve">Hodge et al. (Ref. </w:t>
      </w:r>
      <w:r w:rsidR="001425DA">
        <w:fldChar w:fldCharType="begin"/>
      </w:r>
      <w:r w:rsidR="001425DA">
        <w:instrText xml:space="preserve"> REF _Ref4351078 \r \h </w:instrText>
      </w:r>
      <w:r w:rsidR="001425DA">
        <w:fldChar w:fldCharType="separate"/>
      </w:r>
      <w:r w:rsidR="00413384">
        <w:t>46</w:t>
      </w:r>
      <w:r w:rsidR="001425DA">
        <w:fldChar w:fldCharType="end"/>
      </w:r>
      <w:r w:rsidRPr="0015159C">
        <w:t xml:space="preserve">) </w:t>
      </w:r>
      <w:r w:rsidRPr="009D7C37">
        <w:t>used a s</w:t>
      </w:r>
      <w:r w:rsidRPr="00FF5DA9">
        <w:t xml:space="preserve">hort-stroke hexapod simulator (Ref. </w:t>
      </w:r>
      <w:r w:rsidR="001425DA">
        <w:fldChar w:fldCharType="begin"/>
      </w:r>
      <w:r w:rsidR="001425DA">
        <w:instrText xml:space="preserve"> REF _Ref4351103 \r \h </w:instrText>
      </w:r>
      <w:r w:rsidR="001425DA">
        <w:fldChar w:fldCharType="separate"/>
      </w:r>
      <w:r w:rsidR="00413384">
        <w:t>47</w:t>
      </w:r>
      <w:r w:rsidR="001425DA">
        <w:fldChar w:fldCharType="end"/>
      </w:r>
      <w:r w:rsidRPr="0015159C">
        <w:t>)</w:t>
      </w:r>
      <w:r w:rsidRPr="00FF5DA9">
        <w:t xml:space="preserve"> to investigate </w:t>
      </w:r>
      <w:r w:rsidRPr="00FB75C4">
        <w:t>optimizing</w:t>
      </w:r>
      <w:r w:rsidRPr="00FF19B0">
        <w:t xml:space="preserve"> the cues </w:t>
      </w:r>
      <w:r>
        <w:t>with</w:t>
      </w:r>
      <w:r w:rsidRPr="00FF19B0">
        <w:t xml:space="preserve"> third</w:t>
      </w:r>
      <w:r w:rsidRPr="000A63D1">
        <w:t>-order filters in the roll and sway axes</w:t>
      </w:r>
      <w:r w:rsidRPr="00125D5B">
        <w:t xml:space="preserve"> (A1 to A6 in </w:t>
      </w:r>
      <w:r w:rsidR="002512A6">
        <w:t>Figure 20</w:t>
      </w:r>
      <w:r w:rsidRPr="0015159C">
        <w:t xml:space="preserve"> indicate the configurations tested in</w:t>
      </w:r>
      <w:r w:rsidRPr="009D7C37">
        <w:t xml:space="preserve"> Ref. </w:t>
      </w:r>
      <w:r w:rsidR="001425DA">
        <w:fldChar w:fldCharType="begin"/>
      </w:r>
      <w:r w:rsidR="001425DA">
        <w:instrText xml:space="preserve"> REF _Ref4351078 \r \h </w:instrText>
      </w:r>
      <w:r w:rsidR="001425DA">
        <w:fldChar w:fldCharType="separate"/>
      </w:r>
      <w:r w:rsidR="00413384">
        <w:t>46</w:t>
      </w:r>
      <w:r w:rsidR="001425DA">
        <w:fldChar w:fldCharType="end"/>
      </w:r>
      <w:r w:rsidRPr="0015159C">
        <w:t>)</w:t>
      </w:r>
      <w:r w:rsidRPr="009D7C37">
        <w:t xml:space="preserve">. </w:t>
      </w:r>
      <w:r w:rsidRPr="00FF5DA9">
        <w:t xml:space="preserve">A </w:t>
      </w:r>
      <w:r w:rsidRPr="00FB75C4">
        <w:t xml:space="preserve">10-point motion fidelity rating </w:t>
      </w:r>
      <w:r w:rsidRPr="00FB75C4">
        <w:lastRenderedPageBreak/>
        <w:t>scale was devised</w:t>
      </w:r>
      <w:r w:rsidRPr="00FF19B0">
        <w:t xml:space="preserve"> to elicit pilot opinion</w:t>
      </w:r>
      <w:r w:rsidRPr="00125D5B">
        <w:t>, since the</w:t>
      </w:r>
      <w:r>
        <w:t xml:space="preserve"> participating test pilots</w:t>
      </w:r>
      <w:r w:rsidRPr="00125D5B">
        <w:t xml:space="preserve"> considered the </w:t>
      </w:r>
      <w:r w:rsidR="008F5629">
        <w:t xml:space="preserve">previous </w:t>
      </w:r>
      <w:r w:rsidRPr="00125D5B">
        <w:t xml:space="preserve">three-point scale to be too coarse to </w:t>
      </w:r>
      <w:r>
        <w:t>distinguish the</w:t>
      </w:r>
      <w:r w:rsidRPr="00125D5B">
        <w:t xml:space="preserve"> subtle differences in motion cues (Ref. </w:t>
      </w:r>
      <w:r w:rsidR="00D6746E">
        <w:fldChar w:fldCharType="begin"/>
      </w:r>
      <w:r w:rsidR="00D6746E">
        <w:instrText xml:space="preserve"> REF _Ref4351160 \r \h </w:instrText>
      </w:r>
      <w:r w:rsidR="00D6746E">
        <w:fldChar w:fldCharType="separate"/>
      </w:r>
      <w:r w:rsidR="00413384">
        <w:t>48</w:t>
      </w:r>
      <w:r w:rsidR="00D6746E">
        <w:fldChar w:fldCharType="end"/>
      </w:r>
      <w:r w:rsidRPr="0015159C">
        <w:t>).</w:t>
      </w:r>
      <w:r w:rsidRPr="009D7C37">
        <w:t xml:space="preserve"> </w:t>
      </w:r>
      <w:r>
        <w:t>Pilots judged that</w:t>
      </w:r>
      <w:r w:rsidRPr="00FF5DA9">
        <w:t xml:space="preserve"> good motion cues could be obtained </w:t>
      </w:r>
      <w:r w:rsidRPr="00FB75C4">
        <w:t xml:space="preserve">in </w:t>
      </w:r>
      <w:r>
        <w:t xml:space="preserve">a </w:t>
      </w:r>
      <w:r w:rsidRPr="00FB75C4">
        <w:t xml:space="preserve">small motion platform </w:t>
      </w:r>
      <w:r w:rsidRPr="00FF19B0">
        <w:t>by careful selection of the roll and sway</w:t>
      </w:r>
      <w:r w:rsidRPr="00125D5B">
        <w:t xml:space="preserve">-axis motion gains </w:t>
      </w:r>
      <w:r w:rsidR="00952913">
        <w:t>(</w:t>
      </w:r>
      <w:r w:rsidR="001425DA" w:rsidRPr="003603CC">
        <w:rPr>
          <w:i/>
        </w:rPr>
        <w:t>K</w:t>
      </w:r>
      <w:r w:rsidR="001425DA" w:rsidRPr="000C24EB">
        <w:rPr>
          <w:rFonts w:ascii="Symbol" w:hAnsi="Symbol"/>
          <w:i/>
          <w:vertAlign w:val="subscript"/>
        </w:rPr>
        <w:t></w:t>
      </w:r>
      <w:r w:rsidR="001425DA" w:rsidRPr="001425DA">
        <w:rPr>
          <w:rFonts w:ascii="Symbol" w:hAnsi="Symbol"/>
          <w:i/>
        </w:rPr>
        <w:t></w:t>
      </w:r>
      <w:r w:rsidR="001425DA">
        <w:rPr>
          <w:rFonts w:ascii="Symbol" w:hAnsi="Symbol"/>
          <w:i/>
          <w:vertAlign w:val="subscript"/>
        </w:rPr>
        <w:t></w:t>
      </w:r>
      <w:r w:rsidR="00DA063A">
        <w:rPr>
          <w:rFonts w:ascii="Symbol" w:hAnsi="Symbol"/>
          <w:i/>
          <w:vertAlign w:val="subscript"/>
        </w:rPr>
        <w:t></w:t>
      </w:r>
      <w:r w:rsidR="003603CC" w:rsidRPr="003603CC">
        <w:rPr>
          <w:i/>
        </w:rPr>
        <w:t>K</w:t>
      </w:r>
      <w:r w:rsidR="003603CC">
        <w:rPr>
          <w:i/>
          <w:vertAlign w:val="subscript"/>
        </w:rPr>
        <w:t>y</w:t>
      </w:r>
      <w:r w:rsidR="000C24EB">
        <w:t>)</w:t>
      </w:r>
      <w:r w:rsidR="000C24EB">
        <w:rPr>
          <w:i/>
        </w:rPr>
        <w:t xml:space="preserve"> </w:t>
      </w:r>
      <w:r w:rsidRPr="00125D5B">
        <w:t>and that roll-axis break frequency</w:t>
      </w:r>
      <w:r w:rsidR="000C24EB">
        <w:t xml:space="preserve"> (</w:t>
      </w:r>
      <w:r w:rsidR="000C24EB" w:rsidRPr="000C24EB">
        <w:rPr>
          <w:rFonts w:ascii="Symbol" w:hAnsi="Symbol"/>
          <w:i/>
        </w:rPr>
        <w:t></w:t>
      </w:r>
      <w:r w:rsidR="000C24EB" w:rsidRPr="000C24EB">
        <w:rPr>
          <w:i/>
          <w:vertAlign w:val="subscript"/>
        </w:rPr>
        <w:t>hp</w:t>
      </w:r>
      <w:r w:rsidR="000C24EB" w:rsidRPr="000C24EB">
        <w:rPr>
          <w:rFonts w:ascii="Symbol" w:hAnsi="Symbol"/>
          <w:i/>
          <w:vertAlign w:val="subscript"/>
        </w:rPr>
        <w:t></w:t>
      </w:r>
      <w:r w:rsidR="000C24EB">
        <w:t>)</w:t>
      </w:r>
      <w:r w:rsidRPr="00125D5B">
        <w:t xml:space="preserve"> had a dominant effect on motion fidelity (see </w:t>
      </w:r>
      <w:r w:rsidR="002512A6">
        <w:t>Figure 21</w:t>
      </w:r>
      <w:r w:rsidRPr="0015159C">
        <w:t>)</w:t>
      </w:r>
      <w:r w:rsidRPr="009D7C37">
        <w:t xml:space="preserve">. </w:t>
      </w:r>
    </w:p>
    <w:p w14:paraId="0885DEF5" w14:textId="5EBF1FFA" w:rsidR="003C6EAC" w:rsidRPr="0015159C" w:rsidRDefault="00A81F9E" w:rsidP="00166D4A">
      <w:pPr>
        <w:keepNext/>
        <w:tabs>
          <w:tab w:val="left" w:pos="426"/>
        </w:tabs>
        <w:ind w:right="76" w:firstLine="0"/>
        <w:jc w:val="center"/>
      </w:pPr>
      <w:r w:rsidRPr="00125D5B">
        <w:rPr>
          <w:noProof/>
          <w:lang w:val="en-GB" w:eastAsia="en-GB"/>
        </w:rPr>
        <w:drawing>
          <wp:inline distT="0" distB="0" distL="0" distR="0" wp14:anchorId="5BF684B2" wp14:editId="027F531D">
            <wp:extent cx="3142615" cy="2159319"/>
            <wp:effectExtent l="0" t="0" r="635" b="0"/>
            <wp:docPr id="20" name="Picture 2" descr="C:\Users\Admin\Documents\Presentations\Motion Cueing Research Seminar\RAeS Journal Paper 2015\Publication Versions July 2014\Roll-Sway Figures\Figure_6.png">
              <a:extLst xmlns:a="http://schemas.openxmlformats.org/drawingml/2006/main">
                <a:ext uri="{FF2B5EF4-FFF2-40B4-BE49-F238E27FC236}">
                  <a16:creationId xmlns:a16="http://schemas.microsoft.com/office/drawing/2014/main" id="{07F88F59-7A05-47E9-BBF9-AFEC65E3A8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Admin\Documents\Presentations\Motion Cueing Research Seminar\RAeS Journal Paper 2015\Publication Versions July 2014\Roll-Sway Figures\Figure_6.png">
                      <a:extLst>
                        <a:ext uri="{FF2B5EF4-FFF2-40B4-BE49-F238E27FC236}">
                          <a16:creationId xmlns:a16="http://schemas.microsoft.com/office/drawing/2014/main" id="{07F88F59-7A05-47E9-BBF9-AFEC65E3A8BE}"/>
                        </a:ext>
                      </a:extLst>
                    </pic:cNvPr>
                    <pic:cNvPicPr>
                      <a:picLocks noChangeAspect="1" noChangeArrowheads="1"/>
                    </pic:cNvPicPr>
                  </pic:nvPicPr>
                  <pic:blipFill rotWithShape="1">
                    <a:blip r:embed="rId33" cstate="hqprint">
                      <a:extLst>
                        <a:ext uri="{28A0092B-C50C-407E-A947-70E740481C1C}">
                          <a14:useLocalDpi xmlns:a14="http://schemas.microsoft.com/office/drawing/2010/main" val="0"/>
                        </a:ext>
                      </a:extLst>
                    </a:blip>
                    <a:srcRect l="3416" r="6567"/>
                    <a:stretch/>
                  </pic:blipFill>
                  <pic:spPr bwMode="auto">
                    <a:xfrm>
                      <a:off x="0" y="0"/>
                      <a:ext cx="3151506" cy="2165428"/>
                    </a:xfrm>
                    <a:prstGeom prst="rect">
                      <a:avLst/>
                    </a:prstGeom>
                    <a:noFill/>
                    <a:ln>
                      <a:noFill/>
                    </a:ln>
                    <a:extLst>
                      <a:ext uri="{53640926-AAD7-44D8-BBD7-CCE9431645EC}">
                        <a14:shadowObscured xmlns:a14="http://schemas.microsoft.com/office/drawing/2010/main"/>
                      </a:ext>
                    </a:extLst>
                  </pic:spPr>
                </pic:pic>
              </a:graphicData>
            </a:graphic>
          </wp:inline>
        </w:drawing>
      </w:r>
    </w:p>
    <w:p w14:paraId="237E8566" w14:textId="6A404B83" w:rsidR="00027246" w:rsidRDefault="003C6EAC" w:rsidP="003B2368">
      <w:pPr>
        <w:pStyle w:val="Caption"/>
        <w:spacing w:after="240"/>
        <w:ind w:firstLine="0"/>
      </w:pPr>
      <w:bookmarkStart w:id="22" w:name="_Ref3113123"/>
      <w:r w:rsidRPr="00FB75C4">
        <w:t xml:space="preserve">Figure </w:t>
      </w:r>
      <w:r w:rsidR="00A838DF" w:rsidRPr="00125D5B">
        <w:rPr>
          <w:noProof/>
        </w:rPr>
        <w:fldChar w:fldCharType="begin"/>
      </w:r>
      <w:r w:rsidR="00A838DF" w:rsidRPr="00125D5B">
        <w:rPr>
          <w:noProof/>
        </w:rPr>
        <w:instrText xml:space="preserve"> SEQ Figure \* ARABIC </w:instrText>
      </w:r>
      <w:r w:rsidR="00A838DF" w:rsidRPr="00125D5B">
        <w:rPr>
          <w:noProof/>
        </w:rPr>
        <w:fldChar w:fldCharType="separate"/>
      </w:r>
      <w:r w:rsidR="00413384">
        <w:rPr>
          <w:noProof/>
        </w:rPr>
        <w:t>20</w:t>
      </w:r>
      <w:r w:rsidR="00A838DF" w:rsidRPr="00125D5B">
        <w:rPr>
          <w:noProof/>
        </w:rPr>
        <w:fldChar w:fldCharType="end"/>
      </w:r>
      <w:bookmarkEnd w:id="22"/>
      <w:r w:rsidR="00290126">
        <w:rPr>
          <w:noProof/>
        </w:rPr>
        <w:t>.</w:t>
      </w:r>
      <w:r w:rsidRPr="00125D5B">
        <w:t xml:space="preserve"> </w:t>
      </w:r>
      <w:proofErr w:type="spellStart"/>
      <w:r w:rsidR="006E0054" w:rsidRPr="00125D5B">
        <w:t>Sinacori’s</w:t>
      </w:r>
      <w:proofErr w:type="spellEnd"/>
      <w:r w:rsidR="006E0054" w:rsidRPr="00125D5B">
        <w:t xml:space="preserve"> </w:t>
      </w:r>
      <w:r w:rsidR="00452080" w:rsidRPr="00125D5B">
        <w:t>rotational fidelity criteria</w:t>
      </w:r>
      <w:r w:rsidR="00290126">
        <w:t>.</w:t>
      </w:r>
    </w:p>
    <w:p w14:paraId="1A47F43D" w14:textId="77777777" w:rsidR="00A25B32" w:rsidRPr="0015159C" w:rsidRDefault="00027246" w:rsidP="00166D4A">
      <w:pPr>
        <w:keepNext/>
        <w:spacing w:after="120"/>
        <w:ind w:firstLine="0"/>
        <w:jc w:val="center"/>
      </w:pPr>
      <w:r w:rsidRPr="00125D5B">
        <w:rPr>
          <w:noProof/>
          <w:lang w:val="en-GB" w:eastAsia="en-GB"/>
        </w:rPr>
        <w:drawing>
          <wp:inline distT="0" distB="0" distL="0" distR="0" wp14:anchorId="54B21BCA" wp14:editId="4C5E4BEA">
            <wp:extent cx="3142800" cy="2160000"/>
            <wp:effectExtent l="0" t="0" r="635" b="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hqprint">
                      <a:extLst>
                        <a:ext uri="{28A0092B-C50C-407E-A947-70E740481C1C}">
                          <a14:useLocalDpi xmlns:a14="http://schemas.microsoft.com/office/drawing/2010/main" val="0"/>
                        </a:ext>
                      </a:extLst>
                    </a:blip>
                    <a:srcRect/>
                    <a:stretch/>
                  </pic:blipFill>
                  <pic:spPr bwMode="auto">
                    <a:xfrm>
                      <a:off x="0" y="0"/>
                      <a:ext cx="31428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59E0227" w14:textId="448B9C44" w:rsidR="004F1D0E" w:rsidRPr="00125D5B" w:rsidRDefault="00A25B32" w:rsidP="003B2368">
      <w:pPr>
        <w:pStyle w:val="Caption"/>
        <w:spacing w:after="240"/>
        <w:ind w:firstLine="0"/>
      </w:pPr>
      <w:bookmarkStart w:id="23" w:name="_Ref3114413"/>
      <w:r w:rsidRPr="00FB75C4">
        <w:t xml:space="preserve">Figure </w:t>
      </w:r>
      <w:r w:rsidR="00A838DF" w:rsidRPr="00125D5B">
        <w:rPr>
          <w:b w:val="0"/>
          <w:noProof/>
        </w:rPr>
        <w:fldChar w:fldCharType="begin"/>
      </w:r>
      <w:r w:rsidR="00A838DF" w:rsidRPr="00125D5B">
        <w:rPr>
          <w:noProof/>
        </w:rPr>
        <w:instrText xml:space="preserve"> SEQ Figure \* ARABIC </w:instrText>
      </w:r>
      <w:r w:rsidR="00A838DF" w:rsidRPr="00125D5B">
        <w:rPr>
          <w:b w:val="0"/>
          <w:noProof/>
        </w:rPr>
        <w:fldChar w:fldCharType="separate"/>
      </w:r>
      <w:r w:rsidR="00413384">
        <w:rPr>
          <w:noProof/>
        </w:rPr>
        <w:t>21</w:t>
      </w:r>
      <w:r w:rsidR="00A838DF" w:rsidRPr="00125D5B">
        <w:rPr>
          <w:b w:val="0"/>
          <w:noProof/>
        </w:rPr>
        <w:fldChar w:fldCharType="end"/>
      </w:r>
      <w:bookmarkEnd w:id="23"/>
      <w:r w:rsidR="00290126">
        <w:rPr>
          <w:b w:val="0"/>
          <w:noProof/>
        </w:rPr>
        <w:t>.</w:t>
      </w:r>
      <w:r w:rsidR="001B28B1" w:rsidRPr="00125D5B">
        <w:t xml:space="preserve"> Effect of </w:t>
      </w:r>
      <w:r w:rsidR="00452080" w:rsidRPr="00125D5B">
        <w:t>roll motion gain and break frequency on motion fidelity</w:t>
      </w:r>
      <w:r w:rsidR="00290126">
        <w:t>.</w:t>
      </w:r>
    </w:p>
    <w:p w14:paraId="1A9BC5D5" w14:textId="10267327" w:rsidR="00B8027F" w:rsidRDefault="00984432" w:rsidP="003B2368">
      <w:pPr>
        <w:ind w:firstLine="0"/>
      </w:pPr>
      <w:r w:rsidRPr="00125D5B">
        <w:t xml:space="preserve">Whilst there have been </w:t>
      </w:r>
      <w:r w:rsidR="002951DE" w:rsidRPr="00125D5B">
        <w:t>several</w:t>
      </w:r>
      <w:r w:rsidRPr="00125D5B">
        <w:t xml:space="preserve"> studies examining the effect of motion on single or limited axis tasks, there is still the need to examine the motion requirements for multi-axis tasks, </w:t>
      </w:r>
      <w:r w:rsidR="00B60702" w:rsidRPr="00125D5B">
        <w:t>considering</w:t>
      </w:r>
      <w:r w:rsidRPr="00125D5B">
        <w:t xml:space="preserve"> aircraft with different levels of handling qualities undergoing a range of different dynamic maneuvers.</w:t>
      </w:r>
      <w:r w:rsidR="002951DE" w:rsidRPr="00125D5B">
        <w:t xml:space="preserve"> Manso et al. (Ref. </w:t>
      </w:r>
      <w:r w:rsidR="005A7D3F">
        <w:fldChar w:fldCharType="begin"/>
      </w:r>
      <w:r w:rsidR="005A7D3F">
        <w:instrText xml:space="preserve"> REF _Ref4351230 \r \h </w:instrText>
      </w:r>
      <w:r w:rsidR="005A7D3F">
        <w:fldChar w:fldCharType="separate"/>
      </w:r>
      <w:r w:rsidR="00413384">
        <w:t>49</w:t>
      </w:r>
      <w:r w:rsidR="005A7D3F">
        <w:fldChar w:fldCharType="end"/>
      </w:r>
      <w:r w:rsidR="002951DE" w:rsidRPr="0015159C">
        <w:t>)</w:t>
      </w:r>
      <w:r w:rsidR="00B60702" w:rsidRPr="009D7C37">
        <w:t xml:space="preserve"> conducted simulator experiments that examined the</w:t>
      </w:r>
      <w:r w:rsidR="00B60702" w:rsidRPr="00FF5DA9">
        <w:t xml:space="preserve"> effect of motion cueing on task performance and workload for a range of test maneuvers. Three test pilots </w:t>
      </w:r>
      <w:r w:rsidR="005E533B">
        <w:t xml:space="preserve">flew three </w:t>
      </w:r>
      <w:r w:rsidR="00B60702" w:rsidRPr="00FF5DA9">
        <w:t xml:space="preserve">rotorcraft </w:t>
      </w:r>
      <w:r w:rsidR="005E533B">
        <w:t>response types</w:t>
      </w:r>
      <w:r w:rsidR="000D3EAC" w:rsidRPr="00FB75C4">
        <w:t xml:space="preserve"> </w:t>
      </w:r>
      <w:r w:rsidR="005E533B">
        <w:t xml:space="preserve">- </w:t>
      </w:r>
      <w:r w:rsidR="000D3EAC" w:rsidRPr="00FB75C4">
        <w:t>Attitude Command Attitude Hold (ACAH)</w:t>
      </w:r>
      <w:r w:rsidR="00B60702" w:rsidRPr="00FF19B0">
        <w:t xml:space="preserve">, </w:t>
      </w:r>
      <w:r w:rsidR="000D3EAC" w:rsidRPr="000A63D1">
        <w:t>Rate Command Attitude Hold (RCAH) and bare airframe</w:t>
      </w:r>
      <w:r w:rsidR="005E533B">
        <w:t xml:space="preserve">; covering a range </w:t>
      </w:r>
      <w:r w:rsidR="00B60702" w:rsidRPr="00125D5B">
        <w:t>of handling qualities</w:t>
      </w:r>
      <w:r w:rsidR="005E533B">
        <w:t>.</w:t>
      </w:r>
      <w:r w:rsidR="00B60702" w:rsidRPr="00125D5B">
        <w:t xml:space="preserve"> </w:t>
      </w:r>
      <w:r w:rsidR="005E533B">
        <w:t>The</w:t>
      </w:r>
      <w:r w:rsidR="00B60702" w:rsidRPr="00125D5B">
        <w:t xml:space="preserve"> </w:t>
      </w:r>
      <w:r w:rsidR="000D3EAC" w:rsidRPr="00125D5B">
        <w:t xml:space="preserve">ADS-33E-PRF </w:t>
      </w:r>
      <w:r w:rsidR="00B60702" w:rsidRPr="00125D5B">
        <w:t xml:space="preserve">test maneuvers </w:t>
      </w:r>
      <w:r w:rsidR="000D3EAC" w:rsidRPr="00125D5B">
        <w:t>(bob-up, pirouette, precision hover, lateral reposition and accel/</w:t>
      </w:r>
      <w:proofErr w:type="spellStart"/>
      <w:r w:rsidR="000D3EAC" w:rsidRPr="00125D5B">
        <w:t>decel</w:t>
      </w:r>
      <w:proofErr w:type="spellEnd"/>
      <w:r w:rsidR="000D3EAC" w:rsidRPr="00125D5B">
        <w:t xml:space="preserve">) </w:t>
      </w:r>
      <w:r w:rsidR="00B60702" w:rsidRPr="00125D5B">
        <w:t>w</w:t>
      </w:r>
      <w:r w:rsidR="005E533B">
        <w:t>ere flown with</w:t>
      </w:r>
      <w:r w:rsidR="00B60702" w:rsidRPr="00125D5B">
        <w:t xml:space="preserve"> different levels of task aggressiveness. </w:t>
      </w:r>
      <w:r w:rsidR="000D3EAC" w:rsidRPr="00125D5B">
        <w:t>A comparison was made for each maneuver between testing with no motion and a motion case</w:t>
      </w:r>
      <w:r w:rsidR="005E533B">
        <w:t>,</w:t>
      </w:r>
      <w:r w:rsidR="000D3EAC" w:rsidRPr="00125D5B">
        <w:t xml:space="preserve"> with a </w:t>
      </w:r>
      <w:r w:rsidR="00320AE4" w:rsidRPr="00125D5B">
        <w:t xml:space="preserve">subjectively tuned </w:t>
      </w:r>
      <w:r w:rsidR="005E533B">
        <w:t xml:space="preserve">set of </w:t>
      </w:r>
      <w:r w:rsidR="000D3EAC" w:rsidRPr="00125D5B">
        <w:t xml:space="preserve">motion </w:t>
      </w:r>
      <w:r w:rsidR="005E533B">
        <w:t>drive laws</w:t>
      </w:r>
      <w:r w:rsidR="00320AE4" w:rsidRPr="00125D5B">
        <w:t xml:space="preserve">. </w:t>
      </w:r>
      <w:r w:rsidR="008F5629">
        <w:t>For the precision hover task, t</w:t>
      </w:r>
      <w:r w:rsidR="000D3EAC" w:rsidRPr="00125D5B">
        <w:t>he result</w:t>
      </w:r>
      <w:r w:rsidR="00320AE4" w:rsidRPr="00125D5B">
        <w:t>s indicat</w:t>
      </w:r>
      <w:r w:rsidR="009C439F" w:rsidRPr="00125D5B">
        <w:t>e</w:t>
      </w:r>
      <w:r w:rsidR="00320AE4" w:rsidRPr="00125D5B">
        <w:t xml:space="preserve"> </w:t>
      </w:r>
      <w:r w:rsidR="000D3EAC" w:rsidRPr="00125D5B">
        <w:t>that</w:t>
      </w:r>
      <w:r w:rsidR="003603CC">
        <w:t>,</w:t>
      </w:r>
      <w:r w:rsidR="000D3EAC" w:rsidRPr="00125D5B">
        <w:t xml:space="preserve"> as the HQs degrade</w:t>
      </w:r>
      <w:r w:rsidR="003603CC">
        <w:t>,</w:t>
      </w:r>
      <w:r w:rsidR="000D3EAC" w:rsidRPr="00125D5B">
        <w:t xml:space="preserve"> </w:t>
      </w:r>
      <w:r w:rsidR="00320AE4" w:rsidRPr="00125D5B">
        <w:t xml:space="preserve">there is a larger difference in the HQ ratings </w:t>
      </w:r>
      <w:r w:rsidR="000D4FD7">
        <w:t xml:space="preserve">(HQRs) </w:t>
      </w:r>
      <w:r w:rsidR="00320AE4" w:rsidRPr="00125D5B">
        <w:t>awarded</w:t>
      </w:r>
      <w:r w:rsidR="00320AE4" w:rsidRPr="0015159C">
        <w:t xml:space="preserve"> for the </w:t>
      </w:r>
      <w:r w:rsidR="00B47B10" w:rsidRPr="009D7C37">
        <w:t>no</w:t>
      </w:r>
      <w:r w:rsidR="003603CC">
        <w:t>-</w:t>
      </w:r>
      <w:r w:rsidR="00320AE4" w:rsidRPr="00FF5DA9">
        <w:t>motion versus motion cases</w:t>
      </w:r>
      <w:r w:rsidR="009C439F" w:rsidRPr="00FF5DA9">
        <w:t xml:space="preserve"> </w:t>
      </w:r>
      <w:r w:rsidR="00081617">
        <w:t>(</w:t>
      </w:r>
      <w:r w:rsidR="00DE3F4F">
        <w:t xml:space="preserve">Figure 22, </w:t>
      </w:r>
      <w:r w:rsidR="00081617">
        <w:t xml:space="preserve">Ref. </w:t>
      </w:r>
      <w:r w:rsidR="00081617">
        <w:fldChar w:fldCharType="begin"/>
      </w:r>
      <w:r w:rsidR="00081617">
        <w:instrText xml:space="preserve"> REF _Ref4351230 \r \h </w:instrText>
      </w:r>
      <w:r w:rsidR="00081617">
        <w:fldChar w:fldCharType="separate"/>
      </w:r>
      <w:r w:rsidR="00413384">
        <w:t>49</w:t>
      </w:r>
      <w:r w:rsidR="00081617">
        <w:fldChar w:fldCharType="end"/>
      </w:r>
      <w:r w:rsidR="00081617">
        <w:t>)</w:t>
      </w:r>
      <w:r w:rsidR="00320AE4" w:rsidRPr="009D7C37">
        <w:t xml:space="preserve">. </w:t>
      </w:r>
    </w:p>
    <w:p w14:paraId="58B36E1C" w14:textId="2CEB5F51" w:rsidR="00772616" w:rsidRDefault="00C63FB8" w:rsidP="00772616">
      <w:pPr>
        <w:spacing w:after="0"/>
        <w:ind w:firstLine="0"/>
        <w:jc w:val="center"/>
      </w:pPr>
      <w:r>
        <w:rPr>
          <w:noProof/>
        </w:rPr>
        <w:lastRenderedPageBreak/>
        <mc:AlternateContent>
          <mc:Choice Requires="wps">
            <w:drawing>
              <wp:anchor distT="0" distB="0" distL="114300" distR="114300" simplePos="0" relativeHeight="251659264" behindDoc="0" locked="0" layoutInCell="1" allowOverlap="1" wp14:anchorId="5BA277B2" wp14:editId="74E64302">
                <wp:simplePos x="0" y="0"/>
                <wp:positionH relativeFrom="column">
                  <wp:posOffset>130915</wp:posOffset>
                </wp:positionH>
                <wp:positionV relativeFrom="paragraph">
                  <wp:posOffset>1510983</wp:posOffset>
                </wp:positionV>
                <wp:extent cx="142584" cy="153246"/>
                <wp:effectExtent l="0" t="0" r="10160" b="18415"/>
                <wp:wrapNone/>
                <wp:docPr id="9" name="Rectangle 9"/>
                <wp:cNvGraphicFramePr/>
                <a:graphic xmlns:a="http://schemas.openxmlformats.org/drawingml/2006/main">
                  <a:graphicData uri="http://schemas.microsoft.com/office/word/2010/wordprocessingShape">
                    <wps:wsp>
                      <wps:cNvSpPr/>
                      <wps:spPr>
                        <a:xfrm>
                          <a:off x="0" y="0"/>
                          <a:ext cx="142584" cy="1532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F660D" id="Rectangle 9" o:spid="_x0000_s1026" style="position:absolute;margin-left:10.3pt;margin-top:119pt;width:11.25pt;height:1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" fillcolor="white [3212]" strokecolor="white [3212]" strokeweight="2pt"/>
            </w:pict>
          </mc:Fallback>
        </mc:AlternateContent>
      </w:r>
      <w:r w:rsidR="00772616">
        <w:rPr>
          <w:noProof/>
        </w:rPr>
        <w:drawing>
          <wp:inline distT="0" distB="0" distL="0" distR="0" wp14:anchorId="7CCFE204" wp14:editId="2BE54CFA">
            <wp:extent cx="2835955" cy="1825586"/>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hqprint">
                      <a:extLst>
                        <a:ext uri="{28A0092B-C50C-407E-A947-70E740481C1C}">
                          <a14:useLocalDpi xmlns:a14="http://schemas.microsoft.com/office/drawing/2010/main" val="0"/>
                        </a:ext>
                      </a:extLst>
                    </a:blip>
                    <a:srcRect l="764" t="973" r="910" b="244"/>
                    <a:stretch/>
                  </pic:blipFill>
                  <pic:spPr bwMode="auto">
                    <a:xfrm>
                      <a:off x="0" y="0"/>
                      <a:ext cx="2862287" cy="1842537"/>
                    </a:xfrm>
                    <a:prstGeom prst="rect">
                      <a:avLst/>
                    </a:prstGeom>
                    <a:noFill/>
                    <a:ln>
                      <a:noFill/>
                    </a:ln>
                    <a:extLst>
                      <a:ext uri="{53640926-AAD7-44D8-BBD7-CCE9431645EC}">
                        <a14:shadowObscured xmlns:a14="http://schemas.microsoft.com/office/drawing/2010/main"/>
                      </a:ext>
                    </a:extLst>
                  </pic:spPr>
                </pic:pic>
              </a:graphicData>
            </a:graphic>
          </wp:inline>
        </w:drawing>
      </w:r>
    </w:p>
    <w:p w14:paraId="10054053" w14:textId="292FE184" w:rsidR="00F51F38" w:rsidRDefault="002B067E" w:rsidP="00772616">
      <w:pPr>
        <w:spacing w:after="0"/>
        <w:ind w:firstLine="0"/>
        <w:jc w:val="center"/>
      </w:pPr>
      <w:r w:rsidRPr="002B067E">
        <w:rPr>
          <w:noProof/>
        </w:rPr>
        <w:drawing>
          <wp:inline distT="0" distB="0" distL="0" distR="0" wp14:anchorId="4D5617CC" wp14:editId="7BA08ED5">
            <wp:extent cx="2912400" cy="19800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hqprint">
                      <a:extLst>
                        <a:ext uri="{28A0092B-C50C-407E-A947-70E740481C1C}">
                          <a14:useLocalDpi xmlns:a14="http://schemas.microsoft.com/office/drawing/2010/main" val="0"/>
                        </a:ext>
                      </a:extLst>
                    </a:blip>
                    <a:srcRect r="63664"/>
                    <a:stretch/>
                  </pic:blipFill>
                  <pic:spPr bwMode="auto">
                    <a:xfrm>
                      <a:off x="0" y="0"/>
                      <a:ext cx="2912400"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726970E9" w14:textId="7D2D8CFC" w:rsidR="00B8027F" w:rsidRPr="00CF2245" w:rsidRDefault="00B8027F" w:rsidP="000C727C">
      <w:pPr>
        <w:spacing w:before="0"/>
        <w:ind w:firstLine="0"/>
        <w:jc w:val="center"/>
      </w:pPr>
      <w:r w:rsidRPr="00CF2245">
        <w:rPr>
          <w:b/>
        </w:rPr>
        <w:t xml:space="preserve">Figure </w:t>
      </w:r>
      <w:r w:rsidRPr="00166D4A">
        <w:rPr>
          <w:b/>
          <w:noProof/>
        </w:rPr>
        <w:fldChar w:fldCharType="begin"/>
      </w:r>
      <w:r w:rsidRPr="00CF2245">
        <w:rPr>
          <w:b/>
          <w:noProof/>
        </w:rPr>
        <w:instrText xml:space="preserve"> SEQ Figure \* ARABIC </w:instrText>
      </w:r>
      <w:r w:rsidRPr="00166D4A">
        <w:rPr>
          <w:b/>
          <w:noProof/>
        </w:rPr>
        <w:fldChar w:fldCharType="separate"/>
      </w:r>
      <w:r w:rsidR="00413384">
        <w:rPr>
          <w:b/>
          <w:noProof/>
        </w:rPr>
        <w:t>22</w:t>
      </w:r>
      <w:r w:rsidRPr="00166D4A">
        <w:rPr>
          <w:b/>
          <w:noProof/>
        </w:rPr>
        <w:fldChar w:fldCharType="end"/>
      </w:r>
      <w:r w:rsidRPr="00CF2245">
        <w:rPr>
          <w:b/>
          <w:noProof/>
        </w:rPr>
        <w:t>.</w:t>
      </w:r>
      <w:r w:rsidRPr="00CF2245">
        <w:rPr>
          <w:b/>
        </w:rPr>
        <w:t xml:space="preserve"> HQR (</w:t>
      </w:r>
      <w:r w:rsidR="001C7548" w:rsidRPr="00CF2245">
        <w:rPr>
          <w:b/>
        </w:rPr>
        <w:t>upper</w:t>
      </w:r>
      <w:r w:rsidRPr="00CF2245">
        <w:rPr>
          <w:b/>
        </w:rPr>
        <w:t>) and SFR (</w:t>
      </w:r>
      <w:r w:rsidR="00166D4A">
        <w:rPr>
          <w:b/>
        </w:rPr>
        <w:t>lower</w:t>
      </w:r>
      <w:r w:rsidRPr="00CF2245">
        <w:rPr>
          <w:b/>
        </w:rPr>
        <w:t xml:space="preserve">) results for </w:t>
      </w:r>
      <w:r w:rsidR="00F51F38" w:rsidRPr="00CF2245">
        <w:rPr>
          <w:b/>
        </w:rPr>
        <w:t xml:space="preserve">the </w:t>
      </w:r>
      <w:r w:rsidRPr="00CF2245">
        <w:rPr>
          <w:b/>
        </w:rPr>
        <w:t xml:space="preserve">Precision Hover </w:t>
      </w:r>
      <w:r w:rsidR="00452080">
        <w:rPr>
          <w:b/>
        </w:rPr>
        <w:t>t</w:t>
      </w:r>
      <w:r w:rsidR="00452080" w:rsidRPr="00CF2245">
        <w:rPr>
          <w:b/>
        </w:rPr>
        <w:t>ask</w:t>
      </w:r>
      <w:r w:rsidRPr="00CF2245">
        <w:rPr>
          <w:b/>
        </w:rPr>
        <w:t>.</w:t>
      </w:r>
    </w:p>
    <w:p w14:paraId="2D127EB5" w14:textId="752C4AA0" w:rsidR="00984432" w:rsidRPr="00125D5B" w:rsidRDefault="00320AE4" w:rsidP="00290126">
      <w:pPr>
        <w:ind w:firstLine="0"/>
      </w:pPr>
      <w:r w:rsidRPr="009D7C37">
        <w:t>The SFR scale was used to compare moti</w:t>
      </w:r>
      <w:r w:rsidRPr="00FF5DA9">
        <w:t>on to no-motion cases</w:t>
      </w:r>
      <w:r w:rsidR="00AC015A" w:rsidRPr="00FB75C4">
        <w:t xml:space="preserve"> with</w:t>
      </w:r>
      <w:r w:rsidR="00B47B10" w:rsidRPr="00FF19B0">
        <w:t xml:space="preserve"> the pilots “train</w:t>
      </w:r>
      <w:r w:rsidR="00AC015A" w:rsidRPr="000A63D1">
        <w:t>ing</w:t>
      </w:r>
      <w:r w:rsidR="00B47B10" w:rsidRPr="00125D5B">
        <w:t>” in the motion case and the</w:t>
      </w:r>
      <w:r w:rsidR="000A3ACE" w:rsidRPr="00125D5B">
        <w:t>n</w:t>
      </w:r>
      <w:r w:rsidR="00B47B10" w:rsidRPr="00125D5B">
        <w:t xml:space="preserve"> assess</w:t>
      </w:r>
      <w:r w:rsidR="001C2F7D">
        <w:t>ing</w:t>
      </w:r>
      <w:r w:rsidR="00B47B10" w:rsidRPr="00125D5B">
        <w:t xml:space="preserve"> the effect of no</w:t>
      </w:r>
      <w:r w:rsidR="003603CC">
        <w:t>-</w:t>
      </w:r>
      <w:r w:rsidR="00B47B10" w:rsidRPr="00125D5B">
        <w:t>motion on the test</w:t>
      </w:r>
      <w:r w:rsidR="00357A3F" w:rsidRPr="00125D5B">
        <w:t xml:space="preserve"> maneuver</w:t>
      </w:r>
      <w:r w:rsidR="00B47B10" w:rsidRPr="00125D5B">
        <w:t>. T</w:t>
      </w:r>
      <w:r w:rsidRPr="00125D5B">
        <w:t xml:space="preserve">he pilots awarded </w:t>
      </w:r>
      <w:r w:rsidR="003603CC">
        <w:t>poorer</w:t>
      </w:r>
      <w:r w:rsidRPr="00125D5B">
        <w:t xml:space="preserve"> average SFRs as the HQs degraded</w:t>
      </w:r>
      <w:r w:rsidR="00B47B10" w:rsidRPr="00125D5B">
        <w:t xml:space="preserve"> and comments from the pilots indicated that they were lacking feedback from the motion platform which led to a degradation in task performance and considerable task strategy adaptation. The results suggest that simulator </w:t>
      </w:r>
      <w:r w:rsidR="00195BFA">
        <w:t xml:space="preserve">motion </w:t>
      </w:r>
      <w:r w:rsidR="00B47B10" w:rsidRPr="00125D5B">
        <w:t>fidelity requirements are not only task</w:t>
      </w:r>
      <w:r w:rsidR="00195BFA">
        <w:t>-</w:t>
      </w:r>
      <w:r w:rsidR="006F57AB" w:rsidRPr="00125D5B">
        <w:t>based</w:t>
      </w:r>
      <w:r w:rsidR="006F57AB">
        <w:t xml:space="preserve"> but</w:t>
      </w:r>
      <w:r w:rsidR="00B47B10" w:rsidRPr="00125D5B">
        <w:t xml:space="preserve"> are also dependent on the handling qualities of the aircraft being flown.</w:t>
      </w:r>
    </w:p>
    <w:p w14:paraId="18FBF992" w14:textId="653CEE39" w:rsidR="00BA4883" w:rsidRPr="009D7C37" w:rsidRDefault="00BA4883" w:rsidP="001C316A">
      <w:pPr>
        <w:ind w:firstLine="0"/>
      </w:pPr>
      <w:r w:rsidRPr="00125D5B">
        <w:t xml:space="preserve">An attempt to </w:t>
      </w:r>
      <w:r w:rsidR="00357A3F" w:rsidRPr="00125D5B">
        <w:t xml:space="preserve">change the focus of simulator </w:t>
      </w:r>
      <w:r w:rsidRPr="00125D5B">
        <w:t xml:space="preserve">standards </w:t>
      </w:r>
      <w:r w:rsidR="00357A3F" w:rsidRPr="00125D5B">
        <w:t xml:space="preserve">to be more training-led </w:t>
      </w:r>
      <w:r w:rsidRPr="00125D5B">
        <w:t xml:space="preserve">has been made in the development of ICAO 9625 (Ref. </w:t>
      </w:r>
      <w:r w:rsidR="005A7D3F">
        <w:fldChar w:fldCharType="begin"/>
      </w:r>
      <w:r w:rsidR="005A7D3F">
        <w:instrText xml:space="preserve"> REF _Ref4351279 \r \h </w:instrText>
      </w:r>
      <w:r w:rsidR="005A7D3F">
        <w:fldChar w:fldCharType="separate"/>
      </w:r>
      <w:r w:rsidR="00413384">
        <w:t>50</w:t>
      </w:r>
      <w:r w:rsidR="005A7D3F">
        <w:fldChar w:fldCharType="end"/>
      </w:r>
      <w:r w:rsidRPr="0015159C">
        <w:t>)</w:t>
      </w:r>
      <w:r w:rsidR="00357A3F" w:rsidRPr="009D7C37">
        <w:t>.</w:t>
      </w:r>
      <w:r w:rsidRPr="00FF5DA9">
        <w:t xml:space="preserve"> </w:t>
      </w:r>
      <w:r w:rsidR="00357A3F" w:rsidRPr="00FF5DA9">
        <w:t xml:space="preserve">ICAO 9625 </w:t>
      </w:r>
      <w:r w:rsidRPr="00FB75C4">
        <w:t xml:space="preserve">establishes the simulation fidelity levels required to support the range of training tasks carried out for different pilot licenses and ratings. </w:t>
      </w:r>
      <w:r w:rsidR="00357A3F" w:rsidRPr="00FF19B0">
        <w:t xml:space="preserve">It </w:t>
      </w:r>
      <w:r w:rsidRPr="000A63D1">
        <w:t xml:space="preserve">recognizes the need for </w:t>
      </w:r>
      <w:r w:rsidR="009B466E">
        <w:t xml:space="preserve">training </w:t>
      </w:r>
      <w:r w:rsidRPr="000A63D1">
        <w:t xml:space="preserve">specific </w:t>
      </w:r>
      <w:r w:rsidR="009B466E">
        <w:t xml:space="preserve">features and </w:t>
      </w:r>
      <w:r w:rsidRPr="000A63D1">
        <w:t>fidelity requirements</w:t>
      </w:r>
      <w:r w:rsidR="009B466E">
        <w:t xml:space="preserve">. </w:t>
      </w:r>
      <w:r w:rsidRPr="000A63D1">
        <w:t xml:space="preserve"> </w:t>
      </w:r>
      <w:r w:rsidR="009B466E">
        <w:t xml:space="preserve">Each simulation feature e.g. cockpit layout, flight model has a </w:t>
      </w:r>
      <w:r w:rsidR="008F5629">
        <w:t xml:space="preserve">required </w:t>
      </w:r>
      <w:r w:rsidR="009B466E">
        <w:t xml:space="preserve">level of </w:t>
      </w:r>
      <w:r w:rsidRPr="000A63D1">
        <w:t xml:space="preserve">fidelity </w:t>
      </w:r>
      <w:r w:rsidR="009B466E">
        <w:t xml:space="preserve">e.g. </w:t>
      </w:r>
      <w:r w:rsidRPr="000A63D1">
        <w:t>generic, representative and specific</w:t>
      </w:r>
      <w:r w:rsidR="009B466E">
        <w:t xml:space="preserve"> or none</w:t>
      </w:r>
      <w:r w:rsidR="003603CC">
        <w:t>,</w:t>
      </w:r>
      <w:r w:rsidR="009B466E">
        <w:t xml:space="preserve"> if the feature is not required</w:t>
      </w:r>
      <w:r w:rsidR="008F5629">
        <w:t>, for a given training task</w:t>
      </w:r>
      <w:r w:rsidR="009B466E">
        <w:t>.</w:t>
      </w:r>
      <w:r w:rsidRPr="000A63D1">
        <w:t xml:space="preserve"> Whilst it does not provide any new fidelity tolerance</w:t>
      </w:r>
      <w:r w:rsidRPr="00125D5B">
        <w:t xml:space="preserve">s, </w:t>
      </w:r>
      <w:r w:rsidR="00C10902">
        <w:t>Ref</w:t>
      </w:r>
      <w:r w:rsidR="005A7D3F">
        <w:t>erence</w:t>
      </w:r>
      <w:r w:rsidR="00C10902">
        <w:t xml:space="preserve"> </w:t>
      </w:r>
      <w:r w:rsidR="005A7D3F">
        <w:fldChar w:fldCharType="begin"/>
      </w:r>
      <w:r w:rsidR="005A7D3F">
        <w:instrText xml:space="preserve"> REF _Ref4351279 \r \h </w:instrText>
      </w:r>
      <w:r w:rsidR="005A7D3F">
        <w:fldChar w:fldCharType="separate"/>
      </w:r>
      <w:r w:rsidR="00413384">
        <w:t>50</w:t>
      </w:r>
      <w:r w:rsidR="005A7D3F">
        <w:fldChar w:fldCharType="end"/>
      </w:r>
      <w:r w:rsidRPr="00125D5B">
        <w:t xml:space="preserve"> does include details of a</w:t>
      </w:r>
      <w:r w:rsidR="008F5629">
        <w:t>n</w:t>
      </w:r>
      <w:r w:rsidRPr="00125D5B">
        <w:t xml:space="preserve"> objective motion cueing test (OMCT), which measures the performance of the complete motion system, including the motion drive algorithm (Ref. </w:t>
      </w:r>
      <w:r w:rsidR="005A7D3F">
        <w:fldChar w:fldCharType="begin"/>
      </w:r>
      <w:r w:rsidR="005A7D3F">
        <w:instrText xml:space="preserve"> REF _Ref4341723 \r \h </w:instrText>
      </w:r>
      <w:r w:rsidR="005A7D3F">
        <w:fldChar w:fldCharType="separate"/>
      </w:r>
      <w:r w:rsidR="00413384">
        <w:t>51</w:t>
      </w:r>
      <w:r w:rsidR="005A7D3F">
        <w:fldChar w:fldCharType="end"/>
      </w:r>
      <w:r w:rsidRPr="0015159C">
        <w:t xml:space="preserve">). </w:t>
      </w:r>
      <w:r w:rsidR="00BB3856">
        <w:t xml:space="preserve">In Ref. </w:t>
      </w:r>
      <w:r w:rsidR="005A7D3F">
        <w:fldChar w:fldCharType="begin"/>
      </w:r>
      <w:r w:rsidR="005A7D3F">
        <w:instrText xml:space="preserve"> REF _Ref4341723 \r \h </w:instrText>
      </w:r>
      <w:r w:rsidR="005A7D3F">
        <w:fldChar w:fldCharType="separate"/>
      </w:r>
      <w:r w:rsidR="00413384">
        <w:t>51</w:t>
      </w:r>
      <w:r w:rsidR="005A7D3F">
        <w:fldChar w:fldCharType="end"/>
      </w:r>
      <w:r w:rsidR="00BB3856">
        <w:t xml:space="preserve"> it was </w:t>
      </w:r>
      <w:r w:rsidRPr="0015159C">
        <w:t>note</w:t>
      </w:r>
      <w:r w:rsidR="00BB3856">
        <w:t>d</w:t>
      </w:r>
      <w:r w:rsidRPr="0015159C">
        <w:t xml:space="preserve"> that OMCT was developed from the assessment of fixed-wing simulators and further work is required to examine requirements for rotorcraft. This need was confi</w:t>
      </w:r>
      <w:r w:rsidRPr="00FB75C4">
        <w:t xml:space="preserve">rmed by Jones et al. (Ref. </w:t>
      </w:r>
      <w:r w:rsidR="005A7D3F">
        <w:fldChar w:fldCharType="begin"/>
      </w:r>
      <w:r w:rsidR="005A7D3F">
        <w:instrText xml:space="preserve"> REF _Ref4351350 \r \h </w:instrText>
      </w:r>
      <w:r w:rsidR="005A7D3F">
        <w:fldChar w:fldCharType="separate"/>
      </w:r>
      <w:r w:rsidR="00413384">
        <w:t>52</w:t>
      </w:r>
      <w:r w:rsidR="005A7D3F">
        <w:fldChar w:fldCharType="end"/>
      </w:r>
      <w:r w:rsidRPr="0015159C">
        <w:t>) who examined the suitability of OMCT criteria for a rotorcraft pirouette</w:t>
      </w:r>
      <w:r w:rsidR="000C1AAF">
        <w:t>, lateral reposition</w:t>
      </w:r>
      <w:r w:rsidRPr="0015159C">
        <w:t xml:space="preserve"> and </w:t>
      </w:r>
      <w:r w:rsidR="000C1AAF">
        <w:t xml:space="preserve">a </w:t>
      </w:r>
      <w:r w:rsidRPr="0015159C">
        <w:t>pursuit tracking task</w:t>
      </w:r>
      <w:r w:rsidR="00263291">
        <w:t>.</w:t>
      </w:r>
      <w:r w:rsidRPr="0015159C">
        <w:t xml:space="preserve"> </w:t>
      </w:r>
      <w:r w:rsidR="001C316A">
        <w:t xml:space="preserve">The subjective motion fidelity ratings </w:t>
      </w:r>
      <w:r w:rsidR="001C316A" w:rsidRPr="00EE4B76">
        <w:t xml:space="preserve">awarded by the pilot for the tasks investigated were not in agreement with the </w:t>
      </w:r>
      <w:r w:rsidR="000E1FCA" w:rsidRPr="00EE4B76">
        <w:t xml:space="preserve">fixed-wing </w:t>
      </w:r>
      <w:r w:rsidR="001C316A" w:rsidRPr="00EE4B76">
        <w:t>boundaries</w:t>
      </w:r>
      <w:r w:rsidR="00EE4B76" w:rsidRPr="00EE4B76">
        <w:t xml:space="preserve">. The work identified the </w:t>
      </w:r>
      <w:r w:rsidR="001C316A" w:rsidRPr="00EE4B76">
        <w:t xml:space="preserve">need for </w:t>
      </w:r>
      <w:r w:rsidRPr="00EE4B76">
        <w:t xml:space="preserve">further research to define </w:t>
      </w:r>
      <w:r w:rsidR="001C316A" w:rsidRPr="00EE4B76">
        <w:t xml:space="preserve">rotorcraft specific </w:t>
      </w:r>
      <w:r w:rsidRPr="00EE4B76">
        <w:t>OMCT boundaries</w:t>
      </w:r>
      <w:r w:rsidR="00EE4B76" w:rsidRPr="00EE4B76">
        <w:t xml:space="preserve">.  A similar recommendation was made by </w:t>
      </w:r>
      <w:proofErr w:type="spellStart"/>
      <w:r w:rsidR="00CB6881" w:rsidRPr="00EE4B76">
        <w:t>Dalmeijer</w:t>
      </w:r>
      <w:proofErr w:type="spellEnd"/>
      <w:r w:rsidR="00CB6881" w:rsidRPr="00EE4B76">
        <w:t xml:space="preserve"> et al. (Ref. </w:t>
      </w:r>
      <w:r w:rsidR="005A7D3F">
        <w:fldChar w:fldCharType="begin"/>
      </w:r>
      <w:r w:rsidR="005A7D3F">
        <w:instrText xml:space="preserve"> REF _Ref4351371 \r \h </w:instrText>
      </w:r>
      <w:r w:rsidR="005A7D3F">
        <w:fldChar w:fldCharType="separate"/>
      </w:r>
      <w:r w:rsidR="00413384">
        <w:t>53</w:t>
      </w:r>
      <w:r w:rsidR="005A7D3F">
        <w:fldChar w:fldCharType="end"/>
      </w:r>
      <w:r w:rsidR="00CB6881" w:rsidRPr="00EE4B76">
        <w:t>)</w:t>
      </w:r>
      <w:r w:rsidR="001C316A" w:rsidRPr="00EE4B76">
        <w:t xml:space="preserve"> </w:t>
      </w:r>
      <w:r w:rsidR="00EE4B76" w:rsidRPr="00EE4B76">
        <w:t xml:space="preserve">who </w:t>
      </w:r>
      <w:r w:rsidR="001C316A" w:rsidRPr="00EE4B76">
        <w:t xml:space="preserve">noted that whilst the OMCT requirements for heave motion were satisfactory for rotorcraft, further </w:t>
      </w:r>
      <w:r w:rsidR="000E1FCA" w:rsidRPr="00EE4B76">
        <w:t xml:space="preserve">research </w:t>
      </w:r>
      <w:r w:rsidR="00EE4B76" w:rsidRPr="00EE4B76">
        <w:t xml:space="preserve">was required </w:t>
      </w:r>
      <w:r w:rsidR="000E1FCA" w:rsidRPr="00EE4B76">
        <w:t>to define rotorcraft specific boundaries.</w:t>
      </w:r>
      <w:r w:rsidR="000E1FCA">
        <w:t xml:space="preserve"> </w:t>
      </w:r>
    </w:p>
    <w:p w14:paraId="4283B40F" w14:textId="2DDDE9E6" w:rsidR="0099569F" w:rsidRDefault="00315AB8" w:rsidP="00D033BA">
      <w:pPr>
        <w:ind w:firstLine="0"/>
      </w:pPr>
      <w:r w:rsidRPr="00FB75C4">
        <w:t>A challenge in trying to discern the utility of motion cueing in flight simulators from the published literature is that results are presented for different simulators, with differen</w:t>
      </w:r>
      <w:r w:rsidRPr="00FF19B0">
        <w:t xml:space="preserve">t </w:t>
      </w:r>
      <w:r w:rsidR="00D12E54" w:rsidRPr="00125D5B">
        <w:t>capabilities</w:t>
      </w:r>
      <w:r w:rsidRPr="00125D5B">
        <w:t xml:space="preserve">, simulating different </w:t>
      </w:r>
      <w:r w:rsidR="00D12E54" w:rsidRPr="00125D5B">
        <w:t>tasks whilst using different flight models. As noted by Grant</w:t>
      </w:r>
      <w:r w:rsidR="001041AC" w:rsidRPr="00125D5B">
        <w:t xml:space="preserve"> (Ref. </w:t>
      </w:r>
      <w:r w:rsidR="005A7D3F">
        <w:fldChar w:fldCharType="begin"/>
      </w:r>
      <w:r w:rsidR="005A7D3F">
        <w:instrText xml:space="preserve"> REF _Ref4351393 \r \h </w:instrText>
      </w:r>
      <w:r w:rsidR="005A7D3F">
        <w:fldChar w:fldCharType="separate"/>
      </w:r>
      <w:r w:rsidR="00413384">
        <w:t>54</w:t>
      </w:r>
      <w:r w:rsidR="005A7D3F">
        <w:fldChar w:fldCharType="end"/>
      </w:r>
      <w:r w:rsidR="001041AC" w:rsidRPr="0015159C">
        <w:t>)</w:t>
      </w:r>
      <w:r w:rsidR="00D12E54" w:rsidRPr="009D7C37">
        <w:t xml:space="preserve">, </w:t>
      </w:r>
      <w:r w:rsidR="00D83E26" w:rsidRPr="009D7C37">
        <w:t xml:space="preserve">experiments are rarely repeated before trying to extend the work using new methods. Hence if the new study contradicts </w:t>
      </w:r>
      <w:r w:rsidR="00D83E26" w:rsidRPr="00FB75C4">
        <w:t>any previous work it may not be clear if this is due to a different simulator or test protocol being used. It is anticipated that understanding the possible contribution</w:t>
      </w:r>
      <w:r w:rsidR="00EB4CBE">
        <w:t>s</w:t>
      </w:r>
      <w:r w:rsidR="00D83E26" w:rsidRPr="00FB75C4">
        <w:t xml:space="preserve"> of vestibular motion cueing to </w:t>
      </w:r>
      <w:r w:rsidR="00EB4CBE">
        <w:t xml:space="preserve">the simulation of </w:t>
      </w:r>
      <w:r w:rsidR="00D83E26" w:rsidRPr="00FB75C4">
        <w:t xml:space="preserve">LOC-I will require a </w:t>
      </w:r>
      <w:r w:rsidR="00EB4CBE">
        <w:t>more</w:t>
      </w:r>
      <w:r w:rsidR="00D83E26" w:rsidRPr="00FB75C4">
        <w:t xml:space="preserve"> coordinated approach to h</w:t>
      </w:r>
      <w:r w:rsidR="00D83E26" w:rsidRPr="00FF19B0">
        <w:t>elp inform future simulator and regulatory requirements.</w:t>
      </w:r>
    </w:p>
    <w:p w14:paraId="47FFC42E" w14:textId="5C7A2AB7" w:rsidR="00E041AC" w:rsidRPr="00125D5B" w:rsidRDefault="00E041AC" w:rsidP="00E40A7F">
      <w:pPr>
        <w:pStyle w:val="Heading1"/>
        <w:rPr>
          <w:sz w:val="24"/>
          <w:szCs w:val="24"/>
        </w:rPr>
      </w:pPr>
      <w:r w:rsidRPr="00125D5B">
        <w:rPr>
          <w:sz w:val="24"/>
          <w:szCs w:val="24"/>
        </w:rPr>
        <w:lastRenderedPageBreak/>
        <w:t>discussion</w:t>
      </w:r>
      <w:r w:rsidR="00E40A7F" w:rsidRPr="00125D5B">
        <w:rPr>
          <w:sz w:val="24"/>
          <w:szCs w:val="24"/>
        </w:rPr>
        <w:t xml:space="preserve"> and next steps</w:t>
      </w:r>
    </w:p>
    <w:p w14:paraId="64F4C1AB" w14:textId="523E2DD6" w:rsidR="00E107B5" w:rsidRPr="00125D5B" w:rsidRDefault="00B72455" w:rsidP="007C6594">
      <w:pPr>
        <w:ind w:firstLine="0"/>
      </w:pPr>
      <w:r w:rsidRPr="00125D5B">
        <w:t>An examination of rotorcraft accident statistics has shown that</w:t>
      </w:r>
      <w:r w:rsidR="00F9577D" w:rsidRPr="00125D5B">
        <w:t>,</w:t>
      </w:r>
      <w:r w:rsidRPr="00125D5B">
        <w:t xml:space="preserve"> </w:t>
      </w:r>
      <w:r w:rsidR="008908F0" w:rsidRPr="00125D5B">
        <w:t xml:space="preserve">despite </w:t>
      </w:r>
      <w:r w:rsidR="00704760" w:rsidRPr="00125D5B">
        <w:t>the e</w:t>
      </w:r>
      <w:r w:rsidR="008908F0" w:rsidRPr="00125D5B">
        <w:t xml:space="preserve">xcellent work undertaken </w:t>
      </w:r>
      <w:r w:rsidR="00E107B5" w:rsidRPr="00125D5B">
        <w:t xml:space="preserve">internationally to reduce </w:t>
      </w:r>
      <w:r w:rsidR="00F9577D" w:rsidRPr="00125D5B">
        <w:t>the</w:t>
      </w:r>
      <w:r w:rsidR="00E107B5" w:rsidRPr="00125D5B">
        <w:t xml:space="preserve"> accident</w:t>
      </w:r>
      <w:r w:rsidR="00F9577D" w:rsidRPr="00125D5B">
        <w:t xml:space="preserve"> rate</w:t>
      </w:r>
      <w:r w:rsidR="00E107B5" w:rsidRPr="00125D5B">
        <w:t xml:space="preserve">, </w:t>
      </w:r>
      <w:r w:rsidR="008908F0" w:rsidRPr="00125D5B">
        <w:t xml:space="preserve">it </w:t>
      </w:r>
      <w:r w:rsidR="003D3175">
        <w:t>is likely to</w:t>
      </w:r>
      <w:r w:rsidR="008908F0" w:rsidRPr="00125D5B">
        <w:t xml:space="preserve"> be some time before the safety targets </w:t>
      </w:r>
      <w:r w:rsidR="003D3175">
        <w:t>are</w:t>
      </w:r>
      <w:r w:rsidR="008908F0" w:rsidRPr="00125D5B">
        <w:t xml:space="preserve"> met. </w:t>
      </w:r>
      <w:r w:rsidRPr="00125D5B">
        <w:t xml:space="preserve"> </w:t>
      </w:r>
      <w:r w:rsidR="00E107B5" w:rsidRPr="00125D5B">
        <w:t>Further</w:t>
      </w:r>
      <w:r w:rsidR="00EB4CBE">
        <w:t>more</w:t>
      </w:r>
      <w:r w:rsidR="00E107B5" w:rsidRPr="00125D5B">
        <w:t xml:space="preserve">, whilst the overall </w:t>
      </w:r>
      <w:r w:rsidR="00D02968" w:rsidRPr="00125D5B">
        <w:t xml:space="preserve">accident rate </w:t>
      </w:r>
      <w:r w:rsidR="00E107B5" w:rsidRPr="00125D5B">
        <w:t xml:space="preserve">trend is downwards, LOC-I accidents, one of the main contributing factors to the rates, are increasing. When faced with </w:t>
      </w:r>
      <w:r w:rsidR="007C6594" w:rsidRPr="00125D5B">
        <w:t xml:space="preserve">an </w:t>
      </w:r>
      <w:r w:rsidR="00E107B5" w:rsidRPr="00125D5B">
        <w:t>unacceptable LOC-I accident rate in the fixed</w:t>
      </w:r>
      <w:r w:rsidR="00EB4CBE">
        <w:t>-</w:t>
      </w:r>
      <w:r w:rsidR="00E107B5" w:rsidRPr="00125D5B">
        <w:t xml:space="preserve">wing community, a coordinated effort between all stakeholders was required to develop </w:t>
      </w:r>
      <w:r w:rsidR="00EB4CBE">
        <w:t>the</w:t>
      </w:r>
      <w:r w:rsidR="00E107B5" w:rsidRPr="00125D5B">
        <w:t xml:space="preserve"> UPRT program</w:t>
      </w:r>
      <w:r w:rsidR="00D02968" w:rsidRPr="00125D5B">
        <w:t xml:space="preserve"> to tackle this problem</w:t>
      </w:r>
      <w:r w:rsidR="00E107B5" w:rsidRPr="00125D5B">
        <w:t>. Some elements of UPRT can be transferred to rotorcraft training such as including startle in scenarios, education to develop skills for better awareness and recognition and</w:t>
      </w:r>
      <w:r w:rsidR="003D3175">
        <w:t>,</w:t>
      </w:r>
      <w:r w:rsidR="00E107B5" w:rsidRPr="00125D5B">
        <w:t xml:space="preserve"> most importantly</w:t>
      </w:r>
      <w:r w:rsidR="003D3175">
        <w:t>,</w:t>
      </w:r>
      <w:r w:rsidR="00E107B5" w:rsidRPr="00125D5B">
        <w:t xml:space="preserve"> more effective use of flight simulators to support the overall training needs. </w:t>
      </w:r>
    </w:p>
    <w:p w14:paraId="3184B15D" w14:textId="5288BFDD" w:rsidR="0020635B" w:rsidRPr="00125D5B" w:rsidRDefault="00D02968" w:rsidP="00AB61A6">
      <w:pPr>
        <w:ind w:firstLine="0"/>
      </w:pPr>
      <w:r w:rsidRPr="00125D5B">
        <w:t xml:space="preserve">To improve </w:t>
      </w:r>
      <w:r w:rsidR="00EB4CBE">
        <w:t>flight-</w:t>
      </w:r>
      <w:r w:rsidRPr="00125D5B">
        <w:t>models for use in LOC-I training, a</w:t>
      </w:r>
      <w:r w:rsidR="00AB61A6" w:rsidRPr="00125D5B">
        <w:t xml:space="preserve">n assessment of current CS standards should be undertaken to identify </w:t>
      </w:r>
      <w:r w:rsidRPr="00125D5B">
        <w:t xml:space="preserve">where </w:t>
      </w:r>
      <w:r w:rsidR="00AB61A6" w:rsidRPr="00125D5B">
        <w:t xml:space="preserve">new </w:t>
      </w:r>
      <w:r w:rsidR="00EB4CBE">
        <w:t xml:space="preserve">fidelity </w:t>
      </w:r>
      <w:r w:rsidR="00AB61A6" w:rsidRPr="00125D5B">
        <w:t>criteria/tolerances are required. Several initiatives related to this have been launched but this should be extended to the wider international community as was the case with ICATEE. Improvements in rotorcraft modeling should be physics</w:t>
      </w:r>
      <w:r w:rsidR="00EB4CBE">
        <w:t>-</w:t>
      </w:r>
      <w:r w:rsidR="00AB61A6" w:rsidRPr="00125D5B">
        <w:t xml:space="preserve">based and </w:t>
      </w:r>
      <w:r w:rsidR="00AB7176">
        <w:t xml:space="preserve">research is needed here </w:t>
      </w:r>
      <w:r w:rsidR="00AB61A6" w:rsidRPr="00125D5B">
        <w:t xml:space="preserve">to inform the development of new standards. </w:t>
      </w:r>
    </w:p>
    <w:p w14:paraId="78251DDE" w14:textId="2C6042BC" w:rsidR="00AB61A6" w:rsidRPr="00FF19B0" w:rsidRDefault="007C6594" w:rsidP="00AB61A6">
      <w:pPr>
        <w:ind w:firstLine="0"/>
      </w:pPr>
      <w:r w:rsidRPr="00125D5B">
        <w:t xml:space="preserve">Understanding the simulation fidelity requirements for </w:t>
      </w:r>
      <w:r w:rsidR="00D27EBB">
        <w:t xml:space="preserve">different levels of </w:t>
      </w:r>
      <w:r w:rsidRPr="00125D5B">
        <w:t xml:space="preserve">training devices will be an important aspect of future LOC-I training. It is anticipated that training could be conducted using a range to simulators to ensure that LOC-I training provision is available throughout the rotorcraft community. This could include the use of desktop simulators and </w:t>
      </w:r>
      <w:r w:rsidR="00EB4CBE">
        <w:t>developing</w:t>
      </w:r>
      <w:r w:rsidRPr="00125D5B">
        <w:t xml:space="preserve"> technologies such as virtual reality. The challenge of using </w:t>
      </w:r>
      <w:r w:rsidR="00EB4CBE">
        <w:t>such</w:t>
      </w:r>
      <w:r w:rsidRPr="00125D5B">
        <w:t xml:space="preserve"> technologies</w:t>
      </w:r>
      <w:r w:rsidR="009219E6">
        <w:t>,</w:t>
      </w:r>
      <w:r w:rsidRPr="00125D5B">
        <w:t xml:space="preserve"> and how regulations might need to be more flexible to allow the uptake of </w:t>
      </w:r>
      <w:r w:rsidR="00296F9F" w:rsidRPr="00125D5B">
        <w:t>new technologies</w:t>
      </w:r>
      <w:r w:rsidR="009219E6">
        <w:t>,</w:t>
      </w:r>
      <w:r w:rsidRPr="00125D5B">
        <w:t xml:space="preserve"> is one of the themes of the Royal Aeronautical Society’s </w:t>
      </w:r>
      <w:r w:rsidR="009219E6">
        <w:t xml:space="preserve">2019 </w:t>
      </w:r>
      <w:r w:rsidRPr="00125D5B">
        <w:t xml:space="preserve">Spring Flight Simulation conference (Ref. </w:t>
      </w:r>
      <w:r w:rsidR="005A7D3F">
        <w:fldChar w:fldCharType="begin"/>
      </w:r>
      <w:r w:rsidR="005A7D3F">
        <w:instrText xml:space="preserve"> REF _Ref4351451 \r \h </w:instrText>
      </w:r>
      <w:r w:rsidR="005A7D3F">
        <w:fldChar w:fldCharType="separate"/>
      </w:r>
      <w:r w:rsidR="00413384">
        <w:t>55</w:t>
      </w:r>
      <w:r w:rsidR="005A7D3F">
        <w:fldChar w:fldCharType="end"/>
      </w:r>
      <w:r w:rsidRPr="0015159C">
        <w:t>)</w:t>
      </w:r>
      <w:r w:rsidR="001A3DCD">
        <w:t xml:space="preserve"> and</w:t>
      </w:r>
      <w:r w:rsidR="00D27EBB">
        <w:t xml:space="preserve"> </w:t>
      </w:r>
      <w:r w:rsidR="00D02968" w:rsidRPr="009D7C37">
        <w:t xml:space="preserve">should </w:t>
      </w:r>
      <w:r w:rsidR="00D27EBB">
        <w:t xml:space="preserve">also </w:t>
      </w:r>
      <w:r w:rsidR="00D02968" w:rsidRPr="009D7C37">
        <w:t>be considered in any new LOC-I initiative</w:t>
      </w:r>
      <w:r w:rsidR="00296F9F" w:rsidRPr="00FB75C4">
        <w:t>.</w:t>
      </w:r>
    </w:p>
    <w:p w14:paraId="2F9650C5" w14:textId="36715A50" w:rsidR="00296F9F" w:rsidRPr="00125D5B" w:rsidRDefault="00F75850" w:rsidP="00AB61A6">
      <w:pPr>
        <w:ind w:firstLine="0"/>
      </w:pPr>
      <w:r w:rsidRPr="00125D5B">
        <w:t>The role of motion cueing in LOC-I training need</w:t>
      </w:r>
      <w:r w:rsidR="00EB4CBE">
        <w:t>s</w:t>
      </w:r>
      <w:r w:rsidRPr="00125D5B">
        <w:t xml:space="preserve"> should be carefully </w:t>
      </w:r>
      <w:r w:rsidR="00D27EBB">
        <w:t>examined</w:t>
      </w:r>
      <w:r w:rsidRPr="00125D5B">
        <w:t xml:space="preserve">. Whilst valuable research has been undertaken to examine how motion tuning can change the </w:t>
      </w:r>
      <w:r w:rsidR="00EB4CBE">
        <w:t xml:space="preserve">task </w:t>
      </w:r>
      <w:r w:rsidRPr="00125D5B">
        <w:t xml:space="preserve">performance </w:t>
      </w:r>
      <w:r w:rsidR="00EB4CBE">
        <w:t>achieved by</w:t>
      </w:r>
      <w:r w:rsidRPr="00125D5B">
        <w:t xml:space="preserve"> pilots in different scenarios and devices, a consolidated approach using common fidelity metrics and methods should be developed. Without this approach, it would be difficult to provide the supporting evidence needed in any new standards </w:t>
      </w:r>
      <w:r w:rsidR="00193352">
        <w:t>as to</w:t>
      </w:r>
      <w:r w:rsidRPr="00125D5B">
        <w:t xml:space="preserve"> how vestibular cueing should be provided in simulator</w:t>
      </w:r>
      <w:r w:rsidR="009219E6">
        <w:t>s</w:t>
      </w:r>
      <w:r w:rsidRPr="00125D5B">
        <w:t xml:space="preserve">. </w:t>
      </w:r>
    </w:p>
    <w:p w14:paraId="459E2573" w14:textId="5C3B793D" w:rsidR="009E4CAF" w:rsidRPr="00125D5B" w:rsidRDefault="00F75850" w:rsidP="00AB61A6">
      <w:pPr>
        <w:ind w:firstLine="0"/>
      </w:pPr>
      <w:r w:rsidRPr="00125D5B">
        <w:t xml:space="preserve">In the </w:t>
      </w:r>
      <w:r w:rsidR="00193352">
        <w:t xml:space="preserve">Liverpool </w:t>
      </w:r>
      <w:r w:rsidRPr="00125D5B">
        <w:t>RSF project</w:t>
      </w:r>
      <w:r w:rsidR="00193352">
        <w:t>,</w:t>
      </w:r>
      <w:r w:rsidRPr="00125D5B">
        <w:t xml:space="preserve"> the authors </w:t>
      </w:r>
      <w:r w:rsidR="00FD1083" w:rsidRPr="00125D5B">
        <w:t>are developing a rational, physics-based approach for improving simulation models. Improvements in fidelity assessments and metrics e.g. for use in motion cueing</w:t>
      </w:r>
      <w:r w:rsidR="00D27EBB">
        <w:t>,</w:t>
      </w:r>
      <w:r w:rsidR="00FD1083" w:rsidRPr="00125D5B">
        <w:t xml:space="preserve"> are also a</w:t>
      </w:r>
      <w:r w:rsidR="00BB3378" w:rsidRPr="00125D5B">
        <w:t>n important part of the RSF</w:t>
      </w:r>
      <w:r w:rsidR="00193352">
        <w:t xml:space="preserve"> project</w:t>
      </w:r>
      <w:r w:rsidR="00BB3378" w:rsidRPr="00125D5B">
        <w:t xml:space="preserve">. The outputs from this research can be used as part of any new LOC-I modeling and simulation initiative. </w:t>
      </w:r>
    </w:p>
    <w:p w14:paraId="19F9546E" w14:textId="55C746F3" w:rsidR="00E34585" w:rsidRPr="00125D5B" w:rsidRDefault="00E34585" w:rsidP="00E34585">
      <w:pPr>
        <w:pStyle w:val="Heading1"/>
        <w:rPr>
          <w:sz w:val="24"/>
          <w:szCs w:val="24"/>
        </w:rPr>
      </w:pPr>
      <w:r>
        <w:rPr>
          <w:sz w:val="24"/>
          <w:szCs w:val="24"/>
        </w:rPr>
        <w:t>concluding remarks</w:t>
      </w:r>
    </w:p>
    <w:p w14:paraId="67B0C8D9" w14:textId="34545B28" w:rsidR="00C47A74" w:rsidRDefault="007B7495" w:rsidP="00C47A74">
      <w:pPr>
        <w:ind w:firstLine="0"/>
      </w:pPr>
      <w:r>
        <w:t xml:space="preserve">LOC-I </w:t>
      </w:r>
      <w:r w:rsidR="00C47A74">
        <w:t>events</w:t>
      </w:r>
      <w:r>
        <w:t xml:space="preserve"> are a significant element of rotorcraft accident statistics. </w:t>
      </w:r>
      <w:r w:rsidR="00914162">
        <w:t>Several initiatives have been launched</w:t>
      </w:r>
      <w:r w:rsidR="009219E6">
        <w:t xml:space="preserve"> to</w:t>
      </w:r>
      <w:r w:rsidR="00914162">
        <w:t xml:space="preserve"> </w:t>
      </w:r>
      <w:r w:rsidR="001E0240">
        <w:t xml:space="preserve">try address this problem. When faced with </w:t>
      </w:r>
      <w:r w:rsidR="00C47A74">
        <w:t>a similar</w:t>
      </w:r>
      <w:r w:rsidR="001E0240">
        <w:t xml:space="preserve"> problem in the fixed-wing community, a coordinated international activity was required to </w:t>
      </w:r>
      <w:r w:rsidR="00C47A74">
        <w:t xml:space="preserve">develop new training requirements to improve flight safety.  </w:t>
      </w:r>
      <w:r w:rsidR="00C47A74" w:rsidRPr="00125D5B">
        <w:t xml:space="preserve">The authors </w:t>
      </w:r>
      <w:r w:rsidR="00C47A74">
        <w:t xml:space="preserve">of this paper </w:t>
      </w:r>
      <w:r w:rsidR="00C47A74" w:rsidRPr="00125D5B">
        <w:t>would welcome input and contact from the rotorcraft community to plan a dedicated workshop on this topic at a future VFS/ERF/FAA/EASA/</w:t>
      </w:r>
      <w:proofErr w:type="spellStart"/>
      <w:r w:rsidR="00C47A74" w:rsidRPr="00125D5B">
        <w:t>RAeS</w:t>
      </w:r>
      <w:proofErr w:type="spellEnd"/>
      <w:r w:rsidR="00C47A74" w:rsidRPr="00125D5B">
        <w:t xml:space="preserve"> </w:t>
      </w:r>
      <w:r w:rsidR="009219E6">
        <w:t>meeting</w:t>
      </w:r>
      <w:r w:rsidR="00C47A74">
        <w:t xml:space="preserve"> to develop </w:t>
      </w:r>
      <w:r w:rsidR="00200123">
        <w:t xml:space="preserve">new </w:t>
      </w:r>
      <w:r w:rsidR="00C47A74">
        <w:t xml:space="preserve">rotorcraft </w:t>
      </w:r>
      <w:r w:rsidR="00200123">
        <w:t>safety focused research</w:t>
      </w:r>
      <w:r w:rsidR="00C47A74" w:rsidRPr="00125D5B">
        <w:t xml:space="preserve">. </w:t>
      </w:r>
      <w:r w:rsidR="00AB7176">
        <w:t>Driven by the need to improve rotorcraft safety, t</w:t>
      </w:r>
      <w:r w:rsidR="00C47A74">
        <w:t xml:space="preserve">he workshop </w:t>
      </w:r>
      <w:r w:rsidR="009219E6">
        <w:t>c</w:t>
      </w:r>
      <w:r w:rsidR="00C47A74">
        <w:t xml:space="preserve">ould focus on the </w:t>
      </w:r>
      <w:r w:rsidR="00EE4B76">
        <w:t xml:space="preserve">training needs, </w:t>
      </w:r>
      <w:r w:rsidR="00C47A74">
        <w:t xml:space="preserve">modeling and simulation challenges </w:t>
      </w:r>
      <w:r w:rsidR="00EE4B76">
        <w:t xml:space="preserve">and regulatory issues </w:t>
      </w:r>
      <w:r w:rsidR="00C47A74">
        <w:t xml:space="preserve">that need to be </w:t>
      </w:r>
      <w:r w:rsidR="00200123">
        <w:t>tackled to advance the state of the art in this area.</w:t>
      </w:r>
      <w:r w:rsidR="00AB7176">
        <w:t xml:space="preserve"> </w:t>
      </w:r>
    </w:p>
    <w:p w14:paraId="0AF71014" w14:textId="77777777" w:rsidR="00E041AC" w:rsidRPr="00125D5B" w:rsidRDefault="00E041AC" w:rsidP="00E041AC">
      <w:pPr>
        <w:pStyle w:val="Heading1"/>
        <w:rPr>
          <w:sz w:val="24"/>
          <w:szCs w:val="24"/>
        </w:rPr>
      </w:pPr>
      <w:r w:rsidRPr="00125D5B">
        <w:rPr>
          <w:sz w:val="24"/>
          <w:szCs w:val="24"/>
        </w:rPr>
        <w:t>acknowledgements</w:t>
      </w:r>
    </w:p>
    <w:p w14:paraId="43308849" w14:textId="58FC4C9D" w:rsidR="00E041AC" w:rsidRPr="00125D5B" w:rsidRDefault="00E041AC" w:rsidP="006169E2">
      <w:pPr>
        <w:ind w:firstLine="0"/>
      </w:pPr>
      <w:r w:rsidRPr="00125D5B">
        <w:t xml:space="preserve">The current Rotorcraft Simulation Fidelity project is funded at </w:t>
      </w:r>
      <w:proofErr w:type="spellStart"/>
      <w:r w:rsidRPr="00125D5B">
        <w:t>UoL</w:t>
      </w:r>
      <w:proofErr w:type="spellEnd"/>
      <w:r w:rsidR="006169E2" w:rsidRPr="00125D5B">
        <w:t xml:space="preserve"> and collaborators at </w:t>
      </w:r>
      <w:r w:rsidRPr="00125D5B">
        <w:t>L</w:t>
      </w:r>
      <w:r w:rsidR="006169E2" w:rsidRPr="00125D5B">
        <w:t xml:space="preserve">iverpool </w:t>
      </w:r>
      <w:r w:rsidRPr="00125D5B">
        <w:t>J</w:t>
      </w:r>
      <w:r w:rsidR="006169E2" w:rsidRPr="00125D5B">
        <w:t xml:space="preserve">ohn </w:t>
      </w:r>
      <w:proofErr w:type="spellStart"/>
      <w:r w:rsidRPr="00125D5B">
        <w:t>M</w:t>
      </w:r>
      <w:r w:rsidR="006169E2" w:rsidRPr="00125D5B">
        <w:t>oores</w:t>
      </w:r>
      <w:proofErr w:type="spellEnd"/>
      <w:r w:rsidR="006169E2" w:rsidRPr="00125D5B">
        <w:t xml:space="preserve"> </w:t>
      </w:r>
      <w:r w:rsidRPr="00125D5B">
        <w:t>U</w:t>
      </w:r>
      <w:r w:rsidR="006169E2" w:rsidRPr="00125D5B">
        <w:t>niversity</w:t>
      </w:r>
      <w:r w:rsidRPr="00125D5B">
        <w:t xml:space="preserve"> by the UK’s EPSRC through </w:t>
      </w:r>
      <w:r w:rsidR="006169E2" w:rsidRPr="00125D5B">
        <w:t>g</w:t>
      </w:r>
      <w:r w:rsidRPr="00125D5B">
        <w:t>rant</w:t>
      </w:r>
      <w:r w:rsidR="006169E2" w:rsidRPr="00125D5B">
        <w:t>s</w:t>
      </w:r>
      <w:r w:rsidRPr="00125D5B">
        <w:t>: EP/P031277/1 and EP/P030009/1. Thanks also to our project partners Advanced Rotorcraft Technology</w:t>
      </w:r>
      <w:r w:rsidR="00290126">
        <w:t xml:space="preserve"> Inc.</w:t>
      </w:r>
      <w:r w:rsidRPr="00125D5B">
        <w:t>, AMRDEC, and the Flight Research Laboratory at the NRC, Ottawa.</w:t>
      </w:r>
    </w:p>
    <w:p w14:paraId="54CB854D" w14:textId="3DEE4FE7" w:rsidR="006C38A7" w:rsidRPr="009D7C37" w:rsidRDefault="003251C5" w:rsidP="00200123">
      <w:pPr>
        <w:ind w:firstLine="0"/>
        <w:jc w:val="left"/>
        <w:rPr>
          <w:sz w:val="24"/>
          <w:szCs w:val="24"/>
        </w:rPr>
      </w:pPr>
      <w:r w:rsidRPr="00125D5B">
        <w:t xml:space="preserve">Author contact: </w:t>
      </w:r>
      <w:r w:rsidR="00200123" w:rsidRPr="00125D5B">
        <w:t xml:space="preserve">Mark D White </w:t>
      </w:r>
      <w:r w:rsidR="00200123" w:rsidRPr="00125D5B">
        <w:rPr>
          <w:rStyle w:val="Hyperlink"/>
        </w:rPr>
        <w:t>mdw@liverpool.ac.uk</w:t>
      </w:r>
      <w:r w:rsidR="00200123" w:rsidRPr="00125D5B">
        <w:t xml:space="preserve">, </w:t>
      </w:r>
      <w:r w:rsidR="000A00C2" w:rsidRPr="00125D5B">
        <w:t>Neil Cameron</w:t>
      </w:r>
      <w:r w:rsidRPr="00125D5B">
        <w:t xml:space="preserve"> </w:t>
      </w:r>
      <w:hyperlink r:id="rId37" w:history="1">
        <w:r w:rsidR="00200123" w:rsidRPr="00EC7ADA">
          <w:rPr>
            <w:rStyle w:val="Hyperlink"/>
          </w:rPr>
          <w:t>ncameron@liverpool.ac.uk</w:t>
        </w:r>
      </w:hyperlink>
      <w:r w:rsidR="00200123">
        <w:rPr>
          <w:rStyle w:val="Hyperlink"/>
        </w:rPr>
        <w:t xml:space="preserve">, </w:t>
      </w:r>
      <w:r w:rsidR="000A00C2" w:rsidRPr="00125D5B">
        <w:t xml:space="preserve">Gareth D Padfield </w:t>
      </w:r>
      <w:hyperlink r:id="rId38" w:history="1">
        <w:r w:rsidR="000A00C2" w:rsidRPr="009D7C37">
          <w:rPr>
            <w:rStyle w:val="Hyperlink"/>
          </w:rPr>
          <w:t>padfield@liverpool.ac.uk</w:t>
        </w:r>
      </w:hyperlink>
      <w:r w:rsidR="000A00C2" w:rsidRPr="0015159C">
        <w:t>,</w:t>
      </w:r>
      <w:r w:rsidR="002534DD" w:rsidRPr="009D7C37">
        <w:t xml:space="preserve"> Linghai Lu</w:t>
      </w:r>
      <w:r w:rsidR="000A00C2" w:rsidRPr="009D7C37">
        <w:t xml:space="preserve"> </w:t>
      </w:r>
      <w:hyperlink r:id="rId39" w:history="1">
        <w:r w:rsidR="000A00C2" w:rsidRPr="009D7C37">
          <w:rPr>
            <w:rStyle w:val="Hyperlink"/>
          </w:rPr>
          <w:t>l.lu@ljmu.ac.uk</w:t>
        </w:r>
      </w:hyperlink>
      <w:r w:rsidR="000A00C2" w:rsidRPr="0015159C">
        <w:t xml:space="preserve">, </w:t>
      </w:r>
      <w:r w:rsidR="002534DD" w:rsidRPr="009D7C37">
        <w:t xml:space="preserve"> </w:t>
      </w:r>
      <w:r w:rsidR="008122CE" w:rsidRPr="009D7C37">
        <w:t xml:space="preserve">Sunjoo Advani </w:t>
      </w:r>
      <w:hyperlink r:id="rId40" w:history="1">
        <w:r w:rsidR="008122CE" w:rsidRPr="009D7C37">
          <w:rPr>
            <w:rStyle w:val="Hyperlink"/>
          </w:rPr>
          <w:t>s.advani@idt-engineering.com</w:t>
        </w:r>
      </w:hyperlink>
      <w:r w:rsidR="008122CE" w:rsidRPr="0015159C">
        <w:t xml:space="preserve"> </w:t>
      </w:r>
    </w:p>
    <w:p w14:paraId="6D0198C4" w14:textId="77777777" w:rsidR="009A7D2D" w:rsidRPr="00FB75C4" w:rsidRDefault="009A7D2D" w:rsidP="00B04366">
      <w:pPr>
        <w:pStyle w:val="Heading1"/>
        <w:rPr>
          <w:sz w:val="24"/>
          <w:szCs w:val="24"/>
        </w:rPr>
      </w:pPr>
      <w:r w:rsidRPr="00FB75C4">
        <w:rPr>
          <w:sz w:val="24"/>
          <w:szCs w:val="24"/>
        </w:rPr>
        <w:t xml:space="preserve">REFERENCES </w:t>
      </w:r>
    </w:p>
    <w:p w14:paraId="62750533" w14:textId="77777777" w:rsidR="00782147" w:rsidRPr="004E53FB"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24" w:name="_Ref5820307"/>
      <w:bookmarkStart w:id="25" w:name="_Ref1376491"/>
      <w:r w:rsidRPr="004E53FB">
        <w:rPr>
          <w:sz w:val="18"/>
          <w:szCs w:val="18"/>
        </w:rPr>
        <w:t>Harris, F</w:t>
      </w:r>
      <w:r>
        <w:rPr>
          <w:sz w:val="18"/>
          <w:szCs w:val="18"/>
        </w:rPr>
        <w:t xml:space="preserve">. </w:t>
      </w:r>
      <w:r w:rsidRPr="004E53FB">
        <w:rPr>
          <w:sz w:val="18"/>
          <w:szCs w:val="18"/>
        </w:rPr>
        <w:t>D</w:t>
      </w:r>
      <w:r>
        <w:rPr>
          <w:sz w:val="18"/>
          <w:szCs w:val="18"/>
        </w:rPr>
        <w:t>.</w:t>
      </w:r>
      <w:r w:rsidRPr="004E53FB">
        <w:rPr>
          <w:sz w:val="18"/>
          <w:szCs w:val="18"/>
        </w:rPr>
        <w:t>, “No Accidents</w:t>
      </w:r>
      <w:r>
        <w:rPr>
          <w:sz w:val="18"/>
          <w:szCs w:val="18"/>
        </w:rPr>
        <w:t xml:space="preserve"> – </w:t>
      </w:r>
      <w:r w:rsidRPr="004E53FB">
        <w:rPr>
          <w:sz w:val="18"/>
          <w:szCs w:val="18"/>
        </w:rPr>
        <w:t xml:space="preserve">That’s the Objective”, The 26th Alexander A. </w:t>
      </w:r>
      <w:proofErr w:type="spellStart"/>
      <w:r w:rsidRPr="004E53FB">
        <w:rPr>
          <w:sz w:val="18"/>
          <w:szCs w:val="18"/>
        </w:rPr>
        <w:t>Nikolsky</w:t>
      </w:r>
      <w:proofErr w:type="spellEnd"/>
      <w:r w:rsidRPr="004E53FB">
        <w:rPr>
          <w:sz w:val="18"/>
          <w:szCs w:val="18"/>
        </w:rPr>
        <w:t xml:space="preserve"> Honorary Lecture, </w:t>
      </w:r>
      <w:r w:rsidRPr="004E53FB">
        <w:rPr>
          <w:rStyle w:val="None"/>
          <w:i/>
          <w:iCs/>
          <w:sz w:val="18"/>
          <w:szCs w:val="18"/>
        </w:rPr>
        <w:t>Journal of the American Helicopter Society</w:t>
      </w:r>
      <w:r w:rsidRPr="004E53FB">
        <w:rPr>
          <w:sz w:val="18"/>
          <w:szCs w:val="18"/>
        </w:rPr>
        <w:t xml:space="preserve">, Vol. 52, (3), </w:t>
      </w:r>
      <w:r>
        <w:rPr>
          <w:sz w:val="18"/>
          <w:szCs w:val="18"/>
        </w:rPr>
        <w:t xml:space="preserve">January </w:t>
      </w:r>
      <w:r w:rsidRPr="004E53FB">
        <w:rPr>
          <w:sz w:val="18"/>
          <w:szCs w:val="18"/>
        </w:rPr>
        <w:t>2007</w:t>
      </w:r>
      <w:r>
        <w:rPr>
          <w:sz w:val="18"/>
          <w:szCs w:val="18"/>
        </w:rPr>
        <w:t xml:space="preserve">, </w:t>
      </w:r>
      <w:r w:rsidRPr="004E53FB">
        <w:rPr>
          <w:sz w:val="18"/>
          <w:szCs w:val="18"/>
        </w:rPr>
        <w:t>pp. 3–14</w:t>
      </w:r>
      <w:r>
        <w:rPr>
          <w:sz w:val="18"/>
          <w:szCs w:val="18"/>
        </w:rPr>
        <w:t>.</w:t>
      </w:r>
      <w:bookmarkEnd w:id="24"/>
    </w:p>
    <w:p w14:paraId="3E556E3D" w14:textId="77777777" w:rsidR="00782147" w:rsidRPr="004E53FB"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26" w:name="_Ref5820369"/>
      <w:r w:rsidRPr="004E53FB">
        <w:rPr>
          <w:sz w:val="18"/>
          <w:szCs w:val="18"/>
        </w:rPr>
        <w:t xml:space="preserve">Harris, F. D., Kasper, E. F., and </w:t>
      </w:r>
      <w:proofErr w:type="spellStart"/>
      <w:r w:rsidRPr="004E53FB">
        <w:rPr>
          <w:sz w:val="18"/>
          <w:szCs w:val="18"/>
        </w:rPr>
        <w:t>Iseler</w:t>
      </w:r>
      <w:proofErr w:type="spellEnd"/>
      <w:r w:rsidRPr="004E53FB">
        <w:rPr>
          <w:sz w:val="18"/>
          <w:szCs w:val="18"/>
        </w:rPr>
        <w:t>, L. E., “U.S. Civil Rotorcraft Accidents, 1963 through 1997,” NASA</w:t>
      </w:r>
      <w:r>
        <w:rPr>
          <w:sz w:val="18"/>
          <w:szCs w:val="18"/>
        </w:rPr>
        <w:t xml:space="preserve"> </w:t>
      </w:r>
      <w:r w:rsidRPr="004E53FB">
        <w:rPr>
          <w:sz w:val="18"/>
          <w:szCs w:val="18"/>
        </w:rPr>
        <w:t>TM-2000-209597.</w:t>
      </w:r>
      <w:bookmarkEnd w:id="26"/>
    </w:p>
    <w:p w14:paraId="6E72E589" w14:textId="780FFA03"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27" w:name="_Ref5820383"/>
      <w:r w:rsidRPr="004E53FB">
        <w:rPr>
          <w:sz w:val="18"/>
          <w:szCs w:val="18"/>
        </w:rPr>
        <w:t>Padfield, G</w:t>
      </w:r>
      <w:r>
        <w:rPr>
          <w:sz w:val="18"/>
          <w:szCs w:val="18"/>
        </w:rPr>
        <w:t>.</w:t>
      </w:r>
      <w:r w:rsidR="008D291A">
        <w:rPr>
          <w:sz w:val="18"/>
          <w:szCs w:val="18"/>
        </w:rPr>
        <w:t xml:space="preserve"> </w:t>
      </w:r>
      <w:r w:rsidRPr="004E53FB">
        <w:rPr>
          <w:sz w:val="18"/>
          <w:szCs w:val="18"/>
        </w:rPr>
        <w:t>D</w:t>
      </w:r>
      <w:r>
        <w:rPr>
          <w:sz w:val="18"/>
          <w:szCs w:val="18"/>
        </w:rPr>
        <w:t>.</w:t>
      </w:r>
      <w:r w:rsidRPr="004E53FB">
        <w:rPr>
          <w:sz w:val="18"/>
          <w:szCs w:val="18"/>
        </w:rPr>
        <w:t>, “Rotorcraft Handling Qualities Engineering: Managing the Tension between Safety and Performance”, The 32</w:t>
      </w:r>
      <w:r w:rsidRPr="004E53FB">
        <w:rPr>
          <w:rStyle w:val="None"/>
          <w:sz w:val="18"/>
          <w:szCs w:val="18"/>
        </w:rPr>
        <w:t>nd</w:t>
      </w:r>
      <w:r w:rsidRPr="004E53FB">
        <w:rPr>
          <w:sz w:val="18"/>
          <w:szCs w:val="18"/>
        </w:rPr>
        <w:t xml:space="preserve"> Alexander A. </w:t>
      </w:r>
      <w:proofErr w:type="spellStart"/>
      <w:r w:rsidRPr="004E53FB">
        <w:rPr>
          <w:sz w:val="18"/>
          <w:szCs w:val="18"/>
        </w:rPr>
        <w:t>Nikolsky</w:t>
      </w:r>
      <w:proofErr w:type="spellEnd"/>
      <w:r w:rsidRPr="004E53FB">
        <w:rPr>
          <w:sz w:val="18"/>
          <w:szCs w:val="18"/>
        </w:rPr>
        <w:t xml:space="preserve"> Honorary Lecture, </w:t>
      </w:r>
      <w:r w:rsidRPr="004E53FB">
        <w:rPr>
          <w:rStyle w:val="None"/>
          <w:i/>
          <w:iCs/>
          <w:sz w:val="18"/>
          <w:szCs w:val="18"/>
        </w:rPr>
        <w:t>Journal of the American Helicopter Society</w:t>
      </w:r>
      <w:r w:rsidRPr="004E53FB">
        <w:rPr>
          <w:sz w:val="18"/>
          <w:szCs w:val="18"/>
        </w:rPr>
        <w:t xml:space="preserve">, Vol. 58, (1), </w:t>
      </w:r>
      <w:r>
        <w:rPr>
          <w:sz w:val="18"/>
          <w:szCs w:val="18"/>
        </w:rPr>
        <w:t xml:space="preserve">January </w:t>
      </w:r>
      <w:r w:rsidRPr="004E53FB">
        <w:rPr>
          <w:sz w:val="18"/>
          <w:szCs w:val="18"/>
        </w:rPr>
        <w:t>2013</w:t>
      </w:r>
      <w:r>
        <w:rPr>
          <w:sz w:val="18"/>
          <w:szCs w:val="18"/>
        </w:rPr>
        <w:t xml:space="preserve">, </w:t>
      </w:r>
      <w:r w:rsidRPr="004E53FB">
        <w:rPr>
          <w:sz w:val="18"/>
          <w:szCs w:val="18"/>
        </w:rPr>
        <w:t>pp. 1–27</w:t>
      </w:r>
      <w:r>
        <w:rPr>
          <w:sz w:val="18"/>
          <w:szCs w:val="18"/>
        </w:rPr>
        <w:t>.</w:t>
      </w:r>
      <w:bookmarkEnd w:id="27"/>
      <w:r w:rsidRPr="004E53FB">
        <w:rPr>
          <w:sz w:val="18"/>
          <w:szCs w:val="18"/>
        </w:rPr>
        <w:t xml:space="preserve"> </w:t>
      </w:r>
    </w:p>
    <w:bookmarkStart w:id="28" w:name="_Ref5820450"/>
    <w:p w14:paraId="48DCAEA2" w14:textId="27CEE154" w:rsidR="00782147" w:rsidRPr="004E53FB" w:rsidRDefault="00036BA4"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r>
        <w:fldChar w:fldCharType="begin"/>
      </w:r>
      <w:r>
        <w:instrText xml:space="preserve"> HYPERLINK "http://www.ihst.org/portals/54/Key_Charts/2015%20USHST%20Metrics%203%20slides.pdf" </w:instrText>
      </w:r>
      <w:r>
        <w:fldChar w:fldCharType="separate"/>
      </w:r>
      <w:r w:rsidR="00782147" w:rsidRPr="00FA7587">
        <w:rPr>
          <w:rStyle w:val="Hyperlink"/>
          <w:sz w:val="18"/>
          <w:szCs w:val="18"/>
        </w:rPr>
        <w:t>http://www.ihst.org/portals/54/Key_Charts/2015%20USHST%20Metrics%203%20slides.pdf</w:t>
      </w:r>
      <w:r>
        <w:rPr>
          <w:rStyle w:val="Hyperlink"/>
          <w:sz w:val="18"/>
          <w:szCs w:val="18"/>
        </w:rPr>
        <w:fldChar w:fldCharType="end"/>
      </w:r>
      <w:r w:rsidR="00290126">
        <w:rPr>
          <w:rStyle w:val="Hyperlink"/>
          <w:sz w:val="18"/>
          <w:szCs w:val="18"/>
        </w:rPr>
        <w:t>.</w:t>
      </w:r>
      <w:bookmarkEnd w:id="28"/>
      <w:r w:rsidR="00782147">
        <w:rPr>
          <w:sz w:val="18"/>
          <w:szCs w:val="18"/>
        </w:rPr>
        <w:t xml:space="preserve"> </w:t>
      </w:r>
    </w:p>
    <w:p w14:paraId="55244C0D" w14:textId="77777777" w:rsidR="00782147" w:rsidRPr="004E53FB"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29" w:name="_Ref5820463"/>
      <w:r w:rsidRPr="004E53FB">
        <w:rPr>
          <w:sz w:val="18"/>
          <w:szCs w:val="18"/>
        </w:rPr>
        <w:t>U.S. Joint Helicopter Safety Analysis Team, “The Compendium Report: The U.S. JHSAT Baseline of Helicopter Accident Analysis: Volume I”, August 2011</w:t>
      </w:r>
      <w:r>
        <w:rPr>
          <w:sz w:val="18"/>
          <w:szCs w:val="18"/>
        </w:rPr>
        <w:t>.</w:t>
      </w:r>
      <w:bookmarkEnd w:id="29"/>
      <w:r w:rsidRPr="004E53FB">
        <w:rPr>
          <w:sz w:val="18"/>
          <w:szCs w:val="18"/>
        </w:rPr>
        <w:t xml:space="preserve"> </w:t>
      </w:r>
    </w:p>
    <w:p w14:paraId="6C866856" w14:textId="77777777" w:rsidR="00782147" w:rsidRPr="004E53FB"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30" w:name="_Ref5820488"/>
      <w:proofErr w:type="spellStart"/>
      <w:r w:rsidRPr="004E53FB">
        <w:rPr>
          <w:sz w:val="18"/>
          <w:szCs w:val="18"/>
        </w:rPr>
        <w:lastRenderedPageBreak/>
        <w:t>Lambregts</w:t>
      </w:r>
      <w:proofErr w:type="spellEnd"/>
      <w:r>
        <w:rPr>
          <w:sz w:val="18"/>
          <w:szCs w:val="18"/>
        </w:rPr>
        <w:t>,</w:t>
      </w:r>
      <w:r w:rsidRPr="004E53FB">
        <w:rPr>
          <w:sz w:val="18"/>
          <w:szCs w:val="18"/>
        </w:rPr>
        <w:t xml:space="preserve"> A</w:t>
      </w:r>
      <w:r>
        <w:rPr>
          <w:sz w:val="18"/>
          <w:szCs w:val="18"/>
        </w:rPr>
        <w:t xml:space="preserve">. </w:t>
      </w:r>
      <w:r w:rsidRPr="004E53FB">
        <w:rPr>
          <w:sz w:val="18"/>
          <w:szCs w:val="18"/>
        </w:rPr>
        <w:t>A</w:t>
      </w:r>
      <w:r>
        <w:rPr>
          <w:sz w:val="18"/>
          <w:szCs w:val="18"/>
        </w:rPr>
        <w:t>.</w:t>
      </w:r>
      <w:r w:rsidRPr="004E53FB">
        <w:rPr>
          <w:sz w:val="18"/>
          <w:szCs w:val="18"/>
        </w:rPr>
        <w:t xml:space="preserve">, </w:t>
      </w:r>
      <w:proofErr w:type="spellStart"/>
      <w:r w:rsidRPr="004E53FB">
        <w:rPr>
          <w:sz w:val="18"/>
          <w:szCs w:val="18"/>
        </w:rPr>
        <w:t>Nesemeier</w:t>
      </w:r>
      <w:proofErr w:type="spellEnd"/>
      <w:r>
        <w:rPr>
          <w:sz w:val="18"/>
          <w:szCs w:val="18"/>
        </w:rPr>
        <w:t>,</w:t>
      </w:r>
      <w:r w:rsidRPr="004E53FB">
        <w:rPr>
          <w:sz w:val="18"/>
          <w:szCs w:val="18"/>
        </w:rPr>
        <w:t xml:space="preserve"> G</w:t>
      </w:r>
      <w:r>
        <w:rPr>
          <w:sz w:val="18"/>
          <w:szCs w:val="18"/>
        </w:rPr>
        <w:t>.</w:t>
      </w:r>
      <w:r w:rsidRPr="004E53FB">
        <w:rPr>
          <w:sz w:val="18"/>
          <w:szCs w:val="18"/>
        </w:rPr>
        <w:t>, Wilborn</w:t>
      </w:r>
      <w:r>
        <w:rPr>
          <w:sz w:val="18"/>
          <w:szCs w:val="18"/>
        </w:rPr>
        <w:t>,</w:t>
      </w:r>
      <w:r w:rsidRPr="004E53FB">
        <w:rPr>
          <w:sz w:val="18"/>
          <w:szCs w:val="18"/>
        </w:rPr>
        <w:t xml:space="preserve"> J</w:t>
      </w:r>
      <w:r>
        <w:rPr>
          <w:sz w:val="18"/>
          <w:szCs w:val="18"/>
        </w:rPr>
        <w:t>.</w:t>
      </w:r>
      <w:r w:rsidRPr="004E53FB">
        <w:rPr>
          <w:sz w:val="18"/>
          <w:szCs w:val="18"/>
        </w:rPr>
        <w:t>E</w:t>
      </w:r>
      <w:r>
        <w:rPr>
          <w:sz w:val="18"/>
          <w:szCs w:val="18"/>
        </w:rPr>
        <w:t>.</w:t>
      </w:r>
      <w:r w:rsidRPr="004E53FB">
        <w:rPr>
          <w:sz w:val="18"/>
          <w:szCs w:val="18"/>
        </w:rPr>
        <w:t>, and Newman</w:t>
      </w:r>
      <w:r>
        <w:rPr>
          <w:sz w:val="18"/>
          <w:szCs w:val="18"/>
        </w:rPr>
        <w:t xml:space="preserve">, </w:t>
      </w:r>
      <w:r w:rsidRPr="004E53FB">
        <w:rPr>
          <w:sz w:val="18"/>
          <w:szCs w:val="18"/>
        </w:rPr>
        <w:t>R</w:t>
      </w:r>
      <w:r>
        <w:rPr>
          <w:sz w:val="18"/>
          <w:szCs w:val="18"/>
        </w:rPr>
        <w:t xml:space="preserve">. </w:t>
      </w:r>
      <w:r w:rsidRPr="004E53FB">
        <w:rPr>
          <w:sz w:val="18"/>
          <w:szCs w:val="18"/>
        </w:rPr>
        <w:t>L</w:t>
      </w:r>
      <w:r>
        <w:rPr>
          <w:sz w:val="18"/>
          <w:szCs w:val="18"/>
        </w:rPr>
        <w:t>.</w:t>
      </w:r>
      <w:r w:rsidRPr="004E53FB">
        <w:rPr>
          <w:sz w:val="18"/>
          <w:szCs w:val="18"/>
        </w:rPr>
        <w:t>, “Airplane Upsets: Old Problem, New Issues”, Paper AIAA 2008-6867, AIAA Modeling and Simulation Technologies Conference and Exhibit, Honolulu, Hawaii, 18–21 August 2008</w:t>
      </w:r>
      <w:r>
        <w:rPr>
          <w:sz w:val="18"/>
          <w:szCs w:val="18"/>
        </w:rPr>
        <w:t>.</w:t>
      </w:r>
      <w:bookmarkEnd w:id="30"/>
    </w:p>
    <w:p w14:paraId="7B5D8E5E" w14:textId="77777777"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31" w:name="_Ref5820500"/>
      <w:r>
        <w:rPr>
          <w:sz w:val="18"/>
          <w:szCs w:val="18"/>
        </w:rPr>
        <w:t>“</w:t>
      </w:r>
      <w:r w:rsidRPr="004E53FB">
        <w:rPr>
          <w:sz w:val="18"/>
          <w:szCs w:val="18"/>
        </w:rPr>
        <w:t>Statistical Summary of Commercial Jet Airplane Accidents: Worldwide Operations 200</w:t>
      </w:r>
      <w:r>
        <w:rPr>
          <w:sz w:val="18"/>
          <w:szCs w:val="18"/>
        </w:rPr>
        <w:t>8–2017”</w:t>
      </w:r>
      <w:r w:rsidRPr="004E53FB">
        <w:rPr>
          <w:sz w:val="18"/>
          <w:szCs w:val="18"/>
        </w:rPr>
        <w:t xml:space="preserve">, Boeing Commercial Airplane Group, </w:t>
      </w:r>
      <w:r>
        <w:rPr>
          <w:sz w:val="18"/>
          <w:szCs w:val="18"/>
        </w:rPr>
        <w:t xml:space="preserve">October </w:t>
      </w:r>
      <w:r w:rsidRPr="004E53FB">
        <w:rPr>
          <w:sz w:val="18"/>
          <w:szCs w:val="18"/>
        </w:rPr>
        <w:t>2</w:t>
      </w:r>
      <w:r>
        <w:rPr>
          <w:sz w:val="18"/>
          <w:szCs w:val="18"/>
        </w:rPr>
        <w:t>018.</w:t>
      </w:r>
      <w:bookmarkEnd w:id="31"/>
    </w:p>
    <w:p w14:paraId="4F2BB857" w14:textId="77777777" w:rsidR="00782147" w:rsidRPr="004E53FB"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32" w:name="_Ref5820559"/>
      <w:r w:rsidRPr="00186B79">
        <w:rPr>
          <w:sz w:val="18"/>
          <w:szCs w:val="18"/>
        </w:rPr>
        <w:t xml:space="preserve">NTSB </w:t>
      </w:r>
      <w:r>
        <w:rPr>
          <w:sz w:val="18"/>
          <w:szCs w:val="18"/>
        </w:rPr>
        <w:t xml:space="preserve">Report </w:t>
      </w:r>
      <w:r w:rsidRPr="00186B79">
        <w:rPr>
          <w:sz w:val="18"/>
          <w:szCs w:val="18"/>
        </w:rPr>
        <w:t>Number: AAR-10-01</w:t>
      </w:r>
      <w:r>
        <w:rPr>
          <w:sz w:val="18"/>
          <w:szCs w:val="18"/>
        </w:rPr>
        <w:t xml:space="preserve">, </w:t>
      </w:r>
      <w:r w:rsidRPr="00186B79">
        <w:rPr>
          <w:sz w:val="18"/>
          <w:szCs w:val="18"/>
        </w:rPr>
        <w:t>February 2, 2010</w:t>
      </w:r>
      <w:r>
        <w:rPr>
          <w:sz w:val="18"/>
          <w:szCs w:val="18"/>
        </w:rPr>
        <w:t>.</w:t>
      </w:r>
      <w:bookmarkEnd w:id="32"/>
    </w:p>
    <w:p w14:paraId="5B4BB5C0" w14:textId="77777777" w:rsidR="00782147" w:rsidRPr="004E53FB"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33" w:name="_Ref5820569"/>
      <w:r w:rsidRPr="004E53FB">
        <w:rPr>
          <w:sz w:val="18"/>
          <w:szCs w:val="18"/>
        </w:rPr>
        <w:t>Royal Aeronautical Society Conference, “Flight Simulation: Towards the Edge of the Envelope”, London, UK June 3–4, 2009</w:t>
      </w:r>
      <w:r>
        <w:rPr>
          <w:sz w:val="18"/>
          <w:szCs w:val="18"/>
        </w:rPr>
        <w:t>.</w:t>
      </w:r>
      <w:bookmarkEnd w:id="33"/>
    </w:p>
    <w:p w14:paraId="02885FEB" w14:textId="268F2D93" w:rsidR="00782147" w:rsidRPr="007C45FD" w:rsidRDefault="00DB2444"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rStyle w:val="Link"/>
          <w:color w:val="auto"/>
          <w:sz w:val="18"/>
          <w:szCs w:val="18"/>
          <w:u w:val="none"/>
        </w:rPr>
      </w:pPr>
      <w:hyperlink r:id="rId41" w:history="1">
        <w:bookmarkStart w:id="34" w:name="_Ref5820592"/>
        <w:r w:rsidR="00782147" w:rsidRPr="004E53FB">
          <w:rPr>
            <w:rStyle w:val="Link"/>
            <w:sz w:val="18"/>
            <w:szCs w:val="18"/>
          </w:rPr>
          <w:t>www.icatee.org</w:t>
        </w:r>
        <w:bookmarkEnd w:id="34"/>
      </w:hyperlink>
    </w:p>
    <w:p w14:paraId="44D473B1" w14:textId="1E7239D6" w:rsidR="00782147" w:rsidRPr="007C45FD"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6"/>
          <w:szCs w:val="18"/>
        </w:rPr>
      </w:pPr>
      <w:bookmarkStart w:id="35" w:name="_Ref5820609"/>
      <w:r w:rsidRPr="007C45FD">
        <w:rPr>
          <w:sz w:val="18"/>
        </w:rPr>
        <w:t>Advani</w:t>
      </w:r>
      <w:r>
        <w:rPr>
          <w:sz w:val="18"/>
        </w:rPr>
        <w:t>,</w:t>
      </w:r>
      <w:r w:rsidRPr="007C45FD">
        <w:rPr>
          <w:sz w:val="18"/>
        </w:rPr>
        <w:t xml:space="preserve"> S</w:t>
      </w:r>
      <w:r>
        <w:rPr>
          <w:sz w:val="18"/>
        </w:rPr>
        <w:t xml:space="preserve">. </w:t>
      </w:r>
      <w:r w:rsidRPr="007C45FD">
        <w:rPr>
          <w:sz w:val="18"/>
        </w:rPr>
        <w:t>K</w:t>
      </w:r>
      <w:r>
        <w:rPr>
          <w:sz w:val="18"/>
        </w:rPr>
        <w:t>.</w:t>
      </w:r>
      <w:r w:rsidR="00DE59EC">
        <w:rPr>
          <w:sz w:val="18"/>
        </w:rPr>
        <w:t>,</w:t>
      </w:r>
      <w:r w:rsidRPr="007C45FD">
        <w:rPr>
          <w:sz w:val="18"/>
        </w:rPr>
        <w:t xml:space="preserve"> and Schroeder</w:t>
      </w:r>
      <w:r>
        <w:rPr>
          <w:sz w:val="18"/>
        </w:rPr>
        <w:t>,</w:t>
      </w:r>
      <w:r w:rsidRPr="007C45FD">
        <w:rPr>
          <w:sz w:val="18"/>
        </w:rPr>
        <w:t xml:space="preserve"> J</w:t>
      </w:r>
      <w:r>
        <w:rPr>
          <w:sz w:val="18"/>
        </w:rPr>
        <w:t xml:space="preserve">. </w:t>
      </w:r>
      <w:r w:rsidRPr="007C45FD">
        <w:rPr>
          <w:sz w:val="18"/>
        </w:rPr>
        <w:t>A</w:t>
      </w:r>
      <w:r>
        <w:rPr>
          <w:sz w:val="18"/>
        </w:rPr>
        <w:t>.</w:t>
      </w:r>
      <w:r w:rsidRPr="007C45FD">
        <w:rPr>
          <w:sz w:val="18"/>
        </w:rPr>
        <w:t>, “Global Implementation of Upset Prevention &amp; Recovery Training”, AIAA SciTech Forum, San Diego California, USA</w:t>
      </w:r>
      <w:r>
        <w:rPr>
          <w:sz w:val="18"/>
        </w:rPr>
        <w:t xml:space="preserve">, </w:t>
      </w:r>
      <w:r w:rsidRPr="007C45FD">
        <w:rPr>
          <w:sz w:val="18"/>
        </w:rPr>
        <w:t>4</w:t>
      </w:r>
      <w:r>
        <w:rPr>
          <w:sz w:val="18"/>
          <w:szCs w:val="18"/>
        </w:rPr>
        <w:t>–</w:t>
      </w:r>
      <w:r w:rsidRPr="007C45FD">
        <w:rPr>
          <w:sz w:val="18"/>
        </w:rPr>
        <w:t>8 January 2016</w:t>
      </w:r>
      <w:r>
        <w:rPr>
          <w:sz w:val="18"/>
        </w:rPr>
        <w:t>.</w:t>
      </w:r>
      <w:bookmarkEnd w:id="35"/>
    </w:p>
    <w:p w14:paraId="2567256C" w14:textId="77777777" w:rsidR="00782147" w:rsidRPr="004E53FB"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36" w:name="_Ref5820734"/>
      <w:r>
        <w:rPr>
          <w:sz w:val="18"/>
          <w:szCs w:val="18"/>
        </w:rPr>
        <w:t xml:space="preserve">Anon., </w:t>
      </w:r>
      <w:r w:rsidRPr="004E53FB">
        <w:rPr>
          <w:sz w:val="18"/>
          <w:szCs w:val="18"/>
        </w:rPr>
        <w:t xml:space="preserve">“Manual on </w:t>
      </w:r>
      <w:proofErr w:type="spellStart"/>
      <w:r w:rsidRPr="004E53FB">
        <w:rPr>
          <w:sz w:val="18"/>
          <w:szCs w:val="18"/>
        </w:rPr>
        <w:t>Aeroplane</w:t>
      </w:r>
      <w:proofErr w:type="spellEnd"/>
      <w:r w:rsidRPr="004E53FB">
        <w:rPr>
          <w:sz w:val="18"/>
          <w:szCs w:val="18"/>
        </w:rPr>
        <w:t xml:space="preserve"> Upset Prevention and Recovery Training</w:t>
      </w:r>
      <w:r>
        <w:rPr>
          <w:sz w:val="18"/>
          <w:szCs w:val="18"/>
        </w:rPr>
        <w:t xml:space="preserve">”, </w:t>
      </w:r>
      <w:r w:rsidRPr="004E53FB">
        <w:rPr>
          <w:sz w:val="18"/>
          <w:szCs w:val="18"/>
        </w:rPr>
        <w:t>ICAO Doc. 10011</w:t>
      </w:r>
      <w:r>
        <w:rPr>
          <w:sz w:val="18"/>
          <w:szCs w:val="18"/>
        </w:rPr>
        <w:t>.</w:t>
      </w:r>
      <w:bookmarkEnd w:id="36"/>
    </w:p>
    <w:p w14:paraId="01135BBB" w14:textId="77777777"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37" w:name="_Ref5820747"/>
      <w:r>
        <w:rPr>
          <w:sz w:val="18"/>
          <w:szCs w:val="18"/>
        </w:rPr>
        <w:t>Anon. “European Plan for Aviation Safety 2019–2023”, EASA, 22</w:t>
      </w:r>
      <w:r w:rsidRPr="00250B89">
        <w:rPr>
          <w:sz w:val="18"/>
          <w:szCs w:val="18"/>
          <w:vertAlign w:val="superscript"/>
        </w:rPr>
        <w:t>nd</w:t>
      </w:r>
      <w:r>
        <w:rPr>
          <w:sz w:val="18"/>
          <w:szCs w:val="18"/>
        </w:rPr>
        <w:t xml:space="preserve"> November 2018.</w:t>
      </w:r>
      <w:bookmarkEnd w:id="37"/>
    </w:p>
    <w:p w14:paraId="5EB2D0F3" w14:textId="77777777"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38" w:name="_Ref5820758"/>
      <w:r>
        <w:rPr>
          <w:sz w:val="18"/>
          <w:szCs w:val="18"/>
        </w:rPr>
        <w:t>Anon. “</w:t>
      </w:r>
      <w:r w:rsidRPr="00045ED1">
        <w:rPr>
          <w:sz w:val="18"/>
          <w:szCs w:val="18"/>
        </w:rPr>
        <w:t>Update of flight simulation training device requirements - Upset prevention and recovery training (CS-FSTD(A) - Issue 2)</w:t>
      </w:r>
      <w:r>
        <w:rPr>
          <w:sz w:val="18"/>
          <w:szCs w:val="18"/>
        </w:rPr>
        <w:t>”, EASA 2017.</w:t>
      </w:r>
      <w:bookmarkEnd w:id="38"/>
    </w:p>
    <w:p w14:paraId="0D06E714" w14:textId="77777777" w:rsidR="00782147" w:rsidRPr="004E53FB"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39" w:name="_Ref5820794"/>
      <w:r w:rsidRPr="003E41DB">
        <w:rPr>
          <w:sz w:val="18"/>
          <w:szCs w:val="18"/>
        </w:rPr>
        <w:t>NTSB. CEN10FA509 Report</w:t>
      </w:r>
      <w:r>
        <w:rPr>
          <w:sz w:val="18"/>
          <w:szCs w:val="18"/>
        </w:rPr>
        <w:t>,</w:t>
      </w:r>
      <w:r w:rsidRPr="003E41DB">
        <w:rPr>
          <w:sz w:val="18"/>
          <w:szCs w:val="18"/>
        </w:rPr>
        <w:t xml:space="preserve"> 2010.</w:t>
      </w:r>
      <w:bookmarkEnd w:id="39"/>
    </w:p>
    <w:p w14:paraId="5CDB9F50" w14:textId="77777777" w:rsidR="00782147" w:rsidRPr="004E53FB"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40" w:name="_Ref5820822"/>
      <w:r w:rsidRPr="004E53FB">
        <w:rPr>
          <w:sz w:val="18"/>
          <w:szCs w:val="18"/>
        </w:rPr>
        <w:t xml:space="preserve">U.S. Joint Helicopter Safety Analysis Team, “The Compendium Report: The U.S. JHSAT Baseline of Helicopter Accident Analysis: Volume </w:t>
      </w:r>
      <w:r>
        <w:rPr>
          <w:sz w:val="18"/>
          <w:szCs w:val="18"/>
        </w:rPr>
        <w:t>I</w:t>
      </w:r>
      <w:r w:rsidRPr="004E53FB">
        <w:rPr>
          <w:sz w:val="18"/>
          <w:szCs w:val="18"/>
        </w:rPr>
        <w:t xml:space="preserve">I”, </w:t>
      </w:r>
      <w:r>
        <w:rPr>
          <w:sz w:val="18"/>
          <w:szCs w:val="18"/>
        </w:rPr>
        <w:t>July</w:t>
      </w:r>
      <w:r w:rsidRPr="004E53FB">
        <w:rPr>
          <w:sz w:val="18"/>
          <w:szCs w:val="18"/>
        </w:rPr>
        <w:t xml:space="preserve"> 2011</w:t>
      </w:r>
      <w:r>
        <w:rPr>
          <w:sz w:val="18"/>
          <w:szCs w:val="18"/>
        </w:rPr>
        <w:t>.</w:t>
      </w:r>
      <w:bookmarkEnd w:id="40"/>
    </w:p>
    <w:p w14:paraId="707BB0FA" w14:textId="77777777"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41" w:name="_Ref5820861"/>
      <w:r w:rsidRPr="004E53FB">
        <w:rPr>
          <w:sz w:val="18"/>
          <w:szCs w:val="18"/>
        </w:rPr>
        <w:t xml:space="preserve">U.S. Helicopter Safety Team (USHST) </w:t>
      </w:r>
      <w:r>
        <w:rPr>
          <w:sz w:val="18"/>
          <w:szCs w:val="18"/>
        </w:rPr>
        <w:t>“</w:t>
      </w:r>
      <w:r w:rsidRPr="004E53FB">
        <w:rPr>
          <w:sz w:val="18"/>
          <w:szCs w:val="18"/>
        </w:rPr>
        <w:t>Report Helicopter Safety Enhancements: Loss of Control – Inflight, Unintended Flight in IMC, and Low-Altitude Operations</w:t>
      </w:r>
      <w:r>
        <w:rPr>
          <w:sz w:val="18"/>
          <w:szCs w:val="18"/>
        </w:rPr>
        <w:t>”</w:t>
      </w:r>
      <w:r w:rsidRPr="004E53FB">
        <w:rPr>
          <w:sz w:val="18"/>
          <w:szCs w:val="18"/>
        </w:rPr>
        <w:t>, October 3, 2017</w:t>
      </w:r>
      <w:r>
        <w:rPr>
          <w:sz w:val="18"/>
          <w:szCs w:val="18"/>
        </w:rPr>
        <w:t>.</w:t>
      </w:r>
      <w:bookmarkEnd w:id="41"/>
    </w:p>
    <w:p w14:paraId="54415CC2" w14:textId="77777777" w:rsidR="00782147" w:rsidRPr="002B0126"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42" w:name="_Ref5820922"/>
      <w:r>
        <w:rPr>
          <w:sz w:val="18"/>
          <w:szCs w:val="18"/>
        </w:rPr>
        <w:t xml:space="preserve">NTSB Safety Alert, </w:t>
      </w:r>
      <w:r w:rsidRPr="002B0126">
        <w:rPr>
          <w:sz w:val="18"/>
          <w:szCs w:val="18"/>
        </w:rPr>
        <w:t>SA-031</w:t>
      </w:r>
      <w:r>
        <w:rPr>
          <w:sz w:val="18"/>
          <w:szCs w:val="18"/>
        </w:rPr>
        <w:t>,</w:t>
      </w:r>
      <w:r w:rsidRPr="002B0126">
        <w:rPr>
          <w:sz w:val="18"/>
          <w:szCs w:val="18"/>
        </w:rPr>
        <w:t xml:space="preserve"> </w:t>
      </w:r>
      <w:r>
        <w:rPr>
          <w:sz w:val="18"/>
          <w:szCs w:val="18"/>
        </w:rPr>
        <w:t>“</w:t>
      </w:r>
      <w:r w:rsidRPr="002B0126">
        <w:rPr>
          <w:sz w:val="18"/>
          <w:szCs w:val="18"/>
        </w:rPr>
        <w:t>Safety Through Helicopter Simulators - Use of simulators can prepare helicopter pilots for emergencies and prevent accidents</w:t>
      </w:r>
      <w:r>
        <w:rPr>
          <w:sz w:val="18"/>
          <w:szCs w:val="18"/>
        </w:rPr>
        <w:t xml:space="preserve">”, </w:t>
      </w:r>
      <w:r w:rsidRPr="002B0126">
        <w:rPr>
          <w:sz w:val="18"/>
          <w:szCs w:val="18"/>
        </w:rPr>
        <w:t>revised December 2015</w:t>
      </w:r>
      <w:r>
        <w:rPr>
          <w:sz w:val="18"/>
          <w:szCs w:val="18"/>
        </w:rPr>
        <w:t>.</w:t>
      </w:r>
      <w:bookmarkEnd w:id="42"/>
    </w:p>
    <w:p w14:paraId="6A9054B7" w14:textId="6F26B89E"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43" w:name="_Ref5820949"/>
      <w:r>
        <w:rPr>
          <w:sz w:val="18"/>
          <w:szCs w:val="18"/>
        </w:rPr>
        <w:t>Anon., “</w:t>
      </w:r>
      <w:r w:rsidRPr="004E53FB">
        <w:rPr>
          <w:sz w:val="18"/>
          <w:szCs w:val="18"/>
        </w:rPr>
        <w:t>Analysis of 2006-2010 European Helicopter Accidents</w:t>
      </w:r>
      <w:r>
        <w:rPr>
          <w:sz w:val="18"/>
          <w:szCs w:val="18"/>
        </w:rPr>
        <w:t>”,</w:t>
      </w:r>
      <w:r w:rsidRPr="004E53FB">
        <w:rPr>
          <w:sz w:val="18"/>
          <w:szCs w:val="18"/>
        </w:rPr>
        <w:t xml:space="preserve"> Final EHSAT Analysis Report, 2015</w:t>
      </w:r>
      <w:r>
        <w:rPr>
          <w:sz w:val="18"/>
          <w:szCs w:val="18"/>
        </w:rPr>
        <w:t>.</w:t>
      </w:r>
      <w:bookmarkEnd w:id="43"/>
    </w:p>
    <w:p w14:paraId="3E0EF34E" w14:textId="3E51A68E" w:rsidR="00782147" w:rsidRPr="00A66C99" w:rsidRDefault="00A66C99"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rStyle w:val="Link"/>
          <w:color w:val="000000" w:themeColor="text1"/>
          <w:sz w:val="18"/>
          <w:szCs w:val="18"/>
          <w:u w:val="none"/>
        </w:rPr>
      </w:pPr>
      <w:bookmarkStart w:id="44" w:name="_Ref5820988"/>
      <w:r w:rsidRPr="00A66C99">
        <w:rPr>
          <w:rStyle w:val="Link"/>
          <w:color w:val="000000" w:themeColor="text1"/>
          <w:sz w:val="18"/>
          <w:szCs w:val="18"/>
          <w:u w:val="none"/>
        </w:rPr>
        <w:t>Anon., “Training and Testing of Emergency and Abnormal Procedures in Helicopters”</w:t>
      </w:r>
      <w:bookmarkStart w:id="45" w:name="_Ref4320066"/>
      <w:r w:rsidRPr="00A66C99">
        <w:rPr>
          <w:rStyle w:val="Link"/>
          <w:color w:val="000000" w:themeColor="text1"/>
          <w:sz w:val="18"/>
          <w:szCs w:val="18"/>
          <w:u w:val="none"/>
        </w:rPr>
        <w:t xml:space="preserve">, European Helicopter Safety Team, </w:t>
      </w:r>
      <w:r w:rsidR="00E14CDF">
        <w:rPr>
          <w:rStyle w:val="Link"/>
          <w:color w:val="000000" w:themeColor="text1"/>
          <w:sz w:val="18"/>
          <w:szCs w:val="18"/>
          <w:u w:val="none"/>
        </w:rPr>
        <w:t xml:space="preserve">Training Leaflet </w:t>
      </w:r>
      <w:r w:rsidRPr="00A66C99">
        <w:rPr>
          <w:rStyle w:val="Link"/>
          <w:color w:val="000000" w:themeColor="text1"/>
          <w:sz w:val="18"/>
          <w:szCs w:val="18"/>
          <w:u w:val="none"/>
        </w:rPr>
        <w:t>HE11, November 2015.</w:t>
      </w:r>
      <w:bookmarkEnd w:id="44"/>
      <w:r w:rsidRPr="00A66C99">
        <w:rPr>
          <w:rStyle w:val="Link"/>
          <w:color w:val="000000" w:themeColor="text1"/>
          <w:sz w:val="18"/>
          <w:szCs w:val="18"/>
          <w:u w:val="none"/>
        </w:rPr>
        <w:t xml:space="preserve"> </w:t>
      </w:r>
      <w:bookmarkEnd w:id="45"/>
    </w:p>
    <w:p w14:paraId="44EE0468" w14:textId="77777777" w:rsidR="00D713F9" w:rsidRDefault="00D713F9" w:rsidP="00D713F9">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46" w:name="_Ref4346614"/>
      <w:r>
        <w:rPr>
          <w:sz w:val="18"/>
          <w:szCs w:val="18"/>
        </w:rPr>
        <w:t>Private communication.</w:t>
      </w:r>
      <w:bookmarkEnd w:id="46"/>
      <w:r>
        <w:rPr>
          <w:sz w:val="18"/>
          <w:szCs w:val="18"/>
        </w:rPr>
        <w:t xml:space="preserve"> </w:t>
      </w:r>
    </w:p>
    <w:p w14:paraId="5E98D6B8" w14:textId="692D5DF6"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47" w:name="_Ref4350101"/>
      <w:r>
        <w:rPr>
          <w:sz w:val="18"/>
          <w:szCs w:val="18"/>
        </w:rPr>
        <w:t>Anon., “Agency Research Agenda 2019–2021”, EASA REV version 30/10/2018.</w:t>
      </w:r>
      <w:bookmarkEnd w:id="47"/>
    </w:p>
    <w:p w14:paraId="28723373" w14:textId="623F940C"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48" w:name="_Ref4340087"/>
      <w:r>
        <w:rPr>
          <w:sz w:val="18"/>
          <w:szCs w:val="18"/>
        </w:rPr>
        <w:t>Anon., “Certification Specifications for Helicopter Flight Simulation Training Devices, CS-FSTD(H)”, EASA, Initial Issue, 26 June 2012.</w:t>
      </w:r>
      <w:bookmarkEnd w:id="48"/>
    </w:p>
    <w:p w14:paraId="08DAD8C8" w14:textId="0893A6EB" w:rsidR="00E14CDF" w:rsidRPr="00A66C99" w:rsidRDefault="00E14CDF" w:rsidP="00E14CDF">
      <w:pPr>
        <w:pStyle w:val="ListParagraph"/>
        <w:widowControl w:val="0"/>
        <w:numPr>
          <w:ilvl w:val="0"/>
          <w:numId w:val="15"/>
        </w:numPr>
        <w:pBdr>
          <w:top w:val="nil"/>
          <w:left w:val="nil"/>
          <w:bottom w:val="nil"/>
          <w:right w:val="nil"/>
          <w:between w:val="nil"/>
          <w:bar w:val="nil"/>
        </w:pBdr>
        <w:spacing w:before="0" w:after="0" w:line="216" w:lineRule="auto"/>
        <w:contextualSpacing w:val="0"/>
        <w:rPr>
          <w:rStyle w:val="Link"/>
          <w:color w:val="000000" w:themeColor="text1"/>
          <w:sz w:val="18"/>
          <w:szCs w:val="18"/>
          <w:u w:val="none"/>
        </w:rPr>
      </w:pPr>
      <w:bookmarkStart w:id="49" w:name="_Ref4350178"/>
      <w:r>
        <w:rPr>
          <w:sz w:val="18"/>
          <w:szCs w:val="18"/>
        </w:rPr>
        <w:t>Anon., “</w:t>
      </w:r>
      <w:r w:rsidRPr="00E14CDF">
        <w:rPr>
          <w:sz w:val="18"/>
          <w:szCs w:val="18"/>
        </w:rPr>
        <w:t>Advantages of Simulators (FSTDs) in Helicopter Flight Training</w:t>
      </w:r>
      <w:r>
        <w:rPr>
          <w:sz w:val="18"/>
          <w:szCs w:val="18"/>
        </w:rPr>
        <w:t xml:space="preserve">”, </w:t>
      </w:r>
      <w:r w:rsidRPr="00A66C99">
        <w:rPr>
          <w:rStyle w:val="Link"/>
          <w:color w:val="000000" w:themeColor="text1"/>
          <w:sz w:val="18"/>
          <w:szCs w:val="18"/>
          <w:u w:val="none"/>
        </w:rPr>
        <w:t xml:space="preserve">European Helicopter Safety Team, </w:t>
      </w:r>
      <w:r>
        <w:rPr>
          <w:rStyle w:val="Link"/>
          <w:color w:val="000000" w:themeColor="text1"/>
          <w:sz w:val="18"/>
          <w:szCs w:val="18"/>
          <w:u w:val="none"/>
        </w:rPr>
        <w:t xml:space="preserve">Training Leaflet </w:t>
      </w:r>
      <w:r w:rsidRPr="00A66C99">
        <w:rPr>
          <w:rStyle w:val="Link"/>
          <w:color w:val="000000" w:themeColor="text1"/>
          <w:sz w:val="18"/>
          <w:szCs w:val="18"/>
          <w:u w:val="none"/>
        </w:rPr>
        <w:t>HE</w:t>
      </w:r>
      <w:r>
        <w:rPr>
          <w:rStyle w:val="Link"/>
          <w:color w:val="000000" w:themeColor="text1"/>
          <w:sz w:val="18"/>
          <w:szCs w:val="18"/>
          <w:u w:val="none"/>
        </w:rPr>
        <w:t>6</w:t>
      </w:r>
      <w:r w:rsidRPr="00A66C99">
        <w:rPr>
          <w:rStyle w:val="Link"/>
          <w:color w:val="000000" w:themeColor="text1"/>
          <w:sz w:val="18"/>
          <w:szCs w:val="18"/>
          <w:u w:val="none"/>
        </w:rPr>
        <w:t xml:space="preserve">, </w:t>
      </w:r>
      <w:r>
        <w:rPr>
          <w:rStyle w:val="Link"/>
          <w:color w:val="000000" w:themeColor="text1"/>
          <w:sz w:val="18"/>
          <w:szCs w:val="18"/>
          <w:u w:val="none"/>
        </w:rPr>
        <w:t>July</w:t>
      </w:r>
      <w:r w:rsidRPr="00A66C99">
        <w:rPr>
          <w:rStyle w:val="Link"/>
          <w:color w:val="000000" w:themeColor="text1"/>
          <w:sz w:val="18"/>
          <w:szCs w:val="18"/>
          <w:u w:val="none"/>
        </w:rPr>
        <w:t xml:space="preserve"> 201</w:t>
      </w:r>
      <w:r>
        <w:rPr>
          <w:rStyle w:val="Link"/>
          <w:color w:val="000000" w:themeColor="text1"/>
          <w:sz w:val="18"/>
          <w:szCs w:val="18"/>
          <w:u w:val="none"/>
        </w:rPr>
        <w:t>3</w:t>
      </w:r>
      <w:r w:rsidRPr="00A66C99">
        <w:rPr>
          <w:rStyle w:val="Link"/>
          <w:color w:val="000000" w:themeColor="text1"/>
          <w:sz w:val="18"/>
          <w:szCs w:val="18"/>
          <w:u w:val="none"/>
        </w:rPr>
        <w:t>.</w:t>
      </w:r>
      <w:bookmarkEnd w:id="49"/>
      <w:r w:rsidRPr="00A66C99">
        <w:rPr>
          <w:rStyle w:val="Link"/>
          <w:color w:val="000000" w:themeColor="text1"/>
          <w:sz w:val="18"/>
          <w:szCs w:val="18"/>
          <w:u w:val="none"/>
        </w:rPr>
        <w:t xml:space="preserve"> </w:t>
      </w:r>
    </w:p>
    <w:p w14:paraId="0ABAA87D" w14:textId="77777777"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50" w:name="_Ref4350305"/>
      <w:r>
        <w:rPr>
          <w:sz w:val="18"/>
          <w:szCs w:val="18"/>
        </w:rPr>
        <w:t>Anon., “</w:t>
      </w:r>
      <w:r w:rsidRPr="001F1656">
        <w:rPr>
          <w:sz w:val="18"/>
          <w:szCs w:val="18"/>
        </w:rPr>
        <w:t>JAR-STD 1H, Helicopter flight simulators</w:t>
      </w:r>
      <w:r>
        <w:rPr>
          <w:sz w:val="18"/>
          <w:szCs w:val="18"/>
        </w:rPr>
        <w:t>”</w:t>
      </w:r>
      <w:r w:rsidRPr="001F1656">
        <w:rPr>
          <w:sz w:val="18"/>
          <w:szCs w:val="18"/>
        </w:rPr>
        <w:t>, April 2001, Joint Aviation Authorities</w:t>
      </w:r>
      <w:r>
        <w:rPr>
          <w:sz w:val="18"/>
          <w:szCs w:val="18"/>
        </w:rPr>
        <w:t>.</w:t>
      </w:r>
      <w:bookmarkEnd w:id="50"/>
    </w:p>
    <w:p w14:paraId="35DE70BE" w14:textId="1F219B0A" w:rsidR="00782147" w:rsidRPr="003E477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rPr>
          <w:sz w:val="18"/>
          <w:szCs w:val="18"/>
        </w:rPr>
      </w:pPr>
      <w:bookmarkStart w:id="51" w:name="_Ref4350325"/>
      <w:r w:rsidRPr="003E4777">
        <w:rPr>
          <w:sz w:val="18"/>
          <w:szCs w:val="18"/>
        </w:rPr>
        <w:t>Padfield, G. D.</w:t>
      </w:r>
      <w:r>
        <w:rPr>
          <w:sz w:val="18"/>
          <w:szCs w:val="18"/>
        </w:rPr>
        <w:t>,</w:t>
      </w:r>
      <w:r w:rsidRPr="00E04520">
        <w:rPr>
          <w:sz w:val="18"/>
          <w:szCs w:val="18"/>
        </w:rPr>
        <w:t xml:space="preserve"> Pavel, M.</w:t>
      </w:r>
      <w:r>
        <w:rPr>
          <w:sz w:val="18"/>
          <w:szCs w:val="18"/>
        </w:rPr>
        <w:t>,</w:t>
      </w:r>
      <w:r w:rsidRPr="00E04520">
        <w:rPr>
          <w:sz w:val="18"/>
          <w:szCs w:val="18"/>
        </w:rPr>
        <w:t xml:space="preserve"> </w:t>
      </w:r>
      <w:proofErr w:type="spellStart"/>
      <w:r w:rsidRPr="00E04520">
        <w:rPr>
          <w:sz w:val="18"/>
          <w:szCs w:val="18"/>
        </w:rPr>
        <w:t>Casolaro</w:t>
      </w:r>
      <w:proofErr w:type="spellEnd"/>
      <w:r w:rsidRPr="00E04520">
        <w:rPr>
          <w:sz w:val="18"/>
          <w:szCs w:val="18"/>
        </w:rPr>
        <w:t>, D.</w:t>
      </w:r>
      <w:r>
        <w:rPr>
          <w:sz w:val="18"/>
          <w:szCs w:val="18"/>
        </w:rPr>
        <w:t>,</w:t>
      </w:r>
      <w:r w:rsidRPr="00E04520">
        <w:rPr>
          <w:sz w:val="18"/>
          <w:szCs w:val="18"/>
        </w:rPr>
        <w:t xml:space="preserve"> Roth, G.</w:t>
      </w:r>
      <w:r>
        <w:rPr>
          <w:sz w:val="18"/>
          <w:szCs w:val="18"/>
        </w:rPr>
        <w:t>,</w:t>
      </w:r>
      <w:r w:rsidRPr="00E04520">
        <w:rPr>
          <w:sz w:val="18"/>
          <w:szCs w:val="18"/>
        </w:rPr>
        <w:t xml:space="preserve"> </w:t>
      </w:r>
      <w:proofErr w:type="spellStart"/>
      <w:r w:rsidRPr="00E04520">
        <w:rPr>
          <w:sz w:val="18"/>
          <w:szCs w:val="18"/>
        </w:rPr>
        <w:t>Hamers</w:t>
      </w:r>
      <w:proofErr w:type="spellEnd"/>
      <w:r w:rsidRPr="00E04520">
        <w:rPr>
          <w:sz w:val="18"/>
          <w:szCs w:val="18"/>
        </w:rPr>
        <w:t>, M.</w:t>
      </w:r>
      <w:r w:rsidR="00DE59EC">
        <w:rPr>
          <w:sz w:val="18"/>
          <w:szCs w:val="18"/>
        </w:rPr>
        <w:t>, and</w:t>
      </w:r>
      <w:r w:rsidRPr="00E04520">
        <w:rPr>
          <w:sz w:val="18"/>
          <w:szCs w:val="18"/>
        </w:rPr>
        <w:t xml:space="preserve"> </w:t>
      </w:r>
      <w:proofErr w:type="spellStart"/>
      <w:r w:rsidRPr="00E04520">
        <w:rPr>
          <w:sz w:val="18"/>
          <w:szCs w:val="18"/>
        </w:rPr>
        <w:t>Taghizad</w:t>
      </w:r>
      <w:proofErr w:type="spellEnd"/>
      <w:r w:rsidRPr="00E04520">
        <w:rPr>
          <w:sz w:val="18"/>
          <w:szCs w:val="18"/>
        </w:rPr>
        <w:t>, A.</w:t>
      </w:r>
      <w:r w:rsidRPr="003E4777">
        <w:rPr>
          <w:sz w:val="18"/>
          <w:szCs w:val="18"/>
        </w:rPr>
        <w:t xml:space="preserve">, “Validation Criteria for Helicopter Real-Time Simulation Models; Sketches from the Work of GARTEUR HC-AG12”, 30th European Rotorcraft Forum, Marseilles, France, </w:t>
      </w:r>
      <w:r>
        <w:rPr>
          <w:sz w:val="18"/>
          <w:szCs w:val="18"/>
        </w:rPr>
        <w:t xml:space="preserve">14–16 </w:t>
      </w:r>
      <w:r w:rsidRPr="003E4777">
        <w:rPr>
          <w:sz w:val="18"/>
          <w:szCs w:val="18"/>
        </w:rPr>
        <w:t>September 2004.</w:t>
      </w:r>
      <w:bookmarkEnd w:id="51"/>
    </w:p>
    <w:p w14:paraId="3197FEBE" w14:textId="67458F5E" w:rsidR="00782147" w:rsidRPr="003E477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rPr>
          <w:sz w:val="18"/>
          <w:szCs w:val="18"/>
        </w:rPr>
      </w:pPr>
      <w:r w:rsidRPr="003E4777">
        <w:rPr>
          <w:sz w:val="18"/>
          <w:szCs w:val="18"/>
        </w:rPr>
        <w:t xml:space="preserve">Padfield, G. D., Pavel, M., </w:t>
      </w:r>
      <w:proofErr w:type="spellStart"/>
      <w:r w:rsidRPr="003E4777">
        <w:rPr>
          <w:sz w:val="18"/>
          <w:szCs w:val="18"/>
        </w:rPr>
        <w:t>Casolaro</w:t>
      </w:r>
      <w:proofErr w:type="spellEnd"/>
      <w:r w:rsidRPr="003E4777">
        <w:rPr>
          <w:sz w:val="18"/>
          <w:szCs w:val="18"/>
        </w:rPr>
        <w:t xml:space="preserve">, D., Roth, G., </w:t>
      </w:r>
      <w:proofErr w:type="spellStart"/>
      <w:r w:rsidRPr="003E4777">
        <w:rPr>
          <w:sz w:val="18"/>
          <w:szCs w:val="18"/>
        </w:rPr>
        <w:t>Hamers</w:t>
      </w:r>
      <w:proofErr w:type="spellEnd"/>
      <w:r w:rsidRPr="003E4777">
        <w:rPr>
          <w:sz w:val="18"/>
          <w:szCs w:val="18"/>
        </w:rPr>
        <w:t>, M.</w:t>
      </w:r>
      <w:r w:rsidR="00DE59EC">
        <w:rPr>
          <w:sz w:val="18"/>
          <w:szCs w:val="18"/>
        </w:rPr>
        <w:t>,</w:t>
      </w:r>
      <w:r w:rsidRPr="003E4777">
        <w:rPr>
          <w:sz w:val="18"/>
          <w:szCs w:val="18"/>
        </w:rPr>
        <w:t xml:space="preserve"> and </w:t>
      </w:r>
      <w:proofErr w:type="spellStart"/>
      <w:r w:rsidRPr="003E4777">
        <w:rPr>
          <w:sz w:val="18"/>
          <w:szCs w:val="18"/>
        </w:rPr>
        <w:t>Taghizad</w:t>
      </w:r>
      <w:proofErr w:type="spellEnd"/>
      <w:r w:rsidRPr="003E4777">
        <w:rPr>
          <w:sz w:val="18"/>
          <w:szCs w:val="18"/>
        </w:rPr>
        <w:t xml:space="preserve">, A., “Fidelity of Helicopter Real-Time Models”, 61st Annual Forum of the American Helicopter Society, Grapevine, Texas, </w:t>
      </w:r>
      <w:r>
        <w:rPr>
          <w:sz w:val="18"/>
          <w:szCs w:val="18"/>
        </w:rPr>
        <w:t xml:space="preserve">1–3 </w:t>
      </w:r>
      <w:proofErr w:type="gramStart"/>
      <w:r w:rsidRPr="003E4777">
        <w:rPr>
          <w:sz w:val="18"/>
          <w:szCs w:val="18"/>
        </w:rPr>
        <w:t>June,</w:t>
      </w:r>
      <w:proofErr w:type="gramEnd"/>
      <w:r w:rsidRPr="003E4777">
        <w:rPr>
          <w:sz w:val="18"/>
          <w:szCs w:val="18"/>
        </w:rPr>
        <w:t xml:space="preserve"> 2005.</w:t>
      </w:r>
    </w:p>
    <w:p w14:paraId="2F149112" w14:textId="729A06F3" w:rsidR="00782147" w:rsidRPr="004E53FB"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52" w:name="_Ref4350338"/>
      <w:r w:rsidRPr="004E53FB">
        <w:rPr>
          <w:sz w:val="18"/>
          <w:szCs w:val="18"/>
        </w:rPr>
        <w:t>Pavel</w:t>
      </w:r>
      <w:r>
        <w:rPr>
          <w:sz w:val="18"/>
          <w:szCs w:val="18"/>
        </w:rPr>
        <w:t>,</w:t>
      </w:r>
      <w:r w:rsidRPr="004E53FB">
        <w:rPr>
          <w:sz w:val="18"/>
          <w:szCs w:val="18"/>
        </w:rPr>
        <w:t xml:space="preserve"> M</w:t>
      </w:r>
      <w:r>
        <w:rPr>
          <w:sz w:val="18"/>
          <w:szCs w:val="18"/>
        </w:rPr>
        <w:t xml:space="preserve">. </w:t>
      </w:r>
      <w:r w:rsidRPr="004E53FB">
        <w:rPr>
          <w:sz w:val="18"/>
          <w:szCs w:val="18"/>
        </w:rPr>
        <w:t>D</w:t>
      </w:r>
      <w:r>
        <w:rPr>
          <w:sz w:val="18"/>
          <w:szCs w:val="18"/>
        </w:rPr>
        <w:t>.</w:t>
      </w:r>
      <w:r w:rsidRPr="004E53FB">
        <w:rPr>
          <w:sz w:val="18"/>
          <w:szCs w:val="18"/>
        </w:rPr>
        <w:t>, White</w:t>
      </w:r>
      <w:r>
        <w:rPr>
          <w:sz w:val="18"/>
          <w:szCs w:val="18"/>
        </w:rPr>
        <w:t>,</w:t>
      </w:r>
      <w:r w:rsidRPr="004E53FB">
        <w:rPr>
          <w:sz w:val="18"/>
          <w:szCs w:val="18"/>
        </w:rPr>
        <w:t xml:space="preserve"> M</w:t>
      </w:r>
      <w:r>
        <w:rPr>
          <w:sz w:val="18"/>
          <w:szCs w:val="18"/>
        </w:rPr>
        <w:t xml:space="preserve">. </w:t>
      </w:r>
      <w:r w:rsidRPr="004E53FB">
        <w:rPr>
          <w:sz w:val="18"/>
          <w:szCs w:val="18"/>
        </w:rPr>
        <w:t>D</w:t>
      </w:r>
      <w:r>
        <w:rPr>
          <w:sz w:val="18"/>
          <w:szCs w:val="18"/>
        </w:rPr>
        <w:t>.</w:t>
      </w:r>
      <w:r w:rsidRPr="004E53FB">
        <w:rPr>
          <w:sz w:val="18"/>
          <w:szCs w:val="18"/>
        </w:rPr>
        <w:t>, Padfield</w:t>
      </w:r>
      <w:r>
        <w:rPr>
          <w:sz w:val="18"/>
          <w:szCs w:val="18"/>
        </w:rPr>
        <w:t>,</w:t>
      </w:r>
      <w:r w:rsidRPr="004E53FB">
        <w:rPr>
          <w:sz w:val="18"/>
          <w:szCs w:val="18"/>
        </w:rPr>
        <w:t xml:space="preserve"> </w:t>
      </w:r>
      <w:r>
        <w:rPr>
          <w:sz w:val="18"/>
          <w:szCs w:val="18"/>
        </w:rPr>
        <w:t xml:space="preserve">G. </w:t>
      </w:r>
      <w:r w:rsidRPr="004E53FB">
        <w:rPr>
          <w:sz w:val="18"/>
          <w:szCs w:val="18"/>
        </w:rPr>
        <w:t>D</w:t>
      </w:r>
      <w:r>
        <w:rPr>
          <w:sz w:val="18"/>
          <w:szCs w:val="18"/>
        </w:rPr>
        <w:t>.</w:t>
      </w:r>
      <w:r w:rsidRPr="004E53FB">
        <w:rPr>
          <w:sz w:val="18"/>
          <w:szCs w:val="18"/>
        </w:rPr>
        <w:t>, Roth</w:t>
      </w:r>
      <w:r>
        <w:rPr>
          <w:sz w:val="18"/>
          <w:szCs w:val="18"/>
        </w:rPr>
        <w:t>,</w:t>
      </w:r>
      <w:r w:rsidRPr="004E53FB">
        <w:rPr>
          <w:sz w:val="18"/>
          <w:szCs w:val="18"/>
        </w:rPr>
        <w:t xml:space="preserve"> G</w:t>
      </w:r>
      <w:r>
        <w:rPr>
          <w:sz w:val="18"/>
          <w:szCs w:val="18"/>
        </w:rPr>
        <w:t>.</w:t>
      </w:r>
      <w:r w:rsidRPr="004E53FB">
        <w:rPr>
          <w:sz w:val="18"/>
          <w:szCs w:val="18"/>
        </w:rPr>
        <w:t xml:space="preserve">, </w:t>
      </w:r>
      <w:proofErr w:type="spellStart"/>
      <w:r w:rsidRPr="004E53FB">
        <w:rPr>
          <w:sz w:val="18"/>
          <w:szCs w:val="18"/>
        </w:rPr>
        <w:t>Hamers</w:t>
      </w:r>
      <w:proofErr w:type="spellEnd"/>
      <w:r>
        <w:rPr>
          <w:sz w:val="18"/>
          <w:szCs w:val="18"/>
        </w:rPr>
        <w:t xml:space="preserve">, </w:t>
      </w:r>
      <w:r w:rsidRPr="004E53FB">
        <w:rPr>
          <w:sz w:val="18"/>
          <w:szCs w:val="18"/>
        </w:rPr>
        <w:t>M</w:t>
      </w:r>
      <w:r>
        <w:rPr>
          <w:sz w:val="18"/>
          <w:szCs w:val="18"/>
        </w:rPr>
        <w:t>.</w:t>
      </w:r>
      <w:r w:rsidR="00DE59EC">
        <w:rPr>
          <w:sz w:val="18"/>
          <w:szCs w:val="18"/>
        </w:rPr>
        <w:t>,</w:t>
      </w:r>
      <w:r w:rsidRPr="004E53FB">
        <w:rPr>
          <w:sz w:val="18"/>
          <w:szCs w:val="18"/>
        </w:rPr>
        <w:t xml:space="preserve"> and </w:t>
      </w:r>
      <w:proofErr w:type="spellStart"/>
      <w:r w:rsidRPr="004E53FB">
        <w:rPr>
          <w:sz w:val="18"/>
          <w:szCs w:val="18"/>
        </w:rPr>
        <w:t>Taghizad</w:t>
      </w:r>
      <w:proofErr w:type="spellEnd"/>
      <w:r>
        <w:rPr>
          <w:sz w:val="18"/>
          <w:szCs w:val="18"/>
        </w:rPr>
        <w:t>,</w:t>
      </w:r>
      <w:r w:rsidRPr="004E53FB">
        <w:rPr>
          <w:sz w:val="18"/>
          <w:szCs w:val="18"/>
        </w:rPr>
        <w:t xml:space="preserve"> A</w:t>
      </w:r>
      <w:r>
        <w:rPr>
          <w:sz w:val="18"/>
          <w:szCs w:val="18"/>
        </w:rPr>
        <w:t>.</w:t>
      </w:r>
      <w:r w:rsidRPr="004E53FB">
        <w:rPr>
          <w:sz w:val="18"/>
          <w:szCs w:val="18"/>
        </w:rPr>
        <w:t xml:space="preserve">, “Validation of mathematical models for helicopter flight simulators current and future challenges”, </w:t>
      </w:r>
      <w:r w:rsidRPr="004E53FB">
        <w:rPr>
          <w:rStyle w:val="None"/>
          <w:i/>
          <w:iCs/>
          <w:sz w:val="18"/>
          <w:szCs w:val="18"/>
        </w:rPr>
        <w:t>The Aeronautical Journal</w:t>
      </w:r>
      <w:r w:rsidRPr="004E53FB">
        <w:rPr>
          <w:sz w:val="18"/>
          <w:szCs w:val="18"/>
        </w:rPr>
        <w:t>, Vol</w:t>
      </w:r>
      <w:r>
        <w:rPr>
          <w:sz w:val="18"/>
          <w:szCs w:val="18"/>
        </w:rPr>
        <w:t>.</w:t>
      </w:r>
      <w:r w:rsidRPr="004E53FB">
        <w:rPr>
          <w:sz w:val="18"/>
          <w:szCs w:val="18"/>
        </w:rPr>
        <w:t xml:space="preserve"> 117, </w:t>
      </w:r>
      <w:r>
        <w:rPr>
          <w:sz w:val="18"/>
          <w:szCs w:val="18"/>
        </w:rPr>
        <w:t>(</w:t>
      </w:r>
      <w:r w:rsidRPr="004E53FB">
        <w:rPr>
          <w:sz w:val="18"/>
          <w:szCs w:val="18"/>
        </w:rPr>
        <w:t>1190</w:t>
      </w:r>
      <w:r>
        <w:rPr>
          <w:sz w:val="18"/>
          <w:szCs w:val="18"/>
        </w:rPr>
        <w:t>)</w:t>
      </w:r>
      <w:r w:rsidRPr="004E53FB">
        <w:rPr>
          <w:sz w:val="18"/>
          <w:szCs w:val="18"/>
        </w:rPr>
        <w:t>, April 2013</w:t>
      </w:r>
      <w:r>
        <w:rPr>
          <w:sz w:val="18"/>
          <w:szCs w:val="18"/>
        </w:rPr>
        <w:t xml:space="preserve">, </w:t>
      </w:r>
      <w:r w:rsidRPr="004E53FB">
        <w:rPr>
          <w:sz w:val="18"/>
          <w:szCs w:val="18"/>
        </w:rPr>
        <w:t>pp. 343–388</w:t>
      </w:r>
      <w:r>
        <w:rPr>
          <w:sz w:val="18"/>
          <w:szCs w:val="18"/>
        </w:rPr>
        <w:t>.</w:t>
      </w:r>
      <w:bookmarkEnd w:id="52"/>
      <w:r w:rsidRPr="004E53FB">
        <w:rPr>
          <w:sz w:val="18"/>
          <w:szCs w:val="18"/>
        </w:rPr>
        <w:t xml:space="preserve"> </w:t>
      </w:r>
    </w:p>
    <w:p w14:paraId="430E3568" w14:textId="77777777" w:rsidR="00782147" w:rsidRPr="004E4066" w:rsidRDefault="00782147" w:rsidP="00782147">
      <w:pPr>
        <w:pStyle w:val="ListParagraph"/>
        <w:numPr>
          <w:ilvl w:val="0"/>
          <w:numId w:val="15"/>
        </w:numPr>
        <w:rPr>
          <w:sz w:val="18"/>
          <w:szCs w:val="18"/>
        </w:rPr>
      </w:pPr>
      <w:bookmarkStart w:id="53" w:name="_Ref4350380"/>
      <w:r>
        <w:rPr>
          <w:sz w:val="18"/>
          <w:szCs w:val="18"/>
        </w:rPr>
        <w:t>A</w:t>
      </w:r>
      <w:r w:rsidRPr="004E4066">
        <w:rPr>
          <w:sz w:val="18"/>
          <w:szCs w:val="18"/>
        </w:rPr>
        <w:t xml:space="preserve">non, </w:t>
      </w:r>
      <w:r>
        <w:rPr>
          <w:sz w:val="18"/>
          <w:szCs w:val="18"/>
        </w:rPr>
        <w:t>“</w:t>
      </w:r>
      <w:r w:rsidRPr="004E4066">
        <w:rPr>
          <w:sz w:val="18"/>
          <w:szCs w:val="18"/>
        </w:rPr>
        <w:t>AC-29A, Certification of Transport Category Rotorcraft”, Federal Aviation Administration Advisory Circular, 1987</w:t>
      </w:r>
      <w:r>
        <w:rPr>
          <w:sz w:val="18"/>
          <w:szCs w:val="18"/>
        </w:rPr>
        <w:t>.</w:t>
      </w:r>
      <w:bookmarkEnd w:id="53"/>
    </w:p>
    <w:p w14:paraId="1323B6C4" w14:textId="474AAF55" w:rsidR="00782147" w:rsidRPr="000B17C2"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54" w:name="_Ref4350430"/>
      <w:r w:rsidRPr="004E53FB">
        <w:rPr>
          <w:sz w:val="18"/>
          <w:szCs w:val="18"/>
        </w:rPr>
        <w:t>Perfect</w:t>
      </w:r>
      <w:r w:rsidR="00DE59EC">
        <w:rPr>
          <w:sz w:val="18"/>
          <w:szCs w:val="18"/>
        </w:rPr>
        <w:t>,</w:t>
      </w:r>
      <w:r w:rsidRPr="004E53FB">
        <w:rPr>
          <w:sz w:val="18"/>
          <w:szCs w:val="18"/>
        </w:rPr>
        <w:t xml:space="preserve"> P</w:t>
      </w:r>
      <w:r>
        <w:rPr>
          <w:sz w:val="18"/>
          <w:szCs w:val="18"/>
        </w:rPr>
        <w:t>.</w:t>
      </w:r>
      <w:r w:rsidRPr="004E53FB">
        <w:rPr>
          <w:sz w:val="18"/>
          <w:szCs w:val="18"/>
        </w:rPr>
        <w:t xml:space="preserve">, </w:t>
      </w:r>
      <w:proofErr w:type="spellStart"/>
      <w:r w:rsidRPr="004E53FB">
        <w:rPr>
          <w:sz w:val="18"/>
          <w:szCs w:val="18"/>
        </w:rPr>
        <w:t>Timson</w:t>
      </w:r>
      <w:proofErr w:type="spellEnd"/>
      <w:r>
        <w:rPr>
          <w:sz w:val="18"/>
          <w:szCs w:val="18"/>
        </w:rPr>
        <w:t>,</w:t>
      </w:r>
      <w:r w:rsidRPr="004E53FB">
        <w:rPr>
          <w:sz w:val="18"/>
          <w:szCs w:val="18"/>
        </w:rPr>
        <w:t xml:space="preserve"> E</w:t>
      </w:r>
      <w:r>
        <w:rPr>
          <w:sz w:val="18"/>
          <w:szCs w:val="18"/>
        </w:rPr>
        <w:t>.</w:t>
      </w:r>
      <w:r w:rsidRPr="004E53FB">
        <w:rPr>
          <w:sz w:val="18"/>
          <w:szCs w:val="18"/>
        </w:rPr>
        <w:t>, White</w:t>
      </w:r>
      <w:r w:rsidR="00DE59EC">
        <w:rPr>
          <w:sz w:val="18"/>
          <w:szCs w:val="18"/>
        </w:rPr>
        <w:t>,</w:t>
      </w:r>
      <w:r w:rsidRPr="004E53FB">
        <w:rPr>
          <w:sz w:val="18"/>
          <w:szCs w:val="18"/>
        </w:rPr>
        <w:t xml:space="preserve"> M</w:t>
      </w:r>
      <w:r w:rsidR="00DE59EC">
        <w:rPr>
          <w:sz w:val="18"/>
          <w:szCs w:val="18"/>
        </w:rPr>
        <w:t xml:space="preserve">. </w:t>
      </w:r>
      <w:r w:rsidRPr="004E53FB">
        <w:rPr>
          <w:sz w:val="18"/>
          <w:szCs w:val="18"/>
        </w:rPr>
        <w:t>D</w:t>
      </w:r>
      <w:r w:rsidR="00DE59EC">
        <w:rPr>
          <w:sz w:val="18"/>
          <w:szCs w:val="18"/>
        </w:rPr>
        <w:t>.</w:t>
      </w:r>
      <w:r w:rsidRPr="004E53FB">
        <w:rPr>
          <w:sz w:val="18"/>
          <w:szCs w:val="18"/>
        </w:rPr>
        <w:t>, Padfield</w:t>
      </w:r>
      <w:r w:rsidR="00DE59EC">
        <w:rPr>
          <w:sz w:val="18"/>
          <w:szCs w:val="18"/>
        </w:rPr>
        <w:t>,</w:t>
      </w:r>
      <w:r w:rsidRPr="004E53FB">
        <w:rPr>
          <w:sz w:val="18"/>
          <w:szCs w:val="18"/>
        </w:rPr>
        <w:t xml:space="preserve"> G</w:t>
      </w:r>
      <w:r w:rsidR="00DE59EC">
        <w:rPr>
          <w:sz w:val="18"/>
          <w:szCs w:val="18"/>
        </w:rPr>
        <w:t xml:space="preserve">. </w:t>
      </w:r>
      <w:r w:rsidRPr="004E53FB">
        <w:rPr>
          <w:sz w:val="18"/>
          <w:szCs w:val="18"/>
        </w:rPr>
        <w:t>D</w:t>
      </w:r>
      <w:r w:rsidR="00DE59EC">
        <w:rPr>
          <w:sz w:val="18"/>
          <w:szCs w:val="18"/>
        </w:rPr>
        <w:t>.</w:t>
      </w:r>
      <w:r w:rsidRPr="004E53FB">
        <w:rPr>
          <w:sz w:val="18"/>
          <w:szCs w:val="18"/>
        </w:rPr>
        <w:t>, Erdos</w:t>
      </w:r>
      <w:r w:rsidR="00DE59EC">
        <w:rPr>
          <w:sz w:val="18"/>
          <w:szCs w:val="18"/>
        </w:rPr>
        <w:t>,</w:t>
      </w:r>
      <w:r w:rsidRPr="004E53FB">
        <w:rPr>
          <w:sz w:val="18"/>
          <w:szCs w:val="18"/>
        </w:rPr>
        <w:t xml:space="preserve"> R</w:t>
      </w:r>
      <w:r w:rsidR="00DE59EC">
        <w:rPr>
          <w:sz w:val="18"/>
          <w:szCs w:val="18"/>
        </w:rPr>
        <w:t>.</w:t>
      </w:r>
      <w:r w:rsidRPr="004E53FB">
        <w:rPr>
          <w:sz w:val="18"/>
          <w:szCs w:val="18"/>
        </w:rPr>
        <w:t>, and Gubbels</w:t>
      </w:r>
      <w:r w:rsidR="00DE59EC">
        <w:rPr>
          <w:sz w:val="18"/>
          <w:szCs w:val="18"/>
        </w:rPr>
        <w:t>,</w:t>
      </w:r>
      <w:r w:rsidRPr="004E53FB">
        <w:rPr>
          <w:sz w:val="18"/>
          <w:szCs w:val="18"/>
        </w:rPr>
        <w:t xml:space="preserve"> A</w:t>
      </w:r>
      <w:r w:rsidR="00DE59EC">
        <w:rPr>
          <w:sz w:val="18"/>
          <w:szCs w:val="18"/>
        </w:rPr>
        <w:t xml:space="preserve">. </w:t>
      </w:r>
      <w:r w:rsidRPr="004E53FB">
        <w:rPr>
          <w:sz w:val="18"/>
          <w:szCs w:val="18"/>
        </w:rPr>
        <w:t>W</w:t>
      </w:r>
      <w:r w:rsidR="00DE59EC">
        <w:rPr>
          <w:sz w:val="18"/>
          <w:szCs w:val="18"/>
        </w:rPr>
        <w:t>.</w:t>
      </w:r>
      <w:r w:rsidRPr="004E53FB">
        <w:rPr>
          <w:sz w:val="18"/>
          <w:szCs w:val="18"/>
        </w:rPr>
        <w:t xml:space="preserve">, “A Rating Scale for the Subjective Assessment of Simulation Fidelity”, </w:t>
      </w:r>
      <w:r w:rsidRPr="004E53FB">
        <w:rPr>
          <w:rStyle w:val="None"/>
          <w:i/>
          <w:iCs/>
          <w:sz w:val="18"/>
          <w:szCs w:val="18"/>
        </w:rPr>
        <w:t>The Aeronautical Journal</w:t>
      </w:r>
      <w:r w:rsidRPr="004E53FB">
        <w:rPr>
          <w:sz w:val="18"/>
          <w:szCs w:val="18"/>
        </w:rPr>
        <w:t>, Vo</w:t>
      </w:r>
      <w:r>
        <w:rPr>
          <w:sz w:val="18"/>
          <w:szCs w:val="18"/>
        </w:rPr>
        <w:t>l.</w:t>
      </w:r>
      <w:r w:rsidRPr="004E53FB">
        <w:rPr>
          <w:sz w:val="18"/>
          <w:szCs w:val="18"/>
        </w:rPr>
        <w:t xml:space="preserve"> 11</w:t>
      </w:r>
      <w:r>
        <w:rPr>
          <w:sz w:val="18"/>
          <w:szCs w:val="18"/>
        </w:rPr>
        <w:t>8</w:t>
      </w:r>
      <w:r w:rsidRPr="004E53FB">
        <w:rPr>
          <w:sz w:val="18"/>
          <w:szCs w:val="18"/>
        </w:rPr>
        <w:t xml:space="preserve">, </w:t>
      </w:r>
      <w:r>
        <w:rPr>
          <w:sz w:val="18"/>
          <w:szCs w:val="18"/>
        </w:rPr>
        <w:t>(</w:t>
      </w:r>
      <w:r w:rsidRPr="004E53FB">
        <w:rPr>
          <w:sz w:val="18"/>
          <w:szCs w:val="18"/>
        </w:rPr>
        <w:t>1206</w:t>
      </w:r>
      <w:r>
        <w:rPr>
          <w:sz w:val="18"/>
          <w:szCs w:val="18"/>
        </w:rPr>
        <w:t>)</w:t>
      </w:r>
      <w:r w:rsidRPr="004E53FB">
        <w:rPr>
          <w:sz w:val="18"/>
          <w:szCs w:val="18"/>
        </w:rPr>
        <w:t xml:space="preserve">, </w:t>
      </w:r>
      <w:r>
        <w:rPr>
          <w:sz w:val="18"/>
          <w:szCs w:val="18"/>
        </w:rPr>
        <w:t xml:space="preserve">August </w:t>
      </w:r>
      <w:r w:rsidRPr="004E53FB">
        <w:rPr>
          <w:sz w:val="18"/>
          <w:szCs w:val="18"/>
        </w:rPr>
        <w:t>2014</w:t>
      </w:r>
      <w:r>
        <w:rPr>
          <w:sz w:val="18"/>
          <w:szCs w:val="18"/>
        </w:rPr>
        <w:t xml:space="preserve">, </w:t>
      </w:r>
      <w:r w:rsidRPr="004E53FB">
        <w:rPr>
          <w:sz w:val="18"/>
          <w:szCs w:val="18"/>
        </w:rPr>
        <w:t>pp. 953–974</w:t>
      </w:r>
      <w:r>
        <w:rPr>
          <w:sz w:val="18"/>
          <w:szCs w:val="18"/>
        </w:rPr>
        <w:t>.</w:t>
      </w:r>
      <w:bookmarkEnd w:id="54"/>
      <w:r w:rsidRPr="004E53FB">
        <w:rPr>
          <w:sz w:val="18"/>
          <w:szCs w:val="18"/>
        </w:rPr>
        <w:t xml:space="preserve"> </w:t>
      </w:r>
    </w:p>
    <w:p w14:paraId="5C274AD4" w14:textId="17351D6F"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55" w:name="_Ref4350454"/>
      <w:r w:rsidRPr="000B17C2">
        <w:rPr>
          <w:sz w:val="18"/>
          <w:szCs w:val="18"/>
        </w:rPr>
        <w:t>Perfect</w:t>
      </w:r>
      <w:r>
        <w:rPr>
          <w:sz w:val="18"/>
          <w:szCs w:val="18"/>
        </w:rPr>
        <w:t>,</w:t>
      </w:r>
      <w:r w:rsidRPr="000B17C2">
        <w:rPr>
          <w:sz w:val="18"/>
          <w:szCs w:val="18"/>
        </w:rPr>
        <w:t xml:space="preserve"> P</w:t>
      </w:r>
      <w:r>
        <w:rPr>
          <w:sz w:val="18"/>
          <w:szCs w:val="18"/>
        </w:rPr>
        <w:t>.</w:t>
      </w:r>
      <w:r w:rsidRPr="000B17C2">
        <w:rPr>
          <w:sz w:val="18"/>
          <w:szCs w:val="18"/>
        </w:rPr>
        <w:t>, White, M</w:t>
      </w:r>
      <w:r>
        <w:rPr>
          <w:sz w:val="18"/>
          <w:szCs w:val="18"/>
        </w:rPr>
        <w:t xml:space="preserve">. </w:t>
      </w:r>
      <w:r w:rsidRPr="000B17C2">
        <w:rPr>
          <w:sz w:val="18"/>
          <w:szCs w:val="18"/>
        </w:rPr>
        <w:t>D</w:t>
      </w:r>
      <w:r>
        <w:rPr>
          <w:sz w:val="18"/>
          <w:szCs w:val="18"/>
        </w:rPr>
        <w:t>.</w:t>
      </w:r>
      <w:r w:rsidRPr="000B17C2">
        <w:rPr>
          <w:sz w:val="18"/>
          <w:szCs w:val="18"/>
        </w:rPr>
        <w:t>, Padfield</w:t>
      </w:r>
      <w:r>
        <w:rPr>
          <w:sz w:val="18"/>
          <w:szCs w:val="18"/>
        </w:rPr>
        <w:t>,</w:t>
      </w:r>
      <w:r w:rsidRPr="000B17C2">
        <w:rPr>
          <w:sz w:val="18"/>
          <w:szCs w:val="18"/>
        </w:rPr>
        <w:t xml:space="preserve"> G</w:t>
      </w:r>
      <w:r>
        <w:rPr>
          <w:sz w:val="18"/>
          <w:szCs w:val="18"/>
        </w:rPr>
        <w:t xml:space="preserve">. </w:t>
      </w:r>
      <w:r w:rsidRPr="000B17C2">
        <w:rPr>
          <w:sz w:val="18"/>
          <w:szCs w:val="18"/>
        </w:rPr>
        <w:t>D</w:t>
      </w:r>
      <w:r>
        <w:rPr>
          <w:sz w:val="18"/>
          <w:szCs w:val="18"/>
        </w:rPr>
        <w:t>.</w:t>
      </w:r>
      <w:r w:rsidR="00DE59EC">
        <w:rPr>
          <w:sz w:val="18"/>
          <w:szCs w:val="18"/>
        </w:rPr>
        <w:t>,</w:t>
      </w:r>
      <w:r>
        <w:rPr>
          <w:sz w:val="18"/>
          <w:szCs w:val="18"/>
        </w:rPr>
        <w:t xml:space="preserve"> and </w:t>
      </w:r>
      <w:r w:rsidRPr="000B17C2">
        <w:rPr>
          <w:sz w:val="18"/>
          <w:szCs w:val="18"/>
        </w:rPr>
        <w:t>Gubbels</w:t>
      </w:r>
      <w:r>
        <w:rPr>
          <w:sz w:val="18"/>
          <w:szCs w:val="18"/>
        </w:rPr>
        <w:t>,</w:t>
      </w:r>
      <w:r w:rsidRPr="000B17C2">
        <w:rPr>
          <w:sz w:val="18"/>
          <w:szCs w:val="18"/>
        </w:rPr>
        <w:t xml:space="preserve"> A</w:t>
      </w:r>
      <w:r>
        <w:rPr>
          <w:sz w:val="18"/>
          <w:szCs w:val="18"/>
        </w:rPr>
        <w:t xml:space="preserve">. </w:t>
      </w:r>
      <w:r w:rsidRPr="000B17C2">
        <w:rPr>
          <w:sz w:val="18"/>
          <w:szCs w:val="18"/>
        </w:rPr>
        <w:t>W</w:t>
      </w:r>
      <w:r>
        <w:rPr>
          <w:sz w:val="18"/>
          <w:szCs w:val="18"/>
        </w:rPr>
        <w:t>.</w:t>
      </w:r>
      <w:r w:rsidRPr="000B17C2">
        <w:rPr>
          <w:sz w:val="18"/>
          <w:szCs w:val="18"/>
        </w:rPr>
        <w:t xml:space="preserve">, “Rotorcraft Simulation Fidelity: New Methods for Quantification and Assessment”, </w:t>
      </w:r>
      <w:r w:rsidRPr="00A52E92">
        <w:rPr>
          <w:i/>
          <w:sz w:val="18"/>
          <w:szCs w:val="18"/>
        </w:rPr>
        <w:t>The Aeronautical Journal</w:t>
      </w:r>
      <w:r w:rsidRPr="000B17C2">
        <w:rPr>
          <w:sz w:val="18"/>
          <w:szCs w:val="18"/>
        </w:rPr>
        <w:t>, Vol</w:t>
      </w:r>
      <w:r>
        <w:rPr>
          <w:sz w:val="18"/>
          <w:szCs w:val="18"/>
        </w:rPr>
        <w:t>.</w:t>
      </w:r>
      <w:r w:rsidRPr="000B17C2">
        <w:rPr>
          <w:sz w:val="18"/>
          <w:szCs w:val="18"/>
        </w:rPr>
        <w:t xml:space="preserve"> 117, </w:t>
      </w:r>
      <w:r>
        <w:rPr>
          <w:sz w:val="18"/>
          <w:szCs w:val="18"/>
        </w:rPr>
        <w:t>(</w:t>
      </w:r>
      <w:r w:rsidRPr="000B17C2">
        <w:rPr>
          <w:sz w:val="18"/>
          <w:szCs w:val="18"/>
        </w:rPr>
        <w:t>1189</w:t>
      </w:r>
      <w:r>
        <w:rPr>
          <w:sz w:val="18"/>
          <w:szCs w:val="18"/>
        </w:rPr>
        <w:t xml:space="preserve">), March 2013, </w:t>
      </w:r>
      <w:r w:rsidRPr="000B17C2">
        <w:rPr>
          <w:sz w:val="18"/>
          <w:szCs w:val="18"/>
        </w:rPr>
        <w:t>pp. 235</w:t>
      </w:r>
      <w:r w:rsidRPr="004E53FB">
        <w:rPr>
          <w:sz w:val="18"/>
          <w:szCs w:val="18"/>
        </w:rPr>
        <w:t>–</w:t>
      </w:r>
      <w:r w:rsidRPr="000B17C2">
        <w:rPr>
          <w:sz w:val="18"/>
          <w:szCs w:val="18"/>
        </w:rPr>
        <w:t>282</w:t>
      </w:r>
      <w:r>
        <w:rPr>
          <w:sz w:val="18"/>
          <w:szCs w:val="18"/>
        </w:rPr>
        <w:t>.</w:t>
      </w:r>
      <w:bookmarkEnd w:id="55"/>
      <w:r w:rsidRPr="000B17C2">
        <w:rPr>
          <w:sz w:val="18"/>
          <w:szCs w:val="18"/>
        </w:rPr>
        <w:t xml:space="preserve"> </w:t>
      </w:r>
    </w:p>
    <w:p w14:paraId="6A6E87BF" w14:textId="77777777"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56" w:name="_Ref4350476"/>
      <w:r>
        <w:rPr>
          <w:sz w:val="18"/>
          <w:szCs w:val="18"/>
        </w:rPr>
        <w:t>Anon. “</w:t>
      </w:r>
      <w:r w:rsidRPr="00D75C1D">
        <w:rPr>
          <w:sz w:val="18"/>
          <w:szCs w:val="18"/>
        </w:rPr>
        <w:t>Handling qualities requirements for military rotorcraft</w:t>
      </w:r>
      <w:r>
        <w:rPr>
          <w:sz w:val="18"/>
          <w:szCs w:val="18"/>
        </w:rPr>
        <w:t>”</w:t>
      </w:r>
      <w:r w:rsidRPr="00D75C1D">
        <w:rPr>
          <w:sz w:val="18"/>
          <w:szCs w:val="18"/>
        </w:rPr>
        <w:t>, ADS-33E-PRF, US Army</w:t>
      </w:r>
      <w:r>
        <w:rPr>
          <w:sz w:val="18"/>
          <w:szCs w:val="18"/>
        </w:rPr>
        <w:t xml:space="preserve">, </w:t>
      </w:r>
      <w:r w:rsidRPr="00D75C1D">
        <w:rPr>
          <w:sz w:val="18"/>
          <w:szCs w:val="18"/>
        </w:rPr>
        <w:t>March 2000</w:t>
      </w:r>
      <w:r>
        <w:rPr>
          <w:sz w:val="18"/>
          <w:szCs w:val="18"/>
        </w:rPr>
        <w:t>.</w:t>
      </w:r>
      <w:bookmarkEnd w:id="56"/>
    </w:p>
    <w:p w14:paraId="2D5A9755" w14:textId="519C665E"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57" w:name="_Ref4317177"/>
      <w:proofErr w:type="spellStart"/>
      <w:r w:rsidRPr="007708AF">
        <w:rPr>
          <w:sz w:val="18"/>
          <w:szCs w:val="18"/>
        </w:rPr>
        <w:t>Timson</w:t>
      </w:r>
      <w:proofErr w:type="spellEnd"/>
      <w:r w:rsidRPr="007708AF">
        <w:rPr>
          <w:sz w:val="18"/>
          <w:szCs w:val="18"/>
        </w:rPr>
        <w:t>, E</w:t>
      </w:r>
      <w:r>
        <w:rPr>
          <w:sz w:val="18"/>
          <w:szCs w:val="18"/>
        </w:rPr>
        <w:t>.</w:t>
      </w:r>
      <w:r w:rsidRPr="007708AF">
        <w:rPr>
          <w:sz w:val="18"/>
          <w:szCs w:val="18"/>
        </w:rPr>
        <w:t>, Perfect</w:t>
      </w:r>
      <w:r>
        <w:rPr>
          <w:sz w:val="18"/>
          <w:szCs w:val="18"/>
        </w:rPr>
        <w:t>,</w:t>
      </w:r>
      <w:r w:rsidRPr="007708AF">
        <w:rPr>
          <w:sz w:val="18"/>
          <w:szCs w:val="18"/>
        </w:rPr>
        <w:t xml:space="preserve"> P</w:t>
      </w:r>
      <w:r>
        <w:rPr>
          <w:sz w:val="18"/>
          <w:szCs w:val="18"/>
        </w:rPr>
        <w:t>.</w:t>
      </w:r>
      <w:r w:rsidRPr="007708AF">
        <w:rPr>
          <w:sz w:val="18"/>
          <w:szCs w:val="18"/>
        </w:rPr>
        <w:t>, White</w:t>
      </w:r>
      <w:r>
        <w:rPr>
          <w:sz w:val="18"/>
          <w:szCs w:val="18"/>
        </w:rPr>
        <w:t>,</w:t>
      </w:r>
      <w:r w:rsidRPr="007708AF">
        <w:rPr>
          <w:sz w:val="18"/>
          <w:szCs w:val="18"/>
        </w:rPr>
        <w:t xml:space="preserve"> M</w:t>
      </w:r>
      <w:r>
        <w:rPr>
          <w:sz w:val="18"/>
          <w:szCs w:val="18"/>
        </w:rPr>
        <w:t xml:space="preserve">. </w:t>
      </w:r>
      <w:r w:rsidRPr="007708AF">
        <w:rPr>
          <w:sz w:val="18"/>
          <w:szCs w:val="18"/>
        </w:rPr>
        <w:t>D</w:t>
      </w:r>
      <w:r>
        <w:rPr>
          <w:sz w:val="18"/>
          <w:szCs w:val="18"/>
        </w:rPr>
        <w:t>.</w:t>
      </w:r>
      <w:r w:rsidRPr="007708AF">
        <w:rPr>
          <w:sz w:val="18"/>
          <w:szCs w:val="18"/>
        </w:rPr>
        <w:t>, Padfield</w:t>
      </w:r>
      <w:r>
        <w:rPr>
          <w:sz w:val="18"/>
          <w:szCs w:val="18"/>
        </w:rPr>
        <w:t>,</w:t>
      </w:r>
      <w:r w:rsidRPr="007708AF">
        <w:rPr>
          <w:sz w:val="18"/>
          <w:szCs w:val="18"/>
        </w:rPr>
        <w:t xml:space="preserve"> G</w:t>
      </w:r>
      <w:r>
        <w:rPr>
          <w:sz w:val="18"/>
          <w:szCs w:val="18"/>
        </w:rPr>
        <w:t xml:space="preserve">. </w:t>
      </w:r>
      <w:r w:rsidRPr="007708AF">
        <w:rPr>
          <w:sz w:val="18"/>
          <w:szCs w:val="18"/>
        </w:rPr>
        <w:t>D</w:t>
      </w:r>
      <w:r>
        <w:rPr>
          <w:sz w:val="18"/>
          <w:szCs w:val="18"/>
        </w:rPr>
        <w:t>.</w:t>
      </w:r>
      <w:r w:rsidR="008D291A">
        <w:rPr>
          <w:sz w:val="18"/>
          <w:szCs w:val="18"/>
        </w:rPr>
        <w:t>,</w:t>
      </w:r>
      <w:r w:rsidRPr="007708AF">
        <w:rPr>
          <w:sz w:val="18"/>
          <w:szCs w:val="18"/>
        </w:rPr>
        <w:t xml:space="preserve"> and Erdos</w:t>
      </w:r>
      <w:r>
        <w:rPr>
          <w:sz w:val="18"/>
          <w:szCs w:val="18"/>
        </w:rPr>
        <w:t>,</w:t>
      </w:r>
      <w:r w:rsidRPr="007708AF">
        <w:rPr>
          <w:sz w:val="18"/>
          <w:szCs w:val="18"/>
        </w:rPr>
        <w:t xml:space="preserve"> R</w:t>
      </w:r>
      <w:r>
        <w:rPr>
          <w:sz w:val="18"/>
          <w:szCs w:val="18"/>
        </w:rPr>
        <w:t>.</w:t>
      </w:r>
      <w:r w:rsidRPr="007708AF">
        <w:rPr>
          <w:sz w:val="18"/>
          <w:szCs w:val="18"/>
        </w:rPr>
        <w:t>, “Pilot Sensitivity to Flight Model Dynamics in Flight Simulation”, Paper 172, 37</w:t>
      </w:r>
      <w:r w:rsidRPr="0054191D">
        <w:rPr>
          <w:sz w:val="18"/>
          <w:szCs w:val="18"/>
          <w:vertAlign w:val="superscript"/>
        </w:rPr>
        <w:t>th</w:t>
      </w:r>
      <w:r>
        <w:rPr>
          <w:sz w:val="18"/>
          <w:szCs w:val="18"/>
        </w:rPr>
        <w:t xml:space="preserve"> </w:t>
      </w:r>
      <w:r w:rsidRPr="007708AF">
        <w:rPr>
          <w:sz w:val="18"/>
          <w:szCs w:val="18"/>
        </w:rPr>
        <w:t>European Rotorcraft Forum, Gallarate, Italy, 13</w:t>
      </w:r>
      <w:r>
        <w:rPr>
          <w:sz w:val="18"/>
          <w:szCs w:val="18"/>
        </w:rPr>
        <w:t>–</w:t>
      </w:r>
      <w:r w:rsidRPr="007708AF">
        <w:rPr>
          <w:sz w:val="18"/>
          <w:szCs w:val="18"/>
        </w:rPr>
        <w:t>5 September 2011</w:t>
      </w:r>
      <w:r>
        <w:rPr>
          <w:sz w:val="18"/>
          <w:szCs w:val="18"/>
        </w:rPr>
        <w:t>.</w:t>
      </w:r>
      <w:bookmarkEnd w:id="57"/>
    </w:p>
    <w:p w14:paraId="076C75C5" w14:textId="6D3D1713"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58" w:name="_Ref4350594"/>
      <w:r w:rsidRPr="00596447">
        <w:rPr>
          <w:sz w:val="18"/>
          <w:szCs w:val="18"/>
        </w:rPr>
        <w:t>Tischler, M.</w:t>
      </w:r>
      <w:r w:rsidR="008D291A">
        <w:rPr>
          <w:sz w:val="18"/>
          <w:szCs w:val="18"/>
        </w:rPr>
        <w:t xml:space="preserve"> </w:t>
      </w:r>
      <w:r w:rsidRPr="00596447">
        <w:rPr>
          <w:sz w:val="18"/>
          <w:szCs w:val="18"/>
        </w:rPr>
        <w:t xml:space="preserve">B., and </w:t>
      </w:r>
      <w:proofErr w:type="spellStart"/>
      <w:r w:rsidRPr="00596447">
        <w:rPr>
          <w:sz w:val="18"/>
          <w:szCs w:val="18"/>
        </w:rPr>
        <w:t>Remple</w:t>
      </w:r>
      <w:proofErr w:type="spellEnd"/>
      <w:r w:rsidRPr="00596447">
        <w:rPr>
          <w:sz w:val="18"/>
          <w:szCs w:val="18"/>
        </w:rPr>
        <w:t>, R.</w:t>
      </w:r>
      <w:r w:rsidR="008D291A">
        <w:rPr>
          <w:sz w:val="18"/>
          <w:szCs w:val="18"/>
        </w:rPr>
        <w:t xml:space="preserve"> </w:t>
      </w:r>
      <w:r w:rsidRPr="00596447">
        <w:rPr>
          <w:sz w:val="18"/>
          <w:szCs w:val="18"/>
        </w:rPr>
        <w:t xml:space="preserve">K., </w:t>
      </w:r>
      <w:r w:rsidRPr="00EF2A6C">
        <w:rPr>
          <w:i/>
          <w:sz w:val="18"/>
          <w:szCs w:val="18"/>
        </w:rPr>
        <w:t>Aircraft and Rotorcraft System Identification: Engineering Methods with Flight Test Examples</w:t>
      </w:r>
      <w:r w:rsidRPr="00596447">
        <w:rPr>
          <w:sz w:val="18"/>
          <w:szCs w:val="18"/>
        </w:rPr>
        <w:t>, American Institute of Aeronautics and Astronautics, Reston, VA, 2nd edition, 2012</w:t>
      </w:r>
      <w:r>
        <w:rPr>
          <w:sz w:val="18"/>
          <w:szCs w:val="18"/>
        </w:rPr>
        <w:t>.</w:t>
      </w:r>
      <w:bookmarkEnd w:id="58"/>
    </w:p>
    <w:p w14:paraId="66EEAA88" w14:textId="6BB6DEB9"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59" w:name="_Ref4350646"/>
      <w:r w:rsidRPr="007D4664">
        <w:rPr>
          <w:sz w:val="18"/>
          <w:szCs w:val="18"/>
        </w:rPr>
        <w:t xml:space="preserve">Spira, D., </w:t>
      </w:r>
      <w:proofErr w:type="spellStart"/>
      <w:r w:rsidRPr="007D4664">
        <w:rPr>
          <w:sz w:val="18"/>
          <w:szCs w:val="18"/>
        </w:rPr>
        <w:t>Myrand</w:t>
      </w:r>
      <w:proofErr w:type="spellEnd"/>
      <w:r w:rsidRPr="007D4664">
        <w:rPr>
          <w:sz w:val="18"/>
          <w:szCs w:val="18"/>
        </w:rPr>
        <w:t>-Lapierre, V.</w:t>
      </w:r>
      <w:r w:rsidR="00DE59EC">
        <w:rPr>
          <w:sz w:val="18"/>
          <w:szCs w:val="18"/>
        </w:rPr>
        <w:t>,</w:t>
      </w:r>
      <w:r w:rsidRPr="007D4664">
        <w:rPr>
          <w:sz w:val="18"/>
          <w:szCs w:val="18"/>
        </w:rPr>
        <w:t xml:space="preserve"> and Soucy, O., “Reducing Blade Element Model Configuration Data Requirements Using System Identification and Optimization”, 68th Annual Forum</w:t>
      </w:r>
      <w:r>
        <w:rPr>
          <w:sz w:val="18"/>
          <w:szCs w:val="18"/>
        </w:rPr>
        <w:t xml:space="preserve"> of the</w:t>
      </w:r>
      <w:r w:rsidRPr="007D4664">
        <w:rPr>
          <w:sz w:val="18"/>
          <w:szCs w:val="18"/>
        </w:rPr>
        <w:t xml:space="preserve"> American Helicopter Society, Fort Worth, Texas, May 1</w:t>
      </w:r>
      <w:r w:rsidRPr="004E53FB">
        <w:rPr>
          <w:sz w:val="18"/>
          <w:szCs w:val="18"/>
        </w:rPr>
        <w:t>–</w:t>
      </w:r>
      <w:r w:rsidRPr="007D4664">
        <w:rPr>
          <w:sz w:val="18"/>
          <w:szCs w:val="18"/>
        </w:rPr>
        <w:t>3, 2012.</w:t>
      </w:r>
      <w:bookmarkEnd w:id="59"/>
    </w:p>
    <w:p w14:paraId="6D110470" w14:textId="0A7D4D47"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60" w:name="_Ref4317798"/>
      <w:r w:rsidRPr="00596447">
        <w:rPr>
          <w:sz w:val="18"/>
          <w:szCs w:val="18"/>
        </w:rPr>
        <w:t>Lu, L., Padfield, G. D., White</w:t>
      </w:r>
      <w:r w:rsidR="00DE59EC">
        <w:rPr>
          <w:sz w:val="18"/>
          <w:szCs w:val="18"/>
        </w:rPr>
        <w:t>,</w:t>
      </w:r>
      <w:r w:rsidRPr="00596447">
        <w:rPr>
          <w:sz w:val="18"/>
          <w:szCs w:val="18"/>
        </w:rPr>
        <w:t xml:space="preserve"> M. D.</w:t>
      </w:r>
      <w:r w:rsidR="00DE59EC">
        <w:rPr>
          <w:sz w:val="18"/>
          <w:szCs w:val="18"/>
        </w:rPr>
        <w:t>,</w:t>
      </w:r>
      <w:r>
        <w:rPr>
          <w:sz w:val="18"/>
          <w:szCs w:val="18"/>
        </w:rPr>
        <w:t xml:space="preserve"> and </w:t>
      </w:r>
      <w:r w:rsidRPr="00596447">
        <w:rPr>
          <w:sz w:val="18"/>
          <w:szCs w:val="18"/>
        </w:rPr>
        <w:t>Perfect</w:t>
      </w:r>
      <w:r w:rsidR="00DE59EC">
        <w:rPr>
          <w:sz w:val="18"/>
          <w:szCs w:val="18"/>
        </w:rPr>
        <w:t>,</w:t>
      </w:r>
      <w:r w:rsidRPr="00596447">
        <w:rPr>
          <w:sz w:val="18"/>
          <w:szCs w:val="18"/>
        </w:rPr>
        <w:t xml:space="preserve"> P., </w:t>
      </w:r>
      <w:r>
        <w:rPr>
          <w:sz w:val="18"/>
          <w:szCs w:val="18"/>
        </w:rPr>
        <w:t>“</w:t>
      </w:r>
      <w:r w:rsidRPr="00596447">
        <w:rPr>
          <w:sz w:val="18"/>
          <w:szCs w:val="18"/>
        </w:rPr>
        <w:t xml:space="preserve">Fidelity Enhancement of a Rotorcraft Simulation Model through </w:t>
      </w:r>
      <w:r>
        <w:rPr>
          <w:sz w:val="18"/>
          <w:szCs w:val="18"/>
        </w:rPr>
        <w:t>System Identification”</w:t>
      </w:r>
      <w:r w:rsidRPr="00596447">
        <w:rPr>
          <w:sz w:val="18"/>
          <w:szCs w:val="18"/>
        </w:rPr>
        <w:t xml:space="preserve">, </w:t>
      </w:r>
      <w:r w:rsidRPr="004E53FB">
        <w:rPr>
          <w:rStyle w:val="None"/>
          <w:i/>
          <w:iCs/>
          <w:sz w:val="18"/>
          <w:szCs w:val="18"/>
        </w:rPr>
        <w:t>The Aeronautical Journal</w:t>
      </w:r>
      <w:r w:rsidRPr="00596447">
        <w:rPr>
          <w:sz w:val="18"/>
          <w:szCs w:val="18"/>
        </w:rPr>
        <w:t xml:space="preserve">, </w:t>
      </w:r>
      <w:r>
        <w:rPr>
          <w:sz w:val="18"/>
          <w:szCs w:val="18"/>
        </w:rPr>
        <w:t xml:space="preserve">Vol. </w:t>
      </w:r>
      <w:r w:rsidRPr="00596447">
        <w:rPr>
          <w:sz w:val="18"/>
          <w:szCs w:val="18"/>
        </w:rPr>
        <w:t xml:space="preserve">115, </w:t>
      </w:r>
      <w:r>
        <w:rPr>
          <w:sz w:val="18"/>
          <w:szCs w:val="18"/>
        </w:rPr>
        <w:t xml:space="preserve">(1170), August </w:t>
      </w:r>
      <w:r w:rsidRPr="00596447">
        <w:rPr>
          <w:sz w:val="18"/>
          <w:szCs w:val="18"/>
        </w:rPr>
        <w:t>2011</w:t>
      </w:r>
      <w:r>
        <w:rPr>
          <w:sz w:val="18"/>
          <w:szCs w:val="18"/>
        </w:rPr>
        <w:t xml:space="preserve">, pp. </w:t>
      </w:r>
      <w:r w:rsidRPr="00596447">
        <w:rPr>
          <w:sz w:val="18"/>
          <w:szCs w:val="18"/>
        </w:rPr>
        <w:t>453</w:t>
      </w:r>
      <w:r w:rsidRPr="004E53FB">
        <w:rPr>
          <w:sz w:val="18"/>
          <w:szCs w:val="18"/>
        </w:rPr>
        <w:t>–</w:t>
      </w:r>
      <w:r w:rsidRPr="00596447">
        <w:rPr>
          <w:sz w:val="18"/>
          <w:szCs w:val="18"/>
        </w:rPr>
        <w:t>470</w:t>
      </w:r>
      <w:r>
        <w:rPr>
          <w:sz w:val="18"/>
          <w:szCs w:val="18"/>
        </w:rPr>
        <w:t>.</w:t>
      </w:r>
      <w:bookmarkEnd w:id="60"/>
    </w:p>
    <w:p w14:paraId="40E41F25" w14:textId="77777777" w:rsidR="00782147" w:rsidRDefault="00DB2444" w:rsidP="00782147">
      <w:pPr>
        <w:pStyle w:val="ListParagraph"/>
        <w:widowControl w:val="0"/>
        <w:numPr>
          <w:ilvl w:val="0"/>
          <w:numId w:val="15"/>
        </w:numPr>
        <w:pBdr>
          <w:top w:val="nil"/>
          <w:left w:val="nil"/>
          <w:bottom w:val="nil"/>
          <w:right w:val="nil"/>
          <w:between w:val="nil"/>
          <w:bar w:val="nil"/>
        </w:pBdr>
        <w:spacing w:before="0" w:after="0" w:line="216" w:lineRule="auto"/>
        <w:rPr>
          <w:sz w:val="18"/>
          <w:szCs w:val="18"/>
        </w:rPr>
      </w:pPr>
      <w:hyperlink r:id="rId42" w:history="1">
        <w:bookmarkStart w:id="61" w:name="_Ref4350733"/>
        <w:r w:rsidR="00782147" w:rsidRPr="00CF7517">
          <w:rPr>
            <w:rStyle w:val="Hyperlink"/>
            <w:sz w:val="18"/>
            <w:szCs w:val="18"/>
          </w:rPr>
          <w:t>https://www.researchgate.net/project/A-Novel-Approach-to-Rotorcraft-Simulation-Fidelity-Enhancement-and-Assessment</w:t>
        </w:r>
        <w:bookmarkEnd w:id="61"/>
      </w:hyperlink>
      <w:r w:rsidR="00782147">
        <w:rPr>
          <w:sz w:val="18"/>
          <w:szCs w:val="18"/>
        </w:rPr>
        <w:t xml:space="preserve"> </w:t>
      </w:r>
    </w:p>
    <w:p w14:paraId="0A8B9BFF" w14:textId="040A4196"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rPr>
          <w:sz w:val="18"/>
          <w:szCs w:val="18"/>
        </w:rPr>
      </w:pPr>
      <w:bookmarkStart w:id="62" w:name="_Ref4350769"/>
      <w:r>
        <w:rPr>
          <w:sz w:val="18"/>
          <w:szCs w:val="18"/>
        </w:rPr>
        <w:t>Cameron, N., White, M. D., Padfield, G. D., Lu, L., Agarwal, D.</w:t>
      </w:r>
      <w:r w:rsidR="00DE59EC">
        <w:rPr>
          <w:sz w:val="18"/>
          <w:szCs w:val="18"/>
        </w:rPr>
        <w:t>,</w:t>
      </w:r>
      <w:r>
        <w:rPr>
          <w:sz w:val="18"/>
          <w:szCs w:val="18"/>
        </w:rPr>
        <w:t xml:space="preserve"> and Gubbels, A. W., “</w:t>
      </w:r>
      <w:r w:rsidRPr="0043624E">
        <w:rPr>
          <w:sz w:val="18"/>
          <w:szCs w:val="18"/>
        </w:rPr>
        <w:t xml:space="preserve">Rotorcraft </w:t>
      </w:r>
      <w:r>
        <w:rPr>
          <w:sz w:val="18"/>
          <w:szCs w:val="18"/>
        </w:rPr>
        <w:t>Modeling</w:t>
      </w:r>
      <w:r w:rsidRPr="0043624E">
        <w:rPr>
          <w:sz w:val="18"/>
          <w:szCs w:val="18"/>
        </w:rPr>
        <w:t xml:space="preserve"> Renovation for Improved Fidelity</w:t>
      </w:r>
      <w:r>
        <w:rPr>
          <w:sz w:val="18"/>
          <w:szCs w:val="18"/>
        </w:rPr>
        <w:t xml:space="preserve">”, </w:t>
      </w:r>
      <w:r w:rsidRPr="0043624E">
        <w:rPr>
          <w:sz w:val="18"/>
          <w:szCs w:val="18"/>
        </w:rPr>
        <w:t>presented at the Vertical Flight Society 75th Annual Forum, Philadelphia, USA, 13-16 May 2019</w:t>
      </w:r>
      <w:r>
        <w:rPr>
          <w:sz w:val="18"/>
          <w:szCs w:val="18"/>
        </w:rPr>
        <w:t>.</w:t>
      </w:r>
      <w:bookmarkEnd w:id="62"/>
    </w:p>
    <w:p w14:paraId="28EC390A" w14:textId="1882D217"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rPr>
          <w:sz w:val="18"/>
          <w:szCs w:val="18"/>
        </w:rPr>
      </w:pPr>
      <w:bookmarkStart w:id="63" w:name="_Ref4350833"/>
      <w:r w:rsidRPr="00FC0FCF">
        <w:rPr>
          <w:sz w:val="18"/>
          <w:szCs w:val="18"/>
        </w:rPr>
        <w:t>Padfield, G.</w:t>
      </w:r>
      <w:r>
        <w:rPr>
          <w:sz w:val="18"/>
          <w:szCs w:val="18"/>
        </w:rPr>
        <w:t xml:space="preserve"> </w:t>
      </w:r>
      <w:r w:rsidRPr="00FC0FCF">
        <w:rPr>
          <w:sz w:val="18"/>
          <w:szCs w:val="18"/>
        </w:rPr>
        <w:t>D., Thorne, R., Murray, D.</w:t>
      </w:r>
      <w:r>
        <w:rPr>
          <w:sz w:val="18"/>
          <w:szCs w:val="18"/>
        </w:rPr>
        <w:t xml:space="preserve"> </w:t>
      </w:r>
      <w:r w:rsidRPr="00FC0FCF">
        <w:rPr>
          <w:sz w:val="18"/>
          <w:szCs w:val="18"/>
        </w:rPr>
        <w:t>J., Black, C.</w:t>
      </w:r>
      <w:r w:rsidR="00DE59EC">
        <w:rPr>
          <w:sz w:val="18"/>
          <w:szCs w:val="18"/>
        </w:rPr>
        <w:t>,</w:t>
      </w:r>
      <w:r w:rsidRPr="00FC0FCF">
        <w:rPr>
          <w:sz w:val="18"/>
          <w:szCs w:val="18"/>
        </w:rPr>
        <w:t xml:space="preserve"> and Caldwell, A.</w:t>
      </w:r>
      <w:r>
        <w:rPr>
          <w:sz w:val="18"/>
          <w:szCs w:val="18"/>
        </w:rPr>
        <w:t xml:space="preserve"> </w:t>
      </w:r>
      <w:r w:rsidRPr="00FC0FCF">
        <w:rPr>
          <w:sz w:val="18"/>
          <w:szCs w:val="18"/>
        </w:rPr>
        <w:t xml:space="preserve">E., </w:t>
      </w:r>
      <w:r>
        <w:rPr>
          <w:sz w:val="18"/>
          <w:szCs w:val="18"/>
        </w:rPr>
        <w:t>“</w:t>
      </w:r>
      <w:r w:rsidRPr="00FC0FCF">
        <w:rPr>
          <w:sz w:val="18"/>
          <w:szCs w:val="18"/>
        </w:rPr>
        <w:t>UK research into system identification for helicopter flight mechanics</w:t>
      </w:r>
      <w:r>
        <w:rPr>
          <w:sz w:val="18"/>
          <w:szCs w:val="18"/>
        </w:rPr>
        <w:t>”</w:t>
      </w:r>
      <w:r w:rsidRPr="00FC0FCF">
        <w:rPr>
          <w:sz w:val="18"/>
          <w:szCs w:val="18"/>
        </w:rPr>
        <w:t xml:space="preserve">, </w:t>
      </w:r>
      <w:r w:rsidRPr="004B46A4">
        <w:rPr>
          <w:i/>
          <w:sz w:val="18"/>
          <w:szCs w:val="18"/>
        </w:rPr>
        <w:t>Vertica</w:t>
      </w:r>
      <w:r w:rsidRPr="00FC0FCF">
        <w:rPr>
          <w:sz w:val="18"/>
          <w:szCs w:val="18"/>
        </w:rPr>
        <w:t xml:space="preserve">, </w:t>
      </w:r>
      <w:r>
        <w:rPr>
          <w:sz w:val="18"/>
          <w:szCs w:val="18"/>
        </w:rPr>
        <w:t xml:space="preserve">Vol. </w:t>
      </w:r>
      <w:r w:rsidRPr="00FC0FCF">
        <w:rPr>
          <w:sz w:val="18"/>
          <w:szCs w:val="18"/>
        </w:rPr>
        <w:t>11</w:t>
      </w:r>
      <w:r>
        <w:rPr>
          <w:sz w:val="18"/>
          <w:szCs w:val="18"/>
        </w:rPr>
        <w:t xml:space="preserve">, </w:t>
      </w:r>
      <w:r w:rsidRPr="00FC0FCF">
        <w:rPr>
          <w:sz w:val="18"/>
          <w:szCs w:val="18"/>
        </w:rPr>
        <w:t xml:space="preserve">(4), </w:t>
      </w:r>
      <w:r>
        <w:rPr>
          <w:sz w:val="18"/>
          <w:szCs w:val="18"/>
        </w:rPr>
        <w:t xml:space="preserve">January </w:t>
      </w:r>
      <w:r w:rsidRPr="00FC0FCF">
        <w:rPr>
          <w:sz w:val="18"/>
          <w:szCs w:val="18"/>
        </w:rPr>
        <w:t>1987</w:t>
      </w:r>
      <w:r>
        <w:rPr>
          <w:sz w:val="18"/>
          <w:szCs w:val="18"/>
        </w:rPr>
        <w:t xml:space="preserve">, pp. </w:t>
      </w:r>
      <w:r w:rsidRPr="00FC0FCF">
        <w:rPr>
          <w:sz w:val="18"/>
          <w:szCs w:val="18"/>
        </w:rPr>
        <w:t>665</w:t>
      </w:r>
      <w:r w:rsidRPr="004E53FB">
        <w:rPr>
          <w:sz w:val="18"/>
          <w:szCs w:val="18"/>
        </w:rPr>
        <w:t>–</w:t>
      </w:r>
      <w:r w:rsidRPr="00FC0FCF">
        <w:rPr>
          <w:sz w:val="18"/>
          <w:szCs w:val="18"/>
        </w:rPr>
        <w:t>684</w:t>
      </w:r>
      <w:r>
        <w:rPr>
          <w:sz w:val="18"/>
          <w:szCs w:val="18"/>
        </w:rPr>
        <w:t>.</w:t>
      </w:r>
      <w:bookmarkEnd w:id="63"/>
      <w:r w:rsidRPr="00FC0FCF">
        <w:rPr>
          <w:sz w:val="18"/>
          <w:szCs w:val="18"/>
        </w:rPr>
        <w:t xml:space="preserve"> </w:t>
      </w:r>
    </w:p>
    <w:p w14:paraId="0954FF57" w14:textId="47A0C3CE"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64" w:name="_Ref4350879"/>
      <w:r>
        <w:rPr>
          <w:sz w:val="18"/>
          <w:szCs w:val="18"/>
        </w:rPr>
        <w:t xml:space="preserve">Flight Magazine, </w:t>
      </w:r>
      <w:r w:rsidRPr="009E1E2E">
        <w:rPr>
          <w:sz w:val="18"/>
          <w:szCs w:val="18"/>
        </w:rPr>
        <w:t>December 1</w:t>
      </w:r>
      <w:r>
        <w:rPr>
          <w:sz w:val="18"/>
          <w:szCs w:val="18"/>
        </w:rPr>
        <w:t>0</w:t>
      </w:r>
      <w:r w:rsidRPr="002E7572">
        <w:rPr>
          <w:sz w:val="18"/>
          <w:szCs w:val="18"/>
          <w:vertAlign w:val="superscript"/>
        </w:rPr>
        <w:t>th</w:t>
      </w:r>
      <w:r>
        <w:rPr>
          <w:sz w:val="18"/>
          <w:szCs w:val="18"/>
        </w:rPr>
        <w:t xml:space="preserve">, </w:t>
      </w:r>
      <w:r w:rsidRPr="009E1E2E">
        <w:rPr>
          <w:sz w:val="18"/>
          <w:szCs w:val="18"/>
        </w:rPr>
        <w:t>1910</w:t>
      </w:r>
      <w:r w:rsidR="00461064">
        <w:rPr>
          <w:sz w:val="18"/>
          <w:szCs w:val="18"/>
        </w:rPr>
        <w:t>, pp. 1006</w:t>
      </w:r>
      <w:r>
        <w:rPr>
          <w:sz w:val="18"/>
          <w:szCs w:val="18"/>
        </w:rPr>
        <w:t>.</w:t>
      </w:r>
      <w:bookmarkEnd w:id="64"/>
    </w:p>
    <w:p w14:paraId="1CD463C1" w14:textId="6DC2717A" w:rsidR="00782147" w:rsidRPr="00FE111C"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65" w:name="_Ref4350908"/>
      <w:proofErr w:type="spellStart"/>
      <w:r w:rsidRPr="002E7572">
        <w:rPr>
          <w:sz w:val="18"/>
          <w:szCs w:val="18"/>
        </w:rPr>
        <w:t>Burki</w:t>
      </w:r>
      <w:proofErr w:type="spellEnd"/>
      <w:r w:rsidRPr="002E7572">
        <w:rPr>
          <w:sz w:val="18"/>
          <w:szCs w:val="18"/>
        </w:rPr>
        <w:t>-Cohen, J.</w:t>
      </w:r>
      <w:r>
        <w:rPr>
          <w:sz w:val="18"/>
          <w:szCs w:val="18"/>
        </w:rPr>
        <w:t xml:space="preserve">, </w:t>
      </w:r>
      <w:proofErr w:type="spellStart"/>
      <w:r>
        <w:rPr>
          <w:sz w:val="18"/>
          <w:szCs w:val="18"/>
        </w:rPr>
        <w:t>Soja</w:t>
      </w:r>
      <w:proofErr w:type="spellEnd"/>
      <w:r>
        <w:rPr>
          <w:sz w:val="18"/>
          <w:szCs w:val="18"/>
        </w:rPr>
        <w:t>, N.</w:t>
      </w:r>
      <w:r w:rsidR="00DE59EC">
        <w:rPr>
          <w:sz w:val="18"/>
          <w:szCs w:val="18"/>
        </w:rPr>
        <w:t>,</w:t>
      </w:r>
      <w:r>
        <w:rPr>
          <w:sz w:val="18"/>
          <w:szCs w:val="18"/>
        </w:rPr>
        <w:t xml:space="preserve"> and </w:t>
      </w:r>
      <w:r w:rsidRPr="002E7572">
        <w:rPr>
          <w:sz w:val="18"/>
          <w:szCs w:val="18"/>
        </w:rPr>
        <w:t>Longridge, T.,</w:t>
      </w:r>
      <w:r>
        <w:rPr>
          <w:sz w:val="18"/>
          <w:szCs w:val="18"/>
        </w:rPr>
        <w:t xml:space="preserve"> “</w:t>
      </w:r>
      <w:r w:rsidRPr="00FE111C">
        <w:rPr>
          <w:sz w:val="18"/>
          <w:szCs w:val="18"/>
        </w:rPr>
        <w:t>Simulator Platform Motion—The Need Revisited</w:t>
      </w:r>
      <w:r>
        <w:rPr>
          <w:sz w:val="18"/>
          <w:szCs w:val="18"/>
        </w:rPr>
        <w:t>”,</w:t>
      </w:r>
      <w:r w:rsidRPr="00FE111C">
        <w:rPr>
          <w:sz w:val="18"/>
          <w:szCs w:val="18"/>
        </w:rPr>
        <w:t xml:space="preserve"> </w:t>
      </w:r>
      <w:r w:rsidRPr="004B46A4">
        <w:rPr>
          <w:i/>
          <w:sz w:val="18"/>
          <w:szCs w:val="18"/>
        </w:rPr>
        <w:t>The International Journal of Aviation Psychology</w:t>
      </w:r>
      <w:r w:rsidRPr="00FE111C">
        <w:rPr>
          <w:sz w:val="18"/>
          <w:szCs w:val="18"/>
        </w:rPr>
        <w:t xml:space="preserve">, Vol. 8, </w:t>
      </w:r>
      <w:r>
        <w:rPr>
          <w:sz w:val="18"/>
          <w:szCs w:val="18"/>
        </w:rPr>
        <w:t>(</w:t>
      </w:r>
      <w:r w:rsidRPr="00FE111C">
        <w:rPr>
          <w:sz w:val="18"/>
          <w:szCs w:val="18"/>
        </w:rPr>
        <w:t>3</w:t>
      </w:r>
      <w:r>
        <w:rPr>
          <w:sz w:val="18"/>
          <w:szCs w:val="18"/>
        </w:rPr>
        <w:t>)</w:t>
      </w:r>
      <w:r w:rsidRPr="00FE111C">
        <w:rPr>
          <w:sz w:val="18"/>
          <w:szCs w:val="18"/>
        </w:rPr>
        <w:t>, 1998, pp. 293</w:t>
      </w:r>
      <w:r w:rsidRPr="004E53FB">
        <w:rPr>
          <w:sz w:val="18"/>
          <w:szCs w:val="18"/>
        </w:rPr>
        <w:t>–</w:t>
      </w:r>
      <w:r w:rsidRPr="00FE111C">
        <w:rPr>
          <w:sz w:val="18"/>
          <w:szCs w:val="18"/>
        </w:rPr>
        <w:t>317.</w:t>
      </w:r>
      <w:bookmarkEnd w:id="65"/>
    </w:p>
    <w:p w14:paraId="1B03B0F7" w14:textId="57884D34"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66" w:name="_Ref4350935"/>
      <w:r w:rsidRPr="002E7572">
        <w:rPr>
          <w:sz w:val="18"/>
          <w:szCs w:val="18"/>
        </w:rPr>
        <w:t xml:space="preserve">Longridge, T., </w:t>
      </w:r>
      <w:proofErr w:type="spellStart"/>
      <w:r w:rsidRPr="002E7572">
        <w:rPr>
          <w:sz w:val="18"/>
          <w:szCs w:val="18"/>
        </w:rPr>
        <w:t>Burki</w:t>
      </w:r>
      <w:proofErr w:type="spellEnd"/>
      <w:r w:rsidRPr="002E7572">
        <w:rPr>
          <w:sz w:val="18"/>
          <w:szCs w:val="18"/>
        </w:rPr>
        <w:t>-Cohen, J., Go, T. H.</w:t>
      </w:r>
      <w:r w:rsidR="00DE59EC">
        <w:rPr>
          <w:sz w:val="18"/>
          <w:szCs w:val="18"/>
        </w:rPr>
        <w:t>,</w:t>
      </w:r>
      <w:r w:rsidRPr="002E7572">
        <w:rPr>
          <w:sz w:val="18"/>
          <w:szCs w:val="18"/>
        </w:rPr>
        <w:t xml:space="preserve"> </w:t>
      </w:r>
      <w:r>
        <w:rPr>
          <w:sz w:val="18"/>
          <w:szCs w:val="18"/>
        </w:rPr>
        <w:t>and</w:t>
      </w:r>
      <w:r w:rsidRPr="002E7572">
        <w:rPr>
          <w:sz w:val="18"/>
          <w:szCs w:val="18"/>
        </w:rPr>
        <w:t xml:space="preserve"> Kendra, A. J., </w:t>
      </w:r>
      <w:r>
        <w:rPr>
          <w:sz w:val="18"/>
          <w:szCs w:val="18"/>
        </w:rPr>
        <w:t>“</w:t>
      </w:r>
      <w:r w:rsidRPr="002E7572">
        <w:rPr>
          <w:sz w:val="18"/>
          <w:szCs w:val="18"/>
        </w:rPr>
        <w:t>Simulator fidelity considerations for training and evaluation of today's airline pilots</w:t>
      </w:r>
      <w:r>
        <w:rPr>
          <w:sz w:val="18"/>
          <w:szCs w:val="18"/>
        </w:rPr>
        <w:t>”,</w:t>
      </w:r>
      <w:r w:rsidRPr="002E7572">
        <w:rPr>
          <w:sz w:val="18"/>
          <w:szCs w:val="18"/>
        </w:rPr>
        <w:t xml:space="preserve"> Proceedings of the 11th International Symposium </w:t>
      </w:r>
      <w:r>
        <w:rPr>
          <w:sz w:val="18"/>
          <w:szCs w:val="18"/>
        </w:rPr>
        <w:t>o</w:t>
      </w:r>
      <w:r w:rsidRPr="002E7572">
        <w:rPr>
          <w:sz w:val="18"/>
          <w:szCs w:val="18"/>
        </w:rPr>
        <w:t>n Aviation Psychology</w:t>
      </w:r>
      <w:r>
        <w:rPr>
          <w:sz w:val="18"/>
          <w:szCs w:val="18"/>
        </w:rPr>
        <w:t xml:space="preserve">, </w:t>
      </w:r>
      <w:r w:rsidRPr="002E7572">
        <w:rPr>
          <w:sz w:val="18"/>
          <w:szCs w:val="18"/>
        </w:rPr>
        <w:t xml:space="preserve">Columbus OH, </w:t>
      </w:r>
      <w:r>
        <w:rPr>
          <w:sz w:val="18"/>
          <w:szCs w:val="18"/>
        </w:rPr>
        <w:t xml:space="preserve">USA, 5–8 </w:t>
      </w:r>
      <w:proofErr w:type="gramStart"/>
      <w:r>
        <w:rPr>
          <w:sz w:val="18"/>
          <w:szCs w:val="18"/>
        </w:rPr>
        <w:t>March,</w:t>
      </w:r>
      <w:proofErr w:type="gramEnd"/>
      <w:r>
        <w:rPr>
          <w:sz w:val="18"/>
          <w:szCs w:val="18"/>
        </w:rPr>
        <w:t xml:space="preserve"> 2001</w:t>
      </w:r>
      <w:r w:rsidRPr="002E7572">
        <w:rPr>
          <w:sz w:val="18"/>
          <w:szCs w:val="18"/>
        </w:rPr>
        <w:t>.</w:t>
      </w:r>
      <w:bookmarkEnd w:id="66"/>
    </w:p>
    <w:p w14:paraId="77A8C300" w14:textId="77777777" w:rsidR="00782147" w:rsidRPr="004E53FB"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67" w:name="_Ref4350964"/>
      <w:r w:rsidRPr="004E53FB">
        <w:rPr>
          <w:rStyle w:val="None"/>
          <w:sz w:val="18"/>
          <w:szCs w:val="18"/>
        </w:rPr>
        <w:t>McCauley</w:t>
      </w:r>
      <w:r>
        <w:rPr>
          <w:rStyle w:val="None"/>
          <w:sz w:val="18"/>
          <w:szCs w:val="18"/>
        </w:rPr>
        <w:t>,</w:t>
      </w:r>
      <w:r w:rsidRPr="004E53FB">
        <w:rPr>
          <w:rStyle w:val="None"/>
          <w:sz w:val="18"/>
          <w:szCs w:val="18"/>
        </w:rPr>
        <w:t xml:space="preserve"> M</w:t>
      </w:r>
      <w:r>
        <w:rPr>
          <w:rStyle w:val="None"/>
          <w:sz w:val="18"/>
          <w:szCs w:val="18"/>
        </w:rPr>
        <w:t xml:space="preserve">. </w:t>
      </w:r>
      <w:r w:rsidRPr="004E53FB">
        <w:rPr>
          <w:rStyle w:val="None"/>
          <w:sz w:val="18"/>
          <w:szCs w:val="18"/>
        </w:rPr>
        <w:t>E</w:t>
      </w:r>
      <w:r>
        <w:rPr>
          <w:rStyle w:val="None"/>
          <w:sz w:val="18"/>
          <w:szCs w:val="18"/>
        </w:rPr>
        <w:t>.</w:t>
      </w:r>
      <w:r w:rsidRPr="004E53FB">
        <w:rPr>
          <w:rStyle w:val="None"/>
          <w:sz w:val="18"/>
          <w:szCs w:val="18"/>
        </w:rPr>
        <w:t>, “Do Army Helicopter Training Simulators Need Motion Bases?” United States Army Research Institute for the Behavioral and Social Sciences, Technical Report 1176, February 2006</w:t>
      </w:r>
      <w:r>
        <w:rPr>
          <w:rStyle w:val="None"/>
          <w:sz w:val="18"/>
          <w:szCs w:val="18"/>
        </w:rPr>
        <w:t>.</w:t>
      </w:r>
      <w:bookmarkEnd w:id="67"/>
    </w:p>
    <w:p w14:paraId="204DDDF3" w14:textId="77777777"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rPr>
          <w:sz w:val="18"/>
          <w:szCs w:val="18"/>
        </w:rPr>
      </w:pPr>
      <w:bookmarkStart w:id="68" w:name="_Ref4318016"/>
      <w:proofErr w:type="spellStart"/>
      <w:r w:rsidRPr="006B4956">
        <w:rPr>
          <w:sz w:val="18"/>
          <w:szCs w:val="18"/>
        </w:rPr>
        <w:t>Sinacori</w:t>
      </w:r>
      <w:proofErr w:type="spellEnd"/>
      <w:r w:rsidRPr="006B4956">
        <w:rPr>
          <w:sz w:val="18"/>
          <w:szCs w:val="18"/>
        </w:rPr>
        <w:t>, J. B., “The determination of some requirements for a helicopter flight research simulation facility”, NASA-CR-152066</w:t>
      </w:r>
      <w:r>
        <w:rPr>
          <w:sz w:val="18"/>
          <w:szCs w:val="18"/>
        </w:rPr>
        <w:t xml:space="preserve">, </w:t>
      </w:r>
      <w:r w:rsidRPr="006B4956">
        <w:rPr>
          <w:sz w:val="18"/>
          <w:szCs w:val="18"/>
        </w:rPr>
        <w:t>1977</w:t>
      </w:r>
      <w:r>
        <w:rPr>
          <w:sz w:val="18"/>
          <w:szCs w:val="18"/>
        </w:rPr>
        <w:t>.</w:t>
      </w:r>
      <w:bookmarkEnd w:id="68"/>
    </w:p>
    <w:p w14:paraId="66486BFF" w14:textId="2306B5B5"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rPr>
          <w:sz w:val="18"/>
          <w:szCs w:val="18"/>
        </w:rPr>
      </w:pPr>
      <w:bookmarkStart w:id="69" w:name="_Ref4351051"/>
      <w:r w:rsidRPr="00F00AAD">
        <w:rPr>
          <w:sz w:val="18"/>
          <w:szCs w:val="18"/>
        </w:rPr>
        <w:t>Hodge</w:t>
      </w:r>
      <w:r>
        <w:rPr>
          <w:sz w:val="18"/>
          <w:szCs w:val="18"/>
        </w:rPr>
        <w:t>,</w:t>
      </w:r>
      <w:r w:rsidRPr="00F00AAD">
        <w:rPr>
          <w:sz w:val="18"/>
          <w:szCs w:val="18"/>
        </w:rPr>
        <w:t xml:space="preserve"> S</w:t>
      </w:r>
      <w:r>
        <w:rPr>
          <w:sz w:val="18"/>
          <w:szCs w:val="18"/>
        </w:rPr>
        <w:t>.</w:t>
      </w:r>
      <w:r w:rsidRPr="00F00AAD">
        <w:rPr>
          <w:sz w:val="18"/>
          <w:szCs w:val="18"/>
        </w:rPr>
        <w:t>, Manso</w:t>
      </w:r>
      <w:r>
        <w:rPr>
          <w:sz w:val="18"/>
          <w:szCs w:val="18"/>
        </w:rPr>
        <w:t>,</w:t>
      </w:r>
      <w:r w:rsidRPr="00F00AAD">
        <w:rPr>
          <w:sz w:val="18"/>
          <w:szCs w:val="18"/>
        </w:rPr>
        <w:t xml:space="preserve"> S</w:t>
      </w:r>
      <w:r>
        <w:rPr>
          <w:sz w:val="18"/>
          <w:szCs w:val="18"/>
        </w:rPr>
        <w:t>.</w:t>
      </w:r>
      <w:r w:rsidR="00DE59EC">
        <w:rPr>
          <w:sz w:val="18"/>
          <w:szCs w:val="18"/>
        </w:rPr>
        <w:t>,</w:t>
      </w:r>
      <w:r>
        <w:rPr>
          <w:sz w:val="18"/>
          <w:szCs w:val="18"/>
        </w:rPr>
        <w:t xml:space="preserve"> and </w:t>
      </w:r>
      <w:r w:rsidRPr="00F00AAD">
        <w:rPr>
          <w:sz w:val="18"/>
          <w:szCs w:val="18"/>
        </w:rPr>
        <w:t>White</w:t>
      </w:r>
      <w:r>
        <w:rPr>
          <w:sz w:val="18"/>
          <w:szCs w:val="18"/>
        </w:rPr>
        <w:t>,</w:t>
      </w:r>
      <w:r w:rsidRPr="00F00AAD">
        <w:rPr>
          <w:sz w:val="18"/>
          <w:szCs w:val="18"/>
        </w:rPr>
        <w:t xml:space="preserve"> M</w:t>
      </w:r>
      <w:r>
        <w:rPr>
          <w:sz w:val="18"/>
          <w:szCs w:val="18"/>
        </w:rPr>
        <w:t xml:space="preserve">. </w:t>
      </w:r>
      <w:r w:rsidRPr="00F00AAD">
        <w:rPr>
          <w:sz w:val="18"/>
          <w:szCs w:val="18"/>
        </w:rPr>
        <w:t>D</w:t>
      </w:r>
      <w:r>
        <w:rPr>
          <w:sz w:val="18"/>
          <w:szCs w:val="18"/>
        </w:rPr>
        <w:t>.</w:t>
      </w:r>
      <w:r w:rsidRPr="00F00AAD">
        <w:rPr>
          <w:sz w:val="18"/>
          <w:szCs w:val="18"/>
        </w:rPr>
        <w:t xml:space="preserve">, “Challenges in Roll-Sway Motion Cueing Fidelity: A view from academia”, Royal Aeronautical Society Flight Simulation Group </w:t>
      </w:r>
      <w:r>
        <w:rPr>
          <w:sz w:val="18"/>
          <w:szCs w:val="18"/>
        </w:rPr>
        <w:t xml:space="preserve">Spring </w:t>
      </w:r>
      <w:r w:rsidRPr="00F00AAD">
        <w:rPr>
          <w:sz w:val="18"/>
          <w:szCs w:val="18"/>
        </w:rPr>
        <w:t>Conference on ‘Challenges in Flight Simulation’, London, UK, 9-10 June 2015</w:t>
      </w:r>
      <w:r>
        <w:rPr>
          <w:sz w:val="18"/>
          <w:szCs w:val="18"/>
        </w:rPr>
        <w:t>.</w:t>
      </w:r>
      <w:bookmarkEnd w:id="69"/>
    </w:p>
    <w:p w14:paraId="036402BD" w14:textId="5375B738"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rPr>
          <w:sz w:val="18"/>
          <w:szCs w:val="18"/>
        </w:rPr>
      </w:pPr>
      <w:bookmarkStart w:id="70" w:name="_Ref4351078"/>
      <w:r w:rsidRPr="007C3006">
        <w:rPr>
          <w:sz w:val="18"/>
          <w:szCs w:val="18"/>
        </w:rPr>
        <w:t>Hodge</w:t>
      </w:r>
      <w:r>
        <w:rPr>
          <w:sz w:val="18"/>
          <w:szCs w:val="18"/>
        </w:rPr>
        <w:t>,</w:t>
      </w:r>
      <w:r w:rsidRPr="007C3006">
        <w:rPr>
          <w:sz w:val="18"/>
          <w:szCs w:val="18"/>
        </w:rPr>
        <w:t xml:space="preserve"> S</w:t>
      </w:r>
      <w:r>
        <w:rPr>
          <w:sz w:val="18"/>
          <w:szCs w:val="18"/>
        </w:rPr>
        <w:t xml:space="preserve">. </w:t>
      </w:r>
      <w:r w:rsidRPr="007C3006">
        <w:rPr>
          <w:sz w:val="18"/>
          <w:szCs w:val="18"/>
        </w:rPr>
        <w:t>J</w:t>
      </w:r>
      <w:r>
        <w:rPr>
          <w:sz w:val="18"/>
          <w:szCs w:val="18"/>
        </w:rPr>
        <w:t>.</w:t>
      </w:r>
      <w:r w:rsidRPr="007C3006">
        <w:rPr>
          <w:sz w:val="18"/>
          <w:szCs w:val="18"/>
        </w:rPr>
        <w:t>, Perfect</w:t>
      </w:r>
      <w:r>
        <w:rPr>
          <w:sz w:val="18"/>
          <w:szCs w:val="18"/>
        </w:rPr>
        <w:t>,</w:t>
      </w:r>
      <w:r w:rsidRPr="007C3006">
        <w:rPr>
          <w:sz w:val="18"/>
          <w:szCs w:val="18"/>
        </w:rPr>
        <w:t xml:space="preserve"> P</w:t>
      </w:r>
      <w:r>
        <w:rPr>
          <w:sz w:val="18"/>
          <w:szCs w:val="18"/>
        </w:rPr>
        <w:t>.</w:t>
      </w:r>
      <w:r w:rsidRPr="007C3006">
        <w:rPr>
          <w:sz w:val="18"/>
          <w:szCs w:val="18"/>
        </w:rPr>
        <w:t>, Padfield</w:t>
      </w:r>
      <w:r>
        <w:rPr>
          <w:sz w:val="18"/>
          <w:szCs w:val="18"/>
        </w:rPr>
        <w:t>,</w:t>
      </w:r>
      <w:r w:rsidRPr="007C3006">
        <w:rPr>
          <w:sz w:val="18"/>
          <w:szCs w:val="18"/>
        </w:rPr>
        <w:t xml:space="preserve"> G</w:t>
      </w:r>
      <w:r>
        <w:rPr>
          <w:sz w:val="18"/>
          <w:szCs w:val="18"/>
        </w:rPr>
        <w:t xml:space="preserve">. </w:t>
      </w:r>
      <w:r w:rsidRPr="007C3006">
        <w:rPr>
          <w:sz w:val="18"/>
          <w:szCs w:val="18"/>
        </w:rPr>
        <w:t>D</w:t>
      </w:r>
      <w:r>
        <w:rPr>
          <w:sz w:val="18"/>
          <w:szCs w:val="18"/>
        </w:rPr>
        <w:t>.</w:t>
      </w:r>
      <w:r w:rsidR="00DE59EC">
        <w:rPr>
          <w:sz w:val="18"/>
          <w:szCs w:val="18"/>
        </w:rPr>
        <w:t>,</w:t>
      </w:r>
      <w:r w:rsidRPr="007C3006">
        <w:rPr>
          <w:sz w:val="18"/>
          <w:szCs w:val="18"/>
        </w:rPr>
        <w:t xml:space="preserve"> and White</w:t>
      </w:r>
      <w:r>
        <w:rPr>
          <w:sz w:val="18"/>
          <w:szCs w:val="18"/>
        </w:rPr>
        <w:t>,</w:t>
      </w:r>
      <w:r w:rsidRPr="007C3006">
        <w:rPr>
          <w:sz w:val="18"/>
          <w:szCs w:val="18"/>
        </w:rPr>
        <w:t xml:space="preserve"> M</w:t>
      </w:r>
      <w:r>
        <w:rPr>
          <w:sz w:val="18"/>
          <w:szCs w:val="18"/>
        </w:rPr>
        <w:t xml:space="preserve">. </w:t>
      </w:r>
      <w:r w:rsidRPr="007C3006">
        <w:rPr>
          <w:sz w:val="18"/>
          <w:szCs w:val="18"/>
        </w:rPr>
        <w:t>D</w:t>
      </w:r>
      <w:r>
        <w:rPr>
          <w:sz w:val="18"/>
          <w:szCs w:val="18"/>
        </w:rPr>
        <w:t>.</w:t>
      </w:r>
      <w:r w:rsidRPr="007C3006">
        <w:rPr>
          <w:sz w:val="18"/>
          <w:szCs w:val="18"/>
        </w:rPr>
        <w:t>, “</w:t>
      </w:r>
      <w:proofErr w:type="spellStart"/>
      <w:r w:rsidRPr="007C3006">
        <w:rPr>
          <w:sz w:val="18"/>
          <w:szCs w:val="18"/>
        </w:rPr>
        <w:t>Optimising</w:t>
      </w:r>
      <w:proofErr w:type="spellEnd"/>
      <w:r w:rsidRPr="007C3006">
        <w:rPr>
          <w:sz w:val="18"/>
          <w:szCs w:val="18"/>
        </w:rPr>
        <w:t xml:space="preserve"> </w:t>
      </w:r>
      <w:r>
        <w:rPr>
          <w:sz w:val="18"/>
          <w:szCs w:val="18"/>
        </w:rPr>
        <w:t>t</w:t>
      </w:r>
      <w:r w:rsidRPr="007C3006">
        <w:rPr>
          <w:sz w:val="18"/>
          <w:szCs w:val="18"/>
        </w:rPr>
        <w:t xml:space="preserve">he Roll-Sway Motion Cues Available </w:t>
      </w:r>
      <w:r>
        <w:rPr>
          <w:sz w:val="18"/>
          <w:szCs w:val="18"/>
        </w:rPr>
        <w:t>f</w:t>
      </w:r>
      <w:r w:rsidRPr="007C3006">
        <w:rPr>
          <w:sz w:val="18"/>
          <w:szCs w:val="18"/>
        </w:rPr>
        <w:t xml:space="preserve">rom </w:t>
      </w:r>
      <w:r>
        <w:rPr>
          <w:sz w:val="18"/>
          <w:szCs w:val="18"/>
        </w:rPr>
        <w:t>a</w:t>
      </w:r>
      <w:r w:rsidRPr="007C3006">
        <w:rPr>
          <w:sz w:val="18"/>
          <w:szCs w:val="18"/>
        </w:rPr>
        <w:t xml:space="preserve"> Short Stroke Hexapod Motion Platform”, </w:t>
      </w:r>
      <w:r w:rsidRPr="004B46A4">
        <w:rPr>
          <w:i/>
          <w:sz w:val="18"/>
          <w:szCs w:val="18"/>
        </w:rPr>
        <w:t>The Aeronautical Journal</w:t>
      </w:r>
      <w:r w:rsidRPr="007C3006">
        <w:rPr>
          <w:sz w:val="18"/>
          <w:szCs w:val="18"/>
        </w:rPr>
        <w:t xml:space="preserve">, Vol. 119, </w:t>
      </w:r>
      <w:r>
        <w:rPr>
          <w:sz w:val="18"/>
          <w:szCs w:val="18"/>
        </w:rPr>
        <w:t>(</w:t>
      </w:r>
      <w:r w:rsidRPr="007C3006">
        <w:rPr>
          <w:sz w:val="18"/>
          <w:szCs w:val="18"/>
        </w:rPr>
        <w:t>1211</w:t>
      </w:r>
      <w:r>
        <w:rPr>
          <w:sz w:val="18"/>
          <w:szCs w:val="18"/>
        </w:rPr>
        <w:t>)</w:t>
      </w:r>
      <w:r w:rsidRPr="007C3006">
        <w:rPr>
          <w:sz w:val="18"/>
          <w:szCs w:val="18"/>
        </w:rPr>
        <w:t>, January 2015</w:t>
      </w:r>
      <w:r>
        <w:rPr>
          <w:sz w:val="18"/>
          <w:szCs w:val="18"/>
        </w:rPr>
        <w:t xml:space="preserve">, </w:t>
      </w:r>
      <w:r w:rsidRPr="007C3006">
        <w:rPr>
          <w:sz w:val="18"/>
          <w:szCs w:val="18"/>
        </w:rPr>
        <w:t>pp. 23</w:t>
      </w:r>
      <w:r w:rsidRPr="004E53FB">
        <w:rPr>
          <w:sz w:val="18"/>
          <w:szCs w:val="18"/>
        </w:rPr>
        <w:t>–</w:t>
      </w:r>
      <w:r w:rsidRPr="007C3006">
        <w:rPr>
          <w:sz w:val="18"/>
          <w:szCs w:val="18"/>
        </w:rPr>
        <w:t>44</w:t>
      </w:r>
      <w:r>
        <w:rPr>
          <w:sz w:val="18"/>
          <w:szCs w:val="18"/>
        </w:rPr>
        <w:t>.</w:t>
      </w:r>
      <w:bookmarkEnd w:id="70"/>
    </w:p>
    <w:p w14:paraId="2EC9ABC2" w14:textId="1086921D"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rPr>
          <w:sz w:val="18"/>
          <w:szCs w:val="18"/>
        </w:rPr>
      </w:pPr>
      <w:bookmarkStart w:id="71" w:name="_Ref4351103"/>
      <w:r w:rsidRPr="006E0054">
        <w:rPr>
          <w:sz w:val="18"/>
          <w:szCs w:val="18"/>
        </w:rPr>
        <w:t>White</w:t>
      </w:r>
      <w:r>
        <w:rPr>
          <w:sz w:val="18"/>
          <w:szCs w:val="18"/>
        </w:rPr>
        <w:t>,</w:t>
      </w:r>
      <w:r w:rsidRPr="006E0054">
        <w:rPr>
          <w:sz w:val="18"/>
          <w:szCs w:val="18"/>
        </w:rPr>
        <w:t xml:space="preserve"> M</w:t>
      </w:r>
      <w:r>
        <w:rPr>
          <w:sz w:val="18"/>
          <w:szCs w:val="18"/>
        </w:rPr>
        <w:t xml:space="preserve">. </w:t>
      </w:r>
      <w:r w:rsidRPr="006E0054">
        <w:rPr>
          <w:sz w:val="18"/>
          <w:szCs w:val="18"/>
        </w:rPr>
        <w:t>D</w:t>
      </w:r>
      <w:r>
        <w:rPr>
          <w:sz w:val="18"/>
          <w:szCs w:val="18"/>
        </w:rPr>
        <w:t>.</w:t>
      </w:r>
      <w:r w:rsidRPr="006E0054">
        <w:rPr>
          <w:sz w:val="18"/>
          <w:szCs w:val="18"/>
        </w:rPr>
        <w:t>, Perfect</w:t>
      </w:r>
      <w:r>
        <w:rPr>
          <w:sz w:val="18"/>
          <w:szCs w:val="18"/>
        </w:rPr>
        <w:t>,</w:t>
      </w:r>
      <w:r w:rsidRPr="006E0054">
        <w:rPr>
          <w:sz w:val="18"/>
          <w:szCs w:val="18"/>
        </w:rPr>
        <w:t xml:space="preserve"> P</w:t>
      </w:r>
      <w:r>
        <w:rPr>
          <w:sz w:val="18"/>
          <w:szCs w:val="18"/>
        </w:rPr>
        <w:t>.</w:t>
      </w:r>
      <w:r w:rsidRPr="006E0054">
        <w:rPr>
          <w:sz w:val="18"/>
          <w:szCs w:val="18"/>
        </w:rPr>
        <w:t>, Padfield</w:t>
      </w:r>
      <w:r>
        <w:rPr>
          <w:sz w:val="18"/>
          <w:szCs w:val="18"/>
        </w:rPr>
        <w:t>,</w:t>
      </w:r>
      <w:r w:rsidRPr="006E0054">
        <w:rPr>
          <w:sz w:val="18"/>
          <w:szCs w:val="18"/>
        </w:rPr>
        <w:t xml:space="preserve"> G</w:t>
      </w:r>
      <w:r>
        <w:rPr>
          <w:sz w:val="18"/>
          <w:szCs w:val="18"/>
        </w:rPr>
        <w:t xml:space="preserve">. </w:t>
      </w:r>
      <w:r w:rsidRPr="006E0054">
        <w:rPr>
          <w:sz w:val="18"/>
          <w:szCs w:val="18"/>
        </w:rPr>
        <w:t>D</w:t>
      </w:r>
      <w:r>
        <w:rPr>
          <w:sz w:val="18"/>
          <w:szCs w:val="18"/>
        </w:rPr>
        <w:t>.</w:t>
      </w:r>
      <w:r w:rsidRPr="006E0054">
        <w:rPr>
          <w:sz w:val="18"/>
          <w:szCs w:val="18"/>
        </w:rPr>
        <w:t>, Gubbels</w:t>
      </w:r>
      <w:r>
        <w:rPr>
          <w:sz w:val="18"/>
          <w:szCs w:val="18"/>
        </w:rPr>
        <w:t>,</w:t>
      </w:r>
      <w:r w:rsidRPr="006E0054">
        <w:rPr>
          <w:sz w:val="18"/>
          <w:szCs w:val="18"/>
        </w:rPr>
        <w:t xml:space="preserve"> A</w:t>
      </w:r>
      <w:r>
        <w:rPr>
          <w:sz w:val="18"/>
          <w:szCs w:val="18"/>
        </w:rPr>
        <w:t xml:space="preserve">. </w:t>
      </w:r>
      <w:r w:rsidRPr="006E0054">
        <w:rPr>
          <w:sz w:val="18"/>
          <w:szCs w:val="18"/>
        </w:rPr>
        <w:t>W</w:t>
      </w:r>
      <w:r>
        <w:rPr>
          <w:sz w:val="18"/>
          <w:szCs w:val="18"/>
        </w:rPr>
        <w:t>.,</w:t>
      </w:r>
      <w:r w:rsidRPr="006E0054">
        <w:rPr>
          <w:sz w:val="18"/>
          <w:szCs w:val="18"/>
        </w:rPr>
        <w:t xml:space="preserve"> and Berryman</w:t>
      </w:r>
      <w:r>
        <w:rPr>
          <w:sz w:val="18"/>
          <w:szCs w:val="18"/>
        </w:rPr>
        <w:t>,</w:t>
      </w:r>
      <w:r w:rsidRPr="006E0054">
        <w:rPr>
          <w:sz w:val="18"/>
          <w:szCs w:val="18"/>
        </w:rPr>
        <w:t xml:space="preserve"> A</w:t>
      </w:r>
      <w:r>
        <w:rPr>
          <w:sz w:val="18"/>
          <w:szCs w:val="18"/>
        </w:rPr>
        <w:t xml:space="preserve">. </w:t>
      </w:r>
      <w:r w:rsidRPr="006E0054">
        <w:rPr>
          <w:sz w:val="18"/>
          <w:szCs w:val="18"/>
        </w:rPr>
        <w:t>C</w:t>
      </w:r>
      <w:r>
        <w:rPr>
          <w:sz w:val="18"/>
          <w:szCs w:val="18"/>
        </w:rPr>
        <w:t>.</w:t>
      </w:r>
      <w:r w:rsidRPr="006E0054">
        <w:rPr>
          <w:sz w:val="18"/>
          <w:szCs w:val="18"/>
        </w:rPr>
        <w:t xml:space="preserve">, “Acceptance testing and commissioning of a flight simulator for rotorcraft simulation fidelity research” </w:t>
      </w:r>
      <w:r w:rsidRPr="004B46A4">
        <w:rPr>
          <w:i/>
          <w:sz w:val="18"/>
          <w:szCs w:val="18"/>
        </w:rPr>
        <w:t>Proceedings of the Institution of Mechanical Engineers, Part G: Journal of Aerospace Engineering</w:t>
      </w:r>
      <w:r w:rsidRPr="006E0054">
        <w:rPr>
          <w:sz w:val="18"/>
          <w:szCs w:val="18"/>
        </w:rPr>
        <w:t>, Vol</w:t>
      </w:r>
      <w:r>
        <w:rPr>
          <w:sz w:val="18"/>
          <w:szCs w:val="18"/>
        </w:rPr>
        <w:t>.</w:t>
      </w:r>
      <w:r w:rsidRPr="006E0054">
        <w:rPr>
          <w:sz w:val="18"/>
          <w:szCs w:val="18"/>
        </w:rPr>
        <w:t xml:space="preserve"> 227</w:t>
      </w:r>
      <w:r>
        <w:rPr>
          <w:sz w:val="18"/>
          <w:szCs w:val="18"/>
        </w:rPr>
        <w:t>, (</w:t>
      </w:r>
      <w:r w:rsidRPr="006E0054">
        <w:rPr>
          <w:sz w:val="18"/>
          <w:szCs w:val="18"/>
        </w:rPr>
        <w:t>4</w:t>
      </w:r>
      <w:r>
        <w:rPr>
          <w:sz w:val="18"/>
          <w:szCs w:val="18"/>
        </w:rPr>
        <w:t>)</w:t>
      </w:r>
      <w:r w:rsidRPr="006E0054">
        <w:rPr>
          <w:sz w:val="18"/>
          <w:szCs w:val="18"/>
        </w:rPr>
        <w:t>, April 2013</w:t>
      </w:r>
      <w:r>
        <w:rPr>
          <w:sz w:val="18"/>
          <w:szCs w:val="18"/>
        </w:rPr>
        <w:t xml:space="preserve">, </w:t>
      </w:r>
      <w:r w:rsidRPr="006E0054">
        <w:rPr>
          <w:sz w:val="18"/>
          <w:szCs w:val="18"/>
        </w:rPr>
        <w:t>pp. 663–686</w:t>
      </w:r>
      <w:r>
        <w:rPr>
          <w:sz w:val="18"/>
          <w:szCs w:val="18"/>
        </w:rPr>
        <w:t>.</w:t>
      </w:r>
      <w:bookmarkEnd w:id="71"/>
      <w:r w:rsidRPr="006E0054">
        <w:rPr>
          <w:sz w:val="18"/>
          <w:szCs w:val="18"/>
        </w:rPr>
        <w:t xml:space="preserve"> </w:t>
      </w:r>
    </w:p>
    <w:p w14:paraId="09CEF391" w14:textId="15A02094"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rPr>
          <w:sz w:val="18"/>
          <w:szCs w:val="18"/>
        </w:rPr>
      </w:pPr>
      <w:bookmarkStart w:id="72" w:name="_Ref4351160"/>
      <w:r w:rsidRPr="007C3006">
        <w:rPr>
          <w:sz w:val="18"/>
          <w:szCs w:val="18"/>
        </w:rPr>
        <w:t>Hodge</w:t>
      </w:r>
      <w:r>
        <w:rPr>
          <w:sz w:val="18"/>
          <w:szCs w:val="18"/>
        </w:rPr>
        <w:t>,</w:t>
      </w:r>
      <w:r w:rsidRPr="007C3006">
        <w:rPr>
          <w:sz w:val="18"/>
          <w:szCs w:val="18"/>
        </w:rPr>
        <w:t xml:space="preserve"> S</w:t>
      </w:r>
      <w:r>
        <w:rPr>
          <w:sz w:val="18"/>
          <w:szCs w:val="18"/>
        </w:rPr>
        <w:t xml:space="preserve">. </w:t>
      </w:r>
      <w:r w:rsidRPr="007C3006">
        <w:rPr>
          <w:sz w:val="18"/>
          <w:szCs w:val="18"/>
        </w:rPr>
        <w:t>J</w:t>
      </w:r>
      <w:r>
        <w:rPr>
          <w:sz w:val="18"/>
          <w:szCs w:val="18"/>
        </w:rPr>
        <w:t>.</w:t>
      </w:r>
      <w:r w:rsidRPr="007C3006">
        <w:rPr>
          <w:sz w:val="18"/>
          <w:szCs w:val="18"/>
        </w:rPr>
        <w:t>, Perfect</w:t>
      </w:r>
      <w:r>
        <w:rPr>
          <w:sz w:val="18"/>
          <w:szCs w:val="18"/>
        </w:rPr>
        <w:t>,</w:t>
      </w:r>
      <w:r w:rsidRPr="007C3006">
        <w:rPr>
          <w:sz w:val="18"/>
          <w:szCs w:val="18"/>
        </w:rPr>
        <w:t xml:space="preserve"> P</w:t>
      </w:r>
      <w:r>
        <w:rPr>
          <w:sz w:val="18"/>
          <w:szCs w:val="18"/>
        </w:rPr>
        <w:t>.</w:t>
      </w:r>
      <w:r w:rsidRPr="007C3006">
        <w:rPr>
          <w:sz w:val="18"/>
          <w:szCs w:val="18"/>
        </w:rPr>
        <w:t>, Padfield</w:t>
      </w:r>
      <w:r>
        <w:rPr>
          <w:sz w:val="18"/>
          <w:szCs w:val="18"/>
        </w:rPr>
        <w:t>,</w:t>
      </w:r>
      <w:r w:rsidRPr="007C3006">
        <w:rPr>
          <w:sz w:val="18"/>
          <w:szCs w:val="18"/>
        </w:rPr>
        <w:t xml:space="preserve"> G</w:t>
      </w:r>
      <w:r>
        <w:rPr>
          <w:sz w:val="18"/>
          <w:szCs w:val="18"/>
        </w:rPr>
        <w:t>.</w:t>
      </w:r>
      <w:r w:rsidRPr="007C3006">
        <w:rPr>
          <w:sz w:val="18"/>
          <w:szCs w:val="18"/>
        </w:rPr>
        <w:t xml:space="preserve"> D</w:t>
      </w:r>
      <w:r>
        <w:rPr>
          <w:sz w:val="18"/>
          <w:szCs w:val="18"/>
        </w:rPr>
        <w:t>.,</w:t>
      </w:r>
      <w:r w:rsidRPr="007C3006">
        <w:rPr>
          <w:sz w:val="18"/>
          <w:szCs w:val="18"/>
        </w:rPr>
        <w:t xml:space="preserve"> and White</w:t>
      </w:r>
      <w:r>
        <w:rPr>
          <w:sz w:val="18"/>
          <w:szCs w:val="18"/>
        </w:rPr>
        <w:t>,</w:t>
      </w:r>
      <w:r w:rsidRPr="007C3006">
        <w:rPr>
          <w:sz w:val="18"/>
          <w:szCs w:val="18"/>
        </w:rPr>
        <w:t xml:space="preserve"> M</w:t>
      </w:r>
      <w:r>
        <w:rPr>
          <w:sz w:val="18"/>
          <w:szCs w:val="18"/>
        </w:rPr>
        <w:t xml:space="preserve">. </w:t>
      </w:r>
      <w:r w:rsidRPr="007C3006">
        <w:rPr>
          <w:sz w:val="18"/>
          <w:szCs w:val="18"/>
        </w:rPr>
        <w:t>D</w:t>
      </w:r>
      <w:r>
        <w:rPr>
          <w:sz w:val="18"/>
          <w:szCs w:val="18"/>
        </w:rPr>
        <w:t>.</w:t>
      </w:r>
      <w:r w:rsidRPr="007C3006">
        <w:rPr>
          <w:sz w:val="18"/>
          <w:szCs w:val="18"/>
        </w:rPr>
        <w:t>, “</w:t>
      </w:r>
      <w:proofErr w:type="spellStart"/>
      <w:r w:rsidRPr="007C3006">
        <w:rPr>
          <w:sz w:val="18"/>
          <w:szCs w:val="18"/>
        </w:rPr>
        <w:t>Optimising</w:t>
      </w:r>
      <w:proofErr w:type="spellEnd"/>
      <w:r w:rsidRPr="007C3006">
        <w:rPr>
          <w:sz w:val="18"/>
          <w:szCs w:val="18"/>
        </w:rPr>
        <w:t xml:space="preserve"> the Yaw Motion Cues Available </w:t>
      </w:r>
      <w:r>
        <w:rPr>
          <w:sz w:val="18"/>
          <w:szCs w:val="18"/>
        </w:rPr>
        <w:t>f</w:t>
      </w:r>
      <w:r w:rsidRPr="007C3006">
        <w:rPr>
          <w:sz w:val="18"/>
          <w:szCs w:val="18"/>
        </w:rPr>
        <w:t xml:space="preserve">rom a Short Stroke Hexapod </w:t>
      </w:r>
      <w:r w:rsidRPr="007C3006">
        <w:rPr>
          <w:sz w:val="18"/>
          <w:szCs w:val="18"/>
        </w:rPr>
        <w:lastRenderedPageBreak/>
        <w:t xml:space="preserve">Motion Platform”, </w:t>
      </w:r>
      <w:r w:rsidRPr="00E04520">
        <w:rPr>
          <w:i/>
          <w:sz w:val="18"/>
          <w:szCs w:val="18"/>
        </w:rPr>
        <w:t>The Aeronautical Journal</w:t>
      </w:r>
      <w:r w:rsidRPr="007C3006">
        <w:rPr>
          <w:sz w:val="18"/>
          <w:szCs w:val="18"/>
        </w:rPr>
        <w:t xml:space="preserve">, Vol. 119, </w:t>
      </w:r>
      <w:r>
        <w:rPr>
          <w:sz w:val="18"/>
          <w:szCs w:val="18"/>
        </w:rPr>
        <w:t>(</w:t>
      </w:r>
      <w:r w:rsidRPr="007C3006">
        <w:rPr>
          <w:sz w:val="18"/>
          <w:szCs w:val="18"/>
        </w:rPr>
        <w:t>1211</w:t>
      </w:r>
      <w:r>
        <w:rPr>
          <w:sz w:val="18"/>
          <w:szCs w:val="18"/>
        </w:rPr>
        <w:t>)</w:t>
      </w:r>
      <w:r w:rsidRPr="007C3006">
        <w:rPr>
          <w:sz w:val="18"/>
          <w:szCs w:val="18"/>
        </w:rPr>
        <w:t>, January 2015, pp. 1</w:t>
      </w:r>
      <w:r w:rsidRPr="006E0054">
        <w:rPr>
          <w:sz w:val="18"/>
          <w:szCs w:val="18"/>
        </w:rPr>
        <w:t>–</w:t>
      </w:r>
      <w:r w:rsidRPr="007C3006">
        <w:rPr>
          <w:sz w:val="18"/>
          <w:szCs w:val="18"/>
        </w:rPr>
        <w:t>22</w:t>
      </w:r>
      <w:r>
        <w:rPr>
          <w:sz w:val="18"/>
          <w:szCs w:val="18"/>
        </w:rPr>
        <w:t>.</w:t>
      </w:r>
      <w:bookmarkEnd w:id="72"/>
    </w:p>
    <w:p w14:paraId="6362BD18" w14:textId="294B64B9"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rPr>
          <w:sz w:val="18"/>
          <w:szCs w:val="18"/>
        </w:rPr>
      </w:pPr>
      <w:bookmarkStart w:id="73" w:name="_Ref4351230"/>
      <w:r w:rsidRPr="00DC02F1">
        <w:rPr>
          <w:sz w:val="18"/>
          <w:szCs w:val="18"/>
        </w:rPr>
        <w:t>Manso</w:t>
      </w:r>
      <w:r>
        <w:rPr>
          <w:sz w:val="18"/>
          <w:szCs w:val="18"/>
        </w:rPr>
        <w:t>,</w:t>
      </w:r>
      <w:r w:rsidRPr="00DC02F1">
        <w:rPr>
          <w:sz w:val="18"/>
          <w:szCs w:val="18"/>
        </w:rPr>
        <w:t xml:space="preserve"> S</w:t>
      </w:r>
      <w:r>
        <w:rPr>
          <w:sz w:val="18"/>
          <w:szCs w:val="18"/>
        </w:rPr>
        <w:t xml:space="preserve">., </w:t>
      </w:r>
      <w:r w:rsidRPr="00DC02F1">
        <w:rPr>
          <w:sz w:val="18"/>
          <w:szCs w:val="18"/>
        </w:rPr>
        <w:t>White</w:t>
      </w:r>
      <w:r>
        <w:rPr>
          <w:sz w:val="18"/>
          <w:szCs w:val="18"/>
        </w:rPr>
        <w:t>,</w:t>
      </w:r>
      <w:r w:rsidRPr="00DC02F1">
        <w:rPr>
          <w:sz w:val="18"/>
          <w:szCs w:val="18"/>
        </w:rPr>
        <w:t xml:space="preserve"> M</w:t>
      </w:r>
      <w:r>
        <w:rPr>
          <w:sz w:val="18"/>
          <w:szCs w:val="18"/>
        </w:rPr>
        <w:t xml:space="preserve">. </w:t>
      </w:r>
      <w:r w:rsidRPr="00DC02F1">
        <w:rPr>
          <w:sz w:val="18"/>
          <w:szCs w:val="18"/>
        </w:rPr>
        <w:t>D</w:t>
      </w:r>
      <w:r>
        <w:rPr>
          <w:sz w:val="18"/>
          <w:szCs w:val="18"/>
        </w:rPr>
        <w:t>.,</w:t>
      </w:r>
      <w:r w:rsidRPr="00DC02F1">
        <w:rPr>
          <w:sz w:val="18"/>
          <w:szCs w:val="18"/>
        </w:rPr>
        <w:t xml:space="preserve"> and Hodge</w:t>
      </w:r>
      <w:r>
        <w:rPr>
          <w:sz w:val="18"/>
          <w:szCs w:val="18"/>
        </w:rPr>
        <w:t>,</w:t>
      </w:r>
      <w:r w:rsidRPr="00DC02F1">
        <w:rPr>
          <w:sz w:val="18"/>
          <w:szCs w:val="18"/>
        </w:rPr>
        <w:t xml:space="preserve"> S</w:t>
      </w:r>
      <w:r>
        <w:rPr>
          <w:sz w:val="18"/>
          <w:szCs w:val="18"/>
        </w:rPr>
        <w:t>.</w:t>
      </w:r>
      <w:r w:rsidRPr="00DC02F1">
        <w:rPr>
          <w:sz w:val="18"/>
          <w:szCs w:val="18"/>
        </w:rPr>
        <w:t>, “An Investigation of Task Specific Motion Cues for Rotorcraft Simulators”, Paper AIAA-2016-2138, AIAA Science and Technology Forum and Exposition (SciTech) San Diego, USA, 4</w:t>
      </w:r>
      <w:r>
        <w:rPr>
          <w:sz w:val="18"/>
          <w:szCs w:val="18"/>
        </w:rPr>
        <w:t>–</w:t>
      </w:r>
      <w:r w:rsidRPr="00DC02F1">
        <w:rPr>
          <w:sz w:val="18"/>
          <w:szCs w:val="18"/>
        </w:rPr>
        <w:t>8 January 2016</w:t>
      </w:r>
      <w:r>
        <w:rPr>
          <w:sz w:val="18"/>
          <w:szCs w:val="18"/>
        </w:rPr>
        <w:t>.</w:t>
      </w:r>
      <w:bookmarkEnd w:id="73"/>
    </w:p>
    <w:p w14:paraId="5DFD1D21" w14:textId="77777777"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rPr>
          <w:sz w:val="18"/>
          <w:szCs w:val="18"/>
        </w:rPr>
      </w:pPr>
      <w:bookmarkStart w:id="74" w:name="_Ref4351279"/>
      <w:r>
        <w:rPr>
          <w:sz w:val="18"/>
          <w:szCs w:val="18"/>
        </w:rPr>
        <w:t>Anon., “</w:t>
      </w:r>
      <w:r w:rsidRPr="00003BB0">
        <w:rPr>
          <w:sz w:val="18"/>
          <w:szCs w:val="18"/>
        </w:rPr>
        <w:t>Manual of Criteria for the Qualification of Flight Simulation Training Devices - Volume II — Helicopters</w:t>
      </w:r>
      <w:r>
        <w:rPr>
          <w:sz w:val="18"/>
          <w:szCs w:val="18"/>
        </w:rPr>
        <w:t xml:space="preserve">”, </w:t>
      </w:r>
      <w:r w:rsidRPr="00003BB0">
        <w:rPr>
          <w:sz w:val="18"/>
          <w:szCs w:val="18"/>
        </w:rPr>
        <w:t>ICAO 9625</w:t>
      </w:r>
      <w:r>
        <w:rPr>
          <w:sz w:val="18"/>
          <w:szCs w:val="18"/>
        </w:rPr>
        <w:t>, 2012.</w:t>
      </w:r>
      <w:bookmarkEnd w:id="74"/>
    </w:p>
    <w:p w14:paraId="52536BE8" w14:textId="2C2B346A"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rPr>
          <w:sz w:val="18"/>
          <w:szCs w:val="18"/>
        </w:rPr>
      </w:pPr>
      <w:bookmarkStart w:id="75" w:name="_Ref4341723"/>
      <w:r w:rsidRPr="0000576A">
        <w:rPr>
          <w:sz w:val="18"/>
          <w:szCs w:val="18"/>
        </w:rPr>
        <w:t>Advani, S.</w:t>
      </w:r>
      <w:r>
        <w:rPr>
          <w:sz w:val="18"/>
          <w:szCs w:val="18"/>
        </w:rPr>
        <w:t>,</w:t>
      </w:r>
      <w:r w:rsidRPr="0000576A">
        <w:rPr>
          <w:sz w:val="18"/>
          <w:szCs w:val="18"/>
        </w:rPr>
        <w:t xml:space="preserve"> and </w:t>
      </w:r>
      <w:proofErr w:type="spellStart"/>
      <w:r w:rsidRPr="0000576A">
        <w:rPr>
          <w:sz w:val="18"/>
          <w:szCs w:val="18"/>
        </w:rPr>
        <w:t>Hosman</w:t>
      </w:r>
      <w:proofErr w:type="spellEnd"/>
      <w:r w:rsidRPr="0000576A">
        <w:rPr>
          <w:sz w:val="18"/>
          <w:szCs w:val="18"/>
        </w:rPr>
        <w:t xml:space="preserve">, R., “Design and </w:t>
      </w:r>
      <w:r>
        <w:rPr>
          <w:sz w:val="18"/>
          <w:szCs w:val="18"/>
        </w:rPr>
        <w:t>E</w:t>
      </w:r>
      <w:r w:rsidRPr="0000576A">
        <w:rPr>
          <w:sz w:val="18"/>
          <w:szCs w:val="18"/>
        </w:rPr>
        <w:t xml:space="preserve">valuation of the </w:t>
      </w:r>
      <w:r>
        <w:rPr>
          <w:sz w:val="18"/>
          <w:szCs w:val="18"/>
        </w:rPr>
        <w:t>O</w:t>
      </w:r>
      <w:r w:rsidRPr="0000576A">
        <w:rPr>
          <w:sz w:val="18"/>
          <w:szCs w:val="18"/>
        </w:rPr>
        <w:t>bjective</w:t>
      </w:r>
      <w:r>
        <w:rPr>
          <w:sz w:val="18"/>
          <w:szCs w:val="18"/>
        </w:rPr>
        <w:t xml:space="preserve"> M</w:t>
      </w:r>
      <w:r w:rsidRPr="0000576A">
        <w:rPr>
          <w:sz w:val="18"/>
          <w:szCs w:val="18"/>
        </w:rPr>
        <w:t xml:space="preserve">otion </w:t>
      </w:r>
      <w:r>
        <w:rPr>
          <w:sz w:val="18"/>
          <w:szCs w:val="18"/>
        </w:rPr>
        <w:t>C</w:t>
      </w:r>
      <w:r w:rsidRPr="0000576A">
        <w:rPr>
          <w:sz w:val="18"/>
          <w:szCs w:val="18"/>
        </w:rPr>
        <w:t xml:space="preserve">ueing </w:t>
      </w:r>
      <w:r>
        <w:rPr>
          <w:sz w:val="18"/>
          <w:szCs w:val="18"/>
        </w:rPr>
        <w:t>T</w:t>
      </w:r>
      <w:r w:rsidRPr="0000576A">
        <w:rPr>
          <w:sz w:val="18"/>
          <w:szCs w:val="18"/>
        </w:rPr>
        <w:t>est</w:t>
      </w:r>
      <w:r>
        <w:rPr>
          <w:sz w:val="18"/>
          <w:szCs w:val="18"/>
        </w:rPr>
        <w:t xml:space="preserve"> </w:t>
      </w:r>
      <w:r w:rsidRPr="0000576A">
        <w:rPr>
          <w:sz w:val="18"/>
          <w:szCs w:val="18"/>
        </w:rPr>
        <w:t xml:space="preserve">and </w:t>
      </w:r>
      <w:r>
        <w:rPr>
          <w:sz w:val="18"/>
          <w:szCs w:val="18"/>
        </w:rPr>
        <w:t>C</w:t>
      </w:r>
      <w:r w:rsidRPr="0000576A">
        <w:rPr>
          <w:sz w:val="18"/>
          <w:szCs w:val="18"/>
        </w:rPr>
        <w:t xml:space="preserve">riterion”, </w:t>
      </w:r>
      <w:r w:rsidRPr="00E04520">
        <w:rPr>
          <w:i/>
          <w:sz w:val="18"/>
          <w:szCs w:val="18"/>
        </w:rPr>
        <w:t>The Aeronautical Journal</w:t>
      </w:r>
      <w:r>
        <w:rPr>
          <w:sz w:val="18"/>
          <w:szCs w:val="18"/>
        </w:rPr>
        <w:t>,</w:t>
      </w:r>
      <w:r w:rsidRPr="0000576A">
        <w:rPr>
          <w:sz w:val="18"/>
          <w:szCs w:val="18"/>
        </w:rPr>
        <w:t xml:space="preserve"> Vol</w:t>
      </w:r>
      <w:r>
        <w:rPr>
          <w:sz w:val="18"/>
          <w:szCs w:val="18"/>
        </w:rPr>
        <w:t>.</w:t>
      </w:r>
      <w:r w:rsidRPr="0000576A">
        <w:rPr>
          <w:sz w:val="18"/>
          <w:szCs w:val="18"/>
        </w:rPr>
        <w:t xml:space="preserve"> 120</w:t>
      </w:r>
      <w:r>
        <w:rPr>
          <w:sz w:val="18"/>
          <w:szCs w:val="18"/>
        </w:rPr>
        <w:t>,</w:t>
      </w:r>
      <w:r w:rsidRPr="0000576A">
        <w:rPr>
          <w:sz w:val="18"/>
          <w:szCs w:val="18"/>
        </w:rPr>
        <w:t xml:space="preserve"> </w:t>
      </w:r>
      <w:r>
        <w:rPr>
          <w:sz w:val="18"/>
          <w:szCs w:val="18"/>
        </w:rPr>
        <w:t>(</w:t>
      </w:r>
      <w:r w:rsidRPr="0000576A">
        <w:rPr>
          <w:sz w:val="18"/>
          <w:szCs w:val="18"/>
        </w:rPr>
        <w:t>1227</w:t>
      </w:r>
      <w:r>
        <w:rPr>
          <w:sz w:val="18"/>
          <w:szCs w:val="18"/>
        </w:rPr>
        <w:t xml:space="preserve">), </w:t>
      </w:r>
      <w:r w:rsidRPr="0000576A">
        <w:rPr>
          <w:sz w:val="18"/>
          <w:szCs w:val="18"/>
        </w:rPr>
        <w:t>May 2016</w:t>
      </w:r>
      <w:r>
        <w:rPr>
          <w:sz w:val="18"/>
          <w:szCs w:val="18"/>
        </w:rPr>
        <w:t>, pp. 873-891.</w:t>
      </w:r>
      <w:bookmarkEnd w:id="75"/>
      <w:r>
        <w:rPr>
          <w:sz w:val="18"/>
          <w:szCs w:val="18"/>
        </w:rPr>
        <w:t xml:space="preserve"> </w:t>
      </w:r>
    </w:p>
    <w:p w14:paraId="655F72DA" w14:textId="5CC9A8A6"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rPr>
          <w:sz w:val="18"/>
          <w:szCs w:val="18"/>
        </w:rPr>
      </w:pPr>
      <w:bookmarkStart w:id="76" w:name="_Ref4351350"/>
      <w:r w:rsidRPr="00984432">
        <w:rPr>
          <w:sz w:val="18"/>
          <w:szCs w:val="18"/>
        </w:rPr>
        <w:t>Jones</w:t>
      </w:r>
      <w:r w:rsidR="00262B5F">
        <w:rPr>
          <w:sz w:val="18"/>
          <w:szCs w:val="18"/>
        </w:rPr>
        <w:t>,</w:t>
      </w:r>
      <w:r w:rsidRPr="00984432">
        <w:rPr>
          <w:sz w:val="18"/>
          <w:szCs w:val="18"/>
        </w:rPr>
        <w:t xml:space="preserve"> M</w:t>
      </w:r>
      <w:r w:rsidR="00262B5F">
        <w:rPr>
          <w:sz w:val="18"/>
          <w:szCs w:val="18"/>
        </w:rPr>
        <w:t>.</w:t>
      </w:r>
      <w:r w:rsidRPr="00984432">
        <w:rPr>
          <w:sz w:val="18"/>
          <w:szCs w:val="18"/>
        </w:rPr>
        <w:t>, White</w:t>
      </w:r>
      <w:r w:rsidR="00262B5F">
        <w:rPr>
          <w:sz w:val="18"/>
          <w:szCs w:val="18"/>
        </w:rPr>
        <w:t>,</w:t>
      </w:r>
      <w:r w:rsidRPr="00984432">
        <w:rPr>
          <w:sz w:val="18"/>
          <w:szCs w:val="18"/>
        </w:rPr>
        <w:t xml:space="preserve"> M</w:t>
      </w:r>
      <w:r w:rsidR="00262B5F">
        <w:rPr>
          <w:sz w:val="18"/>
          <w:szCs w:val="18"/>
        </w:rPr>
        <w:t xml:space="preserve">. </w:t>
      </w:r>
      <w:r w:rsidRPr="00984432">
        <w:rPr>
          <w:sz w:val="18"/>
          <w:szCs w:val="18"/>
        </w:rPr>
        <w:t>D</w:t>
      </w:r>
      <w:r w:rsidR="00262B5F">
        <w:rPr>
          <w:sz w:val="18"/>
          <w:szCs w:val="18"/>
        </w:rPr>
        <w:t>.</w:t>
      </w:r>
      <w:r w:rsidRPr="00984432">
        <w:rPr>
          <w:sz w:val="18"/>
          <w:szCs w:val="18"/>
        </w:rPr>
        <w:t>, Fell</w:t>
      </w:r>
      <w:r w:rsidR="00262B5F">
        <w:rPr>
          <w:sz w:val="18"/>
          <w:szCs w:val="18"/>
        </w:rPr>
        <w:t>,</w:t>
      </w:r>
      <w:r w:rsidRPr="00984432">
        <w:rPr>
          <w:sz w:val="18"/>
          <w:szCs w:val="18"/>
        </w:rPr>
        <w:t xml:space="preserve"> T</w:t>
      </w:r>
      <w:r w:rsidR="00262B5F">
        <w:rPr>
          <w:sz w:val="18"/>
          <w:szCs w:val="18"/>
        </w:rPr>
        <w:t>.,</w:t>
      </w:r>
      <w:r w:rsidRPr="00984432">
        <w:rPr>
          <w:sz w:val="18"/>
          <w:szCs w:val="18"/>
        </w:rPr>
        <w:t xml:space="preserve"> and Barnett</w:t>
      </w:r>
      <w:r w:rsidR="00262B5F">
        <w:rPr>
          <w:sz w:val="18"/>
          <w:szCs w:val="18"/>
        </w:rPr>
        <w:t>,</w:t>
      </w:r>
      <w:r w:rsidRPr="00984432">
        <w:rPr>
          <w:sz w:val="18"/>
          <w:szCs w:val="18"/>
        </w:rPr>
        <w:t xml:space="preserve"> M</w:t>
      </w:r>
      <w:r w:rsidR="00262B5F">
        <w:rPr>
          <w:sz w:val="18"/>
          <w:szCs w:val="18"/>
        </w:rPr>
        <w:t>.</w:t>
      </w:r>
      <w:r w:rsidRPr="00984432">
        <w:rPr>
          <w:sz w:val="18"/>
          <w:szCs w:val="18"/>
        </w:rPr>
        <w:t>, “Analysis of Motion Parameter Variations for Rotorcraft Flight Simulators”, 73</w:t>
      </w:r>
      <w:r w:rsidRPr="0054191D">
        <w:rPr>
          <w:sz w:val="18"/>
          <w:szCs w:val="18"/>
          <w:vertAlign w:val="superscript"/>
        </w:rPr>
        <w:t>rd</w:t>
      </w:r>
      <w:r w:rsidRPr="00984432">
        <w:rPr>
          <w:sz w:val="18"/>
          <w:szCs w:val="18"/>
        </w:rPr>
        <w:t xml:space="preserve"> </w:t>
      </w:r>
      <w:r w:rsidRPr="003E4777">
        <w:rPr>
          <w:sz w:val="18"/>
          <w:szCs w:val="18"/>
        </w:rPr>
        <w:t>Annual Forum of the American Helicopter Society</w:t>
      </w:r>
      <w:r w:rsidRPr="00984432">
        <w:rPr>
          <w:sz w:val="18"/>
          <w:szCs w:val="18"/>
        </w:rPr>
        <w:t>, Fort Worth, Texas, USA</w:t>
      </w:r>
      <w:r>
        <w:rPr>
          <w:sz w:val="18"/>
          <w:szCs w:val="18"/>
        </w:rPr>
        <w:t xml:space="preserve">, </w:t>
      </w:r>
      <w:r w:rsidRPr="00984432">
        <w:rPr>
          <w:sz w:val="18"/>
          <w:szCs w:val="18"/>
        </w:rPr>
        <w:t>May 9</w:t>
      </w:r>
      <w:r>
        <w:rPr>
          <w:sz w:val="18"/>
          <w:szCs w:val="18"/>
        </w:rPr>
        <w:t>–</w:t>
      </w:r>
      <w:r w:rsidRPr="00984432">
        <w:rPr>
          <w:sz w:val="18"/>
          <w:szCs w:val="18"/>
        </w:rPr>
        <w:t>11, 2017</w:t>
      </w:r>
      <w:r>
        <w:rPr>
          <w:sz w:val="18"/>
          <w:szCs w:val="18"/>
        </w:rPr>
        <w:t>.</w:t>
      </w:r>
      <w:bookmarkEnd w:id="76"/>
    </w:p>
    <w:p w14:paraId="19C611A7" w14:textId="3F57DC85"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rPr>
          <w:sz w:val="18"/>
          <w:szCs w:val="18"/>
        </w:rPr>
      </w:pPr>
      <w:bookmarkStart w:id="77" w:name="_Ref4351371"/>
      <w:proofErr w:type="spellStart"/>
      <w:r w:rsidRPr="00E9032D">
        <w:rPr>
          <w:sz w:val="18"/>
          <w:szCs w:val="18"/>
        </w:rPr>
        <w:t>Dalmeijer</w:t>
      </w:r>
      <w:proofErr w:type="spellEnd"/>
      <w:r w:rsidRPr="00E9032D">
        <w:rPr>
          <w:sz w:val="18"/>
          <w:szCs w:val="18"/>
        </w:rPr>
        <w:t xml:space="preserve">, W., </w:t>
      </w:r>
      <w:proofErr w:type="spellStart"/>
      <w:r w:rsidRPr="00E9032D">
        <w:rPr>
          <w:sz w:val="18"/>
          <w:szCs w:val="18"/>
        </w:rPr>
        <w:t>MiletoviC</w:t>
      </w:r>
      <w:proofErr w:type="spellEnd"/>
      <w:r w:rsidRPr="00E9032D">
        <w:rPr>
          <w:sz w:val="18"/>
          <w:szCs w:val="18"/>
        </w:rPr>
        <w:t>, I., Stroosma, O., and Pavel, M. D.</w:t>
      </w:r>
      <w:r w:rsidR="00262B5F">
        <w:rPr>
          <w:sz w:val="18"/>
          <w:szCs w:val="18"/>
        </w:rPr>
        <w:t>,</w:t>
      </w:r>
      <w:r w:rsidRPr="00E9032D">
        <w:rPr>
          <w:sz w:val="18"/>
          <w:szCs w:val="18"/>
        </w:rPr>
        <w:t xml:space="preserve"> “Extending the Objective Motion Cueing Test to Measure Rotorcraft Simulator Motion Characteristics”, </w:t>
      </w:r>
      <w:r w:rsidRPr="00984432">
        <w:rPr>
          <w:sz w:val="18"/>
          <w:szCs w:val="18"/>
        </w:rPr>
        <w:t>73</w:t>
      </w:r>
      <w:r w:rsidRPr="0054191D">
        <w:rPr>
          <w:sz w:val="18"/>
          <w:szCs w:val="18"/>
          <w:vertAlign w:val="superscript"/>
        </w:rPr>
        <w:t>rd</w:t>
      </w:r>
      <w:r>
        <w:rPr>
          <w:sz w:val="18"/>
          <w:szCs w:val="18"/>
        </w:rPr>
        <w:t xml:space="preserve"> </w:t>
      </w:r>
      <w:r w:rsidRPr="003E4777">
        <w:rPr>
          <w:sz w:val="18"/>
          <w:szCs w:val="18"/>
        </w:rPr>
        <w:t>Annual Forum of the American Helicopter Society</w:t>
      </w:r>
      <w:r w:rsidRPr="00984432">
        <w:rPr>
          <w:sz w:val="18"/>
          <w:szCs w:val="18"/>
        </w:rPr>
        <w:t>, Fort Worth, Texas, USA</w:t>
      </w:r>
      <w:r>
        <w:rPr>
          <w:sz w:val="18"/>
          <w:szCs w:val="18"/>
        </w:rPr>
        <w:t xml:space="preserve">, </w:t>
      </w:r>
      <w:r w:rsidRPr="00984432">
        <w:rPr>
          <w:sz w:val="18"/>
          <w:szCs w:val="18"/>
        </w:rPr>
        <w:t>May 9</w:t>
      </w:r>
      <w:r>
        <w:rPr>
          <w:sz w:val="18"/>
          <w:szCs w:val="18"/>
        </w:rPr>
        <w:t>–</w:t>
      </w:r>
      <w:r w:rsidRPr="00984432">
        <w:rPr>
          <w:sz w:val="18"/>
          <w:szCs w:val="18"/>
        </w:rPr>
        <w:t>11, 2017</w:t>
      </w:r>
      <w:r>
        <w:rPr>
          <w:sz w:val="18"/>
          <w:szCs w:val="18"/>
        </w:rPr>
        <w:t>.</w:t>
      </w:r>
      <w:bookmarkEnd w:id="77"/>
    </w:p>
    <w:p w14:paraId="5EA00231" w14:textId="77777777" w:rsidR="00782147" w:rsidRDefault="00782147" w:rsidP="00782147">
      <w:pPr>
        <w:pStyle w:val="ListParagraph"/>
        <w:widowControl w:val="0"/>
        <w:numPr>
          <w:ilvl w:val="0"/>
          <w:numId w:val="15"/>
        </w:numPr>
        <w:pBdr>
          <w:top w:val="nil"/>
          <w:left w:val="nil"/>
          <w:bottom w:val="nil"/>
          <w:right w:val="nil"/>
          <w:between w:val="nil"/>
          <w:bar w:val="nil"/>
        </w:pBdr>
        <w:spacing w:before="0" w:after="0" w:line="216" w:lineRule="auto"/>
        <w:contextualSpacing w:val="0"/>
        <w:rPr>
          <w:sz w:val="18"/>
          <w:szCs w:val="18"/>
        </w:rPr>
      </w:pPr>
      <w:bookmarkStart w:id="78" w:name="_Ref4351393"/>
      <w:r>
        <w:rPr>
          <w:sz w:val="18"/>
          <w:szCs w:val="18"/>
        </w:rPr>
        <w:t>Grant, P., “</w:t>
      </w:r>
      <w:r w:rsidRPr="00D12E54">
        <w:rPr>
          <w:sz w:val="18"/>
          <w:szCs w:val="18"/>
        </w:rPr>
        <w:t>Benchmarking Simulators: Results from a</w:t>
      </w:r>
      <w:r>
        <w:rPr>
          <w:sz w:val="18"/>
          <w:szCs w:val="18"/>
        </w:rPr>
        <w:t xml:space="preserve"> </w:t>
      </w:r>
      <w:r w:rsidRPr="00D12E54">
        <w:rPr>
          <w:sz w:val="18"/>
          <w:szCs w:val="18"/>
        </w:rPr>
        <w:t>Replicated Helicopter Yaw Motion Study</w:t>
      </w:r>
      <w:r>
        <w:rPr>
          <w:sz w:val="18"/>
          <w:szCs w:val="18"/>
        </w:rPr>
        <w:t xml:space="preserve">”, </w:t>
      </w:r>
      <w:r w:rsidRPr="00F00AAD">
        <w:rPr>
          <w:sz w:val="18"/>
          <w:szCs w:val="18"/>
        </w:rPr>
        <w:t xml:space="preserve">Royal Aeronautical Society Flight Simulation Group </w:t>
      </w:r>
      <w:r>
        <w:rPr>
          <w:sz w:val="18"/>
          <w:szCs w:val="18"/>
        </w:rPr>
        <w:t xml:space="preserve">Spring </w:t>
      </w:r>
      <w:r w:rsidRPr="00F00AAD">
        <w:rPr>
          <w:sz w:val="18"/>
          <w:szCs w:val="18"/>
        </w:rPr>
        <w:t xml:space="preserve">Conference on </w:t>
      </w:r>
      <w:r>
        <w:rPr>
          <w:sz w:val="18"/>
          <w:szCs w:val="18"/>
        </w:rPr>
        <w:t>‘</w:t>
      </w:r>
      <w:r w:rsidRPr="00467540">
        <w:rPr>
          <w:sz w:val="18"/>
          <w:szCs w:val="18"/>
        </w:rPr>
        <w:t>Striving for Effectiveness in Flight Simulation</w:t>
      </w:r>
      <w:r>
        <w:rPr>
          <w:sz w:val="18"/>
          <w:szCs w:val="18"/>
        </w:rPr>
        <w:t>’</w:t>
      </w:r>
      <w:r w:rsidRPr="00467540">
        <w:rPr>
          <w:sz w:val="18"/>
          <w:szCs w:val="18"/>
        </w:rPr>
        <w:t>, London, UK</w:t>
      </w:r>
      <w:r>
        <w:rPr>
          <w:sz w:val="18"/>
          <w:szCs w:val="18"/>
        </w:rPr>
        <w:t xml:space="preserve">, </w:t>
      </w:r>
      <w:r w:rsidRPr="00467540">
        <w:rPr>
          <w:sz w:val="18"/>
          <w:szCs w:val="18"/>
        </w:rPr>
        <w:t>13</w:t>
      </w:r>
      <w:r>
        <w:rPr>
          <w:sz w:val="18"/>
          <w:szCs w:val="18"/>
        </w:rPr>
        <w:t>–</w:t>
      </w:r>
      <w:r w:rsidRPr="00467540">
        <w:rPr>
          <w:sz w:val="18"/>
          <w:szCs w:val="18"/>
        </w:rPr>
        <w:t>14 June 2017</w:t>
      </w:r>
      <w:r>
        <w:rPr>
          <w:sz w:val="18"/>
          <w:szCs w:val="18"/>
        </w:rPr>
        <w:t>.</w:t>
      </w:r>
      <w:bookmarkEnd w:id="78"/>
    </w:p>
    <w:p w14:paraId="3B80F96D" w14:textId="77777777" w:rsidR="00782147" w:rsidRPr="007C6594" w:rsidRDefault="00782147" w:rsidP="00782147">
      <w:pPr>
        <w:pStyle w:val="ListParagraph"/>
        <w:widowControl w:val="0"/>
        <w:numPr>
          <w:ilvl w:val="0"/>
          <w:numId w:val="15"/>
        </w:numPr>
        <w:pBdr>
          <w:top w:val="nil"/>
          <w:left w:val="nil"/>
          <w:bottom w:val="nil"/>
          <w:right w:val="nil"/>
          <w:between w:val="nil"/>
          <w:bar w:val="nil"/>
        </w:pBdr>
        <w:spacing w:before="0" w:after="0" w:line="216" w:lineRule="auto"/>
        <w:rPr>
          <w:sz w:val="18"/>
          <w:szCs w:val="18"/>
        </w:rPr>
      </w:pPr>
      <w:bookmarkStart w:id="79" w:name="_Ref4351451"/>
      <w:r w:rsidRPr="00F00AAD">
        <w:rPr>
          <w:sz w:val="18"/>
          <w:szCs w:val="18"/>
        </w:rPr>
        <w:t xml:space="preserve">Royal Aeronautical Society Flight Simulation Group </w:t>
      </w:r>
      <w:r>
        <w:rPr>
          <w:sz w:val="18"/>
          <w:szCs w:val="18"/>
        </w:rPr>
        <w:t xml:space="preserve">Spring </w:t>
      </w:r>
      <w:r w:rsidRPr="00F00AAD">
        <w:rPr>
          <w:sz w:val="18"/>
          <w:szCs w:val="18"/>
        </w:rPr>
        <w:t xml:space="preserve">Conference on </w:t>
      </w:r>
      <w:r>
        <w:rPr>
          <w:sz w:val="18"/>
          <w:szCs w:val="18"/>
        </w:rPr>
        <w:t>‘</w:t>
      </w:r>
      <w:r w:rsidRPr="007C6594">
        <w:rPr>
          <w:sz w:val="18"/>
          <w:szCs w:val="18"/>
        </w:rPr>
        <w:t>The Future Reality of Flight Simulation</w:t>
      </w:r>
      <w:r>
        <w:rPr>
          <w:sz w:val="18"/>
          <w:szCs w:val="18"/>
        </w:rPr>
        <w:t>’</w:t>
      </w:r>
      <w:r w:rsidRPr="007C6594">
        <w:rPr>
          <w:sz w:val="18"/>
          <w:szCs w:val="18"/>
        </w:rPr>
        <w:t xml:space="preserve">, </w:t>
      </w:r>
      <w:r>
        <w:rPr>
          <w:sz w:val="18"/>
          <w:szCs w:val="18"/>
        </w:rPr>
        <w:t>London, UK,</w:t>
      </w:r>
      <w:r w:rsidRPr="007C6594">
        <w:rPr>
          <w:sz w:val="18"/>
          <w:szCs w:val="18"/>
        </w:rPr>
        <w:t xml:space="preserve"> 11</w:t>
      </w:r>
      <w:r>
        <w:rPr>
          <w:sz w:val="18"/>
          <w:szCs w:val="18"/>
        </w:rPr>
        <w:t>–</w:t>
      </w:r>
      <w:r w:rsidRPr="007C6594">
        <w:rPr>
          <w:sz w:val="18"/>
          <w:szCs w:val="18"/>
        </w:rPr>
        <w:t>12 June 2019</w:t>
      </w:r>
      <w:r>
        <w:rPr>
          <w:sz w:val="18"/>
          <w:szCs w:val="18"/>
        </w:rPr>
        <w:t>.</w:t>
      </w:r>
      <w:bookmarkEnd w:id="79"/>
      <w:r w:rsidRPr="007C6594">
        <w:rPr>
          <w:sz w:val="18"/>
          <w:szCs w:val="18"/>
        </w:rPr>
        <w:t xml:space="preserve"> </w:t>
      </w:r>
    </w:p>
    <w:p w14:paraId="3C83B696" w14:textId="240061B3" w:rsidR="006569E9" w:rsidRPr="00125D5B" w:rsidRDefault="006569E9" w:rsidP="006569E9">
      <w:pPr>
        <w:widowControl w:val="0"/>
        <w:pBdr>
          <w:top w:val="nil"/>
          <w:left w:val="nil"/>
          <w:bottom w:val="nil"/>
          <w:right w:val="nil"/>
          <w:between w:val="nil"/>
          <w:bar w:val="nil"/>
        </w:pBdr>
        <w:spacing w:before="0" w:after="0" w:line="216" w:lineRule="auto"/>
        <w:rPr>
          <w:sz w:val="18"/>
          <w:szCs w:val="18"/>
        </w:rPr>
      </w:pPr>
      <w:bookmarkStart w:id="80" w:name="_Ref5282377791"/>
      <w:bookmarkStart w:id="81" w:name="_Ref5282378204"/>
      <w:bookmarkStart w:id="82" w:name="_Ref5282378401"/>
      <w:bookmarkStart w:id="83" w:name="_Ref5282378861"/>
      <w:bookmarkStart w:id="84" w:name="_Ref5282408381"/>
      <w:bookmarkStart w:id="85" w:name="_Ref5282408751"/>
      <w:bookmarkStart w:id="86" w:name="_Ref5282408871"/>
      <w:bookmarkStart w:id="87" w:name="_Ref5282409011"/>
      <w:bookmarkStart w:id="88" w:name="_Ref5282409421"/>
      <w:bookmarkStart w:id="89" w:name="_Ref5282409661"/>
      <w:bookmarkStart w:id="90" w:name="_Ref5282409891"/>
      <w:bookmarkStart w:id="91" w:name="_Ref5282410041"/>
      <w:bookmarkStart w:id="92" w:name="_Ref5282410161"/>
      <w:bookmarkStart w:id="93" w:name="_Ref5282410921"/>
      <w:bookmarkStart w:id="94" w:name="_Ref5282411571"/>
      <w:bookmarkEnd w:id="25"/>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3DB0D543" w14:textId="43F23EE3" w:rsidR="006569E9" w:rsidRPr="00125D5B" w:rsidRDefault="006569E9" w:rsidP="006569E9">
      <w:pPr>
        <w:widowControl w:val="0"/>
        <w:pBdr>
          <w:top w:val="nil"/>
          <w:left w:val="nil"/>
          <w:bottom w:val="nil"/>
          <w:right w:val="nil"/>
          <w:between w:val="nil"/>
          <w:bar w:val="nil"/>
        </w:pBdr>
        <w:spacing w:before="0" w:after="0" w:line="216" w:lineRule="auto"/>
        <w:rPr>
          <w:sz w:val="18"/>
          <w:szCs w:val="18"/>
        </w:rPr>
      </w:pPr>
    </w:p>
    <w:p w14:paraId="5243EF65" w14:textId="77777777" w:rsidR="00263291" w:rsidRDefault="00263291" w:rsidP="00263291">
      <w:pPr>
        <w:pStyle w:val="Heading1"/>
        <w:rPr>
          <w:noProof/>
        </w:rPr>
        <w:sectPr w:rsidR="00263291" w:rsidSect="002779A4">
          <w:pgSz w:w="12240" w:h="15840" w:code="1"/>
          <w:pgMar w:top="1080" w:right="1080" w:bottom="1080" w:left="1080" w:header="720" w:footer="720" w:gutter="0"/>
          <w:cols w:space="288"/>
          <w:docGrid w:linePitch="360"/>
        </w:sectPr>
      </w:pPr>
    </w:p>
    <w:p w14:paraId="6E8899E2" w14:textId="01F99B8B" w:rsidR="00FD34A2" w:rsidRPr="0015159C" w:rsidRDefault="00FD34A2" w:rsidP="00263291">
      <w:pPr>
        <w:pStyle w:val="Heading1"/>
        <w:rPr>
          <w:noProof/>
        </w:rPr>
      </w:pPr>
      <w:r w:rsidRPr="00125D5B">
        <w:rPr>
          <w:noProof/>
        </w:rPr>
        <w:lastRenderedPageBreak/>
        <w:t xml:space="preserve">Appendix 1 – Simulator Fidelity Rating scale (Ref. </w:t>
      </w:r>
      <w:r w:rsidR="00C162E7">
        <w:rPr>
          <w:noProof/>
        </w:rPr>
        <w:t>30</w:t>
      </w:r>
      <w:r w:rsidRPr="0015159C">
        <w:rPr>
          <w:noProof/>
        </w:rPr>
        <w:t>)</w:t>
      </w:r>
    </w:p>
    <w:p w14:paraId="2A03670C" w14:textId="77777777" w:rsidR="00263291" w:rsidRDefault="00263291" w:rsidP="004942AB">
      <w:pPr>
        <w:widowControl w:val="0"/>
        <w:pBdr>
          <w:top w:val="nil"/>
          <w:left w:val="nil"/>
          <w:bottom w:val="nil"/>
          <w:right w:val="nil"/>
          <w:between w:val="nil"/>
          <w:bar w:val="nil"/>
        </w:pBdr>
        <w:spacing w:before="0" w:after="0" w:line="216" w:lineRule="auto"/>
        <w:rPr>
          <w:noProof/>
          <w:sz w:val="18"/>
          <w:szCs w:val="18"/>
        </w:rPr>
        <w:sectPr w:rsidR="00263291" w:rsidSect="006E2199">
          <w:pgSz w:w="15840" w:h="12240" w:orient="landscape" w:code="1"/>
          <w:pgMar w:top="1080" w:right="1080" w:bottom="1080" w:left="1080" w:header="720" w:footer="720" w:gutter="0"/>
          <w:cols w:space="288"/>
          <w:docGrid w:linePitch="360"/>
        </w:sectPr>
      </w:pPr>
    </w:p>
    <w:p w14:paraId="352398E1" w14:textId="1343C5AE" w:rsidR="00FD34A2" w:rsidRPr="00FB75C4" w:rsidRDefault="00FD34A2" w:rsidP="004942AB">
      <w:pPr>
        <w:widowControl w:val="0"/>
        <w:pBdr>
          <w:top w:val="nil"/>
          <w:left w:val="nil"/>
          <w:bottom w:val="nil"/>
          <w:right w:val="nil"/>
          <w:between w:val="nil"/>
          <w:bar w:val="nil"/>
        </w:pBdr>
        <w:spacing w:before="0" w:after="0" w:line="216" w:lineRule="auto"/>
        <w:rPr>
          <w:noProof/>
          <w:sz w:val="18"/>
          <w:szCs w:val="18"/>
        </w:rPr>
      </w:pPr>
    </w:p>
    <w:p w14:paraId="4CAFA515" w14:textId="77777777" w:rsidR="00FD34A2" w:rsidRPr="00FF19B0" w:rsidRDefault="00FD34A2" w:rsidP="004942AB">
      <w:pPr>
        <w:widowControl w:val="0"/>
        <w:pBdr>
          <w:top w:val="nil"/>
          <w:left w:val="nil"/>
          <w:bottom w:val="nil"/>
          <w:right w:val="nil"/>
          <w:between w:val="nil"/>
          <w:bar w:val="nil"/>
        </w:pBdr>
        <w:spacing w:before="0" w:after="0" w:line="216" w:lineRule="auto"/>
        <w:rPr>
          <w:noProof/>
          <w:sz w:val="18"/>
          <w:szCs w:val="18"/>
        </w:rPr>
      </w:pPr>
    </w:p>
    <w:p w14:paraId="2DAD37F1" w14:textId="77777777" w:rsidR="00263291" w:rsidRDefault="00263291" w:rsidP="007C6594">
      <w:pPr>
        <w:widowControl w:val="0"/>
        <w:pBdr>
          <w:top w:val="nil"/>
          <w:left w:val="nil"/>
          <w:bottom w:val="nil"/>
          <w:right w:val="nil"/>
          <w:between w:val="nil"/>
          <w:bar w:val="nil"/>
        </w:pBdr>
        <w:spacing w:before="0" w:after="0" w:line="216" w:lineRule="auto"/>
        <w:ind w:firstLine="0"/>
        <w:rPr>
          <w:sz w:val="18"/>
          <w:szCs w:val="18"/>
        </w:rPr>
        <w:sectPr w:rsidR="00263291" w:rsidSect="00263291">
          <w:type w:val="continuous"/>
          <w:pgSz w:w="15840" w:h="12240" w:orient="landscape" w:code="1"/>
          <w:pgMar w:top="1080" w:right="1080" w:bottom="1080" w:left="1080" w:header="720" w:footer="720" w:gutter="0"/>
          <w:cols w:num="2" w:space="288"/>
          <w:docGrid w:linePitch="360"/>
        </w:sectPr>
      </w:pPr>
    </w:p>
    <w:p w14:paraId="05AF7496" w14:textId="77777777" w:rsidR="00263291" w:rsidRDefault="00FD34A2" w:rsidP="00263291">
      <w:pPr>
        <w:widowControl w:val="0"/>
        <w:pBdr>
          <w:top w:val="nil"/>
          <w:left w:val="nil"/>
          <w:bottom w:val="nil"/>
          <w:right w:val="nil"/>
          <w:between w:val="nil"/>
          <w:bar w:val="nil"/>
        </w:pBdr>
        <w:spacing w:before="0" w:after="0" w:line="216" w:lineRule="auto"/>
        <w:ind w:firstLine="0"/>
        <w:jc w:val="center"/>
        <w:rPr>
          <w:sz w:val="18"/>
          <w:szCs w:val="18"/>
        </w:rPr>
        <w:sectPr w:rsidR="00263291" w:rsidSect="00263291">
          <w:type w:val="continuous"/>
          <w:pgSz w:w="15840" w:h="12240" w:orient="landscape" w:code="1"/>
          <w:pgMar w:top="1080" w:right="1080" w:bottom="1080" w:left="1080" w:header="720" w:footer="720" w:gutter="0"/>
          <w:cols w:space="288"/>
          <w:docGrid w:linePitch="360"/>
        </w:sectPr>
      </w:pPr>
      <w:r w:rsidRPr="00125D5B">
        <w:rPr>
          <w:noProof/>
          <w:sz w:val="18"/>
          <w:szCs w:val="18"/>
          <w:lang w:val="en-GB" w:eastAsia="en-GB"/>
        </w:rPr>
        <w:drawing>
          <wp:inline distT="0" distB="0" distL="0" distR="0" wp14:anchorId="594300EB" wp14:editId="36592871">
            <wp:extent cx="8321493" cy="339725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18296" cy="3436770"/>
                    </a:xfrm>
                    <a:prstGeom prst="rect">
                      <a:avLst/>
                    </a:prstGeom>
                    <a:noFill/>
                  </pic:spPr>
                </pic:pic>
              </a:graphicData>
            </a:graphic>
          </wp:inline>
        </w:drawing>
      </w:r>
    </w:p>
    <w:p w14:paraId="3863FB6A" w14:textId="6947E1D4" w:rsidR="004942AB" w:rsidRPr="0015159C" w:rsidRDefault="004942AB" w:rsidP="007C6594">
      <w:pPr>
        <w:widowControl w:val="0"/>
        <w:pBdr>
          <w:top w:val="nil"/>
          <w:left w:val="nil"/>
          <w:bottom w:val="nil"/>
          <w:right w:val="nil"/>
          <w:between w:val="nil"/>
          <w:bar w:val="nil"/>
        </w:pBdr>
        <w:spacing w:before="0" w:after="0" w:line="216" w:lineRule="auto"/>
        <w:ind w:firstLine="0"/>
        <w:rPr>
          <w:sz w:val="18"/>
          <w:szCs w:val="18"/>
        </w:rPr>
      </w:pPr>
    </w:p>
    <w:sectPr w:rsidR="004942AB" w:rsidRPr="0015159C" w:rsidSect="00263291">
      <w:type w:val="continuous"/>
      <w:pgSz w:w="15840" w:h="12240" w:orient="landscape" w:code="1"/>
      <w:pgMar w:top="1080" w:right="1080" w:bottom="1080" w:left="1080"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EC9B6" w14:textId="77777777" w:rsidR="00DB2444" w:rsidRDefault="00DB2444">
      <w:r>
        <w:separator/>
      </w:r>
    </w:p>
  </w:endnote>
  <w:endnote w:type="continuationSeparator" w:id="0">
    <w:p w14:paraId="194DAF6A" w14:textId="77777777" w:rsidR="00DB2444" w:rsidRDefault="00DB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auto"/>
    <w:pitch w:val="variable"/>
    <w:sig w:usb0="F7FFAFFF" w:usb1="E9DFFFFF" w:usb2="0000003F" w:usb3="00000000" w:csb0="003F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AECE7" w14:textId="77777777" w:rsidR="00461064" w:rsidRDefault="00461064" w:rsidP="009A7D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EF49DC" w14:textId="77777777" w:rsidR="00461064" w:rsidRDefault="004610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22FAF" w14:textId="08677010" w:rsidR="00461064" w:rsidRPr="00C0415E" w:rsidRDefault="00461064" w:rsidP="009A7D2D">
    <w:pPr>
      <w:pStyle w:val="Footer"/>
      <w:framePr w:wrap="around" w:vAnchor="text" w:hAnchor="margin" w:xAlign="center" w:y="1"/>
      <w:rPr>
        <w:rStyle w:val="PageNumber"/>
      </w:rPr>
    </w:pPr>
    <w:r w:rsidRPr="00C0415E">
      <w:rPr>
        <w:rStyle w:val="PageNumber"/>
      </w:rPr>
      <w:fldChar w:fldCharType="begin"/>
    </w:r>
    <w:r w:rsidRPr="00C0415E">
      <w:rPr>
        <w:rStyle w:val="PageNumber"/>
      </w:rPr>
      <w:instrText xml:space="preserve">PAGE  </w:instrText>
    </w:r>
    <w:r w:rsidRPr="00C0415E">
      <w:rPr>
        <w:rStyle w:val="PageNumber"/>
      </w:rPr>
      <w:fldChar w:fldCharType="separate"/>
    </w:r>
    <w:r>
      <w:rPr>
        <w:rStyle w:val="PageNumber"/>
        <w:noProof/>
      </w:rPr>
      <w:t>17</w:t>
    </w:r>
    <w:r w:rsidRPr="00C0415E">
      <w:rPr>
        <w:rStyle w:val="PageNumber"/>
      </w:rPr>
      <w:fldChar w:fldCharType="end"/>
    </w:r>
  </w:p>
  <w:p w14:paraId="53AC0DFC" w14:textId="77777777" w:rsidR="00461064" w:rsidRDefault="00461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E0736" w14:textId="77777777" w:rsidR="00DB2444" w:rsidRDefault="00DB2444">
      <w:r>
        <w:separator/>
      </w:r>
    </w:p>
  </w:footnote>
  <w:footnote w:type="continuationSeparator" w:id="0">
    <w:p w14:paraId="013A8BBA" w14:textId="77777777" w:rsidR="00DB2444" w:rsidRDefault="00DB2444">
      <w:r>
        <w:continuationSeparator/>
      </w:r>
    </w:p>
  </w:footnote>
  <w:footnote w:id="1">
    <w:p w14:paraId="64BCA991" w14:textId="555F4B0C" w:rsidR="00461064" w:rsidRPr="00871BAC" w:rsidRDefault="00461064" w:rsidP="00871BA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18EBF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7819DD"/>
    <w:multiLevelType w:val="hybridMultilevel"/>
    <w:tmpl w:val="91A87CD0"/>
    <w:lvl w:ilvl="0" w:tplc="DF14C32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934C4A"/>
    <w:multiLevelType w:val="hybridMultilevel"/>
    <w:tmpl w:val="00FC0D7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5B1165F"/>
    <w:multiLevelType w:val="hybridMultilevel"/>
    <w:tmpl w:val="91A87CD0"/>
    <w:lvl w:ilvl="0" w:tplc="DF14C32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3617D4"/>
    <w:multiLevelType w:val="hybridMultilevel"/>
    <w:tmpl w:val="27F8B49A"/>
    <w:numStyleLink w:val="ImportedStyle2"/>
  </w:abstractNum>
  <w:abstractNum w:abstractNumId="5" w15:restartNumberingAfterBreak="0">
    <w:nsid w:val="2100342D"/>
    <w:multiLevelType w:val="hybridMultilevel"/>
    <w:tmpl w:val="A5927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626C56"/>
    <w:multiLevelType w:val="hybridMultilevel"/>
    <w:tmpl w:val="91A87CD0"/>
    <w:lvl w:ilvl="0" w:tplc="DF14C32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9F5B79"/>
    <w:multiLevelType w:val="hybridMultilevel"/>
    <w:tmpl w:val="F06CF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913628"/>
    <w:multiLevelType w:val="hybridMultilevel"/>
    <w:tmpl w:val="91A87CD0"/>
    <w:lvl w:ilvl="0" w:tplc="DF14C32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5A1425"/>
    <w:multiLevelType w:val="hybridMultilevel"/>
    <w:tmpl w:val="E9FE6A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B3679A"/>
    <w:multiLevelType w:val="hybridMultilevel"/>
    <w:tmpl w:val="91A87CD0"/>
    <w:lvl w:ilvl="0" w:tplc="DF14C32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3B0598"/>
    <w:multiLevelType w:val="hybridMultilevel"/>
    <w:tmpl w:val="E6E465D6"/>
    <w:lvl w:ilvl="0" w:tplc="264A5A9E">
      <w:start w:val="1"/>
      <w:numFmt w:val="lowerLetter"/>
      <w:lvlText w:val="(%1)"/>
      <w:lvlJc w:val="left"/>
      <w:pPr>
        <w:ind w:left="2213" w:hanging="360"/>
      </w:pPr>
      <w:rPr>
        <w:rFonts w:hint="default"/>
      </w:rPr>
    </w:lvl>
    <w:lvl w:ilvl="1" w:tplc="08090019" w:tentative="1">
      <w:start w:val="1"/>
      <w:numFmt w:val="lowerLetter"/>
      <w:lvlText w:val="%2."/>
      <w:lvlJc w:val="left"/>
      <w:pPr>
        <w:ind w:left="2933" w:hanging="360"/>
      </w:pPr>
    </w:lvl>
    <w:lvl w:ilvl="2" w:tplc="0809001B" w:tentative="1">
      <w:start w:val="1"/>
      <w:numFmt w:val="lowerRoman"/>
      <w:lvlText w:val="%3."/>
      <w:lvlJc w:val="right"/>
      <w:pPr>
        <w:ind w:left="3653" w:hanging="180"/>
      </w:pPr>
    </w:lvl>
    <w:lvl w:ilvl="3" w:tplc="0809000F" w:tentative="1">
      <w:start w:val="1"/>
      <w:numFmt w:val="decimal"/>
      <w:lvlText w:val="%4."/>
      <w:lvlJc w:val="left"/>
      <w:pPr>
        <w:ind w:left="4373" w:hanging="360"/>
      </w:pPr>
    </w:lvl>
    <w:lvl w:ilvl="4" w:tplc="08090019" w:tentative="1">
      <w:start w:val="1"/>
      <w:numFmt w:val="lowerLetter"/>
      <w:lvlText w:val="%5."/>
      <w:lvlJc w:val="left"/>
      <w:pPr>
        <w:ind w:left="5093" w:hanging="360"/>
      </w:pPr>
    </w:lvl>
    <w:lvl w:ilvl="5" w:tplc="0809001B" w:tentative="1">
      <w:start w:val="1"/>
      <w:numFmt w:val="lowerRoman"/>
      <w:lvlText w:val="%6."/>
      <w:lvlJc w:val="right"/>
      <w:pPr>
        <w:ind w:left="5813" w:hanging="180"/>
      </w:pPr>
    </w:lvl>
    <w:lvl w:ilvl="6" w:tplc="0809000F" w:tentative="1">
      <w:start w:val="1"/>
      <w:numFmt w:val="decimal"/>
      <w:lvlText w:val="%7."/>
      <w:lvlJc w:val="left"/>
      <w:pPr>
        <w:ind w:left="6533" w:hanging="360"/>
      </w:pPr>
    </w:lvl>
    <w:lvl w:ilvl="7" w:tplc="08090019" w:tentative="1">
      <w:start w:val="1"/>
      <w:numFmt w:val="lowerLetter"/>
      <w:lvlText w:val="%8."/>
      <w:lvlJc w:val="left"/>
      <w:pPr>
        <w:ind w:left="7253" w:hanging="360"/>
      </w:pPr>
    </w:lvl>
    <w:lvl w:ilvl="8" w:tplc="0809001B" w:tentative="1">
      <w:start w:val="1"/>
      <w:numFmt w:val="lowerRoman"/>
      <w:lvlText w:val="%9."/>
      <w:lvlJc w:val="right"/>
      <w:pPr>
        <w:ind w:left="7973" w:hanging="180"/>
      </w:pPr>
    </w:lvl>
  </w:abstractNum>
  <w:abstractNum w:abstractNumId="12" w15:restartNumberingAfterBreak="0">
    <w:nsid w:val="3E2C551B"/>
    <w:multiLevelType w:val="hybridMultilevel"/>
    <w:tmpl w:val="7C9285D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15:restartNumberingAfterBreak="0">
    <w:nsid w:val="3E9812A0"/>
    <w:multiLevelType w:val="hybridMultilevel"/>
    <w:tmpl w:val="07C8E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5816C5"/>
    <w:multiLevelType w:val="hybridMultilevel"/>
    <w:tmpl w:val="5860F58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55E20B03"/>
    <w:multiLevelType w:val="hybridMultilevel"/>
    <w:tmpl w:val="91A87CD0"/>
    <w:lvl w:ilvl="0" w:tplc="DF14C32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5C39FB"/>
    <w:multiLevelType w:val="hybridMultilevel"/>
    <w:tmpl w:val="BEA2CA74"/>
    <w:lvl w:ilvl="0" w:tplc="FC1E9F32">
      <w:start w:val="8"/>
      <w:numFmt w:val="bullet"/>
      <w:lvlText w:val="-"/>
      <w:lvlJc w:val="left"/>
      <w:pPr>
        <w:ind w:left="6143" w:hanging="360"/>
      </w:pPr>
      <w:rPr>
        <w:rFonts w:ascii="Times New Roman" w:eastAsia="SimSun" w:hAnsi="Times New Roman" w:cs="Times New Roman" w:hint="default"/>
      </w:rPr>
    </w:lvl>
    <w:lvl w:ilvl="1" w:tplc="08090003" w:tentative="1">
      <w:start w:val="1"/>
      <w:numFmt w:val="bullet"/>
      <w:lvlText w:val="o"/>
      <w:lvlJc w:val="left"/>
      <w:pPr>
        <w:ind w:left="6863" w:hanging="360"/>
      </w:pPr>
      <w:rPr>
        <w:rFonts w:ascii="Courier New" w:hAnsi="Courier New" w:cs="Courier New" w:hint="default"/>
      </w:rPr>
    </w:lvl>
    <w:lvl w:ilvl="2" w:tplc="08090005" w:tentative="1">
      <w:start w:val="1"/>
      <w:numFmt w:val="bullet"/>
      <w:lvlText w:val=""/>
      <w:lvlJc w:val="left"/>
      <w:pPr>
        <w:ind w:left="7583" w:hanging="360"/>
      </w:pPr>
      <w:rPr>
        <w:rFonts w:ascii="Wingdings" w:hAnsi="Wingdings" w:hint="default"/>
      </w:rPr>
    </w:lvl>
    <w:lvl w:ilvl="3" w:tplc="08090001" w:tentative="1">
      <w:start w:val="1"/>
      <w:numFmt w:val="bullet"/>
      <w:lvlText w:val=""/>
      <w:lvlJc w:val="left"/>
      <w:pPr>
        <w:ind w:left="8303" w:hanging="360"/>
      </w:pPr>
      <w:rPr>
        <w:rFonts w:ascii="Symbol" w:hAnsi="Symbol" w:hint="default"/>
      </w:rPr>
    </w:lvl>
    <w:lvl w:ilvl="4" w:tplc="08090003" w:tentative="1">
      <w:start w:val="1"/>
      <w:numFmt w:val="bullet"/>
      <w:lvlText w:val="o"/>
      <w:lvlJc w:val="left"/>
      <w:pPr>
        <w:ind w:left="9023" w:hanging="360"/>
      </w:pPr>
      <w:rPr>
        <w:rFonts w:ascii="Courier New" w:hAnsi="Courier New" w:cs="Courier New" w:hint="default"/>
      </w:rPr>
    </w:lvl>
    <w:lvl w:ilvl="5" w:tplc="08090005" w:tentative="1">
      <w:start w:val="1"/>
      <w:numFmt w:val="bullet"/>
      <w:lvlText w:val=""/>
      <w:lvlJc w:val="left"/>
      <w:pPr>
        <w:ind w:left="9743" w:hanging="360"/>
      </w:pPr>
      <w:rPr>
        <w:rFonts w:ascii="Wingdings" w:hAnsi="Wingdings" w:hint="default"/>
      </w:rPr>
    </w:lvl>
    <w:lvl w:ilvl="6" w:tplc="08090001" w:tentative="1">
      <w:start w:val="1"/>
      <w:numFmt w:val="bullet"/>
      <w:lvlText w:val=""/>
      <w:lvlJc w:val="left"/>
      <w:pPr>
        <w:ind w:left="10463" w:hanging="360"/>
      </w:pPr>
      <w:rPr>
        <w:rFonts w:ascii="Symbol" w:hAnsi="Symbol" w:hint="default"/>
      </w:rPr>
    </w:lvl>
    <w:lvl w:ilvl="7" w:tplc="08090003" w:tentative="1">
      <w:start w:val="1"/>
      <w:numFmt w:val="bullet"/>
      <w:lvlText w:val="o"/>
      <w:lvlJc w:val="left"/>
      <w:pPr>
        <w:ind w:left="11183" w:hanging="360"/>
      </w:pPr>
      <w:rPr>
        <w:rFonts w:ascii="Courier New" w:hAnsi="Courier New" w:cs="Courier New" w:hint="default"/>
      </w:rPr>
    </w:lvl>
    <w:lvl w:ilvl="8" w:tplc="08090005" w:tentative="1">
      <w:start w:val="1"/>
      <w:numFmt w:val="bullet"/>
      <w:lvlText w:val=""/>
      <w:lvlJc w:val="left"/>
      <w:pPr>
        <w:ind w:left="11903" w:hanging="360"/>
      </w:pPr>
      <w:rPr>
        <w:rFonts w:ascii="Wingdings" w:hAnsi="Wingdings" w:hint="default"/>
      </w:rPr>
    </w:lvl>
  </w:abstractNum>
  <w:abstractNum w:abstractNumId="17" w15:restartNumberingAfterBreak="0">
    <w:nsid w:val="5FAB61CA"/>
    <w:multiLevelType w:val="hybridMultilevel"/>
    <w:tmpl w:val="7B64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8154C0"/>
    <w:multiLevelType w:val="hybridMultilevel"/>
    <w:tmpl w:val="27F8B49A"/>
    <w:styleLink w:val="ImportedStyle2"/>
    <w:lvl w:ilvl="0" w:tplc="E844FDA8">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D0931E">
      <w:start w:val="1"/>
      <w:numFmt w:val="lowerLetter"/>
      <w:lvlText w:val="%2."/>
      <w:lvlJc w:val="left"/>
      <w:pPr>
        <w:ind w:left="151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32FBEC">
      <w:start w:val="1"/>
      <w:numFmt w:val="lowerRoman"/>
      <w:lvlText w:val="%3."/>
      <w:lvlJc w:val="left"/>
      <w:pPr>
        <w:ind w:left="2230"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2AE470">
      <w:start w:val="1"/>
      <w:numFmt w:val="decimal"/>
      <w:lvlText w:val="%4."/>
      <w:lvlJc w:val="left"/>
      <w:pPr>
        <w:ind w:left="295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0E2274">
      <w:start w:val="1"/>
      <w:numFmt w:val="lowerLetter"/>
      <w:lvlText w:val="%5."/>
      <w:lvlJc w:val="left"/>
      <w:pPr>
        <w:ind w:left="367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22DB62">
      <w:start w:val="1"/>
      <w:numFmt w:val="lowerRoman"/>
      <w:lvlText w:val="%6."/>
      <w:lvlJc w:val="left"/>
      <w:pPr>
        <w:ind w:left="4390"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DAC5D2">
      <w:start w:val="1"/>
      <w:numFmt w:val="decimal"/>
      <w:lvlText w:val="%7."/>
      <w:lvlJc w:val="left"/>
      <w:pPr>
        <w:ind w:left="511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76541E">
      <w:start w:val="1"/>
      <w:numFmt w:val="lowerLetter"/>
      <w:lvlText w:val="%8."/>
      <w:lvlJc w:val="left"/>
      <w:pPr>
        <w:ind w:left="583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40DC42">
      <w:start w:val="1"/>
      <w:numFmt w:val="lowerRoman"/>
      <w:lvlText w:val="%9."/>
      <w:lvlJc w:val="left"/>
      <w:pPr>
        <w:ind w:left="6550"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44975EF"/>
    <w:multiLevelType w:val="hybridMultilevel"/>
    <w:tmpl w:val="91A87CD0"/>
    <w:lvl w:ilvl="0" w:tplc="DF14C32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0B5A53"/>
    <w:multiLevelType w:val="hybridMultilevel"/>
    <w:tmpl w:val="91A87CD0"/>
    <w:lvl w:ilvl="0" w:tplc="DF14C32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0A7FEF"/>
    <w:multiLevelType w:val="hybridMultilevel"/>
    <w:tmpl w:val="A7C857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1"/>
  </w:num>
  <w:num w:numId="3">
    <w:abstractNumId w:val="7"/>
  </w:num>
  <w:num w:numId="4">
    <w:abstractNumId w:val="0"/>
  </w:num>
  <w:num w:numId="5">
    <w:abstractNumId w:val="13"/>
  </w:num>
  <w:num w:numId="6">
    <w:abstractNumId w:val="5"/>
  </w:num>
  <w:num w:numId="7">
    <w:abstractNumId w:val="20"/>
  </w:num>
  <w:num w:numId="8">
    <w:abstractNumId w:val="8"/>
  </w:num>
  <w:num w:numId="9">
    <w:abstractNumId w:val="10"/>
  </w:num>
  <w:num w:numId="10">
    <w:abstractNumId w:val="15"/>
  </w:num>
  <w:num w:numId="11">
    <w:abstractNumId w:val="1"/>
  </w:num>
  <w:num w:numId="12">
    <w:abstractNumId w:val="6"/>
  </w:num>
  <w:num w:numId="13">
    <w:abstractNumId w:val="19"/>
  </w:num>
  <w:num w:numId="14">
    <w:abstractNumId w:val="18"/>
  </w:num>
  <w:num w:numId="15">
    <w:abstractNumId w:val="4"/>
  </w:num>
  <w:num w:numId="16">
    <w:abstractNumId w:val="14"/>
  </w:num>
  <w:num w:numId="17">
    <w:abstractNumId w:val="3"/>
  </w:num>
  <w:num w:numId="18">
    <w:abstractNumId w:val="12"/>
  </w:num>
  <w:num w:numId="19">
    <w:abstractNumId w:val="17"/>
  </w:num>
  <w:num w:numId="20">
    <w:abstractNumId w:val="16"/>
  </w:num>
  <w:num w:numId="21">
    <w:abstractNumId w:val="1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58A"/>
    <w:rsid w:val="00003BB0"/>
    <w:rsid w:val="0000576A"/>
    <w:rsid w:val="000062EC"/>
    <w:rsid w:val="00015029"/>
    <w:rsid w:val="000152C1"/>
    <w:rsid w:val="000208F6"/>
    <w:rsid w:val="00027246"/>
    <w:rsid w:val="000336BD"/>
    <w:rsid w:val="000362D6"/>
    <w:rsid w:val="00036BA4"/>
    <w:rsid w:val="00040E51"/>
    <w:rsid w:val="00054A27"/>
    <w:rsid w:val="000569FD"/>
    <w:rsid w:val="00057741"/>
    <w:rsid w:val="00061520"/>
    <w:rsid w:val="000617F6"/>
    <w:rsid w:val="00064162"/>
    <w:rsid w:val="00065340"/>
    <w:rsid w:val="00067319"/>
    <w:rsid w:val="00071F0B"/>
    <w:rsid w:val="00081617"/>
    <w:rsid w:val="00081C53"/>
    <w:rsid w:val="00086C8A"/>
    <w:rsid w:val="00087635"/>
    <w:rsid w:val="00090803"/>
    <w:rsid w:val="00090834"/>
    <w:rsid w:val="000A00C2"/>
    <w:rsid w:val="000A0CA3"/>
    <w:rsid w:val="000A28BE"/>
    <w:rsid w:val="000A3873"/>
    <w:rsid w:val="000A3ACE"/>
    <w:rsid w:val="000A3ED2"/>
    <w:rsid w:val="000A63D1"/>
    <w:rsid w:val="000A7D0D"/>
    <w:rsid w:val="000B17C2"/>
    <w:rsid w:val="000B31C6"/>
    <w:rsid w:val="000B4CFE"/>
    <w:rsid w:val="000C018A"/>
    <w:rsid w:val="000C1AAF"/>
    <w:rsid w:val="000C24EB"/>
    <w:rsid w:val="000C31F4"/>
    <w:rsid w:val="000C5FAF"/>
    <w:rsid w:val="000C6E73"/>
    <w:rsid w:val="000C727C"/>
    <w:rsid w:val="000C7E7D"/>
    <w:rsid w:val="000D05CC"/>
    <w:rsid w:val="000D3EAC"/>
    <w:rsid w:val="000D4FD7"/>
    <w:rsid w:val="000D6FD8"/>
    <w:rsid w:val="000E1FCA"/>
    <w:rsid w:val="000E677A"/>
    <w:rsid w:val="000E7D46"/>
    <w:rsid w:val="000F0891"/>
    <w:rsid w:val="000F22A9"/>
    <w:rsid w:val="000F3AEB"/>
    <w:rsid w:val="00102045"/>
    <w:rsid w:val="001033A9"/>
    <w:rsid w:val="001041AC"/>
    <w:rsid w:val="0011107C"/>
    <w:rsid w:val="00124165"/>
    <w:rsid w:val="0012464E"/>
    <w:rsid w:val="00125D5B"/>
    <w:rsid w:val="00126EF0"/>
    <w:rsid w:val="001344D0"/>
    <w:rsid w:val="00135AFA"/>
    <w:rsid w:val="0013755C"/>
    <w:rsid w:val="001425DA"/>
    <w:rsid w:val="0015159C"/>
    <w:rsid w:val="00152826"/>
    <w:rsid w:val="00156A6D"/>
    <w:rsid w:val="00157EE1"/>
    <w:rsid w:val="00160827"/>
    <w:rsid w:val="00166D4A"/>
    <w:rsid w:val="001741D9"/>
    <w:rsid w:val="00174AA6"/>
    <w:rsid w:val="00174E67"/>
    <w:rsid w:val="00176277"/>
    <w:rsid w:val="00176FF8"/>
    <w:rsid w:val="0018423A"/>
    <w:rsid w:val="00186B79"/>
    <w:rsid w:val="00192574"/>
    <w:rsid w:val="00193352"/>
    <w:rsid w:val="00195BFA"/>
    <w:rsid w:val="00196136"/>
    <w:rsid w:val="00196656"/>
    <w:rsid w:val="001A3DCD"/>
    <w:rsid w:val="001A603B"/>
    <w:rsid w:val="001B28B1"/>
    <w:rsid w:val="001B4DD7"/>
    <w:rsid w:val="001B4F1E"/>
    <w:rsid w:val="001B57B4"/>
    <w:rsid w:val="001C0926"/>
    <w:rsid w:val="001C0BE2"/>
    <w:rsid w:val="001C2F7D"/>
    <w:rsid w:val="001C316A"/>
    <w:rsid w:val="001C3B3E"/>
    <w:rsid w:val="001C7548"/>
    <w:rsid w:val="001D0216"/>
    <w:rsid w:val="001D685E"/>
    <w:rsid w:val="001E000B"/>
    <w:rsid w:val="001E0240"/>
    <w:rsid w:val="001F1027"/>
    <w:rsid w:val="001F1656"/>
    <w:rsid w:val="001F4055"/>
    <w:rsid w:val="00200123"/>
    <w:rsid w:val="00201A55"/>
    <w:rsid w:val="00204A57"/>
    <w:rsid w:val="0020635B"/>
    <w:rsid w:val="00210D08"/>
    <w:rsid w:val="0021201B"/>
    <w:rsid w:val="002209F0"/>
    <w:rsid w:val="00220FDC"/>
    <w:rsid w:val="00227A6A"/>
    <w:rsid w:val="00231BB0"/>
    <w:rsid w:val="002322C0"/>
    <w:rsid w:val="002349B5"/>
    <w:rsid w:val="00243532"/>
    <w:rsid w:val="00243B16"/>
    <w:rsid w:val="00250516"/>
    <w:rsid w:val="00250B89"/>
    <w:rsid w:val="002512A6"/>
    <w:rsid w:val="00252469"/>
    <w:rsid w:val="002534DD"/>
    <w:rsid w:val="0025521A"/>
    <w:rsid w:val="0026114A"/>
    <w:rsid w:val="00262B5F"/>
    <w:rsid w:val="00263291"/>
    <w:rsid w:val="002708B5"/>
    <w:rsid w:val="00271633"/>
    <w:rsid w:val="00271F5F"/>
    <w:rsid w:val="002735F0"/>
    <w:rsid w:val="002779A4"/>
    <w:rsid w:val="0028099D"/>
    <w:rsid w:val="002839F7"/>
    <w:rsid w:val="00290126"/>
    <w:rsid w:val="00293710"/>
    <w:rsid w:val="002945FE"/>
    <w:rsid w:val="002951DE"/>
    <w:rsid w:val="002964BB"/>
    <w:rsid w:val="00296F9F"/>
    <w:rsid w:val="002B0126"/>
    <w:rsid w:val="002B067E"/>
    <w:rsid w:val="002B0BA5"/>
    <w:rsid w:val="002B5FA7"/>
    <w:rsid w:val="002C2E7A"/>
    <w:rsid w:val="002D235E"/>
    <w:rsid w:val="002E3DA2"/>
    <w:rsid w:val="002E7572"/>
    <w:rsid w:val="002F0788"/>
    <w:rsid w:val="002F0E34"/>
    <w:rsid w:val="002F7E12"/>
    <w:rsid w:val="00300CB1"/>
    <w:rsid w:val="00300EC8"/>
    <w:rsid w:val="00301722"/>
    <w:rsid w:val="00304526"/>
    <w:rsid w:val="0031198D"/>
    <w:rsid w:val="00315373"/>
    <w:rsid w:val="00315AB8"/>
    <w:rsid w:val="00320AE4"/>
    <w:rsid w:val="003251C5"/>
    <w:rsid w:val="00327EA3"/>
    <w:rsid w:val="00330CF8"/>
    <w:rsid w:val="00331B81"/>
    <w:rsid w:val="00331D2D"/>
    <w:rsid w:val="00336CDC"/>
    <w:rsid w:val="003502BA"/>
    <w:rsid w:val="003518DE"/>
    <w:rsid w:val="0035423F"/>
    <w:rsid w:val="00355E24"/>
    <w:rsid w:val="00355F88"/>
    <w:rsid w:val="00357A3F"/>
    <w:rsid w:val="003603CC"/>
    <w:rsid w:val="00360404"/>
    <w:rsid w:val="00361FDE"/>
    <w:rsid w:val="0036220E"/>
    <w:rsid w:val="00363FA4"/>
    <w:rsid w:val="00370270"/>
    <w:rsid w:val="0037697F"/>
    <w:rsid w:val="00383876"/>
    <w:rsid w:val="00392364"/>
    <w:rsid w:val="00392494"/>
    <w:rsid w:val="003934B0"/>
    <w:rsid w:val="00393F2E"/>
    <w:rsid w:val="00396B0C"/>
    <w:rsid w:val="003A1342"/>
    <w:rsid w:val="003A27DB"/>
    <w:rsid w:val="003A2B5F"/>
    <w:rsid w:val="003A49E5"/>
    <w:rsid w:val="003B039D"/>
    <w:rsid w:val="003B04E0"/>
    <w:rsid w:val="003B2368"/>
    <w:rsid w:val="003B3EB6"/>
    <w:rsid w:val="003B4672"/>
    <w:rsid w:val="003B5EC9"/>
    <w:rsid w:val="003C098F"/>
    <w:rsid w:val="003C0A1C"/>
    <w:rsid w:val="003C667C"/>
    <w:rsid w:val="003C6EAC"/>
    <w:rsid w:val="003D0292"/>
    <w:rsid w:val="003D069D"/>
    <w:rsid w:val="003D10B0"/>
    <w:rsid w:val="003D27D7"/>
    <w:rsid w:val="003D3175"/>
    <w:rsid w:val="003D4F6A"/>
    <w:rsid w:val="003D7BC5"/>
    <w:rsid w:val="003E2EAC"/>
    <w:rsid w:val="003E3E2F"/>
    <w:rsid w:val="003E41DB"/>
    <w:rsid w:val="003E42B2"/>
    <w:rsid w:val="003E4777"/>
    <w:rsid w:val="003F424C"/>
    <w:rsid w:val="003F487F"/>
    <w:rsid w:val="003F4E6A"/>
    <w:rsid w:val="00400F1B"/>
    <w:rsid w:val="00401256"/>
    <w:rsid w:val="00403909"/>
    <w:rsid w:val="0040675A"/>
    <w:rsid w:val="00413384"/>
    <w:rsid w:val="00413680"/>
    <w:rsid w:val="00416408"/>
    <w:rsid w:val="0041680A"/>
    <w:rsid w:val="00420127"/>
    <w:rsid w:val="004241DB"/>
    <w:rsid w:val="004251F6"/>
    <w:rsid w:val="00425B52"/>
    <w:rsid w:val="0042686A"/>
    <w:rsid w:val="0043226B"/>
    <w:rsid w:val="004352ED"/>
    <w:rsid w:val="0043624E"/>
    <w:rsid w:val="00441C4A"/>
    <w:rsid w:val="0044257C"/>
    <w:rsid w:val="00452080"/>
    <w:rsid w:val="004538F1"/>
    <w:rsid w:val="00454432"/>
    <w:rsid w:val="004549DA"/>
    <w:rsid w:val="0045766C"/>
    <w:rsid w:val="00460E36"/>
    <w:rsid w:val="00461064"/>
    <w:rsid w:val="00466310"/>
    <w:rsid w:val="00467540"/>
    <w:rsid w:val="00470426"/>
    <w:rsid w:val="00490DDE"/>
    <w:rsid w:val="00492200"/>
    <w:rsid w:val="004927F8"/>
    <w:rsid w:val="004931DD"/>
    <w:rsid w:val="004942AB"/>
    <w:rsid w:val="0049489D"/>
    <w:rsid w:val="00494A7F"/>
    <w:rsid w:val="00495B60"/>
    <w:rsid w:val="004A3656"/>
    <w:rsid w:val="004A59A8"/>
    <w:rsid w:val="004B3BC5"/>
    <w:rsid w:val="004B70BC"/>
    <w:rsid w:val="004C1017"/>
    <w:rsid w:val="004C76AA"/>
    <w:rsid w:val="004D38F5"/>
    <w:rsid w:val="004E1062"/>
    <w:rsid w:val="004E4066"/>
    <w:rsid w:val="004F0159"/>
    <w:rsid w:val="004F11FF"/>
    <w:rsid w:val="004F1D0E"/>
    <w:rsid w:val="004F49ED"/>
    <w:rsid w:val="004F758A"/>
    <w:rsid w:val="00501CD8"/>
    <w:rsid w:val="005060E0"/>
    <w:rsid w:val="00507358"/>
    <w:rsid w:val="005076B8"/>
    <w:rsid w:val="005104A6"/>
    <w:rsid w:val="005128AF"/>
    <w:rsid w:val="00514158"/>
    <w:rsid w:val="0051543F"/>
    <w:rsid w:val="00515D59"/>
    <w:rsid w:val="005230FE"/>
    <w:rsid w:val="00527F4D"/>
    <w:rsid w:val="00530745"/>
    <w:rsid w:val="00532B29"/>
    <w:rsid w:val="0053312D"/>
    <w:rsid w:val="00537A92"/>
    <w:rsid w:val="00542D6A"/>
    <w:rsid w:val="00547076"/>
    <w:rsid w:val="005628CB"/>
    <w:rsid w:val="0056564D"/>
    <w:rsid w:val="00567477"/>
    <w:rsid w:val="00572C6E"/>
    <w:rsid w:val="00572E77"/>
    <w:rsid w:val="00577C5A"/>
    <w:rsid w:val="00581C2C"/>
    <w:rsid w:val="00587108"/>
    <w:rsid w:val="005944A5"/>
    <w:rsid w:val="00596447"/>
    <w:rsid w:val="0059761C"/>
    <w:rsid w:val="005A7D3F"/>
    <w:rsid w:val="005B6917"/>
    <w:rsid w:val="005B73EF"/>
    <w:rsid w:val="005C07A9"/>
    <w:rsid w:val="005D1CDF"/>
    <w:rsid w:val="005D28E4"/>
    <w:rsid w:val="005D4C3A"/>
    <w:rsid w:val="005D580A"/>
    <w:rsid w:val="005E533B"/>
    <w:rsid w:val="005E6FDC"/>
    <w:rsid w:val="005F32C7"/>
    <w:rsid w:val="005F7154"/>
    <w:rsid w:val="0060468A"/>
    <w:rsid w:val="00604E12"/>
    <w:rsid w:val="00607CC4"/>
    <w:rsid w:val="00612C13"/>
    <w:rsid w:val="00613C67"/>
    <w:rsid w:val="00615F6B"/>
    <w:rsid w:val="00616220"/>
    <w:rsid w:val="006166B0"/>
    <w:rsid w:val="006169E2"/>
    <w:rsid w:val="00616A28"/>
    <w:rsid w:val="00630E14"/>
    <w:rsid w:val="00635D64"/>
    <w:rsid w:val="00637F19"/>
    <w:rsid w:val="0064397B"/>
    <w:rsid w:val="00645FD5"/>
    <w:rsid w:val="00655A7B"/>
    <w:rsid w:val="006569E9"/>
    <w:rsid w:val="006664EB"/>
    <w:rsid w:val="00674482"/>
    <w:rsid w:val="0067586A"/>
    <w:rsid w:val="00680574"/>
    <w:rsid w:val="006A099E"/>
    <w:rsid w:val="006B4869"/>
    <w:rsid w:val="006B4956"/>
    <w:rsid w:val="006B7E52"/>
    <w:rsid w:val="006C38A7"/>
    <w:rsid w:val="006D14FE"/>
    <w:rsid w:val="006D46C5"/>
    <w:rsid w:val="006D4DF5"/>
    <w:rsid w:val="006E0054"/>
    <w:rsid w:val="006E2199"/>
    <w:rsid w:val="006E5115"/>
    <w:rsid w:val="006E5C75"/>
    <w:rsid w:val="006E7DD9"/>
    <w:rsid w:val="006F00AC"/>
    <w:rsid w:val="006F1F3E"/>
    <w:rsid w:val="006F3C1F"/>
    <w:rsid w:val="006F3D96"/>
    <w:rsid w:val="006F57AB"/>
    <w:rsid w:val="006F7677"/>
    <w:rsid w:val="0070177C"/>
    <w:rsid w:val="0070183B"/>
    <w:rsid w:val="007020D3"/>
    <w:rsid w:val="00704760"/>
    <w:rsid w:val="00704DF6"/>
    <w:rsid w:val="00704E82"/>
    <w:rsid w:val="00710C9F"/>
    <w:rsid w:val="007145D3"/>
    <w:rsid w:val="007307CD"/>
    <w:rsid w:val="00732F5A"/>
    <w:rsid w:val="00733B17"/>
    <w:rsid w:val="007372CD"/>
    <w:rsid w:val="00737C98"/>
    <w:rsid w:val="00744CFB"/>
    <w:rsid w:val="0074562F"/>
    <w:rsid w:val="00747E98"/>
    <w:rsid w:val="0075448F"/>
    <w:rsid w:val="0075733F"/>
    <w:rsid w:val="00761205"/>
    <w:rsid w:val="007704A1"/>
    <w:rsid w:val="007708AF"/>
    <w:rsid w:val="00770FC6"/>
    <w:rsid w:val="007718E6"/>
    <w:rsid w:val="00771BC6"/>
    <w:rsid w:val="00772616"/>
    <w:rsid w:val="00776B4E"/>
    <w:rsid w:val="00777391"/>
    <w:rsid w:val="00782147"/>
    <w:rsid w:val="00783CB2"/>
    <w:rsid w:val="0078600E"/>
    <w:rsid w:val="00790FA0"/>
    <w:rsid w:val="007A371C"/>
    <w:rsid w:val="007A4AF9"/>
    <w:rsid w:val="007B6707"/>
    <w:rsid w:val="007B7495"/>
    <w:rsid w:val="007B7AA5"/>
    <w:rsid w:val="007C0886"/>
    <w:rsid w:val="007C3006"/>
    <w:rsid w:val="007C4385"/>
    <w:rsid w:val="007C45FD"/>
    <w:rsid w:val="007C6594"/>
    <w:rsid w:val="007D12BD"/>
    <w:rsid w:val="007D4664"/>
    <w:rsid w:val="007D4B3F"/>
    <w:rsid w:val="007D4EAE"/>
    <w:rsid w:val="007D6732"/>
    <w:rsid w:val="007D70B8"/>
    <w:rsid w:val="007E08C8"/>
    <w:rsid w:val="007E29AB"/>
    <w:rsid w:val="007E536C"/>
    <w:rsid w:val="007E7477"/>
    <w:rsid w:val="007F1F85"/>
    <w:rsid w:val="007F2DBD"/>
    <w:rsid w:val="007F397A"/>
    <w:rsid w:val="00806C5B"/>
    <w:rsid w:val="008122CE"/>
    <w:rsid w:val="008305AF"/>
    <w:rsid w:val="008306FA"/>
    <w:rsid w:val="008317D9"/>
    <w:rsid w:val="00832DF9"/>
    <w:rsid w:val="00847C61"/>
    <w:rsid w:val="00853825"/>
    <w:rsid w:val="00853B9E"/>
    <w:rsid w:val="008626DE"/>
    <w:rsid w:val="00871BAC"/>
    <w:rsid w:val="00873018"/>
    <w:rsid w:val="00873AE7"/>
    <w:rsid w:val="00874B79"/>
    <w:rsid w:val="00876AEB"/>
    <w:rsid w:val="008908F0"/>
    <w:rsid w:val="008B51F9"/>
    <w:rsid w:val="008B79E6"/>
    <w:rsid w:val="008C4ECD"/>
    <w:rsid w:val="008C50A2"/>
    <w:rsid w:val="008C556D"/>
    <w:rsid w:val="008C7102"/>
    <w:rsid w:val="008D291A"/>
    <w:rsid w:val="008D5CD3"/>
    <w:rsid w:val="008E2883"/>
    <w:rsid w:val="008E28D7"/>
    <w:rsid w:val="008E3B8C"/>
    <w:rsid w:val="008E4C06"/>
    <w:rsid w:val="008E6331"/>
    <w:rsid w:val="008E7D49"/>
    <w:rsid w:val="008F1F4D"/>
    <w:rsid w:val="008F22DD"/>
    <w:rsid w:val="008F3208"/>
    <w:rsid w:val="008F5629"/>
    <w:rsid w:val="008F777D"/>
    <w:rsid w:val="00910E87"/>
    <w:rsid w:val="00912AFA"/>
    <w:rsid w:val="00914162"/>
    <w:rsid w:val="0091665D"/>
    <w:rsid w:val="009169B4"/>
    <w:rsid w:val="009219E6"/>
    <w:rsid w:val="0092374B"/>
    <w:rsid w:val="0093045D"/>
    <w:rsid w:val="00932477"/>
    <w:rsid w:val="009332AF"/>
    <w:rsid w:val="009424B3"/>
    <w:rsid w:val="00944345"/>
    <w:rsid w:val="00947AA7"/>
    <w:rsid w:val="0095211B"/>
    <w:rsid w:val="00952913"/>
    <w:rsid w:val="00954FFF"/>
    <w:rsid w:val="009559C2"/>
    <w:rsid w:val="00964E7B"/>
    <w:rsid w:val="009702B6"/>
    <w:rsid w:val="00971697"/>
    <w:rsid w:val="00972090"/>
    <w:rsid w:val="00974C9F"/>
    <w:rsid w:val="00974CF1"/>
    <w:rsid w:val="00976FA4"/>
    <w:rsid w:val="00980B8E"/>
    <w:rsid w:val="00984432"/>
    <w:rsid w:val="0099569F"/>
    <w:rsid w:val="009A112C"/>
    <w:rsid w:val="009A495E"/>
    <w:rsid w:val="009A49FF"/>
    <w:rsid w:val="009A52B3"/>
    <w:rsid w:val="009A5E4D"/>
    <w:rsid w:val="009A7D2D"/>
    <w:rsid w:val="009B0D8C"/>
    <w:rsid w:val="009B22AD"/>
    <w:rsid w:val="009B466E"/>
    <w:rsid w:val="009B5382"/>
    <w:rsid w:val="009B6DEF"/>
    <w:rsid w:val="009C37BD"/>
    <w:rsid w:val="009C439F"/>
    <w:rsid w:val="009C6303"/>
    <w:rsid w:val="009D23F6"/>
    <w:rsid w:val="009D4579"/>
    <w:rsid w:val="009D7C37"/>
    <w:rsid w:val="009E0AAA"/>
    <w:rsid w:val="009E1E2E"/>
    <w:rsid w:val="009E4CAF"/>
    <w:rsid w:val="009F0FD1"/>
    <w:rsid w:val="009F4A79"/>
    <w:rsid w:val="00A00492"/>
    <w:rsid w:val="00A02665"/>
    <w:rsid w:val="00A1583C"/>
    <w:rsid w:val="00A16119"/>
    <w:rsid w:val="00A168EB"/>
    <w:rsid w:val="00A21167"/>
    <w:rsid w:val="00A25A41"/>
    <w:rsid w:val="00A25B32"/>
    <w:rsid w:val="00A31097"/>
    <w:rsid w:val="00A328C1"/>
    <w:rsid w:val="00A376C4"/>
    <w:rsid w:val="00A478E3"/>
    <w:rsid w:val="00A55B1A"/>
    <w:rsid w:val="00A602E1"/>
    <w:rsid w:val="00A630A9"/>
    <w:rsid w:val="00A63213"/>
    <w:rsid w:val="00A66C99"/>
    <w:rsid w:val="00A7387C"/>
    <w:rsid w:val="00A75A48"/>
    <w:rsid w:val="00A76D41"/>
    <w:rsid w:val="00A81F9E"/>
    <w:rsid w:val="00A838DF"/>
    <w:rsid w:val="00A853B3"/>
    <w:rsid w:val="00A85EC4"/>
    <w:rsid w:val="00A94DC2"/>
    <w:rsid w:val="00AA6484"/>
    <w:rsid w:val="00AA667E"/>
    <w:rsid w:val="00AA7000"/>
    <w:rsid w:val="00AA7EBB"/>
    <w:rsid w:val="00AB0FA7"/>
    <w:rsid w:val="00AB2289"/>
    <w:rsid w:val="00AB5E64"/>
    <w:rsid w:val="00AB61A6"/>
    <w:rsid w:val="00AB7176"/>
    <w:rsid w:val="00AB7B1C"/>
    <w:rsid w:val="00AC015A"/>
    <w:rsid w:val="00AC1730"/>
    <w:rsid w:val="00AC421A"/>
    <w:rsid w:val="00AD0229"/>
    <w:rsid w:val="00AD075B"/>
    <w:rsid w:val="00AD6674"/>
    <w:rsid w:val="00AE2B2B"/>
    <w:rsid w:val="00AE40D6"/>
    <w:rsid w:val="00AE4CB6"/>
    <w:rsid w:val="00AE6327"/>
    <w:rsid w:val="00AE6F88"/>
    <w:rsid w:val="00AE7FAE"/>
    <w:rsid w:val="00AF0CDA"/>
    <w:rsid w:val="00B00782"/>
    <w:rsid w:val="00B01537"/>
    <w:rsid w:val="00B03A97"/>
    <w:rsid w:val="00B0428C"/>
    <w:rsid w:val="00B04298"/>
    <w:rsid w:val="00B04366"/>
    <w:rsid w:val="00B048F6"/>
    <w:rsid w:val="00B07A43"/>
    <w:rsid w:val="00B112B3"/>
    <w:rsid w:val="00B12616"/>
    <w:rsid w:val="00B224CB"/>
    <w:rsid w:val="00B25A91"/>
    <w:rsid w:val="00B27FD6"/>
    <w:rsid w:val="00B44B8E"/>
    <w:rsid w:val="00B452A5"/>
    <w:rsid w:val="00B45783"/>
    <w:rsid w:val="00B46BC9"/>
    <w:rsid w:val="00B47B10"/>
    <w:rsid w:val="00B509CD"/>
    <w:rsid w:val="00B53715"/>
    <w:rsid w:val="00B553AC"/>
    <w:rsid w:val="00B575A9"/>
    <w:rsid w:val="00B60702"/>
    <w:rsid w:val="00B60ED2"/>
    <w:rsid w:val="00B624A9"/>
    <w:rsid w:val="00B62D54"/>
    <w:rsid w:val="00B64F1D"/>
    <w:rsid w:val="00B65F41"/>
    <w:rsid w:val="00B71B34"/>
    <w:rsid w:val="00B71EDE"/>
    <w:rsid w:val="00B72455"/>
    <w:rsid w:val="00B72806"/>
    <w:rsid w:val="00B8027F"/>
    <w:rsid w:val="00B835D6"/>
    <w:rsid w:val="00B92FFC"/>
    <w:rsid w:val="00B93EDB"/>
    <w:rsid w:val="00B95190"/>
    <w:rsid w:val="00BA3688"/>
    <w:rsid w:val="00BA3A85"/>
    <w:rsid w:val="00BA3DAA"/>
    <w:rsid w:val="00BA4883"/>
    <w:rsid w:val="00BA4EA1"/>
    <w:rsid w:val="00BB270C"/>
    <w:rsid w:val="00BB3378"/>
    <w:rsid w:val="00BB3856"/>
    <w:rsid w:val="00BB38D0"/>
    <w:rsid w:val="00BB48E5"/>
    <w:rsid w:val="00BB4F7D"/>
    <w:rsid w:val="00BC09B1"/>
    <w:rsid w:val="00BC19E6"/>
    <w:rsid w:val="00BD0B1B"/>
    <w:rsid w:val="00BD1275"/>
    <w:rsid w:val="00BD60D3"/>
    <w:rsid w:val="00BD67FA"/>
    <w:rsid w:val="00BE2A67"/>
    <w:rsid w:val="00BE31BC"/>
    <w:rsid w:val="00BE6C6A"/>
    <w:rsid w:val="00BE742A"/>
    <w:rsid w:val="00BF011A"/>
    <w:rsid w:val="00BF01F6"/>
    <w:rsid w:val="00BF2A06"/>
    <w:rsid w:val="00BF52EA"/>
    <w:rsid w:val="00BF7782"/>
    <w:rsid w:val="00C0415E"/>
    <w:rsid w:val="00C041E2"/>
    <w:rsid w:val="00C06F43"/>
    <w:rsid w:val="00C10902"/>
    <w:rsid w:val="00C1274C"/>
    <w:rsid w:val="00C162C2"/>
    <w:rsid w:val="00C162E7"/>
    <w:rsid w:val="00C16A3E"/>
    <w:rsid w:val="00C243D4"/>
    <w:rsid w:val="00C256C8"/>
    <w:rsid w:val="00C30CB1"/>
    <w:rsid w:val="00C32B9D"/>
    <w:rsid w:val="00C35C8A"/>
    <w:rsid w:val="00C37406"/>
    <w:rsid w:val="00C41EE0"/>
    <w:rsid w:val="00C469A0"/>
    <w:rsid w:val="00C47A74"/>
    <w:rsid w:val="00C531EC"/>
    <w:rsid w:val="00C53440"/>
    <w:rsid w:val="00C54B6C"/>
    <w:rsid w:val="00C60E3A"/>
    <w:rsid w:val="00C63FB8"/>
    <w:rsid w:val="00C73363"/>
    <w:rsid w:val="00C7508A"/>
    <w:rsid w:val="00C86A1F"/>
    <w:rsid w:val="00C96C5B"/>
    <w:rsid w:val="00CA0C33"/>
    <w:rsid w:val="00CA1618"/>
    <w:rsid w:val="00CA59A6"/>
    <w:rsid w:val="00CB170B"/>
    <w:rsid w:val="00CB6881"/>
    <w:rsid w:val="00CC56E0"/>
    <w:rsid w:val="00CD32B3"/>
    <w:rsid w:val="00CD3874"/>
    <w:rsid w:val="00CD6F3A"/>
    <w:rsid w:val="00CE6A02"/>
    <w:rsid w:val="00CE7955"/>
    <w:rsid w:val="00CF2245"/>
    <w:rsid w:val="00CF47A3"/>
    <w:rsid w:val="00CF4D7F"/>
    <w:rsid w:val="00CF6141"/>
    <w:rsid w:val="00CF6A38"/>
    <w:rsid w:val="00D00E4D"/>
    <w:rsid w:val="00D027CC"/>
    <w:rsid w:val="00D02968"/>
    <w:rsid w:val="00D02C07"/>
    <w:rsid w:val="00D033BA"/>
    <w:rsid w:val="00D12E54"/>
    <w:rsid w:val="00D2494E"/>
    <w:rsid w:val="00D2657E"/>
    <w:rsid w:val="00D27EBB"/>
    <w:rsid w:val="00D32016"/>
    <w:rsid w:val="00D34B32"/>
    <w:rsid w:val="00D45D8F"/>
    <w:rsid w:val="00D47495"/>
    <w:rsid w:val="00D47FE5"/>
    <w:rsid w:val="00D55829"/>
    <w:rsid w:val="00D6746E"/>
    <w:rsid w:val="00D713F9"/>
    <w:rsid w:val="00D73DF7"/>
    <w:rsid w:val="00D75C1D"/>
    <w:rsid w:val="00D822DA"/>
    <w:rsid w:val="00D83E26"/>
    <w:rsid w:val="00D84717"/>
    <w:rsid w:val="00D90230"/>
    <w:rsid w:val="00D90389"/>
    <w:rsid w:val="00D92F77"/>
    <w:rsid w:val="00D94590"/>
    <w:rsid w:val="00D97581"/>
    <w:rsid w:val="00DA063A"/>
    <w:rsid w:val="00DA1903"/>
    <w:rsid w:val="00DA1E6D"/>
    <w:rsid w:val="00DA2FC4"/>
    <w:rsid w:val="00DB2444"/>
    <w:rsid w:val="00DB3890"/>
    <w:rsid w:val="00DB4A4B"/>
    <w:rsid w:val="00DB73DF"/>
    <w:rsid w:val="00DC02F1"/>
    <w:rsid w:val="00DC614C"/>
    <w:rsid w:val="00DD79A8"/>
    <w:rsid w:val="00DE3F4F"/>
    <w:rsid w:val="00DE59EC"/>
    <w:rsid w:val="00E006AA"/>
    <w:rsid w:val="00E041AC"/>
    <w:rsid w:val="00E107B5"/>
    <w:rsid w:val="00E111B0"/>
    <w:rsid w:val="00E13EE6"/>
    <w:rsid w:val="00E13F1E"/>
    <w:rsid w:val="00E14CDF"/>
    <w:rsid w:val="00E21114"/>
    <w:rsid w:val="00E21C08"/>
    <w:rsid w:val="00E30F5A"/>
    <w:rsid w:val="00E34585"/>
    <w:rsid w:val="00E40A7F"/>
    <w:rsid w:val="00E53A5F"/>
    <w:rsid w:val="00E549D0"/>
    <w:rsid w:val="00E6345C"/>
    <w:rsid w:val="00E6699D"/>
    <w:rsid w:val="00E6707C"/>
    <w:rsid w:val="00E72A49"/>
    <w:rsid w:val="00E812B4"/>
    <w:rsid w:val="00E827F4"/>
    <w:rsid w:val="00E82CA4"/>
    <w:rsid w:val="00E8521F"/>
    <w:rsid w:val="00E85E46"/>
    <w:rsid w:val="00E9032D"/>
    <w:rsid w:val="00E9099A"/>
    <w:rsid w:val="00E91282"/>
    <w:rsid w:val="00E91958"/>
    <w:rsid w:val="00E965AF"/>
    <w:rsid w:val="00E972DA"/>
    <w:rsid w:val="00EA1BD5"/>
    <w:rsid w:val="00EA3A17"/>
    <w:rsid w:val="00EA5551"/>
    <w:rsid w:val="00EB2B1E"/>
    <w:rsid w:val="00EB2DA5"/>
    <w:rsid w:val="00EB4CBE"/>
    <w:rsid w:val="00EB6579"/>
    <w:rsid w:val="00EB6E26"/>
    <w:rsid w:val="00EC0B5F"/>
    <w:rsid w:val="00EC15C4"/>
    <w:rsid w:val="00EC1F41"/>
    <w:rsid w:val="00EC206D"/>
    <w:rsid w:val="00EC7A63"/>
    <w:rsid w:val="00EE232D"/>
    <w:rsid w:val="00EE3E66"/>
    <w:rsid w:val="00EE4B76"/>
    <w:rsid w:val="00EE6439"/>
    <w:rsid w:val="00F00251"/>
    <w:rsid w:val="00F00AAD"/>
    <w:rsid w:val="00F06400"/>
    <w:rsid w:val="00F10788"/>
    <w:rsid w:val="00F142A8"/>
    <w:rsid w:val="00F15ADC"/>
    <w:rsid w:val="00F22749"/>
    <w:rsid w:val="00F34900"/>
    <w:rsid w:val="00F400FE"/>
    <w:rsid w:val="00F426DE"/>
    <w:rsid w:val="00F44991"/>
    <w:rsid w:val="00F4624D"/>
    <w:rsid w:val="00F47BCE"/>
    <w:rsid w:val="00F51F38"/>
    <w:rsid w:val="00F528DB"/>
    <w:rsid w:val="00F53BE4"/>
    <w:rsid w:val="00F53FC0"/>
    <w:rsid w:val="00F55C24"/>
    <w:rsid w:val="00F566C7"/>
    <w:rsid w:val="00F62D7A"/>
    <w:rsid w:val="00F65C8F"/>
    <w:rsid w:val="00F66560"/>
    <w:rsid w:val="00F669A9"/>
    <w:rsid w:val="00F75425"/>
    <w:rsid w:val="00F75850"/>
    <w:rsid w:val="00F77A9E"/>
    <w:rsid w:val="00F81F26"/>
    <w:rsid w:val="00F8309B"/>
    <w:rsid w:val="00F85347"/>
    <w:rsid w:val="00F857FE"/>
    <w:rsid w:val="00F8628D"/>
    <w:rsid w:val="00F87EB3"/>
    <w:rsid w:val="00F94933"/>
    <w:rsid w:val="00F94AC0"/>
    <w:rsid w:val="00F9577D"/>
    <w:rsid w:val="00FA20AA"/>
    <w:rsid w:val="00FA5552"/>
    <w:rsid w:val="00FA5FCD"/>
    <w:rsid w:val="00FA6B25"/>
    <w:rsid w:val="00FB1C58"/>
    <w:rsid w:val="00FB2FC3"/>
    <w:rsid w:val="00FB75C4"/>
    <w:rsid w:val="00FC0FCF"/>
    <w:rsid w:val="00FC1F4B"/>
    <w:rsid w:val="00FC3716"/>
    <w:rsid w:val="00FC4074"/>
    <w:rsid w:val="00FC4DD4"/>
    <w:rsid w:val="00FD1083"/>
    <w:rsid w:val="00FD2FFA"/>
    <w:rsid w:val="00FD34A2"/>
    <w:rsid w:val="00FD5059"/>
    <w:rsid w:val="00FD5736"/>
    <w:rsid w:val="00FE111C"/>
    <w:rsid w:val="00FE6794"/>
    <w:rsid w:val="00FF0291"/>
    <w:rsid w:val="00FF19B0"/>
    <w:rsid w:val="00FF4B48"/>
    <w:rsid w:val="00FF51D7"/>
    <w:rsid w:val="00FF5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6EB27E"/>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rsid w:val="000336BD"/>
    <w:pPr>
      <w:spacing w:before="120" w:after="240"/>
      <w:ind w:firstLine="360"/>
      <w:jc w:val="both"/>
    </w:pPr>
  </w:style>
  <w:style w:type="paragraph" w:styleId="Heading1">
    <w:name w:val="heading 1"/>
    <w:basedOn w:val="Normal"/>
    <w:next w:val="Normal"/>
    <w:link w:val="Heading1Char"/>
    <w:uiPriority w:val="9"/>
    <w:qFormat/>
    <w:rsid w:val="00730F3E"/>
    <w:pPr>
      <w:keepNext/>
      <w:spacing w:after="120"/>
      <w:ind w:firstLine="0"/>
      <w:jc w:val="center"/>
      <w:outlineLvl w:val="0"/>
    </w:pPr>
    <w:rPr>
      <w:rFonts w:cs="Arial"/>
      <w:b/>
      <w:bCs/>
      <w:caps/>
      <w:szCs w:val="32"/>
    </w:rPr>
  </w:style>
  <w:style w:type="paragraph" w:styleId="Heading2">
    <w:name w:val="heading 2"/>
    <w:basedOn w:val="Heading1"/>
    <w:next w:val="Normal"/>
    <w:qFormat/>
    <w:rsid w:val="00EA0ED8"/>
    <w:pPr>
      <w:jc w:val="left"/>
      <w:outlineLvl w:val="1"/>
    </w:pPr>
    <w:rPr>
      <w:b w:val="0"/>
      <w:bCs w:val="0"/>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rsid w:val="00EA0ED8"/>
  </w:style>
  <w:style w:type="character" w:styleId="EndnoteReference">
    <w:name w:val="endnote reference"/>
    <w:semiHidden/>
    <w:rsid w:val="00EA0ED8"/>
    <w:rPr>
      <w:vertAlign w:val="superscript"/>
    </w:rPr>
  </w:style>
  <w:style w:type="paragraph" w:customStyle="1" w:styleId="StyleHeading2Bold">
    <w:name w:val="Style Heading 2 + Bold"/>
    <w:basedOn w:val="Heading2"/>
    <w:rsid w:val="00EA0ED8"/>
    <w:rPr>
      <w:b/>
      <w:bCs/>
      <w:i w:val="0"/>
      <w:caps w:val="0"/>
    </w:rPr>
  </w:style>
  <w:style w:type="paragraph" w:styleId="Caption">
    <w:name w:val="caption"/>
    <w:basedOn w:val="Normal"/>
    <w:next w:val="Normal"/>
    <w:qFormat/>
    <w:rsid w:val="009C4EDC"/>
    <w:pPr>
      <w:spacing w:after="120"/>
      <w:jc w:val="center"/>
    </w:pPr>
    <w:rPr>
      <w:b/>
    </w:rPr>
  </w:style>
  <w:style w:type="paragraph" w:customStyle="1" w:styleId="pic">
    <w:name w:val="pic"/>
    <w:basedOn w:val="BodyText"/>
    <w:rsid w:val="009C4EDC"/>
    <w:pPr>
      <w:keepNext/>
      <w:spacing w:after="0"/>
    </w:pPr>
  </w:style>
  <w:style w:type="paragraph" w:styleId="BodyText">
    <w:name w:val="Body Text"/>
    <w:basedOn w:val="Normal"/>
    <w:rsid w:val="009C4EDC"/>
    <w:pPr>
      <w:spacing w:after="120"/>
    </w:pPr>
  </w:style>
  <w:style w:type="table" w:styleId="TableGrid">
    <w:name w:val="Table Grid"/>
    <w:basedOn w:val="TableNormal"/>
    <w:rsid w:val="00FC55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123BE"/>
  </w:style>
  <w:style w:type="character" w:customStyle="1" w:styleId="Heading1Char">
    <w:name w:val="Heading 1 Char"/>
    <w:basedOn w:val="DefaultParagraphFont"/>
    <w:link w:val="Heading1"/>
    <w:uiPriority w:val="9"/>
    <w:rsid w:val="00D97581"/>
    <w:rPr>
      <w:rFonts w:cs="Arial"/>
      <w:b/>
      <w:bCs/>
      <w:caps/>
      <w:szCs w:val="32"/>
    </w:rPr>
  </w:style>
  <w:style w:type="paragraph" w:styleId="ListParagraph">
    <w:name w:val="List Paragraph"/>
    <w:basedOn w:val="Normal"/>
    <w:qFormat/>
    <w:rsid w:val="001F4055"/>
    <w:pPr>
      <w:ind w:left="720"/>
      <w:contextualSpacing/>
    </w:pPr>
  </w:style>
  <w:style w:type="character" w:customStyle="1" w:styleId="UnresolvedMention1">
    <w:name w:val="Unresolved Mention1"/>
    <w:basedOn w:val="DefaultParagraphFont"/>
    <w:uiPriority w:val="99"/>
    <w:semiHidden/>
    <w:unhideWhenUsed/>
    <w:rsid w:val="000A00C2"/>
    <w:rPr>
      <w:color w:val="605E5C"/>
      <w:shd w:val="clear" w:color="auto" w:fill="E1DFDD"/>
    </w:rPr>
  </w:style>
  <w:style w:type="paragraph" w:customStyle="1" w:styleId="Body">
    <w:name w:val="Body"/>
    <w:rsid w:val="003E42B2"/>
    <w:pPr>
      <w:pBdr>
        <w:top w:val="nil"/>
        <w:left w:val="nil"/>
        <w:bottom w:val="nil"/>
        <w:right w:val="nil"/>
        <w:between w:val="nil"/>
        <w:bar w:val="nil"/>
      </w:pBdr>
      <w:spacing w:before="120" w:after="240"/>
      <w:ind w:firstLine="360"/>
      <w:jc w:val="both"/>
    </w:pPr>
    <w:rPr>
      <w:rFonts w:eastAsia="Arial Unicode MS" w:cs="Arial Unicode MS"/>
      <w:color w:val="000000"/>
      <w:u w:color="000000"/>
      <w:bdr w:val="nil"/>
      <w:lang w:eastAsia="zh-CN"/>
    </w:rPr>
  </w:style>
  <w:style w:type="character" w:customStyle="1" w:styleId="Hyperlink1">
    <w:name w:val="Hyperlink.1"/>
    <w:basedOn w:val="DefaultParagraphFont"/>
    <w:rsid w:val="008305AF"/>
    <w:rPr>
      <w:rFonts w:ascii="Times New Roman" w:eastAsia="Times New Roman" w:hAnsi="Times New Roman" w:cs="Times New Roman"/>
      <w:b/>
      <w:bCs/>
      <w:sz w:val="18"/>
      <w:szCs w:val="18"/>
    </w:rPr>
  </w:style>
  <w:style w:type="character" w:customStyle="1" w:styleId="None">
    <w:name w:val="None"/>
    <w:rsid w:val="008305AF"/>
  </w:style>
  <w:style w:type="character" w:customStyle="1" w:styleId="Link">
    <w:name w:val="Link"/>
    <w:rsid w:val="008305AF"/>
    <w:rPr>
      <w:color w:val="0000FF"/>
      <w:u w:val="single" w:color="0000FF"/>
    </w:rPr>
  </w:style>
  <w:style w:type="numbering" w:customStyle="1" w:styleId="ImportedStyle2">
    <w:name w:val="Imported Style 2"/>
    <w:rsid w:val="008305AF"/>
    <w:pPr>
      <w:numPr>
        <w:numId w:val="14"/>
      </w:numPr>
    </w:pPr>
  </w:style>
  <w:style w:type="character" w:styleId="CommentReference">
    <w:name w:val="annotation reference"/>
    <w:basedOn w:val="DefaultParagraphFont"/>
    <w:semiHidden/>
    <w:unhideWhenUsed/>
    <w:rsid w:val="00F87EB3"/>
    <w:rPr>
      <w:sz w:val="16"/>
      <w:szCs w:val="16"/>
    </w:rPr>
  </w:style>
  <w:style w:type="paragraph" w:styleId="CommentText">
    <w:name w:val="annotation text"/>
    <w:basedOn w:val="Normal"/>
    <w:link w:val="CommentTextChar"/>
    <w:semiHidden/>
    <w:unhideWhenUsed/>
    <w:rsid w:val="00F87EB3"/>
  </w:style>
  <w:style w:type="character" w:customStyle="1" w:styleId="CommentTextChar">
    <w:name w:val="Comment Text Char"/>
    <w:basedOn w:val="DefaultParagraphFont"/>
    <w:link w:val="CommentText"/>
    <w:semiHidden/>
    <w:rsid w:val="00F87EB3"/>
  </w:style>
  <w:style w:type="paragraph" w:styleId="CommentSubject">
    <w:name w:val="annotation subject"/>
    <w:basedOn w:val="CommentText"/>
    <w:next w:val="CommentText"/>
    <w:link w:val="CommentSubjectChar"/>
    <w:semiHidden/>
    <w:unhideWhenUsed/>
    <w:rsid w:val="00F87EB3"/>
    <w:rPr>
      <w:b/>
      <w:bCs/>
    </w:rPr>
  </w:style>
  <w:style w:type="character" w:customStyle="1" w:styleId="CommentSubjectChar">
    <w:name w:val="Comment Subject Char"/>
    <w:basedOn w:val="CommentTextChar"/>
    <w:link w:val="CommentSubject"/>
    <w:semiHidden/>
    <w:rsid w:val="00F87EB3"/>
    <w:rPr>
      <w:b/>
      <w:bCs/>
    </w:rPr>
  </w:style>
  <w:style w:type="paragraph" w:customStyle="1" w:styleId="Default">
    <w:name w:val="Default"/>
    <w:rsid w:val="001E000B"/>
    <w:pPr>
      <w:autoSpaceDE w:val="0"/>
      <w:autoSpaceDN w:val="0"/>
      <w:adjustRightInd w:val="0"/>
    </w:pPr>
    <w:rPr>
      <w:color w:val="000000"/>
      <w:sz w:val="24"/>
      <w:szCs w:val="24"/>
      <w:lang w:val="en-GB"/>
    </w:rPr>
  </w:style>
  <w:style w:type="paragraph" w:styleId="Revision">
    <w:name w:val="Revision"/>
    <w:hidden/>
    <w:uiPriority w:val="99"/>
    <w:semiHidden/>
    <w:rsid w:val="00B624A9"/>
  </w:style>
  <w:style w:type="character" w:customStyle="1" w:styleId="UnresolvedMention2">
    <w:name w:val="Unresolved Mention2"/>
    <w:basedOn w:val="DefaultParagraphFont"/>
    <w:rsid w:val="00A66C99"/>
    <w:rPr>
      <w:color w:val="605E5C"/>
      <w:shd w:val="clear" w:color="auto" w:fill="E1DFDD"/>
    </w:rPr>
  </w:style>
  <w:style w:type="character" w:styleId="FollowedHyperlink">
    <w:name w:val="FollowedHyperlink"/>
    <w:basedOn w:val="DefaultParagraphFont"/>
    <w:semiHidden/>
    <w:unhideWhenUsed/>
    <w:rsid w:val="00A66C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53557">
      <w:bodyDiv w:val="1"/>
      <w:marLeft w:val="0"/>
      <w:marRight w:val="0"/>
      <w:marTop w:val="0"/>
      <w:marBottom w:val="0"/>
      <w:divBdr>
        <w:top w:val="none" w:sz="0" w:space="0" w:color="auto"/>
        <w:left w:val="none" w:sz="0" w:space="0" w:color="auto"/>
        <w:bottom w:val="none" w:sz="0" w:space="0" w:color="auto"/>
        <w:right w:val="none" w:sz="0" w:space="0" w:color="auto"/>
      </w:divBdr>
      <w:divsChild>
        <w:div w:id="2021394935">
          <w:marLeft w:val="504"/>
          <w:marRight w:val="0"/>
          <w:marTop w:val="115"/>
          <w:marBottom w:val="0"/>
          <w:divBdr>
            <w:top w:val="none" w:sz="0" w:space="0" w:color="auto"/>
            <w:left w:val="none" w:sz="0" w:space="0" w:color="auto"/>
            <w:bottom w:val="none" w:sz="0" w:space="0" w:color="auto"/>
            <w:right w:val="none" w:sz="0" w:space="0" w:color="auto"/>
          </w:divBdr>
        </w:div>
        <w:div w:id="379549021">
          <w:marLeft w:val="504"/>
          <w:marRight w:val="0"/>
          <w:marTop w:val="115"/>
          <w:marBottom w:val="0"/>
          <w:divBdr>
            <w:top w:val="none" w:sz="0" w:space="0" w:color="auto"/>
            <w:left w:val="none" w:sz="0" w:space="0" w:color="auto"/>
            <w:bottom w:val="none" w:sz="0" w:space="0" w:color="auto"/>
            <w:right w:val="none" w:sz="0" w:space="0" w:color="auto"/>
          </w:divBdr>
        </w:div>
        <w:div w:id="174275107">
          <w:marLeft w:val="504"/>
          <w:marRight w:val="0"/>
          <w:marTop w:val="115"/>
          <w:marBottom w:val="0"/>
          <w:divBdr>
            <w:top w:val="none" w:sz="0" w:space="0" w:color="auto"/>
            <w:left w:val="none" w:sz="0" w:space="0" w:color="auto"/>
            <w:bottom w:val="none" w:sz="0" w:space="0" w:color="auto"/>
            <w:right w:val="none" w:sz="0" w:space="0" w:color="auto"/>
          </w:divBdr>
        </w:div>
        <w:div w:id="964651815">
          <w:marLeft w:val="504"/>
          <w:marRight w:val="0"/>
          <w:marTop w:val="115"/>
          <w:marBottom w:val="0"/>
          <w:divBdr>
            <w:top w:val="none" w:sz="0" w:space="0" w:color="auto"/>
            <w:left w:val="none" w:sz="0" w:space="0" w:color="auto"/>
            <w:bottom w:val="none" w:sz="0" w:space="0" w:color="auto"/>
            <w:right w:val="none" w:sz="0" w:space="0" w:color="auto"/>
          </w:divBdr>
        </w:div>
        <w:div w:id="5520866">
          <w:marLeft w:val="504"/>
          <w:marRight w:val="0"/>
          <w:marTop w:val="115"/>
          <w:marBottom w:val="0"/>
          <w:divBdr>
            <w:top w:val="none" w:sz="0" w:space="0" w:color="auto"/>
            <w:left w:val="none" w:sz="0" w:space="0" w:color="auto"/>
            <w:bottom w:val="none" w:sz="0" w:space="0" w:color="auto"/>
            <w:right w:val="none" w:sz="0" w:space="0" w:color="auto"/>
          </w:divBdr>
        </w:div>
        <w:div w:id="319887408">
          <w:marLeft w:val="504"/>
          <w:marRight w:val="0"/>
          <w:marTop w:val="115"/>
          <w:marBottom w:val="0"/>
          <w:divBdr>
            <w:top w:val="none" w:sz="0" w:space="0" w:color="auto"/>
            <w:left w:val="none" w:sz="0" w:space="0" w:color="auto"/>
            <w:bottom w:val="none" w:sz="0" w:space="0" w:color="auto"/>
            <w:right w:val="none" w:sz="0" w:space="0" w:color="auto"/>
          </w:divBdr>
        </w:div>
        <w:div w:id="658575502">
          <w:marLeft w:val="504"/>
          <w:marRight w:val="0"/>
          <w:marTop w:val="115"/>
          <w:marBottom w:val="0"/>
          <w:divBdr>
            <w:top w:val="none" w:sz="0" w:space="0" w:color="auto"/>
            <w:left w:val="none" w:sz="0" w:space="0" w:color="auto"/>
            <w:bottom w:val="none" w:sz="0" w:space="0" w:color="auto"/>
            <w:right w:val="none" w:sz="0" w:space="0" w:color="auto"/>
          </w:divBdr>
        </w:div>
        <w:div w:id="1063286820">
          <w:marLeft w:val="504"/>
          <w:marRight w:val="0"/>
          <w:marTop w:val="115"/>
          <w:marBottom w:val="0"/>
          <w:divBdr>
            <w:top w:val="none" w:sz="0" w:space="0" w:color="auto"/>
            <w:left w:val="none" w:sz="0" w:space="0" w:color="auto"/>
            <w:bottom w:val="none" w:sz="0" w:space="0" w:color="auto"/>
            <w:right w:val="none" w:sz="0" w:space="0" w:color="auto"/>
          </w:divBdr>
        </w:div>
        <w:div w:id="1986231372">
          <w:marLeft w:val="504"/>
          <w:marRight w:val="0"/>
          <w:marTop w:val="115"/>
          <w:marBottom w:val="0"/>
          <w:divBdr>
            <w:top w:val="none" w:sz="0" w:space="0" w:color="auto"/>
            <w:left w:val="none" w:sz="0" w:space="0" w:color="auto"/>
            <w:bottom w:val="none" w:sz="0" w:space="0" w:color="auto"/>
            <w:right w:val="none" w:sz="0" w:space="0" w:color="auto"/>
          </w:divBdr>
        </w:div>
      </w:divsChild>
    </w:div>
    <w:div w:id="102736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hyperlink" Target="mailto:l.lu@ljmu.ac.uk"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s://www.researchgate.net/project/A-Novel-Approach-to-Rotorcraft-Simulation-Fidelity-Enhancement-and-Assessmen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mailto:padfield@liverpool.ac.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9.emf"/><Relationship Id="rId41" Type="http://schemas.openxmlformats.org/officeDocument/2006/relationships/hyperlink" Target="http://www.icate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hyperlink" Target="mailto:ncameron@liverpool.ac.uk" TargetMode="External"/><Relationship Id="rId40" Type="http://schemas.openxmlformats.org/officeDocument/2006/relationships/hyperlink" Target="mailto:s.advani@idt-engineering.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oleObject" Target="embeddings/oleObject1.bin"/><Relationship Id="rId36" Type="http://schemas.openxmlformats.org/officeDocument/2006/relationships/image" Target="media/image26.emf"/><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35030-CE95-4F1F-9798-694BD437B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9728</Words>
  <Characters>55451</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65049</CharactersWithSpaces>
  <SharedDoc>false</SharedDoc>
  <HLinks>
    <vt:vector size="18" baseType="variant">
      <vt:variant>
        <vt:i4>983159</vt:i4>
      </vt:variant>
      <vt:variant>
        <vt:i4>18</vt:i4>
      </vt:variant>
      <vt:variant>
        <vt:i4>0</vt:i4>
      </vt:variant>
      <vt:variant>
        <vt:i4>5</vt:i4>
      </vt:variant>
      <vt:variant>
        <vt:lpwstr>mailto:email2@email.com</vt:lpwstr>
      </vt:variant>
      <vt:variant>
        <vt:lpwstr/>
      </vt:variant>
      <vt:variant>
        <vt:i4>983156</vt:i4>
      </vt:variant>
      <vt:variant>
        <vt:i4>15</vt:i4>
      </vt:variant>
      <vt:variant>
        <vt:i4>0</vt:i4>
      </vt:variant>
      <vt:variant>
        <vt:i4>5</vt:i4>
      </vt:variant>
      <vt:variant>
        <vt:lpwstr>mailto:email1@email.com</vt:lpwstr>
      </vt:variant>
      <vt:variant>
        <vt:lpwstr/>
      </vt:variant>
      <vt:variant>
        <vt:i4>4784223</vt:i4>
      </vt:variant>
      <vt:variant>
        <vt:i4>0</vt:i4>
      </vt:variant>
      <vt:variant>
        <vt:i4>0</vt:i4>
      </vt:variant>
      <vt:variant>
        <vt:i4>5</vt:i4>
      </vt:variant>
      <vt:variant>
        <vt:lpwstr>http://www.vtol.org/mira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2019-07-27T15:42:00Z</dcterms:created>
  <dcterms:modified xsi:type="dcterms:W3CDTF">2019-07-27T15:47:00Z</dcterms:modified>
</cp:coreProperties>
</file>