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16" w:rsidRDefault="00D64F16" w:rsidP="00B40ACF">
      <w:pPr>
        <w:pStyle w:val="NormalWeb"/>
        <w:spacing w:after="300" w:afterAutospacing="0" w:line="480" w:lineRule="auto"/>
        <w:contextualSpacing/>
        <w:jc w:val="center"/>
        <w:rPr>
          <w:b/>
          <w:bCs/>
          <w:color w:val="2F2F2F"/>
          <w:spacing w:val="-3"/>
        </w:rPr>
      </w:pPr>
      <w:r>
        <w:rPr>
          <w:b/>
          <w:bCs/>
          <w:color w:val="2F2F2F"/>
          <w:spacing w:val="-3"/>
        </w:rPr>
        <w:t xml:space="preserve">India’s </w:t>
      </w:r>
      <w:r w:rsidR="00CA6E2D">
        <w:rPr>
          <w:b/>
          <w:bCs/>
          <w:color w:val="2F2F2F"/>
          <w:spacing w:val="-3"/>
        </w:rPr>
        <w:t>torture record</w:t>
      </w:r>
      <w:r w:rsidR="00135A06">
        <w:rPr>
          <w:b/>
          <w:bCs/>
          <w:color w:val="2F2F2F"/>
          <w:spacing w:val="-3"/>
        </w:rPr>
        <w:t xml:space="preserve"> </w:t>
      </w:r>
      <w:r w:rsidR="00B40ACF">
        <w:rPr>
          <w:b/>
          <w:bCs/>
          <w:color w:val="2F2F2F"/>
          <w:spacing w:val="-3"/>
        </w:rPr>
        <w:t xml:space="preserve">is </w:t>
      </w:r>
      <w:r>
        <w:rPr>
          <w:b/>
          <w:bCs/>
          <w:color w:val="2F2F2F"/>
          <w:spacing w:val="-3"/>
        </w:rPr>
        <w:t xml:space="preserve">dire </w:t>
      </w:r>
      <w:r w:rsidR="00C4755D">
        <w:rPr>
          <w:b/>
          <w:bCs/>
          <w:color w:val="2F2F2F"/>
          <w:spacing w:val="-3"/>
        </w:rPr>
        <w:t>–</w:t>
      </w:r>
      <w:r>
        <w:rPr>
          <w:b/>
          <w:bCs/>
          <w:color w:val="2F2F2F"/>
          <w:spacing w:val="-3"/>
        </w:rPr>
        <w:t xml:space="preserve"> </w:t>
      </w:r>
      <w:r w:rsidR="00C4755D">
        <w:rPr>
          <w:b/>
          <w:bCs/>
          <w:color w:val="2F2F2F"/>
          <w:spacing w:val="-3"/>
        </w:rPr>
        <w:t>but</w:t>
      </w:r>
      <w:r w:rsidR="00B40ACF">
        <w:rPr>
          <w:b/>
          <w:bCs/>
          <w:color w:val="2F2F2F"/>
          <w:spacing w:val="-3"/>
        </w:rPr>
        <w:t xml:space="preserve"> Britain has little to crow about</w:t>
      </w:r>
    </w:p>
    <w:p w:rsidR="00D137D2" w:rsidRDefault="00D137D2" w:rsidP="00542832">
      <w:pPr>
        <w:pStyle w:val="NormalWeb"/>
        <w:spacing w:after="300" w:afterAutospacing="0" w:line="480" w:lineRule="auto"/>
        <w:contextualSpacing/>
        <w:rPr>
          <w:bCs/>
          <w:color w:val="2F2F2F"/>
          <w:spacing w:val="-3"/>
        </w:rPr>
      </w:pPr>
    </w:p>
    <w:p w:rsidR="00542832" w:rsidRDefault="009F51B4" w:rsidP="00542832">
      <w:pPr>
        <w:pStyle w:val="NormalWeb"/>
        <w:spacing w:after="300" w:afterAutospacing="0" w:line="480" w:lineRule="auto"/>
        <w:contextualSpacing/>
        <w:rPr>
          <w:bCs/>
          <w:color w:val="2F2F2F"/>
          <w:spacing w:val="-3"/>
        </w:rPr>
      </w:pPr>
      <w:r>
        <w:rPr>
          <w:bCs/>
          <w:color w:val="2F2F2F"/>
          <w:spacing w:val="-3"/>
        </w:rPr>
        <w:tab/>
        <w:t>On the 70</w:t>
      </w:r>
      <w:r w:rsidRPr="009F51B4">
        <w:rPr>
          <w:bCs/>
          <w:color w:val="2F2F2F"/>
          <w:spacing w:val="-3"/>
          <w:vertAlign w:val="superscript"/>
        </w:rPr>
        <w:t>th</w:t>
      </w:r>
      <w:r>
        <w:rPr>
          <w:bCs/>
          <w:color w:val="2F2F2F"/>
          <w:spacing w:val="-3"/>
        </w:rPr>
        <w:t xml:space="preserve"> anniversary of its independence from British rule, India will be subjected to the sort of assessment that all post-colonial nation-states are forced to undergo on such occasions, in which they are judged </w:t>
      </w:r>
      <w:r w:rsidR="00D07E5B">
        <w:rPr>
          <w:bCs/>
          <w:color w:val="2F2F2F"/>
          <w:spacing w:val="-3"/>
        </w:rPr>
        <w:t>on</w:t>
      </w:r>
      <w:r>
        <w:rPr>
          <w:bCs/>
          <w:color w:val="2F2F2F"/>
          <w:spacing w:val="-3"/>
        </w:rPr>
        <w:t xml:space="preserve"> how “far” they have come since the end of </w:t>
      </w:r>
      <w:r w:rsidR="00E333CA">
        <w:rPr>
          <w:bCs/>
          <w:color w:val="2F2F2F"/>
          <w:spacing w:val="-3"/>
        </w:rPr>
        <w:t xml:space="preserve">what their European colonisers liked to view not as a lengthy period of forced occupation, exploitation and violence but rather of “tutelage” in the </w:t>
      </w:r>
      <w:r w:rsidR="00E468D1">
        <w:rPr>
          <w:bCs/>
          <w:color w:val="2F2F2F"/>
          <w:spacing w:val="-3"/>
        </w:rPr>
        <w:t>values and virtues of European civilisation</w:t>
      </w:r>
      <w:r w:rsidR="00B05DFF">
        <w:rPr>
          <w:bCs/>
          <w:color w:val="2F2F2F"/>
          <w:spacing w:val="-3"/>
        </w:rPr>
        <w:t xml:space="preserve"> – </w:t>
      </w:r>
      <w:r w:rsidR="00F268D2">
        <w:rPr>
          <w:bCs/>
          <w:color w:val="2F2F2F"/>
          <w:spacing w:val="-3"/>
        </w:rPr>
        <w:t xml:space="preserve">and </w:t>
      </w:r>
      <w:r w:rsidR="003A0A2C">
        <w:rPr>
          <w:bCs/>
          <w:color w:val="2F2F2F"/>
          <w:spacing w:val="-3"/>
        </w:rPr>
        <w:t xml:space="preserve">are </w:t>
      </w:r>
      <w:r w:rsidR="00F268D2">
        <w:rPr>
          <w:bCs/>
          <w:color w:val="2F2F2F"/>
          <w:spacing w:val="-3"/>
        </w:rPr>
        <w:t>invariably found wanting.</w:t>
      </w:r>
    </w:p>
    <w:p w:rsidR="00DE3182" w:rsidRDefault="00542832" w:rsidP="00DE3182">
      <w:pPr>
        <w:pStyle w:val="NormalWeb"/>
        <w:spacing w:after="300" w:afterAutospacing="0" w:line="480" w:lineRule="auto"/>
        <w:contextualSpacing/>
        <w:rPr>
          <w:bCs/>
          <w:color w:val="2F2F2F"/>
          <w:spacing w:val="-3"/>
        </w:rPr>
      </w:pPr>
      <w:bookmarkStart w:id="0" w:name="_GoBack"/>
      <w:bookmarkEnd w:id="0"/>
      <w:r>
        <w:rPr>
          <w:bCs/>
          <w:color w:val="2F2F2F"/>
          <w:spacing w:val="-3"/>
        </w:rPr>
        <w:tab/>
        <w:t>N</w:t>
      </w:r>
      <w:r w:rsidR="001F786B">
        <w:rPr>
          <w:bCs/>
          <w:color w:val="2F2F2F"/>
          <w:spacing w:val="-3"/>
        </w:rPr>
        <w:t xml:space="preserve">owhere is such a perceived lack greater, perhaps, than in the realm of human rights. </w:t>
      </w:r>
      <w:r w:rsidR="001E758A">
        <w:rPr>
          <w:bCs/>
          <w:color w:val="2F2F2F"/>
          <w:spacing w:val="-3"/>
        </w:rPr>
        <w:t>Post-colonial s</w:t>
      </w:r>
      <w:r w:rsidR="0082089D">
        <w:rPr>
          <w:bCs/>
          <w:color w:val="2F2F2F"/>
          <w:spacing w:val="-3"/>
        </w:rPr>
        <w:t xml:space="preserve">tates are routinely critiqued by Western governments and </w:t>
      </w:r>
      <w:r w:rsidR="00185EBD">
        <w:rPr>
          <w:bCs/>
          <w:color w:val="2F2F2F"/>
          <w:spacing w:val="-3"/>
        </w:rPr>
        <w:t xml:space="preserve">human rights </w:t>
      </w:r>
      <w:r w:rsidR="0082089D">
        <w:rPr>
          <w:bCs/>
          <w:color w:val="2F2F2F"/>
          <w:spacing w:val="-3"/>
        </w:rPr>
        <w:t xml:space="preserve">NGOs for </w:t>
      </w:r>
      <w:r w:rsidR="00A02EF9">
        <w:rPr>
          <w:bCs/>
          <w:color w:val="2F2F2F"/>
          <w:spacing w:val="-3"/>
        </w:rPr>
        <w:t>their failure to uphold what are declared to be universal values</w:t>
      </w:r>
      <w:r w:rsidR="00463E37">
        <w:rPr>
          <w:bCs/>
          <w:color w:val="2F2F2F"/>
          <w:spacing w:val="-3"/>
        </w:rPr>
        <w:t xml:space="preserve">. Such critiques are often spurred by, and help to reinforce, </w:t>
      </w:r>
      <w:r w:rsidR="00DE3182">
        <w:rPr>
          <w:bCs/>
          <w:color w:val="2F2F2F"/>
          <w:spacing w:val="-3"/>
        </w:rPr>
        <w:t>underlying assumptions about the incivility of racial “others”</w:t>
      </w:r>
      <w:r w:rsidR="00463E37">
        <w:rPr>
          <w:bCs/>
          <w:color w:val="2F2F2F"/>
          <w:spacing w:val="-3"/>
        </w:rPr>
        <w:t>.</w:t>
      </w:r>
      <w:r w:rsidR="00DE3182">
        <w:rPr>
          <w:bCs/>
          <w:color w:val="2F2F2F"/>
          <w:spacing w:val="-3"/>
        </w:rPr>
        <w:t xml:space="preserve"> </w:t>
      </w:r>
    </w:p>
    <w:p w:rsidR="00A541B9" w:rsidRPr="00221969" w:rsidRDefault="00F9308E" w:rsidP="00463E37">
      <w:pPr>
        <w:pStyle w:val="NormalWeb"/>
        <w:spacing w:after="300" w:afterAutospacing="0" w:line="480" w:lineRule="auto"/>
        <w:ind w:firstLine="720"/>
        <w:contextualSpacing/>
        <w:rPr>
          <w:color w:val="333333"/>
          <w:shd w:val="clear" w:color="auto" w:fill="FFFFFF"/>
        </w:rPr>
      </w:pPr>
      <w:r>
        <w:rPr>
          <w:bCs/>
          <w:color w:val="2F2F2F"/>
          <w:spacing w:val="-3"/>
        </w:rPr>
        <w:t xml:space="preserve">This is not to say that such critiques </w:t>
      </w:r>
      <w:r w:rsidR="00D74381">
        <w:rPr>
          <w:bCs/>
          <w:color w:val="2F2F2F"/>
          <w:spacing w:val="-3"/>
        </w:rPr>
        <w:t>should not be made</w:t>
      </w:r>
      <w:r>
        <w:rPr>
          <w:bCs/>
          <w:color w:val="2F2F2F"/>
          <w:spacing w:val="-3"/>
        </w:rPr>
        <w:t xml:space="preserve">, or that </w:t>
      </w:r>
      <w:r w:rsidR="0093450A">
        <w:rPr>
          <w:bCs/>
          <w:color w:val="2F2F2F"/>
          <w:spacing w:val="-3"/>
        </w:rPr>
        <w:t xml:space="preserve">either human rights </w:t>
      </w:r>
      <w:r>
        <w:rPr>
          <w:bCs/>
          <w:color w:val="2F2F2F"/>
          <w:spacing w:val="-3"/>
        </w:rPr>
        <w:t xml:space="preserve">abuses </w:t>
      </w:r>
      <w:r w:rsidR="0093450A">
        <w:rPr>
          <w:bCs/>
          <w:color w:val="2F2F2F"/>
          <w:spacing w:val="-3"/>
        </w:rPr>
        <w:t xml:space="preserve">or attempts to deny them </w:t>
      </w:r>
      <w:r>
        <w:rPr>
          <w:bCs/>
          <w:color w:val="2F2F2F"/>
          <w:spacing w:val="-3"/>
        </w:rPr>
        <w:t>should not be challenged</w:t>
      </w:r>
      <w:r w:rsidR="00185EBD">
        <w:rPr>
          <w:bCs/>
          <w:color w:val="2F2F2F"/>
          <w:spacing w:val="-3"/>
        </w:rPr>
        <w:t xml:space="preserve"> and fought </w:t>
      </w:r>
      <w:r w:rsidR="00EE5DCE">
        <w:rPr>
          <w:bCs/>
          <w:color w:val="2F2F2F"/>
          <w:spacing w:val="-3"/>
        </w:rPr>
        <w:t xml:space="preserve">vociferously </w:t>
      </w:r>
      <w:r w:rsidR="00185EBD">
        <w:rPr>
          <w:bCs/>
          <w:color w:val="2F2F2F"/>
          <w:spacing w:val="-3"/>
        </w:rPr>
        <w:t>against</w:t>
      </w:r>
      <w:r>
        <w:rPr>
          <w:bCs/>
          <w:color w:val="2F2F2F"/>
          <w:spacing w:val="-3"/>
        </w:rPr>
        <w:t xml:space="preserve">, such as Indian Attorney General </w:t>
      </w:r>
      <w:proofErr w:type="spellStart"/>
      <w:r>
        <w:rPr>
          <w:bCs/>
          <w:color w:val="2F2F2F"/>
          <w:spacing w:val="-3"/>
        </w:rPr>
        <w:t>Mukul</w:t>
      </w:r>
      <w:proofErr w:type="spellEnd"/>
      <w:r>
        <w:rPr>
          <w:bCs/>
          <w:color w:val="2F2F2F"/>
          <w:spacing w:val="-3"/>
        </w:rPr>
        <w:t xml:space="preserve"> </w:t>
      </w:r>
      <w:proofErr w:type="spellStart"/>
      <w:r>
        <w:rPr>
          <w:bCs/>
          <w:color w:val="2F2F2F"/>
          <w:spacing w:val="-3"/>
        </w:rPr>
        <w:t>Rohatgi’s</w:t>
      </w:r>
      <w:proofErr w:type="spellEnd"/>
      <w:r>
        <w:rPr>
          <w:bCs/>
          <w:color w:val="2F2F2F"/>
          <w:spacing w:val="-3"/>
        </w:rPr>
        <w:t xml:space="preserve"> recent claim, at the United Nations Human Rights Council in Geneva, that “torture is completely alien to Indian culture”.</w:t>
      </w:r>
      <w:r w:rsidR="0093450A">
        <w:rPr>
          <w:rStyle w:val="FootnoteReference"/>
          <w:bCs/>
          <w:color w:val="2F2F2F"/>
          <w:spacing w:val="-3"/>
        </w:rPr>
        <w:footnoteReference w:id="1"/>
      </w:r>
      <w:r w:rsidR="00A541B9">
        <w:rPr>
          <w:bCs/>
          <w:color w:val="2F2F2F"/>
          <w:spacing w:val="-3"/>
        </w:rPr>
        <w:t xml:space="preserve"> </w:t>
      </w:r>
      <w:r w:rsidR="00185EBD">
        <w:rPr>
          <w:bCs/>
          <w:color w:val="2F2F2F"/>
          <w:spacing w:val="-3"/>
        </w:rPr>
        <w:t xml:space="preserve">Considering that no less than 591 people died in police custody </w:t>
      </w:r>
      <w:r w:rsidR="000D035C">
        <w:rPr>
          <w:bCs/>
          <w:color w:val="2F2F2F"/>
          <w:spacing w:val="-3"/>
        </w:rPr>
        <w:t xml:space="preserve">in India </w:t>
      </w:r>
      <w:r w:rsidR="000D035C">
        <w:rPr>
          <w:color w:val="333333"/>
          <w:shd w:val="clear" w:color="auto" w:fill="FFFFFF"/>
        </w:rPr>
        <w:t>between 2012 and 2015</w:t>
      </w:r>
      <w:r w:rsidR="00F8614E">
        <w:rPr>
          <w:color w:val="333333"/>
          <w:shd w:val="clear" w:color="auto" w:fill="FFFFFF"/>
        </w:rPr>
        <w:t>,</w:t>
      </w:r>
      <w:r w:rsidR="000D035C">
        <w:rPr>
          <w:rStyle w:val="FootnoteReference"/>
          <w:color w:val="333333"/>
          <w:shd w:val="clear" w:color="auto" w:fill="FFFFFF"/>
        </w:rPr>
        <w:footnoteReference w:id="2"/>
      </w:r>
      <w:r w:rsidR="00F27C60">
        <w:rPr>
          <w:color w:val="333333"/>
          <w:shd w:val="clear" w:color="auto" w:fill="FFFFFF"/>
        </w:rPr>
        <w:t xml:space="preserve"> </w:t>
      </w:r>
      <w:r w:rsidR="00221969">
        <w:rPr>
          <w:color w:val="333333"/>
          <w:shd w:val="clear" w:color="auto" w:fill="FFFFFF"/>
        </w:rPr>
        <w:t>that torture, sexual violence</w:t>
      </w:r>
      <w:r w:rsidR="009C13E1">
        <w:rPr>
          <w:color w:val="333333"/>
          <w:shd w:val="clear" w:color="auto" w:fill="FFFFFF"/>
        </w:rPr>
        <w:t xml:space="preserve"> and disappearances have been </w:t>
      </w:r>
      <w:r w:rsidR="00221969">
        <w:rPr>
          <w:color w:val="333333"/>
          <w:shd w:val="clear" w:color="auto" w:fill="FFFFFF"/>
        </w:rPr>
        <w:t xml:space="preserve">practiced </w:t>
      </w:r>
      <w:r w:rsidR="009C13E1">
        <w:rPr>
          <w:color w:val="333333"/>
          <w:shd w:val="clear" w:color="auto" w:fill="FFFFFF"/>
        </w:rPr>
        <w:t xml:space="preserve">on a horrific scale </w:t>
      </w:r>
      <w:r w:rsidR="00221969">
        <w:rPr>
          <w:color w:val="333333"/>
          <w:shd w:val="clear" w:color="auto" w:fill="FFFFFF"/>
        </w:rPr>
        <w:t>by the Indian armed services,</w:t>
      </w:r>
      <w:r w:rsidR="00221969">
        <w:rPr>
          <w:rStyle w:val="FootnoteReference"/>
          <w:color w:val="333333"/>
          <w:shd w:val="clear" w:color="auto" w:fill="FFFFFF"/>
        </w:rPr>
        <w:footnoteReference w:id="3"/>
      </w:r>
      <w:r w:rsidR="00221969">
        <w:rPr>
          <w:color w:val="333333"/>
          <w:shd w:val="clear" w:color="auto" w:fill="FFFFFF"/>
        </w:rPr>
        <w:t xml:space="preserve"> and </w:t>
      </w:r>
      <w:r w:rsidR="00F27C60">
        <w:rPr>
          <w:color w:val="333333"/>
          <w:shd w:val="clear" w:color="auto" w:fill="FFFFFF"/>
        </w:rPr>
        <w:t xml:space="preserve">that the torture and mistreatment of minorities by public vigilante groups, often in collusion with the police and other officials, has become ubiquitous since the rise to power of Narendra Modi and </w:t>
      </w:r>
      <w:r w:rsidR="00F27C60">
        <w:rPr>
          <w:color w:val="333333"/>
          <w:shd w:val="clear" w:color="auto" w:fill="FFFFFF"/>
        </w:rPr>
        <w:lastRenderedPageBreak/>
        <w:t xml:space="preserve">his </w:t>
      </w:r>
      <w:r w:rsidR="00C1060C">
        <w:rPr>
          <w:color w:val="333333"/>
          <w:shd w:val="clear" w:color="auto" w:fill="FFFFFF"/>
        </w:rPr>
        <w:t xml:space="preserve">Hindu nationalist </w:t>
      </w:r>
      <w:proofErr w:type="spellStart"/>
      <w:r w:rsidR="00C1060C">
        <w:rPr>
          <w:color w:val="333333"/>
          <w:shd w:val="clear" w:color="auto" w:fill="FFFFFF"/>
        </w:rPr>
        <w:t>Bharatiya</w:t>
      </w:r>
      <w:proofErr w:type="spellEnd"/>
      <w:r w:rsidR="00C1060C">
        <w:rPr>
          <w:color w:val="333333"/>
          <w:shd w:val="clear" w:color="auto" w:fill="FFFFFF"/>
        </w:rPr>
        <w:t xml:space="preserve"> Janata Party three years ago,</w:t>
      </w:r>
      <w:r w:rsidR="00EE6AF6">
        <w:rPr>
          <w:rStyle w:val="FootnoteReference"/>
          <w:color w:val="333333"/>
          <w:shd w:val="clear" w:color="auto" w:fill="FFFFFF"/>
        </w:rPr>
        <w:footnoteReference w:id="4"/>
      </w:r>
      <w:r w:rsidR="00C1060C">
        <w:rPr>
          <w:color w:val="333333"/>
          <w:shd w:val="clear" w:color="auto" w:fill="FFFFFF"/>
        </w:rPr>
        <w:t xml:space="preserve"> such a claim is </w:t>
      </w:r>
      <w:r w:rsidR="00717C11">
        <w:rPr>
          <w:color w:val="333333"/>
          <w:shd w:val="clear" w:color="auto" w:fill="FFFFFF"/>
        </w:rPr>
        <w:t>clearly grotesque</w:t>
      </w:r>
      <w:r w:rsidR="00C1060C">
        <w:rPr>
          <w:color w:val="333333"/>
          <w:shd w:val="clear" w:color="auto" w:fill="FFFFFF"/>
        </w:rPr>
        <w:t>.</w:t>
      </w:r>
      <w:r w:rsidR="000D035C">
        <w:rPr>
          <w:color w:val="333333"/>
          <w:shd w:val="clear" w:color="auto" w:fill="FFFFFF"/>
        </w:rPr>
        <w:t xml:space="preserve"> </w:t>
      </w:r>
      <w:r w:rsidR="00B9783B">
        <w:rPr>
          <w:color w:val="333333"/>
          <w:shd w:val="clear" w:color="auto" w:fill="FFFFFF"/>
        </w:rPr>
        <w:t xml:space="preserve">But since </w:t>
      </w:r>
      <w:r w:rsidR="005A4642">
        <w:rPr>
          <w:color w:val="333333"/>
          <w:shd w:val="clear" w:color="auto" w:fill="FFFFFF"/>
        </w:rPr>
        <w:t>assertions</w:t>
      </w:r>
      <w:r w:rsidR="00B9783B">
        <w:rPr>
          <w:color w:val="333333"/>
          <w:shd w:val="clear" w:color="auto" w:fill="FFFFFF"/>
        </w:rPr>
        <w:t xml:space="preserve"> about the purported lack of civility of non-western peoples </w:t>
      </w:r>
      <w:r w:rsidR="00D34A16">
        <w:rPr>
          <w:color w:val="333333"/>
          <w:shd w:val="clear" w:color="auto" w:fill="FFFFFF"/>
        </w:rPr>
        <w:t>were central to the justifications made by European colonial states for their conquest and colonisation</w:t>
      </w:r>
      <w:r w:rsidR="00DE3182">
        <w:rPr>
          <w:color w:val="333333"/>
          <w:shd w:val="clear" w:color="auto" w:fill="FFFFFF"/>
        </w:rPr>
        <w:t xml:space="preserve"> of vast swathes of the planet, and that innumerable “interventions” have been made in formerly colonised regions of the world in the name of humanitarianism and human rights,</w:t>
      </w:r>
      <w:r w:rsidR="00DE3182">
        <w:rPr>
          <w:rStyle w:val="FootnoteReference"/>
          <w:color w:val="333333"/>
          <w:shd w:val="clear" w:color="auto" w:fill="FFFFFF"/>
        </w:rPr>
        <w:footnoteReference w:id="5"/>
      </w:r>
      <w:r w:rsidR="00DE3182">
        <w:rPr>
          <w:color w:val="333333"/>
          <w:shd w:val="clear" w:color="auto" w:fill="FFFFFF"/>
        </w:rPr>
        <w:t xml:space="preserve"> </w:t>
      </w:r>
      <w:r w:rsidR="00337591">
        <w:rPr>
          <w:color w:val="333333"/>
          <w:shd w:val="clear" w:color="auto" w:fill="FFFFFF"/>
        </w:rPr>
        <w:t xml:space="preserve">such </w:t>
      </w:r>
      <w:r w:rsidR="00B9783B">
        <w:rPr>
          <w:color w:val="333333"/>
          <w:shd w:val="clear" w:color="auto" w:fill="FFFFFF"/>
        </w:rPr>
        <w:t xml:space="preserve">critiques </w:t>
      </w:r>
      <w:r w:rsidR="003D7C57">
        <w:rPr>
          <w:color w:val="333333"/>
          <w:shd w:val="clear" w:color="auto" w:fill="FFFFFF"/>
        </w:rPr>
        <w:t xml:space="preserve">need to </w:t>
      </w:r>
      <w:r w:rsidR="00B9783B">
        <w:rPr>
          <w:color w:val="333333"/>
          <w:shd w:val="clear" w:color="auto" w:fill="FFFFFF"/>
        </w:rPr>
        <w:t xml:space="preserve">be </w:t>
      </w:r>
      <w:r w:rsidR="00B91BD1">
        <w:rPr>
          <w:color w:val="333333"/>
          <w:shd w:val="clear" w:color="auto" w:fill="FFFFFF"/>
        </w:rPr>
        <w:t>placed in</w:t>
      </w:r>
      <w:r w:rsidR="00B9783B">
        <w:rPr>
          <w:color w:val="333333"/>
          <w:shd w:val="clear" w:color="auto" w:fill="FFFFFF"/>
        </w:rPr>
        <w:t xml:space="preserve"> a broader </w:t>
      </w:r>
      <w:r w:rsidR="00DE3182">
        <w:rPr>
          <w:color w:val="333333"/>
          <w:shd w:val="clear" w:color="auto" w:fill="FFFFFF"/>
        </w:rPr>
        <w:t xml:space="preserve">historical and geographical </w:t>
      </w:r>
      <w:r w:rsidR="00B9783B">
        <w:rPr>
          <w:color w:val="333333"/>
          <w:shd w:val="clear" w:color="auto" w:fill="FFFFFF"/>
        </w:rPr>
        <w:t>context</w:t>
      </w:r>
      <w:r w:rsidR="00DE3182">
        <w:rPr>
          <w:color w:val="333333"/>
          <w:shd w:val="clear" w:color="auto" w:fill="FFFFFF"/>
        </w:rPr>
        <w:t>.</w:t>
      </w:r>
      <w:r w:rsidR="00B9783B">
        <w:rPr>
          <w:color w:val="333333"/>
          <w:shd w:val="clear" w:color="auto" w:fill="FFFFFF"/>
        </w:rPr>
        <w:t xml:space="preserve"> </w:t>
      </w:r>
    </w:p>
    <w:p w:rsidR="003F4FB8" w:rsidRDefault="003F4FB8" w:rsidP="00542832">
      <w:pPr>
        <w:pStyle w:val="NormalWeb"/>
        <w:spacing w:after="300" w:afterAutospacing="0" w:line="480" w:lineRule="auto"/>
        <w:contextualSpacing/>
        <w:rPr>
          <w:b/>
          <w:color w:val="383838"/>
          <w:spacing w:val="-3"/>
        </w:rPr>
      </w:pPr>
    </w:p>
    <w:p w:rsidR="0093450A" w:rsidRDefault="00B55AA0" w:rsidP="00542832">
      <w:pPr>
        <w:pStyle w:val="NormalWeb"/>
        <w:spacing w:after="300" w:afterAutospacing="0" w:line="480" w:lineRule="auto"/>
        <w:contextualSpacing/>
        <w:rPr>
          <w:b/>
          <w:color w:val="383838"/>
          <w:spacing w:val="-3"/>
        </w:rPr>
      </w:pPr>
      <w:r>
        <w:rPr>
          <w:b/>
          <w:color w:val="383838"/>
          <w:spacing w:val="-3"/>
        </w:rPr>
        <w:t xml:space="preserve">The role of torture in upholding </w:t>
      </w:r>
      <w:r w:rsidR="00464E51">
        <w:rPr>
          <w:b/>
          <w:color w:val="383838"/>
          <w:spacing w:val="-3"/>
        </w:rPr>
        <w:t xml:space="preserve">racial </w:t>
      </w:r>
      <w:r>
        <w:rPr>
          <w:b/>
          <w:color w:val="383838"/>
          <w:spacing w:val="-3"/>
        </w:rPr>
        <w:t>superiority</w:t>
      </w:r>
      <w:r w:rsidR="00ED69AE">
        <w:rPr>
          <w:b/>
          <w:color w:val="383838"/>
          <w:spacing w:val="-3"/>
        </w:rPr>
        <w:t xml:space="preserve"> – including colonial rule</w:t>
      </w:r>
    </w:p>
    <w:p w:rsidR="003F4FB8" w:rsidRDefault="003F4FB8" w:rsidP="00542832">
      <w:pPr>
        <w:pStyle w:val="NormalWeb"/>
        <w:spacing w:after="300" w:afterAutospacing="0" w:line="480" w:lineRule="auto"/>
        <w:contextualSpacing/>
        <w:rPr>
          <w:b/>
          <w:color w:val="383838"/>
          <w:spacing w:val="-3"/>
        </w:rPr>
      </w:pPr>
    </w:p>
    <w:p w:rsidR="00C1476F" w:rsidRDefault="00F129A7" w:rsidP="00542832">
      <w:pPr>
        <w:pStyle w:val="NormalWeb"/>
        <w:spacing w:after="300" w:afterAutospacing="0" w:line="480" w:lineRule="auto"/>
        <w:contextualSpacing/>
        <w:rPr>
          <w:color w:val="383838"/>
          <w:spacing w:val="-3"/>
        </w:rPr>
      </w:pPr>
      <w:r>
        <w:rPr>
          <w:b/>
          <w:color w:val="383838"/>
          <w:spacing w:val="-3"/>
        </w:rPr>
        <w:tab/>
      </w:r>
      <w:r w:rsidR="002E30BD">
        <w:rPr>
          <w:color w:val="383838"/>
          <w:spacing w:val="-3"/>
        </w:rPr>
        <w:t>Although torture is generally regarded as a barbaric remnant of the h</w:t>
      </w:r>
      <w:r w:rsidR="00777FA3">
        <w:rPr>
          <w:color w:val="383838"/>
          <w:spacing w:val="-3"/>
        </w:rPr>
        <w:t>istory of the west</w:t>
      </w:r>
      <w:r w:rsidR="002E30BD">
        <w:rPr>
          <w:color w:val="383838"/>
          <w:spacing w:val="-3"/>
        </w:rPr>
        <w:t xml:space="preserve">, long since abandoned, with its contemporary use confined to </w:t>
      </w:r>
      <w:r w:rsidR="000D53B3">
        <w:rPr>
          <w:color w:val="383838"/>
          <w:spacing w:val="-3"/>
        </w:rPr>
        <w:t xml:space="preserve">non-democratic or non-western </w:t>
      </w:r>
      <w:r w:rsidR="004C4D05">
        <w:rPr>
          <w:color w:val="383838"/>
          <w:spacing w:val="-3"/>
        </w:rPr>
        <w:t>states,</w:t>
      </w:r>
      <w:r w:rsidR="00777FA3">
        <w:rPr>
          <w:color w:val="383838"/>
          <w:spacing w:val="-3"/>
        </w:rPr>
        <w:t xml:space="preserve"> </w:t>
      </w:r>
      <w:r w:rsidR="00372529">
        <w:rPr>
          <w:color w:val="383838"/>
          <w:spacing w:val="-3"/>
        </w:rPr>
        <w:t xml:space="preserve">in reality it simply came to assume different forms. </w:t>
      </w:r>
      <w:r w:rsidR="00C1476F">
        <w:rPr>
          <w:color w:val="383838"/>
          <w:spacing w:val="-3"/>
        </w:rPr>
        <w:t>For as t</w:t>
      </w:r>
      <w:r w:rsidR="001C20F0">
        <w:rPr>
          <w:color w:val="383838"/>
          <w:spacing w:val="-3"/>
        </w:rPr>
        <w:t xml:space="preserve">orture as a form of public spectacle and means of </w:t>
      </w:r>
      <w:r w:rsidR="0099383F">
        <w:rPr>
          <w:color w:val="383838"/>
          <w:spacing w:val="-3"/>
        </w:rPr>
        <w:t>demonstrating</w:t>
      </w:r>
      <w:r w:rsidR="001C20F0">
        <w:rPr>
          <w:color w:val="383838"/>
          <w:spacing w:val="-3"/>
        </w:rPr>
        <w:t xml:space="preserve"> and enforcing state sovereignty </w:t>
      </w:r>
      <w:r w:rsidR="00C1476F">
        <w:rPr>
          <w:color w:val="383838"/>
          <w:spacing w:val="-3"/>
        </w:rPr>
        <w:t xml:space="preserve">began to disappear in the western world </w:t>
      </w:r>
    </w:p>
    <w:p w:rsidR="002E30BD" w:rsidRDefault="00C1476F" w:rsidP="00C1476F">
      <w:pPr>
        <w:pStyle w:val="NormalWeb"/>
        <w:spacing w:after="300" w:afterAutospacing="0" w:line="480" w:lineRule="auto"/>
        <w:contextualSpacing/>
        <w:rPr>
          <w:color w:val="383838"/>
          <w:spacing w:val="-3"/>
        </w:rPr>
      </w:pPr>
      <w:r>
        <w:rPr>
          <w:color w:val="383838"/>
          <w:spacing w:val="-3"/>
        </w:rPr>
        <w:t xml:space="preserve">it </w:t>
      </w:r>
      <w:r w:rsidR="00F75CA1">
        <w:rPr>
          <w:color w:val="383838"/>
          <w:spacing w:val="-3"/>
        </w:rPr>
        <w:t xml:space="preserve">became </w:t>
      </w:r>
      <w:r w:rsidR="00B55998">
        <w:rPr>
          <w:color w:val="383838"/>
          <w:spacing w:val="-3"/>
        </w:rPr>
        <w:t xml:space="preserve">increasingly </w:t>
      </w:r>
      <w:r w:rsidR="00F75CA1">
        <w:rPr>
          <w:color w:val="383838"/>
          <w:spacing w:val="-3"/>
        </w:rPr>
        <w:t xml:space="preserve">privatised and </w:t>
      </w:r>
      <w:r w:rsidR="00CC5C17">
        <w:rPr>
          <w:color w:val="383838"/>
          <w:spacing w:val="-3"/>
        </w:rPr>
        <w:t>assumed</w:t>
      </w:r>
      <w:r w:rsidR="004F7134">
        <w:rPr>
          <w:color w:val="383838"/>
          <w:spacing w:val="-3"/>
        </w:rPr>
        <w:t xml:space="preserve"> new forms</w:t>
      </w:r>
      <w:r w:rsidR="001C20F0">
        <w:rPr>
          <w:color w:val="383838"/>
          <w:spacing w:val="-3"/>
        </w:rPr>
        <w:t xml:space="preserve"> as </w:t>
      </w:r>
      <w:r w:rsidR="004F7134">
        <w:rPr>
          <w:color w:val="383838"/>
          <w:spacing w:val="-3"/>
        </w:rPr>
        <w:t xml:space="preserve">a means </w:t>
      </w:r>
      <w:r w:rsidR="00CE326C">
        <w:rPr>
          <w:color w:val="383838"/>
          <w:spacing w:val="-3"/>
        </w:rPr>
        <w:t xml:space="preserve">of </w:t>
      </w:r>
      <w:r w:rsidR="00161D0E">
        <w:rPr>
          <w:color w:val="383838"/>
          <w:spacing w:val="-3"/>
        </w:rPr>
        <w:t xml:space="preserve">disciplining </w:t>
      </w:r>
      <w:r w:rsidR="00930110">
        <w:rPr>
          <w:color w:val="383838"/>
          <w:spacing w:val="-3"/>
        </w:rPr>
        <w:t>recalcitrant subjects</w:t>
      </w:r>
      <w:r w:rsidR="001C20F0">
        <w:rPr>
          <w:color w:val="383838"/>
          <w:spacing w:val="-3"/>
        </w:rPr>
        <w:t>.</w:t>
      </w:r>
      <w:r w:rsidR="001C20F0">
        <w:rPr>
          <w:rStyle w:val="FootnoteReference"/>
          <w:color w:val="383838"/>
          <w:spacing w:val="-3"/>
        </w:rPr>
        <w:footnoteReference w:id="6"/>
      </w:r>
      <w:r w:rsidR="001C20F0">
        <w:rPr>
          <w:color w:val="383838"/>
          <w:spacing w:val="-3"/>
        </w:rPr>
        <w:t xml:space="preserve"> </w:t>
      </w:r>
      <w:r w:rsidR="00382578">
        <w:rPr>
          <w:color w:val="383838"/>
          <w:spacing w:val="-3"/>
        </w:rPr>
        <w:t>But this does not mean that torture completely disappeared as a public spectacle. As</w:t>
      </w:r>
      <w:r w:rsidR="00DA0A60">
        <w:rPr>
          <w:color w:val="383838"/>
          <w:spacing w:val="-3"/>
        </w:rPr>
        <w:t xml:space="preserve"> </w:t>
      </w:r>
      <w:r w:rsidR="00382578">
        <w:rPr>
          <w:color w:val="383838"/>
          <w:spacing w:val="-3"/>
        </w:rPr>
        <w:t xml:space="preserve">the history of lynching in the </w:t>
      </w:r>
      <w:r w:rsidR="00DA0A60">
        <w:rPr>
          <w:color w:val="383838"/>
          <w:spacing w:val="-3"/>
        </w:rPr>
        <w:t>United States</w:t>
      </w:r>
      <w:r w:rsidR="00382578">
        <w:rPr>
          <w:color w:val="383838"/>
          <w:spacing w:val="-3"/>
        </w:rPr>
        <w:t xml:space="preserve"> or, more recently, </w:t>
      </w:r>
      <w:r w:rsidR="00FE5B84">
        <w:rPr>
          <w:color w:val="383838"/>
          <w:spacing w:val="-3"/>
        </w:rPr>
        <w:t>the tort</w:t>
      </w:r>
      <w:r w:rsidR="00B9798D">
        <w:rPr>
          <w:color w:val="383838"/>
          <w:spacing w:val="-3"/>
        </w:rPr>
        <w:t xml:space="preserve">ure of prisoners by American </w:t>
      </w:r>
      <w:r w:rsidR="00B9798D">
        <w:rPr>
          <w:color w:val="383838"/>
          <w:spacing w:val="-3"/>
        </w:rPr>
        <w:lastRenderedPageBreak/>
        <w:t>troops at Abu Ghraib</w:t>
      </w:r>
      <w:r w:rsidR="00382578">
        <w:rPr>
          <w:color w:val="383838"/>
          <w:spacing w:val="-3"/>
        </w:rPr>
        <w:t xml:space="preserve"> reveal, </w:t>
      </w:r>
      <w:r w:rsidR="003832C5">
        <w:rPr>
          <w:color w:val="383838"/>
          <w:spacing w:val="-3"/>
        </w:rPr>
        <w:t xml:space="preserve">the public torturing and display of violated </w:t>
      </w:r>
      <w:r w:rsidR="00F36B20">
        <w:rPr>
          <w:color w:val="383838"/>
          <w:spacing w:val="-3"/>
        </w:rPr>
        <w:t xml:space="preserve">non-white </w:t>
      </w:r>
      <w:r w:rsidR="003832C5">
        <w:rPr>
          <w:color w:val="383838"/>
          <w:spacing w:val="-3"/>
        </w:rPr>
        <w:t xml:space="preserve">bodies </w:t>
      </w:r>
      <w:r w:rsidR="00F36B20">
        <w:rPr>
          <w:color w:val="383838"/>
          <w:spacing w:val="-3"/>
        </w:rPr>
        <w:t>has been employed as a means of manufacturing and maintaining white racial superiority</w:t>
      </w:r>
      <w:r w:rsidR="006342E2">
        <w:rPr>
          <w:color w:val="383838"/>
          <w:spacing w:val="-3"/>
        </w:rPr>
        <w:t>.</w:t>
      </w:r>
      <w:r w:rsidR="00043A45">
        <w:rPr>
          <w:rStyle w:val="FootnoteReference"/>
          <w:color w:val="383838"/>
          <w:spacing w:val="-3"/>
        </w:rPr>
        <w:footnoteReference w:id="7"/>
      </w:r>
      <w:r w:rsidR="006342E2">
        <w:rPr>
          <w:color w:val="383838"/>
          <w:spacing w:val="-3"/>
        </w:rPr>
        <w:t xml:space="preserve"> </w:t>
      </w:r>
    </w:p>
    <w:p w:rsidR="00E302CF" w:rsidRDefault="0006784A" w:rsidP="00C1476F">
      <w:pPr>
        <w:pStyle w:val="NormalWeb"/>
        <w:spacing w:after="300" w:afterAutospacing="0" w:line="480" w:lineRule="auto"/>
        <w:contextualSpacing/>
        <w:rPr>
          <w:color w:val="383838"/>
          <w:spacing w:val="-3"/>
        </w:rPr>
      </w:pPr>
      <w:r>
        <w:rPr>
          <w:color w:val="383838"/>
          <w:spacing w:val="-3"/>
        </w:rPr>
        <w:tab/>
      </w:r>
      <w:r w:rsidR="0046737F">
        <w:rPr>
          <w:color w:val="383838"/>
          <w:spacing w:val="-3"/>
        </w:rPr>
        <w:t>If torture</w:t>
      </w:r>
      <w:r w:rsidR="00051224">
        <w:rPr>
          <w:color w:val="383838"/>
          <w:spacing w:val="-3"/>
        </w:rPr>
        <w:t xml:space="preserve"> </w:t>
      </w:r>
      <w:r w:rsidR="003F3FC8">
        <w:rPr>
          <w:color w:val="383838"/>
          <w:spacing w:val="-3"/>
        </w:rPr>
        <w:t xml:space="preserve">therefore </w:t>
      </w:r>
      <w:r w:rsidR="0046737F">
        <w:rPr>
          <w:color w:val="383838"/>
          <w:spacing w:val="-3"/>
        </w:rPr>
        <w:t xml:space="preserve">was and remains </w:t>
      </w:r>
      <w:r w:rsidR="00721611">
        <w:rPr>
          <w:color w:val="383838"/>
          <w:spacing w:val="-3"/>
        </w:rPr>
        <w:t>central to the operation of modern democratic states,</w:t>
      </w:r>
      <w:r w:rsidR="00A8564B">
        <w:rPr>
          <w:rStyle w:val="FootnoteReference"/>
          <w:color w:val="383838"/>
          <w:spacing w:val="-3"/>
        </w:rPr>
        <w:footnoteReference w:id="8"/>
      </w:r>
      <w:r w:rsidR="00721611">
        <w:rPr>
          <w:color w:val="383838"/>
          <w:spacing w:val="-3"/>
        </w:rPr>
        <w:t xml:space="preserve"> </w:t>
      </w:r>
      <w:r w:rsidR="009661FD">
        <w:rPr>
          <w:color w:val="383838"/>
          <w:spacing w:val="-3"/>
        </w:rPr>
        <w:t>as well as</w:t>
      </w:r>
      <w:r w:rsidR="00F36B20">
        <w:rPr>
          <w:color w:val="383838"/>
          <w:spacing w:val="-3"/>
        </w:rPr>
        <w:t xml:space="preserve"> to the management of racial others, </w:t>
      </w:r>
      <w:r w:rsidR="00A8564B">
        <w:rPr>
          <w:color w:val="383838"/>
          <w:spacing w:val="-3"/>
        </w:rPr>
        <w:t>it should come as little surprise that it was ubiquitous in</w:t>
      </w:r>
      <w:r w:rsidR="000D747F">
        <w:rPr>
          <w:color w:val="383838"/>
          <w:spacing w:val="-3"/>
        </w:rPr>
        <w:t xml:space="preserve"> </w:t>
      </w:r>
      <w:r w:rsidR="00A8564B">
        <w:rPr>
          <w:color w:val="383838"/>
          <w:spacing w:val="-3"/>
        </w:rPr>
        <w:t xml:space="preserve">states that were </w:t>
      </w:r>
      <w:r w:rsidR="000D747F">
        <w:rPr>
          <w:color w:val="383838"/>
          <w:spacing w:val="-3"/>
        </w:rPr>
        <w:t xml:space="preserve">occupied, </w:t>
      </w:r>
      <w:r w:rsidR="00A8564B">
        <w:rPr>
          <w:color w:val="383838"/>
          <w:spacing w:val="-3"/>
        </w:rPr>
        <w:t xml:space="preserve">despotic, </w:t>
      </w:r>
      <w:r w:rsidR="00AF6684">
        <w:rPr>
          <w:color w:val="383838"/>
          <w:spacing w:val="-3"/>
        </w:rPr>
        <w:t>e</w:t>
      </w:r>
      <w:r w:rsidR="000D747F">
        <w:rPr>
          <w:color w:val="383838"/>
          <w:spacing w:val="-3"/>
        </w:rPr>
        <w:t>x</w:t>
      </w:r>
      <w:r w:rsidR="00A8564B">
        <w:rPr>
          <w:color w:val="383838"/>
          <w:spacing w:val="-3"/>
        </w:rPr>
        <w:t>ploitative, and organised according to a strict racial hierarchy</w:t>
      </w:r>
      <w:r w:rsidR="006E3B28">
        <w:rPr>
          <w:color w:val="383838"/>
          <w:spacing w:val="-3"/>
        </w:rPr>
        <w:t xml:space="preserve"> in which the rulers had little sympathy with, or understanding of, the ruled</w:t>
      </w:r>
      <w:r w:rsidR="00A8564B">
        <w:rPr>
          <w:color w:val="383838"/>
          <w:spacing w:val="-3"/>
        </w:rPr>
        <w:t xml:space="preserve"> –</w:t>
      </w:r>
      <w:r w:rsidR="004C3728">
        <w:rPr>
          <w:color w:val="383838"/>
          <w:spacing w:val="-3"/>
        </w:rPr>
        <w:t xml:space="preserve"> namely</w:t>
      </w:r>
      <w:r w:rsidR="00A8564B">
        <w:rPr>
          <w:color w:val="383838"/>
          <w:spacing w:val="-3"/>
        </w:rPr>
        <w:t xml:space="preserve"> in European colonies. </w:t>
      </w:r>
      <w:r w:rsidR="0052745D">
        <w:rPr>
          <w:color w:val="383838"/>
          <w:spacing w:val="-3"/>
        </w:rPr>
        <w:t xml:space="preserve">In the case of colonial India, </w:t>
      </w:r>
      <w:r w:rsidR="006E3B28">
        <w:rPr>
          <w:color w:val="383838"/>
          <w:spacing w:val="-3"/>
        </w:rPr>
        <w:t xml:space="preserve">torture was </w:t>
      </w:r>
      <w:r w:rsidR="00FE2917">
        <w:rPr>
          <w:color w:val="383838"/>
          <w:spacing w:val="-3"/>
        </w:rPr>
        <w:t xml:space="preserve">a standard means of extorting confessions by police who, at the lowest ranks, were often illiterate, and </w:t>
      </w:r>
      <w:r w:rsidR="00245BB7">
        <w:rPr>
          <w:color w:val="383838"/>
          <w:spacing w:val="-3"/>
        </w:rPr>
        <w:t xml:space="preserve">who </w:t>
      </w:r>
      <w:r w:rsidR="00FF6AE2">
        <w:rPr>
          <w:color w:val="383838"/>
          <w:spacing w:val="-3"/>
        </w:rPr>
        <w:t>were so poor</w:t>
      </w:r>
      <w:r w:rsidR="00861B0A">
        <w:rPr>
          <w:color w:val="383838"/>
          <w:spacing w:val="-3"/>
        </w:rPr>
        <w:t>ly paid</w:t>
      </w:r>
      <w:r w:rsidR="00FF6AE2">
        <w:rPr>
          <w:color w:val="383838"/>
          <w:spacing w:val="-3"/>
        </w:rPr>
        <w:t xml:space="preserve"> that </w:t>
      </w:r>
      <w:r w:rsidR="00B53E06">
        <w:rPr>
          <w:color w:val="383838"/>
          <w:spacing w:val="-3"/>
        </w:rPr>
        <w:t>they were forced to resort to</w:t>
      </w:r>
      <w:r w:rsidR="00FF6AE2">
        <w:rPr>
          <w:color w:val="383838"/>
          <w:spacing w:val="-3"/>
        </w:rPr>
        <w:t xml:space="preserve"> extortion </w:t>
      </w:r>
      <w:r w:rsidR="00B53E06">
        <w:rPr>
          <w:color w:val="383838"/>
          <w:spacing w:val="-3"/>
        </w:rPr>
        <w:t xml:space="preserve">to avoid an existence of permanent semi-starvation. </w:t>
      </w:r>
      <w:r w:rsidR="003E0FD4">
        <w:rPr>
          <w:color w:val="383838"/>
          <w:spacing w:val="-3"/>
        </w:rPr>
        <w:t>It was also widely utilised in revenue collection to ex</w:t>
      </w:r>
      <w:r w:rsidR="00097E4F">
        <w:rPr>
          <w:color w:val="383838"/>
          <w:spacing w:val="-3"/>
        </w:rPr>
        <w:t xml:space="preserve">tract high revenue demands from impoverished peasants. </w:t>
      </w:r>
    </w:p>
    <w:p w:rsidR="008907F6" w:rsidRDefault="00E302CF" w:rsidP="00422FA1">
      <w:pPr>
        <w:pStyle w:val="NormalWeb"/>
        <w:spacing w:after="300" w:afterAutospacing="0" w:line="480" w:lineRule="auto"/>
        <w:ind w:firstLine="720"/>
        <w:contextualSpacing/>
        <w:rPr>
          <w:bCs/>
        </w:rPr>
      </w:pPr>
      <w:r>
        <w:rPr>
          <w:color w:val="383838"/>
          <w:spacing w:val="-3"/>
        </w:rPr>
        <w:t>W</w:t>
      </w:r>
      <w:r w:rsidR="00455C4F">
        <w:rPr>
          <w:color w:val="383838"/>
          <w:spacing w:val="-3"/>
        </w:rPr>
        <w:t xml:space="preserve">hile officials in both India and Britain </w:t>
      </w:r>
      <w:r w:rsidR="00245BB7">
        <w:rPr>
          <w:color w:val="383838"/>
          <w:spacing w:val="-3"/>
        </w:rPr>
        <w:t>claimed</w:t>
      </w:r>
      <w:r w:rsidR="00536DC2">
        <w:rPr>
          <w:color w:val="383838"/>
          <w:spacing w:val="-3"/>
        </w:rPr>
        <w:t xml:space="preserve"> to be shocked when torture erupted into scandal, a</w:t>
      </w:r>
      <w:r w:rsidR="00E507A7">
        <w:rPr>
          <w:color w:val="383838"/>
          <w:spacing w:val="-3"/>
        </w:rPr>
        <w:t>s it did in the mid-nineteenth century and again in the early twentieth</w:t>
      </w:r>
      <w:r w:rsidR="00E66884">
        <w:rPr>
          <w:color w:val="383838"/>
          <w:spacing w:val="-3"/>
        </w:rPr>
        <w:t xml:space="preserve">, </w:t>
      </w:r>
      <w:r w:rsidR="00396DA6">
        <w:rPr>
          <w:color w:val="383838"/>
          <w:spacing w:val="-3"/>
        </w:rPr>
        <w:t xml:space="preserve">its role in the construction and maintenance of </w:t>
      </w:r>
      <w:r w:rsidR="003B2788">
        <w:rPr>
          <w:color w:val="383838"/>
          <w:spacing w:val="-3"/>
        </w:rPr>
        <w:t xml:space="preserve">British </w:t>
      </w:r>
      <w:r w:rsidR="00396DA6">
        <w:rPr>
          <w:color w:val="383838"/>
          <w:spacing w:val="-3"/>
        </w:rPr>
        <w:t>colonial rule was w</w:t>
      </w:r>
      <w:r w:rsidR="00515672">
        <w:rPr>
          <w:color w:val="383838"/>
          <w:spacing w:val="-3"/>
        </w:rPr>
        <w:t>ell</w:t>
      </w:r>
      <w:r w:rsidR="00396DA6">
        <w:rPr>
          <w:color w:val="383838"/>
          <w:spacing w:val="-3"/>
        </w:rPr>
        <w:t xml:space="preserve"> known</w:t>
      </w:r>
      <w:r w:rsidR="00E96833">
        <w:rPr>
          <w:color w:val="383838"/>
          <w:spacing w:val="-3"/>
        </w:rPr>
        <w:t xml:space="preserve"> from </w:t>
      </w:r>
      <w:r w:rsidR="00995580">
        <w:rPr>
          <w:color w:val="383838"/>
          <w:spacing w:val="-3"/>
        </w:rPr>
        <w:t>the late eighteenth century</w:t>
      </w:r>
      <w:r>
        <w:rPr>
          <w:color w:val="383838"/>
          <w:spacing w:val="-3"/>
        </w:rPr>
        <w:t xml:space="preserve">, and </w:t>
      </w:r>
      <w:r w:rsidR="00F55AB9">
        <w:rPr>
          <w:color w:val="383838"/>
          <w:spacing w:val="-3"/>
        </w:rPr>
        <w:t xml:space="preserve">although there were </w:t>
      </w:r>
      <w:r w:rsidR="00995580">
        <w:rPr>
          <w:color w:val="383838"/>
          <w:spacing w:val="-3"/>
        </w:rPr>
        <w:t xml:space="preserve">innumerable commissions, reports, investigations and parliamentary enquiries </w:t>
      </w:r>
      <w:r w:rsidR="00F55AB9">
        <w:rPr>
          <w:color w:val="383838"/>
          <w:spacing w:val="-3"/>
        </w:rPr>
        <w:t>dealing with torture</w:t>
      </w:r>
      <w:r w:rsidR="00995580">
        <w:rPr>
          <w:color w:val="383838"/>
          <w:spacing w:val="-3"/>
        </w:rPr>
        <w:t xml:space="preserve"> in India</w:t>
      </w:r>
      <w:r w:rsidR="00F55AB9">
        <w:rPr>
          <w:color w:val="383838"/>
          <w:spacing w:val="-3"/>
        </w:rPr>
        <w:t xml:space="preserve"> the colonial regime ultimately </w:t>
      </w:r>
      <w:r w:rsidR="00995580">
        <w:rPr>
          <w:color w:val="383838"/>
          <w:spacing w:val="-3"/>
        </w:rPr>
        <w:t>d</w:t>
      </w:r>
      <w:r w:rsidR="00450DFA">
        <w:rPr>
          <w:color w:val="383838"/>
          <w:spacing w:val="-3"/>
        </w:rPr>
        <w:t xml:space="preserve">id little to eradicate it. </w:t>
      </w:r>
      <w:r w:rsidR="00957DF2">
        <w:rPr>
          <w:color w:val="383838"/>
          <w:spacing w:val="-3"/>
        </w:rPr>
        <w:t xml:space="preserve">This is because </w:t>
      </w:r>
      <w:r w:rsidR="008B1DF2">
        <w:rPr>
          <w:color w:val="383838"/>
          <w:spacing w:val="-3"/>
        </w:rPr>
        <w:t>it largely benefitted from torture</w:t>
      </w:r>
      <w:r w:rsidR="004B0364">
        <w:rPr>
          <w:color w:val="383838"/>
          <w:spacing w:val="-3"/>
        </w:rPr>
        <w:t>. Torture</w:t>
      </w:r>
      <w:r w:rsidR="00957DF2">
        <w:rPr>
          <w:color w:val="383838"/>
          <w:spacing w:val="-3"/>
        </w:rPr>
        <w:t xml:space="preserve"> made the police </w:t>
      </w:r>
      <w:r w:rsidR="00AC2CB7" w:rsidRPr="005738B5">
        <w:rPr>
          <w:color w:val="000000"/>
        </w:rPr>
        <w:t>“</w:t>
      </w:r>
      <w:r w:rsidR="00AC2CB7" w:rsidRPr="005738B5">
        <w:rPr>
          <w:bCs/>
        </w:rPr>
        <w:t xml:space="preserve">a terror to </w:t>
      </w:r>
      <w:proofErr w:type="spellStart"/>
      <w:r w:rsidR="00AC2CB7" w:rsidRPr="005738B5">
        <w:rPr>
          <w:bCs/>
        </w:rPr>
        <w:t>well disposed</w:t>
      </w:r>
      <w:proofErr w:type="spellEnd"/>
      <w:r w:rsidR="00AC2CB7" w:rsidRPr="005738B5">
        <w:rPr>
          <w:bCs/>
        </w:rPr>
        <w:t xml:space="preserve"> and peaceable people</w:t>
      </w:r>
      <w:r w:rsidR="00957DF2">
        <w:rPr>
          <w:bCs/>
        </w:rPr>
        <w:t xml:space="preserve">”, as a deponent to the 1854 Madras Torture Commission observed, </w:t>
      </w:r>
      <w:r w:rsidR="00F70D05">
        <w:rPr>
          <w:bCs/>
        </w:rPr>
        <w:t xml:space="preserve">which was undoubtedly </w:t>
      </w:r>
      <w:r w:rsidR="00705C10">
        <w:rPr>
          <w:bCs/>
        </w:rPr>
        <w:t>advantageous</w:t>
      </w:r>
      <w:r w:rsidR="00F70D05">
        <w:rPr>
          <w:bCs/>
        </w:rPr>
        <w:t xml:space="preserve"> for an alien regime that was ultimately dependent on force to maintain its sovereignty.</w:t>
      </w:r>
      <w:r w:rsidR="00BF5F0E">
        <w:rPr>
          <w:rStyle w:val="FootnoteReference"/>
          <w:bCs/>
        </w:rPr>
        <w:footnoteReference w:id="9"/>
      </w:r>
      <w:r w:rsidR="00F70D05">
        <w:rPr>
          <w:bCs/>
        </w:rPr>
        <w:t xml:space="preserve"> </w:t>
      </w:r>
      <w:r w:rsidR="00422FA1">
        <w:rPr>
          <w:bCs/>
        </w:rPr>
        <w:t xml:space="preserve">It also enabled the </w:t>
      </w:r>
      <w:r w:rsidR="00C113DC">
        <w:rPr>
          <w:bCs/>
        </w:rPr>
        <w:t xml:space="preserve">colonisers </w:t>
      </w:r>
      <w:r w:rsidR="00957DF2">
        <w:rPr>
          <w:bCs/>
        </w:rPr>
        <w:t xml:space="preserve">to displace the </w:t>
      </w:r>
      <w:r w:rsidR="00957DF2">
        <w:rPr>
          <w:bCs/>
        </w:rPr>
        <w:lastRenderedPageBreak/>
        <w:t xml:space="preserve">blame for torture from </w:t>
      </w:r>
      <w:r w:rsidR="00C113DC">
        <w:rPr>
          <w:bCs/>
        </w:rPr>
        <w:t>their</w:t>
      </w:r>
      <w:r w:rsidR="00957DF2">
        <w:rPr>
          <w:bCs/>
        </w:rPr>
        <w:t xml:space="preserve"> own system of administration to</w:t>
      </w:r>
      <w:r w:rsidR="00422FA1">
        <w:rPr>
          <w:bCs/>
        </w:rPr>
        <w:t xml:space="preserve"> </w:t>
      </w:r>
      <w:r w:rsidR="00C113DC">
        <w:rPr>
          <w:bCs/>
        </w:rPr>
        <w:t>the colonised</w:t>
      </w:r>
      <w:r w:rsidR="00422FA1">
        <w:rPr>
          <w:bCs/>
        </w:rPr>
        <w:t>, in particular to</w:t>
      </w:r>
      <w:r w:rsidR="00957DF2">
        <w:rPr>
          <w:bCs/>
        </w:rPr>
        <w:t xml:space="preserve"> </w:t>
      </w:r>
      <w:r w:rsidR="004C3728">
        <w:rPr>
          <w:bCs/>
        </w:rPr>
        <w:t xml:space="preserve">the purported “rapacity, cruelty and tyranny” inherent </w:t>
      </w:r>
      <w:r w:rsidR="00422FA1">
        <w:rPr>
          <w:bCs/>
        </w:rPr>
        <w:t xml:space="preserve">in </w:t>
      </w:r>
      <w:r w:rsidR="004C3728">
        <w:rPr>
          <w:bCs/>
        </w:rPr>
        <w:t>Indian “character”.</w:t>
      </w:r>
      <w:r w:rsidR="00BF5F0E">
        <w:rPr>
          <w:rStyle w:val="FootnoteReference"/>
          <w:bCs/>
        </w:rPr>
        <w:footnoteReference w:id="10"/>
      </w:r>
    </w:p>
    <w:p w:rsidR="00C60564" w:rsidRDefault="00E7556B" w:rsidP="008F3D34">
      <w:pPr>
        <w:pStyle w:val="NormalWeb"/>
        <w:spacing w:after="300" w:afterAutospacing="0" w:line="480" w:lineRule="auto"/>
        <w:ind w:firstLine="720"/>
        <w:contextualSpacing/>
        <w:rPr>
          <w:bCs/>
        </w:rPr>
      </w:pPr>
      <w:r>
        <w:rPr>
          <w:bCs/>
        </w:rPr>
        <w:t xml:space="preserve">So while we should condemn </w:t>
      </w:r>
      <w:r w:rsidR="00B7156A">
        <w:rPr>
          <w:bCs/>
        </w:rPr>
        <w:t xml:space="preserve">India’s appalling human rights record when it comes to torture, </w:t>
      </w:r>
      <w:r w:rsidR="00454D37">
        <w:rPr>
          <w:bCs/>
        </w:rPr>
        <w:t xml:space="preserve">as well </w:t>
      </w:r>
      <w:r w:rsidR="00361CF9">
        <w:rPr>
          <w:bCs/>
        </w:rPr>
        <w:t>as its ongoing failure to ratify the United Nations Convention Against Torture twenty years after becoming a signatory to it,</w:t>
      </w:r>
      <w:r w:rsidR="002D0CB4">
        <w:rPr>
          <w:rStyle w:val="FootnoteReference"/>
          <w:bCs/>
        </w:rPr>
        <w:footnoteReference w:id="11"/>
      </w:r>
      <w:r w:rsidR="00361CF9">
        <w:rPr>
          <w:bCs/>
        </w:rPr>
        <w:t xml:space="preserve"> </w:t>
      </w:r>
      <w:r w:rsidR="002D6ED6">
        <w:rPr>
          <w:bCs/>
        </w:rPr>
        <w:t>to do so without acknowledging the history of torture perpetrat</w:t>
      </w:r>
      <w:r w:rsidR="00AA0313">
        <w:rPr>
          <w:bCs/>
        </w:rPr>
        <w:t>ed by western democratic states, including in context</w:t>
      </w:r>
      <w:r w:rsidR="008F3D34">
        <w:rPr>
          <w:bCs/>
        </w:rPr>
        <w:t xml:space="preserve">s such as colonial India, is not only to ignore the genesis of such </w:t>
      </w:r>
      <w:r w:rsidR="00B762A8">
        <w:rPr>
          <w:bCs/>
        </w:rPr>
        <w:t xml:space="preserve">modern </w:t>
      </w:r>
      <w:r w:rsidR="008F3D34">
        <w:rPr>
          <w:bCs/>
        </w:rPr>
        <w:t xml:space="preserve">torture regimes, but to </w:t>
      </w:r>
      <w:r w:rsidR="00AA0313">
        <w:rPr>
          <w:bCs/>
        </w:rPr>
        <w:t xml:space="preserve">perpetuate the racial assumptions that </w:t>
      </w:r>
      <w:r w:rsidR="00563641">
        <w:rPr>
          <w:bCs/>
        </w:rPr>
        <w:t>made colonialism possible.</w:t>
      </w:r>
    </w:p>
    <w:p w:rsidR="00C60564" w:rsidRDefault="00C60564" w:rsidP="00422FA1">
      <w:pPr>
        <w:pStyle w:val="NormalWeb"/>
        <w:spacing w:after="300" w:afterAutospacing="0" w:line="480" w:lineRule="auto"/>
        <w:ind w:firstLine="720"/>
        <w:contextualSpacing/>
        <w:rPr>
          <w:bCs/>
        </w:rPr>
      </w:pPr>
    </w:p>
    <w:p w:rsidR="00705C10" w:rsidRDefault="00705C10" w:rsidP="00422FA1">
      <w:pPr>
        <w:pStyle w:val="NormalWeb"/>
        <w:spacing w:after="300" w:afterAutospacing="0" w:line="480" w:lineRule="auto"/>
        <w:ind w:firstLine="720"/>
        <w:contextualSpacing/>
        <w:rPr>
          <w:bCs/>
        </w:rPr>
      </w:pPr>
    </w:p>
    <w:p w:rsidR="00C113DC" w:rsidRDefault="00C113DC" w:rsidP="00422FA1">
      <w:pPr>
        <w:pStyle w:val="NormalWeb"/>
        <w:spacing w:after="300" w:afterAutospacing="0" w:line="480" w:lineRule="auto"/>
        <w:ind w:firstLine="720"/>
        <w:contextualSpacing/>
        <w:rPr>
          <w:bCs/>
        </w:rPr>
      </w:pPr>
    </w:p>
    <w:p w:rsidR="00422FA1" w:rsidRPr="00422FA1" w:rsidRDefault="00422FA1" w:rsidP="00422FA1">
      <w:pPr>
        <w:pStyle w:val="NormalWeb"/>
        <w:spacing w:after="300" w:afterAutospacing="0" w:line="480" w:lineRule="auto"/>
        <w:ind w:firstLine="720"/>
        <w:contextualSpacing/>
        <w:rPr>
          <w:bCs/>
        </w:rPr>
      </w:pPr>
    </w:p>
    <w:sectPr w:rsidR="00422FA1" w:rsidRPr="00422F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38" w:rsidRDefault="006A6D38" w:rsidP="008907F6">
      <w:pPr>
        <w:spacing w:line="240" w:lineRule="auto"/>
      </w:pPr>
      <w:r>
        <w:separator/>
      </w:r>
    </w:p>
  </w:endnote>
  <w:endnote w:type="continuationSeparator" w:id="0">
    <w:p w:rsidR="006A6D38" w:rsidRDefault="006A6D38" w:rsidP="00890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38" w:rsidRDefault="006A6D38" w:rsidP="008907F6">
      <w:pPr>
        <w:spacing w:line="240" w:lineRule="auto"/>
      </w:pPr>
      <w:r>
        <w:separator/>
      </w:r>
    </w:p>
  </w:footnote>
  <w:footnote w:type="continuationSeparator" w:id="0">
    <w:p w:rsidR="006A6D38" w:rsidRDefault="006A6D38" w:rsidP="008907F6">
      <w:pPr>
        <w:spacing w:line="240" w:lineRule="auto"/>
      </w:pPr>
      <w:r>
        <w:continuationSeparator/>
      </w:r>
    </w:p>
  </w:footnote>
  <w:footnote w:id="1">
    <w:p w:rsidR="0093450A" w:rsidRDefault="0093450A" w:rsidP="001C20F0">
      <w:pPr>
        <w:pStyle w:val="FootnoteText"/>
        <w:spacing w:line="240" w:lineRule="auto"/>
      </w:pPr>
      <w:r>
        <w:rPr>
          <w:rStyle w:val="FootnoteReference"/>
        </w:rPr>
        <w:footnoteRef/>
      </w:r>
      <w:r>
        <w:t xml:space="preserve"> </w:t>
      </w:r>
      <w:hyperlink r:id="rId1" w:history="1">
        <w:r w:rsidRPr="006932AE">
          <w:rPr>
            <w:rStyle w:val="Hyperlink"/>
          </w:rPr>
          <w:t>https://scroll.in/article/836872/attorney-general-mukul-rohatgi-says-torture-is-alien-to-indian-culture-is-he-right</w:t>
        </w:r>
      </w:hyperlink>
      <w:r>
        <w:t xml:space="preserve"> </w:t>
      </w:r>
    </w:p>
  </w:footnote>
  <w:footnote w:id="2">
    <w:p w:rsidR="000D035C" w:rsidRDefault="000D035C" w:rsidP="001C20F0">
      <w:pPr>
        <w:spacing w:line="240" w:lineRule="auto"/>
        <w:contextualSpacing/>
      </w:pPr>
      <w:r>
        <w:rPr>
          <w:rStyle w:val="FootnoteReference"/>
        </w:rPr>
        <w:footnoteRef/>
      </w:r>
      <w:r>
        <w:t xml:space="preserve"> </w:t>
      </w:r>
      <w:hyperlink r:id="rId2" w:history="1">
        <w:r w:rsidRPr="00AA7B88">
          <w:rPr>
            <w:rStyle w:val="Hyperlink"/>
          </w:rPr>
          <w:t>http://timesofindia.indiatimes.com/city/pune/cutting-both-ways-debate-on-anti-torture-law-rages-on/articleshow/58901442.cms</w:t>
        </w:r>
      </w:hyperlink>
      <w:r>
        <w:rPr>
          <w:rStyle w:val="Hyperlink"/>
        </w:rPr>
        <w:t xml:space="preserve"> </w:t>
      </w:r>
    </w:p>
  </w:footnote>
  <w:footnote w:id="3">
    <w:p w:rsidR="00221969" w:rsidRDefault="00221969" w:rsidP="001C20F0">
      <w:pPr>
        <w:pStyle w:val="FootnoteText"/>
        <w:spacing w:line="240" w:lineRule="auto"/>
      </w:pPr>
      <w:r>
        <w:rPr>
          <w:rStyle w:val="FootnoteReference"/>
        </w:rPr>
        <w:footnoteRef/>
      </w:r>
      <w:r>
        <w:t xml:space="preserve"> </w:t>
      </w:r>
      <w:hyperlink r:id="rId3" w:history="1">
        <w:r w:rsidR="00D74381" w:rsidRPr="006932AE">
          <w:rPr>
            <w:rStyle w:val="Hyperlink"/>
          </w:rPr>
          <w:t>https://www.theguardian.com/world/2012/jul/09/mass-graves-of-kashmir</w:t>
        </w:r>
      </w:hyperlink>
      <w:r w:rsidR="00D74381">
        <w:t xml:space="preserve"> </w:t>
      </w:r>
    </w:p>
  </w:footnote>
  <w:footnote w:id="4">
    <w:p w:rsidR="00EE6AF6" w:rsidRPr="00EE6AF6" w:rsidRDefault="00EE6AF6" w:rsidP="001C20F0">
      <w:pPr>
        <w:shd w:val="clear" w:color="auto" w:fill="F9F9F9"/>
        <w:spacing w:line="240" w:lineRule="auto"/>
        <w:rPr>
          <w:rFonts w:eastAsia="Times New Roman"/>
          <w:b/>
          <w:color w:val="999999"/>
          <w:lang w:eastAsia="en-GB"/>
        </w:rPr>
      </w:pPr>
      <w:r>
        <w:rPr>
          <w:rStyle w:val="FootnoteReference"/>
        </w:rPr>
        <w:footnoteRef/>
      </w:r>
      <w:r>
        <w:t xml:space="preserve"> </w:t>
      </w:r>
      <w:hyperlink r:id="rId4" w:history="1">
        <w:r w:rsidRPr="00AA7B88">
          <w:rPr>
            <w:rStyle w:val="Hyperlink"/>
            <w:rFonts w:eastAsia="Times New Roman"/>
            <w:kern w:val="36"/>
            <w:lang w:eastAsia="en-GB"/>
          </w:rPr>
          <w:t>http://iheu.org/india-turning-into-nightmare-for-minorities/</w:t>
        </w:r>
      </w:hyperlink>
      <w:r>
        <w:rPr>
          <w:rStyle w:val="Hyperlink"/>
          <w:rFonts w:eastAsia="Times New Roman"/>
          <w:kern w:val="36"/>
          <w:lang w:eastAsia="en-GB"/>
        </w:rPr>
        <w:t xml:space="preserve">; </w:t>
      </w:r>
      <w:hyperlink r:id="rId5" w:history="1">
        <w:r w:rsidRPr="00AA7B88">
          <w:rPr>
            <w:rStyle w:val="Hyperlink"/>
            <w:rFonts w:eastAsia="Times New Roman"/>
            <w:lang w:eastAsia="en-GB"/>
          </w:rPr>
          <w:t>http://en.southlive.in/india/2017/06/30/torture-of-minorities-new-normal-in-india-modi-govt-must-stop-its-nationalist-policing-says-asian-human-rights-commission</w:t>
        </w:r>
      </w:hyperlink>
      <w:r>
        <w:rPr>
          <w:rFonts w:eastAsia="Times New Roman"/>
          <w:b/>
          <w:color w:val="999999"/>
          <w:lang w:eastAsia="en-GB"/>
        </w:rPr>
        <w:t xml:space="preserve"> </w:t>
      </w:r>
    </w:p>
  </w:footnote>
  <w:footnote w:id="5">
    <w:p w:rsidR="00DE3182" w:rsidRPr="00DE3182" w:rsidRDefault="00DE3182" w:rsidP="001C20F0">
      <w:pPr>
        <w:pStyle w:val="NormalWeb"/>
        <w:spacing w:after="300" w:afterAutospacing="0"/>
        <w:contextualSpacing/>
        <w:rPr>
          <w:bCs/>
          <w:color w:val="2F2F2F"/>
          <w:spacing w:val="-3"/>
        </w:rPr>
      </w:pPr>
      <w:r>
        <w:rPr>
          <w:rStyle w:val="FootnoteReference"/>
        </w:rPr>
        <w:footnoteRef/>
      </w:r>
      <w:r>
        <w:t xml:space="preserve"> </w:t>
      </w:r>
      <w:r w:rsidRPr="008F5442">
        <w:rPr>
          <w:bCs/>
          <w:color w:val="2F2F2F"/>
          <w:spacing w:val="-3"/>
        </w:rPr>
        <w:t>http://isrf.org/about/fellows-and-projects/martin-thomas/#project70bf-a2a8190f-35b9</w:t>
      </w:r>
      <w:r>
        <w:rPr>
          <w:bCs/>
          <w:color w:val="2F2F2F"/>
          <w:spacing w:val="-3"/>
        </w:rPr>
        <w:t>.</w:t>
      </w:r>
    </w:p>
  </w:footnote>
  <w:footnote w:id="6">
    <w:p w:rsidR="001C20F0" w:rsidRDefault="001C20F0" w:rsidP="001C20F0">
      <w:pPr>
        <w:pStyle w:val="FootnoteText"/>
        <w:spacing w:line="240" w:lineRule="auto"/>
      </w:pPr>
      <w:r>
        <w:rPr>
          <w:rStyle w:val="FootnoteReference"/>
        </w:rPr>
        <w:footnoteRef/>
      </w:r>
      <w:r>
        <w:t xml:space="preserve">  </w:t>
      </w:r>
      <w:hyperlink r:id="rId6" w:history="1">
        <w:r w:rsidRPr="006932AE">
          <w:rPr>
            <w:rStyle w:val="Hyperlink"/>
          </w:rPr>
          <w:t>https://monoskop.org/images/4/43/Foucault_Michel_Discipline_and_Punish_The_Birth_of_the_Prison_1977_1995.pdf</w:t>
        </w:r>
      </w:hyperlink>
      <w:r>
        <w:t xml:space="preserve"> </w:t>
      </w:r>
    </w:p>
  </w:footnote>
  <w:footnote w:id="7">
    <w:p w:rsidR="00043A45" w:rsidRDefault="00043A45">
      <w:pPr>
        <w:pStyle w:val="FootnoteText"/>
      </w:pPr>
      <w:r>
        <w:rPr>
          <w:rStyle w:val="FootnoteReference"/>
        </w:rPr>
        <w:footnoteRef/>
      </w:r>
      <w:r>
        <w:t xml:space="preserve"> </w:t>
      </w:r>
      <w:hyperlink r:id="rId7" w:history="1">
        <w:r w:rsidRPr="00016BC3">
          <w:rPr>
            <w:rStyle w:val="Hyperlink"/>
            <w:szCs w:val="24"/>
          </w:rPr>
          <w:t>https://www.opendemocracy.net/media-abu_ghraib/article_2149.jsp</w:t>
        </w:r>
      </w:hyperlink>
      <w:r>
        <w:rPr>
          <w:rStyle w:val="Hyperlink"/>
          <w:szCs w:val="24"/>
        </w:rPr>
        <w:t xml:space="preserve"> </w:t>
      </w:r>
    </w:p>
  </w:footnote>
  <w:footnote w:id="8">
    <w:p w:rsidR="00A8564B" w:rsidRDefault="00A8564B">
      <w:pPr>
        <w:pStyle w:val="FootnoteText"/>
      </w:pPr>
      <w:r>
        <w:rPr>
          <w:rStyle w:val="FootnoteReference"/>
        </w:rPr>
        <w:footnoteRef/>
      </w:r>
      <w:r>
        <w:t xml:space="preserve"> </w:t>
      </w:r>
      <w:hyperlink r:id="rId8" w:history="1">
        <w:r w:rsidR="008F11F9" w:rsidRPr="006932AE">
          <w:rPr>
            <w:rStyle w:val="Hyperlink"/>
          </w:rPr>
          <w:t>http://press.princeton.edu/titles/8490.html</w:t>
        </w:r>
      </w:hyperlink>
      <w:r w:rsidR="008F11F9">
        <w:t xml:space="preserve">; </w:t>
      </w:r>
      <w:hyperlink r:id="rId9" w:history="1">
        <w:r w:rsidR="008F11F9" w:rsidRPr="006932AE">
          <w:rPr>
            <w:rStyle w:val="Hyperlink"/>
          </w:rPr>
          <w:t>https://nyupress.org/books/9780814752791/</w:t>
        </w:r>
      </w:hyperlink>
      <w:r w:rsidR="008F11F9">
        <w:t xml:space="preserve">.  </w:t>
      </w:r>
    </w:p>
  </w:footnote>
  <w:footnote w:id="9">
    <w:p w:rsidR="00BF5F0E" w:rsidRDefault="00BF5F0E">
      <w:pPr>
        <w:pStyle w:val="FootnoteText"/>
      </w:pPr>
      <w:r>
        <w:rPr>
          <w:rStyle w:val="FootnoteReference"/>
        </w:rPr>
        <w:footnoteRef/>
      </w:r>
      <w:r>
        <w:t xml:space="preserve"> </w:t>
      </w:r>
      <w:hyperlink r:id="rId10" w:history="1">
        <w:r w:rsidRPr="006932AE">
          <w:rPr>
            <w:rStyle w:val="Hyperlink"/>
          </w:rPr>
          <w:t>https://library.soas.ac.uk/Record/570240</w:t>
        </w:r>
      </w:hyperlink>
      <w:r>
        <w:t xml:space="preserve"> </w:t>
      </w:r>
    </w:p>
  </w:footnote>
  <w:footnote w:id="10">
    <w:p w:rsidR="00BF5F0E" w:rsidRDefault="00BF5F0E">
      <w:pPr>
        <w:pStyle w:val="FootnoteText"/>
      </w:pPr>
      <w:r>
        <w:rPr>
          <w:rStyle w:val="FootnoteReference"/>
        </w:rPr>
        <w:footnoteRef/>
      </w:r>
      <w:r>
        <w:t xml:space="preserve"> </w:t>
      </w:r>
      <w:hyperlink r:id="rId11" w:history="1">
        <w:r w:rsidRPr="006932AE">
          <w:rPr>
            <w:rStyle w:val="Hyperlink"/>
          </w:rPr>
          <w:t>https://library.soas.ac.uk/Record/570240</w:t>
        </w:r>
      </w:hyperlink>
      <w:r>
        <w:t xml:space="preserve"> </w:t>
      </w:r>
    </w:p>
  </w:footnote>
  <w:footnote w:id="11">
    <w:p w:rsidR="002D0CB4" w:rsidRDefault="002D0CB4" w:rsidP="002D0CB4">
      <w:pPr>
        <w:spacing w:line="240" w:lineRule="auto"/>
        <w:contextualSpacing/>
      </w:pPr>
      <w:r>
        <w:rPr>
          <w:rStyle w:val="FootnoteReference"/>
        </w:rPr>
        <w:footnoteRef/>
      </w:r>
      <w:r>
        <w:t xml:space="preserve"> </w:t>
      </w:r>
      <w:hyperlink r:id="rId12" w:history="1">
        <w:r w:rsidRPr="00AA7B88">
          <w:rPr>
            <w:rStyle w:val="Hyperlink"/>
          </w:rPr>
          <w:t>http://timesofindia.indiatimes.com/city/pune/cutting-both-ways-debate-on-anti-torture-law-rages-on/articleshow/58901442.cms</w:t>
        </w:r>
      </w:hyperlink>
      <w:r>
        <w:rPr>
          <w:rStyle w:val="Hyperlink"/>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F6"/>
    <w:rsid w:val="00007584"/>
    <w:rsid w:val="00043A45"/>
    <w:rsid w:val="00051224"/>
    <w:rsid w:val="0006784A"/>
    <w:rsid w:val="0008536C"/>
    <w:rsid w:val="00097E4F"/>
    <w:rsid w:val="000D035C"/>
    <w:rsid w:val="000D53B3"/>
    <w:rsid w:val="000D747F"/>
    <w:rsid w:val="000F3A18"/>
    <w:rsid w:val="001107AA"/>
    <w:rsid w:val="00135A06"/>
    <w:rsid w:val="00143243"/>
    <w:rsid w:val="00161D0E"/>
    <w:rsid w:val="00185EBD"/>
    <w:rsid w:val="001C20F0"/>
    <w:rsid w:val="001C5B38"/>
    <w:rsid w:val="001C7A55"/>
    <w:rsid w:val="001D04C4"/>
    <w:rsid w:val="001E758A"/>
    <w:rsid w:val="001F63A4"/>
    <w:rsid w:val="001F786B"/>
    <w:rsid w:val="00221969"/>
    <w:rsid w:val="00245BB7"/>
    <w:rsid w:val="00276EA9"/>
    <w:rsid w:val="002A10ED"/>
    <w:rsid w:val="002A343C"/>
    <w:rsid w:val="002C2D26"/>
    <w:rsid w:val="002C7DC0"/>
    <w:rsid w:val="002D0CB4"/>
    <w:rsid w:val="002D6ED6"/>
    <w:rsid w:val="002E30BD"/>
    <w:rsid w:val="003068A7"/>
    <w:rsid w:val="00331A94"/>
    <w:rsid w:val="00337591"/>
    <w:rsid w:val="00361CF9"/>
    <w:rsid w:val="00362F8E"/>
    <w:rsid w:val="00372529"/>
    <w:rsid w:val="00382578"/>
    <w:rsid w:val="003832C5"/>
    <w:rsid w:val="00396DA6"/>
    <w:rsid w:val="003A0A2C"/>
    <w:rsid w:val="003B2788"/>
    <w:rsid w:val="003D7C57"/>
    <w:rsid w:val="003E0FD4"/>
    <w:rsid w:val="003F0996"/>
    <w:rsid w:val="003F3FC8"/>
    <w:rsid w:val="003F4FB8"/>
    <w:rsid w:val="004130D2"/>
    <w:rsid w:val="004133CA"/>
    <w:rsid w:val="00422FA1"/>
    <w:rsid w:val="00441EC9"/>
    <w:rsid w:val="00444A69"/>
    <w:rsid w:val="00450DFA"/>
    <w:rsid w:val="00454D37"/>
    <w:rsid w:val="00455C4F"/>
    <w:rsid w:val="00463E37"/>
    <w:rsid w:val="00464E51"/>
    <w:rsid w:val="0046737F"/>
    <w:rsid w:val="004A23A4"/>
    <w:rsid w:val="004B0364"/>
    <w:rsid w:val="004B2FC9"/>
    <w:rsid w:val="004C3728"/>
    <w:rsid w:val="004C4D05"/>
    <w:rsid w:val="004E4BFF"/>
    <w:rsid w:val="004F0DE8"/>
    <w:rsid w:val="004F7134"/>
    <w:rsid w:val="00515672"/>
    <w:rsid w:val="0052745D"/>
    <w:rsid w:val="00536DC2"/>
    <w:rsid w:val="00542832"/>
    <w:rsid w:val="00563641"/>
    <w:rsid w:val="005A2DAB"/>
    <w:rsid w:val="005A4642"/>
    <w:rsid w:val="005E1442"/>
    <w:rsid w:val="00612514"/>
    <w:rsid w:val="006342E2"/>
    <w:rsid w:val="0063529E"/>
    <w:rsid w:val="00656ED0"/>
    <w:rsid w:val="006902B8"/>
    <w:rsid w:val="006A6D38"/>
    <w:rsid w:val="006B3489"/>
    <w:rsid w:val="006C6901"/>
    <w:rsid w:val="006E3B28"/>
    <w:rsid w:val="00705C10"/>
    <w:rsid w:val="00717C11"/>
    <w:rsid w:val="00721611"/>
    <w:rsid w:val="00777FA3"/>
    <w:rsid w:val="007B0194"/>
    <w:rsid w:val="007B1562"/>
    <w:rsid w:val="00811C2F"/>
    <w:rsid w:val="0082089D"/>
    <w:rsid w:val="00840157"/>
    <w:rsid w:val="008443EC"/>
    <w:rsid w:val="00846188"/>
    <w:rsid w:val="00861B0A"/>
    <w:rsid w:val="00874930"/>
    <w:rsid w:val="008907F6"/>
    <w:rsid w:val="00896962"/>
    <w:rsid w:val="008B1DF2"/>
    <w:rsid w:val="008B66A7"/>
    <w:rsid w:val="008D0A25"/>
    <w:rsid w:val="008F11F9"/>
    <w:rsid w:val="008F3D34"/>
    <w:rsid w:val="008F5442"/>
    <w:rsid w:val="00901127"/>
    <w:rsid w:val="00930110"/>
    <w:rsid w:val="0093450A"/>
    <w:rsid w:val="00957DF2"/>
    <w:rsid w:val="009661FD"/>
    <w:rsid w:val="0099383F"/>
    <w:rsid w:val="00995580"/>
    <w:rsid w:val="009B501E"/>
    <w:rsid w:val="009B5F10"/>
    <w:rsid w:val="009C13E1"/>
    <w:rsid w:val="009D1396"/>
    <w:rsid w:val="009D705F"/>
    <w:rsid w:val="009F51B4"/>
    <w:rsid w:val="00A02EF9"/>
    <w:rsid w:val="00A140D8"/>
    <w:rsid w:val="00A541B9"/>
    <w:rsid w:val="00A8564B"/>
    <w:rsid w:val="00AA0313"/>
    <w:rsid w:val="00AC125B"/>
    <w:rsid w:val="00AC2CB7"/>
    <w:rsid w:val="00AF6684"/>
    <w:rsid w:val="00B05DFF"/>
    <w:rsid w:val="00B205A8"/>
    <w:rsid w:val="00B40ACF"/>
    <w:rsid w:val="00B53E06"/>
    <w:rsid w:val="00B55998"/>
    <w:rsid w:val="00B55AA0"/>
    <w:rsid w:val="00B64EE3"/>
    <w:rsid w:val="00B7156A"/>
    <w:rsid w:val="00B762A8"/>
    <w:rsid w:val="00B91BD1"/>
    <w:rsid w:val="00B932B3"/>
    <w:rsid w:val="00B9783B"/>
    <w:rsid w:val="00B9798D"/>
    <w:rsid w:val="00BA646A"/>
    <w:rsid w:val="00BE6E80"/>
    <w:rsid w:val="00BF5F0E"/>
    <w:rsid w:val="00C06639"/>
    <w:rsid w:val="00C1060C"/>
    <w:rsid w:val="00C113DC"/>
    <w:rsid w:val="00C134D3"/>
    <w:rsid w:val="00C1476F"/>
    <w:rsid w:val="00C4755D"/>
    <w:rsid w:val="00C60564"/>
    <w:rsid w:val="00C71204"/>
    <w:rsid w:val="00CA4CBD"/>
    <w:rsid w:val="00CA6E2D"/>
    <w:rsid w:val="00CC5C17"/>
    <w:rsid w:val="00CD4C86"/>
    <w:rsid w:val="00CE326C"/>
    <w:rsid w:val="00CF1EB6"/>
    <w:rsid w:val="00D07E5B"/>
    <w:rsid w:val="00D137D2"/>
    <w:rsid w:val="00D34A16"/>
    <w:rsid w:val="00D5440B"/>
    <w:rsid w:val="00D57CF6"/>
    <w:rsid w:val="00D64F16"/>
    <w:rsid w:val="00D74381"/>
    <w:rsid w:val="00DA0A60"/>
    <w:rsid w:val="00DE3182"/>
    <w:rsid w:val="00DF463D"/>
    <w:rsid w:val="00E302CF"/>
    <w:rsid w:val="00E333CA"/>
    <w:rsid w:val="00E468D1"/>
    <w:rsid w:val="00E4775D"/>
    <w:rsid w:val="00E507A7"/>
    <w:rsid w:val="00E65CEF"/>
    <w:rsid w:val="00E66884"/>
    <w:rsid w:val="00E703BC"/>
    <w:rsid w:val="00E72D8D"/>
    <w:rsid w:val="00E7556B"/>
    <w:rsid w:val="00E8752B"/>
    <w:rsid w:val="00E95B73"/>
    <w:rsid w:val="00E96833"/>
    <w:rsid w:val="00ED69AE"/>
    <w:rsid w:val="00EE5DCE"/>
    <w:rsid w:val="00EE6AF6"/>
    <w:rsid w:val="00F02D57"/>
    <w:rsid w:val="00F129A7"/>
    <w:rsid w:val="00F167DD"/>
    <w:rsid w:val="00F268D2"/>
    <w:rsid w:val="00F27C60"/>
    <w:rsid w:val="00F36B20"/>
    <w:rsid w:val="00F46BBF"/>
    <w:rsid w:val="00F46C56"/>
    <w:rsid w:val="00F55AB9"/>
    <w:rsid w:val="00F70D05"/>
    <w:rsid w:val="00F75CA1"/>
    <w:rsid w:val="00F8614E"/>
    <w:rsid w:val="00F9308E"/>
    <w:rsid w:val="00F97AF3"/>
    <w:rsid w:val="00FB0316"/>
    <w:rsid w:val="00FD33FD"/>
    <w:rsid w:val="00FE2917"/>
    <w:rsid w:val="00FE5B84"/>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EA613"/>
  <w15:chartTrackingRefBased/>
  <w15:docId w15:val="{90CAD9A7-E082-4818-A924-42849495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6962"/>
    <w:rPr>
      <w:szCs w:val="20"/>
    </w:rPr>
  </w:style>
  <w:style w:type="character" w:customStyle="1" w:styleId="FootnoteTextChar">
    <w:name w:val="Footnote Text Char"/>
    <w:basedOn w:val="DefaultParagraphFont"/>
    <w:link w:val="FootnoteText"/>
    <w:uiPriority w:val="99"/>
    <w:rsid w:val="00896962"/>
    <w:rPr>
      <w:szCs w:val="20"/>
    </w:rPr>
  </w:style>
  <w:style w:type="paragraph" w:styleId="NormalWeb">
    <w:name w:val="Normal (Web)"/>
    <w:basedOn w:val="Normal"/>
    <w:uiPriority w:val="99"/>
    <w:unhideWhenUsed/>
    <w:rsid w:val="008907F6"/>
    <w:pPr>
      <w:spacing w:before="100" w:beforeAutospacing="1" w:after="100" w:afterAutospacing="1" w:line="240" w:lineRule="auto"/>
    </w:pPr>
    <w:rPr>
      <w:rFonts w:eastAsia="Times New Roman"/>
      <w:lang w:eastAsia="en-GB"/>
    </w:rPr>
  </w:style>
  <w:style w:type="character" w:styleId="FootnoteReference">
    <w:name w:val="footnote reference"/>
    <w:basedOn w:val="DefaultParagraphFont"/>
    <w:uiPriority w:val="99"/>
    <w:semiHidden/>
    <w:unhideWhenUsed/>
    <w:rsid w:val="008907F6"/>
    <w:rPr>
      <w:vertAlign w:val="superscript"/>
    </w:rPr>
  </w:style>
  <w:style w:type="character" w:styleId="Hyperlink">
    <w:name w:val="Hyperlink"/>
    <w:basedOn w:val="DefaultParagraphFont"/>
    <w:uiPriority w:val="99"/>
    <w:unhideWhenUsed/>
    <w:rsid w:val="00276EA9"/>
    <w:rPr>
      <w:color w:val="0563C1" w:themeColor="hyperlink"/>
      <w:u w:val="single"/>
    </w:rPr>
  </w:style>
  <w:style w:type="character" w:styleId="Mention">
    <w:name w:val="Mention"/>
    <w:basedOn w:val="DefaultParagraphFont"/>
    <w:uiPriority w:val="99"/>
    <w:semiHidden/>
    <w:unhideWhenUsed/>
    <w:rsid w:val="00276EA9"/>
    <w:rPr>
      <w:color w:val="2B579A"/>
      <w:shd w:val="clear" w:color="auto" w:fill="E6E6E6"/>
    </w:rPr>
  </w:style>
  <w:style w:type="paragraph" w:styleId="Header">
    <w:name w:val="header"/>
    <w:basedOn w:val="Normal"/>
    <w:link w:val="HeaderChar"/>
    <w:rsid w:val="007B0194"/>
    <w:pPr>
      <w:tabs>
        <w:tab w:val="center" w:pos="4320"/>
        <w:tab w:val="right" w:pos="8640"/>
      </w:tabs>
      <w:spacing w:line="240" w:lineRule="auto"/>
    </w:pPr>
    <w:rPr>
      <w:rFonts w:eastAsia="Times New Roman"/>
    </w:rPr>
  </w:style>
  <w:style w:type="character" w:customStyle="1" w:styleId="HeaderChar">
    <w:name w:val="Header Char"/>
    <w:basedOn w:val="DefaultParagraphFont"/>
    <w:link w:val="Header"/>
    <w:rsid w:val="007B0194"/>
    <w:rPr>
      <w:rFonts w:eastAsia="Times New Roman"/>
    </w:rPr>
  </w:style>
  <w:style w:type="paragraph" w:styleId="ListParagraph">
    <w:name w:val="List Paragraph"/>
    <w:basedOn w:val="Normal"/>
    <w:uiPriority w:val="34"/>
    <w:qFormat/>
    <w:rsid w:val="007B0194"/>
    <w:pPr>
      <w:spacing w:after="200" w:line="276" w:lineRule="auto"/>
      <w:ind w:left="720"/>
      <w:contextualSpacing/>
    </w:pPr>
    <w:rPr>
      <w:rFonts w:ascii="TimesNewRomanPSMT" w:eastAsia="TimesNewRomanPSMT" w:hAnsi="TimesNewRomanPSMT"/>
      <w:sz w:val="22"/>
      <w:szCs w:val="22"/>
    </w:rPr>
  </w:style>
  <w:style w:type="character" w:styleId="FollowedHyperlink">
    <w:name w:val="FollowedHyperlink"/>
    <w:basedOn w:val="DefaultParagraphFont"/>
    <w:uiPriority w:val="99"/>
    <w:semiHidden/>
    <w:unhideWhenUsed/>
    <w:rsid w:val="000D035C"/>
    <w:rPr>
      <w:color w:val="954F72" w:themeColor="followedHyperlink"/>
      <w:u w:val="single"/>
    </w:rPr>
  </w:style>
  <w:style w:type="character" w:customStyle="1" w:styleId="apple-converted-space">
    <w:name w:val="apple-converted-space"/>
    <w:basedOn w:val="DefaultParagraphFont"/>
    <w:rsid w:val="003E0FD4"/>
  </w:style>
  <w:style w:type="character" w:customStyle="1" w:styleId="italic">
    <w:name w:val="italic"/>
    <w:rsid w:val="003E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press.princeton.edu/titles/8490.html" TargetMode="External"/><Relationship Id="rId3" Type="http://schemas.openxmlformats.org/officeDocument/2006/relationships/hyperlink" Target="https://www.theguardian.com/world/2012/jul/09/mass-graves-of-kashmir" TargetMode="External"/><Relationship Id="rId7" Type="http://schemas.openxmlformats.org/officeDocument/2006/relationships/hyperlink" Target="https://www.opendemocracy.net/media-abu_ghraib/article_2149.jsp" TargetMode="External"/><Relationship Id="rId12" Type="http://schemas.openxmlformats.org/officeDocument/2006/relationships/hyperlink" Target="http://timesofindia.indiatimes.com/city/pune/cutting-both-ways-debate-on-anti-torture-law-rages-on/articleshow/58901442.cms" TargetMode="External"/><Relationship Id="rId2" Type="http://schemas.openxmlformats.org/officeDocument/2006/relationships/hyperlink" Target="http://timesofindia.indiatimes.com/city/pune/cutting-both-ways-debate-on-anti-torture-law-rages-on/articleshow/58901442.cms" TargetMode="External"/><Relationship Id="rId1" Type="http://schemas.openxmlformats.org/officeDocument/2006/relationships/hyperlink" Target="https://scroll.in/article/836872/attorney-general-mukul-rohatgi-says-torture-is-alien-to-indian-culture-is-he-right" TargetMode="External"/><Relationship Id="rId6" Type="http://schemas.openxmlformats.org/officeDocument/2006/relationships/hyperlink" Target="https://monoskop.org/images/4/43/Foucault_Michel_Discipline_and_Punish_The_Birth_of_the_Prison_1977_1995.pdf" TargetMode="External"/><Relationship Id="rId11" Type="http://schemas.openxmlformats.org/officeDocument/2006/relationships/hyperlink" Target="https://library.soas.ac.uk/Record/570240" TargetMode="External"/><Relationship Id="rId5" Type="http://schemas.openxmlformats.org/officeDocument/2006/relationships/hyperlink" Target="http://en.southlive.in/india/2017/06/30/torture-of-minorities-new-normal-in-india-modi-govt-must-stop-its-nationalist-policing-says-asian-human-rights-commission" TargetMode="External"/><Relationship Id="rId10" Type="http://schemas.openxmlformats.org/officeDocument/2006/relationships/hyperlink" Target="https://library.soas.ac.uk/Record/570240" TargetMode="External"/><Relationship Id="rId4" Type="http://schemas.openxmlformats.org/officeDocument/2006/relationships/hyperlink" Target="http://iheu.org/india-turning-into-nightmare-for-minorities/" TargetMode="External"/><Relationship Id="rId9" Type="http://schemas.openxmlformats.org/officeDocument/2006/relationships/hyperlink" Target="https://nyupress.org/books/978081475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8457F5-16D6-4009-8029-9268B08F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Deana</cp:lastModifiedBy>
  <cp:revision>3</cp:revision>
  <dcterms:created xsi:type="dcterms:W3CDTF">2017-08-04T13:35:00Z</dcterms:created>
  <dcterms:modified xsi:type="dcterms:W3CDTF">2017-08-04T13:35:00Z</dcterms:modified>
</cp:coreProperties>
</file>