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7E6" w14:textId="055D8005" w:rsidR="00A46507" w:rsidRPr="00F7473E" w:rsidRDefault="00A46507" w:rsidP="00A46507">
      <w:pPr>
        <w:rPr>
          <w:rFonts w:cstheme="minorHAnsi"/>
          <w:b/>
        </w:rPr>
      </w:pPr>
      <w:bookmarkStart w:id="0" w:name="_Hlk6996266"/>
      <w:r w:rsidRPr="00F7473E">
        <w:rPr>
          <w:rFonts w:cstheme="minorHAnsi"/>
          <w:b/>
        </w:rPr>
        <w:t>Figure 1: PRISMA flow diagram</w:t>
      </w:r>
      <w:r w:rsidR="00F7473E">
        <w:rPr>
          <w:rFonts w:cstheme="minorHAnsi"/>
          <w:b/>
        </w:rPr>
        <w:t>.</w:t>
      </w:r>
      <w:bookmarkEnd w:id="0"/>
    </w:p>
    <w:p w14:paraId="16F95E4E" w14:textId="77777777" w:rsidR="00A46507" w:rsidRPr="00AB0978" w:rsidRDefault="00A46507" w:rsidP="0058223E">
      <w:pPr>
        <w:rPr>
          <w:rFonts w:cstheme="minorHAnsi"/>
          <w:sz w:val="16"/>
          <w:szCs w:val="16"/>
        </w:rPr>
      </w:pPr>
      <w:r w:rsidRPr="00AB0978">
        <w:rPr>
          <w:rFonts w:cstheme="minorHAnsi"/>
          <w:noProof/>
          <w:sz w:val="16"/>
          <w:szCs w:val="16"/>
          <w:lang w:eastAsia="en-GB"/>
        </w:rPr>
        <w:drawing>
          <wp:inline distT="0" distB="0" distL="0" distR="0" wp14:anchorId="6915D06F" wp14:editId="4522FDC8">
            <wp:extent cx="4749800" cy="2799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611" cy="28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058D" w14:textId="77777777" w:rsidR="0058223E" w:rsidRDefault="0058223E" w:rsidP="00A46507">
      <w:pPr>
        <w:rPr>
          <w:rFonts w:cstheme="minorHAnsi"/>
          <w:b/>
        </w:rPr>
      </w:pPr>
      <w:bookmarkStart w:id="1" w:name="_Hlk6996272"/>
    </w:p>
    <w:p w14:paraId="5915B4C9" w14:textId="69417CBB" w:rsidR="00A46507" w:rsidRPr="0058223E" w:rsidRDefault="00A46507" w:rsidP="00A46507">
      <w:pPr>
        <w:rPr>
          <w:rFonts w:cstheme="minorHAnsi"/>
        </w:rPr>
      </w:pPr>
      <w:r w:rsidRPr="00F7473E">
        <w:rPr>
          <w:rFonts w:cstheme="minorHAnsi"/>
          <w:b/>
        </w:rPr>
        <w:t>Figure 2: Risk of bias assessments</w:t>
      </w:r>
      <w:r w:rsidR="00F7473E">
        <w:rPr>
          <w:rFonts w:cstheme="minorHAnsi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66"/>
      </w:tblGrid>
      <w:tr w:rsidR="0058223E" w14:paraId="01125D57" w14:textId="77777777" w:rsidTr="00CE12A2">
        <w:tc>
          <w:tcPr>
            <w:tcW w:w="4508" w:type="dxa"/>
          </w:tcPr>
          <w:p w14:paraId="41CC646F" w14:textId="74E7A799" w:rsidR="0058223E" w:rsidRPr="0058223E" w:rsidRDefault="0058223E" w:rsidP="00A46507">
            <w:pPr>
              <w:rPr>
                <w:rFonts w:cstheme="minorHAnsi"/>
                <w:b/>
                <w:sz w:val="18"/>
                <w:szCs w:val="18"/>
              </w:rPr>
            </w:pPr>
            <w:r w:rsidRPr="0058223E">
              <w:rPr>
                <w:rFonts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508" w:type="dxa"/>
          </w:tcPr>
          <w:p w14:paraId="5935D3FC" w14:textId="3514AE75" w:rsidR="0058223E" w:rsidRPr="0058223E" w:rsidRDefault="0058223E" w:rsidP="00A46507">
            <w:pPr>
              <w:rPr>
                <w:rFonts w:cstheme="minorHAnsi"/>
                <w:b/>
                <w:sz w:val="18"/>
                <w:szCs w:val="18"/>
              </w:rPr>
            </w:pPr>
            <w:r w:rsidRPr="0058223E">
              <w:rPr>
                <w:rFonts w:cstheme="minorHAnsi"/>
                <w:b/>
                <w:sz w:val="18"/>
                <w:szCs w:val="18"/>
              </w:rPr>
              <w:t>B.</w:t>
            </w:r>
          </w:p>
        </w:tc>
      </w:tr>
      <w:tr w:rsidR="0058223E" w14:paraId="6CD34884" w14:textId="77777777" w:rsidTr="00CE12A2">
        <w:tc>
          <w:tcPr>
            <w:tcW w:w="4508" w:type="dxa"/>
          </w:tcPr>
          <w:p w14:paraId="38939092" w14:textId="224AF2DB" w:rsidR="0058223E" w:rsidRDefault="0058223E" w:rsidP="00A46507">
            <w:pPr>
              <w:rPr>
                <w:rFonts w:cstheme="minorHAnsi"/>
                <w:b/>
              </w:rPr>
            </w:pPr>
            <w:r w:rsidRPr="00AB097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0538B5C" wp14:editId="06420E63">
                  <wp:extent cx="2599690" cy="502326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11" cy="507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01E1333" w14:textId="5AB16513" w:rsidR="0058223E" w:rsidRDefault="0058223E" w:rsidP="00A46507">
            <w:pPr>
              <w:rPr>
                <w:rFonts w:cstheme="minorHAnsi"/>
                <w:b/>
              </w:rPr>
            </w:pPr>
            <w:r w:rsidRPr="00AB097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27F80A9" wp14:editId="2CB9702E">
                  <wp:extent cx="2757805" cy="135824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72" cy="141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</w:tbl>
    <w:bookmarkEnd w:id="1"/>
    <w:p w14:paraId="6825D69B" w14:textId="1C7AB4FC" w:rsidR="00A1716B" w:rsidRPr="00AB0978" w:rsidRDefault="0058223E" w:rsidP="0058223E">
      <w:pPr>
        <w:spacing w:before="120"/>
        <w:rPr>
          <w:rFonts w:cstheme="minorHAnsi"/>
          <w:sz w:val="14"/>
          <w:szCs w:val="14"/>
        </w:rPr>
      </w:pPr>
      <w:r w:rsidRPr="00AB0978">
        <w:rPr>
          <w:rFonts w:cstheme="minorHAnsi"/>
          <w:sz w:val="14"/>
          <w:szCs w:val="14"/>
        </w:rPr>
        <w:t xml:space="preserve"> </w:t>
      </w:r>
      <w:r w:rsidR="00A46507" w:rsidRPr="00AB0978">
        <w:rPr>
          <w:rFonts w:cstheme="minorHAnsi"/>
          <w:sz w:val="14"/>
          <w:szCs w:val="14"/>
        </w:rPr>
        <w:t xml:space="preserve">‘Other sources of </w:t>
      </w:r>
      <w:proofErr w:type="spellStart"/>
      <w:r w:rsidR="00A46507" w:rsidRPr="00AB0978">
        <w:rPr>
          <w:rFonts w:cstheme="minorHAnsi"/>
          <w:sz w:val="14"/>
          <w:szCs w:val="14"/>
        </w:rPr>
        <w:t>bias’</w:t>
      </w:r>
      <w:proofErr w:type="spellEnd"/>
      <w:r w:rsidR="00A46507" w:rsidRPr="00AB0978">
        <w:rPr>
          <w:rFonts w:cstheme="minorHAnsi"/>
          <w:sz w:val="14"/>
          <w:szCs w:val="14"/>
        </w:rPr>
        <w:t xml:space="preserve"> included whether confounders were considered (in the eligibility criteria or statistical analyses), intent-to-treat results were reported, and statistical testing was appropriate. </w:t>
      </w:r>
      <w:r w:rsidR="00A46507" w:rsidRPr="00AB0978">
        <w:rPr>
          <w:rFonts w:cstheme="minorHAnsi"/>
          <w:b/>
          <w:sz w:val="14"/>
          <w:szCs w:val="14"/>
        </w:rPr>
        <w:t xml:space="preserve">A </w:t>
      </w:r>
      <w:r w:rsidR="00A46507" w:rsidRPr="00AB0978">
        <w:rPr>
          <w:rFonts w:cstheme="minorHAnsi"/>
          <w:sz w:val="14"/>
          <w:szCs w:val="14"/>
        </w:rPr>
        <w:t xml:space="preserve">Authors’ judgements about each potential bias for each study, ordered by publication year. Studies with high overall risk of bias (seventh column) are indicated with a minus symbol and studies with medium overall risk of bias with a plus symbol. No studies were judged to have a low overall risk of bias. </w:t>
      </w:r>
      <w:r w:rsidR="00A46507" w:rsidRPr="00AB0978">
        <w:rPr>
          <w:rFonts w:cstheme="minorHAnsi"/>
          <w:b/>
          <w:sz w:val="14"/>
          <w:szCs w:val="14"/>
        </w:rPr>
        <w:t>B</w:t>
      </w:r>
      <w:r w:rsidR="00A46507" w:rsidRPr="00AB0978">
        <w:rPr>
          <w:rFonts w:cstheme="minorHAnsi"/>
          <w:sz w:val="14"/>
          <w:szCs w:val="14"/>
        </w:rPr>
        <w:t xml:space="preserve"> Summary of each bias across all 34 studies.</w:t>
      </w:r>
    </w:p>
    <w:sectPr w:rsidR="00A1716B" w:rsidRPr="00AB0978" w:rsidSect="0058223E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7"/>
    <w:rsid w:val="000A7750"/>
    <w:rsid w:val="000B514A"/>
    <w:rsid w:val="00130BBE"/>
    <w:rsid w:val="00193D5D"/>
    <w:rsid w:val="002958DE"/>
    <w:rsid w:val="00395AA5"/>
    <w:rsid w:val="003E74C4"/>
    <w:rsid w:val="003F4EC7"/>
    <w:rsid w:val="00401B50"/>
    <w:rsid w:val="00555083"/>
    <w:rsid w:val="0058223E"/>
    <w:rsid w:val="0063311F"/>
    <w:rsid w:val="006B6353"/>
    <w:rsid w:val="007B5109"/>
    <w:rsid w:val="00823F61"/>
    <w:rsid w:val="008D2CEA"/>
    <w:rsid w:val="00926277"/>
    <w:rsid w:val="009F5B51"/>
    <w:rsid w:val="00A46507"/>
    <w:rsid w:val="00AB0978"/>
    <w:rsid w:val="00AF410D"/>
    <w:rsid w:val="00AF78B4"/>
    <w:rsid w:val="00B40B98"/>
    <w:rsid w:val="00B7735D"/>
    <w:rsid w:val="00C7655F"/>
    <w:rsid w:val="00CE12A2"/>
    <w:rsid w:val="00CF2081"/>
    <w:rsid w:val="00D71291"/>
    <w:rsid w:val="00DD5E74"/>
    <w:rsid w:val="00DF223C"/>
    <w:rsid w:val="00E0751B"/>
    <w:rsid w:val="00E12EAF"/>
    <w:rsid w:val="00EA1D8F"/>
    <w:rsid w:val="00ED202B"/>
    <w:rsid w:val="00F7473E"/>
    <w:rsid w:val="00F87219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8500"/>
  <w15:chartTrackingRefBased/>
  <w15:docId w15:val="{F2C7DAC5-0B23-43A1-87AD-58FC889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07"/>
    <w:pPr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0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5869-E9CE-4996-8F2B-B995B33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Verwijs</dc:creator>
  <cp:keywords/>
  <dc:description/>
  <cp:lastModifiedBy>van de Wijgert, Janneke</cp:lastModifiedBy>
  <cp:revision>6</cp:revision>
  <dcterms:created xsi:type="dcterms:W3CDTF">2019-05-23T09:37:00Z</dcterms:created>
  <dcterms:modified xsi:type="dcterms:W3CDTF">2019-05-27T17:23:00Z</dcterms:modified>
</cp:coreProperties>
</file>