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DA34" w14:textId="77777777" w:rsidR="00894C68" w:rsidRDefault="00894C68" w:rsidP="00001F80">
      <w:pPr>
        <w:autoSpaceDE w:val="0"/>
        <w:autoSpaceDN w:val="0"/>
        <w:adjustRightInd w:val="0"/>
        <w:spacing w:after="0" w:line="48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A GROUNDED THEORY OF VALUE DISSONANCE IN STRATEGIC RELATIONSHIPS</w:t>
      </w:r>
    </w:p>
    <w:p w14:paraId="1964A236" w14:textId="77777777" w:rsidR="00894C68" w:rsidRDefault="00894C68" w:rsidP="00001F80">
      <w:pPr>
        <w:autoSpaceDE w:val="0"/>
        <w:autoSpaceDN w:val="0"/>
        <w:adjustRightInd w:val="0"/>
        <w:spacing w:after="0" w:line="480" w:lineRule="auto"/>
        <w:jc w:val="center"/>
        <w:rPr>
          <w:rFonts w:ascii="Times New Roman" w:hAnsi="Times New Roman"/>
          <w:b/>
          <w:bCs/>
          <w:sz w:val="24"/>
          <w:szCs w:val="24"/>
        </w:rPr>
      </w:pPr>
    </w:p>
    <w:p w14:paraId="504F10E9" w14:textId="44AFB50E" w:rsidR="00CE086E" w:rsidRPr="00CC379B" w:rsidRDefault="00894C68" w:rsidP="00001F80">
      <w:pPr>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sz w:val="24"/>
          <w:szCs w:val="24"/>
        </w:rPr>
        <w:t>I</w:t>
      </w:r>
      <w:r w:rsidR="00CC379B">
        <w:rPr>
          <w:rFonts w:ascii="Times New Roman" w:hAnsi="Times New Roman"/>
          <w:b/>
          <w:bCs/>
          <w:sz w:val="24"/>
          <w:szCs w:val="24"/>
        </w:rPr>
        <w:t>NTRODUCTION</w:t>
      </w:r>
    </w:p>
    <w:p w14:paraId="254C7EF5" w14:textId="2BAC879D" w:rsidR="00F84D4E" w:rsidRDefault="00CE086E" w:rsidP="00F84D4E">
      <w:pPr>
        <w:spacing w:line="480" w:lineRule="auto"/>
        <w:rPr>
          <w:rFonts w:ascii="Times New Roman" w:eastAsiaTheme="minorHAnsi" w:hAnsi="Times New Roman"/>
          <w:sz w:val="20"/>
          <w:szCs w:val="20"/>
          <w:lang w:val="en-US"/>
        </w:rPr>
      </w:pPr>
      <w:r w:rsidRPr="00CC379B">
        <w:rPr>
          <w:rFonts w:ascii="Times New Roman" w:eastAsia="Times New Roman" w:hAnsi="Times New Roman"/>
          <w:sz w:val="24"/>
          <w:szCs w:val="24"/>
        </w:rPr>
        <w:t xml:space="preserve">Value creation from business-to-business (B2B) relationships is a crucial source of </w:t>
      </w:r>
      <w:r w:rsidRPr="00CC379B">
        <w:rPr>
          <w:rFonts w:ascii="Times New Roman" w:hAnsi="Times New Roman"/>
          <w:sz w:val="24"/>
          <w:szCs w:val="24"/>
        </w:rPr>
        <w:t>competitive advantage</w:t>
      </w:r>
      <w:r w:rsidRPr="00CC379B">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&lt;EndNote&gt;&lt;Cite&gt;&lt;Author&gt;Anderson&lt;/Author&gt;&lt;Year&gt;1998&lt;/Year&gt;&lt;RecNum&gt;2&lt;/RecNum&gt;&lt;DisplayText&gt;(Anderson and Narus, 1998; Lindgreen and Wynstra, 2005)&lt;/DisplayText&gt;&lt;record&gt;&lt;rec-number&gt;2&lt;/rec-number&gt;&lt;foreign-keys&gt;&lt;key app="EN" db-id="29tt250dt0x2f0extty5s0dex9sdr2ww9zsp" timestamp="1413813487"&gt;2&lt;/key&gt;&lt;/foreign-keys&gt;&lt;ref-type name="Journal Article"&gt;17&lt;/ref-type&gt;&lt;contributors&gt;&lt;authors&gt;&lt;author&gt;Anderson, J. C.&lt;/author&gt;&lt;author&gt;Narus, J. A.&lt;/author&gt;&lt;/authors&gt;&lt;/contributors&gt;&lt;titles&gt;&lt;title&gt;Business marketing: understand what customers value&lt;/title&gt;&lt;secondary-title&gt;Harvard Business Review&lt;/secondary-title&gt;&lt;/titles&gt;&lt;periodical&gt;&lt;full-title&gt;Harvard Business Review&lt;/full-title&gt;&lt;/periodical&gt;&lt;pages&gt;53-67&lt;/pages&gt;&lt;volume&gt;76&lt;/volume&gt;&lt;dates&gt;&lt;year&gt;1998&lt;/year&gt;&lt;/dates&gt;&lt;isbn&gt;0017-8012&lt;/isbn&gt;&lt;urls&gt;&lt;/urls&gt;&lt;/record&gt;&lt;/Cite&gt;&lt;Cite&gt;&lt;Author&gt;Lindgreen&lt;/Author&gt;&lt;Year&gt;2005&lt;/Year&gt;&lt;RecNum&gt;1&lt;/RecNum&gt;&lt;record&gt;&lt;rec-number&gt;1&lt;/rec-number&gt;&lt;foreign-keys&gt;&lt;key app="EN" db-id="29tt250dt0x2f0extty5s0dex9sdr2ww9zsp" timestamp="1413813487"&gt;1&lt;/key&gt;&lt;/foreign-keys&gt;&lt;ref-type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Pr="00CC379B">
        <w:rPr>
          <w:rFonts w:ascii="Times New Roman" w:hAnsi="Times New Roman"/>
          <w:color w:val="000000" w:themeColor="text1"/>
          <w:sz w:val="24"/>
          <w:szCs w:val="24"/>
        </w:rPr>
        <w:fldChar w:fldCharType="separate"/>
      </w:r>
      <w:r w:rsidR="00C14DCB">
        <w:rPr>
          <w:rFonts w:ascii="Times New Roman" w:hAnsi="Times New Roman"/>
          <w:noProof/>
          <w:color w:val="000000" w:themeColor="text1"/>
          <w:sz w:val="24"/>
          <w:szCs w:val="24"/>
        </w:rPr>
        <w:t>(</w:t>
      </w:r>
      <w:hyperlink w:anchor="_ENREF_3" w:tooltip="Anderson, 1998 #2" w:history="1">
        <w:r w:rsidR="00C4790E">
          <w:rPr>
            <w:rFonts w:ascii="Times New Roman" w:hAnsi="Times New Roman"/>
            <w:noProof/>
            <w:color w:val="000000" w:themeColor="text1"/>
            <w:sz w:val="24"/>
            <w:szCs w:val="24"/>
          </w:rPr>
          <w:t>Anderson and Narus, 1998</w:t>
        </w:r>
      </w:hyperlink>
      <w:r w:rsidR="00C14DCB">
        <w:rPr>
          <w:rFonts w:ascii="Times New Roman" w:hAnsi="Times New Roman"/>
          <w:noProof/>
          <w:color w:val="000000" w:themeColor="text1"/>
          <w:sz w:val="24"/>
          <w:szCs w:val="24"/>
        </w:rPr>
        <w:t xml:space="preserve">; </w:t>
      </w:r>
      <w:hyperlink w:anchor="_ENREF_57" w:tooltip="Lindgreen, 2005 #1" w:history="1">
        <w:r w:rsidR="00C4790E">
          <w:rPr>
            <w:rFonts w:ascii="Times New Roman" w:hAnsi="Times New Roman"/>
            <w:noProof/>
            <w:color w:val="000000" w:themeColor="text1"/>
            <w:sz w:val="24"/>
            <w:szCs w:val="24"/>
          </w:rPr>
          <w:t>Lindgreen and Wynstra, 2005</w:t>
        </w:r>
      </w:hyperlink>
      <w:r w:rsidR="00C14DCB">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The value derived is heightened as organisations rationalise their supply bases and outsource to deliver innovation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&lt;EndNote&gt;&lt;Cite&gt;&lt;Author&gt;Cheung&lt;/Author&gt;&lt;Year&gt;2010&lt;/Year&gt;&lt;RecNum&gt;6&lt;/RecNum&gt;&lt;DisplayText&gt;(Cheung, Myers and Mentzer, 2010)&lt;/DisplayText&gt;&lt;record&gt;&lt;rec-number&gt;6&lt;/rec-number&gt;&lt;foreign-keys&gt;&lt;key app="EN" db-id="29tt250dt0x2f0extty5s0dex9sdr2ww9zsp" timestamp="1413813487"&gt;6&lt;/key&gt;&lt;/foreign-keys&gt;&lt;ref-type name="Journal Article"&gt;17&lt;/ref-type&gt;&lt;contributors&gt;&lt;authors&gt;&lt;author&gt;Cheung, Mee-Shew&lt;/author&gt;&lt;author&gt;Myers, Matthew B.&lt;/author&gt;&lt;author&gt;Mentzer, John T.&lt;/author&gt;&lt;/authors&gt;&lt;/contributors&gt;&lt;titles&gt;&lt;title&gt;Does relationship learning lead to relationship value? A cross-national supply chain investigation&lt;/title&gt;&lt;secondary-title&gt;Journal of Operations Management&lt;/secondary-title&gt;&lt;/titles&gt;&lt;periodical&gt;&lt;full-title&gt;Journal of Operations Management&lt;/full-title&gt;&lt;/periodical&gt;&lt;pages&gt;472-487&lt;/pages&gt;&lt;volume&gt;28&lt;/volume&gt;&lt;number&gt;6&lt;/number&gt;&lt;keywords&gt;&lt;keyword&gt;Supply chain management&lt;/keyword&gt;&lt;keyword&gt;Knowledge sharing&lt;/keyword&gt;&lt;keyword&gt;Value creation&lt;/keyword&gt;&lt;keyword&gt;Buyer–seller relationships&lt;/keyword&gt;&lt;keyword&gt;Cross-border research&lt;/keyword&gt;&lt;/keywords&gt;&lt;dates&gt;&lt;year&gt;2010&lt;/year&gt;&lt;/dates&gt;&lt;isbn&gt;0272-6963&lt;/isbn&gt;&lt;urls&gt;&lt;related-urls&gt;&lt;url&gt;http://www.sciencedirect.com/science/article/pii/S0272696310000057&lt;/url&gt;&lt;/related-urls&gt;&lt;/urls&gt;&lt;electronic-resource-num&gt;http://dx.doi.org/10.1016/j.jom.2010.01.003&lt;/electronic-resource-num&gt;&lt;/record&gt;&lt;/Cite&gt;&lt;/EndNote&gt;</w:instrText>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16" w:tooltip="Cheung, 2010 #6" w:history="1">
        <w:r w:rsidR="00C4790E">
          <w:rPr>
            <w:rFonts w:ascii="Times New Roman" w:hAnsi="Times New Roman"/>
            <w:noProof/>
            <w:color w:val="000000" w:themeColor="text1"/>
            <w:sz w:val="24"/>
            <w:szCs w:val="24"/>
          </w:rPr>
          <w:t>Cheung, Myers and Mentzer, 2010</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creating smaller numbers of larger, strategically significant relationships.  </w:t>
      </w:r>
      <w:r w:rsidR="00B71E63" w:rsidRPr="00CC379B">
        <w:rPr>
          <w:rFonts w:ascii="Times New Roman" w:hAnsi="Times New Roman"/>
          <w:color w:val="000000" w:themeColor="text1"/>
          <w:sz w:val="24"/>
          <w:szCs w:val="24"/>
        </w:rPr>
        <w:t>S</w:t>
      </w:r>
      <w:r w:rsidRPr="00CC379B">
        <w:rPr>
          <w:rFonts w:ascii="Times New Roman" w:hAnsi="Times New Roman"/>
          <w:color w:val="000000" w:themeColor="text1"/>
          <w:sz w:val="24"/>
          <w:szCs w:val="24"/>
        </w:rPr>
        <w:t xml:space="preserve">trategic relationships </w:t>
      </w:r>
      <w:r w:rsidR="00B71E63" w:rsidRPr="00CC379B">
        <w:rPr>
          <w:rFonts w:ascii="Times New Roman" w:hAnsi="Times New Roman"/>
          <w:color w:val="000000" w:themeColor="text1"/>
          <w:sz w:val="24"/>
          <w:szCs w:val="24"/>
        </w:rPr>
        <w:t>are</w:t>
      </w:r>
      <w:r w:rsidRPr="00CC379B">
        <w:rPr>
          <w:rFonts w:ascii="Times New Roman" w:hAnsi="Times New Roman"/>
          <w:color w:val="000000" w:themeColor="text1"/>
          <w:sz w:val="24"/>
          <w:szCs w:val="24"/>
        </w:rPr>
        <w:t xml:space="preserve"> used </w:t>
      </w:r>
      <w:r w:rsidR="00B71E63" w:rsidRPr="00CC379B">
        <w:rPr>
          <w:rFonts w:ascii="Times New Roman" w:hAnsi="Times New Roman"/>
          <w:color w:val="000000" w:themeColor="text1"/>
          <w:sz w:val="24"/>
          <w:szCs w:val="24"/>
        </w:rPr>
        <w:t xml:space="preserve">as a term in this study </w:t>
      </w:r>
      <w:r w:rsidRPr="00CC379B">
        <w:rPr>
          <w:rFonts w:ascii="Times New Roman" w:hAnsi="Times New Roman"/>
          <w:color w:val="000000" w:themeColor="text1"/>
          <w:sz w:val="24"/>
          <w:szCs w:val="24"/>
        </w:rPr>
        <w:t xml:space="preserve">to denote long-term, high-spend, contractually based B2B relationships that are actively and directly managed.  At the heart of these strategic relationships is the expectation that suppliers </w:t>
      </w:r>
      <w:r w:rsidRPr="00CC379B">
        <w:rPr>
          <w:rFonts w:ascii="Times New Roman" w:hAnsi="Times New Roman"/>
          <w:sz w:val="24"/>
          <w:szCs w:val="24"/>
        </w:rPr>
        <w:t xml:space="preserve">will </w:t>
      </w:r>
      <w:r w:rsidRPr="00CC379B">
        <w:rPr>
          <w:rFonts w:ascii="Times New Roman" w:eastAsia="Times New Roman" w:hAnsi="Times New Roman"/>
          <w:sz w:val="24"/>
          <w:szCs w:val="24"/>
        </w:rPr>
        <w:t xml:space="preserve">create value </w:t>
      </w:r>
      <w:r w:rsidRPr="00CC379B">
        <w:rPr>
          <w:rFonts w:ascii="Times New Roman" w:eastAsiaTheme="minorHAnsi" w:hAnsi="Times New Roman"/>
          <w:sz w:val="24"/>
          <w:szCs w:val="24"/>
        </w:rPr>
        <w:t>that</w:t>
      </w:r>
      <w:r w:rsidRPr="00CC379B">
        <w:rPr>
          <w:rFonts w:ascii="Times New Roman" w:hAnsi="Times New Roman"/>
          <w:color w:val="000000" w:themeColor="text1"/>
          <w:sz w:val="24"/>
          <w:szCs w:val="24"/>
        </w:rPr>
        <w:t xml:space="preserve"> can be converted to competitive advantage through innovation, reduced operational costs and improved service </w:t>
      </w:r>
      <w:r w:rsidRPr="00CC379B">
        <w:rPr>
          <w:rFonts w:ascii="Times New Roman" w:hAnsi="Times New Roman"/>
          <w:color w:val="000000" w:themeColor="text1"/>
          <w:sz w:val="24"/>
          <w:szCs w:val="24"/>
        </w:rPr>
        <w:fldChar w:fldCharType="begin">
          <w:fldData xml:space="preserve">PEVuZE5vdGU+PENpdGU+PEF1dGhvcj5DaGVuPC9BdXRob3I+PFllYXI+MjAwNDwvWWVhcj48UmVj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</w:fldData>
        </w:fldChar>
      </w:r>
      <w:r w:rsidR="00C4790E">
        <w:rPr>
          <w:rFonts w:ascii="Times New Roman" w:hAnsi="Times New Roman"/>
          <w:color w:val="000000" w:themeColor="text1"/>
          <w:sz w:val="24"/>
          <w:szCs w:val="24"/>
        </w:rPr>
        <w:instrText xml:space="preserve"> ADDIN EN.CITE </w:instrText>
      </w:r>
      <w:r w:rsidR="00C4790E">
        <w:rPr>
          <w:rFonts w:ascii="Times New Roman" w:hAnsi="Times New Roman"/>
          <w:color w:val="000000" w:themeColor="text1"/>
          <w:sz w:val="24"/>
          <w:szCs w:val="24"/>
        </w:rPr>
        <w:fldChar w:fldCharType="begin">
          <w:fldData xml:space="preserve">PEVuZE5vdGU+PENpdGU+PEF1dGhvcj5DaGVuPC9BdXRob3I+PFllYXI+MjAwNDwvWWVhcj48UmVj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</w:fldData>
        </w:fldChar>
      </w:r>
      <w:r w:rsidR="00C4790E">
        <w:rPr>
          <w:rFonts w:ascii="Times New Roman" w:hAnsi="Times New Roman"/>
          <w:color w:val="000000" w:themeColor="text1"/>
          <w:sz w:val="24"/>
          <w:szCs w:val="24"/>
        </w:rPr>
        <w:instrText xml:space="preserve"> ADDIN EN.CITE.DATA </w:instrText>
      </w:r>
      <w:r w:rsidR="00C4790E">
        <w:rPr>
          <w:rFonts w:ascii="Times New Roman" w:hAnsi="Times New Roman"/>
          <w:color w:val="000000" w:themeColor="text1"/>
          <w:sz w:val="24"/>
          <w:szCs w:val="24"/>
        </w:rPr>
      </w:r>
      <w:r w:rsidR="00C4790E">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15" w:tooltip="Chen, 2004 #8" w:history="1">
        <w:r w:rsidR="00C4790E">
          <w:rPr>
            <w:rFonts w:ascii="Times New Roman" w:hAnsi="Times New Roman"/>
            <w:noProof/>
            <w:color w:val="000000" w:themeColor="text1"/>
            <w:sz w:val="24"/>
            <w:szCs w:val="24"/>
          </w:rPr>
          <w:t>Chen, Paulraj and Lado, 2004</w:t>
        </w:r>
      </w:hyperlink>
      <w:r w:rsidR="00C4790E">
        <w:rPr>
          <w:rFonts w:ascii="Times New Roman" w:hAnsi="Times New Roman"/>
          <w:noProof/>
          <w:color w:val="000000" w:themeColor="text1"/>
          <w:sz w:val="24"/>
          <w:szCs w:val="24"/>
        </w:rPr>
        <w:t xml:space="preserve">; </w:t>
      </w:r>
      <w:hyperlink w:anchor="_ENREF_16" w:tooltip="Cheung, 2010 #6" w:history="1">
        <w:r w:rsidR="00C4790E">
          <w:rPr>
            <w:rFonts w:ascii="Times New Roman" w:hAnsi="Times New Roman"/>
            <w:noProof/>
            <w:color w:val="000000" w:themeColor="text1"/>
            <w:sz w:val="24"/>
            <w:szCs w:val="24"/>
          </w:rPr>
          <w:t>Cheung et al., 2010</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B84250">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t xml:space="preserve">Although the importance of value is widely accepted, it is a complex and incompletely understood concept.  Value from B2B relationships continues to attract broad scholarly interest including themes of relational value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&lt;EndNote&gt;&lt;Cite&gt;&lt;Author&gt;Haas&lt;/Author&gt;&lt;Year&gt;2012&lt;/Year&gt;&lt;RecNum&gt;41&lt;/RecNum&gt;&lt;DisplayText&gt;(Haas, Snehota and Corsaro,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39" w:tooltip="Haas, 2012 #41" w:history="1">
        <w:r w:rsidR="00C4790E">
          <w:rPr>
            <w:rFonts w:ascii="Times New Roman" w:hAnsi="Times New Roman"/>
            <w:noProof/>
            <w:color w:val="000000" w:themeColor="text1"/>
            <w:sz w:val="24"/>
            <w:szCs w:val="24"/>
          </w:rPr>
          <w:t>Haas, Snehota and Corsaro, 2012</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value measurement</w:t>
      </w:r>
      <w:r w:rsidR="00FE6B8C">
        <w:rPr>
          <w:rFonts w:ascii="Times New Roman" w:hAnsi="Times New Roman"/>
          <w:color w:val="000000" w:themeColor="text1"/>
          <w:sz w:val="24"/>
          <w:szCs w:val="24"/>
        </w:rPr>
        <w:t xml:space="preserve"> </w:t>
      </w:r>
      <w:r w:rsidR="00FE6B8C">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&lt;EndNote&gt;&lt;Cite&gt;&lt;Author&gt;Keränen&lt;/Author&gt;&lt;Year&gt;2013&lt;/Year&gt;&lt;RecNum&gt;126&lt;/RecNum&gt;&lt;DisplayText&gt;(Keränen and Jalkala, 2013)&lt;/DisplayText&gt;&lt;record&gt;&lt;rec-number&gt;126&lt;/rec-number&gt;&lt;foreign-keys&gt;&lt;key app="EN" db-id="29tt250dt0x2f0extty5s0dex9sdr2ww9zsp" timestamp="1455975794"&gt;126&lt;/key&gt;&lt;/foreign-keys&gt;&lt;ref-type name="Journal Article"&gt;17&lt;/ref-type&gt;&lt;contributors&gt;&lt;authors&gt;&lt;author&gt;Keränen, Joona&lt;/author&gt;&lt;author&gt;Jalkala, Anne&lt;/author&gt;&lt;/authors&gt;&lt;/contributors&gt;&lt;titles&gt;&lt;title&gt;Towards a framework of customer value assessment in B2B markets: An exploratory study&lt;/title&gt;&lt;secondary-title&gt;Industrial Marketing Management&lt;/secondary-title&gt;&lt;/titles&gt;&lt;periodical&gt;&lt;full-title&gt;Industrial Marketing Management&lt;/full-title&gt;&lt;/periodical&gt;&lt;pages&gt;1307-1317&lt;/pages&gt;&lt;volume&gt;42&lt;/volume&gt;&lt;number&gt;8&lt;/number&gt;&lt;dates&gt;&lt;year&gt;2013&lt;/year&gt;&lt;/dates&gt;&lt;isbn&gt;0019-8501&lt;/isbn&gt;&lt;urls&gt;&lt;/urls&gt;&lt;/record&gt;&lt;/Cite&gt;&lt;/EndNote&gt;</w:instrText>
      </w:r>
      <w:r w:rsidR="00FE6B8C">
        <w:rPr>
          <w:rFonts w:ascii="Times New Roman" w:hAnsi="Times New Roman"/>
          <w:color w:val="000000" w:themeColor="text1"/>
          <w:sz w:val="24"/>
          <w:szCs w:val="24"/>
        </w:rPr>
        <w:fldChar w:fldCharType="separate"/>
      </w:r>
      <w:r w:rsidR="00FE6B8C">
        <w:rPr>
          <w:rFonts w:ascii="Times New Roman" w:hAnsi="Times New Roman"/>
          <w:noProof/>
          <w:color w:val="000000" w:themeColor="text1"/>
          <w:sz w:val="24"/>
          <w:szCs w:val="24"/>
        </w:rPr>
        <w:t>(</w:t>
      </w:r>
      <w:hyperlink w:anchor="_ENREF_46" w:tooltip="Keränen, 2013 #126" w:history="1">
        <w:r w:rsidR="00C4790E">
          <w:rPr>
            <w:rFonts w:ascii="Times New Roman" w:hAnsi="Times New Roman"/>
            <w:noProof/>
            <w:color w:val="000000" w:themeColor="text1"/>
            <w:sz w:val="24"/>
            <w:szCs w:val="24"/>
          </w:rPr>
          <w:t>Keränen and Jalkala, 2013</w:t>
        </w:r>
      </w:hyperlink>
      <w:r w:rsidR="00FE6B8C">
        <w:rPr>
          <w:rFonts w:ascii="Times New Roman" w:hAnsi="Times New Roman"/>
          <w:noProof/>
          <w:color w:val="000000" w:themeColor="text1"/>
          <w:sz w:val="24"/>
          <w:szCs w:val="24"/>
        </w:rPr>
        <w:t>)</w:t>
      </w:r>
      <w:r w:rsidR="00FE6B8C">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value appropriation between partners</w:t>
      </w:r>
      <w:r w:rsidR="00B965EA">
        <w:rPr>
          <w:rFonts w:ascii="Times New Roman" w:hAnsi="Times New Roman"/>
          <w:color w:val="000000" w:themeColor="text1"/>
          <w:sz w:val="24"/>
          <w:szCs w:val="24"/>
        </w:rPr>
        <w:t xml:space="preserve"> </w:t>
      </w:r>
      <w:r w:rsidR="00BF07B7">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&lt;EndNote&gt;&lt;Cite&gt;&lt;Author&gt;Pérez&lt;/Author&gt;&lt;Year&gt;2015&lt;/Year&gt;&lt;RecNum&gt;127&lt;/RecNum&gt;&lt;DisplayText&gt;(Pinnington and Scanlon, 2009; Pérez and Cambra-Fierro, 2015)&lt;/DisplayText&gt;&lt;record&gt;&lt;rec-number&gt;127&lt;/rec-number&gt;&lt;foreign-keys&gt;&lt;key app="EN" db-id="29tt250dt0x2f0extty5s0dex9sdr2ww9zsp" timestamp="1455975936"&gt;127&lt;/key&gt;&lt;/foreign-keys&gt;&lt;ref-type name="Journal Article"&gt;17&lt;/ref-type&gt;&lt;contributors&gt;&lt;authors&gt;&lt;author&gt;Pérez, Lourdes&lt;/author&gt;&lt;author&gt;Cambra-Fierro, Jesús J&lt;/author&gt;&lt;/authors&gt;&lt;/contributors&gt;&lt;titles&gt;&lt;title&gt;Uneven partners: managing the power balance&lt;/title&gt;&lt;secondary-title&gt;Journal of Business Strategy&lt;/secondary-title&gt;&lt;/titles&gt;&lt;periodical&gt;&lt;full-title&gt;Journal of Business Strategy&lt;/full-title&gt;&lt;/periodical&gt;&lt;pages&gt;13-21&lt;/pages&gt;&lt;volume&gt;36&lt;/volume&gt;&lt;number&gt;6&lt;/number&gt;&lt;dates&gt;&lt;year&gt;2015&lt;/year&gt;&lt;/dates&gt;&lt;isbn&gt;0275-6668&lt;/isbn&gt;&lt;urls&gt;&lt;/urls&gt;&lt;/record&gt;&lt;/Cite&gt;&lt;Cite&gt;&lt;Author&gt;Pinnington&lt;/Author&gt;&lt;Year&gt;2009&lt;/Year&gt;&lt;RecNum&gt;22&lt;/RecNum&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BF07B7">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68" w:tooltip="Pinnington, 2009 #22" w:history="1">
        <w:r w:rsidR="00C4790E">
          <w:rPr>
            <w:rFonts w:ascii="Times New Roman" w:hAnsi="Times New Roman"/>
            <w:noProof/>
            <w:color w:val="000000" w:themeColor="text1"/>
            <w:sz w:val="24"/>
            <w:szCs w:val="24"/>
          </w:rPr>
          <w:t>Pinnington and Scanlon, 2009</w:t>
        </w:r>
      </w:hyperlink>
      <w:r w:rsidR="00C4790E">
        <w:rPr>
          <w:rFonts w:ascii="Times New Roman" w:hAnsi="Times New Roman"/>
          <w:noProof/>
          <w:color w:val="000000" w:themeColor="text1"/>
          <w:sz w:val="24"/>
          <w:szCs w:val="24"/>
        </w:rPr>
        <w:t xml:space="preserve">; </w:t>
      </w:r>
      <w:hyperlink w:anchor="_ENREF_67" w:tooltip="Pérez, 2015 #127" w:history="1">
        <w:r w:rsidR="00C4790E">
          <w:rPr>
            <w:rFonts w:ascii="Times New Roman" w:hAnsi="Times New Roman"/>
            <w:noProof/>
            <w:color w:val="000000" w:themeColor="text1"/>
            <w:sz w:val="24"/>
            <w:szCs w:val="24"/>
          </w:rPr>
          <w:t>Pérez and Cambra-Fierro, 2015</w:t>
        </w:r>
      </w:hyperlink>
      <w:r w:rsidR="00C4790E">
        <w:rPr>
          <w:rFonts w:ascii="Times New Roman" w:hAnsi="Times New Roman"/>
          <w:noProof/>
          <w:color w:val="000000" w:themeColor="text1"/>
          <w:sz w:val="24"/>
          <w:szCs w:val="24"/>
        </w:rPr>
        <w:t>)</w:t>
      </w:r>
      <w:r w:rsidR="00BF07B7">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BF07B7">
        <w:rPr>
          <w:rFonts w:ascii="Times New Roman" w:hAnsi="Times New Roman"/>
          <w:color w:val="000000" w:themeColor="text1"/>
          <w:sz w:val="24"/>
          <w:szCs w:val="24"/>
        </w:rPr>
        <w:t>and</w:t>
      </w:r>
      <w:r w:rsidRPr="00CC379B">
        <w:rPr>
          <w:rFonts w:ascii="Times New Roman" w:hAnsi="Times New Roman"/>
          <w:color w:val="000000" w:themeColor="text1"/>
          <w:sz w:val="24"/>
          <w:szCs w:val="24"/>
        </w:rPr>
        <w:t xml:space="preserve"> </w:t>
      </w:r>
      <w:r w:rsidR="00174741">
        <w:rPr>
          <w:rFonts w:ascii="Times New Roman" w:hAnsi="Times New Roman"/>
          <w:color w:val="000000" w:themeColor="text1"/>
          <w:sz w:val="24"/>
          <w:szCs w:val="24"/>
        </w:rPr>
        <w:t xml:space="preserve">service </w:t>
      </w:r>
      <w:r w:rsidR="00B77871">
        <w:rPr>
          <w:rFonts w:ascii="Times New Roman" w:hAnsi="Times New Roman"/>
          <w:color w:val="000000" w:themeColor="text1"/>
          <w:sz w:val="24"/>
          <w:szCs w:val="24"/>
        </w:rPr>
        <w:t xml:space="preserve">value </w:t>
      </w:r>
      <w:r w:rsidR="00B77871">
        <w:rPr>
          <w:rFonts w:ascii="Times New Roman" w:hAnsi="Times New Roman"/>
          <w:color w:val="000000" w:themeColor="text1"/>
          <w:sz w:val="24"/>
          <w:szCs w:val="24"/>
        </w:rPr>
        <w:fldChar w:fldCharType="begin">
          <w:fldData xml:space="preserve">PEVuZE5vdGU+PENpdGU+PEF1dGhvcj5HcsO2bnJvb3M8L0F1dGhvcj48WWVhcj4yMDExPC9ZZWFy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</w:fldData>
        </w:fldChar>
      </w:r>
      <w:r w:rsidR="00C4790E">
        <w:rPr>
          <w:rFonts w:ascii="Times New Roman" w:hAnsi="Times New Roman"/>
          <w:color w:val="000000" w:themeColor="text1"/>
          <w:sz w:val="24"/>
          <w:szCs w:val="24"/>
        </w:rPr>
        <w:instrText xml:space="preserve"> ADDIN EN.CITE </w:instrText>
      </w:r>
      <w:r w:rsidR="00C4790E">
        <w:rPr>
          <w:rFonts w:ascii="Times New Roman" w:hAnsi="Times New Roman"/>
          <w:color w:val="000000" w:themeColor="text1"/>
          <w:sz w:val="24"/>
          <w:szCs w:val="24"/>
        </w:rPr>
        <w:fldChar w:fldCharType="begin">
          <w:fldData xml:space="preserve">PEVuZE5vdGU+PENpdGU+PEF1dGhvcj5HcsO2bnJvb3M8L0F1dGhvcj48WWVhcj4yMDExPC9ZZWFy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</w:fldData>
        </w:fldChar>
      </w:r>
      <w:r w:rsidR="00C4790E">
        <w:rPr>
          <w:rFonts w:ascii="Times New Roman" w:hAnsi="Times New Roman"/>
          <w:color w:val="000000" w:themeColor="text1"/>
          <w:sz w:val="24"/>
          <w:szCs w:val="24"/>
        </w:rPr>
        <w:instrText xml:space="preserve"> ADDIN EN.CITE.DATA </w:instrText>
      </w:r>
      <w:r w:rsidR="00C4790E">
        <w:rPr>
          <w:rFonts w:ascii="Times New Roman" w:hAnsi="Times New Roman"/>
          <w:color w:val="000000" w:themeColor="text1"/>
          <w:sz w:val="24"/>
          <w:szCs w:val="24"/>
        </w:rPr>
      </w:r>
      <w:r w:rsidR="00C4790E">
        <w:rPr>
          <w:rFonts w:ascii="Times New Roman" w:hAnsi="Times New Roman"/>
          <w:color w:val="000000" w:themeColor="text1"/>
          <w:sz w:val="24"/>
          <w:szCs w:val="24"/>
        </w:rPr>
        <w:fldChar w:fldCharType="end"/>
      </w:r>
      <w:r w:rsidR="00B77871">
        <w:rPr>
          <w:rFonts w:ascii="Times New Roman" w:hAnsi="Times New Roman"/>
          <w:color w:val="000000" w:themeColor="text1"/>
          <w:sz w:val="24"/>
          <w:szCs w:val="24"/>
        </w:rPr>
      </w:r>
      <w:r w:rsidR="00B77871">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77" w:tooltip="Vargo, 2004 #26" w:history="1">
        <w:r w:rsidR="00C4790E">
          <w:rPr>
            <w:rFonts w:ascii="Times New Roman" w:hAnsi="Times New Roman"/>
            <w:noProof/>
            <w:color w:val="000000" w:themeColor="text1"/>
            <w:sz w:val="24"/>
            <w:szCs w:val="24"/>
          </w:rPr>
          <w:t>Vargo and Lusch, 2004</w:t>
        </w:r>
      </w:hyperlink>
      <w:r w:rsidR="00C4790E">
        <w:rPr>
          <w:rFonts w:ascii="Times New Roman" w:hAnsi="Times New Roman"/>
          <w:noProof/>
          <w:color w:val="000000" w:themeColor="text1"/>
          <w:sz w:val="24"/>
          <w:szCs w:val="24"/>
        </w:rPr>
        <w:t xml:space="preserve">; </w:t>
      </w:r>
      <w:hyperlink w:anchor="_ENREF_38" w:tooltip="Grönroos, 2011 #28" w:history="1">
        <w:r w:rsidR="00C4790E">
          <w:rPr>
            <w:rFonts w:ascii="Times New Roman" w:hAnsi="Times New Roman"/>
            <w:noProof/>
            <w:color w:val="000000" w:themeColor="text1"/>
            <w:sz w:val="24"/>
            <w:szCs w:val="24"/>
          </w:rPr>
          <w:t>Grönroos, 2011</w:t>
        </w:r>
      </w:hyperlink>
      <w:r w:rsidR="00C4790E">
        <w:rPr>
          <w:rFonts w:ascii="Times New Roman" w:hAnsi="Times New Roman"/>
          <w:noProof/>
          <w:color w:val="000000" w:themeColor="text1"/>
          <w:sz w:val="24"/>
          <w:szCs w:val="24"/>
        </w:rPr>
        <w:t xml:space="preserve">; </w:t>
      </w:r>
      <w:hyperlink w:anchor="_ENREF_42" w:tooltip="Hawkins, 2015 #129" w:history="1">
        <w:r w:rsidR="00C4790E">
          <w:rPr>
            <w:rFonts w:ascii="Times New Roman" w:hAnsi="Times New Roman"/>
            <w:noProof/>
            <w:color w:val="000000" w:themeColor="text1"/>
            <w:sz w:val="24"/>
            <w:szCs w:val="24"/>
          </w:rPr>
          <w:t>Hawkins, Gravier, Berkowitz and Muir, 2015</w:t>
        </w:r>
      </w:hyperlink>
      <w:r w:rsidR="00C4790E">
        <w:rPr>
          <w:rFonts w:ascii="Times New Roman" w:hAnsi="Times New Roman"/>
          <w:noProof/>
          <w:color w:val="000000" w:themeColor="text1"/>
          <w:sz w:val="24"/>
          <w:szCs w:val="24"/>
        </w:rPr>
        <w:t>)</w:t>
      </w:r>
      <w:r w:rsidR="00B77871">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4C2790">
        <w:rPr>
          <w:rFonts w:ascii="Times New Roman" w:hAnsi="Times New Roman"/>
          <w:color w:val="000000" w:themeColor="text1"/>
          <w:sz w:val="24"/>
          <w:szCs w:val="24"/>
        </w:rPr>
        <w:t>Central</w:t>
      </w:r>
      <w:r w:rsidRPr="00CC379B">
        <w:rPr>
          <w:rFonts w:ascii="Times New Roman" w:hAnsi="Times New Roman"/>
          <w:color w:val="000000" w:themeColor="text1"/>
          <w:sz w:val="24"/>
          <w:szCs w:val="24"/>
        </w:rPr>
        <w:t xml:space="preserve"> issues still persist surrounding the nature, creation and assessment </w:t>
      </w:r>
      <w:r w:rsidRPr="00CC379B">
        <w:rPr>
          <w:rFonts w:ascii="Times New Roman" w:hAnsi="Times New Roman"/>
          <w:sz w:val="24"/>
          <w:szCs w:val="24"/>
        </w:rPr>
        <w:t>of value in t</w:t>
      </w:r>
      <w:r w:rsidR="00F84D4E">
        <w:rPr>
          <w:rFonts w:ascii="Times New Roman" w:hAnsi="Times New Roman"/>
          <w:sz w:val="24"/>
          <w:szCs w:val="24"/>
        </w:rPr>
        <w:t>he contract delivery period.  T</w:t>
      </w:r>
      <w:r w:rsidR="004C2790">
        <w:rPr>
          <w:rFonts w:ascii="Times New Roman" w:hAnsi="Times New Roman"/>
          <w:sz w:val="24"/>
          <w:szCs w:val="24"/>
        </w:rPr>
        <w:t xml:space="preserve">hese gaps </w:t>
      </w:r>
      <w:r w:rsidR="00BE18F7">
        <w:rPr>
          <w:rFonts w:ascii="Times New Roman" w:hAnsi="Times New Roman"/>
          <w:sz w:val="24"/>
          <w:szCs w:val="24"/>
        </w:rPr>
        <w:t xml:space="preserve">have been identified as </w:t>
      </w:r>
      <w:r w:rsidR="004C2790">
        <w:rPr>
          <w:rFonts w:ascii="Times New Roman" w:hAnsi="Times New Roman"/>
          <w:sz w:val="24"/>
          <w:szCs w:val="24"/>
        </w:rPr>
        <w:t xml:space="preserve">key </w:t>
      </w:r>
      <w:r w:rsidR="00447CF4">
        <w:rPr>
          <w:rFonts w:ascii="Times New Roman" w:hAnsi="Times New Roman"/>
          <w:sz w:val="24"/>
          <w:szCs w:val="24"/>
        </w:rPr>
        <w:t xml:space="preserve">research </w:t>
      </w:r>
      <w:r w:rsidR="004C2790">
        <w:rPr>
          <w:rFonts w:ascii="Times New Roman" w:hAnsi="Times New Roman"/>
          <w:sz w:val="24"/>
          <w:szCs w:val="24"/>
        </w:rPr>
        <w:t>priorities for the e</w:t>
      </w:r>
      <w:r w:rsidRPr="00CC379B">
        <w:rPr>
          <w:rFonts w:ascii="Times New Roman" w:hAnsi="Times New Roman"/>
          <w:sz w:val="24"/>
          <w:szCs w:val="24"/>
        </w:rPr>
        <w:t>volving</w:t>
      </w:r>
      <w:r w:rsidR="00447CF4">
        <w:rPr>
          <w:rFonts w:ascii="Times New Roman" w:hAnsi="Times New Roman"/>
          <w:sz w:val="24"/>
          <w:szCs w:val="24"/>
        </w:rPr>
        <w:t xml:space="preserve"> academic</w:t>
      </w:r>
      <w:r w:rsidR="004C2790">
        <w:rPr>
          <w:rFonts w:ascii="Times New Roman" w:hAnsi="Times New Roman"/>
          <w:sz w:val="24"/>
          <w:szCs w:val="24"/>
        </w:rPr>
        <w:t xml:space="preserve"> B2B value </w:t>
      </w:r>
      <w:r w:rsidR="00447CF4">
        <w:rPr>
          <w:rFonts w:ascii="Times New Roman" w:hAnsi="Times New Roman"/>
          <w:sz w:val="24"/>
          <w:szCs w:val="24"/>
        </w:rPr>
        <w:t>agenda</w:t>
      </w:r>
      <w:r w:rsidRPr="00CC379B">
        <w:rPr>
          <w:rFonts w:ascii="Times New Roman" w:hAnsi="Times New Roman"/>
          <w:sz w:val="24"/>
          <w:szCs w:val="24"/>
        </w:rPr>
        <w:t xml:space="preserve">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Hingley, Grant and Morgan,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56" w:tooltip="Lindgreen, 2012 #14" w:history="1">
        <w:r w:rsidR="00C4790E">
          <w:rPr>
            <w:rFonts w:ascii="Times New Roman" w:hAnsi="Times New Roman"/>
            <w:noProof/>
            <w:sz w:val="24"/>
            <w:szCs w:val="24"/>
          </w:rPr>
          <w:t>Lindgreen, Hingley, Grant and Morgan, 2012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00F84D4E">
        <w:rPr>
          <w:rFonts w:ascii="Times New Roman" w:hAnsi="Times New Roman"/>
          <w:sz w:val="24"/>
          <w:szCs w:val="24"/>
        </w:rPr>
        <w:t>, particularly in complex service systems where value</w:t>
      </w:r>
      <w:r w:rsidR="00407ECB" w:rsidRPr="00F84D4E">
        <w:rPr>
          <w:rFonts w:ascii="Times New Roman" w:hAnsi="Times New Roman"/>
          <w:sz w:val="24"/>
          <w:szCs w:val="24"/>
        </w:rPr>
        <w:t xml:space="preserve"> propositions </w:t>
      </w:r>
      <w:r w:rsidR="00F84D4E" w:rsidRPr="00F84D4E">
        <w:rPr>
          <w:rFonts w:ascii="Times New Roman" w:hAnsi="Times New Roman"/>
          <w:sz w:val="24"/>
          <w:szCs w:val="24"/>
        </w:rPr>
        <w:t xml:space="preserve">invite, shape, and potentially transform stakeholders’ engagement and experience </w:t>
      </w:r>
      <w:r w:rsidR="00F84D4E" w:rsidRPr="00F84D4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F84D4E" w:rsidRPr="00F84D4E">
        <w:rPr>
          <w:rFonts w:ascii="Times New Roman" w:hAnsi="Times New Roman"/>
          <w:sz w:val="24"/>
          <w:szCs w:val="24"/>
        </w:rPr>
        <w:fldChar w:fldCharType="separate"/>
      </w:r>
      <w:r w:rsidR="00F84D4E" w:rsidRPr="00F84D4E">
        <w:rPr>
          <w:rFonts w:ascii="Times New Roman" w:hAnsi="Times New Roman"/>
          <w:noProof/>
          <w:sz w:val="24"/>
          <w:szCs w:val="24"/>
        </w:rPr>
        <w:t>(</w:t>
      </w:r>
      <w:hyperlink w:anchor="_ENREF_12" w:tooltip="Chandler, 2015 #132" w:history="1">
        <w:r w:rsidR="00C4790E" w:rsidRPr="00F84D4E">
          <w:rPr>
            <w:rFonts w:ascii="Times New Roman" w:hAnsi="Times New Roman"/>
            <w:noProof/>
            <w:sz w:val="24"/>
            <w:szCs w:val="24"/>
          </w:rPr>
          <w:t>Chandler and Lusch, 2015</w:t>
        </w:r>
      </w:hyperlink>
      <w:r w:rsidR="00F84D4E" w:rsidRPr="00F84D4E">
        <w:rPr>
          <w:rFonts w:ascii="Times New Roman" w:hAnsi="Times New Roman"/>
          <w:noProof/>
          <w:sz w:val="24"/>
          <w:szCs w:val="24"/>
        </w:rPr>
        <w:t>)</w:t>
      </w:r>
      <w:r w:rsidR="00F84D4E" w:rsidRPr="00F84D4E">
        <w:rPr>
          <w:rFonts w:ascii="Times New Roman" w:hAnsi="Times New Roman"/>
          <w:sz w:val="24"/>
          <w:szCs w:val="24"/>
        </w:rPr>
        <w:fldChar w:fldCharType="end"/>
      </w:r>
      <w:r w:rsidR="00F84D4E" w:rsidRPr="00F84D4E">
        <w:rPr>
          <w:rFonts w:ascii="Times New Roman" w:hAnsi="Times New Roman"/>
          <w:sz w:val="24"/>
          <w:szCs w:val="24"/>
        </w:rPr>
        <w:t>.</w:t>
      </w:r>
      <w:r w:rsidR="00F84D4E">
        <w:rPr>
          <w:rFonts w:ascii="Times New Roman" w:eastAsiaTheme="minorHAnsi" w:hAnsi="Times New Roman"/>
          <w:sz w:val="20"/>
          <w:szCs w:val="20"/>
          <w:lang w:val="en-US"/>
        </w:rPr>
        <w:t xml:space="preserve">  </w:t>
      </w:r>
    </w:p>
    <w:p w14:paraId="09054415" w14:textId="77777777" w:rsidR="003C5BB2" w:rsidRDefault="003C5BB2" w:rsidP="00F84D4E">
      <w:pPr>
        <w:spacing w:line="480" w:lineRule="auto"/>
        <w:rPr>
          <w:rFonts w:ascii="Times New Roman" w:eastAsiaTheme="minorHAnsi" w:hAnsi="Times New Roman"/>
          <w:sz w:val="20"/>
          <w:szCs w:val="20"/>
          <w:lang w:val="en-US"/>
        </w:rPr>
      </w:pPr>
    </w:p>
    <w:p w14:paraId="57C6A860" w14:textId="6320B664" w:rsidR="004C4017" w:rsidRDefault="00CE086E" w:rsidP="00001F80">
      <w:pPr>
        <w:spacing w:after="0" w:line="480" w:lineRule="auto"/>
        <w:rPr>
          <w:rFonts w:ascii="Times New Roman" w:hAnsi="Times New Roman"/>
          <w:sz w:val="24"/>
          <w:szCs w:val="24"/>
        </w:rPr>
      </w:pPr>
      <w:r w:rsidRPr="00CC379B">
        <w:rPr>
          <w:rFonts w:ascii="Times New Roman" w:hAnsi="Times New Roman"/>
          <w:color w:val="000000" w:themeColor="text1"/>
          <w:sz w:val="24"/>
          <w:szCs w:val="24"/>
        </w:rPr>
        <w:lastRenderedPageBreak/>
        <w:t xml:space="preserve">At the heart of the persistent issues in value research is a recognition that value is contextual, temporally bound and perceptual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&lt;EndNote&gt;&lt;Cite&gt;&lt;Author&gt;Day&lt;/Author&gt;&lt;Year&gt;2000&lt;/Year&gt;&lt;RecNum&gt;109&lt;/RecNum&gt;&lt;DisplayText&gt;(Day and Crask, 2000)&lt;/DisplayText&gt;&lt;record&gt;&lt;rec-number&gt;109&lt;/rec-number&gt;&lt;foreign-keys&gt;&lt;key app="EN" db-id="29tt250dt0x2f0extty5s0dex9sdr2ww9zsp" timestamp="1435155779"&gt;109&lt;/key&gt;&lt;/foreign-keys&gt;&lt;ref-type name="Journal Article"&gt;17&lt;/ref-type&gt;&lt;contributors&gt;&lt;authors&gt;&lt;author&gt;Day, Ellen&lt;/author&gt;&lt;author&gt;Crask, Melvin R&lt;/author&gt;&lt;/authors&gt;&lt;/contributors&gt;&lt;titles&gt;&lt;title&gt;Value assessment: the antecedent of customer satisfaction&lt;/title&gt;&lt;secondary-title&gt;Journal of consumer satisfaction dissatisfaction and complaining behavior&lt;/secondary-title&gt;&lt;/titles&gt;&lt;periodical&gt;&lt;full-title&gt;Journal of consumer satisfaction dissatisfaction and complaining behavior&lt;/full-title&gt;&lt;/periodical&gt;&lt;pages&gt;52-60&lt;/pages&gt;&lt;volume&gt;13&lt;/volume&gt;&lt;dates&gt;&lt;year&gt;2000&lt;/year&gt;&lt;/dates&gt;&lt;isbn&gt;0899-8620&lt;/isbn&gt;&lt;urls&gt;&lt;/urls&gt;&lt;/record&gt;&lt;/Cite&gt;&lt;/EndNote&gt;</w:instrText>
      </w:r>
      <w:r w:rsidRPr="00CC379B">
        <w:rPr>
          <w:rFonts w:ascii="Times New Roman" w:hAnsi="Times New Roman"/>
          <w:color w:val="000000" w:themeColor="text1"/>
          <w:sz w:val="24"/>
          <w:szCs w:val="24"/>
        </w:rPr>
        <w:fldChar w:fldCharType="separate"/>
      </w:r>
      <w:r w:rsidR="00C14DCB">
        <w:rPr>
          <w:rFonts w:ascii="Times New Roman" w:hAnsi="Times New Roman"/>
          <w:noProof/>
          <w:color w:val="000000" w:themeColor="text1"/>
          <w:sz w:val="24"/>
          <w:szCs w:val="24"/>
        </w:rPr>
        <w:t>(</w:t>
      </w:r>
      <w:hyperlink w:anchor="_ENREF_22" w:tooltip="Day, 2000 #109" w:history="1">
        <w:r w:rsidR="00C4790E">
          <w:rPr>
            <w:rFonts w:ascii="Times New Roman" w:hAnsi="Times New Roman"/>
            <w:noProof/>
            <w:color w:val="000000" w:themeColor="text1"/>
            <w:sz w:val="24"/>
            <w:szCs w:val="24"/>
          </w:rPr>
          <w:t>Day and Crask, 2000</w:t>
        </w:r>
      </w:hyperlink>
      <w:r w:rsidR="00C14DCB">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dimensions that</w:t>
      </w:r>
      <w:r w:rsidRPr="00CC379B" w:rsidDel="0030391F">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t xml:space="preserve">all increase the difficulty in its </w:t>
      </w:r>
      <w:r w:rsidRPr="005D1FB3">
        <w:rPr>
          <w:rFonts w:ascii="Times New Roman" w:hAnsi="Times New Roman"/>
          <w:sz w:val="24"/>
          <w:szCs w:val="24"/>
        </w:rPr>
        <w:t xml:space="preserve">objective assessment. The inability to consistently assess the value of B2B relationships through the longer-term contract delivery phase creates tension and conflict.  Failure to manage </w:t>
      </w:r>
      <w:r w:rsidR="001779BA">
        <w:rPr>
          <w:rFonts w:ascii="Times New Roman" w:hAnsi="Times New Roman"/>
          <w:sz w:val="24"/>
          <w:szCs w:val="24"/>
        </w:rPr>
        <w:t xml:space="preserve">conflicts in </w:t>
      </w:r>
      <w:r w:rsidRPr="005D1FB3">
        <w:rPr>
          <w:rFonts w:ascii="Times New Roman" w:hAnsi="Times New Roman"/>
          <w:sz w:val="24"/>
          <w:szCs w:val="24"/>
        </w:rPr>
        <w:t>value perception</w:t>
      </w:r>
      <w:r w:rsidR="001779BA">
        <w:rPr>
          <w:rFonts w:ascii="Times New Roman" w:hAnsi="Times New Roman"/>
          <w:sz w:val="24"/>
          <w:szCs w:val="24"/>
        </w:rPr>
        <w:t>s</w:t>
      </w:r>
      <w:r w:rsidRPr="005D1FB3">
        <w:rPr>
          <w:rFonts w:ascii="Times New Roman" w:hAnsi="Times New Roman"/>
          <w:sz w:val="24"/>
          <w:szCs w:val="24"/>
        </w:rPr>
        <w:t xml:space="preserve"> can ultimately lead to relationship failure </w:t>
      </w:r>
      <w:r w:rsidRPr="005D1FB3">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Pr="005D1FB3">
        <w:rPr>
          <w:rFonts w:ascii="Times New Roman" w:hAnsi="Times New Roman"/>
          <w:sz w:val="24"/>
          <w:szCs w:val="24"/>
        </w:rPr>
        <w:fldChar w:fldCharType="separate"/>
      </w:r>
      <w:r w:rsidR="00C14DCB" w:rsidRPr="005D1FB3">
        <w:rPr>
          <w:rFonts w:ascii="Times New Roman" w:hAnsi="Times New Roman"/>
          <w:noProof/>
          <w:sz w:val="24"/>
          <w:szCs w:val="24"/>
        </w:rPr>
        <w:t>(</w:t>
      </w:r>
      <w:hyperlink w:anchor="_ENREF_1" w:tooltip="Aarikka-Stenroos, 2012 #17" w:history="1">
        <w:r w:rsidR="00C4790E" w:rsidRPr="005D1FB3">
          <w:rPr>
            <w:rFonts w:ascii="Times New Roman" w:hAnsi="Times New Roman"/>
            <w:noProof/>
            <w:sz w:val="24"/>
            <w:szCs w:val="24"/>
          </w:rPr>
          <w:t>Aarikka-Stenroos and Jaakola, 2012</w:t>
        </w:r>
      </w:hyperlink>
      <w:r w:rsidR="00C14DCB" w:rsidRPr="005D1FB3">
        <w:rPr>
          <w:rFonts w:ascii="Times New Roman" w:hAnsi="Times New Roman"/>
          <w:noProof/>
          <w:sz w:val="24"/>
          <w:szCs w:val="24"/>
        </w:rPr>
        <w:t>)</w:t>
      </w:r>
      <w:r w:rsidRPr="005D1FB3">
        <w:rPr>
          <w:rFonts w:ascii="Times New Roman" w:hAnsi="Times New Roman"/>
          <w:sz w:val="24"/>
          <w:szCs w:val="24"/>
        </w:rPr>
        <w:fldChar w:fldCharType="end"/>
      </w:r>
      <w:r w:rsidRPr="005D1FB3">
        <w:rPr>
          <w:rFonts w:ascii="Times New Roman" w:hAnsi="Times New Roman"/>
          <w:sz w:val="24"/>
          <w:szCs w:val="24"/>
        </w:rPr>
        <w:t xml:space="preserve"> </w:t>
      </w:r>
      <w:r w:rsidR="005D1FB3">
        <w:rPr>
          <w:rFonts w:ascii="Times New Roman" w:hAnsi="Times New Roman"/>
          <w:sz w:val="24"/>
          <w:szCs w:val="24"/>
        </w:rPr>
        <w:t>exposing</w:t>
      </w:r>
      <w:r w:rsidRPr="005D1FB3">
        <w:rPr>
          <w:rFonts w:ascii="Times New Roman" w:hAnsi="Times New Roman"/>
          <w:sz w:val="24"/>
          <w:szCs w:val="24"/>
        </w:rPr>
        <w:t xml:space="preserve"> organisations to </w:t>
      </w:r>
      <w:r w:rsidR="00C41C5B">
        <w:rPr>
          <w:rFonts w:ascii="Times New Roman" w:hAnsi="Times New Roman"/>
          <w:sz w:val="24"/>
          <w:szCs w:val="24"/>
        </w:rPr>
        <w:t xml:space="preserve">material </w:t>
      </w:r>
      <w:r w:rsidRPr="005D1FB3">
        <w:rPr>
          <w:rFonts w:ascii="Times New Roman" w:hAnsi="Times New Roman"/>
          <w:sz w:val="24"/>
          <w:szCs w:val="24"/>
        </w:rPr>
        <w:t xml:space="preserve">risk </w:t>
      </w:r>
      <w:r w:rsidR="00C41C5B">
        <w:rPr>
          <w:rFonts w:ascii="Times New Roman" w:hAnsi="Times New Roman"/>
          <w:sz w:val="24"/>
          <w:szCs w:val="24"/>
        </w:rPr>
        <w:t>in commercial performance. Value perceptions are especially critical in s</w:t>
      </w:r>
      <w:r w:rsidR="004C4017">
        <w:rPr>
          <w:rFonts w:ascii="Times New Roman" w:hAnsi="Times New Roman"/>
          <w:sz w:val="24"/>
          <w:szCs w:val="24"/>
        </w:rPr>
        <w:t>trategic relationships</w:t>
      </w:r>
      <w:r w:rsidR="00744323">
        <w:rPr>
          <w:rFonts w:ascii="Times New Roman" w:hAnsi="Times New Roman"/>
          <w:sz w:val="24"/>
          <w:szCs w:val="24"/>
        </w:rPr>
        <w:t xml:space="preserve"> </w:t>
      </w:r>
      <w:r w:rsidR="00C41C5B">
        <w:rPr>
          <w:rFonts w:ascii="Times New Roman" w:hAnsi="Times New Roman"/>
          <w:sz w:val="24"/>
          <w:szCs w:val="24"/>
        </w:rPr>
        <w:t xml:space="preserve">as they are </w:t>
      </w:r>
      <w:r w:rsidR="004C4017">
        <w:rPr>
          <w:rFonts w:ascii="Times New Roman" w:hAnsi="Times New Roman"/>
          <w:sz w:val="24"/>
          <w:szCs w:val="24"/>
        </w:rPr>
        <w:t xml:space="preserve">delicately balanced and can have vulnerabilities that can render one of the parties’ value contributions obsolete </w:t>
      </w:r>
      <w:r w:rsidR="00744323">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&lt;EndNote&gt;&lt;Cite&gt;&lt;Author&gt;Ellram&lt;/Author&gt;&lt;Year&gt;2014&lt;/Year&gt;&lt;RecNum&gt;136&lt;/RecNum&gt;&lt;DisplayText&gt;(Ellram and Krause, 2014)&lt;/DisplayText&gt;&lt;record&gt;&lt;rec-number&gt;136&lt;/rec-number&gt;&lt;foreign-keys&gt;&lt;key app="EN" db-id="29tt250dt0x2f0extty5s0dex9sdr2ww9zsp" timestamp="1455980905"&gt;136&lt;/key&gt;&lt;/foreign-keys&gt;&lt;ref-type name="Journal Article"&gt;17&lt;/ref-type&gt;&lt;contributors&gt;&lt;authors&gt;&lt;author&gt;Ellram, Lisa M&lt;/author&gt;&lt;author&gt;Krause, Daniel&lt;/author&gt;&lt;/authors&gt;&lt;/contributors&gt;&lt;titles&gt;&lt;title&gt;Robust supplier relationships: Key lessons from the economic downturn&lt;/title&gt;&lt;secondary-title&gt;Business Horizons&lt;/secondary-title&gt;&lt;/titles&gt;&lt;periodical&gt;&lt;full-title&gt;Business Horizons&lt;/full-title&gt;&lt;/periodical&gt;&lt;pages&gt;203-213&lt;/pages&gt;&lt;volume&gt;57&lt;/volume&gt;&lt;number&gt;2&lt;/number&gt;&lt;dates&gt;&lt;year&gt;2014&lt;/year&gt;&lt;/dates&gt;&lt;isbn&gt;0007-6813&lt;/isbn&gt;&lt;urls&gt;&lt;/urls&gt;&lt;/record&gt;&lt;/Cite&gt;&lt;/EndNote&gt;</w:instrText>
      </w:r>
      <w:r w:rsidR="00744323">
        <w:rPr>
          <w:rFonts w:ascii="Times New Roman" w:hAnsi="Times New Roman"/>
          <w:sz w:val="24"/>
          <w:szCs w:val="24"/>
        </w:rPr>
        <w:fldChar w:fldCharType="separate"/>
      </w:r>
      <w:r w:rsidR="00744323">
        <w:rPr>
          <w:rFonts w:ascii="Times New Roman" w:hAnsi="Times New Roman"/>
          <w:noProof/>
          <w:sz w:val="24"/>
          <w:szCs w:val="24"/>
        </w:rPr>
        <w:t>(</w:t>
      </w:r>
      <w:hyperlink w:anchor="_ENREF_26" w:tooltip="Ellram, 2014 #136" w:history="1">
        <w:r w:rsidR="00C4790E">
          <w:rPr>
            <w:rFonts w:ascii="Times New Roman" w:hAnsi="Times New Roman"/>
            <w:noProof/>
            <w:sz w:val="24"/>
            <w:szCs w:val="24"/>
          </w:rPr>
          <w:t>Ellram and Krause, 2014</w:t>
        </w:r>
      </w:hyperlink>
      <w:r w:rsidR="00744323">
        <w:rPr>
          <w:rFonts w:ascii="Times New Roman" w:hAnsi="Times New Roman"/>
          <w:noProof/>
          <w:sz w:val="24"/>
          <w:szCs w:val="24"/>
        </w:rPr>
        <w:t>)</w:t>
      </w:r>
      <w:r w:rsidR="00744323">
        <w:rPr>
          <w:rFonts w:ascii="Times New Roman" w:hAnsi="Times New Roman"/>
          <w:sz w:val="24"/>
          <w:szCs w:val="24"/>
        </w:rPr>
        <w:fldChar w:fldCharType="end"/>
      </w:r>
      <w:r w:rsidR="00C41C5B">
        <w:rPr>
          <w:rFonts w:ascii="Times New Roman" w:hAnsi="Times New Roman"/>
          <w:sz w:val="24"/>
          <w:szCs w:val="24"/>
        </w:rPr>
        <w:t xml:space="preserve">. </w:t>
      </w:r>
    </w:p>
    <w:p w14:paraId="71D94BCD" w14:textId="77777777" w:rsidR="00CE086E" w:rsidRPr="00CC379B" w:rsidRDefault="00CE086E" w:rsidP="00001F80">
      <w:pPr>
        <w:spacing w:after="0" w:line="480" w:lineRule="auto"/>
        <w:rPr>
          <w:rFonts w:ascii="Times New Roman" w:hAnsi="Times New Roman"/>
          <w:sz w:val="24"/>
          <w:szCs w:val="24"/>
        </w:rPr>
      </w:pPr>
    </w:p>
    <w:p w14:paraId="383DDB94" w14:textId="7279E769" w:rsidR="00CE086E" w:rsidRDefault="00CE086E" w:rsidP="00CD6AA3">
      <w:pPr>
        <w:widowControl w:val="0"/>
        <w:autoSpaceDE w:val="0"/>
        <w:autoSpaceDN w:val="0"/>
        <w:adjustRightInd w:val="0"/>
        <w:spacing w:after="0" w:line="480" w:lineRule="auto"/>
        <w:rPr>
          <w:rFonts w:ascii="Times New Roman" w:hAnsi="Times New Roman"/>
          <w:sz w:val="24"/>
          <w:szCs w:val="24"/>
        </w:rPr>
      </w:pPr>
      <w:r w:rsidRPr="00CC379B">
        <w:rPr>
          <w:rFonts w:ascii="Times New Roman" w:hAnsi="Times New Roman"/>
          <w:sz w:val="24"/>
          <w:szCs w:val="24"/>
        </w:rPr>
        <w:t>Strategic relationships are characterised by complex social interaction</w:t>
      </w:r>
      <w:r w:rsidR="00AE5C70">
        <w:rPr>
          <w:rFonts w:ascii="Times New Roman" w:hAnsi="Times New Roman"/>
          <w:sz w:val="24"/>
          <w:szCs w:val="24"/>
        </w:rPr>
        <w:t>s</w:t>
      </w:r>
      <w:r w:rsidR="00693CFD">
        <w:rPr>
          <w:rFonts w:ascii="Times New Roman" w:hAnsi="Times New Roman"/>
          <w:sz w:val="24"/>
          <w:szCs w:val="24"/>
        </w:rPr>
        <w:t>,</w:t>
      </w:r>
      <w:r w:rsidR="004D5D36">
        <w:rPr>
          <w:rFonts w:ascii="Times New Roman" w:hAnsi="Times New Roman"/>
          <w:sz w:val="24"/>
          <w:szCs w:val="24"/>
        </w:rPr>
        <w:t xml:space="preserve"> founded on tacit </w:t>
      </w:r>
      <w:r w:rsidR="00704C37">
        <w:rPr>
          <w:rFonts w:ascii="Times New Roman" w:hAnsi="Times New Roman"/>
          <w:sz w:val="24"/>
          <w:szCs w:val="24"/>
        </w:rPr>
        <w:t xml:space="preserve">understandings that develop during the course of a long-term association.  </w:t>
      </w:r>
      <w:r w:rsidR="00AC6E78" w:rsidRPr="00CC379B">
        <w:rPr>
          <w:rFonts w:ascii="Times New Roman" w:hAnsi="Times New Roman"/>
          <w:color w:val="000000" w:themeColor="text1"/>
          <w:sz w:val="24"/>
          <w:szCs w:val="24"/>
        </w:rPr>
        <w:t xml:space="preserve">This Grounded Theory </w:t>
      </w:r>
      <w:r w:rsidR="00AC6E78">
        <w:rPr>
          <w:rFonts w:ascii="Times New Roman" w:hAnsi="Times New Roman"/>
          <w:color w:val="000000" w:themeColor="text1"/>
          <w:sz w:val="24"/>
          <w:szCs w:val="24"/>
        </w:rPr>
        <w:t xml:space="preserve">(GT) </w:t>
      </w:r>
      <w:r w:rsidR="00AC6E78" w:rsidRPr="00CC379B">
        <w:rPr>
          <w:rFonts w:ascii="Times New Roman" w:hAnsi="Times New Roman"/>
          <w:color w:val="000000" w:themeColor="text1"/>
          <w:sz w:val="24"/>
          <w:szCs w:val="24"/>
        </w:rPr>
        <w:t xml:space="preserve">study develops the theory of Internal Value </w:t>
      </w:r>
      <w:r w:rsidR="00AC6E78">
        <w:rPr>
          <w:rFonts w:ascii="Times New Roman" w:eastAsia="Times New Roman" w:hAnsi="Times New Roman"/>
          <w:sz w:val="24"/>
          <w:szCs w:val="24"/>
        </w:rPr>
        <w:t>Perception Dissonance (I</w:t>
      </w:r>
      <w:r w:rsidR="00AC6E78" w:rsidRPr="001F6277">
        <w:rPr>
          <w:rFonts w:ascii="Times New Roman" w:eastAsia="Times New Roman" w:hAnsi="Times New Roman"/>
          <w:sz w:val="24"/>
          <w:szCs w:val="24"/>
        </w:rPr>
        <w:t xml:space="preserve">VPD) to explain how buyer and supplier-side relationship managers perceive and manage value in their strategic relationships. </w:t>
      </w:r>
      <w:r w:rsidR="00704C37">
        <w:rPr>
          <w:rFonts w:ascii="Times New Roman" w:hAnsi="Times New Roman"/>
          <w:sz w:val="24"/>
          <w:szCs w:val="24"/>
        </w:rPr>
        <w:t xml:space="preserve"> </w:t>
      </w:r>
      <w:r w:rsidR="008E54E9" w:rsidRPr="00001F80">
        <w:rPr>
          <w:rFonts w:ascii="Times New Roman" w:hAnsi="Times New Roman"/>
          <w:sz w:val="24"/>
          <w:szCs w:val="24"/>
        </w:rPr>
        <w:t xml:space="preserve">Participants </w:t>
      </w:r>
      <w:r w:rsidR="008E54E9">
        <w:rPr>
          <w:rFonts w:ascii="Times New Roman" w:hAnsi="Times New Roman"/>
          <w:sz w:val="24"/>
          <w:szCs w:val="24"/>
        </w:rPr>
        <w:t>(</w:t>
      </w:r>
      <w:r w:rsidR="008E54E9" w:rsidRPr="008E54E9">
        <w:rPr>
          <w:rFonts w:ascii="Times New Roman" w:hAnsi="Times New Roman"/>
          <w:sz w:val="24"/>
          <w:szCs w:val="24"/>
        </w:rPr>
        <w:t>N</w:t>
      </w:r>
      <w:r w:rsidR="008E54E9">
        <w:rPr>
          <w:rFonts w:ascii="Times New Roman" w:hAnsi="Times New Roman"/>
          <w:sz w:val="24"/>
          <w:szCs w:val="24"/>
        </w:rPr>
        <w:t xml:space="preserve">=25) </w:t>
      </w:r>
      <w:r w:rsidR="008E54E9" w:rsidRPr="008E54E9">
        <w:rPr>
          <w:rFonts w:ascii="Times New Roman" w:hAnsi="Times New Roman"/>
          <w:sz w:val="24"/>
          <w:szCs w:val="24"/>
        </w:rPr>
        <w:t>were</w:t>
      </w:r>
      <w:r w:rsidR="008E54E9" w:rsidRPr="00001F80">
        <w:rPr>
          <w:rFonts w:ascii="Times New Roman" w:hAnsi="Times New Roman"/>
          <w:sz w:val="24"/>
          <w:szCs w:val="24"/>
        </w:rPr>
        <w:t xml:space="preserve"> senior stakeholders in buyer or supplier-side roles, with a minimum of five years’ experience of managing strategic, long-term </w:t>
      </w:r>
      <w:r w:rsidR="008E54E9">
        <w:rPr>
          <w:rFonts w:ascii="Times New Roman" w:hAnsi="Times New Roman"/>
          <w:sz w:val="24"/>
          <w:szCs w:val="24"/>
        </w:rPr>
        <w:t xml:space="preserve">supply chain </w:t>
      </w:r>
      <w:r w:rsidR="008E54E9" w:rsidRPr="00001F80">
        <w:rPr>
          <w:rFonts w:ascii="Times New Roman" w:hAnsi="Times New Roman"/>
          <w:sz w:val="24"/>
          <w:szCs w:val="24"/>
        </w:rPr>
        <w:t>relationships worth £5M</w:t>
      </w:r>
      <w:r w:rsidR="008E54E9">
        <w:rPr>
          <w:rFonts w:ascii="Times New Roman" w:hAnsi="Times New Roman"/>
          <w:sz w:val="24"/>
          <w:szCs w:val="24"/>
        </w:rPr>
        <w:t>-£750M</w:t>
      </w:r>
      <w:r w:rsidR="000F131D">
        <w:rPr>
          <w:rFonts w:ascii="Times New Roman" w:hAnsi="Times New Roman"/>
          <w:sz w:val="24"/>
          <w:szCs w:val="24"/>
        </w:rPr>
        <w:t xml:space="preserve"> per annum across a range of industries.</w:t>
      </w:r>
      <w:r w:rsidR="008E54E9" w:rsidRPr="00001F80">
        <w:rPr>
          <w:rFonts w:ascii="Times New Roman" w:hAnsi="Times New Roman"/>
          <w:sz w:val="24"/>
          <w:szCs w:val="24"/>
        </w:rPr>
        <w:t xml:space="preserve"> </w:t>
      </w:r>
      <w:r w:rsidR="00AC6E78">
        <w:rPr>
          <w:rFonts w:ascii="Times New Roman" w:hAnsi="Times New Roman"/>
          <w:sz w:val="24"/>
          <w:szCs w:val="24"/>
        </w:rPr>
        <w:t>GT</w:t>
      </w:r>
      <w:r w:rsidR="00704C37">
        <w:rPr>
          <w:rFonts w:ascii="Times New Roman" w:hAnsi="Times New Roman"/>
          <w:sz w:val="24"/>
          <w:szCs w:val="24"/>
        </w:rPr>
        <w:t xml:space="preserve"> is adopted in this </w:t>
      </w:r>
      <w:r w:rsidR="00A156E2">
        <w:rPr>
          <w:rFonts w:ascii="Times New Roman" w:hAnsi="Times New Roman"/>
          <w:sz w:val="24"/>
          <w:szCs w:val="24"/>
        </w:rPr>
        <w:t>context</w:t>
      </w:r>
      <w:r w:rsidR="00704C37">
        <w:rPr>
          <w:rFonts w:ascii="Times New Roman" w:hAnsi="Times New Roman"/>
          <w:sz w:val="24"/>
          <w:szCs w:val="24"/>
        </w:rPr>
        <w:t xml:space="preserve"> because of its suitability </w:t>
      </w:r>
      <w:r w:rsidR="00CD6AA3">
        <w:rPr>
          <w:rFonts w:ascii="Times New Roman" w:hAnsi="Times New Roman"/>
          <w:sz w:val="24"/>
          <w:szCs w:val="24"/>
        </w:rPr>
        <w:t>for</w:t>
      </w:r>
      <w:r w:rsidR="00704C37">
        <w:rPr>
          <w:rFonts w:ascii="Times New Roman" w:hAnsi="Times New Roman"/>
          <w:sz w:val="24"/>
          <w:szCs w:val="24"/>
        </w:rPr>
        <w:t xml:space="preserve"> study</w:t>
      </w:r>
      <w:r w:rsidR="00CD6AA3">
        <w:rPr>
          <w:rFonts w:ascii="Times New Roman" w:hAnsi="Times New Roman"/>
          <w:sz w:val="24"/>
          <w:szCs w:val="24"/>
        </w:rPr>
        <w:t>ing how</w:t>
      </w:r>
      <w:r w:rsidR="00704C37">
        <w:rPr>
          <w:rFonts w:ascii="Times New Roman" w:hAnsi="Times New Roman"/>
          <w:sz w:val="24"/>
          <w:szCs w:val="24"/>
        </w:rPr>
        <w:t xml:space="preserve"> individuals interpret reality </w:t>
      </w:r>
      <w:r w:rsidR="00704C3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&lt;EndNote&gt;&lt;Cite&gt;&lt;Author&gt;Suddaby&lt;/Author&gt;&lt;Year&gt;2006&lt;/Year&gt;&lt;RecNum&gt;118&lt;/RecNum&gt;&lt;DisplayText&gt;(Suddaby, 2006)&lt;/DisplayText&gt;&lt;record&gt;&lt;rec-number&gt;118&lt;/rec-number&gt;&lt;foreign-keys&gt;&lt;key app="EN" db-id="29tt250dt0x2f0extty5s0dex9sdr2ww9zsp" timestamp="1435658943"&gt;118&lt;/key&gt;&lt;/foreign-keys&gt;&lt;ref-type name="Journal Article"&gt;17&lt;/ref-type&gt;&lt;contributors&gt;&lt;authors&gt;&lt;author&gt;Suddaby, Roy&lt;/author&gt;&lt;/authors&gt;&lt;/contributors&gt;&lt;titles&gt;&lt;title&gt;From the editors: What grounded theory is not&lt;/title&gt;&lt;secondary-title&gt;Academy of Management Journal&lt;/secondary-title&gt;&lt;/titles&gt;&lt;periodical&gt;&lt;full-title&gt;Academy of Management Journal&lt;/full-title&gt;&lt;/periodical&gt;&lt;pages&gt;633-642&lt;/pages&gt;&lt;volume&gt;49&lt;/volume&gt;&lt;number&gt;4&lt;/number&gt;&lt;dates&gt;&lt;year&gt;2006&lt;/year&gt;&lt;/dates&gt;&lt;isbn&gt;0001-4273&lt;/isbn&gt;&lt;urls&gt;&lt;/urls&gt;&lt;/record&gt;&lt;/Cite&gt;&lt;/EndNote&gt;</w:instrText>
      </w:r>
      <w:r w:rsidR="00704C37">
        <w:rPr>
          <w:rFonts w:ascii="Times New Roman" w:hAnsi="Times New Roman"/>
          <w:sz w:val="24"/>
          <w:szCs w:val="24"/>
        </w:rPr>
        <w:fldChar w:fldCharType="separate"/>
      </w:r>
      <w:r w:rsidR="00704C37">
        <w:rPr>
          <w:rFonts w:ascii="Times New Roman" w:hAnsi="Times New Roman"/>
          <w:noProof/>
          <w:sz w:val="24"/>
          <w:szCs w:val="24"/>
        </w:rPr>
        <w:t>(</w:t>
      </w:r>
      <w:hyperlink w:anchor="_ENREF_74" w:tooltip="Suddaby, 2006 #118" w:history="1">
        <w:r w:rsidR="00C4790E">
          <w:rPr>
            <w:rFonts w:ascii="Times New Roman" w:hAnsi="Times New Roman"/>
            <w:noProof/>
            <w:sz w:val="24"/>
            <w:szCs w:val="24"/>
          </w:rPr>
          <w:t>Suddaby, 2006</w:t>
        </w:r>
      </w:hyperlink>
      <w:r w:rsidR="00704C37">
        <w:rPr>
          <w:rFonts w:ascii="Times New Roman" w:hAnsi="Times New Roman"/>
          <w:noProof/>
          <w:sz w:val="24"/>
          <w:szCs w:val="24"/>
        </w:rPr>
        <w:t>)</w:t>
      </w:r>
      <w:r w:rsidR="00704C37">
        <w:rPr>
          <w:rFonts w:ascii="Times New Roman" w:hAnsi="Times New Roman"/>
          <w:sz w:val="24"/>
          <w:szCs w:val="24"/>
        </w:rPr>
        <w:fldChar w:fldCharType="end"/>
      </w:r>
      <w:r w:rsidR="00704C37">
        <w:rPr>
          <w:rFonts w:ascii="Times New Roman" w:hAnsi="Times New Roman"/>
          <w:sz w:val="24"/>
          <w:szCs w:val="24"/>
        </w:rPr>
        <w:t xml:space="preserve">, or each other’s behaviour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w:t>
      </w:r>
      <w:r w:rsidR="00EE1988">
        <w:rPr>
          <w:rFonts w:ascii="Times New Roman" w:hAnsi="Times New Roman"/>
          <w:sz w:val="24"/>
          <w:szCs w:val="24"/>
        </w:rPr>
        <w:t xml:space="preserve">  </w:t>
      </w:r>
      <w:r w:rsidR="00F40431">
        <w:rPr>
          <w:rFonts w:ascii="Times New Roman" w:hAnsi="Times New Roman"/>
          <w:sz w:val="24"/>
          <w:szCs w:val="24"/>
        </w:rPr>
        <w:t>I</w:t>
      </w:r>
      <w:r w:rsidRPr="00093978">
        <w:rPr>
          <w:rFonts w:ascii="Times New Roman" w:hAnsi="Times New Roman"/>
          <w:sz w:val="24"/>
          <w:szCs w:val="24"/>
        </w:rPr>
        <w:t xml:space="preserve">n </w:t>
      </w:r>
      <w:r w:rsidRPr="00CC379B">
        <w:rPr>
          <w:rFonts w:ascii="Times New Roman" w:hAnsi="Times New Roman"/>
          <w:sz w:val="24"/>
          <w:szCs w:val="24"/>
        </w:rPr>
        <w:t xml:space="preserve">this study, GT enables the development of new and deeper theoretical insights into value perception formation from buyers’ and suppliers’ perspectives.   An unexpected phenomenon emerged from the early data generated; notably recurrent issues with value perception formation within buying organisations were found to be compromising relational success.  The concept of </w:t>
      </w:r>
      <w:r w:rsidR="00A40044">
        <w:rPr>
          <w:rFonts w:ascii="Times New Roman" w:hAnsi="Times New Roman"/>
          <w:sz w:val="24"/>
          <w:szCs w:val="24"/>
        </w:rPr>
        <w:t>I</w:t>
      </w:r>
      <w:r w:rsidRPr="00CC379B">
        <w:rPr>
          <w:rFonts w:ascii="Times New Roman" w:hAnsi="Times New Roman"/>
          <w:sz w:val="24"/>
          <w:szCs w:val="24"/>
        </w:rPr>
        <w:t>nternal Value Perception Dissonance (</w:t>
      </w:r>
      <w:r w:rsidR="00A40044">
        <w:rPr>
          <w:rFonts w:ascii="Times New Roman" w:hAnsi="Times New Roman"/>
          <w:sz w:val="24"/>
          <w:szCs w:val="24"/>
        </w:rPr>
        <w:t>IVPD</w:t>
      </w:r>
      <w:r w:rsidRPr="00CC379B">
        <w:rPr>
          <w:rFonts w:ascii="Times New Roman" w:hAnsi="Times New Roman"/>
          <w:sz w:val="24"/>
          <w:szCs w:val="24"/>
        </w:rPr>
        <w:t xml:space="preserve">) was eventually adopted as a central GT category and subsequently elaborated into a substantive theory of value </w:t>
      </w:r>
      <w:r w:rsidRPr="00CC379B">
        <w:rPr>
          <w:rFonts w:ascii="Times New Roman" w:hAnsi="Times New Roman"/>
          <w:sz w:val="24"/>
          <w:szCs w:val="24"/>
        </w:rPr>
        <w:lastRenderedPageBreak/>
        <w:t xml:space="preserve">dissonance.  </w:t>
      </w:r>
      <w:r w:rsidR="00A40044">
        <w:rPr>
          <w:rFonts w:ascii="Times New Roman" w:hAnsi="Times New Roman"/>
          <w:sz w:val="24"/>
          <w:szCs w:val="24"/>
        </w:rPr>
        <w:t>IVPD</w:t>
      </w:r>
      <w:r w:rsidRPr="00CC379B">
        <w:rPr>
          <w:rFonts w:ascii="Times New Roman" w:hAnsi="Times New Roman"/>
          <w:sz w:val="24"/>
          <w:szCs w:val="24"/>
        </w:rPr>
        <w:t xml:space="preserve"> portrays a complex, dynamic, social system where differences in value cognition, perceptions, expectations and priorities are extended or contracted by prevailing internal discursive</w:t>
      </w:r>
      <w:r w:rsidR="00AF441B">
        <w:rPr>
          <w:rStyle w:val="FootnoteReference"/>
          <w:rFonts w:ascii="Times New Roman" w:hAnsi="Times New Roman"/>
          <w:sz w:val="24"/>
          <w:szCs w:val="24"/>
        </w:rPr>
        <w:footnoteReference w:id="1"/>
      </w:r>
      <w:r w:rsidRPr="00CC379B">
        <w:rPr>
          <w:rFonts w:ascii="Times New Roman" w:hAnsi="Times New Roman"/>
          <w:sz w:val="24"/>
          <w:szCs w:val="24"/>
        </w:rPr>
        <w:t xml:space="preserve"> processes. Positive value perceptions and relationship success require alignment across the B2B dyad, but crucially, alignment can only be established where first the phenomenon of buyer-side dissonance is resolved.  </w:t>
      </w:r>
      <w:r w:rsidR="00A40044">
        <w:rPr>
          <w:rFonts w:ascii="Times New Roman" w:hAnsi="Times New Roman"/>
          <w:sz w:val="24"/>
          <w:szCs w:val="24"/>
        </w:rPr>
        <w:t>IVPD</w:t>
      </w:r>
      <w:r w:rsidRPr="00CC379B">
        <w:rPr>
          <w:rFonts w:ascii="Times New Roman" w:hAnsi="Times New Roman"/>
          <w:sz w:val="24"/>
          <w:szCs w:val="24"/>
        </w:rPr>
        <w:t xml:space="preserve"> highlights the importance of internal relationship management as a precursor to value delivery and thus challenges the dominant assumption in the B2B literature that the inter-organisational interface is the primary focus for concern and alignment. </w:t>
      </w:r>
    </w:p>
    <w:p w14:paraId="0AAA476B" w14:textId="77777777" w:rsidR="002F2E3D" w:rsidRPr="00CC379B" w:rsidRDefault="002F2E3D" w:rsidP="00001F80">
      <w:pPr>
        <w:spacing w:after="0" w:line="480" w:lineRule="auto"/>
        <w:rPr>
          <w:rFonts w:ascii="Times New Roman" w:hAnsi="Times New Roman"/>
          <w:color w:val="000000" w:themeColor="text1"/>
          <w:sz w:val="24"/>
          <w:szCs w:val="24"/>
        </w:rPr>
      </w:pPr>
    </w:p>
    <w:p w14:paraId="541796AE" w14:textId="0643FB59" w:rsidR="00A61ABE" w:rsidRPr="00CC379B" w:rsidRDefault="00CC379B" w:rsidP="00001F80">
      <w:pPr>
        <w:spacing w:after="0" w:line="480" w:lineRule="auto"/>
        <w:jc w:val="center"/>
        <w:rPr>
          <w:rFonts w:ascii="Times New Roman" w:hAnsi="Times New Roman"/>
          <w:b/>
          <w:sz w:val="24"/>
          <w:szCs w:val="24"/>
        </w:rPr>
      </w:pPr>
      <w:r>
        <w:rPr>
          <w:rFonts w:ascii="Times New Roman" w:hAnsi="Times New Roman"/>
          <w:b/>
          <w:sz w:val="24"/>
          <w:szCs w:val="24"/>
        </w:rPr>
        <w:t>CONCEPTUAL BACKGROUND</w:t>
      </w:r>
    </w:p>
    <w:p w14:paraId="3695DA3F" w14:textId="66F5E5B7" w:rsidR="00B7770B" w:rsidRPr="00CC379B" w:rsidRDefault="00594C6A" w:rsidP="00001F80">
      <w:pPr>
        <w:spacing w:after="0" w:line="480" w:lineRule="auto"/>
        <w:rPr>
          <w:rFonts w:ascii="Times New Roman" w:hAnsi="Times New Roman"/>
          <w:sz w:val="24"/>
          <w:szCs w:val="24"/>
        </w:rPr>
      </w:pPr>
      <w:r w:rsidRPr="00CC379B">
        <w:rPr>
          <w:rFonts w:ascii="Times New Roman" w:hAnsi="Times New Roman"/>
          <w:sz w:val="24"/>
          <w:szCs w:val="24"/>
        </w:rPr>
        <w:t xml:space="preserve">GT </w:t>
      </w:r>
      <w:r w:rsidR="00034FE3" w:rsidRPr="00CC379B">
        <w:rPr>
          <w:rFonts w:ascii="Times New Roman" w:hAnsi="Times New Roman"/>
          <w:sz w:val="24"/>
          <w:szCs w:val="24"/>
        </w:rPr>
        <w:t xml:space="preserve">studies pursue a process of evolving theoretical sensitivity in preference to </w:t>
      </w:r>
      <w:r w:rsidR="008E7704" w:rsidRPr="00CC379B">
        <w:rPr>
          <w:rFonts w:ascii="Times New Roman" w:hAnsi="Times New Roman"/>
          <w:sz w:val="24"/>
          <w:szCs w:val="24"/>
        </w:rPr>
        <w:t>ex-ante</w:t>
      </w:r>
      <w:r w:rsidR="00034FE3" w:rsidRPr="00CC379B">
        <w:rPr>
          <w:rFonts w:ascii="Times New Roman" w:hAnsi="Times New Roman"/>
          <w:sz w:val="24"/>
          <w:szCs w:val="24"/>
        </w:rPr>
        <w:t xml:space="preserve"> </w:t>
      </w:r>
      <w:r w:rsidRPr="00CC379B">
        <w:rPr>
          <w:rFonts w:ascii="Times New Roman" w:hAnsi="Times New Roman"/>
          <w:sz w:val="24"/>
          <w:szCs w:val="24"/>
        </w:rPr>
        <w:t>conceptual model development</w:t>
      </w:r>
      <w:r w:rsidR="00BE055A" w:rsidRPr="00CC379B">
        <w:rPr>
          <w:rFonts w:ascii="Times New Roman" w:hAnsi="Times New Roman"/>
          <w:sz w:val="24"/>
          <w:szCs w:val="24"/>
        </w:rPr>
        <w:t xml:space="preserve"> </w:t>
      </w:r>
      <w:r w:rsidR="00C055E9" w:rsidRPr="00CC379B">
        <w:rPr>
          <w:rFonts w:ascii="Times New Roman" w:hAnsi="Times New Roman"/>
          <w:sz w:val="24"/>
          <w:szCs w:val="24"/>
        </w:rPr>
        <w:t>to minimi</w:t>
      </w:r>
      <w:r w:rsidR="009A09FB" w:rsidRPr="00CC379B">
        <w:rPr>
          <w:rFonts w:ascii="Times New Roman" w:hAnsi="Times New Roman"/>
          <w:sz w:val="24"/>
          <w:szCs w:val="24"/>
        </w:rPr>
        <w:t>s</w:t>
      </w:r>
      <w:r w:rsidR="00C055E9" w:rsidRPr="00CC379B">
        <w:rPr>
          <w:rFonts w:ascii="Times New Roman" w:hAnsi="Times New Roman"/>
          <w:sz w:val="24"/>
          <w:szCs w:val="24"/>
        </w:rPr>
        <w:t>e the risk of preconceptions compromising theoretical insights</w:t>
      </w:r>
      <w:r w:rsidR="008E7704" w:rsidRPr="00CC379B">
        <w:rPr>
          <w:rFonts w:ascii="Times New Roman" w:hAnsi="Times New Roman"/>
          <w:sz w:val="24"/>
          <w:szCs w:val="24"/>
        </w:rPr>
        <w:t xml:space="preserve"> </w:t>
      </w:r>
      <w:r w:rsidR="008E7704"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8E7704" w:rsidRPr="00CC379B">
        <w:rPr>
          <w:rFonts w:ascii="Times New Roman" w:hAnsi="Times New Roman"/>
          <w:sz w:val="24"/>
          <w:szCs w:val="24"/>
        </w:rPr>
        <w:fldChar w:fldCharType="separate"/>
      </w:r>
      <w:r w:rsidR="008E7704" w:rsidRPr="00CC379B">
        <w:rPr>
          <w:rFonts w:ascii="Times New Roman" w:hAnsi="Times New Roman"/>
          <w:noProof/>
          <w:sz w:val="24"/>
          <w:szCs w:val="24"/>
        </w:rPr>
        <w:t>(</w:t>
      </w:r>
      <w:hyperlink w:anchor="_ENREF_35" w:tooltip="Glaser, 1978 #112" w:history="1">
        <w:r w:rsidR="00C4790E" w:rsidRPr="00CC379B">
          <w:rPr>
            <w:rFonts w:ascii="Times New Roman" w:hAnsi="Times New Roman"/>
            <w:noProof/>
            <w:sz w:val="24"/>
            <w:szCs w:val="24"/>
          </w:rPr>
          <w:t>Glaser, 1978</w:t>
        </w:r>
      </w:hyperlink>
      <w:r w:rsidR="008E7704" w:rsidRPr="00CC379B">
        <w:rPr>
          <w:rFonts w:ascii="Times New Roman" w:hAnsi="Times New Roman"/>
          <w:noProof/>
          <w:sz w:val="24"/>
          <w:szCs w:val="24"/>
        </w:rPr>
        <w:t>)</w:t>
      </w:r>
      <w:r w:rsidR="008E7704" w:rsidRPr="00CC379B">
        <w:rPr>
          <w:rFonts w:ascii="Times New Roman" w:hAnsi="Times New Roman"/>
          <w:sz w:val="24"/>
          <w:szCs w:val="24"/>
        </w:rPr>
        <w:fldChar w:fldCharType="end"/>
      </w:r>
      <w:r w:rsidRPr="00CC379B">
        <w:rPr>
          <w:rFonts w:ascii="Times New Roman" w:hAnsi="Times New Roman"/>
          <w:sz w:val="24"/>
          <w:szCs w:val="24"/>
        </w:rPr>
        <w:t xml:space="preserve">.   </w:t>
      </w:r>
      <w:r w:rsidR="00CC379B" w:rsidRPr="00CC379B">
        <w:rPr>
          <w:rFonts w:ascii="Times New Roman" w:hAnsi="Times New Roman"/>
          <w:sz w:val="24"/>
          <w:szCs w:val="24"/>
        </w:rPr>
        <w:t>Accordingly, the</w:t>
      </w:r>
      <w:r w:rsidR="00BE055A" w:rsidRPr="00CC379B">
        <w:rPr>
          <w:rFonts w:ascii="Times New Roman" w:hAnsi="Times New Roman"/>
          <w:sz w:val="24"/>
          <w:szCs w:val="24"/>
        </w:rPr>
        <w:t xml:space="preserve"> following</w:t>
      </w:r>
      <w:r w:rsidRPr="00CC379B">
        <w:rPr>
          <w:rFonts w:ascii="Times New Roman" w:hAnsi="Times New Roman"/>
          <w:sz w:val="24"/>
          <w:szCs w:val="24"/>
        </w:rPr>
        <w:t xml:space="preserve"> section</w:t>
      </w:r>
      <w:r w:rsidR="00BE055A" w:rsidRPr="00CC379B">
        <w:rPr>
          <w:rFonts w:ascii="Times New Roman" w:hAnsi="Times New Roman"/>
          <w:sz w:val="24"/>
          <w:szCs w:val="24"/>
        </w:rPr>
        <w:t>s are</w:t>
      </w:r>
      <w:r w:rsidRPr="00CC379B">
        <w:rPr>
          <w:rFonts w:ascii="Times New Roman" w:hAnsi="Times New Roman"/>
          <w:sz w:val="24"/>
          <w:szCs w:val="24"/>
        </w:rPr>
        <w:t xml:space="preserve"> presented as a </w:t>
      </w:r>
      <w:r w:rsidR="00BE055A" w:rsidRPr="00CC379B">
        <w:rPr>
          <w:rFonts w:ascii="Times New Roman" w:hAnsi="Times New Roman"/>
          <w:sz w:val="24"/>
          <w:szCs w:val="24"/>
        </w:rPr>
        <w:t xml:space="preserve">post-hoc </w:t>
      </w:r>
      <w:r w:rsidRPr="00CC379B">
        <w:rPr>
          <w:rFonts w:ascii="Times New Roman" w:hAnsi="Times New Roman"/>
          <w:sz w:val="24"/>
          <w:szCs w:val="24"/>
        </w:rPr>
        <w:t>synthesis of literature from the study</w:t>
      </w:r>
      <w:r w:rsidR="003A3868">
        <w:rPr>
          <w:rFonts w:ascii="Times New Roman" w:hAnsi="Times New Roman"/>
          <w:sz w:val="24"/>
          <w:szCs w:val="24"/>
        </w:rPr>
        <w:t>’s</w:t>
      </w:r>
      <w:r w:rsidRPr="00CC379B">
        <w:rPr>
          <w:rFonts w:ascii="Times New Roman" w:hAnsi="Times New Roman"/>
          <w:sz w:val="24"/>
          <w:szCs w:val="24"/>
        </w:rPr>
        <w:t xml:space="preserve"> departure point </w:t>
      </w:r>
      <w:r w:rsidR="009C4F1A">
        <w:rPr>
          <w:rFonts w:ascii="Times New Roman" w:hAnsi="Times New Roman"/>
          <w:sz w:val="24"/>
          <w:szCs w:val="24"/>
        </w:rPr>
        <w:t>of</w:t>
      </w:r>
      <w:r w:rsidRPr="00CC379B">
        <w:rPr>
          <w:rFonts w:ascii="Times New Roman" w:hAnsi="Times New Roman"/>
          <w:sz w:val="24"/>
          <w:szCs w:val="24"/>
        </w:rPr>
        <w:t xml:space="preserve"> inter-organi</w:t>
      </w:r>
      <w:r w:rsidR="00BA3FA3" w:rsidRPr="00CC379B">
        <w:rPr>
          <w:rFonts w:ascii="Times New Roman" w:hAnsi="Times New Roman"/>
          <w:sz w:val="24"/>
          <w:szCs w:val="24"/>
        </w:rPr>
        <w:t>s</w:t>
      </w:r>
      <w:r w:rsidRPr="00CC379B">
        <w:rPr>
          <w:rFonts w:ascii="Times New Roman" w:hAnsi="Times New Roman"/>
          <w:sz w:val="24"/>
          <w:szCs w:val="24"/>
        </w:rPr>
        <w:t>ational value development in strategic relationships</w:t>
      </w:r>
      <w:r w:rsidR="00BA3FA3" w:rsidRPr="00CC379B">
        <w:rPr>
          <w:rFonts w:ascii="Times New Roman" w:hAnsi="Times New Roman"/>
          <w:sz w:val="24"/>
          <w:szCs w:val="24"/>
        </w:rPr>
        <w:t>.  I</w:t>
      </w:r>
      <w:r w:rsidRPr="00CC379B">
        <w:rPr>
          <w:rFonts w:ascii="Times New Roman" w:hAnsi="Times New Roman"/>
          <w:sz w:val="24"/>
          <w:szCs w:val="24"/>
        </w:rPr>
        <w:t xml:space="preserve">nductively indicated </w:t>
      </w:r>
      <w:r w:rsidR="00BA3FA3" w:rsidRPr="00CC379B">
        <w:rPr>
          <w:rFonts w:ascii="Times New Roman" w:hAnsi="Times New Roman"/>
          <w:sz w:val="24"/>
          <w:szCs w:val="24"/>
        </w:rPr>
        <w:t xml:space="preserve">conceptual </w:t>
      </w:r>
      <w:r w:rsidRPr="00CC379B">
        <w:rPr>
          <w:rFonts w:ascii="Times New Roman" w:hAnsi="Times New Roman"/>
          <w:sz w:val="24"/>
          <w:szCs w:val="24"/>
        </w:rPr>
        <w:t>themes cover</w:t>
      </w:r>
      <w:r w:rsidR="00BA3FA3" w:rsidRPr="00CC379B">
        <w:rPr>
          <w:rFonts w:ascii="Times New Roman" w:hAnsi="Times New Roman"/>
          <w:sz w:val="24"/>
          <w:szCs w:val="24"/>
        </w:rPr>
        <w:t xml:space="preserve"> </w:t>
      </w:r>
      <w:r w:rsidR="00DB5827" w:rsidRPr="00CC379B">
        <w:rPr>
          <w:rFonts w:ascii="Times New Roman" w:hAnsi="Times New Roman"/>
          <w:sz w:val="24"/>
          <w:szCs w:val="24"/>
        </w:rPr>
        <w:t xml:space="preserve">complexity, subjectivity and context, </w:t>
      </w:r>
      <w:r w:rsidR="003A3868">
        <w:rPr>
          <w:rFonts w:ascii="Times New Roman" w:hAnsi="Times New Roman"/>
          <w:sz w:val="24"/>
          <w:szCs w:val="24"/>
        </w:rPr>
        <w:t>and</w:t>
      </w:r>
      <w:r w:rsidR="00DB5827" w:rsidRPr="00CC379B">
        <w:rPr>
          <w:rFonts w:ascii="Times New Roman" w:hAnsi="Times New Roman"/>
          <w:sz w:val="24"/>
          <w:szCs w:val="24"/>
        </w:rPr>
        <w:t xml:space="preserve"> the role of perception in valu</w:t>
      </w:r>
      <w:r w:rsidRPr="00CC379B">
        <w:rPr>
          <w:rFonts w:ascii="Times New Roman" w:hAnsi="Times New Roman"/>
          <w:sz w:val="24"/>
          <w:szCs w:val="24"/>
        </w:rPr>
        <w:t xml:space="preserve">e assessment.  </w:t>
      </w:r>
    </w:p>
    <w:p w14:paraId="2311DD65" w14:textId="2DE26520" w:rsidR="00360781" w:rsidRPr="00CC379B" w:rsidRDefault="00034FE3" w:rsidP="00001F80">
      <w:pPr>
        <w:spacing w:after="0" w:line="480" w:lineRule="auto"/>
        <w:rPr>
          <w:rFonts w:ascii="Times New Roman" w:hAnsi="Times New Roman"/>
          <w:sz w:val="24"/>
          <w:szCs w:val="24"/>
        </w:rPr>
      </w:pPr>
      <w:r w:rsidRPr="00CC379B">
        <w:rPr>
          <w:rFonts w:ascii="Times New Roman" w:hAnsi="Times New Roman"/>
          <w:sz w:val="24"/>
          <w:szCs w:val="24"/>
        </w:rPr>
        <w:t xml:space="preserve"> </w:t>
      </w:r>
    </w:p>
    <w:p w14:paraId="6911C8EC" w14:textId="3069FD19" w:rsidR="00584117" w:rsidRDefault="00CC379B" w:rsidP="00001F80">
      <w:pPr>
        <w:spacing w:after="0" w:line="480" w:lineRule="auto"/>
        <w:rPr>
          <w:rFonts w:ascii="Times New Roman" w:hAnsi="Times New Roman"/>
          <w:b/>
          <w:sz w:val="24"/>
          <w:szCs w:val="24"/>
        </w:rPr>
      </w:pPr>
      <w:r>
        <w:rPr>
          <w:rFonts w:ascii="Times New Roman" w:hAnsi="Times New Roman"/>
          <w:b/>
          <w:sz w:val="24"/>
          <w:szCs w:val="24"/>
        </w:rPr>
        <w:t>Value in strategic relationships</w:t>
      </w:r>
    </w:p>
    <w:p w14:paraId="78787773" w14:textId="44EB55EC" w:rsidR="008E1946" w:rsidRDefault="00226441" w:rsidP="008E1946">
      <w:pPr>
        <w:widowControl w:val="0"/>
        <w:autoSpaceDE w:val="0"/>
        <w:autoSpaceDN w:val="0"/>
        <w:adjustRightInd w:val="0"/>
        <w:spacing w:after="0" w:line="480" w:lineRule="auto"/>
        <w:rPr>
          <w:rFonts w:ascii="Times New Roman" w:hAnsi="Times New Roman"/>
          <w:sz w:val="24"/>
          <w:szCs w:val="24"/>
        </w:rPr>
      </w:pPr>
      <w:r w:rsidRPr="00CC379B">
        <w:rPr>
          <w:rFonts w:ascii="Times New Roman" w:hAnsi="Times New Roman"/>
          <w:sz w:val="24"/>
          <w:szCs w:val="24"/>
        </w:rPr>
        <w:t>The value literature has evolved from a predominantly short-term focus on transactional exchanges toward a longer-term relational perspective of value</w:t>
      </w:r>
      <w:r w:rsidR="006674AE" w:rsidRPr="00CC379B">
        <w:rPr>
          <w:rFonts w:ascii="Times New Roman" w:hAnsi="Times New Roman"/>
          <w:sz w:val="24"/>
          <w:szCs w:val="24"/>
        </w:rPr>
        <w:t xml:space="preserve"> </w:t>
      </w:r>
      <w:r w:rsidR="004A26C8"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&lt;EndNote&gt;&lt;Cite&gt;&lt;Author&gt;Lindgreen&lt;/Author&gt;&lt;Year&gt;2005&lt;/Year&gt;&lt;RecNum&gt;1&lt;/RecNum&gt;&lt;DisplayText&gt;(Lindgreen and Wynstra, 2005)&lt;/DisplayText&gt;&lt;record&gt;&lt;rec-number&gt;1&lt;/rec-number&gt;&lt;foreign-keys&gt;&lt;key app="EN" db-id="29tt250dt0x2f0extty5s0dex9sdr2ww9zsp" timestamp="1413813487"&gt;1&lt;/key&gt;&lt;/foreign-keys&gt;&lt;ref-type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004A26C8"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57" w:tooltip="Lindgreen, 2005 #1" w:history="1">
        <w:r w:rsidR="00C4790E">
          <w:rPr>
            <w:rFonts w:ascii="Times New Roman" w:hAnsi="Times New Roman"/>
            <w:noProof/>
            <w:sz w:val="24"/>
            <w:szCs w:val="24"/>
          </w:rPr>
          <w:t>Lindgreen and Wynstra, 2005</w:t>
        </w:r>
      </w:hyperlink>
      <w:r w:rsidR="00C14DCB">
        <w:rPr>
          <w:rFonts w:ascii="Times New Roman" w:hAnsi="Times New Roman"/>
          <w:noProof/>
          <w:sz w:val="24"/>
          <w:szCs w:val="24"/>
        </w:rPr>
        <w:t>)</w:t>
      </w:r>
      <w:r w:rsidR="004A26C8" w:rsidRPr="00CC379B">
        <w:rPr>
          <w:rFonts w:ascii="Times New Roman" w:hAnsi="Times New Roman"/>
          <w:sz w:val="24"/>
          <w:szCs w:val="24"/>
        </w:rPr>
        <w:fldChar w:fldCharType="end"/>
      </w:r>
      <w:r w:rsidRPr="00CC379B">
        <w:rPr>
          <w:rFonts w:ascii="Times New Roman" w:hAnsi="Times New Roman"/>
          <w:sz w:val="24"/>
          <w:szCs w:val="24"/>
        </w:rPr>
        <w:t xml:space="preserve">, including partnership relationships </w:t>
      </w:r>
      <w:r w:rsidR="00A6477F">
        <w:rPr>
          <w:rFonts w:ascii="Times New Roman" w:hAnsi="Times New Roman"/>
          <w:sz w:val="24"/>
          <w:szCs w:val="24"/>
        </w:rPr>
        <w:t>that embed</w:t>
      </w:r>
      <w:r w:rsidRPr="00CC379B">
        <w:rPr>
          <w:rFonts w:ascii="Times New Roman" w:hAnsi="Times New Roman"/>
          <w:sz w:val="24"/>
          <w:szCs w:val="24"/>
        </w:rPr>
        <w:t xml:space="preserve"> collaboration, mutuality and long-term commitment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&lt;EndNote&gt;&lt;Cite&gt;&lt;Author&gt;Spekman&lt;/Author&gt;&lt;Year&gt;2006&lt;/Year&gt;&lt;RecNum&gt;94&lt;/RecNum&gt;&lt;DisplayText&gt;(Spekman and Carraway, 2006)&lt;/DisplayText&gt;&lt;record&gt;&lt;rec-number&gt;94&lt;/rec-number&gt;&lt;foreign-keys&gt;&lt;key app="EN" db-id="29tt250dt0x2f0extty5s0dex9sdr2ww9zsp" timestamp="1415983430"&gt;94&lt;/key&gt;&lt;/foreign-keys&gt;&lt;ref-type name="Journal Article"&gt;17&lt;/ref-type&gt;&lt;contributors&gt;&lt;authors&gt;&lt;author&gt;Spekman, Robert E&lt;/author&gt;&lt;author&gt;Carraway, Robert&lt;/author&gt;&lt;/authors&gt;&lt;/contributors&gt;&lt;titles&gt;&lt;title&gt;Making the transition to collaborative buyer–seller relationships: An emerging framework&lt;/title&gt;&lt;secondary-title&gt;Industrial Marketing Management&lt;/secondary-title&gt;&lt;/titles&gt;&lt;periodical&gt;&lt;full-title&gt;Industrial Marketing Management&lt;/full-title&gt;&lt;/periodical&gt;&lt;pages&gt;10-19&lt;/pages&gt;&lt;volume&gt;35&lt;/volume&gt;&lt;number&gt;1&lt;/number&gt;&lt;dates&gt;&lt;year&gt;2006&lt;/year&gt;&lt;/dates&gt;&lt;isbn&gt;0019-8501&lt;/isbn&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71" w:tooltip="Spekman, 2006 #94" w:history="1">
        <w:r w:rsidR="00C4790E">
          <w:rPr>
            <w:rFonts w:ascii="Times New Roman" w:hAnsi="Times New Roman"/>
            <w:noProof/>
            <w:sz w:val="24"/>
            <w:szCs w:val="24"/>
          </w:rPr>
          <w:t>Spekman and Carraway, 2006</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00A6477F">
        <w:rPr>
          <w:rFonts w:ascii="Times New Roman" w:hAnsi="Times New Roman"/>
          <w:sz w:val="24"/>
          <w:szCs w:val="24"/>
        </w:rPr>
        <w:t xml:space="preserve">. </w:t>
      </w:r>
      <w:r w:rsidR="00EA2E0E" w:rsidRPr="00CC379B">
        <w:rPr>
          <w:rFonts w:ascii="Times New Roman" w:hAnsi="Times New Roman"/>
          <w:sz w:val="24"/>
          <w:szCs w:val="24"/>
        </w:rPr>
        <w:t>The</w:t>
      </w:r>
      <w:r w:rsidR="008370C0" w:rsidRPr="00CC379B">
        <w:rPr>
          <w:rFonts w:ascii="Times New Roman" w:hAnsi="Times New Roman"/>
          <w:sz w:val="24"/>
          <w:szCs w:val="24"/>
        </w:rPr>
        <w:t xml:space="preserve"> </w:t>
      </w:r>
      <w:r w:rsidR="00EA2E0E" w:rsidRPr="00CC379B">
        <w:rPr>
          <w:rFonts w:ascii="Times New Roman" w:hAnsi="Times New Roman"/>
          <w:sz w:val="24"/>
          <w:szCs w:val="24"/>
        </w:rPr>
        <w:t>size</w:t>
      </w:r>
      <w:r w:rsidR="008370C0" w:rsidRPr="00CC379B">
        <w:rPr>
          <w:rFonts w:ascii="Times New Roman" w:hAnsi="Times New Roman"/>
          <w:sz w:val="24"/>
          <w:szCs w:val="24"/>
        </w:rPr>
        <w:t xml:space="preserve"> and scope of </w:t>
      </w:r>
      <w:r w:rsidR="000B07FF" w:rsidRPr="00CC379B">
        <w:rPr>
          <w:rFonts w:ascii="Times New Roman" w:hAnsi="Times New Roman"/>
          <w:sz w:val="24"/>
          <w:szCs w:val="24"/>
        </w:rPr>
        <w:t xml:space="preserve">strategic </w:t>
      </w:r>
      <w:r w:rsidR="004810CB">
        <w:rPr>
          <w:rFonts w:ascii="Times New Roman" w:hAnsi="Times New Roman"/>
          <w:sz w:val="24"/>
          <w:szCs w:val="24"/>
        </w:rPr>
        <w:t xml:space="preserve">supply chain </w:t>
      </w:r>
      <w:r w:rsidR="000B07FF" w:rsidRPr="00CC379B">
        <w:rPr>
          <w:rFonts w:ascii="Times New Roman" w:hAnsi="Times New Roman"/>
          <w:sz w:val="24"/>
          <w:szCs w:val="24"/>
        </w:rPr>
        <w:t xml:space="preserve">relationships </w:t>
      </w:r>
      <w:r w:rsidR="008370C0" w:rsidRPr="00CC379B">
        <w:rPr>
          <w:rFonts w:ascii="Times New Roman" w:hAnsi="Times New Roman"/>
          <w:sz w:val="24"/>
          <w:szCs w:val="24"/>
        </w:rPr>
        <w:t xml:space="preserve">provide opportunities to deliver </w:t>
      </w:r>
      <w:r w:rsidR="000B07FF" w:rsidRPr="00CC379B">
        <w:rPr>
          <w:rFonts w:ascii="Times New Roman" w:hAnsi="Times New Roman"/>
          <w:sz w:val="24"/>
          <w:szCs w:val="24"/>
        </w:rPr>
        <w:t xml:space="preserve">competitive </w:t>
      </w:r>
      <w:r w:rsidR="008370C0" w:rsidRPr="00CC379B">
        <w:rPr>
          <w:rFonts w:ascii="Times New Roman" w:hAnsi="Times New Roman"/>
          <w:sz w:val="24"/>
          <w:szCs w:val="24"/>
        </w:rPr>
        <w:t xml:space="preserve">advantage </w:t>
      </w:r>
      <w:r w:rsidR="008370C0"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&lt;EndNote&gt;&lt;Cite&gt;&lt;Author&gt;Dyer&lt;/Author&gt;&lt;Year&gt;1998&lt;/Year&gt;&lt;RecNum&gt;72&lt;/RecNum&gt;&lt;DisplayText&gt;(Dyer and Singh, 1998)&lt;/DisplayText&gt;&lt;record&gt;&lt;rec-number&gt;72&lt;/rec-number&gt;&lt;foreign-keys&gt;&lt;key app="EN" db-id="29tt250dt0x2f0extty5s0dex9sdr2ww9zsp" timestamp="1414687627"&gt;72&lt;/key&gt;&lt;/foreign-keys&gt;&lt;ref-type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8370C0"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23" w:tooltip="Dyer, 1998 #72" w:history="1">
        <w:r w:rsidR="00C4790E">
          <w:rPr>
            <w:rFonts w:ascii="Times New Roman" w:hAnsi="Times New Roman"/>
            <w:noProof/>
            <w:sz w:val="24"/>
            <w:szCs w:val="24"/>
          </w:rPr>
          <w:t>Dyer and Singh, 1998</w:t>
        </w:r>
      </w:hyperlink>
      <w:r w:rsidR="00C14DCB">
        <w:rPr>
          <w:rFonts w:ascii="Times New Roman" w:hAnsi="Times New Roman"/>
          <w:noProof/>
          <w:sz w:val="24"/>
          <w:szCs w:val="24"/>
        </w:rPr>
        <w:t>)</w:t>
      </w:r>
      <w:r w:rsidR="008370C0" w:rsidRPr="00CC379B">
        <w:rPr>
          <w:rFonts w:ascii="Times New Roman" w:hAnsi="Times New Roman"/>
          <w:sz w:val="24"/>
          <w:szCs w:val="24"/>
        </w:rPr>
        <w:fldChar w:fldCharType="end"/>
      </w:r>
      <w:r w:rsidR="008370C0" w:rsidRPr="00CC379B">
        <w:rPr>
          <w:rFonts w:ascii="Times New Roman" w:hAnsi="Times New Roman"/>
          <w:sz w:val="24"/>
          <w:szCs w:val="24"/>
        </w:rPr>
        <w:t xml:space="preserve"> </w:t>
      </w:r>
      <w:r w:rsidR="008370C0" w:rsidRPr="008E1946">
        <w:rPr>
          <w:rFonts w:ascii="Times New Roman" w:hAnsi="Times New Roman"/>
          <w:sz w:val="24"/>
          <w:szCs w:val="24"/>
        </w:rPr>
        <w:t xml:space="preserve">through access to </w:t>
      </w:r>
      <w:r w:rsidR="002E6783" w:rsidRPr="008E1946">
        <w:rPr>
          <w:rFonts w:ascii="Times New Roman" w:hAnsi="Times New Roman"/>
          <w:sz w:val="24"/>
          <w:szCs w:val="24"/>
        </w:rPr>
        <w:t>partner</w:t>
      </w:r>
      <w:r w:rsidR="008370C0" w:rsidRPr="008E1946">
        <w:rPr>
          <w:rFonts w:ascii="Times New Roman" w:hAnsi="Times New Roman"/>
          <w:sz w:val="24"/>
          <w:szCs w:val="24"/>
        </w:rPr>
        <w:t>s</w:t>
      </w:r>
      <w:r w:rsidR="002E6783" w:rsidRPr="008E1946">
        <w:rPr>
          <w:rFonts w:ascii="Times New Roman" w:hAnsi="Times New Roman"/>
          <w:sz w:val="24"/>
          <w:szCs w:val="24"/>
        </w:rPr>
        <w:t>’</w:t>
      </w:r>
      <w:r w:rsidR="008370C0" w:rsidRPr="008E1946">
        <w:rPr>
          <w:rFonts w:ascii="Times New Roman" w:hAnsi="Times New Roman"/>
          <w:sz w:val="24"/>
          <w:szCs w:val="24"/>
        </w:rPr>
        <w:t xml:space="preserve"> resources, initiatives and innovation</w:t>
      </w:r>
      <w:r w:rsidR="00C055F4" w:rsidRPr="008E1946">
        <w:rPr>
          <w:rFonts w:ascii="Times New Roman" w:hAnsi="Times New Roman"/>
          <w:sz w:val="24"/>
          <w:szCs w:val="24"/>
        </w:rPr>
        <w:t xml:space="preserve"> </w:t>
      </w:r>
      <w:r w:rsidR="00C055F4"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&lt;EndNote&gt;&lt;Cite&gt;&lt;Author&gt;Barney&lt;/Author&gt;&lt;Year&gt;2012&lt;/Year&gt;&lt;RecNum&gt;114&lt;/RecNum&gt;&lt;DisplayText&gt;(Håkansson and Ford, 2002; Barney, 2012)&lt;/DisplayText&gt;&lt;record&gt;&lt;rec-number&gt;114&lt;/rec-number&gt;&lt;foreign-keys&gt;&lt;key app="EN" db-id="29tt250dt0x2f0extty5s0dex9sdr2ww9zsp" timestamp="1435239903"&gt;114&lt;/key&gt;&lt;/foreign-keys&gt;&lt;ref-type name="Journal Article"&gt;17&lt;/ref-type&gt;&lt;contributors&gt;&lt;authors&gt;&lt;author&gt;Barney, Jay B&lt;/author&gt;&lt;/authors&gt;&lt;/contributors&gt;&lt;titles&gt;&lt;title&gt;Purchasing, supply chain management and sustained competitive advantage: The relevance of resource</w:instrText>
      </w:r>
      <w:r w:rsidR="00C4790E">
        <w:rPr>
          <w:rFonts w:ascii="American Typewriter" w:hAnsi="American Typewriter" w:cs="American Typewriter"/>
          <w:sz w:val="24"/>
          <w:szCs w:val="24"/>
        </w:rPr>
        <w:instrText>‐</w:instrText>
      </w:r>
      <w:r w:rsidR="00C4790E">
        <w:rPr>
          <w:rFonts w:ascii="Times New Roman" w:hAnsi="Times New Roman"/>
          <w:sz w:val="24"/>
          <w:szCs w:val="24"/>
        </w:rPr>
        <w:instrText>based theory&lt;/title&gt;&lt;secondary-title&gt;Journal of Supply Chain Management&lt;/secondary-title&gt;&lt;/titles&gt;&lt;periodical&gt;&lt;full-title&gt;Journal of Supply Chain Management&lt;/full-title&gt;&lt;/periodical&gt;&lt;pages&gt;3-6&lt;/pages&gt;&lt;volume&gt;48&lt;/volume&gt;&lt;number&gt;2&lt;/number&gt;&lt;dates&gt;&lt;year&gt;2012&lt;/year&gt;&lt;/dates&gt;&lt;isbn&gt;1745-493X&lt;/isbn&gt;&lt;urls&gt;&lt;/urls&gt;&lt;/record&gt;&lt;/Cite&gt;&lt;Cite&gt;&lt;Author&gt;Håkansson&lt;/Author&gt;&lt;Year&gt;2002&lt;/Year&gt;&lt;RecNum&gt;73&lt;/RecNum&gt;&lt;record&gt;&lt;rec-number&gt;73&lt;/rec-number&gt;&lt;foreign-keys&gt;&lt;key app="EN" db-id="29tt250dt0x2f0extty5s0dex9sdr2ww9zsp" timestamp="1414687699"&gt;73&lt;/key&gt;&lt;/foreign-keys&gt;&lt;ref-type name="Journal Article"&gt;17&lt;/ref-type&gt;&lt;contributors&gt;&lt;authors&gt;&lt;author&gt;Håkansson, Håkan&lt;/author&gt;&lt;author&gt;Ford, David&lt;/author&gt;&lt;/authors&gt;&lt;/contributors&gt;&lt;titles&gt;&lt;title&gt;How should companies interact in business networks?&lt;/title&gt;&lt;secondary-title&gt;Journal of business research&lt;/secondary-title&gt;&lt;/titles&gt;&lt;periodical&gt;&lt;full-title&gt;Journal of Business Research&lt;/full-title&gt;&lt;/periodical&gt;&lt;pages&gt;133-139&lt;/pages&gt;&lt;volume&gt;55&lt;/volume&gt;&lt;number&gt;2&lt;/number&gt;&lt;dates&gt;&lt;year&gt;2002&lt;/year&gt;&lt;/dates&gt;&lt;isbn&gt;0148-2963&lt;/isbn&gt;&lt;urls&gt;&lt;/urls&gt;&lt;/record&gt;&lt;/Cite&gt;&lt;/EndNote&gt;</w:instrText>
      </w:r>
      <w:r w:rsidR="00C055F4" w:rsidRPr="008E1946">
        <w:rPr>
          <w:rFonts w:ascii="Times New Roman" w:hAnsi="Times New Roman"/>
          <w:sz w:val="24"/>
          <w:szCs w:val="24"/>
        </w:rPr>
        <w:fldChar w:fldCharType="separate"/>
      </w:r>
      <w:r w:rsidR="00C4790E">
        <w:rPr>
          <w:rFonts w:ascii="Times New Roman" w:hAnsi="Times New Roman"/>
          <w:noProof/>
          <w:sz w:val="24"/>
          <w:szCs w:val="24"/>
        </w:rPr>
        <w:t>(</w:t>
      </w:r>
      <w:hyperlink w:anchor="_ENREF_40" w:tooltip="Håkansson, 2002 #73" w:history="1">
        <w:r w:rsidR="00C4790E">
          <w:rPr>
            <w:rFonts w:ascii="Times New Roman" w:hAnsi="Times New Roman"/>
            <w:noProof/>
            <w:sz w:val="24"/>
            <w:szCs w:val="24"/>
          </w:rPr>
          <w:t>Håkansson and Ford, 2002</w:t>
        </w:r>
      </w:hyperlink>
      <w:r w:rsidR="00C4790E">
        <w:rPr>
          <w:rFonts w:ascii="Times New Roman" w:hAnsi="Times New Roman"/>
          <w:noProof/>
          <w:sz w:val="24"/>
          <w:szCs w:val="24"/>
        </w:rPr>
        <w:t xml:space="preserve">; </w:t>
      </w:r>
      <w:hyperlink w:anchor="_ENREF_4" w:tooltip="Barney, 2012 #114" w:history="1">
        <w:r w:rsidR="00C4790E">
          <w:rPr>
            <w:rFonts w:ascii="Times New Roman" w:hAnsi="Times New Roman"/>
            <w:noProof/>
            <w:sz w:val="24"/>
            <w:szCs w:val="24"/>
          </w:rPr>
          <w:t>Barney, 2012</w:t>
        </w:r>
      </w:hyperlink>
      <w:r w:rsidR="00C4790E">
        <w:rPr>
          <w:rFonts w:ascii="Times New Roman" w:hAnsi="Times New Roman"/>
          <w:noProof/>
          <w:sz w:val="24"/>
          <w:szCs w:val="24"/>
        </w:rPr>
        <w:t>)</w:t>
      </w:r>
      <w:r w:rsidR="00C055F4" w:rsidRPr="008E1946">
        <w:rPr>
          <w:rFonts w:ascii="Times New Roman" w:hAnsi="Times New Roman"/>
          <w:sz w:val="24"/>
          <w:szCs w:val="24"/>
        </w:rPr>
        <w:fldChar w:fldCharType="end"/>
      </w:r>
      <w:r w:rsidR="00C055F4" w:rsidRPr="008E1946">
        <w:rPr>
          <w:rFonts w:ascii="Times New Roman" w:hAnsi="Times New Roman"/>
          <w:sz w:val="24"/>
          <w:szCs w:val="24"/>
        </w:rPr>
        <w:t xml:space="preserve">. </w:t>
      </w:r>
      <w:r w:rsidR="00872253" w:rsidRPr="00CC379B">
        <w:rPr>
          <w:rFonts w:ascii="Times New Roman" w:hAnsi="Times New Roman"/>
          <w:sz w:val="24"/>
          <w:szCs w:val="24"/>
        </w:rPr>
        <w:t xml:space="preserve">A common theme in the </w:t>
      </w:r>
      <w:r w:rsidR="004810CB">
        <w:rPr>
          <w:rFonts w:ascii="Times New Roman" w:hAnsi="Times New Roman"/>
          <w:sz w:val="24"/>
          <w:szCs w:val="24"/>
        </w:rPr>
        <w:t xml:space="preserve">supply </w:t>
      </w:r>
      <w:r w:rsidR="00872253" w:rsidRPr="00CC379B">
        <w:rPr>
          <w:rFonts w:ascii="Times New Roman" w:hAnsi="Times New Roman"/>
          <w:sz w:val="24"/>
          <w:szCs w:val="24"/>
        </w:rPr>
        <w:t>relationship literature is the need to align and manage</w:t>
      </w:r>
      <w:r w:rsidR="00872253">
        <w:rPr>
          <w:rFonts w:ascii="Times New Roman" w:hAnsi="Times New Roman"/>
          <w:sz w:val="24"/>
          <w:szCs w:val="24"/>
        </w:rPr>
        <w:t xml:space="preserve"> inter-organis</w:t>
      </w:r>
      <w:r w:rsidR="00872253" w:rsidRPr="00CC379B">
        <w:rPr>
          <w:rFonts w:ascii="Times New Roman" w:hAnsi="Times New Roman"/>
          <w:sz w:val="24"/>
          <w:szCs w:val="24"/>
        </w:rPr>
        <w:t xml:space="preserve">ational interfaces to achieve value and </w:t>
      </w:r>
      <w:r w:rsidR="00872253" w:rsidRPr="008E1946">
        <w:rPr>
          <w:rFonts w:ascii="Times New Roman" w:hAnsi="Times New Roman"/>
          <w:sz w:val="24"/>
          <w:szCs w:val="24"/>
        </w:rPr>
        <w:t>competitive outcomes</w:t>
      </w:r>
      <w:r w:rsidR="00EA3153" w:rsidRPr="008E1946">
        <w:rPr>
          <w:rFonts w:ascii="Times New Roman" w:hAnsi="Times New Roman"/>
          <w:sz w:val="24"/>
          <w:szCs w:val="24"/>
        </w:rPr>
        <w:t xml:space="preserve"> </w:t>
      </w:r>
      <w:r w:rsidR="00EA3153" w:rsidRPr="008E1946">
        <w:rPr>
          <w:rFonts w:ascii="Times New Roman" w:hAnsi="Times New Roman"/>
          <w:sz w:val="24"/>
          <w:szCs w:val="24"/>
        </w:rPr>
        <w:fldChar w:fldCharType="begin">
          <w:fldData xml:space="preserve">PEVuZE5vdGU+PENpdGU+PEF1dGhvcj5BbWJyb3NlPC9BdXRob3I+PFllYXI+MjAxMDwvWWVhcj48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PEVuZE5vdGU+PENpdGU+PEF1dGhvcj5BbWJyb3NlPC9BdXRob3I+PFllYXI+MjAxMDwvWWVhcj48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EA3153" w:rsidRPr="008E1946">
        <w:rPr>
          <w:rFonts w:ascii="Times New Roman" w:hAnsi="Times New Roman"/>
          <w:sz w:val="24"/>
          <w:szCs w:val="24"/>
        </w:rPr>
      </w:r>
      <w:r w:rsidR="00EA3153" w:rsidRPr="008E1946">
        <w:rPr>
          <w:rFonts w:ascii="Times New Roman" w:hAnsi="Times New Roman"/>
          <w:sz w:val="24"/>
          <w:szCs w:val="24"/>
        </w:rPr>
        <w:fldChar w:fldCharType="separate"/>
      </w:r>
      <w:r w:rsidR="00C4790E">
        <w:rPr>
          <w:rFonts w:ascii="Times New Roman" w:hAnsi="Times New Roman"/>
          <w:noProof/>
          <w:sz w:val="24"/>
          <w:szCs w:val="24"/>
        </w:rPr>
        <w:t>(</w:t>
      </w:r>
      <w:hyperlink w:anchor="_ENREF_70" w:tooltip="Schurr, 2008 #91" w:history="1">
        <w:r w:rsidR="00C4790E">
          <w:rPr>
            <w:rFonts w:ascii="Times New Roman" w:hAnsi="Times New Roman"/>
            <w:noProof/>
            <w:sz w:val="24"/>
            <w:szCs w:val="24"/>
          </w:rPr>
          <w:t>Schurr, Hedaa and Geersbro, 2008</w:t>
        </w:r>
      </w:hyperlink>
      <w:r w:rsidR="00C4790E">
        <w:rPr>
          <w:rFonts w:ascii="Times New Roman" w:hAnsi="Times New Roman"/>
          <w:noProof/>
          <w:sz w:val="24"/>
          <w:szCs w:val="24"/>
        </w:rPr>
        <w:t xml:space="preserve">; </w:t>
      </w:r>
      <w:hyperlink w:anchor="_ENREF_2" w:tooltip="Ambrose, 2010 #93" w:history="1">
        <w:r w:rsidR="00C4790E">
          <w:rPr>
            <w:rFonts w:ascii="Times New Roman" w:hAnsi="Times New Roman"/>
            <w:noProof/>
            <w:sz w:val="24"/>
            <w:szCs w:val="24"/>
          </w:rPr>
          <w:t>Ambrose, Marshall and Lynch, 2010</w:t>
        </w:r>
      </w:hyperlink>
      <w:r w:rsidR="00C4790E">
        <w:rPr>
          <w:rFonts w:ascii="Times New Roman" w:hAnsi="Times New Roman"/>
          <w:noProof/>
          <w:sz w:val="24"/>
          <w:szCs w:val="24"/>
        </w:rPr>
        <w:t xml:space="preserve">; </w:t>
      </w:r>
      <w:hyperlink w:anchor="_ENREF_69" w:tooltip="Prior, 2012 #89" w:history="1">
        <w:r w:rsidR="00C4790E">
          <w:rPr>
            <w:rFonts w:ascii="Times New Roman" w:hAnsi="Times New Roman"/>
            <w:noProof/>
            <w:sz w:val="24"/>
            <w:szCs w:val="24"/>
          </w:rPr>
          <w:t>Prior, 2012</w:t>
        </w:r>
      </w:hyperlink>
      <w:r w:rsidR="00C4790E">
        <w:rPr>
          <w:rFonts w:ascii="Times New Roman" w:hAnsi="Times New Roman"/>
          <w:noProof/>
          <w:sz w:val="24"/>
          <w:szCs w:val="24"/>
        </w:rPr>
        <w:t>)</w:t>
      </w:r>
      <w:r w:rsidR="00EA3153" w:rsidRPr="008E1946">
        <w:rPr>
          <w:rFonts w:ascii="Times New Roman" w:hAnsi="Times New Roman"/>
          <w:sz w:val="24"/>
          <w:szCs w:val="24"/>
        </w:rPr>
        <w:fldChar w:fldCharType="end"/>
      </w:r>
      <w:r w:rsidR="00EA3153" w:rsidRPr="008E1946">
        <w:rPr>
          <w:rFonts w:ascii="Times New Roman" w:hAnsi="Times New Roman"/>
          <w:sz w:val="24"/>
          <w:szCs w:val="24"/>
        </w:rPr>
        <w:t xml:space="preserve">. </w:t>
      </w:r>
      <w:r w:rsidR="0093654D" w:rsidRPr="008E1946">
        <w:rPr>
          <w:rFonts w:ascii="Times New Roman" w:hAnsi="Times New Roman"/>
          <w:sz w:val="24"/>
          <w:szCs w:val="24"/>
        </w:rPr>
        <w:t xml:space="preserve"> </w:t>
      </w:r>
    </w:p>
    <w:p w14:paraId="40B0F4E5" w14:textId="77777777" w:rsidR="008E1946" w:rsidRDefault="008E1946" w:rsidP="008E1946">
      <w:pPr>
        <w:widowControl w:val="0"/>
        <w:autoSpaceDE w:val="0"/>
        <w:autoSpaceDN w:val="0"/>
        <w:adjustRightInd w:val="0"/>
        <w:spacing w:after="0" w:line="480" w:lineRule="auto"/>
        <w:rPr>
          <w:rFonts w:ascii="Times New Roman" w:hAnsi="Times New Roman"/>
          <w:sz w:val="24"/>
          <w:szCs w:val="24"/>
        </w:rPr>
      </w:pPr>
    </w:p>
    <w:p w14:paraId="3D2B2E3D" w14:textId="1F8A2632" w:rsidR="009439BD" w:rsidRPr="00001F80" w:rsidRDefault="004A26C8" w:rsidP="00001F80">
      <w:pPr>
        <w:widowControl w:val="0"/>
        <w:autoSpaceDE w:val="0"/>
        <w:autoSpaceDN w:val="0"/>
        <w:adjustRightInd w:val="0"/>
        <w:spacing w:after="0" w:line="480" w:lineRule="auto"/>
        <w:rPr>
          <w:rFonts w:ascii="Times New Roman" w:hAnsi="Times New Roman"/>
          <w:color w:val="008000"/>
          <w:sz w:val="24"/>
          <w:szCs w:val="24"/>
        </w:rPr>
      </w:pPr>
      <w:r w:rsidRPr="00CC379B">
        <w:rPr>
          <w:rFonts w:ascii="Times New Roman" w:hAnsi="Times New Roman"/>
          <w:sz w:val="24"/>
          <w:szCs w:val="24"/>
        </w:rPr>
        <w:t xml:space="preserve">The importance of value </w:t>
      </w:r>
      <w:r w:rsidR="00724AAE" w:rsidRPr="00CC379B">
        <w:rPr>
          <w:rFonts w:ascii="Times New Roman" w:hAnsi="Times New Roman"/>
          <w:sz w:val="24"/>
          <w:szCs w:val="24"/>
        </w:rPr>
        <w:t>cre</w:t>
      </w:r>
      <w:r w:rsidRPr="00CC379B">
        <w:rPr>
          <w:rFonts w:ascii="Times New Roman" w:hAnsi="Times New Roman"/>
          <w:sz w:val="24"/>
          <w:szCs w:val="24"/>
        </w:rPr>
        <w:t>ation is heightened in s</w:t>
      </w:r>
      <w:r w:rsidR="00C970B9" w:rsidRPr="00CC379B">
        <w:rPr>
          <w:rFonts w:ascii="Times New Roman" w:hAnsi="Times New Roman"/>
          <w:sz w:val="24"/>
          <w:szCs w:val="24"/>
        </w:rPr>
        <w:t xml:space="preserve">trategic </w:t>
      </w:r>
      <w:r w:rsidR="004810CB">
        <w:rPr>
          <w:rFonts w:ascii="Times New Roman" w:hAnsi="Times New Roman"/>
          <w:sz w:val="24"/>
          <w:szCs w:val="24"/>
        </w:rPr>
        <w:t xml:space="preserve">B2B </w:t>
      </w:r>
      <w:r w:rsidR="00C970B9" w:rsidRPr="00CC379B">
        <w:rPr>
          <w:rFonts w:ascii="Times New Roman" w:hAnsi="Times New Roman"/>
          <w:sz w:val="24"/>
          <w:szCs w:val="24"/>
        </w:rPr>
        <w:t xml:space="preserve">relationships </w:t>
      </w:r>
      <w:r w:rsidR="00C73EE3"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&lt;EndNote&gt;&lt;Cite&gt;&lt;Author&gt;Whipple&lt;/Author&gt;&lt;Year&gt;2010&lt;/Year&gt;&lt;RecNum&gt;13&lt;/RecNum&gt;&lt;DisplayText&gt;(Whipple, Lynch and Nyaga, 2010)&lt;/DisplayText&gt;&lt;record&gt;&lt;rec-number&gt;13&lt;/rec-number&gt;&lt;foreign-keys&gt;&lt;key app="EN" db-id="29tt250dt0x2f0extty5s0dex9sdr2ww9zsp" timestamp="1413813487"&gt;13&lt;/key&gt;&lt;/foreign-keys&gt;&lt;ref-type name="Journal Article"&gt;17&lt;/ref-type&gt;&lt;contributors&gt;&lt;authors&gt;&lt;author&gt;Whipple, Judith M.&lt;/author&gt;&lt;author&gt;Lynch, Daniel F.&lt;/author&gt;&lt;author&gt;Nyaga, Gilbert N.&lt;/author&gt;&lt;/authors&gt;&lt;/contributors&gt;&lt;titles&gt;&lt;title&gt;A buyer&amp;apos;s perspective on collaborative versus transactional relationships&lt;/title&gt;&lt;secondary-title&gt;Industrial Marketing Management&lt;/secondary-title&gt;&lt;/titles&gt;&lt;periodical&gt;&lt;full-title&gt;Industrial Marketing Management&lt;/full-title&gt;&lt;/periodical&gt;&lt;pages&gt;507-518&lt;/pages&gt;&lt;volume&gt;39&lt;/volume&gt;&lt;number&gt;3&lt;/number&gt;&lt;keywords&gt;&lt;keyword&gt;Collaboration&lt;/keyword&gt;&lt;keyword&gt;Relationship management&lt;/keyword&gt;&lt;keyword&gt;Trust&lt;/keyword&gt;&lt;keyword&gt;Performance&lt;/keyword&gt;&lt;keyword&gt;Satisfaction&lt;/keyword&gt;&lt;/keywords&gt;&lt;dates&gt;&lt;year&gt;2010&lt;/year&gt;&lt;/dates&gt;&lt;isbn&gt;0019-8501&lt;/isbn&gt;&lt;urls&gt;&lt;related-urls&gt;&lt;url&gt;http://www.sciencedirect.com/science/article/pii/S0019850108001892&lt;/url&gt;&lt;/related-urls&gt;&lt;/urls&gt;&lt;electronic-resource-num&gt;10.1016/j.indmarman.2008.11.008&lt;/electronic-resource-num&gt;&lt;/record&gt;&lt;/Cite&gt;&lt;/EndNote&gt;</w:instrText>
      </w:r>
      <w:r w:rsidR="00C73EE3"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82" w:tooltip="Whipple, 2010 #13" w:history="1">
        <w:r w:rsidR="00C4790E">
          <w:rPr>
            <w:rFonts w:ascii="Times New Roman" w:hAnsi="Times New Roman"/>
            <w:noProof/>
            <w:sz w:val="24"/>
            <w:szCs w:val="24"/>
          </w:rPr>
          <w:t>Whipple, Lynch and Nyaga, 2010</w:t>
        </w:r>
      </w:hyperlink>
      <w:r w:rsidR="00C4790E">
        <w:rPr>
          <w:rFonts w:ascii="Times New Roman" w:hAnsi="Times New Roman"/>
          <w:noProof/>
          <w:sz w:val="24"/>
          <w:szCs w:val="24"/>
        </w:rPr>
        <w:t>)</w:t>
      </w:r>
      <w:r w:rsidR="00C73EE3" w:rsidRPr="00001F80">
        <w:rPr>
          <w:rFonts w:ascii="Times New Roman" w:hAnsi="Times New Roman"/>
          <w:sz w:val="24"/>
          <w:szCs w:val="24"/>
        </w:rPr>
        <w:fldChar w:fldCharType="end"/>
      </w:r>
      <w:r w:rsidR="00C73EE3" w:rsidRPr="00CC379B">
        <w:rPr>
          <w:rFonts w:ascii="Times New Roman" w:hAnsi="Times New Roman"/>
          <w:sz w:val="24"/>
          <w:szCs w:val="24"/>
        </w:rPr>
        <w:t xml:space="preserve"> </w:t>
      </w:r>
      <w:r w:rsidR="00872253" w:rsidRPr="00CC379B">
        <w:rPr>
          <w:rFonts w:ascii="Times New Roman" w:hAnsi="Times New Roman"/>
          <w:sz w:val="24"/>
          <w:szCs w:val="24"/>
        </w:rPr>
        <w:t xml:space="preserve">which are long-term and continuous rather than episodic business exchanges. </w:t>
      </w:r>
      <w:r w:rsidR="00EF365A" w:rsidRPr="00CC379B">
        <w:rPr>
          <w:rFonts w:ascii="Times New Roman" w:hAnsi="Times New Roman"/>
          <w:sz w:val="24"/>
          <w:szCs w:val="24"/>
        </w:rPr>
        <w:t>The relationships themselves</w:t>
      </w:r>
      <w:r w:rsidR="00EF365A">
        <w:rPr>
          <w:rFonts w:ascii="Times New Roman" w:hAnsi="Times New Roman"/>
          <w:sz w:val="24"/>
          <w:szCs w:val="24"/>
        </w:rPr>
        <w:t xml:space="preserve"> </w:t>
      </w:r>
      <w:r w:rsidR="00EF365A" w:rsidRPr="00CC379B">
        <w:rPr>
          <w:rFonts w:ascii="Times New Roman" w:hAnsi="Times New Roman"/>
          <w:sz w:val="24"/>
          <w:szCs w:val="24"/>
        </w:rPr>
        <w:t>become valuable for the enhancement of</w:t>
      </w:r>
      <w:r w:rsidR="00EF365A">
        <w:rPr>
          <w:rFonts w:ascii="Times New Roman" w:hAnsi="Times New Roman"/>
          <w:sz w:val="24"/>
          <w:szCs w:val="24"/>
        </w:rPr>
        <w:t xml:space="preserve"> brand reputation, inter-organis</w:t>
      </w:r>
      <w:r w:rsidR="00EF365A" w:rsidRPr="00CC379B">
        <w:rPr>
          <w:rFonts w:ascii="Times New Roman" w:hAnsi="Times New Roman"/>
          <w:sz w:val="24"/>
          <w:szCs w:val="24"/>
        </w:rPr>
        <w:t>ational learning, demand stability, and inter-personal social capital</w:t>
      </w:r>
      <w:r w:rsidR="00325C5F">
        <w:rPr>
          <w:rFonts w:ascii="Times New Roman" w:hAnsi="Times New Roman"/>
          <w:sz w:val="24"/>
          <w:szCs w:val="24"/>
        </w:rPr>
        <w:t xml:space="preserve"> </w:t>
      </w:r>
      <w:r w:rsidR="006803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&lt;EndNote&gt;&lt;Cite&gt;&lt;Author&gt;Lawson&lt;/Author&gt;&lt;Year&gt;2008&lt;/Year&gt;&lt;RecNum&gt;88&lt;/RecNum&gt;&lt;DisplayText&gt;(Lawson, Tyler and Cousins, 2008)&lt;/DisplayText&gt;&lt;record&gt;&lt;rec-number&gt;88&lt;/rec-number&gt;&lt;foreign-keys&gt;&lt;key app="EN" db-id="29tt250dt0x2f0extty5s0dex9sdr2ww9zsp" timestamp="1415199430"&gt;88&lt;/key&gt;&lt;/foreign-keys&gt;&lt;ref-type name="Journal Article"&gt;17&lt;/ref-type&gt;&lt;contributors&gt;&lt;authors&gt;&lt;author&gt;Lawson, Benn&lt;/author&gt;&lt;author&gt;Tyler, Beverly B&lt;/author&gt;&lt;author&gt;Cousins, Paul D&lt;/author&gt;&lt;/authors&gt;&lt;/contributors&gt;&lt;titles&gt;&lt;title&gt;Antecedents and consequences of social capital on buyer performance improvement&lt;/title&gt;&lt;secondary-title&gt;Journal of Operations Management&lt;/secondary-title&gt;&lt;/titles&gt;&lt;periodical&gt;&lt;full-title&gt;Journal of Operations Management&lt;/full-title&gt;&lt;/periodical&gt;&lt;pages&gt;446-460&lt;/pages&gt;&lt;volume&gt;26&lt;/volume&gt;&lt;number&gt;3&lt;/number&gt;&lt;dates&gt;&lt;year&gt;2008&lt;/year&gt;&lt;/dates&gt;&lt;isbn&gt;0272-6963&lt;/isbn&gt;&lt;urls&gt;&lt;/urls&gt;&lt;/record&gt;&lt;/Cite&gt;&lt;/EndNote&gt;</w:instrText>
      </w:r>
      <w:r w:rsidR="006803CA">
        <w:rPr>
          <w:rFonts w:ascii="Times New Roman" w:hAnsi="Times New Roman"/>
          <w:sz w:val="24"/>
          <w:szCs w:val="24"/>
        </w:rPr>
        <w:fldChar w:fldCharType="separate"/>
      </w:r>
      <w:r w:rsidR="00C4790E">
        <w:rPr>
          <w:rFonts w:ascii="Times New Roman" w:hAnsi="Times New Roman"/>
          <w:noProof/>
          <w:sz w:val="24"/>
          <w:szCs w:val="24"/>
        </w:rPr>
        <w:t>(</w:t>
      </w:r>
      <w:hyperlink w:anchor="_ENREF_54" w:tooltip="Lawson, 2008 #88" w:history="1">
        <w:r w:rsidR="00C4790E">
          <w:rPr>
            <w:rFonts w:ascii="Times New Roman" w:hAnsi="Times New Roman"/>
            <w:noProof/>
            <w:sz w:val="24"/>
            <w:szCs w:val="24"/>
          </w:rPr>
          <w:t>Lawson, Tyler and Cousins, 2008</w:t>
        </w:r>
      </w:hyperlink>
      <w:r w:rsidR="00C4790E">
        <w:rPr>
          <w:rFonts w:ascii="Times New Roman" w:hAnsi="Times New Roman"/>
          <w:noProof/>
          <w:sz w:val="24"/>
          <w:szCs w:val="24"/>
        </w:rPr>
        <w:t>)</w:t>
      </w:r>
      <w:r w:rsidR="006803CA">
        <w:rPr>
          <w:rFonts w:ascii="Times New Roman" w:hAnsi="Times New Roman"/>
          <w:sz w:val="24"/>
          <w:szCs w:val="24"/>
        </w:rPr>
        <w:fldChar w:fldCharType="end"/>
      </w:r>
      <w:r w:rsidR="006803CA">
        <w:rPr>
          <w:rFonts w:ascii="Times New Roman" w:hAnsi="Times New Roman"/>
          <w:sz w:val="24"/>
          <w:szCs w:val="24"/>
        </w:rPr>
        <w:t xml:space="preserve"> </w:t>
      </w:r>
      <w:r w:rsidR="00C73EE3" w:rsidRPr="00CC379B">
        <w:rPr>
          <w:rFonts w:ascii="Times New Roman" w:hAnsi="Times New Roman"/>
          <w:sz w:val="24"/>
          <w:szCs w:val="24"/>
        </w:rPr>
        <w:t xml:space="preserve">yet </w:t>
      </w:r>
      <w:r w:rsidR="002768D6" w:rsidRPr="00CC379B">
        <w:rPr>
          <w:rFonts w:ascii="Times New Roman" w:hAnsi="Times New Roman"/>
          <w:sz w:val="24"/>
          <w:szCs w:val="24"/>
        </w:rPr>
        <w:t>the scale, diversity</w:t>
      </w:r>
      <w:r w:rsidR="00AE575A">
        <w:rPr>
          <w:rFonts w:ascii="Times New Roman" w:hAnsi="Times New Roman"/>
          <w:sz w:val="24"/>
          <w:szCs w:val="24"/>
        </w:rPr>
        <w:t xml:space="preserve">, </w:t>
      </w:r>
      <w:r w:rsidR="002768D6" w:rsidRPr="00CC379B">
        <w:rPr>
          <w:rFonts w:ascii="Times New Roman" w:hAnsi="Times New Roman"/>
          <w:sz w:val="24"/>
          <w:szCs w:val="24"/>
        </w:rPr>
        <w:t>complexity</w:t>
      </w:r>
      <w:r w:rsidR="00AE575A">
        <w:rPr>
          <w:rFonts w:ascii="Times New Roman" w:hAnsi="Times New Roman"/>
          <w:sz w:val="24"/>
          <w:szCs w:val="24"/>
        </w:rPr>
        <w:t xml:space="preserve"> and politics</w:t>
      </w:r>
      <w:r w:rsidR="002768D6" w:rsidRPr="00CC379B">
        <w:rPr>
          <w:rFonts w:ascii="Times New Roman" w:hAnsi="Times New Roman"/>
          <w:sz w:val="24"/>
          <w:szCs w:val="24"/>
        </w:rPr>
        <w:t xml:space="preserve"> of contractual commitments </w:t>
      </w:r>
      <w:r w:rsidR="00AE575A">
        <w:rPr>
          <w:rFonts w:ascii="Times New Roman" w:hAnsi="Times New Roman"/>
          <w:sz w:val="24"/>
          <w:szCs w:val="24"/>
        </w:rPr>
        <w:t xml:space="preserve">can </w:t>
      </w:r>
      <w:r w:rsidR="002768D6" w:rsidRPr="00CC379B">
        <w:rPr>
          <w:rFonts w:ascii="Times New Roman" w:hAnsi="Times New Roman"/>
          <w:sz w:val="24"/>
          <w:szCs w:val="24"/>
        </w:rPr>
        <w:t>make</w:t>
      </w:r>
      <w:r w:rsidR="00B22377" w:rsidRPr="00CC379B">
        <w:rPr>
          <w:rFonts w:ascii="Times New Roman" w:hAnsi="Times New Roman"/>
          <w:sz w:val="24"/>
          <w:szCs w:val="24"/>
        </w:rPr>
        <w:t xml:space="preserve"> </w:t>
      </w:r>
      <w:r w:rsidRPr="00CC379B">
        <w:rPr>
          <w:rFonts w:ascii="Times New Roman" w:hAnsi="Times New Roman"/>
          <w:sz w:val="24"/>
          <w:szCs w:val="24"/>
        </w:rPr>
        <w:t xml:space="preserve">the </w:t>
      </w:r>
      <w:r w:rsidR="00AE575A">
        <w:rPr>
          <w:rFonts w:ascii="Times New Roman" w:hAnsi="Times New Roman"/>
          <w:sz w:val="24"/>
          <w:szCs w:val="24"/>
        </w:rPr>
        <w:t xml:space="preserve">future </w:t>
      </w:r>
      <w:r w:rsidRPr="00CC379B">
        <w:rPr>
          <w:rFonts w:ascii="Times New Roman" w:hAnsi="Times New Roman"/>
          <w:sz w:val="24"/>
          <w:szCs w:val="24"/>
        </w:rPr>
        <w:t xml:space="preserve">assessment </w:t>
      </w:r>
      <w:r w:rsidR="00AE575A">
        <w:rPr>
          <w:rFonts w:ascii="Times New Roman" w:hAnsi="Times New Roman"/>
          <w:sz w:val="24"/>
          <w:szCs w:val="24"/>
        </w:rPr>
        <w:t>of</w:t>
      </w:r>
      <w:r w:rsidR="00B22377" w:rsidRPr="00CC379B">
        <w:rPr>
          <w:rFonts w:ascii="Times New Roman" w:hAnsi="Times New Roman"/>
          <w:sz w:val="24"/>
          <w:szCs w:val="24"/>
        </w:rPr>
        <w:t xml:space="preserve"> value</w:t>
      </w:r>
      <w:r w:rsidR="002768D6" w:rsidRPr="00CC379B">
        <w:rPr>
          <w:rFonts w:ascii="Times New Roman" w:hAnsi="Times New Roman"/>
          <w:sz w:val="24"/>
          <w:szCs w:val="24"/>
        </w:rPr>
        <w:t xml:space="preserve"> </w:t>
      </w:r>
      <w:r w:rsidR="00AE575A">
        <w:rPr>
          <w:rFonts w:ascii="Times New Roman" w:hAnsi="Times New Roman"/>
          <w:sz w:val="24"/>
          <w:szCs w:val="24"/>
        </w:rPr>
        <w:t xml:space="preserve">difficult </w:t>
      </w:r>
      <w:r w:rsidR="00AE575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AE575A">
        <w:rPr>
          <w:rFonts w:ascii="Times New Roman" w:hAnsi="Times New Roman"/>
          <w:sz w:val="24"/>
          <w:szCs w:val="24"/>
        </w:rPr>
        <w:fldChar w:fldCharType="separate"/>
      </w:r>
      <w:r w:rsidR="00AE575A">
        <w:rPr>
          <w:rFonts w:ascii="Times New Roman" w:hAnsi="Times New Roman"/>
          <w:noProof/>
          <w:sz w:val="24"/>
          <w:szCs w:val="24"/>
        </w:rPr>
        <w:t>(</w:t>
      </w:r>
      <w:hyperlink w:anchor="_ENREF_19" w:tooltip="Corvellec, 2014 #142" w:history="1">
        <w:r w:rsidR="00C4790E">
          <w:rPr>
            <w:rFonts w:ascii="Times New Roman" w:hAnsi="Times New Roman"/>
            <w:noProof/>
            <w:sz w:val="24"/>
            <w:szCs w:val="24"/>
          </w:rPr>
          <w:t>Corvellec and Hultman, 2014</w:t>
        </w:r>
      </w:hyperlink>
      <w:r w:rsidR="00AE575A">
        <w:rPr>
          <w:rFonts w:ascii="Times New Roman" w:hAnsi="Times New Roman"/>
          <w:noProof/>
          <w:sz w:val="24"/>
          <w:szCs w:val="24"/>
        </w:rPr>
        <w:t>)</w:t>
      </w:r>
      <w:r w:rsidR="00AE575A">
        <w:rPr>
          <w:rFonts w:ascii="Times New Roman" w:hAnsi="Times New Roman"/>
          <w:sz w:val="24"/>
          <w:szCs w:val="24"/>
        </w:rPr>
        <w:fldChar w:fldCharType="end"/>
      </w:r>
      <w:r w:rsidR="00AE575A">
        <w:rPr>
          <w:rFonts w:ascii="Times New Roman" w:hAnsi="Times New Roman"/>
          <w:sz w:val="24"/>
          <w:szCs w:val="24"/>
        </w:rPr>
        <w:t xml:space="preserve">.  </w:t>
      </w:r>
      <w:r w:rsidR="00B178F6" w:rsidRPr="005059F0">
        <w:rPr>
          <w:rFonts w:ascii="Times New Roman" w:hAnsi="Times New Roman"/>
          <w:sz w:val="24"/>
          <w:szCs w:val="24"/>
        </w:rPr>
        <w:t>Collaborative strategic relationships</w:t>
      </w:r>
      <w:r w:rsidR="00B54256" w:rsidRPr="005059F0">
        <w:rPr>
          <w:rFonts w:ascii="Times New Roman" w:hAnsi="Times New Roman"/>
          <w:sz w:val="24"/>
          <w:szCs w:val="24"/>
        </w:rPr>
        <w:t xml:space="preserve"> are still poorly understood</w:t>
      </w:r>
      <w:r w:rsidR="002B4C06" w:rsidRPr="005059F0">
        <w:rPr>
          <w:rFonts w:ascii="Times New Roman" w:hAnsi="Times New Roman"/>
          <w:sz w:val="24"/>
          <w:szCs w:val="24"/>
        </w:rPr>
        <w:t xml:space="preserve"> </w:t>
      </w:r>
      <w:r w:rsidR="001C3939" w:rsidRPr="005059F0">
        <w:rPr>
          <w:rFonts w:ascii="Times New Roman" w:hAnsi="Times New Roman"/>
          <w:sz w:val="24"/>
          <w:szCs w:val="24"/>
        </w:rPr>
        <w:t>and</w:t>
      </w:r>
      <w:r w:rsidR="001C3939">
        <w:rPr>
          <w:rFonts w:ascii="Times New Roman" w:hAnsi="Times New Roman"/>
          <w:sz w:val="24"/>
          <w:szCs w:val="24"/>
        </w:rPr>
        <w:t xml:space="preserve"> are difficult to </w:t>
      </w:r>
      <w:r w:rsidR="006B4743">
        <w:rPr>
          <w:rFonts w:ascii="Times New Roman" w:hAnsi="Times New Roman"/>
          <w:sz w:val="24"/>
          <w:szCs w:val="24"/>
        </w:rPr>
        <w:t>manage</w:t>
      </w:r>
      <w:r w:rsidR="001C3939">
        <w:rPr>
          <w:rFonts w:ascii="Times New Roman" w:hAnsi="Times New Roman"/>
          <w:sz w:val="24"/>
          <w:szCs w:val="24"/>
        </w:rPr>
        <w:t xml:space="preserve"> in practice </w:t>
      </w:r>
      <w:r w:rsidR="002B4C0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2B4C06">
        <w:rPr>
          <w:rFonts w:ascii="Times New Roman" w:hAnsi="Times New Roman"/>
          <w:sz w:val="24"/>
          <w:szCs w:val="24"/>
        </w:rPr>
        <w:fldChar w:fldCharType="separate"/>
      </w:r>
      <w:r w:rsidR="006803CA">
        <w:rPr>
          <w:rFonts w:ascii="Times New Roman" w:hAnsi="Times New Roman"/>
          <w:noProof/>
          <w:sz w:val="24"/>
          <w:szCs w:val="24"/>
        </w:rPr>
        <w:t>(</w:t>
      </w:r>
      <w:hyperlink w:anchor="_ENREF_75" w:tooltip="Touboulic, 2015 #123" w:history="1">
        <w:r w:rsidR="00C4790E">
          <w:rPr>
            <w:rFonts w:ascii="Times New Roman" w:hAnsi="Times New Roman"/>
            <w:noProof/>
            <w:sz w:val="24"/>
            <w:szCs w:val="24"/>
          </w:rPr>
          <w:t>Touboulic and Walker, 2015</w:t>
        </w:r>
      </w:hyperlink>
      <w:r w:rsidR="006803CA">
        <w:rPr>
          <w:rFonts w:ascii="Times New Roman" w:hAnsi="Times New Roman"/>
          <w:noProof/>
          <w:sz w:val="24"/>
          <w:szCs w:val="24"/>
        </w:rPr>
        <w:t>)</w:t>
      </w:r>
      <w:r w:rsidR="002B4C06">
        <w:rPr>
          <w:rFonts w:ascii="Times New Roman" w:hAnsi="Times New Roman"/>
          <w:sz w:val="24"/>
          <w:szCs w:val="24"/>
        </w:rPr>
        <w:fldChar w:fldCharType="end"/>
      </w:r>
      <w:r w:rsidR="001C3939">
        <w:rPr>
          <w:rFonts w:ascii="Times New Roman" w:hAnsi="Times New Roman"/>
          <w:sz w:val="24"/>
          <w:szCs w:val="24"/>
        </w:rPr>
        <w:t xml:space="preserve">.  Consequently, </w:t>
      </w:r>
      <w:r w:rsidR="00B178F6" w:rsidRPr="00001F80">
        <w:rPr>
          <w:rFonts w:ascii="Times New Roman" w:hAnsi="Times New Roman"/>
          <w:sz w:val="24"/>
          <w:szCs w:val="24"/>
        </w:rPr>
        <w:t xml:space="preserve">these </w:t>
      </w:r>
      <w:r w:rsidR="009439BD" w:rsidRPr="00001F80">
        <w:rPr>
          <w:rFonts w:ascii="Times New Roman" w:hAnsi="Times New Roman"/>
          <w:sz w:val="24"/>
          <w:szCs w:val="24"/>
        </w:rPr>
        <w:t xml:space="preserve">relationships </w:t>
      </w:r>
      <w:r w:rsidR="002B4C06">
        <w:rPr>
          <w:rFonts w:ascii="Times New Roman" w:hAnsi="Times New Roman"/>
          <w:sz w:val="24"/>
          <w:szCs w:val="24"/>
        </w:rPr>
        <w:t xml:space="preserve">are not developed </w:t>
      </w:r>
      <w:r w:rsidR="009439BD" w:rsidRPr="00001F80">
        <w:rPr>
          <w:rFonts w:ascii="Times New Roman" w:hAnsi="Times New Roman"/>
          <w:sz w:val="24"/>
          <w:szCs w:val="24"/>
        </w:rPr>
        <w:t xml:space="preserve">to their full potential </w:t>
      </w:r>
      <w:r w:rsidR="009439BD"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&lt;EndNote&gt;&lt;Cite&gt;&lt;Author&gt;Meehan&lt;/Author&gt;&lt;Year&gt;2013&lt;/Year&gt;&lt;RecNum&gt;38&lt;/RecNum&gt;&lt;DisplayText&gt;(Meehan and Wright, 2013)&lt;/DisplayText&gt;&lt;record&gt;&lt;rec-number&gt;38&lt;/rec-number&gt;&lt;foreign-keys&gt;&lt;key app="EN" db-id="29tt250dt0x2f0extty5s0dex9sdr2ww9zsp" timestamp="1413813487"&gt;38&lt;/key&gt;&lt;/foreign-keys&gt;&lt;ref-type name="Journal Article"&gt;17&lt;/ref-type&gt;&lt;contributors&gt;&lt;authors&gt;&lt;author&gt;Meehan, Joanne&lt;/author&gt;&lt;author&gt;Wright, Gillian H&lt;/author&gt;&lt;/authors&gt;&lt;/contributors&gt;&lt;titles&gt;&lt;title&gt;Power priorities in buyer–seller relationships: A comparative analysis&lt;/title&gt;&lt;secondary-title&gt;Industrial Marketing Management&lt;/secondary-title&gt;&lt;/titles&gt;&lt;periodical&gt;&lt;full-title&gt;Industrial Marketing Management&lt;/full-title&gt;&lt;/periodical&gt;&lt;pages&gt;1245-1254&lt;/pages&gt;&lt;volume&gt;42&lt;/volume&gt;&lt;number&gt;8&lt;/number&gt;&lt;dates&gt;&lt;year&gt;2013&lt;/year&gt;&lt;/dates&gt;&lt;isbn&gt;0019-8501&lt;/isbn&gt;&lt;urls&gt;&lt;/urls&gt;&lt;/record&gt;&lt;/Cite&gt;&lt;/EndNote&gt;</w:instrText>
      </w:r>
      <w:r w:rsidR="009439BD"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4" w:tooltip="Meehan, 2013 #38" w:history="1">
        <w:r w:rsidR="00C4790E">
          <w:rPr>
            <w:rFonts w:ascii="Times New Roman" w:hAnsi="Times New Roman"/>
            <w:noProof/>
            <w:sz w:val="24"/>
            <w:szCs w:val="24"/>
          </w:rPr>
          <w:t>Meehan and Wright, 2013</w:t>
        </w:r>
      </w:hyperlink>
      <w:r w:rsidR="00C14DCB">
        <w:rPr>
          <w:rFonts w:ascii="Times New Roman" w:hAnsi="Times New Roman"/>
          <w:noProof/>
          <w:sz w:val="24"/>
          <w:szCs w:val="24"/>
        </w:rPr>
        <w:t>)</w:t>
      </w:r>
      <w:r w:rsidR="009439BD" w:rsidRPr="00001F80">
        <w:rPr>
          <w:rFonts w:ascii="Times New Roman" w:hAnsi="Times New Roman"/>
          <w:sz w:val="24"/>
          <w:szCs w:val="24"/>
        </w:rPr>
        <w:fldChar w:fldCharType="end"/>
      </w:r>
      <w:r w:rsidR="002B4C06">
        <w:rPr>
          <w:rFonts w:ascii="Times New Roman" w:hAnsi="Times New Roman"/>
          <w:sz w:val="24"/>
          <w:szCs w:val="24"/>
        </w:rPr>
        <w:t xml:space="preserve">, and the failure rate is high </w:t>
      </w:r>
      <w:r w:rsidR="009439BD"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&lt;EndNote&gt;&lt;Cite&gt;&lt;Author&gt;Fang&lt;/Author&gt;&lt;Year&gt;2011&lt;/Year&gt;&lt;RecNum&gt;40&lt;/RecNum&gt;&lt;DisplayText&gt;(Fang, Chang and Peng, 2011)&lt;/DisplayText&gt;&lt;record&gt;&lt;rec-number&gt;40&lt;/rec-number&gt;&lt;foreign-keys&gt;&lt;key app="EN" db-id="29tt250dt0x2f0extty5s0dex9sdr2ww9zsp" timestamp="1413813487"&gt;40&lt;/key&gt;&lt;/foreign-keys&gt;&lt;ref-type name="Journal Article"&gt;17&lt;/ref-type&gt;&lt;contributors&gt;&lt;authors&gt;&lt;author&gt;Fang, S. R.&lt;/author&gt;&lt;author&gt;Chang, Y. S.&lt;/author&gt;&lt;author&gt;Peng, Y. C.&lt;/author&gt;&lt;/authors&gt;&lt;/contributors&gt;&lt;titles&gt;&lt;title&gt;Dark side of relationships: A tensions-based view&lt;/title&gt;&lt;secondary-title&gt;Industrial Marketing Management&lt;/secondary-title&gt;&lt;/titles&gt;&lt;periodical&gt;&lt;full-title&gt;Industrial Marketing Management&lt;/full-title&gt;&lt;/periodical&gt;&lt;dates&gt;&lt;year&gt;2011&lt;/year&gt;&lt;/dates&gt;&lt;isbn&gt;0019-8501&lt;/isbn&gt;&lt;urls&gt;&lt;/urls&gt;&lt;/record&gt;&lt;/Cite&gt;&lt;/EndNote&gt;</w:instrText>
      </w:r>
      <w:r w:rsidR="009439BD"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28" w:tooltip="Fang, 2011 #40" w:history="1">
        <w:r w:rsidR="00C4790E">
          <w:rPr>
            <w:rFonts w:ascii="Times New Roman" w:hAnsi="Times New Roman"/>
            <w:noProof/>
            <w:sz w:val="24"/>
            <w:szCs w:val="24"/>
          </w:rPr>
          <w:t>Fang, Chang and Peng, 2011</w:t>
        </w:r>
      </w:hyperlink>
      <w:r w:rsidR="00C4790E">
        <w:rPr>
          <w:rFonts w:ascii="Times New Roman" w:hAnsi="Times New Roman"/>
          <w:noProof/>
          <w:sz w:val="24"/>
          <w:szCs w:val="24"/>
        </w:rPr>
        <w:t>)</w:t>
      </w:r>
      <w:r w:rsidR="009439BD" w:rsidRPr="00001F80">
        <w:rPr>
          <w:rFonts w:ascii="Times New Roman" w:hAnsi="Times New Roman"/>
          <w:sz w:val="24"/>
          <w:szCs w:val="24"/>
        </w:rPr>
        <w:fldChar w:fldCharType="end"/>
      </w:r>
      <w:r w:rsidR="001C3939">
        <w:rPr>
          <w:rFonts w:ascii="Times New Roman" w:hAnsi="Times New Roman"/>
          <w:sz w:val="24"/>
          <w:szCs w:val="24"/>
        </w:rPr>
        <w:t xml:space="preserve">.  Collaborative strategic relationships are </w:t>
      </w:r>
      <w:r w:rsidR="00DF379E">
        <w:rPr>
          <w:rFonts w:ascii="Times New Roman" w:hAnsi="Times New Roman"/>
          <w:sz w:val="24"/>
          <w:szCs w:val="24"/>
        </w:rPr>
        <w:t xml:space="preserve">particularly </w:t>
      </w:r>
      <w:r w:rsidR="001C3939">
        <w:rPr>
          <w:rFonts w:ascii="Times New Roman" w:hAnsi="Times New Roman"/>
          <w:sz w:val="24"/>
          <w:szCs w:val="24"/>
        </w:rPr>
        <w:t xml:space="preserve">susceptible to failure owing to wider organisational and behavioural issues </w:t>
      </w:r>
      <w:r w:rsidR="001C3939">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&lt;EndNote&gt;&lt;Cite&gt;&lt;Author&gt;Emberson&lt;/Author&gt;&lt;Year&gt;2006&lt;/Year&gt;&lt;RecNum&gt;124&lt;/RecNum&gt;&lt;DisplayText&gt;(Emberson and Storey, 2006)&lt;/DisplayText&gt;&lt;record&gt;&lt;rec-number&gt;124&lt;/rec-number&gt;&lt;foreign-keys&gt;&lt;key app="EN" db-id="29tt250dt0x2f0extty5s0dex9sdr2ww9zsp" timestamp="1455964889"&gt;124&lt;/key&gt;&lt;/foreign-keys&gt;&lt;ref-type name="Journal Article"&gt;17&lt;/ref-type&gt;&lt;contributors&gt;&lt;authors&gt;&lt;author&gt;Emberson, Caroline&lt;/author&gt;&lt;author&gt;Storey, John&lt;/author&gt;&lt;/authors&gt;&lt;/contributors&gt;&lt;titles&gt;&lt;title&gt;Buyer–supplier collaborative relationships: Beyond the normative accounts&lt;/title&gt;&lt;secondary-title&gt;Journal of Purchasing and Supply Management&lt;/secondary-title&gt;&lt;/titles&gt;&lt;periodical&gt;&lt;full-title&gt;Journal of Purchasing and Supply Management&lt;/full-title&gt;&lt;/periodical&gt;&lt;pages&gt;236-245&lt;/pages&gt;&lt;volume&gt;12&lt;/volume&gt;&lt;number&gt;5&lt;/number&gt;&lt;dates&gt;&lt;year&gt;2006&lt;/year&gt;&lt;/dates&gt;&lt;isbn&gt;1478-4092&lt;/isbn&gt;&lt;urls&gt;&lt;/urls&gt;&lt;/record&gt;&lt;/Cite&gt;&lt;/EndNote&gt;</w:instrText>
      </w:r>
      <w:r w:rsidR="001C3939">
        <w:rPr>
          <w:rFonts w:ascii="Times New Roman" w:hAnsi="Times New Roman"/>
          <w:sz w:val="24"/>
          <w:szCs w:val="24"/>
        </w:rPr>
        <w:fldChar w:fldCharType="separate"/>
      </w:r>
      <w:r w:rsidR="001C3939">
        <w:rPr>
          <w:rFonts w:ascii="Times New Roman" w:hAnsi="Times New Roman"/>
          <w:noProof/>
          <w:sz w:val="24"/>
          <w:szCs w:val="24"/>
        </w:rPr>
        <w:t>(</w:t>
      </w:r>
      <w:hyperlink w:anchor="_ENREF_27" w:tooltip="Emberson, 2006 #124" w:history="1">
        <w:r w:rsidR="00C4790E">
          <w:rPr>
            <w:rFonts w:ascii="Times New Roman" w:hAnsi="Times New Roman"/>
            <w:noProof/>
            <w:sz w:val="24"/>
            <w:szCs w:val="24"/>
          </w:rPr>
          <w:t>Emberson and Storey, 2006</w:t>
        </w:r>
      </w:hyperlink>
      <w:r w:rsidR="001C3939">
        <w:rPr>
          <w:rFonts w:ascii="Times New Roman" w:hAnsi="Times New Roman"/>
          <w:noProof/>
          <w:sz w:val="24"/>
          <w:szCs w:val="24"/>
        </w:rPr>
        <w:t>)</w:t>
      </w:r>
      <w:r w:rsidR="001C3939">
        <w:rPr>
          <w:rFonts w:ascii="Times New Roman" w:hAnsi="Times New Roman"/>
          <w:sz w:val="24"/>
          <w:szCs w:val="24"/>
        </w:rPr>
        <w:fldChar w:fldCharType="end"/>
      </w:r>
      <w:r w:rsidR="00DF379E">
        <w:rPr>
          <w:rFonts w:ascii="Times New Roman" w:hAnsi="Times New Roman"/>
          <w:sz w:val="24"/>
          <w:szCs w:val="24"/>
        </w:rPr>
        <w:t>, highlighting the role of individuals’ actions and perceptions.</w:t>
      </w:r>
    </w:p>
    <w:p w14:paraId="53B06021" w14:textId="77777777" w:rsidR="00DD5769" w:rsidRDefault="00DD5769" w:rsidP="007F55AB">
      <w:pPr>
        <w:widowControl w:val="0"/>
        <w:autoSpaceDE w:val="0"/>
        <w:autoSpaceDN w:val="0"/>
        <w:adjustRightInd w:val="0"/>
        <w:spacing w:after="0" w:line="480" w:lineRule="auto"/>
        <w:rPr>
          <w:rFonts w:ascii="Times New Roman" w:hAnsi="Times New Roman"/>
          <w:sz w:val="24"/>
          <w:szCs w:val="24"/>
        </w:rPr>
      </w:pPr>
    </w:p>
    <w:p w14:paraId="38754BE8" w14:textId="3D6493B6" w:rsidR="007F55AB" w:rsidRPr="008E1946" w:rsidRDefault="00DD5769" w:rsidP="007F55AB">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w:t>
      </w:r>
      <w:r w:rsidR="007F55AB" w:rsidRPr="008E1946">
        <w:rPr>
          <w:rFonts w:ascii="Times New Roman" w:hAnsi="Times New Roman"/>
          <w:sz w:val="24"/>
          <w:szCs w:val="24"/>
        </w:rPr>
        <w:t>ontemporary value research</w:t>
      </w:r>
      <w:r>
        <w:rPr>
          <w:rFonts w:ascii="Times New Roman" w:hAnsi="Times New Roman"/>
          <w:sz w:val="24"/>
          <w:szCs w:val="24"/>
        </w:rPr>
        <w:t xml:space="preserve"> recognises the increasing complexity of strategic relationships</w:t>
      </w:r>
      <w:r w:rsidRPr="008E1946">
        <w:rPr>
          <w:rFonts w:ascii="Times New Roman" w:hAnsi="Times New Roman"/>
          <w:sz w:val="24"/>
          <w:szCs w:val="24"/>
        </w:rPr>
        <w:t xml:space="preserve"> </w:t>
      </w:r>
      <w:r>
        <w:rPr>
          <w:rFonts w:ascii="Times New Roman" w:hAnsi="Times New Roman"/>
          <w:sz w:val="24"/>
          <w:szCs w:val="24"/>
        </w:rPr>
        <w:t xml:space="preserve">and </w:t>
      </w:r>
      <w:r w:rsidR="007F55AB" w:rsidRPr="008E1946">
        <w:rPr>
          <w:rFonts w:ascii="Times New Roman" w:hAnsi="Times New Roman"/>
          <w:sz w:val="24"/>
          <w:szCs w:val="24"/>
        </w:rPr>
        <w:t xml:space="preserve">shifts </w:t>
      </w:r>
      <w:r>
        <w:rPr>
          <w:rFonts w:ascii="Times New Roman" w:hAnsi="Times New Roman"/>
          <w:sz w:val="24"/>
          <w:szCs w:val="24"/>
        </w:rPr>
        <w:t xml:space="preserve">the emphasis </w:t>
      </w:r>
      <w:r w:rsidR="007F55AB" w:rsidRPr="008E1946">
        <w:rPr>
          <w:rFonts w:ascii="Times New Roman" w:hAnsi="Times New Roman"/>
          <w:sz w:val="24"/>
          <w:szCs w:val="24"/>
        </w:rPr>
        <w:t xml:space="preserve">towards the importance of both inter- and intra-organisational landscapes to derive value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&lt;EndNote&gt;&lt;Cite&gt;&lt;Author&gt;Makkonen&lt;/Author&gt;&lt;Year&gt;2014&lt;/Year&gt;&lt;RecNum&gt;140&lt;/RecNum&gt;&lt;DisplayText&gt;(Makkonen and Vuori, 2014)&lt;/DisplayText&gt;&lt;record&gt;&lt;rec-number&gt;140&lt;/rec-number&gt;&lt;foreign-keys&gt;&lt;key app="EN" db-id="29tt250dt0x2f0extty5s0dex9sdr2ww9zsp" timestamp="1455986467"&gt;140&lt;/key&gt;&lt;/foreign-keys&gt;&lt;ref-type name="Journal Article"&gt;17&lt;/ref-type&gt;&lt;contributors&gt;&lt;authors&gt;&lt;author&gt;Makkonen, Hannu&lt;/author&gt;&lt;author&gt;Vuori, Mervi&lt;/author&gt;&lt;/authors&gt;&lt;/contributors&gt;&lt;titles&gt;&lt;title&gt;The role of information technology in strategic buyer–supplier relationships&lt;/title&gt;&lt;secondary-title&gt;Industrial Marketing Management&lt;/secondary-title&gt;&lt;/titles&gt;&lt;periodical&gt;&lt;full-title&gt;Industrial Marketing Management&lt;/full-title&gt;&lt;/periodical&gt;&lt;pages&gt;1053-1062&lt;/pages&gt;&lt;volume&gt;43&lt;/volume&gt;&lt;number&gt;6&lt;/number&gt;&lt;dates&gt;&lt;year&gt;2014&lt;/year&gt;&lt;/dates&gt;&lt;isbn&gt;0019-8501&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61" w:tooltip="Makkonen, 2014 #140" w:history="1">
        <w:r w:rsidR="00C4790E" w:rsidRPr="008E1946">
          <w:rPr>
            <w:rFonts w:ascii="Times New Roman" w:hAnsi="Times New Roman"/>
            <w:noProof/>
            <w:sz w:val="24"/>
            <w:szCs w:val="24"/>
          </w:rPr>
          <w:t>Makkonen and Vuori, 2014</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086B61">
        <w:rPr>
          <w:rFonts w:ascii="Times New Roman" w:hAnsi="Times New Roman"/>
          <w:sz w:val="24"/>
          <w:szCs w:val="24"/>
        </w:rPr>
        <w:t>.  Th</w:t>
      </w:r>
      <w:r w:rsidR="007F55AB" w:rsidRPr="008E1946">
        <w:rPr>
          <w:rFonts w:ascii="Times New Roman" w:hAnsi="Times New Roman"/>
          <w:sz w:val="24"/>
          <w:szCs w:val="24"/>
        </w:rPr>
        <w:t>e need to consider dynamic interactions</w:t>
      </w:r>
      <w:r w:rsidR="005E13BE">
        <w:rPr>
          <w:rFonts w:ascii="Times New Roman" w:hAnsi="Times New Roman"/>
          <w:sz w:val="24"/>
          <w:szCs w:val="24"/>
        </w:rPr>
        <w:t>,</w:t>
      </w:r>
      <w:r w:rsidR="007F55AB" w:rsidRPr="008E1946">
        <w:rPr>
          <w:rFonts w:ascii="Times New Roman" w:hAnsi="Times New Roman"/>
          <w:sz w:val="24"/>
          <w:szCs w:val="24"/>
        </w:rPr>
        <w:t xml:space="preserve"> particularly in services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&lt;EndNote&gt;&lt;Cite&gt;&lt;Author&gt;Lacoste&lt;/Author&gt;&lt;Year&gt;2015&lt;/Year&gt;&lt;RecNum&gt;141&lt;/RecNum&gt;&lt;DisplayText&gt;(Lacoste and Johnsen, 2015)&lt;/DisplayText&gt;&lt;record&gt;&lt;rec-number&gt;141&lt;/rec-number&gt;&lt;foreign-keys&gt;&lt;key app="EN" db-id="29tt250dt0x2f0extty5s0dex9sdr2ww9zsp" timestamp="1455986520"&gt;141&lt;/key&gt;&lt;/foreign-keys&gt;&lt;ref-type name="Journal Article"&gt;17&lt;/ref-type&gt;&lt;contributors&gt;&lt;authors&gt;&lt;author&gt;Lacoste, Sylvie&lt;/author&gt;&lt;author&gt;Johnsen, Rhona E&lt;/author&gt;&lt;/authors&gt;&lt;/contributors&gt;&lt;titles&gt;&lt;title&gt;Supplier–customer relationships: A case study of power dynamics&lt;/title&gt;&lt;secondary-title&gt;Journal of Purchasing and Supply Management&lt;/secondary-title&gt;&lt;/titles&gt;&lt;periodical&gt;&lt;full-title&gt;Journal of Purchasing and Supply Management&lt;/full-title&gt;&lt;/periodical&gt;&lt;pages&gt;229-240&lt;/pages&gt;&lt;volume&gt;21&lt;/volume&gt;&lt;number&gt;4&lt;/number&gt;&lt;dates&gt;&lt;year&gt;2015&lt;/year&gt;&lt;/dates&gt;&lt;isbn&gt;1478-4092&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50" w:tooltip="Lacoste, 2015 #141" w:history="1">
        <w:r w:rsidR="00C4790E" w:rsidRPr="008E1946">
          <w:rPr>
            <w:rFonts w:ascii="Times New Roman" w:hAnsi="Times New Roman"/>
            <w:noProof/>
            <w:sz w:val="24"/>
            <w:szCs w:val="24"/>
          </w:rPr>
          <w:t>Lacoste and Johnsen, 2015</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086B61">
        <w:rPr>
          <w:rFonts w:ascii="Times New Roman" w:hAnsi="Times New Roman"/>
          <w:sz w:val="24"/>
          <w:szCs w:val="24"/>
        </w:rPr>
        <w:t xml:space="preserve"> is acknowledged as s</w:t>
      </w:r>
      <w:r w:rsidR="007F55AB" w:rsidRPr="008E1946">
        <w:rPr>
          <w:rFonts w:ascii="Times New Roman" w:hAnsi="Times New Roman"/>
          <w:sz w:val="24"/>
          <w:szCs w:val="24"/>
        </w:rPr>
        <w:t>ervice contracts rarely involve a</w:t>
      </w:r>
      <w:r w:rsidR="0088351E">
        <w:rPr>
          <w:rFonts w:ascii="Times New Roman" w:hAnsi="Times New Roman"/>
          <w:sz w:val="24"/>
          <w:szCs w:val="24"/>
        </w:rPr>
        <w:t xml:space="preserve"> single actor or a single point-</w:t>
      </w:r>
      <w:r w:rsidR="007F55AB" w:rsidRPr="008E1946">
        <w:rPr>
          <w:rFonts w:ascii="Times New Roman" w:hAnsi="Times New Roman"/>
          <w:sz w:val="24"/>
          <w:szCs w:val="24"/>
        </w:rPr>
        <w:t>in</w:t>
      </w:r>
      <w:r w:rsidR="0088351E">
        <w:rPr>
          <w:rFonts w:ascii="Times New Roman" w:hAnsi="Times New Roman"/>
          <w:sz w:val="24"/>
          <w:szCs w:val="24"/>
        </w:rPr>
        <w:t>-</w:t>
      </w:r>
      <w:r w:rsidR="007F55AB" w:rsidRPr="008E1946">
        <w:rPr>
          <w:rFonts w:ascii="Times New Roman" w:hAnsi="Times New Roman"/>
          <w:sz w:val="24"/>
          <w:szCs w:val="24"/>
        </w:rPr>
        <w:t xml:space="preserve">time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12" w:tooltip="Chandler, 2015 #132" w:history="1">
        <w:r w:rsidR="00C4790E" w:rsidRPr="008E1946">
          <w:rPr>
            <w:rFonts w:ascii="Times New Roman" w:hAnsi="Times New Roman"/>
            <w:noProof/>
            <w:sz w:val="24"/>
            <w:szCs w:val="24"/>
          </w:rPr>
          <w:t>Chandler and Lusch, 2015</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7F55AB" w:rsidRPr="008E1946">
        <w:rPr>
          <w:rFonts w:ascii="Times New Roman" w:hAnsi="Times New Roman"/>
          <w:sz w:val="24"/>
          <w:szCs w:val="24"/>
        </w:rPr>
        <w:t xml:space="preserve">.  An interactive view of </w:t>
      </w:r>
      <w:r w:rsidR="00007D9C">
        <w:rPr>
          <w:rFonts w:ascii="Times New Roman" w:hAnsi="Times New Roman"/>
          <w:sz w:val="24"/>
          <w:szCs w:val="24"/>
        </w:rPr>
        <w:t xml:space="preserve">B2B </w:t>
      </w:r>
      <w:r w:rsidR="007F55AB" w:rsidRPr="008E1946">
        <w:rPr>
          <w:rFonts w:ascii="Times New Roman" w:hAnsi="Times New Roman"/>
          <w:sz w:val="24"/>
          <w:szCs w:val="24"/>
        </w:rPr>
        <w:t xml:space="preserve">service conceptually moves the value landscape from what a supplier provides to a customer, to what is received </w:t>
      </w:r>
      <w:r w:rsidR="00007D9C">
        <w:rPr>
          <w:rFonts w:ascii="Times New Roman" w:hAnsi="Times New Roman"/>
          <w:sz w:val="24"/>
          <w:szCs w:val="24"/>
        </w:rPr>
        <w:t xml:space="preserve">(and perceived) </w:t>
      </w:r>
      <w:r w:rsidR="007F55AB" w:rsidRPr="008E1946">
        <w:rPr>
          <w:rFonts w:ascii="Times New Roman" w:hAnsi="Times New Roman"/>
          <w:sz w:val="24"/>
          <w:szCs w:val="24"/>
        </w:rPr>
        <w:t xml:space="preserve">by all counterparts within, and through, the service interaction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&lt;EndNote&gt;&lt;Cite&gt;&lt;Author&gt;Ford&lt;/Author&gt;&lt;Year&gt;2013&lt;/Year&gt;&lt;RecNum&gt;82&lt;/RecNum&gt;&lt;DisplayText&gt;(Ford and Mouzas, 2013)&lt;/DisplayText&gt;&lt;record&gt;&lt;rec-number&gt;82&lt;/rec-number&gt;&lt;foreign-keys&gt;&lt;key app="EN" db-id="29tt250dt0x2f0extty5s0dex9sdr2ww9zsp" timestamp="1414771755"&gt;82&lt;/key&gt;&lt;/foreign-keys&gt;&lt;ref-type name="Journal Article"&gt;17&lt;/ref-type&gt;&lt;contributors&gt;&lt;authors&gt;&lt;author&gt;Ford, David&lt;/author&gt;&lt;author&gt;Mouzas, Stefanos&lt;/author&gt;&lt;/authors&gt;&lt;/contributors&gt;&lt;titles&gt;&lt;title&gt;Service and value in the interactive business landscape&lt;/title&gt;&lt;secondary-title&gt;Industrial Marketing Management&lt;/secondary-title&gt;&lt;/titles&gt;&lt;periodical&gt;&lt;full-title&gt;Industrial Marketing Management&lt;/full-title&gt;&lt;/periodical&gt;&lt;pages&gt;9-17&lt;/pages&gt;&lt;volume&gt;42&lt;/volume&gt;&lt;number&gt;1&lt;/number&gt;&lt;keywords&gt;&lt;keyword&gt;Interaction&lt;/keyword&gt;&lt;keyword&gt;Service&lt;/keyword&gt;&lt;keyword&gt;Value&lt;/keyword&gt;&lt;keyword&gt;Networks&lt;/keyword&gt;&lt;/keywords&gt;&lt;dates&gt;&lt;year&gt;2013&lt;/year&gt;&lt;pub-dates&gt;&lt;date&gt;1//&lt;/date&gt;&lt;/pub-dates&gt;&lt;/dates&gt;&lt;isbn&gt;0019-8501&lt;/isbn&gt;&lt;urls&gt;&lt;related-urls&gt;&lt;url&gt;http://www.sciencedirect.com/science/article/pii/S0019850112001861&lt;/url&gt;&lt;/related-urls&gt;&lt;/urls&gt;&lt;electronic-resource-num&gt;http://dx.doi.org/10.1016/j.indmarman.2012.11.003&lt;/electronic-resource-num&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32" w:tooltip="Ford, 2013 #82" w:history="1">
        <w:r w:rsidR="00C4790E" w:rsidRPr="008E1946">
          <w:rPr>
            <w:rFonts w:ascii="Times New Roman" w:hAnsi="Times New Roman"/>
            <w:noProof/>
            <w:sz w:val="24"/>
            <w:szCs w:val="24"/>
          </w:rPr>
          <w:t>Ford and Mouzas, 2013</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7F55AB" w:rsidRPr="008E1946">
        <w:rPr>
          <w:rFonts w:ascii="Times New Roman" w:hAnsi="Times New Roman"/>
          <w:sz w:val="24"/>
          <w:szCs w:val="24"/>
        </w:rPr>
        <w:t xml:space="preserve">.    </w:t>
      </w:r>
      <w:r w:rsidR="00820971">
        <w:rPr>
          <w:rFonts w:ascii="Times New Roman" w:hAnsi="Times New Roman"/>
          <w:sz w:val="24"/>
          <w:szCs w:val="24"/>
        </w:rPr>
        <w:t xml:space="preserve">The extension of the </w:t>
      </w:r>
      <w:r w:rsidR="00820971">
        <w:rPr>
          <w:rFonts w:ascii="Times New Roman" w:hAnsi="Times New Roman"/>
          <w:sz w:val="24"/>
          <w:szCs w:val="24"/>
        </w:rPr>
        <w:lastRenderedPageBreak/>
        <w:t>context in which value is considered poses new considerations for scholars as v</w:t>
      </w:r>
      <w:r w:rsidR="007F55AB">
        <w:rPr>
          <w:rFonts w:ascii="Times New Roman" w:hAnsi="Times New Roman"/>
          <w:sz w:val="24"/>
          <w:szCs w:val="24"/>
        </w:rPr>
        <w:t xml:space="preserve">alue is temporal, conditioned by social settings, and is idiosyncratic </w:t>
      </w:r>
      <w:r w:rsidR="005E13BE">
        <w:rPr>
          <w:rFonts w:ascii="Times New Roman" w:hAnsi="Times New Roman"/>
          <w:sz w:val="24"/>
          <w:szCs w:val="24"/>
        </w:rPr>
        <w:t>involving</w:t>
      </w:r>
      <w:r w:rsidR="007F55AB">
        <w:rPr>
          <w:rFonts w:ascii="Times New Roman" w:hAnsi="Times New Roman"/>
          <w:sz w:val="24"/>
          <w:szCs w:val="24"/>
        </w:rPr>
        <w:t xml:space="preserve"> </w:t>
      </w:r>
      <w:r w:rsidR="005B7B77">
        <w:rPr>
          <w:rFonts w:ascii="Times New Roman" w:hAnsi="Times New Roman"/>
          <w:sz w:val="24"/>
          <w:szCs w:val="24"/>
        </w:rPr>
        <w:t>sensemaking</w:t>
      </w:r>
      <w:r w:rsidR="007F55AB">
        <w:rPr>
          <w:rFonts w:ascii="Times New Roman" w:hAnsi="Times New Roman"/>
          <w:sz w:val="24"/>
          <w:szCs w:val="24"/>
        </w:rPr>
        <w:t xml:space="preserve"> by a range of stakeholders </w:t>
      </w:r>
      <w:r w:rsidR="007F5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7F55AB">
        <w:rPr>
          <w:rFonts w:ascii="Times New Roman" w:hAnsi="Times New Roman"/>
          <w:sz w:val="24"/>
          <w:szCs w:val="24"/>
        </w:rPr>
        <w:fldChar w:fldCharType="separate"/>
      </w:r>
      <w:r w:rsidR="007F55AB">
        <w:rPr>
          <w:rFonts w:ascii="Times New Roman" w:hAnsi="Times New Roman"/>
          <w:noProof/>
          <w:sz w:val="24"/>
          <w:szCs w:val="24"/>
        </w:rPr>
        <w:t>(</w:t>
      </w:r>
      <w:hyperlink w:anchor="_ENREF_19" w:tooltip="Corvellec, 2014 #142" w:history="1">
        <w:r w:rsidR="00C4790E">
          <w:rPr>
            <w:rFonts w:ascii="Times New Roman" w:hAnsi="Times New Roman"/>
            <w:noProof/>
            <w:sz w:val="24"/>
            <w:szCs w:val="24"/>
          </w:rPr>
          <w:t>Corvellec and Hultman, 2014</w:t>
        </w:r>
      </w:hyperlink>
      <w:r w:rsidR="007F55AB">
        <w:rPr>
          <w:rFonts w:ascii="Times New Roman" w:hAnsi="Times New Roman"/>
          <w:noProof/>
          <w:sz w:val="24"/>
          <w:szCs w:val="24"/>
        </w:rPr>
        <w:t>)</w:t>
      </w:r>
      <w:r w:rsidR="007F55AB">
        <w:rPr>
          <w:rFonts w:ascii="Times New Roman" w:hAnsi="Times New Roman"/>
          <w:sz w:val="24"/>
          <w:szCs w:val="24"/>
        </w:rPr>
        <w:fldChar w:fldCharType="end"/>
      </w:r>
      <w:r w:rsidR="00820971">
        <w:rPr>
          <w:rFonts w:ascii="Times New Roman" w:hAnsi="Times New Roman"/>
          <w:sz w:val="24"/>
          <w:szCs w:val="24"/>
        </w:rPr>
        <w:t>.</w:t>
      </w:r>
    </w:p>
    <w:p w14:paraId="1B19C7F5" w14:textId="77777777" w:rsidR="00F40431" w:rsidRDefault="00F40431" w:rsidP="00001F80">
      <w:pPr>
        <w:spacing w:after="0" w:line="480" w:lineRule="auto"/>
        <w:rPr>
          <w:rFonts w:ascii="Times New Roman" w:hAnsi="Times New Roman"/>
          <w:b/>
          <w:sz w:val="24"/>
          <w:szCs w:val="24"/>
        </w:rPr>
      </w:pPr>
    </w:p>
    <w:p w14:paraId="32CF9F83" w14:textId="1ABA7890" w:rsidR="00CC379B" w:rsidRDefault="00F40431" w:rsidP="00001F80">
      <w:pPr>
        <w:spacing w:after="0" w:line="480" w:lineRule="auto"/>
        <w:rPr>
          <w:rFonts w:ascii="Times New Roman" w:hAnsi="Times New Roman"/>
          <w:b/>
          <w:sz w:val="24"/>
          <w:szCs w:val="24"/>
        </w:rPr>
      </w:pPr>
      <w:r>
        <w:rPr>
          <w:rFonts w:ascii="Times New Roman" w:hAnsi="Times New Roman"/>
          <w:b/>
          <w:sz w:val="24"/>
          <w:szCs w:val="24"/>
        </w:rPr>
        <w:t>V</w:t>
      </w:r>
      <w:r w:rsidR="00043479" w:rsidRPr="00001F80">
        <w:rPr>
          <w:rFonts w:ascii="Times New Roman" w:hAnsi="Times New Roman"/>
          <w:b/>
          <w:sz w:val="24"/>
          <w:szCs w:val="24"/>
        </w:rPr>
        <w:t>alue perceptions</w:t>
      </w:r>
    </w:p>
    <w:p w14:paraId="122872D7" w14:textId="5FCA85F8" w:rsidR="00DF379E" w:rsidRDefault="00605734" w:rsidP="00DF379E">
      <w:pPr>
        <w:spacing w:after="0" w:line="480" w:lineRule="auto"/>
        <w:rPr>
          <w:rFonts w:ascii="Times New Roman" w:hAnsi="Times New Roman"/>
          <w:sz w:val="24"/>
          <w:szCs w:val="24"/>
        </w:rPr>
      </w:pPr>
      <w:r w:rsidRPr="00001F80">
        <w:rPr>
          <w:rFonts w:ascii="Times New Roman" w:hAnsi="Times New Roman"/>
          <w:sz w:val="24"/>
          <w:szCs w:val="24"/>
        </w:rPr>
        <w:t>For managers looking to reali</w:t>
      </w:r>
      <w:r w:rsidR="00DF7B9C">
        <w:rPr>
          <w:rFonts w:ascii="Times New Roman" w:hAnsi="Times New Roman"/>
          <w:sz w:val="24"/>
          <w:szCs w:val="24"/>
        </w:rPr>
        <w:t>s</w:t>
      </w:r>
      <w:r w:rsidRPr="00001F80">
        <w:rPr>
          <w:rFonts w:ascii="Times New Roman" w:hAnsi="Times New Roman"/>
          <w:sz w:val="24"/>
          <w:szCs w:val="24"/>
        </w:rPr>
        <w:t xml:space="preserve">e </w:t>
      </w:r>
      <w:r w:rsidR="007E0E96" w:rsidRPr="00001F80">
        <w:rPr>
          <w:rFonts w:ascii="Times New Roman" w:hAnsi="Times New Roman"/>
          <w:sz w:val="24"/>
          <w:szCs w:val="24"/>
        </w:rPr>
        <w:t xml:space="preserve">the </w:t>
      </w:r>
      <w:r w:rsidR="00015BD8" w:rsidRPr="00001F80">
        <w:rPr>
          <w:rFonts w:ascii="Times New Roman" w:hAnsi="Times New Roman"/>
          <w:sz w:val="24"/>
          <w:szCs w:val="24"/>
        </w:rPr>
        <w:t>value-</w:t>
      </w:r>
      <w:r w:rsidR="00B178F6" w:rsidRPr="00001F80">
        <w:rPr>
          <w:rFonts w:ascii="Times New Roman" w:hAnsi="Times New Roman"/>
          <w:sz w:val="24"/>
          <w:szCs w:val="24"/>
        </w:rPr>
        <w:t xml:space="preserve">creating </w:t>
      </w:r>
      <w:r w:rsidR="00015BD8" w:rsidRPr="00001F80">
        <w:rPr>
          <w:rFonts w:ascii="Times New Roman" w:hAnsi="Times New Roman"/>
          <w:sz w:val="24"/>
          <w:szCs w:val="24"/>
        </w:rPr>
        <w:t xml:space="preserve">potential of </w:t>
      </w:r>
      <w:r w:rsidR="00271E10" w:rsidRPr="00001F80">
        <w:rPr>
          <w:rFonts w:ascii="Times New Roman" w:hAnsi="Times New Roman"/>
          <w:sz w:val="24"/>
          <w:szCs w:val="24"/>
        </w:rPr>
        <w:t>strategic</w:t>
      </w:r>
      <w:r w:rsidR="00015BD8" w:rsidRPr="00001F80">
        <w:rPr>
          <w:rFonts w:ascii="Times New Roman" w:hAnsi="Times New Roman"/>
          <w:sz w:val="24"/>
          <w:szCs w:val="24"/>
        </w:rPr>
        <w:t xml:space="preserve"> relationships </w:t>
      </w:r>
      <w:r w:rsidRPr="00001F80">
        <w:rPr>
          <w:rFonts w:ascii="Times New Roman" w:hAnsi="Times New Roman"/>
          <w:sz w:val="24"/>
          <w:szCs w:val="24"/>
        </w:rPr>
        <w:t xml:space="preserve">it </w:t>
      </w:r>
      <w:r w:rsidR="00015BD8" w:rsidRPr="00001F80">
        <w:rPr>
          <w:rFonts w:ascii="Times New Roman" w:hAnsi="Times New Roman"/>
          <w:sz w:val="24"/>
          <w:szCs w:val="24"/>
        </w:rPr>
        <w:t xml:space="preserve">is </w:t>
      </w:r>
      <w:r w:rsidRPr="00001F80">
        <w:rPr>
          <w:rFonts w:ascii="Times New Roman" w:hAnsi="Times New Roman"/>
          <w:sz w:val="24"/>
          <w:szCs w:val="24"/>
        </w:rPr>
        <w:t>important that differences between buyer and supplier perception</w:t>
      </w:r>
      <w:r w:rsidR="009C2E3F" w:rsidRPr="00001F80">
        <w:rPr>
          <w:rFonts w:ascii="Times New Roman" w:hAnsi="Times New Roman"/>
          <w:sz w:val="24"/>
          <w:szCs w:val="24"/>
        </w:rPr>
        <w:t>s</w:t>
      </w:r>
      <w:r w:rsidRPr="00001F80">
        <w:rPr>
          <w:rFonts w:ascii="Times New Roman" w:hAnsi="Times New Roman"/>
          <w:sz w:val="24"/>
          <w:szCs w:val="24"/>
        </w:rPr>
        <w:t xml:space="preserve"> </w:t>
      </w:r>
      <w:r w:rsidR="00271E10" w:rsidRPr="00001F80">
        <w:rPr>
          <w:rFonts w:ascii="Times New Roman" w:hAnsi="Times New Roman"/>
          <w:sz w:val="24"/>
          <w:szCs w:val="24"/>
        </w:rPr>
        <w:t xml:space="preserve">are understood, along with differences in each party’s approach </w:t>
      </w:r>
      <w:r w:rsidR="00B152FE" w:rsidRPr="002A7AA0">
        <w:rPr>
          <w:rFonts w:ascii="Times New Roman" w:hAnsi="Times New Roman"/>
          <w:sz w:val="24"/>
          <w:szCs w:val="24"/>
        </w:rPr>
        <w:t>to the</w:t>
      </w:r>
      <w:r w:rsidR="00271E10" w:rsidRPr="00001F80">
        <w:rPr>
          <w:rFonts w:ascii="Times New Roman" w:hAnsi="Times New Roman"/>
          <w:sz w:val="24"/>
          <w:szCs w:val="24"/>
        </w:rPr>
        <w:t xml:space="preserve"> </w:t>
      </w:r>
      <w:r w:rsidR="00CF057E">
        <w:rPr>
          <w:rFonts w:ascii="Times New Roman" w:hAnsi="Times New Roman"/>
          <w:sz w:val="24"/>
          <w:szCs w:val="24"/>
        </w:rPr>
        <w:t xml:space="preserve">capture and </w:t>
      </w:r>
      <w:r w:rsidRPr="00001F80">
        <w:rPr>
          <w:rFonts w:ascii="Times New Roman" w:hAnsi="Times New Roman"/>
          <w:sz w:val="24"/>
          <w:szCs w:val="24"/>
        </w:rPr>
        <w:t>management of value.</w:t>
      </w:r>
      <w:r w:rsidR="00824861" w:rsidRPr="00001F80">
        <w:rPr>
          <w:rFonts w:ascii="Times New Roman" w:hAnsi="Times New Roman"/>
          <w:sz w:val="24"/>
          <w:szCs w:val="24"/>
        </w:rPr>
        <w:t xml:space="preserve">  </w:t>
      </w:r>
      <w:r w:rsidR="000407F2" w:rsidRPr="00001F80">
        <w:rPr>
          <w:rFonts w:ascii="Times New Roman" w:hAnsi="Times New Roman"/>
          <w:sz w:val="24"/>
          <w:szCs w:val="24"/>
        </w:rPr>
        <w:t xml:space="preserve">Value perceptions are complex </w:t>
      </w:r>
      <w:r w:rsidR="000407F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&lt;EndNote&gt;&lt;Cite&gt;&lt;Author&gt;Helkkula&lt;/Author&gt;&lt;Year&gt;2010&lt;/Year&gt;&lt;RecNum&gt;87&lt;/RecNum&gt;&lt;DisplayText&gt;(Helkkula and Kelleher, 2010)&lt;/DisplayText&gt;&lt;record&gt;&lt;rec-number&gt;87&lt;/rec-number&gt;&lt;foreign-keys&gt;&lt;key app="EN" db-id="29tt250dt0x2f0extty5s0dex9sdr2ww9zsp" timestamp="1414773839"&gt;87&lt;/key&gt;&lt;/foreign-keys&gt;&lt;ref-type name="Journal Article"&gt;17&lt;/ref-type&gt;&lt;contributors&gt;&lt;authors&gt;&lt;author&gt;Helkkula, Anu&lt;/author&gt;&lt;author&gt;Kelleher, Carol&lt;/author&gt;&lt;/authors&gt;&lt;/contributors&gt;&lt;titles&gt;&lt;title&gt;Circularity of customer service experience and customer perceived value&lt;/title&gt;&lt;secondary-title&gt;Journal of Customer Behaviour&lt;/secondary-title&gt;&lt;/titles&gt;&lt;periodical&gt;&lt;full-title&gt;Journal of Customer Behaviour&lt;/full-title&gt;&lt;/periodical&gt;&lt;pages&gt;37-53&lt;/pages&gt;&lt;volume&gt;9&lt;/volume&gt;&lt;number&gt;1&lt;/number&gt;&lt;dates&gt;&lt;year&gt;2010&lt;/year&gt;&lt;/dates&gt;&lt;isbn&gt;1475-3928&lt;/isbn&gt;&lt;urls&gt;&lt;/urls&gt;&lt;/record&gt;&lt;/Cite&gt;&lt;/EndNote&gt;</w:instrText>
      </w:r>
      <w:r w:rsidR="000407F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44" w:tooltip="Helkkula, 2010 #87" w:history="1">
        <w:r w:rsidR="00C4790E">
          <w:rPr>
            <w:rFonts w:ascii="Times New Roman" w:hAnsi="Times New Roman"/>
            <w:noProof/>
            <w:sz w:val="24"/>
            <w:szCs w:val="24"/>
          </w:rPr>
          <w:t>Helkkula and Kelleher, 2010</w:t>
        </w:r>
      </w:hyperlink>
      <w:r w:rsidR="00C14DCB">
        <w:rPr>
          <w:rFonts w:ascii="Times New Roman" w:hAnsi="Times New Roman"/>
          <w:noProof/>
          <w:sz w:val="24"/>
          <w:szCs w:val="24"/>
        </w:rPr>
        <w:t>)</w:t>
      </w:r>
      <w:r w:rsidR="000407F2" w:rsidRPr="00001F80">
        <w:rPr>
          <w:rFonts w:ascii="Times New Roman" w:hAnsi="Times New Roman"/>
          <w:sz w:val="24"/>
          <w:szCs w:val="24"/>
        </w:rPr>
        <w:fldChar w:fldCharType="end"/>
      </w:r>
      <w:r w:rsidR="000407F2">
        <w:rPr>
          <w:rFonts w:ascii="Times New Roman" w:hAnsi="Times New Roman"/>
          <w:sz w:val="24"/>
          <w:szCs w:val="24"/>
        </w:rPr>
        <w:t xml:space="preserve"> as they </w:t>
      </w:r>
      <w:r w:rsidR="000407F2" w:rsidRPr="00001F80">
        <w:rPr>
          <w:rFonts w:ascii="Times New Roman" w:hAnsi="Times New Roman"/>
          <w:sz w:val="24"/>
          <w:szCs w:val="24"/>
        </w:rPr>
        <w:t xml:space="preserve">simultaneously </w:t>
      </w:r>
      <w:r w:rsidR="000407F2">
        <w:rPr>
          <w:rFonts w:ascii="Times New Roman" w:hAnsi="Times New Roman"/>
          <w:sz w:val="24"/>
          <w:szCs w:val="24"/>
        </w:rPr>
        <w:t xml:space="preserve">possess </w:t>
      </w:r>
      <w:r w:rsidR="000407F2" w:rsidRPr="00001F80">
        <w:rPr>
          <w:rFonts w:ascii="Times New Roman" w:hAnsi="Times New Roman"/>
          <w:sz w:val="24"/>
          <w:szCs w:val="24"/>
        </w:rPr>
        <w:t>enduring features conditioned by roles</w:t>
      </w:r>
      <w:r w:rsidR="00FE7C45">
        <w:rPr>
          <w:rFonts w:ascii="Times New Roman" w:hAnsi="Times New Roman"/>
          <w:sz w:val="24"/>
          <w:szCs w:val="24"/>
        </w:rPr>
        <w:t xml:space="preserve">, </w:t>
      </w:r>
      <w:r w:rsidR="000407F2" w:rsidRPr="00001F80">
        <w:rPr>
          <w:rFonts w:ascii="Times New Roman" w:hAnsi="Times New Roman"/>
          <w:sz w:val="24"/>
          <w:szCs w:val="24"/>
        </w:rPr>
        <w:t>behavio</w:t>
      </w:r>
      <w:r w:rsidR="000407F2" w:rsidRPr="00CC379B">
        <w:rPr>
          <w:rFonts w:ascii="Times New Roman" w:hAnsi="Times New Roman"/>
          <w:sz w:val="24"/>
          <w:szCs w:val="24"/>
        </w:rPr>
        <w:t>u</w:t>
      </w:r>
      <w:r w:rsidR="000407F2" w:rsidRPr="00001F80">
        <w:rPr>
          <w:rFonts w:ascii="Times New Roman" w:hAnsi="Times New Roman"/>
          <w:sz w:val="24"/>
          <w:szCs w:val="24"/>
        </w:rPr>
        <w:t>rs</w:t>
      </w:r>
      <w:r w:rsidR="00754F3E">
        <w:rPr>
          <w:rFonts w:ascii="Times New Roman" w:hAnsi="Times New Roman"/>
          <w:sz w:val="24"/>
          <w:szCs w:val="24"/>
        </w:rPr>
        <w:t xml:space="preserve">, </w:t>
      </w:r>
      <w:r w:rsidR="00FE7C45">
        <w:rPr>
          <w:rFonts w:ascii="Times New Roman" w:hAnsi="Times New Roman"/>
          <w:sz w:val="24"/>
          <w:szCs w:val="24"/>
        </w:rPr>
        <w:t xml:space="preserve">and </w:t>
      </w:r>
      <w:r w:rsidR="00754F3E">
        <w:rPr>
          <w:rFonts w:ascii="Times New Roman" w:hAnsi="Times New Roman"/>
          <w:sz w:val="24"/>
          <w:szCs w:val="24"/>
        </w:rPr>
        <w:t>information received</w:t>
      </w:r>
      <w:r w:rsidR="000407F2" w:rsidRPr="00001F80">
        <w:rPr>
          <w:rFonts w:ascii="Times New Roman" w:hAnsi="Times New Roman"/>
          <w:sz w:val="24"/>
          <w:szCs w:val="24"/>
        </w:rPr>
        <w:t xml:space="preserve"> </w:t>
      </w:r>
      <w:r w:rsidR="000407F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&lt;EndNote&gt;&lt;Cite&gt;&lt;Author&gt;Lambert&lt;/Author&gt;&lt;Year&gt;2012&lt;/Year&gt;&lt;RecNum&gt;80&lt;/RecNum&gt;&lt;DisplayText&gt;(Lambert and Enz, 2012)&lt;/DisplayText&gt;&lt;record&gt;&lt;rec-number&gt;80&lt;/rec-number&gt;&lt;foreign-keys&gt;&lt;key app="EN" db-id="29tt250dt0x2f0extty5s0dex9sdr2ww9zsp" timestamp="1414771537"&gt;80&lt;/key&gt;&lt;/foreign-keys&gt;&lt;ref-type name="Journal Article"&gt;17&lt;/ref-type&gt;&lt;contributors&gt;&lt;authors&gt;&lt;author&gt;Lambert, Douglas M&lt;/author&gt;&lt;author&gt;Enz, Matias G&lt;/author&gt;&lt;/authors&gt;&lt;/contributors&gt;&lt;titles&gt;&lt;title&gt;Managing and measuring value co-creation in business-to-business relationships&lt;/title&gt;&lt;secondary-title&gt;Journal of Marketing Management&lt;/secondary-title&gt;&lt;/titles&gt;&lt;periodical&gt;&lt;full-title&gt;Journal of Marketing Management&lt;/full-title&gt;&lt;/periodical&gt;&lt;pages&gt;1588-1625&lt;/pages&gt;&lt;volume&gt;28&lt;/volume&gt;&lt;number&gt;13-14&lt;/number&gt;&lt;dates&gt;&lt;year&gt;2012&lt;/year&gt;&lt;/dates&gt;&lt;isbn&gt;0267-257X&lt;/isbn&gt;&lt;urls&gt;&lt;/urls&gt;&lt;/record&gt;&lt;/Cite&gt;&lt;/EndNote&gt;</w:instrText>
      </w:r>
      <w:r w:rsidR="000407F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51" w:tooltip="Lambert, 2012 #80" w:history="1">
        <w:r w:rsidR="00C4790E">
          <w:rPr>
            <w:rFonts w:ascii="Times New Roman" w:hAnsi="Times New Roman"/>
            <w:noProof/>
            <w:sz w:val="24"/>
            <w:szCs w:val="24"/>
          </w:rPr>
          <w:t>Lambert and Enz, 2012</w:t>
        </w:r>
      </w:hyperlink>
      <w:r w:rsidR="00C14DCB">
        <w:rPr>
          <w:rFonts w:ascii="Times New Roman" w:hAnsi="Times New Roman"/>
          <w:noProof/>
          <w:sz w:val="24"/>
          <w:szCs w:val="24"/>
        </w:rPr>
        <w:t>)</w:t>
      </w:r>
      <w:r w:rsidR="000407F2" w:rsidRPr="00001F80">
        <w:rPr>
          <w:rFonts w:ascii="Times New Roman" w:hAnsi="Times New Roman"/>
          <w:sz w:val="24"/>
          <w:szCs w:val="24"/>
        </w:rPr>
        <w:fldChar w:fldCharType="end"/>
      </w:r>
      <w:r w:rsidR="00FE7C45">
        <w:rPr>
          <w:rFonts w:ascii="Times New Roman" w:hAnsi="Times New Roman"/>
          <w:sz w:val="24"/>
          <w:szCs w:val="24"/>
        </w:rPr>
        <w:t>,</w:t>
      </w:r>
      <w:r w:rsidR="000407F2" w:rsidRPr="00001F80">
        <w:rPr>
          <w:rFonts w:ascii="Times New Roman" w:hAnsi="Times New Roman"/>
          <w:sz w:val="24"/>
          <w:szCs w:val="24"/>
        </w:rPr>
        <w:t xml:space="preserve"> and dynamic features influenced by social forces between individuals </w:t>
      </w:r>
      <w:r w:rsidR="000407F2"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&lt;EndNote&gt;&lt;Cite&gt;&lt;Author&gt;Edvardsson&lt;/Author&gt;&lt;Year&gt;2011&lt;/Year&gt;&lt;RecNum&gt;83&lt;/RecNum&gt;&lt;DisplayText&gt;(Edvardsson, Tronvoll and Gruber, 2011)&lt;/DisplayText&gt;&lt;record&gt;&lt;rec-number&gt;83&lt;/rec-number&gt;&lt;foreign-keys&gt;&lt;key app="EN" db-id="29tt250dt0x2f0extty5s0dex9sdr2ww9zsp" timestamp="1414772531"&gt;83&lt;/key&gt;&lt;/foreign-keys&gt;&lt;ref-type name="Journal Article"&gt;17&lt;/ref-type&gt;&lt;contributors&gt;&lt;authors&gt;&lt;author&gt;Edvardsson, Bo&lt;/author&gt;&lt;author&gt;Tronvoll, Bård&lt;/author&gt;&lt;author&gt;Gruber, Thorsten&lt;/author&gt;&lt;/authors&gt;&lt;/contributors&gt;&lt;titles&gt;&lt;title&gt;Expanding understanding of service exchange and value co-creation: a social construction approach&lt;/title&gt;&lt;secondary-title&gt;Journal of the Academy of Marketing Science&lt;/secondary-title&gt;&lt;/titles&gt;&lt;periodical&gt;&lt;full-title&gt;Journal of the academy of marketing science&lt;/full-title&gt;&lt;/periodical&gt;&lt;pages&gt;327-339&lt;/pages&gt;&lt;volume&gt;39&lt;/volume&gt;&lt;number&gt;2&lt;/number&gt;&lt;dates&gt;&lt;year&gt;2011&lt;/year&gt;&lt;/dates&gt;&lt;isbn&gt;0092-0703&lt;/isbn&gt;&lt;urls&gt;&lt;/urls&gt;&lt;/record&gt;&lt;/Cite&gt;&lt;/EndNote&gt;</w:instrText>
      </w:r>
      <w:r w:rsidR="000407F2" w:rsidRPr="00001F80">
        <w:rPr>
          <w:rFonts w:ascii="Times New Roman" w:eastAsiaTheme="minorHAnsi" w:hAnsi="Times New Roman"/>
          <w:sz w:val="24"/>
          <w:szCs w:val="24"/>
        </w:rPr>
        <w:fldChar w:fldCharType="separate"/>
      </w:r>
      <w:r w:rsidR="00C4790E">
        <w:rPr>
          <w:rFonts w:ascii="Times New Roman" w:eastAsiaTheme="minorHAnsi" w:hAnsi="Times New Roman"/>
          <w:noProof/>
          <w:sz w:val="24"/>
          <w:szCs w:val="24"/>
        </w:rPr>
        <w:t>(</w:t>
      </w:r>
      <w:hyperlink w:anchor="_ENREF_24" w:tooltip="Edvardsson, 2011 #83" w:history="1">
        <w:r w:rsidR="00C4790E">
          <w:rPr>
            <w:rFonts w:ascii="Times New Roman" w:eastAsiaTheme="minorHAnsi" w:hAnsi="Times New Roman"/>
            <w:noProof/>
            <w:sz w:val="24"/>
            <w:szCs w:val="24"/>
          </w:rPr>
          <w:t>Edvardsson, Tronvoll and Gruber, 2011</w:t>
        </w:r>
      </w:hyperlink>
      <w:r w:rsidR="00C4790E">
        <w:rPr>
          <w:rFonts w:ascii="Times New Roman" w:eastAsiaTheme="minorHAnsi" w:hAnsi="Times New Roman"/>
          <w:noProof/>
          <w:sz w:val="24"/>
          <w:szCs w:val="24"/>
        </w:rPr>
        <w:t>)</w:t>
      </w:r>
      <w:r w:rsidR="000407F2" w:rsidRPr="00001F80">
        <w:rPr>
          <w:rFonts w:ascii="Times New Roman" w:eastAsiaTheme="minorHAnsi" w:hAnsi="Times New Roman"/>
          <w:sz w:val="24"/>
          <w:szCs w:val="24"/>
        </w:rPr>
        <w:fldChar w:fldCharType="end"/>
      </w:r>
      <w:r w:rsidR="00754F3E">
        <w:rPr>
          <w:rFonts w:ascii="Times New Roman" w:eastAsiaTheme="minorHAnsi" w:hAnsi="Times New Roman"/>
          <w:sz w:val="24"/>
          <w:szCs w:val="24"/>
        </w:rPr>
        <w:t>.  T</w:t>
      </w:r>
      <w:r w:rsidR="00824861" w:rsidRPr="00001F80">
        <w:rPr>
          <w:rFonts w:ascii="Times New Roman" w:hAnsi="Times New Roman"/>
          <w:sz w:val="24"/>
          <w:szCs w:val="24"/>
        </w:rPr>
        <w:t xml:space="preserve">he </w:t>
      </w:r>
      <w:r w:rsidR="003E16F1" w:rsidRPr="00001F80">
        <w:rPr>
          <w:rFonts w:ascii="Times New Roman" w:hAnsi="Times New Roman"/>
          <w:sz w:val="24"/>
          <w:szCs w:val="24"/>
        </w:rPr>
        <w:t xml:space="preserve">perceived </w:t>
      </w:r>
      <w:r w:rsidR="00824861" w:rsidRPr="00001F80">
        <w:rPr>
          <w:rFonts w:ascii="Times New Roman" w:hAnsi="Times New Roman"/>
          <w:sz w:val="24"/>
          <w:szCs w:val="24"/>
        </w:rPr>
        <w:t xml:space="preserve">value of goods and services </w:t>
      </w:r>
      <w:r w:rsidR="003E16F1" w:rsidRPr="00001F80">
        <w:rPr>
          <w:rFonts w:ascii="Times New Roman" w:hAnsi="Times New Roman"/>
          <w:sz w:val="24"/>
          <w:szCs w:val="24"/>
        </w:rPr>
        <w:t xml:space="preserve">constitutes </w:t>
      </w:r>
      <w:r w:rsidR="00824861" w:rsidRPr="00001F80">
        <w:rPr>
          <w:rFonts w:ascii="Times New Roman" w:hAnsi="Times New Roman"/>
          <w:sz w:val="24"/>
          <w:szCs w:val="24"/>
        </w:rPr>
        <w:t xml:space="preserve">an </w:t>
      </w:r>
      <w:r w:rsidR="0033595E" w:rsidRPr="00001F80">
        <w:rPr>
          <w:rFonts w:ascii="Times New Roman" w:hAnsi="Times New Roman"/>
          <w:sz w:val="24"/>
          <w:szCs w:val="24"/>
        </w:rPr>
        <w:t xml:space="preserve">economic </w:t>
      </w:r>
      <w:r w:rsidR="00824861" w:rsidRPr="00001F80">
        <w:rPr>
          <w:rFonts w:ascii="Times New Roman" w:hAnsi="Times New Roman"/>
          <w:sz w:val="24"/>
          <w:szCs w:val="24"/>
        </w:rPr>
        <w:t xml:space="preserve">assessment </w:t>
      </w:r>
      <w:r w:rsidR="0033595E" w:rsidRPr="00001F80">
        <w:rPr>
          <w:rFonts w:ascii="Times New Roman" w:hAnsi="Times New Roman"/>
          <w:sz w:val="24"/>
          <w:szCs w:val="24"/>
        </w:rPr>
        <w:t xml:space="preserve">of </w:t>
      </w:r>
      <w:r w:rsidR="003E16F1" w:rsidRPr="00001F80">
        <w:rPr>
          <w:rFonts w:ascii="Times New Roman" w:hAnsi="Times New Roman"/>
          <w:sz w:val="24"/>
          <w:szCs w:val="24"/>
        </w:rPr>
        <w:t xml:space="preserve">the utility of </w:t>
      </w:r>
      <w:r w:rsidR="0033595E" w:rsidRPr="00001F80">
        <w:rPr>
          <w:rFonts w:ascii="Times New Roman" w:hAnsi="Times New Roman"/>
          <w:sz w:val="24"/>
          <w:szCs w:val="24"/>
        </w:rPr>
        <w:t xml:space="preserve">tangible </w:t>
      </w:r>
      <w:r w:rsidR="003E16F1" w:rsidRPr="00001F80">
        <w:rPr>
          <w:rFonts w:ascii="Times New Roman" w:hAnsi="Times New Roman"/>
          <w:sz w:val="24"/>
          <w:szCs w:val="24"/>
        </w:rPr>
        <w:t>and</w:t>
      </w:r>
      <w:r w:rsidR="00824861" w:rsidRPr="00001F80">
        <w:rPr>
          <w:rFonts w:ascii="Times New Roman" w:hAnsi="Times New Roman"/>
          <w:sz w:val="24"/>
          <w:szCs w:val="24"/>
        </w:rPr>
        <w:t xml:space="preserve"> </w:t>
      </w:r>
      <w:r w:rsidR="0033595E" w:rsidRPr="00001F80">
        <w:rPr>
          <w:rFonts w:ascii="Times New Roman" w:hAnsi="Times New Roman"/>
          <w:sz w:val="24"/>
          <w:szCs w:val="24"/>
        </w:rPr>
        <w:t>in</w:t>
      </w:r>
      <w:r w:rsidR="00824861" w:rsidRPr="00001F80">
        <w:rPr>
          <w:rFonts w:ascii="Times New Roman" w:hAnsi="Times New Roman"/>
          <w:sz w:val="24"/>
          <w:szCs w:val="24"/>
        </w:rPr>
        <w:t>tan</w:t>
      </w:r>
      <w:r w:rsidR="0033595E" w:rsidRPr="00001F80">
        <w:rPr>
          <w:rFonts w:ascii="Times New Roman" w:hAnsi="Times New Roman"/>
          <w:sz w:val="24"/>
          <w:szCs w:val="24"/>
        </w:rPr>
        <w:t xml:space="preserve">gible </w:t>
      </w:r>
      <w:r w:rsidR="0033595E" w:rsidRPr="00CC379B">
        <w:rPr>
          <w:rFonts w:ascii="Times New Roman" w:eastAsia="Times New Roman" w:hAnsi="Times New Roman"/>
          <w:sz w:val="24"/>
          <w:szCs w:val="24"/>
        </w:rPr>
        <w:t xml:space="preserve">technical, service, economic, or social benefits embodied in the offering.  </w:t>
      </w:r>
      <w:r w:rsidR="00D2583A" w:rsidRPr="00CC379B">
        <w:rPr>
          <w:rFonts w:ascii="Times New Roman" w:eastAsia="Times New Roman" w:hAnsi="Times New Roman"/>
          <w:sz w:val="24"/>
          <w:szCs w:val="24"/>
        </w:rPr>
        <w:t xml:space="preserve">In </w:t>
      </w:r>
      <w:r w:rsidR="003E16F1" w:rsidRPr="00CC379B">
        <w:rPr>
          <w:rFonts w:ascii="Times New Roman" w:eastAsia="Times New Roman" w:hAnsi="Times New Roman"/>
          <w:sz w:val="24"/>
          <w:szCs w:val="24"/>
        </w:rPr>
        <w:t>contrast</w:t>
      </w:r>
      <w:r w:rsidR="00D2583A" w:rsidRPr="00CC379B">
        <w:rPr>
          <w:rFonts w:ascii="Times New Roman" w:eastAsia="Times New Roman" w:hAnsi="Times New Roman"/>
          <w:sz w:val="24"/>
          <w:szCs w:val="24"/>
        </w:rPr>
        <w:t xml:space="preserve">, the </w:t>
      </w:r>
      <w:r w:rsidR="0033595E" w:rsidRPr="00CC379B">
        <w:rPr>
          <w:rFonts w:ascii="Times New Roman" w:eastAsia="Times New Roman" w:hAnsi="Times New Roman"/>
          <w:sz w:val="24"/>
          <w:szCs w:val="24"/>
        </w:rPr>
        <w:t xml:space="preserve">value of </w:t>
      </w:r>
      <w:r w:rsidR="00567F47">
        <w:rPr>
          <w:rFonts w:ascii="Times New Roman" w:eastAsia="Times New Roman" w:hAnsi="Times New Roman"/>
          <w:sz w:val="24"/>
          <w:szCs w:val="24"/>
        </w:rPr>
        <w:t>supply chain</w:t>
      </w:r>
      <w:r w:rsidR="00D2583A" w:rsidRPr="00CC379B">
        <w:rPr>
          <w:rFonts w:ascii="Times New Roman" w:eastAsia="Times New Roman" w:hAnsi="Times New Roman"/>
          <w:sz w:val="24"/>
          <w:szCs w:val="24"/>
        </w:rPr>
        <w:t xml:space="preserve"> </w:t>
      </w:r>
      <w:r w:rsidR="0033595E" w:rsidRPr="00CC379B">
        <w:rPr>
          <w:rFonts w:ascii="Times New Roman" w:eastAsia="Times New Roman" w:hAnsi="Times New Roman"/>
          <w:sz w:val="24"/>
          <w:szCs w:val="24"/>
        </w:rPr>
        <w:t>relationship</w:t>
      </w:r>
      <w:r w:rsidR="00567F47">
        <w:rPr>
          <w:rFonts w:ascii="Times New Roman" w:eastAsia="Times New Roman" w:hAnsi="Times New Roman"/>
          <w:sz w:val="24"/>
          <w:szCs w:val="24"/>
        </w:rPr>
        <w:t>s</w:t>
      </w:r>
      <w:r w:rsidR="0033595E" w:rsidRPr="00CC379B">
        <w:rPr>
          <w:rFonts w:ascii="Times New Roman" w:eastAsia="Times New Roman" w:hAnsi="Times New Roman"/>
          <w:sz w:val="24"/>
          <w:szCs w:val="24"/>
        </w:rPr>
        <w:t xml:space="preserve"> stretch beyond explicit exchanges to include latent benefits </w:t>
      </w:r>
      <w:r w:rsidR="00907B8D" w:rsidRPr="00CC379B">
        <w:rPr>
          <w:rFonts w:ascii="Times New Roman" w:eastAsia="Times New Roman" w:hAnsi="Times New Roman"/>
          <w:sz w:val="24"/>
          <w:szCs w:val="24"/>
        </w:rPr>
        <w:t xml:space="preserve">arising from enhanced </w:t>
      </w:r>
      <w:r w:rsidR="0033595E" w:rsidRPr="00CC379B">
        <w:rPr>
          <w:rFonts w:ascii="Times New Roman" w:eastAsia="Times New Roman" w:hAnsi="Times New Roman"/>
          <w:sz w:val="24"/>
          <w:szCs w:val="24"/>
        </w:rPr>
        <w:t xml:space="preserve">reputation, </w:t>
      </w:r>
      <w:r w:rsidR="00907B8D" w:rsidRPr="00CC379B">
        <w:rPr>
          <w:rFonts w:ascii="Times New Roman" w:eastAsia="Times New Roman" w:hAnsi="Times New Roman"/>
          <w:sz w:val="24"/>
          <w:szCs w:val="24"/>
        </w:rPr>
        <w:t>market-access</w:t>
      </w:r>
      <w:r w:rsidR="0033595E" w:rsidRPr="00CC379B">
        <w:rPr>
          <w:rFonts w:ascii="Times New Roman" w:eastAsia="Times New Roman" w:hAnsi="Times New Roman"/>
          <w:sz w:val="24"/>
          <w:szCs w:val="24"/>
        </w:rPr>
        <w:t xml:space="preserve"> and innovation potential.  </w:t>
      </w:r>
      <w:r w:rsidR="00A1195F" w:rsidRPr="00001F80">
        <w:rPr>
          <w:rFonts w:ascii="Times New Roman" w:hAnsi="Times New Roman"/>
          <w:sz w:val="24"/>
          <w:szCs w:val="24"/>
        </w:rPr>
        <w:t xml:space="preserve">Relational value </w:t>
      </w:r>
      <w:r w:rsidR="003E16F1" w:rsidRPr="00001F80">
        <w:rPr>
          <w:rFonts w:ascii="Times New Roman" w:hAnsi="Times New Roman"/>
          <w:sz w:val="24"/>
          <w:szCs w:val="24"/>
        </w:rPr>
        <w:t xml:space="preserve">is enhanced </w:t>
      </w:r>
      <w:r w:rsidR="00D065EC" w:rsidRPr="00001F80">
        <w:rPr>
          <w:rFonts w:ascii="Times New Roman" w:hAnsi="Times New Roman"/>
          <w:sz w:val="24"/>
          <w:szCs w:val="24"/>
        </w:rPr>
        <w:t>through</w:t>
      </w:r>
      <w:r w:rsidR="00A1195F" w:rsidRPr="00001F80">
        <w:rPr>
          <w:rFonts w:ascii="Times New Roman" w:hAnsi="Times New Roman"/>
          <w:sz w:val="24"/>
          <w:szCs w:val="24"/>
        </w:rPr>
        <w:t xml:space="preserve"> inter-personal sociali</w:t>
      </w:r>
      <w:r w:rsidR="000C4B4D">
        <w:rPr>
          <w:rFonts w:ascii="Times New Roman" w:hAnsi="Times New Roman"/>
          <w:sz w:val="24"/>
          <w:szCs w:val="24"/>
        </w:rPr>
        <w:t>s</w:t>
      </w:r>
      <w:r w:rsidR="00A1195F" w:rsidRPr="00001F80">
        <w:rPr>
          <w:rFonts w:ascii="Times New Roman" w:hAnsi="Times New Roman"/>
          <w:sz w:val="24"/>
          <w:szCs w:val="24"/>
        </w:rPr>
        <w:t>ation that provides shared knowledge, contacts and reputational enhancement</w:t>
      </w:r>
      <w:r w:rsidR="00754F3E">
        <w:rPr>
          <w:rFonts w:ascii="Times New Roman" w:hAnsi="Times New Roman"/>
          <w:sz w:val="24"/>
          <w:szCs w:val="24"/>
        </w:rPr>
        <w:t xml:space="preserve"> </w:t>
      </w:r>
      <w:r w:rsidR="00754F3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&lt;EndNote&gt;&lt;Cite&gt;&lt;Author&gt;Cousins&lt;/Author&gt;&lt;Year&gt;2006&lt;/Year&gt;&lt;RecNum&gt;11&lt;/RecNum&gt;&lt;DisplayText&gt;(Cousins, Handfield, Lawson and Petersen, 2006)&lt;/DisplayText&gt;&lt;record&gt;&lt;rec-number&gt;11&lt;/rec-number&gt;&lt;foreign-keys&gt;&lt;key app="EN" db-id="29tt250dt0x2f0extty5s0dex9sdr2ww9zsp" timestamp="1413813487"&gt;11&lt;/key&gt;&lt;/foreign-keys&gt;&lt;ref-type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record&gt;&lt;/Cite&gt;&lt;/EndNote&gt;</w:instrText>
      </w:r>
      <w:r w:rsidR="00754F3E">
        <w:rPr>
          <w:rFonts w:ascii="Times New Roman" w:hAnsi="Times New Roman"/>
          <w:sz w:val="24"/>
          <w:szCs w:val="24"/>
        </w:rPr>
        <w:fldChar w:fldCharType="separate"/>
      </w:r>
      <w:r w:rsidR="00C4790E">
        <w:rPr>
          <w:rFonts w:ascii="Times New Roman" w:hAnsi="Times New Roman"/>
          <w:noProof/>
          <w:sz w:val="24"/>
          <w:szCs w:val="24"/>
        </w:rPr>
        <w:t>(</w:t>
      </w:r>
      <w:hyperlink w:anchor="_ENREF_20" w:tooltip="Cousins, 2006 #11" w:history="1">
        <w:r w:rsidR="00C4790E">
          <w:rPr>
            <w:rFonts w:ascii="Times New Roman" w:hAnsi="Times New Roman"/>
            <w:noProof/>
            <w:sz w:val="24"/>
            <w:szCs w:val="24"/>
          </w:rPr>
          <w:t>Cousins, Handfield, Lawson and Petersen, 2006</w:t>
        </w:r>
      </w:hyperlink>
      <w:r w:rsidR="00C4790E">
        <w:rPr>
          <w:rFonts w:ascii="Times New Roman" w:hAnsi="Times New Roman"/>
          <w:noProof/>
          <w:sz w:val="24"/>
          <w:szCs w:val="24"/>
        </w:rPr>
        <w:t>)</w:t>
      </w:r>
      <w:r w:rsidR="00754F3E">
        <w:rPr>
          <w:rFonts w:ascii="Times New Roman" w:hAnsi="Times New Roman"/>
          <w:sz w:val="24"/>
          <w:szCs w:val="24"/>
        </w:rPr>
        <w:fldChar w:fldCharType="end"/>
      </w:r>
      <w:r w:rsidR="00754F3E">
        <w:rPr>
          <w:rFonts w:ascii="Times New Roman" w:hAnsi="Times New Roman"/>
          <w:sz w:val="24"/>
          <w:szCs w:val="24"/>
        </w:rPr>
        <w:t xml:space="preserve">.  </w:t>
      </w:r>
      <w:r w:rsidR="00F5693E">
        <w:rPr>
          <w:rFonts w:ascii="Times New Roman" w:hAnsi="Times New Roman"/>
          <w:sz w:val="24"/>
          <w:szCs w:val="24"/>
        </w:rPr>
        <w:t>S</w:t>
      </w:r>
      <w:r w:rsidR="00641AC7" w:rsidRPr="00001F80">
        <w:rPr>
          <w:rFonts w:ascii="Times New Roman" w:hAnsi="Times New Roman"/>
          <w:sz w:val="24"/>
          <w:szCs w:val="24"/>
        </w:rPr>
        <w:t xml:space="preserve">ocial and cognitive processes </w:t>
      </w:r>
      <w:r w:rsidR="00B72F08">
        <w:rPr>
          <w:rFonts w:ascii="Times New Roman" w:hAnsi="Times New Roman"/>
          <w:sz w:val="24"/>
          <w:szCs w:val="24"/>
        </w:rPr>
        <w:t>are</w:t>
      </w:r>
      <w:r w:rsidR="00F5693E">
        <w:rPr>
          <w:rFonts w:ascii="Times New Roman" w:hAnsi="Times New Roman"/>
          <w:sz w:val="24"/>
          <w:szCs w:val="24"/>
        </w:rPr>
        <w:t xml:space="preserve"> important</w:t>
      </w:r>
      <w:r w:rsidR="00B72F08">
        <w:rPr>
          <w:rFonts w:ascii="Times New Roman" w:hAnsi="Times New Roman"/>
          <w:sz w:val="24"/>
          <w:szCs w:val="24"/>
        </w:rPr>
        <w:t xml:space="preserve"> in value creation</w:t>
      </w:r>
      <w:r w:rsidR="00641AC7" w:rsidRPr="00001F80">
        <w:rPr>
          <w:rFonts w:ascii="Times New Roman" w:hAnsi="Times New Roman"/>
          <w:sz w:val="24"/>
          <w:szCs w:val="24"/>
        </w:rPr>
        <w:t xml:space="preserve"> </w:t>
      </w:r>
      <w:r w:rsidR="00641AC7"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00641AC7" w:rsidRPr="00001F80">
        <w:rPr>
          <w:rFonts w:ascii="Times New Roman" w:hAnsi="Times New Roman"/>
          <w:sz w:val="24"/>
          <w:szCs w:val="24"/>
        </w:rPr>
        <w:fldChar w:fldCharType="separate"/>
      </w:r>
      <w:r w:rsidR="00641AC7" w:rsidRPr="00001F80">
        <w:rPr>
          <w:rFonts w:ascii="Times New Roman" w:hAnsi="Times New Roman"/>
          <w:noProof/>
          <w:sz w:val="24"/>
          <w:szCs w:val="24"/>
        </w:rPr>
        <w:t>(</w:t>
      </w:r>
      <w:hyperlink w:anchor="_ENREF_39" w:tooltip="Haas, 2012 #41" w:history="1">
        <w:r w:rsidR="00C4790E" w:rsidRPr="00001F80">
          <w:rPr>
            <w:rFonts w:ascii="Times New Roman" w:hAnsi="Times New Roman"/>
            <w:noProof/>
            <w:sz w:val="24"/>
            <w:szCs w:val="24"/>
          </w:rPr>
          <w:t>Haas et al., 2012</w:t>
        </w:r>
      </w:hyperlink>
      <w:r w:rsidR="00641AC7" w:rsidRPr="00001F80">
        <w:rPr>
          <w:rFonts w:ascii="Times New Roman" w:hAnsi="Times New Roman"/>
          <w:noProof/>
          <w:sz w:val="24"/>
          <w:szCs w:val="24"/>
        </w:rPr>
        <w:t>)</w:t>
      </w:r>
      <w:r w:rsidR="00641AC7" w:rsidRPr="00001F80">
        <w:rPr>
          <w:rFonts w:ascii="Times New Roman" w:hAnsi="Times New Roman"/>
          <w:sz w:val="24"/>
          <w:szCs w:val="24"/>
        </w:rPr>
        <w:fldChar w:fldCharType="end"/>
      </w:r>
      <w:r w:rsidR="00641AC7" w:rsidRPr="00001F80">
        <w:rPr>
          <w:rFonts w:ascii="Times New Roman" w:hAnsi="Times New Roman"/>
          <w:sz w:val="24"/>
          <w:szCs w:val="24"/>
        </w:rPr>
        <w:t xml:space="preserve">, as </w:t>
      </w:r>
      <w:r w:rsidR="00F5693E">
        <w:rPr>
          <w:rFonts w:ascii="Times New Roman" w:hAnsi="Times New Roman"/>
          <w:sz w:val="24"/>
          <w:szCs w:val="24"/>
        </w:rPr>
        <w:t xml:space="preserve">are </w:t>
      </w:r>
      <w:r w:rsidR="00641AC7" w:rsidRPr="00001F80">
        <w:rPr>
          <w:rFonts w:ascii="Times New Roman" w:hAnsi="Times New Roman"/>
          <w:sz w:val="24"/>
          <w:szCs w:val="24"/>
        </w:rPr>
        <w:t>behavio</w:t>
      </w:r>
      <w:r w:rsidR="00B7770B" w:rsidRPr="00CC379B">
        <w:rPr>
          <w:rFonts w:ascii="Times New Roman" w:hAnsi="Times New Roman"/>
          <w:sz w:val="24"/>
          <w:szCs w:val="24"/>
        </w:rPr>
        <w:t>u</w:t>
      </w:r>
      <w:r w:rsidR="00641AC7" w:rsidRPr="00001F80">
        <w:rPr>
          <w:rFonts w:ascii="Times New Roman" w:hAnsi="Times New Roman"/>
          <w:sz w:val="24"/>
          <w:szCs w:val="24"/>
        </w:rPr>
        <w:t>r</w:t>
      </w:r>
      <w:r w:rsidR="00F5693E">
        <w:rPr>
          <w:rFonts w:ascii="Times New Roman" w:hAnsi="Times New Roman"/>
          <w:sz w:val="24"/>
          <w:szCs w:val="24"/>
        </w:rPr>
        <w:t>s</w:t>
      </w:r>
      <w:r w:rsidR="00641AC7" w:rsidRPr="00001F80">
        <w:rPr>
          <w:rFonts w:ascii="Times New Roman" w:hAnsi="Times New Roman"/>
          <w:sz w:val="24"/>
          <w:szCs w:val="24"/>
        </w:rPr>
        <w:t xml:space="preserve"> conditioned by past experience and personal preference </w:t>
      </w:r>
      <w:r w:rsidR="00641AC7"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&lt;EndNote&gt;&lt;Cite&gt;&lt;Author&gt;Biggemann&lt;/Author&gt;&lt;Year&gt;2012&lt;/Year&gt;&lt;RecNum&gt;16&lt;/RecNum&gt;&lt;DisplayText&gt;(Biggemann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EndNote&gt;</w:instrText>
      </w:r>
      <w:r w:rsidR="00641AC7"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5" w:tooltip="Biggemann, 2012 #16" w:history="1">
        <w:r w:rsidR="00C4790E">
          <w:rPr>
            <w:rFonts w:ascii="Times New Roman" w:hAnsi="Times New Roman"/>
            <w:noProof/>
            <w:sz w:val="24"/>
            <w:szCs w:val="24"/>
          </w:rPr>
          <w:t>Biggemann and Buttle, 2012</w:t>
        </w:r>
      </w:hyperlink>
      <w:r w:rsidR="00C14DCB">
        <w:rPr>
          <w:rFonts w:ascii="Times New Roman" w:hAnsi="Times New Roman"/>
          <w:noProof/>
          <w:sz w:val="24"/>
          <w:szCs w:val="24"/>
        </w:rPr>
        <w:t>)</w:t>
      </w:r>
      <w:r w:rsidR="00641AC7" w:rsidRPr="00CC379B">
        <w:rPr>
          <w:rFonts w:ascii="Times New Roman" w:hAnsi="Times New Roman"/>
          <w:sz w:val="24"/>
          <w:szCs w:val="24"/>
        </w:rPr>
        <w:fldChar w:fldCharType="end"/>
      </w:r>
      <w:r w:rsidR="00F5693E">
        <w:rPr>
          <w:rFonts w:ascii="Times New Roman" w:hAnsi="Times New Roman"/>
          <w:sz w:val="24"/>
          <w:szCs w:val="24"/>
        </w:rPr>
        <w:t>.  Despite the</w:t>
      </w:r>
      <w:r w:rsidR="00B72F08">
        <w:rPr>
          <w:rFonts w:ascii="Times New Roman" w:hAnsi="Times New Roman"/>
          <w:sz w:val="24"/>
          <w:szCs w:val="24"/>
        </w:rPr>
        <w:t>se</w:t>
      </w:r>
      <w:r w:rsidR="00F5693E">
        <w:rPr>
          <w:rFonts w:ascii="Times New Roman" w:hAnsi="Times New Roman"/>
          <w:sz w:val="24"/>
          <w:szCs w:val="24"/>
        </w:rPr>
        <w:t xml:space="preserve"> individual dimensions of value perceptions, </w:t>
      </w:r>
      <w:r w:rsidR="004F56D6" w:rsidRPr="00CC379B">
        <w:rPr>
          <w:rFonts w:ascii="Times New Roman" w:hAnsi="Times New Roman"/>
          <w:sz w:val="24"/>
          <w:szCs w:val="24"/>
        </w:rPr>
        <w:t>inter-organi</w:t>
      </w:r>
      <w:r w:rsidR="00F5693E">
        <w:rPr>
          <w:rFonts w:ascii="Times New Roman" w:hAnsi="Times New Roman"/>
          <w:sz w:val="24"/>
          <w:szCs w:val="24"/>
        </w:rPr>
        <w:t>s</w:t>
      </w:r>
      <w:r w:rsidR="004F56D6" w:rsidRPr="00CC379B">
        <w:rPr>
          <w:rFonts w:ascii="Times New Roman" w:hAnsi="Times New Roman"/>
          <w:sz w:val="24"/>
          <w:szCs w:val="24"/>
        </w:rPr>
        <w:t xml:space="preserve">ational </w:t>
      </w:r>
      <w:r w:rsidR="00641AC7" w:rsidRPr="00CC379B">
        <w:rPr>
          <w:rFonts w:ascii="Times New Roman" w:hAnsi="Times New Roman"/>
          <w:sz w:val="24"/>
          <w:szCs w:val="24"/>
        </w:rPr>
        <w:t xml:space="preserve">communication is </w:t>
      </w:r>
      <w:r w:rsidR="00B72F08">
        <w:rPr>
          <w:rFonts w:ascii="Times New Roman" w:hAnsi="Times New Roman"/>
          <w:sz w:val="24"/>
          <w:szCs w:val="24"/>
        </w:rPr>
        <w:t xml:space="preserve">still </w:t>
      </w:r>
      <w:r w:rsidR="00641AC7" w:rsidRPr="00CC379B">
        <w:rPr>
          <w:rFonts w:ascii="Times New Roman" w:hAnsi="Times New Roman"/>
          <w:sz w:val="24"/>
          <w:szCs w:val="24"/>
        </w:rPr>
        <w:t>often considered to occur between organi</w:t>
      </w:r>
      <w:r w:rsidR="00F5693E">
        <w:rPr>
          <w:rFonts w:ascii="Times New Roman" w:hAnsi="Times New Roman"/>
          <w:sz w:val="24"/>
          <w:szCs w:val="24"/>
        </w:rPr>
        <w:t>s</w:t>
      </w:r>
      <w:r w:rsidR="00641AC7" w:rsidRPr="00CC379B">
        <w:rPr>
          <w:rFonts w:ascii="Times New Roman" w:hAnsi="Times New Roman"/>
          <w:sz w:val="24"/>
          <w:szCs w:val="24"/>
        </w:rPr>
        <w:t xml:space="preserve">ational rather than social entities </w:t>
      </w:r>
      <w:r w:rsidR="00641AC7"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&lt;EndNote&gt;&lt;Cite&gt;&lt;Author&gt;Gligor&lt;/Author&gt;&lt;Year&gt;2012&lt;/Year&gt;&lt;RecNum&gt;103&lt;/RecNum&gt;&lt;DisplayText&gt;(Gligor and Autry, 2012)&lt;/DisplayText&gt;&lt;record&gt;&lt;rec-number&gt;103&lt;/rec-number&gt;&lt;foreign-keys&gt;&lt;key app="EN" db-id="29tt250dt0x2f0extty5s0dex9sdr2ww9zsp" timestamp="1431956491"&gt;103&lt;/key&gt;&lt;/foreign-keys&gt;&lt;ref-type name="Journal Article"&gt;17&lt;/ref-type&gt;&lt;contributors&gt;&lt;authors&gt;&lt;author&gt;Gligor, David M&lt;/author&gt;&lt;author&gt;Autry, Chad W&lt;/author&gt;&lt;/authors&gt;&lt;/contributors&gt;&lt;titles&gt;&lt;title&gt;The role of personal relationships in facilitating supply chain communications: a qualitative study&lt;/title&gt;&lt;secondary-title&gt;Journal of Supply Chain Management&lt;/secondary-title&gt;&lt;/titles&gt;&lt;periodical&gt;&lt;full-title&gt;Journal of Supply Chain Management&lt;/full-title&gt;&lt;/periodical&gt;&lt;pages&gt;24-43&lt;/pages&gt;&lt;volume&gt;48&lt;/volume&gt;&lt;number&gt;1&lt;/number&gt;&lt;dates&gt;&lt;year&gt;2012&lt;/year&gt;&lt;/dates&gt;&lt;isbn&gt;1745-493X&lt;/isbn&gt;&lt;urls&gt;&lt;/urls&gt;&lt;/record&gt;&lt;/Cite&gt;&lt;/EndNote&gt;</w:instrText>
      </w:r>
      <w:r w:rsidR="00641AC7"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37" w:tooltip="Gligor, 2012 #103" w:history="1">
        <w:r w:rsidR="00C4790E">
          <w:rPr>
            <w:rFonts w:ascii="Times New Roman" w:hAnsi="Times New Roman"/>
            <w:noProof/>
            <w:sz w:val="24"/>
            <w:szCs w:val="24"/>
          </w:rPr>
          <w:t>Gligor and Autry, 2012</w:t>
        </w:r>
      </w:hyperlink>
      <w:r w:rsidR="00C14DCB">
        <w:rPr>
          <w:rFonts w:ascii="Times New Roman" w:hAnsi="Times New Roman"/>
          <w:noProof/>
          <w:sz w:val="24"/>
          <w:szCs w:val="24"/>
        </w:rPr>
        <w:t>)</w:t>
      </w:r>
      <w:r w:rsidR="00641AC7" w:rsidRPr="00CC379B">
        <w:rPr>
          <w:rFonts w:ascii="Times New Roman" w:hAnsi="Times New Roman"/>
          <w:sz w:val="24"/>
          <w:szCs w:val="24"/>
        </w:rPr>
        <w:fldChar w:fldCharType="end"/>
      </w:r>
      <w:r w:rsidR="00DF379E">
        <w:rPr>
          <w:rFonts w:ascii="Times New Roman" w:hAnsi="Times New Roman"/>
          <w:sz w:val="24"/>
          <w:szCs w:val="24"/>
        </w:rPr>
        <w:t xml:space="preserve">, and there are gaps in our understanding of the role of peoples’ actions and perceptions in collaborative relationships </w:t>
      </w:r>
      <w:r w:rsidR="00DF379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DF379E">
        <w:rPr>
          <w:rFonts w:ascii="Times New Roman" w:hAnsi="Times New Roman"/>
          <w:sz w:val="24"/>
          <w:szCs w:val="24"/>
        </w:rPr>
        <w:fldChar w:fldCharType="separate"/>
      </w:r>
      <w:r w:rsidR="00DF379E">
        <w:rPr>
          <w:rFonts w:ascii="Times New Roman" w:hAnsi="Times New Roman"/>
          <w:noProof/>
          <w:sz w:val="24"/>
          <w:szCs w:val="24"/>
        </w:rPr>
        <w:t>(</w:t>
      </w:r>
      <w:hyperlink w:anchor="_ENREF_75" w:tooltip="Touboulic, 2015 #123" w:history="1">
        <w:r w:rsidR="00C4790E">
          <w:rPr>
            <w:rFonts w:ascii="Times New Roman" w:hAnsi="Times New Roman"/>
            <w:noProof/>
            <w:sz w:val="24"/>
            <w:szCs w:val="24"/>
          </w:rPr>
          <w:t>Touboulic and Walker, 2015</w:t>
        </w:r>
      </w:hyperlink>
      <w:r w:rsidR="00DF379E">
        <w:rPr>
          <w:rFonts w:ascii="Times New Roman" w:hAnsi="Times New Roman"/>
          <w:noProof/>
          <w:sz w:val="24"/>
          <w:szCs w:val="24"/>
        </w:rPr>
        <w:t>)</w:t>
      </w:r>
      <w:r w:rsidR="00DF379E">
        <w:rPr>
          <w:rFonts w:ascii="Times New Roman" w:hAnsi="Times New Roman"/>
          <w:sz w:val="24"/>
          <w:szCs w:val="24"/>
        </w:rPr>
        <w:fldChar w:fldCharType="end"/>
      </w:r>
      <w:r w:rsidR="00DF379E">
        <w:rPr>
          <w:rFonts w:ascii="Times New Roman" w:hAnsi="Times New Roman"/>
          <w:sz w:val="24"/>
          <w:szCs w:val="24"/>
        </w:rPr>
        <w:t xml:space="preserve">. </w:t>
      </w:r>
    </w:p>
    <w:p w14:paraId="502293BC" w14:textId="77777777" w:rsidR="00DF379E" w:rsidRDefault="00DF379E" w:rsidP="00DF379E">
      <w:pPr>
        <w:spacing w:after="0" w:line="480" w:lineRule="auto"/>
        <w:rPr>
          <w:rFonts w:ascii="Times New Roman" w:hAnsi="Times New Roman"/>
          <w:sz w:val="24"/>
          <w:szCs w:val="24"/>
        </w:rPr>
      </w:pPr>
    </w:p>
    <w:p w14:paraId="2A051C66" w14:textId="4165659A" w:rsidR="003416CE" w:rsidRPr="00CC379B" w:rsidRDefault="00C43216" w:rsidP="00DF379E">
      <w:pPr>
        <w:spacing w:after="0" w:line="480" w:lineRule="auto"/>
        <w:rPr>
          <w:rFonts w:ascii="Times New Roman" w:hAnsi="Times New Roman"/>
          <w:sz w:val="24"/>
          <w:szCs w:val="24"/>
        </w:rPr>
      </w:pPr>
      <w:r w:rsidRPr="00CC379B">
        <w:rPr>
          <w:rFonts w:ascii="Times New Roman" w:hAnsi="Times New Roman"/>
          <w:sz w:val="24"/>
          <w:szCs w:val="24"/>
        </w:rPr>
        <w:lastRenderedPageBreak/>
        <w:t xml:space="preserve">Value perceptions </w:t>
      </w:r>
      <w:r w:rsidR="00B94EFE" w:rsidRPr="00CC379B">
        <w:rPr>
          <w:rFonts w:ascii="Times New Roman" w:hAnsi="Times New Roman"/>
          <w:sz w:val="24"/>
          <w:szCs w:val="24"/>
        </w:rPr>
        <w:t>form</w:t>
      </w:r>
      <w:r w:rsidRPr="00CC379B">
        <w:rPr>
          <w:rFonts w:ascii="Times New Roman" w:hAnsi="Times New Roman"/>
          <w:sz w:val="24"/>
          <w:szCs w:val="24"/>
        </w:rPr>
        <w:t xml:space="preserve"> against previously established expectations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&lt;EndNote&gt;&lt;Cite&gt;&lt;Author&gt;Faroughian&lt;/Author&gt;&lt;Year&gt;2012&lt;/Year&gt;&lt;RecNum&gt;32&lt;/RecNum&gt;&lt;DisplayText&gt;(Woodall, 2003; Faroughian, Kalafatis, Ledden, Samouel and Tsogas, 2012)&lt;/DisplayText&gt;&lt;record&gt;&lt;rec-number&gt;32&lt;/rec-number&gt;&lt;foreign-keys&gt;&lt;key app="EN" db-id="29tt250dt0x2f0extty5s0dex9sdr2ww9zsp" timestamp="1413813487"&gt;32&lt;/key&gt;&lt;/foreign-keys&gt;&lt;ref-type name="Journal Article"&gt;17&lt;/ref-type&gt;&lt;contributors&gt;&lt;authors&gt;&lt;author&gt;Frank F Faroughian&lt;/author&gt;&lt;author&gt;Stavros P Kalafatis&lt;/author&gt;&lt;author&gt;Lesley Ledden&lt;/author&gt;&lt;author&gt;Phillip Samouel&lt;/author&gt;&lt;author&gt;Markos H Tsogas&lt;/author&gt;&lt;/authors&gt;&lt;/contributors&gt;&lt;titles&gt;&lt;title&gt;Value and risk in business-to-business e-banking&lt;/title&gt;&lt;secondary-title&gt;Industrial Marketing Management&lt;/secondary-title&gt;&lt;/titles&gt;&lt;periodical&gt;&lt;full-title&gt;Industrial Marketing Management&lt;/full-title&gt;&lt;/periodical&gt;&lt;pages&gt;68-81&lt;/pages&gt;&lt;volume&gt;41&lt;/volume&gt;&lt;number&gt;1&lt;/number&gt;&lt;dates&gt;&lt;year&gt;2012&lt;/year&gt;&lt;/dates&gt;&lt;urls&gt;&lt;/urls&gt;&lt;/record&gt;&lt;/Cite&gt;&lt;Cite&gt;&lt;Author&gt;Woodall&lt;/Author&gt;&lt;Year&gt;2003&lt;/Year&gt;&lt;RecNum&gt;33&lt;/RecNum&gt;&lt;record&gt;&lt;rec-number&gt;33&lt;/rec-number&gt;&lt;foreign-keys&gt;&lt;key app="EN" db-id="29tt250dt0x2f0extty5s0dex9sdr2ww9zsp" timestamp="1413813487"&gt;33&lt;/key&gt;&lt;/foreign-keys&gt;&lt;ref-type name="Journal Article"&gt;17&lt;/ref-type&gt;&lt;contributors&gt;&lt;authors&gt;&lt;author&gt;Woodall, T.&lt;/author&gt;&lt;/authors&gt;&lt;/contributors&gt;&lt;titles&gt;&lt;title&gt;Conceptualising value for the customer: an attributional, structural and dispositional analysis&lt;/title&gt;&lt;secondary-title&gt;Academy of Marketing Science Review&lt;/secondary-title&gt;&lt;/titles&gt;&lt;periodical&gt;&lt;full-title&gt;Academy of Marketing Science Review&lt;/full-title&gt;&lt;/periodical&gt;&lt;pages&gt;1-42&lt;/pages&gt;&lt;volume&gt;12&lt;/volume&gt;&lt;dates&gt;&lt;year&gt;2003&lt;/year&gt;&lt;/dates&gt;&lt;urls&gt;&lt;/urls&gt;&lt;/record&gt;&lt;/Cite&gt;&lt;/EndNote&gt;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83" w:tooltip="Woodall, 2003 #33" w:history="1">
        <w:r w:rsidR="00C4790E">
          <w:rPr>
            <w:rFonts w:ascii="Times New Roman" w:hAnsi="Times New Roman"/>
            <w:noProof/>
            <w:sz w:val="24"/>
            <w:szCs w:val="24"/>
          </w:rPr>
          <w:t>Woodall, 2003</w:t>
        </w:r>
      </w:hyperlink>
      <w:r w:rsidR="00C4790E">
        <w:rPr>
          <w:rFonts w:ascii="Times New Roman" w:hAnsi="Times New Roman"/>
          <w:noProof/>
          <w:sz w:val="24"/>
          <w:szCs w:val="24"/>
        </w:rPr>
        <w:t xml:space="preserve">; </w:t>
      </w:r>
      <w:hyperlink w:anchor="_ENREF_29" w:tooltip="Faroughian, 2012 #32" w:history="1">
        <w:r w:rsidR="00C4790E">
          <w:rPr>
            <w:rFonts w:ascii="Times New Roman" w:hAnsi="Times New Roman"/>
            <w:noProof/>
            <w:sz w:val="24"/>
            <w:szCs w:val="24"/>
          </w:rPr>
          <w:t>Faroughian, Kalafatis, Ledden, Samouel and Tsogas, 2012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00911121">
        <w:rPr>
          <w:rFonts w:ascii="Times New Roman" w:hAnsi="Times New Roman"/>
          <w:sz w:val="24"/>
          <w:szCs w:val="24"/>
        </w:rPr>
        <w:t>. Experientially grounded</w:t>
      </w:r>
      <w:r w:rsidRPr="00CC379B">
        <w:rPr>
          <w:rFonts w:ascii="Times New Roman" w:hAnsi="Times New Roman"/>
          <w:sz w:val="24"/>
          <w:szCs w:val="24"/>
        </w:rPr>
        <w:t xml:space="preserve"> expectations vary between individuals and </w:t>
      </w:r>
      <w:r w:rsidR="000D51C2">
        <w:rPr>
          <w:rFonts w:ascii="Times New Roman" w:hAnsi="Times New Roman"/>
          <w:sz w:val="24"/>
          <w:szCs w:val="24"/>
        </w:rPr>
        <w:t>crucially</w:t>
      </w:r>
      <w:r w:rsidRPr="00CC379B">
        <w:rPr>
          <w:rFonts w:ascii="Times New Roman" w:hAnsi="Times New Roman"/>
          <w:sz w:val="24"/>
          <w:szCs w:val="24"/>
        </w:rPr>
        <w:t xml:space="preserve"> </w:t>
      </w:r>
      <w:r w:rsidR="000D51C2">
        <w:rPr>
          <w:rFonts w:ascii="Times New Roman" w:hAnsi="Times New Roman"/>
          <w:sz w:val="24"/>
          <w:szCs w:val="24"/>
        </w:rPr>
        <w:t>can</w:t>
      </w:r>
      <w:r w:rsidRPr="00CC379B">
        <w:rPr>
          <w:rFonts w:ascii="Times New Roman" w:hAnsi="Times New Roman"/>
          <w:sz w:val="24"/>
          <w:szCs w:val="24"/>
        </w:rPr>
        <w:t xml:space="preserve"> change over time, creating a moving target against which current performance is judged. </w:t>
      </w:r>
      <w:r w:rsidR="00877136" w:rsidRPr="00CC379B">
        <w:rPr>
          <w:rFonts w:ascii="Times New Roman" w:hAnsi="Times New Roman"/>
          <w:sz w:val="24"/>
          <w:szCs w:val="24"/>
        </w:rPr>
        <w:t xml:space="preserve"> A</w:t>
      </w:r>
      <w:r w:rsidRPr="00CC379B">
        <w:rPr>
          <w:rFonts w:ascii="Times New Roman" w:hAnsi="Times New Roman"/>
          <w:sz w:val="24"/>
          <w:szCs w:val="24"/>
        </w:rPr>
        <w:t xml:space="preserve"> consistent picture of value </w:t>
      </w:r>
      <w:r w:rsidR="00877136" w:rsidRPr="00CC379B">
        <w:rPr>
          <w:rFonts w:ascii="Times New Roman" w:hAnsi="Times New Roman"/>
          <w:sz w:val="24"/>
          <w:szCs w:val="24"/>
        </w:rPr>
        <w:t xml:space="preserve">is particularly difficult to establish </w:t>
      </w:r>
      <w:r w:rsidRPr="00CC379B">
        <w:rPr>
          <w:rFonts w:ascii="Times New Roman" w:hAnsi="Times New Roman"/>
          <w:sz w:val="24"/>
          <w:szCs w:val="24"/>
        </w:rPr>
        <w:t xml:space="preserve">where customers’ value expectations change rapidly or extensively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&lt;EndNote&gt;&lt;Cite&gt;&lt;Author&gt;Flint&lt;/Author&gt;&lt;Year&gt;2002&lt;/Year&gt;&lt;RecNum&gt;15&lt;/RecNum&gt;&lt;DisplayText&gt;(Flint, Woodruff and Gardial, 2002)&lt;/DisplayText&gt;&lt;record&gt;&lt;rec-number&gt;15&lt;/rec-number&gt;&lt;foreign-keys&gt;&lt;key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31" w:tooltip="Flint, 2002 #15" w:history="1">
        <w:r w:rsidR="00C4790E">
          <w:rPr>
            <w:rFonts w:ascii="Times New Roman" w:hAnsi="Times New Roman"/>
            <w:noProof/>
            <w:sz w:val="24"/>
            <w:szCs w:val="24"/>
          </w:rPr>
          <w:t>Flint, Woodruff and Gardial, 2002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w:t>
      </w:r>
      <w:r w:rsidR="003416CE" w:rsidRPr="00CC379B">
        <w:rPr>
          <w:rFonts w:ascii="Times New Roman" w:hAnsi="Times New Roman"/>
          <w:sz w:val="24"/>
          <w:szCs w:val="24"/>
        </w:rPr>
        <w:t xml:space="preserve">The importance of understanding how value perceptions form and vary between stakeholders increases in light of these social, </w:t>
      </w:r>
      <w:r w:rsidR="00123002" w:rsidRPr="00CC379B">
        <w:rPr>
          <w:rFonts w:ascii="Times New Roman" w:hAnsi="Times New Roman"/>
          <w:sz w:val="24"/>
          <w:szCs w:val="24"/>
        </w:rPr>
        <w:t>behavioural</w:t>
      </w:r>
      <w:r w:rsidR="003416CE" w:rsidRPr="00CC379B">
        <w:rPr>
          <w:rFonts w:ascii="Times New Roman" w:hAnsi="Times New Roman"/>
          <w:sz w:val="24"/>
          <w:szCs w:val="24"/>
        </w:rPr>
        <w:t xml:space="preserve"> and experiential effects on perceptions, </w:t>
      </w:r>
      <w:r w:rsidR="009B07B6" w:rsidRPr="00CC379B">
        <w:rPr>
          <w:rFonts w:ascii="Times New Roman" w:hAnsi="Times New Roman"/>
          <w:sz w:val="24"/>
          <w:szCs w:val="24"/>
        </w:rPr>
        <w:t>a</w:t>
      </w:r>
      <w:r w:rsidR="00C5777C" w:rsidRPr="00CC379B">
        <w:rPr>
          <w:rFonts w:ascii="Times New Roman" w:hAnsi="Times New Roman"/>
          <w:sz w:val="24"/>
          <w:szCs w:val="24"/>
        </w:rPr>
        <w:t xml:space="preserve">s value </w:t>
      </w:r>
      <w:r w:rsidR="00025F5B">
        <w:rPr>
          <w:rFonts w:ascii="Times New Roman" w:hAnsi="Times New Roman"/>
          <w:sz w:val="24"/>
          <w:szCs w:val="24"/>
        </w:rPr>
        <w:t xml:space="preserve">concept </w:t>
      </w:r>
      <w:r w:rsidR="00122C6B">
        <w:rPr>
          <w:rFonts w:ascii="Times New Roman" w:hAnsi="Times New Roman"/>
          <w:sz w:val="24"/>
          <w:szCs w:val="24"/>
        </w:rPr>
        <w:t>shifts</w:t>
      </w:r>
      <w:r w:rsidR="00C5777C" w:rsidRPr="00CC379B">
        <w:rPr>
          <w:rFonts w:ascii="Times New Roman" w:hAnsi="Times New Roman"/>
          <w:sz w:val="24"/>
          <w:szCs w:val="24"/>
        </w:rPr>
        <w:t xml:space="preserve"> from a relatively simple transactional exchange </w:t>
      </w:r>
      <w:r w:rsidR="00025F5B">
        <w:rPr>
          <w:rFonts w:ascii="Times New Roman" w:hAnsi="Times New Roman"/>
          <w:sz w:val="24"/>
          <w:szCs w:val="24"/>
        </w:rPr>
        <w:t>to a complex multidimensional concept</w:t>
      </w:r>
      <w:r w:rsidR="00C5777C" w:rsidRPr="00CC379B">
        <w:rPr>
          <w:rFonts w:ascii="Times New Roman" w:hAnsi="Times New Roman"/>
          <w:sz w:val="24"/>
          <w:szCs w:val="24"/>
        </w:rPr>
        <w:t xml:space="preserve"> in </w:t>
      </w:r>
      <w:r w:rsidR="000E7280">
        <w:rPr>
          <w:rFonts w:ascii="Times New Roman" w:hAnsi="Times New Roman"/>
          <w:sz w:val="24"/>
          <w:szCs w:val="24"/>
        </w:rPr>
        <w:t>strategic</w:t>
      </w:r>
      <w:r w:rsidR="00C5777C" w:rsidRPr="00CC379B">
        <w:rPr>
          <w:rFonts w:ascii="Times New Roman" w:hAnsi="Times New Roman"/>
          <w:sz w:val="24"/>
          <w:szCs w:val="24"/>
        </w:rPr>
        <w:t xml:space="preserve"> relationships </w:t>
      </w:r>
      <w:r w:rsidR="00C5777C"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&lt;EndNote&gt;&lt;Cite&gt;&lt;Author&gt;Blocker&lt;/Author&gt;&lt;Year&gt;2011&lt;/Year&gt;&lt;RecNum&gt;18&lt;/RecNum&gt;&lt;DisplayText&gt;(Blocker, 2011)&lt;/DisplayText&gt;&lt;record&gt;&lt;rec-number&gt;18&lt;/rec-number&gt;&lt;foreign-keys&gt;&lt;key app="EN" db-id="29tt250dt0x2f0extty5s0dex9sdr2ww9zsp" timestamp="1413813487"&gt;18&lt;/key&gt;&lt;/foreign-keys&gt;&lt;ref-type name="Journal Article"&gt;17&lt;/ref-type&gt;&lt;contributors&gt;&lt;authors&gt;&lt;author&gt;Blocker, C.P.&lt;/author&gt;&lt;/authors&gt;&lt;/contributors&gt;&lt;titles&gt;&lt;title&gt;Modeling customer value perceptions in cross-cultural business markets&lt;/title&gt;&lt;secondary-title&gt;Journal of Business Research&lt;/secondary-title&gt;&lt;/titles&gt;&lt;periodical&gt;&lt;full-title&gt;Journal of Business Research&lt;/full-title&gt;&lt;/periodical&gt;&lt;pages&gt;533-540&lt;/pages&gt;&lt;volume&gt;64&lt;/volume&gt;&lt;number&gt;5&lt;/number&gt;&lt;dates&gt;&lt;year&gt;2011&lt;/year&gt;&lt;/dates&gt;&lt;isbn&gt;0148-2963&lt;/isbn&gt;&lt;urls&gt;&lt;/urls&gt;&lt;/record&gt;&lt;/Cite&gt;&lt;/EndNote&gt;</w:instrText>
      </w:r>
      <w:r w:rsidR="00C5777C" w:rsidRPr="00CC379B">
        <w:rPr>
          <w:rFonts w:ascii="Times New Roman" w:hAnsi="Times New Roman"/>
          <w:sz w:val="24"/>
          <w:szCs w:val="24"/>
        </w:rPr>
        <w:fldChar w:fldCharType="separate"/>
      </w:r>
      <w:r w:rsidR="00F64691" w:rsidRPr="00CC379B">
        <w:rPr>
          <w:rFonts w:ascii="Times New Roman" w:hAnsi="Times New Roman"/>
          <w:noProof/>
          <w:sz w:val="24"/>
          <w:szCs w:val="24"/>
        </w:rPr>
        <w:t>(</w:t>
      </w:r>
      <w:hyperlink w:anchor="_ENREF_8" w:tooltip="Blocker, 2011 #18" w:history="1">
        <w:r w:rsidR="00C4790E" w:rsidRPr="00CC379B">
          <w:rPr>
            <w:rFonts w:ascii="Times New Roman" w:hAnsi="Times New Roman"/>
            <w:noProof/>
            <w:sz w:val="24"/>
            <w:szCs w:val="24"/>
          </w:rPr>
          <w:t>Blocker, 2011</w:t>
        </w:r>
      </w:hyperlink>
      <w:r w:rsidR="00F64691" w:rsidRPr="00CC379B">
        <w:rPr>
          <w:rFonts w:ascii="Times New Roman" w:hAnsi="Times New Roman"/>
          <w:noProof/>
          <w:sz w:val="24"/>
          <w:szCs w:val="24"/>
        </w:rPr>
        <w:t>)</w:t>
      </w:r>
      <w:r w:rsidR="00C5777C" w:rsidRPr="00CC379B">
        <w:rPr>
          <w:rFonts w:ascii="Times New Roman" w:hAnsi="Times New Roman"/>
          <w:sz w:val="24"/>
          <w:szCs w:val="24"/>
        </w:rPr>
        <w:fldChar w:fldCharType="end"/>
      </w:r>
      <w:r w:rsidR="009B07B6" w:rsidRPr="00CC379B">
        <w:rPr>
          <w:rFonts w:ascii="Times New Roman" w:hAnsi="Times New Roman"/>
          <w:sz w:val="24"/>
          <w:szCs w:val="24"/>
        </w:rPr>
        <w:t>.</w:t>
      </w:r>
    </w:p>
    <w:p w14:paraId="17E8D88C" w14:textId="77777777" w:rsidR="00B7770B" w:rsidRPr="00CC379B" w:rsidRDefault="00B7770B" w:rsidP="00001F80">
      <w:pPr>
        <w:autoSpaceDE w:val="0"/>
        <w:autoSpaceDN w:val="0"/>
        <w:adjustRightInd w:val="0"/>
        <w:spacing w:after="0" w:line="480" w:lineRule="auto"/>
        <w:rPr>
          <w:rFonts w:ascii="Times New Roman" w:hAnsi="Times New Roman"/>
          <w:sz w:val="24"/>
          <w:szCs w:val="24"/>
        </w:rPr>
      </w:pPr>
    </w:p>
    <w:p w14:paraId="3C015608" w14:textId="585D93ED" w:rsidR="00F17FE8" w:rsidRDefault="00C30506" w:rsidP="00001F80">
      <w:pPr>
        <w:autoSpaceDE w:val="0"/>
        <w:autoSpaceDN w:val="0"/>
        <w:adjustRightInd w:val="0"/>
        <w:spacing w:after="0" w:line="480" w:lineRule="auto"/>
        <w:rPr>
          <w:rFonts w:ascii="Times New Roman" w:hAnsi="Times New Roman"/>
          <w:color w:val="000000" w:themeColor="text1"/>
          <w:sz w:val="24"/>
          <w:szCs w:val="24"/>
        </w:rPr>
      </w:pPr>
      <w:r w:rsidRPr="00CC379B">
        <w:rPr>
          <w:rFonts w:ascii="Times New Roman" w:hAnsi="Times New Roman"/>
          <w:sz w:val="24"/>
          <w:szCs w:val="24"/>
        </w:rPr>
        <w:t>In</w:t>
      </w:r>
      <w:r w:rsidRPr="00CC379B">
        <w:rPr>
          <w:rFonts w:ascii="Times New Roman" w:hAnsi="Times New Roman"/>
          <w:color w:val="FF0000"/>
          <w:sz w:val="24"/>
          <w:szCs w:val="24"/>
        </w:rPr>
        <w:t xml:space="preserve"> </w:t>
      </w:r>
      <w:r w:rsidRPr="00CC379B">
        <w:rPr>
          <w:rFonts w:ascii="Times New Roman" w:hAnsi="Times New Roman"/>
          <w:sz w:val="24"/>
          <w:szCs w:val="24"/>
        </w:rPr>
        <w:t xml:space="preserve">the context of </w:t>
      </w:r>
      <w:r w:rsidR="00C50FFC" w:rsidRPr="00CC379B">
        <w:rPr>
          <w:rFonts w:ascii="Times New Roman" w:hAnsi="Times New Roman"/>
          <w:sz w:val="24"/>
          <w:szCs w:val="24"/>
        </w:rPr>
        <w:t>strategic long-term</w:t>
      </w:r>
      <w:r w:rsidRPr="00CC379B">
        <w:rPr>
          <w:rFonts w:ascii="Times New Roman" w:hAnsi="Times New Roman"/>
          <w:sz w:val="24"/>
          <w:szCs w:val="24"/>
        </w:rPr>
        <w:t xml:space="preserve"> relationships, partners not only have expectations of the value their organi</w:t>
      </w:r>
      <w:r w:rsidR="00BF435D">
        <w:rPr>
          <w:rFonts w:ascii="Times New Roman" w:hAnsi="Times New Roman"/>
          <w:sz w:val="24"/>
          <w:szCs w:val="24"/>
        </w:rPr>
        <w:t>s</w:t>
      </w:r>
      <w:r w:rsidRPr="00CC379B">
        <w:rPr>
          <w:rFonts w:ascii="Times New Roman" w:hAnsi="Times New Roman"/>
          <w:sz w:val="24"/>
          <w:szCs w:val="24"/>
        </w:rPr>
        <w:t xml:space="preserve">ation should receive, but also consider the fairness in value appropriation arising from efficiency improvements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The implication here is that an </w:t>
      </w:r>
      <w:r w:rsidR="00BF435D" w:rsidRPr="00CC379B">
        <w:rPr>
          <w:rFonts w:ascii="Times New Roman" w:hAnsi="Times New Roman"/>
          <w:sz w:val="24"/>
          <w:szCs w:val="24"/>
        </w:rPr>
        <w:t>organi</w:t>
      </w:r>
      <w:r w:rsidR="00BF435D">
        <w:rPr>
          <w:rFonts w:ascii="Times New Roman" w:hAnsi="Times New Roman"/>
          <w:sz w:val="24"/>
          <w:szCs w:val="24"/>
        </w:rPr>
        <w:t>s</w:t>
      </w:r>
      <w:r w:rsidR="00BF435D" w:rsidRPr="00CC379B">
        <w:rPr>
          <w:rFonts w:ascii="Times New Roman" w:hAnsi="Times New Roman"/>
          <w:sz w:val="24"/>
          <w:szCs w:val="24"/>
        </w:rPr>
        <w:t xml:space="preserve">ation </w:t>
      </w:r>
      <w:r w:rsidRPr="00CC379B">
        <w:rPr>
          <w:rFonts w:ascii="Times New Roman" w:hAnsi="Times New Roman"/>
          <w:sz w:val="24"/>
          <w:szCs w:val="24"/>
        </w:rPr>
        <w:t xml:space="preserve">may otherwise be content with its absolute level of value, but </w:t>
      </w:r>
      <w:r w:rsidR="00401A69" w:rsidRPr="00CC379B">
        <w:rPr>
          <w:rFonts w:ascii="Times New Roman" w:hAnsi="Times New Roman"/>
          <w:sz w:val="24"/>
          <w:szCs w:val="24"/>
        </w:rPr>
        <w:t>will no</w:t>
      </w:r>
      <w:r w:rsidR="002F2E3D">
        <w:rPr>
          <w:rFonts w:ascii="Times New Roman" w:hAnsi="Times New Roman"/>
          <w:sz w:val="24"/>
          <w:szCs w:val="24"/>
        </w:rPr>
        <w:t>t</w:t>
      </w:r>
      <w:r w:rsidR="00401A69" w:rsidRPr="00CC379B">
        <w:rPr>
          <w:rFonts w:ascii="Times New Roman" w:hAnsi="Times New Roman"/>
          <w:sz w:val="24"/>
          <w:szCs w:val="24"/>
        </w:rPr>
        <w:t xml:space="preserve"> remain satisfied where </w:t>
      </w:r>
      <w:r w:rsidRPr="00CC379B">
        <w:rPr>
          <w:rFonts w:ascii="Times New Roman" w:hAnsi="Times New Roman"/>
          <w:sz w:val="24"/>
          <w:szCs w:val="24"/>
        </w:rPr>
        <w:t xml:space="preserve">distributive injustice </w:t>
      </w:r>
      <w:r w:rsidR="00401A69" w:rsidRPr="00CC379B">
        <w:rPr>
          <w:rFonts w:ascii="Times New Roman" w:hAnsi="Times New Roman"/>
          <w:sz w:val="24"/>
          <w:szCs w:val="24"/>
        </w:rPr>
        <w:t xml:space="preserve">is perceived </w:t>
      </w:r>
      <w:r w:rsidRPr="00CC379B">
        <w:rPr>
          <w:rFonts w:ascii="Times New Roman" w:hAnsi="Times New Roman"/>
          <w:sz w:val="24"/>
          <w:szCs w:val="24"/>
        </w:rPr>
        <w:t>with resp</w:t>
      </w:r>
      <w:r w:rsidR="00401A69" w:rsidRPr="00CC379B">
        <w:rPr>
          <w:rFonts w:ascii="Times New Roman" w:hAnsi="Times New Roman"/>
          <w:sz w:val="24"/>
          <w:szCs w:val="24"/>
        </w:rPr>
        <w:t>ect to its supply chain partner</w:t>
      </w:r>
      <w:r w:rsidR="0020646A">
        <w:rPr>
          <w:rFonts w:ascii="Times New Roman" w:hAnsi="Times New Roman"/>
          <w:sz w:val="24"/>
          <w:szCs w:val="24"/>
        </w:rPr>
        <w:t xml:space="preserve"> </w:t>
      </w:r>
      <w:r w:rsidR="0020646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&lt;EndNote&gt;&lt;Cite&gt;&lt;Author&gt;Gassenheimer&lt;/Author&gt;&lt;Year&gt;1998&lt;/Year&gt;&lt;RecNum&gt;37&lt;/RecNum&gt;&lt;DisplayText&gt;(Gassenheimer, Houston and Davis, 1998)&lt;/DisplayText&gt;&lt;record&gt;&lt;rec-number&gt;37&lt;/rec-number&gt;&lt;foreign-keys&gt;&lt;key app="EN" db-id="29tt250dt0x2f0extty5s0dex9sdr2ww9zsp" timestamp="1413813487"&gt;37&lt;/key&gt;&lt;/foreign-keys&gt;&lt;ref-type name="Journal Article"&gt;17&lt;/ref-type&gt;&lt;contributors&gt;&lt;authors&gt;&lt;author&gt;Gassenheimer, Jule B&lt;/author&gt;&lt;author&gt;Houston, Franklin S&lt;/author&gt;&lt;author&gt;Davis, J Charlene&lt;/author&gt;&lt;/authors&gt;&lt;/contributors&gt;&lt;titles&gt;&lt;title&gt;The role of economic value, social value, and perceptions of fairness in interorganizational relationship retention decisions&lt;/title&gt;&lt;secondary-title&gt;Journal of The Academy of Marketing Science&lt;/secondary-title&gt;&lt;/titles&gt;&lt;periodical&gt;&lt;full-title&gt;Journal of the academy of marketing science&lt;/full-title&gt;&lt;/periodical&gt;&lt;pages&gt;322-337&lt;/pages&gt;&lt;volume&gt;26&lt;/volume&gt;&lt;number&gt;4&lt;/number&gt;&lt;dates&gt;&lt;year&gt;1998&lt;/year&gt;&lt;/dates&gt;&lt;isbn&gt;0092-0703&lt;/isbn&gt;&lt;urls&gt;&lt;/urls&gt;&lt;/record&gt;&lt;/Cite&gt;&lt;/EndNote&gt;</w:instrText>
      </w:r>
      <w:r w:rsidR="0020646A">
        <w:rPr>
          <w:rFonts w:ascii="Times New Roman" w:hAnsi="Times New Roman"/>
          <w:sz w:val="24"/>
          <w:szCs w:val="24"/>
        </w:rPr>
        <w:fldChar w:fldCharType="separate"/>
      </w:r>
      <w:r w:rsidR="00C4790E">
        <w:rPr>
          <w:rFonts w:ascii="Times New Roman" w:hAnsi="Times New Roman"/>
          <w:noProof/>
          <w:sz w:val="24"/>
          <w:szCs w:val="24"/>
        </w:rPr>
        <w:t>(</w:t>
      </w:r>
      <w:hyperlink w:anchor="_ENREF_33" w:tooltip="Gassenheimer, 1998 #37" w:history="1">
        <w:r w:rsidR="00C4790E">
          <w:rPr>
            <w:rFonts w:ascii="Times New Roman" w:hAnsi="Times New Roman"/>
            <w:noProof/>
            <w:sz w:val="24"/>
            <w:szCs w:val="24"/>
          </w:rPr>
          <w:t>Gassenheimer, Houston and Davis, 1998</w:t>
        </w:r>
      </w:hyperlink>
      <w:r w:rsidR="00C4790E">
        <w:rPr>
          <w:rFonts w:ascii="Times New Roman" w:hAnsi="Times New Roman"/>
          <w:noProof/>
          <w:sz w:val="24"/>
          <w:szCs w:val="24"/>
        </w:rPr>
        <w:t>)</w:t>
      </w:r>
      <w:r w:rsidR="0020646A">
        <w:rPr>
          <w:rFonts w:ascii="Times New Roman" w:hAnsi="Times New Roman"/>
          <w:sz w:val="24"/>
          <w:szCs w:val="24"/>
        </w:rPr>
        <w:fldChar w:fldCharType="end"/>
      </w:r>
      <w:r w:rsidR="0020646A">
        <w:rPr>
          <w:rFonts w:ascii="Times New Roman" w:hAnsi="Times New Roman"/>
          <w:sz w:val="24"/>
          <w:szCs w:val="24"/>
        </w:rPr>
        <w:t xml:space="preserve">.  </w:t>
      </w:r>
      <w:r w:rsidR="00E3469E" w:rsidRPr="00CC379B">
        <w:rPr>
          <w:rFonts w:ascii="Times New Roman" w:hAnsi="Times New Roman"/>
          <w:color w:val="000000" w:themeColor="text1"/>
          <w:sz w:val="24"/>
          <w:szCs w:val="24"/>
        </w:rPr>
        <w:t>The need to consider both parties’</w:t>
      </w:r>
      <w:r w:rsidRPr="00CC379B">
        <w:rPr>
          <w:rFonts w:ascii="Times New Roman" w:hAnsi="Times New Roman"/>
          <w:color w:val="000000" w:themeColor="text1"/>
          <w:sz w:val="24"/>
          <w:szCs w:val="24"/>
        </w:rPr>
        <w:t xml:space="preserve"> value perceptions is important </w:t>
      </w:r>
      <w:r w:rsidRPr="00CC379B">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&lt;EndNote&gt;&lt;Cite&gt;&lt;Author&gt;O&amp;apos;Cass&lt;/Author&gt;&lt;Year&gt;2013&lt;/Year&gt;&lt;RecNum&gt;29&lt;/RecNum&gt;&lt;DisplayText&gt;(O&amp;apos;Cass and Sok, 2013)&lt;/DisplayText&gt;&lt;record&gt;&lt;rec-number&gt;29&lt;/rec-number&gt;&lt;foreign-keys&gt;&lt;key app="EN" db-id="29tt250dt0x2f0extty5s0dex9sdr2ww9zsp" timestamp="1413813487"&gt;29&lt;/key&gt;&lt;/foreign-keys&gt;&lt;ref-type name="Journal Article"&gt;17&lt;/ref-type&gt;&lt;contributors&gt;&lt;authors&gt;&lt;author&gt;O&amp;apos;Cass, Aron&lt;/author&gt;&lt;author&gt;Sok, Phyra&lt;/author&gt;&lt;/authors&gt;&lt;/contributors&gt;&lt;titles&gt;&lt;title&gt;Exploring innovation driven value creation in B2B service firms: The roles of the manager, employees, and customers in value creation&lt;/title&gt;&lt;secondary-title&gt;Journal of Business Research&lt;/secondary-title&gt;&lt;/titles&gt;&lt;periodical&gt;&lt;full-title&gt;Journal of Business Research&lt;/full-title&gt;&lt;/periodical&gt;&lt;pages&gt;1074-1084&lt;/pages&gt;&lt;volume&gt;66&lt;/volume&gt;&lt;number&gt;8&lt;/number&gt;&lt;dates&gt;&lt;year&gt;2013&lt;/year&gt;&lt;/dates&gt;&lt;isbn&gt;0148-2963&lt;/isbn&gt;&lt;urls&gt;&lt;/urls&gt;&lt;/record&gt;&lt;/Cite&gt;&lt;/EndNote&gt;</w:instrText>
      </w:r>
      <w:r w:rsidRPr="00CC379B">
        <w:rPr>
          <w:rFonts w:ascii="Times New Roman" w:eastAsiaTheme="minorHAnsi" w:hAnsi="Times New Roman"/>
          <w:sz w:val="24"/>
          <w:szCs w:val="24"/>
        </w:rPr>
        <w:fldChar w:fldCharType="separate"/>
      </w:r>
      <w:r w:rsidR="00C14DCB">
        <w:rPr>
          <w:rFonts w:ascii="Times New Roman" w:eastAsiaTheme="minorHAnsi" w:hAnsi="Times New Roman"/>
          <w:noProof/>
          <w:sz w:val="24"/>
          <w:szCs w:val="24"/>
        </w:rPr>
        <w:t>(</w:t>
      </w:r>
      <w:hyperlink w:anchor="_ENREF_66" w:tooltip="O'Cass, 2013 #29" w:history="1">
        <w:r w:rsidR="00C4790E">
          <w:rPr>
            <w:rFonts w:ascii="Times New Roman" w:eastAsiaTheme="minorHAnsi" w:hAnsi="Times New Roman"/>
            <w:noProof/>
            <w:sz w:val="24"/>
            <w:szCs w:val="24"/>
          </w:rPr>
          <w:t>O'Cass and Sok, 2013</w:t>
        </w:r>
      </w:hyperlink>
      <w:r w:rsidR="00C14DCB">
        <w:rPr>
          <w:rFonts w:ascii="Times New Roman" w:eastAsiaTheme="minorHAnsi" w:hAnsi="Times New Roman"/>
          <w:noProof/>
          <w:sz w:val="24"/>
          <w:szCs w:val="24"/>
        </w:rPr>
        <w:t>)</w:t>
      </w:r>
      <w:r w:rsidRPr="00CC379B">
        <w:rPr>
          <w:rFonts w:ascii="Times New Roman" w:eastAsiaTheme="minorHAnsi" w:hAnsi="Times New Roman"/>
          <w:sz w:val="24"/>
          <w:szCs w:val="24"/>
        </w:rPr>
        <w:fldChar w:fldCharType="end"/>
      </w:r>
      <w:r w:rsidRPr="00CC379B">
        <w:rPr>
          <w:rFonts w:ascii="Times New Roman" w:eastAsiaTheme="minorHAnsi" w:hAnsi="Times New Roman"/>
          <w:sz w:val="24"/>
          <w:szCs w:val="24"/>
        </w:rPr>
        <w:t xml:space="preserve">, not least because buyers and </w:t>
      </w:r>
      <w:r w:rsidR="00EE18C2" w:rsidRPr="00CC379B">
        <w:rPr>
          <w:rFonts w:ascii="Times New Roman" w:eastAsiaTheme="minorHAnsi" w:hAnsi="Times New Roman"/>
          <w:sz w:val="24"/>
          <w:szCs w:val="24"/>
        </w:rPr>
        <w:t xml:space="preserve">suppliers </w:t>
      </w:r>
      <w:r w:rsidRPr="00CC379B">
        <w:rPr>
          <w:rFonts w:ascii="Times New Roman" w:eastAsiaTheme="minorHAnsi" w:hAnsi="Times New Roman"/>
          <w:sz w:val="24"/>
          <w:szCs w:val="24"/>
        </w:rPr>
        <w:t xml:space="preserve">judge value differently </w:t>
      </w:r>
      <w:r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&lt;EndNote&gt;&lt;Cite&gt;&lt;Author&gt;Walter&lt;/Author&gt;&lt;Year&gt;2003&lt;/Year&gt;&lt;RecNum&gt;21&lt;/RecNum&gt;&lt;DisplayText&gt;(Walter and Ritter, 2003)&lt;/DisplayText&gt;&lt;record&gt;&lt;rec-number&gt;21&lt;/rec-number&gt;&lt;foreign-keys&gt;&lt;key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Pr="00001F80">
        <w:rPr>
          <w:rFonts w:ascii="Times New Roman" w:eastAsiaTheme="minorHAnsi" w:hAnsi="Times New Roman"/>
          <w:sz w:val="24"/>
          <w:szCs w:val="24"/>
        </w:rPr>
        <w:fldChar w:fldCharType="separate"/>
      </w:r>
      <w:r w:rsidR="00C14DCB">
        <w:rPr>
          <w:rFonts w:ascii="Times New Roman" w:eastAsiaTheme="minorHAnsi" w:hAnsi="Times New Roman"/>
          <w:noProof/>
          <w:sz w:val="24"/>
          <w:szCs w:val="24"/>
        </w:rPr>
        <w:t>(</w:t>
      </w:r>
      <w:hyperlink w:anchor="_ENREF_79" w:tooltip="Walter, 2003 #21" w:history="1">
        <w:r w:rsidR="00C4790E">
          <w:rPr>
            <w:rFonts w:ascii="Times New Roman" w:eastAsiaTheme="minorHAnsi" w:hAnsi="Times New Roman"/>
            <w:noProof/>
            <w:sz w:val="24"/>
            <w:szCs w:val="24"/>
          </w:rPr>
          <w:t>Walter and Ritter, 2003</w:t>
        </w:r>
      </w:hyperlink>
      <w:r w:rsidR="00C14DCB">
        <w:rPr>
          <w:rFonts w:ascii="Times New Roman" w:eastAsiaTheme="minorHAnsi" w:hAnsi="Times New Roman"/>
          <w:noProof/>
          <w:sz w:val="24"/>
          <w:szCs w:val="24"/>
        </w:rPr>
        <w:t>)</w:t>
      </w:r>
      <w:r w:rsidRPr="00001F80">
        <w:rPr>
          <w:rFonts w:ascii="Times New Roman" w:eastAsiaTheme="minorHAnsi" w:hAnsi="Times New Roman"/>
          <w:sz w:val="24"/>
          <w:szCs w:val="24"/>
        </w:rPr>
        <w:fldChar w:fldCharType="end"/>
      </w:r>
      <w:r w:rsidRPr="00CC379B">
        <w:rPr>
          <w:rFonts w:ascii="Times New Roman" w:eastAsiaTheme="minorHAnsi" w:hAnsi="Times New Roman"/>
          <w:sz w:val="24"/>
          <w:szCs w:val="24"/>
        </w:rPr>
        <w:t>.</w:t>
      </w:r>
      <w:r w:rsidRPr="00CC379B">
        <w:rPr>
          <w:rFonts w:ascii="Times New Roman" w:hAnsi="Times New Roman"/>
          <w:color w:val="000000" w:themeColor="text1"/>
          <w:sz w:val="24"/>
          <w:szCs w:val="24"/>
        </w:rPr>
        <w:t xml:space="preserve"> </w:t>
      </w:r>
    </w:p>
    <w:p w14:paraId="6A280081" w14:textId="77777777" w:rsidR="00B27224" w:rsidRDefault="00B27224" w:rsidP="00001F80">
      <w:pPr>
        <w:autoSpaceDE w:val="0"/>
        <w:autoSpaceDN w:val="0"/>
        <w:adjustRightInd w:val="0"/>
        <w:spacing w:after="0" w:line="480" w:lineRule="auto"/>
        <w:rPr>
          <w:rFonts w:ascii="Times New Roman" w:hAnsi="Times New Roman"/>
          <w:color w:val="000000" w:themeColor="text1"/>
          <w:sz w:val="24"/>
          <w:szCs w:val="24"/>
        </w:rPr>
      </w:pPr>
    </w:p>
    <w:p w14:paraId="34A908BA" w14:textId="5BCAA6F1" w:rsidR="00A43A1B" w:rsidRPr="00001F80" w:rsidRDefault="00A43A1B" w:rsidP="00001F80">
      <w:pPr>
        <w:spacing w:after="0" w:line="480" w:lineRule="auto"/>
        <w:rPr>
          <w:rFonts w:ascii="Times New Roman" w:eastAsiaTheme="minorHAnsi" w:hAnsi="Times New Roman"/>
          <w:b/>
          <w:sz w:val="24"/>
          <w:szCs w:val="24"/>
        </w:rPr>
      </w:pPr>
      <w:r w:rsidRPr="00001F80">
        <w:rPr>
          <w:rFonts w:ascii="Times New Roman" w:eastAsiaTheme="minorHAnsi" w:hAnsi="Times New Roman"/>
          <w:b/>
          <w:sz w:val="24"/>
          <w:szCs w:val="24"/>
        </w:rPr>
        <w:t>Managing value</w:t>
      </w:r>
    </w:p>
    <w:p w14:paraId="01959E85" w14:textId="1FFAB73E" w:rsidR="00B7770B" w:rsidRPr="00CC379B" w:rsidRDefault="00907B8D"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An important </w:t>
      </w:r>
      <w:r w:rsidR="0025092A" w:rsidRPr="00001F80">
        <w:rPr>
          <w:rFonts w:ascii="Times New Roman" w:hAnsi="Times New Roman"/>
          <w:sz w:val="24"/>
          <w:szCs w:val="24"/>
        </w:rPr>
        <w:t>consideration in</w:t>
      </w:r>
      <w:r w:rsidRPr="00001F80">
        <w:rPr>
          <w:rFonts w:ascii="Times New Roman" w:hAnsi="Times New Roman"/>
          <w:sz w:val="24"/>
          <w:szCs w:val="24"/>
        </w:rPr>
        <w:t xml:space="preserve"> B2B relationship management is where, and to whom</w:t>
      </w:r>
      <w:r w:rsidR="00E621BD">
        <w:rPr>
          <w:rFonts w:ascii="Times New Roman" w:hAnsi="Times New Roman"/>
          <w:sz w:val="24"/>
          <w:szCs w:val="24"/>
        </w:rPr>
        <w:t>,</w:t>
      </w:r>
      <w:r w:rsidRPr="00001F80">
        <w:rPr>
          <w:rFonts w:ascii="Times New Roman" w:hAnsi="Times New Roman"/>
          <w:sz w:val="24"/>
          <w:szCs w:val="24"/>
        </w:rPr>
        <w:t xml:space="preserve"> value accrues</w:t>
      </w:r>
      <w:r w:rsidR="00C30506" w:rsidRPr="00001F80">
        <w:rPr>
          <w:rFonts w:ascii="Times New Roman" w:hAnsi="Times New Roman"/>
          <w:sz w:val="24"/>
          <w:szCs w:val="24"/>
        </w:rPr>
        <w:t xml:space="preserve">. </w:t>
      </w:r>
      <w:r w:rsidR="009B2F54" w:rsidRPr="00001F80">
        <w:rPr>
          <w:rFonts w:ascii="Times New Roman" w:hAnsi="Times New Roman"/>
          <w:sz w:val="24"/>
          <w:szCs w:val="24"/>
        </w:rPr>
        <w:t>Value</w:t>
      </w:r>
      <w:r w:rsidR="00547B9B" w:rsidRPr="00001F80">
        <w:rPr>
          <w:rFonts w:ascii="Times New Roman" w:hAnsi="Times New Roman"/>
          <w:sz w:val="24"/>
          <w:szCs w:val="24"/>
        </w:rPr>
        <w:t xml:space="preserve"> perceptions are </w:t>
      </w:r>
      <w:r w:rsidR="00123002" w:rsidRPr="00CC379B">
        <w:rPr>
          <w:rFonts w:ascii="Times New Roman" w:hAnsi="Times New Roman"/>
          <w:sz w:val="24"/>
          <w:szCs w:val="24"/>
        </w:rPr>
        <w:t xml:space="preserve">formed </w:t>
      </w:r>
      <w:r w:rsidR="00547B9B" w:rsidRPr="00001F80">
        <w:rPr>
          <w:rFonts w:ascii="Times New Roman" w:hAnsi="Times New Roman"/>
          <w:sz w:val="24"/>
          <w:szCs w:val="24"/>
        </w:rPr>
        <w:t>through</w:t>
      </w:r>
      <w:r w:rsidR="00E53A2A" w:rsidRPr="00001F80">
        <w:rPr>
          <w:rFonts w:ascii="Times New Roman" w:hAnsi="Times New Roman"/>
          <w:sz w:val="24"/>
          <w:szCs w:val="24"/>
        </w:rPr>
        <w:t xml:space="preserve"> trade-off</w:t>
      </w:r>
      <w:r w:rsidR="00547B9B" w:rsidRPr="00001F80">
        <w:rPr>
          <w:rFonts w:ascii="Times New Roman" w:hAnsi="Times New Roman"/>
          <w:sz w:val="24"/>
          <w:szCs w:val="24"/>
        </w:rPr>
        <w:t xml:space="preserve"> judgements</w:t>
      </w:r>
      <w:r w:rsidRPr="00001F80">
        <w:rPr>
          <w:rFonts w:ascii="Times New Roman" w:hAnsi="Times New Roman"/>
          <w:sz w:val="24"/>
          <w:szCs w:val="24"/>
        </w:rPr>
        <w:t>,</w:t>
      </w:r>
      <w:r w:rsidR="009B2F54" w:rsidRPr="00001F80">
        <w:rPr>
          <w:rFonts w:ascii="Times New Roman" w:hAnsi="Times New Roman"/>
          <w:sz w:val="24"/>
          <w:szCs w:val="24"/>
        </w:rPr>
        <w:t xml:space="preserve"> where value </w:t>
      </w:r>
      <w:r w:rsidR="00547B9B" w:rsidRPr="00001F80">
        <w:rPr>
          <w:rFonts w:ascii="Times New Roman" w:hAnsi="Times New Roman"/>
          <w:sz w:val="24"/>
          <w:szCs w:val="24"/>
        </w:rPr>
        <w:t xml:space="preserve">is considered to </w:t>
      </w:r>
      <w:r w:rsidR="00124F7B" w:rsidRPr="00001F80">
        <w:rPr>
          <w:rFonts w:ascii="Times New Roman" w:hAnsi="Times New Roman"/>
          <w:sz w:val="24"/>
          <w:szCs w:val="24"/>
        </w:rPr>
        <w:t>represent benefits</w:t>
      </w:r>
      <w:r w:rsidR="009B2F54" w:rsidRPr="00001F80">
        <w:rPr>
          <w:rFonts w:ascii="Times New Roman" w:hAnsi="Times New Roman"/>
          <w:sz w:val="24"/>
          <w:szCs w:val="24"/>
        </w:rPr>
        <w:t xml:space="preserve"> received minus the sacrifices endured in </w:t>
      </w:r>
      <w:r w:rsidR="009B07B6" w:rsidRPr="00001F80">
        <w:rPr>
          <w:rFonts w:ascii="Times New Roman" w:hAnsi="Times New Roman"/>
          <w:sz w:val="24"/>
          <w:szCs w:val="24"/>
        </w:rPr>
        <w:t>ob</w:t>
      </w:r>
      <w:r w:rsidR="009B2F54" w:rsidRPr="00001F80">
        <w:rPr>
          <w:rFonts w:ascii="Times New Roman" w:hAnsi="Times New Roman"/>
          <w:sz w:val="24"/>
          <w:szCs w:val="24"/>
        </w:rPr>
        <w:t>taining those benefits</w:t>
      </w:r>
      <w:r w:rsidR="0075550F">
        <w:rPr>
          <w:rFonts w:ascii="Times New Roman" w:hAnsi="Times New Roman"/>
          <w:sz w:val="24"/>
          <w:szCs w:val="24"/>
        </w:rPr>
        <w:t xml:space="preserve"> </w:t>
      </w:r>
      <w:r w:rsidR="0075550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&lt;EndNote&gt;&lt;Cite&gt;&lt;Author&gt;Flint&lt;/Author&gt;&lt;Year&gt;2002&lt;/Year&gt;&lt;RecNum&gt;15&lt;/RecNum&gt;&lt;DisplayText&gt;(Walter, Ritter and Germünden, 2001; Flint et al., 2002)&lt;/DisplayText&gt;&lt;record&gt;&lt;rec-number&gt;15&lt;/rec-number&gt;&lt;foreign-keys&gt;&lt;key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Cite&gt;&lt;Author&gt;Walter&lt;/Author&gt;&lt;Year&gt;2001&lt;/Year&gt;&lt;RecNum&gt;20&lt;/RecNum&gt;&lt;record&gt;&lt;rec-number&gt;20&lt;/rec-number&gt;&lt;foreign-keys&gt;&lt;key app="EN" db-id="29tt250dt0x2f0extty5s0dex9sdr2ww9zsp" timestamp="1413813487"&gt;20&lt;/key&gt;&lt;/foreign-keys&gt;&lt;ref-type name="Journal Article"&gt;17&lt;/ref-type&gt;&lt;contributors&gt;&lt;authors&gt;&lt;author&gt;A Walter&lt;/author&gt;&lt;author&gt;T Ritter&lt;/author&gt;&lt;author&gt;H G Germünden&lt;/author&gt;&lt;/authors&gt;&lt;/contributors&gt;&lt;titles&gt;&lt;title&gt;Value Creation in Buyer-Seller Relationships&lt;/title&gt;&lt;secondary-title&gt;Industrial Marketing Management&lt;/secondary-title&gt;&lt;/titles&gt;&lt;periodical&gt;&lt;full-title&gt;Industrial Marketing Management&lt;/full-title&gt;&lt;/periodical&gt;&lt;pages&gt;365-377&lt;/pages&gt;&lt;volume&gt;30&lt;/volume&gt;&lt;number&gt;4&lt;/number&gt;&lt;dates&gt;&lt;year&gt;2001&lt;/year&gt;&lt;/dates&gt;&lt;urls&gt;&lt;/urls&gt;&lt;/record&gt;&lt;/Cite&gt;&lt;/EndNote&gt;</w:instrText>
      </w:r>
      <w:r w:rsidR="0075550F">
        <w:rPr>
          <w:rFonts w:ascii="Times New Roman" w:hAnsi="Times New Roman"/>
          <w:sz w:val="24"/>
          <w:szCs w:val="24"/>
        </w:rPr>
        <w:fldChar w:fldCharType="separate"/>
      </w:r>
      <w:r w:rsidR="00C4790E">
        <w:rPr>
          <w:rFonts w:ascii="Times New Roman" w:hAnsi="Times New Roman"/>
          <w:noProof/>
          <w:sz w:val="24"/>
          <w:szCs w:val="24"/>
        </w:rPr>
        <w:t>(</w:t>
      </w:r>
      <w:hyperlink w:anchor="_ENREF_80" w:tooltip="Walter, 2001 #20" w:history="1">
        <w:r w:rsidR="00C4790E">
          <w:rPr>
            <w:rFonts w:ascii="Times New Roman" w:hAnsi="Times New Roman"/>
            <w:noProof/>
            <w:sz w:val="24"/>
            <w:szCs w:val="24"/>
          </w:rPr>
          <w:t>Walter, Ritter and Germünden, 2001</w:t>
        </w:r>
      </w:hyperlink>
      <w:r w:rsidR="00C4790E">
        <w:rPr>
          <w:rFonts w:ascii="Times New Roman" w:hAnsi="Times New Roman"/>
          <w:noProof/>
          <w:sz w:val="24"/>
          <w:szCs w:val="24"/>
        </w:rPr>
        <w:t xml:space="preserve">; </w:t>
      </w:r>
      <w:hyperlink w:anchor="_ENREF_31" w:tooltip="Flint, 2002 #15" w:history="1">
        <w:r w:rsidR="00C4790E">
          <w:rPr>
            <w:rFonts w:ascii="Times New Roman" w:hAnsi="Times New Roman"/>
            <w:noProof/>
            <w:sz w:val="24"/>
            <w:szCs w:val="24"/>
          </w:rPr>
          <w:t>Flint et al., 2002</w:t>
        </w:r>
      </w:hyperlink>
      <w:r w:rsidR="00C4790E">
        <w:rPr>
          <w:rFonts w:ascii="Times New Roman" w:hAnsi="Times New Roman"/>
          <w:noProof/>
          <w:sz w:val="24"/>
          <w:szCs w:val="24"/>
        </w:rPr>
        <w:t>)</w:t>
      </w:r>
      <w:r w:rsidR="0075550F">
        <w:rPr>
          <w:rFonts w:ascii="Times New Roman" w:hAnsi="Times New Roman"/>
          <w:sz w:val="24"/>
          <w:szCs w:val="24"/>
        </w:rPr>
        <w:fldChar w:fldCharType="end"/>
      </w:r>
      <w:r w:rsidR="008D2BCA">
        <w:rPr>
          <w:rFonts w:ascii="Times New Roman" w:hAnsi="Times New Roman"/>
          <w:sz w:val="24"/>
          <w:szCs w:val="24"/>
        </w:rPr>
        <w:t xml:space="preserve">. </w:t>
      </w:r>
      <w:r w:rsidR="009B2F54" w:rsidRPr="00001F80">
        <w:rPr>
          <w:rFonts w:ascii="Times New Roman" w:hAnsi="Times New Roman"/>
          <w:sz w:val="24"/>
          <w:szCs w:val="24"/>
        </w:rPr>
        <w:t xml:space="preserve">Benefits include </w:t>
      </w:r>
      <w:r w:rsidR="009B2F54" w:rsidRPr="00001F80">
        <w:rPr>
          <w:rFonts w:ascii="Times New Roman" w:hAnsi="Times New Roman"/>
          <w:sz w:val="24"/>
          <w:szCs w:val="24"/>
        </w:rPr>
        <w:lastRenderedPageBreak/>
        <w:t xml:space="preserve">quantifiable tangible benefits and intangible benefits that are difficult to quantify.  The term sacrifice is preferred to cost in recognition of the intangible costs an </w:t>
      </w:r>
      <w:r w:rsidR="00E621BD" w:rsidRPr="00001F80">
        <w:rPr>
          <w:rFonts w:ascii="Times New Roman" w:hAnsi="Times New Roman"/>
          <w:sz w:val="24"/>
          <w:szCs w:val="24"/>
        </w:rPr>
        <w:t>organi</w:t>
      </w:r>
      <w:r w:rsidR="00E621BD">
        <w:rPr>
          <w:rFonts w:ascii="Times New Roman" w:hAnsi="Times New Roman"/>
          <w:sz w:val="24"/>
          <w:szCs w:val="24"/>
        </w:rPr>
        <w:t>s</w:t>
      </w:r>
      <w:r w:rsidR="00E621BD" w:rsidRPr="00001F80">
        <w:rPr>
          <w:rFonts w:ascii="Times New Roman" w:hAnsi="Times New Roman"/>
          <w:sz w:val="24"/>
          <w:szCs w:val="24"/>
        </w:rPr>
        <w:t xml:space="preserve">ation </w:t>
      </w:r>
      <w:r w:rsidR="009B2F54" w:rsidRPr="00001F80">
        <w:rPr>
          <w:rFonts w:ascii="Times New Roman" w:hAnsi="Times New Roman"/>
          <w:sz w:val="24"/>
          <w:szCs w:val="24"/>
        </w:rPr>
        <w:t xml:space="preserve">may incur, in addition to more readily measured operational, logistical, purchasing and maintenance costs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&lt;EndNote&gt;&lt;Cite&gt;&lt;Author&gt;Blois&lt;/Author&gt;&lt;Year&gt;2004&lt;/Year&gt;&lt;RecNum&gt;19&lt;/RecNum&gt;&lt;DisplayText&gt;(Blois, 2004)&lt;/DisplayText&gt;&lt;record&gt;&lt;rec-number&gt;19&lt;/rec-number&gt;&lt;foreign-keys&gt;&lt;key app="EN" db-id="29tt250dt0x2f0extty5s0dex9sdr2ww9zsp" timestamp="1413813487"&gt;19&lt;/key&gt;&lt;/foreign-keys&gt;&lt;ref-type name="Journal Article"&gt;17&lt;/ref-type&gt;&lt;contributors&gt;&lt;authors&gt;&lt;author&gt;K Blois&lt;/author&gt;&lt;/authors&gt;&lt;/contributors&gt;&lt;titles&gt;&lt;title&gt;Analyzing exchanges through the use of value equations&lt;/title&gt;&lt;secondary-title&gt;Journal of Business &amp;amp; Industrial Marketing&lt;/secondary-title&gt;&lt;/titles&gt;&lt;periodical&gt;&lt;full-title&gt;Journal of Business &amp;amp; Industrial Marketing&lt;/full-title&gt;&lt;/periodical&gt;&lt;pages&gt;250-257&lt;/pages&gt;&lt;volume&gt;19&lt;/volume&gt;&lt;number&gt;4&lt;/number&gt;&lt;dates&gt;&lt;year&gt;2004&lt;/year&gt;&lt;/dates&gt;&lt;urls&gt;&lt;/urls&gt;&lt;/record&gt;&lt;/Cite&gt;&lt;/EndNote&gt;</w:instrText>
      </w:r>
      <w:r w:rsidR="009B2F54"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9" w:tooltip="Blois, 2004 #19" w:history="1">
        <w:r w:rsidR="00C4790E" w:rsidRPr="00001F80">
          <w:rPr>
            <w:rFonts w:ascii="Times New Roman" w:hAnsi="Times New Roman"/>
            <w:noProof/>
            <w:sz w:val="24"/>
            <w:szCs w:val="24"/>
          </w:rPr>
          <w:t>Blois, 2004</w:t>
        </w:r>
      </w:hyperlink>
      <w:r w:rsidR="00F64691" w:rsidRPr="00001F80">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5B650A" w:rsidRPr="00001F80">
        <w:rPr>
          <w:rFonts w:ascii="Times New Roman" w:hAnsi="Times New Roman"/>
          <w:sz w:val="24"/>
          <w:szCs w:val="24"/>
        </w:rPr>
        <w:t xml:space="preserve"> Value equations tend to </w:t>
      </w:r>
      <w:r w:rsidR="00E53A2A" w:rsidRPr="00001F80">
        <w:rPr>
          <w:rFonts w:ascii="Times New Roman" w:hAnsi="Times New Roman"/>
          <w:sz w:val="24"/>
          <w:szCs w:val="24"/>
        </w:rPr>
        <w:t xml:space="preserve">be </w:t>
      </w:r>
      <w:r w:rsidR="005B650A" w:rsidRPr="00001F80">
        <w:rPr>
          <w:rFonts w:ascii="Times New Roman" w:hAnsi="Times New Roman"/>
          <w:sz w:val="24"/>
          <w:szCs w:val="24"/>
        </w:rPr>
        <w:t xml:space="preserve">customer </w:t>
      </w:r>
      <w:r w:rsidR="00E53A2A" w:rsidRPr="00001F80">
        <w:rPr>
          <w:rFonts w:ascii="Times New Roman" w:hAnsi="Times New Roman"/>
          <w:sz w:val="24"/>
          <w:szCs w:val="24"/>
        </w:rPr>
        <w:t xml:space="preserve">oriented, </w:t>
      </w:r>
      <w:r w:rsidR="005B650A" w:rsidRPr="00001F80">
        <w:rPr>
          <w:rFonts w:ascii="Times New Roman" w:hAnsi="Times New Roman"/>
          <w:sz w:val="24"/>
          <w:szCs w:val="24"/>
        </w:rPr>
        <w:t>but are of equal importance to</w:t>
      </w:r>
      <w:r w:rsidR="009B2F54" w:rsidRPr="00001F80">
        <w:rPr>
          <w:rFonts w:ascii="Times New Roman" w:hAnsi="Times New Roman"/>
          <w:sz w:val="24"/>
          <w:szCs w:val="24"/>
        </w:rPr>
        <w:t xml:space="preserve"> supplier</w:t>
      </w:r>
      <w:r w:rsidR="005B650A" w:rsidRPr="00001F80">
        <w:rPr>
          <w:rFonts w:ascii="Times New Roman" w:hAnsi="Times New Roman"/>
          <w:sz w:val="24"/>
          <w:szCs w:val="24"/>
        </w:rPr>
        <w:t xml:space="preserve">s, to </w:t>
      </w:r>
      <w:r w:rsidR="009B2F54" w:rsidRPr="00001F80">
        <w:rPr>
          <w:rFonts w:ascii="Times New Roman" w:hAnsi="Times New Roman"/>
          <w:sz w:val="24"/>
          <w:szCs w:val="24"/>
        </w:rPr>
        <w:t xml:space="preserve">whom tangible revenue benefits and intangible strategic access, reference and knowledge benefits may accrue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&lt;EndNote&gt;&lt;Cite&gt;&lt;Author&gt;Walter&lt;/Author&gt;&lt;Year&gt;2001&lt;/Year&gt;&lt;RecNum&gt;20&lt;/RecNum&gt;&lt;DisplayText&gt;(Walter et al., 2001; Walter and Ritter, 2003)&lt;/DisplayText&gt;&lt;record&gt;&lt;rec-number&gt;20&lt;/rec-number&gt;&lt;foreign-keys&gt;&lt;key app="EN" db-id="29tt250dt0x2f0extty5s0dex9sdr2ww9zsp" timestamp="1413813487"&gt;20&lt;/key&gt;&lt;/foreign-keys&gt;&lt;ref-type name="Journal Article"&gt;17&lt;/ref-type&gt;&lt;contributors&gt;&lt;authors&gt;&lt;author&gt;A Walter&lt;/author&gt;&lt;author&gt;T Ritter&lt;/author&gt;&lt;author&gt;H G Germünden&lt;/author&gt;&lt;/authors&gt;&lt;/contributors&gt;&lt;titles&gt;&lt;title&gt;Value Creation in Buyer-Seller Relationships&lt;/title&gt;&lt;secondary-title&gt;Industrial Marketing Management&lt;/secondary-title&gt;&lt;/titles&gt;&lt;periodical&gt;&lt;full-title&gt;Industrial Marketing Management&lt;/full-title&gt;&lt;/periodical&gt;&lt;pages&gt;365-377&lt;/pages&gt;&lt;volume&gt;30&lt;/volume&gt;&lt;number&gt;4&lt;/number&gt;&lt;dates&gt;&lt;year&gt;2001&lt;/year&gt;&lt;/dates&gt;&lt;urls&gt;&lt;/urls&gt;&lt;/record&gt;&lt;/Cite&gt;&lt;Cite&gt;&lt;Author&gt;Walter&lt;/Author&gt;&lt;Year&gt;2003&lt;/Year&gt;&lt;RecNum&gt;21&lt;/RecNum&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009B2F54"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80" w:tooltip="Walter, 2001 #20" w:history="1">
        <w:r w:rsidR="00C4790E">
          <w:rPr>
            <w:rFonts w:ascii="Times New Roman" w:hAnsi="Times New Roman"/>
            <w:noProof/>
            <w:sz w:val="24"/>
            <w:szCs w:val="24"/>
          </w:rPr>
          <w:t>Walter et al., 2001</w:t>
        </w:r>
      </w:hyperlink>
      <w:r w:rsidR="00C4790E">
        <w:rPr>
          <w:rFonts w:ascii="Times New Roman" w:hAnsi="Times New Roman"/>
          <w:noProof/>
          <w:sz w:val="24"/>
          <w:szCs w:val="24"/>
        </w:rPr>
        <w:t xml:space="preserve">; </w:t>
      </w:r>
      <w:hyperlink w:anchor="_ENREF_79" w:tooltip="Walter, 2003 #21" w:history="1">
        <w:r w:rsidR="00C4790E">
          <w:rPr>
            <w:rFonts w:ascii="Times New Roman" w:hAnsi="Times New Roman"/>
            <w:noProof/>
            <w:sz w:val="24"/>
            <w:szCs w:val="24"/>
          </w:rPr>
          <w:t>Walter and Ritter, 2003</w:t>
        </w:r>
      </w:hyperlink>
      <w:r w:rsidR="00C4790E">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5B650A" w:rsidRPr="00001F80">
        <w:rPr>
          <w:rFonts w:ascii="Times New Roman" w:hAnsi="Times New Roman"/>
          <w:sz w:val="24"/>
          <w:szCs w:val="24"/>
        </w:rPr>
        <w:t xml:space="preserve">In a partnership context equations </w:t>
      </w:r>
      <w:r w:rsidR="008B7F60" w:rsidRPr="00001F80">
        <w:rPr>
          <w:rFonts w:ascii="Times New Roman" w:hAnsi="Times New Roman"/>
          <w:sz w:val="24"/>
          <w:szCs w:val="24"/>
        </w:rPr>
        <w:t>propose</w:t>
      </w:r>
      <w:r w:rsidR="005B650A" w:rsidRPr="00001F80">
        <w:rPr>
          <w:rFonts w:ascii="Times New Roman" w:hAnsi="Times New Roman"/>
          <w:sz w:val="24"/>
          <w:szCs w:val="24"/>
        </w:rPr>
        <w:t xml:space="preserve"> a way of encouraging managers to focus on mutual</w:t>
      </w:r>
      <w:r w:rsidR="00D91A1B">
        <w:rPr>
          <w:rFonts w:ascii="Times New Roman" w:hAnsi="Times New Roman"/>
          <w:sz w:val="24"/>
          <w:szCs w:val="24"/>
        </w:rPr>
        <w:t xml:space="preserve"> collective</w:t>
      </w:r>
      <w:r w:rsidR="005B650A" w:rsidRPr="00001F80">
        <w:rPr>
          <w:rFonts w:ascii="Times New Roman" w:hAnsi="Times New Roman"/>
          <w:sz w:val="24"/>
          <w:szCs w:val="24"/>
        </w:rPr>
        <w:t xml:space="preserve"> value creation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9B2F54"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9B2F54" w:rsidRPr="00001F80">
        <w:rPr>
          <w:rFonts w:ascii="Times New Roman" w:hAnsi="Times New Roman"/>
          <w:sz w:val="24"/>
          <w:szCs w:val="24"/>
        </w:rPr>
        <w:fldChar w:fldCharType="end"/>
      </w:r>
      <w:r w:rsidR="00E53A2A" w:rsidRPr="00001F80">
        <w:rPr>
          <w:rFonts w:ascii="Times New Roman" w:hAnsi="Times New Roman"/>
          <w:sz w:val="24"/>
          <w:szCs w:val="24"/>
        </w:rPr>
        <w:t xml:space="preserve">, </w:t>
      </w:r>
      <w:r w:rsidR="00123002" w:rsidRPr="00CC379B">
        <w:rPr>
          <w:rFonts w:ascii="Times New Roman" w:hAnsi="Times New Roman"/>
          <w:sz w:val="24"/>
          <w:szCs w:val="24"/>
        </w:rPr>
        <w:t>centred</w:t>
      </w:r>
      <w:r w:rsidR="00E53A2A" w:rsidRPr="00001F80">
        <w:rPr>
          <w:rFonts w:ascii="Times New Roman" w:hAnsi="Times New Roman"/>
          <w:sz w:val="24"/>
          <w:szCs w:val="24"/>
        </w:rPr>
        <w:t xml:space="preserve"> on relationships </w:t>
      </w:r>
      <w:r w:rsidR="00817118" w:rsidRPr="00001F80">
        <w:rPr>
          <w:rFonts w:ascii="Times New Roman" w:eastAsiaTheme="minorHAnsi" w:hAnsi="Times New Roman"/>
          <w:sz w:val="24"/>
          <w:szCs w:val="24"/>
        </w:rPr>
        <w:t>rather than individual companies</w:t>
      </w:r>
      <w:r w:rsidR="00FC300F" w:rsidRPr="00001F80">
        <w:rPr>
          <w:rFonts w:ascii="Times New Roman" w:eastAsiaTheme="minorHAnsi" w:hAnsi="Times New Roman"/>
          <w:sz w:val="24"/>
          <w:szCs w:val="24"/>
        </w:rPr>
        <w:t xml:space="preserve"> </w:t>
      </w:r>
      <w:r w:rsidR="00FC300F"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&lt;EndNote&gt;&lt;Cite&gt;&lt;Author&gt;Hammervoll&lt;/Author&gt;&lt;Year&gt;2012&lt;/Year&gt;&lt;RecNum&gt;61&lt;/RecNum&gt;&lt;DisplayText&gt;(Hammervoll, 2012)&lt;/DisplayText&gt;&lt;record&gt;&lt;rec-number&gt;61&lt;/rec-number&gt;&lt;foreign-keys&gt;&lt;key app="EN" db-id="29tt250dt0x2f0extty5s0dex9sdr2ww9zsp" timestamp="1414503944"&gt;61&lt;/key&gt;&lt;/foreign-keys&gt;&lt;ref-type name="Journal Article"&gt;17&lt;/ref-type&gt;&lt;contributors&gt;&lt;authors&gt;&lt;author&gt;Hammervoll, Trond&lt;/author&gt;&lt;/authors&gt;&lt;/contributors&gt;&lt;titles&gt;&lt;title&gt;Managing interaction for learning and value creation in exchange relationships&lt;/title&gt;&lt;secondary-title&gt;Journal of Business Research&lt;/secondary-title&gt;&lt;/titles&gt;&lt;periodical&gt;&lt;full-title&gt;Journal of Business Research&lt;/full-title&gt;&lt;/periodical&gt;&lt;pages&gt;128-136&lt;/pages&gt;&lt;volume&gt;65&lt;/volume&gt;&lt;number&gt;2&lt;/number&gt;&lt;keywords&gt;&lt;keyword&gt;Value creation&lt;/keyword&gt;&lt;keyword&gt;Value-creation initiatives&lt;/keyword&gt;&lt;keyword&gt;Exchange relationships&lt;/keyword&gt;&lt;keyword&gt;Resource interaction&lt;/keyword&gt;&lt;keyword&gt;Inter-organizational management&lt;/keyword&gt;&lt;keyword&gt;Seafood industry&lt;/keyword&gt;&lt;/keywords&gt;&lt;dates&gt;&lt;year&gt;2012&lt;/year&gt;&lt;pub-dates&gt;&lt;date&gt;2//&lt;/date&gt;&lt;/pub-dates&gt;&lt;/dates&gt;&lt;isbn&gt;0148-2963&lt;/isbn&gt;&lt;urls&gt;&lt;related-urls&gt;&lt;url&gt;http://www.sciencedirect.com/science/article/pii/S0148296311001627&lt;/url&gt;&lt;/related-urls&gt;&lt;/urls&gt;&lt;electronic-resource-num&gt;http://dx.doi.org/10.1016/j.jbusres.2011.05.011&lt;/electronic-resource-num&gt;&lt;/record&gt;&lt;/Cite&gt;&lt;/EndNote&gt;</w:instrText>
      </w:r>
      <w:r w:rsidR="00FC300F" w:rsidRPr="00001F80">
        <w:rPr>
          <w:rFonts w:ascii="Times New Roman" w:eastAsiaTheme="minorHAnsi" w:hAnsi="Times New Roman"/>
          <w:sz w:val="24"/>
          <w:szCs w:val="24"/>
        </w:rPr>
        <w:fldChar w:fldCharType="separate"/>
      </w:r>
      <w:r w:rsidR="00F64691" w:rsidRPr="00001F80">
        <w:rPr>
          <w:rFonts w:ascii="Times New Roman" w:eastAsiaTheme="minorHAnsi" w:hAnsi="Times New Roman"/>
          <w:noProof/>
          <w:sz w:val="24"/>
          <w:szCs w:val="24"/>
        </w:rPr>
        <w:t>(</w:t>
      </w:r>
      <w:hyperlink w:anchor="_ENREF_41" w:tooltip="Hammervoll, 2012 #61" w:history="1">
        <w:r w:rsidR="00C4790E" w:rsidRPr="00001F80">
          <w:rPr>
            <w:rFonts w:ascii="Times New Roman" w:eastAsiaTheme="minorHAnsi" w:hAnsi="Times New Roman"/>
            <w:noProof/>
            <w:sz w:val="24"/>
            <w:szCs w:val="24"/>
          </w:rPr>
          <w:t>Hammervoll, 2012</w:t>
        </w:r>
      </w:hyperlink>
      <w:r w:rsidR="00F64691" w:rsidRPr="00001F80">
        <w:rPr>
          <w:rFonts w:ascii="Times New Roman" w:eastAsiaTheme="minorHAnsi" w:hAnsi="Times New Roman"/>
          <w:noProof/>
          <w:sz w:val="24"/>
          <w:szCs w:val="24"/>
        </w:rPr>
        <w:t>)</w:t>
      </w:r>
      <w:r w:rsidR="00FC300F" w:rsidRPr="00001F80">
        <w:rPr>
          <w:rFonts w:ascii="Times New Roman" w:eastAsiaTheme="minorHAnsi" w:hAnsi="Times New Roman"/>
          <w:sz w:val="24"/>
          <w:szCs w:val="24"/>
        </w:rPr>
        <w:fldChar w:fldCharType="end"/>
      </w:r>
      <w:r w:rsidR="00FC300F" w:rsidRPr="00001F80">
        <w:rPr>
          <w:rFonts w:ascii="Times New Roman" w:eastAsiaTheme="minorHAnsi" w:hAnsi="Times New Roman"/>
          <w:sz w:val="24"/>
          <w:szCs w:val="24"/>
        </w:rPr>
        <w:t xml:space="preserve">.  </w:t>
      </w:r>
      <w:r w:rsidR="008B7F60" w:rsidRPr="00001F80">
        <w:rPr>
          <w:rFonts w:ascii="Times New Roman" w:hAnsi="Times New Roman"/>
          <w:sz w:val="24"/>
          <w:szCs w:val="24"/>
        </w:rPr>
        <w:t>Summing both parties</w:t>
      </w:r>
      <w:r w:rsidR="00164C7B" w:rsidRPr="00001F80">
        <w:rPr>
          <w:rFonts w:ascii="Times New Roman" w:hAnsi="Times New Roman"/>
          <w:sz w:val="24"/>
          <w:szCs w:val="24"/>
        </w:rPr>
        <w:t>’</w:t>
      </w:r>
      <w:r w:rsidR="008B7F60" w:rsidRPr="00001F80">
        <w:rPr>
          <w:rFonts w:ascii="Times New Roman" w:hAnsi="Times New Roman"/>
          <w:sz w:val="24"/>
          <w:szCs w:val="24"/>
        </w:rPr>
        <w:t xml:space="preserve"> benefits and subtracting their sacrifices </w:t>
      </w:r>
      <w:r w:rsidR="00164C7B" w:rsidRPr="00001F80">
        <w:rPr>
          <w:rFonts w:ascii="Times New Roman" w:hAnsi="Times New Roman"/>
          <w:sz w:val="24"/>
          <w:szCs w:val="24"/>
        </w:rPr>
        <w:t>creates the t</w:t>
      </w:r>
      <w:r w:rsidR="004E7995" w:rsidRPr="00001F80">
        <w:rPr>
          <w:rFonts w:ascii="Times New Roman" w:hAnsi="Times New Roman"/>
          <w:sz w:val="24"/>
          <w:szCs w:val="24"/>
        </w:rPr>
        <w:t xml:space="preserve">otal net dyadic value.  </w:t>
      </w:r>
      <w:r w:rsidR="009B2F54" w:rsidRPr="00001F80">
        <w:rPr>
          <w:rFonts w:ascii="Times New Roman" w:hAnsi="Times New Roman"/>
          <w:sz w:val="24"/>
          <w:szCs w:val="24"/>
        </w:rPr>
        <w:t>On summation the charges components</w:t>
      </w:r>
      <w:r w:rsidR="00FC300F" w:rsidRPr="00001F80">
        <w:rPr>
          <w:rFonts w:ascii="Times New Roman" w:hAnsi="Times New Roman"/>
          <w:sz w:val="24"/>
          <w:szCs w:val="24"/>
        </w:rPr>
        <w:t xml:space="preserve"> (in supplier benefits and buyer sacrifices)</w:t>
      </w:r>
      <w:r w:rsidR="009B2F54" w:rsidRPr="00001F80">
        <w:rPr>
          <w:rFonts w:ascii="Times New Roman" w:hAnsi="Times New Roman"/>
          <w:sz w:val="24"/>
          <w:szCs w:val="24"/>
        </w:rPr>
        <w:t xml:space="preserve"> cancel out, indicating that charges are not a component of relationship</w:t>
      </w:r>
      <w:r w:rsidR="00FC300F" w:rsidRPr="00001F80">
        <w:rPr>
          <w:rFonts w:ascii="Times New Roman" w:hAnsi="Times New Roman"/>
          <w:sz w:val="24"/>
          <w:szCs w:val="24"/>
        </w:rPr>
        <w:t xml:space="preserve"> value</w:t>
      </w:r>
      <w:r w:rsidR="009B2F54" w:rsidRPr="00001F80">
        <w:rPr>
          <w:rFonts w:ascii="Times New Roman" w:hAnsi="Times New Roman"/>
          <w:sz w:val="24"/>
          <w:szCs w:val="24"/>
        </w:rPr>
        <w:t xml:space="preserve">.  The suggestion is not that charges are unimportant, but that charges play a role only in value distribution rather than dyadic value generation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9B2F54"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6E55C4" w:rsidRPr="00001F80">
        <w:rPr>
          <w:rFonts w:ascii="Times New Roman" w:hAnsi="Times New Roman"/>
          <w:sz w:val="24"/>
          <w:szCs w:val="24"/>
        </w:rPr>
        <w:t>Mutual benef</w:t>
      </w:r>
      <w:r w:rsidR="00114224" w:rsidRPr="00001F80">
        <w:rPr>
          <w:rFonts w:ascii="Times New Roman" w:hAnsi="Times New Roman"/>
          <w:sz w:val="24"/>
          <w:szCs w:val="24"/>
        </w:rPr>
        <w:t xml:space="preserve">it and competitive advantage </w:t>
      </w:r>
      <w:r w:rsidR="002B4B24" w:rsidRPr="00001F80">
        <w:rPr>
          <w:rFonts w:ascii="Times New Roman" w:hAnsi="Times New Roman"/>
          <w:sz w:val="24"/>
          <w:szCs w:val="24"/>
        </w:rPr>
        <w:t>are</w:t>
      </w:r>
      <w:r w:rsidR="00114224" w:rsidRPr="00001F80">
        <w:rPr>
          <w:rFonts w:ascii="Times New Roman" w:hAnsi="Times New Roman"/>
          <w:sz w:val="24"/>
          <w:szCs w:val="24"/>
        </w:rPr>
        <w:t xml:space="preserve"> possible through relationship </w:t>
      </w:r>
      <w:r w:rsidR="00123002" w:rsidRPr="00CC379B">
        <w:rPr>
          <w:rFonts w:ascii="Times New Roman" w:hAnsi="Times New Roman"/>
          <w:sz w:val="24"/>
          <w:szCs w:val="24"/>
        </w:rPr>
        <w:t>centred</w:t>
      </w:r>
      <w:r w:rsidR="00114224" w:rsidRPr="00001F80">
        <w:rPr>
          <w:rFonts w:ascii="Times New Roman" w:hAnsi="Times New Roman"/>
          <w:sz w:val="24"/>
          <w:szCs w:val="24"/>
        </w:rPr>
        <w:t xml:space="preserve"> value management</w:t>
      </w:r>
      <w:r w:rsidR="008D2BCA">
        <w:rPr>
          <w:rFonts w:ascii="Times New Roman" w:hAnsi="Times New Roman"/>
          <w:sz w:val="24"/>
          <w:szCs w:val="24"/>
        </w:rPr>
        <w:t xml:space="preserve"> </w:t>
      </w:r>
      <w:r w:rsidR="008D2B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&lt;EndNote&gt;&lt;Cite&gt;&lt;Author&gt;Dyer&lt;/Author&gt;&lt;Year&gt;1998&lt;/Year&gt;&lt;RecNum&gt;72&lt;/RecNum&gt;&lt;DisplayText&gt;(Dyer and Singh, 1998)&lt;/DisplayText&gt;&lt;record&gt;&lt;rec-number&gt;72&lt;/rec-number&gt;&lt;foreign-keys&gt;&lt;key app="EN" db-id="29tt250dt0x2f0extty5s0dex9sdr2ww9zsp" timestamp="1414687627"&gt;72&lt;/key&gt;&lt;/foreign-keys&gt;&lt;ref-type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8D2BCA">
        <w:rPr>
          <w:rFonts w:ascii="Times New Roman" w:hAnsi="Times New Roman"/>
          <w:sz w:val="24"/>
          <w:szCs w:val="24"/>
        </w:rPr>
        <w:fldChar w:fldCharType="separate"/>
      </w:r>
      <w:r w:rsidR="008D2BCA">
        <w:rPr>
          <w:rFonts w:ascii="Times New Roman" w:hAnsi="Times New Roman"/>
          <w:noProof/>
          <w:sz w:val="24"/>
          <w:szCs w:val="24"/>
        </w:rPr>
        <w:t>(</w:t>
      </w:r>
      <w:hyperlink w:anchor="_ENREF_23" w:tooltip="Dyer, 1998 #72" w:history="1">
        <w:r w:rsidR="00C4790E">
          <w:rPr>
            <w:rFonts w:ascii="Times New Roman" w:hAnsi="Times New Roman"/>
            <w:noProof/>
            <w:sz w:val="24"/>
            <w:szCs w:val="24"/>
          </w:rPr>
          <w:t>Dyer and Singh, 1998</w:t>
        </w:r>
      </w:hyperlink>
      <w:r w:rsidR="008D2BCA">
        <w:rPr>
          <w:rFonts w:ascii="Times New Roman" w:hAnsi="Times New Roman"/>
          <w:noProof/>
          <w:sz w:val="24"/>
          <w:szCs w:val="24"/>
        </w:rPr>
        <w:t>)</w:t>
      </w:r>
      <w:r w:rsidR="008D2BCA">
        <w:rPr>
          <w:rFonts w:ascii="Times New Roman" w:hAnsi="Times New Roman"/>
          <w:sz w:val="24"/>
          <w:szCs w:val="24"/>
        </w:rPr>
        <w:fldChar w:fldCharType="end"/>
      </w:r>
      <w:r w:rsidR="008D2BCA">
        <w:rPr>
          <w:rFonts w:ascii="Times New Roman" w:hAnsi="Times New Roman"/>
          <w:sz w:val="24"/>
          <w:szCs w:val="24"/>
        </w:rPr>
        <w:t xml:space="preserve">, </w:t>
      </w:r>
      <w:r w:rsidR="00114224" w:rsidRPr="00CC379B">
        <w:rPr>
          <w:rFonts w:ascii="Times New Roman" w:eastAsia="Arial Unicode MS" w:hAnsi="Times New Roman"/>
          <w:sz w:val="24"/>
          <w:szCs w:val="24"/>
          <w:shd w:val="clear" w:color="auto" w:fill="FFFFFF"/>
        </w:rPr>
        <w:t xml:space="preserve">where </w:t>
      </w:r>
      <w:r w:rsidR="002B4B24" w:rsidRPr="00001F80">
        <w:rPr>
          <w:rFonts w:ascii="Times New Roman" w:hAnsi="Times New Roman"/>
          <w:sz w:val="24"/>
          <w:szCs w:val="24"/>
        </w:rPr>
        <w:t>reductions to either party’s sacrifices, or by improvements to either party’s benefits which exceed the cost of delivery, enhances value</w:t>
      </w:r>
      <w:r w:rsidR="002768D6" w:rsidRPr="00CC379B">
        <w:rPr>
          <w:rFonts w:ascii="Times New Roman" w:eastAsia="Arial Unicode MS" w:hAnsi="Times New Roman"/>
          <w:sz w:val="24"/>
          <w:szCs w:val="24"/>
          <w:shd w:val="clear" w:color="auto" w:fill="FFFFFF"/>
        </w:rPr>
        <w:t xml:space="preserve"> </w:t>
      </w:r>
      <w:r w:rsidR="00746CE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746CE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746CE2" w:rsidRPr="00001F80">
        <w:rPr>
          <w:rFonts w:ascii="Times New Roman" w:hAnsi="Times New Roman"/>
          <w:sz w:val="24"/>
          <w:szCs w:val="24"/>
        </w:rPr>
        <w:fldChar w:fldCharType="end"/>
      </w:r>
      <w:r w:rsidR="00CA353E" w:rsidRPr="00001F80">
        <w:rPr>
          <w:rFonts w:ascii="Times New Roman" w:hAnsi="Times New Roman"/>
          <w:sz w:val="24"/>
          <w:szCs w:val="24"/>
        </w:rPr>
        <w:t xml:space="preserve">.  </w:t>
      </w:r>
    </w:p>
    <w:p w14:paraId="23306639" w14:textId="77777777" w:rsidR="00B27224" w:rsidRDefault="00B27224" w:rsidP="00001F80">
      <w:pPr>
        <w:autoSpaceDE w:val="0"/>
        <w:autoSpaceDN w:val="0"/>
        <w:adjustRightInd w:val="0"/>
        <w:spacing w:after="0" w:line="480" w:lineRule="auto"/>
        <w:rPr>
          <w:rFonts w:ascii="Times New Roman" w:hAnsi="Times New Roman"/>
          <w:sz w:val="24"/>
          <w:szCs w:val="24"/>
        </w:rPr>
      </w:pPr>
    </w:p>
    <w:p w14:paraId="67E8173D" w14:textId="0B64765E" w:rsidR="00760041" w:rsidRPr="00CC379B" w:rsidRDefault="00233138"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M</w:t>
      </w:r>
      <w:r w:rsidR="0036263C" w:rsidRPr="00001F80">
        <w:rPr>
          <w:rFonts w:ascii="Times New Roman" w:hAnsi="Times New Roman"/>
          <w:sz w:val="24"/>
          <w:szCs w:val="24"/>
        </w:rPr>
        <w:t xml:space="preserve">utuality </w:t>
      </w:r>
      <w:r w:rsidRPr="00001F80">
        <w:rPr>
          <w:rFonts w:ascii="Times New Roman" w:hAnsi="Times New Roman"/>
          <w:sz w:val="24"/>
          <w:szCs w:val="24"/>
        </w:rPr>
        <w:t>is</w:t>
      </w:r>
      <w:r w:rsidR="0036263C" w:rsidRPr="00001F80">
        <w:rPr>
          <w:rFonts w:ascii="Times New Roman" w:hAnsi="Times New Roman"/>
          <w:sz w:val="24"/>
          <w:szCs w:val="24"/>
        </w:rPr>
        <w:t xml:space="preserve"> at the heart of the partnership agenda where </w:t>
      </w:r>
      <w:r w:rsidR="00F40781" w:rsidRPr="00001F80">
        <w:rPr>
          <w:rFonts w:ascii="Times New Roman" w:hAnsi="Times New Roman"/>
          <w:sz w:val="24"/>
          <w:szCs w:val="24"/>
        </w:rPr>
        <w:t xml:space="preserve">managing the </w:t>
      </w:r>
      <w:r w:rsidR="0036263C" w:rsidRPr="00001F80">
        <w:rPr>
          <w:rFonts w:ascii="Times New Roman" w:hAnsi="Times New Roman"/>
          <w:sz w:val="24"/>
          <w:szCs w:val="24"/>
        </w:rPr>
        <w:t xml:space="preserve">interaction between buyer and </w:t>
      </w:r>
      <w:r w:rsidR="00EE18C2" w:rsidRPr="00001F80">
        <w:rPr>
          <w:rFonts w:ascii="Times New Roman" w:hAnsi="Times New Roman"/>
          <w:sz w:val="24"/>
          <w:szCs w:val="24"/>
        </w:rPr>
        <w:t xml:space="preserve">supplier </w:t>
      </w:r>
      <w:r w:rsidR="0036263C" w:rsidRPr="00001F80">
        <w:rPr>
          <w:rFonts w:ascii="Times New Roman" w:hAnsi="Times New Roman"/>
          <w:sz w:val="24"/>
          <w:szCs w:val="24"/>
        </w:rPr>
        <w:t>becomes the driver of value, particularly for intangible services</w:t>
      </w:r>
      <w:r w:rsidR="00415701">
        <w:rPr>
          <w:rFonts w:ascii="Times New Roman" w:hAnsi="Times New Roman"/>
          <w:sz w:val="24"/>
          <w:szCs w:val="24"/>
        </w:rPr>
        <w:t xml:space="preserve"> </w:t>
      </w:r>
      <w:r w:rsidR="00415701">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&lt;EndNote&gt;&lt;Cite&gt;&lt;Author&gt;Lusch&lt;/Author&gt;&lt;Year&gt;2015&lt;/Year&gt;&lt;RecNum&gt;143&lt;/RecNum&gt;&lt;DisplayText&gt;(Lusch and Nambisan, 2015)&lt;/DisplayText&gt;&lt;record&gt;&lt;rec-number&gt;143&lt;/rec-number&gt;&lt;foreign-keys&gt;&lt;key app="EN" db-id="29tt250dt0x2f0extty5s0dex9sdr2ww9zsp" timestamp="1456064919"&gt;143&lt;/key&gt;&lt;/foreign-keys&gt;&lt;ref-type name="Journal Article"&gt;17&lt;/ref-type&gt;&lt;contributors&gt;&lt;authors&gt;&lt;author&gt;Lusch, Robert F&lt;/author&gt;&lt;author&gt;Nambisan, Satish&lt;/author&gt;&lt;/authors&gt;&lt;/contributors&gt;&lt;titles&gt;&lt;title&gt;Service Innovation: A Service-Dominant Logic Perspective&lt;/title&gt;&lt;secondary-title&gt;MIS Quarterly&lt;/secondary-title&gt;&lt;/titles&gt;&lt;periodical&gt;&lt;full-title&gt;MIS quarterly&lt;/full-title&gt;&lt;/periodical&gt;&lt;pages&gt;155-175&lt;/pages&gt;&lt;volume&gt;39&lt;/volume&gt;&lt;number&gt;1&lt;/number&gt;&lt;dates&gt;&lt;year&gt;2015&lt;/year&gt;&lt;/dates&gt;&lt;isbn&gt;0276-7783&lt;/isbn&gt;&lt;urls&gt;&lt;/urls&gt;&lt;/record&gt;&lt;/Cite&gt;&lt;/EndNote&gt;</w:instrText>
      </w:r>
      <w:r w:rsidR="00415701">
        <w:rPr>
          <w:rFonts w:ascii="Times New Roman" w:hAnsi="Times New Roman"/>
          <w:sz w:val="24"/>
          <w:szCs w:val="24"/>
        </w:rPr>
        <w:fldChar w:fldCharType="separate"/>
      </w:r>
      <w:r w:rsidR="00415701">
        <w:rPr>
          <w:rFonts w:ascii="Times New Roman" w:hAnsi="Times New Roman"/>
          <w:noProof/>
          <w:sz w:val="24"/>
          <w:szCs w:val="24"/>
        </w:rPr>
        <w:t>(</w:t>
      </w:r>
      <w:hyperlink w:anchor="_ENREF_60" w:tooltip="Lusch, 2015 #143" w:history="1">
        <w:r w:rsidR="00C4790E">
          <w:rPr>
            <w:rFonts w:ascii="Times New Roman" w:hAnsi="Times New Roman"/>
            <w:noProof/>
            <w:sz w:val="24"/>
            <w:szCs w:val="24"/>
          </w:rPr>
          <w:t>Lusch and Nambisan, 2015</w:t>
        </w:r>
      </w:hyperlink>
      <w:r w:rsidR="00415701">
        <w:rPr>
          <w:rFonts w:ascii="Times New Roman" w:hAnsi="Times New Roman"/>
          <w:noProof/>
          <w:sz w:val="24"/>
          <w:szCs w:val="24"/>
        </w:rPr>
        <w:t>)</w:t>
      </w:r>
      <w:r w:rsidR="00415701">
        <w:rPr>
          <w:rFonts w:ascii="Times New Roman" w:hAnsi="Times New Roman"/>
          <w:sz w:val="24"/>
          <w:szCs w:val="24"/>
        </w:rPr>
        <w:fldChar w:fldCharType="end"/>
      </w:r>
      <w:r w:rsidR="0036263C" w:rsidRPr="00001F80">
        <w:rPr>
          <w:rFonts w:ascii="Times New Roman" w:hAnsi="Times New Roman"/>
          <w:sz w:val="24"/>
          <w:szCs w:val="24"/>
        </w:rPr>
        <w:t xml:space="preserve">. </w:t>
      </w:r>
      <w:r w:rsidR="00D91A1B">
        <w:rPr>
          <w:rFonts w:ascii="Times New Roman" w:hAnsi="Times New Roman"/>
          <w:sz w:val="24"/>
          <w:szCs w:val="24"/>
        </w:rPr>
        <w:t xml:space="preserve">Strategic </w:t>
      </w:r>
      <w:r w:rsidR="00F40781" w:rsidRPr="00001F80">
        <w:rPr>
          <w:rFonts w:ascii="Times New Roman" w:hAnsi="Times New Roman"/>
          <w:sz w:val="24"/>
          <w:szCs w:val="24"/>
        </w:rPr>
        <w:t>relationships typically comprise a significant service element within the contract and su</w:t>
      </w:r>
      <w:r w:rsidR="0039352A" w:rsidRPr="00001F80">
        <w:rPr>
          <w:rFonts w:ascii="Times New Roman" w:hAnsi="Times New Roman"/>
          <w:sz w:val="24"/>
          <w:szCs w:val="24"/>
        </w:rPr>
        <w:t xml:space="preserve">ppliers seek to provide holistic, extended services that </w:t>
      </w:r>
      <w:r w:rsidR="00114224" w:rsidRPr="00001F80">
        <w:rPr>
          <w:rFonts w:ascii="Times New Roman" w:hAnsi="Times New Roman"/>
          <w:sz w:val="24"/>
          <w:szCs w:val="24"/>
        </w:rPr>
        <w:t>couple</w:t>
      </w:r>
      <w:r w:rsidR="0039352A" w:rsidRPr="00001F80">
        <w:rPr>
          <w:rFonts w:ascii="Times New Roman" w:hAnsi="Times New Roman"/>
          <w:sz w:val="24"/>
          <w:szCs w:val="24"/>
        </w:rPr>
        <w:t xml:space="preserve"> customer and supplier processes </w:t>
      </w:r>
      <w:r w:rsidR="0039352A"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&lt;EndNote&gt;&lt;Cite&gt;&lt;Author&gt;Grönroos&lt;/Author&gt;&lt;Year&gt;2011&lt;/Year&gt;&lt;RecNum&gt;28&lt;/RecNum&gt;&lt;DisplayText&gt;(Grönroos, 2011)&lt;/DisplayText&gt;&lt;record&gt;&lt;rec-number&gt;28&lt;/rec-number&gt;&lt;foreign-keys&gt;&lt;key app="EN" db-id="29tt250dt0x2f0extty5s0dex9sdr2ww9zsp" timestamp="1413813487"&gt;28&lt;/key&gt;&lt;/foreign-keys&gt;&lt;ref-type name="Journal Article"&gt;17&lt;/ref-type&gt;&lt;contributors&gt;&lt;authors&gt;&lt;author&gt;C Grönroos&lt;/author&gt;&lt;/authors&gt;&lt;/contributors&gt;&lt;titles&gt;&lt;title&gt;A service perspective on business relationships: The value creation, interaction and marketing interface&lt;/title&gt;&lt;secondary-title&gt;Industrial Marketing Management&lt;/secondary-title&gt;&lt;/titles&gt;&lt;periodical&gt;&lt;full-title&gt;Industrial Marketing Management&lt;/full-title&gt;&lt;/periodical&gt;&lt;pages&gt;240-247&lt;/pages&gt;&lt;volume&gt;40&lt;/volume&gt;&lt;number&gt;2&lt;/number&gt;&lt;dates&gt;&lt;year&gt;2011&lt;/year&gt;&lt;/dates&gt;&lt;urls&gt;&lt;/urls&gt;&lt;/record&gt;&lt;/Cite&gt;&lt;/EndNote&gt;</w:instrText>
      </w:r>
      <w:r w:rsidR="0039352A"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8" w:tooltip="Grönroos, 2011 #28" w:history="1">
        <w:r w:rsidR="00C4790E" w:rsidRPr="00001F80">
          <w:rPr>
            <w:rFonts w:ascii="Times New Roman" w:hAnsi="Times New Roman"/>
            <w:noProof/>
            <w:sz w:val="24"/>
            <w:szCs w:val="24"/>
          </w:rPr>
          <w:t>Grönroos, 2011</w:t>
        </w:r>
      </w:hyperlink>
      <w:r w:rsidR="00F64691" w:rsidRPr="00001F80">
        <w:rPr>
          <w:rFonts w:ascii="Times New Roman" w:hAnsi="Times New Roman"/>
          <w:noProof/>
          <w:sz w:val="24"/>
          <w:szCs w:val="24"/>
        </w:rPr>
        <w:t>)</w:t>
      </w:r>
      <w:r w:rsidR="0039352A" w:rsidRPr="00001F80">
        <w:rPr>
          <w:rFonts w:ascii="Times New Roman" w:hAnsi="Times New Roman"/>
          <w:sz w:val="24"/>
          <w:szCs w:val="24"/>
        </w:rPr>
        <w:fldChar w:fldCharType="end"/>
      </w:r>
      <w:r w:rsidR="0039352A" w:rsidRPr="00001F80">
        <w:rPr>
          <w:rFonts w:ascii="Times New Roman" w:hAnsi="Times New Roman"/>
          <w:sz w:val="24"/>
          <w:szCs w:val="24"/>
        </w:rPr>
        <w:t xml:space="preserve">.  Through extended </w:t>
      </w:r>
      <w:r w:rsidR="00F40781" w:rsidRPr="00001F80">
        <w:rPr>
          <w:rFonts w:ascii="Times New Roman" w:hAnsi="Times New Roman"/>
          <w:sz w:val="24"/>
          <w:szCs w:val="24"/>
        </w:rPr>
        <w:t>service</w:t>
      </w:r>
      <w:r w:rsidR="00114224" w:rsidRPr="00001F80">
        <w:rPr>
          <w:rFonts w:ascii="Times New Roman" w:hAnsi="Times New Roman"/>
          <w:sz w:val="24"/>
          <w:szCs w:val="24"/>
        </w:rPr>
        <w:t>s</w:t>
      </w:r>
      <w:r w:rsidR="0039352A" w:rsidRPr="00001F80">
        <w:rPr>
          <w:rFonts w:ascii="Times New Roman" w:hAnsi="Times New Roman"/>
          <w:sz w:val="24"/>
          <w:szCs w:val="24"/>
        </w:rPr>
        <w:t xml:space="preserve">, customers derive value in the near-term from improvements in operational practices, and in the longer-term through improvements in business effectiveness.  </w:t>
      </w:r>
      <w:r w:rsidR="001E7432" w:rsidRPr="00001F80">
        <w:rPr>
          <w:rFonts w:ascii="Times New Roman" w:hAnsi="Times New Roman"/>
          <w:sz w:val="24"/>
          <w:szCs w:val="24"/>
        </w:rPr>
        <w:t xml:space="preserve">In this </w:t>
      </w:r>
      <w:r w:rsidR="00AF6143" w:rsidRPr="00CC379B">
        <w:rPr>
          <w:rFonts w:ascii="Times New Roman" w:hAnsi="Times New Roman"/>
          <w:sz w:val="24"/>
          <w:szCs w:val="24"/>
        </w:rPr>
        <w:t xml:space="preserve">Service Dominant logic (S-D </w:t>
      </w:r>
      <w:r w:rsidR="00AF6143" w:rsidRPr="00CC379B">
        <w:rPr>
          <w:rFonts w:ascii="Times New Roman" w:hAnsi="Times New Roman"/>
          <w:sz w:val="24"/>
          <w:szCs w:val="24"/>
        </w:rPr>
        <w:lastRenderedPageBreak/>
        <w:t>logic)</w:t>
      </w:r>
      <w:r w:rsidR="001E7432" w:rsidRPr="00CC379B">
        <w:rPr>
          <w:rFonts w:ascii="Times New Roman" w:hAnsi="Times New Roman"/>
          <w:sz w:val="24"/>
          <w:szCs w:val="24"/>
        </w:rPr>
        <w:t>,</w:t>
      </w:r>
      <w:r w:rsidR="00AF6143" w:rsidRPr="00CC379B">
        <w:rPr>
          <w:rFonts w:ascii="Times New Roman" w:hAnsi="Times New Roman"/>
          <w:sz w:val="24"/>
          <w:szCs w:val="24"/>
        </w:rPr>
        <w:t xml:space="preserve"> </w:t>
      </w:r>
      <w:r w:rsidR="00C50FFC" w:rsidRPr="00CC379B">
        <w:rPr>
          <w:rFonts w:ascii="Times New Roman" w:hAnsi="Times New Roman"/>
          <w:sz w:val="24"/>
          <w:szCs w:val="24"/>
        </w:rPr>
        <w:t xml:space="preserve">the </w:t>
      </w:r>
      <w:r w:rsidR="00C50FFC" w:rsidRPr="00001F80">
        <w:rPr>
          <w:rFonts w:ascii="Times New Roman" w:hAnsi="Times New Roman"/>
          <w:sz w:val="24"/>
          <w:szCs w:val="24"/>
        </w:rPr>
        <w:t>concept</w:t>
      </w:r>
      <w:r w:rsidR="0036263C" w:rsidRPr="00001F80">
        <w:rPr>
          <w:rFonts w:ascii="Times New Roman" w:hAnsi="Times New Roman"/>
          <w:sz w:val="24"/>
          <w:szCs w:val="24"/>
        </w:rPr>
        <w:t xml:space="preserve"> of value </w:t>
      </w:r>
      <w:r w:rsidR="001E7432" w:rsidRPr="00001F80">
        <w:rPr>
          <w:rFonts w:ascii="Times New Roman" w:hAnsi="Times New Roman"/>
          <w:sz w:val="24"/>
          <w:szCs w:val="24"/>
        </w:rPr>
        <w:t xml:space="preserve">changes </w:t>
      </w:r>
      <w:r w:rsidR="0036263C" w:rsidRPr="00001F80">
        <w:rPr>
          <w:rFonts w:ascii="Times New Roman" w:hAnsi="Times New Roman"/>
          <w:sz w:val="24"/>
          <w:szCs w:val="24"/>
        </w:rPr>
        <w:t xml:space="preserve">from one </w:t>
      </w:r>
      <w:r w:rsidR="001E7432" w:rsidRPr="00001F80">
        <w:rPr>
          <w:rFonts w:ascii="Times New Roman" w:hAnsi="Times New Roman"/>
          <w:sz w:val="24"/>
          <w:szCs w:val="24"/>
        </w:rPr>
        <w:t>founded on an exchange of goods</w:t>
      </w:r>
      <w:r w:rsidR="0036263C" w:rsidRPr="00001F80">
        <w:rPr>
          <w:rFonts w:ascii="Times New Roman" w:hAnsi="Times New Roman"/>
          <w:sz w:val="24"/>
          <w:szCs w:val="24"/>
        </w:rPr>
        <w:t xml:space="preserve"> enhanced by services, to one based on the exchange of intangibles, </w:t>
      </w:r>
      <w:r w:rsidR="00DC21E1" w:rsidRPr="00001F80">
        <w:rPr>
          <w:rFonts w:ascii="Times New Roman" w:hAnsi="Times New Roman"/>
          <w:sz w:val="24"/>
          <w:szCs w:val="24"/>
        </w:rPr>
        <w:t>speciali</w:t>
      </w:r>
      <w:r w:rsidR="00DC21E1">
        <w:rPr>
          <w:rFonts w:ascii="Times New Roman" w:hAnsi="Times New Roman"/>
          <w:sz w:val="24"/>
          <w:szCs w:val="24"/>
        </w:rPr>
        <w:t>s</w:t>
      </w:r>
      <w:r w:rsidR="00DC21E1" w:rsidRPr="00001F80">
        <w:rPr>
          <w:rFonts w:ascii="Times New Roman" w:hAnsi="Times New Roman"/>
          <w:sz w:val="24"/>
          <w:szCs w:val="24"/>
        </w:rPr>
        <w:t xml:space="preserve">ed </w:t>
      </w:r>
      <w:r w:rsidR="0036263C" w:rsidRPr="00001F80">
        <w:rPr>
          <w:rFonts w:ascii="Times New Roman" w:hAnsi="Times New Roman"/>
          <w:sz w:val="24"/>
          <w:szCs w:val="24"/>
        </w:rPr>
        <w:t xml:space="preserve">skills and knowledge, and processes </w:t>
      </w:r>
      <w:r w:rsidR="0036263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&lt;EndNote&gt;&lt;Cite&gt;&lt;Author&gt;Vargo&lt;/Author&gt;&lt;Year&gt;2004&lt;/Year&gt;&lt;RecNum&gt;26&lt;/RecNum&gt;&lt;DisplayText&gt;(Vargo and Lusch, 2004; Vargo and Lusch, 2008)&lt;/DisplayText&gt;&lt;record&gt;&lt;rec-number&gt;26&lt;/rec-number&gt;&lt;foreign-keys&gt;&lt;key app="EN" db-id="29tt250dt0x2f0extty5s0dex9sdr2ww9zsp" timestamp="1413813487"&gt;26&lt;/key&gt;&lt;/foreign-keys&gt;&lt;ref-type name="Journal Article"&gt;17&lt;/ref-type&gt;&lt;contributors&gt;&lt;authors&gt;&lt;author&gt;S L Vargo&lt;/author&gt;&lt;author&gt;R F Lusch&lt;/author&gt;&lt;/authors&gt;&lt;/contributors&gt;&lt;titles&gt;&lt;title&gt;Evolving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urls&gt;&lt;/record&gt;&lt;/Cite&gt;&lt;Cite&gt;&lt;Author&gt;Vargo&lt;/Author&gt;&lt;Year&gt;2008&lt;/Year&gt;&lt;RecNum&gt;10&lt;/RecNum&gt;&lt;record&gt;&lt;rec-number&gt;10&lt;/rec-number&gt;&lt;foreign-keys&gt;&lt;key app="EN" db-id="29tt250dt0x2f0extty5s0dex9sdr2ww9zsp" timestamp="1413813487"&gt;10&lt;/key&gt;&lt;/foreign-keys&gt;&lt;ref-type name="Journal Article"&gt;17&lt;/ref-type&gt;&lt;contributors&gt;&lt;authors&gt;&lt;author&gt;S L Vargo&lt;/author&gt;&lt;author&gt;R F Lusch&lt;/author&gt;&lt;/authors&gt;&lt;/contributors&gt;&lt;titles&gt;&lt;title&gt;Service dominant logic: Continuing the evolution&lt;/title&gt;&lt;secondary-title&gt;Journal of the Academy of Marketing Science&lt;/secondary-title&gt;&lt;/titles&gt;&lt;periodical&gt;&lt;full-title&gt;Journal of the academy of marketing science&lt;/full-title&gt;&lt;/periodical&gt;&lt;pages&gt;1-10&lt;/pages&gt;&lt;volume&gt;36&lt;/volume&gt;&lt;number&gt;1&lt;/number&gt;&lt;dates&gt;&lt;year&gt;2008&lt;/year&gt;&lt;/dates&gt;&lt;urls&gt;&lt;/urls&gt;&lt;/record&gt;&lt;/Cite&gt;&lt;/EndNote&gt;</w:instrText>
      </w:r>
      <w:r w:rsidR="0036263C"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77" w:tooltip="Vargo, 2004 #26" w:history="1">
        <w:r w:rsidR="00C4790E">
          <w:rPr>
            <w:rFonts w:ascii="Times New Roman" w:hAnsi="Times New Roman"/>
            <w:noProof/>
            <w:sz w:val="24"/>
            <w:szCs w:val="24"/>
          </w:rPr>
          <w:t>Vargo and Lusch, 2004</w:t>
        </w:r>
      </w:hyperlink>
      <w:r w:rsidR="00C4790E">
        <w:rPr>
          <w:rFonts w:ascii="Times New Roman" w:hAnsi="Times New Roman"/>
          <w:noProof/>
          <w:sz w:val="24"/>
          <w:szCs w:val="24"/>
        </w:rPr>
        <w:t xml:space="preserve">; </w:t>
      </w:r>
      <w:hyperlink w:anchor="_ENREF_78" w:tooltip="Vargo, 2008 #10" w:history="1">
        <w:r w:rsidR="00C4790E">
          <w:rPr>
            <w:rFonts w:ascii="Times New Roman" w:hAnsi="Times New Roman"/>
            <w:noProof/>
            <w:sz w:val="24"/>
            <w:szCs w:val="24"/>
          </w:rPr>
          <w:t>Vargo and Lusch, 2008</w:t>
        </w:r>
      </w:hyperlink>
      <w:r w:rsidR="00C4790E">
        <w:rPr>
          <w:rFonts w:ascii="Times New Roman" w:hAnsi="Times New Roman"/>
          <w:noProof/>
          <w:sz w:val="24"/>
          <w:szCs w:val="24"/>
        </w:rPr>
        <w:t>)</w:t>
      </w:r>
      <w:r w:rsidR="0036263C" w:rsidRPr="00001F80">
        <w:rPr>
          <w:rFonts w:ascii="Times New Roman" w:hAnsi="Times New Roman"/>
          <w:sz w:val="24"/>
          <w:szCs w:val="24"/>
        </w:rPr>
        <w:fldChar w:fldCharType="end"/>
      </w:r>
      <w:r w:rsidR="0036263C" w:rsidRPr="00001F80">
        <w:rPr>
          <w:rFonts w:ascii="Times New Roman" w:hAnsi="Times New Roman"/>
          <w:sz w:val="24"/>
          <w:szCs w:val="24"/>
        </w:rPr>
        <w:t xml:space="preserve">.  </w:t>
      </w:r>
      <w:r w:rsidR="00760041" w:rsidRPr="00001F80">
        <w:rPr>
          <w:rFonts w:ascii="Times New Roman" w:hAnsi="Times New Roman"/>
          <w:sz w:val="24"/>
          <w:szCs w:val="24"/>
        </w:rPr>
        <w:t xml:space="preserve">S-D logic </w:t>
      </w:r>
      <w:r w:rsidR="00DC21E1" w:rsidRPr="00001F80">
        <w:rPr>
          <w:rFonts w:ascii="Times New Roman" w:hAnsi="Times New Roman"/>
          <w:sz w:val="24"/>
          <w:szCs w:val="24"/>
        </w:rPr>
        <w:t>recogni</w:t>
      </w:r>
      <w:r w:rsidR="00DC21E1">
        <w:rPr>
          <w:rFonts w:ascii="Times New Roman" w:hAnsi="Times New Roman"/>
          <w:sz w:val="24"/>
          <w:szCs w:val="24"/>
        </w:rPr>
        <w:t>s</w:t>
      </w:r>
      <w:r w:rsidR="00DC21E1" w:rsidRPr="00001F80">
        <w:rPr>
          <w:rFonts w:ascii="Times New Roman" w:hAnsi="Times New Roman"/>
          <w:sz w:val="24"/>
          <w:szCs w:val="24"/>
        </w:rPr>
        <w:t xml:space="preserve">es </w:t>
      </w:r>
      <w:r w:rsidR="00760041" w:rsidRPr="00001F80">
        <w:rPr>
          <w:rFonts w:ascii="Times New Roman" w:hAnsi="Times New Roman"/>
          <w:sz w:val="24"/>
          <w:szCs w:val="24"/>
        </w:rPr>
        <w:t xml:space="preserve">that rather than value being </w:t>
      </w:r>
      <w:r w:rsidR="005670BF" w:rsidRPr="00583961">
        <w:rPr>
          <w:rFonts w:ascii="Times New Roman" w:hAnsi="Times New Roman"/>
          <w:sz w:val="24"/>
          <w:szCs w:val="24"/>
        </w:rPr>
        <w:t>largely embedded in products</w:t>
      </w:r>
      <w:r w:rsidR="005670BF" w:rsidRPr="00D46C9B">
        <w:rPr>
          <w:rFonts w:ascii="Times New Roman" w:hAnsi="Times New Roman"/>
          <w:sz w:val="24"/>
          <w:szCs w:val="24"/>
        </w:rPr>
        <w:t xml:space="preserve"> </w:t>
      </w:r>
      <w:r w:rsidR="005670BF">
        <w:rPr>
          <w:rFonts w:ascii="Times New Roman" w:hAnsi="Times New Roman"/>
          <w:sz w:val="24"/>
          <w:szCs w:val="24"/>
        </w:rPr>
        <w:t xml:space="preserve">and </w:t>
      </w:r>
      <w:r w:rsidR="00760041" w:rsidRPr="00001F80">
        <w:rPr>
          <w:rFonts w:ascii="Times New Roman" w:hAnsi="Times New Roman"/>
          <w:sz w:val="24"/>
          <w:szCs w:val="24"/>
        </w:rPr>
        <w:t>added through operand resources during production, that instead value is co-created by buyer and supplier through a value-in-use process in which operant supplier resources provide utility to buyer organ</w:t>
      </w:r>
      <w:r w:rsidR="00E621BD">
        <w:rPr>
          <w:rFonts w:ascii="Times New Roman" w:hAnsi="Times New Roman"/>
          <w:sz w:val="24"/>
          <w:szCs w:val="24"/>
        </w:rPr>
        <w:t>isation</w:t>
      </w:r>
      <w:r w:rsidR="00760041" w:rsidRPr="00001F80">
        <w:rPr>
          <w:rFonts w:ascii="Times New Roman" w:hAnsi="Times New Roman"/>
          <w:sz w:val="24"/>
          <w:szCs w:val="24"/>
        </w:rPr>
        <w:t xml:space="preserve">s.  Value is not obtained through economic exchange but through the use of services within a specific context </w:t>
      </w:r>
      <w:r w:rsidR="00760041"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&lt;EndNote&gt;&lt;Cite&gt;&lt;Author&gt;Lusch&lt;/Author&gt;&lt;Year&gt;2010&lt;/Year&gt;&lt;RecNum&gt;27&lt;/RecNum&gt;&lt;DisplayText&gt;(Lusch, Vargo and Tanniru, 2010)&lt;/DisplayText&gt;&lt;record&gt;&lt;rec-number&gt;27&lt;/rec-number&gt;&lt;foreign-keys&gt;&lt;key app="EN" db-id="29tt250dt0x2f0extty5s0dex9sdr2ww9zsp" timestamp="1413813487"&gt;27&lt;/key&gt;&lt;/foreign-keys&gt;&lt;ref-type name="Journal Article"&gt;17&lt;/ref-type&gt;&lt;contributors&gt;&lt;authors&gt;&lt;author&gt;Lusch, Robert&lt;/author&gt;&lt;author&gt;Vargo, Stephen&lt;/author&gt;&lt;author&gt;Tanniru, Mohan&lt;/author&gt;&lt;/authors&gt;&lt;/contributors&gt;&lt;titles&gt;&lt;title&gt;Service, value networks and learning&lt;/title&gt;&lt;secondary-title&gt;Journal of the Academy of Marketing Science&lt;/secondary-title&gt;&lt;/titles&gt;&lt;periodical&gt;&lt;full-title&gt;Journal of the academy of marketing science&lt;/full-title&gt;&lt;/periodical&gt;&lt;pages&gt;19-31&lt;/pages&gt;&lt;volume&gt;38&lt;/volume&gt;&lt;number&gt;1&lt;/number&gt;&lt;keywords&gt;&lt;keyword&gt;SUPPLY chain management&lt;/keyword&gt;&lt;keyword&gt;SUPPLY chains&lt;/keyword&gt;&lt;keyword&gt;MARKETING&lt;/keyword&gt;&lt;keyword&gt;BUSINESS models&lt;/keyword&gt;&lt;keyword&gt;PARTNERSHIP (Business)&lt;/keyword&gt;&lt;keyword&gt;BUSINESS networks&lt;/keyword&gt;&lt;keyword&gt;Infomediaries&lt;/keyword&gt;&lt;keyword&gt;Information technology&lt;/keyword&gt;&lt;keyword&gt;Learning&lt;/keyword&gt;&lt;keyword&gt;Resources&lt;/keyword&gt;&lt;keyword&gt;Service&lt;/keyword&gt;&lt;keyword&gt;Service–Dominant logic&lt;/keyword&gt;&lt;keyword&gt;Service--Dominant logic&lt;/keyword&gt;&lt;keyword&gt;Value networks&lt;/keyword&gt;&lt;/keywords&gt;&lt;dates&gt;&lt;year&gt;2010&lt;/year&gt;&lt;pub-dates&gt;&lt;date&gt;Spring2010&lt;/date&gt;&lt;/pub-dates&gt;&lt;/dates&gt;&lt;isbn&gt;00920703&lt;/isbn&gt;&lt;accession-num&gt;48348653&lt;/accession-num&gt;&lt;work-type&gt;Article&lt;/work-type&gt;&lt;urls&gt;&lt;related-urls&gt;&lt;url&gt;http://search.ebscohost.com.ezproxy.liv.ac.uk/login.aspx?direct=true&amp;amp;db=bth&amp;amp;AN=48348653&amp;amp;site=eds-live&amp;amp;scope=site&lt;/url&gt;&lt;/related-urls&gt;&lt;/urls&gt;&lt;electronic-resource-num&gt;10.1007/s11747-008-0131-z&lt;/electronic-resource-num&gt;&lt;remote-database-name&gt;bth&lt;/remote-database-name&gt;&lt;remote-database-provider&gt;EBSCOhost&lt;/remote-database-provider&gt;&lt;/record&gt;&lt;/Cite&gt;&lt;/EndNote&gt;</w:instrText>
      </w:r>
      <w:r w:rsidR="00760041"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59" w:tooltip="Lusch, 2010 #27" w:history="1">
        <w:r w:rsidR="00C4790E">
          <w:rPr>
            <w:rFonts w:ascii="Times New Roman" w:hAnsi="Times New Roman"/>
            <w:noProof/>
            <w:sz w:val="24"/>
            <w:szCs w:val="24"/>
          </w:rPr>
          <w:t>Lusch, Vargo and Tanniru, 2010</w:t>
        </w:r>
      </w:hyperlink>
      <w:r w:rsidR="00C4790E">
        <w:rPr>
          <w:rFonts w:ascii="Times New Roman" w:hAnsi="Times New Roman"/>
          <w:noProof/>
          <w:sz w:val="24"/>
          <w:szCs w:val="24"/>
        </w:rPr>
        <w:t>)</w:t>
      </w:r>
      <w:r w:rsidR="00760041" w:rsidRPr="00001F80">
        <w:rPr>
          <w:rFonts w:ascii="Times New Roman" w:hAnsi="Times New Roman"/>
          <w:sz w:val="24"/>
          <w:szCs w:val="24"/>
        </w:rPr>
        <w:fldChar w:fldCharType="end"/>
      </w:r>
      <w:r w:rsidR="006834C0" w:rsidRPr="00001F80">
        <w:rPr>
          <w:rFonts w:ascii="Times New Roman" w:hAnsi="Times New Roman"/>
          <w:sz w:val="24"/>
          <w:szCs w:val="24"/>
        </w:rPr>
        <w:t xml:space="preserve">.  </w:t>
      </w:r>
      <w:r w:rsidR="00804A9F" w:rsidRPr="00001F80">
        <w:rPr>
          <w:rFonts w:ascii="Times New Roman" w:hAnsi="Times New Roman"/>
          <w:sz w:val="24"/>
          <w:szCs w:val="24"/>
        </w:rPr>
        <w:t>Customer benefits from service interactions are typically manifest at the point of delivery, and where payment and delivery are proximate, both supplier and customer receive benefits at a similar time.  Contrastingly</w:t>
      </w:r>
      <w:r w:rsidR="000A0312">
        <w:rPr>
          <w:rFonts w:ascii="Times New Roman" w:hAnsi="Times New Roman"/>
          <w:sz w:val="24"/>
          <w:szCs w:val="24"/>
        </w:rPr>
        <w:t>,</w:t>
      </w:r>
      <w:r w:rsidR="00804A9F" w:rsidRPr="00001F80">
        <w:rPr>
          <w:rFonts w:ascii="Times New Roman" w:hAnsi="Times New Roman"/>
          <w:sz w:val="24"/>
          <w:szCs w:val="24"/>
        </w:rPr>
        <w:t xml:space="preserve"> </w:t>
      </w:r>
      <w:r w:rsidR="003E05B8" w:rsidRPr="00001F80">
        <w:rPr>
          <w:rFonts w:ascii="Times New Roman" w:hAnsi="Times New Roman"/>
          <w:sz w:val="24"/>
          <w:szCs w:val="24"/>
        </w:rPr>
        <w:t>when a product purchase is considered using</w:t>
      </w:r>
      <w:r w:rsidR="00804A9F" w:rsidRPr="00001F80">
        <w:rPr>
          <w:rFonts w:ascii="Times New Roman" w:hAnsi="Times New Roman"/>
          <w:sz w:val="24"/>
          <w:szCs w:val="24"/>
        </w:rPr>
        <w:t xml:space="preserve"> </w:t>
      </w:r>
      <w:r w:rsidR="005670BF">
        <w:rPr>
          <w:rFonts w:ascii="Times New Roman" w:hAnsi="Times New Roman"/>
          <w:sz w:val="24"/>
          <w:szCs w:val="24"/>
        </w:rPr>
        <w:t>value-in-use</w:t>
      </w:r>
      <w:r w:rsidR="00804A9F" w:rsidRPr="00001F80">
        <w:rPr>
          <w:rFonts w:ascii="Times New Roman" w:hAnsi="Times New Roman"/>
          <w:sz w:val="24"/>
          <w:szCs w:val="24"/>
        </w:rPr>
        <w:t xml:space="preserve"> </w:t>
      </w:r>
      <w:r w:rsidR="003E05B8" w:rsidRPr="00001F80">
        <w:rPr>
          <w:rFonts w:ascii="Times New Roman" w:hAnsi="Times New Roman"/>
          <w:sz w:val="24"/>
          <w:szCs w:val="24"/>
        </w:rPr>
        <w:t>logic</w:t>
      </w:r>
      <w:r w:rsidR="00804A9F" w:rsidRPr="00001F80">
        <w:rPr>
          <w:rFonts w:ascii="Times New Roman" w:hAnsi="Times New Roman"/>
          <w:sz w:val="24"/>
          <w:szCs w:val="24"/>
        </w:rPr>
        <w:t>, benefits accrue gradually as the product is utili</w:t>
      </w:r>
      <w:r w:rsidR="005670BF">
        <w:rPr>
          <w:rFonts w:ascii="Times New Roman" w:hAnsi="Times New Roman"/>
          <w:sz w:val="24"/>
          <w:szCs w:val="24"/>
        </w:rPr>
        <w:t>sed</w:t>
      </w:r>
      <w:r w:rsidR="00804A9F" w:rsidRPr="00001F80">
        <w:rPr>
          <w:rFonts w:ascii="Times New Roman" w:hAnsi="Times New Roman"/>
          <w:sz w:val="24"/>
          <w:szCs w:val="24"/>
        </w:rPr>
        <w:t>.</w:t>
      </w:r>
      <w:r w:rsidR="00804A9F" w:rsidRPr="00001F80">
        <w:rPr>
          <w:rFonts w:ascii="Times New Roman" w:hAnsi="Times New Roman"/>
          <w:color w:val="E36C0A" w:themeColor="accent6" w:themeShade="BF"/>
          <w:sz w:val="24"/>
          <w:szCs w:val="24"/>
        </w:rPr>
        <w:t xml:space="preserve">  </w:t>
      </w:r>
      <w:r w:rsidR="006834C0" w:rsidRPr="00001F80">
        <w:rPr>
          <w:rFonts w:ascii="Times New Roman" w:hAnsi="Times New Roman"/>
          <w:sz w:val="24"/>
          <w:szCs w:val="24"/>
        </w:rPr>
        <w:t>Under S-D logic, value is customer-</w:t>
      </w:r>
      <w:r w:rsidR="00123002" w:rsidRPr="00CC379B">
        <w:rPr>
          <w:rFonts w:ascii="Times New Roman" w:hAnsi="Times New Roman"/>
          <w:sz w:val="24"/>
          <w:szCs w:val="24"/>
        </w:rPr>
        <w:t>centred</w:t>
      </w:r>
      <w:r w:rsidR="006834C0" w:rsidRPr="00001F80">
        <w:rPr>
          <w:rFonts w:ascii="Times New Roman" w:hAnsi="Times New Roman"/>
          <w:sz w:val="24"/>
          <w:szCs w:val="24"/>
        </w:rPr>
        <w:t xml:space="preserve"> and </w:t>
      </w:r>
      <w:r w:rsidR="00337E17" w:rsidRPr="00001F80">
        <w:rPr>
          <w:rFonts w:ascii="Times New Roman" w:hAnsi="Times New Roman"/>
          <w:sz w:val="24"/>
          <w:szCs w:val="24"/>
        </w:rPr>
        <w:t>is</w:t>
      </w:r>
      <w:r w:rsidR="006834C0" w:rsidRPr="00001F80">
        <w:rPr>
          <w:rFonts w:ascii="Times New Roman" w:hAnsi="Times New Roman"/>
          <w:sz w:val="24"/>
          <w:szCs w:val="24"/>
        </w:rPr>
        <w:t xml:space="preserve"> “uniquely and phenomenologically determined by the beneficiary” </w:t>
      </w:r>
      <w:r w:rsidR="006834C0"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&lt;EndNote&gt;&lt;Cite&gt;&lt;Author&gt;Vargo&lt;/Author&gt;&lt;Year&gt;2008&lt;/Year&gt;&lt;RecNum&gt;10&lt;/RecNum&gt;&lt;Suffix&gt;`, p7&lt;/Suffix&gt;&lt;DisplayText&gt;(Vargo and Lusch, 2008, p7)&lt;/DisplayText&gt;&lt;record&gt;&lt;rec-number&gt;10&lt;/rec-number&gt;&lt;foreign-keys&gt;&lt;key app="EN" db-id="29tt250dt0x2f0extty5s0dex9sdr2ww9zsp" timestamp="1413813487"&gt;10&lt;/key&gt;&lt;/foreign-keys&gt;&lt;ref-type name="Journal Article"&gt;17&lt;/ref-type&gt;&lt;contributors&gt;&lt;authors&gt;&lt;author&gt;S L Vargo&lt;/author&gt;&lt;author&gt;R F Lusch&lt;/author&gt;&lt;/authors&gt;&lt;/contributors&gt;&lt;titles&gt;&lt;title&gt;Service dominant logic: Continuing the evolution&lt;/title&gt;&lt;secondary-title&gt;Journal of the Academy of Marketing Science&lt;/secondary-title&gt;&lt;/titles&gt;&lt;periodical&gt;&lt;full-title&gt;Journal of the academy of marketing science&lt;/full-title&gt;&lt;/periodical&gt;&lt;pages&gt;1-10&lt;/pages&gt;&lt;volume&gt;36&lt;/volume&gt;&lt;number&gt;1&lt;/number&gt;&lt;dates&gt;&lt;year&gt;2008&lt;/year&gt;&lt;/dates&gt;&lt;urls&gt;&lt;/urls&gt;&lt;/record&gt;&lt;/Cite&gt;&lt;/EndNote&gt;</w:instrText>
      </w:r>
      <w:r w:rsidR="006834C0"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8" w:tooltip="Vargo, 2008 #10" w:history="1">
        <w:r w:rsidR="00C4790E">
          <w:rPr>
            <w:rFonts w:ascii="Times New Roman" w:hAnsi="Times New Roman"/>
            <w:noProof/>
            <w:sz w:val="24"/>
            <w:szCs w:val="24"/>
          </w:rPr>
          <w:t>Vargo and Lusch, 2008, p7</w:t>
        </w:r>
      </w:hyperlink>
      <w:r w:rsidR="00C14DCB">
        <w:rPr>
          <w:rFonts w:ascii="Times New Roman" w:hAnsi="Times New Roman"/>
          <w:noProof/>
          <w:sz w:val="24"/>
          <w:szCs w:val="24"/>
        </w:rPr>
        <w:t>)</w:t>
      </w:r>
      <w:r w:rsidR="006834C0" w:rsidRPr="00001F80">
        <w:rPr>
          <w:rFonts w:ascii="Times New Roman" w:hAnsi="Times New Roman"/>
          <w:sz w:val="24"/>
          <w:szCs w:val="24"/>
        </w:rPr>
        <w:fldChar w:fldCharType="end"/>
      </w:r>
      <w:r w:rsidR="001E7432" w:rsidRPr="00001F80">
        <w:rPr>
          <w:rFonts w:ascii="Times New Roman" w:hAnsi="Times New Roman"/>
          <w:sz w:val="24"/>
          <w:szCs w:val="24"/>
        </w:rPr>
        <w:t xml:space="preserve"> </w:t>
      </w:r>
      <w:r w:rsidR="00B2208E" w:rsidRPr="00001F80">
        <w:rPr>
          <w:rFonts w:ascii="Times New Roman" w:hAnsi="Times New Roman"/>
          <w:sz w:val="24"/>
          <w:szCs w:val="24"/>
        </w:rPr>
        <w:t xml:space="preserve">creating </w:t>
      </w:r>
      <w:r w:rsidR="001E7432" w:rsidRPr="00001F80">
        <w:rPr>
          <w:rFonts w:ascii="Times New Roman" w:hAnsi="Times New Roman"/>
          <w:sz w:val="24"/>
          <w:szCs w:val="24"/>
        </w:rPr>
        <w:t xml:space="preserve">a risk that </w:t>
      </w:r>
      <w:r w:rsidR="004149C5" w:rsidRPr="00001F80">
        <w:rPr>
          <w:rFonts w:ascii="Times New Roman" w:hAnsi="Times New Roman"/>
          <w:sz w:val="24"/>
          <w:szCs w:val="24"/>
        </w:rPr>
        <w:t xml:space="preserve">supplier value is inadequately </w:t>
      </w:r>
      <w:r w:rsidR="00556661" w:rsidRPr="00001F80">
        <w:rPr>
          <w:rFonts w:ascii="Times New Roman" w:hAnsi="Times New Roman"/>
          <w:sz w:val="24"/>
          <w:szCs w:val="24"/>
        </w:rPr>
        <w:t>prioriti</w:t>
      </w:r>
      <w:r w:rsidR="00556661">
        <w:rPr>
          <w:rFonts w:ascii="Times New Roman" w:hAnsi="Times New Roman"/>
          <w:sz w:val="24"/>
          <w:szCs w:val="24"/>
        </w:rPr>
        <w:t>s</w:t>
      </w:r>
      <w:r w:rsidR="00556661" w:rsidRPr="00001F80">
        <w:rPr>
          <w:rFonts w:ascii="Times New Roman" w:hAnsi="Times New Roman"/>
          <w:sz w:val="24"/>
          <w:szCs w:val="24"/>
        </w:rPr>
        <w:t>ed</w:t>
      </w:r>
      <w:r w:rsidRPr="00001F80">
        <w:rPr>
          <w:rFonts w:ascii="Times New Roman" w:hAnsi="Times New Roman"/>
          <w:sz w:val="24"/>
          <w:szCs w:val="24"/>
        </w:rPr>
        <w:t xml:space="preserve">. </w:t>
      </w:r>
    </w:p>
    <w:p w14:paraId="651EBC00" w14:textId="77777777" w:rsidR="00B7770B" w:rsidRPr="00001F80" w:rsidRDefault="00B7770B" w:rsidP="00001F80">
      <w:pPr>
        <w:spacing w:after="0" w:line="480" w:lineRule="auto"/>
        <w:rPr>
          <w:rFonts w:ascii="Times New Roman" w:hAnsi="Times New Roman"/>
          <w:sz w:val="24"/>
          <w:szCs w:val="24"/>
        </w:rPr>
      </w:pPr>
    </w:p>
    <w:p w14:paraId="16573FEA" w14:textId="6ED6B338" w:rsidR="00961040" w:rsidRDefault="00D00F1B" w:rsidP="00001F80">
      <w:pPr>
        <w:spacing w:after="0" w:line="480" w:lineRule="auto"/>
        <w:rPr>
          <w:rFonts w:ascii="Times New Roman" w:hAnsi="Times New Roman"/>
          <w:sz w:val="24"/>
          <w:szCs w:val="24"/>
        </w:rPr>
      </w:pPr>
      <w:r w:rsidRPr="00001F80">
        <w:rPr>
          <w:rFonts w:ascii="Times New Roman" w:hAnsi="Times New Roman"/>
          <w:sz w:val="24"/>
          <w:szCs w:val="24"/>
        </w:rPr>
        <w:t xml:space="preserve">In common with </w:t>
      </w:r>
      <w:r w:rsidR="005B1DC6" w:rsidRPr="00001F80">
        <w:rPr>
          <w:rFonts w:ascii="Times New Roman" w:hAnsi="Times New Roman"/>
          <w:sz w:val="24"/>
          <w:szCs w:val="24"/>
        </w:rPr>
        <w:t>a</w:t>
      </w:r>
      <w:r w:rsidRPr="00001F80">
        <w:rPr>
          <w:rFonts w:ascii="Times New Roman" w:hAnsi="Times New Roman"/>
          <w:sz w:val="24"/>
          <w:szCs w:val="24"/>
        </w:rPr>
        <w:t xml:space="preserve"> simple exchange </w:t>
      </w:r>
      <w:r w:rsidR="005B1DC6" w:rsidRPr="00001F80">
        <w:rPr>
          <w:rFonts w:ascii="Times New Roman" w:hAnsi="Times New Roman"/>
          <w:sz w:val="24"/>
          <w:szCs w:val="24"/>
        </w:rPr>
        <w:t>perspective</w:t>
      </w:r>
      <w:r w:rsidRPr="00001F80">
        <w:rPr>
          <w:rFonts w:ascii="Times New Roman" w:hAnsi="Times New Roman"/>
          <w:sz w:val="24"/>
          <w:szCs w:val="24"/>
        </w:rPr>
        <w:t xml:space="preserve"> of value, </w:t>
      </w:r>
      <w:r w:rsidR="00FF7E12">
        <w:rPr>
          <w:rFonts w:ascii="Times New Roman" w:hAnsi="Times New Roman"/>
          <w:sz w:val="24"/>
          <w:szCs w:val="24"/>
        </w:rPr>
        <w:t>value-in-use</w:t>
      </w:r>
      <w:r w:rsidR="00FF7E12" w:rsidRPr="00001F80">
        <w:rPr>
          <w:rFonts w:ascii="Times New Roman" w:hAnsi="Times New Roman"/>
          <w:sz w:val="24"/>
          <w:szCs w:val="24"/>
        </w:rPr>
        <w:t xml:space="preserve"> </w:t>
      </w:r>
      <w:r w:rsidR="00B2208E" w:rsidRPr="00001F80">
        <w:rPr>
          <w:rFonts w:ascii="Times New Roman" w:hAnsi="Times New Roman"/>
          <w:sz w:val="24"/>
          <w:szCs w:val="24"/>
        </w:rPr>
        <w:t xml:space="preserve">is </w:t>
      </w:r>
      <w:r w:rsidRPr="00001F80">
        <w:rPr>
          <w:rFonts w:ascii="Times New Roman" w:hAnsi="Times New Roman"/>
          <w:sz w:val="24"/>
          <w:szCs w:val="24"/>
        </w:rPr>
        <w:t>deficien</w:t>
      </w:r>
      <w:r w:rsidR="00B2208E" w:rsidRPr="00001F80">
        <w:rPr>
          <w:rFonts w:ascii="Times New Roman" w:hAnsi="Times New Roman"/>
          <w:sz w:val="24"/>
          <w:szCs w:val="24"/>
        </w:rPr>
        <w:t>t</w:t>
      </w:r>
      <w:r w:rsidRPr="00001F80">
        <w:rPr>
          <w:rFonts w:ascii="Times New Roman" w:hAnsi="Times New Roman"/>
          <w:sz w:val="24"/>
          <w:szCs w:val="24"/>
        </w:rPr>
        <w:t xml:space="preserve"> in the treatment of relationship value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&lt;EndNote&gt;&lt;Cite&gt;&lt;Author&gt;Biggemann&lt;/Author&gt;&lt;Year&gt;2012&lt;/Year&gt;&lt;RecNum&gt;16&lt;/RecNum&gt;&lt;DisplayText&gt;(Biggemann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EndNote&gt;</w:instrText>
      </w:r>
      <w:r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5" w:tooltip="Biggemann, 2012 #16" w:history="1">
        <w:r w:rsidR="00C4790E">
          <w:rPr>
            <w:rFonts w:ascii="Times New Roman" w:hAnsi="Times New Roman"/>
            <w:noProof/>
            <w:sz w:val="24"/>
            <w:szCs w:val="24"/>
          </w:rPr>
          <w:t>Biggemann and Buttle, 2012</w:t>
        </w:r>
      </w:hyperlink>
      <w:r w:rsidR="00C14DCB">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00205F2E" w:rsidRPr="00001F80">
        <w:rPr>
          <w:rFonts w:ascii="Times New Roman" w:hAnsi="Times New Roman"/>
          <w:sz w:val="24"/>
          <w:szCs w:val="24"/>
        </w:rPr>
        <w:t xml:space="preserve">Many benefits are intangible and inherently difficult to quantify, whilst relationship value is future oriented and particularly difficult to predict </w:t>
      </w:r>
      <w:r w:rsidR="00205F2E"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&lt;EndNote&gt;&lt;Cite&gt;&lt;Author&gt;Möller&lt;/Author&gt;&lt;Year&gt;2006&lt;/Year&gt;&lt;RecNum&gt;31&lt;/RecNum&gt;&lt;DisplayText&gt;(Möller, 2006)&lt;/DisplayText&gt;&lt;record&gt;&lt;rec-number&gt;31&lt;/rec-number&gt;&lt;foreign-keys&gt;&lt;key app="EN" db-id="29tt250dt0x2f0extty5s0dex9sdr2ww9zsp" timestamp="1413813487"&gt;31&lt;/key&gt;&lt;/foreign-keys&gt;&lt;ref-type name="Journal Article"&gt;17&lt;/ref-type&gt;&lt;contributors&gt;&lt;authors&gt;&lt;author&gt;K Möller&lt;/author&gt;&lt;/authors&gt;&lt;/contributors&gt;&lt;titles&gt;&lt;title&gt;Role of competences in creating customer value: A value-creation logic approach&lt;/title&gt;&lt;secondary-title&gt;Industrial Marketing Management&lt;/secondary-title&gt;&lt;/titles&gt;&lt;periodical&gt;&lt;full-title&gt;Industrial Marketing Management&lt;/full-title&gt;&lt;/periodical&gt;&lt;pages&gt;913-924&lt;/pages&gt;&lt;volume&gt;35&lt;/volume&gt;&lt;number&gt;8&lt;/number&gt;&lt;dates&gt;&lt;year&gt;2006&lt;/year&gt;&lt;/dates&gt;&lt;urls&gt;&lt;/urls&gt;&lt;/record&gt;&lt;/Cite&gt;&lt;/EndNote&gt;</w:instrText>
      </w:r>
      <w:r w:rsidR="00205F2E"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65" w:tooltip="Möller, 2006 #31" w:history="1">
        <w:r w:rsidR="00C4790E" w:rsidRPr="00001F80">
          <w:rPr>
            <w:rFonts w:ascii="Times New Roman" w:hAnsi="Times New Roman"/>
            <w:noProof/>
            <w:sz w:val="24"/>
            <w:szCs w:val="24"/>
          </w:rPr>
          <w:t>Möller, 2006</w:t>
        </w:r>
      </w:hyperlink>
      <w:r w:rsidR="00F64691" w:rsidRPr="00001F80">
        <w:rPr>
          <w:rFonts w:ascii="Times New Roman" w:hAnsi="Times New Roman"/>
          <w:noProof/>
          <w:sz w:val="24"/>
          <w:szCs w:val="24"/>
        </w:rPr>
        <w:t>)</w:t>
      </w:r>
      <w:r w:rsidR="00205F2E" w:rsidRPr="00001F80">
        <w:rPr>
          <w:rFonts w:ascii="Times New Roman" w:hAnsi="Times New Roman"/>
          <w:sz w:val="24"/>
          <w:szCs w:val="24"/>
        </w:rPr>
        <w:fldChar w:fldCharType="end"/>
      </w:r>
      <w:r w:rsidR="00937CA3" w:rsidRPr="00001F80">
        <w:rPr>
          <w:rFonts w:ascii="Times New Roman" w:hAnsi="Times New Roman"/>
          <w:sz w:val="24"/>
          <w:szCs w:val="24"/>
        </w:rPr>
        <w:t xml:space="preserve">. </w:t>
      </w:r>
      <w:r w:rsidR="00205F2E" w:rsidRPr="00001F80">
        <w:rPr>
          <w:rFonts w:ascii="Times New Roman" w:hAnsi="Times New Roman"/>
          <w:sz w:val="24"/>
          <w:szCs w:val="24"/>
        </w:rPr>
        <w:t xml:space="preserve">S-D logic suggests that </w:t>
      </w:r>
      <w:r w:rsidR="00937CA3" w:rsidRPr="00001F80">
        <w:rPr>
          <w:rFonts w:ascii="Times New Roman" w:hAnsi="Times New Roman"/>
          <w:sz w:val="24"/>
          <w:szCs w:val="24"/>
        </w:rPr>
        <w:t>users of the same supplier offering may derive different value</w:t>
      </w:r>
      <w:r w:rsidR="00205F2E" w:rsidRPr="00001F80">
        <w:rPr>
          <w:rFonts w:ascii="Times New Roman" w:hAnsi="Times New Roman"/>
          <w:sz w:val="24"/>
          <w:szCs w:val="24"/>
        </w:rPr>
        <w:t xml:space="preserve">.  This complexity </w:t>
      </w:r>
      <w:r w:rsidR="00961040" w:rsidRPr="00001F80">
        <w:rPr>
          <w:rFonts w:ascii="Times New Roman" w:hAnsi="Times New Roman"/>
          <w:sz w:val="24"/>
          <w:szCs w:val="24"/>
        </w:rPr>
        <w:t>compromise</w:t>
      </w:r>
      <w:r w:rsidR="00205F2E" w:rsidRPr="00001F80">
        <w:rPr>
          <w:rFonts w:ascii="Times New Roman" w:hAnsi="Times New Roman"/>
          <w:sz w:val="24"/>
          <w:szCs w:val="24"/>
        </w:rPr>
        <w:t xml:space="preserve">s objective </w:t>
      </w:r>
      <w:r w:rsidR="00961040" w:rsidRPr="00001F80">
        <w:rPr>
          <w:rFonts w:ascii="Times New Roman" w:hAnsi="Times New Roman"/>
          <w:sz w:val="24"/>
          <w:szCs w:val="24"/>
        </w:rPr>
        <w:t xml:space="preserve">measurement and renders value </w:t>
      </w:r>
      <w:r w:rsidR="00250BD4" w:rsidRPr="00001F80">
        <w:rPr>
          <w:rFonts w:ascii="Times New Roman" w:hAnsi="Times New Roman"/>
          <w:sz w:val="24"/>
          <w:szCs w:val="24"/>
        </w:rPr>
        <w:t xml:space="preserve">as </w:t>
      </w:r>
      <w:r w:rsidR="00CC2F9B" w:rsidRPr="00001F80">
        <w:rPr>
          <w:rFonts w:ascii="Times New Roman" w:hAnsi="Times New Roman"/>
          <w:sz w:val="24"/>
          <w:szCs w:val="24"/>
        </w:rPr>
        <w:t xml:space="preserve">a predominantly </w:t>
      </w:r>
      <w:r w:rsidR="00250BD4" w:rsidRPr="00001F80">
        <w:rPr>
          <w:rFonts w:ascii="Times New Roman" w:hAnsi="Times New Roman"/>
          <w:sz w:val="24"/>
          <w:szCs w:val="24"/>
        </w:rPr>
        <w:t>subjectively perceived</w:t>
      </w:r>
      <w:r w:rsidR="00961040" w:rsidRPr="00001F80">
        <w:rPr>
          <w:rFonts w:ascii="Times New Roman" w:hAnsi="Times New Roman"/>
          <w:sz w:val="24"/>
          <w:szCs w:val="24"/>
        </w:rPr>
        <w:t xml:space="preserve"> and difficult to manage</w:t>
      </w:r>
      <w:r w:rsidR="00250BD4" w:rsidRPr="00001F80">
        <w:rPr>
          <w:rFonts w:ascii="Times New Roman" w:hAnsi="Times New Roman"/>
          <w:sz w:val="24"/>
          <w:szCs w:val="24"/>
        </w:rPr>
        <w:t xml:space="preserve"> </w:t>
      </w:r>
      <w:r w:rsidR="00CC2F9B" w:rsidRPr="00001F80">
        <w:rPr>
          <w:rFonts w:ascii="Times New Roman" w:hAnsi="Times New Roman"/>
          <w:sz w:val="24"/>
          <w:szCs w:val="24"/>
        </w:rPr>
        <w:t>concept</w:t>
      </w:r>
      <w:r w:rsidR="00961040" w:rsidRPr="00001F80">
        <w:rPr>
          <w:rFonts w:ascii="Times New Roman" w:hAnsi="Times New Roman"/>
          <w:sz w:val="24"/>
          <w:szCs w:val="24"/>
        </w:rPr>
        <w:t>.</w:t>
      </w:r>
      <w:r w:rsidR="00D467E2">
        <w:rPr>
          <w:rFonts w:ascii="Times New Roman" w:hAnsi="Times New Roman"/>
          <w:sz w:val="24"/>
          <w:szCs w:val="24"/>
        </w:rPr>
        <w:t xml:space="preserve"> </w:t>
      </w:r>
    </w:p>
    <w:p w14:paraId="37EC50EF" w14:textId="77777777" w:rsidR="00FF7E12" w:rsidRDefault="00FF7E12" w:rsidP="00001F80">
      <w:pPr>
        <w:spacing w:after="0" w:line="480" w:lineRule="auto"/>
        <w:rPr>
          <w:rFonts w:ascii="Times New Roman" w:hAnsi="Times New Roman"/>
          <w:sz w:val="24"/>
          <w:szCs w:val="24"/>
        </w:rPr>
      </w:pPr>
    </w:p>
    <w:p w14:paraId="4E706FE4" w14:textId="14CACF04" w:rsidR="00FB0CC1" w:rsidRDefault="00B26E54"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The </w:t>
      </w:r>
      <w:r w:rsidR="00401A69" w:rsidRPr="00001F80">
        <w:rPr>
          <w:rFonts w:ascii="Times New Roman" w:hAnsi="Times New Roman"/>
          <w:sz w:val="24"/>
          <w:szCs w:val="24"/>
        </w:rPr>
        <w:t xml:space="preserve">B2B </w:t>
      </w:r>
      <w:r w:rsidRPr="00001F80">
        <w:rPr>
          <w:rFonts w:ascii="Times New Roman" w:hAnsi="Times New Roman"/>
          <w:sz w:val="24"/>
          <w:szCs w:val="24"/>
        </w:rPr>
        <w:t xml:space="preserve">value literature </w:t>
      </w:r>
      <w:r w:rsidR="00B40BBB" w:rsidRPr="00001F80">
        <w:rPr>
          <w:rFonts w:ascii="Times New Roman" w:hAnsi="Times New Roman"/>
          <w:sz w:val="24"/>
          <w:szCs w:val="24"/>
        </w:rPr>
        <w:t xml:space="preserve">is </w:t>
      </w:r>
      <w:r w:rsidR="00AA57FF" w:rsidRPr="00001F80">
        <w:rPr>
          <w:rFonts w:ascii="Times New Roman" w:hAnsi="Times New Roman"/>
          <w:sz w:val="24"/>
          <w:szCs w:val="24"/>
        </w:rPr>
        <w:t xml:space="preserve">typically focused on </w:t>
      </w:r>
      <w:r w:rsidR="00B40BBB" w:rsidRPr="00001F80">
        <w:rPr>
          <w:rFonts w:ascii="Times New Roman" w:hAnsi="Times New Roman"/>
          <w:sz w:val="24"/>
          <w:szCs w:val="24"/>
        </w:rPr>
        <w:t>o</w:t>
      </w:r>
      <w:r w:rsidRPr="00001F80">
        <w:rPr>
          <w:rFonts w:ascii="Times New Roman" w:hAnsi="Times New Roman"/>
          <w:sz w:val="24"/>
          <w:szCs w:val="24"/>
        </w:rPr>
        <w:t>rgan</w:t>
      </w:r>
      <w:r w:rsidR="00E621BD">
        <w:rPr>
          <w:rFonts w:ascii="Times New Roman" w:hAnsi="Times New Roman"/>
          <w:sz w:val="24"/>
          <w:szCs w:val="24"/>
        </w:rPr>
        <w:t>isation</w:t>
      </w:r>
      <w:r w:rsidRPr="00001F80">
        <w:rPr>
          <w:rFonts w:ascii="Times New Roman" w:hAnsi="Times New Roman"/>
          <w:sz w:val="24"/>
          <w:szCs w:val="24"/>
        </w:rPr>
        <w:t xml:space="preserve">al </w:t>
      </w:r>
      <w:r w:rsidR="002E529C">
        <w:rPr>
          <w:rFonts w:ascii="Times New Roman" w:hAnsi="Times New Roman"/>
          <w:sz w:val="24"/>
          <w:szCs w:val="24"/>
        </w:rPr>
        <w:t>entities</w:t>
      </w:r>
      <w:r w:rsidR="00025126" w:rsidRPr="00001F80">
        <w:rPr>
          <w:rFonts w:ascii="Times New Roman" w:hAnsi="Times New Roman"/>
          <w:sz w:val="24"/>
          <w:szCs w:val="24"/>
        </w:rPr>
        <w:t xml:space="preserve">, potentially masking the effects of a diverse set of individuals and teams </w:t>
      </w:r>
      <w:r w:rsidR="00DC174C" w:rsidRPr="00001F80">
        <w:rPr>
          <w:rFonts w:ascii="Times New Roman" w:hAnsi="Times New Roman"/>
          <w:sz w:val="24"/>
          <w:szCs w:val="24"/>
        </w:rPr>
        <w:t xml:space="preserve">involved in larger, more complex </w:t>
      </w:r>
      <w:r w:rsidR="00DC174C" w:rsidRPr="00001F80">
        <w:rPr>
          <w:rFonts w:ascii="Times New Roman" w:hAnsi="Times New Roman"/>
          <w:sz w:val="24"/>
          <w:szCs w:val="24"/>
        </w:rPr>
        <w:lastRenderedPageBreak/>
        <w:t>relationship</w:t>
      </w:r>
      <w:r w:rsidR="008E7704" w:rsidRPr="00001F80">
        <w:rPr>
          <w:rFonts w:ascii="Times New Roman" w:hAnsi="Times New Roman"/>
          <w:sz w:val="24"/>
          <w:szCs w:val="24"/>
        </w:rPr>
        <w:t xml:space="preserve"> interaction</w:t>
      </w:r>
      <w:r w:rsidR="00016AA8">
        <w:rPr>
          <w:rFonts w:ascii="Times New Roman" w:hAnsi="Times New Roman"/>
          <w:sz w:val="24"/>
          <w:szCs w:val="24"/>
        </w:rPr>
        <w:t>s</w:t>
      </w:r>
      <w:r w:rsidR="00A47857" w:rsidRPr="00001F80">
        <w:rPr>
          <w:rFonts w:ascii="Times New Roman" w:hAnsi="Times New Roman"/>
          <w:sz w:val="24"/>
          <w:szCs w:val="24"/>
        </w:rPr>
        <w:t xml:space="preserve"> </w:t>
      </w:r>
      <w:r w:rsidR="00016AA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&lt;EndNote&gt;&lt;Cite&gt;&lt;Author&gt;Corvellec&lt;/Author&gt;&lt;Year&gt;2014&lt;/Year&gt;&lt;RecNum&gt;142&lt;/RecNum&gt;&lt;DisplayText&gt;(Gligor and Autry, 2012; 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Cite&gt;&lt;Author&gt;Gligor&lt;/Author&gt;&lt;Year&gt;2012&lt;/Year&gt;&lt;RecNum&gt;103&lt;/RecNum&gt;&lt;record&gt;&lt;rec-number&gt;103&lt;/rec-number&gt;&lt;foreign-keys&gt;&lt;key app="EN" db-id="29tt250dt0x2f0extty5s0dex9sdr2ww9zsp" timestamp="1431956491"&gt;103&lt;/key&gt;&lt;/foreign-keys&gt;&lt;ref-type name="Journal Article"&gt;17&lt;/ref-type&gt;&lt;contributors&gt;&lt;authors&gt;&lt;author&gt;Gligor, David M&lt;/author&gt;&lt;author&gt;Autry, Chad W&lt;/author&gt;&lt;/authors&gt;&lt;/contributors&gt;&lt;titles&gt;&lt;title&gt;The role of personal relationships in facilitating supply chain communications: a qualitative study&lt;/title&gt;&lt;secondary-title&gt;Journal of Supply Chain Management&lt;/secondary-title&gt;&lt;/titles&gt;&lt;periodical&gt;&lt;full-title&gt;Journal of Supply Chain Management&lt;/full-title&gt;&lt;/periodical&gt;&lt;pages&gt;24-43&lt;/pages&gt;&lt;volume&gt;48&lt;/volume&gt;&lt;number&gt;1&lt;/number&gt;&lt;dates&gt;&lt;year&gt;2012&lt;/year&gt;&lt;/dates&gt;&lt;isbn&gt;1745-493X&lt;/isbn&gt;&lt;urls&gt;&lt;/urls&gt;&lt;/record&gt;&lt;/Cite&gt;&lt;/EndNote&gt;</w:instrText>
      </w:r>
      <w:r w:rsidR="00016AA8">
        <w:rPr>
          <w:rFonts w:ascii="Times New Roman" w:hAnsi="Times New Roman"/>
          <w:sz w:val="24"/>
          <w:szCs w:val="24"/>
        </w:rPr>
        <w:fldChar w:fldCharType="separate"/>
      </w:r>
      <w:r w:rsidR="00C4790E">
        <w:rPr>
          <w:rFonts w:ascii="Times New Roman" w:hAnsi="Times New Roman"/>
          <w:noProof/>
          <w:sz w:val="24"/>
          <w:szCs w:val="24"/>
        </w:rPr>
        <w:t>(</w:t>
      </w:r>
      <w:hyperlink w:anchor="_ENREF_37" w:tooltip="Gligor, 2012 #103" w:history="1">
        <w:r w:rsidR="00C4790E">
          <w:rPr>
            <w:rFonts w:ascii="Times New Roman" w:hAnsi="Times New Roman"/>
            <w:noProof/>
            <w:sz w:val="24"/>
            <w:szCs w:val="24"/>
          </w:rPr>
          <w:t>Gligor and Autry, 2012</w:t>
        </w:r>
      </w:hyperlink>
      <w:r w:rsidR="00C4790E">
        <w:rPr>
          <w:rFonts w:ascii="Times New Roman" w:hAnsi="Times New Roman"/>
          <w:noProof/>
          <w:sz w:val="24"/>
          <w:szCs w:val="24"/>
        </w:rPr>
        <w:t xml:space="preserve">; </w:t>
      </w:r>
      <w:hyperlink w:anchor="_ENREF_19" w:tooltip="Corvellec, 2014 #142" w:history="1">
        <w:r w:rsidR="00C4790E">
          <w:rPr>
            <w:rFonts w:ascii="Times New Roman" w:hAnsi="Times New Roman"/>
            <w:noProof/>
            <w:sz w:val="24"/>
            <w:szCs w:val="24"/>
          </w:rPr>
          <w:t>Corvellec and Hultman, 2014</w:t>
        </w:r>
      </w:hyperlink>
      <w:r w:rsidR="00C4790E">
        <w:rPr>
          <w:rFonts w:ascii="Times New Roman" w:hAnsi="Times New Roman"/>
          <w:noProof/>
          <w:sz w:val="24"/>
          <w:szCs w:val="24"/>
        </w:rPr>
        <w:t>)</w:t>
      </w:r>
      <w:r w:rsidR="00016AA8">
        <w:rPr>
          <w:rFonts w:ascii="Times New Roman" w:hAnsi="Times New Roman"/>
          <w:sz w:val="24"/>
          <w:szCs w:val="24"/>
        </w:rPr>
        <w:fldChar w:fldCharType="end"/>
      </w:r>
      <w:r w:rsidR="00016AA8">
        <w:rPr>
          <w:rFonts w:ascii="Times New Roman" w:hAnsi="Times New Roman"/>
          <w:sz w:val="24"/>
          <w:szCs w:val="24"/>
        </w:rPr>
        <w:t xml:space="preserve">.  </w:t>
      </w:r>
      <w:r w:rsidRPr="00001F80">
        <w:rPr>
          <w:rFonts w:ascii="Times New Roman" w:hAnsi="Times New Roman"/>
          <w:sz w:val="24"/>
          <w:szCs w:val="24"/>
        </w:rPr>
        <w:t>Th</w:t>
      </w:r>
      <w:r w:rsidR="00DC174C" w:rsidRPr="00001F80">
        <w:rPr>
          <w:rFonts w:ascii="Times New Roman" w:hAnsi="Times New Roman"/>
          <w:sz w:val="24"/>
          <w:szCs w:val="24"/>
        </w:rPr>
        <w:t>os</w:t>
      </w:r>
      <w:r w:rsidR="007715A7" w:rsidRPr="00001F80">
        <w:rPr>
          <w:rFonts w:ascii="Times New Roman" w:hAnsi="Times New Roman"/>
          <w:sz w:val="24"/>
          <w:szCs w:val="24"/>
        </w:rPr>
        <w:t>e</w:t>
      </w:r>
      <w:r w:rsidRPr="00001F80">
        <w:rPr>
          <w:rFonts w:ascii="Times New Roman" w:hAnsi="Times New Roman"/>
          <w:sz w:val="24"/>
          <w:szCs w:val="24"/>
        </w:rPr>
        <w:t xml:space="preserve"> few </w:t>
      </w:r>
      <w:r w:rsidR="007715A7" w:rsidRPr="00001F80">
        <w:rPr>
          <w:rFonts w:ascii="Times New Roman" w:hAnsi="Times New Roman"/>
          <w:sz w:val="24"/>
          <w:szCs w:val="24"/>
        </w:rPr>
        <w:t xml:space="preserve">studies </w:t>
      </w:r>
      <w:r w:rsidRPr="00001F80">
        <w:rPr>
          <w:rFonts w:ascii="Times New Roman" w:hAnsi="Times New Roman"/>
          <w:sz w:val="24"/>
          <w:szCs w:val="24"/>
        </w:rPr>
        <w:t>explor</w:t>
      </w:r>
      <w:r w:rsidR="007715A7" w:rsidRPr="00001F80">
        <w:rPr>
          <w:rFonts w:ascii="Times New Roman" w:hAnsi="Times New Roman"/>
          <w:sz w:val="24"/>
          <w:szCs w:val="24"/>
        </w:rPr>
        <w:t>ing</w:t>
      </w:r>
      <w:r w:rsidRPr="00001F80">
        <w:rPr>
          <w:rFonts w:ascii="Times New Roman" w:hAnsi="Times New Roman"/>
          <w:sz w:val="24"/>
          <w:szCs w:val="24"/>
        </w:rPr>
        <w:t xml:space="preserve"> the inter-personal </w:t>
      </w:r>
      <w:r w:rsidR="00AA57FF" w:rsidRPr="00001F80">
        <w:rPr>
          <w:rFonts w:ascii="Times New Roman" w:hAnsi="Times New Roman"/>
          <w:sz w:val="24"/>
          <w:szCs w:val="24"/>
        </w:rPr>
        <w:t>dynamics</w:t>
      </w:r>
      <w:r w:rsidR="00C13C28" w:rsidRPr="00001F80">
        <w:rPr>
          <w:rFonts w:ascii="Times New Roman" w:hAnsi="Times New Roman"/>
          <w:sz w:val="24"/>
          <w:szCs w:val="24"/>
        </w:rPr>
        <w:t xml:space="preserve"> </w:t>
      </w:r>
      <w:r w:rsidR="00C13C28"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&lt;EndNote&gt;&lt;Cite&gt;&lt;Author&gt;Biggemann&lt;/Author&gt;&lt;Year&gt;2012&lt;/Year&gt;&lt;RecNum&gt;16&lt;/RecNum&gt;&lt;Prefix&gt;see`, &lt;/Prefix&gt;&lt;DisplayText&gt;(see, Flint et al., 2002; 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Cite&gt;&lt;Author&gt;Flint&lt;/Author&gt;&lt;Year&gt;2002&lt;/Year&gt;&lt;RecNum&gt;15&lt;/RecNum&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Marketing&lt;/full-title&gt;&lt;/periodical&gt;&lt;pages&gt;102-117&lt;/pages&gt;&lt;volume&gt;66&lt;/volume&gt;&lt;number&gt;4&lt;/number&gt;&lt;dates&gt;&lt;year&gt;2002&lt;/year&gt;&lt;/dates&gt;&lt;urls&gt;&lt;/urls&gt;&lt;/record&gt;&lt;/Cite&gt;&lt;/EndNote&gt;</w:instrText>
      </w:r>
      <w:r w:rsidR="00C13C28" w:rsidRPr="00001F80">
        <w:rPr>
          <w:rFonts w:ascii="Times New Roman" w:hAnsi="Times New Roman"/>
          <w:sz w:val="24"/>
          <w:szCs w:val="24"/>
        </w:rPr>
        <w:fldChar w:fldCharType="separate"/>
      </w:r>
      <w:r w:rsidR="00C4790E">
        <w:rPr>
          <w:rFonts w:ascii="Times New Roman" w:hAnsi="Times New Roman"/>
          <w:noProof/>
          <w:sz w:val="24"/>
          <w:szCs w:val="24"/>
        </w:rPr>
        <w:t xml:space="preserve">(see, </w:t>
      </w:r>
      <w:hyperlink w:anchor="_ENREF_31" w:tooltip="Flint, 2002 #15" w:history="1">
        <w:r w:rsidR="00C4790E">
          <w:rPr>
            <w:rFonts w:ascii="Times New Roman" w:hAnsi="Times New Roman"/>
            <w:noProof/>
            <w:sz w:val="24"/>
            <w:szCs w:val="24"/>
          </w:rPr>
          <w:t>Flint et al., 2002</w:t>
        </w:r>
      </w:hyperlink>
      <w:r w:rsidR="00C4790E">
        <w:rPr>
          <w:rFonts w:ascii="Times New Roman" w:hAnsi="Times New Roman"/>
          <w:noProof/>
          <w:sz w:val="24"/>
          <w:szCs w:val="24"/>
        </w:rPr>
        <w:t xml:space="preserve">; </w:t>
      </w:r>
      <w:hyperlink w:anchor="_ENREF_5" w:tooltip="Biggemann, 2012 #16" w:history="1">
        <w:r w:rsidR="00C4790E">
          <w:rPr>
            <w:rFonts w:ascii="Times New Roman" w:hAnsi="Times New Roman"/>
            <w:noProof/>
            <w:sz w:val="24"/>
            <w:szCs w:val="24"/>
          </w:rPr>
          <w:t>Biggemann and Buttle, 2012</w:t>
        </w:r>
      </w:hyperlink>
      <w:r w:rsidR="00C4790E">
        <w:rPr>
          <w:rFonts w:ascii="Times New Roman" w:hAnsi="Times New Roman"/>
          <w:noProof/>
          <w:sz w:val="24"/>
          <w:szCs w:val="24"/>
        </w:rPr>
        <w:t>)</w:t>
      </w:r>
      <w:r w:rsidR="00C13C28" w:rsidRPr="00001F80">
        <w:rPr>
          <w:rFonts w:ascii="Times New Roman" w:hAnsi="Times New Roman"/>
          <w:sz w:val="24"/>
          <w:szCs w:val="24"/>
        </w:rPr>
        <w:fldChar w:fldCharType="end"/>
      </w:r>
      <w:r w:rsidRPr="00001F80">
        <w:rPr>
          <w:rFonts w:ascii="Times New Roman" w:hAnsi="Times New Roman"/>
          <w:sz w:val="24"/>
          <w:szCs w:val="24"/>
        </w:rPr>
        <w:t xml:space="preserve"> </w:t>
      </w:r>
      <w:r w:rsidR="00AA57FF" w:rsidRPr="00001F80">
        <w:rPr>
          <w:rFonts w:ascii="Times New Roman" w:hAnsi="Times New Roman"/>
          <w:sz w:val="24"/>
          <w:szCs w:val="24"/>
        </w:rPr>
        <w:t xml:space="preserve">are set </w:t>
      </w:r>
      <w:r w:rsidRPr="00001F80">
        <w:rPr>
          <w:rFonts w:ascii="Times New Roman" w:hAnsi="Times New Roman"/>
          <w:sz w:val="24"/>
          <w:szCs w:val="24"/>
        </w:rPr>
        <w:t>in context</w:t>
      </w:r>
      <w:r w:rsidR="00345DD8" w:rsidRPr="00001F80">
        <w:rPr>
          <w:rFonts w:ascii="Times New Roman" w:hAnsi="Times New Roman"/>
          <w:sz w:val="24"/>
          <w:szCs w:val="24"/>
        </w:rPr>
        <w:t>s</w:t>
      </w:r>
      <w:r w:rsidRPr="00001F80">
        <w:rPr>
          <w:rFonts w:ascii="Times New Roman" w:hAnsi="Times New Roman"/>
          <w:sz w:val="24"/>
          <w:szCs w:val="24"/>
        </w:rPr>
        <w:t xml:space="preserve"> where value is at its most tangible</w:t>
      </w:r>
      <w:r w:rsidR="00DC174C" w:rsidRPr="00001F80">
        <w:rPr>
          <w:rFonts w:ascii="Times New Roman" w:hAnsi="Times New Roman"/>
          <w:sz w:val="24"/>
          <w:szCs w:val="24"/>
        </w:rPr>
        <w:t>, minimi</w:t>
      </w:r>
      <w:r w:rsidR="00D467E2">
        <w:rPr>
          <w:rFonts w:ascii="Times New Roman" w:hAnsi="Times New Roman"/>
          <w:sz w:val="24"/>
          <w:szCs w:val="24"/>
        </w:rPr>
        <w:t>s</w:t>
      </w:r>
      <w:r w:rsidR="00DC174C" w:rsidRPr="00001F80">
        <w:rPr>
          <w:rFonts w:ascii="Times New Roman" w:hAnsi="Times New Roman"/>
          <w:sz w:val="24"/>
          <w:szCs w:val="24"/>
        </w:rPr>
        <w:t>ing the impacts of subjective perception formation</w:t>
      </w:r>
      <w:r w:rsidRPr="00001F80">
        <w:rPr>
          <w:rFonts w:ascii="Times New Roman" w:hAnsi="Times New Roman"/>
          <w:sz w:val="24"/>
          <w:szCs w:val="24"/>
        </w:rPr>
        <w:t xml:space="preserve">.  </w:t>
      </w:r>
      <w:r w:rsidR="00FE38AF">
        <w:rPr>
          <w:rFonts w:ascii="Times New Roman" w:hAnsi="Times New Roman"/>
          <w:sz w:val="24"/>
          <w:szCs w:val="24"/>
        </w:rPr>
        <w:t>Given the material impact of strategic relationships, and the risks inherent in their failure, mo</w:t>
      </w:r>
      <w:r w:rsidR="00ED0AEA" w:rsidRPr="00001F80">
        <w:rPr>
          <w:rFonts w:ascii="Times New Roman" w:hAnsi="Times New Roman"/>
          <w:sz w:val="24"/>
          <w:szCs w:val="24"/>
        </w:rPr>
        <w:t>re empirical research is needed</w:t>
      </w:r>
      <w:r w:rsidRPr="00001F80">
        <w:rPr>
          <w:rFonts w:ascii="Times New Roman" w:hAnsi="Times New Roman"/>
          <w:sz w:val="24"/>
          <w:szCs w:val="24"/>
        </w:rPr>
        <w:t xml:space="preserve">, </w:t>
      </w:r>
      <w:r w:rsidR="00FE38AF">
        <w:rPr>
          <w:rFonts w:ascii="Times New Roman" w:hAnsi="Times New Roman"/>
          <w:sz w:val="24"/>
          <w:szCs w:val="24"/>
        </w:rPr>
        <w:t xml:space="preserve">especially </w:t>
      </w:r>
      <w:r w:rsidRPr="00001F80">
        <w:rPr>
          <w:rFonts w:ascii="Times New Roman" w:hAnsi="Times New Roman"/>
          <w:sz w:val="24"/>
          <w:szCs w:val="24"/>
        </w:rPr>
        <w:t xml:space="preserve">where </w:t>
      </w:r>
      <w:r w:rsidR="00DC174C" w:rsidRPr="00001F80">
        <w:rPr>
          <w:rFonts w:ascii="Times New Roman" w:hAnsi="Times New Roman"/>
          <w:sz w:val="24"/>
          <w:szCs w:val="24"/>
        </w:rPr>
        <w:t>conflicting value perceptions</w:t>
      </w:r>
      <w:r w:rsidRPr="00001F80">
        <w:rPr>
          <w:rFonts w:ascii="Times New Roman" w:hAnsi="Times New Roman"/>
          <w:sz w:val="24"/>
          <w:szCs w:val="24"/>
        </w:rPr>
        <w:t xml:space="preserve"> may have critical implications for relationship</w:t>
      </w:r>
      <w:r w:rsidR="008E7704" w:rsidRPr="00001F80">
        <w:rPr>
          <w:rFonts w:ascii="Times New Roman" w:hAnsi="Times New Roman"/>
          <w:sz w:val="24"/>
          <w:szCs w:val="24"/>
        </w:rPr>
        <w:t xml:space="preserve"> persistence</w:t>
      </w:r>
      <w:r w:rsidRPr="00001F80">
        <w:rPr>
          <w:rFonts w:ascii="Times New Roman" w:hAnsi="Times New Roman"/>
          <w:sz w:val="24"/>
          <w:szCs w:val="24"/>
        </w:rPr>
        <w:t xml:space="preserv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1" w:tooltip="Aarikka-Stenroos, 2012 #17" w:history="1">
        <w:r w:rsidR="00C4790E">
          <w:rPr>
            <w:rFonts w:ascii="Times New Roman" w:hAnsi="Times New Roman"/>
            <w:noProof/>
            <w:sz w:val="24"/>
            <w:szCs w:val="24"/>
          </w:rPr>
          <w:t>Aarikka-Stenroos and Jaakola, 2012</w:t>
        </w:r>
      </w:hyperlink>
      <w:r w:rsidR="00C14DCB">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00804A9F" w:rsidRPr="00001F80">
        <w:rPr>
          <w:rFonts w:ascii="Times New Roman" w:hAnsi="Times New Roman"/>
          <w:sz w:val="24"/>
          <w:szCs w:val="24"/>
        </w:rPr>
        <w:t>G</w:t>
      </w:r>
      <w:r w:rsidRPr="00001F80">
        <w:rPr>
          <w:rFonts w:ascii="Times New Roman" w:hAnsi="Times New Roman"/>
          <w:sz w:val="24"/>
          <w:szCs w:val="24"/>
        </w:rPr>
        <w:t xml:space="preserve">reater depth </w:t>
      </w:r>
      <w:r w:rsidR="00FE38AF">
        <w:rPr>
          <w:rFonts w:ascii="Times New Roman" w:hAnsi="Times New Roman"/>
          <w:sz w:val="24"/>
          <w:szCs w:val="24"/>
        </w:rPr>
        <w:t xml:space="preserve">and nuance </w:t>
      </w:r>
      <w:r w:rsidRPr="00001F80">
        <w:rPr>
          <w:rFonts w:ascii="Times New Roman" w:hAnsi="Times New Roman"/>
          <w:sz w:val="24"/>
          <w:szCs w:val="24"/>
        </w:rPr>
        <w:t xml:space="preserve">is needed to </w:t>
      </w:r>
      <w:r w:rsidR="00D467E2">
        <w:rPr>
          <w:rFonts w:ascii="Times New Roman" w:hAnsi="Times New Roman"/>
          <w:sz w:val="24"/>
          <w:szCs w:val="24"/>
        </w:rPr>
        <w:t>develop theories</w:t>
      </w:r>
      <w:r w:rsidRPr="00001F80">
        <w:rPr>
          <w:rFonts w:ascii="Times New Roman" w:hAnsi="Times New Roman"/>
          <w:sz w:val="24"/>
          <w:szCs w:val="24"/>
        </w:rPr>
        <w:t xml:space="preserve"> of how perceptions form and change</w:t>
      </w:r>
      <w:r w:rsidR="00D467E2">
        <w:rPr>
          <w:rFonts w:ascii="Times New Roman" w:hAnsi="Times New Roman"/>
          <w:sz w:val="24"/>
          <w:szCs w:val="24"/>
        </w:rPr>
        <w:t>,</w:t>
      </w:r>
      <w:r w:rsidRPr="00001F80">
        <w:rPr>
          <w:rFonts w:ascii="Times New Roman" w:hAnsi="Times New Roman"/>
          <w:sz w:val="24"/>
          <w:szCs w:val="24"/>
        </w:rPr>
        <w:t xml:space="preserve"> how they vary</w:t>
      </w:r>
      <w:r w:rsidR="00B53031" w:rsidRPr="00001F80">
        <w:rPr>
          <w:rFonts w:ascii="Times New Roman" w:hAnsi="Times New Roman"/>
          <w:sz w:val="24"/>
          <w:szCs w:val="24"/>
        </w:rPr>
        <w:t xml:space="preserve"> between</w:t>
      </w:r>
      <w:r w:rsidR="00722F69">
        <w:rPr>
          <w:rFonts w:ascii="Times New Roman" w:hAnsi="Times New Roman"/>
          <w:sz w:val="24"/>
          <w:szCs w:val="24"/>
        </w:rPr>
        <w:t xml:space="preserve"> stakeholders and</w:t>
      </w:r>
      <w:r w:rsidR="00B53031" w:rsidRPr="00001F80">
        <w:rPr>
          <w:rFonts w:ascii="Times New Roman" w:hAnsi="Times New Roman"/>
          <w:sz w:val="24"/>
          <w:szCs w:val="24"/>
        </w:rPr>
        <w:t xml:space="preserve"> organ</w:t>
      </w:r>
      <w:r w:rsidR="00E621BD">
        <w:rPr>
          <w:rFonts w:ascii="Times New Roman" w:hAnsi="Times New Roman"/>
          <w:sz w:val="24"/>
          <w:szCs w:val="24"/>
        </w:rPr>
        <w:t>isation</w:t>
      </w:r>
      <w:r w:rsidR="00B53031" w:rsidRPr="00001F80">
        <w:rPr>
          <w:rFonts w:ascii="Times New Roman" w:hAnsi="Times New Roman"/>
          <w:sz w:val="24"/>
          <w:szCs w:val="24"/>
        </w:rPr>
        <w:t>s, and the</w:t>
      </w:r>
      <w:r w:rsidRPr="00001F80">
        <w:rPr>
          <w:rFonts w:ascii="Times New Roman" w:hAnsi="Times New Roman"/>
          <w:sz w:val="24"/>
          <w:szCs w:val="24"/>
        </w:rPr>
        <w:t xml:space="preserve"> implications for relationship persistence</w:t>
      </w:r>
      <w:r w:rsidR="00FB0CC1" w:rsidRPr="00001F80">
        <w:rPr>
          <w:rFonts w:ascii="Times New Roman" w:hAnsi="Times New Roman"/>
          <w:sz w:val="24"/>
          <w:szCs w:val="24"/>
        </w:rPr>
        <w:t>.</w:t>
      </w:r>
      <w:r w:rsidR="00DC174C" w:rsidRPr="00001F80">
        <w:rPr>
          <w:rFonts w:ascii="Times New Roman" w:hAnsi="Times New Roman"/>
          <w:sz w:val="24"/>
          <w:szCs w:val="24"/>
        </w:rPr>
        <w:t xml:space="preserve">  </w:t>
      </w:r>
    </w:p>
    <w:p w14:paraId="00FD77EF" w14:textId="77777777" w:rsidR="00F17FE8" w:rsidRPr="00001F80" w:rsidRDefault="00F17FE8" w:rsidP="00001F80">
      <w:pPr>
        <w:autoSpaceDE w:val="0"/>
        <w:autoSpaceDN w:val="0"/>
        <w:adjustRightInd w:val="0"/>
        <w:spacing w:after="0" w:line="480" w:lineRule="auto"/>
        <w:rPr>
          <w:rFonts w:ascii="Times New Roman" w:hAnsi="Times New Roman"/>
          <w:sz w:val="24"/>
          <w:szCs w:val="24"/>
        </w:rPr>
      </w:pPr>
    </w:p>
    <w:p w14:paraId="51F3703B" w14:textId="09E6AA39" w:rsidR="000C0E6F" w:rsidRPr="00001F80" w:rsidRDefault="008333AF" w:rsidP="00001F80">
      <w:pPr>
        <w:spacing w:after="0" w:line="480" w:lineRule="auto"/>
        <w:jc w:val="center"/>
        <w:rPr>
          <w:rFonts w:ascii="Times New Roman" w:hAnsi="Times New Roman"/>
          <w:b/>
          <w:bCs/>
          <w:sz w:val="24"/>
          <w:szCs w:val="24"/>
        </w:rPr>
      </w:pPr>
      <w:bookmarkStart w:id="1" w:name="bbib17"/>
      <w:bookmarkEnd w:id="1"/>
      <w:r>
        <w:rPr>
          <w:rFonts w:ascii="Times New Roman" w:hAnsi="Times New Roman"/>
          <w:b/>
          <w:bCs/>
          <w:sz w:val="24"/>
          <w:szCs w:val="24"/>
        </w:rPr>
        <w:t>METHODOLOGY</w:t>
      </w:r>
    </w:p>
    <w:p w14:paraId="75BA9988" w14:textId="50EF069A" w:rsidR="00CD6AA3" w:rsidRDefault="000C0E6F" w:rsidP="0067679A">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This study explores how buyer and </w:t>
      </w:r>
      <w:r w:rsidR="00EE18C2" w:rsidRPr="00001F80">
        <w:rPr>
          <w:rFonts w:ascii="Times New Roman" w:hAnsi="Times New Roman"/>
          <w:sz w:val="24"/>
          <w:szCs w:val="24"/>
        </w:rPr>
        <w:t>supplier</w:t>
      </w:r>
      <w:r w:rsidRPr="00001F80">
        <w:rPr>
          <w:rFonts w:ascii="Times New Roman" w:hAnsi="Times New Roman"/>
          <w:sz w:val="24"/>
          <w:szCs w:val="24"/>
        </w:rPr>
        <w:t xml:space="preserve">-side relationship managers perceive and manage value in </w:t>
      </w:r>
      <w:r w:rsidR="005620DA" w:rsidRPr="00001F80">
        <w:rPr>
          <w:rFonts w:ascii="Times New Roman" w:hAnsi="Times New Roman"/>
          <w:sz w:val="24"/>
          <w:szCs w:val="24"/>
        </w:rPr>
        <w:t>strategic</w:t>
      </w:r>
      <w:r w:rsidRPr="00001F80">
        <w:rPr>
          <w:rFonts w:ascii="Times New Roman" w:hAnsi="Times New Roman"/>
          <w:sz w:val="24"/>
          <w:szCs w:val="24"/>
        </w:rPr>
        <w:t xml:space="preserve"> relationships.</w:t>
      </w:r>
      <w:r w:rsidRPr="003347B8">
        <w:rPr>
          <w:rFonts w:ascii="Times New Roman" w:hAnsi="Times New Roman"/>
          <w:sz w:val="24"/>
          <w:szCs w:val="24"/>
        </w:rPr>
        <w:t xml:space="preserve"> </w:t>
      </w:r>
      <w:r w:rsidR="003347B8" w:rsidRPr="003347B8">
        <w:rPr>
          <w:rFonts w:ascii="Times New Roman" w:hAnsi="Times New Roman"/>
          <w:sz w:val="24"/>
          <w:szCs w:val="24"/>
        </w:rPr>
        <w:t xml:space="preserve"> </w:t>
      </w:r>
      <w:r w:rsidR="0067679A">
        <w:rPr>
          <w:rFonts w:ascii="Times New Roman" w:hAnsi="Times New Roman"/>
          <w:sz w:val="24"/>
          <w:szCs w:val="24"/>
        </w:rPr>
        <w:t>In a novel approach for purchasing and</w:t>
      </w:r>
      <w:r w:rsidR="0067679A" w:rsidRPr="003347B8">
        <w:rPr>
          <w:rFonts w:ascii="Times New Roman" w:hAnsi="Times New Roman"/>
          <w:sz w:val="24"/>
          <w:szCs w:val="24"/>
        </w:rPr>
        <w:t xml:space="preserve"> supply</w:t>
      </w:r>
      <w:r w:rsidR="0067679A">
        <w:rPr>
          <w:rFonts w:ascii="Times New Roman" w:hAnsi="Times New Roman"/>
          <w:sz w:val="24"/>
          <w:szCs w:val="24"/>
        </w:rPr>
        <w:t xml:space="preserve"> </w:t>
      </w:r>
      <w:r w:rsidR="0067679A" w:rsidRPr="003347B8">
        <w:rPr>
          <w:rFonts w:ascii="Times New Roman" w:hAnsi="Times New Roman"/>
          <w:sz w:val="24"/>
          <w:szCs w:val="24"/>
        </w:rPr>
        <w:t>chain research</w:t>
      </w:r>
      <w:r w:rsidR="0067679A">
        <w:rPr>
          <w:rFonts w:ascii="Times New Roman" w:hAnsi="Times New Roman"/>
          <w:sz w:val="24"/>
          <w:szCs w:val="24"/>
        </w:rPr>
        <w:t xml:space="preserve">, </w:t>
      </w:r>
      <w:r w:rsidR="0067679A" w:rsidRPr="003347B8">
        <w:rPr>
          <w:rFonts w:ascii="Times New Roman" w:hAnsi="Times New Roman"/>
          <w:sz w:val="24"/>
          <w:szCs w:val="24"/>
        </w:rPr>
        <w:t xml:space="preserve">the study employs focus groups for initial data gathering within </w:t>
      </w:r>
      <w:r w:rsidR="00C958D9">
        <w:rPr>
          <w:rFonts w:ascii="Times New Roman" w:hAnsi="Times New Roman"/>
          <w:sz w:val="24"/>
          <w:szCs w:val="24"/>
        </w:rPr>
        <w:t>the</w:t>
      </w:r>
      <w:r w:rsidR="0067679A" w:rsidRPr="003347B8">
        <w:rPr>
          <w:rFonts w:ascii="Times New Roman" w:hAnsi="Times New Roman"/>
          <w:sz w:val="24"/>
          <w:szCs w:val="24"/>
        </w:rPr>
        <w:t xml:space="preserve"> </w:t>
      </w:r>
      <w:r w:rsidR="0067679A" w:rsidRPr="00FE6256">
        <w:rPr>
          <w:rFonts w:ascii="Times New Roman" w:hAnsi="Times New Roman"/>
          <w:i/>
          <w:sz w:val="24"/>
          <w:szCs w:val="24"/>
        </w:rPr>
        <w:t>constructivist</w:t>
      </w:r>
      <w:r w:rsidR="0067679A" w:rsidRPr="003347B8">
        <w:rPr>
          <w:rFonts w:ascii="Times New Roman" w:hAnsi="Times New Roman"/>
          <w:sz w:val="24"/>
          <w:szCs w:val="24"/>
        </w:rPr>
        <w:t xml:space="preserve"> version of </w:t>
      </w:r>
      <w:r w:rsidR="0067679A">
        <w:rPr>
          <w:rFonts w:ascii="Times New Roman" w:hAnsi="Times New Roman"/>
          <w:sz w:val="24"/>
          <w:szCs w:val="24"/>
        </w:rPr>
        <w:t>GT</w:t>
      </w:r>
      <w:r w:rsidR="0067679A" w:rsidRPr="003347B8">
        <w:rPr>
          <w:rFonts w:ascii="Times New Roman" w:hAnsi="Times New Roman"/>
          <w:sz w:val="24"/>
          <w:szCs w:val="24"/>
        </w:rPr>
        <w:t xml:space="preserve"> </w:t>
      </w:r>
      <w:r w:rsidR="0067679A"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67679A" w:rsidRPr="003347B8">
        <w:rPr>
          <w:rFonts w:ascii="Times New Roman" w:hAnsi="Times New Roman"/>
          <w:sz w:val="24"/>
          <w:szCs w:val="24"/>
        </w:rPr>
        <w:fldChar w:fldCharType="separate"/>
      </w:r>
      <w:r w:rsidR="0067679A" w:rsidRPr="003347B8">
        <w:rPr>
          <w:rFonts w:ascii="Times New Roman" w:hAnsi="Times New Roman"/>
          <w:noProof/>
          <w:sz w:val="24"/>
          <w:szCs w:val="24"/>
        </w:rPr>
        <w:t>(</w:t>
      </w:r>
      <w:hyperlink w:anchor="_ENREF_13" w:tooltip="Charmaz, 2006 #59" w:history="1">
        <w:r w:rsidR="00C4790E" w:rsidRPr="003347B8">
          <w:rPr>
            <w:rFonts w:ascii="Times New Roman" w:hAnsi="Times New Roman"/>
            <w:noProof/>
            <w:sz w:val="24"/>
            <w:szCs w:val="24"/>
          </w:rPr>
          <w:t>Charmaz, 2006</w:t>
        </w:r>
      </w:hyperlink>
      <w:r w:rsidR="0067679A" w:rsidRPr="003347B8">
        <w:rPr>
          <w:rFonts w:ascii="Times New Roman" w:hAnsi="Times New Roman"/>
          <w:noProof/>
          <w:sz w:val="24"/>
          <w:szCs w:val="24"/>
        </w:rPr>
        <w:t>)</w:t>
      </w:r>
      <w:r w:rsidR="0067679A" w:rsidRPr="003347B8">
        <w:rPr>
          <w:rFonts w:ascii="Times New Roman" w:hAnsi="Times New Roman"/>
          <w:sz w:val="24"/>
          <w:szCs w:val="24"/>
        </w:rPr>
        <w:fldChar w:fldCharType="end"/>
      </w:r>
      <w:r w:rsidR="0067679A" w:rsidRPr="003347B8">
        <w:rPr>
          <w:rFonts w:ascii="Times New Roman" w:hAnsi="Times New Roman"/>
          <w:sz w:val="24"/>
          <w:szCs w:val="24"/>
        </w:rPr>
        <w:t xml:space="preserve">.  </w:t>
      </w:r>
      <w:r w:rsidR="0038239F">
        <w:rPr>
          <w:rFonts w:ascii="Times New Roman" w:hAnsi="Times New Roman"/>
          <w:sz w:val="24"/>
          <w:szCs w:val="24"/>
        </w:rPr>
        <w:t>GT</w:t>
      </w:r>
      <w:r w:rsidR="003347B8" w:rsidRPr="003347B8">
        <w:rPr>
          <w:rFonts w:ascii="Times New Roman" w:hAnsi="Times New Roman"/>
          <w:sz w:val="24"/>
          <w:szCs w:val="24"/>
        </w:rPr>
        <w:t xml:space="preserve"> is utilised for its ability to provide new </w:t>
      </w:r>
      <w:r w:rsidR="003347B8">
        <w:rPr>
          <w:rFonts w:ascii="Times New Roman" w:hAnsi="Times New Roman"/>
          <w:sz w:val="24"/>
          <w:szCs w:val="24"/>
        </w:rPr>
        <w:t xml:space="preserve">theoretical </w:t>
      </w:r>
      <w:r w:rsidR="003347B8" w:rsidRPr="003347B8">
        <w:rPr>
          <w:rFonts w:ascii="Times New Roman" w:hAnsi="Times New Roman"/>
          <w:sz w:val="24"/>
          <w:szCs w:val="24"/>
        </w:rPr>
        <w:t xml:space="preserve">insights and explanations on researched phenomena, and for its suitability in interactive contexts where individuals interpret each other’s behaviour </w:t>
      </w:r>
      <w:r w:rsidR="003347B8"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003347B8"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003347B8" w:rsidRPr="003347B8">
        <w:rPr>
          <w:rFonts w:ascii="Times New Roman" w:hAnsi="Times New Roman"/>
          <w:sz w:val="24"/>
          <w:szCs w:val="24"/>
        </w:rPr>
        <w:fldChar w:fldCharType="end"/>
      </w:r>
      <w:r w:rsidR="004606F5">
        <w:rPr>
          <w:rFonts w:ascii="Times New Roman" w:hAnsi="Times New Roman"/>
          <w:sz w:val="24"/>
          <w:szCs w:val="24"/>
        </w:rPr>
        <w:t xml:space="preserve">. </w:t>
      </w:r>
      <w:r w:rsidR="0038239F">
        <w:rPr>
          <w:rFonts w:ascii="Times New Roman" w:hAnsi="Times New Roman"/>
          <w:sz w:val="24"/>
          <w:szCs w:val="24"/>
        </w:rPr>
        <w:t xml:space="preserve"> </w:t>
      </w:r>
    </w:p>
    <w:p w14:paraId="1D5D9B91" w14:textId="41B429E6" w:rsidR="0067679A" w:rsidRPr="00C958D9" w:rsidRDefault="00CD6AA3" w:rsidP="0067679A">
      <w:pPr>
        <w:autoSpaceDE w:val="0"/>
        <w:autoSpaceDN w:val="0"/>
        <w:adjustRightInd w:val="0"/>
        <w:spacing w:after="0" w:line="480" w:lineRule="auto"/>
        <w:rPr>
          <w:rFonts w:ascii="Times New Roman" w:hAnsi="Times New Roman"/>
          <w:color w:val="E36C0A" w:themeColor="accent6" w:themeShade="BF"/>
          <w:sz w:val="24"/>
          <w:szCs w:val="24"/>
        </w:rPr>
      </w:pPr>
      <w:r>
        <w:rPr>
          <w:rFonts w:ascii="Times New Roman" w:hAnsi="Times New Roman"/>
          <w:sz w:val="24"/>
          <w:szCs w:val="24"/>
        </w:rPr>
        <w:t>GT is also particularly relevant where the objectives include advancement of theory</w:t>
      </w:r>
      <w:r w:rsidR="00C958D9" w:rsidRPr="002645B5">
        <w:rPr>
          <w:rFonts w:ascii="Times New Roman" w:hAnsi="Times New Roman"/>
          <w:sz w:val="24"/>
          <w:szCs w:val="24"/>
        </w:rPr>
        <w:t>.  The</w:t>
      </w:r>
      <w:r w:rsidR="0067679A" w:rsidRPr="002645B5">
        <w:rPr>
          <w:rFonts w:ascii="Times New Roman" w:hAnsi="Times New Roman"/>
          <w:sz w:val="24"/>
          <w:szCs w:val="24"/>
        </w:rPr>
        <w:t xml:space="preserve"> constructivist version of GT </w:t>
      </w:r>
      <w:r w:rsidR="0067679A" w:rsidRPr="002645B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67679A" w:rsidRPr="002645B5">
        <w:rPr>
          <w:rFonts w:ascii="Times New Roman" w:hAnsi="Times New Roman"/>
          <w:sz w:val="24"/>
          <w:szCs w:val="24"/>
        </w:rPr>
        <w:fldChar w:fldCharType="separate"/>
      </w:r>
      <w:r w:rsidR="0067679A" w:rsidRPr="002645B5">
        <w:rPr>
          <w:rFonts w:ascii="Times New Roman" w:hAnsi="Times New Roman"/>
          <w:noProof/>
          <w:sz w:val="24"/>
          <w:szCs w:val="24"/>
        </w:rPr>
        <w:t>(</w:t>
      </w:r>
      <w:hyperlink w:anchor="_ENREF_13" w:tooltip="Charmaz, 2006 #59" w:history="1">
        <w:r w:rsidR="00C4790E" w:rsidRPr="002645B5">
          <w:rPr>
            <w:rFonts w:ascii="Times New Roman" w:hAnsi="Times New Roman"/>
            <w:noProof/>
            <w:sz w:val="24"/>
            <w:szCs w:val="24"/>
          </w:rPr>
          <w:t>Charmaz, 2006</w:t>
        </w:r>
      </w:hyperlink>
      <w:r w:rsidR="0067679A" w:rsidRPr="002645B5">
        <w:rPr>
          <w:rFonts w:ascii="Times New Roman" w:hAnsi="Times New Roman"/>
          <w:noProof/>
          <w:sz w:val="24"/>
          <w:szCs w:val="24"/>
        </w:rPr>
        <w:t>)</w:t>
      </w:r>
      <w:r w:rsidR="0067679A" w:rsidRPr="002645B5">
        <w:rPr>
          <w:rFonts w:ascii="Times New Roman" w:hAnsi="Times New Roman"/>
          <w:sz w:val="24"/>
          <w:szCs w:val="24"/>
        </w:rPr>
        <w:fldChar w:fldCharType="end"/>
      </w:r>
      <w:r w:rsidR="0067679A" w:rsidRPr="002645B5">
        <w:rPr>
          <w:rFonts w:ascii="Times New Roman" w:hAnsi="Times New Roman"/>
          <w:sz w:val="24"/>
          <w:szCs w:val="24"/>
        </w:rPr>
        <w:t xml:space="preserve"> is utilised for its additional advantages </w:t>
      </w:r>
      <w:r w:rsidR="002645B5" w:rsidRPr="002645B5">
        <w:rPr>
          <w:rFonts w:ascii="Times New Roman" w:hAnsi="Times New Roman"/>
          <w:sz w:val="24"/>
          <w:szCs w:val="24"/>
        </w:rPr>
        <w:t>when exploring social experiences and</w:t>
      </w:r>
      <w:r w:rsidR="00C958D9" w:rsidRPr="002645B5">
        <w:rPr>
          <w:rFonts w:ascii="Times New Roman" w:hAnsi="Times New Roman"/>
          <w:sz w:val="24"/>
          <w:szCs w:val="24"/>
        </w:rPr>
        <w:t xml:space="preserve"> socially constructed meanings </w:t>
      </w:r>
      <w:r w:rsidR="00C958D9" w:rsidRPr="002645B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C958D9" w:rsidRPr="002645B5">
        <w:rPr>
          <w:rFonts w:ascii="Times New Roman" w:hAnsi="Times New Roman"/>
          <w:sz w:val="24"/>
          <w:szCs w:val="24"/>
        </w:rPr>
        <w:fldChar w:fldCharType="separate"/>
      </w:r>
      <w:r w:rsidR="00C958D9" w:rsidRPr="002645B5">
        <w:rPr>
          <w:rFonts w:ascii="Times New Roman" w:hAnsi="Times New Roman"/>
          <w:noProof/>
          <w:sz w:val="24"/>
          <w:szCs w:val="24"/>
        </w:rPr>
        <w:t>(</w:t>
      </w:r>
      <w:hyperlink w:anchor="_ENREF_13" w:tooltip="Charmaz, 2006 #59" w:history="1">
        <w:r w:rsidR="00C4790E" w:rsidRPr="002645B5">
          <w:rPr>
            <w:rFonts w:ascii="Times New Roman" w:hAnsi="Times New Roman"/>
            <w:noProof/>
            <w:sz w:val="24"/>
            <w:szCs w:val="24"/>
          </w:rPr>
          <w:t>Charmaz, 2006</w:t>
        </w:r>
      </w:hyperlink>
      <w:r w:rsidR="00C958D9" w:rsidRPr="002645B5">
        <w:rPr>
          <w:rFonts w:ascii="Times New Roman" w:hAnsi="Times New Roman"/>
          <w:noProof/>
          <w:sz w:val="24"/>
          <w:szCs w:val="24"/>
        </w:rPr>
        <w:t>)</w:t>
      </w:r>
      <w:r w:rsidR="00C958D9" w:rsidRPr="002645B5">
        <w:rPr>
          <w:rFonts w:ascii="Times New Roman" w:hAnsi="Times New Roman"/>
          <w:sz w:val="24"/>
          <w:szCs w:val="24"/>
        </w:rPr>
        <w:fldChar w:fldCharType="end"/>
      </w:r>
      <w:r w:rsidR="00C958D9" w:rsidRPr="002645B5">
        <w:rPr>
          <w:rFonts w:ascii="Times New Roman" w:hAnsi="Times New Roman"/>
          <w:sz w:val="24"/>
          <w:szCs w:val="24"/>
        </w:rPr>
        <w:t xml:space="preserve">.  </w:t>
      </w:r>
    </w:p>
    <w:p w14:paraId="0A4D378A" w14:textId="5BC94E39" w:rsidR="0067679A" w:rsidRDefault="0067679A" w:rsidP="0067679A">
      <w:pPr>
        <w:autoSpaceDE w:val="0"/>
        <w:autoSpaceDN w:val="0"/>
        <w:adjustRightInd w:val="0"/>
        <w:spacing w:after="0" w:line="480" w:lineRule="auto"/>
        <w:rPr>
          <w:rFonts w:ascii="Times New Roman" w:hAnsi="Times New Roman"/>
          <w:sz w:val="24"/>
          <w:szCs w:val="24"/>
        </w:rPr>
      </w:pPr>
      <w:r w:rsidRPr="00B47E58">
        <w:rPr>
          <w:rFonts w:ascii="Times New Roman" w:hAnsi="Times New Roman"/>
          <w:sz w:val="24"/>
          <w:szCs w:val="24"/>
        </w:rPr>
        <w:t xml:space="preserve">Despite the acknowledged potential of GT in a supply chain context </w:t>
      </w:r>
      <w:r w:rsidRPr="00B47E5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Pr="00B47E58">
        <w:rPr>
          <w:rFonts w:ascii="Times New Roman" w:hAnsi="Times New Roman"/>
          <w:sz w:val="24"/>
          <w:szCs w:val="24"/>
        </w:rPr>
        <w:fldChar w:fldCharType="separate"/>
      </w:r>
      <w:r w:rsidRPr="00B47E58">
        <w:rPr>
          <w:rFonts w:ascii="Times New Roman" w:hAnsi="Times New Roman"/>
          <w:noProof/>
          <w:sz w:val="24"/>
          <w:szCs w:val="24"/>
        </w:rPr>
        <w:t>(</w:t>
      </w:r>
      <w:hyperlink w:anchor="_ENREF_45" w:tooltip="Kaufmann, 2011 #111" w:history="1">
        <w:r w:rsidR="00C4790E" w:rsidRPr="00B47E58">
          <w:rPr>
            <w:rFonts w:ascii="Times New Roman" w:hAnsi="Times New Roman"/>
            <w:noProof/>
            <w:sz w:val="24"/>
            <w:szCs w:val="24"/>
          </w:rPr>
          <w:t>Kaufmann and Denk, 2011</w:t>
        </w:r>
      </w:hyperlink>
      <w:r w:rsidRPr="00B47E58">
        <w:rPr>
          <w:rFonts w:ascii="Times New Roman" w:hAnsi="Times New Roman"/>
          <w:noProof/>
          <w:sz w:val="24"/>
          <w:szCs w:val="24"/>
        </w:rPr>
        <w:t>)</w:t>
      </w:r>
      <w:r w:rsidRPr="00B47E58">
        <w:rPr>
          <w:rFonts w:ascii="Times New Roman" w:hAnsi="Times New Roman"/>
          <w:sz w:val="24"/>
          <w:szCs w:val="24"/>
        </w:rPr>
        <w:fldChar w:fldCharType="end"/>
      </w:r>
      <w:r w:rsidRPr="00B47E58">
        <w:rPr>
          <w:rFonts w:ascii="Times New Roman" w:hAnsi="Times New Roman"/>
          <w:sz w:val="24"/>
          <w:szCs w:val="24"/>
        </w:rPr>
        <w:t xml:space="preserve"> its use is still relatively rare.</w:t>
      </w:r>
      <w:r>
        <w:rPr>
          <w:rFonts w:ascii="Times New Roman" w:hAnsi="Times New Roman"/>
          <w:color w:val="FF0000"/>
          <w:sz w:val="24"/>
          <w:szCs w:val="24"/>
        </w:rPr>
        <w:t xml:space="preserve">  </w:t>
      </w:r>
      <w:r w:rsidRPr="003347B8">
        <w:rPr>
          <w:rFonts w:ascii="Times New Roman" w:hAnsi="Times New Roman"/>
          <w:sz w:val="24"/>
          <w:szCs w:val="24"/>
        </w:rPr>
        <w:t xml:space="preserve">A systematic search of </w:t>
      </w:r>
      <w:r>
        <w:rPr>
          <w:rFonts w:ascii="Times New Roman" w:hAnsi="Times New Roman"/>
          <w:sz w:val="24"/>
          <w:szCs w:val="24"/>
        </w:rPr>
        <w:t>articles published over</w:t>
      </w:r>
      <w:r w:rsidRPr="003347B8">
        <w:rPr>
          <w:rFonts w:ascii="Times New Roman" w:hAnsi="Times New Roman"/>
          <w:sz w:val="24"/>
          <w:szCs w:val="24"/>
        </w:rPr>
        <w:t xml:space="preserve"> the </w:t>
      </w:r>
      <w:r>
        <w:rPr>
          <w:rFonts w:ascii="Times New Roman" w:hAnsi="Times New Roman"/>
          <w:sz w:val="24"/>
          <w:szCs w:val="24"/>
        </w:rPr>
        <w:t>last 10 years, in ten</w:t>
      </w:r>
      <w:r w:rsidRPr="003347B8">
        <w:rPr>
          <w:rFonts w:ascii="Times New Roman" w:hAnsi="Times New Roman"/>
          <w:sz w:val="24"/>
          <w:szCs w:val="24"/>
        </w:rPr>
        <w:t xml:space="preserve"> leading purchasing, </w:t>
      </w:r>
      <w:r>
        <w:rPr>
          <w:rFonts w:ascii="Times New Roman" w:hAnsi="Times New Roman"/>
          <w:sz w:val="24"/>
          <w:szCs w:val="24"/>
        </w:rPr>
        <w:t xml:space="preserve">operations, </w:t>
      </w:r>
      <w:r w:rsidRPr="003347B8">
        <w:rPr>
          <w:rFonts w:ascii="Times New Roman" w:hAnsi="Times New Roman"/>
          <w:sz w:val="24"/>
          <w:szCs w:val="24"/>
        </w:rPr>
        <w:t>marketing and supply chain journals</w:t>
      </w:r>
      <w:r>
        <w:rPr>
          <w:rFonts w:ascii="Times New Roman" w:hAnsi="Times New Roman"/>
          <w:sz w:val="24"/>
          <w:szCs w:val="24"/>
        </w:rPr>
        <w:t xml:space="preserve">, </w:t>
      </w:r>
      <w:r w:rsidRPr="003347B8">
        <w:rPr>
          <w:rFonts w:ascii="Times New Roman" w:hAnsi="Times New Roman"/>
          <w:sz w:val="24"/>
          <w:szCs w:val="24"/>
        </w:rPr>
        <w:t xml:space="preserve">revealed only </w:t>
      </w:r>
      <w:r>
        <w:rPr>
          <w:rFonts w:ascii="Times New Roman" w:hAnsi="Times New Roman"/>
          <w:sz w:val="24"/>
          <w:szCs w:val="24"/>
        </w:rPr>
        <w:t>62</w:t>
      </w:r>
      <w:r w:rsidRPr="003347B8">
        <w:rPr>
          <w:rFonts w:ascii="Times New Roman" w:hAnsi="Times New Roman"/>
          <w:sz w:val="24"/>
          <w:szCs w:val="24"/>
        </w:rPr>
        <w:t xml:space="preserve"> that utilise </w:t>
      </w:r>
      <w:r>
        <w:rPr>
          <w:rFonts w:ascii="Times New Roman" w:hAnsi="Times New Roman"/>
          <w:sz w:val="24"/>
          <w:szCs w:val="24"/>
        </w:rPr>
        <w:t>GT</w:t>
      </w:r>
      <w:r w:rsidR="00E30F42">
        <w:rPr>
          <w:rFonts w:ascii="Times New Roman" w:hAnsi="Times New Roman"/>
          <w:sz w:val="24"/>
          <w:szCs w:val="24"/>
        </w:rPr>
        <w:t xml:space="preserve"> (Table 1)</w:t>
      </w:r>
      <w:r w:rsidRPr="003347B8">
        <w:rPr>
          <w:rFonts w:ascii="Times New Roman" w:hAnsi="Times New Roman"/>
          <w:sz w:val="24"/>
          <w:szCs w:val="24"/>
        </w:rPr>
        <w:t xml:space="preserve">, an average of less than one per journal, per </w:t>
      </w:r>
      <w:r w:rsidRPr="00B47E58">
        <w:rPr>
          <w:rFonts w:ascii="Times New Roman" w:hAnsi="Times New Roman"/>
          <w:sz w:val="24"/>
          <w:szCs w:val="24"/>
        </w:rPr>
        <w:t xml:space="preserve">year, supporting similar findings from a review of GT in operations management </w:t>
      </w:r>
      <w:r w:rsidRPr="00B47E5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&lt;EndNote&gt;&lt;Cite&gt;&lt;Author&gt;Binder&lt;/Author&gt;&lt;Year&gt;2010&lt;/Year&gt;&lt;RecNum&gt;117&lt;/RecNum&gt;&lt;DisplayText&gt;(Binder and Edwards, 2010)&lt;/DisplayText&gt;&lt;record&gt;&lt;rec-number&gt;117&lt;/rec-number&gt;&lt;foreign-keys&gt;&lt;key app="EN" db-id="29tt250dt0x2f0extty5s0dex9sdr2ww9zsp" timestamp="1435658867"&gt;117&lt;/key&gt;&lt;/foreign-keys&gt;&lt;ref-type name="Journal Article"&gt;17&lt;/ref-type&gt;&lt;contributors&gt;&lt;authors&gt;&lt;author&gt;Binder, Mario&lt;/author&gt;&lt;author&gt;Edwards, John S&lt;/author&gt;&lt;/authors&gt;&lt;/contributors&gt;&lt;titles&gt;&lt;title&gt;Using grounded theory method for theory building in operations management research: A study on inter-firm relationship governance&lt;/title&gt;&lt;secondary-title&gt;International Journal of Operations &amp;amp; Production Management&lt;/secondary-title&gt;&lt;/titles&gt;&lt;periodical&gt;&lt;full-title&gt;International Journal of Operations &amp;amp; Production Management&lt;/full-title&gt;&lt;/periodical&gt;&lt;pages&gt;232-259&lt;/pages&gt;&lt;volume&gt;30&lt;/volume&gt;&lt;number&gt;3&lt;/number&gt;&lt;dates&gt;&lt;year&gt;2010&lt;/year&gt;&lt;/dates&gt;&lt;isbn&gt;0144-3577&lt;/isbn&gt;&lt;urls&gt;&lt;/urls&gt;&lt;/record&gt;&lt;/Cite&gt;&lt;/EndNote&gt;</w:instrText>
      </w:r>
      <w:r w:rsidRPr="00B47E58">
        <w:rPr>
          <w:rFonts w:ascii="Times New Roman" w:hAnsi="Times New Roman"/>
          <w:sz w:val="24"/>
          <w:szCs w:val="24"/>
        </w:rPr>
        <w:fldChar w:fldCharType="separate"/>
      </w:r>
      <w:r w:rsidRPr="00B47E58">
        <w:rPr>
          <w:rFonts w:ascii="Times New Roman" w:hAnsi="Times New Roman"/>
          <w:noProof/>
          <w:sz w:val="24"/>
          <w:szCs w:val="24"/>
        </w:rPr>
        <w:t>(</w:t>
      </w:r>
      <w:hyperlink w:anchor="_ENREF_6" w:tooltip="Binder, 2010 #117" w:history="1">
        <w:r w:rsidR="00C4790E" w:rsidRPr="00B47E58">
          <w:rPr>
            <w:rFonts w:ascii="Times New Roman" w:hAnsi="Times New Roman"/>
            <w:noProof/>
            <w:sz w:val="24"/>
            <w:szCs w:val="24"/>
          </w:rPr>
          <w:t>Binder and Edwards, 2010</w:t>
        </w:r>
      </w:hyperlink>
      <w:r w:rsidRPr="00B47E58">
        <w:rPr>
          <w:rFonts w:ascii="Times New Roman" w:hAnsi="Times New Roman"/>
          <w:noProof/>
          <w:sz w:val="24"/>
          <w:szCs w:val="24"/>
        </w:rPr>
        <w:t>)</w:t>
      </w:r>
      <w:r w:rsidRPr="00B47E58">
        <w:rPr>
          <w:rFonts w:ascii="Times New Roman" w:hAnsi="Times New Roman"/>
          <w:sz w:val="24"/>
          <w:szCs w:val="24"/>
        </w:rPr>
        <w:fldChar w:fldCharType="end"/>
      </w:r>
      <w:r w:rsidRPr="00B47E58">
        <w:rPr>
          <w:rFonts w:ascii="Times New Roman" w:hAnsi="Times New Roman"/>
          <w:sz w:val="24"/>
          <w:szCs w:val="24"/>
        </w:rPr>
        <w:t xml:space="preserve">.  </w:t>
      </w:r>
      <w:r w:rsidRPr="003347B8">
        <w:rPr>
          <w:rFonts w:ascii="Times New Roman" w:hAnsi="Times New Roman"/>
          <w:sz w:val="24"/>
          <w:szCs w:val="24"/>
        </w:rPr>
        <w:lastRenderedPageBreak/>
        <w:t>Of these</w:t>
      </w:r>
      <w:r>
        <w:rPr>
          <w:rFonts w:ascii="Times New Roman" w:hAnsi="Times New Roman"/>
          <w:sz w:val="24"/>
          <w:szCs w:val="24"/>
        </w:rPr>
        <w:t xml:space="preserve"> 62</w:t>
      </w:r>
      <w:r w:rsidRPr="003347B8">
        <w:rPr>
          <w:rFonts w:ascii="Times New Roman" w:hAnsi="Times New Roman"/>
          <w:sz w:val="24"/>
          <w:szCs w:val="24"/>
        </w:rPr>
        <w:t xml:space="preserve">, </w:t>
      </w:r>
      <w:r>
        <w:rPr>
          <w:rFonts w:ascii="Times New Roman" w:hAnsi="Times New Roman"/>
          <w:sz w:val="24"/>
          <w:szCs w:val="24"/>
        </w:rPr>
        <w:t>none use constructivist GT</w:t>
      </w:r>
      <w:r w:rsidRPr="003347B8">
        <w:rPr>
          <w:rFonts w:ascii="Times New Roman" w:hAnsi="Times New Roman"/>
          <w:sz w:val="24"/>
          <w:szCs w:val="24"/>
        </w:rPr>
        <w:t xml:space="preserve">, despite its popular adoption by the leading contemporary GT authorities </w:t>
      </w:r>
      <w:r w:rsidRPr="003347B8">
        <w:rPr>
          <w:rFonts w:ascii="Times New Roman" w:hAnsi="Times New Roman"/>
          <w:sz w:val="24"/>
          <w:szCs w:val="24"/>
        </w:rPr>
        <w:fldChar w:fldCharType="begin">
          <w:fldData xml:space="preserve">PEVuZE5vdGU+PENpdGU+PEF1dGhvcj5TdGVybjwvQXV0aG9yPjxZZWFyPjIwMDk8L1llYXI+PFJl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PEVuZE5vdGU+PENpdGU+PEF1dGhvcj5TdGVybjwvQXV0aG9yPjxZZWFyPjIwMDk8L1llYXI+PFJl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Pr="003347B8">
        <w:rPr>
          <w:rFonts w:ascii="Times New Roman" w:hAnsi="Times New Roman"/>
          <w:sz w:val="24"/>
          <w:szCs w:val="24"/>
        </w:rPr>
      </w:r>
      <w:r w:rsidRPr="003347B8">
        <w:rPr>
          <w:rFonts w:ascii="Times New Roman" w:hAnsi="Times New Roman"/>
          <w:sz w:val="24"/>
          <w:szCs w:val="24"/>
        </w:rPr>
        <w:fldChar w:fldCharType="separate"/>
      </w:r>
      <w:r w:rsidR="00C4790E">
        <w:rPr>
          <w:rFonts w:ascii="Times New Roman" w:hAnsi="Times New Roman"/>
          <w:noProof/>
          <w:sz w:val="24"/>
          <w:szCs w:val="24"/>
        </w:rPr>
        <w:t>(</w:t>
      </w:r>
      <w:hyperlink w:anchor="_ENREF_58" w:tooltip="Locke, 2007 #146" w:history="1">
        <w:r w:rsidR="00C4790E">
          <w:rPr>
            <w:rFonts w:ascii="Times New Roman" w:hAnsi="Times New Roman"/>
            <w:noProof/>
            <w:sz w:val="24"/>
            <w:szCs w:val="24"/>
          </w:rPr>
          <w:t>Locke, 2007</w:t>
        </w:r>
      </w:hyperlink>
      <w:r w:rsidR="00C4790E">
        <w:rPr>
          <w:rFonts w:ascii="Times New Roman" w:hAnsi="Times New Roman"/>
          <w:noProof/>
          <w:sz w:val="24"/>
          <w:szCs w:val="24"/>
        </w:rPr>
        <w:t xml:space="preserve">; </w:t>
      </w:r>
      <w:hyperlink w:anchor="_ENREF_18" w:tooltip="Corbin, 2009 #145" w:history="1">
        <w:r w:rsidR="00C4790E">
          <w:rPr>
            <w:rFonts w:ascii="Times New Roman" w:hAnsi="Times New Roman"/>
            <w:noProof/>
            <w:sz w:val="24"/>
            <w:szCs w:val="24"/>
          </w:rPr>
          <w:t>Corbin, 2009</w:t>
        </w:r>
      </w:hyperlink>
      <w:r w:rsidR="00C4790E">
        <w:rPr>
          <w:rFonts w:ascii="Times New Roman" w:hAnsi="Times New Roman"/>
          <w:noProof/>
          <w:sz w:val="24"/>
          <w:szCs w:val="24"/>
        </w:rPr>
        <w:t xml:space="preserve">; </w:t>
      </w:r>
      <w:hyperlink w:anchor="_ENREF_72" w:tooltip="Stern, 2009 #144" w:history="1">
        <w:r w:rsidR="00C4790E">
          <w:rPr>
            <w:rFonts w:ascii="Times New Roman" w:hAnsi="Times New Roman"/>
            <w:noProof/>
            <w:sz w:val="24"/>
            <w:szCs w:val="24"/>
          </w:rPr>
          <w:t>Stern, 2009</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w:t>
      </w:r>
    </w:p>
    <w:p w14:paraId="693BE747" w14:textId="77777777" w:rsidR="00B47E58" w:rsidRDefault="00B47E58" w:rsidP="00CD6AA3">
      <w:pPr>
        <w:widowControl w:val="0"/>
        <w:autoSpaceDE w:val="0"/>
        <w:autoSpaceDN w:val="0"/>
        <w:adjustRightInd w:val="0"/>
        <w:spacing w:after="0" w:line="48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778"/>
        <w:gridCol w:w="567"/>
        <w:gridCol w:w="1561"/>
        <w:gridCol w:w="1330"/>
      </w:tblGrid>
      <w:tr w:rsidR="00CD6AA3" w14:paraId="66397434" w14:textId="77777777" w:rsidTr="00CD6AA3">
        <w:tc>
          <w:tcPr>
            <w:tcW w:w="5778" w:type="dxa"/>
          </w:tcPr>
          <w:p w14:paraId="5CF049D3" w14:textId="77777777" w:rsidR="00CD6AA3" w:rsidRPr="00634799" w:rsidRDefault="00CD6AA3" w:rsidP="00CD6AA3">
            <w:pPr>
              <w:rPr>
                <w:rFonts w:ascii="Times New Roman" w:hAnsi="Times New Roman"/>
                <w:b/>
              </w:rPr>
            </w:pPr>
            <w:r w:rsidRPr="00634799">
              <w:rPr>
                <w:rFonts w:ascii="Times New Roman" w:hAnsi="Times New Roman"/>
                <w:b/>
              </w:rPr>
              <w:t>Journal</w:t>
            </w:r>
          </w:p>
        </w:tc>
        <w:tc>
          <w:tcPr>
            <w:tcW w:w="567" w:type="dxa"/>
          </w:tcPr>
          <w:p w14:paraId="094D170C" w14:textId="77777777" w:rsidR="00CD6AA3" w:rsidRPr="00634799" w:rsidRDefault="00CD6AA3" w:rsidP="00CD6AA3">
            <w:pPr>
              <w:jc w:val="center"/>
              <w:rPr>
                <w:rFonts w:ascii="Times New Roman" w:hAnsi="Times New Roman"/>
                <w:b/>
              </w:rPr>
            </w:pPr>
            <w:r w:rsidRPr="00634799">
              <w:rPr>
                <w:rFonts w:ascii="Times New Roman" w:hAnsi="Times New Roman"/>
                <w:b/>
              </w:rPr>
              <w:t>GT</w:t>
            </w:r>
          </w:p>
        </w:tc>
        <w:tc>
          <w:tcPr>
            <w:tcW w:w="1561" w:type="dxa"/>
          </w:tcPr>
          <w:p w14:paraId="6D79D058" w14:textId="77777777" w:rsidR="00CD6AA3" w:rsidRPr="00634799" w:rsidRDefault="00CD6AA3" w:rsidP="00CD6AA3">
            <w:pPr>
              <w:jc w:val="center"/>
              <w:rPr>
                <w:rFonts w:ascii="Times New Roman" w:hAnsi="Times New Roman"/>
                <w:b/>
              </w:rPr>
            </w:pPr>
            <w:r w:rsidRPr="00634799">
              <w:rPr>
                <w:rFonts w:ascii="Times New Roman" w:hAnsi="Times New Roman"/>
                <w:b/>
              </w:rPr>
              <w:t>Constructivist GT</w:t>
            </w:r>
          </w:p>
        </w:tc>
        <w:tc>
          <w:tcPr>
            <w:tcW w:w="1330" w:type="dxa"/>
          </w:tcPr>
          <w:p w14:paraId="753AA784" w14:textId="77777777" w:rsidR="00CD6AA3" w:rsidRPr="00634799" w:rsidRDefault="00CD6AA3" w:rsidP="00CD6AA3">
            <w:pPr>
              <w:jc w:val="center"/>
              <w:rPr>
                <w:rFonts w:ascii="Times New Roman" w:hAnsi="Times New Roman"/>
                <w:b/>
              </w:rPr>
            </w:pPr>
            <w:r w:rsidRPr="00634799">
              <w:rPr>
                <w:rFonts w:ascii="Times New Roman" w:hAnsi="Times New Roman"/>
                <w:b/>
              </w:rPr>
              <w:t>GT with focus groups</w:t>
            </w:r>
          </w:p>
        </w:tc>
      </w:tr>
      <w:tr w:rsidR="00CD6AA3" w14:paraId="1A857119" w14:textId="77777777" w:rsidTr="00CD6AA3">
        <w:tc>
          <w:tcPr>
            <w:tcW w:w="5778" w:type="dxa"/>
          </w:tcPr>
          <w:p w14:paraId="452BD578" w14:textId="77777777" w:rsidR="00CD6AA3" w:rsidRPr="00634799" w:rsidRDefault="00CD6AA3" w:rsidP="00CD6AA3">
            <w:pPr>
              <w:rPr>
                <w:rFonts w:ascii="Times New Roman" w:hAnsi="Times New Roman"/>
              </w:rPr>
            </w:pPr>
            <w:r w:rsidRPr="00634799">
              <w:rPr>
                <w:rFonts w:ascii="Times New Roman" w:hAnsi="Times New Roman"/>
              </w:rPr>
              <w:t>Journal of Purchasing and Supply Management</w:t>
            </w:r>
          </w:p>
        </w:tc>
        <w:tc>
          <w:tcPr>
            <w:tcW w:w="567" w:type="dxa"/>
          </w:tcPr>
          <w:p w14:paraId="3DA9299F"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561" w:type="dxa"/>
          </w:tcPr>
          <w:p w14:paraId="1DAE881D"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BA881B9"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2ED28CF" w14:textId="77777777" w:rsidTr="00CD6AA3">
        <w:tc>
          <w:tcPr>
            <w:tcW w:w="5778" w:type="dxa"/>
          </w:tcPr>
          <w:p w14:paraId="0C508C39" w14:textId="77777777" w:rsidR="00CD6AA3" w:rsidRPr="00634799" w:rsidRDefault="00CD6AA3" w:rsidP="00CD6AA3">
            <w:pPr>
              <w:rPr>
                <w:rFonts w:ascii="Times New Roman" w:hAnsi="Times New Roman"/>
              </w:rPr>
            </w:pPr>
            <w:r w:rsidRPr="00634799">
              <w:rPr>
                <w:rFonts w:ascii="Times New Roman" w:hAnsi="Times New Roman"/>
              </w:rPr>
              <w:t>Journal of Supply Chain Management</w:t>
            </w:r>
          </w:p>
        </w:tc>
        <w:tc>
          <w:tcPr>
            <w:tcW w:w="567" w:type="dxa"/>
          </w:tcPr>
          <w:p w14:paraId="09202CC5" w14:textId="77777777" w:rsidR="00CD6AA3" w:rsidRPr="00634799" w:rsidRDefault="00CD6AA3" w:rsidP="00CD6AA3">
            <w:pPr>
              <w:jc w:val="center"/>
              <w:rPr>
                <w:rFonts w:ascii="Times New Roman" w:hAnsi="Times New Roman"/>
              </w:rPr>
            </w:pPr>
            <w:r w:rsidRPr="00634799">
              <w:rPr>
                <w:rFonts w:ascii="Times New Roman" w:hAnsi="Times New Roman"/>
              </w:rPr>
              <w:t>12</w:t>
            </w:r>
          </w:p>
        </w:tc>
        <w:tc>
          <w:tcPr>
            <w:tcW w:w="1561" w:type="dxa"/>
          </w:tcPr>
          <w:p w14:paraId="32622EAD"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7BA563A8" w14:textId="77777777" w:rsidR="00CD6AA3" w:rsidRPr="00634799" w:rsidRDefault="00CD6AA3" w:rsidP="00CD6AA3">
            <w:pPr>
              <w:jc w:val="center"/>
              <w:rPr>
                <w:rFonts w:ascii="Times New Roman" w:hAnsi="Times New Roman"/>
              </w:rPr>
            </w:pPr>
            <w:r w:rsidRPr="00634799">
              <w:rPr>
                <w:rFonts w:ascii="Times New Roman" w:hAnsi="Times New Roman"/>
              </w:rPr>
              <w:t>1</w:t>
            </w:r>
          </w:p>
        </w:tc>
      </w:tr>
      <w:tr w:rsidR="00CD6AA3" w14:paraId="26A881D9" w14:textId="77777777" w:rsidTr="00CD6AA3">
        <w:tc>
          <w:tcPr>
            <w:tcW w:w="5778" w:type="dxa"/>
          </w:tcPr>
          <w:p w14:paraId="2F433B95" w14:textId="77777777" w:rsidR="00CD6AA3" w:rsidRPr="00434B1F" w:rsidRDefault="00CD6AA3" w:rsidP="00CD6AA3">
            <w:pPr>
              <w:rPr>
                <w:rFonts w:ascii="Times New Roman" w:hAnsi="Times New Roman"/>
              </w:rPr>
            </w:pPr>
            <w:r w:rsidRPr="00434B1F">
              <w:rPr>
                <w:rFonts w:ascii="Times New Roman" w:hAnsi="Times New Roman"/>
              </w:rPr>
              <w:t xml:space="preserve">International Journal of Operations &amp; Production Management </w:t>
            </w:r>
          </w:p>
        </w:tc>
        <w:tc>
          <w:tcPr>
            <w:tcW w:w="567" w:type="dxa"/>
          </w:tcPr>
          <w:p w14:paraId="41518750" w14:textId="77777777" w:rsidR="00CD6AA3" w:rsidRPr="00434B1F" w:rsidRDefault="00CD6AA3" w:rsidP="00CD6AA3">
            <w:pPr>
              <w:jc w:val="center"/>
              <w:rPr>
                <w:rFonts w:ascii="Times New Roman" w:hAnsi="Times New Roman"/>
              </w:rPr>
            </w:pPr>
            <w:r w:rsidRPr="00434B1F">
              <w:rPr>
                <w:rFonts w:ascii="Times New Roman" w:hAnsi="Times New Roman"/>
              </w:rPr>
              <w:t>7</w:t>
            </w:r>
          </w:p>
        </w:tc>
        <w:tc>
          <w:tcPr>
            <w:tcW w:w="1561" w:type="dxa"/>
          </w:tcPr>
          <w:p w14:paraId="6FC0ED23" w14:textId="77777777" w:rsidR="00CD6AA3" w:rsidRPr="00434B1F" w:rsidRDefault="00CD6AA3" w:rsidP="00CD6AA3">
            <w:pPr>
              <w:jc w:val="center"/>
              <w:rPr>
                <w:rFonts w:ascii="Times New Roman" w:hAnsi="Times New Roman"/>
              </w:rPr>
            </w:pPr>
            <w:r w:rsidRPr="00434B1F">
              <w:rPr>
                <w:rFonts w:ascii="Times New Roman" w:hAnsi="Times New Roman"/>
              </w:rPr>
              <w:t>0</w:t>
            </w:r>
          </w:p>
        </w:tc>
        <w:tc>
          <w:tcPr>
            <w:tcW w:w="1330" w:type="dxa"/>
          </w:tcPr>
          <w:p w14:paraId="57565931" w14:textId="77777777" w:rsidR="00CD6AA3" w:rsidRPr="00634799" w:rsidRDefault="00CD6AA3" w:rsidP="00CD6AA3">
            <w:pPr>
              <w:jc w:val="center"/>
              <w:rPr>
                <w:rFonts w:ascii="Times New Roman" w:hAnsi="Times New Roman"/>
              </w:rPr>
            </w:pPr>
            <w:r>
              <w:rPr>
                <w:rFonts w:ascii="Times New Roman" w:hAnsi="Times New Roman"/>
              </w:rPr>
              <w:t>2</w:t>
            </w:r>
          </w:p>
        </w:tc>
      </w:tr>
      <w:tr w:rsidR="00CD6AA3" w14:paraId="782850D1" w14:textId="77777777" w:rsidTr="00AF4D95">
        <w:trPr>
          <w:trHeight w:val="319"/>
        </w:trPr>
        <w:tc>
          <w:tcPr>
            <w:tcW w:w="5778" w:type="dxa"/>
          </w:tcPr>
          <w:p w14:paraId="298A1B87" w14:textId="77777777" w:rsidR="00CD6AA3" w:rsidRPr="00434B1F" w:rsidRDefault="00CD6AA3" w:rsidP="00CD6AA3">
            <w:pPr>
              <w:rPr>
                <w:rFonts w:ascii="Times New Roman" w:hAnsi="Times New Roman"/>
              </w:rPr>
            </w:pPr>
            <w:r w:rsidRPr="00434B1F">
              <w:rPr>
                <w:rFonts w:ascii="Times New Roman" w:hAnsi="Times New Roman"/>
              </w:rPr>
              <w:t>Journal of Operations Management</w:t>
            </w:r>
          </w:p>
        </w:tc>
        <w:tc>
          <w:tcPr>
            <w:tcW w:w="567" w:type="dxa"/>
          </w:tcPr>
          <w:p w14:paraId="324EDEA3" w14:textId="77777777" w:rsidR="00CD6AA3" w:rsidRPr="00434B1F" w:rsidRDefault="00CD6AA3" w:rsidP="00CD6AA3">
            <w:pPr>
              <w:jc w:val="center"/>
              <w:rPr>
                <w:rFonts w:ascii="Times New Roman" w:hAnsi="Times New Roman"/>
              </w:rPr>
            </w:pPr>
            <w:r w:rsidRPr="00434B1F">
              <w:rPr>
                <w:rFonts w:ascii="Times New Roman" w:hAnsi="Times New Roman"/>
              </w:rPr>
              <w:t>5</w:t>
            </w:r>
          </w:p>
        </w:tc>
        <w:tc>
          <w:tcPr>
            <w:tcW w:w="1561" w:type="dxa"/>
          </w:tcPr>
          <w:p w14:paraId="16BFEFD4" w14:textId="77777777" w:rsidR="00CD6AA3" w:rsidRPr="00434B1F" w:rsidRDefault="00CD6AA3" w:rsidP="00CD6AA3">
            <w:pPr>
              <w:jc w:val="center"/>
              <w:rPr>
                <w:rFonts w:ascii="Times New Roman" w:hAnsi="Times New Roman"/>
              </w:rPr>
            </w:pPr>
            <w:r w:rsidRPr="00434B1F">
              <w:rPr>
                <w:rFonts w:ascii="Times New Roman" w:hAnsi="Times New Roman"/>
              </w:rPr>
              <w:t>0</w:t>
            </w:r>
          </w:p>
        </w:tc>
        <w:tc>
          <w:tcPr>
            <w:tcW w:w="1330" w:type="dxa"/>
          </w:tcPr>
          <w:p w14:paraId="5C605EF9" w14:textId="77777777" w:rsidR="00CD6AA3" w:rsidRPr="00634799" w:rsidRDefault="00CD6AA3" w:rsidP="00CD6AA3">
            <w:pPr>
              <w:jc w:val="center"/>
              <w:rPr>
                <w:rFonts w:ascii="Times New Roman" w:hAnsi="Times New Roman"/>
              </w:rPr>
            </w:pPr>
            <w:r>
              <w:rPr>
                <w:rFonts w:ascii="Times New Roman" w:hAnsi="Times New Roman"/>
              </w:rPr>
              <w:t>0</w:t>
            </w:r>
          </w:p>
        </w:tc>
      </w:tr>
      <w:tr w:rsidR="00CD6AA3" w14:paraId="13663FEA" w14:textId="77777777" w:rsidTr="00CD6AA3">
        <w:tc>
          <w:tcPr>
            <w:tcW w:w="5778" w:type="dxa"/>
          </w:tcPr>
          <w:p w14:paraId="3DB16460" w14:textId="77777777" w:rsidR="00CD6AA3" w:rsidRPr="00634799" w:rsidRDefault="00CD6AA3" w:rsidP="00CD6AA3">
            <w:pPr>
              <w:rPr>
                <w:rFonts w:ascii="Times New Roman" w:hAnsi="Times New Roman"/>
              </w:rPr>
            </w:pPr>
            <w:r w:rsidRPr="00434B1F">
              <w:rPr>
                <w:rFonts w:ascii="Times New Roman" w:hAnsi="Times New Roman"/>
              </w:rPr>
              <w:t>Supply Chain Management: An International Journal</w:t>
            </w:r>
          </w:p>
        </w:tc>
        <w:tc>
          <w:tcPr>
            <w:tcW w:w="567" w:type="dxa"/>
          </w:tcPr>
          <w:p w14:paraId="596499DB" w14:textId="77777777" w:rsidR="00CD6AA3" w:rsidRPr="00634799" w:rsidRDefault="00CD6AA3" w:rsidP="00CD6AA3">
            <w:pPr>
              <w:jc w:val="center"/>
              <w:rPr>
                <w:rFonts w:ascii="Times New Roman" w:hAnsi="Times New Roman"/>
              </w:rPr>
            </w:pPr>
            <w:r w:rsidRPr="00434B1F">
              <w:rPr>
                <w:rFonts w:ascii="Times New Roman" w:hAnsi="Times New Roman"/>
              </w:rPr>
              <w:t>1</w:t>
            </w:r>
          </w:p>
        </w:tc>
        <w:tc>
          <w:tcPr>
            <w:tcW w:w="1561" w:type="dxa"/>
          </w:tcPr>
          <w:p w14:paraId="036F3E61" w14:textId="77777777" w:rsidR="00CD6AA3" w:rsidRPr="00634799" w:rsidRDefault="00CD6AA3" w:rsidP="00CD6AA3">
            <w:pPr>
              <w:jc w:val="center"/>
              <w:rPr>
                <w:rFonts w:ascii="Times New Roman" w:hAnsi="Times New Roman"/>
              </w:rPr>
            </w:pPr>
            <w:r w:rsidRPr="00434B1F">
              <w:rPr>
                <w:rFonts w:ascii="Times New Roman" w:hAnsi="Times New Roman"/>
              </w:rPr>
              <w:t>0</w:t>
            </w:r>
          </w:p>
        </w:tc>
        <w:tc>
          <w:tcPr>
            <w:tcW w:w="1330" w:type="dxa"/>
          </w:tcPr>
          <w:p w14:paraId="5DB8BE38"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548B2DA" w14:textId="77777777" w:rsidTr="00CD6AA3">
        <w:tc>
          <w:tcPr>
            <w:tcW w:w="5778" w:type="dxa"/>
          </w:tcPr>
          <w:p w14:paraId="54AEB81E" w14:textId="77777777" w:rsidR="00CD6AA3" w:rsidRPr="00634799" w:rsidRDefault="00CD6AA3" w:rsidP="00CD6AA3">
            <w:pPr>
              <w:rPr>
                <w:rFonts w:ascii="Times New Roman" w:hAnsi="Times New Roman"/>
              </w:rPr>
            </w:pPr>
            <w:r w:rsidRPr="00634799">
              <w:rPr>
                <w:rFonts w:ascii="Times New Roman" w:hAnsi="Times New Roman"/>
              </w:rPr>
              <w:t>European Journal of Marketing</w:t>
            </w:r>
          </w:p>
        </w:tc>
        <w:tc>
          <w:tcPr>
            <w:tcW w:w="567" w:type="dxa"/>
          </w:tcPr>
          <w:p w14:paraId="4DDA3502" w14:textId="77777777" w:rsidR="00CD6AA3" w:rsidRPr="00634799" w:rsidRDefault="00CD6AA3" w:rsidP="00CD6AA3">
            <w:pPr>
              <w:jc w:val="center"/>
              <w:rPr>
                <w:rFonts w:ascii="Times New Roman" w:hAnsi="Times New Roman"/>
              </w:rPr>
            </w:pPr>
            <w:r w:rsidRPr="00634799">
              <w:rPr>
                <w:rFonts w:ascii="Times New Roman" w:hAnsi="Times New Roman"/>
              </w:rPr>
              <w:t>15</w:t>
            </w:r>
          </w:p>
        </w:tc>
        <w:tc>
          <w:tcPr>
            <w:tcW w:w="1561" w:type="dxa"/>
          </w:tcPr>
          <w:p w14:paraId="47306CF6"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27D0EE0A" w14:textId="77777777" w:rsidR="00CD6AA3" w:rsidRPr="00634799" w:rsidRDefault="00CD6AA3" w:rsidP="00CD6AA3">
            <w:pPr>
              <w:jc w:val="center"/>
              <w:rPr>
                <w:rFonts w:ascii="Times New Roman" w:hAnsi="Times New Roman"/>
              </w:rPr>
            </w:pPr>
            <w:r w:rsidRPr="00634799">
              <w:rPr>
                <w:rFonts w:ascii="Times New Roman" w:hAnsi="Times New Roman"/>
              </w:rPr>
              <w:t>1</w:t>
            </w:r>
          </w:p>
        </w:tc>
      </w:tr>
      <w:tr w:rsidR="00CD6AA3" w14:paraId="3EC70DC4" w14:textId="77777777" w:rsidTr="00CD6AA3">
        <w:tc>
          <w:tcPr>
            <w:tcW w:w="5778" w:type="dxa"/>
          </w:tcPr>
          <w:p w14:paraId="21021809" w14:textId="77777777" w:rsidR="00CD6AA3" w:rsidRPr="00634799" w:rsidRDefault="00CD6AA3" w:rsidP="00CD6AA3">
            <w:pPr>
              <w:rPr>
                <w:rFonts w:ascii="Times New Roman" w:hAnsi="Times New Roman"/>
              </w:rPr>
            </w:pPr>
            <w:r w:rsidRPr="00634799">
              <w:rPr>
                <w:rFonts w:ascii="Times New Roman" w:hAnsi="Times New Roman"/>
              </w:rPr>
              <w:t>Journal of Business Research</w:t>
            </w:r>
          </w:p>
        </w:tc>
        <w:tc>
          <w:tcPr>
            <w:tcW w:w="567" w:type="dxa"/>
          </w:tcPr>
          <w:p w14:paraId="6860C5A4" w14:textId="77777777" w:rsidR="00CD6AA3" w:rsidRPr="00634799" w:rsidRDefault="00CD6AA3" w:rsidP="00CD6AA3">
            <w:pPr>
              <w:jc w:val="center"/>
              <w:rPr>
                <w:rFonts w:ascii="Times New Roman" w:hAnsi="Times New Roman"/>
              </w:rPr>
            </w:pPr>
            <w:r w:rsidRPr="00634799">
              <w:rPr>
                <w:rFonts w:ascii="Times New Roman" w:hAnsi="Times New Roman"/>
              </w:rPr>
              <w:t>11</w:t>
            </w:r>
          </w:p>
        </w:tc>
        <w:tc>
          <w:tcPr>
            <w:tcW w:w="1561" w:type="dxa"/>
          </w:tcPr>
          <w:p w14:paraId="638B2381"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6BDE0086"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64A96E1E" w14:textId="77777777" w:rsidTr="00CD6AA3">
        <w:tc>
          <w:tcPr>
            <w:tcW w:w="5778" w:type="dxa"/>
          </w:tcPr>
          <w:p w14:paraId="7567E00E" w14:textId="77777777" w:rsidR="00CD6AA3" w:rsidRPr="00634799" w:rsidRDefault="00CD6AA3" w:rsidP="00CD6AA3">
            <w:pPr>
              <w:rPr>
                <w:rFonts w:ascii="Times New Roman" w:hAnsi="Times New Roman"/>
              </w:rPr>
            </w:pPr>
            <w:r w:rsidRPr="00634799">
              <w:rPr>
                <w:rFonts w:ascii="Times New Roman" w:hAnsi="Times New Roman"/>
              </w:rPr>
              <w:t>Industrial Marketing Management</w:t>
            </w:r>
          </w:p>
        </w:tc>
        <w:tc>
          <w:tcPr>
            <w:tcW w:w="567" w:type="dxa"/>
          </w:tcPr>
          <w:p w14:paraId="2D0B80B5" w14:textId="77777777" w:rsidR="00CD6AA3" w:rsidRPr="00634799" w:rsidRDefault="00CD6AA3" w:rsidP="00CD6AA3">
            <w:pPr>
              <w:jc w:val="center"/>
              <w:rPr>
                <w:rFonts w:ascii="Times New Roman" w:hAnsi="Times New Roman"/>
              </w:rPr>
            </w:pPr>
            <w:r w:rsidRPr="00634799">
              <w:rPr>
                <w:rFonts w:ascii="Times New Roman" w:hAnsi="Times New Roman"/>
              </w:rPr>
              <w:t>7</w:t>
            </w:r>
          </w:p>
        </w:tc>
        <w:tc>
          <w:tcPr>
            <w:tcW w:w="1561" w:type="dxa"/>
          </w:tcPr>
          <w:p w14:paraId="2D5570C1"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1D35D27"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7D3F5A05" w14:textId="77777777" w:rsidTr="00CD6AA3">
        <w:tc>
          <w:tcPr>
            <w:tcW w:w="5778" w:type="dxa"/>
          </w:tcPr>
          <w:p w14:paraId="52F263A4" w14:textId="77777777" w:rsidR="00CD6AA3" w:rsidRPr="00634799" w:rsidRDefault="00CD6AA3" w:rsidP="00CD6AA3">
            <w:pPr>
              <w:rPr>
                <w:rFonts w:ascii="Times New Roman" w:hAnsi="Times New Roman"/>
              </w:rPr>
            </w:pPr>
            <w:r w:rsidRPr="00634799">
              <w:rPr>
                <w:rFonts w:ascii="Times New Roman" w:hAnsi="Times New Roman"/>
              </w:rPr>
              <w:t xml:space="preserve">Journal of Marketing </w:t>
            </w:r>
          </w:p>
        </w:tc>
        <w:tc>
          <w:tcPr>
            <w:tcW w:w="567" w:type="dxa"/>
          </w:tcPr>
          <w:p w14:paraId="37E57640" w14:textId="77777777" w:rsidR="00CD6AA3" w:rsidRPr="00634799" w:rsidRDefault="00CD6AA3" w:rsidP="00CD6AA3">
            <w:pPr>
              <w:jc w:val="center"/>
              <w:rPr>
                <w:rFonts w:ascii="Times New Roman" w:hAnsi="Times New Roman"/>
              </w:rPr>
            </w:pPr>
            <w:r w:rsidRPr="00634799">
              <w:rPr>
                <w:rFonts w:ascii="Times New Roman" w:hAnsi="Times New Roman"/>
              </w:rPr>
              <w:t>1</w:t>
            </w:r>
          </w:p>
        </w:tc>
        <w:tc>
          <w:tcPr>
            <w:tcW w:w="1561" w:type="dxa"/>
          </w:tcPr>
          <w:p w14:paraId="78F64FC3"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1C5ED5DE"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727292CD" w14:textId="77777777" w:rsidTr="00CD6AA3">
        <w:tc>
          <w:tcPr>
            <w:tcW w:w="5778" w:type="dxa"/>
          </w:tcPr>
          <w:p w14:paraId="026D70C0" w14:textId="77777777" w:rsidR="00CD6AA3" w:rsidRPr="00634799" w:rsidRDefault="00CD6AA3" w:rsidP="00CD6AA3">
            <w:pPr>
              <w:rPr>
                <w:rFonts w:ascii="Times New Roman" w:hAnsi="Times New Roman"/>
              </w:rPr>
            </w:pPr>
            <w:r w:rsidRPr="00634799">
              <w:rPr>
                <w:rFonts w:ascii="Times New Roman" w:hAnsi="Times New Roman"/>
              </w:rPr>
              <w:t>Journal of Business and Industrial Marketing</w:t>
            </w:r>
          </w:p>
        </w:tc>
        <w:tc>
          <w:tcPr>
            <w:tcW w:w="567" w:type="dxa"/>
          </w:tcPr>
          <w:p w14:paraId="3B8B1DB0" w14:textId="77777777" w:rsidR="00CD6AA3" w:rsidRPr="00634799" w:rsidRDefault="00CD6AA3" w:rsidP="00CD6AA3">
            <w:pPr>
              <w:jc w:val="center"/>
              <w:rPr>
                <w:rFonts w:ascii="Times New Roman" w:hAnsi="Times New Roman"/>
              </w:rPr>
            </w:pPr>
            <w:r w:rsidRPr="00634799">
              <w:rPr>
                <w:rFonts w:ascii="Times New Roman" w:hAnsi="Times New Roman"/>
              </w:rPr>
              <w:t>3</w:t>
            </w:r>
          </w:p>
        </w:tc>
        <w:tc>
          <w:tcPr>
            <w:tcW w:w="1561" w:type="dxa"/>
          </w:tcPr>
          <w:p w14:paraId="62FEBBA9"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61722141"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882D475" w14:textId="77777777" w:rsidTr="00CD6AA3">
        <w:tc>
          <w:tcPr>
            <w:tcW w:w="5778" w:type="dxa"/>
          </w:tcPr>
          <w:p w14:paraId="3076BAA9" w14:textId="77777777" w:rsidR="00CD6AA3" w:rsidRPr="00434B1F" w:rsidRDefault="00CD6AA3" w:rsidP="00CD6AA3">
            <w:pPr>
              <w:jc w:val="right"/>
              <w:rPr>
                <w:rFonts w:ascii="Times New Roman" w:hAnsi="Times New Roman"/>
                <w:b/>
              </w:rPr>
            </w:pPr>
            <w:r w:rsidRPr="00434B1F">
              <w:rPr>
                <w:rFonts w:ascii="Times New Roman" w:hAnsi="Times New Roman"/>
                <w:b/>
              </w:rPr>
              <w:t>Total</w:t>
            </w:r>
          </w:p>
        </w:tc>
        <w:tc>
          <w:tcPr>
            <w:tcW w:w="567" w:type="dxa"/>
          </w:tcPr>
          <w:p w14:paraId="55E3A65B" w14:textId="77777777" w:rsidR="00CD6AA3" w:rsidRPr="00634799" w:rsidRDefault="00CD6AA3" w:rsidP="00CD6AA3">
            <w:pPr>
              <w:jc w:val="center"/>
              <w:rPr>
                <w:rFonts w:ascii="Times New Roman" w:hAnsi="Times New Roman"/>
              </w:rPr>
            </w:pPr>
            <w:r>
              <w:rPr>
                <w:rFonts w:ascii="Times New Roman" w:hAnsi="Times New Roman"/>
              </w:rPr>
              <w:t>62</w:t>
            </w:r>
          </w:p>
        </w:tc>
        <w:tc>
          <w:tcPr>
            <w:tcW w:w="1561" w:type="dxa"/>
          </w:tcPr>
          <w:p w14:paraId="1971DD68"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047AB49" w14:textId="77777777" w:rsidR="00CD6AA3" w:rsidRPr="00634799" w:rsidRDefault="00CD6AA3" w:rsidP="00CD6AA3">
            <w:pPr>
              <w:jc w:val="center"/>
              <w:rPr>
                <w:rFonts w:ascii="Times New Roman" w:hAnsi="Times New Roman"/>
              </w:rPr>
            </w:pPr>
            <w:r>
              <w:rPr>
                <w:rFonts w:ascii="Times New Roman" w:hAnsi="Times New Roman"/>
              </w:rPr>
              <w:t>4</w:t>
            </w:r>
          </w:p>
        </w:tc>
      </w:tr>
    </w:tbl>
    <w:p w14:paraId="6E1D442C" w14:textId="77777777" w:rsidR="00CD6AA3" w:rsidRPr="00F40431" w:rsidRDefault="00CD6AA3" w:rsidP="00CD6AA3">
      <w:pPr>
        <w:rPr>
          <w:rFonts w:ascii="Times New Roman" w:hAnsi="Times New Roman"/>
        </w:rPr>
      </w:pPr>
      <w:r w:rsidRPr="00F40431">
        <w:rPr>
          <w:rFonts w:ascii="Times New Roman" w:hAnsi="Times New Roman"/>
        </w:rPr>
        <w:t>Search results via the search engine Discover, searching for “grounded theory” in title, abstract or keywords.  The results exclude a large number of false positives from case study research citing GT coding methods.</w:t>
      </w:r>
    </w:p>
    <w:p w14:paraId="773FDE2A" w14:textId="01A24A5C" w:rsidR="00AC0138" w:rsidRPr="00AC0138" w:rsidRDefault="00AC0138" w:rsidP="00AC0138">
      <w:pPr>
        <w:pStyle w:val="Caption"/>
        <w:rPr>
          <w:rFonts w:ascii="Times New Roman" w:hAnsi="Times New Roman"/>
          <w:color w:val="auto"/>
          <w:sz w:val="24"/>
        </w:rPr>
      </w:pPr>
      <w:bookmarkStart w:id="2" w:name="_Ref445566916"/>
      <w:r w:rsidRPr="00AC0138">
        <w:rPr>
          <w:rFonts w:ascii="Times New Roman" w:hAnsi="Times New Roman"/>
          <w:color w:val="auto"/>
          <w:sz w:val="24"/>
        </w:rPr>
        <w:t>Table</w:t>
      </w:r>
      <w:r w:rsidR="00E30F42">
        <w:rPr>
          <w:rFonts w:ascii="Times New Roman" w:hAnsi="Times New Roman"/>
          <w:color w:val="auto"/>
          <w:sz w:val="24"/>
        </w:rPr>
        <w:t xml:space="preserve"> 1</w:t>
      </w:r>
      <w:bookmarkEnd w:id="2"/>
      <w:r w:rsidRPr="00AC0138">
        <w:rPr>
          <w:rFonts w:ascii="Times New Roman" w:hAnsi="Times New Roman"/>
          <w:color w:val="auto"/>
          <w:sz w:val="24"/>
        </w:rPr>
        <w:t>: Grounded Theory studies 2006-2015 in B2B journals</w:t>
      </w:r>
    </w:p>
    <w:p w14:paraId="063EE2A6" w14:textId="77777777" w:rsidR="00AC0138" w:rsidRDefault="00AC0138" w:rsidP="004606F5">
      <w:pPr>
        <w:autoSpaceDE w:val="0"/>
        <w:autoSpaceDN w:val="0"/>
        <w:adjustRightInd w:val="0"/>
        <w:spacing w:after="0" w:line="480" w:lineRule="auto"/>
        <w:rPr>
          <w:rFonts w:ascii="Times New Roman" w:hAnsi="Times New Roman"/>
          <w:sz w:val="24"/>
          <w:szCs w:val="24"/>
        </w:rPr>
      </w:pPr>
    </w:p>
    <w:p w14:paraId="37653037" w14:textId="50CC26E1" w:rsidR="00466DF9" w:rsidRDefault="007077C5" w:rsidP="004606F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Constructivism rejects the dualist ontological assumption that researcher and study domain exist independently and that </w:t>
      </w:r>
      <w:r w:rsidR="00FE6256">
        <w:rPr>
          <w:rFonts w:ascii="Times New Roman" w:hAnsi="Times New Roman"/>
          <w:sz w:val="24"/>
          <w:szCs w:val="24"/>
        </w:rPr>
        <w:t xml:space="preserve">the </w:t>
      </w:r>
      <w:r>
        <w:rPr>
          <w:rFonts w:ascii="Times New Roman" w:hAnsi="Times New Roman"/>
          <w:sz w:val="24"/>
          <w:szCs w:val="24"/>
        </w:rPr>
        <w:t>former may passively observe the latter.  Instead</w:t>
      </w:r>
      <w:r w:rsidR="00AF4D95">
        <w:rPr>
          <w:rFonts w:ascii="Times New Roman" w:hAnsi="Times New Roman"/>
          <w:sz w:val="24"/>
          <w:szCs w:val="24"/>
        </w:rPr>
        <w:t>,</w:t>
      </w:r>
      <w:r>
        <w:rPr>
          <w:rFonts w:ascii="Times New Roman" w:hAnsi="Times New Roman"/>
          <w:sz w:val="24"/>
          <w:szCs w:val="24"/>
        </w:rPr>
        <w:t xml:space="preserve"> </w:t>
      </w:r>
      <w:r w:rsidR="00930BBE">
        <w:rPr>
          <w:rFonts w:ascii="Times New Roman" w:hAnsi="Times New Roman"/>
          <w:sz w:val="24"/>
          <w:szCs w:val="24"/>
        </w:rPr>
        <w:t xml:space="preserve">constructivism considers the researcher to be an active participant in the field, and recognises data as being actively constructed between researcher and participants </w:t>
      </w:r>
      <w:r w:rsidR="00930BBE"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&lt;EndNote&gt;&lt;Cite&gt;&lt;Author&gt;Charmaz&lt;/Author&gt;&lt;Year&gt;2009&lt;/Year&gt;&lt;RecNum&gt;147&lt;/RecNum&gt;&lt;DisplayText&gt;(Charmaz, 2009)&lt;/DisplayText&gt;&lt;record&gt;&lt;rec-number&gt;147&lt;/rec-number&gt;&lt;foreign-keys&gt;&lt;key app="EN" db-id="29tt250dt0x2f0extty5s0dex9sdr2ww9zsp" timestamp="1457950380"&gt;147&lt;/key&gt;&lt;/foreign-keys&gt;&lt;ref-type name="Book Section"&gt;5&lt;/ref-type&gt;&lt;contributors&gt;&lt;authors&gt;&lt;author&gt;Charmaz, K&lt;/author&gt;&lt;/authors&gt;&lt;secondary-authors&gt;&lt;author&gt;Morse, J.M. &lt;/author&gt;&lt;author&gt;Stern, P.N.&lt;/author&gt;&lt;author&gt;Corbin, J.&lt;/author&gt;&lt;author&gt;Bowers, B. &lt;/author&gt;&lt;author&gt;Charmaz, K.C.&lt;/author&gt;&lt;/secondary-authors&gt;&lt;/contributors&gt;&lt;titles&gt;&lt;title&gt;Shifting the grounds: Constructivist grounded theory methods&lt;/title&gt;&lt;secondary-title&gt;Developing grounded theory: The second generation&lt;/secondary-title&gt;&lt;/titles&gt;&lt;pages&gt;127-154&lt;/pages&gt;&lt;dates&gt;&lt;year&gt;2009&lt;/year&gt;&lt;/dates&gt;&lt;publisher&gt;Routledge&lt;/publisher&gt;&lt;urls&gt;&lt;/urls&gt;&lt;/record&gt;&lt;/Cite&gt;&lt;/EndNote&gt;</w:instrText>
      </w:r>
      <w:r w:rsidR="00930BBE" w:rsidRPr="003347B8">
        <w:rPr>
          <w:rFonts w:ascii="Times New Roman" w:hAnsi="Times New Roman"/>
          <w:sz w:val="24"/>
          <w:szCs w:val="24"/>
        </w:rPr>
        <w:fldChar w:fldCharType="separate"/>
      </w:r>
      <w:r w:rsidR="00930BBE" w:rsidRPr="003347B8">
        <w:rPr>
          <w:rFonts w:ascii="Times New Roman" w:hAnsi="Times New Roman"/>
          <w:noProof/>
          <w:sz w:val="24"/>
          <w:szCs w:val="24"/>
        </w:rPr>
        <w:t>(</w:t>
      </w:r>
      <w:hyperlink w:anchor="_ENREF_14" w:tooltip="Charmaz, 2009 #147" w:history="1">
        <w:r w:rsidR="00C4790E" w:rsidRPr="003347B8">
          <w:rPr>
            <w:rFonts w:ascii="Times New Roman" w:hAnsi="Times New Roman"/>
            <w:noProof/>
            <w:sz w:val="24"/>
            <w:szCs w:val="24"/>
          </w:rPr>
          <w:t>Charmaz, 2009</w:t>
        </w:r>
      </w:hyperlink>
      <w:r w:rsidR="00930BBE" w:rsidRPr="003347B8">
        <w:rPr>
          <w:rFonts w:ascii="Times New Roman" w:hAnsi="Times New Roman"/>
          <w:noProof/>
          <w:sz w:val="24"/>
          <w:szCs w:val="24"/>
        </w:rPr>
        <w:t>)</w:t>
      </w:r>
      <w:r w:rsidR="00930BBE" w:rsidRPr="003347B8">
        <w:rPr>
          <w:rFonts w:ascii="Times New Roman" w:hAnsi="Times New Roman"/>
          <w:sz w:val="24"/>
          <w:szCs w:val="24"/>
        </w:rPr>
        <w:fldChar w:fldCharType="end"/>
      </w:r>
      <w:r w:rsidR="00930BBE">
        <w:rPr>
          <w:rFonts w:ascii="Times New Roman" w:hAnsi="Times New Roman"/>
          <w:sz w:val="24"/>
          <w:szCs w:val="24"/>
        </w:rPr>
        <w:t xml:space="preserve">.   </w:t>
      </w:r>
      <w:r w:rsidR="00930BBE" w:rsidRPr="003347B8">
        <w:rPr>
          <w:rFonts w:ascii="Times New Roman" w:hAnsi="Times New Roman"/>
          <w:sz w:val="24"/>
          <w:szCs w:val="24"/>
        </w:rPr>
        <w:t>Constructivis</w:t>
      </w:r>
      <w:r w:rsidR="00930BBE">
        <w:rPr>
          <w:rFonts w:ascii="Times New Roman" w:hAnsi="Times New Roman"/>
          <w:sz w:val="24"/>
          <w:szCs w:val="24"/>
        </w:rPr>
        <w:t>m</w:t>
      </w:r>
      <w:r w:rsidR="00930BBE" w:rsidRPr="003347B8">
        <w:rPr>
          <w:rFonts w:ascii="Times New Roman" w:hAnsi="Times New Roman"/>
          <w:sz w:val="24"/>
          <w:szCs w:val="24"/>
        </w:rPr>
        <w:t xml:space="preserve"> is profoundly interactive</w:t>
      </w:r>
      <w:r w:rsidR="00930BBE">
        <w:rPr>
          <w:rFonts w:ascii="Times New Roman" w:hAnsi="Times New Roman"/>
          <w:sz w:val="24"/>
          <w:szCs w:val="24"/>
        </w:rPr>
        <w:t xml:space="preserve"> and </w:t>
      </w:r>
      <w:r w:rsidR="00466DF9" w:rsidRPr="003347B8">
        <w:rPr>
          <w:rFonts w:ascii="Times New Roman" w:hAnsi="Times New Roman"/>
          <w:sz w:val="24"/>
          <w:szCs w:val="24"/>
        </w:rPr>
        <w:t xml:space="preserve">empowers </w:t>
      </w:r>
      <w:r w:rsidR="00930BBE">
        <w:rPr>
          <w:rFonts w:ascii="Times New Roman" w:hAnsi="Times New Roman"/>
          <w:sz w:val="24"/>
          <w:szCs w:val="24"/>
        </w:rPr>
        <w:t xml:space="preserve">GT </w:t>
      </w:r>
      <w:r w:rsidR="00466DF9" w:rsidRPr="003347B8">
        <w:rPr>
          <w:rFonts w:ascii="Times New Roman" w:hAnsi="Times New Roman"/>
          <w:sz w:val="24"/>
          <w:szCs w:val="24"/>
        </w:rPr>
        <w:t>researchers to explore issues in greater depth through a more active discou</w:t>
      </w:r>
      <w:r w:rsidR="00C958D9">
        <w:rPr>
          <w:rFonts w:ascii="Times New Roman" w:hAnsi="Times New Roman"/>
          <w:sz w:val="24"/>
          <w:szCs w:val="24"/>
        </w:rPr>
        <w:t>rse</w:t>
      </w:r>
      <w:r w:rsidR="00930BBE">
        <w:rPr>
          <w:rFonts w:ascii="Times New Roman" w:hAnsi="Times New Roman"/>
          <w:sz w:val="24"/>
          <w:szCs w:val="24"/>
        </w:rPr>
        <w:t>, and is thus</w:t>
      </w:r>
      <w:r w:rsidR="00C958D9" w:rsidRPr="003347B8">
        <w:rPr>
          <w:rFonts w:ascii="Times New Roman" w:hAnsi="Times New Roman"/>
          <w:sz w:val="24"/>
          <w:szCs w:val="24"/>
        </w:rPr>
        <w:t xml:space="preserve"> </w:t>
      </w:r>
      <w:r w:rsidR="00466DF9" w:rsidRPr="003347B8">
        <w:rPr>
          <w:rFonts w:ascii="Times New Roman" w:hAnsi="Times New Roman"/>
          <w:sz w:val="24"/>
          <w:szCs w:val="24"/>
        </w:rPr>
        <w:t xml:space="preserve">more compatible </w:t>
      </w:r>
      <w:r w:rsidR="00B84250" w:rsidRPr="003347B8">
        <w:rPr>
          <w:rFonts w:ascii="Times New Roman" w:hAnsi="Times New Roman"/>
          <w:sz w:val="24"/>
          <w:szCs w:val="24"/>
        </w:rPr>
        <w:t xml:space="preserve">than objectivist versions, </w:t>
      </w:r>
      <w:r w:rsidR="00466DF9" w:rsidRPr="003347B8">
        <w:rPr>
          <w:rFonts w:ascii="Times New Roman" w:hAnsi="Times New Roman"/>
          <w:sz w:val="24"/>
          <w:szCs w:val="24"/>
        </w:rPr>
        <w:t>with research in an established arena</w:t>
      </w:r>
      <w:r w:rsidR="00FE6256">
        <w:rPr>
          <w:rFonts w:ascii="Times New Roman" w:hAnsi="Times New Roman"/>
          <w:sz w:val="24"/>
          <w:szCs w:val="24"/>
        </w:rPr>
        <w:t>,</w:t>
      </w:r>
      <w:r w:rsidR="00C15F39">
        <w:rPr>
          <w:rFonts w:ascii="Times New Roman" w:hAnsi="Times New Roman"/>
          <w:sz w:val="24"/>
          <w:szCs w:val="24"/>
        </w:rPr>
        <w:t xml:space="preserve"> </w:t>
      </w:r>
      <w:r w:rsidR="009E04C9">
        <w:rPr>
          <w:rFonts w:ascii="Times New Roman" w:hAnsi="Times New Roman"/>
          <w:sz w:val="24"/>
          <w:szCs w:val="24"/>
        </w:rPr>
        <w:t xml:space="preserve">such as </w:t>
      </w:r>
      <w:r w:rsidR="000D7E8B">
        <w:rPr>
          <w:rFonts w:ascii="Times New Roman" w:hAnsi="Times New Roman"/>
          <w:sz w:val="24"/>
          <w:szCs w:val="24"/>
        </w:rPr>
        <w:t>value in B2B relationships</w:t>
      </w:r>
      <w:r w:rsidR="00466DF9" w:rsidRPr="003347B8">
        <w:rPr>
          <w:rFonts w:ascii="Times New Roman" w:hAnsi="Times New Roman"/>
          <w:sz w:val="24"/>
          <w:szCs w:val="24"/>
        </w:rPr>
        <w:t>.</w:t>
      </w:r>
      <w:r w:rsidR="00466DF9">
        <w:rPr>
          <w:rFonts w:ascii="Times New Roman" w:hAnsi="Times New Roman"/>
          <w:sz w:val="24"/>
          <w:szCs w:val="24"/>
        </w:rPr>
        <w:t xml:space="preserve"> </w:t>
      </w:r>
    </w:p>
    <w:p w14:paraId="0E6D3E51" w14:textId="77777777" w:rsidR="00893C92" w:rsidRDefault="00893C92" w:rsidP="004606F5">
      <w:pPr>
        <w:autoSpaceDE w:val="0"/>
        <w:autoSpaceDN w:val="0"/>
        <w:adjustRightInd w:val="0"/>
        <w:spacing w:after="0" w:line="480" w:lineRule="auto"/>
        <w:rPr>
          <w:rFonts w:ascii="Times New Roman" w:hAnsi="Times New Roman"/>
          <w:sz w:val="24"/>
          <w:szCs w:val="24"/>
        </w:rPr>
      </w:pPr>
    </w:p>
    <w:p w14:paraId="63CB823D" w14:textId="71512DB2" w:rsidR="00B23CFE" w:rsidRPr="00B23CFE" w:rsidRDefault="00B23CFE" w:rsidP="004606F5">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F</w:t>
      </w:r>
      <w:r w:rsidRPr="00B23CFE">
        <w:rPr>
          <w:rFonts w:ascii="Times New Roman" w:hAnsi="Times New Roman"/>
          <w:b/>
          <w:sz w:val="24"/>
          <w:szCs w:val="24"/>
        </w:rPr>
        <w:t xml:space="preserve">ocus groups </w:t>
      </w:r>
    </w:p>
    <w:p w14:paraId="15CC18D8" w14:textId="00A6A2E3" w:rsidR="00466DF9" w:rsidRPr="003347B8" w:rsidRDefault="00466DF9" w:rsidP="004606F5">
      <w:pPr>
        <w:autoSpaceDE w:val="0"/>
        <w:autoSpaceDN w:val="0"/>
        <w:adjustRightInd w:val="0"/>
        <w:spacing w:after="0" w:line="480" w:lineRule="auto"/>
        <w:rPr>
          <w:rFonts w:ascii="Times New Roman" w:hAnsi="Times New Roman"/>
          <w:sz w:val="24"/>
          <w:szCs w:val="24"/>
        </w:rPr>
      </w:pPr>
      <w:r w:rsidRPr="003347B8">
        <w:rPr>
          <w:rFonts w:ascii="Times New Roman" w:hAnsi="Times New Roman"/>
          <w:sz w:val="24"/>
          <w:szCs w:val="24"/>
        </w:rPr>
        <w:t>Although rarely employed in GT studies, focus groups are appropriate for use at any stage in a GT study</w:t>
      </w:r>
      <w:r w:rsidR="00A156E2" w:rsidRPr="003347B8">
        <w:rPr>
          <w:rFonts w:ascii="Times New Roman" w:hAnsi="Times New Roman"/>
          <w:sz w:val="24"/>
          <w:szCs w:val="24"/>
        </w:rPr>
        <w:t xml:space="preserve"> </w:t>
      </w:r>
      <w:r w:rsidR="00A156E2"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A156E2"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A156E2" w:rsidRPr="003347B8">
        <w:rPr>
          <w:rFonts w:ascii="Times New Roman" w:hAnsi="Times New Roman"/>
          <w:sz w:val="24"/>
          <w:szCs w:val="24"/>
        </w:rPr>
        <w:fldChar w:fldCharType="end"/>
      </w:r>
      <w:r w:rsidRPr="003347B8">
        <w:rPr>
          <w:rFonts w:ascii="Times New Roman" w:hAnsi="Times New Roman"/>
          <w:sz w:val="24"/>
          <w:szCs w:val="24"/>
        </w:rPr>
        <w:t xml:space="preserve">.   Focus groups have been used in the later stages of data gathering to add validity to grounded theory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&lt;EndNote&gt;&lt;Cite&gt;&lt;Author&gt;Malshe&lt;/Author&gt;&lt;Year&gt;2009&lt;/Year&gt;&lt;RecNum&gt;149&lt;/RecNum&gt;&lt;Prefix&gt;e.g. &lt;/Prefix&gt;&lt;DisplayText&gt;(e.g. Malshe and Sohi, 2009; Ketchen, Wowak and Craighead, 2014)&lt;/DisplayText&gt;&lt;record&gt;&lt;rec-number&gt;149&lt;/rec-number&gt;&lt;foreign-keys&gt;&lt;key app="EN" db-id="29tt250dt0x2f0extty5s0dex9sdr2ww9zsp" timestamp="1457950380"&gt;149&lt;/key&gt;&lt;/foreign-keys&gt;&lt;ref-type name="Journal Article"&gt;17&lt;/ref-type&gt;&lt;contributors&gt;&lt;authors&gt;&lt;author&gt;Malshe, Avinash&lt;/author&gt;&lt;author&gt;Sohi, Ravipreet S&lt;/author&gt;&lt;/authors&gt;&lt;/contributors&gt;&lt;titles&gt;&lt;title&gt;What makes strategy making across the sales-marketing interface more successful?&lt;/title&gt;&lt;secondary-title&gt;Journal of the Academy of Marketing Science&lt;/secondary-title&gt;&lt;/titles&gt;&lt;periodical&gt;&lt;full-title&gt;Journal of the academy of marketing science&lt;/full-title&gt;&lt;/periodical&gt;&lt;pages&gt;400-421&lt;/pages&gt;&lt;volume&gt;37&lt;/volume&gt;&lt;number&gt;4&lt;/number&gt;&lt;dates&gt;&lt;year&gt;2009&lt;/year&gt;&lt;/dates&gt;&lt;isbn&gt;0092-0703&lt;/isbn&gt;&lt;urls&gt;&lt;/urls&gt;&lt;/record&gt;&lt;/Cite&gt;&lt;Cite&gt;&lt;Author&gt;Ketchen&lt;/Author&gt;&lt;Year&gt;2014&lt;/Year&gt;&lt;RecNum&gt;102&lt;/RecNum&gt;&lt;record&gt;&lt;rec-number&gt;102&lt;/rec-number&gt;&lt;foreign-keys&gt;&lt;key app="EN" db-id="29tt250dt0x2f0extty5s0dex9sdr2ww9zsp" timestamp="1431955193"&gt;102&lt;/key&gt;&lt;/foreign-keys&gt;&lt;ref-type name="Journal Article"&gt;17&lt;/ref-type&gt;&lt;contributors&gt;&lt;authors&gt;&lt;author&gt;Ketchen, David J&lt;/author&gt;&lt;author&gt;Wowak, Kaitlin D&lt;/author&gt;&lt;author&gt;Craighead, Christopher W&lt;/author&gt;&lt;/authors&gt;&lt;/contributors&gt;&lt;titles&gt;&lt;title&gt;Resource gaps and resource orchestration shortfalls in supply chain management: The case of product recalls&lt;/title&gt;&lt;secondary-title&gt;Journal of Supply Chain Management&lt;/secondary-title&gt;&lt;/titles&gt;&lt;periodical&gt;&lt;full-title&gt;Journal of Supply Chain Management&lt;/full-title&gt;&lt;/periodical&gt;&lt;pages&gt;6-15&lt;/pages&gt;&lt;volume&gt;50&lt;/volume&gt;&lt;number&gt;3&lt;/number&gt;&lt;dates&gt;&lt;year&gt;2014&lt;/year&gt;&lt;/dates&gt;&lt;isbn&gt;1745-493X&lt;/isbn&gt;&lt;urls&gt;&lt;/urls&gt;&lt;/record&gt;&lt;/Cite&gt;&lt;/EndNote&gt;</w:instrText>
      </w:r>
      <w:r w:rsidRPr="003347B8">
        <w:rPr>
          <w:rFonts w:ascii="Times New Roman" w:hAnsi="Times New Roman"/>
          <w:sz w:val="24"/>
          <w:szCs w:val="24"/>
        </w:rPr>
        <w:fldChar w:fldCharType="separate"/>
      </w:r>
      <w:r w:rsidR="00C4790E">
        <w:rPr>
          <w:rFonts w:ascii="Times New Roman" w:hAnsi="Times New Roman"/>
          <w:noProof/>
          <w:sz w:val="24"/>
          <w:szCs w:val="24"/>
        </w:rPr>
        <w:t xml:space="preserve">(e.g. </w:t>
      </w:r>
      <w:hyperlink w:anchor="_ENREF_62" w:tooltip="Malshe, 2009 #149" w:history="1">
        <w:r w:rsidR="00C4790E">
          <w:rPr>
            <w:rFonts w:ascii="Times New Roman" w:hAnsi="Times New Roman"/>
            <w:noProof/>
            <w:sz w:val="24"/>
            <w:szCs w:val="24"/>
          </w:rPr>
          <w:t>Malshe and Sohi, 2009</w:t>
        </w:r>
      </w:hyperlink>
      <w:r w:rsidR="00C4790E">
        <w:rPr>
          <w:rFonts w:ascii="Times New Roman" w:hAnsi="Times New Roman"/>
          <w:noProof/>
          <w:sz w:val="24"/>
          <w:szCs w:val="24"/>
        </w:rPr>
        <w:t xml:space="preserve">; </w:t>
      </w:r>
      <w:hyperlink w:anchor="_ENREF_47" w:tooltip="Ketchen, 2014 #102" w:history="1">
        <w:r w:rsidR="00C4790E">
          <w:rPr>
            <w:rFonts w:ascii="Times New Roman" w:hAnsi="Times New Roman"/>
            <w:noProof/>
            <w:sz w:val="24"/>
            <w:szCs w:val="24"/>
          </w:rPr>
          <w:t xml:space="preserve">Ketchen, Wowak </w:t>
        </w:r>
        <w:r w:rsidR="00C4790E">
          <w:rPr>
            <w:rFonts w:ascii="Times New Roman" w:hAnsi="Times New Roman"/>
            <w:noProof/>
            <w:sz w:val="24"/>
            <w:szCs w:val="24"/>
          </w:rPr>
          <w:lastRenderedPageBreak/>
          <w:t>and Craighead, 2014</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w:t>
      </w:r>
      <w:r w:rsidR="00B84250" w:rsidRPr="003347B8">
        <w:rPr>
          <w:rFonts w:ascii="Times New Roman" w:hAnsi="Times New Roman"/>
          <w:sz w:val="24"/>
          <w:szCs w:val="24"/>
        </w:rPr>
        <w:t xml:space="preserve"> have</w:t>
      </w:r>
      <w:r w:rsidRPr="003347B8">
        <w:rPr>
          <w:rFonts w:ascii="Times New Roman" w:hAnsi="Times New Roman"/>
          <w:sz w:val="24"/>
          <w:szCs w:val="24"/>
        </w:rPr>
        <w:t xml:space="preserve"> even been used as the sole collection method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&lt;EndNote&gt;&lt;Cite&gt;&lt;Author&gt;Law&lt;/Author&gt;&lt;Year&gt;2012&lt;/Year&gt;&lt;RecNum&gt;150&lt;/RecNum&gt;&lt;DisplayText&gt;(Law, Wong and Yip, 2012)&lt;/DisplayText&gt;&lt;record&gt;&lt;rec-number&gt;150&lt;/rec-number&gt;&lt;foreign-keys&gt;&lt;key app="EN" db-id="29tt250dt0x2f0extty5s0dex9sdr2ww9zsp" timestamp="1457950380"&gt;150&lt;/key&gt;&lt;/foreign-keys&gt;&lt;ref-type name="Journal Article"&gt;17&lt;/ref-type&gt;&lt;contributors&gt;&lt;authors&gt;&lt;author&gt;Law, Derry&lt;/author&gt;&lt;author&gt;Wong, Christina&lt;/author&gt;&lt;author&gt;Yip, Joanne&lt;/author&gt;&lt;/authors&gt;&lt;/contributors&gt;&lt;titles&gt;&lt;title&gt;How does visual merchandising affect consumer affective response? An intimate apparel experience&lt;/title&gt;&lt;secondary-title&gt;European Journal of Marketing&lt;/secondary-title&gt;&lt;/titles&gt;&lt;periodical&gt;&lt;full-title&gt;European Journal of Marketing&lt;/full-title&gt;&lt;/periodical&gt;&lt;pages&gt;112-133&lt;/pages&gt;&lt;volume&gt;46&lt;/volume&gt;&lt;number&gt;1/2&lt;/number&gt;&lt;dates&gt;&lt;year&gt;2012&lt;/year&gt;&lt;/dates&gt;&lt;isbn&gt;0309-0566&lt;/isbn&gt;&lt;urls&gt;&lt;/urls&gt;&lt;/record&gt;&lt;/Cite&gt;&lt;/EndNote&gt;</w:instrText>
      </w:r>
      <w:r w:rsidRPr="003347B8">
        <w:rPr>
          <w:rFonts w:ascii="Times New Roman" w:hAnsi="Times New Roman"/>
          <w:sz w:val="24"/>
          <w:szCs w:val="24"/>
        </w:rPr>
        <w:fldChar w:fldCharType="separate"/>
      </w:r>
      <w:r w:rsidR="00C4790E">
        <w:rPr>
          <w:rFonts w:ascii="Times New Roman" w:hAnsi="Times New Roman"/>
          <w:noProof/>
          <w:sz w:val="24"/>
          <w:szCs w:val="24"/>
        </w:rPr>
        <w:t>(</w:t>
      </w:r>
      <w:hyperlink w:anchor="_ENREF_53" w:tooltip="Law, 2012 #150" w:history="1">
        <w:r w:rsidR="00C4790E">
          <w:rPr>
            <w:rFonts w:ascii="Times New Roman" w:hAnsi="Times New Roman"/>
            <w:noProof/>
            <w:sz w:val="24"/>
            <w:szCs w:val="24"/>
          </w:rPr>
          <w:t>Law, Wong and Yip, 2012</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Focus groups were chosen for the initial data gathering</w:t>
      </w:r>
      <w:r w:rsidR="00B2402B" w:rsidRPr="003347B8">
        <w:rPr>
          <w:rFonts w:ascii="Times New Roman" w:hAnsi="Times New Roman"/>
          <w:sz w:val="24"/>
          <w:szCs w:val="24"/>
        </w:rPr>
        <w:t>,</w:t>
      </w:r>
      <w:r w:rsidRPr="003347B8">
        <w:rPr>
          <w:rFonts w:ascii="Times New Roman" w:hAnsi="Times New Roman"/>
          <w:sz w:val="24"/>
          <w:szCs w:val="24"/>
        </w:rPr>
        <w:t xml:space="preserve"> to enable interact</w:t>
      </w:r>
      <w:r w:rsidR="00B2402B" w:rsidRPr="003347B8">
        <w:rPr>
          <w:rFonts w:ascii="Times New Roman" w:hAnsi="Times New Roman"/>
          <w:sz w:val="24"/>
          <w:szCs w:val="24"/>
        </w:rPr>
        <w:t>ive</w:t>
      </w:r>
      <w:r w:rsidRPr="003347B8">
        <w:rPr>
          <w:rFonts w:ascii="Times New Roman" w:hAnsi="Times New Roman"/>
          <w:sz w:val="24"/>
          <w:szCs w:val="24"/>
        </w:rPr>
        <w:t xml:space="preserve"> exploration of the complexities of B2B relationships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&lt;EndNote&gt;&lt;Cite&gt;&lt;Author&gt;Meehan&lt;/Author&gt;&lt;Year&gt;2012&lt;/Year&gt;&lt;RecNum&gt;43&lt;/RecNum&gt;&lt;DisplayText&gt;(Meehan and Wright, 2012)&lt;/DisplayText&gt;&lt;record&gt;&lt;rec-number&gt;43&lt;/rec-number&gt;&lt;foreign-keys&gt;&lt;key app="EN" db-id="29tt250dt0x2f0extty5s0dex9sdr2ww9zsp" timestamp="1413813488"&gt;43&lt;/key&gt;&lt;/foreign-keys&gt;&lt;ref-type name="Journal Article"&gt;17&lt;/ref-type&gt;&lt;contributors&gt;&lt;authors&gt;&lt;author&gt;J Meehan&lt;/author&gt;&lt;author&gt;G H Wright&lt;/author&gt;&lt;/authors&gt;&lt;/contributors&gt;&lt;titles&gt;&lt;title&gt;The origins of power in buyer–seller relationships&lt;/title&gt;&lt;secondary-title&gt;Industrial Marketing Management&lt;/secondary-title&gt;&lt;/titles&gt;&lt;periodical&gt;&lt;full-title&gt;Industrial Marketing Management&lt;/full-title&gt;&lt;/periodical&gt;&lt;pages&gt;669-679&lt;/pages&gt;&lt;volume&gt;14&lt;/volume&gt;&lt;number&gt;4&lt;/number&gt;&lt;dates&gt;&lt;year&gt;2012&lt;/year&gt;&lt;/dates&gt;&lt;isbn&gt;0019-8501&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63" w:tooltip="Meehan, 2012 #43" w:history="1">
        <w:r w:rsidR="00C4790E">
          <w:rPr>
            <w:rFonts w:ascii="Times New Roman" w:hAnsi="Times New Roman"/>
            <w:noProof/>
            <w:sz w:val="24"/>
            <w:szCs w:val="24"/>
          </w:rPr>
          <w:t>Meehan and Wright, 2012</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 peoples’ varying experiences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&lt;EndNote&gt;&lt;Cite&gt;&lt;Author&gt;Lambert&lt;/Author&gt;&lt;Year&gt;2008&lt;/Year&gt;&lt;RecNum&gt;44&lt;/RecNum&gt;&lt;DisplayText&gt;(Lambert and Loiselle, 2008)&lt;/DisplayText&gt;&lt;record&gt;&lt;rec-number&gt;44&lt;/rec-number&gt;&lt;foreign-keys&gt;&lt;key app="EN" db-id="29tt250dt0x2f0extty5s0dex9sdr2ww9zsp" timestamp="1413813488"&gt;44&lt;/key&gt;&lt;/foreign-keys&gt;&lt;ref-type name="Journal Article"&gt;17&lt;/ref-type&gt;&lt;contributors&gt;&lt;authors&gt;&lt;author&gt;Lambert, Sylvie D&lt;/author&gt;&lt;author&gt;Loiselle, Carmen G&lt;/author&gt;&lt;/authors&gt;&lt;/contributors&gt;&lt;titles&gt;&lt;title&gt;Combining individual interviews and focus groups to enhance data richness&lt;/title&gt;&lt;secondary-title&gt;Journal of Advanced Nursing&lt;/secondary-title&gt;&lt;/titles&gt;&lt;periodical&gt;&lt;full-title&gt;Journal of Advanced Nursing&lt;/full-title&gt;&lt;/periodical&gt;&lt;pages&gt;228-237&lt;/pages&gt;&lt;volume&gt;62&lt;/volume&gt;&lt;number&gt;2&lt;/number&gt;&lt;dates&gt;&lt;year&gt;2008&lt;/year&gt;&lt;/dates&gt;&lt;isbn&gt;1365-2648&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52" w:tooltip="Lambert, 2008 #44" w:history="1">
        <w:r w:rsidR="00C4790E">
          <w:rPr>
            <w:rFonts w:ascii="Times New Roman" w:hAnsi="Times New Roman"/>
            <w:noProof/>
            <w:sz w:val="24"/>
            <w:szCs w:val="24"/>
          </w:rPr>
          <w:t>Lambert and Loiselle, 2008</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Participants’ interaction within focus groups increases the depth and richness of data by prompting recollections, promoting new lines of thought, challenging contentious or poorly reasoned views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&lt;EndNote&gt;&lt;Cite&gt;&lt;Author&gt;Bryman&lt;/Author&gt;&lt;Year&gt;2012&lt;/Year&gt;&lt;RecNum&gt;45&lt;/RecNum&gt;&lt;DisplayText&gt;(Bryman, 2012)&lt;/DisplayText&gt;&lt;record&gt;&lt;rec-number&gt;45&lt;/rec-number&gt;&lt;foreign-keys&gt;&lt;key app="EN" db-id="29tt250dt0x2f0extty5s0dex9sdr2ww9zsp" timestamp="1413813488"&gt;45&lt;/key&gt;&lt;/foreign-keys&gt;&lt;ref-type name="Book"&gt;6&lt;/ref-type&gt;&lt;contributors&gt;&lt;authors&gt;&lt;author&gt;Bryman, A.&lt;/author&gt;&lt;/authors&gt;&lt;/contributors&gt;&lt;titles&gt;&lt;title&gt;Social research methods&lt;/title&gt;&lt;/titles&gt;&lt;edition&gt;4th&lt;/edition&gt;&lt;dates&gt;&lt;year&gt;2012&lt;/year&gt;&lt;/dates&gt;&lt;publisher&gt;Oxford University Press&lt;/publisher&gt;&lt;isbn&gt;9780199588053&lt;/isbn&gt;&lt;urls&gt;&lt;related-urls&gt;&lt;url&gt;http://books.google.co.uk/books?id=MzuxygAACAAJ&lt;/url&gt;&lt;/related-urls&gt;&lt;/urls&gt;&lt;/record&gt;&lt;/Cite&gt;&lt;/EndNote&gt;</w:instrText>
      </w:r>
      <w:r w:rsidRPr="003347B8">
        <w:rPr>
          <w:rFonts w:ascii="Times New Roman" w:hAnsi="Times New Roman"/>
          <w:sz w:val="24"/>
          <w:szCs w:val="24"/>
        </w:rPr>
        <w:fldChar w:fldCharType="separate"/>
      </w:r>
      <w:r w:rsidRPr="003347B8">
        <w:rPr>
          <w:rFonts w:ascii="Times New Roman" w:hAnsi="Times New Roman"/>
          <w:noProof/>
          <w:sz w:val="24"/>
          <w:szCs w:val="24"/>
        </w:rPr>
        <w:t>(</w:t>
      </w:r>
      <w:hyperlink w:anchor="_ENREF_10" w:tooltip="Bryman, 2012 #45" w:history="1">
        <w:r w:rsidR="00C4790E" w:rsidRPr="003347B8">
          <w:rPr>
            <w:rFonts w:ascii="Times New Roman" w:hAnsi="Times New Roman"/>
            <w:noProof/>
            <w:sz w:val="24"/>
            <w:szCs w:val="24"/>
          </w:rPr>
          <w:t>Bryman, 2012</w:t>
        </w:r>
      </w:hyperlink>
      <w:r w:rsidRPr="003347B8">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 providing insights which would not otherwise be forthcoming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&lt;EndNote&gt;&lt;Cite&gt;&lt;Author&gt;Collis&lt;/Author&gt;&lt;Year&gt;2009&lt;/Year&gt;&lt;RecNum&gt;46&lt;/RecNum&gt;&lt;DisplayText&gt;(Collis and Hussey, 2009)&lt;/DisplayText&gt;&lt;record&gt;&lt;rec-number&gt;46&lt;/rec-number&gt;&lt;foreign-keys&gt;&lt;key app="EN" db-id="29tt250dt0x2f0extty5s0dex9sdr2ww9zsp" timestamp="1413813488"&gt;46&lt;/key&gt;&lt;/foreign-keys&gt;&lt;ref-type name="Book"&gt;6&lt;/ref-type&gt;&lt;contributors&gt;&lt;authors&gt;&lt;author&gt;Collis, J.&lt;/author&gt;&lt;author&gt;Hussey, R.&lt;/author&gt;&lt;/authors&gt;&lt;/contributors&gt;&lt;titles&gt;&lt;title&gt;Business research: A practical guide for undergraduate and postgraduate students&lt;/title&gt;&lt;/titles&gt;&lt;dates&gt;&lt;year&gt;2009&lt;/year&gt;&lt;/dates&gt;&lt;publisher&gt;Palgrave Macmillan&lt;/publisher&gt;&lt;isbn&gt;1403992479&lt;/isbn&gt;&lt;urls&gt;&lt;/urls&gt;&lt;/record&gt;&lt;/Cite&gt;&lt;/EndNote&gt;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17" w:tooltip="Collis, 2009 #46" w:history="1">
        <w:r w:rsidR="00C4790E">
          <w:rPr>
            <w:rFonts w:ascii="Times New Roman" w:hAnsi="Times New Roman"/>
            <w:noProof/>
            <w:sz w:val="24"/>
            <w:szCs w:val="24"/>
          </w:rPr>
          <w:t>Collis and Hussey, 2009</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w:t>
      </w:r>
      <w:r w:rsidR="004606F5">
        <w:rPr>
          <w:rFonts w:ascii="Times New Roman" w:hAnsi="Times New Roman"/>
          <w:sz w:val="24"/>
          <w:szCs w:val="24"/>
        </w:rPr>
        <w:t>F</w:t>
      </w:r>
      <w:r w:rsidRPr="003347B8">
        <w:rPr>
          <w:rFonts w:ascii="Times New Roman" w:hAnsi="Times New Roman"/>
          <w:sz w:val="24"/>
          <w:szCs w:val="24"/>
        </w:rPr>
        <w:t xml:space="preserve">ocus groups provided </w:t>
      </w:r>
      <w:r w:rsidR="00A90B3E">
        <w:rPr>
          <w:rFonts w:ascii="Times New Roman" w:hAnsi="Times New Roman"/>
          <w:sz w:val="24"/>
          <w:szCs w:val="24"/>
        </w:rPr>
        <w:t xml:space="preserve">a </w:t>
      </w:r>
      <w:r w:rsidRPr="003347B8">
        <w:rPr>
          <w:rFonts w:ascii="Times New Roman" w:hAnsi="Times New Roman"/>
          <w:sz w:val="24"/>
          <w:szCs w:val="24"/>
        </w:rPr>
        <w:t xml:space="preserve">means of generating an initial rich </w:t>
      </w:r>
      <w:r w:rsidR="00A90B3E">
        <w:rPr>
          <w:rFonts w:ascii="Times New Roman" w:hAnsi="Times New Roman"/>
          <w:sz w:val="24"/>
          <w:szCs w:val="24"/>
        </w:rPr>
        <w:t>dataset</w:t>
      </w:r>
      <w:r w:rsidRPr="003347B8">
        <w:rPr>
          <w:rFonts w:ascii="Times New Roman" w:hAnsi="Times New Roman"/>
          <w:sz w:val="24"/>
          <w:szCs w:val="24"/>
        </w:rPr>
        <w:t xml:space="preserve"> from two contrasting groups</w:t>
      </w:r>
      <w:r w:rsidR="008F2C97">
        <w:rPr>
          <w:rFonts w:ascii="Times New Roman" w:hAnsi="Times New Roman"/>
          <w:sz w:val="24"/>
          <w:szCs w:val="24"/>
        </w:rPr>
        <w:t xml:space="preserve"> (one buyer group, one seller group</w:t>
      </w:r>
      <w:r w:rsidR="00A90B3E">
        <w:rPr>
          <w:rFonts w:ascii="Times New Roman" w:hAnsi="Times New Roman"/>
          <w:sz w:val="24"/>
          <w:szCs w:val="24"/>
        </w:rPr>
        <w:t>)</w:t>
      </w:r>
      <w:r w:rsidR="00A90B3E" w:rsidRPr="003347B8">
        <w:rPr>
          <w:rFonts w:ascii="Times New Roman" w:hAnsi="Times New Roman"/>
          <w:sz w:val="24"/>
          <w:szCs w:val="24"/>
        </w:rPr>
        <w:t>, which</w:t>
      </w:r>
      <w:r w:rsidRPr="003347B8">
        <w:rPr>
          <w:rFonts w:ascii="Times New Roman" w:hAnsi="Times New Roman"/>
          <w:sz w:val="24"/>
          <w:szCs w:val="24"/>
        </w:rPr>
        <w:t xml:space="preserve"> enabled early establishment of a category </w:t>
      </w:r>
      <w:r w:rsidR="00A90B3E" w:rsidRPr="003347B8">
        <w:rPr>
          <w:rFonts w:ascii="Times New Roman" w:hAnsi="Times New Roman"/>
          <w:sz w:val="24"/>
          <w:szCs w:val="24"/>
        </w:rPr>
        <w:t>structure that</w:t>
      </w:r>
      <w:r w:rsidRPr="003347B8">
        <w:rPr>
          <w:rFonts w:ascii="Times New Roman" w:hAnsi="Times New Roman"/>
          <w:sz w:val="24"/>
          <w:szCs w:val="24"/>
        </w:rPr>
        <w:t xml:space="preserve"> </w:t>
      </w:r>
      <w:r w:rsidR="00A90B3E">
        <w:rPr>
          <w:rFonts w:ascii="Times New Roman" w:hAnsi="Times New Roman"/>
          <w:sz w:val="24"/>
          <w:szCs w:val="24"/>
        </w:rPr>
        <w:t>was</w:t>
      </w:r>
      <w:r w:rsidRPr="003347B8">
        <w:rPr>
          <w:rFonts w:ascii="Times New Roman" w:hAnsi="Times New Roman"/>
          <w:sz w:val="24"/>
          <w:szCs w:val="24"/>
        </w:rPr>
        <w:t xml:space="preserve"> then explored through theoretically sampled interviews.   Although unusual, this approach is fully congruent with the </w:t>
      </w:r>
      <w:r w:rsidR="003D3B85">
        <w:rPr>
          <w:rFonts w:ascii="Times New Roman" w:hAnsi="Times New Roman"/>
          <w:sz w:val="24"/>
          <w:szCs w:val="24"/>
        </w:rPr>
        <w:t xml:space="preserve">constructivist GT </w:t>
      </w:r>
      <w:r w:rsidRPr="003347B8">
        <w:rPr>
          <w:rFonts w:ascii="Times New Roman" w:hAnsi="Times New Roman"/>
          <w:sz w:val="24"/>
          <w:szCs w:val="24"/>
        </w:rPr>
        <w:t>methodology and was effective in generating early valuable insights</w:t>
      </w:r>
      <w:r w:rsidR="003D3B85">
        <w:rPr>
          <w:rFonts w:ascii="Times New Roman" w:hAnsi="Times New Roman"/>
          <w:sz w:val="24"/>
          <w:szCs w:val="24"/>
        </w:rPr>
        <w:t>,</w:t>
      </w:r>
      <w:r w:rsidRPr="003347B8">
        <w:rPr>
          <w:rFonts w:ascii="Times New Roman" w:hAnsi="Times New Roman"/>
          <w:sz w:val="24"/>
          <w:szCs w:val="24"/>
        </w:rPr>
        <w:t xml:space="preserve"> which ensured that subsequent interviews were productive</w:t>
      </w:r>
      <w:r w:rsidR="00A14207">
        <w:rPr>
          <w:rFonts w:ascii="Times New Roman" w:hAnsi="Times New Roman"/>
          <w:sz w:val="24"/>
          <w:szCs w:val="24"/>
        </w:rPr>
        <w:t xml:space="preserve"> and targeted</w:t>
      </w:r>
      <w:r w:rsidRPr="003347B8">
        <w:rPr>
          <w:rFonts w:ascii="Times New Roman" w:hAnsi="Times New Roman"/>
          <w:sz w:val="24"/>
          <w:szCs w:val="24"/>
        </w:rPr>
        <w:t xml:space="preserve">.   </w:t>
      </w:r>
    </w:p>
    <w:p w14:paraId="2950737C" w14:textId="77777777" w:rsidR="00466DF9" w:rsidRDefault="00466DF9" w:rsidP="004606F5">
      <w:pPr>
        <w:autoSpaceDE w:val="0"/>
        <w:autoSpaceDN w:val="0"/>
        <w:adjustRightInd w:val="0"/>
        <w:spacing w:after="0" w:line="480" w:lineRule="auto"/>
        <w:rPr>
          <w:rFonts w:ascii="Times New Roman" w:hAnsi="Times New Roman"/>
          <w:sz w:val="24"/>
          <w:szCs w:val="24"/>
        </w:rPr>
      </w:pPr>
    </w:p>
    <w:p w14:paraId="4A1B71AA" w14:textId="03EB6DF1" w:rsidR="00776297" w:rsidRPr="000E67D1" w:rsidRDefault="0006484A" w:rsidP="00F6256C">
      <w:pPr>
        <w:spacing w:after="0" w:line="480" w:lineRule="auto"/>
        <w:rPr>
          <w:rFonts w:ascii="Times New Roman" w:hAnsi="Times New Roman"/>
          <w:color w:val="FF0000"/>
          <w:sz w:val="36"/>
          <w:szCs w:val="24"/>
        </w:rPr>
      </w:pPr>
      <w:r w:rsidRPr="00001F80">
        <w:rPr>
          <w:rFonts w:ascii="Times New Roman" w:hAnsi="Times New Roman"/>
          <w:sz w:val="24"/>
          <w:szCs w:val="24"/>
        </w:rPr>
        <w:t>F</w:t>
      </w:r>
      <w:r w:rsidR="00D53E92" w:rsidRPr="00001F80">
        <w:rPr>
          <w:rFonts w:ascii="Times New Roman" w:hAnsi="Times New Roman"/>
          <w:sz w:val="24"/>
          <w:szCs w:val="24"/>
        </w:rPr>
        <w:t>ocus group</w:t>
      </w:r>
      <w:r w:rsidRPr="00001F80">
        <w:rPr>
          <w:rFonts w:ascii="Times New Roman" w:hAnsi="Times New Roman"/>
          <w:sz w:val="24"/>
          <w:szCs w:val="24"/>
        </w:rPr>
        <w:t xml:space="preserve"> </w:t>
      </w:r>
      <w:r w:rsidR="00D165EB" w:rsidRPr="00001F80">
        <w:rPr>
          <w:rFonts w:ascii="Times New Roman" w:hAnsi="Times New Roman"/>
          <w:sz w:val="24"/>
          <w:szCs w:val="24"/>
        </w:rPr>
        <w:t>participants</w:t>
      </w:r>
      <w:r w:rsidR="00D53E92" w:rsidRPr="00001F80">
        <w:rPr>
          <w:rFonts w:ascii="Times New Roman" w:hAnsi="Times New Roman"/>
          <w:sz w:val="24"/>
          <w:szCs w:val="24"/>
        </w:rPr>
        <w:t xml:space="preserve"> </w:t>
      </w:r>
      <w:r w:rsidR="000C0E6F" w:rsidRPr="00001F80">
        <w:rPr>
          <w:rFonts w:ascii="Times New Roman" w:hAnsi="Times New Roman"/>
          <w:sz w:val="24"/>
          <w:szCs w:val="24"/>
        </w:rPr>
        <w:t>were purposively selected through existing professional networks</w:t>
      </w:r>
      <w:r w:rsidR="00296C1F">
        <w:rPr>
          <w:rFonts w:ascii="Times New Roman" w:hAnsi="Times New Roman"/>
          <w:sz w:val="24"/>
          <w:szCs w:val="24"/>
        </w:rPr>
        <w:t xml:space="preserve"> of the research team and represented</w:t>
      </w:r>
      <w:r w:rsidR="000C0E6F" w:rsidRPr="00001F80">
        <w:rPr>
          <w:rFonts w:ascii="Times New Roman" w:hAnsi="Times New Roman"/>
          <w:sz w:val="24"/>
          <w:szCs w:val="24"/>
        </w:rPr>
        <w:t xml:space="preserve"> a</w:t>
      </w:r>
      <w:r w:rsidR="00A708F6" w:rsidRPr="00001F80">
        <w:rPr>
          <w:rFonts w:ascii="Times New Roman" w:hAnsi="Times New Roman"/>
          <w:sz w:val="24"/>
          <w:szCs w:val="24"/>
        </w:rPr>
        <w:t xml:space="preserve"> broad</w:t>
      </w:r>
      <w:r w:rsidR="000C0E6F" w:rsidRPr="00001F80">
        <w:rPr>
          <w:rFonts w:ascii="Times New Roman" w:hAnsi="Times New Roman"/>
          <w:sz w:val="24"/>
          <w:szCs w:val="24"/>
        </w:rPr>
        <w:t xml:space="preserve"> range of </w:t>
      </w:r>
      <w:r w:rsidR="004A6C68" w:rsidRPr="00001F80">
        <w:rPr>
          <w:rFonts w:ascii="Times New Roman" w:hAnsi="Times New Roman"/>
          <w:sz w:val="24"/>
          <w:szCs w:val="24"/>
        </w:rPr>
        <w:t>sectors</w:t>
      </w:r>
      <w:r w:rsidR="007E0F68" w:rsidRPr="00001F80">
        <w:rPr>
          <w:rFonts w:ascii="Times New Roman" w:hAnsi="Times New Roman"/>
          <w:sz w:val="24"/>
          <w:szCs w:val="24"/>
        </w:rPr>
        <w:t xml:space="preserve"> to enhance</w:t>
      </w:r>
      <w:r w:rsidR="0022237B" w:rsidRPr="00001F80">
        <w:rPr>
          <w:rFonts w:ascii="Times New Roman" w:hAnsi="Times New Roman"/>
          <w:sz w:val="24"/>
          <w:szCs w:val="24"/>
        </w:rPr>
        <w:t xml:space="preserve"> theory development through exploration from multiple perspectives </w:t>
      </w:r>
      <w:r w:rsidR="002223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&lt;EndNote&gt;&lt;Cite&gt;&lt;Author&gt;Eisenhardt&lt;/Author&gt;&lt;Year&gt;2007&lt;/Year&gt;&lt;RecNum&gt;47&lt;/RecNum&gt;&lt;DisplayText&gt;(Eisenhardt and Graebner, 2007)&lt;/DisplayText&gt;&lt;record&gt;&lt;rec-number&gt;47&lt;/rec-number&gt;&lt;foreign-keys&gt;&lt;key app="EN" db-id="29tt250dt0x2f0extty5s0dex9sdr2ww9zsp" timestamp="1413813488"&gt;47&lt;/key&gt;&lt;/foreign-keys&gt;&lt;ref-type name="Journal Article"&gt;17&lt;/ref-type&gt;&lt;contributors&gt;&lt;authors&gt;&lt;author&gt;Kathleen M Eisenhardt&lt;/author&gt;&lt;author&gt;Melissa E Graebner&lt;/author&gt;&lt;/authors&gt;&lt;/contributors&gt;&lt;titles&gt;&lt;title&gt;Theory building from cases: Opportunties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Journal&lt;/full-title&gt;&lt;/periodical&gt;&lt;pages&gt;25-32&lt;/pages&gt;&lt;volume&gt;50&lt;/volume&gt;&lt;number&gt;1&lt;/number&gt;&lt;dates&gt;&lt;year&gt;2007&lt;/year&gt;&lt;/dates&gt;&lt;urls&gt;&lt;/urls&gt;&lt;/record&gt;&lt;/Cite&gt;&lt;/EndNote&gt;</w:instrText>
      </w:r>
      <w:r w:rsidR="002223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25" w:tooltip="Eisenhardt, 2007 #47" w:history="1">
        <w:r w:rsidR="00C4790E">
          <w:rPr>
            <w:rFonts w:ascii="Times New Roman" w:hAnsi="Times New Roman"/>
            <w:noProof/>
            <w:sz w:val="24"/>
            <w:szCs w:val="24"/>
          </w:rPr>
          <w:t>Eisenhardt and Graebner, 2007</w:t>
        </w:r>
      </w:hyperlink>
      <w:r w:rsidR="00C14DCB">
        <w:rPr>
          <w:rFonts w:ascii="Times New Roman" w:hAnsi="Times New Roman"/>
          <w:noProof/>
          <w:sz w:val="24"/>
          <w:szCs w:val="24"/>
        </w:rPr>
        <w:t>)</w:t>
      </w:r>
      <w:r w:rsidR="0022237B" w:rsidRPr="00001F80">
        <w:rPr>
          <w:rFonts w:ascii="Times New Roman" w:hAnsi="Times New Roman"/>
          <w:sz w:val="24"/>
          <w:szCs w:val="24"/>
        </w:rPr>
        <w:fldChar w:fldCharType="end"/>
      </w:r>
      <w:r w:rsidR="0022237B" w:rsidRPr="00001F80">
        <w:rPr>
          <w:rFonts w:ascii="Times New Roman" w:hAnsi="Times New Roman"/>
          <w:sz w:val="24"/>
          <w:szCs w:val="24"/>
        </w:rPr>
        <w:t xml:space="preserve">.  </w:t>
      </w:r>
      <w:r w:rsidR="000C0E6F" w:rsidRPr="00001F80">
        <w:rPr>
          <w:rFonts w:ascii="Times New Roman" w:hAnsi="Times New Roman"/>
          <w:sz w:val="24"/>
          <w:szCs w:val="24"/>
        </w:rPr>
        <w:t xml:space="preserve"> Participants were senior stakeholders in buyer or supplier-side roles, with a minimum of five years’ experience of managing strategic, long-term </w:t>
      </w:r>
      <w:r w:rsidR="007510F4">
        <w:rPr>
          <w:rFonts w:ascii="Times New Roman" w:hAnsi="Times New Roman"/>
          <w:sz w:val="24"/>
          <w:szCs w:val="24"/>
        </w:rPr>
        <w:t xml:space="preserve">supply chain </w:t>
      </w:r>
      <w:r w:rsidR="000C0E6F" w:rsidRPr="00001F80">
        <w:rPr>
          <w:rFonts w:ascii="Times New Roman" w:hAnsi="Times New Roman"/>
          <w:sz w:val="24"/>
          <w:szCs w:val="24"/>
        </w:rPr>
        <w:t xml:space="preserve">relationships worth </w:t>
      </w:r>
      <w:r w:rsidR="00017C10" w:rsidRPr="00001F80">
        <w:rPr>
          <w:rFonts w:ascii="Times New Roman" w:hAnsi="Times New Roman"/>
          <w:sz w:val="24"/>
          <w:szCs w:val="24"/>
        </w:rPr>
        <w:t>over</w:t>
      </w:r>
      <w:r w:rsidR="000C0E6F" w:rsidRPr="00001F80">
        <w:rPr>
          <w:rFonts w:ascii="Times New Roman" w:hAnsi="Times New Roman"/>
          <w:sz w:val="24"/>
          <w:szCs w:val="24"/>
        </w:rPr>
        <w:t xml:space="preserve"> £5M</w:t>
      </w:r>
      <w:r w:rsidR="007E0F68" w:rsidRPr="00001F80">
        <w:rPr>
          <w:rFonts w:ascii="Times New Roman" w:hAnsi="Times New Roman"/>
          <w:sz w:val="24"/>
          <w:szCs w:val="24"/>
        </w:rPr>
        <w:t xml:space="preserve"> per annum.  </w:t>
      </w:r>
    </w:p>
    <w:p w14:paraId="7EABC57F" w14:textId="77777777" w:rsidR="007510F4" w:rsidRDefault="007510F4" w:rsidP="00001F80">
      <w:pPr>
        <w:spacing w:after="0" w:line="480" w:lineRule="auto"/>
        <w:rPr>
          <w:rFonts w:ascii="Times New Roman" w:hAnsi="Times New Roman"/>
          <w:sz w:val="24"/>
          <w:szCs w:val="24"/>
        </w:rPr>
      </w:pPr>
    </w:p>
    <w:p w14:paraId="2C28314D" w14:textId="28C1344A" w:rsidR="002C1F8C" w:rsidRDefault="000C0E6F" w:rsidP="00001F80">
      <w:pPr>
        <w:spacing w:after="0" w:line="480" w:lineRule="auto"/>
        <w:rPr>
          <w:rFonts w:ascii="Times New Roman" w:hAnsi="Times New Roman"/>
          <w:sz w:val="24"/>
          <w:szCs w:val="24"/>
        </w:rPr>
      </w:pPr>
      <w:r w:rsidRPr="00001F80">
        <w:rPr>
          <w:rFonts w:ascii="Times New Roman" w:hAnsi="Times New Roman"/>
          <w:sz w:val="24"/>
          <w:szCs w:val="24"/>
        </w:rPr>
        <w:t xml:space="preserve">Two </w:t>
      </w:r>
      <w:r w:rsidR="007510F4">
        <w:rPr>
          <w:rFonts w:ascii="Times New Roman" w:hAnsi="Times New Roman"/>
          <w:sz w:val="24"/>
          <w:szCs w:val="24"/>
        </w:rPr>
        <w:t xml:space="preserve">extensive </w:t>
      </w:r>
      <w:r w:rsidRPr="00001F80">
        <w:rPr>
          <w:rFonts w:ascii="Times New Roman" w:hAnsi="Times New Roman"/>
          <w:sz w:val="24"/>
          <w:szCs w:val="24"/>
        </w:rPr>
        <w:t xml:space="preserve">half-day focus groups </w:t>
      </w:r>
      <w:r w:rsidR="00EE4272" w:rsidRPr="00001F80">
        <w:rPr>
          <w:rFonts w:ascii="Times New Roman" w:hAnsi="Times New Roman"/>
          <w:sz w:val="24"/>
          <w:szCs w:val="24"/>
        </w:rPr>
        <w:t xml:space="preserve">were held </w:t>
      </w:r>
      <w:r w:rsidR="005F3F95" w:rsidRPr="00001F80">
        <w:rPr>
          <w:rFonts w:ascii="Times New Roman" w:hAnsi="Times New Roman"/>
          <w:sz w:val="24"/>
          <w:szCs w:val="24"/>
        </w:rPr>
        <w:t xml:space="preserve">at a </w:t>
      </w:r>
      <w:r w:rsidR="007510F4" w:rsidRPr="00001F80">
        <w:rPr>
          <w:rFonts w:ascii="Times New Roman" w:hAnsi="Times New Roman"/>
          <w:sz w:val="24"/>
          <w:szCs w:val="24"/>
        </w:rPr>
        <w:t>speciali</w:t>
      </w:r>
      <w:r w:rsidR="007510F4">
        <w:rPr>
          <w:rFonts w:ascii="Times New Roman" w:hAnsi="Times New Roman"/>
          <w:sz w:val="24"/>
          <w:szCs w:val="24"/>
        </w:rPr>
        <w:t>s</w:t>
      </w:r>
      <w:r w:rsidR="007510F4" w:rsidRPr="00001F80">
        <w:rPr>
          <w:rFonts w:ascii="Times New Roman" w:hAnsi="Times New Roman"/>
          <w:sz w:val="24"/>
          <w:szCs w:val="24"/>
        </w:rPr>
        <w:t xml:space="preserve">ed </w:t>
      </w:r>
      <w:r w:rsidR="005F3F95" w:rsidRPr="00001F80">
        <w:rPr>
          <w:rFonts w:ascii="Times New Roman" w:hAnsi="Times New Roman"/>
          <w:sz w:val="24"/>
          <w:szCs w:val="24"/>
        </w:rPr>
        <w:t xml:space="preserve">facilitation suite </w:t>
      </w:r>
      <w:r w:rsidR="00EE4272" w:rsidRPr="00001F80">
        <w:rPr>
          <w:rFonts w:ascii="Times New Roman" w:hAnsi="Times New Roman"/>
          <w:sz w:val="24"/>
          <w:szCs w:val="24"/>
        </w:rPr>
        <w:t xml:space="preserve">with seven buyer-side participants and five </w:t>
      </w:r>
      <w:r w:rsidR="00EE18C2" w:rsidRPr="00001F80">
        <w:rPr>
          <w:rFonts w:ascii="Times New Roman" w:hAnsi="Times New Roman"/>
          <w:sz w:val="24"/>
          <w:szCs w:val="24"/>
        </w:rPr>
        <w:t>supplier</w:t>
      </w:r>
      <w:r w:rsidR="00EE4272" w:rsidRPr="00001F80">
        <w:rPr>
          <w:rFonts w:ascii="Times New Roman" w:hAnsi="Times New Roman"/>
          <w:sz w:val="24"/>
          <w:szCs w:val="24"/>
        </w:rPr>
        <w:t>-side participants</w:t>
      </w:r>
      <w:r w:rsidR="005F3F95" w:rsidRPr="00001F80">
        <w:rPr>
          <w:rFonts w:ascii="Times New Roman" w:hAnsi="Times New Roman"/>
          <w:sz w:val="24"/>
          <w:szCs w:val="24"/>
        </w:rPr>
        <w:t xml:space="preserve">.  The </w:t>
      </w:r>
      <w:r w:rsidR="00D165EB" w:rsidRPr="00001F80">
        <w:rPr>
          <w:rFonts w:ascii="Times New Roman" w:hAnsi="Times New Roman"/>
          <w:sz w:val="24"/>
          <w:szCs w:val="24"/>
        </w:rPr>
        <w:t xml:space="preserve">aim was to understand how relationship managers perceive and manage value. </w:t>
      </w:r>
      <w:r w:rsidR="00673662" w:rsidRPr="00001F80">
        <w:rPr>
          <w:rFonts w:ascii="Times New Roman" w:hAnsi="Times New Roman"/>
          <w:sz w:val="24"/>
          <w:szCs w:val="24"/>
        </w:rPr>
        <w:t xml:space="preserve">Separate buyer and supplier sessions </w:t>
      </w:r>
      <w:r w:rsidR="00190B33" w:rsidRPr="00001F80">
        <w:rPr>
          <w:rFonts w:ascii="Times New Roman" w:hAnsi="Times New Roman"/>
          <w:sz w:val="24"/>
          <w:szCs w:val="24"/>
        </w:rPr>
        <w:t>minimi</w:t>
      </w:r>
      <w:r w:rsidR="00190B33">
        <w:rPr>
          <w:rFonts w:ascii="Times New Roman" w:hAnsi="Times New Roman"/>
          <w:sz w:val="24"/>
          <w:szCs w:val="24"/>
        </w:rPr>
        <w:t>s</w:t>
      </w:r>
      <w:r w:rsidR="00190B33" w:rsidRPr="00001F80">
        <w:rPr>
          <w:rFonts w:ascii="Times New Roman" w:hAnsi="Times New Roman"/>
          <w:sz w:val="24"/>
          <w:szCs w:val="24"/>
        </w:rPr>
        <w:t xml:space="preserve">ed </w:t>
      </w:r>
      <w:r w:rsidR="00673662" w:rsidRPr="00001F80">
        <w:rPr>
          <w:rFonts w:ascii="Times New Roman" w:hAnsi="Times New Roman"/>
          <w:sz w:val="24"/>
          <w:szCs w:val="24"/>
        </w:rPr>
        <w:t xml:space="preserve">risks associated with confidentiality and openness of discussion </w:t>
      </w:r>
      <w:r w:rsidR="0067366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&lt;EndNote&gt;&lt;Cite&gt;&lt;Author&gt;Kitzinger&lt;/Author&gt;&lt;Year&gt;1994&lt;/Year&gt;&lt;RecNum&gt;49&lt;/RecNum&gt;&lt;DisplayText&gt;(Kitzinger, 1994)&lt;/DisplayText&gt;&lt;record&gt;&lt;rec-number&gt;49&lt;/rec-number&gt;&lt;foreign-keys&gt;&lt;key app="EN" db-id="29tt250dt0x2f0extty5s0dex9sdr2ww9zsp" timestamp="1413813488"&gt;49&lt;/key&gt;&lt;/foreign-keys&gt;&lt;ref-type name="Journal Article"&gt;17&lt;/ref-type&gt;&lt;contributors&gt;&lt;authors&gt;&lt;author&gt;J Kitzinger&lt;/author&gt;&lt;/authors&gt;&lt;/contributors&gt;&lt;titles&gt;&lt;title&gt;The methodology of focus groups: the importance of interactions between research participants&lt;/title&gt;&lt;secondary-title&gt;Sociology of Health and Illness&lt;/secondary-title&gt;&lt;/titles&gt;&lt;periodical&gt;&lt;full-title&gt;Sociology of Health and Illness&lt;/full-title&gt;&lt;/periodical&gt;&lt;pages&gt;103-121&lt;/pages&gt;&lt;volume&gt;16&lt;/volume&gt;&lt;dates&gt;&lt;year&gt;1994&lt;/year&gt;&lt;/dates&gt;&lt;urls&gt;&lt;/urls&gt;&lt;/record&gt;&lt;/Cite&gt;&lt;/EndNote&gt;</w:instrText>
      </w:r>
      <w:r w:rsidR="00673662"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48" w:tooltip="Kitzinger, 1994 #49" w:history="1">
        <w:r w:rsidR="00C4790E" w:rsidRPr="00001F80">
          <w:rPr>
            <w:rFonts w:ascii="Times New Roman" w:hAnsi="Times New Roman"/>
            <w:noProof/>
            <w:sz w:val="24"/>
            <w:szCs w:val="24"/>
          </w:rPr>
          <w:t>Kitzinger, 1994</w:t>
        </w:r>
      </w:hyperlink>
      <w:r w:rsidR="00F64691" w:rsidRPr="00001F80">
        <w:rPr>
          <w:rFonts w:ascii="Times New Roman" w:hAnsi="Times New Roman"/>
          <w:noProof/>
          <w:sz w:val="24"/>
          <w:szCs w:val="24"/>
        </w:rPr>
        <w:t>)</w:t>
      </w:r>
      <w:r w:rsidR="00673662" w:rsidRPr="00001F80">
        <w:rPr>
          <w:rFonts w:ascii="Times New Roman" w:hAnsi="Times New Roman"/>
          <w:sz w:val="24"/>
          <w:szCs w:val="24"/>
        </w:rPr>
        <w:fldChar w:fldCharType="end"/>
      </w:r>
      <w:r w:rsidR="007E0F68" w:rsidRPr="00001F80">
        <w:rPr>
          <w:rFonts w:ascii="Times New Roman" w:hAnsi="Times New Roman"/>
          <w:sz w:val="24"/>
          <w:szCs w:val="24"/>
        </w:rPr>
        <w:t>.</w:t>
      </w:r>
      <w:r w:rsidR="0057434A" w:rsidRPr="00001F80">
        <w:rPr>
          <w:rFonts w:ascii="Times New Roman" w:hAnsi="Times New Roman"/>
          <w:sz w:val="24"/>
          <w:szCs w:val="24"/>
        </w:rPr>
        <w:t xml:space="preserve"> </w:t>
      </w:r>
      <w:r w:rsidR="00AB197E" w:rsidRPr="00001F80">
        <w:rPr>
          <w:rFonts w:ascii="Times New Roman" w:hAnsi="Times New Roman"/>
          <w:sz w:val="24"/>
          <w:szCs w:val="24"/>
        </w:rPr>
        <w:t xml:space="preserve"> </w:t>
      </w:r>
      <w:r w:rsidR="00D165EB" w:rsidRPr="00001F80">
        <w:rPr>
          <w:rFonts w:ascii="Times New Roman" w:hAnsi="Times New Roman"/>
          <w:sz w:val="24"/>
          <w:szCs w:val="24"/>
        </w:rPr>
        <w:lastRenderedPageBreak/>
        <w:t xml:space="preserve">Participants took part in a discursive </w:t>
      </w:r>
      <w:r w:rsidR="00075DD4" w:rsidRPr="00001F80">
        <w:rPr>
          <w:rFonts w:ascii="Times New Roman" w:hAnsi="Times New Roman"/>
          <w:sz w:val="24"/>
          <w:szCs w:val="24"/>
        </w:rPr>
        <w:t xml:space="preserve">group </w:t>
      </w:r>
      <w:r w:rsidR="00D165EB" w:rsidRPr="00001F80">
        <w:rPr>
          <w:rFonts w:ascii="Times New Roman" w:hAnsi="Times New Roman"/>
          <w:sz w:val="24"/>
          <w:szCs w:val="24"/>
        </w:rPr>
        <w:t xml:space="preserve">activity </w:t>
      </w:r>
      <w:r w:rsidR="00124E21" w:rsidRPr="00001F80">
        <w:rPr>
          <w:rFonts w:ascii="Times New Roman" w:hAnsi="Times New Roman"/>
          <w:sz w:val="24"/>
          <w:szCs w:val="24"/>
        </w:rPr>
        <w:t xml:space="preserve">designed to </w:t>
      </w:r>
      <w:r w:rsidR="00075DD4" w:rsidRPr="00001F80">
        <w:rPr>
          <w:rFonts w:ascii="Times New Roman" w:hAnsi="Times New Roman"/>
          <w:sz w:val="24"/>
          <w:szCs w:val="24"/>
        </w:rPr>
        <w:t>reveal</w:t>
      </w:r>
      <w:r w:rsidR="00124E21" w:rsidRPr="00001F80">
        <w:rPr>
          <w:rFonts w:ascii="Times New Roman" w:hAnsi="Times New Roman"/>
          <w:sz w:val="24"/>
          <w:szCs w:val="24"/>
        </w:rPr>
        <w:t xml:space="preserve"> the lived experiences of individuals </w:t>
      </w:r>
      <w:r w:rsidR="00075DD4" w:rsidRPr="00001F80">
        <w:rPr>
          <w:rFonts w:ascii="Times New Roman" w:hAnsi="Times New Roman"/>
          <w:sz w:val="24"/>
          <w:szCs w:val="24"/>
        </w:rPr>
        <w:t xml:space="preserve">with respect </w:t>
      </w:r>
      <w:r w:rsidR="00124E21" w:rsidRPr="00001F80">
        <w:rPr>
          <w:rFonts w:ascii="Times New Roman" w:hAnsi="Times New Roman"/>
          <w:sz w:val="24"/>
          <w:szCs w:val="24"/>
        </w:rPr>
        <w:t xml:space="preserve">to value in </w:t>
      </w:r>
      <w:r w:rsidR="00A0709D">
        <w:rPr>
          <w:rFonts w:ascii="Times New Roman" w:hAnsi="Times New Roman"/>
          <w:sz w:val="24"/>
          <w:szCs w:val="24"/>
        </w:rPr>
        <w:t>strategic</w:t>
      </w:r>
      <w:r w:rsidR="00124E21" w:rsidRPr="00001F80">
        <w:rPr>
          <w:rFonts w:ascii="Times New Roman" w:hAnsi="Times New Roman"/>
          <w:sz w:val="24"/>
          <w:szCs w:val="24"/>
        </w:rPr>
        <w:t xml:space="preserve"> relationships. </w:t>
      </w:r>
      <w:r w:rsidR="00075DD4" w:rsidRPr="00001F80">
        <w:rPr>
          <w:rFonts w:ascii="Times New Roman" w:hAnsi="Times New Roman"/>
          <w:sz w:val="24"/>
          <w:szCs w:val="24"/>
        </w:rPr>
        <w:t xml:space="preserve">Interactive discussion was the objective rather than consensus.  </w:t>
      </w:r>
      <w:r w:rsidR="002C1F8C" w:rsidRPr="00001F80">
        <w:rPr>
          <w:rFonts w:ascii="Times New Roman" w:hAnsi="Times New Roman"/>
          <w:sz w:val="24"/>
          <w:szCs w:val="24"/>
        </w:rPr>
        <w:t>L</w:t>
      </w:r>
      <w:r w:rsidR="00124E21" w:rsidRPr="00001F80">
        <w:rPr>
          <w:rFonts w:ascii="Times New Roman" w:hAnsi="Times New Roman"/>
          <w:sz w:val="24"/>
          <w:szCs w:val="24"/>
        </w:rPr>
        <w:t>arge pre-printed 2x2 matrices were placed on tables representing two dimensions</w:t>
      </w:r>
      <w:r w:rsidR="00B2402B">
        <w:rPr>
          <w:rFonts w:ascii="Times New Roman" w:hAnsi="Times New Roman"/>
          <w:sz w:val="24"/>
          <w:szCs w:val="24"/>
        </w:rPr>
        <w:t>:</w:t>
      </w:r>
      <w:r w:rsidR="00190B33">
        <w:rPr>
          <w:rFonts w:ascii="Times New Roman" w:hAnsi="Times New Roman"/>
          <w:sz w:val="24"/>
          <w:szCs w:val="24"/>
        </w:rPr>
        <w:t xml:space="preserve"> value impact and value creation</w:t>
      </w:r>
      <w:r w:rsidR="002C1F8C" w:rsidRPr="00001F80">
        <w:rPr>
          <w:rFonts w:ascii="Times New Roman" w:hAnsi="Times New Roman"/>
          <w:sz w:val="24"/>
          <w:szCs w:val="24"/>
        </w:rPr>
        <w:t xml:space="preserve">.  </w:t>
      </w:r>
      <w:r w:rsidR="004606F5">
        <w:rPr>
          <w:rFonts w:ascii="Times New Roman" w:hAnsi="Times New Roman"/>
          <w:sz w:val="24"/>
          <w:szCs w:val="24"/>
        </w:rPr>
        <w:t xml:space="preserve">The axes were chosen to encourage participants to consider their relationships from both party’s perspectives, and to consider value destroying, as well as value creating behaviour.  </w:t>
      </w:r>
      <w:r w:rsidR="002C1F8C" w:rsidRPr="00001F80">
        <w:rPr>
          <w:rFonts w:ascii="Times New Roman" w:hAnsi="Times New Roman"/>
          <w:sz w:val="24"/>
          <w:szCs w:val="24"/>
        </w:rPr>
        <w:t>The horizontal axis was anchored at each end by buyer impacts and su</w:t>
      </w:r>
      <w:r w:rsidR="00124E21" w:rsidRPr="00001F80">
        <w:rPr>
          <w:rFonts w:ascii="Times New Roman" w:hAnsi="Times New Roman"/>
          <w:sz w:val="24"/>
          <w:szCs w:val="24"/>
        </w:rPr>
        <w:t>pplier impacts</w:t>
      </w:r>
      <w:r w:rsidR="002C1F8C" w:rsidRPr="00001F80">
        <w:rPr>
          <w:rFonts w:ascii="Times New Roman" w:hAnsi="Times New Roman"/>
          <w:sz w:val="24"/>
          <w:szCs w:val="24"/>
        </w:rPr>
        <w:t xml:space="preserve"> with the middle point </w:t>
      </w:r>
      <w:r w:rsidR="00124E21" w:rsidRPr="00001F80">
        <w:rPr>
          <w:rFonts w:ascii="Times New Roman" w:hAnsi="Times New Roman"/>
          <w:sz w:val="24"/>
          <w:szCs w:val="24"/>
        </w:rPr>
        <w:t xml:space="preserve">representing </w:t>
      </w:r>
      <w:r w:rsidR="002C1F8C" w:rsidRPr="00001F80">
        <w:rPr>
          <w:rFonts w:ascii="Times New Roman" w:hAnsi="Times New Roman"/>
          <w:sz w:val="24"/>
          <w:szCs w:val="24"/>
        </w:rPr>
        <w:t xml:space="preserve">impacts to </w:t>
      </w:r>
      <w:r w:rsidR="00124E21" w:rsidRPr="00001F80">
        <w:rPr>
          <w:rFonts w:ascii="Times New Roman" w:hAnsi="Times New Roman"/>
          <w:sz w:val="24"/>
          <w:szCs w:val="24"/>
        </w:rPr>
        <w:t>both</w:t>
      </w:r>
      <w:r w:rsidR="002C1F8C" w:rsidRPr="00001F80">
        <w:rPr>
          <w:rFonts w:ascii="Times New Roman" w:hAnsi="Times New Roman"/>
          <w:sz w:val="24"/>
          <w:szCs w:val="24"/>
        </w:rPr>
        <w:t xml:space="preserve"> parties.  The vertical axis was anchored at each end by </w:t>
      </w:r>
      <w:r w:rsidR="00124E21" w:rsidRPr="00001F80">
        <w:rPr>
          <w:rFonts w:ascii="Times New Roman" w:hAnsi="Times New Roman"/>
          <w:sz w:val="24"/>
          <w:szCs w:val="24"/>
        </w:rPr>
        <w:t xml:space="preserve">value </w:t>
      </w:r>
      <w:r w:rsidR="00A91D1A" w:rsidRPr="00001F80">
        <w:rPr>
          <w:rFonts w:ascii="Times New Roman" w:hAnsi="Times New Roman"/>
          <w:sz w:val="24"/>
          <w:szCs w:val="24"/>
        </w:rPr>
        <w:t>creation</w:t>
      </w:r>
      <w:r w:rsidR="002C1F8C" w:rsidRPr="00001F80">
        <w:rPr>
          <w:rFonts w:ascii="Times New Roman" w:hAnsi="Times New Roman"/>
          <w:sz w:val="24"/>
          <w:szCs w:val="24"/>
        </w:rPr>
        <w:t xml:space="preserve"> and </w:t>
      </w:r>
      <w:r w:rsidR="00124E21" w:rsidRPr="00001F80">
        <w:rPr>
          <w:rFonts w:ascii="Times New Roman" w:hAnsi="Times New Roman"/>
          <w:sz w:val="24"/>
          <w:szCs w:val="24"/>
        </w:rPr>
        <w:t>value destruction</w:t>
      </w:r>
      <w:r w:rsidR="002C1F8C" w:rsidRPr="00001F80">
        <w:rPr>
          <w:rFonts w:ascii="Times New Roman" w:hAnsi="Times New Roman"/>
          <w:sz w:val="24"/>
          <w:szCs w:val="24"/>
        </w:rPr>
        <w:t xml:space="preserve"> </w:t>
      </w:r>
      <w:r w:rsidR="00124E21" w:rsidRPr="00001F80">
        <w:rPr>
          <w:rFonts w:ascii="Times New Roman" w:hAnsi="Times New Roman"/>
          <w:sz w:val="24"/>
          <w:szCs w:val="24"/>
        </w:rPr>
        <w:t>with the middle</w:t>
      </w:r>
      <w:r w:rsidR="00A91D1A" w:rsidRPr="00001F80">
        <w:rPr>
          <w:rFonts w:ascii="Times New Roman" w:hAnsi="Times New Roman"/>
          <w:sz w:val="24"/>
          <w:szCs w:val="24"/>
        </w:rPr>
        <w:t xml:space="preserve"> point</w:t>
      </w:r>
      <w:r w:rsidR="002C1F8C" w:rsidRPr="00001F80">
        <w:rPr>
          <w:rFonts w:ascii="Times New Roman" w:hAnsi="Times New Roman"/>
          <w:sz w:val="24"/>
          <w:szCs w:val="24"/>
        </w:rPr>
        <w:t xml:space="preserve"> representing the status quo</w:t>
      </w:r>
      <w:r w:rsidR="00124E21" w:rsidRPr="00001F80">
        <w:rPr>
          <w:rFonts w:ascii="Times New Roman" w:hAnsi="Times New Roman"/>
          <w:sz w:val="24"/>
          <w:szCs w:val="24"/>
        </w:rPr>
        <w:t xml:space="preserve">. </w:t>
      </w:r>
      <w:r w:rsidR="002C1F8C" w:rsidRPr="00001F80">
        <w:rPr>
          <w:rFonts w:ascii="Times New Roman" w:hAnsi="Times New Roman"/>
          <w:sz w:val="24"/>
          <w:szCs w:val="24"/>
        </w:rPr>
        <w:t>P</w:t>
      </w:r>
      <w:r w:rsidR="00124E21" w:rsidRPr="00001F80">
        <w:rPr>
          <w:rFonts w:ascii="Times New Roman" w:hAnsi="Times New Roman"/>
          <w:sz w:val="24"/>
          <w:szCs w:val="24"/>
        </w:rPr>
        <w:t xml:space="preserve">articipants discussed their </w:t>
      </w:r>
      <w:r w:rsidR="002C1F8C" w:rsidRPr="00001F80">
        <w:rPr>
          <w:rFonts w:ascii="Times New Roman" w:hAnsi="Times New Roman"/>
          <w:sz w:val="24"/>
          <w:szCs w:val="24"/>
        </w:rPr>
        <w:t xml:space="preserve">B2B value experiences then </w:t>
      </w:r>
      <w:r w:rsidR="00124E21" w:rsidRPr="00001F80">
        <w:rPr>
          <w:rFonts w:ascii="Times New Roman" w:hAnsi="Times New Roman"/>
          <w:sz w:val="24"/>
          <w:szCs w:val="24"/>
        </w:rPr>
        <w:t xml:space="preserve">identified and positioned the impact of these activities on the matrix.  To capture the data, </w:t>
      </w:r>
      <w:r w:rsidR="007E0F68" w:rsidRPr="00001F80">
        <w:rPr>
          <w:rFonts w:ascii="Times New Roman" w:hAnsi="Times New Roman"/>
          <w:sz w:val="24"/>
          <w:szCs w:val="24"/>
        </w:rPr>
        <w:t>experiences</w:t>
      </w:r>
      <w:r w:rsidR="00124E21" w:rsidRPr="00001F80">
        <w:rPr>
          <w:rFonts w:ascii="Times New Roman" w:hAnsi="Times New Roman"/>
          <w:sz w:val="24"/>
          <w:szCs w:val="24"/>
        </w:rPr>
        <w:t xml:space="preserve"> discussed were </w:t>
      </w:r>
      <w:r w:rsidR="00190B33" w:rsidRPr="00001F80">
        <w:rPr>
          <w:rFonts w:ascii="Times New Roman" w:hAnsi="Times New Roman"/>
          <w:sz w:val="24"/>
          <w:szCs w:val="24"/>
        </w:rPr>
        <w:t>summari</w:t>
      </w:r>
      <w:r w:rsidR="00190B33">
        <w:rPr>
          <w:rFonts w:ascii="Times New Roman" w:hAnsi="Times New Roman"/>
          <w:sz w:val="24"/>
          <w:szCs w:val="24"/>
        </w:rPr>
        <w:t>s</w:t>
      </w:r>
      <w:r w:rsidR="00190B33" w:rsidRPr="00001F80">
        <w:rPr>
          <w:rFonts w:ascii="Times New Roman" w:hAnsi="Times New Roman"/>
          <w:sz w:val="24"/>
          <w:szCs w:val="24"/>
        </w:rPr>
        <w:t xml:space="preserve">ed </w:t>
      </w:r>
      <w:r w:rsidR="00124E21" w:rsidRPr="00001F80">
        <w:rPr>
          <w:rFonts w:ascii="Times New Roman" w:hAnsi="Times New Roman"/>
          <w:sz w:val="24"/>
          <w:szCs w:val="24"/>
        </w:rPr>
        <w:t xml:space="preserve">by participants on </w:t>
      </w:r>
      <w:r w:rsidR="002C1F8C" w:rsidRPr="00001F80">
        <w:rPr>
          <w:rFonts w:ascii="Times New Roman" w:hAnsi="Times New Roman"/>
          <w:sz w:val="24"/>
          <w:szCs w:val="24"/>
        </w:rPr>
        <w:t>cards</w:t>
      </w:r>
      <w:r w:rsidR="00AD2D43">
        <w:rPr>
          <w:rFonts w:ascii="Times New Roman" w:hAnsi="Times New Roman"/>
          <w:sz w:val="24"/>
          <w:szCs w:val="24"/>
        </w:rPr>
        <w:t xml:space="preserve">, which </w:t>
      </w:r>
      <w:r w:rsidR="00124E21" w:rsidRPr="00001F80">
        <w:rPr>
          <w:rFonts w:ascii="Times New Roman" w:hAnsi="Times New Roman"/>
          <w:sz w:val="24"/>
          <w:szCs w:val="24"/>
        </w:rPr>
        <w:t>were then placed on the matrix</w:t>
      </w:r>
      <w:r w:rsidR="002C1F8C" w:rsidRPr="00001F80">
        <w:rPr>
          <w:rFonts w:ascii="Times New Roman" w:hAnsi="Times New Roman"/>
          <w:sz w:val="24"/>
          <w:szCs w:val="24"/>
        </w:rPr>
        <w:t xml:space="preserve"> to prompt a traditional focus-group style discussion on their value experiences.</w:t>
      </w:r>
      <w:r w:rsidR="00124E21" w:rsidRPr="00001F80">
        <w:rPr>
          <w:rFonts w:ascii="Times New Roman" w:hAnsi="Times New Roman"/>
          <w:sz w:val="24"/>
          <w:szCs w:val="24"/>
        </w:rPr>
        <w:t xml:space="preserve"> </w:t>
      </w:r>
      <w:r w:rsidR="00190B33">
        <w:rPr>
          <w:rFonts w:ascii="Times New Roman" w:hAnsi="Times New Roman"/>
          <w:sz w:val="24"/>
          <w:szCs w:val="24"/>
        </w:rPr>
        <w:t xml:space="preserve"> The sessions were filmed and audio recorded to allow for full transcription and analysis. </w:t>
      </w:r>
    </w:p>
    <w:p w14:paraId="5CCBDF54" w14:textId="77777777" w:rsidR="00190B33" w:rsidRDefault="00190B33" w:rsidP="00001F80">
      <w:pPr>
        <w:spacing w:after="0" w:line="480" w:lineRule="auto"/>
        <w:rPr>
          <w:rFonts w:ascii="Times New Roman" w:hAnsi="Times New Roman"/>
          <w:sz w:val="24"/>
          <w:szCs w:val="24"/>
        </w:rPr>
      </w:pPr>
    </w:p>
    <w:p w14:paraId="6DF7FA8C" w14:textId="5FE2DEBC" w:rsidR="00AC0138" w:rsidRPr="00AC0138" w:rsidRDefault="00AC0138" w:rsidP="00001F80">
      <w:pPr>
        <w:spacing w:after="0" w:line="480" w:lineRule="auto"/>
        <w:rPr>
          <w:rFonts w:ascii="Times New Roman" w:hAnsi="Times New Roman"/>
          <w:b/>
          <w:sz w:val="24"/>
          <w:szCs w:val="24"/>
        </w:rPr>
      </w:pPr>
      <w:r w:rsidRPr="00AC0138">
        <w:rPr>
          <w:rFonts w:ascii="Times New Roman" w:hAnsi="Times New Roman"/>
          <w:b/>
          <w:sz w:val="24"/>
          <w:szCs w:val="24"/>
        </w:rPr>
        <w:t>Interviews, Coding and Analysis</w:t>
      </w:r>
    </w:p>
    <w:p w14:paraId="63A4E149" w14:textId="4A37D96C" w:rsidR="00F6256C" w:rsidRPr="00F6256C" w:rsidRDefault="00743732" w:rsidP="00F6256C">
      <w:pPr>
        <w:spacing w:after="0" w:line="480" w:lineRule="auto"/>
        <w:rPr>
          <w:rFonts w:ascii="Times New Roman" w:hAnsi="Times New Roman"/>
          <w:sz w:val="24"/>
          <w:szCs w:val="24"/>
        </w:rPr>
      </w:pPr>
      <w:r w:rsidRPr="00001F80">
        <w:rPr>
          <w:rFonts w:ascii="Times New Roman" w:hAnsi="Times New Roman"/>
          <w:sz w:val="24"/>
          <w:szCs w:val="24"/>
        </w:rPr>
        <w:t xml:space="preserve">Thirteen </w:t>
      </w:r>
      <w:r w:rsidR="000C0E6F" w:rsidRPr="00001F80">
        <w:rPr>
          <w:rFonts w:ascii="Times New Roman" w:hAnsi="Times New Roman"/>
          <w:sz w:val="24"/>
          <w:szCs w:val="24"/>
        </w:rPr>
        <w:t>subsequent open-ended, unstructured interviews</w:t>
      </w:r>
      <w:r w:rsidR="00E61348" w:rsidRPr="00001F80">
        <w:rPr>
          <w:rFonts w:ascii="Times New Roman" w:hAnsi="Times New Roman"/>
          <w:sz w:val="24"/>
          <w:szCs w:val="24"/>
        </w:rPr>
        <w:t xml:space="preserve"> </w:t>
      </w:r>
      <w:r w:rsidR="00B14750" w:rsidRPr="00001F80">
        <w:rPr>
          <w:rFonts w:ascii="Times New Roman" w:hAnsi="Times New Roman"/>
          <w:sz w:val="24"/>
          <w:szCs w:val="24"/>
        </w:rPr>
        <w:t>were undertaken in accordance with GT theoretical sampling principles</w:t>
      </w:r>
      <w:r w:rsidR="004E309A" w:rsidRPr="00001F80">
        <w:rPr>
          <w:rFonts w:ascii="Times New Roman" w:hAnsi="Times New Roman"/>
          <w:sz w:val="24"/>
          <w:szCs w:val="24"/>
        </w:rPr>
        <w:t>, with</w:t>
      </w:r>
      <w:r w:rsidR="00E61348" w:rsidRPr="00001F80">
        <w:rPr>
          <w:rFonts w:ascii="Times New Roman" w:hAnsi="Times New Roman"/>
          <w:sz w:val="24"/>
          <w:szCs w:val="24"/>
        </w:rPr>
        <w:t xml:space="preserve"> </w:t>
      </w:r>
      <w:r w:rsidR="00D53E92" w:rsidRPr="00001F80">
        <w:rPr>
          <w:rFonts w:ascii="Times New Roman" w:hAnsi="Times New Roman"/>
          <w:sz w:val="24"/>
          <w:szCs w:val="24"/>
        </w:rPr>
        <w:t xml:space="preserve">senior relationship managers on both buyer and supplier sides. Each </w:t>
      </w:r>
      <w:r w:rsidR="00A30D86">
        <w:rPr>
          <w:rFonts w:ascii="Times New Roman" w:hAnsi="Times New Roman"/>
          <w:sz w:val="24"/>
          <w:szCs w:val="24"/>
        </w:rPr>
        <w:t xml:space="preserve">audio-recorded </w:t>
      </w:r>
      <w:r w:rsidR="00D53E92" w:rsidRPr="00001F80">
        <w:rPr>
          <w:rFonts w:ascii="Times New Roman" w:hAnsi="Times New Roman"/>
          <w:sz w:val="24"/>
          <w:szCs w:val="24"/>
        </w:rPr>
        <w:t>interview lasted 1</w:t>
      </w:r>
      <w:r w:rsidR="000C0E6F" w:rsidRPr="00001F80">
        <w:rPr>
          <w:rFonts w:ascii="Times New Roman" w:hAnsi="Times New Roman"/>
          <w:sz w:val="24"/>
          <w:szCs w:val="24"/>
        </w:rPr>
        <w:t>-2 hours</w:t>
      </w:r>
      <w:r w:rsidR="00D53E92" w:rsidRPr="00001F80">
        <w:rPr>
          <w:rFonts w:ascii="Times New Roman" w:hAnsi="Times New Roman"/>
          <w:sz w:val="24"/>
          <w:szCs w:val="24"/>
        </w:rPr>
        <w:t xml:space="preserve"> </w:t>
      </w:r>
      <w:r w:rsidR="00673662" w:rsidRPr="00001F80">
        <w:rPr>
          <w:rFonts w:ascii="Times New Roman" w:hAnsi="Times New Roman"/>
          <w:sz w:val="24"/>
          <w:szCs w:val="24"/>
        </w:rPr>
        <w:t>and</w:t>
      </w:r>
      <w:r w:rsidR="0022237B" w:rsidRPr="00001F80">
        <w:rPr>
          <w:rFonts w:ascii="Times New Roman" w:hAnsi="Times New Roman"/>
          <w:sz w:val="24"/>
          <w:szCs w:val="24"/>
        </w:rPr>
        <w:t xml:space="preserve"> </w:t>
      </w:r>
      <w:r w:rsidR="00C8484D" w:rsidRPr="00001F80">
        <w:rPr>
          <w:rFonts w:ascii="Times New Roman" w:hAnsi="Times New Roman"/>
          <w:sz w:val="24"/>
          <w:szCs w:val="24"/>
        </w:rPr>
        <w:t>investigate</w:t>
      </w:r>
      <w:r w:rsidR="00673662" w:rsidRPr="00001F80">
        <w:rPr>
          <w:rFonts w:ascii="Times New Roman" w:hAnsi="Times New Roman"/>
          <w:sz w:val="24"/>
          <w:szCs w:val="24"/>
        </w:rPr>
        <w:t>d</w:t>
      </w:r>
      <w:r w:rsidR="000C0E6F" w:rsidRPr="00001F80">
        <w:rPr>
          <w:rFonts w:ascii="Times New Roman" w:hAnsi="Times New Roman"/>
          <w:sz w:val="24"/>
          <w:szCs w:val="24"/>
        </w:rPr>
        <w:t xml:space="preserve"> </w:t>
      </w:r>
      <w:r w:rsidR="00B14750" w:rsidRPr="00001F80">
        <w:rPr>
          <w:rFonts w:ascii="Times New Roman" w:hAnsi="Times New Roman"/>
          <w:sz w:val="24"/>
          <w:szCs w:val="24"/>
        </w:rPr>
        <w:t xml:space="preserve">firstly </w:t>
      </w:r>
      <w:r w:rsidR="000C0E6F" w:rsidRPr="00001F80">
        <w:rPr>
          <w:rFonts w:ascii="Times New Roman" w:hAnsi="Times New Roman"/>
          <w:sz w:val="24"/>
          <w:szCs w:val="24"/>
        </w:rPr>
        <w:t xml:space="preserve">the emerging </w:t>
      </w:r>
      <w:r w:rsidR="00B14750" w:rsidRPr="00001F80">
        <w:rPr>
          <w:rFonts w:ascii="Times New Roman" w:hAnsi="Times New Roman"/>
          <w:sz w:val="24"/>
          <w:szCs w:val="24"/>
        </w:rPr>
        <w:t xml:space="preserve">core </w:t>
      </w:r>
      <w:r w:rsidR="000C0E6F" w:rsidRPr="00001F80">
        <w:rPr>
          <w:rFonts w:ascii="Times New Roman" w:hAnsi="Times New Roman"/>
          <w:sz w:val="24"/>
          <w:szCs w:val="24"/>
        </w:rPr>
        <w:t>categories</w:t>
      </w:r>
      <w:r w:rsidR="00C8484D" w:rsidRPr="00001F80">
        <w:rPr>
          <w:rFonts w:ascii="Times New Roman" w:hAnsi="Times New Roman"/>
          <w:sz w:val="24"/>
          <w:szCs w:val="24"/>
        </w:rPr>
        <w:t xml:space="preserve">’ dimensions and properties </w:t>
      </w:r>
      <w:r w:rsidR="00A30D86">
        <w:rPr>
          <w:rFonts w:ascii="Times New Roman" w:hAnsi="Times New Roman"/>
          <w:sz w:val="24"/>
          <w:szCs w:val="24"/>
        </w:rPr>
        <w:t xml:space="preserve">from the data generated in the focus groups, </w:t>
      </w:r>
      <w:r w:rsidR="00B14750" w:rsidRPr="00001F80">
        <w:rPr>
          <w:rFonts w:ascii="Times New Roman" w:hAnsi="Times New Roman"/>
          <w:sz w:val="24"/>
          <w:szCs w:val="24"/>
        </w:rPr>
        <w:t>and subsequently elaborated the central</w:t>
      </w:r>
      <w:r w:rsidR="00C8484D" w:rsidRPr="00001F80">
        <w:rPr>
          <w:rFonts w:ascii="Times New Roman" w:hAnsi="Times New Roman"/>
          <w:sz w:val="24"/>
          <w:szCs w:val="24"/>
        </w:rPr>
        <w:t xml:space="preserve"> category </w:t>
      </w:r>
      <w:r w:rsidR="00B14750" w:rsidRPr="00001F80">
        <w:rPr>
          <w:rFonts w:ascii="Times New Roman" w:hAnsi="Times New Roman"/>
          <w:sz w:val="24"/>
          <w:szCs w:val="24"/>
        </w:rPr>
        <w:t xml:space="preserve">at which point </w:t>
      </w:r>
      <w:r w:rsidR="000C0E6F" w:rsidRPr="00001F80">
        <w:rPr>
          <w:rFonts w:ascii="Times New Roman" w:hAnsi="Times New Roman"/>
          <w:sz w:val="24"/>
          <w:szCs w:val="24"/>
        </w:rPr>
        <w:t>theoretical saturation</w:t>
      </w:r>
      <w:r w:rsidRPr="00001F80">
        <w:rPr>
          <w:rFonts w:ascii="Times New Roman" w:hAnsi="Times New Roman"/>
          <w:sz w:val="24"/>
          <w:szCs w:val="24"/>
        </w:rPr>
        <w:t xml:space="preserve"> wa</w:t>
      </w:r>
      <w:r w:rsidR="00B14750" w:rsidRPr="00001F80">
        <w:rPr>
          <w:rFonts w:ascii="Times New Roman" w:hAnsi="Times New Roman"/>
          <w:sz w:val="24"/>
          <w:szCs w:val="24"/>
        </w:rPr>
        <w:t>s achieved</w:t>
      </w:r>
      <w:r w:rsidR="000C0E6F" w:rsidRPr="00001F80">
        <w:rPr>
          <w:rFonts w:ascii="Times New Roman" w:hAnsi="Times New Roman"/>
          <w:sz w:val="24"/>
          <w:szCs w:val="24"/>
        </w:rPr>
        <w:t xml:space="preserve"> </w:t>
      </w:r>
      <w:r w:rsidR="00111316"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&lt;EndNote&gt;&lt;Cite&gt;&lt;Author&gt;Strauss&lt;/Author&gt;&lt;Year&gt;1998&lt;/Year&gt;&lt;RecNum&gt;51&lt;/RecNum&gt;&lt;DisplayText&gt;(Strauss and Corbin, 1998)&lt;/DisplayText&gt;&lt;record&gt;&lt;rec-number&gt;51&lt;/rec-number&gt;&lt;foreign-keys&gt;&lt;key app="EN" db-id="29tt250dt0x2f0extty5s0dex9sdr2ww9zsp" timestamp="1413813488"&gt;51&lt;/key&gt;&lt;/foreign-keys&gt;&lt;ref-type name="Book"&gt;6&lt;/ref-type&gt;&lt;contributors&gt;&lt;authors&gt;&lt;author&gt;Strauss, A.&lt;/author&gt;&lt;author&gt;Corbin, J.&lt;/author&gt;&lt;/authors&gt;&lt;/contributors&gt;&lt;titles&gt;&lt;title&gt;Basics of Qualitative Research&lt;/title&gt;&lt;/titles&gt;&lt;edition&gt;2nd&lt;/edition&gt;&lt;dates&gt;&lt;year&gt;1998&lt;/year&gt;&lt;/dates&gt;&lt;pub-location&gt;London&lt;/pub-location&gt;&lt;publisher&gt;Sage Publications&lt;/publisher&gt;&lt;urls&gt;&lt;/urls&gt;&lt;/record&gt;&lt;/Cite&gt;&lt;/EndNote&gt;</w:instrText>
      </w:r>
      <w:r w:rsidR="00111316"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3" w:tooltip="Strauss, 1998 #51" w:history="1">
        <w:r w:rsidR="00C4790E">
          <w:rPr>
            <w:rFonts w:ascii="Times New Roman" w:hAnsi="Times New Roman"/>
            <w:noProof/>
            <w:sz w:val="24"/>
            <w:szCs w:val="24"/>
          </w:rPr>
          <w:t>Strauss and Corbin, 1998</w:t>
        </w:r>
      </w:hyperlink>
      <w:r w:rsidR="00C14DCB">
        <w:rPr>
          <w:rFonts w:ascii="Times New Roman" w:hAnsi="Times New Roman"/>
          <w:noProof/>
          <w:sz w:val="24"/>
          <w:szCs w:val="24"/>
        </w:rPr>
        <w:t>)</w:t>
      </w:r>
      <w:r w:rsidR="00111316" w:rsidRPr="00001F80">
        <w:rPr>
          <w:rFonts w:ascii="Times New Roman" w:hAnsi="Times New Roman"/>
          <w:sz w:val="24"/>
          <w:szCs w:val="24"/>
        </w:rPr>
        <w:fldChar w:fldCharType="end"/>
      </w:r>
      <w:r w:rsidR="000C0E6F" w:rsidRPr="00001F80">
        <w:rPr>
          <w:rFonts w:ascii="Times New Roman" w:hAnsi="Times New Roman"/>
          <w:sz w:val="24"/>
          <w:szCs w:val="24"/>
        </w:rPr>
        <w:t>.</w:t>
      </w:r>
      <w:r w:rsidR="00C8484D" w:rsidRPr="00001F80">
        <w:rPr>
          <w:rFonts w:ascii="Times New Roman" w:hAnsi="Times New Roman"/>
          <w:sz w:val="24"/>
          <w:szCs w:val="24"/>
        </w:rPr>
        <w:t xml:space="preserve">  </w:t>
      </w:r>
      <w:r w:rsidR="00F6256C" w:rsidRPr="00F6256C">
        <w:rPr>
          <w:rFonts w:ascii="Times New Roman" w:hAnsi="Times New Roman"/>
          <w:sz w:val="24"/>
          <w:szCs w:val="24"/>
        </w:rPr>
        <w:t xml:space="preserve">The final sample consisted of 25 senior personnel managing strategically important relationships worth between £5M-£750M per annum.  </w:t>
      </w:r>
      <w:r w:rsidR="0038081A" w:rsidRPr="00F6256C">
        <w:rPr>
          <w:rFonts w:ascii="Times New Roman" w:hAnsi="Times New Roman"/>
          <w:sz w:val="24"/>
          <w:szCs w:val="24"/>
        </w:rPr>
        <w:t xml:space="preserve">The sample total is comparable to other GT studies in the field </w:t>
      </w:r>
      <w:r w:rsidR="005662ED" w:rsidRPr="00F6256C">
        <w:rPr>
          <w:rFonts w:ascii="Times New Roman" w:hAnsi="Times New Roman"/>
          <w:sz w:val="24"/>
          <w:szCs w:val="24"/>
        </w:rPr>
        <w:fldChar w:fldCharType="begin">
          <w:fldData xml:space="preserve">PEVuZE5vdGU+PENpdGU+PEF1dGhvcj5DYXJ0ZXI8L0F1dGhvcj48WWVhcj4yMDAxPC9ZZWFyPjxS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PEVuZE5vdGU+PENpdGU+PEF1dGhvcj5DYXJ0ZXI8L0F1dGhvcj48WWVhcj4yMDAxPC9ZZWFyPjxS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5662ED" w:rsidRPr="00F6256C">
        <w:rPr>
          <w:rFonts w:ascii="Times New Roman" w:hAnsi="Times New Roman"/>
          <w:sz w:val="24"/>
          <w:szCs w:val="24"/>
        </w:rPr>
      </w:r>
      <w:r w:rsidR="005662ED" w:rsidRPr="00F6256C">
        <w:rPr>
          <w:rFonts w:ascii="Times New Roman" w:hAnsi="Times New Roman"/>
          <w:sz w:val="24"/>
          <w:szCs w:val="24"/>
        </w:rPr>
        <w:fldChar w:fldCharType="separate"/>
      </w:r>
      <w:r w:rsidR="00C14DCB" w:rsidRPr="00F6256C">
        <w:rPr>
          <w:rFonts w:ascii="Times New Roman" w:hAnsi="Times New Roman"/>
          <w:noProof/>
          <w:sz w:val="24"/>
          <w:szCs w:val="24"/>
        </w:rPr>
        <w:t xml:space="preserve">(e.g. </w:t>
      </w:r>
      <w:hyperlink w:anchor="_ENREF_11" w:tooltip="Carter, 2001 #105" w:history="1">
        <w:r w:rsidR="00C4790E" w:rsidRPr="00F6256C">
          <w:rPr>
            <w:rFonts w:ascii="Times New Roman" w:hAnsi="Times New Roman"/>
            <w:noProof/>
            <w:sz w:val="24"/>
            <w:szCs w:val="24"/>
          </w:rPr>
          <w:t>Carter and Dresner, 2001</w:t>
        </w:r>
      </w:hyperlink>
      <w:r w:rsidR="00C14DCB" w:rsidRPr="00F6256C">
        <w:rPr>
          <w:rFonts w:ascii="Times New Roman" w:hAnsi="Times New Roman"/>
          <w:noProof/>
          <w:sz w:val="24"/>
          <w:szCs w:val="24"/>
        </w:rPr>
        <w:t xml:space="preserve">; </w:t>
      </w:r>
      <w:hyperlink w:anchor="_ENREF_31" w:tooltip="Flint, 2002 #15" w:history="1">
        <w:r w:rsidR="00C4790E" w:rsidRPr="00F6256C">
          <w:rPr>
            <w:rFonts w:ascii="Times New Roman" w:hAnsi="Times New Roman"/>
            <w:noProof/>
            <w:sz w:val="24"/>
            <w:szCs w:val="24"/>
          </w:rPr>
          <w:t>Flint et al., 2002</w:t>
        </w:r>
      </w:hyperlink>
      <w:r w:rsidR="00C14DCB" w:rsidRPr="00F6256C">
        <w:rPr>
          <w:rFonts w:ascii="Times New Roman" w:hAnsi="Times New Roman"/>
          <w:noProof/>
          <w:sz w:val="24"/>
          <w:szCs w:val="24"/>
        </w:rPr>
        <w:t xml:space="preserve">; </w:t>
      </w:r>
      <w:hyperlink w:anchor="_ENREF_43" w:tooltip="He, 2013 #113" w:history="1">
        <w:r w:rsidR="00C4790E" w:rsidRPr="00F6256C">
          <w:rPr>
            <w:rFonts w:ascii="Times New Roman" w:hAnsi="Times New Roman"/>
            <w:noProof/>
            <w:sz w:val="24"/>
            <w:szCs w:val="24"/>
          </w:rPr>
          <w:t>He and Balmer, 2013</w:t>
        </w:r>
      </w:hyperlink>
      <w:r w:rsidR="00C14DCB" w:rsidRPr="00F6256C">
        <w:rPr>
          <w:rFonts w:ascii="Times New Roman" w:hAnsi="Times New Roman"/>
          <w:noProof/>
          <w:sz w:val="24"/>
          <w:szCs w:val="24"/>
        </w:rPr>
        <w:t>)</w:t>
      </w:r>
      <w:r w:rsidR="005662ED" w:rsidRPr="00F6256C">
        <w:rPr>
          <w:rFonts w:ascii="Times New Roman" w:hAnsi="Times New Roman"/>
          <w:sz w:val="24"/>
          <w:szCs w:val="24"/>
        </w:rPr>
        <w:fldChar w:fldCharType="end"/>
      </w:r>
      <w:r w:rsidR="005662ED" w:rsidRPr="00F6256C">
        <w:rPr>
          <w:rFonts w:ascii="Times New Roman" w:hAnsi="Times New Roman"/>
          <w:sz w:val="24"/>
          <w:szCs w:val="24"/>
        </w:rPr>
        <w:t>.</w:t>
      </w:r>
      <w:r w:rsidR="004606F5" w:rsidRPr="00F6256C">
        <w:rPr>
          <w:rFonts w:ascii="Times New Roman" w:hAnsi="Times New Roman"/>
          <w:sz w:val="24"/>
          <w:szCs w:val="24"/>
        </w:rPr>
        <w:t xml:space="preserve">  </w:t>
      </w:r>
      <w:r w:rsidR="00566B5F" w:rsidRPr="00F6256C">
        <w:rPr>
          <w:rFonts w:ascii="Times New Roman" w:hAnsi="Times New Roman"/>
          <w:sz w:val="24"/>
          <w:szCs w:val="24"/>
        </w:rPr>
        <w:t xml:space="preserve"> </w:t>
      </w:r>
      <w:r w:rsidR="00F6256C" w:rsidRPr="00F6256C">
        <w:rPr>
          <w:rFonts w:ascii="Times New Roman" w:hAnsi="Times New Roman"/>
          <w:sz w:val="24"/>
          <w:szCs w:val="24"/>
        </w:rPr>
        <w:t>Table 1 details the sample.</w:t>
      </w:r>
    </w:p>
    <w:p w14:paraId="4763899B" w14:textId="77777777" w:rsidR="00F6256C" w:rsidRPr="00F6256C" w:rsidRDefault="00F6256C" w:rsidP="00F6256C">
      <w:pPr>
        <w:rPr>
          <w:rFonts w:ascii="Times New Roman" w:hAnsi="Times New Roman"/>
        </w:rPr>
      </w:pPr>
    </w:p>
    <w:tbl>
      <w:tblPr>
        <w:tblStyle w:val="TableGrid"/>
        <w:tblW w:w="9322" w:type="dxa"/>
        <w:tblLook w:val="04A0" w:firstRow="1" w:lastRow="0" w:firstColumn="1" w:lastColumn="0" w:noHBand="0" w:noVBand="1"/>
      </w:tblPr>
      <w:tblGrid>
        <w:gridCol w:w="3085"/>
        <w:gridCol w:w="2410"/>
        <w:gridCol w:w="1351"/>
        <w:gridCol w:w="706"/>
        <w:gridCol w:w="674"/>
        <w:gridCol w:w="1096"/>
      </w:tblGrid>
      <w:tr w:rsidR="00F6256C" w:rsidRPr="00F6256C" w14:paraId="21B5EFA6" w14:textId="77777777" w:rsidTr="0061163E">
        <w:tc>
          <w:tcPr>
            <w:tcW w:w="3085" w:type="dxa"/>
            <w:tcBorders>
              <w:bottom w:val="single" w:sz="4" w:space="0" w:color="auto"/>
            </w:tcBorders>
          </w:tcPr>
          <w:p w14:paraId="50A2E237" w14:textId="77777777" w:rsidR="00F6256C" w:rsidRPr="00F6256C" w:rsidRDefault="00F6256C" w:rsidP="0061163E">
            <w:pPr>
              <w:rPr>
                <w:rFonts w:ascii="Times New Roman" w:hAnsi="Times New Roman"/>
              </w:rPr>
            </w:pPr>
            <w:r w:rsidRPr="00F6256C">
              <w:rPr>
                <w:rFonts w:ascii="Times New Roman" w:hAnsi="Times New Roman"/>
              </w:rPr>
              <w:t>Role</w:t>
            </w:r>
          </w:p>
        </w:tc>
        <w:tc>
          <w:tcPr>
            <w:tcW w:w="2410" w:type="dxa"/>
            <w:tcBorders>
              <w:bottom w:val="single" w:sz="4" w:space="0" w:color="auto"/>
            </w:tcBorders>
          </w:tcPr>
          <w:p w14:paraId="13CD28D5" w14:textId="77777777" w:rsidR="00F6256C" w:rsidRPr="00F6256C" w:rsidRDefault="00F6256C" w:rsidP="0061163E">
            <w:pPr>
              <w:rPr>
                <w:rFonts w:ascii="Times New Roman" w:hAnsi="Times New Roman"/>
              </w:rPr>
            </w:pPr>
            <w:r w:rsidRPr="00F6256C">
              <w:rPr>
                <w:rFonts w:ascii="Times New Roman" w:hAnsi="Times New Roman"/>
              </w:rPr>
              <w:t>Sector</w:t>
            </w:r>
          </w:p>
        </w:tc>
        <w:tc>
          <w:tcPr>
            <w:tcW w:w="1351" w:type="dxa"/>
            <w:tcBorders>
              <w:bottom w:val="single" w:sz="4" w:space="0" w:color="auto"/>
            </w:tcBorders>
          </w:tcPr>
          <w:p w14:paraId="40A4267B" w14:textId="77777777" w:rsidR="00F6256C" w:rsidRPr="00F6256C" w:rsidRDefault="00F6256C" w:rsidP="0061163E">
            <w:pPr>
              <w:jc w:val="center"/>
              <w:rPr>
                <w:rFonts w:ascii="Times New Roman" w:hAnsi="Times New Roman"/>
              </w:rPr>
            </w:pPr>
            <w:r w:rsidRPr="00F6256C">
              <w:rPr>
                <w:rFonts w:ascii="Times New Roman" w:hAnsi="Times New Roman"/>
              </w:rPr>
              <w:t>Org Scope</w:t>
            </w:r>
          </w:p>
        </w:tc>
        <w:tc>
          <w:tcPr>
            <w:tcW w:w="706" w:type="dxa"/>
            <w:tcBorders>
              <w:bottom w:val="single" w:sz="4" w:space="0" w:color="auto"/>
            </w:tcBorders>
          </w:tcPr>
          <w:p w14:paraId="746511E0" w14:textId="77777777" w:rsidR="00F6256C" w:rsidRPr="00F6256C" w:rsidRDefault="00F6256C" w:rsidP="0061163E">
            <w:pPr>
              <w:jc w:val="center"/>
              <w:rPr>
                <w:rFonts w:ascii="Times New Roman" w:hAnsi="Times New Roman"/>
              </w:rPr>
            </w:pPr>
            <w:r w:rsidRPr="00F6256C">
              <w:rPr>
                <w:rFonts w:ascii="Times New Roman" w:hAnsi="Times New Roman"/>
              </w:rPr>
              <w:t>Exp</w:t>
            </w:r>
          </w:p>
        </w:tc>
        <w:tc>
          <w:tcPr>
            <w:tcW w:w="674" w:type="dxa"/>
            <w:tcBorders>
              <w:bottom w:val="single" w:sz="4" w:space="0" w:color="auto"/>
            </w:tcBorders>
          </w:tcPr>
          <w:p w14:paraId="646BAC5E" w14:textId="77777777" w:rsidR="00F6256C" w:rsidRPr="00F6256C" w:rsidRDefault="00F6256C" w:rsidP="0061163E">
            <w:pPr>
              <w:jc w:val="center"/>
              <w:rPr>
                <w:rFonts w:ascii="Times New Roman" w:hAnsi="Times New Roman"/>
              </w:rPr>
            </w:pPr>
            <w:r w:rsidRPr="00F6256C">
              <w:rPr>
                <w:rFonts w:ascii="Times New Roman" w:hAnsi="Times New Roman"/>
              </w:rPr>
              <w:t>B/S</w:t>
            </w:r>
          </w:p>
        </w:tc>
        <w:tc>
          <w:tcPr>
            <w:tcW w:w="1096" w:type="dxa"/>
            <w:tcBorders>
              <w:bottom w:val="single" w:sz="4" w:space="0" w:color="auto"/>
            </w:tcBorders>
          </w:tcPr>
          <w:p w14:paraId="11C084DE" w14:textId="77777777" w:rsidR="00F6256C" w:rsidRPr="00F6256C" w:rsidRDefault="00F6256C" w:rsidP="0061163E">
            <w:pPr>
              <w:rPr>
                <w:rFonts w:ascii="Times New Roman" w:hAnsi="Times New Roman"/>
              </w:rPr>
            </w:pPr>
            <w:r w:rsidRPr="00F6256C">
              <w:rPr>
                <w:rFonts w:ascii="Times New Roman" w:hAnsi="Times New Roman"/>
              </w:rPr>
              <w:t>Role Category</w:t>
            </w:r>
          </w:p>
        </w:tc>
      </w:tr>
      <w:tr w:rsidR="00F6256C" w:rsidRPr="00F6256C" w14:paraId="399B2B6B" w14:textId="77777777" w:rsidTr="0061163E">
        <w:tc>
          <w:tcPr>
            <w:tcW w:w="3085" w:type="dxa"/>
            <w:shd w:val="clear" w:color="auto" w:fill="auto"/>
          </w:tcPr>
          <w:p w14:paraId="5BB77338" w14:textId="77777777" w:rsidR="00F6256C" w:rsidRPr="00F6256C" w:rsidRDefault="00F6256C" w:rsidP="0061163E">
            <w:pPr>
              <w:rPr>
                <w:rFonts w:ascii="Times New Roman" w:hAnsi="Times New Roman"/>
              </w:rPr>
            </w:pPr>
            <w:r w:rsidRPr="00F6256C">
              <w:rPr>
                <w:rFonts w:ascii="Times New Roman" w:hAnsi="Times New Roman"/>
              </w:rPr>
              <w:t>Contract Manager</w:t>
            </w:r>
          </w:p>
        </w:tc>
        <w:tc>
          <w:tcPr>
            <w:tcW w:w="2410" w:type="dxa"/>
            <w:shd w:val="clear" w:color="auto" w:fill="auto"/>
          </w:tcPr>
          <w:p w14:paraId="27CC02DD" w14:textId="77777777" w:rsidR="00F6256C" w:rsidRPr="00F6256C" w:rsidRDefault="00F6256C" w:rsidP="0061163E">
            <w:pPr>
              <w:rPr>
                <w:rFonts w:ascii="Times New Roman" w:hAnsi="Times New Roman"/>
              </w:rPr>
            </w:pPr>
            <w:r w:rsidRPr="00F6256C">
              <w:rPr>
                <w:rFonts w:ascii="Times New Roman" w:hAnsi="Times New Roman"/>
              </w:rPr>
              <w:t>Public</w:t>
            </w:r>
          </w:p>
        </w:tc>
        <w:tc>
          <w:tcPr>
            <w:tcW w:w="1351" w:type="dxa"/>
            <w:shd w:val="clear" w:color="auto" w:fill="auto"/>
          </w:tcPr>
          <w:p w14:paraId="589691C1" w14:textId="77777777" w:rsidR="00F6256C" w:rsidRPr="00F6256C" w:rsidRDefault="00F6256C" w:rsidP="0061163E">
            <w:pPr>
              <w:jc w:val="center"/>
              <w:rPr>
                <w:rFonts w:ascii="Times New Roman" w:hAnsi="Times New Roman"/>
              </w:rPr>
            </w:pPr>
            <w:r w:rsidRPr="00F6256C">
              <w:rPr>
                <w:rFonts w:ascii="Times New Roman" w:hAnsi="Times New Roman"/>
              </w:rPr>
              <w:t>Local Gov.</w:t>
            </w:r>
          </w:p>
        </w:tc>
        <w:tc>
          <w:tcPr>
            <w:tcW w:w="706" w:type="dxa"/>
            <w:shd w:val="clear" w:color="auto" w:fill="auto"/>
          </w:tcPr>
          <w:p w14:paraId="23627F2B"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14B5573C"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0BE05EA2"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75B978A7" w14:textId="77777777" w:rsidTr="0061163E">
        <w:tc>
          <w:tcPr>
            <w:tcW w:w="3085" w:type="dxa"/>
            <w:shd w:val="clear" w:color="auto" w:fill="auto"/>
          </w:tcPr>
          <w:p w14:paraId="10DD750D" w14:textId="77777777" w:rsidR="00F6256C" w:rsidRPr="00F6256C" w:rsidRDefault="00F6256C" w:rsidP="0061163E">
            <w:pPr>
              <w:rPr>
                <w:rFonts w:ascii="Times New Roman" w:hAnsi="Times New Roman"/>
              </w:rPr>
            </w:pPr>
            <w:r w:rsidRPr="00F6256C">
              <w:rPr>
                <w:rFonts w:ascii="Times New Roman" w:hAnsi="Times New Roman"/>
              </w:rPr>
              <w:t>Transformation Consultant</w:t>
            </w:r>
          </w:p>
        </w:tc>
        <w:tc>
          <w:tcPr>
            <w:tcW w:w="2410" w:type="dxa"/>
            <w:shd w:val="clear" w:color="auto" w:fill="auto"/>
          </w:tcPr>
          <w:p w14:paraId="1AE02AA6" w14:textId="77777777" w:rsidR="00F6256C" w:rsidRPr="00F6256C" w:rsidRDefault="00F6256C" w:rsidP="0061163E">
            <w:pPr>
              <w:rPr>
                <w:rFonts w:ascii="Times New Roman" w:hAnsi="Times New Roman"/>
              </w:rPr>
            </w:pPr>
            <w:r w:rsidRPr="00F6256C">
              <w:rPr>
                <w:rFonts w:ascii="Times New Roman" w:hAnsi="Times New Roman"/>
              </w:rPr>
              <w:t>Banking</w:t>
            </w:r>
          </w:p>
        </w:tc>
        <w:tc>
          <w:tcPr>
            <w:tcW w:w="1351" w:type="dxa"/>
            <w:shd w:val="clear" w:color="auto" w:fill="auto"/>
          </w:tcPr>
          <w:p w14:paraId="24D0DB41"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7B7801E2"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45ED40EC"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39E08775"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4BFA8C5A" w14:textId="77777777" w:rsidTr="0061163E">
        <w:tc>
          <w:tcPr>
            <w:tcW w:w="3085" w:type="dxa"/>
            <w:shd w:val="clear" w:color="auto" w:fill="auto"/>
          </w:tcPr>
          <w:p w14:paraId="6756A71C" w14:textId="77777777" w:rsidR="00F6256C" w:rsidRPr="00F6256C" w:rsidRDefault="00F6256C" w:rsidP="0061163E">
            <w:pPr>
              <w:rPr>
                <w:rFonts w:ascii="Times New Roman" w:hAnsi="Times New Roman"/>
              </w:rPr>
            </w:pPr>
            <w:r w:rsidRPr="00F6256C">
              <w:rPr>
                <w:rFonts w:ascii="Times New Roman" w:hAnsi="Times New Roman"/>
              </w:rPr>
              <w:t>Head of Supplier Relationships</w:t>
            </w:r>
          </w:p>
        </w:tc>
        <w:tc>
          <w:tcPr>
            <w:tcW w:w="2410" w:type="dxa"/>
            <w:shd w:val="clear" w:color="auto" w:fill="auto"/>
          </w:tcPr>
          <w:p w14:paraId="0255D489" w14:textId="77777777" w:rsidR="00F6256C" w:rsidRPr="00F6256C" w:rsidRDefault="00F6256C" w:rsidP="0061163E">
            <w:pPr>
              <w:rPr>
                <w:rFonts w:ascii="Times New Roman" w:hAnsi="Times New Roman"/>
              </w:rPr>
            </w:pPr>
            <w:r w:rsidRPr="00F6256C">
              <w:rPr>
                <w:rFonts w:ascii="Times New Roman" w:hAnsi="Times New Roman"/>
              </w:rPr>
              <w:t xml:space="preserve">Public </w:t>
            </w:r>
          </w:p>
        </w:tc>
        <w:tc>
          <w:tcPr>
            <w:tcW w:w="1351" w:type="dxa"/>
            <w:shd w:val="clear" w:color="auto" w:fill="auto"/>
          </w:tcPr>
          <w:p w14:paraId="31C74CCF" w14:textId="77777777" w:rsidR="00F6256C" w:rsidRPr="00F6256C" w:rsidRDefault="00F6256C" w:rsidP="0061163E">
            <w:pPr>
              <w:jc w:val="center"/>
              <w:rPr>
                <w:rFonts w:ascii="Times New Roman" w:hAnsi="Times New Roman"/>
              </w:rPr>
            </w:pPr>
            <w:r w:rsidRPr="00F6256C">
              <w:rPr>
                <w:rFonts w:ascii="Times New Roman" w:hAnsi="Times New Roman"/>
              </w:rPr>
              <w:t xml:space="preserve">UK Gov. </w:t>
            </w:r>
          </w:p>
        </w:tc>
        <w:tc>
          <w:tcPr>
            <w:tcW w:w="706" w:type="dxa"/>
            <w:shd w:val="clear" w:color="auto" w:fill="auto"/>
          </w:tcPr>
          <w:p w14:paraId="45DA6E27"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67C0AD8D"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65CEDCD4"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4410A8D5" w14:textId="77777777" w:rsidTr="0061163E">
        <w:tc>
          <w:tcPr>
            <w:tcW w:w="3085" w:type="dxa"/>
            <w:shd w:val="clear" w:color="auto" w:fill="auto"/>
          </w:tcPr>
          <w:p w14:paraId="65E742A4" w14:textId="77777777" w:rsidR="00F6256C" w:rsidRPr="00F6256C" w:rsidRDefault="00F6256C" w:rsidP="0061163E">
            <w:pPr>
              <w:rPr>
                <w:rFonts w:ascii="Times New Roman" w:hAnsi="Times New Roman"/>
              </w:rPr>
            </w:pPr>
            <w:r w:rsidRPr="00F6256C">
              <w:rPr>
                <w:rFonts w:ascii="Times New Roman" w:hAnsi="Times New Roman"/>
              </w:rPr>
              <w:t>Head of Procurement</w:t>
            </w:r>
          </w:p>
        </w:tc>
        <w:tc>
          <w:tcPr>
            <w:tcW w:w="2410" w:type="dxa"/>
            <w:shd w:val="clear" w:color="auto" w:fill="auto"/>
          </w:tcPr>
          <w:p w14:paraId="73F487A2" w14:textId="77777777" w:rsidR="00F6256C" w:rsidRPr="00F6256C" w:rsidRDefault="00F6256C" w:rsidP="0061163E">
            <w:pPr>
              <w:rPr>
                <w:rFonts w:ascii="Times New Roman" w:hAnsi="Times New Roman"/>
              </w:rPr>
            </w:pPr>
            <w:r w:rsidRPr="00F6256C">
              <w:rPr>
                <w:rFonts w:ascii="Times New Roman" w:hAnsi="Times New Roman"/>
              </w:rPr>
              <w:t>Chemicals</w:t>
            </w:r>
          </w:p>
        </w:tc>
        <w:tc>
          <w:tcPr>
            <w:tcW w:w="1351" w:type="dxa"/>
            <w:shd w:val="clear" w:color="auto" w:fill="auto"/>
          </w:tcPr>
          <w:p w14:paraId="07044DF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4B2E9BDF"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561E8FE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6D828AB8"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3E3580CC" w14:textId="77777777" w:rsidTr="0061163E">
        <w:tc>
          <w:tcPr>
            <w:tcW w:w="3085" w:type="dxa"/>
            <w:shd w:val="clear" w:color="auto" w:fill="auto"/>
          </w:tcPr>
          <w:p w14:paraId="4E29D41C" w14:textId="77777777" w:rsidR="00F6256C" w:rsidRPr="00F6256C" w:rsidRDefault="00F6256C" w:rsidP="0061163E">
            <w:pPr>
              <w:rPr>
                <w:rFonts w:ascii="Times New Roman" w:hAnsi="Times New Roman"/>
              </w:rPr>
            </w:pPr>
            <w:r w:rsidRPr="00F6256C">
              <w:rPr>
                <w:rFonts w:ascii="Times New Roman" w:hAnsi="Times New Roman"/>
              </w:rPr>
              <w:t>Relationship Manager</w:t>
            </w:r>
          </w:p>
        </w:tc>
        <w:tc>
          <w:tcPr>
            <w:tcW w:w="2410" w:type="dxa"/>
            <w:shd w:val="clear" w:color="auto" w:fill="auto"/>
          </w:tcPr>
          <w:p w14:paraId="35BB231E" w14:textId="77777777" w:rsidR="00F6256C" w:rsidRPr="00F6256C" w:rsidRDefault="00F6256C" w:rsidP="0061163E">
            <w:pPr>
              <w:rPr>
                <w:rFonts w:ascii="Times New Roman" w:hAnsi="Times New Roman"/>
              </w:rPr>
            </w:pPr>
            <w:r w:rsidRPr="00F6256C">
              <w:rPr>
                <w:rFonts w:ascii="Times New Roman" w:hAnsi="Times New Roman"/>
              </w:rPr>
              <w:t>Banking</w:t>
            </w:r>
          </w:p>
        </w:tc>
        <w:tc>
          <w:tcPr>
            <w:tcW w:w="1351" w:type="dxa"/>
            <w:shd w:val="clear" w:color="auto" w:fill="auto"/>
          </w:tcPr>
          <w:p w14:paraId="673F13C8"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79E6D058"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26D3C75E"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25941D51"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174ADD9A" w14:textId="77777777" w:rsidTr="0061163E">
        <w:tc>
          <w:tcPr>
            <w:tcW w:w="3085" w:type="dxa"/>
            <w:shd w:val="clear" w:color="auto" w:fill="auto"/>
          </w:tcPr>
          <w:p w14:paraId="259AD9D1" w14:textId="77777777" w:rsidR="00F6256C" w:rsidRPr="00F6256C" w:rsidRDefault="00F6256C" w:rsidP="0061163E">
            <w:pPr>
              <w:rPr>
                <w:rFonts w:ascii="Times New Roman" w:hAnsi="Times New Roman"/>
              </w:rPr>
            </w:pPr>
            <w:r w:rsidRPr="00F6256C">
              <w:rPr>
                <w:rFonts w:ascii="Times New Roman" w:hAnsi="Times New Roman"/>
              </w:rPr>
              <w:t>Procurement Manager</w:t>
            </w:r>
          </w:p>
        </w:tc>
        <w:tc>
          <w:tcPr>
            <w:tcW w:w="2410" w:type="dxa"/>
            <w:shd w:val="clear" w:color="auto" w:fill="auto"/>
          </w:tcPr>
          <w:p w14:paraId="40A2FA3F"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shd w:val="clear" w:color="auto" w:fill="auto"/>
          </w:tcPr>
          <w:p w14:paraId="47671C2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9AEDE47"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24921DCA"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148D999D"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351F9DB2" w14:textId="77777777" w:rsidTr="0061163E">
        <w:tc>
          <w:tcPr>
            <w:tcW w:w="3085" w:type="dxa"/>
            <w:shd w:val="clear" w:color="auto" w:fill="auto"/>
          </w:tcPr>
          <w:p w14:paraId="2E240DF3" w14:textId="77777777" w:rsidR="00F6256C" w:rsidRPr="00F6256C" w:rsidRDefault="00F6256C" w:rsidP="0061163E">
            <w:pPr>
              <w:rPr>
                <w:rFonts w:ascii="Times New Roman" w:hAnsi="Times New Roman"/>
              </w:rPr>
            </w:pPr>
            <w:r w:rsidRPr="00F6256C">
              <w:rPr>
                <w:rFonts w:ascii="Times New Roman" w:hAnsi="Times New Roman"/>
              </w:rPr>
              <w:t>Procurement Manager</w:t>
            </w:r>
          </w:p>
        </w:tc>
        <w:tc>
          <w:tcPr>
            <w:tcW w:w="2410" w:type="dxa"/>
            <w:shd w:val="clear" w:color="auto" w:fill="auto"/>
          </w:tcPr>
          <w:p w14:paraId="3837F52D"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shd w:val="clear" w:color="auto" w:fill="auto"/>
          </w:tcPr>
          <w:p w14:paraId="55C58747"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15E39705"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572567B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5107D913"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265DBC55" w14:textId="77777777" w:rsidTr="0061163E">
        <w:tc>
          <w:tcPr>
            <w:tcW w:w="3085" w:type="dxa"/>
            <w:shd w:val="clear" w:color="auto" w:fill="auto"/>
          </w:tcPr>
          <w:p w14:paraId="18F18FCE" w14:textId="77777777" w:rsidR="00F6256C" w:rsidRPr="00F6256C" w:rsidRDefault="00F6256C" w:rsidP="0061163E">
            <w:pPr>
              <w:rPr>
                <w:rFonts w:ascii="Times New Roman" w:hAnsi="Times New Roman"/>
              </w:rPr>
            </w:pPr>
            <w:r w:rsidRPr="00F6256C">
              <w:rPr>
                <w:rFonts w:ascii="Times New Roman" w:hAnsi="Times New Roman"/>
              </w:rPr>
              <w:t>Managing Director</w:t>
            </w:r>
          </w:p>
        </w:tc>
        <w:tc>
          <w:tcPr>
            <w:tcW w:w="2410" w:type="dxa"/>
            <w:shd w:val="clear" w:color="auto" w:fill="auto"/>
          </w:tcPr>
          <w:p w14:paraId="06269906" w14:textId="77777777" w:rsidR="00F6256C" w:rsidRPr="00F6256C" w:rsidRDefault="00F6256C" w:rsidP="0061163E">
            <w:pPr>
              <w:rPr>
                <w:rFonts w:ascii="Times New Roman" w:hAnsi="Times New Roman"/>
              </w:rPr>
            </w:pPr>
            <w:r w:rsidRPr="00F6256C">
              <w:rPr>
                <w:rFonts w:ascii="Times New Roman" w:hAnsi="Times New Roman"/>
              </w:rPr>
              <w:t xml:space="preserve">Consultancy </w:t>
            </w:r>
          </w:p>
        </w:tc>
        <w:tc>
          <w:tcPr>
            <w:tcW w:w="1351" w:type="dxa"/>
            <w:shd w:val="clear" w:color="auto" w:fill="auto"/>
          </w:tcPr>
          <w:p w14:paraId="11C91DBA"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shd w:val="clear" w:color="auto" w:fill="auto"/>
          </w:tcPr>
          <w:p w14:paraId="6B8611E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116ABB7E"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46A79722"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6AAD25BA" w14:textId="77777777" w:rsidTr="0061163E">
        <w:tc>
          <w:tcPr>
            <w:tcW w:w="3085" w:type="dxa"/>
            <w:shd w:val="clear" w:color="auto" w:fill="auto"/>
          </w:tcPr>
          <w:p w14:paraId="750EDF91" w14:textId="77777777" w:rsidR="00F6256C" w:rsidRPr="00F6256C" w:rsidRDefault="00F6256C" w:rsidP="0061163E">
            <w:pPr>
              <w:rPr>
                <w:rFonts w:ascii="Times New Roman" w:hAnsi="Times New Roman"/>
              </w:rPr>
            </w:pPr>
            <w:r w:rsidRPr="00F6256C">
              <w:rPr>
                <w:rFonts w:ascii="Times New Roman" w:hAnsi="Times New Roman"/>
              </w:rPr>
              <w:t>Account Manager</w:t>
            </w:r>
          </w:p>
        </w:tc>
        <w:tc>
          <w:tcPr>
            <w:tcW w:w="2410" w:type="dxa"/>
            <w:shd w:val="clear" w:color="auto" w:fill="auto"/>
          </w:tcPr>
          <w:p w14:paraId="56A3C3F2" w14:textId="77777777" w:rsidR="00F6256C" w:rsidRPr="00F6256C" w:rsidRDefault="00F6256C" w:rsidP="0061163E">
            <w:pPr>
              <w:rPr>
                <w:rFonts w:ascii="Times New Roman" w:hAnsi="Times New Roman"/>
              </w:rPr>
            </w:pPr>
            <w:r w:rsidRPr="00F6256C">
              <w:rPr>
                <w:rFonts w:ascii="Times New Roman" w:hAnsi="Times New Roman"/>
              </w:rPr>
              <w:t>Energy</w:t>
            </w:r>
          </w:p>
        </w:tc>
        <w:tc>
          <w:tcPr>
            <w:tcW w:w="1351" w:type="dxa"/>
            <w:shd w:val="clear" w:color="auto" w:fill="auto"/>
          </w:tcPr>
          <w:p w14:paraId="63A107EF"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shd w:val="clear" w:color="auto" w:fill="auto"/>
          </w:tcPr>
          <w:p w14:paraId="33BA40A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0B50196C"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1AEBFF48"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3A5FC777" w14:textId="77777777" w:rsidTr="0061163E">
        <w:tc>
          <w:tcPr>
            <w:tcW w:w="3085" w:type="dxa"/>
            <w:shd w:val="clear" w:color="auto" w:fill="auto"/>
          </w:tcPr>
          <w:p w14:paraId="0F8D2FBC" w14:textId="77777777" w:rsidR="00F6256C" w:rsidRPr="00F6256C" w:rsidRDefault="00F6256C" w:rsidP="0061163E">
            <w:pPr>
              <w:rPr>
                <w:rFonts w:ascii="Times New Roman" w:hAnsi="Times New Roman"/>
              </w:rPr>
            </w:pPr>
            <w:r w:rsidRPr="00F6256C">
              <w:rPr>
                <w:rFonts w:ascii="Times New Roman" w:hAnsi="Times New Roman"/>
              </w:rPr>
              <w:t>Account Manager</w:t>
            </w:r>
          </w:p>
        </w:tc>
        <w:tc>
          <w:tcPr>
            <w:tcW w:w="2410" w:type="dxa"/>
            <w:shd w:val="clear" w:color="auto" w:fill="auto"/>
          </w:tcPr>
          <w:p w14:paraId="366CE6A3"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0AD8BC8E"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37C6560C"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4EDFE89E"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7EEBE291"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340829C7" w14:textId="77777777" w:rsidTr="0061163E">
        <w:tc>
          <w:tcPr>
            <w:tcW w:w="3085" w:type="dxa"/>
            <w:shd w:val="clear" w:color="auto" w:fill="auto"/>
          </w:tcPr>
          <w:p w14:paraId="07740490" w14:textId="77777777" w:rsidR="00F6256C" w:rsidRPr="00F6256C" w:rsidRDefault="00F6256C" w:rsidP="0061163E">
            <w:pPr>
              <w:rPr>
                <w:rFonts w:ascii="Times New Roman" w:hAnsi="Times New Roman"/>
              </w:rPr>
            </w:pPr>
            <w:r w:rsidRPr="00F6256C">
              <w:rPr>
                <w:rFonts w:ascii="Times New Roman" w:hAnsi="Times New Roman"/>
              </w:rPr>
              <w:t>Operations Manager</w:t>
            </w:r>
          </w:p>
        </w:tc>
        <w:tc>
          <w:tcPr>
            <w:tcW w:w="2410" w:type="dxa"/>
            <w:shd w:val="clear" w:color="auto" w:fill="auto"/>
          </w:tcPr>
          <w:p w14:paraId="08DFC41C"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0B7317B4"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9610A56"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7AD67D0D"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11884693"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217511F1" w14:textId="77777777" w:rsidTr="0061163E">
        <w:tc>
          <w:tcPr>
            <w:tcW w:w="3085" w:type="dxa"/>
            <w:shd w:val="clear" w:color="auto" w:fill="auto"/>
          </w:tcPr>
          <w:p w14:paraId="38378FDC" w14:textId="77777777" w:rsidR="00F6256C" w:rsidRPr="00F6256C" w:rsidRDefault="00F6256C" w:rsidP="0061163E">
            <w:pPr>
              <w:rPr>
                <w:rFonts w:ascii="Times New Roman" w:hAnsi="Times New Roman"/>
              </w:rPr>
            </w:pPr>
            <w:r w:rsidRPr="00F6256C">
              <w:rPr>
                <w:rFonts w:ascii="Times New Roman" w:hAnsi="Times New Roman"/>
              </w:rPr>
              <w:t>Client Director</w:t>
            </w:r>
          </w:p>
        </w:tc>
        <w:tc>
          <w:tcPr>
            <w:tcW w:w="2410" w:type="dxa"/>
            <w:shd w:val="clear" w:color="auto" w:fill="auto"/>
          </w:tcPr>
          <w:p w14:paraId="4696B939"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1F4C926E"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79A4DD1"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55A82C2F"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2FB3D813"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0078BB73" w14:textId="77777777" w:rsidTr="0061163E">
        <w:tc>
          <w:tcPr>
            <w:tcW w:w="3085" w:type="dxa"/>
          </w:tcPr>
          <w:p w14:paraId="233E1781" w14:textId="77777777" w:rsidR="00F6256C" w:rsidRPr="00F6256C" w:rsidRDefault="00F6256C" w:rsidP="0061163E">
            <w:pPr>
              <w:rPr>
                <w:rFonts w:ascii="Times New Roman" w:hAnsi="Times New Roman"/>
              </w:rPr>
            </w:pPr>
            <w:r w:rsidRPr="00F6256C">
              <w:rPr>
                <w:rFonts w:ascii="Times New Roman" w:hAnsi="Times New Roman"/>
              </w:rPr>
              <w:t>Executive</w:t>
            </w:r>
          </w:p>
        </w:tc>
        <w:tc>
          <w:tcPr>
            <w:tcW w:w="2410" w:type="dxa"/>
          </w:tcPr>
          <w:p w14:paraId="2018783F" w14:textId="77777777" w:rsidR="00F6256C" w:rsidRPr="00F6256C" w:rsidRDefault="00F6256C" w:rsidP="0061163E">
            <w:pPr>
              <w:rPr>
                <w:rFonts w:ascii="Times New Roman" w:hAnsi="Times New Roman"/>
              </w:rPr>
            </w:pPr>
            <w:r w:rsidRPr="00F6256C">
              <w:rPr>
                <w:rFonts w:ascii="Times New Roman" w:hAnsi="Times New Roman"/>
              </w:rPr>
              <w:t>Financial Services</w:t>
            </w:r>
          </w:p>
        </w:tc>
        <w:tc>
          <w:tcPr>
            <w:tcW w:w="1351" w:type="dxa"/>
          </w:tcPr>
          <w:p w14:paraId="65C9CE32"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09F82EAE"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11238CE0"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BE021AD"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2A96888C" w14:textId="77777777" w:rsidTr="0061163E">
        <w:tc>
          <w:tcPr>
            <w:tcW w:w="3085" w:type="dxa"/>
          </w:tcPr>
          <w:p w14:paraId="32BBD6D6" w14:textId="77777777" w:rsidR="00F6256C" w:rsidRPr="00F6256C" w:rsidRDefault="00F6256C" w:rsidP="0061163E">
            <w:pPr>
              <w:rPr>
                <w:rFonts w:ascii="Times New Roman" w:hAnsi="Times New Roman"/>
              </w:rPr>
            </w:pPr>
            <w:r w:rsidRPr="00F6256C">
              <w:rPr>
                <w:rFonts w:ascii="Times New Roman" w:hAnsi="Times New Roman"/>
              </w:rPr>
              <w:t>Relationship Manager</w:t>
            </w:r>
          </w:p>
        </w:tc>
        <w:tc>
          <w:tcPr>
            <w:tcW w:w="2410" w:type="dxa"/>
          </w:tcPr>
          <w:p w14:paraId="6B2DA216"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tcPr>
          <w:p w14:paraId="50B0233C"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104492FC"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31C78D63"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4F87DF83"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7201AB7B" w14:textId="77777777" w:rsidTr="0061163E">
        <w:tc>
          <w:tcPr>
            <w:tcW w:w="3085" w:type="dxa"/>
          </w:tcPr>
          <w:p w14:paraId="6C01222C" w14:textId="77777777" w:rsidR="00F6256C" w:rsidRPr="00F6256C" w:rsidRDefault="00F6256C" w:rsidP="0061163E">
            <w:pPr>
              <w:rPr>
                <w:rFonts w:ascii="Times New Roman" w:hAnsi="Times New Roman"/>
              </w:rPr>
            </w:pPr>
            <w:r w:rsidRPr="00F6256C">
              <w:rPr>
                <w:rFonts w:ascii="Times New Roman" w:hAnsi="Times New Roman"/>
              </w:rPr>
              <w:t>Head of Procurement</w:t>
            </w:r>
          </w:p>
        </w:tc>
        <w:tc>
          <w:tcPr>
            <w:tcW w:w="2410" w:type="dxa"/>
          </w:tcPr>
          <w:p w14:paraId="0288DE7C" w14:textId="77777777" w:rsidR="00F6256C" w:rsidRPr="00F6256C" w:rsidRDefault="00F6256C" w:rsidP="0061163E">
            <w:pPr>
              <w:rPr>
                <w:rFonts w:ascii="Times New Roman" w:hAnsi="Times New Roman"/>
              </w:rPr>
            </w:pPr>
            <w:r w:rsidRPr="00F6256C">
              <w:rPr>
                <w:rFonts w:ascii="Times New Roman" w:hAnsi="Times New Roman"/>
              </w:rPr>
              <w:t>Engineering</w:t>
            </w:r>
          </w:p>
        </w:tc>
        <w:tc>
          <w:tcPr>
            <w:tcW w:w="1351" w:type="dxa"/>
          </w:tcPr>
          <w:p w14:paraId="57CBEF1F"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45A15B52"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5A392836"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5DC88E23"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00D4E21E" w14:textId="77777777" w:rsidTr="0061163E">
        <w:tc>
          <w:tcPr>
            <w:tcW w:w="3085" w:type="dxa"/>
          </w:tcPr>
          <w:p w14:paraId="451C748F" w14:textId="77777777" w:rsidR="00F6256C" w:rsidRPr="00F6256C" w:rsidRDefault="00F6256C" w:rsidP="0061163E">
            <w:pPr>
              <w:rPr>
                <w:rFonts w:ascii="Times New Roman" w:hAnsi="Times New Roman"/>
              </w:rPr>
            </w:pPr>
            <w:r w:rsidRPr="00F6256C">
              <w:rPr>
                <w:rFonts w:ascii="Times New Roman" w:hAnsi="Times New Roman"/>
              </w:rPr>
              <w:t>Group Sales Director</w:t>
            </w:r>
          </w:p>
        </w:tc>
        <w:tc>
          <w:tcPr>
            <w:tcW w:w="2410" w:type="dxa"/>
          </w:tcPr>
          <w:p w14:paraId="6FB07AEC" w14:textId="77777777" w:rsidR="00F6256C" w:rsidRPr="00F6256C" w:rsidRDefault="00F6256C" w:rsidP="0061163E">
            <w:pPr>
              <w:rPr>
                <w:rFonts w:ascii="Times New Roman" w:hAnsi="Times New Roman"/>
              </w:rPr>
            </w:pPr>
            <w:r w:rsidRPr="00F6256C">
              <w:rPr>
                <w:rFonts w:ascii="Times New Roman" w:hAnsi="Times New Roman"/>
              </w:rPr>
              <w:t>Manufacturing</w:t>
            </w:r>
          </w:p>
        </w:tc>
        <w:tc>
          <w:tcPr>
            <w:tcW w:w="1351" w:type="dxa"/>
          </w:tcPr>
          <w:p w14:paraId="60689BEE"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2832DE64"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428A6F81"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53E48526"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09089E53" w14:textId="77777777" w:rsidTr="0061163E">
        <w:tc>
          <w:tcPr>
            <w:tcW w:w="3085" w:type="dxa"/>
          </w:tcPr>
          <w:p w14:paraId="01F34E2D" w14:textId="77777777" w:rsidR="00F6256C" w:rsidRPr="00F6256C" w:rsidRDefault="00F6256C" w:rsidP="0061163E">
            <w:pPr>
              <w:rPr>
                <w:rFonts w:ascii="Times New Roman" w:hAnsi="Times New Roman"/>
              </w:rPr>
            </w:pPr>
            <w:r w:rsidRPr="00F6256C">
              <w:rPr>
                <w:rFonts w:ascii="Times New Roman" w:hAnsi="Times New Roman"/>
              </w:rPr>
              <w:t>Managing Consultant</w:t>
            </w:r>
          </w:p>
        </w:tc>
        <w:tc>
          <w:tcPr>
            <w:tcW w:w="2410" w:type="dxa"/>
          </w:tcPr>
          <w:p w14:paraId="6E0ACD71" w14:textId="77777777" w:rsidR="00F6256C" w:rsidRPr="00F6256C" w:rsidRDefault="00F6256C" w:rsidP="0061163E">
            <w:pPr>
              <w:rPr>
                <w:rFonts w:ascii="Times New Roman" w:hAnsi="Times New Roman"/>
              </w:rPr>
            </w:pPr>
            <w:r w:rsidRPr="00F6256C">
              <w:rPr>
                <w:rFonts w:ascii="Times New Roman" w:hAnsi="Times New Roman"/>
              </w:rPr>
              <w:t>Outsourcer</w:t>
            </w:r>
          </w:p>
        </w:tc>
        <w:tc>
          <w:tcPr>
            <w:tcW w:w="1351" w:type="dxa"/>
          </w:tcPr>
          <w:p w14:paraId="2F785D2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37996386"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128BEFC9"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D7ABF46"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1ACBCBC0" w14:textId="77777777" w:rsidTr="0061163E">
        <w:tc>
          <w:tcPr>
            <w:tcW w:w="3085" w:type="dxa"/>
          </w:tcPr>
          <w:p w14:paraId="2AAE8AFA" w14:textId="77777777" w:rsidR="00F6256C" w:rsidRPr="00F6256C" w:rsidRDefault="00F6256C" w:rsidP="0061163E">
            <w:pPr>
              <w:rPr>
                <w:rFonts w:ascii="Times New Roman" w:hAnsi="Times New Roman"/>
              </w:rPr>
            </w:pPr>
            <w:r w:rsidRPr="00F6256C">
              <w:rPr>
                <w:rFonts w:ascii="Times New Roman" w:hAnsi="Times New Roman"/>
              </w:rPr>
              <w:t>Programme Manager</w:t>
            </w:r>
          </w:p>
        </w:tc>
        <w:tc>
          <w:tcPr>
            <w:tcW w:w="2410" w:type="dxa"/>
          </w:tcPr>
          <w:p w14:paraId="051674D6" w14:textId="77777777" w:rsidR="00F6256C" w:rsidRPr="00F6256C" w:rsidRDefault="00F6256C" w:rsidP="0061163E">
            <w:pPr>
              <w:rPr>
                <w:rFonts w:ascii="Times New Roman" w:hAnsi="Times New Roman"/>
              </w:rPr>
            </w:pPr>
            <w:r w:rsidRPr="00F6256C">
              <w:rPr>
                <w:rFonts w:ascii="Times New Roman" w:hAnsi="Times New Roman"/>
              </w:rPr>
              <w:t>Transport Infrastructure</w:t>
            </w:r>
          </w:p>
        </w:tc>
        <w:tc>
          <w:tcPr>
            <w:tcW w:w="1351" w:type="dxa"/>
          </w:tcPr>
          <w:p w14:paraId="498CEB51"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3E2C5765"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462196C8"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11A24F60"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68C01553" w14:textId="77777777" w:rsidTr="0061163E">
        <w:tc>
          <w:tcPr>
            <w:tcW w:w="3085" w:type="dxa"/>
          </w:tcPr>
          <w:p w14:paraId="17544F3B" w14:textId="77777777" w:rsidR="00F6256C" w:rsidRPr="00F6256C" w:rsidRDefault="00F6256C" w:rsidP="0061163E">
            <w:pPr>
              <w:rPr>
                <w:rFonts w:ascii="Times New Roman" w:hAnsi="Times New Roman"/>
              </w:rPr>
            </w:pPr>
            <w:r w:rsidRPr="00F6256C">
              <w:rPr>
                <w:rFonts w:ascii="Times New Roman" w:hAnsi="Times New Roman"/>
              </w:rPr>
              <w:t>Sales director</w:t>
            </w:r>
          </w:p>
        </w:tc>
        <w:tc>
          <w:tcPr>
            <w:tcW w:w="2410" w:type="dxa"/>
          </w:tcPr>
          <w:p w14:paraId="1870530B" w14:textId="77777777" w:rsidR="00F6256C" w:rsidRPr="00F6256C" w:rsidRDefault="00F6256C" w:rsidP="0061163E">
            <w:pPr>
              <w:rPr>
                <w:rFonts w:ascii="Times New Roman" w:hAnsi="Times New Roman"/>
              </w:rPr>
            </w:pPr>
            <w:r w:rsidRPr="00F6256C">
              <w:rPr>
                <w:rFonts w:ascii="Times New Roman" w:hAnsi="Times New Roman"/>
              </w:rPr>
              <w:t>Outsourcer</w:t>
            </w:r>
          </w:p>
        </w:tc>
        <w:tc>
          <w:tcPr>
            <w:tcW w:w="1351" w:type="dxa"/>
          </w:tcPr>
          <w:p w14:paraId="282E80D9"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1B11D2FC"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15D7D255"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3ACD6FB"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3776F6B4" w14:textId="77777777" w:rsidTr="0061163E">
        <w:tc>
          <w:tcPr>
            <w:tcW w:w="3085" w:type="dxa"/>
          </w:tcPr>
          <w:p w14:paraId="2BFF0F8F" w14:textId="77777777" w:rsidR="00F6256C" w:rsidRPr="00F6256C" w:rsidRDefault="00F6256C" w:rsidP="0061163E">
            <w:pPr>
              <w:rPr>
                <w:rFonts w:ascii="Times New Roman" w:hAnsi="Times New Roman"/>
              </w:rPr>
            </w:pPr>
            <w:r w:rsidRPr="00F6256C">
              <w:rPr>
                <w:rFonts w:ascii="Times New Roman" w:hAnsi="Times New Roman"/>
              </w:rPr>
              <w:t>Director of Procurement</w:t>
            </w:r>
          </w:p>
        </w:tc>
        <w:tc>
          <w:tcPr>
            <w:tcW w:w="2410" w:type="dxa"/>
          </w:tcPr>
          <w:p w14:paraId="7304A4D5" w14:textId="77777777" w:rsidR="00F6256C" w:rsidRPr="00F6256C" w:rsidRDefault="00F6256C" w:rsidP="0061163E">
            <w:pPr>
              <w:rPr>
                <w:rFonts w:ascii="Times New Roman" w:hAnsi="Times New Roman"/>
              </w:rPr>
            </w:pPr>
            <w:r w:rsidRPr="00F6256C">
              <w:rPr>
                <w:rFonts w:ascii="Times New Roman" w:hAnsi="Times New Roman"/>
              </w:rPr>
              <w:t>Aerospace</w:t>
            </w:r>
          </w:p>
        </w:tc>
        <w:tc>
          <w:tcPr>
            <w:tcW w:w="1351" w:type="dxa"/>
          </w:tcPr>
          <w:p w14:paraId="14346EF3"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3A912596"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6D5BC60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74C7FE62"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015DC48A" w14:textId="77777777" w:rsidTr="0061163E">
        <w:tc>
          <w:tcPr>
            <w:tcW w:w="3085" w:type="dxa"/>
          </w:tcPr>
          <w:p w14:paraId="69E33007" w14:textId="77777777" w:rsidR="00F6256C" w:rsidRPr="00F6256C" w:rsidRDefault="00F6256C" w:rsidP="0061163E">
            <w:pPr>
              <w:rPr>
                <w:rFonts w:ascii="Times New Roman" w:hAnsi="Times New Roman"/>
              </w:rPr>
            </w:pPr>
            <w:r w:rsidRPr="00F6256C">
              <w:rPr>
                <w:rFonts w:ascii="Times New Roman" w:hAnsi="Times New Roman"/>
              </w:rPr>
              <w:t>Category Manager</w:t>
            </w:r>
          </w:p>
        </w:tc>
        <w:tc>
          <w:tcPr>
            <w:tcW w:w="2410" w:type="dxa"/>
          </w:tcPr>
          <w:p w14:paraId="4BB6782D" w14:textId="77777777" w:rsidR="00F6256C" w:rsidRPr="00F6256C" w:rsidRDefault="00F6256C" w:rsidP="0061163E">
            <w:pPr>
              <w:rPr>
                <w:rFonts w:ascii="Times New Roman" w:hAnsi="Times New Roman"/>
              </w:rPr>
            </w:pPr>
            <w:r w:rsidRPr="00F6256C">
              <w:rPr>
                <w:rFonts w:ascii="Times New Roman" w:hAnsi="Times New Roman"/>
              </w:rPr>
              <w:t xml:space="preserve">Global technology </w:t>
            </w:r>
          </w:p>
        </w:tc>
        <w:tc>
          <w:tcPr>
            <w:tcW w:w="1351" w:type="dxa"/>
          </w:tcPr>
          <w:p w14:paraId="322D24F3"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08EF4683"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5E70C6F6"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278DAE20"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512F2384" w14:textId="77777777" w:rsidTr="0061163E">
        <w:tc>
          <w:tcPr>
            <w:tcW w:w="3085" w:type="dxa"/>
          </w:tcPr>
          <w:p w14:paraId="05499D7B" w14:textId="77777777" w:rsidR="00F6256C" w:rsidRPr="00F6256C" w:rsidRDefault="00F6256C" w:rsidP="0061163E">
            <w:pPr>
              <w:rPr>
                <w:rFonts w:ascii="Times New Roman" w:hAnsi="Times New Roman"/>
              </w:rPr>
            </w:pPr>
            <w:r w:rsidRPr="00F6256C">
              <w:rPr>
                <w:rFonts w:ascii="Times New Roman" w:hAnsi="Times New Roman"/>
              </w:rPr>
              <w:t>Senior Category Manager</w:t>
            </w:r>
          </w:p>
        </w:tc>
        <w:tc>
          <w:tcPr>
            <w:tcW w:w="2410" w:type="dxa"/>
          </w:tcPr>
          <w:p w14:paraId="742B25C3" w14:textId="77777777" w:rsidR="00F6256C" w:rsidRPr="00F6256C" w:rsidRDefault="00F6256C" w:rsidP="0061163E">
            <w:pPr>
              <w:rPr>
                <w:rFonts w:ascii="Times New Roman" w:hAnsi="Times New Roman"/>
              </w:rPr>
            </w:pPr>
            <w:r w:rsidRPr="00F6256C">
              <w:rPr>
                <w:rFonts w:ascii="Times New Roman" w:hAnsi="Times New Roman"/>
              </w:rPr>
              <w:t>Global technology</w:t>
            </w:r>
          </w:p>
        </w:tc>
        <w:tc>
          <w:tcPr>
            <w:tcW w:w="1351" w:type="dxa"/>
          </w:tcPr>
          <w:p w14:paraId="3654AA6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6918FB1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7E668A5B"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3ED6CACE"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375B15EE" w14:textId="77777777" w:rsidTr="0061163E">
        <w:tc>
          <w:tcPr>
            <w:tcW w:w="3085" w:type="dxa"/>
          </w:tcPr>
          <w:p w14:paraId="18726143" w14:textId="77777777" w:rsidR="00F6256C" w:rsidRPr="00F6256C" w:rsidRDefault="00F6256C" w:rsidP="0061163E">
            <w:pPr>
              <w:rPr>
                <w:rFonts w:ascii="Times New Roman" w:hAnsi="Times New Roman"/>
              </w:rPr>
            </w:pPr>
            <w:r w:rsidRPr="00F6256C">
              <w:rPr>
                <w:rFonts w:ascii="Times New Roman" w:hAnsi="Times New Roman"/>
              </w:rPr>
              <w:t>Alliance CEO</w:t>
            </w:r>
          </w:p>
        </w:tc>
        <w:tc>
          <w:tcPr>
            <w:tcW w:w="2410" w:type="dxa"/>
          </w:tcPr>
          <w:p w14:paraId="770A06CD" w14:textId="77777777" w:rsidR="00F6256C" w:rsidRPr="00F6256C" w:rsidRDefault="00F6256C" w:rsidP="0061163E">
            <w:pPr>
              <w:rPr>
                <w:rFonts w:ascii="Times New Roman" w:hAnsi="Times New Roman"/>
              </w:rPr>
            </w:pPr>
            <w:r w:rsidRPr="00F6256C">
              <w:rPr>
                <w:rFonts w:ascii="Times New Roman" w:hAnsi="Times New Roman"/>
              </w:rPr>
              <w:t>Automotive</w:t>
            </w:r>
          </w:p>
        </w:tc>
        <w:tc>
          <w:tcPr>
            <w:tcW w:w="1351" w:type="dxa"/>
          </w:tcPr>
          <w:p w14:paraId="56B3E0E8" w14:textId="77777777" w:rsidR="00F6256C" w:rsidRPr="00F6256C" w:rsidRDefault="00F6256C" w:rsidP="0061163E">
            <w:pPr>
              <w:jc w:val="center"/>
              <w:rPr>
                <w:rFonts w:ascii="Times New Roman" w:hAnsi="Times New Roman"/>
              </w:rPr>
            </w:pPr>
            <w:r w:rsidRPr="00F6256C">
              <w:rPr>
                <w:rFonts w:ascii="Times New Roman" w:hAnsi="Times New Roman"/>
              </w:rPr>
              <w:t>Regional</w:t>
            </w:r>
          </w:p>
        </w:tc>
        <w:tc>
          <w:tcPr>
            <w:tcW w:w="706" w:type="dxa"/>
          </w:tcPr>
          <w:p w14:paraId="4DC7F6A0"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0B4D49DF"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2F179926"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553B2DF0" w14:textId="77777777" w:rsidTr="0061163E">
        <w:tc>
          <w:tcPr>
            <w:tcW w:w="3085" w:type="dxa"/>
          </w:tcPr>
          <w:p w14:paraId="3C651E1B" w14:textId="77777777" w:rsidR="00F6256C" w:rsidRPr="00F6256C" w:rsidRDefault="00F6256C" w:rsidP="0061163E">
            <w:pPr>
              <w:rPr>
                <w:rFonts w:ascii="Times New Roman" w:hAnsi="Times New Roman"/>
              </w:rPr>
            </w:pPr>
            <w:r w:rsidRPr="00F6256C">
              <w:rPr>
                <w:rFonts w:ascii="Times New Roman" w:hAnsi="Times New Roman"/>
              </w:rPr>
              <w:t>Commercial Manager</w:t>
            </w:r>
          </w:p>
        </w:tc>
        <w:tc>
          <w:tcPr>
            <w:tcW w:w="2410" w:type="dxa"/>
          </w:tcPr>
          <w:p w14:paraId="0E40D910" w14:textId="77777777" w:rsidR="00F6256C" w:rsidRPr="00F6256C" w:rsidRDefault="00F6256C" w:rsidP="0061163E">
            <w:pPr>
              <w:rPr>
                <w:rFonts w:ascii="Times New Roman" w:hAnsi="Times New Roman"/>
              </w:rPr>
            </w:pPr>
            <w:r w:rsidRPr="00F6256C">
              <w:rPr>
                <w:rFonts w:ascii="Times New Roman" w:hAnsi="Times New Roman"/>
              </w:rPr>
              <w:t>Health</w:t>
            </w:r>
          </w:p>
        </w:tc>
        <w:tc>
          <w:tcPr>
            <w:tcW w:w="1351" w:type="dxa"/>
          </w:tcPr>
          <w:p w14:paraId="68D3F9D3" w14:textId="77777777" w:rsidR="00F6256C" w:rsidRPr="00F6256C" w:rsidRDefault="00F6256C" w:rsidP="0061163E">
            <w:pPr>
              <w:jc w:val="center"/>
              <w:rPr>
                <w:rFonts w:ascii="Times New Roman" w:hAnsi="Times New Roman"/>
              </w:rPr>
            </w:pPr>
            <w:r w:rsidRPr="00F6256C">
              <w:rPr>
                <w:rFonts w:ascii="Times New Roman" w:hAnsi="Times New Roman"/>
              </w:rPr>
              <w:t>Regional</w:t>
            </w:r>
          </w:p>
        </w:tc>
        <w:tc>
          <w:tcPr>
            <w:tcW w:w="706" w:type="dxa"/>
          </w:tcPr>
          <w:p w14:paraId="27240AA4"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2CB8FA24"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4F60F245" w14:textId="77777777" w:rsidR="00F6256C" w:rsidRPr="00F6256C" w:rsidRDefault="00F6256C" w:rsidP="0061163E">
            <w:pPr>
              <w:rPr>
                <w:rFonts w:ascii="Times New Roman" w:hAnsi="Times New Roman"/>
              </w:rPr>
            </w:pPr>
            <w:r w:rsidRPr="00F6256C">
              <w:rPr>
                <w:rFonts w:ascii="Times New Roman" w:hAnsi="Times New Roman"/>
              </w:rPr>
              <w:t>Comm</w:t>
            </w:r>
          </w:p>
        </w:tc>
      </w:tr>
      <w:tr w:rsidR="00F6256C" w:rsidRPr="00F6256C" w14:paraId="2CCC7414" w14:textId="77777777" w:rsidTr="0061163E">
        <w:tc>
          <w:tcPr>
            <w:tcW w:w="3085" w:type="dxa"/>
          </w:tcPr>
          <w:p w14:paraId="5A5E271A" w14:textId="77777777" w:rsidR="00F6256C" w:rsidRPr="00F6256C" w:rsidRDefault="00F6256C" w:rsidP="0061163E">
            <w:pPr>
              <w:rPr>
                <w:rFonts w:ascii="Times New Roman" w:hAnsi="Times New Roman"/>
              </w:rPr>
            </w:pPr>
            <w:r w:rsidRPr="00F6256C">
              <w:rPr>
                <w:rFonts w:ascii="Times New Roman" w:hAnsi="Times New Roman"/>
              </w:rPr>
              <w:t>CEO</w:t>
            </w:r>
          </w:p>
        </w:tc>
        <w:tc>
          <w:tcPr>
            <w:tcW w:w="2410" w:type="dxa"/>
          </w:tcPr>
          <w:p w14:paraId="690F0542" w14:textId="77777777" w:rsidR="00F6256C" w:rsidRPr="00F6256C" w:rsidRDefault="00F6256C" w:rsidP="0061163E">
            <w:pPr>
              <w:rPr>
                <w:rFonts w:ascii="Times New Roman" w:hAnsi="Times New Roman"/>
              </w:rPr>
            </w:pPr>
            <w:r w:rsidRPr="00F6256C">
              <w:rPr>
                <w:rFonts w:ascii="Times New Roman" w:hAnsi="Times New Roman"/>
              </w:rPr>
              <w:t xml:space="preserve">Commodities </w:t>
            </w:r>
          </w:p>
        </w:tc>
        <w:tc>
          <w:tcPr>
            <w:tcW w:w="1351" w:type="dxa"/>
          </w:tcPr>
          <w:p w14:paraId="004995A3"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21FE4DD5"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33FCA006"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7D93DE84" w14:textId="77777777" w:rsidR="00F6256C" w:rsidRPr="00F6256C" w:rsidRDefault="00F6256C" w:rsidP="0061163E">
            <w:pPr>
              <w:rPr>
                <w:rFonts w:ascii="Times New Roman" w:hAnsi="Times New Roman"/>
              </w:rPr>
            </w:pPr>
            <w:r w:rsidRPr="00F6256C">
              <w:rPr>
                <w:rFonts w:ascii="Times New Roman" w:hAnsi="Times New Roman"/>
              </w:rPr>
              <w:t>Exec</w:t>
            </w:r>
          </w:p>
        </w:tc>
      </w:tr>
    </w:tbl>
    <w:p w14:paraId="3A8DDC23" w14:textId="77777777" w:rsidR="00F6256C" w:rsidRPr="00F6256C" w:rsidRDefault="00F6256C" w:rsidP="00F6256C">
      <w:pPr>
        <w:spacing w:after="0"/>
        <w:rPr>
          <w:rFonts w:ascii="Times New Roman" w:hAnsi="Times New Roman"/>
          <w:i/>
        </w:rPr>
      </w:pPr>
      <w:r w:rsidRPr="00F6256C">
        <w:rPr>
          <w:rFonts w:ascii="Times New Roman" w:hAnsi="Times New Roman"/>
          <w:i/>
        </w:rPr>
        <w:t xml:space="preserve">Key: </w:t>
      </w:r>
      <w:r w:rsidRPr="00F6256C">
        <w:rPr>
          <w:rFonts w:ascii="Times New Roman" w:hAnsi="Times New Roman"/>
          <w:i/>
        </w:rPr>
        <w:tab/>
        <w:t>Experience category: 1 = 10 to 25 years; 2 = &gt;25 years</w:t>
      </w:r>
    </w:p>
    <w:p w14:paraId="6F42FF62" w14:textId="77777777" w:rsidR="00F6256C" w:rsidRPr="00F6256C" w:rsidRDefault="00F6256C" w:rsidP="00F6256C">
      <w:pPr>
        <w:spacing w:after="0"/>
        <w:ind w:left="720"/>
        <w:rPr>
          <w:rFonts w:ascii="Times New Roman" w:hAnsi="Times New Roman"/>
          <w:i/>
        </w:rPr>
      </w:pPr>
      <w:r w:rsidRPr="00F6256C">
        <w:rPr>
          <w:rFonts w:ascii="Times New Roman" w:hAnsi="Times New Roman"/>
          <w:i/>
        </w:rPr>
        <w:t>Role categories: Comm=Commercial; Del=Service Delivery/Operations; Exec=Executive</w:t>
      </w:r>
    </w:p>
    <w:p w14:paraId="784C362E" w14:textId="77777777" w:rsidR="00F6256C" w:rsidRPr="00F6256C" w:rsidRDefault="00F6256C" w:rsidP="00F6256C">
      <w:pPr>
        <w:spacing w:after="120"/>
        <w:ind w:left="720"/>
        <w:rPr>
          <w:rFonts w:ascii="Times New Roman" w:hAnsi="Times New Roman"/>
          <w:i/>
        </w:rPr>
      </w:pPr>
      <w:r w:rsidRPr="00F6256C">
        <w:rPr>
          <w:rFonts w:ascii="Times New Roman" w:hAnsi="Times New Roman"/>
          <w:i/>
        </w:rPr>
        <w:t>Supply chain categories: B = Buyer; S = Supplier</w:t>
      </w:r>
    </w:p>
    <w:p w14:paraId="1EC76BFD" w14:textId="77777777" w:rsidR="00F6256C" w:rsidRPr="00F6256C" w:rsidRDefault="00F6256C" w:rsidP="00F6256C">
      <w:pPr>
        <w:pStyle w:val="Caption"/>
        <w:rPr>
          <w:rFonts w:ascii="Times New Roman" w:hAnsi="Times New Roman"/>
          <w:color w:val="auto"/>
          <w:sz w:val="36"/>
          <w:szCs w:val="24"/>
        </w:rPr>
      </w:pPr>
      <w:r w:rsidRPr="00F6256C">
        <w:rPr>
          <w:rFonts w:ascii="Times New Roman" w:hAnsi="Times New Roman"/>
          <w:color w:val="auto"/>
          <w:sz w:val="24"/>
        </w:rPr>
        <w:t>Table 1: Profile of Participants</w:t>
      </w:r>
    </w:p>
    <w:p w14:paraId="50E45BDC" w14:textId="77777777" w:rsidR="00F6256C" w:rsidRPr="00F6256C" w:rsidRDefault="00F6256C" w:rsidP="00292990">
      <w:pPr>
        <w:spacing w:after="0" w:line="480" w:lineRule="auto"/>
        <w:rPr>
          <w:rFonts w:ascii="Times New Roman" w:hAnsi="Times New Roman"/>
          <w:sz w:val="24"/>
          <w:szCs w:val="24"/>
        </w:rPr>
      </w:pPr>
    </w:p>
    <w:p w14:paraId="603C6651" w14:textId="174BB936" w:rsidR="00646624" w:rsidRDefault="00566B5F" w:rsidP="00292990">
      <w:pPr>
        <w:spacing w:after="0" w:line="480" w:lineRule="auto"/>
        <w:rPr>
          <w:rFonts w:ascii="Times New Roman" w:hAnsi="Times New Roman"/>
          <w:sz w:val="24"/>
          <w:szCs w:val="24"/>
        </w:rPr>
      </w:pPr>
      <w:r>
        <w:rPr>
          <w:rFonts w:ascii="Times New Roman" w:hAnsi="Times New Roman"/>
          <w:sz w:val="24"/>
          <w:szCs w:val="24"/>
        </w:rPr>
        <w:t xml:space="preserve">Data generation and analysis activities in GT studies proceed in parallel.   Constructivist GT studies follow three </w:t>
      </w:r>
      <w:r w:rsidR="00BD15AB">
        <w:rPr>
          <w:rFonts w:ascii="Times New Roman" w:hAnsi="Times New Roman"/>
          <w:sz w:val="24"/>
          <w:szCs w:val="24"/>
        </w:rPr>
        <w:t xml:space="preserve">coding </w:t>
      </w:r>
      <w:r>
        <w:rPr>
          <w:rFonts w:ascii="Times New Roman" w:hAnsi="Times New Roman"/>
          <w:sz w:val="24"/>
          <w:szCs w:val="24"/>
        </w:rPr>
        <w:t xml:space="preserve">phases: initial, focused and theoretical coding </w:t>
      </w:r>
      <w:r w:rsidR="00BD1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BD15AB">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BD15AB">
        <w:rPr>
          <w:rFonts w:ascii="Times New Roman" w:hAnsi="Times New Roman"/>
          <w:sz w:val="24"/>
          <w:szCs w:val="24"/>
        </w:rPr>
        <w:fldChar w:fldCharType="end"/>
      </w:r>
      <w:r w:rsidR="00BD15AB">
        <w:rPr>
          <w:rFonts w:ascii="Times New Roman" w:hAnsi="Times New Roman"/>
          <w:sz w:val="24"/>
          <w:szCs w:val="24"/>
        </w:rPr>
        <w:t xml:space="preserve"> </w:t>
      </w:r>
      <w:r>
        <w:rPr>
          <w:rFonts w:ascii="Times New Roman" w:hAnsi="Times New Roman"/>
          <w:sz w:val="24"/>
          <w:szCs w:val="24"/>
        </w:rPr>
        <w:t>that closely parallel the open, axial and selective phases defined by</w:t>
      </w:r>
      <w:r w:rsidR="00302B5C">
        <w:rPr>
          <w:rFonts w:ascii="Times New Roman" w:hAnsi="Times New Roman"/>
          <w:sz w:val="24"/>
          <w:szCs w:val="24"/>
        </w:rPr>
        <w:t xml:space="preserve"> Strauss and Corbin </w:t>
      </w:r>
      <w:r w:rsidR="00302B5C">
        <w:rPr>
          <w:rFonts w:ascii="Times New Roman" w:hAnsi="Times New Roman"/>
          <w:sz w:val="24"/>
          <w:szCs w:val="24"/>
        </w:rPr>
        <w:fldChar w:fldCharType="begin"/>
      </w:r>
      <w:r w:rsidR="00C4790E">
        <w:rPr>
          <w:rFonts w:ascii="Times New Roman" w:hAnsi="Times New Roman"/>
          <w:sz w:val="24"/>
          <w:szCs w:val="24"/>
        </w:rPr>
        <w:instrText xml:space="preserve"> ADDIN EN.CITE &lt;EndNote&gt;&lt;Cite ExcludeAuth="1"&gt;&lt;Author&gt;Strauss&lt;/Author&gt;&lt;Year&gt;1998&lt;/Year&gt;&lt;RecNum&gt;51&lt;/RecNum&gt;&lt;DisplayText&gt;(1998)&lt;/DisplayText&gt;&lt;record&gt;&lt;rec-number&gt;51&lt;/rec-number&gt;&lt;foreign-keys&gt;&lt;key app="EN" db-id="29tt250dt0x2f0extty5s0dex9sdr2ww9zsp" timestamp="1413813488"&gt;51&lt;/key&gt;&lt;/foreign-keys&gt;&lt;ref-type name="Book"&gt;6&lt;/ref-type&gt;&lt;contributors&gt;&lt;authors&gt;&lt;author&gt;Strauss, A.&lt;/author&gt;&lt;author&gt;Corbin, J.&lt;/author&gt;&lt;/authors&gt;&lt;/contributors&gt;&lt;titles&gt;&lt;title&gt;Basics of Qualitative Research&lt;/title&gt;&lt;/titles&gt;&lt;edition&gt;2nd&lt;/edition&gt;&lt;dates&gt;&lt;year&gt;1998&lt;/year&gt;&lt;/dates&gt;&lt;pub-location&gt;London&lt;/pub-location&gt;&lt;publisher&gt;Sage Publications&lt;/publisher&gt;&lt;urls&gt;&lt;/urls&gt;&lt;/record&gt;&lt;/Cite&gt;&lt;/EndNote&gt;</w:instrText>
      </w:r>
      <w:r w:rsidR="00302B5C">
        <w:rPr>
          <w:rFonts w:ascii="Times New Roman" w:hAnsi="Times New Roman"/>
          <w:sz w:val="24"/>
          <w:szCs w:val="24"/>
        </w:rPr>
        <w:fldChar w:fldCharType="separate"/>
      </w:r>
      <w:r w:rsidR="00302B5C">
        <w:rPr>
          <w:rFonts w:ascii="Times New Roman" w:hAnsi="Times New Roman"/>
          <w:noProof/>
          <w:sz w:val="24"/>
          <w:szCs w:val="24"/>
        </w:rPr>
        <w:t>(</w:t>
      </w:r>
      <w:hyperlink w:anchor="_ENREF_73" w:tooltip="Strauss, 1998 #51" w:history="1">
        <w:r w:rsidR="00C4790E">
          <w:rPr>
            <w:rFonts w:ascii="Times New Roman" w:hAnsi="Times New Roman"/>
            <w:noProof/>
            <w:sz w:val="24"/>
            <w:szCs w:val="24"/>
          </w:rPr>
          <w:t>1998</w:t>
        </w:r>
      </w:hyperlink>
      <w:r w:rsidR="00302B5C">
        <w:rPr>
          <w:rFonts w:ascii="Times New Roman" w:hAnsi="Times New Roman"/>
          <w:noProof/>
          <w:sz w:val="24"/>
          <w:szCs w:val="24"/>
        </w:rPr>
        <w:t>)</w:t>
      </w:r>
      <w:r w:rsidR="00302B5C">
        <w:rPr>
          <w:rFonts w:ascii="Times New Roman" w:hAnsi="Times New Roman"/>
          <w:sz w:val="24"/>
          <w:szCs w:val="24"/>
        </w:rPr>
        <w:fldChar w:fldCharType="end"/>
      </w:r>
      <w:r w:rsidR="008D55D5">
        <w:rPr>
          <w:rFonts w:ascii="Times New Roman" w:hAnsi="Times New Roman"/>
          <w:sz w:val="24"/>
          <w:szCs w:val="24"/>
        </w:rPr>
        <w:t xml:space="preserve">.  </w:t>
      </w:r>
      <w:r w:rsidR="00BD15AB">
        <w:rPr>
          <w:rFonts w:ascii="Times New Roman" w:hAnsi="Times New Roman"/>
          <w:sz w:val="24"/>
          <w:szCs w:val="24"/>
        </w:rPr>
        <w:t xml:space="preserve">Initial coding is a fully inductive process in which codes are generated from a line-by-line analysis of texts and gradually related into a category structure through a process of constant comparison.  The subsequent conceptualisation stages are abductive </w:t>
      </w:r>
      <w:r w:rsidR="00BD1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BD15AB">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BD15AB">
        <w:rPr>
          <w:rFonts w:ascii="Times New Roman" w:hAnsi="Times New Roman"/>
          <w:sz w:val="24"/>
          <w:szCs w:val="24"/>
        </w:rPr>
        <w:fldChar w:fldCharType="end"/>
      </w:r>
      <w:r w:rsidR="00BD15AB">
        <w:rPr>
          <w:rFonts w:ascii="Times New Roman" w:hAnsi="Times New Roman"/>
          <w:sz w:val="24"/>
          <w:szCs w:val="24"/>
        </w:rPr>
        <w:t xml:space="preserve"> and led to the </w:t>
      </w:r>
      <w:r w:rsidR="00F51C87">
        <w:rPr>
          <w:rFonts w:ascii="Times New Roman" w:hAnsi="Times New Roman"/>
          <w:sz w:val="24"/>
          <w:szCs w:val="24"/>
        </w:rPr>
        <w:t xml:space="preserve">abduction of the </w:t>
      </w:r>
      <w:r w:rsidR="00A40044">
        <w:rPr>
          <w:rFonts w:ascii="Times New Roman" w:hAnsi="Times New Roman"/>
          <w:sz w:val="24"/>
          <w:szCs w:val="24"/>
        </w:rPr>
        <w:t>IVPD</w:t>
      </w:r>
      <w:r w:rsidR="00F51C87">
        <w:rPr>
          <w:rFonts w:ascii="Times New Roman" w:hAnsi="Times New Roman"/>
          <w:sz w:val="24"/>
          <w:szCs w:val="24"/>
        </w:rPr>
        <w:t xml:space="preserve"> central category</w:t>
      </w:r>
      <w:r w:rsidR="00724ABB">
        <w:rPr>
          <w:rFonts w:ascii="Times New Roman" w:hAnsi="Times New Roman"/>
          <w:sz w:val="24"/>
          <w:szCs w:val="24"/>
        </w:rPr>
        <w:t>,</w:t>
      </w:r>
      <w:r w:rsidR="00F51C87">
        <w:rPr>
          <w:rFonts w:ascii="Times New Roman" w:hAnsi="Times New Roman"/>
          <w:sz w:val="24"/>
          <w:szCs w:val="24"/>
        </w:rPr>
        <w:t xml:space="preserve"> as the core categories were integrated into </w:t>
      </w:r>
      <w:r w:rsidR="00292990">
        <w:rPr>
          <w:rFonts w:ascii="Times New Roman" w:hAnsi="Times New Roman"/>
          <w:sz w:val="24"/>
          <w:szCs w:val="24"/>
        </w:rPr>
        <w:t xml:space="preserve">a </w:t>
      </w:r>
      <w:r w:rsidR="00F51C87">
        <w:rPr>
          <w:rFonts w:ascii="Times New Roman" w:hAnsi="Times New Roman"/>
          <w:sz w:val="24"/>
          <w:szCs w:val="24"/>
        </w:rPr>
        <w:t>composite explanatory framework</w:t>
      </w:r>
      <w:r w:rsidR="00292990">
        <w:rPr>
          <w:rFonts w:ascii="Times New Roman" w:hAnsi="Times New Roman"/>
          <w:sz w:val="24"/>
          <w:szCs w:val="24"/>
        </w:rPr>
        <w:t xml:space="preserve"> </w:t>
      </w:r>
      <w:r w:rsidR="006F41D7">
        <w:rPr>
          <w:rFonts w:ascii="Times New Roman" w:hAnsi="Times New Roman"/>
          <w:sz w:val="24"/>
          <w:szCs w:val="24"/>
        </w:rPr>
        <w:t>(</w:t>
      </w:r>
      <w:r w:rsidR="00646624">
        <w:rPr>
          <w:rFonts w:ascii="Times New Roman" w:hAnsi="Times New Roman"/>
          <w:sz w:val="24"/>
          <w:szCs w:val="24"/>
        </w:rPr>
        <w:t>see</w:t>
      </w:r>
      <w:r w:rsidR="00D60A7D">
        <w:rPr>
          <w:rFonts w:ascii="Times New Roman" w:hAnsi="Times New Roman"/>
          <w:sz w:val="24"/>
          <w:szCs w:val="24"/>
        </w:rPr>
        <w:t xml:space="preserve"> Figure 1)</w:t>
      </w:r>
      <w:r w:rsidR="00292990">
        <w:rPr>
          <w:rFonts w:ascii="Times New Roman" w:hAnsi="Times New Roman"/>
          <w:sz w:val="24"/>
          <w:szCs w:val="24"/>
        </w:rPr>
        <w:t>.</w:t>
      </w:r>
    </w:p>
    <w:p w14:paraId="6C3B9360" w14:textId="77777777" w:rsidR="00830278" w:rsidRDefault="00830278" w:rsidP="00292990">
      <w:pPr>
        <w:spacing w:after="0" w:line="48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6"/>
        <w:gridCol w:w="2552"/>
        <w:gridCol w:w="4252"/>
      </w:tblGrid>
      <w:tr w:rsidR="00AC0138" w:rsidRPr="00CD1427" w14:paraId="35B07D78" w14:textId="77777777" w:rsidTr="00495A5F">
        <w:tc>
          <w:tcPr>
            <w:tcW w:w="2376" w:type="dxa"/>
            <w:tcBorders>
              <w:bottom w:val="nil"/>
              <w:right w:val="nil"/>
            </w:tcBorders>
          </w:tcPr>
          <w:p w14:paraId="5875533C" w14:textId="77777777" w:rsidR="00AC0138" w:rsidRPr="00CD1427" w:rsidRDefault="00AC0138" w:rsidP="00540C6F">
            <w:pPr>
              <w:rPr>
                <w:rFonts w:ascii="Times New Roman" w:hAnsi="Times New Roman"/>
              </w:rPr>
            </w:pPr>
            <w:r w:rsidRPr="00CD1427">
              <w:rPr>
                <w:rFonts w:ascii="Times New Roman" w:hAnsi="Times New Roman"/>
                <w:b/>
                <w:bCs/>
                <w:u w:val="single"/>
              </w:rPr>
              <w:t>1. Initial / open codes</w:t>
            </w:r>
          </w:p>
          <w:p w14:paraId="2807168A" w14:textId="77777777" w:rsidR="00AC0138" w:rsidRPr="00CD1427" w:rsidRDefault="00AC0138" w:rsidP="00540C6F">
            <w:pPr>
              <w:rPr>
                <w:rFonts w:ascii="Times New Roman" w:hAnsi="Times New Roman"/>
              </w:rPr>
            </w:pPr>
            <w:r w:rsidRPr="00CD1427">
              <w:rPr>
                <w:rFonts w:ascii="Times New Roman" w:hAnsi="Times New Roman"/>
                <w:b/>
                <w:bCs/>
              </w:rPr>
              <w:t>(examples)</w:t>
            </w:r>
          </w:p>
        </w:tc>
        <w:tc>
          <w:tcPr>
            <w:tcW w:w="6804" w:type="dxa"/>
            <w:gridSpan w:val="2"/>
            <w:tcBorders>
              <w:top w:val="nil"/>
              <w:left w:val="nil"/>
              <w:bottom w:val="single" w:sz="4" w:space="0" w:color="auto"/>
            </w:tcBorders>
          </w:tcPr>
          <w:p w14:paraId="32F87BA2" w14:textId="77777777" w:rsidR="00AC0138" w:rsidRPr="00CD1427" w:rsidRDefault="00AC0138" w:rsidP="00540C6F">
            <w:pPr>
              <w:rPr>
                <w:rFonts w:ascii="Times New Roman" w:hAnsi="Times New Roman"/>
              </w:rPr>
            </w:pPr>
            <w:r w:rsidRPr="00CD1427">
              <w:rPr>
                <w:rFonts w:ascii="Times New Roman" w:hAnsi="Times New Roman"/>
                <w:b/>
                <w:bCs/>
                <w:u w:val="single"/>
              </w:rPr>
              <w:t>2. Focused coding / Categories and properties</w:t>
            </w:r>
          </w:p>
          <w:p w14:paraId="01ABC4FB" w14:textId="77777777" w:rsidR="00AC0138" w:rsidRPr="00CD1427" w:rsidRDefault="00AC0138" w:rsidP="00540C6F">
            <w:pPr>
              <w:rPr>
                <w:rFonts w:ascii="Times New Roman" w:hAnsi="Times New Roman"/>
              </w:rPr>
            </w:pPr>
          </w:p>
        </w:tc>
      </w:tr>
      <w:tr w:rsidR="00AC0138" w:rsidRPr="00CD1427" w14:paraId="0FC21E51" w14:textId="77777777" w:rsidTr="00495A5F">
        <w:tc>
          <w:tcPr>
            <w:tcW w:w="2376" w:type="dxa"/>
            <w:tcBorders>
              <w:top w:val="nil"/>
              <w:bottom w:val="nil"/>
            </w:tcBorders>
          </w:tcPr>
          <w:p w14:paraId="4ECA257C" w14:textId="77777777" w:rsidR="00AC0138" w:rsidRPr="00CD1427" w:rsidRDefault="00AC0138" w:rsidP="00540C6F">
            <w:pPr>
              <w:rPr>
                <w:rFonts w:ascii="Times New Roman" w:hAnsi="Times New Roman"/>
                <w:szCs w:val="24"/>
              </w:rPr>
            </w:pPr>
            <w:r w:rsidRPr="00CD1427">
              <w:rPr>
                <w:rFonts w:ascii="Times New Roman" w:hAnsi="Times New Roman"/>
                <w:szCs w:val="24"/>
              </w:rPr>
              <w:t>Individual priorities</w:t>
            </w:r>
          </w:p>
          <w:p w14:paraId="3C0CDC11" w14:textId="77777777" w:rsidR="00AC0138" w:rsidRPr="00CD1427" w:rsidRDefault="00AC0138" w:rsidP="00540C6F">
            <w:pPr>
              <w:rPr>
                <w:rFonts w:ascii="Times New Roman" w:hAnsi="Times New Roman"/>
                <w:szCs w:val="24"/>
              </w:rPr>
            </w:pPr>
            <w:r w:rsidRPr="00CD1427">
              <w:rPr>
                <w:rFonts w:ascii="Times New Roman" w:hAnsi="Times New Roman"/>
                <w:szCs w:val="24"/>
              </w:rPr>
              <w:t>Communication</w:t>
            </w:r>
          </w:p>
          <w:p w14:paraId="54633FBB" w14:textId="77777777" w:rsidR="00AC0138" w:rsidRPr="00CD1427" w:rsidRDefault="00AC0138" w:rsidP="00540C6F">
            <w:pPr>
              <w:rPr>
                <w:rFonts w:ascii="Times New Roman" w:hAnsi="Times New Roman"/>
                <w:szCs w:val="24"/>
              </w:rPr>
            </w:pPr>
            <w:r w:rsidRPr="00CD1427">
              <w:rPr>
                <w:rFonts w:ascii="Times New Roman" w:hAnsi="Times New Roman"/>
                <w:szCs w:val="24"/>
              </w:rPr>
              <w:t>Blame redirection</w:t>
            </w:r>
          </w:p>
          <w:p w14:paraId="7E90D4AD" w14:textId="77777777" w:rsidR="00AC0138" w:rsidRPr="00CD1427" w:rsidRDefault="00AC0138" w:rsidP="00540C6F">
            <w:pPr>
              <w:rPr>
                <w:rFonts w:ascii="Times New Roman" w:hAnsi="Times New Roman"/>
                <w:szCs w:val="24"/>
              </w:rPr>
            </w:pPr>
          </w:p>
        </w:tc>
        <w:tc>
          <w:tcPr>
            <w:tcW w:w="2552" w:type="dxa"/>
            <w:tcBorders>
              <w:top w:val="single" w:sz="4" w:space="0" w:color="auto"/>
              <w:bottom w:val="single" w:sz="4" w:space="0" w:color="auto"/>
            </w:tcBorders>
          </w:tcPr>
          <w:p w14:paraId="153BF8B2" w14:textId="77777777" w:rsidR="00AC0138" w:rsidRPr="00CD1427" w:rsidRDefault="00AC0138" w:rsidP="00540C6F">
            <w:pPr>
              <w:rPr>
                <w:rFonts w:ascii="Times New Roman" w:hAnsi="Times New Roman"/>
                <w:szCs w:val="24"/>
              </w:rPr>
            </w:pPr>
            <w:r w:rsidRPr="00CD1427">
              <w:rPr>
                <w:rFonts w:ascii="Times New Roman" w:hAnsi="Times New Roman"/>
                <w:b/>
                <w:bCs/>
                <w:szCs w:val="24"/>
              </w:rPr>
              <w:t>Value Perceptions</w:t>
            </w:r>
          </w:p>
          <w:p w14:paraId="38C08447" w14:textId="77777777" w:rsidR="00AC0138" w:rsidRPr="00CD1427" w:rsidRDefault="00AC0138" w:rsidP="00540C6F">
            <w:pPr>
              <w:rPr>
                <w:rFonts w:ascii="Times New Roman" w:hAnsi="Times New Roman"/>
                <w:szCs w:val="24"/>
              </w:rPr>
            </w:pPr>
            <w:r w:rsidRPr="00CD1427">
              <w:rPr>
                <w:rFonts w:ascii="Times New Roman" w:hAnsi="Times New Roman"/>
                <w:szCs w:val="24"/>
              </w:rPr>
              <w:t>Locus</w:t>
            </w:r>
          </w:p>
          <w:p w14:paraId="4C9F79CC" w14:textId="4FFC6F55" w:rsidR="00AC0138" w:rsidRPr="00CD1427" w:rsidRDefault="00AC0138" w:rsidP="00540C6F">
            <w:pPr>
              <w:rPr>
                <w:rFonts w:ascii="Times New Roman" w:hAnsi="Times New Roman"/>
                <w:szCs w:val="24"/>
              </w:rPr>
            </w:pPr>
            <w:r w:rsidRPr="00CD1427">
              <w:rPr>
                <w:rFonts w:ascii="Times New Roman" w:hAnsi="Times New Roman"/>
                <w:szCs w:val="24"/>
              </w:rPr>
              <w:t>Temporality</w:t>
            </w:r>
          </w:p>
          <w:p w14:paraId="1D10776E" w14:textId="77777777" w:rsidR="00AC0138" w:rsidRPr="00CD1427" w:rsidRDefault="00AC0138" w:rsidP="00540C6F">
            <w:pPr>
              <w:rPr>
                <w:rFonts w:ascii="Times New Roman" w:hAnsi="Times New Roman"/>
                <w:szCs w:val="24"/>
              </w:rPr>
            </w:pPr>
            <w:r w:rsidRPr="00CD1427">
              <w:rPr>
                <w:rFonts w:ascii="Times New Roman" w:hAnsi="Times New Roman"/>
                <w:szCs w:val="24"/>
              </w:rPr>
              <w:t>Channels / sources</w:t>
            </w:r>
          </w:p>
          <w:p w14:paraId="1BC27527" w14:textId="77777777" w:rsidR="00AC0138" w:rsidRPr="00CD1427" w:rsidRDefault="00AC0138" w:rsidP="00540C6F">
            <w:pPr>
              <w:rPr>
                <w:rFonts w:ascii="Times New Roman" w:hAnsi="Times New Roman"/>
                <w:szCs w:val="24"/>
              </w:rPr>
            </w:pPr>
            <w:r w:rsidRPr="00CD1427">
              <w:rPr>
                <w:rFonts w:ascii="Times New Roman" w:hAnsi="Times New Roman"/>
                <w:szCs w:val="24"/>
              </w:rPr>
              <w:t>Comparators</w:t>
            </w:r>
          </w:p>
        </w:tc>
        <w:tc>
          <w:tcPr>
            <w:tcW w:w="4252" w:type="dxa"/>
            <w:tcBorders>
              <w:top w:val="single" w:sz="4" w:space="0" w:color="auto"/>
              <w:bottom w:val="single" w:sz="4" w:space="0" w:color="auto"/>
              <w:right w:val="single" w:sz="4" w:space="0" w:color="auto"/>
            </w:tcBorders>
          </w:tcPr>
          <w:p w14:paraId="0E1529DE" w14:textId="77777777" w:rsidR="00AC0138" w:rsidRPr="00CD1427" w:rsidRDefault="00AC0138" w:rsidP="00540C6F">
            <w:pPr>
              <w:rPr>
                <w:rFonts w:ascii="Times New Roman" w:hAnsi="Times New Roman"/>
                <w:szCs w:val="24"/>
              </w:rPr>
            </w:pPr>
            <w:r w:rsidRPr="00CD1427">
              <w:rPr>
                <w:rFonts w:ascii="Times New Roman" w:hAnsi="Times New Roman"/>
                <w:szCs w:val="24"/>
              </w:rPr>
              <w:t>Different ways perceptions form and develop</w:t>
            </w:r>
          </w:p>
          <w:p w14:paraId="5CF3F52D" w14:textId="77777777" w:rsidR="00AC0138" w:rsidRPr="00CD1427" w:rsidRDefault="00AC0138" w:rsidP="00540C6F">
            <w:pPr>
              <w:rPr>
                <w:rFonts w:ascii="Times New Roman" w:hAnsi="Times New Roman"/>
                <w:szCs w:val="24"/>
              </w:rPr>
            </w:pPr>
            <w:r w:rsidRPr="00CD1427">
              <w:rPr>
                <w:rFonts w:ascii="Times New Roman" w:hAnsi="Times New Roman"/>
                <w:i/>
                <w:iCs/>
                <w:szCs w:val="24"/>
              </w:rPr>
              <w:t>“you know what value is at year 1 … [much changed by] … year 6”</w:t>
            </w:r>
          </w:p>
          <w:p w14:paraId="16119CC9" w14:textId="77777777" w:rsidR="00AC0138" w:rsidRPr="00CD1427" w:rsidRDefault="00AC0138" w:rsidP="00540C6F">
            <w:pPr>
              <w:rPr>
                <w:rFonts w:ascii="Times New Roman" w:hAnsi="Times New Roman"/>
                <w:szCs w:val="24"/>
              </w:rPr>
            </w:pPr>
            <w:r w:rsidRPr="00CD1427">
              <w:rPr>
                <w:rFonts w:ascii="Times New Roman" w:hAnsi="Times New Roman"/>
                <w:i/>
                <w:iCs/>
                <w:szCs w:val="24"/>
              </w:rPr>
              <w:t>“then it’s just word of mouth”</w:t>
            </w:r>
          </w:p>
          <w:p w14:paraId="3CB891E7" w14:textId="77777777" w:rsidR="00AC0138" w:rsidRPr="00CD1427" w:rsidRDefault="00AC0138" w:rsidP="00540C6F">
            <w:pPr>
              <w:rPr>
                <w:rFonts w:ascii="Times New Roman" w:hAnsi="Times New Roman"/>
                <w:szCs w:val="24"/>
              </w:rPr>
            </w:pPr>
            <w:r w:rsidRPr="00CD1427">
              <w:rPr>
                <w:rFonts w:ascii="Times New Roman" w:hAnsi="Times New Roman"/>
                <w:i/>
                <w:iCs/>
                <w:szCs w:val="24"/>
              </w:rPr>
              <w:t>“it’s very easy to blame the suppliers”</w:t>
            </w:r>
          </w:p>
        </w:tc>
      </w:tr>
      <w:tr w:rsidR="00AC0138" w:rsidRPr="00CD1427" w14:paraId="10D758B1" w14:textId="77777777" w:rsidTr="00495A5F">
        <w:tc>
          <w:tcPr>
            <w:tcW w:w="2376" w:type="dxa"/>
            <w:tcBorders>
              <w:top w:val="nil"/>
              <w:bottom w:val="nil"/>
            </w:tcBorders>
          </w:tcPr>
          <w:p w14:paraId="2511C346" w14:textId="77777777" w:rsidR="00AC0138" w:rsidRPr="00CD1427" w:rsidRDefault="00AC0138" w:rsidP="00540C6F">
            <w:pPr>
              <w:rPr>
                <w:rFonts w:ascii="Times New Roman" w:hAnsi="Times New Roman"/>
                <w:szCs w:val="24"/>
              </w:rPr>
            </w:pPr>
            <w:r w:rsidRPr="00CD1427">
              <w:rPr>
                <w:rFonts w:ascii="Times New Roman" w:hAnsi="Times New Roman"/>
                <w:szCs w:val="24"/>
              </w:rPr>
              <w:t>Value assessment</w:t>
            </w:r>
          </w:p>
          <w:p w14:paraId="357D1099" w14:textId="77777777" w:rsidR="00AC0138" w:rsidRPr="00CD1427" w:rsidRDefault="00AC0138" w:rsidP="00540C6F">
            <w:pPr>
              <w:rPr>
                <w:rFonts w:ascii="Times New Roman" w:hAnsi="Times New Roman"/>
                <w:szCs w:val="24"/>
              </w:rPr>
            </w:pPr>
            <w:r w:rsidRPr="00CD1427">
              <w:rPr>
                <w:rFonts w:ascii="Times New Roman" w:hAnsi="Times New Roman"/>
                <w:szCs w:val="24"/>
              </w:rPr>
              <w:t>Value awareness</w:t>
            </w:r>
          </w:p>
          <w:p w14:paraId="19F291F4" w14:textId="77777777" w:rsidR="00AC0138" w:rsidRPr="00CD1427" w:rsidRDefault="00AC0138" w:rsidP="00540C6F">
            <w:pPr>
              <w:rPr>
                <w:rFonts w:ascii="Times New Roman" w:hAnsi="Times New Roman"/>
                <w:szCs w:val="24"/>
              </w:rPr>
            </w:pPr>
            <w:r w:rsidRPr="00CD1427">
              <w:rPr>
                <w:rFonts w:ascii="Times New Roman" w:hAnsi="Times New Roman"/>
                <w:szCs w:val="24"/>
              </w:rPr>
              <w:t>Value destruction</w:t>
            </w:r>
          </w:p>
          <w:p w14:paraId="09D6055A" w14:textId="77777777" w:rsidR="00AC0138" w:rsidRPr="00CD1427" w:rsidRDefault="00AC0138" w:rsidP="00540C6F">
            <w:pPr>
              <w:rPr>
                <w:rFonts w:ascii="Times New Roman" w:hAnsi="Times New Roman"/>
                <w:szCs w:val="24"/>
              </w:rPr>
            </w:pPr>
            <w:r w:rsidRPr="00CD1427">
              <w:rPr>
                <w:rFonts w:ascii="Times New Roman" w:hAnsi="Times New Roman"/>
                <w:szCs w:val="24"/>
              </w:rPr>
              <w:t>Supplier cost awareness</w:t>
            </w:r>
          </w:p>
        </w:tc>
        <w:tc>
          <w:tcPr>
            <w:tcW w:w="2552" w:type="dxa"/>
            <w:tcBorders>
              <w:top w:val="single" w:sz="4" w:space="0" w:color="auto"/>
              <w:bottom w:val="single" w:sz="4" w:space="0" w:color="auto"/>
            </w:tcBorders>
          </w:tcPr>
          <w:p w14:paraId="7297FAA6" w14:textId="77777777" w:rsidR="00AC0138" w:rsidRPr="00CD1427" w:rsidRDefault="00AC0138" w:rsidP="00540C6F">
            <w:pPr>
              <w:rPr>
                <w:rFonts w:ascii="Times New Roman" w:hAnsi="Times New Roman"/>
                <w:szCs w:val="24"/>
              </w:rPr>
            </w:pPr>
            <w:r w:rsidRPr="00CD1427">
              <w:rPr>
                <w:rFonts w:ascii="Times New Roman" w:hAnsi="Times New Roman"/>
                <w:b/>
                <w:bCs/>
                <w:szCs w:val="24"/>
              </w:rPr>
              <w:t>Cognition</w:t>
            </w:r>
          </w:p>
          <w:p w14:paraId="4B77B1E8" w14:textId="77777777" w:rsidR="00AC0138" w:rsidRPr="00CD1427" w:rsidRDefault="00AC0138" w:rsidP="00540C6F">
            <w:pPr>
              <w:rPr>
                <w:rFonts w:ascii="Times New Roman" w:hAnsi="Times New Roman"/>
                <w:szCs w:val="24"/>
              </w:rPr>
            </w:pPr>
            <w:r w:rsidRPr="00CD1427">
              <w:rPr>
                <w:rFonts w:ascii="Times New Roman" w:hAnsi="Times New Roman"/>
                <w:szCs w:val="24"/>
              </w:rPr>
              <w:t>Distinctiveness</w:t>
            </w:r>
          </w:p>
          <w:p w14:paraId="49F0F802" w14:textId="77777777" w:rsidR="00AC0138" w:rsidRPr="00CD1427" w:rsidRDefault="00AC0138" w:rsidP="00540C6F">
            <w:pPr>
              <w:rPr>
                <w:rFonts w:ascii="Times New Roman" w:hAnsi="Times New Roman"/>
                <w:szCs w:val="24"/>
              </w:rPr>
            </w:pPr>
            <w:r w:rsidRPr="00CD1427">
              <w:rPr>
                <w:rFonts w:ascii="Times New Roman" w:hAnsi="Times New Roman"/>
                <w:szCs w:val="24"/>
              </w:rPr>
              <w:t>Tangibility</w:t>
            </w:r>
          </w:p>
          <w:p w14:paraId="3C673FB1" w14:textId="77777777" w:rsidR="00AC0138" w:rsidRPr="00CD1427" w:rsidRDefault="00AC0138" w:rsidP="00540C6F">
            <w:pPr>
              <w:rPr>
                <w:rFonts w:ascii="Times New Roman" w:hAnsi="Times New Roman"/>
                <w:szCs w:val="24"/>
              </w:rPr>
            </w:pPr>
            <w:r w:rsidRPr="00CD1427">
              <w:rPr>
                <w:rFonts w:ascii="Times New Roman" w:hAnsi="Times New Roman"/>
                <w:szCs w:val="24"/>
              </w:rPr>
              <w:t>Transferability</w:t>
            </w:r>
          </w:p>
        </w:tc>
        <w:tc>
          <w:tcPr>
            <w:tcW w:w="4252" w:type="dxa"/>
            <w:tcBorders>
              <w:top w:val="single" w:sz="4" w:space="0" w:color="auto"/>
              <w:bottom w:val="single" w:sz="4" w:space="0" w:color="auto"/>
              <w:right w:val="single" w:sz="4" w:space="0" w:color="auto"/>
            </w:tcBorders>
          </w:tcPr>
          <w:p w14:paraId="60033068" w14:textId="77777777" w:rsidR="00AC0138" w:rsidRPr="00CD1427" w:rsidRDefault="00AC0138" w:rsidP="00540C6F">
            <w:pPr>
              <w:rPr>
                <w:rFonts w:ascii="Times New Roman" w:hAnsi="Times New Roman"/>
                <w:szCs w:val="24"/>
              </w:rPr>
            </w:pPr>
            <w:r w:rsidRPr="00CD1427">
              <w:rPr>
                <w:rFonts w:ascii="Times New Roman" w:hAnsi="Times New Roman"/>
                <w:i/>
                <w:iCs/>
                <w:szCs w:val="24"/>
              </w:rPr>
              <w:t>“don’t think those companies fully understand the benefit”</w:t>
            </w:r>
          </w:p>
          <w:p w14:paraId="7564EE14" w14:textId="77777777" w:rsidR="00AC0138" w:rsidRPr="00CD1427" w:rsidRDefault="00AC0138" w:rsidP="00540C6F">
            <w:pPr>
              <w:rPr>
                <w:rFonts w:ascii="Times New Roman" w:hAnsi="Times New Roman"/>
                <w:szCs w:val="24"/>
              </w:rPr>
            </w:pPr>
            <w:r w:rsidRPr="00CD1427">
              <w:rPr>
                <w:rFonts w:ascii="Times New Roman" w:hAnsi="Times New Roman"/>
                <w:i/>
                <w:iCs/>
                <w:szCs w:val="24"/>
              </w:rPr>
              <w:t>“did not appreciate the intangible benefits”</w:t>
            </w:r>
          </w:p>
          <w:p w14:paraId="3C0E6F79" w14:textId="77777777" w:rsidR="00AC0138" w:rsidRPr="00CD1427" w:rsidRDefault="00AC0138" w:rsidP="00540C6F">
            <w:pPr>
              <w:rPr>
                <w:rFonts w:ascii="Times New Roman" w:hAnsi="Times New Roman"/>
                <w:szCs w:val="24"/>
              </w:rPr>
            </w:pPr>
            <w:r w:rsidRPr="00CD1427">
              <w:rPr>
                <w:rFonts w:ascii="Times New Roman" w:hAnsi="Times New Roman"/>
                <w:i/>
                <w:iCs/>
                <w:szCs w:val="24"/>
              </w:rPr>
              <w:t>“cannot express exactly what they want.“</w:t>
            </w:r>
          </w:p>
        </w:tc>
      </w:tr>
      <w:tr w:rsidR="00AC0138" w:rsidRPr="00CD1427" w14:paraId="56E2F29B" w14:textId="77777777" w:rsidTr="00495A5F">
        <w:tc>
          <w:tcPr>
            <w:tcW w:w="2376" w:type="dxa"/>
            <w:tcBorders>
              <w:top w:val="nil"/>
              <w:bottom w:val="nil"/>
            </w:tcBorders>
          </w:tcPr>
          <w:p w14:paraId="307228B6" w14:textId="4F1DD3F6" w:rsidR="00AC0138" w:rsidRPr="00CD1427" w:rsidRDefault="00F8666D" w:rsidP="00540C6F">
            <w:pPr>
              <w:rPr>
                <w:rFonts w:ascii="Times New Roman" w:hAnsi="Times New Roman"/>
                <w:szCs w:val="24"/>
              </w:rPr>
            </w:pPr>
            <w:r>
              <w:rPr>
                <w:rFonts w:ascii="Times New Roman" w:hAnsi="Times New Roman"/>
                <w:noProof/>
                <w:szCs w:val="24"/>
                <w:lang w:eastAsia="en-GB"/>
              </w:rPr>
              <w:drawing>
                <wp:inline distT="0" distB="0" distL="0" distR="0" wp14:anchorId="465956F0" wp14:editId="16698618">
                  <wp:extent cx="1389888" cy="908304"/>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ing.png"/>
                          <pic:cNvPicPr/>
                        </pic:nvPicPr>
                        <pic:blipFill>
                          <a:blip r:embed="rId8">
                            <a:extLst>
                              <a:ext uri="{28A0092B-C50C-407E-A947-70E740481C1C}">
                                <a14:useLocalDpi xmlns:a14="http://schemas.microsoft.com/office/drawing/2010/main" val="0"/>
                              </a:ext>
                            </a:extLst>
                          </a:blip>
                          <a:stretch>
                            <a:fillRect/>
                          </a:stretch>
                        </pic:blipFill>
                        <pic:spPr>
                          <a:xfrm>
                            <a:off x="0" y="0"/>
                            <a:ext cx="1389888" cy="908304"/>
                          </a:xfrm>
                          <a:prstGeom prst="rect">
                            <a:avLst/>
                          </a:prstGeom>
                        </pic:spPr>
                      </pic:pic>
                    </a:graphicData>
                  </a:graphic>
                </wp:inline>
              </w:drawing>
            </w:r>
          </w:p>
        </w:tc>
        <w:tc>
          <w:tcPr>
            <w:tcW w:w="2552" w:type="dxa"/>
            <w:tcBorders>
              <w:top w:val="single" w:sz="4" w:space="0" w:color="auto"/>
              <w:bottom w:val="single" w:sz="4" w:space="0" w:color="auto"/>
            </w:tcBorders>
          </w:tcPr>
          <w:p w14:paraId="2690A09D" w14:textId="77777777" w:rsidR="00AC0138" w:rsidRPr="00CD1427" w:rsidRDefault="00AC0138" w:rsidP="00540C6F">
            <w:pPr>
              <w:rPr>
                <w:rFonts w:ascii="Times New Roman" w:hAnsi="Times New Roman"/>
                <w:szCs w:val="24"/>
              </w:rPr>
            </w:pPr>
            <w:r w:rsidRPr="00CD1427">
              <w:rPr>
                <w:rFonts w:ascii="Times New Roman" w:hAnsi="Times New Roman"/>
                <w:b/>
                <w:bCs/>
                <w:szCs w:val="24"/>
              </w:rPr>
              <w:t>Stakeholder Change</w:t>
            </w:r>
          </w:p>
          <w:p w14:paraId="156E805A" w14:textId="77777777" w:rsidR="00AC0138" w:rsidRPr="00CD1427" w:rsidRDefault="00AC0138" w:rsidP="00540C6F">
            <w:pPr>
              <w:rPr>
                <w:rFonts w:ascii="Times New Roman" w:hAnsi="Times New Roman"/>
                <w:szCs w:val="24"/>
              </w:rPr>
            </w:pPr>
            <w:r w:rsidRPr="00CD1427">
              <w:rPr>
                <w:rFonts w:ascii="Times New Roman" w:hAnsi="Times New Roman"/>
                <w:szCs w:val="24"/>
              </w:rPr>
              <w:t>Seniority effects</w:t>
            </w:r>
          </w:p>
          <w:p w14:paraId="4B3EC3F4" w14:textId="77777777" w:rsidR="00AC0138" w:rsidRPr="00CD1427" w:rsidRDefault="00AC0138" w:rsidP="00540C6F">
            <w:pPr>
              <w:rPr>
                <w:rFonts w:ascii="Times New Roman" w:hAnsi="Times New Roman"/>
                <w:szCs w:val="24"/>
              </w:rPr>
            </w:pPr>
            <w:r w:rsidRPr="00CD1427">
              <w:rPr>
                <w:rFonts w:ascii="Times New Roman" w:hAnsi="Times New Roman"/>
                <w:szCs w:val="24"/>
              </w:rPr>
              <w:t>Impact of change</w:t>
            </w:r>
          </w:p>
          <w:p w14:paraId="41F03784" w14:textId="77777777" w:rsidR="00AC0138" w:rsidRPr="00CD1427" w:rsidRDefault="00AC0138" w:rsidP="00540C6F">
            <w:pPr>
              <w:rPr>
                <w:rFonts w:ascii="Times New Roman" w:hAnsi="Times New Roman"/>
                <w:szCs w:val="24"/>
              </w:rPr>
            </w:pPr>
            <w:r w:rsidRPr="00CD1427">
              <w:rPr>
                <w:rFonts w:ascii="Times New Roman" w:hAnsi="Times New Roman"/>
                <w:szCs w:val="24"/>
              </w:rPr>
              <w:t>Continuity implications</w:t>
            </w:r>
          </w:p>
          <w:p w14:paraId="378E8E8E" w14:textId="77777777" w:rsidR="00AC0138" w:rsidRPr="00CD1427" w:rsidRDefault="00AC0138" w:rsidP="00540C6F">
            <w:pPr>
              <w:rPr>
                <w:rFonts w:ascii="Times New Roman" w:hAnsi="Times New Roman"/>
                <w:szCs w:val="24"/>
              </w:rPr>
            </w:pPr>
            <w:r w:rsidRPr="00CD1427">
              <w:rPr>
                <w:rFonts w:ascii="Times New Roman" w:hAnsi="Times New Roman"/>
                <w:szCs w:val="24"/>
              </w:rPr>
              <w:t>Alignment</w:t>
            </w:r>
          </w:p>
        </w:tc>
        <w:tc>
          <w:tcPr>
            <w:tcW w:w="4252" w:type="dxa"/>
            <w:tcBorders>
              <w:top w:val="single" w:sz="4" w:space="0" w:color="auto"/>
              <w:bottom w:val="single" w:sz="4" w:space="0" w:color="auto"/>
              <w:right w:val="single" w:sz="4" w:space="0" w:color="auto"/>
            </w:tcBorders>
          </w:tcPr>
          <w:p w14:paraId="72FFC1FD" w14:textId="77777777" w:rsidR="00AC0138" w:rsidRPr="00CD1427" w:rsidRDefault="00AC0138" w:rsidP="00540C6F">
            <w:pPr>
              <w:rPr>
                <w:rFonts w:ascii="Times New Roman" w:hAnsi="Times New Roman"/>
                <w:szCs w:val="24"/>
              </w:rPr>
            </w:pPr>
            <w:r w:rsidRPr="00CD1427">
              <w:rPr>
                <w:rFonts w:ascii="Times New Roman" w:hAnsi="Times New Roman"/>
                <w:szCs w:val="24"/>
              </w:rPr>
              <w:t>Impact of buyer-side stakeholder change …</w:t>
            </w:r>
          </w:p>
          <w:p w14:paraId="58C1F009" w14:textId="77777777" w:rsidR="00AC0138" w:rsidRPr="00CD1427" w:rsidRDefault="00AC0138" w:rsidP="00540C6F">
            <w:pPr>
              <w:rPr>
                <w:rFonts w:ascii="Times New Roman" w:hAnsi="Times New Roman"/>
                <w:szCs w:val="24"/>
              </w:rPr>
            </w:pPr>
            <w:r w:rsidRPr="00CD1427">
              <w:rPr>
                <w:rFonts w:ascii="Times New Roman" w:hAnsi="Times New Roman"/>
                <w:i/>
                <w:iCs/>
                <w:szCs w:val="24"/>
              </w:rPr>
              <w:t>“[new] guy at the top … just decided it was not the deal he wanted”</w:t>
            </w:r>
          </w:p>
          <w:p w14:paraId="23225D1E" w14:textId="77777777" w:rsidR="00AC0138" w:rsidRPr="00CD1427" w:rsidRDefault="00AC0138" w:rsidP="00540C6F">
            <w:pPr>
              <w:rPr>
                <w:rFonts w:ascii="Times New Roman" w:hAnsi="Times New Roman"/>
                <w:szCs w:val="24"/>
              </w:rPr>
            </w:pPr>
            <w:r w:rsidRPr="00CD1427">
              <w:rPr>
                <w:rFonts w:ascii="Times New Roman" w:hAnsi="Times New Roman"/>
                <w:i/>
                <w:iCs/>
                <w:szCs w:val="24"/>
              </w:rPr>
              <w:t>“we make sure those people are ring-fenced”</w:t>
            </w:r>
          </w:p>
          <w:p w14:paraId="785B0530" w14:textId="77777777" w:rsidR="00AC0138" w:rsidRPr="00CD1427" w:rsidRDefault="00AC0138" w:rsidP="00540C6F">
            <w:pPr>
              <w:rPr>
                <w:rFonts w:ascii="Times New Roman" w:hAnsi="Times New Roman"/>
                <w:szCs w:val="24"/>
              </w:rPr>
            </w:pPr>
            <w:r w:rsidRPr="00CD1427">
              <w:rPr>
                <w:rFonts w:ascii="Times New Roman" w:hAnsi="Times New Roman"/>
                <w:i/>
                <w:iCs/>
                <w:szCs w:val="24"/>
              </w:rPr>
              <w:t>“not previously had the right stakeholders”</w:t>
            </w:r>
          </w:p>
        </w:tc>
      </w:tr>
      <w:tr w:rsidR="00AC0138" w:rsidRPr="00CD1427" w14:paraId="46A940CD" w14:textId="77777777" w:rsidTr="00495A5F">
        <w:tc>
          <w:tcPr>
            <w:tcW w:w="2376" w:type="dxa"/>
            <w:vMerge w:val="restart"/>
            <w:tcBorders>
              <w:top w:val="nil"/>
              <w:bottom w:val="nil"/>
            </w:tcBorders>
          </w:tcPr>
          <w:p w14:paraId="5B81FB00" w14:textId="77777777" w:rsidR="00AC0138" w:rsidRPr="00CD1427" w:rsidRDefault="00AC0138" w:rsidP="00540C6F">
            <w:pPr>
              <w:rPr>
                <w:rFonts w:ascii="Times New Roman" w:hAnsi="Times New Roman"/>
                <w:szCs w:val="24"/>
              </w:rPr>
            </w:pPr>
          </w:p>
          <w:p w14:paraId="24870EE9" w14:textId="77777777" w:rsidR="00AC0138" w:rsidRPr="00CD1427" w:rsidRDefault="00AC0138" w:rsidP="00540C6F">
            <w:pPr>
              <w:rPr>
                <w:rFonts w:ascii="Times New Roman" w:hAnsi="Times New Roman"/>
                <w:szCs w:val="24"/>
              </w:rPr>
            </w:pPr>
          </w:p>
          <w:p w14:paraId="6C53C74D" w14:textId="77777777" w:rsidR="00AC0138" w:rsidRPr="00CD1427" w:rsidRDefault="00AC0138" w:rsidP="00540C6F">
            <w:pPr>
              <w:rPr>
                <w:rFonts w:ascii="Times New Roman" w:hAnsi="Times New Roman"/>
                <w:szCs w:val="24"/>
              </w:rPr>
            </w:pPr>
            <w:r w:rsidRPr="00CD1427">
              <w:rPr>
                <w:rFonts w:ascii="Times New Roman" w:hAnsi="Times New Roman"/>
                <w:szCs w:val="24"/>
              </w:rPr>
              <w:t>Buyer naivety</w:t>
            </w:r>
          </w:p>
          <w:p w14:paraId="6511B9D3" w14:textId="77777777" w:rsidR="00AC0138" w:rsidRPr="00CD1427" w:rsidRDefault="00AC0138" w:rsidP="00540C6F">
            <w:pPr>
              <w:rPr>
                <w:rFonts w:ascii="Times New Roman" w:hAnsi="Times New Roman"/>
                <w:szCs w:val="24"/>
              </w:rPr>
            </w:pPr>
            <w:r w:rsidRPr="00CD1427">
              <w:rPr>
                <w:rFonts w:ascii="Times New Roman" w:hAnsi="Times New Roman"/>
                <w:szCs w:val="24"/>
              </w:rPr>
              <w:t>Margin</w:t>
            </w:r>
          </w:p>
          <w:p w14:paraId="7412C038" w14:textId="77777777" w:rsidR="00AC0138" w:rsidRPr="00CD1427" w:rsidRDefault="00AC0138" w:rsidP="00540C6F">
            <w:pPr>
              <w:rPr>
                <w:rFonts w:ascii="Times New Roman" w:hAnsi="Times New Roman"/>
                <w:szCs w:val="24"/>
              </w:rPr>
            </w:pPr>
            <w:r w:rsidRPr="00CD1427">
              <w:rPr>
                <w:rFonts w:ascii="Times New Roman" w:hAnsi="Times New Roman"/>
                <w:szCs w:val="24"/>
              </w:rPr>
              <w:t>Value share</w:t>
            </w:r>
          </w:p>
          <w:p w14:paraId="0E652C1E" w14:textId="77777777" w:rsidR="00AC0138" w:rsidRPr="00CD1427" w:rsidRDefault="00AC0138" w:rsidP="00540C6F">
            <w:pPr>
              <w:rPr>
                <w:rFonts w:ascii="Times New Roman" w:hAnsi="Times New Roman"/>
                <w:szCs w:val="24"/>
              </w:rPr>
            </w:pPr>
            <w:r w:rsidRPr="00CD1427">
              <w:rPr>
                <w:rFonts w:ascii="Times New Roman" w:hAnsi="Times New Roman"/>
                <w:szCs w:val="24"/>
              </w:rPr>
              <w:t>Fixed share</w:t>
            </w:r>
          </w:p>
          <w:p w14:paraId="5A5A3378" w14:textId="77777777" w:rsidR="00AC0138" w:rsidRPr="00CD1427" w:rsidRDefault="00AC0138" w:rsidP="00540C6F">
            <w:pPr>
              <w:rPr>
                <w:rFonts w:ascii="Times New Roman" w:hAnsi="Times New Roman"/>
                <w:szCs w:val="24"/>
              </w:rPr>
            </w:pPr>
            <w:r w:rsidRPr="00CD1427">
              <w:rPr>
                <w:rFonts w:ascii="Times New Roman" w:hAnsi="Times New Roman"/>
                <w:szCs w:val="24"/>
              </w:rPr>
              <w:t>Supplier value</w:t>
            </w:r>
          </w:p>
          <w:p w14:paraId="517561C0" w14:textId="77777777" w:rsidR="00AC0138" w:rsidRPr="00CD1427" w:rsidRDefault="00AC0138" w:rsidP="00540C6F">
            <w:pPr>
              <w:rPr>
                <w:rFonts w:ascii="Times New Roman" w:hAnsi="Times New Roman"/>
                <w:szCs w:val="24"/>
              </w:rPr>
            </w:pPr>
            <w:r w:rsidRPr="00CD1427">
              <w:rPr>
                <w:rFonts w:ascii="Times New Roman" w:hAnsi="Times New Roman"/>
                <w:szCs w:val="24"/>
              </w:rPr>
              <w:t>Suppler welfare</w:t>
            </w:r>
          </w:p>
          <w:p w14:paraId="1F33F6D1" w14:textId="77777777" w:rsidR="00AC0138" w:rsidRPr="00CD1427" w:rsidRDefault="00AC0138" w:rsidP="00540C6F">
            <w:pPr>
              <w:rPr>
                <w:rFonts w:ascii="Times New Roman" w:hAnsi="Times New Roman"/>
                <w:szCs w:val="24"/>
              </w:rPr>
            </w:pPr>
            <w:r w:rsidRPr="00CD1427">
              <w:rPr>
                <w:rFonts w:ascii="Times New Roman" w:hAnsi="Times New Roman"/>
                <w:szCs w:val="24"/>
              </w:rPr>
              <w:t>Measuring value share</w:t>
            </w:r>
          </w:p>
        </w:tc>
        <w:tc>
          <w:tcPr>
            <w:tcW w:w="2552" w:type="dxa"/>
            <w:tcBorders>
              <w:top w:val="single" w:sz="4" w:space="0" w:color="auto"/>
              <w:bottom w:val="single" w:sz="4" w:space="0" w:color="auto"/>
            </w:tcBorders>
          </w:tcPr>
          <w:p w14:paraId="27907144" w14:textId="77777777" w:rsidR="00AC0138" w:rsidRPr="00CD1427" w:rsidRDefault="00AC0138" w:rsidP="00540C6F">
            <w:pPr>
              <w:rPr>
                <w:rFonts w:ascii="Times New Roman" w:hAnsi="Times New Roman"/>
                <w:szCs w:val="24"/>
              </w:rPr>
            </w:pPr>
            <w:r w:rsidRPr="00CD1427">
              <w:rPr>
                <w:rFonts w:ascii="Times New Roman" w:hAnsi="Times New Roman"/>
                <w:b/>
                <w:bCs/>
                <w:szCs w:val="24"/>
              </w:rPr>
              <w:t>Stateful Relationships</w:t>
            </w:r>
          </w:p>
          <w:p w14:paraId="6B56002A" w14:textId="77777777" w:rsidR="00AC0138" w:rsidRPr="00CD1427" w:rsidRDefault="00AC0138" w:rsidP="00540C6F">
            <w:pPr>
              <w:rPr>
                <w:rFonts w:ascii="Times New Roman" w:hAnsi="Times New Roman"/>
                <w:szCs w:val="24"/>
              </w:rPr>
            </w:pPr>
            <w:r w:rsidRPr="00CD1427">
              <w:rPr>
                <w:rFonts w:ascii="Times New Roman" w:hAnsi="Times New Roman"/>
                <w:szCs w:val="24"/>
              </w:rPr>
              <w:t>Timing</w:t>
            </w:r>
          </w:p>
          <w:p w14:paraId="5D512984" w14:textId="77777777" w:rsidR="00AC0138" w:rsidRPr="00CD1427" w:rsidRDefault="00AC0138" w:rsidP="00540C6F">
            <w:pPr>
              <w:rPr>
                <w:rFonts w:ascii="Times New Roman" w:hAnsi="Times New Roman"/>
                <w:szCs w:val="24"/>
              </w:rPr>
            </w:pPr>
            <w:r w:rsidRPr="00CD1427">
              <w:rPr>
                <w:rFonts w:ascii="Times New Roman" w:hAnsi="Times New Roman"/>
                <w:szCs w:val="24"/>
              </w:rPr>
              <w:t>Impending indicators</w:t>
            </w:r>
          </w:p>
          <w:p w14:paraId="0DB29A21" w14:textId="77777777" w:rsidR="00AC0138" w:rsidRPr="00CD1427" w:rsidRDefault="00AC0138" w:rsidP="00540C6F">
            <w:pPr>
              <w:rPr>
                <w:rFonts w:ascii="Times New Roman" w:hAnsi="Times New Roman"/>
                <w:szCs w:val="24"/>
              </w:rPr>
            </w:pPr>
            <w:r w:rsidRPr="00CD1427">
              <w:rPr>
                <w:rFonts w:ascii="Times New Roman" w:hAnsi="Times New Roman"/>
                <w:szCs w:val="24"/>
              </w:rPr>
              <w:t xml:space="preserve">Consequences </w:t>
            </w:r>
          </w:p>
        </w:tc>
        <w:tc>
          <w:tcPr>
            <w:tcW w:w="4252" w:type="dxa"/>
            <w:tcBorders>
              <w:top w:val="single" w:sz="4" w:space="0" w:color="auto"/>
              <w:bottom w:val="single" w:sz="4" w:space="0" w:color="auto"/>
              <w:right w:val="single" w:sz="4" w:space="0" w:color="auto"/>
            </w:tcBorders>
          </w:tcPr>
          <w:p w14:paraId="17CF8A0E" w14:textId="621FF585" w:rsidR="00AC0138" w:rsidRPr="00CD1427" w:rsidRDefault="001A0645" w:rsidP="00540C6F">
            <w:pPr>
              <w:rPr>
                <w:rFonts w:ascii="Times New Roman" w:hAnsi="Times New Roman"/>
                <w:szCs w:val="24"/>
              </w:rPr>
            </w:pPr>
            <w:r w:rsidRPr="00CD1427">
              <w:rPr>
                <w:rFonts w:ascii="Times New Roman" w:hAnsi="Times New Roman"/>
                <w:szCs w:val="24"/>
              </w:rPr>
              <w:t xml:space="preserve">Relationship undergoes a state </w:t>
            </w:r>
            <w:r w:rsidR="00AC0138" w:rsidRPr="00CD1427">
              <w:rPr>
                <w:rFonts w:ascii="Times New Roman" w:hAnsi="Times New Roman"/>
                <w:szCs w:val="24"/>
              </w:rPr>
              <w:t>change</w:t>
            </w:r>
            <w:r w:rsidRPr="00CD1427">
              <w:rPr>
                <w:rFonts w:ascii="Times New Roman" w:hAnsi="Times New Roman"/>
                <w:szCs w:val="24"/>
              </w:rPr>
              <w:t xml:space="preserve"> </w:t>
            </w:r>
          </w:p>
          <w:p w14:paraId="0FEFF90E" w14:textId="77777777" w:rsidR="00AC0138" w:rsidRPr="00CD1427" w:rsidRDefault="00AC0138" w:rsidP="00540C6F">
            <w:pPr>
              <w:rPr>
                <w:rFonts w:ascii="Times New Roman" w:hAnsi="Times New Roman"/>
                <w:i/>
                <w:iCs/>
                <w:szCs w:val="24"/>
              </w:rPr>
            </w:pPr>
            <w:r w:rsidRPr="00CD1427">
              <w:rPr>
                <w:rFonts w:ascii="Times New Roman" w:hAnsi="Times New Roman"/>
                <w:i/>
                <w:iCs/>
                <w:szCs w:val="24"/>
              </w:rPr>
              <w:t>“If only we had done that earlier …”</w:t>
            </w:r>
          </w:p>
          <w:p w14:paraId="043249E2" w14:textId="77777777" w:rsidR="00AC0138" w:rsidRPr="00CD1427" w:rsidRDefault="00AC0138" w:rsidP="00540C6F">
            <w:pPr>
              <w:rPr>
                <w:rFonts w:ascii="Times New Roman" w:hAnsi="Times New Roman"/>
                <w:i/>
                <w:iCs/>
                <w:szCs w:val="24"/>
              </w:rPr>
            </w:pPr>
            <w:r w:rsidRPr="00CD1427">
              <w:rPr>
                <w:rFonts w:ascii="Times New Roman" w:hAnsi="Times New Roman"/>
                <w:i/>
                <w:iCs/>
                <w:szCs w:val="24"/>
              </w:rPr>
              <w:t>“I think the writing was on the wall …”</w:t>
            </w:r>
          </w:p>
          <w:p w14:paraId="184914A2" w14:textId="77777777" w:rsidR="00AC0138" w:rsidRPr="00CD1427" w:rsidRDefault="00AC0138" w:rsidP="00540C6F">
            <w:pPr>
              <w:rPr>
                <w:rFonts w:ascii="Times New Roman" w:hAnsi="Times New Roman"/>
                <w:szCs w:val="24"/>
              </w:rPr>
            </w:pPr>
            <w:r w:rsidRPr="00CD1427">
              <w:rPr>
                <w:rFonts w:ascii="Times New Roman" w:hAnsi="Times New Roman"/>
                <w:i/>
                <w:iCs/>
                <w:szCs w:val="24"/>
              </w:rPr>
              <w:t>“nothing the supplier can do to change …”</w:t>
            </w:r>
          </w:p>
        </w:tc>
      </w:tr>
      <w:tr w:rsidR="00AC0138" w:rsidRPr="00CD1427" w14:paraId="6BB4FF61" w14:textId="77777777" w:rsidTr="00495A5F">
        <w:tc>
          <w:tcPr>
            <w:tcW w:w="2376" w:type="dxa"/>
            <w:vMerge/>
            <w:tcBorders>
              <w:top w:val="nil"/>
              <w:bottom w:val="nil"/>
            </w:tcBorders>
          </w:tcPr>
          <w:p w14:paraId="6627C9EB" w14:textId="77777777" w:rsidR="00AC0138" w:rsidRPr="00CD1427" w:rsidRDefault="00AC0138" w:rsidP="00540C6F">
            <w:pPr>
              <w:rPr>
                <w:rFonts w:ascii="Times New Roman" w:hAnsi="Times New Roman"/>
                <w:szCs w:val="24"/>
              </w:rPr>
            </w:pPr>
          </w:p>
        </w:tc>
        <w:tc>
          <w:tcPr>
            <w:tcW w:w="2552" w:type="dxa"/>
            <w:tcBorders>
              <w:top w:val="single" w:sz="4" w:space="0" w:color="auto"/>
              <w:bottom w:val="single" w:sz="4" w:space="0" w:color="auto"/>
            </w:tcBorders>
          </w:tcPr>
          <w:p w14:paraId="1F7A2739" w14:textId="77777777" w:rsidR="00AC0138" w:rsidRPr="00CD1427" w:rsidRDefault="00AC0138" w:rsidP="00540C6F">
            <w:pPr>
              <w:rPr>
                <w:rFonts w:ascii="Times New Roman" w:hAnsi="Times New Roman"/>
                <w:szCs w:val="24"/>
              </w:rPr>
            </w:pPr>
            <w:r w:rsidRPr="00CD1427">
              <w:rPr>
                <w:rFonts w:ascii="Times New Roman" w:hAnsi="Times New Roman"/>
                <w:b/>
                <w:bCs/>
                <w:szCs w:val="24"/>
              </w:rPr>
              <w:t>Value Sharing / Mutuality</w:t>
            </w:r>
          </w:p>
          <w:p w14:paraId="2C3F69EF" w14:textId="77777777" w:rsidR="00AC0138" w:rsidRPr="00CD1427" w:rsidRDefault="00AC0138" w:rsidP="00540C6F">
            <w:pPr>
              <w:rPr>
                <w:rFonts w:ascii="Times New Roman" w:hAnsi="Times New Roman"/>
                <w:szCs w:val="24"/>
              </w:rPr>
            </w:pPr>
            <w:r w:rsidRPr="00CD1427">
              <w:rPr>
                <w:rFonts w:ascii="Times New Roman" w:hAnsi="Times New Roman"/>
                <w:szCs w:val="24"/>
              </w:rPr>
              <w:t>Expectations</w:t>
            </w:r>
          </w:p>
          <w:p w14:paraId="17CFC075" w14:textId="77777777" w:rsidR="00AC0138" w:rsidRPr="00CD1427" w:rsidRDefault="00AC0138" w:rsidP="00540C6F">
            <w:pPr>
              <w:rPr>
                <w:rFonts w:ascii="Times New Roman" w:hAnsi="Times New Roman"/>
                <w:szCs w:val="24"/>
              </w:rPr>
            </w:pPr>
            <w:r w:rsidRPr="00CD1427">
              <w:rPr>
                <w:rFonts w:ascii="Times New Roman" w:hAnsi="Times New Roman"/>
                <w:szCs w:val="24"/>
              </w:rPr>
              <w:t>Supportive behaviours</w:t>
            </w:r>
          </w:p>
          <w:p w14:paraId="1816F8B0" w14:textId="7CC31316" w:rsidR="00AC0138" w:rsidRPr="00CD1427" w:rsidRDefault="00AC0138" w:rsidP="0061163E">
            <w:pPr>
              <w:rPr>
                <w:rFonts w:ascii="Times New Roman" w:hAnsi="Times New Roman"/>
                <w:szCs w:val="24"/>
              </w:rPr>
            </w:pPr>
            <w:r w:rsidRPr="00CD1427">
              <w:rPr>
                <w:rFonts w:ascii="Times New Roman" w:hAnsi="Times New Roman"/>
                <w:szCs w:val="24"/>
              </w:rPr>
              <w:t>Balance changing actions</w:t>
            </w:r>
          </w:p>
        </w:tc>
        <w:tc>
          <w:tcPr>
            <w:tcW w:w="4252" w:type="dxa"/>
            <w:tcBorders>
              <w:top w:val="single" w:sz="4" w:space="0" w:color="auto"/>
              <w:bottom w:val="single" w:sz="4" w:space="0" w:color="auto"/>
              <w:right w:val="single" w:sz="4" w:space="0" w:color="auto"/>
            </w:tcBorders>
          </w:tcPr>
          <w:p w14:paraId="444F238C" w14:textId="77777777" w:rsidR="00AC0138" w:rsidRPr="00CD1427" w:rsidRDefault="00AC0138" w:rsidP="00540C6F">
            <w:pPr>
              <w:rPr>
                <w:rFonts w:ascii="Times New Roman" w:hAnsi="Times New Roman"/>
                <w:i/>
                <w:szCs w:val="24"/>
              </w:rPr>
            </w:pPr>
            <w:r w:rsidRPr="00CD1427">
              <w:rPr>
                <w:rFonts w:ascii="Times New Roman" w:hAnsi="Times New Roman"/>
                <w:i/>
                <w:szCs w:val="24"/>
              </w:rPr>
              <w:t>“There was a massive expectation … quality would increase and … cost would decrease”</w:t>
            </w:r>
          </w:p>
          <w:p w14:paraId="2B1380C3" w14:textId="77777777" w:rsidR="00AC0138" w:rsidRPr="00CD1427" w:rsidRDefault="00AC0138" w:rsidP="00540C6F">
            <w:pPr>
              <w:rPr>
                <w:rFonts w:ascii="Times New Roman" w:hAnsi="Times New Roman"/>
                <w:i/>
                <w:szCs w:val="24"/>
              </w:rPr>
            </w:pPr>
            <w:r w:rsidRPr="00CD1427">
              <w:rPr>
                <w:rFonts w:ascii="Times New Roman" w:hAnsi="Times New Roman"/>
                <w:i/>
                <w:szCs w:val="24"/>
              </w:rPr>
              <w:t xml:space="preserve"> “good value … for the supplier as well”</w:t>
            </w:r>
          </w:p>
          <w:p w14:paraId="263F7695" w14:textId="77777777" w:rsidR="00AC0138" w:rsidRPr="00CD1427" w:rsidRDefault="00AC0138" w:rsidP="00540C6F">
            <w:pPr>
              <w:rPr>
                <w:rFonts w:ascii="Times New Roman" w:hAnsi="Times New Roman"/>
                <w:i/>
                <w:szCs w:val="24"/>
              </w:rPr>
            </w:pPr>
            <w:r w:rsidRPr="00CD1427">
              <w:rPr>
                <w:rFonts w:ascii="Times New Roman" w:hAnsi="Times New Roman"/>
                <w:i/>
                <w:szCs w:val="24"/>
              </w:rPr>
              <w:t>“They will take the kudos, we will get the cash”</w:t>
            </w:r>
          </w:p>
        </w:tc>
      </w:tr>
    </w:tbl>
    <w:p w14:paraId="19B6107F" w14:textId="77777777" w:rsidR="00AC0138" w:rsidRDefault="00AC0138" w:rsidP="00AC01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3500"/>
        <w:gridCol w:w="3078"/>
      </w:tblGrid>
      <w:tr w:rsidR="00AC0138" w:rsidRPr="00CD1427" w14:paraId="20364152" w14:textId="77777777" w:rsidTr="00540C6F">
        <w:tc>
          <w:tcPr>
            <w:tcW w:w="2660" w:type="dxa"/>
          </w:tcPr>
          <w:p w14:paraId="78A38CF5" w14:textId="77777777" w:rsidR="00AC0138" w:rsidRPr="00CD1427" w:rsidRDefault="00AC0138" w:rsidP="00540C6F">
            <w:pPr>
              <w:rPr>
                <w:rFonts w:ascii="Times New Roman" w:hAnsi="Times New Roman"/>
              </w:rPr>
            </w:pPr>
          </w:p>
        </w:tc>
        <w:tc>
          <w:tcPr>
            <w:tcW w:w="6582" w:type="dxa"/>
            <w:gridSpan w:val="2"/>
          </w:tcPr>
          <w:p w14:paraId="35639561" w14:textId="77777777" w:rsidR="00AC0138" w:rsidRPr="00CD1427" w:rsidRDefault="00AC0138" w:rsidP="00540C6F">
            <w:pPr>
              <w:jc w:val="center"/>
              <w:rPr>
                <w:rFonts w:ascii="Times New Roman" w:hAnsi="Times New Roman"/>
              </w:rPr>
            </w:pPr>
            <w:r w:rsidRPr="00CD1427">
              <w:rPr>
                <w:rFonts w:ascii="Times New Roman" w:hAnsi="Times New Roman"/>
                <w:b/>
                <w:bCs/>
                <w:u w:val="single"/>
              </w:rPr>
              <w:t>3. Theory generation / central category</w:t>
            </w:r>
          </w:p>
          <w:p w14:paraId="4866862D" w14:textId="77777777" w:rsidR="00AC0138" w:rsidRPr="00CD1427" w:rsidRDefault="00AC0138" w:rsidP="00540C6F">
            <w:pPr>
              <w:rPr>
                <w:rFonts w:ascii="Times New Roman" w:hAnsi="Times New Roman"/>
              </w:rPr>
            </w:pPr>
          </w:p>
        </w:tc>
      </w:tr>
      <w:tr w:rsidR="00AC0138" w:rsidRPr="00CD1427" w14:paraId="2F202623" w14:textId="77777777" w:rsidTr="00540C6F">
        <w:tc>
          <w:tcPr>
            <w:tcW w:w="2660" w:type="dxa"/>
          </w:tcPr>
          <w:p w14:paraId="5C749984" w14:textId="77777777" w:rsidR="00AC0138" w:rsidRPr="00CD1427" w:rsidRDefault="00AC0138" w:rsidP="00540C6F">
            <w:pPr>
              <w:rPr>
                <w:rFonts w:ascii="Times New Roman" w:hAnsi="Times New Roman"/>
                <w:b/>
              </w:rPr>
            </w:pPr>
            <w:r w:rsidRPr="00CD1427">
              <w:rPr>
                <w:rFonts w:ascii="Times New Roman" w:hAnsi="Times New Roman"/>
                <w:b/>
              </w:rPr>
              <w:t>Core Categories</w:t>
            </w:r>
          </w:p>
          <w:p w14:paraId="003235AC" w14:textId="77777777" w:rsidR="00AC0138" w:rsidRPr="00CD1427" w:rsidRDefault="00AC0138" w:rsidP="00540C6F">
            <w:pPr>
              <w:rPr>
                <w:rFonts w:ascii="Times New Roman" w:hAnsi="Times New Roman"/>
              </w:rPr>
            </w:pPr>
            <w:r w:rsidRPr="00CD1427">
              <w:rPr>
                <w:rFonts w:ascii="Times New Roman" w:hAnsi="Times New Roman"/>
              </w:rPr>
              <w:t>Value Perceptions</w:t>
            </w:r>
          </w:p>
          <w:p w14:paraId="2141BD5C" w14:textId="77777777" w:rsidR="00AC0138" w:rsidRPr="00CD1427" w:rsidRDefault="00AC0138" w:rsidP="00540C6F">
            <w:pPr>
              <w:rPr>
                <w:rFonts w:ascii="Times New Roman" w:hAnsi="Times New Roman"/>
              </w:rPr>
            </w:pPr>
            <w:r w:rsidRPr="00CD1427">
              <w:rPr>
                <w:rFonts w:ascii="Times New Roman" w:hAnsi="Times New Roman"/>
              </w:rPr>
              <w:t>Cognition</w:t>
            </w:r>
          </w:p>
          <w:p w14:paraId="720A3CE6" w14:textId="77777777" w:rsidR="00AC0138" w:rsidRPr="00CD1427" w:rsidRDefault="00AC0138" w:rsidP="00540C6F">
            <w:pPr>
              <w:rPr>
                <w:rFonts w:ascii="Times New Roman" w:hAnsi="Times New Roman"/>
              </w:rPr>
            </w:pPr>
            <w:r w:rsidRPr="00CD1427">
              <w:rPr>
                <w:rFonts w:ascii="Times New Roman" w:hAnsi="Times New Roman"/>
              </w:rPr>
              <w:t>Stakeholder Change</w:t>
            </w:r>
          </w:p>
          <w:p w14:paraId="0DCF40EA" w14:textId="77777777" w:rsidR="00AC0138" w:rsidRPr="00CD1427" w:rsidRDefault="00AC0138" w:rsidP="00540C6F">
            <w:pPr>
              <w:rPr>
                <w:rFonts w:ascii="Times New Roman" w:hAnsi="Times New Roman"/>
              </w:rPr>
            </w:pPr>
            <w:r w:rsidRPr="00CD1427">
              <w:rPr>
                <w:rFonts w:ascii="Times New Roman" w:hAnsi="Times New Roman"/>
              </w:rPr>
              <w:t>Stateful Relationships</w:t>
            </w:r>
          </w:p>
          <w:p w14:paraId="62FA0023" w14:textId="77777777" w:rsidR="00AC0138" w:rsidRPr="00CD1427" w:rsidRDefault="00AC0138" w:rsidP="00540C6F">
            <w:pPr>
              <w:rPr>
                <w:rFonts w:ascii="Times New Roman" w:hAnsi="Times New Roman"/>
              </w:rPr>
            </w:pPr>
            <w:r w:rsidRPr="00CD1427">
              <w:rPr>
                <w:rFonts w:ascii="Times New Roman" w:hAnsi="Times New Roman"/>
              </w:rPr>
              <w:t>Value Sharing/Mutuality</w:t>
            </w:r>
          </w:p>
        </w:tc>
        <w:tc>
          <w:tcPr>
            <w:tcW w:w="3501" w:type="dxa"/>
          </w:tcPr>
          <w:p w14:paraId="2BE42239" w14:textId="7F294866" w:rsidR="00AC0138" w:rsidRPr="00CD1427" w:rsidRDefault="00B31215" w:rsidP="00540C6F">
            <w:pPr>
              <w:rPr>
                <w:rFonts w:ascii="Times New Roman" w:hAnsi="Times New Roman"/>
              </w:rPr>
            </w:pPr>
            <w:r>
              <w:rPr>
                <w:rFonts w:ascii="Times New Roman" w:hAnsi="Times New Roman"/>
                <w:noProof/>
                <w:lang w:eastAsia="en-GB"/>
              </w:rPr>
              <w:drawing>
                <wp:inline distT="0" distB="0" distL="0" distR="0" wp14:anchorId="6DCB7680" wp14:editId="2EB007FD">
                  <wp:extent cx="1560576" cy="9083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png"/>
                          <pic:cNvPicPr/>
                        </pic:nvPicPr>
                        <pic:blipFill>
                          <a:blip r:embed="rId9">
                            <a:extLst>
                              <a:ext uri="{28A0092B-C50C-407E-A947-70E740481C1C}">
                                <a14:useLocalDpi xmlns:a14="http://schemas.microsoft.com/office/drawing/2010/main" val="0"/>
                              </a:ext>
                            </a:extLst>
                          </a:blip>
                          <a:stretch>
                            <a:fillRect/>
                          </a:stretch>
                        </pic:blipFill>
                        <pic:spPr>
                          <a:xfrm>
                            <a:off x="0" y="0"/>
                            <a:ext cx="1560576" cy="908304"/>
                          </a:xfrm>
                          <a:prstGeom prst="rect">
                            <a:avLst/>
                          </a:prstGeom>
                        </pic:spPr>
                      </pic:pic>
                    </a:graphicData>
                  </a:graphic>
                </wp:inline>
              </w:drawing>
            </w:r>
          </w:p>
        </w:tc>
        <w:tc>
          <w:tcPr>
            <w:tcW w:w="3081" w:type="dxa"/>
          </w:tcPr>
          <w:p w14:paraId="6A01A093" w14:textId="77777777" w:rsidR="00AC0138" w:rsidRPr="00CD1427" w:rsidRDefault="00AC0138" w:rsidP="00540C6F">
            <w:pPr>
              <w:rPr>
                <w:rFonts w:ascii="Times New Roman" w:hAnsi="Times New Roman"/>
              </w:rPr>
            </w:pPr>
            <w:r w:rsidRPr="00CD1427">
              <w:rPr>
                <w:rFonts w:ascii="Times New Roman" w:hAnsi="Times New Roman"/>
                <w:b/>
                <w:bCs/>
              </w:rPr>
              <w:t>Value Perception Dissonance</w:t>
            </w:r>
          </w:p>
          <w:p w14:paraId="5B7A0643" w14:textId="77777777" w:rsidR="00AC0138" w:rsidRPr="00CD1427" w:rsidRDefault="00AC0138" w:rsidP="00540C6F">
            <w:pPr>
              <w:rPr>
                <w:rFonts w:ascii="Times New Roman" w:hAnsi="Times New Roman"/>
              </w:rPr>
            </w:pPr>
            <w:r w:rsidRPr="00CD1427">
              <w:rPr>
                <w:rFonts w:ascii="Times New Roman" w:hAnsi="Times New Roman"/>
              </w:rPr>
              <w:t>Locus</w:t>
            </w:r>
          </w:p>
          <w:p w14:paraId="734F1087" w14:textId="77777777" w:rsidR="00AC0138" w:rsidRPr="00CD1427" w:rsidRDefault="00AC0138" w:rsidP="00540C6F">
            <w:pPr>
              <w:rPr>
                <w:rFonts w:ascii="Times New Roman" w:hAnsi="Times New Roman"/>
              </w:rPr>
            </w:pPr>
            <w:r w:rsidRPr="00CD1427">
              <w:rPr>
                <w:rFonts w:ascii="Times New Roman" w:hAnsi="Times New Roman"/>
              </w:rPr>
              <w:t>Subjectivity</w:t>
            </w:r>
          </w:p>
          <w:p w14:paraId="3B3A033B" w14:textId="77777777" w:rsidR="00AC0138" w:rsidRPr="00CD1427" w:rsidRDefault="00AC0138" w:rsidP="00540C6F">
            <w:pPr>
              <w:rPr>
                <w:rFonts w:ascii="Times New Roman" w:hAnsi="Times New Roman"/>
              </w:rPr>
            </w:pPr>
            <w:r w:rsidRPr="00CD1427">
              <w:rPr>
                <w:rFonts w:ascii="Times New Roman" w:hAnsi="Times New Roman"/>
              </w:rPr>
              <w:t>Temporality</w:t>
            </w:r>
          </w:p>
          <w:p w14:paraId="3B9AAF66" w14:textId="77777777" w:rsidR="00AC0138" w:rsidRPr="00CD1427" w:rsidRDefault="00AC0138" w:rsidP="00540C6F">
            <w:pPr>
              <w:rPr>
                <w:rFonts w:ascii="Times New Roman" w:hAnsi="Times New Roman"/>
              </w:rPr>
            </w:pPr>
            <w:r w:rsidRPr="00CD1427">
              <w:rPr>
                <w:rFonts w:ascii="Times New Roman" w:hAnsi="Times New Roman"/>
              </w:rPr>
              <w:t>Expectations</w:t>
            </w:r>
          </w:p>
          <w:p w14:paraId="3847A20A" w14:textId="77777777" w:rsidR="00AC0138" w:rsidRPr="00CD1427" w:rsidRDefault="00AC0138" w:rsidP="00540C6F">
            <w:pPr>
              <w:rPr>
                <w:rFonts w:ascii="Times New Roman" w:hAnsi="Times New Roman"/>
              </w:rPr>
            </w:pPr>
          </w:p>
        </w:tc>
      </w:tr>
    </w:tbl>
    <w:p w14:paraId="62F181FF" w14:textId="77777777" w:rsidR="00F6256C" w:rsidRDefault="00F6256C" w:rsidP="00CD1427">
      <w:pPr>
        <w:pStyle w:val="Caption"/>
        <w:spacing w:before="120"/>
        <w:rPr>
          <w:rFonts w:ascii="Times New Roman" w:hAnsi="Times New Roman"/>
          <w:color w:val="auto"/>
          <w:sz w:val="24"/>
        </w:rPr>
      </w:pPr>
      <w:bookmarkStart w:id="3" w:name="_Ref445568038"/>
      <w:bookmarkStart w:id="4" w:name="_Ref443648571"/>
    </w:p>
    <w:p w14:paraId="0A070DBF" w14:textId="33976F3C" w:rsidR="00BD48D6" w:rsidRPr="00BD48D6" w:rsidRDefault="00BD48D6" w:rsidP="00CD1427">
      <w:pPr>
        <w:pStyle w:val="Caption"/>
        <w:spacing w:before="120"/>
        <w:rPr>
          <w:rFonts w:ascii="Times New Roman" w:hAnsi="Times New Roman"/>
          <w:color w:val="auto"/>
          <w:sz w:val="36"/>
          <w:szCs w:val="24"/>
        </w:rPr>
      </w:pPr>
      <w:r w:rsidRPr="00BD48D6">
        <w:rPr>
          <w:rFonts w:ascii="Times New Roman" w:hAnsi="Times New Roman"/>
          <w:color w:val="auto"/>
          <w:sz w:val="24"/>
        </w:rPr>
        <w:t>Figure</w:t>
      </w:r>
      <w:r w:rsidR="00D60A7D">
        <w:rPr>
          <w:rFonts w:ascii="Times New Roman" w:hAnsi="Times New Roman"/>
          <w:color w:val="auto"/>
          <w:sz w:val="24"/>
        </w:rPr>
        <w:t xml:space="preserve"> 1</w:t>
      </w:r>
      <w:bookmarkEnd w:id="3"/>
      <w:r w:rsidRPr="00BD48D6">
        <w:rPr>
          <w:rFonts w:ascii="Times New Roman" w:hAnsi="Times New Roman"/>
          <w:color w:val="auto"/>
          <w:sz w:val="24"/>
        </w:rPr>
        <w:t>: Coding and Conceptualisation Process</w:t>
      </w:r>
    </w:p>
    <w:bookmarkEnd w:id="4"/>
    <w:p w14:paraId="6A0C4074" w14:textId="77777777" w:rsidR="00CD1427" w:rsidRDefault="00CD1427" w:rsidP="00001F80">
      <w:pPr>
        <w:spacing w:after="0" w:line="480" w:lineRule="auto"/>
        <w:rPr>
          <w:rFonts w:ascii="Times New Roman" w:hAnsi="Times New Roman"/>
          <w:b/>
          <w:sz w:val="24"/>
          <w:szCs w:val="24"/>
        </w:rPr>
      </w:pPr>
    </w:p>
    <w:p w14:paraId="7BB22C0D" w14:textId="25AE430D" w:rsidR="00AC0138" w:rsidRPr="00AC0138" w:rsidRDefault="00AC0138" w:rsidP="00001F80">
      <w:pPr>
        <w:spacing w:after="0" w:line="480" w:lineRule="auto"/>
        <w:rPr>
          <w:rFonts w:ascii="Times New Roman" w:hAnsi="Times New Roman"/>
          <w:b/>
          <w:sz w:val="24"/>
          <w:szCs w:val="24"/>
        </w:rPr>
      </w:pPr>
      <w:r w:rsidRPr="00AC0138">
        <w:rPr>
          <w:rFonts w:ascii="Times New Roman" w:hAnsi="Times New Roman"/>
          <w:b/>
          <w:sz w:val="24"/>
          <w:szCs w:val="24"/>
        </w:rPr>
        <w:t>Quality Assurance</w:t>
      </w:r>
    </w:p>
    <w:p w14:paraId="092B64DC" w14:textId="435D23A8" w:rsidR="00B14750" w:rsidRPr="00001F80" w:rsidRDefault="00B14750" w:rsidP="00001F80">
      <w:pPr>
        <w:spacing w:after="0" w:line="480" w:lineRule="auto"/>
        <w:rPr>
          <w:rFonts w:ascii="Times New Roman" w:hAnsi="Times New Roman"/>
          <w:sz w:val="24"/>
          <w:szCs w:val="24"/>
        </w:rPr>
      </w:pPr>
      <w:r w:rsidRPr="00001F80">
        <w:rPr>
          <w:rFonts w:ascii="Times New Roman" w:hAnsi="Times New Roman"/>
          <w:sz w:val="24"/>
          <w:szCs w:val="24"/>
        </w:rPr>
        <w:t xml:space="preserve">The </w:t>
      </w:r>
      <w:r w:rsidR="00880554">
        <w:rPr>
          <w:rFonts w:ascii="Times New Roman" w:hAnsi="Times New Roman"/>
          <w:sz w:val="24"/>
          <w:szCs w:val="24"/>
        </w:rPr>
        <w:t>validity</w:t>
      </w:r>
      <w:r w:rsidRPr="00001F80">
        <w:rPr>
          <w:rFonts w:ascii="Times New Roman" w:hAnsi="Times New Roman"/>
          <w:sz w:val="24"/>
          <w:szCs w:val="24"/>
        </w:rPr>
        <w:t xml:space="preserve"> </w:t>
      </w:r>
      <w:r w:rsidR="00A84C95">
        <w:rPr>
          <w:rFonts w:ascii="Times New Roman" w:hAnsi="Times New Roman"/>
          <w:sz w:val="24"/>
          <w:szCs w:val="24"/>
        </w:rPr>
        <w:t>indicators</w:t>
      </w:r>
      <w:r w:rsidR="00F6256C">
        <w:rPr>
          <w:rFonts w:ascii="Times New Roman" w:hAnsi="Times New Roman"/>
          <w:sz w:val="24"/>
          <w:szCs w:val="24"/>
        </w:rPr>
        <w:t xml:space="preserve"> for inductive theory-</w:t>
      </w:r>
      <w:r w:rsidRPr="00001F80">
        <w:rPr>
          <w:rFonts w:ascii="Times New Roman" w:hAnsi="Times New Roman"/>
          <w:sz w:val="24"/>
          <w:szCs w:val="24"/>
        </w:rPr>
        <w:t xml:space="preserve">generating </w:t>
      </w:r>
      <w:r w:rsidR="00880554">
        <w:rPr>
          <w:rFonts w:ascii="Times New Roman" w:hAnsi="Times New Roman"/>
          <w:sz w:val="24"/>
          <w:szCs w:val="24"/>
        </w:rPr>
        <w:t>research</w:t>
      </w:r>
      <w:r w:rsidRPr="00001F80">
        <w:rPr>
          <w:rFonts w:ascii="Times New Roman" w:hAnsi="Times New Roman"/>
          <w:sz w:val="24"/>
          <w:szCs w:val="24"/>
        </w:rPr>
        <w:t xml:space="preserve"> differ fundamentally from the validity and reliability require</w:t>
      </w:r>
      <w:r w:rsidR="00880554">
        <w:rPr>
          <w:rFonts w:ascii="Times New Roman" w:hAnsi="Times New Roman"/>
          <w:sz w:val="24"/>
          <w:szCs w:val="24"/>
        </w:rPr>
        <w:t xml:space="preserve">ments of a theory testing study </w:t>
      </w:r>
      <w:r w:rsidR="00DE1E3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DE1E30">
        <w:rPr>
          <w:rFonts w:ascii="Times New Roman" w:hAnsi="Times New Roman"/>
          <w:sz w:val="24"/>
          <w:szCs w:val="24"/>
        </w:rPr>
        <w:fldChar w:fldCharType="separate"/>
      </w:r>
      <w:r w:rsidR="00880554">
        <w:rPr>
          <w:rFonts w:ascii="Times New Roman" w:hAnsi="Times New Roman"/>
          <w:noProof/>
          <w:sz w:val="24"/>
          <w:szCs w:val="24"/>
        </w:rPr>
        <w:t>(</w:t>
      </w:r>
      <w:hyperlink w:anchor="_ENREF_35" w:tooltip="Glaser, 1978 #112" w:history="1">
        <w:r w:rsidR="00C4790E">
          <w:rPr>
            <w:rFonts w:ascii="Times New Roman" w:hAnsi="Times New Roman"/>
            <w:noProof/>
            <w:sz w:val="24"/>
            <w:szCs w:val="24"/>
          </w:rPr>
          <w:t>Glaser, 1978</w:t>
        </w:r>
      </w:hyperlink>
      <w:r w:rsidR="00880554">
        <w:rPr>
          <w:rFonts w:ascii="Times New Roman" w:hAnsi="Times New Roman"/>
          <w:noProof/>
          <w:sz w:val="24"/>
          <w:szCs w:val="24"/>
        </w:rPr>
        <w:t>)</w:t>
      </w:r>
      <w:r w:rsidR="00DE1E30">
        <w:rPr>
          <w:rFonts w:ascii="Times New Roman" w:hAnsi="Times New Roman"/>
          <w:sz w:val="24"/>
          <w:szCs w:val="24"/>
        </w:rPr>
        <w:fldChar w:fldCharType="end"/>
      </w:r>
      <w:r w:rsidRPr="00001F80">
        <w:rPr>
          <w:rFonts w:ascii="Times New Roman" w:hAnsi="Times New Roman"/>
          <w:sz w:val="24"/>
          <w:szCs w:val="24"/>
        </w:rPr>
        <w:t xml:space="preserve">. </w:t>
      </w:r>
      <w:r w:rsidR="00A84C95">
        <w:rPr>
          <w:rFonts w:ascii="Times New Roman" w:hAnsi="Times New Roman"/>
          <w:sz w:val="24"/>
          <w:szCs w:val="24"/>
        </w:rPr>
        <w:t>I</w:t>
      </w:r>
      <w:r w:rsidRPr="00001F80">
        <w:rPr>
          <w:rFonts w:ascii="Times New Roman" w:hAnsi="Times New Roman"/>
          <w:sz w:val="24"/>
          <w:szCs w:val="24"/>
        </w:rPr>
        <w:t xml:space="preserve">nterpretative studies instead </w:t>
      </w:r>
      <w:r w:rsidR="002F3FCB">
        <w:rPr>
          <w:rFonts w:ascii="Times New Roman" w:hAnsi="Times New Roman"/>
          <w:sz w:val="24"/>
          <w:szCs w:val="24"/>
        </w:rPr>
        <w:t>require</w:t>
      </w:r>
      <w:r w:rsidRPr="00001F80">
        <w:rPr>
          <w:rFonts w:ascii="Times New Roman" w:hAnsi="Times New Roman"/>
          <w:sz w:val="24"/>
          <w:szCs w:val="24"/>
        </w:rPr>
        <w:t xml:space="preserve"> four elements of process trustworthiness: credibility, transferability, dependability and confirmability</w:t>
      </w:r>
      <w:r w:rsidR="00A84C95">
        <w:rPr>
          <w:rFonts w:ascii="Times New Roman" w:hAnsi="Times New Roman"/>
          <w:sz w:val="24"/>
          <w:szCs w:val="24"/>
        </w:rPr>
        <w:t xml:space="preserve"> </w:t>
      </w:r>
      <w:r w:rsidR="00A84C9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&lt;EndNote&gt;&lt;Cite&gt;&lt;Author&gt;Lincoln&lt;/Author&gt;&lt;Year&gt;1985&lt;/Year&gt;&lt;RecNum&gt;115&lt;/RecNum&gt;&lt;DisplayText&gt;(Lincoln and Guba, 1985)&lt;/DisplayText&gt;&lt;record&gt;&lt;rec-number&gt;115&lt;/rec-number&gt;&lt;foreign-keys&gt;&lt;key app="EN" db-id="29tt250dt0x2f0extty5s0dex9sdr2ww9zsp" timestamp="1435658004"&gt;115&lt;/key&gt;&lt;/foreign-keys&gt;&lt;ref-type name="Book"&gt;6&lt;/ref-type&gt;&lt;contributors&gt;&lt;authors&gt;&lt;author&gt;Lincoln, Yvonna S&lt;/author&gt;&lt;author&gt;Guba, Egon G&lt;/author&gt;&lt;/authors&gt;&lt;/contributors&gt;&lt;titles&gt;&lt;title&gt;Naturalistic inquiry&lt;/title&gt;&lt;/titles&gt;&lt;dates&gt;&lt;year&gt;1985&lt;/year&gt;&lt;/dates&gt;&lt;pub-location&gt;Newbury Park, CA&lt;/pub-location&gt;&lt;publisher&gt;Sage Publications&lt;/publisher&gt;&lt;isbn&gt;0803924313&lt;/isbn&gt;&lt;urls&gt;&lt;/urls&gt;&lt;/record&gt;&lt;/Cite&gt;&lt;/EndNote&gt;</w:instrText>
      </w:r>
      <w:r w:rsidR="00A84C95">
        <w:rPr>
          <w:rFonts w:ascii="Times New Roman" w:hAnsi="Times New Roman"/>
          <w:sz w:val="24"/>
          <w:szCs w:val="24"/>
        </w:rPr>
        <w:fldChar w:fldCharType="separate"/>
      </w:r>
      <w:r w:rsidR="00A84C95">
        <w:rPr>
          <w:rFonts w:ascii="Times New Roman" w:hAnsi="Times New Roman"/>
          <w:noProof/>
          <w:sz w:val="24"/>
          <w:szCs w:val="24"/>
        </w:rPr>
        <w:t>(</w:t>
      </w:r>
      <w:hyperlink w:anchor="_ENREF_55" w:tooltip="Lincoln, 1985 #115" w:history="1">
        <w:r w:rsidR="00C4790E">
          <w:rPr>
            <w:rFonts w:ascii="Times New Roman" w:hAnsi="Times New Roman"/>
            <w:noProof/>
            <w:sz w:val="24"/>
            <w:szCs w:val="24"/>
          </w:rPr>
          <w:t>Lincoln and Guba, 1985</w:t>
        </w:r>
      </w:hyperlink>
      <w:r w:rsidR="00A84C95">
        <w:rPr>
          <w:rFonts w:ascii="Times New Roman" w:hAnsi="Times New Roman"/>
          <w:noProof/>
          <w:sz w:val="24"/>
          <w:szCs w:val="24"/>
        </w:rPr>
        <w:t>)</w:t>
      </w:r>
      <w:r w:rsidR="00A84C95">
        <w:rPr>
          <w:rFonts w:ascii="Times New Roman" w:hAnsi="Times New Roman"/>
          <w:sz w:val="24"/>
          <w:szCs w:val="24"/>
        </w:rPr>
        <w:fldChar w:fldCharType="end"/>
      </w:r>
      <w:r w:rsidRPr="00001F80">
        <w:rPr>
          <w:rFonts w:ascii="Times New Roman" w:hAnsi="Times New Roman"/>
          <w:sz w:val="24"/>
          <w:szCs w:val="24"/>
        </w:rPr>
        <w:t xml:space="preserve">.  </w:t>
      </w:r>
      <w:r w:rsidRPr="00F5039D">
        <w:rPr>
          <w:rFonts w:ascii="Times New Roman" w:hAnsi="Times New Roman"/>
          <w:sz w:val="24"/>
          <w:szCs w:val="24"/>
        </w:rPr>
        <w:t>Credibility</w:t>
      </w:r>
      <w:r w:rsidRPr="00001F80">
        <w:rPr>
          <w:rFonts w:ascii="Times New Roman" w:hAnsi="Times New Roman"/>
          <w:sz w:val="24"/>
          <w:szCs w:val="24"/>
        </w:rPr>
        <w:t xml:space="preserve"> in </w:t>
      </w:r>
      <w:r w:rsidR="001B07CF">
        <w:rPr>
          <w:rFonts w:ascii="Times New Roman" w:hAnsi="Times New Roman"/>
          <w:sz w:val="24"/>
          <w:szCs w:val="24"/>
        </w:rPr>
        <w:t>GT</w:t>
      </w:r>
      <w:r w:rsidRPr="00001F80">
        <w:rPr>
          <w:rFonts w:ascii="Times New Roman" w:hAnsi="Times New Roman"/>
          <w:sz w:val="24"/>
          <w:szCs w:val="24"/>
        </w:rPr>
        <w:t xml:space="preserve"> is </w:t>
      </w:r>
      <w:r w:rsidRPr="00001F80">
        <w:rPr>
          <w:rFonts w:ascii="Times New Roman" w:hAnsi="Times New Roman"/>
          <w:sz w:val="24"/>
          <w:szCs w:val="24"/>
        </w:rPr>
        <w:lastRenderedPageBreak/>
        <w:t xml:space="preserve">demonstrated through accurate data representation, rather than its interpretation, where </w:t>
      </w:r>
      <w:r w:rsidR="006E5535" w:rsidRPr="00001F80">
        <w:rPr>
          <w:rFonts w:ascii="Times New Roman" w:hAnsi="Times New Roman"/>
          <w:sz w:val="24"/>
          <w:szCs w:val="24"/>
        </w:rPr>
        <w:t xml:space="preserve">multiple </w:t>
      </w:r>
      <w:r w:rsidRPr="00001F80">
        <w:rPr>
          <w:rFonts w:ascii="Times New Roman" w:hAnsi="Times New Roman"/>
          <w:sz w:val="24"/>
          <w:szCs w:val="24"/>
        </w:rPr>
        <w:t xml:space="preserve">researchers may glean </w:t>
      </w:r>
      <w:r w:rsidR="006E5535" w:rsidRPr="00001F80">
        <w:rPr>
          <w:rFonts w:ascii="Times New Roman" w:hAnsi="Times New Roman"/>
          <w:sz w:val="24"/>
          <w:szCs w:val="24"/>
        </w:rPr>
        <w:t>different</w:t>
      </w:r>
      <w:r w:rsidRPr="00001F80">
        <w:rPr>
          <w:rFonts w:ascii="Times New Roman" w:hAnsi="Times New Roman"/>
          <w:sz w:val="24"/>
          <w:szCs w:val="24"/>
        </w:rPr>
        <w:t xml:space="preserve"> insights from the same data</w:t>
      </w:r>
      <w:r w:rsidR="001B07CF">
        <w:rPr>
          <w:rFonts w:ascii="Times New Roman" w:hAnsi="Times New Roman"/>
          <w:sz w:val="24"/>
          <w:szCs w:val="24"/>
        </w:rPr>
        <w:t xml:space="preserve"> </w:t>
      </w:r>
      <w:r w:rsidR="001B07C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1B07CF">
        <w:rPr>
          <w:rFonts w:ascii="Times New Roman" w:hAnsi="Times New Roman"/>
          <w:sz w:val="24"/>
          <w:szCs w:val="24"/>
        </w:rPr>
        <w:fldChar w:fldCharType="separate"/>
      </w:r>
      <w:r w:rsidR="001B07CF">
        <w:rPr>
          <w:rFonts w:ascii="Times New Roman" w:hAnsi="Times New Roman"/>
          <w:noProof/>
          <w:sz w:val="24"/>
          <w:szCs w:val="24"/>
        </w:rPr>
        <w:t>(</w:t>
      </w:r>
      <w:hyperlink w:anchor="_ENREF_35" w:tooltip="Glaser, 1978 #112" w:history="1">
        <w:r w:rsidR="00C4790E">
          <w:rPr>
            <w:rFonts w:ascii="Times New Roman" w:hAnsi="Times New Roman"/>
            <w:noProof/>
            <w:sz w:val="24"/>
            <w:szCs w:val="24"/>
          </w:rPr>
          <w:t>Glaser, 1978</w:t>
        </w:r>
      </w:hyperlink>
      <w:r w:rsidR="001B07CF">
        <w:rPr>
          <w:rFonts w:ascii="Times New Roman" w:hAnsi="Times New Roman"/>
          <w:noProof/>
          <w:sz w:val="24"/>
          <w:szCs w:val="24"/>
        </w:rPr>
        <w:t>)</w:t>
      </w:r>
      <w:r w:rsidR="001B07CF">
        <w:rPr>
          <w:rFonts w:ascii="Times New Roman" w:hAnsi="Times New Roman"/>
          <w:sz w:val="24"/>
          <w:szCs w:val="24"/>
        </w:rPr>
        <w:fldChar w:fldCharType="end"/>
      </w:r>
      <w:r w:rsidRPr="00001F80">
        <w:rPr>
          <w:rFonts w:ascii="Times New Roman" w:hAnsi="Times New Roman"/>
          <w:sz w:val="24"/>
          <w:szCs w:val="24"/>
        </w:rPr>
        <w:t>.   In this study</w:t>
      </w:r>
      <w:r w:rsidR="001B07CF">
        <w:rPr>
          <w:rFonts w:ascii="Times New Roman" w:hAnsi="Times New Roman"/>
          <w:sz w:val="24"/>
          <w:szCs w:val="24"/>
        </w:rPr>
        <w:t>,</w:t>
      </w:r>
      <w:r w:rsidRPr="00001F80">
        <w:rPr>
          <w:rFonts w:ascii="Times New Roman" w:hAnsi="Times New Roman"/>
          <w:sz w:val="24"/>
          <w:szCs w:val="24"/>
        </w:rPr>
        <w:t xml:space="preserve"> focus groups and all interviews were recorded and transcribed verbatim to ensure that the context of coded fragments was maintained.   All data</w:t>
      </w:r>
      <w:r w:rsidR="00CC1D15">
        <w:rPr>
          <w:rFonts w:ascii="Times New Roman" w:hAnsi="Times New Roman"/>
          <w:sz w:val="24"/>
          <w:szCs w:val="24"/>
        </w:rPr>
        <w:t xml:space="preserve">, </w:t>
      </w:r>
      <w:r w:rsidRPr="00001F80">
        <w:rPr>
          <w:rFonts w:ascii="Times New Roman" w:hAnsi="Times New Roman"/>
          <w:sz w:val="24"/>
          <w:szCs w:val="24"/>
        </w:rPr>
        <w:t>including annotations and memos</w:t>
      </w:r>
      <w:r w:rsidR="002F3FCB">
        <w:rPr>
          <w:rFonts w:ascii="Times New Roman" w:hAnsi="Times New Roman"/>
          <w:sz w:val="24"/>
          <w:szCs w:val="24"/>
        </w:rPr>
        <w:t>,</w:t>
      </w:r>
      <w:r w:rsidRPr="00001F80">
        <w:rPr>
          <w:rFonts w:ascii="Times New Roman" w:hAnsi="Times New Roman"/>
          <w:sz w:val="24"/>
          <w:szCs w:val="24"/>
        </w:rPr>
        <w:t xml:space="preserve"> were stored </w:t>
      </w:r>
      <w:r w:rsidR="006E5535" w:rsidRPr="00001F80">
        <w:rPr>
          <w:rFonts w:ascii="Times New Roman" w:hAnsi="Times New Roman"/>
          <w:sz w:val="24"/>
          <w:szCs w:val="24"/>
        </w:rPr>
        <w:t xml:space="preserve">using </w:t>
      </w:r>
      <w:r w:rsidRPr="00001F80">
        <w:rPr>
          <w:rFonts w:ascii="Times New Roman" w:hAnsi="Times New Roman"/>
          <w:sz w:val="24"/>
          <w:szCs w:val="24"/>
        </w:rPr>
        <w:t xml:space="preserve">Nvivo10 software which enabled separation to be maintained at all stages between original data and interpretations </w:t>
      </w:r>
      <w:r w:rsidR="007172D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&lt;EndNote&gt;&lt;Cite&gt;&lt;Author&gt;Gephart&lt;/Author&gt;&lt;Year&gt;2004&lt;/Year&gt;&lt;RecNum&gt;116&lt;/RecNum&gt;&lt;DisplayText&gt;(Gephart, 2004)&lt;/DisplayText&gt;&lt;record&gt;&lt;rec-number&gt;116&lt;/rec-number&gt;&lt;foreign-keys&gt;&lt;key app="EN" db-id="29tt250dt0x2f0extty5s0dex9sdr2ww9zsp" timestamp="1435658539"&gt;116&lt;/key&gt;&lt;/foreign-keys&gt;&lt;ref-type name="Journal Article"&gt;17&lt;/ref-type&gt;&lt;contributors&gt;&lt;authors&gt;&lt;author&gt;Gephart, Robert P&lt;/author&gt;&lt;/authors&gt;&lt;/contributors&gt;&lt;titles&gt;&lt;title&gt;Qualitative research and the Academy of Management Journal&lt;/title&gt;&lt;secondary-title&gt;Academy of Management Journal&lt;/secondary-title&gt;&lt;/titles&gt;&lt;periodical&gt;&lt;full-title&gt;Academy of Management Journal&lt;/full-title&gt;&lt;/periodical&gt;&lt;pages&gt;454-462&lt;/pages&gt;&lt;volume&gt;47&lt;/volume&gt;&lt;number&gt;4&lt;/number&gt;&lt;dates&gt;&lt;year&gt;2004&lt;/year&gt;&lt;/dates&gt;&lt;isbn&gt;0001-4273&lt;/isbn&gt;&lt;urls&gt;&lt;/urls&gt;&lt;/record&gt;&lt;/Cite&gt;&lt;/EndNote&gt;</w:instrText>
      </w:r>
      <w:r w:rsidR="007172D8">
        <w:rPr>
          <w:rFonts w:ascii="Times New Roman" w:hAnsi="Times New Roman"/>
          <w:sz w:val="24"/>
          <w:szCs w:val="24"/>
        </w:rPr>
        <w:fldChar w:fldCharType="separate"/>
      </w:r>
      <w:r w:rsidR="007172D8">
        <w:rPr>
          <w:rFonts w:ascii="Times New Roman" w:hAnsi="Times New Roman"/>
          <w:noProof/>
          <w:sz w:val="24"/>
          <w:szCs w:val="24"/>
        </w:rPr>
        <w:t>(</w:t>
      </w:r>
      <w:hyperlink w:anchor="_ENREF_34" w:tooltip="Gephart, 2004 #116" w:history="1">
        <w:r w:rsidR="00C4790E">
          <w:rPr>
            <w:rFonts w:ascii="Times New Roman" w:hAnsi="Times New Roman"/>
            <w:noProof/>
            <w:sz w:val="24"/>
            <w:szCs w:val="24"/>
          </w:rPr>
          <w:t>Gephart, 2004</w:t>
        </w:r>
      </w:hyperlink>
      <w:r w:rsidR="007172D8">
        <w:rPr>
          <w:rFonts w:ascii="Times New Roman" w:hAnsi="Times New Roman"/>
          <w:noProof/>
          <w:sz w:val="24"/>
          <w:szCs w:val="24"/>
        </w:rPr>
        <w:t>)</w:t>
      </w:r>
      <w:r w:rsidR="007172D8">
        <w:rPr>
          <w:rFonts w:ascii="Times New Roman" w:hAnsi="Times New Roman"/>
          <w:sz w:val="24"/>
          <w:szCs w:val="24"/>
        </w:rPr>
        <w:fldChar w:fldCharType="end"/>
      </w:r>
      <w:r w:rsidRPr="00001F80">
        <w:rPr>
          <w:rFonts w:ascii="Times New Roman" w:hAnsi="Times New Roman"/>
          <w:sz w:val="24"/>
          <w:szCs w:val="24"/>
        </w:rPr>
        <w:t xml:space="preserve">. </w:t>
      </w:r>
      <w:r w:rsidR="00462594">
        <w:rPr>
          <w:rFonts w:ascii="Times New Roman" w:hAnsi="Times New Roman"/>
          <w:sz w:val="24"/>
          <w:szCs w:val="24"/>
        </w:rPr>
        <w:t xml:space="preserve"> </w:t>
      </w:r>
      <w:r w:rsidR="00462594" w:rsidRPr="00F5039D">
        <w:rPr>
          <w:rFonts w:ascii="Times New Roman" w:hAnsi="Times New Roman"/>
          <w:sz w:val="24"/>
          <w:szCs w:val="24"/>
        </w:rPr>
        <w:t>Transferability</w:t>
      </w:r>
      <w:r w:rsidR="00462594">
        <w:rPr>
          <w:rFonts w:ascii="Times New Roman" w:hAnsi="Times New Roman"/>
          <w:sz w:val="24"/>
          <w:szCs w:val="24"/>
        </w:rPr>
        <w:t xml:space="preserve"> is a natural outcome of a GT study and is indicated by the contextual boundary of the resultant study. </w:t>
      </w:r>
      <w:r w:rsidRPr="00001F80">
        <w:rPr>
          <w:rFonts w:ascii="Times New Roman" w:hAnsi="Times New Roman"/>
          <w:sz w:val="24"/>
          <w:szCs w:val="24"/>
        </w:rPr>
        <w:t xml:space="preserve">  </w:t>
      </w:r>
      <w:r w:rsidR="00462594" w:rsidRPr="00F5039D">
        <w:rPr>
          <w:rFonts w:ascii="Times New Roman" w:hAnsi="Times New Roman"/>
          <w:sz w:val="24"/>
          <w:szCs w:val="24"/>
        </w:rPr>
        <w:t>De</w:t>
      </w:r>
      <w:r w:rsidR="006D6BFB" w:rsidRPr="00F5039D">
        <w:rPr>
          <w:rFonts w:ascii="Times New Roman" w:hAnsi="Times New Roman"/>
          <w:sz w:val="24"/>
          <w:szCs w:val="24"/>
        </w:rPr>
        <w:t>pendability</w:t>
      </w:r>
      <w:r w:rsidR="006D6BFB">
        <w:rPr>
          <w:rFonts w:ascii="Times New Roman" w:hAnsi="Times New Roman"/>
          <w:sz w:val="24"/>
          <w:szCs w:val="24"/>
        </w:rPr>
        <w:t xml:space="preserve"> assurance was </w:t>
      </w:r>
      <w:r w:rsidR="00462594">
        <w:rPr>
          <w:rFonts w:ascii="Times New Roman" w:hAnsi="Times New Roman"/>
          <w:sz w:val="24"/>
          <w:szCs w:val="24"/>
        </w:rPr>
        <w:t xml:space="preserve">achieved through an </w:t>
      </w:r>
      <w:r w:rsidRPr="00001F80">
        <w:rPr>
          <w:rFonts w:ascii="Times New Roman" w:hAnsi="Times New Roman"/>
          <w:sz w:val="24"/>
          <w:szCs w:val="24"/>
        </w:rPr>
        <w:t>independent</w:t>
      </w:r>
      <w:r w:rsidR="00D95D3A">
        <w:rPr>
          <w:rFonts w:ascii="Times New Roman" w:hAnsi="Times New Roman"/>
          <w:sz w:val="24"/>
          <w:szCs w:val="24"/>
        </w:rPr>
        <w:t xml:space="preserve"> </w:t>
      </w:r>
      <w:r w:rsidRPr="00001F80">
        <w:rPr>
          <w:rFonts w:ascii="Times New Roman" w:hAnsi="Times New Roman"/>
          <w:sz w:val="24"/>
          <w:szCs w:val="24"/>
        </w:rPr>
        <w:t xml:space="preserve">researcher review of </w:t>
      </w:r>
      <w:r w:rsidR="00462594">
        <w:rPr>
          <w:rFonts w:ascii="Times New Roman" w:hAnsi="Times New Roman"/>
          <w:sz w:val="24"/>
          <w:szCs w:val="24"/>
        </w:rPr>
        <w:t xml:space="preserve">the </w:t>
      </w:r>
      <w:r w:rsidRPr="00001F80">
        <w:rPr>
          <w:rFonts w:ascii="Times New Roman" w:hAnsi="Times New Roman"/>
          <w:sz w:val="24"/>
          <w:szCs w:val="24"/>
        </w:rPr>
        <w:t xml:space="preserve">analysis </w:t>
      </w:r>
      <w:r w:rsidR="00462594">
        <w:rPr>
          <w:rFonts w:ascii="Times New Roman" w:hAnsi="Times New Roman"/>
          <w:sz w:val="24"/>
          <w:szCs w:val="24"/>
        </w:rPr>
        <w:t>process and its outputs</w:t>
      </w:r>
      <w:r w:rsidRPr="00001F80">
        <w:rPr>
          <w:rFonts w:ascii="Times New Roman" w:hAnsi="Times New Roman"/>
          <w:sz w:val="24"/>
          <w:szCs w:val="24"/>
        </w:rPr>
        <w:t xml:space="preserve">.   </w:t>
      </w:r>
      <w:r w:rsidR="006D6BFB" w:rsidRPr="00F5039D">
        <w:rPr>
          <w:rFonts w:ascii="Times New Roman" w:hAnsi="Times New Roman"/>
          <w:sz w:val="24"/>
          <w:szCs w:val="24"/>
        </w:rPr>
        <w:t>Confirmability</w:t>
      </w:r>
      <w:r w:rsidR="006D6BFB">
        <w:rPr>
          <w:rFonts w:ascii="Times New Roman" w:hAnsi="Times New Roman"/>
          <w:sz w:val="24"/>
          <w:szCs w:val="24"/>
        </w:rPr>
        <w:t xml:space="preserve"> was ensured through a combination of reflexive memos used </w:t>
      </w:r>
      <w:r w:rsidR="006D6BFB" w:rsidRPr="00001F80">
        <w:rPr>
          <w:rFonts w:ascii="Times New Roman" w:hAnsi="Times New Roman"/>
          <w:sz w:val="24"/>
          <w:szCs w:val="24"/>
        </w:rPr>
        <w:t xml:space="preserve">to minimise creativity risks resulting from researcher preconceptions </w:t>
      </w:r>
      <w:r w:rsidR="006D6BF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&lt;EndNote&gt;&lt;Cite&gt;&lt;Author&gt;Glaser&lt;/Author&gt;&lt;Year&gt;1992&lt;/Year&gt;&lt;RecNum&gt;53&lt;/RecNum&gt;&lt;DisplayText&gt;(Glaser, 1992)&lt;/DisplayText&gt;&lt;record&gt;&lt;rec-number&gt;53&lt;/rec-number&gt;&lt;foreign-keys&gt;&lt;key app="EN" db-id="29tt250dt0x2f0extty5s0dex9sdr2ww9zsp" timestamp="1413813488"&gt;53&lt;/key&gt;&lt;/foreign-keys&gt;&lt;ref-type name="Book"&gt;6&lt;/ref-type&gt;&lt;contributors&gt;&lt;authors&gt;&lt;author&gt;Glaser, B.&lt;/author&gt;&lt;/authors&gt;&lt;/contributors&gt;&lt;titles&gt;&lt;title&gt;Emergence vs forcing: Basics of grounded theory analysis&lt;/title&gt;&lt;/titles&gt;&lt;dates&gt;&lt;year&gt;1992&lt;/year&gt;&lt;/dates&gt;&lt;publisher&gt;Sociology Press&lt;/publisher&gt;&lt;isbn&gt;1884156002&lt;/isbn&gt;&lt;urls&gt;&lt;/urls&gt;&lt;/record&gt;&lt;/Cite&gt;&lt;/EndNote&gt;</w:instrText>
      </w:r>
      <w:r w:rsidR="006D6BFB">
        <w:rPr>
          <w:rFonts w:ascii="Times New Roman" w:hAnsi="Times New Roman"/>
          <w:sz w:val="24"/>
          <w:szCs w:val="24"/>
        </w:rPr>
        <w:fldChar w:fldCharType="separate"/>
      </w:r>
      <w:r w:rsidR="006D6BFB">
        <w:rPr>
          <w:rFonts w:ascii="Times New Roman" w:hAnsi="Times New Roman"/>
          <w:noProof/>
          <w:sz w:val="24"/>
          <w:szCs w:val="24"/>
        </w:rPr>
        <w:t>(</w:t>
      </w:r>
      <w:hyperlink w:anchor="_ENREF_36" w:tooltip="Glaser, 1992 #53" w:history="1">
        <w:r w:rsidR="00C4790E">
          <w:rPr>
            <w:rFonts w:ascii="Times New Roman" w:hAnsi="Times New Roman"/>
            <w:noProof/>
            <w:sz w:val="24"/>
            <w:szCs w:val="24"/>
          </w:rPr>
          <w:t>Glaser, 1992</w:t>
        </w:r>
      </w:hyperlink>
      <w:r w:rsidR="006D6BFB">
        <w:rPr>
          <w:rFonts w:ascii="Times New Roman" w:hAnsi="Times New Roman"/>
          <w:noProof/>
          <w:sz w:val="24"/>
          <w:szCs w:val="24"/>
        </w:rPr>
        <w:t>)</w:t>
      </w:r>
      <w:r w:rsidR="006D6BFB">
        <w:rPr>
          <w:rFonts w:ascii="Times New Roman" w:hAnsi="Times New Roman"/>
          <w:sz w:val="24"/>
          <w:szCs w:val="24"/>
        </w:rPr>
        <w:fldChar w:fldCharType="end"/>
      </w:r>
      <w:r w:rsidR="006D6BFB">
        <w:rPr>
          <w:rFonts w:ascii="Times New Roman" w:hAnsi="Times New Roman"/>
          <w:sz w:val="24"/>
          <w:szCs w:val="24"/>
        </w:rPr>
        <w:t xml:space="preserve">, and through </w:t>
      </w:r>
      <w:r w:rsidR="00D95D3A">
        <w:rPr>
          <w:rFonts w:ascii="Times New Roman" w:hAnsi="Times New Roman"/>
          <w:sz w:val="24"/>
          <w:szCs w:val="24"/>
        </w:rPr>
        <w:t>on-going</w:t>
      </w:r>
      <w:r w:rsidR="006D6BFB">
        <w:rPr>
          <w:rFonts w:ascii="Times New Roman" w:hAnsi="Times New Roman"/>
          <w:sz w:val="24"/>
          <w:szCs w:val="24"/>
        </w:rPr>
        <w:t xml:space="preserve"> searches during conceptualisation for disconfirming data examples.  </w:t>
      </w:r>
      <w:r w:rsidR="00EE18C2" w:rsidRPr="00001F80">
        <w:rPr>
          <w:rFonts w:ascii="Times New Roman" w:hAnsi="Times New Roman"/>
          <w:sz w:val="24"/>
          <w:szCs w:val="24"/>
        </w:rPr>
        <w:t>Multiple examples of coded fragments are presented</w:t>
      </w:r>
      <w:r w:rsidR="006D6BFB">
        <w:rPr>
          <w:rFonts w:ascii="Times New Roman" w:hAnsi="Times New Roman"/>
          <w:sz w:val="24"/>
          <w:szCs w:val="24"/>
        </w:rPr>
        <w:t>,</w:t>
      </w:r>
      <w:r w:rsidR="00EE18C2" w:rsidRPr="00001F80">
        <w:rPr>
          <w:rFonts w:ascii="Times New Roman" w:hAnsi="Times New Roman"/>
          <w:sz w:val="24"/>
          <w:szCs w:val="24"/>
        </w:rPr>
        <w:t xml:space="preserve"> where plausible</w:t>
      </w:r>
      <w:r w:rsidR="006D6BFB">
        <w:rPr>
          <w:rFonts w:ascii="Times New Roman" w:hAnsi="Times New Roman"/>
          <w:sz w:val="24"/>
          <w:szCs w:val="24"/>
        </w:rPr>
        <w:t>,</w:t>
      </w:r>
      <w:r w:rsidR="00EE18C2" w:rsidRPr="00001F80">
        <w:rPr>
          <w:rFonts w:ascii="Times New Roman" w:hAnsi="Times New Roman"/>
          <w:sz w:val="24"/>
          <w:szCs w:val="24"/>
        </w:rPr>
        <w:t xml:space="preserve"> to </w:t>
      </w:r>
      <w:r w:rsidR="006E5535" w:rsidRPr="00001F80">
        <w:rPr>
          <w:rFonts w:ascii="Times New Roman" w:hAnsi="Times New Roman"/>
          <w:sz w:val="24"/>
          <w:szCs w:val="24"/>
        </w:rPr>
        <w:t>illustrate</w:t>
      </w:r>
      <w:r w:rsidR="00EE18C2" w:rsidRPr="00001F80">
        <w:rPr>
          <w:rFonts w:ascii="Times New Roman" w:hAnsi="Times New Roman"/>
          <w:sz w:val="24"/>
          <w:szCs w:val="24"/>
        </w:rPr>
        <w:t xml:space="preserve"> </w:t>
      </w:r>
      <w:r w:rsidR="00EE18C2" w:rsidRPr="006D6BFB">
        <w:rPr>
          <w:rFonts w:ascii="Times New Roman" w:hAnsi="Times New Roman"/>
          <w:sz w:val="24"/>
          <w:szCs w:val="24"/>
        </w:rPr>
        <w:t>confirmability</w:t>
      </w:r>
      <w:r w:rsidR="00EE18C2" w:rsidRPr="00001F80">
        <w:rPr>
          <w:rFonts w:ascii="Times New Roman" w:hAnsi="Times New Roman"/>
          <w:sz w:val="24"/>
          <w:szCs w:val="24"/>
        </w:rPr>
        <w:t xml:space="preserve">.   </w:t>
      </w:r>
      <w:r w:rsidR="00D95D3A">
        <w:rPr>
          <w:rFonts w:ascii="Times New Roman" w:hAnsi="Times New Roman"/>
          <w:sz w:val="24"/>
          <w:szCs w:val="24"/>
        </w:rPr>
        <w:t>P</w:t>
      </w:r>
      <w:r w:rsidRPr="00001F80">
        <w:rPr>
          <w:rFonts w:ascii="Times New Roman" w:hAnsi="Times New Roman"/>
          <w:sz w:val="24"/>
          <w:szCs w:val="24"/>
        </w:rPr>
        <w:t xml:space="preserve">rocess credibility is particularly important in interpretive research </w:t>
      </w:r>
      <w:r w:rsidR="00271D8C">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00271D8C">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00271D8C">
        <w:rPr>
          <w:rFonts w:ascii="Times New Roman" w:hAnsi="Times New Roman"/>
          <w:sz w:val="24"/>
          <w:szCs w:val="24"/>
        </w:rPr>
        <w:fldChar w:fldCharType="end"/>
      </w:r>
      <w:r w:rsidRPr="00001F80">
        <w:rPr>
          <w:rFonts w:ascii="Times New Roman" w:hAnsi="Times New Roman"/>
          <w:sz w:val="24"/>
          <w:szCs w:val="24"/>
        </w:rPr>
        <w:t xml:space="preserve"> yet less than one quarter of published GT supply</w:t>
      </w:r>
      <w:r w:rsidR="006E5535" w:rsidRPr="00001F80">
        <w:rPr>
          <w:rFonts w:ascii="Times New Roman" w:hAnsi="Times New Roman"/>
          <w:sz w:val="24"/>
          <w:szCs w:val="24"/>
        </w:rPr>
        <w:t>-</w:t>
      </w:r>
      <w:r w:rsidRPr="00001F80">
        <w:rPr>
          <w:rFonts w:ascii="Times New Roman" w:hAnsi="Times New Roman"/>
          <w:sz w:val="24"/>
          <w:szCs w:val="24"/>
        </w:rPr>
        <w:t xml:space="preserve">chain related studies adhere fully to the GT process </w:t>
      </w:r>
      <w:r w:rsidR="00605D4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&lt;EndNote&gt;&lt;Cite&gt;&lt;Author&gt;Binder&lt;/Author&gt;&lt;Year&gt;2010&lt;/Year&gt;&lt;RecNum&gt;117&lt;/RecNum&gt;&lt;DisplayText&gt;(Binder and Edwards, 2010)&lt;/DisplayText&gt;&lt;record&gt;&lt;rec-number&gt;117&lt;/rec-number&gt;&lt;foreign-keys&gt;&lt;key app="EN" db-id="29tt250dt0x2f0extty5s0dex9sdr2ww9zsp" timestamp="1435658867"&gt;117&lt;/key&gt;&lt;/foreign-keys&gt;&lt;ref-type name="Journal Article"&gt;17&lt;/ref-type&gt;&lt;contributors&gt;&lt;authors&gt;&lt;author&gt;Binder, Mario&lt;/author&gt;&lt;author&gt;Edwards, John S&lt;/author&gt;&lt;/authors&gt;&lt;/contributors&gt;&lt;titles&gt;&lt;title&gt;Using grounded theory method for theory building in operations management research: A study on inter-firm relationship governance&lt;/title&gt;&lt;secondary-title&gt;International Journal of Operations &amp;amp; Production Management&lt;/secondary-title&gt;&lt;/titles&gt;&lt;periodical&gt;&lt;full-title&gt;International Journal of Operations &amp;amp; Production Management&lt;/full-title&gt;&lt;/periodical&gt;&lt;pages&gt;232-259&lt;/pages&gt;&lt;volume&gt;30&lt;/volume&gt;&lt;number&gt;3&lt;/number&gt;&lt;dates&gt;&lt;year&gt;2010&lt;/year&gt;&lt;/dates&gt;&lt;isbn&gt;0144-3577&lt;/isbn&gt;&lt;urls&gt;&lt;/urls&gt;&lt;/record&gt;&lt;/Cite&gt;&lt;/EndNote&gt;</w:instrText>
      </w:r>
      <w:r w:rsidR="00605D4F">
        <w:rPr>
          <w:rFonts w:ascii="Times New Roman" w:hAnsi="Times New Roman"/>
          <w:sz w:val="24"/>
          <w:szCs w:val="24"/>
        </w:rPr>
        <w:fldChar w:fldCharType="separate"/>
      </w:r>
      <w:r w:rsidR="00C14DCB">
        <w:rPr>
          <w:rFonts w:ascii="Times New Roman" w:hAnsi="Times New Roman"/>
          <w:noProof/>
          <w:sz w:val="24"/>
          <w:szCs w:val="24"/>
        </w:rPr>
        <w:t>(</w:t>
      </w:r>
      <w:hyperlink w:anchor="_ENREF_6" w:tooltip="Binder, 2010 #117" w:history="1">
        <w:r w:rsidR="00C4790E">
          <w:rPr>
            <w:rFonts w:ascii="Times New Roman" w:hAnsi="Times New Roman"/>
            <w:noProof/>
            <w:sz w:val="24"/>
            <w:szCs w:val="24"/>
          </w:rPr>
          <w:t>Binder and Edwards, 2010</w:t>
        </w:r>
      </w:hyperlink>
      <w:r w:rsidR="00C14DCB">
        <w:rPr>
          <w:rFonts w:ascii="Times New Roman" w:hAnsi="Times New Roman"/>
          <w:noProof/>
          <w:sz w:val="24"/>
          <w:szCs w:val="24"/>
        </w:rPr>
        <w:t>)</w:t>
      </w:r>
      <w:r w:rsidR="00605D4F">
        <w:rPr>
          <w:rFonts w:ascii="Times New Roman" w:hAnsi="Times New Roman"/>
          <w:sz w:val="24"/>
          <w:szCs w:val="24"/>
        </w:rPr>
        <w:fldChar w:fldCharType="end"/>
      </w:r>
      <w:r w:rsidRPr="00001F80">
        <w:rPr>
          <w:rFonts w:ascii="Times New Roman" w:hAnsi="Times New Roman"/>
          <w:sz w:val="24"/>
          <w:szCs w:val="24"/>
        </w:rPr>
        <w:t>.  Conformance in this study to the key GT tenets of constant compar</w:t>
      </w:r>
      <w:r w:rsidR="006E5535" w:rsidRPr="00001F80">
        <w:rPr>
          <w:rFonts w:ascii="Times New Roman" w:hAnsi="Times New Roman"/>
          <w:sz w:val="24"/>
          <w:szCs w:val="24"/>
        </w:rPr>
        <w:t xml:space="preserve">ison, iterative inter-dependent </w:t>
      </w:r>
      <w:r w:rsidRPr="00001F80">
        <w:rPr>
          <w:rFonts w:ascii="Times New Roman" w:hAnsi="Times New Roman"/>
          <w:sz w:val="24"/>
          <w:szCs w:val="24"/>
        </w:rPr>
        <w:t xml:space="preserve">data gathering and analysis, theoretical sampling, theoretical saturation and theory generation </w:t>
      </w:r>
      <w:r w:rsidR="001A061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&lt;EndNote&gt;&lt;Cite&gt;&lt;Author&gt;Suddaby&lt;/Author&gt;&lt;Year&gt;2006&lt;/Year&gt;&lt;RecNum&gt;118&lt;/RecNum&gt;&lt;DisplayText&gt;(Suddaby, 2006)&lt;/DisplayText&gt;&lt;record&gt;&lt;rec-number&gt;118&lt;/rec-number&gt;&lt;foreign-keys&gt;&lt;key app="EN" db-id="29tt250dt0x2f0extty5s0dex9sdr2ww9zsp" timestamp="1435658943"&gt;118&lt;/key&gt;&lt;/foreign-keys&gt;&lt;ref-type name="Journal Article"&gt;17&lt;/ref-type&gt;&lt;contributors&gt;&lt;authors&gt;&lt;author&gt;Suddaby, Roy&lt;/author&gt;&lt;/authors&gt;&lt;/contributors&gt;&lt;titles&gt;&lt;title&gt;From the editors: What grounded theory is not&lt;/title&gt;&lt;secondary-title&gt;Academy of Management Journal&lt;/secondary-title&gt;&lt;/titles&gt;&lt;periodical&gt;&lt;full-title&gt;Academy of Management Journal&lt;/full-title&gt;&lt;/periodical&gt;&lt;pages&gt;633-642&lt;/pages&gt;&lt;volume&gt;49&lt;/volume&gt;&lt;number&gt;4&lt;/number&gt;&lt;dates&gt;&lt;year&gt;2006&lt;/year&gt;&lt;/dates&gt;&lt;isbn&gt;0001-4273&lt;/isbn&gt;&lt;urls&gt;&lt;/urls&gt;&lt;/record&gt;&lt;/Cite&gt;&lt;/EndNote&gt;</w:instrText>
      </w:r>
      <w:r w:rsidR="001A061A">
        <w:rPr>
          <w:rFonts w:ascii="Times New Roman" w:hAnsi="Times New Roman"/>
          <w:sz w:val="24"/>
          <w:szCs w:val="24"/>
        </w:rPr>
        <w:fldChar w:fldCharType="separate"/>
      </w:r>
      <w:r w:rsidR="001A061A">
        <w:rPr>
          <w:rFonts w:ascii="Times New Roman" w:hAnsi="Times New Roman"/>
          <w:noProof/>
          <w:sz w:val="24"/>
          <w:szCs w:val="24"/>
        </w:rPr>
        <w:t>(</w:t>
      </w:r>
      <w:hyperlink w:anchor="_ENREF_74" w:tooltip="Suddaby, 2006 #118" w:history="1">
        <w:r w:rsidR="00C4790E">
          <w:rPr>
            <w:rFonts w:ascii="Times New Roman" w:hAnsi="Times New Roman"/>
            <w:noProof/>
            <w:sz w:val="24"/>
            <w:szCs w:val="24"/>
          </w:rPr>
          <w:t>Suddaby, 2006</w:t>
        </w:r>
      </w:hyperlink>
      <w:r w:rsidR="001A061A">
        <w:rPr>
          <w:rFonts w:ascii="Times New Roman" w:hAnsi="Times New Roman"/>
          <w:noProof/>
          <w:sz w:val="24"/>
          <w:szCs w:val="24"/>
        </w:rPr>
        <w:t>)</w:t>
      </w:r>
      <w:r w:rsidR="001A061A">
        <w:rPr>
          <w:rFonts w:ascii="Times New Roman" w:hAnsi="Times New Roman"/>
          <w:sz w:val="24"/>
          <w:szCs w:val="24"/>
        </w:rPr>
        <w:fldChar w:fldCharType="end"/>
      </w:r>
      <w:r w:rsidRPr="00001F80">
        <w:rPr>
          <w:rFonts w:ascii="Times New Roman" w:hAnsi="Times New Roman"/>
          <w:sz w:val="24"/>
          <w:szCs w:val="24"/>
        </w:rPr>
        <w:t xml:space="preserve"> increases </w:t>
      </w:r>
      <w:r w:rsidR="001A061A">
        <w:rPr>
          <w:rFonts w:ascii="Times New Roman" w:hAnsi="Times New Roman"/>
          <w:sz w:val="24"/>
          <w:szCs w:val="24"/>
        </w:rPr>
        <w:t xml:space="preserve">the </w:t>
      </w:r>
      <w:r w:rsidRPr="00001F80">
        <w:rPr>
          <w:rFonts w:ascii="Times New Roman" w:hAnsi="Times New Roman"/>
          <w:sz w:val="24"/>
          <w:szCs w:val="24"/>
        </w:rPr>
        <w:t>dependability and credibility of outputs.</w:t>
      </w:r>
    </w:p>
    <w:p w14:paraId="541E2A35" w14:textId="2361E84C" w:rsidR="00F40431" w:rsidRDefault="00AB197E" w:rsidP="00F40431">
      <w:pPr>
        <w:spacing w:after="0" w:line="480" w:lineRule="auto"/>
        <w:rPr>
          <w:rFonts w:ascii="Times New Roman" w:hAnsi="Times New Roman"/>
          <w:sz w:val="24"/>
          <w:szCs w:val="24"/>
        </w:rPr>
      </w:pPr>
      <w:r w:rsidRPr="00001F80">
        <w:rPr>
          <w:rFonts w:ascii="Times New Roman" w:hAnsi="Times New Roman"/>
          <w:sz w:val="24"/>
          <w:szCs w:val="24"/>
        </w:rPr>
        <w:t xml:space="preserve">  </w:t>
      </w:r>
    </w:p>
    <w:p w14:paraId="7BF1EF3C" w14:textId="75962CB7" w:rsidR="000C0E6F" w:rsidRPr="00001F80" w:rsidRDefault="001A061A" w:rsidP="00F40431">
      <w:pPr>
        <w:spacing w:after="0" w:line="480" w:lineRule="auto"/>
        <w:jc w:val="center"/>
        <w:rPr>
          <w:rFonts w:ascii="Times New Roman" w:hAnsi="Times New Roman"/>
          <w:b/>
          <w:sz w:val="24"/>
          <w:szCs w:val="24"/>
        </w:rPr>
      </w:pPr>
      <w:r w:rsidRPr="00001F80">
        <w:rPr>
          <w:rFonts w:ascii="Times New Roman" w:hAnsi="Times New Roman"/>
          <w:b/>
          <w:sz w:val="24"/>
          <w:szCs w:val="24"/>
        </w:rPr>
        <w:t>FINDINGS</w:t>
      </w:r>
    </w:p>
    <w:p w14:paraId="2EE08D9B" w14:textId="4DB39FBC" w:rsidR="008B4F1A" w:rsidRPr="00001F80" w:rsidRDefault="008B4F1A" w:rsidP="00001F80">
      <w:pPr>
        <w:spacing w:after="0" w:line="480" w:lineRule="auto"/>
        <w:rPr>
          <w:rFonts w:ascii="Times New Roman" w:hAnsi="Times New Roman"/>
          <w:b/>
          <w:sz w:val="24"/>
          <w:szCs w:val="24"/>
        </w:rPr>
      </w:pPr>
      <w:r w:rsidRPr="00001F80">
        <w:rPr>
          <w:rFonts w:ascii="Times New Roman" w:hAnsi="Times New Roman"/>
          <w:b/>
          <w:sz w:val="24"/>
          <w:szCs w:val="24"/>
        </w:rPr>
        <w:t xml:space="preserve">Internal </w:t>
      </w:r>
      <w:r w:rsidR="004B1762">
        <w:rPr>
          <w:rFonts w:ascii="Times New Roman" w:hAnsi="Times New Roman"/>
          <w:b/>
          <w:sz w:val="24"/>
          <w:szCs w:val="24"/>
        </w:rPr>
        <w:t>V</w:t>
      </w:r>
      <w:r w:rsidRPr="00001F80">
        <w:rPr>
          <w:rFonts w:ascii="Times New Roman" w:hAnsi="Times New Roman"/>
          <w:b/>
          <w:sz w:val="24"/>
          <w:szCs w:val="24"/>
        </w:rPr>
        <w:t>alue</w:t>
      </w:r>
      <w:r w:rsidR="004B1762">
        <w:rPr>
          <w:rFonts w:ascii="Times New Roman" w:hAnsi="Times New Roman"/>
          <w:b/>
          <w:sz w:val="24"/>
          <w:szCs w:val="24"/>
        </w:rPr>
        <w:t xml:space="preserve"> P</w:t>
      </w:r>
      <w:r w:rsidRPr="00001F80">
        <w:rPr>
          <w:rFonts w:ascii="Times New Roman" w:hAnsi="Times New Roman"/>
          <w:b/>
          <w:sz w:val="24"/>
          <w:szCs w:val="24"/>
        </w:rPr>
        <w:t xml:space="preserve">erception </w:t>
      </w:r>
      <w:r w:rsidR="004B1762">
        <w:rPr>
          <w:rFonts w:ascii="Times New Roman" w:hAnsi="Times New Roman"/>
          <w:b/>
          <w:sz w:val="24"/>
          <w:szCs w:val="24"/>
        </w:rPr>
        <w:t>D</w:t>
      </w:r>
      <w:r w:rsidRPr="00001F80">
        <w:rPr>
          <w:rFonts w:ascii="Times New Roman" w:hAnsi="Times New Roman"/>
          <w:b/>
          <w:sz w:val="24"/>
          <w:szCs w:val="24"/>
        </w:rPr>
        <w:t>issonance (</w:t>
      </w:r>
      <w:r w:rsidR="00A40044">
        <w:rPr>
          <w:rFonts w:ascii="Times New Roman" w:hAnsi="Times New Roman"/>
          <w:b/>
          <w:sz w:val="24"/>
          <w:szCs w:val="24"/>
        </w:rPr>
        <w:t>IVPD</w:t>
      </w:r>
      <w:r w:rsidRPr="00001F80">
        <w:rPr>
          <w:rFonts w:ascii="Times New Roman" w:hAnsi="Times New Roman"/>
          <w:b/>
          <w:sz w:val="24"/>
          <w:szCs w:val="24"/>
        </w:rPr>
        <w:t>)</w:t>
      </w:r>
    </w:p>
    <w:p w14:paraId="4D47BC13" w14:textId="62DB689C" w:rsidR="00934808" w:rsidRPr="00857427" w:rsidRDefault="00534733" w:rsidP="00001F80">
      <w:pPr>
        <w:spacing w:after="0" w:line="480" w:lineRule="auto"/>
        <w:rPr>
          <w:rFonts w:ascii="Times New Roman" w:hAnsi="Times New Roman"/>
          <w:color w:val="E36C0A" w:themeColor="accent6" w:themeShade="BF"/>
          <w:sz w:val="24"/>
          <w:szCs w:val="24"/>
        </w:rPr>
      </w:pPr>
      <w:r w:rsidRPr="00001F80">
        <w:rPr>
          <w:rFonts w:ascii="Times New Roman" w:hAnsi="Times New Roman"/>
          <w:sz w:val="24"/>
          <w:szCs w:val="24"/>
        </w:rPr>
        <w:t>D</w:t>
      </w:r>
      <w:r w:rsidR="00E076EB" w:rsidRPr="00001F80">
        <w:rPr>
          <w:rFonts w:ascii="Times New Roman" w:hAnsi="Times New Roman"/>
          <w:sz w:val="24"/>
          <w:szCs w:val="24"/>
        </w:rPr>
        <w:t xml:space="preserve">espite </w:t>
      </w:r>
      <w:r w:rsidR="00271E10" w:rsidRPr="00001F80">
        <w:rPr>
          <w:rFonts w:ascii="Times New Roman" w:hAnsi="Times New Roman"/>
          <w:sz w:val="24"/>
          <w:szCs w:val="24"/>
        </w:rPr>
        <w:t>strategic</w:t>
      </w:r>
      <w:r w:rsidR="00E076EB" w:rsidRPr="00001F80">
        <w:rPr>
          <w:rFonts w:ascii="Times New Roman" w:hAnsi="Times New Roman"/>
          <w:sz w:val="24"/>
          <w:szCs w:val="24"/>
        </w:rPr>
        <w:t xml:space="preserve"> relationships being founded on highly structured contracts,</w:t>
      </w:r>
      <w:r w:rsidRPr="00001F80">
        <w:rPr>
          <w:rFonts w:ascii="Times New Roman" w:hAnsi="Times New Roman"/>
          <w:sz w:val="24"/>
          <w:szCs w:val="24"/>
        </w:rPr>
        <w:t xml:space="preserve"> this study suggests that</w:t>
      </w:r>
      <w:r w:rsidR="00E076EB" w:rsidRPr="00001F80">
        <w:rPr>
          <w:rFonts w:ascii="Times New Roman" w:hAnsi="Times New Roman"/>
          <w:sz w:val="24"/>
          <w:szCs w:val="24"/>
        </w:rPr>
        <w:t xml:space="preserve"> value perceptions </w:t>
      </w:r>
      <w:r w:rsidR="006530D1" w:rsidRPr="00001F80">
        <w:rPr>
          <w:rFonts w:ascii="Times New Roman" w:hAnsi="Times New Roman"/>
          <w:sz w:val="24"/>
          <w:szCs w:val="24"/>
        </w:rPr>
        <w:t xml:space="preserve">are </w:t>
      </w:r>
      <w:r w:rsidR="00E076EB" w:rsidRPr="00001F80">
        <w:rPr>
          <w:rFonts w:ascii="Times New Roman" w:hAnsi="Times New Roman"/>
          <w:sz w:val="24"/>
          <w:szCs w:val="24"/>
        </w:rPr>
        <w:t xml:space="preserve">dispersed, fluid, highly subjective and socially constructed. </w:t>
      </w:r>
      <w:r w:rsidR="00934808" w:rsidRPr="00001F80">
        <w:rPr>
          <w:rFonts w:ascii="Times New Roman" w:hAnsi="Times New Roman"/>
          <w:sz w:val="24"/>
          <w:szCs w:val="24"/>
        </w:rPr>
        <w:t xml:space="preserve">A key finding is </w:t>
      </w:r>
      <w:r w:rsidR="009E768E">
        <w:rPr>
          <w:rFonts w:ascii="Times New Roman" w:hAnsi="Times New Roman"/>
          <w:sz w:val="24"/>
          <w:szCs w:val="24"/>
        </w:rPr>
        <w:t xml:space="preserve">the </w:t>
      </w:r>
      <w:r w:rsidR="00AD640A">
        <w:rPr>
          <w:rFonts w:ascii="Times New Roman" w:hAnsi="Times New Roman"/>
          <w:sz w:val="24"/>
          <w:szCs w:val="24"/>
        </w:rPr>
        <w:t xml:space="preserve">perceived </w:t>
      </w:r>
      <w:r w:rsidR="00934808" w:rsidRPr="00001F80">
        <w:rPr>
          <w:rFonts w:ascii="Times New Roman" w:hAnsi="Times New Roman"/>
          <w:sz w:val="24"/>
          <w:szCs w:val="24"/>
        </w:rPr>
        <w:t xml:space="preserve">disparity </w:t>
      </w:r>
      <w:r w:rsidR="00AD640A">
        <w:rPr>
          <w:rFonts w:ascii="Times New Roman" w:hAnsi="Times New Roman"/>
          <w:sz w:val="24"/>
          <w:szCs w:val="24"/>
        </w:rPr>
        <w:t xml:space="preserve">of </w:t>
      </w:r>
      <w:r w:rsidR="00585FFA">
        <w:rPr>
          <w:rFonts w:ascii="Times New Roman" w:hAnsi="Times New Roman"/>
          <w:sz w:val="24"/>
          <w:szCs w:val="24"/>
        </w:rPr>
        <w:t>perceived</w:t>
      </w:r>
      <w:r w:rsidR="006530D1" w:rsidRPr="00001F80">
        <w:rPr>
          <w:rFonts w:ascii="Times New Roman" w:hAnsi="Times New Roman"/>
          <w:sz w:val="24"/>
          <w:szCs w:val="24"/>
        </w:rPr>
        <w:t xml:space="preserve"> value </w:t>
      </w:r>
      <w:r w:rsidR="00934808" w:rsidRPr="00001F80">
        <w:rPr>
          <w:rFonts w:ascii="Times New Roman" w:hAnsi="Times New Roman"/>
          <w:sz w:val="24"/>
          <w:szCs w:val="24"/>
        </w:rPr>
        <w:t xml:space="preserve">between stakeholders </w:t>
      </w:r>
      <w:r w:rsidR="007B0BE6" w:rsidRPr="00001F80">
        <w:rPr>
          <w:rFonts w:ascii="Times New Roman" w:hAnsi="Times New Roman"/>
          <w:sz w:val="24"/>
          <w:szCs w:val="24"/>
        </w:rPr>
        <w:t xml:space="preserve">from </w:t>
      </w:r>
      <w:r w:rsidR="00934808" w:rsidRPr="00001F80">
        <w:rPr>
          <w:rFonts w:ascii="Times New Roman" w:hAnsi="Times New Roman"/>
          <w:sz w:val="24"/>
          <w:szCs w:val="24"/>
        </w:rPr>
        <w:t xml:space="preserve">within the same </w:t>
      </w:r>
      <w:r w:rsidR="00485C9B" w:rsidRPr="00001F80">
        <w:rPr>
          <w:rFonts w:ascii="Times New Roman" w:hAnsi="Times New Roman"/>
          <w:sz w:val="24"/>
          <w:szCs w:val="24"/>
        </w:rPr>
        <w:t>organ</w:t>
      </w:r>
      <w:r w:rsidR="00E621BD">
        <w:rPr>
          <w:rFonts w:ascii="Times New Roman" w:hAnsi="Times New Roman"/>
          <w:sz w:val="24"/>
          <w:szCs w:val="24"/>
        </w:rPr>
        <w:t>isation</w:t>
      </w:r>
      <w:r w:rsidR="00934808" w:rsidRPr="00001F80">
        <w:rPr>
          <w:rFonts w:ascii="Times New Roman" w:hAnsi="Times New Roman"/>
          <w:sz w:val="24"/>
          <w:szCs w:val="24"/>
        </w:rPr>
        <w:t xml:space="preserve">, </w:t>
      </w:r>
      <w:r w:rsidR="007B0BE6" w:rsidRPr="00001F80">
        <w:rPr>
          <w:rFonts w:ascii="Times New Roman" w:hAnsi="Times New Roman"/>
          <w:sz w:val="24"/>
          <w:szCs w:val="24"/>
        </w:rPr>
        <w:t>most notably on the buying side</w:t>
      </w:r>
      <w:r w:rsidR="00934808" w:rsidRPr="00001F80">
        <w:rPr>
          <w:rFonts w:ascii="Times New Roman" w:hAnsi="Times New Roman"/>
          <w:sz w:val="24"/>
          <w:szCs w:val="24"/>
        </w:rPr>
        <w:t xml:space="preserve">.  </w:t>
      </w:r>
      <w:r w:rsidR="00B80EB7" w:rsidRPr="00001F80">
        <w:rPr>
          <w:rFonts w:ascii="Times New Roman" w:hAnsi="Times New Roman"/>
          <w:sz w:val="24"/>
          <w:szCs w:val="24"/>
        </w:rPr>
        <w:t xml:space="preserve">A second order </w:t>
      </w:r>
      <w:r w:rsidR="00B80EB7" w:rsidRPr="00001F80">
        <w:rPr>
          <w:rFonts w:ascii="Times New Roman" w:hAnsi="Times New Roman"/>
          <w:sz w:val="24"/>
          <w:szCs w:val="24"/>
        </w:rPr>
        <w:lastRenderedPageBreak/>
        <w:t xml:space="preserve">construct is abstracted from the data.  This </w:t>
      </w:r>
      <w:r w:rsidR="00934808" w:rsidRPr="00001F80">
        <w:rPr>
          <w:rFonts w:ascii="Times New Roman" w:hAnsi="Times New Roman"/>
          <w:sz w:val="24"/>
          <w:szCs w:val="24"/>
        </w:rPr>
        <w:t>central category describ</w:t>
      </w:r>
      <w:r w:rsidR="00B80EB7" w:rsidRPr="00001F80">
        <w:rPr>
          <w:rFonts w:ascii="Times New Roman" w:hAnsi="Times New Roman"/>
          <w:sz w:val="24"/>
          <w:szCs w:val="24"/>
        </w:rPr>
        <w:t>es</w:t>
      </w:r>
      <w:r w:rsidR="00934808" w:rsidRPr="00001F80">
        <w:rPr>
          <w:rFonts w:ascii="Times New Roman" w:hAnsi="Times New Roman"/>
          <w:sz w:val="24"/>
          <w:szCs w:val="24"/>
        </w:rPr>
        <w:t xml:space="preserve"> the phenomenon </w:t>
      </w:r>
      <w:r w:rsidR="00B80EB7" w:rsidRPr="00001F80">
        <w:rPr>
          <w:rFonts w:ascii="Times New Roman" w:hAnsi="Times New Roman"/>
          <w:sz w:val="24"/>
          <w:szCs w:val="24"/>
        </w:rPr>
        <w:t xml:space="preserve">and </w:t>
      </w:r>
      <w:r w:rsidR="0090277F" w:rsidRPr="00001F80">
        <w:rPr>
          <w:rFonts w:ascii="Times New Roman" w:hAnsi="Times New Roman"/>
          <w:sz w:val="24"/>
          <w:szCs w:val="24"/>
        </w:rPr>
        <w:t>i</w:t>
      </w:r>
      <w:r w:rsidR="00A40044">
        <w:rPr>
          <w:rFonts w:ascii="Times New Roman" w:hAnsi="Times New Roman"/>
          <w:sz w:val="24"/>
          <w:szCs w:val="24"/>
        </w:rPr>
        <w:t>s termed I</w:t>
      </w:r>
      <w:r w:rsidR="00934808" w:rsidRPr="00001F80">
        <w:rPr>
          <w:rFonts w:ascii="Times New Roman" w:hAnsi="Times New Roman"/>
          <w:sz w:val="24"/>
          <w:szCs w:val="24"/>
        </w:rPr>
        <w:t>nternal Value</w:t>
      </w:r>
      <w:r w:rsidR="00F3572F" w:rsidRPr="00001F80">
        <w:rPr>
          <w:rFonts w:ascii="Times New Roman" w:hAnsi="Times New Roman"/>
          <w:sz w:val="24"/>
          <w:szCs w:val="24"/>
        </w:rPr>
        <w:t xml:space="preserve"> </w:t>
      </w:r>
      <w:r w:rsidR="00934808" w:rsidRPr="00001F80">
        <w:rPr>
          <w:rFonts w:ascii="Times New Roman" w:hAnsi="Times New Roman"/>
          <w:sz w:val="24"/>
          <w:szCs w:val="24"/>
        </w:rPr>
        <w:t>Perception</w:t>
      </w:r>
      <w:r w:rsidR="008A0353" w:rsidRPr="00001F80">
        <w:rPr>
          <w:rFonts w:ascii="Times New Roman" w:hAnsi="Times New Roman"/>
          <w:sz w:val="24"/>
          <w:szCs w:val="24"/>
        </w:rPr>
        <w:t xml:space="preserve"> </w:t>
      </w:r>
      <w:r w:rsidR="00934808" w:rsidRPr="00001F80">
        <w:rPr>
          <w:rFonts w:ascii="Times New Roman" w:hAnsi="Times New Roman"/>
          <w:sz w:val="24"/>
          <w:szCs w:val="24"/>
        </w:rPr>
        <w:t>Dissonance</w:t>
      </w:r>
      <w:r w:rsidR="00934808" w:rsidRPr="00001F80">
        <w:rPr>
          <w:rFonts w:ascii="Times New Roman" w:hAnsi="Times New Roman"/>
          <w:i/>
          <w:sz w:val="24"/>
          <w:szCs w:val="24"/>
        </w:rPr>
        <w:t xml:space="preserve"> </w:t>
      </w:r>
      <w:r w:rsidR="00934808" w:rsidRPr="00001F80">
        <w:rPr>
          <w:rFonts w:ascii="Times New Roman" w:hAnsi="Times New Roman"/>
          <w:sz w:val="24"/>
          <w:szCs w:val="24"/>
        </w:rPr>
        <w:t>(</w:t>
      </w:r>
      <w:r w:rsidR="00A40044">
        <w:rPr>
          <w:rFonts w:ascii="Times New Roman" w:hAnsi="Times New Roman"/>
          <w:sz w:val="24"/>
          <w:szCs w:val="24"/>
        </w:rPr>
        <w:t>IVPD</w:t>
      </w:r>
      <w:r w:rsidR="00934808" w:rsidRPr="00001F80">
        <w:rPr>
          <w:rFonts w:ascii="Times New Roman" w:hAnsi="Times New Roman"/>
          <w:sz w:val="24"/>
          <w:szCs w:val="24"/>
        </w:rPr>
        <w:t>)</w:t>
      </w:r>
      <w:r w:rsidR="0086708D" w:rsidRPr="00001F80">
        <w:rPr>
          <w:rFonts w:ascii="Times New Roman" w:hAnsi="Times New Roman"/>
          <w:sz w:val="24"/>
          <w:szCs w:val="24"/>
        </w:rPr>
        <w:t>.</w:t>
      </w:r>
      <w:r w:rsidR="00CF7253" w:rsidRPr="00001F80">
        <w:rPr>
          <w:rFonts w:ascii="Times New Roman" w:hAnsi="Times New Roman"/>
          <w:sz w:val="24"/>
          <w:szCs w:val="24"/>
        </w:rPr>
        <w:t xml:space="preserve">  Four explanatory constructs; locus, subjectivity, temporality and expectations summari</w:t>
      </w:r>
      <w:r w:rsidR="00724E36">
        <w:rPr>
          <w:rFonts w:ascii="Times New Roman" w:hAnsi="Times New Roman"/>
          <w:sz w:val="24"/>
          <w:szCs w:val="24"/>
        </w:rPr>
        <w:t>s</w:t>
      </w:r>
      <w:r w:rsidR="00CF7253" w:rsidRPr="00001F80">
        <w:rPr>
          <w:rFonts w:ascii="Times New Roman" w:hAnsi="Times New Roman"/>
          <w:sz w:val="24"/>
          <w:szCs w:val="24"/>
        </w:rPr>
        <w:t>e the p</w:t>
      </w:r>
      <w:r w:rsidR="001E030A" w:rsidRPr="00001F80">
        <w:rPr>
          <w:rFonts w:ascii="Times New Roman" w:hAnsi="Times New Roman"/>
          <w:sz w:val="24"/>
          <w:szCs w:val="24"/>
        </w:rPr>
        <w:t>roperties and dimensions of</w:t>
      </w:r>
      <w:r w:rsidR="0086708D" w:rsidRPr="00001F80">
        <w:rPr>
          <w:rFonts w:ascii="Times New Roman" w:hAnsi="Times New Roman"/>
          <w:sz w:val="24"/>
          <w:szCs w:val="24"/>
        </w:rPr>
        <w:t xml:space="preserve"> </w:t>
      </w:r>
      <w:r w:rsidR="00A40044">
        <w:rPr>
          <w:rFonts w:ascii="Times New Roman" w:hAnsi="Times New Roman"/>
          <w:sz w:val="24"/>
          <w:szCs w:val="24"/>
        </w:rPr>
        <w:t>IVPD</w:t>
      </w:r>
      <w:r w:rsidR="00060E9F" w:rsidRPr="00001F80">
        <w:rPr>
          <w:rFonts w:ascii="Times New Roman" w:hAnsi="Times New Roman"/>
          <w:sz w:val="24"/>
          <w:szCs w:val="24"/>
        </w:rPr>
        <w:t>, illustrated in</w:t>
      </w:r>
      <w:r w:rsidR="00136760">
        <w:rPr>
          <w:rFonts w:ascii="Times New Roman" w:hAnsi="Times New Roman"/>
          <w:sz w:val="24"/>
          <w:szCs w:val="24"/>
        </w:rPr>
        <w:t xml:space="preserve"> Figure 2</w:t>
      </w:r>
      <w:r w:rsidR="00060E9F" w:rsidRPr="00001F80">
        <w:rPr>
          <w:rFonts w:ascii="Times New Roman" w:hAnsi="Times New Roman"/>
          <w:sz w:val="24"/>
          <w:szCs w:val="24"/>
        </w:rPr>
        <w:t xml:space="preserve">.  </w:t>
      </w:r>
      <w:r w:rsidR="00A40044">
        <w:rPr>
          <w:rFonts w:ascii="Times New Roman" w:hAnsi="Times New Roman"/>
          <w:sz w:val="24"/>
          <w:szCs w:val="24"/>
        </w:rPr>
        <w:t>IVPD</w:t>
      </w:r>
      <w:r w:rsidR="0086708D" w:rsidRPr="00001F80">
        <w:rPr>
          <w:rFonts w:ascii="Times New Roman" w:hAnsi="Times New Roman"/>
          <w:sz w:val="24"/>
          <w:szCs w:val="24"/>
        </w:rPr>
        <w:t xml:space="preserve"> </w:t>
      </w:r>
      <w:r w:rsidR="001E030A" w:rsidRPr="00001F80">
        <w:rPr>
          <w:rFonts w:ascii="Times New Roman" w:hAnsi="Times New Roman"/>
          <w:sz w:val="24"/>
          <w:szCs w:val="24"/>
        </w:rPr>
        <w:t>has</w:t>
      </w:r>
      <w:r w:rsidR="00060E9F" w:rsidRPr="00001F80">
        <w:rPr>
          <w:rFonts w:ascii="Times New Roman" w:hAnsi="Times New Roman"/>
          <w:sz w:val="24"/>
          <w:szCs w:val="24"/>
        </w:rPr>
        <w:t xml:space="preserve"> </w:t>
      </w:r>
      <w:r w:rsidR="00FB50A3" w:rsidRPr="00001F80">
        <w:rPr>
          <w:rFonts w:ascii="Times New Roman" w:hAnsi="Times New Roman"/>
          <w:sz w:val="24"/>
          <w:szCs w:val="24"/>
        </w:rPr>
        <w:t>m</w:t>
      </w:r>
      <w:r w:rsidR="00B0332A" w:rsidRPr="00001F80">
        <w:rPr>
          <w:rFonts w:ascii="Times New Roman" w:hAnsi="Times New Roman"/>
          <w:sz w:val="24"/>
          <w:szCs w:val="24"/>
        </w:rPr>
        <w:t>any sources including</w:t>
      </w:r>
      <w:r w:rsidR="00934808" w:rsidRPr="00001F80">
        <w:rPr>
          <w:rFonts w:ascii="Times New Roman" w:hAnsi="Times New Roman"/>
          <w:sz w:val="24"/>
          <w:szCs w:val="24"/>
        </w:rPr>
        <w:t xml:space="preserve"> contract breadth, the complexity of its business case, the timing of benefit</w:t>
      </w:r>
      <w:r w:rsidR="00AD0559" w:rsidRPr="00001F80">
        <w:rPr>
          <w:rFonts w:ascii="Times New Roman" w:hAnsi="Times New Roman"/>
          <w:sz w:val="24"/>
          <w:szCs w:val="24"/>
        </w:rPr>
        <w:t>s</w:t>
      </w:r>
      <w:r w:rsidR="00934808" w:rsidRPr="00001F80">
        <w:rPr>
          <w:rFonts w:ascii="Times New Roman" w:hAnsi="Times New Roman"/>
          <w:sz w:val="24"/>
          <w:szCs w:val="24"/>
        </w:rPr>
        <w:t xml:space="preserve"> accrual, benefit tangibility, servit</w:t>
      </w:r>
      <w:r w:rsidR="00E621BD">
        <w:rPr>
          <w:rFonts w:ascii="Times New Roman" w:hAnsi="Times New Roman"/>
          <w:sz w:val="24"/>
          <w:szCs w:val="24"/>
        </w:rPr>
        <w:t>isation</w:t>
      </w:r>
      <w:r w:rsidR="00934808" w:rsidRPr="00001F80">
        <w:rPr>
          <w:rFonts w:ascii="Times New Roman" w:hAnsi="Times New Roman"/>
          <w:sz w:val="24"/>
          <w:szCs w:val="24"/>
        </w:rPr>
        <w:t xml:space="preserve">, the primary or secondary nature of supply, and the rational-emotional spectrum of value assessment.  </w:t>
      </w:r>
      <w:r w:rsidR="00A40044">
        <w:rPr>
          <w:rFonts w:ascii="Times New Roman" w:hAnsi="Times New Roman"/>
          <w:sz w:val="24"/>
          <w:szCs w:val="24"/>
        </w:rPr>
        <w:t>IVPD</w:t>
      </w:r>
      <w:r w:rsidR="00934808" w:rsidRPr="00001F80">
        <w:rPr>
          <w:rFonts w:ascii="Times New Roman" w:hAnsi="Times New Roman"/>
          <w:sz w:val="24"/>
          <w:szCs w:val="24"/>
        </w:rPr>
        <w:t xml:space="preserve"> is complex and the identified sources of dissonance collectively exemplify rather than exhaustively catalogue the influences. </w:t>
      </w:r>
    </w:p>
    <w:p w14:paraId="7BCB6178" w14:textId="77777777" w:rsidR="00BD48D6" w:rsidRDefault="005D7400" w:rsidP="005D7400">
      <w:pPr>
        <w:spacing w:after="0" w:line="480" w:lineRule="auto"/>
        <w:rPr>
          <w:rFonts w:ascii="Times New Roman" w:hAnsi="Times New Roman"/>
          <w:b/>
          <w:sz w:val="24"/>
          <w:szCs w:val="24"/>
        </w:rPr>
      </w:pPr>
      <w:r w:rsidRPr="005D7400">
        <w:rPr>
          <w:rFonts w:ascii="Times New Roman" w:hAnsi="Times New Roman"/>
          <w:noProof/>
          <w:sz w:val="24"/>
          <w:szCs w:val="24"/>
          <w:lang w:eastAsia="en-GB"/>
        </w:rPr>
        <w:drawing>
          <wp:inline distT="0" distB="0" distL="0" distR="0" wp14:anchorId="3750BCCF" wp14:editId="2F682BF0">
            <wp:extent cx="5272572" cy="2894330"/>
            <wp:effectExtent l="76200" t="57150" r="80645" b="774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89932D" w14:textId="0C595197" w:rsidR="00BD48D6" w:rsidRPr="00BD48D6" w:rsidRDefault="00BD48D6" w:rsidP="00BD48D6">
      <w:pPr>
        <w:pStyle w:val="Caption"/>
        <w:rPr>
          <w:rFonts w:ascii="Times New Roman" w:hAnsi="Times New Roman"/>
          <w:color w:val="auto"/>
          <w:sz w:val="24"/>
        </w:rPr>
      </w:pPr>
      <w:bookmarkStart w:id="5" w:name="_Ref445568246"/>
      <w:r w:rsidRPr="00BD48D6">
        <w:rPr>
          <w:rFonts w:ascii="Times New Roman" w:hAnsi="Times New Roman"/>
          <w:color w:val="auto"/>
          <w:sz w:val="24"/>
        </w:rPr>
        <w:t xml:space="preserve">Figure </w:t>
      </w:r>
      <w:r w:rsidR="00136760">
        <w:rPr>
          <w:rFonts w:ascii="Times New Roman" w:hAnsi="Times New Roman"/>
          <w:color w:val="auto"/>
          <w:sz w:val="24"/>
        </w:rPr>
        <w:t>2</w:t>
      </w:r>
      <w:bookmarkEnd w:id="5"/>
      <w:r w:rsidRPr="00BD48D6">
        <w:rPr>
          <w:rFonts w:ascii="Times New Roman" w:hAnsi="Times New Roman"/>
          <w:color w:val="auto"/>
          <w:sz w:val="24"/>
        </w:rPr>
        <w:t>: Properties and dimensions of Internal Value Perception Dissonance (IVPD)</w:t>
      </w:r>
    </w:p>
    <w:p w14:paraId="151EC6DB" w14:textId="77777777" w:rsidR="00BC1906" w:rsidRDefault="00BC1906" w:rsidP="00001F80">
      <w:pPr>
        <w:spacing w:after="0" w:line="480" w:lineRule="auto"/>
        <w:rPr>
          <w:rFonts w:ascii="Times New Roman" w:hAnsi="Times New Roman"/>
          <w:i/>
          <w:sz w:val="24"/>
          <w:szCs w:val="24"/>
        </w:rPr>
      </w:pPr>
    </w:p>
    <w:p w14:paraId="6A5C1071" w14:textId="086D75A5" w:rsidR="00AB197E" w:rsidRDefault="00934808" w:rsidP="00001F80">
      <w:pPr>
        <w:spacing w:after="0" w:line="480" w:lineRule="auto"/>
        <w:rPr>
          <w:rFonts w:ascii="Times New Roman" w:hAnsi="Times New Roman"/>
          <w:sz w:val="24"/>
          <w:szCs w:val="24"/>
        </w:rPr>
      </w:pPr>
      <w:r w:rsidRPr="00001F80">
        <w:rPr>
          <w:rFonts w:ascii="Times New Roman" w:hAnsi="Times New Roman"/>
          <w:i/>
          <w:sz w:val="24"/>
          <w:szCs w:val="24"/>
        </w:rPr>
        <w:t>Locus</w:t>
      </w:r>
      <w:r w:rsidR="00724E36" w:rsidRPr="00001F80">
        <w:rPr>
          <w:rFonts w:ascii="Times New Roman" w:hAnsi="Times New Roman"/>
          <w:i/>
          <w:sz w:val="24"/>
          <w:szCs w:val="24"/>
        </w:rPr>
        <w:t>.</w:t>
      </w:r>
      <w:r w:rsidR="009C2191">
        <w:rPr>
          <w:rFonts w:ascii="Times New Roman" w:hAnsi="Times New Roman"/>
          <w:i/>
          <w:sz w:val="24"/>
          <w:szCs w:val="24"/>
        </w:rPr>
        <w:t xml:space="preserve">  </w:t>
      </w:r>
      <w:r w:rsidR="004224A1" w:rsidRPr="00001F80">
        <w:rPr>
          <w:rFonts w:ascii="Times New Roman" w:hAnsi="Times New Roman"/>
          <w:sz w:val="24"/>
          <w:szCs w:val="24"/>
        </w:rPr>
        <w:t>The l</w:t>
      </w:r>
      <w:r w:rsidR="003C46BC" w:rsidRPr="00001F80">
        <w:rPr>
          <w:rFonts w:ascii="Times New Roman" w:hAnsi="Times New Roman"/>
          <w:sz w:val="24"/>
          <w:szCs w:val="24"/>
        </w:rPr>
        <w:t xml:space="preserve">ocus of </w:t>
      </w:r>
      <w:r w:rsidR="00A40044">
        <w:rPr>
          <w:rFonts w:ascii="Times New Roman" w:hAnsi="Times New Roman"/>
          <w:sz w:val="24"/>
          <w:szCs w:val="24"/>
        </w:rPr>
        <w:t>IVPD</w:t>
      </w:r>
      <w:r w:rsidR="003C46BC" w:rsidRPr="00001F80">
        <w:rPr>
          <w:rFonts w:ascii="Times New Roman" w:hAnsi="Times New Roman"/>
          <w:sz w:val="24"/>
          <w:szCs w:val="24"/>
        </w:rPr>
        <w:t xml:space="preserve"> </w:t>
      </w:r>
      <w:r w:rsidR="00E705B4" w:rsidRPr="00001F80">
        <w:rPr>
          <w:rFonts w:ascii="Times New Roman" w:hAnsi="Times New Roman"/>
          <w:sz w:val="24"/>
          <w:szCs w:val="24"/>
        </w:rPr>
        <w:t>describes the size and organ</w:t>
      </w:r>
      <w:r w:rsidR="00E621BD">
        <w:rPr>
          <w:rFonts w:ascii="Times New Roman" w:hAnsi="Times New Roman"/>
          <w:sz w:val="24"/>
          <w:szCs w:val="24"/>
        </w:rPr>
        <w:t>isation</w:t>
      </w:r>
      <w:r w:rsidR="00E705B4" w:rsidRPr="00001F80">
        <w:rPr>
          <w:rFonts w:ascii="Times New Roman" w:hAnsi="Times New Roman"/>
          <w:sz w:val="24"/>
          <w:szCs w:val="24"/>
        </w:rPr>
        <w:t xml:space="preserve">al </w:t>
      </w:r>
      <w:r w:rsidR="00113FED" w:rsidRPr="00001F80">
        <w:rPr>
          <w:rFonts w:ascii="Times New Roman" w:hAnsi="Times New Roman"/>
          <w:sz w:val="24"/>
          <w:szCs w:val="24"/>
        </w:rPr>
        <w:t>posi</w:t>
      </w:r>
      <w:r w:rsidR="00E705B4" w:rsidRPr="00001F80">
        <w:rPr>
          <w:rFonts w:ascii="Times New Roman" w:hAnsi="Times New Roman"/>
          <w:sz w:val="24"/>
          <w:szCs w:val="24"/>
        </w:rPr>
        <w:t xml:space="preserve">tion of stakeholder groups </w:t>
      </w:r>
      <w:r w:rsidR="00113FED" w:rsidRPr="00001F80">
        <w:rPr>
          <w:rFonts w:ascii="Times New Roman" w:hAnsi="Times New Roman"/>
          <w:sz w:val="24"/>
          <w:szCs w:val="24"/>
        </w:rPr>
        <w:t xml:space="preserve">within which distinct perceptions are socially negotiated. </w:t>
      </w:r>
      <w:r w:rsidR="00340C0E" w:rsidRPr="00001F80">
        <w:rPr>
          <w:rFonts w:ascii="Times New Roman" w:hAnsi="Times New Roman"/>
          <w:sz w:val="24"/>
          <w:szCs w:val="24"/>
        </w:rPr>
        <w:t>C</w:t>
      </w:r>
      <w:r w:rsidRPr="00001F80">
        <w:rPr>
          <w:rFonts w:ascii="Times New Roman" w:hAnsi="Times New Roman"/>
          <w:sz w:val="24"/>
          <w:szCs w:val="24"/>
        </w:rPr>
        <w:t xml:space="preserve">onstantly evolving differences </w:t>
      </w:r>
      <w:r w:rsidR="0090277F" w:rsidRPr="00001F80">
        <w:rPr>
          <w:rFonts w:ascii="Times New Roman" w:hAnsi="Times New Roman"/>
          <w:sz w:val="24"/>
          <w:szCs w:val="24"/>
        </w:rPr>
        <w:t>a</w:t>
      </w:r>
      <w:r w:rsidRPr="00001F80">
        <w:rPr>
          <w:rFonts w:ascii="Times New Roman" w:hAnsi="Times New Roman"/>
          <w:sz w:val="24"/>
          <w:szCs w:val="24"/>
        </w:rPr>
        <w:t xml:space="preserve">re manifest </w:t>
      </w:r>
      <w:r w:rsidR="003C46BC" w:rsidRPr="00001F80">
        <w:rPr>
          <w:rFonts w:ascii="Times New Roman" w:hAnsi="Times New Roman"/>
          <w:sz w:val="24"/>
          <w:szCs w:val="24"/>
        </w:rPr>
        <w:t>horizontally</w:t>
      </w:r>
      <w:r w:rsidR="00531557" w:rsidRPr="00001F80">
        <w:rPr>
          <w:rFonts w:ascii="Times New Roman" w:hAnsi="Times New Roman"/>
          <w:sz w:val="24"/>
          <w:szCs w:val="24"/>
        </w:rPr>
        <w:t xml:space="preserve"> </w:t>
      </w:r>
      <w:r w:rsidR="001B50F7" w:rsidRPr="00001F80">
        <w:rPr>
          <w:rFonts w:ascii="Times New Roman" w:hAnsi="Times New Roman"/>
          <w:sz w:val="24"/>
          <w:szCs w:val="24"/>
        </w:rPr>
        <w:t>across</w:t>
      </w:r>
      <w:r w:rsidRPr="00001F80">
        <w:rPr>
          <w:rFonts w:ascii="Times New Roman" w:hAnsi="Times New Roman"/>
          <w:sz w:val="24"/>
          <w:szCs w:val="24"/>
        </w:rPr>
        <w:t xml:space="preserve"> functional groups and </w:t>
      </w:r>
      <w:r w:rsidR="00531557" w:rsidRPr="00001F80">
        <w:rPr>
          <w:rFonts w:ascii="Times New Roman" w:hAnsi="Times New Roman"/>
          <w:sz w:val="24"/>
          <w:szCs w:val="24"/>
        </w:rPr>
        <w:t xml:space="preserve">vertically </w:t>
      </w:r>
      <w:r w:rsidR="001B50F7" w:rsidRPr="00001F80">
        <w:rPr>
          <w:rFonts w:ascii="Times New Roman" w:hAnsi="Times New Roman"/>
          <w:sz w:val="24"/>
          <w:szCs w:val="24"/>
        </w:rPr>
        <w:t>between</w:t>
      </w:r>
      <w:r w:rsidRPr="00001F80">
        <w:rPr>
          <w:rFonts w:ascii="Times New Roman" w:hAnsi="Times New Roman"/>
          <w:sz w:val="24"/>
          <w:szCs w:val="24"/>
        </w:rPr>
        <w:t xml:space="preserve"> </w:t>
      </w:r>
      <w:r w:rsidR="003C46BC" w:rsidRPr="00001F80">
        <w:rPr>
          <w:rFonts w:ascii="Times New Roman" w:hAnsi="Times New Roman"/>
          <w:sz w:val="24"/>
          <w:szCs w:val="24"/>
        </w:rPr>
        <w:t xml:space="preserve">hierarchical </w:t>
      </w:r>
      <w:r w:rsidR="00531557" w:rsidRPr="00001F80">
        <w:rPr>
          <w:rFonts w:ascii="Times New Roman" w:hAnsi="Times New Roman"/>
          <w:sz w:val="24"/>
          <w:szCs w:val="24"/>
        </w:rPr>
        <w:t xml:space="preserve">reporting levels. </w:t>
      </w:r>
      <w:r w:rsidR="004224A1" w:rsidRPr="00001F80">
        <w:rPr>
          <w:rFonts w:ascii="Times New Roman" w:hAnsi="Times New Roman"/>
          <w:sz w:val="24"/>
          <w:szCs w:val="24"/>
        </w:rPr>
        <w:t xml:space="preserve">The findings show that in these </w:t>
      </w:r>
      <w:r w:rsidR="00A7095E">
        <w:rPr>
          <w:rFonts w:ascii="Times New Roman" w:hAnsi="Times New Roman"/>
          <w:sz w:val="24"/>
          <w:szCs w:val="24"/>
        </w:rPr>
        <w:t>strategic</w:t>
      </w:r>
      <w:r w:rsidR="00A7095E" w:rsidRPr="00001F80">
        <w:rPr>
          <w:rFonts w:ascii="Times New Roman" w:hAnsi="Times New Roman"/>
          <w:sz w:val="24"/>
          <w:szCs w:val="24"/>
        </w:rPr>
        <w:t xml:space="preserve"> </w:t>
      </w:r>
      <w:r w:rsidR="004224A1" w:rsidRPr="00001F80">
        <w:rPr>
          <w:rFonts w:ascii="Times New Roman" w:hAnsi="Times New Roman"/>
          <w:sz w:val="24"/>
          <w:szCs w:val="24"/>
        </w:rPr>
        <w:t>B2B relations</w:t>
      </w:r>
      <w:r w:rsidR="00113FED" w:rsidRPr="00001F80">
        <w:rPr>
          <w:rFonts w:ascii="Times New Roman" w:hAnsi="Times New Roman"/>
          <w:sz w:val="24"/>
          <w:szCs w:val="24"/>
        </w:rPr>
        <w:t xml:space="preserve">hips distinct perceptions are formed within social groups. </w:t>
      </w:r>
      <w:r w:rsidR="006F51B6" w:rsidRPr="00001F80">
        <w:rPr>
          <w:rFonts w:ascii="Times New Roman" w:hAnsi="Times New Roman"/>
          <w:sz w:val="24"/>
          <w:szCs w:val="24"/>
        </w:rPr>
        <w:t>Navigating the loci of value perceptions in buyer organ</w:t>
      </w:r>
      <w:r w:rsidR="00E621BD">
        <w:rPr>
          <w:rFonts w:ascii="Times New Roman" w:hAnsi="Times New Roman"/>
          <w:sz w:val="24"/>
          <w:szCs w:val="24"/>
        </w:rPr>
        <w:t>isation</w:t>
      </w:r>
      <w:r w:rsidR="00C538F2">
        <w:rPr>
          <w:rFonts w:ascii="Times New Roman" w:hAnsi="Times New Roman"/>
          <w:sz w:val="24"/>
          <w:szCs w:val="24"/>
        </w:rPr>
        <w:t>s can be difficult</w:t>
      </w:r>
      <w:r w:rsidR="0036302B">
        <w:rPr>
          <w:rFonts w:ascii="Times New Roman" w:hAnsi="Times New Roman"/>
          <w:sz w:val="24"/>
          <w:szCs w:val="24"/>
        </w:rPr>
        <w:t xml:space="preserve">, </w:t>
      </w:r>
      <w:r w:rsidR="00584064" w:rsidRPr="00001F80">
        <w:rPr>
          <w:rFonts w:ascii="Times New Roman" w:hAnsi="Times New Roman"/>
          <w:sz w:val="24"/>
          <w:szCs w:val="24"/>
        </w:rPr>
        <w:t>corroborated</w:t>
      </w:r>
      <w:r w:rsidR="006F51B6" w:rsidRPr="00001F80">
        <w:rPr>
          <w:rFonts w:ascii="Times New Roman" w:hAnsi="Times New Roman"/>
          <w:sz w:val="24"/>
          <w:szCs w:val="24"/>
        </w:rPr>
        <w:t xml:space="preserve"> </w:t>
      </w:r>
      <w:r w:rsidR="00C538F2">
        <w:rPr>
          <w:rFonts w:ascii="Times New Roman" w:hAnsi="Times New Roman"/>
          <w:sz w:val="24"/>
          <w:szCs w:val="24"/>
        </w:rPr>
        <w:t>by</w:t>
      </w:r>
      <w:r w:rsidR="006F51B6" w:rsidRPr="00001F80">
        <w:rPr>
          <w:rFonts w:ascii="Times New Roman" w:hAnsi="Times New Roman"/>
          <w:sz w:val="24"/>
          <w:szCs w:val="24"/>
        </w:rPr>
        <w:t xml:space="preserve"> extracts from </w:t>
      </w:r>
      <w:r w:rsidR="00EE18C2" w:rsidRPr="00001F80">
        <w:rPr>
          <w:rFonts w:ascii="Times New Roman" w:hAnsi="Times New Roman"/>
          <w:sz w:val="24"/>
          <w:szCs w:val="24"/>
        </w:rPr>
        <w:t>suppliers</w:t>
      </w:r>
      <w:r w:rsidR="006F51B6" w:rsidRPr="00001F80">
        <w:rPr>
          <w:rFonts w:ascii="Times New Roman" w:hAnsi="Times New Roman"/>
          <w:sz w:val="24"/>
          <w:szCs w:val="24"/>
        </w:rPr>
        <w:t xml:space="preserve">. </w:t>
      </w:r>
    </w:p>
    <w:p w14:paraId="72EE5819" w14:textId="30AC1A2E" w:rsidR="006F51B6" w:rsidRPr="00001F80" w:rsidRDefault="00AB197E" w:rsidP="00001F80">
      <w:pPr>
        <w:spacing w:after="0" w:line="480" w:lineRule="auto"/>
        <w:rPr>
          <w:rFonts w:ascii="Times New Roman" w:hAnsi="Times New Roman"/>
          <w:sz w:val="24"/>
          <w:szCs w:val="24"/>
        </w:rPr>
      </w:pPr>
      <w:r w:rsidRPr="00001F80">
        <w:rPr>
          <w:rFonts w:ascii="Times New Roman" w:hAnsi="Times New Roman"/>
          <w:sz w:val="24"/>
          <w:szCs w:val="24"/>
        </w:rPr>
        <w:lastRenderedPageBreak/>
        <w:t xml:space="preserve">     </w:t>
      </w:r>
      <w:r w:rsidR="006F51B6" w:rsidRPr="00001F80">
        <w:rPr>
          <w:rFonts w:ascii="Times New Roman" w:hAnsi="Times New Roman"/>
          <w:i/>
          <w:sz w:val="24"/>
          <w:szCs w:val="24"/>
        </w:rPr>
        <w:t>[S</w:t>
      </w:r>
      <w:r w:rsidR="00C538F2">
        <w:rPr>
          <w:rFonts w:ascii="Times New Roman" w:hAnsi="Times New Roman"/>
          <w:i/>
          <w:sz w:val="24"/>
          <w:szCs w:val="24"/>
        </w:rPr>
        <w:t xml:space="preserve"> </w:t>
      </w:r>
      <w:r w:rsidR="00BD48D6">
        <w:rPr>
          <w:rFonts w:ascii="Times New Roman" w:hAnsi="Times New Roman"/>
          <w:i/>
          <w:sz w:val="24"/>
          <w:szCs w:val="24"/>
        </w:rPr>
        <w:t>Comm</w:t>
      </w:r>
      <w:r w:rsidR="006F51B6" w:rsidRPr="00001F80">
        <w:rPr>
          <w:rFonts w:ascii="Times New Roman" w:hAnsi="Times New Roman"/>
          <w:i/>
          <w:sz w:val="24"/>
          <w:szCs w:val="24"/>
        </w:rPr>
        <w:t xml:space="preserve">] “You have to cross five or six different levels of expectations in different parts of the business” </w:t>
      </w:r>
    </w:p>
    <w:p w14:paraId="3CB69B90" w14:textId="35303194" w:rsidR="006F51B6" w:rsidRDefault="00AB197E" w:rsidP="00001F80">
      <w:pPr>
        <w:spacing w:after="0" w:line="480" w:lineRule="auto"/>
        <w:rPr>
          <w:rFonts w:ascii="Times New Roman" w:hAnsi="Times New Roman"/>
          <w:i/>
          <w:sz w:val="24"/>
          <w:szCs w:val="24"/>
        </w:rPr>
      </w:pPr>
      <w:r w:rsidRPr="00001F80">
        <w:rPr>
          <w:rFonts w:ascii="Times New Roman" w:hAnsi="Times New Roman"/>
          <w:i/>
          <w:sz w:val="24"/>
          <w:szCs w:val="24"/>
        </w:rPr>
        <w:t xml:space="preserve">     </w:t>
      </w:r>
      <w:r w:rsidR="006F51B6" w:rsidRPr="00001F80">
        <w:rPr>
          <w:rFonts w:ascii="Times New Roman" w:hAnsi="Times New Roman"/>
          <w:i/>
          <w:sz w:val="24"/>
          <w:szCs w:val="24"/>
        </w:rPr>
        <w:t>[S</w:t>
      </w:r>
      <w:r w:rsidR="00C538F2">
        <w:rPr>
          <w:rFonts w:ascii="Times New Roman" w:hAnsi="Times New Roman"/>
          <w:i/>
          <w:sz w:val="24"/>
          <w:szCs w:val="24"/>
        </w:rPr>
        <w:t xml:space="preserve"> </w:t>
      </w:r>
      <w:r w:rsidR="00BD48D6">
        <w:rPr>
          <w:rFonts w:ascii="Times New Roman" w:hAnsi="Times New Roman"/>
          <w:i/>
          <w:sz w:val="24"/>
          <w:szCs w:val="24"/>
        </w:rPr>
        <w:t>Del</w:t>
      </w:r>
      <w:r w:rsidR="006F51B6" w:rsidRPr="00001F80">
        <w:rPr>
          <w:rFonts w:ascii="Times New Roman" w:hAnsi="Times New Roman"/>
          <w:i/>
          <w:sz w:val="24"/>
          <w:szCs w:val="24"/>
        </w:rPr>
        <w:t>]</w:t>
      </w:r>
      <w:r w:rsidR="006F51B6" w:rsidRPr="00001F80">
        <w:rPr>
          <w:rFonts w:ascii="Times New Roman" w:hAnsi="Times New Roman"/>
          <w:sz w:val="24"/>
          <w:szCs w:val="24"/>
        </w:rPr>
        <w:t xml:space="preserve"> “</w:t>
      </w:r>
      <w:r w:rsidR="00412188" w:rsidRPr="00001F80">
        <w:rPr>
          <w:rFonts w:ascii="Times New Roman" w:hAnsi="Times New Roman"/>
          <w:sz w:val="24"/>
          <w:szCs w:val="24"/>
        </w:rPr>
        <w:t>...</w:t>
      </w:r>
      <w:r w:rsidR="00412188" w:rsidRPr="00C538F2">
        <w:rPr>
          <w:rFonts w:ascii="Times New Roman" w:hAnsi="Times New Roman"/>
          <w:i/>
          <w:sz w:val="24"/>
          <w:szCs w:val="24"/>
        </w:rPr>
        <w:t>so</w:t>
      </w:r>
      <w:r w:rsidR="006F51B6" w:rsidRPr="00C538F2">
        <w:rPr>
          <w:rFonts w:ascii="Times New Roman" w:hAnsi="Times New Roman"/>
          <w:i/>
          <w:sz w:val="24"/>
          <w:szCs w:val="24"/>
        </w:rPr>
        <w:t xml:space="preserve"> even though the buyers</w:t>
      </w:r>
      <w:r w:rsidR="006F51B6" w:rsidRPr="00001F80">
        <w:rPr>
          <w:rFonts w:ascii="Times New Roman" w:hAnsi="Times New Roman"/>
          <w:i/>
          <w:sz w:val="24"/>
          <w:szCs w:val="24"/>
        </w:rPr>
        <w:t xml:space="preserve"> [</w:t>
      </w:r>
      <w:r w:rsidR="00E04CF8" w:rsidRPr="00001F80">
        <w:rPr>
          <w:rFonts w:ascii="Times New Roman" w:hAnsi="Times New Roman"/>
          <w:i/>
          <w:sz w:val="24"/>
          <w:szCs w:val="24"/>
        </w:rPr>
        <w:t>purchasing function] were happy</w:t>
      </w:r>
      <w:r w:rsidR="006F51B6" w:rsidRPr="00001F80">
        <w:rPr>
          <w:rFonts w:ascii="Times New Roman" w:hAnsi="Times New Roman"/>
          <w:i/>
          <w:sz w:val="24"/>
          <w:szCs w:val="24"/>
        </w:rPr>
        <w:t>...the end user wasn’t”</w:t>
      </w:r>
    </w:p>
    <w:p w14:paraId="3D857577" w14:textId="77777777" w:rsidR="00A7095E" w:rsidRPr="00001F80" w:rsidRDefault="00A7095E" w:rsidP="00001F80">
      <w:pPr>
        <w:spacing w:after="0" w:line="480" w:lineRule="auto"/>
        <w:rPr>
          <w:rFonts w:ascii="Times New Roman" w:hAnsi="Times New Roman"/>
          <w:sz w:val="24"/>
          <w:szCs w:val="24"/>
        </w:rPr>
      </w:pPr>
    </w:p>
    <w:p w14:paraId="488D0168" w14:textId="6E1AE7C2" w:rsidR="00B14930" w:rsidRDefault="00DA7FBF"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The diverse loci of s</w:t>
      </w:r>
      <w:r w:rsidR="00C812EB" w:rsidRPr="00001F80">
        <w:rPr>
          <w:rFonts w:ascii="Times New Roman" w:hAnsi="Times New Roman"/>
          <w:sz w:val="24"/>
          <w:szCs w:val="24"/>
        </w:rPr>
        <w:t xml:space="preserve">trategic relationships </w:t>
      </w:r>
      <w:r w:rsidRPr="00001F80">
        <w:rPr>
          <w:rFonts w:ascii="Times New Roman" w:hAnsi="Times New Roman"/>
          <w:sz w:val="24"/>
          <w:szCs w:val="24"/>
        </w:rPr>
        <w:t>create</w:t>
      </w:r>
      <w:r w:rsidR="00C812EB" w:rsidRPr="00001F80">
        <w:rPr>
          <w:rFonts w:ascii="Times New Roman" w:hAnsi="Times New Roman"/>
          <w:sz w:val="24"/>
          <w:szCs w:val="24"/>
        </w:rPr>
        <w:t xml:space="preserve"> complex webs of opinion</w:t>
      </w:r>
      <w:r w:rsidR="00F02CF5" w:rsidRPr="00001F80">
        <w:rPr>
          <w:rFonts w:ascii="Times New Roman" w:hAnsi="Times New Roman"/>
          <w:sz w:val="24"/>
          <w:szCs w:val="24"/>
        </w:rPr>
        <w:t>, informed by different functional objectives and different levels of performance</w:t>
      </w:r>
      <w:r w:rsidR="00340C0E" w:rsidRPr="00001F80">
        <w:rPr>
          <w:rFonts w:ascii="Times New Roman" w:hAnsi="Times New Roman"/>
          <w:sz w:val="24"/>
          <w:szCs w:val="24"/>
        </w:rPr>
        <w:t xml:space="preserve"> </w:t>
      </w:r>
      <w:r w:rsidR="00F02CF5" w:rsidRPr="00001F80">
        <w:rPr>
          <w:rFonts w:ascii="Times New Roman" w:hAnsi="Times New Roman"/>
          <w:sz w:val="24"/>
          <w:szCs w:val="24"/>
        </w:rPr>
        <w:t>experience</w:t>
      </w:r>
      <w:r w:rsidR="0068233A" w:rsidRPr="00001F80">
        <w:rPr>
          <w:rFonts w:ascii="Times New Roman" w:hAnsi="Times New Roman"/>
          <w:sz w:val="24"/>
          <w:szCs w:val="24"/>
        </w:rPr>
        <w:t>d</w:t>
      </w:r>
      <w:r w:rsidR="004224A1" w:rsidRPr="00001F80">
        <w:rPr>
          <w:rFonts w:ascii="Times New Roman" w:hAnsi="Times New Roman"/>
          <w:sz w:val="24"/>
          <w:szCs w:val="24"/>
        </w:rPr>
        <w:t xml:space="preserve">. </w:t>
      </w:r>
      <w:r w:rsidR="0069088B" w:rsidRPr="00001F80">
        <w:rPr>
          <w:rFonts w:ascii="Times New Roman" w:hAnsi="Times New Roman"/>
          <w:sz w:val="24"/>
          <w:szCs w:val="24"/>
        </w:rPr>
        <w:t xml:space="preserve">Interpretations are socially constructed and </w:t>
      </w:r>
      <w:r w:rsidR="00A7095E" w:rsidRPr="00001F80">
        <w:rPr>
          <w:rFonts w:ascii="Times New Roman" w:hAnsi="Times New Roman"/>
          <w:sz w:val="24"/>
          <w:szCs w:val="24"/>
        </w:rPr>
        <w:t>normali</w:t>
      </w:r>
      <w:r w:rsidR="00A7095E">
        <w:rPr>
          <w:rFonts w:ascii="Times New Roman" w:hAnsi="Times New Roman"/>
          <w:sz w:val="24"/>
          <w:szCs w:val="24"/>
        </w:rPr>
        <w:t>s</w:t>
      </w:r>
      <w:r w:rsidR="00A7095E" w:rsidRPr="00001F80">
        <w:rPr>
          <w:rFonts w:ascii="Times New Roman" w:hAnsi="Times New Roman"/>
          <w:sz w:val="24"/>
          <w:szCs w:val="24"/>
        </w:rPr>
        <w:t xml:space="preserve">ed </w:t>
      </w:r>
      <w:r w:rsidR="0069088B" w:rsidRPr="00001F80">
        <w:rPr>
          <w:rFonts w:ascii="Times New Roman" w:hAnsi="Times New Roman"/>
          <w:sz w:val="24"/>
          <w:szCs w:val="24"/>
        </w:rPr>
        <w:t xml:space="preserve">within </w:t>
      </w:r>
      <w:r w:rsidR="00A7095E" w:rsidRPr="00001F80">
        <w:rPr>
          <w:rFonts w:ascii="Times New Roman" w:hAnsi="Times New Roman"/>
          <w:sz w:val="24"/>
          <w:szCs w:val="24"/>
        </w:rPr>
        <w:t>locali</w:t>
      </w:r>
      <w:r w:rsidR="00A7095E">
        <w:rPr>
          <w:rFonts w:ascii="Times New Roman" w:hAnsi="Times New Roman"/>
          <w:sz w:val="24"/>
          <w:szCs w:val="24"/>
        </w:rPr>
        <w:t>s</w:t>
      </w:r>
      <w:r w:rsidR="00A7095E" w:rsidRPr="00001F80">
        <w:rPr>
          <w:rFonts w:ascii="Times New Roman" w:hAnsi="Times New Roman"/>
          <w:sz w:val="24"/>
          <w:szCs w:val="24"/>
        </w:rPr>
        <w:t xml:space="preserve">ed </w:t>
      </w:r>
      <w:r w:rsidR="0069088B" w:rsidRPr="00001F80">
        <w:rPr>
          <w:rFonts w:ascii="Times New Roman" w:hAnsi="Times New Roman"/>
          <w:sz w:val="24"/>
          <w:szCs w:val="24"/>
        </w:rPr>
        <w:t>groups.</w:t>
      </w:r>
      <w:r w:rsidR="004224A1" w:rsidRPr="00001F80">
        <w:rPr>
          <w:rFonts w:ascii="Times New Roman" w:hAnsi="Times New Roman"/>
          <w:sz w:val="24"/>
          <w:szCs w:val="24"/>
        </w:rPr>
        <w:t xml:space="preserve"> </w:t>
      </w:r>
      <w:r w:rsidR="00A40044">
        <w:rPr>
          <w:rFonts w:ascii="Times New Roman" w:hAnsi="Times New Roman"/>
          <w:sz w:val="24"/>
          <w:szCs w:val="24"/>
        </w:rPr>
        <w:t>IVPD</w:t>
      </w:r>
      <w:r w:rsidR="00B14930" w:rsidRPr="00001F80">
        <w:rPr>
          <w:rFonts w:ascii="Times New Roman" w:hAnsi="Times New Roman"/>
          <w:sz w:val="24"/>
          <w:szCs w:val="24"/>
        </w:rPr>
        <w:t xml:space="preserve"> </w:t>
      </w:r>
      <w:r w:rsidR="0090277F" w:rsidRPr="00001F80">
        <w:rPr>
          <w:rFonts w:ascii="Times New Roman" w:hAnsi="Times New Roman"/>
          <w:sz w:val="24"/>
          <w:szCs w:val="24"/>
        </w:rPr>
        <w:t>i</w:t>
      </w:r>
      <w:r w:rsidR="00EC1FC6" w:rsidRPr="00001F80">
        <w:rPr>
          <w:rFonts w:ascii="Times New Roman" w:hAnsi="Times New Roman"/>
          <w:sz w:val="24"/>
          <w:szCs w:val="24"/>
        </w:rPr>
        <w:t xml:space="preserve">s </w:t>
      </w:r>
      <w:r w:rsidR="00113FED" w:rsidRPr="00001F80">
        <w:rPr>
          <w:rFonts w:ascii="Times New Roman" w:hAnsi="Times New Roman"/>
          <w:sz w:val="24"/>
          <w:szCs w:val="24"/>
        </w:rPr>
        <w:t xml:space="preserve">much </w:t>
      </w:r>
      <w:r w:rsidR="00EC1FC6" w:rsidRPr="00001F80">
        <w:rPr>
          <w:rFonts w:ascii="Times New Roman" w:hAnsi="Times New Roman"/>
          <w:sz w:val="24"/>
          <w:szCs w:val="24"/>
        </w:rPr>
        <w:t>less prominent in supplier organ</w:t>
      </w:r>
      <w:r w:rsidR="00E621BD">
        <w:rPr>
          <w:rFonts w:ascii="Times New Roman" w:hAnsi="Times New Roman"/>
          <w:sz w:val="24"/>
          <w:szCs w:val="24"/>
        </w:rPr>
        <w:t>isation</w:t>
      </w:r>
      <w:r w:rsidR="00EC1FC6" w:rsidRPr="00001F80">
        <w:rPr>
          <w:rFonts w:ascii="Times New Roman" w:hAnsi="Times New Roman"/>
          <w:sz w:val="24"/>
          <w:szCs w:val="24"/>
        </w:rPr>
        <w:t xml:space="preserve">s and of lower significance to relationship effectiveness. </w:t>
      </w:r>
      <w:r w:rsidR="0068233A" w:rsidRPr="00001F80">
        <w:rPr>
          <w:rFonts w:ascii="Times New Roman" w:hAnsi="Times New Roman"/>
          <w:sz w:val="24"/>
          <w:szCs w:val="24"/>
        </w:rPr>
        <w:t xml:space="preserve">Buyers </w:t>
      </w:r>
      <w:r w:rsidR="00EC1FC6" w:rsidRPr="00001F80">
        <w:rPr>
          <w:rFonts w:ascii="Times New Roman" w:hAnsi="Times New Roman"/>
          <w:sz w:val="24"/>
          <w:szCs w:val="24"/>
        </w:rPr>
        <w:t>generally</w:t>
      </w:r>
      <w:r w:rsidR="007102C7" w:rsidRPr="00001F80">
        <w:rPr>
          <w:rFonts w:ascii="Times New Roman" w:hAnsi="Times New Roman"/>
          <w:sz w:val="24"/>
          <w:szCs w:val="24"/>
        </w:rPr>
        <w:t xml:space="preserve"> </w:t>
      </w:r>
      <w:r w:rsidR="0068233A" w:rsidRPr="00001F80">
        <w:rPr>
          <w:rFonts w:ascii="Times New Roman" w:hAnsi="Times New Roman"/>
          <w:sz w:val="24"/>
          <w:szCs w:val="24"/>
        </w:rPr>
        <w:t xml:space="preserve">perceive </w:t>
      </w:r>
      <w:r w:rsidR="00B14930" w:rsidRPr="00001F80">
        <w:rPr>
          <w:rFonts w:ascii="Times New Roman" w:hAnsi="Times New Roman"/>
          <w:sz w:val="24"/>
          <w:szCs w:val="24"/>
        </w:rPr>
        <w:t xml:space="preserve">that </w:t>
      </w:r>
      <w:r w:rsidR="0068233A" w:rsidRPr="00001F80">
        <w:rPr>
          <w:rFonts w:ascii="Times New Roman" w:hAnsi="Times New Roman"/>
          <w:sz w:val="24"/>
          <w:szCs w:val="24"/>
        </w:rPr>
        <w:t>s</w:t>
      </w:r>
      <w:r w:rsidR="00113FED" w:rsidRPr="00001F80">
        <w:rPr>
          <w:rFonts w:ascii="Times New Roman" w:hAnsi="Times New Roman"/>
          <w:sz w:val="24"/>
          <w:szCs w:val="24"/>
        </w:rPr>
        <w:t xml:space="preserve">uppliers </w:t>
      </w:r>
      <w:r w:rsidR="007102C7" w:rsidRPr="00001F80">
        <w:rPr>
          <w:rFonts w:ascii="Times New Roman" w:hAnsi="Times New Roman"/>
          <w:i/>
          <w:sz w:val="24"/>
          <w:szCs w:val="24"/>
        </w:rPr>
        <w:t xml:space="preserve">“sing a single tune” </w:t>
      </w:r>
      <w:r w:rsidR="007102C7" w:rsidRPr="00001F80">
        <w:rPr>
          <w:rFonts w:ascii="Times New Roman" w:hAnsi="Times New Roman"/>
          <w:sz w:val="24"/>
          <w:szCs w:val="24"/>
        </w:rPr>
        <w:t>in</w:t>
      </w:r>
      <w:r w:rsidR="00C73D86" w:rsidRPr="00001F80">
        <w:rPr>
          <w:rFonts w:ascii="Times New Roman" w:hAnsi="Times New Roman"/>
          <w:sz w:val="24"/>
          <w:szCs w:val="24"/>
        </w:rPr>
        <w:t xml:space="preserve"> contract delivery</w:t>
      </w:r>
      <w:r w:rsidR="00B14930" w:rsidRPr="00001F80">
        <w:rPr>
          <w:rFonts w:ascii="Times New Roman" w:hAnsi="Times New Roman"/>
          <w:sz w:val="24"/>
          <w:szCs w:val="24"/>
        </w:rPr>
        <w:t xml:space="preserve"> and perceive greater supplier</w:t>
      </w:r>
      <w:r w:rsidR="00113FED" w:rsidRPr="00001F80">
        <w:rPr>
          <w:rFonts w:ascii="Times New Roman" w:hAnsi="Times New Roman"/>
          <w:sz w:val="24"/>
          <w:szCs w:val="24"/>
        </w:rPr>
        <w:t xml:space="preserve"> coordinat</w:t>
      </w:r>
      <w:r w:rsidR="00B14930" w:rsidRPr="00001F80">
        <w:rPr>
          <w:rFonts w:ascii="Times New Roman" w:hAnsi="Times New Roman"/>
          <w:sz w:val="24"/>
          <w:szCs w:val="24"/>
        </w:rPr>
        <w:t>ion</w:t>
      </w:r>
      <w:r w:rsidR="00113FED" w:rsidRPr="00001F80">
        <w:rPr>
          <w:rFonts w:ascii="Times New Roman" w:hAnsi="Times New Roman"/>
          <w:sz w:val="24"/>
          <w:szCs w:val="24"/>
        </w:rPr>
        <w:t xml:space="preserve"> in</w:t>
      </w:r>
      <w:r w:rsidR="00C73D86" w:rsidRPr="00001F80">
        <w:rPr>
          <w:rFonts w:ascii="Times New Roman" w:hAnsi="Times New Roman"/>
          <w:sz w:val="24"/>
          <w:szCs w:val="24"/>
        </w:rPr>
        <w:t xml:space="preserve"> </w:t>
      </w:r>
      <w:r w:rsidR="00EC1FC6" w:rsidRPr="00001F80">
        <w:rPr>
          <w:rFonts w:ascii="Times New Roman" w:hAnsi="Times New Roman"/>
          <w:sz w:val="24"/>
          <w:szCs w:val="24"/>
        </w:rPr>
        <w:t>comparison to the diversity of stakeholders</w:t>
      </w:r>
      <w:r w:rsidR="00C73D86" w:rsidRPr="00001F80">
        <w:rPr>
          <w:rFonts w:ascii="Times New Roman" w:hAnsi="Times New Roman"/>
          <w:sz w:val="24"/>
          <w:szCs w:val="24"/>
        </w:rPr>
        <w:t xml:space="preserve"> </w:t>
      </w:r>
      <w:r w:rsidR="00EC1FC6" w:rsidRPr="00001F80">
        <w:rPr>
          <w:rFonts w:ascii="Times New Roman" w:hAnsi="Times New Roman"/>
          <w:sz w:val="24"/>
          <w:szCs w:val="24"/>
        </w:rPr>
        <w:t xml:space="preserve">involved on the buyer side. </w:t>
      </w:r>
    </w:p>
    <w:p w14:paraId="25EC1A06" w14:textId="77777777" w:rsidR="00A7095E" w:rsidRDefault="00A7095E"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p>
    <w:p w14:paraId="628140F9" w14:textId="09F7385E" w:rsidR="009E57FF" w:rsidRPr="00001F80" w:rsidRDefault="00A7095E"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sidR="008156E7" w:rsidRPr="00001F80">
        <w:rPr>
          <w:rFonts w:ascii="Times New Roman" w:hAnsi="Times New Roman"/>
          <w:sz w:val="24"/>
          <w:szCs w:val="24"/>
        </w:rPr>
        <w:t>he loci of v</w:t>
      </w:r>
      <w:r w:rsidR="00417F15" w:rsidRPr="00001F80">
        <w:rPr>
          <w:rFonts w:ascii="Times New Roman" w:hAnsi="Times New Roman"/>
          <w:sz w:val="24"/>
          <w:szCs w:val="24"/>
        </w:rPr>
        <w:t xml:space="preserve">alue perceptions are </w:t>
      </w:r>
      <w:r w:rsidR="002F711F" w:rsidRPr="00001F80">
        <w:rPr>
          <w:rFonts w:ascii="Times New Roman" w:hAnsi="Times New Roman"/>
          <w:sz w:val="24"/>
          <w:szCs w:val="24"/>
        </w:rPr>
        <w:t xml:space="preserve">neither </w:t>
      </w:r>
      <w:r w:rsidR="008156E7" w:rsidRPr="00001F80">
        <w:rPr>
          <w:rFonts w:ascii="Times New Roman" w:hAnsi="Times New Roman"/>
          <w:sz w:val="24"/>
          <w:szCs w:val="24"/>
        </w:rPr>
        <w:t xml:space="preserve">static </w:t>
      </w:r>
      <w:r w:rsidR="002F711F" w:rsidRPr="00001F80">
        <w:rPr>
          <w:rFonts w:ascii="Times New Roman" w:hAnsi="Times New Roman"/>
          <w:sz w:val="24"/>
          <w:szCs w:val="24"/>
        </w:rPr>
        <w:t>nor bounded</w:t>
      </w:r>
      <w:r w:rsidR="00B14930" w:rsidRPr="00001F80">
        <w:rPr>
          <w:rFonts w:ascii="Times New Roman" w:hAnsi="Times New Roman"/>
          <w:sz w:val="24"/>
          <w:szCs w:val="24"/>
        </w:rPr>
        <w:t xml:space="preserve">.  Discursive processes progressively </w:t>
      </w:r>
      <w:r w:rsidR="00442139" w:rsidRPr="00001F80">
        <w:rPr>
          <w:rFonts w:ascii="Times New Roman" w:hAnsi="Times New Roman"/>
          <w:sz w:val="24"/>
          <w:szCs w:val="24"/>
        </w:rPr>
        <w:t>distil</w:t>
      </w:r>
      <w:r w:rsidR="00417F15" w:rsidRPr="00001F80">
        <w:rPr>
          <w:rFonts w:ascii="Times New Roman" w:hAnsi="Times New Roman"/>
          <w:sz w:val="24"/>
          <w:szCs w:val="24"/>
        </w:rPr>
        <w:t xml:space="preserve"> </w:t>
      </w:r>
      <w:r w:rsidR="00B14930" w:rsidRPr="00001F80">
        <w:rPr>
          <w:rFonts w:ascii="Times New Roman" w:hAnsi="Times New Roman"/>
          <w:sz w:val="24"/>
          <w:szCs w:val="24"/>
        </w:rPr>
        <w:t>value perceptions creating</w:t>
      </w:r>
      <w:r w:rsidR="004224A1" w:rsidRPr="00001F80">
        <w:rPr>
          <w:rFonts w:ascii="Times New Roman" w:hAnsi="Times New Roman"/>
          <w:sz w:val="24"/>
          <w:szCs w:val="24"/>
        </w:rPr>
        <w:t xml:space="preserve"> </w:t>
      </w:r>
      <w:r w:rsidR="00417F15" w:rsidRPr="00001F80">
        <w:rPr>
          <w:rFonts w:ascii="Times New Roman" w:hAnsi="Times New Roman"/>
          <w:sz w:val="24"/>
          <w:szCs w:val="24"/>
        </w:rPr>
        <w:t xml:space="preserve">pockets of </w:t>
      </w:r>
      <w:r w:rsidR="00B14930" w:rsidRPr="00001F80">
        <w:rPr>
          <w:rFonts w:ascii="Times New Roman" w:hAnsi="Times New Roman"/>
          <w:sz w:val="24"/>
          <w:szCs w:val="24"/>
        </w:rPr>
        <w:t>socially constructed</w:t>
      </w:r>
      <w:r w:rsidR="001F2CE8" w:rsidRPr="00001F80">
        <w:rPr>
          <w:rFonts w:ascii="Times New Roman" w:hAnsi="Times New Roman"/>
          <w:sz w:val="24"/>
          <w:szCs w:val="24"/>
        </w:rPr>
        <w:t xml:space="preserve"> </w:t>
      </w:r>
      <w:r w:rsidR="004224A1" w:rsidRPr="00001F80">
        <w:rPr>
          <w:rFonts w:ascii="Times New Roman" w:hAnsi="Times New Roman"/>
          <w:sz w:val="24"/>
          <w:szCs w:val="24"/>
        </w:rPr>
        <w:t>truths</w:t>
      </w:r>
      <w:r w:rsidR="008156E7" w:rsidRPr="00001F80">
        <w:rPr>
          <w:rFonts w:ascii="Times New Roman" w:hAnsi="Times New Roman"/>
          <w:sz w:val="24"/>
          <w:szCs w:val="24"/>
        </w:rPr>
        <w:t xml:space="preserve"> across the buyer organ</w:t>
      </w:r>
      <w:r w:rsidR="00E621BD">
        <w:rPr>
          <w:rFonts w:ascii="Times New Roman" w:hAnsi="Times New Roman"/>
          <w:sz w:val="24"/>
          <w:szCs w:val="24"/>
        </w:rPr>
        <w:t>isation</w:t>
      </w:r>
      <w:r w:rsidR="008156E7" w:rsidRPr="00001F80">
        <w:rPr>
          <w:rFonts w:ascii="Times New Roman" w:hAnsi="Times New Roman"/>
          <w:sz w:val="24"/>
          <w:szCs w:val="24"/>
        </w:rPr>
        <w:t xml:space="preserve">.  </w:t>
      </w:r>
      <w:r w:rsidR="004A57D4" w:rsidRPr="00001F80">
        <w:rPr>
          <w:rFonts w:ascii="Times New Roman" w:hAnsi="Times New Roman"/>
          <w:sz w:val="24"/>
          <w:szCs w:val="24"/>
        </w:rPr>
        <w:t>Participants frequently use</w:t>
      </w:r>
      <w:r w:rsidR="00805184" w:rsidRPr="00001F80">
        <w:rPr>
          <w:rFonts w:ascii="Times New Roman" w:hAnsi="Times New Roman"/>
          <w:sz w:val="24"/>
          <w:szCs w:val="24"/>
        </w:rPr>
        <w:t>d</w:t>
      </w:r>
      <w:r w:rsidR="004A57D4" w:rsidRPr="00001F80">
        <w:rPr>
          <w:rFonts w:ascii="Times New Roman" w:hAnsi="Times New Roman"/>
          <w:sz w:val="24"/>
          <w:szCs w:val="24"/>
        </w:rPr>
        <w:t xml:space="preserve"> t</w:t>
      </w:r>
      <w:r w:rsidR="002F711F" w:rsidRPr="00001F80">
        <w:rPr>
          <w:rFonts w:ascii="Times New Roman" w:hAnsi="Times New Roman"/>
          <w:sz w:val="24"/>
          <w:szCs w:val="24"/>
        </w:rPr>
        <w:t xml:space="preserve">he word </w:t>
      </w:r>
      <w:r w:rsidR="004A57D4" w:rsidRPr="00001F80">
        <w:rPr>
          <w:rFonts w:ascii="Times New Roman" w:hAnsi="Times New Roman"/>
          <w:sz w:val="24"/>
          <w:szCs w:val="24"/>
        </w:rPr>
        <w:t>“</w:t>
      </w:r>
      <w:r w:rsidR="002F711F" w:rsidRPr="00001F80">
        <w:rPr>
          <w:rFonts w:ascii="Times New Roman" w:hAnsi="Times New Roman"/>
          <w:i/>
          <w:sz w:val="24"/>
          <w:szCs w:val="24"/>
        </w:rPr>
        <w:t>truth</w:t>
      </w:r>
      <w:r w:rsidR="004A57D4" w:rsidRPr="00001F80">
        <w:rPr>
          <w:rFonts w:ascii="Times New Roman" w:hAnsi="Times New Roman"/>
          <w:i/>
          <w:sz w:val="24"/>
          <w:szCs w:val="24"/>
        </w:rPr>
        <w:t xml:space="preserve">”, </w:t>
      </w:r>
      <w:r w:rsidR="004A57D4" w:rsidRPr="00001F80">
        <w:rPr>
          <w:rFonts w:ascii="Times New Roman" w:hAnsi="Times New Roman"/>
          <w:sz w:val="24"/>
          <w:szCs w:val="24"/>
        </w:rPr>
        <w:t>which</w:t>
      </w:r>
      <w:r w:rsidR="004A57D4" w:rsidRPr="00001F80">
        <w:rPr>
          <w:rFonts w:ascii="Times New Roman" w:hAnsi="Times New Roman"/>
          <w:i/>
          <w:sz w:val="24"/>
          <w:szCs w:val="24"/>
        </w:rPr>
        <w:t xml:space="preserve"> </w:t>
      </w:r>
      <w:r w:rsidR="002F711F" w:rsidRPr="00001F80">
        <w:rPr>
          <w:rFonts w:ascii="Times New Roman" w:hAnsi="Times New Roman"/>
          <w:sz w:val="24"/>
          <w:szCs w:val="24"/>
        </w:rPr>
        <w:t>ha</w:t>
      </w:r>
      <w:r w:rsidR="006E1DFA" w:rsidRPr="00001F80">
        <w:rPr>
          <w:rFonts w:ascii="Times New Roman" w:hAnsi="Times New Roman"/>
          <w:sz w:val="24"/>
          <w:szCs w:val="24"/>
        </w:rPr>
        <w:t>s</w:t>
      </w:r>
      <w:r w:rsidR="002F711F" w:rsidRPr="00001F80">
        <w:rPr>
          <w:rFonts w:ascii="Times New Roman" w:hAnsi="Times New Roman"/>
          <w:sz w:val="24"/>
          <w:szCs w:val="24"/>
        </w:rPr>
        <w:t xml:space="preserve"> emotive power</w:t>
      </w:r>
      <w:r w:rsidR="006E1DFA" w:rsidRPr="00001F80">
        <w:rPr>
          <w:rFonts w:ascii="Times New Roman" w:hAnsi="Times New Roman"/>
          <w:sz w:val="24"/>
          <w:szCs w:val="24"/>
        </w:rPr>
        <w:t xml:space="preserve"> to entrench views and</w:t>
      </w:r>
      <w:r w:rsidR="00113FED" w:rsidRPr="00001F80">
        <w:rPr>
          <w:rFonts w:ascii="Times New Roman" w:hAnsi="Times New Roman"/>
          <w:sz w:val="24"/>
          <w:szCs w:val="24"/>
        </w:rPr>
        <w:t xml:space="preserve"> generate </w:t>
      </w:r>
      <w:r w:rsidR="006E1DFA" w:rsidRPr="00001F80">
        <w:rPr>
          <w:rFonts w:ascii="Times New Roman" w:hAnsi="Times New Roman"/>
          <w:sz w:val="24"/>
          <w:szCs w:val="24"/>
        </w:rPr>
        <w:t>internal conflicts.</w:t>
      </w:r>
      <w:r w:rsidR="002F711F" w:rsidRPr="00001F80">
        <w:rPr>
          <w:rFonts w:ascii="Times New Roman" w:hAnsi="Times New Roman"/>
          <w:sz w:val="24"/>
          <w:szCs w:val="24"/>
        </w:rPr>
        <w:t xml:space="preserve"> </w:t>
      </w:r>
      <w:r w:rsidR="008E55E6" w:rsidRPr="00001F80">
        <w:rPr>
          <w:rFonts w:ascii="Times New Roman" w:hAnsi="Times New Roman"/>
          <w:sz w:val="24"/>
          <w:szCs w:val="24"/>
        </w:rPr>
        <w:t>Buyers</w:t>
      </w:r>
      <w:r w:rsidR="00851B5C" w:rsidRPr="00001F80">
        <w:rPr>
          <w:rFonts w:ascii="Times New Roman" w:hAnsi="Times New Roman"/>
          <w:sz w:val="24"/>
          <w:szCs w:val="24"/>
        </w:rPr>
        <w:t xml:space="preserve"> challenge the validity of other divergent views</w:t>
      </w:r>
      <w:r w:rsidR="006E1DFA" w:rsidRPr="00001F80">
        <w:rPr>
          <w:rFonts w:ascii="Times New Roman" w:hAnsi="Times New Roman"/>
          <w:sz w:val="24"/>
          <w:szCs w:val="24"/>
        </w:rPr>
        <w:t xml:space="preserve"> within their own organ</w:t>
      </w:r>
      <w:r w:rsidR="00E621BD">
        <w:rPr>
          <w:rFonts w:ascii="Times New Roman" w:hAnsi="Times New Roman"/>
          <w:sz w:val="24"/>
          <w:szCs w:val="24"/>
        </w:rPr>
        <w:t>isation</w:t>
      </w:r>
      <w:r w:rsidR="005A49CE" w:rsidRPr="00001F80">
        <w:rPr>
          <w:rFonts w:ascii="Times New Roman" w:hAnsi="Times New Roman"/>
          <w:sz w:val="24"/>
          <w:szCs w:val="24"/>
        </w:rPr>
        <w:t xml:space="preserve"> </w:t>
      </w:r>
      <w:r w:rsidR="00113FED" w:rsidRPr="00001F80">
        <w:rPr>
          <w:rFonts w:ascii="Times New Roman" w:hAnsi="Times New Roman"/>
          <w:sz w:val="24"/>
          <w:szCs w:val="24"/>
        </w:rPr>
        <w:t>whilst</w:t>
      </w:r>
      <w:r w:rsidR="00726254" w:rsidRPr="00001F80">
        <w:rPr>
          <w:rFonts w:ascii="Times New Roman" w:hAnsi="Times New Roman"/>
          <w:sz w:val="24"/>
          <w:szCs w:val="24"/>
        </w:rPr>
        <w:t xml:space="preserve"> defending their own views</w:t>
      </w:r>
      <w:r w:rsidR="00080F20" w:rsidRPr="00001F80">
        <w:rPr>
          <w:rFonts w:ascii="Times New Roman" w:hAnsi="Times New Roman"/>
          <w:sz w:val="24"/>
          <w:szCs w:val="24"/>
        </w:rPr>
        <w:t xml:space="preserve">: </w:t>
      </w:r>
      <w:r w:rsidR="00080F20" w:rsidRPr="00001F80">
        <w:rPr>
          <w:rFonts w:ascii="Times New Roman" w:hAnsi="Times New Roman"/>
          <w:i/>
          <w:sz w:val="24"/>
          <w:szCs w:val="24"/>
        </w:rPr>
        <w:t>“the ops guys are ops focused and they do not know one end of a force majeure from a liquid liability”</w:t>
      </w:r>
      <w:r w:rsidR="009B5A97">
        <w:rPr>
          <w:rFonts w:ascii="Times New Roman" w:hAnsi="Times New Roman"/>
          <w:i/>
          <w:sz w:val="24"/>
          <w:szCs w:val="24"/>
        </w:rPr>
        <w:t xml:space="preserve"> [B </w:t>
      </w:r>
      <w:r w:rsidR="00BD48D6">
        <w:rPr>
          <w:rFonts w:ascii="Times New Roman" w:hAnsi="Times New Roman"/>
          <w:i/>
          <w:sz w:val="24"/>
          <w:szCs w:val="24"/>
        </w:rPr>
        <w:t>Comm</w:t>
      </w:r>
      <w:r w:rsidR="009B5A97">
        <w:rPr>
          <w:rFonts w:ascii="Times New Roman" w:hAnsi="Times New Roman"/>
          <w:i/>
          <w:sz w:val="24"/>
          <w:szCs w:val="24"/>
        </w:rPr>
        <w:t>]</w:t>
      </w:r>
      <w:r w:rsidR="00080F20" w:rsidRPr="00001F80">
        <w:rPr>
          <w:rFonts w:ascii="Times New Roman" w:hAnsi="Times New Roman"/>
          <w:i/>
          <w:sz w:val="24"/>
          <w:szCs w:val="24"/>
        </w:rPr>
        <w:t>.</w:t>
      </w:r>
      <w:r w:rsidR="00080F20" w:rsidRPr="00001F80">
        <w:rPr>
          <w:rFonts w:ascii="Times New Roman" w:hAnsi="Times New Roman"/>
          <w:sz w:val="24"/>
          <w:szCs w:val="24"/>
        </w:rPr>
        <w:t xml:space="preserve">  </w:t>
      </w:r>
      <w:r w:rsidR="00726254" w:rsidRPr="00001F80">
        <w:rPr>
          <w:rFonts w:ascii="Times New Roman" w:hAnsi="Times New Roman"/>
          <w:sz w:val="24"/>
          <w:szCs w:val="24"/>
        </w:rPr>
        <w:t>Buyer-</w:t>
      </w:r>
      <w:r w:rsidR="00080F20" w:rsidRPr="00001F80">
        <w:rPr>
          <w:rFonts w:ascii="Times New Roman" w:hAnsi="Times New Roman"/>
          <w:sz w:val="24"/>
          <w:szCs w:val="24"/>
        </w:rPr>
        <w:t xml:space="preserve">side conflicts </w:t>
      </w:r>
      <w:r w:rsidR="00726254" w:rsidRPr="00001F80">
        <w:rPr>
          <w:rFonts w:ascii="Times New Roman" w:hAnsi="Times New Roman"/>
          <w:sz w:val="24"/>
          <w:szCs w:val="24"/>
        </w:rPr>
        <w:t>can compromise supplier performance. O</w:t>
      </w:r>
      <w:r w:rsidR="00080F20" w:rsidRPr="00001F80">
        <w:rPr>
          <w:rFonts w:ascii="Times New Roman" w:hAnsi="Times New Roman"/>
          <w:sz w:val="24"/>
          <w:szCs w:val="24"/>
        </w:rPr>
        <w:t>ne</w:t>
      </w:r>
      <w:r w:rsidR="00851B5C" w:rsidRPr="00001F80">
        <w:rPr>
          <w:rFonts w:ascii="Times New Roman" w:hAnsi="Times New Roman"/>
          <w:sz w:val="24"/>
          <w:szCs w:val="24"/>
        </w:rPr>
        <w:t xml:space="preserve"> supplier complained of the number of stakeholder groups </w:t>
      </w:r>
      <w:r w:rsidR="00075DD4" w:rsidRPr="00001F80">
        <w:rPr>
          <w:rFonts w:ascii="Times New Roman" w:hAnsi="Times New Roman"/>
          <w:sz w:val="24"/>
          <w:szCs w:val="24"/>
        </w:rPr>
        <w:t xml:space="preserve">they </w:t>
      </w:r>
      <w:r w:rsidR="00851B5C" w:rsidRPr="00001F80">
        <w:rPr>
          <w:rFonts w:ascii="Times New Roman" w:hAnsi="Times New Roman"/>
          <w:sz w:val="24"/>
          <w:szCs w:val="24"/>
        </w:rPr>
        <w:t xml:space="preserve">needed to </w:t>
      </w:r>
      <w:r w:rsidR="00851B5C" w:rsidRPr="00001F80">
        <w:rPr>
          <w:rFonts w:ascii="Times New Roman" w:hAnsi="Times New Roman"/>
          <w:i/>
          <w:sz w:val="24"/>
          <w:szCs w:val="24"/>
        </w:rPr>
        <w:t>“win over”</w:t>
      </w:r>
      <w:r w:rsidR="00726254" w:rsidRPr="00001F80">
        <w:rPr>
          <w:rFonts w:ascii="Times New Roman" w:hAnsi="Times New Roman"/>
          <w:i/>
          <w:sz w:val="24"/>
          <w:szCs w:val="24"/>
        </w:rPr>
        <w:t xml:space="preserve">, </w:t>
      </w:r>
      <w:r w:rsidR="00726254" w:rsidRPr="00001F80">
        <w:rPr>
          <w:rFonts w:ascii="Times New Roman" w:hAnsi="Times New Roman"/>
          <w:sz w:val="24"/>
          <w:szCs w:val="24"/>
        </w:rPr>
        <w:t>whilst another complained of the effects of buyer-side politics:</w:t>
      </w:r>
      <w:r w:rsidR="00851B5C" w:rsidRPr="00001F80">
        <w:rPr>
          <w:rFonts w:ascii="Times New Roman" w:hAnsi="Times New Roman"/>
          <w:sz w:val="24"/>
          <w:szCs w:val="24"/>
        </w:rPr>
        <w:t xml:space="preserve"> </w:t>
      </w:r>
    </w:p>
    <w:p w14:paraId="6082C1CA" w14:textId="0F4CF719" w:rsidR="00851B5C" w:rsidRPr="00001F80" w:rsidRDefault="009E57FF" w:rsidP="00001F80">
      <w:pPr>
        <w:tabs>
          <w:tab w:val="left" w:pos="284"/>
        </w:tabs>
        <w:spacing w:after="0" w:line="480" w:lineRule="auto"/>
        <w:ind w:left="284"/>
        <w:rPr>
          <w:rFonts w:ascii="Times New Roman" w:hAnsi="Times New Roman"/>
          <w:sz w:val="24"/>
          <w:szCs w:val="24"/>
        </w:rPr>
      </w:pPr>
      <w:r w:rsidRPr="00001F80">
        <w:rPr>
          <w:rFonts w:ascii="Times New Roman" w:hAnsi="Times New Roman"/>
          <w:i/>
          <w:sz w:val="24"/>
          <w:szCs w:val="24"/>
        </w:rPr>
        <w:t>[S</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“Believe me, there's games played all over the place.  And one of our biggest challenges is to actually try and work out who is on side and who isn't on side</w:t>
      </w:r>
      <w:r w:rsidR="00AC1D3C" w:rsidRPr="00001F80">
        <w:rPr>
          <w:rFonts w:ascii="Times New Roman" w:hAnsi="Times New Roman"/>
          <w:i/>
          <w:sz w:val="24"/>
          <w:szCs w:val="24"/>
        </w:rPr>
        <w:t>”.</w:t>
      </w:r>
    </w:p>
    <w:p w14:paraId="26257400" w14:textId="77777777" w:rsidR="00F2264A" w:rsidRPr="00001F80" w:rsidRDefault="00F2264A" w:rsidP="00001F80">
      <w:pPr>
        <w:spacing w:after="0" w:line="480" w:lineRule="auto"/>
        <w:rPr>
          <w:rFonts w:ascii="Times New Roman" w:hAnsi="Times New Roman"/>
          <w:b/>
          <w:i/>
          <w:sz w:val="24"/>
          <w:szCs w:val="24"/>
        </w:rPr>
      </w:pPr>
    </w:p>
    <w:p w14:paraId="5400B142" w14:textId="5D1CB81E" w:rsidR="00934808" w:rsidRPr="00001F80" w:rsidRDefault="00934808" w:rsidP="00001F80">
      <w:pPr>
        <w:spacing w:after="0" w:line="480" w:lineRule="auto"/>
        <w:rPr>
          <w:rFonts w:ascii="Times New Roman" w:hAnsi="Times New Roman"/>
          <w:sz w:val="24"/>
          <w:szCs w:val="24"/>
        </w:rPr>
      </w:pPr>
      <w:r w:rsidRPr="00001F80">
        <w:rPr>
          <w:rFonts w:ascii="Times New Roman" w:hAnsi="Times New Roman"/>
          <w:i/>
          <w:sz w:val="24"/>
          <w:szCs w:val="24"/>
        </w:rPr>
        <w:lastRenderedPageBreak/>
        <w:t>Subjectivity</w:t>
      </w:r>
      <w:r w:rsidR="009C2191">
        <w:rPr>
          <w:rFonts w:ascii="Times New Roman" w:hAnsi="Times New Roman"/>
          <w:i/>
          <w:sz w:val="24"/>
          <w:szCs w:val="24"/>
        </w:rPr>
        <w:t xml:space="preserve">.  </w:t>
      </w:r>
      <w:r w:rsidR="00A40044">
        <w:rPr>
          <w:rFonts w:ascii="Times New Roman" w:hAnsi="Times New Roman"/>
          <w:sz w:val="24"/>
          <w:szCs w:val="24"/>
        </w:rPr>
        <w:t>IVPD</w:t>
      </w:r>
      <w:r w:rsidRPr="00001F80">
        <w:rPr>
          <w:rFonts w:ascii="Times New Roman" w:hAnsi="Times New Roman"/>
          <w:sz w:val="24"/>
          <w:szCs w:val="24"/>
        </w:rPr>
        <w:t xml:space="preserve"> stems </w:t>
      </w:r>
      <w:r w:rsidR="003B1A3A" w:rsidRPr="00001F80">
        <w:rPr>
          <w:rFonts w:ascii="Times New Roman" w:hAnsi="Times New Roman"/>
          <w:sz w:val="24"/>
          <w:szCs w:val="24"/>
        </w:rPr>
        <w:t xml:space="preserve">partly </w:t>
      </w:r>
      <w:r w:rsidR="008C5250" w:rsidRPr="00001F80">
        <w:rPr>
          <w:rFonts w:ascii="Times New Roman" w:hAnsi="Times New Roman"/>
          <w:sz w:val="24"/>
          <w:szCs w:val="24"/>
        </w:rPr>
        <w:t>f</w:t>
      </w:r>
      <w:r w:rsidRPr="00001F80">
        <w:rPr>
          <w:rFonts w:ascii="Times New Roman" w:hAnsi="Times New Roman"/>
          <w:sz w:val="24"/>
          <w:szCs w:val="24"/>
        </w:rPr>
        <w:t xml:space="preserve">rom fundamental differences in how people assess value and from the validity ascribed to other peoples’ perceptions.  </w:t>
      </w:r>
      <w:r w:rsidR="0081020C" w:rsidRPr="00001F80">
        <w:rPr>
          <w:rFonts w:ascii="Times New Roman" w:hAnsi="Times New Roman"/>
          <w:sz w:val="24"/>
          <w:szCs w:val="24"/>
        </w:rPr>
        <w:t xml:space="preserve">Relationship managers, finance managers, and operations managers </w:t>
      </w:r>
      <w:r w:rsidR="0090277F" w:rsidRPr="00001F80">
        <w:rPr>
          <w:rFonts w:ascii="Times New Roman" w:hAnsi="Times New Roman"/>
          <w:sz w:val="24"/>
          <w:szCs w:val="24"/>
        </w:rPr>
        <w:t>a</w:t>
      </w:r>
      <w:r w:rsidR="0081020C" w:rsidRPr="00001F80">
        <w:rPr>
          <w:rFonts w:ascii="Times New Roman" w:hAnsi="Times New Roman"/>
          <w:sz w:val="24"/>
          <w:szCs w:val="24"/>
        </w:rPr>
        <w:t xml:space="preserve">re more inclined to assess supplier performance objectively through business cases, quantified data and Service Level Agreements (SLAs), whilst others, including service users, </w:t>
      </w:r>
      <w:r w:rsidR="00CA6969">
        <w:rPr>
          <w:rFonts w:ascii="Times New Roman" w:hAnsi="Times New Roman"/>
          <w:sz w:val="24"/>
          <w:szCs w:val="24"/>
        </w:rPr>
        <w:t>make</w:t>
      </w:r>
      <w:r w:rsidR="0081020C" w:rsidRPr="00001F80">
        <w:rPr>
          <w:rFonts w:ascii="Times New Roman" w:hAnsi="Times New Roman"/>
          <w:sz w:val="24"/>
          <w:szCs w:val="24"/>
        </w:rPr>
        <w:t xml:space="preserve"> subjective </w:t>
      </w:r>
      <w:r w:rsidR="00CA6969">
        <w:rPr>
          <w:rFonts w:ascii="Times New Roman" w:hAnsi="Times New Roman"/>
          <w:sz w:val="24"/>
          <w:szCs w:val="24"/>
        </w:rPr>
        <w:t xml:space="preserve">judgements of their </w:t>
      </w:r>
      <w:r w:rsidR="0081020C" w:rsidRPr="00001F80">
        <w:rPr>
          <w:rFonts w:ascii="Times New Roman" w:hAnsi="Times New Roman"/>
          <w:sz w:val="24"/>
          <w:szCs w:val="24"/>
        </w:rPr>
        <w:t>experience relat</w:t>
      </w:r>
      <w:r w:rsidR="00CA6969">
        <w:rPr>
          <w:rFonts w:ascii="Times New Roman" w:hAnsi="Times New Roman"/>
          <w:sz w:val="24"/>
          <w:szCs w:val="24"/>
        </w:rPr>
        <w:t xml:space="preserve">ive to </w:t>
      </w:r>
      <w:r w:rsidR="00FA31A0" w:rsidRPr="00001F80">
        <w:rPr>
          <w:rFonts w:ascii="Times New Roman" w:hAnsi="Times New Roman"/>
          <w:sz w:val="24"/>
          <w:szCs w:val="24"/>
        </w:rPr>
        <w:t>locali</w:t>
      </w:r>
      <w:r w:rsidR="00FA31A0">
        <w:rPr>
          <w:rFonts w:ascii="Times New Roman" w:hAnsi="Times New Roman"/>
          <w:sz w:val="24"/>
          <w:szCs w:val="24"/>
        </w:rPr>
        <w:t>s</w:t>
      </w:r>
      <w:r w:rsidR="00FA31A0" w:rsidRPr="00001F80">
        <w:rPr>
          <w:rFonts w:ascii="Times New Roman" w:hAnsi="Times New Roman"/>
          <w:sz w:val="24"/>
          <w:szCs w:val="24"/>
        </w:rPr>
        <w:t xml:space="preserve">ed </w:t>
      </w:r>
      <w:r w:rsidR="0081020C" w:rsidRPr="00001F80">
        <w:rPr>
          <w:rFonts w:ascii="Times New Roman" w:hAnsi="Times New Roman"/>
          <w:sz w:val="24"/>
          <w:szCs w:val="24"/>
        </w:rPr>
        <w:t xml:space="preserve">expectations. </w:t>
      </w:r>
      <w:r w:rsidR="004604B8">
        <w:rPr>
          <w:rFonts w:ascii="Times New Roman" w:hAnsi="Times New Roman"/>
          <w:sz w:val="24"/>
          <w:szCs w:val="24"/>
        </w:rPr>
        <w:t xml:space="preserve">  </w:t>
      </w:r>
      <w:r w:rsidR="00CA6969">
        <w:rPr>
          <w:rFonts w:ascii="Times New Roman" w:hAnsi="Times New Roman"/>
          <w:sz w:val="24"/>
          <w:szCs w:val="24"/>
        </w:rPr>
        <w:t xml:space="preserve">Subjectivity increases </w:t>
      </w:r>
      <w:r w:rsidR="005C5D82">
        <w:rPr>
          <w:rFonts w:ascii="Times New Roman" w:hAnsi="Times New Roman"/>
          <w:sz w:val="24"/>
          <w:szCs w:val="24"/>
        </w:rPr>
        <w:t xml:space="preserve">for those groups concerned with intangible service-oriented benefits, or longer-term strategic value.  One supplier referred to these intangibles as “… </w:t>
      </w:r>
      <w:r w:rsidR="005C5D82" w:rsidRPr="005C5D82">
        <w:rPr>
          <w:rFonts w:ascii="Times New Roman" w:hAnsi="Times New Roman"/>
          <w:i/>
          <w:sz w:val="24"/>
          <w:szCs w:val="24"/>
        </w:rPr>
        <w:t>the things you cannot put in a contract</w:t>
      </w:r>
      <w:r w:rsidR="005C5D82">
        <w:rPr>
          <w:rFonts w:ascii="Times New Roman" w:hAnsi="Times New Roman"/>
          <w:sz w:val="24"/>
          <w:szCs w:val="24"/>
        </w:rPr>
        <w:t xml:space="preserve">”.   </w:t>
      </w:r>
      <w:r w:rsidR="00AA33F0">
        <w:rPr>
          <w:rFonts w:ascii="Times New Roman" w:hAnsi="Times New Roman"/>
          <w:sz w:val="24"/>
          <w:szCs w:val="24"/>
        </w:rPr>
        <w:t xml:space="preserve">Subjective value judgements were more prevalent on the buyer-side.  </w:t>
      </w:r>
      <w:r w:rsidR="00CA6969">
        <w:rPr>
          <w:rFonts w:ascii="Times New Roman" w:hAnsi="Times New Roman"/>
          <w:sz w:val="24"/>
          <w:szCs w:val="24"/>
        </w:rPr>
        <w:t>S</w:t>
      </w:r>
      <w:r w:rsidR="00770FC3" w:rsidRPr="00001F80">
        <w:rPr>
          <w:rFonts w:ascii="Times New Roman" w:hAnsi="Times New Roman"/>
          <w:sz w:val="24"/>
          <w:szCs w:val="24"/>
        </w:rPr>
        <w:t>upplier value</w:t>
      </w:r>
      <w:r w:rsidR="00B83A44" w:rsidRPr="00001F80">
        <w:rPr>
          <w:rFonts w:ascii="Times New Roman" w:hAnsi="Times New Roman"/>
          <w:sz w:val="24"/>
          <w:szCs w:val="24"/>
        </w:rPr>
        <w:t xml:space="preserve"> include</w:t>
      </w:r>
      <w:r w:rsidR="00770FC3" w:rsidRPr="00001F80">
        <w:rPr>
          <w:rFonts w:ascii="Times New Roman" w:hAnsi="Times New Roman"/>
          <w:sz w:val="24"/>
          <w:szCs w:val="24"/>
        </w:rPr>
        <w:t>s</w:t>
      </w:r>
      <w:r w:rsidR="004604B8">
        <w:rPr>
          <w:rFonts w:ascii="Times New Roman" w:hAnsi="Times New Roman"/>
          <w:sz w:val="24"/>
          <w:szCs w:val="24"/>
        </w:rPr>
        <w:t xml:space="preserve"> intangible elements,</w:t>
      </w:r>
      <w:r w:rsidR="005C5D82">
        <w:rPr>
          <w:rFonts w:ascii="Times New Roman" w:hAnsi="Times New Roman"/>
          <w:sz w:val="24"/>
          <w:szCs w:val="24"/>
        </w:rPr>
        <w:t xml:space="preserve"> but</w:t>
      </w:r>
      <w:r w:rsidR="00B83A44" w:rsidRPr="00001F80">
        <w:rPr>
          <w:rFonts w:ascii="Times New Roman" w:hAnsi="Times New Roman"/>
          <w:sz w:val="24"/>
          <w:szCs w:val="24"/>
        </w:rPr>
        <w:t xml:space="preserve"> </w:t>
      </w:r>
      <w:r w:rsidR="00770FC3" w:rsidRPr="00001F80">
        <w:rPr>
          <w:rFonts w:ascii="Times New Roman" w:hAnsi="Times New Roman"/>
          <w:sz w:val="24"/>
          <w:szCs w:val="24"/>
        </w:rPr>
        <w:t>is</w:t>
      </w:r>
      <w:r w:rsidR="00B83A44" w:rsidRPr="00001F80">
        <w:rPr>
          <w:rFonts w:ascii="Times New Roman" w:hAnsi="Times New Roman"/>
          <w:sz w:val="24"/>
          <w:szCs w:val="24"/>
        </w:rPr>
        <w:t xml:space="preserve"> predominant</w:t>
      </w:r>
      <w:r w:rsidR="00770FC3" w:rsidRPr="00001F80">
        <w:rPr>
          <w:rFonts w:ascii="Times New Roman" w:hAnsi="Times New Roman"/>
          <w:sz w:val="24"/>
          <w:szCs w:val="24"/>
        </w:rPr>
        <w:t xml:space="preserve">ly tangible and </w:t>
      </w:r>
      <w:r w:rsidR="005C5D82">
        <w:rPr>
          <w:rFonts w:ascii="Times New Roman" w:hAnsi="Times New Roman"/>
          <w:sz w:val="24"/>
          <w:szCs w:val="24"/>
        </w:rPr>
        <w:t xml:space="preserve">therefore </w:t>
      </w:r>
      <w:r w:rsidR="00826825" w:rsidRPr="00001F80">
        <w:rPr>
          <w:rFonts w:ascii="Times New Roman" w:hAnsi="Times New Roman"/>
          <w:sz w:val="24"/>
          <w:szCs w:val="24"/>
        </w:rPr>
        <w:t xml:space="preserve">more </w:t>
      </w:r>
      <w:r w:rsidR="005C5D82">
        <w:rPr>
          <w:rFonts w:ascii="Times New Roman" w:hAnsi="Times New Roman"/>
          <w:sz w:val="24"/>
          <w:szCs w:val="24"/>
        </w:rPr>
        <w:t>objectivel</w:t>
      </w:r>
      <w:r w:rsidR="00AA33F0">
        <w:rPr>
          <w:rFonts w:ascii="Times New Roman" w:hAnsi="Times New Roman"/>
          <w:sz w:val="24"/>
          <w:szCs w:val="24"/>
        </w:rPr>
        <w:t>y assessable</w:t>
      </w:r>
      <w:r w:rsidR="00770FC3" w:rsidRPr="00001F80">
        <w:rPr>
          <w:rFonts w:ascii="Times New Roman" w:hAnsi="Times New Roman"/>
          <w:sz w:val="24"/>
          <w:szCs w:val="24"/>
        </w:rPr>
        <w:t xml:space="preserve">.  </w:t>
      </w:r>
      <w:r w:rsidR="005C5D82" w:rsidRPr="00B75054">
        <w:rPr>
          <w:rFonts w:ascii="Times New Roman" w:hAnsi="Times New Roman"/>
          <w:sz w:val="24"/>
          <w:szCs w:val="24"/>
        </w:rPr>
        <w:t xml:space="preserve">The different </w:t>
      </w:r>
      <w:r w:rsidR="00AA33F0" w:rsidRPr="00B75054">
        <w:rPr>
          <w:rFonts w:ascii="Times New Roman" w:hAnsi="Times New Roman"/>
          <w:sz w:val="24"/>
          <w:szCs w:val="24"/>
        </w:rPr>
        <w:t xml:space="preserve">approaches to value cognition on the buyer-side </w:t>
      </w:r>
      <w:r w:rsidR="00B75054" w:rsidRPr="00B75054">
        <w:rPr>
          <w:rFonts w:ascii="Times New Roman" w:hAnsi="Times New Roman"/>
          <w:sz w:val="24"/>
          <w:szCs w:val="24"/>
        </w:rPr>
        <w:t>are</w:t>
      </w:r>
      <w:r w:rsidR="00AA33F0" w:rsidRPr="00B75054">
        <w:rPr>
          <w:rFonts w:ascii="Times New Roman" w:hAnsi="Times New Roman"/>
          <w:sz w:val="24"/>
          <w:szCs w:val="24"/>
        </w:rPr>
        <w:t xml:space="preserve"> illustrated by commercial relationship managers</w:t>
      </w:r>
      <w:r w:rsidR="00B75054" w:rsidRPr="00B75054">
        <w:rPr>
          <w:rFonts w:ascii="Times New Roman" w:hAnsi="Times New Roman"/>
          <w:sz w:val="24"/>
          <w:szCs w:val="24"/>
        </w:rPr>
        <w:t>’</w:t>
      </w:r>
      <w:r w:rsidR="00AA33F0" w:rsidRPr="00B75054">
        <w:rPr>
          <w:rFonts w:ascii="Times New Roman" w:hAnsi="Times New Roman"/>
          <w:sz w:val="24"/>
          <w:szCs w:val="24"/>
        </w:rPr>
        <w:t xml:space="preserve"> </w:t>
      </w:r>
      <w:r w:rsidRPr="00B75054">
        <w:rPr>
          <w:rFonts w:ascii="Times New Roman" w:hAnsi="Times New Roman"/>
          <w:sz w:val="24"/>
          <w:szCs w:val="24"/>
        </w:rPr>
        <w:t xml:space="preserve">intolerance toward other groups’ </w:t>
      </w:r>
      <w:r w:rsidR="00133485" w:rsidRPr="00B75054">
        <w:rPr>
          <w:rFonts w:ascii="Times New Roman" w:hAnsi="Times New Roman"/>
          <w:sz w:val="24"/>
          <w:szCs w:val="24"/>
        </w:rPr>
        <w:t>subjectively formed</w:t>
      </w:r>
      <w:r w:rsidR="00B0332A" w:rsidRPr="00B75054">
        <w:rPr>
          <w:rFonts w:ascii="Times New Roman" w:hAnsi="Times New Roman"/>
          <w:sz w:val="24"/>
          <w:szCs w:val="24"/>
        </w:rPr>
        <w:t xml:space="preserve"> opinions</w:t>
      </w:r>
      <w:r w:rsidR="00133485" w:rsidRPr="00001F80">
        <w:rPr>
          <w:rFonts w:ascii="Times New Roman" w:hAnsi="Times New Roman"/>
          <w:i/>
          <w:sz w:val="24"/>
          <w:szCs w:val="24"/>
        </w:rPr>
        <w:t>:</w:t>
      </w:r>
    </w:p>
    <w:p w14:paraId="399D0FC3" w14:textId="0C2054B3"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r w:rsidR="00BD48D6">
        <w:rPr>
          <w:rFonts w:ascii="Times New Roman" w:hAnsi="Times New Roman"/>
          <w:i/>
          <w:sz w:val="24"/>
          <w:szCs w:val="24"/>
        </w:rPr>
        <w:t>Comm</w:t>
      </w:r>
      <w:r w:rsidRPr="00001F80">
        <w:rPr>
          <w:rFonts w:ascii="Times New Roman" w:hAnsi="Times New Roman"/>
          <w:i/>
          <w:sz w:val="24"/>
          <w:szCs w:val="24"/>
        </w:rPr>
        <w:t>] “… I do feel sorry for them [the supplier] sometimes … because they [internal client] do make assumptions sometimes about the supplier without the facts … because it’s just word of mouth … and there’s nothing the supplier can do to change that around, and really it’s a false statement which is quite often made”</w:t>
      </w:r>
    </w:p>
    <w:p w14:paraId="59727D10" w14:textId="7F383F79"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“There’s something we call the ‘myth’. Never let facts get in the way of bashing the supplier”</w:t>
      </w:r>
    </w:p>
    <w:p w14:paraId="0EE04345" w14:textId="7D463CA5" w:rsidR="00133485" w:rsidRDefault="00934808"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“Myths are created you know ... if you say it often enough it becomes the truth”</w:t>
      </w:r>
      <w:r w:rsidR="00FA31A0">
        <w:rPr>
          <w:rFonts w:ascii="Times New Roman" w:hAnsi="Times New Roman"/>
          <w:i/>
          <w:sz w:val="24"/>
          <w:szCs w:val="24"/>
        </w:rPr>
        <w:t>.</w:t>
      </w:r>
    </w:p>
    <w:p w14:paraId="2DE3874A" w14:textId="77777777" w:rsidR="00FA31A0" w:rsidRDefault="00FA31A0" w:rsidP="00001F80">
      <w:pPr>
        <w:spacing w:after="0" w:line="480" w:lineRule="auto"/>
        <w:ind w:left="284"/>
        <w:rPr>
          <w:rFonts w:ascii="Times New Roman" w:hAnsi="Times New Roman"/>
          <w:i/>
          <w:sz w:val="24"/>
          <w:szCs w:val="24"/>
        </w:rPr>
      </w:pPr>
    </w:p>
    <w:p w14:paraId="36A16711" w14:textId="293108E4" w:rsidR="00934808" w:rsidRPr="00001F80" w:rsidRDefault="00DB1843" w:rsidP="00001F80">
      <w:pPr>
        <w:spacing w:after="0" w:line="480" w:lineRule="auto"/>
        <w:rPr>
          <w:rFonts w:ascii="Times New Roman" w:hAnsi="Times New Roman"/>
          <w:sz w:val="24"/>
          <w:szCs w:val="24"/>
        </w:rPr>
      </w:pPr>
      <w:r w:rsidRPr="00001F80">
        <w:rPr>
          <w:rFonts w:ascii="Times New Roman" w:hAnsi="Times New Roman"/>
          <w:sz w:val="24"/>
          <w:szCs w:val="24"/>
        </w:rPr>
        <w:t xml:space="preserve">Through use of </w:t>
      </w:r>
      <w:r w:rsidR="00934808" w:rsidRPr="00001F80">
        <w:rPr>
          <w:rFonts w:ascii="Times New Roman" w:hAnsi="Times New Roman"/>
          <w:sz w:val="24"/>
          <w:szCs w:val="24"/>
        </w:rPr>
        <w:t xml:space="preserve">language such as </w:t>
      </w:r>
      <w:r w:rsidR="00934808" w:rsidRPr="00001F80">
        <w:rPr>
          <w:rFonts w:ascii="Times New Roman" w:hAnsi="Times New Roman"/>
          <w:i/>
          <w:sz w:val="24"/>
          <w:szCs w:val="24"/>
        </w:rPr>
        <w:t>myth</w:t>
      </w:r>
      <w:r w:rsidR="00934808" w:rsidRPr="00001F80">
        <w:rPr>
          <w:rFonts w:ascii="Times New Roman" w:hAnsi="Times New Roman"/>
          <w:sz w:val="24"/>
          <w:szCs w:val="24"/>
        </w:rPr>
        <w:t xml:space="preserve">, </w:t>
      </w:r>
      <w:r w:rsidR="00934808" w:rsidRPr="00001F80">
        <w:rPr>
          <w:rFonts w:ascii="Times New Roman" w:hAnsi="Times New Roman"/>
          <w:i/>
          <w:sz w:val="24"/>
          <w:szCs w:val="24"/>
        </w:rPr>
        <w:t>false</w:t>
      </w:r>
      <w:r w:rsidR="00934808" w:rsidRPr="00001F80">
        <w:rPr>
          <w:rFonts w:ascii="Times New Roman" w:hAnsi="Times New Roman"/>
          <w:sz w:val="24"/>
          <w:szCs w:val="24"/>
        </w:rPr>
        <w:t xml:space="preserve"> and </w:t>
      </w:r>
      <w:r w:rsidR="00934808" w:rsidRPr="00001F80">
        <w:rPr>
          <w:rFonts w:ascii="Times New Roman" w:hAnsi="Times New Roman"/>
          <w:i/>
          <w:sz w:val="24"/>
          <w:szCs w:val="24"/>
        </w:rPr>
        <w:t>fact</w:t>
      </w:r>
      <w:r w:rsidR="00826825" w:rsidRPr="00001F80">
        <w:rPr>
          <w:rFonts w:ascii="Times New Roman" w:hAnsi="Times New Roman"/>
          <w:i/>
          <w:sz w:val="24"/>
          <w:szCs w:val="24"/>
        </w:rPr>
        <w:t>,</w:t>
      </w:r>
      <w:r w:rsidR="00934808" w:rsidRPr="00001F80">
        <w:rPr>
          <w:rFonts w:ascii="Times New Roman" w:hAnsi="Times New Roman"/>
          <w:sz w:val="24"/>
          <w:szCs w:val="24"/>
        </w:rPr>
        <w:t xml:space="preserve"> relationship managers consider </w:t>
      </w:r>
      <w:r w:rsidR="00312028" w:rsidRPr="00001F80">
        <w:rPr>
          <w:rFonts w:ascii="Times New Roman" w:hAnsi="Times New Roman"/>
          <w:sz w:val="24"/>
          <w:szCs w:val="24"/>
        </w:rPr>
        <w:t xml:space="preserve">themselves </w:t>
      </w:r>
      <w:r w:rsidR="00934808" w:rsidRPr="00001F80">
        <w:rPr>
          <w:rFonts w:ascii="Times New Roman" w:hAnsi="Times New Roman"/>
          <w:sz w:val="24"/>
          <w:szCs w:val="24"/>
        </w:rPr>
        <w:t xml:space="preserve">privy to an objective </w:t>
      </w:r>
      <w:r w:rsidR="00133485" w:rsidRPr="00001F80">
        <w:rPr>
          <w:rFonts w:ascii="Times New Roman" w:hAnsi="Times New Roman"/>
          <w:sz w:val="24"/>
          <w:szCs w:val="24"/>
        </w:rPr>
        <w:t>truth that invalidates other groups’ more subjectively f</w:t>
      </w:r>
      <w:r w:rsidR="00934808" w:rsidRPr="00001F80">
        <w:rPr>
          <w:rFonts w:ascii="Times New Roman" w:hAnsi="Times New Roman"/>
          <w:sz w:val="24"/>
          <w:szCs w:val="24"/>
        </w:rPr>
        <w:t>ormed perceptions</w:t>
      </w:r>
      <w:r w:rsidR="00133485" w:rsidRPr="00001F80">
        <w:rPr>
          <w:rFonts w:ascii="Times New Roman" w:hAnsi="Times New Roman"/>
          <w:sz w:val="24"/>
          <w:szCs w:val="24"/>
        </w:rPr>
        <w:t xml:space="preserve"> of value</w:t>
      </w:r>
      <w:r w:rsidR="00934808" w:rsidRPr="00001F80">
        <w:rPr>
          <w:rFonts w:ascii="Times New Roman" w:hAnsi="Times New Roman"/>
          <w:sz w:val="24"/>
          <w:szCs w:val="24"/>
        </w:rPr>
        <w:t xml:space="preserve">. </w:t>
      </w:r>
      <w:r w:rsidR="00726254" w:rsidRPr="00001F80">
        <w:rPr>
          <w:rFonts w:ascii="Times New Roman" w:hAnsi="Times New Roman"/>
          <w:sz w:val="24"/>
          <w:szCs w:val="24"/>
        </w:rPr>
        <w:t xml:space="preserve"> S</w:t>
      </w:r>
      <w:r w:rsidR="00934808" w:rsidRPr="00001F80">
        <w:rPr>
          <w:rFonts w:ascii="Times New Roman" w:hAnsi="Times New Roman"/>
          <w:sz w:val="24"/>
          <w:szCs w:val="24"/>
        </w:rPr>
        <w:t xml:space="preserve">ome stakeholders </w:t>
      </w:r>
      <w:r w:rsidR="00726254" w:rsidRPr="00001F80">
        <w:rPr>
          <w:rFonts w:ascii="Times New Roman" w:hAnsi="Times New Roman"/>
          <w:sz w:val="24"/>
          <w:szCs w:val="24"/>
        </w:rPr>
        <w:t xml:space="preserve">make </w:t>
      </w:r>
      <w:r w:rsidR="00934808" w:rsidRPr="00001F80">
        <w:rPr>
          <w:rFonts w:ascii="Times New Roman" w:hAnsi="Times New Roman"/>
          <w:sz w:val="24"/>
          <w:szCs w:val="24"/>
        </w:rPr>
        <w:t xml:space="preserve">subjective </w:t>
      </w:r>
      <w:r w:rsidR="001A4A70" w:rsidRPr="00001F80">
        <w:rPr>
          <w:rFonts w:ascii="Times New Roman" w:hAnsi="Times New Roman"/>
          <w:sz w:val="24"/>
          <w:szCs w:val="24"/>
        </w:rPr>
        <w:t>judg</w:t>
      </w:r>
      <w:r w:rsidR="003F0322">
        <w:rPr>
          <w:rFonts w:ascii="Times New Roman" w:hAnsi="Times New Roman"/>
          <w:sz w:val="24"/>
          <w:szCs w:val="24"/>
        </w:rPr>
        <w:t>e</w:t>
      </w:r>
      <w:r w:rsidR="001A4A70" w:rsidRPr="00001F80">
        <w:rPr>
          <w:rFonts w:ascii="Times New Roman" w:hAnsi="Times New Roman"/>
          <w:sz w:val="24"/>
          <w:szCs w:val="24"/>
        </w:rPr>
        <w:t>ments</w:t>
      </w:r>
      <w:r w:rsidR="00934808" w:rsidRPr="00001F80">
        <w:rPr>
          <w:rFonts w:ascii="Times New Roman" w:hAnsi="Times New Roman"/>
          <w:sz w:val="24"/>
          <w:szCs w:val="24"/>
        </w:rPr>
        <w:t xml:space="preserve"> even when objective data </w:t>
      </w:r>
      <w:r w:rsidR="0090277F" w:rsidRPr="00001F80">
        <w:rPr>
          <w:rFonts w:ascii="Times New Roman" w:hAnsi="Times New Roman"/>
          <w:sz w:val="24"/>
          <w:szCs w:val="24"/>
        </w:rPr>
        <w:t>a</w:t>
      </w:r>
      <w:r w:rsidR="00726254" w:rsidRPr="00001F80">
        <w:rPr>
          <w:rFonts w:ascii="Times New Roman" w:hAnsi="Times New Roman"/>
          <w:sz w:val="24"/>
          <w:szCs w:val="24"/>
        </w:rPr>
        <w:t>re</w:t>
      </w:r>
      <w:r w:rsidR="00934808" w:rsidRPr="00001F80">
        <w:rPr>
          <w:rFonts w:ascii="Times New Roman" w:hAnsi="Times New Roman"/>
          <w:sz w:val="24"/>
          <w:szCs w:val="24"/>
        </w:rPr>
        <w:t xml:space="preserve"> available, especially when data d</w:t>
      </w:r>
      <w:r w:rsidR="0090277F" w:rsidRPr="00001F80">
        <w:rPr>
          <w:rFonts w:ascii="Times New Roman" w:hAnsi="Times New Roman"/>
          <w:sz w:val="24"/>
          <w:szCs w:val="24"/>
        </w:rPr>
        <w:t>oes</w:t>
      </w:r>
      <w:r w:rsidR="00934808" w:rsidRPr="00001F80">
        <w:rPr>
          <w:rFonts w:ascii="Times New Roman" w:hAnsi="Times New Roman"/>
          <w:sz w:val="24"/>
          <w:szCs w:val="24"/>
        </w:rPr>
        <w:t xml:space="preserve"> not match local experience.  </w:t>
      </w:r>
      <w:r w:rsidR="00981112" w:rsidRPr="00001F80">
        <w:rPr>
          <w:rFonts w:ascii="Times New Roman" w:hAnsi="Times New Roman"/>
          <w:sz w:val="24"/>
          <w:szCs w:val="24"/>
        </w:rPr>
        <w:t>S</w:t>
      </w:r>
      <w:r w:rsidR="00934808" w:rsidRPr="00001F80">
        <w:rPr>
          <w:rFonts w:ascii="Times New Roman" w:hAnsi="Times New Roman"/>
          <w:sz w:val="24"/>
          <w:szCs w:val="24"/>
        </w:rPr>
        <w:t xml:space="preserve">trategic relationships are founded on extensive contracts with detailed pricing and performance </w:t>
      </w:r>
      <w:r w:rsidR="00934808" w:rsidRPr="00001F80">
        <w:rPr>
          <w:rFonts w:ascii="Times New Roman" w:hAnsi="Times New Roman"/>
          <w:sz w:val="24"/>
          <w:szCs w:val="24"/>
        </w:rPr>
        <w:lastRenderedPageBreak/>
        <w:t>schedules</w:t>
      </w:r>
      <w:r w:rsidR="00826825" w:rsidRPr="00001F80">
        <w:rPr>
          <w:rFonts w:ascii="Times New Roman" w:hAnsi="Times New Roman"/>
          <w:sz w:val="24"/>
          <w:szCs w:val="24"/>
        </w:rPr>
        <w:t xml:space="preserve">, </w:t>
      </w:r>
      <w:r w:rsidR="00981112" w:rsidRPr="00001F80">
        <w:rPr>
          <w:rFonts w:ascii="Times New Roman" w:hAnsi="Times New Roman"/>
          <w:sz w:val="24"/>
          <w:szCs w:val="24"/>
        </w:rPr>
        <w:t>yet p</w:t>
      </w:r>
      <w:r w:rsidR="00934808" w:rsidRPr="00001F80">
        <w:rPr>
          <w:rFonts w:ascii="Times New Roman" w:hAnsi="Times New Roman"/>
          <w:sz w:val="24"/>
          <w:szCs w:val="24"/>
        </w:rPr>
        <w:t>aradoxically, th</w:t>
      </w:r>
      <w:r w:rsidR="00981112" w:rsidRPr="00001F80">
        <w:rPr>
          <w:rFonts w:ascii="Times New Roman" w:hAnsi="Times New Roman"/>
          <w:sz w:val="24"/>
          <w:szCs w:val="24"/>
        </w:rPr>
        <w:t xml:space="preserve">e extent and complexity seem to increase the tendency toward </w:t>
      </w:r>
      <w:r w:rsidR="00934808" w:rsidRPr="00001F80">
        <w:rPr>
          <w:rFonts w:ascii="Times New Roman" w:hAnsi="Times New Roman"/>
          <w:sz w:val="24"/>
          <w:szCs w:val="24"/>
        </w:rPr>
        <w:t xml:space="preserve">subjective </w:t>
      </w:r>
      <w:r w:rsidR="001A4A70" w:rsidRPr="00001F80">
        <w:rPr>
          <w:rFonts w:ascii="Times New Roman" w:hAnsi="Times New Roman"/>
          <w:sz w:val="24"/>
          <w:szCs w:val="24"/>
        </w:rPr>
        <w:t>judg</w:t>
      </w:r>
      <w:r w:rsidR="003F0322">
        <w:rPr>
          <w:rFonts w:ascii="Times New Roman" w:hAnsi="Times New Roman"/>
          <w:sz w:val="24"/>
          <w:szCs w:val="24"/>
        </w:rPr>
        <w:t>e</w:t>
      </w:r>
      <w:r w:rsidR="001A4A70" w:rsidRPr="00001F80">
        <w:rPr>
          <w:rFonts w:ascii="Times New Roman" w:hAnsi="Times New Roman"/>
          <w:sz w:val="24"/>
          <w:szCs w:val="24"/>
        </w:rPr>
        <w:t>ments</w:t>
      </w:r>
      <w:r w:rsidR="00981112" w:rsidRPr="00001F80">
        <w:rPr>
          <w:rFonts w:ascii="Times New Roman" w:hAnsi="Times New Roman"/>
          <w:sz w:val="24"/>
          <w:szCs w:val="24"/>
        </w:rPr>
        <w:t xml:space="preserve">; </w:t>
      </w:r>
      <w:r w:rsidR="00934808" w:rsidRPr="00001F80">
        <w:rPr>
          <w:rFonts w:ascii="Times New Roman" w:hAnsi="Times New Roman"/>
          <w:sz w:val="24"/>
          <w:szCs w:val="24"/>
        </w:rPr>
        <w:t xml:space="preserve">as stated by one buyer: </w:t>
      </w:r>
      <w:r w:rsidR="00934808" w:rsidRPr="00001F80">
        <w:rPr>
          <w:rFonts w:ascii="Times New Roman" w:hAnsi="Times New Roman"/>
          <w:i/>
          <w:sz w:val="24"/>
          <w:szCs w:val="24"/>
        </w:rPr>
        <w:t>“...SLAs are often so detailed that you don’t actually know what’s going on”</w:t>
      </w:r>
      <w:r w:rsidR="009F426E">
        <w:rPr>
          <w:rFonts w:ascii="Times New Roman" w:hAnsi="Times New Roman"/>
          <w:i/>
          <w:sz w:val="24"/>
          <w:szCs w:val="24"/>
        </w:rPr>
        <w:t xml:space="preserve"> [B </w:t>
      </w:r>
      <w:r w:rsidR="00BD48D6">
        <w:rPr>
          <w:rFonts w:ascii="Times New Roman" w:hAnsi="Times New Roman"/>
          <w:i/>
          <w:sz w:val="24"/>
          <w:szCs w:val="24"/>
        </w:rPr>
        <w:t>Exec</w:t>
      </w:r>
      <w:r w:rsidR="009F426E">
        <w:rPr>
          <w:rFonts w:ascii="Times New Roman" w:hAnsi="Times New Roman"/>
          <w:i/>
          <w:sz w:val="24"/>
          <w:szCs w:val="24"/>
        </w:rPr>
        <w:t>]</w:t>
      </w:r>
      <w:r w:rsidR="00934808" w:rsidRPr="00001F80">
        <w:rPr>
          <w:rFonts w:ascii="Times New Roman" w:hAnsi="Times New Roman"/>
          <w:i/>
          <w:sz w:val="24"/>
          <w:szCs w:val="24"/>
        </w:rPr>
        <w:t>.</w:t>
      </w:r>
      <w:r w:rsidR="00934808" w:rsidRPr="00001F80">
        <w:rPr>
          <w:rFonts w:ascii="Times New Roman" w:hAnsi="Times New Roman"/>
          <w:sz w:val="24"/>
          <w:szCs w:val="24"/>
        </w:rPr>
        <w:t xml:space="preserve"> </w:t>
      </w:r>
    </w:p>
    <w:p w14:paraId="3E091CB1" w14:textId="77777777" w:rsidR="008E7830" w:rsidRPr="00001F80" w:rsidRDefault="008E7830" w:rsidP="00001F80">
      <w:pPr>
        <w:spacing w:after="0" w:line="480" w:lineRule="auto"/>
        <w:rPr>
          <w:rFonts w:ascii="Times New Roman" w:hAnsi="Times New Roman"/>
          <w:sz w:val="24"/>
          <w:szCs w:val="24"/>
        </w:rPr>
      </w:pPr>
    </w:p>
    <w:p w14:paraId="510A5F9F" w14:textId="65081112" w:rsidR="00D87B42" w:rsidRDefault="00934808" w:rsidP="00001F80">
      <w:pPr>
        <w:spacing w:after="0" w:line="480" w:lineRule="auto"/>
        <w:rPr>
          <w:rFonts w:ascii="Times New Roman" w:hAnsi="Times New Roman"/>
          <w:i/>
          <w:sz w:val="24"/>
          <w:szCs w:val="24"/>
        </w:rPr>
      </w:pPr>
      <w:r w:rsidRPr="00001F80">
        <w:rPr>
          <w:rFonts w:ascii="Times New Roman" w:hAnsi="Times New Roman"/>
          <w:i/>
          <w:sz w:val="24"/>
          <w:szCs w:val="24"/>
        </w:rPr>
        <w:t>Temporal</w:t>
      </w:r>
      <w:r w:rsidR="001A7A86" w:rsidRPr="00001F80">
        <w:rPr>
          <w:rFonts w:ascii="Times New Roman" w:hAnsi="Times New Roman"/>
          <w:i/>
          <w:sz w:val="24"/>
          <w:szCs w:val="24"/>
        </w:rPr>
        <w:t>ity</w:t>
      </w:r>
      <w:r w:rsidR="00FA31A0">
        <w:rPr>
          <w:rFonts w:ascii="Times New Roman" w:hAnsi="Times New Roman"/>
          <w:i/>
          <w:sz w:val="24"/>
          <w:szCs w:val="24"/>
        </w:rPr>
        <w:t xml:space="preserve">.  </w:t>
      </w:r>
      <w:r w:rsidR="002A1AFF" w:rsidRPr="00001F80">
        <w:rPr>
          <w:rFonts w:ascii="Times New Roman" w:hAnsi="Times New Roman"/>
          <w:sz w:val="24"/>
          <w:szCs w:val="24"/>
        </w:rPr>
        <w:t xml:space="preserve">The temporal dimension of </w:t>
      </w:r>
      <w:r w:rsidR="00A40044">
        <w:rPr>
          <w:rFonts w:ascii="Times New Roman" w:hAnsi="Times New Roman"/>
          <w:sz w:val="24"/>
          <w:szCs w:val="24"/>
        </w:rPr>
        <w:t>IVPD</w:t>
      </w:r>
      <w:r w:rsidR="002A1AFF" w:rsidRPr="00001F80">
        <w:rPr>
          <w:rFonts w:ascii="Times New Roman" w:hAnsi="Times New Roman"/>
          <w:sz w:val="24"/>
          <w:szCs w:val="24"/>
        </w:rPr>
        <w:t xml:space="preserve"> reflects the long-term nature of major B2B relationships.  </w:t>
      </w:r>
      <w:r w:rsidRPr="00001F80">
        <w:rPr>
          <w:rFonts w:ascii="Times New Roman" w:hAnsi="Times New Roman"/>
          <w:sz w:val="24"/>
          <w:szCs w:val="24"/>
        </w:rPr>
        <w:t>People’s perceptions and expectations evolve continually through discursive and experiential processes, sometimes converging with othe</w:t>
      </w:r>
      <w:r w:rsidR="00C35D74" w:rsidRPr="00001F80">
        <w:rPr>
          <w:rFonts w:ascii="Times New Roman" w:hAnsi="Times New Roman"/>
          <w:sz w:val="24"/>
          <w:szCs w:val="24"/>
        </w:rPr>
        <w:t>r groups, sometimes diverging.  Internal and</w:t>
      </w:r>
      <w:r w:rsidR="00826825" w:rsidRPr="00001F80">
        <w:rPr>
          <w:rFonts w:ascii="Times New Roman" w:hAnsi="Times New Roman"/>
          <w:sz w:val="24"/>
          <w:szCs w:val="24"/>
        </w:rPr>
        <w:t xml:space="preserve"> external interactions help</w:t>
      </w:r>
      <w:r w:rsidR="00C35D74" w:rsidRPr="00001F80">
        <w:rPr>
          <w:rFonts w:ascii="Times New Roman" w:hAnsi="Times New Roman"/>
          <w:sz w:val="24"/>
          <w:szCs w:val="24"/>
        </w:rPr>
        <w:t xml:space="preserve"> value understanding </w:t>
      </w:r>
      <w:r w:rsidR="00826825" w:rsidRPr="00001F80">
        <w:rPr>
          <w:rFonts w:ascii="Times New Roman" w:hAnsi="Times New Roman"/>
          <w:sz w:val="24"/>
          <w:szCs w:val="24"/>
        </w:rPr>
        <w:t>to evolve over time</w:t>
      </w:r>
      <w:r w:rsidR="00C35D74" w:rsidRPr="00001F80">
        <w:rPr>
          <w:rFonts w:ascii="Times New Roman" w:hAnsi="Times New Roman"/>
          <w:sz w:val="24"/>
          <w:szCs w:val="24"/>
        </w:rPr>
        <w:t xml:space="preserve">: </w:t>
      </w:r>
      <w:r w:rsidR="00D87B42" w:rsidRPr="00001F80">
        <w:rPr>
          <w:rFonts w:ascii="Times New Roman" w:hAnsi="Times New Roman"/>
          <w:i/>
          <w:sz w:val="24"/>
          <w:szCs w:val="24"/>
        </w:rPr>
        <w:t>“If you don’t spend time talking to each other, then I don’t think you get value”</w:t>
      </w:r>
      <w:r w:rsidR="002A7D38">
        <w:rPr>
          <w:rFonts w:ascii="Times New Roman" w:hAnsi="Times New Roman"/>
          <w:i/>
          <w:sz w:val="24"/>
          <w:szCs w:val="24"/>
        </w:rPr>
        <w:t xml:space="preserve"> [B </w:t>
      </w:r>
      <w:r w:rsidR="00BD48D6">
        <w:rPr>
          <w:rFonts w:ascii="Times New Roman" w:hAnsi="Times New Roman"/>
          <w:i/>
          <w:sz w:val="24"/>
          <w:szCs w:val="24"/>
        </w:rPr>
        <w:t>Comm</w:t>
      </w:r>
      <w:r w:rsidR="002A7D38">
        <w:rPr>
          <w:rFonts w:ascii="Times New Roman" w:hAnsi="Times New Roman"/>
          <w:i/>
          <w:sz w:val="24"/>
          <w:szCs w:val="24"/>
        </w:rPr>
        <w:t>]</w:t>
      </w:r>
      <w:r w:rsidR="00AC1D3C" w:rsidRPr="00001F80">
        <w:rPr>
          <w:rFonts w:ascii="Times New Roman" w:hAnsi="Times New Roman"/>
          <w:i/>
          <w:sz w:val="24"/>
          <w:szCs w:val="24"/>
        </w:rPr>
        <w:t>.</w:t>
      </w:r>
    </w:p>
    <w:p w14:paraId="66552E2C" w14:textId="77777777" w:rsidR="008434FA" w:rsidRDefault="008434FA" w:rsidP="00001F80">
      <w:pPr>
        <w:spacing w:after="0" w:line="480" w:lineRule="auto"/>
        <w:rPr>
          <w:rFonts w:ascii="Times New Roman" w:hAnsi="Times New Roman"/>
          <w:sz w:val="24"/>
          <w:szCs w:val="24"/>
        </w:rPr>
      </w:pPr>
    </w:p>
    <w:p w14:paraId="4AE170D9" w14:textId="7326E83F" w:rsidR="00934808" w:rsidRPr="00001F80" w:rsidRDefault="00934808" w:rsidP="00001F80">
      <w:pPr>
        <w:spacing w:after="0" w:line="480" w:lineRule="auto"/>
        <w:rPr>
          <w:rFonts w:ascii="Times New Roman" w:hAnsi="Times New Roman"/>
          <w:sz w:val="24"/>
          <w:szCs w:val="24"/>
        </w:rPr>
      </w:pPr>
      <w:r w:rsidRPr="00001F80">
        <w:rPr>
          <w:rFonts w:ascii="Times New Roman" w:hAnsi="Times New Roman"/>
          <w:sz w:val="24"/>
          <w:szCs w:val="24"/>
        </w:rPr>
        <w:t>Both buyers and suppliers highlight the extensive time needed for stakeholders to fully appreciate the value of any relationship</w:t>
      </w:r>
      <w:r w:rsidR="006F51B6" w:rsidRPr="00001F80">
        <w:rPr>
          <w:rFonts w:ascii="Times New Roman" w:hAnsi="Times New Roman"/>
          <w:sz w:val="24"/>
          <w:szCs w:val="24"/>
        </w:rPr>
        <w:t xml:space="preserve">, with </w:t>
      </w:r>
      <w:r w:rsidR="002F38E6" w:rsidRPr="002F38E6">
        <w:rPr>
          <w:rFonts w:ascii="Times New Roman" w:hAnsi="Times New Roman"/>
          <w:i/>
          <w:sz w:val="24"/>
          <w:szCs w:val="24"/>
        </w:rPr>
        <w:t>“</w:t>
      </w:r>
      <w:r w:rsidR="00BD62F4" w:rsidRPr="002F38E6">
        <w:rPr>
          <w:rFonts w:ascii="Times New Roman" w:hAnsi="Times New Roman"/>
          <w:i/>
          <w:sz w:val="24"/>
          <w:szCs w:val="24"/>
        </w:rPr>
        <w:t>years</w:t>
      </w:r>
      <w:r w:rsidR="002F38E6" w:rsidRPr="002F38E6">
        <w:rPr>
          <w:rFonts w:ascii="Times New Roman" w:hAnsi="Times New Roman"/>
          <w:i/>
          <w:sz w:val="24"/>
          <w:szCs w:val="24"/>
        </w:rPr>
        <w:t>”</w:t>
      </w:r>
      <w:r w:rsidR="006F51B6" w:rsidRPr="00001F80">
        <w:rPr>
          <w:rFonts w:ascii="Times New Roman" w:hAnsi="Times New Roman"/>
          <w:i/>
          <w:sz w:val="24"/>
          <w:szCs w:val="24"/>
        </w:rPr>
        <w:t xml:space="preserve"> </w:t>
      </w:r>
      <w:r w:rsidR="006C3E21" w:rsidRPr="00001F80">
        <w:rPr>
          <w:rFonts w:ascii="Times New Roman" w:hAnsi="Times New Roman"/>
          <w:sz w:val="24"/>
          <w:szCs w:val="24"/>
        </w:rPr>
        <w:t>stated</w:t>
      </w:r>
      <w:r w:rsidR="006F51B6" w:rsidRPr="00001F80">
        <w:rPr>
          <w:rFonts w:ascii="Times New Roman" w:hAnsi="Times New Roman"/>
          <w:sz w:val="24"/>
          <w:szCs w:val="24"/>
        </w:rPr>
        <w:t xml:space="preserve"> frequently as an appropriate timeframe</w:t>
      </w:r>
      <w:r w:rsidRPr="00001F80">
        <w:rPr>
          <w:rFonts w:ascii="Times New Roman" w:hAnsi="Times New Roman"/>
          <w:sz w:val="24"/>
          <w:szCs w:val="24"/>
        </w:rPr>
        <w:t xml:space="preserve">.  The temporal dimension </w:t>
      </w:r>
      <w:r w:rsidR="00B44765" w:rsidRPr="00001F80">
        <w:rPr>
          <w:rFonts w:ascii="Times New Roman" w:hAnsi="Times New Roman"/>
          <w:sz w:val="24"/>
          <w:szCs w:val="24"/>
        </w:rPr>
        <w:t xml:space="preserve">of </w:t>
      </w:r>
      <w:r w:rsidR="00A40044">
        <w:rPr>
          <w:rFonts w:ascii="Times New Roman" w:hAnsi="Times New Roman"/>
          <w:sz w:val="24"/>
          <w:szCs w:val="24"/>
        </w:rPr>
        <w:t>IVPD</w:t>
      </w:r>
      <w:r w:rsidR="00B44765" w:rsidRPr="00001F80">
        <w:rPr>
          <w:rFonts w:ascii="Times New Roman" w:hAnsi="Times New Roman"/>
          <w:sz w:val="24"/>
          <w:szCs w:val="24"/>
        </w:rPr>
        <w:t xml:space="preserve"> </w:t>
      </w:r>
      <w:r w:rsidRPr="00001F80">
        <w:rPr>
          <w:rFonts w:ascii="Times New Roman" w:hAnsi="Times New Roman"/>
          <w:sz w:val="24"/>
          <w:szCs w:val="24"/>
        </w:rPr>
        <w:t xml:space="preserve">indicates a tacit nature to value perceptions and explains the importance ascribed to maintaining continuity of relationship personnel.  One </w:t>
      </w:r>
      <w:r w:rsidR="004C4E77" w:rsidRPr="00001F80">
        <w:rPr>
          <w:rFonts w:ascii="Times New Roman" w:hAnsi="Times New Roman"/>
          <w:sz w:val="24"/>
          <w:szCs w:val="24"/>
        </w:rPr>
        <w:t>participant</w:t>
      </w:r>
      <w:r w:rsidRPr="00001F80">
        <w:rPr>
          <w:rFonts w:ascii="Times New Roman" w:hAnsi="Times New Roman"/>
          <w:sz w:val="24"/>
          <w:szCs w:val="24"/>
        </w:rPr>
        <w:t xml:space="preserve"> considered continuity to be so vital </w:t>
      </w:r>
      <w:r w:rsidR="0081020C" w:rsidRPr="00001F80">
        <w:rPr>
          <w:rFonts w:ascii="Times New Roman" w:hAnsi="Times New Roman"/>
          <w:sz w:val="24"/>
          <w:szCs w:val="24"/>
        </w:rPr>
        <w:t xml:space="preserve">that </w:t>
      </w:r>
      <w:r w:rsidRPr="00001F80">
        <w:rPr>
          <w:rFonts w:ascii="Times New Roman" w:hAnsi="Times New Roman"/>
          <w:sz w:val="24"/>
          <w:szCs w:val="24"/>
        </w:rPr>
        <w:t>they</w:t>
      </w:r>
      <w:r w:rsidR="00C01527" w:rsidRPr="00001F80">
        <w:rPr>
          <w:rFonts w:ascii="Times New Roman" w:hAnsi="Times New Roman"/>
          <w:sz w:val="24"/>
          <w:szCs w:val="24"/>
        </w:rPr>
        <w:t xml:space="preserve"> “</w:t>
      </w:r>
      <w:r w:rsidR="008E4A96" w:rsidRPr="00001F80">
        <w:rPr>
          <w:rFonts w:ascii="Times New Roman" w:hAnsi="Times New Roman"/>
          <w:i/>
          <w:sz w:val="24"/>
          <w:szCs w:val="24"/>
        </w:rPr>
        <w:t>...make sure that all these people are ring-fenced ...and are there for years”</w:t>
      </w:r>
      <w:r w:rsidR="004717D3">
        <w:rPr>
          <w:rFonts w:ascii="Times New Roman" w:hAnsi="Times New Roman"/>
          <w:i/>
          <w:sz w:val="24"/>
          <w:szCs w:val="24"/>
        </w:rPr>
        <w:t xml:space="preserve"> [B </w:t>
      </w:r>
      <w:r w:rsidR="00BD48D6">
        <w:rPr>
          <w:rFonts w:ascii="Times New Roman" w:hAnsi="Times New Roman"/>
          <w:i/>
          <w:sz w:val="24"/>
          <w:szCs w:val="24"/>
        </w:rPr>
        <w:t>Exec</w:t>
      </w:r>
      <w:r w:rsidR="004717D3">
        <w:rPr>
          <w:rFonts w:ascii="Times New Roman" w:hAnsi="Times New Roman"/>
          <w:i/>
          <w:sz w:val="24"/>
          <w:szCs w:val="24"/>
        </w:rPr>
        <w:t>]</w:t>
      </w:r>
      <w:r w:rsidR="001F451D" w:rsidRPr="00001F80">
        <w:rPr>
          <w:rFonts w:ascii="Times New Roman" w:hAnsi="Times New Roman"/>
          <w:i/>
          <w:sz w:val="24"/>
          <w:szCs w:val="24"/>
        </w:rPr>
        <w:t xml:space="preserve">. </w:t>
      </w:r>
      <w:r w:rsidR="0090277F" w:rsidRPr="00001F80">
        <w:rPr>
          <w:rFonts w:ascii="Times New Roman" w:hAnsi="Times New Roman"/>
          <w:sz w:val="24"/>
          <w:szCs w:val="24"/>
        </w:rPr>
        <w:t>Changes in key personnel ar</w:t>
      </w:r>
      <w:r w:rsidRPr="00001F80">
        <w:rPr>
          <w:rFonts w:ascii="Times New Roman" w:hAnsi="Times New Roman"/>
          <w:sz w:val="24"/>
          <w:szCs w:val="24"/>
        </w:rPr>
        <w:t xml:space="preserve">e deemed to destroy </w:t>
      </w:r>
      <w:r w:rsidR="004C4E77" w:rsidRPr="00001F80">
        <w:rPr>
          <w:rFonts w:ascii="Times New Roman" w:hAnsi="Times New Roman"/>
          <w:sz w:val="24"/>
          <w:szCs w:val="24"/>
        </w:rPr>
        <w:t>value</w:t>
      </w:r>
      <w:r w:rsidR="001C223A" w:rsidRPr="00001F80">
        <w:rPr>
          <w:rFonts w:ascii="Times New Roman" w:hAnsi="Times New Roman"/>
          <w:sz w:val="24"/>
          <w:szCs w:val="24"/>
        </w:rPr>
        <w:t>:</w:t>
      </w:r>
    </w:p>
    <w:p w14:paraId="45B3247A" w14:textId="08F14C5B"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BE4561">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w:t>
      </w:r>
      <w:r w:rsidR="0081020C" w:rsidRPr="00001F80">
        <w:rPr>
          <w:rFonts w:ascii="Times New Roman" w:hAnsi="Times New Roman"/>
          <w:i/>
          <w:sz w:val="24"/>
          <w:szCs w:val="24"/>
        </w:rPr>
        <w:t>…</w:t>
      </w:r>
      <w:r w:rsidRPr="00001F80">
        <w:rPr>
          <w:rFonts w:ascii="Times New Roman" w:hAnsi="Times New Roman"/>
          <w:i/>
          <w:sz w:val="24"/>
          <w:szCs w:val="24"/>
        </w:rPr>
        <w:t>if you lose the relationship person who understands the relationship ... that’s quite a negative for both parties”</w:t>
      </w:r>
    </w:p>
    <w:p w14:paraId="7DA60FF6" w14:textId="35DE8ABD" w:rsidR="00934808" w:rsidRDefault="00934808"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r w:rsidR="00BD48D6">
        <w:rPr>
          <w:rFonts w:ascii="Times New Roman" w:hAnsi="Times New Roman"/>
          <w:i/>
          <w:sz w:val="24"/>
          <w:szCs w:val="24"/>
        </w:rPr>
        <w:t>Comm</w:t>
      </w:r>
      <w:r w:rsidRPr="00001F80">
        <w:rPr>
          <w:rFonts w:ascii="Times New Roman" w:hAnsi="Times New Roman"/>
          <w:i/>
          <w:sz w:val="24"/>
          <w:szCs w:val="24"/>
        </w:rPr>
        <w:t>] “The breakdown in the relationship is because the person has moved...”</w:t>
      </w:r>
    </w:p>
    <w:p w14:paraId="1112B900" w14:textId="38B43E36" w:rsidR="00C35D74" w:rsidRDefault="00E42C5C" w:rsidP="00001F80">
      <w:pPr>
        <w:spacing w:after="0" w:line="480" w:lineRule="auto"/>
        <w:rPr>
          <w:rFonts w:ascii="Times New Roman" w:hAnsi="Times New Roman"/>
          <w:i/>
          <w:sz w:val="24"/>
          <w:szCs w:val="24"/>
        </w:rPr>
      </w:pPr>
      <w:r w:rsidRPr="00001F80">
        <w:rPr>
          <w:rFonts w:ascii="Times New Roman" w:hAnsi="Times New Roman"/>
          <w:sz w:val="24"/>
          <w:szCs w:val="24"/>
        </w:rPr>
        <w:t xml:space="preserve">Re-establishing tacit knowledge and social capital </w:t>
      </w:r>
      <w:r w:rsidR="00BE4561">
        <w:rPr>
          <w:rFonts w:ascii="Times New Roman" w:hAnsi="Times New Roman"/>
          <w:sz w:val="24"/>
          <w:szCs w:val="24"/>
        </w:rPr>
        <w:t xml:space="preserve">is time consuming and expensive: </w:t>
      </w:r>
      <w:r w:rsidR="00C01527" w:rsidRPr="00001F80">
        <w:rPr>
          <w:rFonts w:ascii="Times New Roman" w:hAnsi="Times New Roman"/>
          <w:i/>
          <w:sz w:val="24"/>
          <w:szCs w:val="24"/>
        </w:rPr>
        <w:t>“</w:t>
      </w:r>
      <w:r w:rsidR="001C223A" w:rsidRPr="00001F80">
        <w:rPr>
          <w:rFonts w:ascii="Times New Roman" w:hAnsi="Times New Roman"/>
          <w:i/>
          <w:sz w:val="24"/>
          <w:szCs w:val="24"/>
        </w:rPr>
        <w:t>t</w:t>
      </w:r>
      <w:r w:rsidR="00C35D74" w:rsidRPr="00001F80">
        <w:rPr>
          <w:rFonts w:ascii="Times New Roman" w:hAnsi="Times New Roman"/>
          <w:i/>
          <w:sz w:val="24"/>
          <w:szCs w:val="24"/>
        </w:rPr>
        <w:t>he handover could take you six months”</w:t>
      </w:r>
      <w:r w:rsidR="00BE4561">
        <w:rPr>
          <w:rFonts w:ascii="Times New Roman" w:hAnsi="Times New Roman"/>
          <w:i/>
          <w:sz w:val="24"/>
          <w:szCs w:val="24"/>
        </w:rPr>
        <w:t xml:space="preserve"> [B </w:t>
      </w:r>
      <w:r w:rsidR="00BD48D6">
        <w:rPr>
          <w:rFonts w:ascii="Times New Roman" w:hAnsi="Times New Roman"/>
          <w:i/>
          <w:sz w:val="24"/>
          <w:szCs w:val="24"/>
        </w:rPr>
        <w:t>Del</w:t>
      </w:r>
      <w:r w:rsidR="00BE4561">
        <w:rPr>
          <w:rFonts w:ascii="Times New Roman" w:hAnsi="Times New Roman"/>
          <w:i/>
          <w:sz w:val="24"/>
          <w:szCs w:val="24"/>
        </w:rPr>
        <w:t>]</w:t>
      </w:r>
      <w:r w:rsidR="001C223A" w:rsidRPr="00001F80">
        <w:rPr>
          <w:rFonts w:ascii="Times New Roman" w:hAnsi="Times New Roman"/>
          <w:i/>
          <w:sz w:val="24"/>
          <w:szCs w:val="24"/>
        </w:rPr>
        <w:t xml:space="preserve">. </w:t>
      </w:r>
    </w:p>
    <w:p w14:paraId="03912BDF" w14:textId="77777777" w:rsidR="005333E7" w:rsidRDefault="005333E7" w:rsidP="00001F80">
      <w:pPr>
        <w:spacing w:after="0" w:line="480" w:lineRule="auto"/>
        <w:rPr>
          <w:rFonts w:ascii="Times New Roman" w:hAnsi="Times New Roman"/>
          <w:i/>
          <w:sz w:val="24"/>
          <w:szCs w:val="24"/>
        </w:rPr>
      </w:pPr>
    </w:p>
    <w:p w14:paraId="540CE82A" w14:textId="6815264D" w:rsidR="00934808" w:rsidRPr="00001F80" w:rsidRDefault="002E4DAE" w:rsidP="00001F80">
      <w:pPr>
        <w:tabs>
          <w:tab w:val="left" w:pos="284"/>
        </w:tabs>
        <w:spacing w:after="0" w:line="480" w:lineRule="auto"/>
        <w:rPr>
          <w:rFonts w:ascii="Times New Roman" w:hAnsi="Times New Roman"/>
          <w:sz w:val="24"/>
          <w:szCs w:val="24"/>
        </w:rPr>
      </w:pPr>
      <w:r w:rsidRPr="00001F80">
        <w:rPr>
          <w:rFonts w:ascii="Times New Roman" w:hAnsi="Times New Roman"/>
          <w:sz w:val="24"/>
          <w:szCs w:val="24"/>
        </w:rPr>
        <w:t>Significant watershed points</w:t>
      </w:r>
      <w:r w:rsidR="00BC480A" w:rsidRPr="00001F80">
        <w:rPr>
          <w:rFonts w:ascii="Times New Roman" w:hAnsi="Times New Roman"/>
          <w:sz w:val="24"/>
          <w:szCs w:val="24"/>
        </w:rPr>
        <w:t xml:space="preserve"> occur in some relationships, after which, new value rules pertain.  </w:t>
      </w:r>
      <w:r w:rsidR="005A0BD8" w:rsidRPr="00001F80">
        <w:rPr>
          <w:rFonts w:ascii="Times New Roman" w:hAnsi="Times New Roman"/>
          <w:sz w:val="24"/>
          <w:szCs w:val="24"/>
        </w:rPr>
        <w:t xml:space="preserve">Following a watershed </w:t>
      </w:r>
      <w:r w:rsidR="00F80DD3" w:rsidRPr="00001F80">
        <w:rPr>
          <w:rFonts w:ascii="Times New Roman" w:hAnsi="Times New Roman"/>
          <w:sz w:val="24"/>
          <w:szCs w:val="24"/>
        </w:rPr>
        <w:t>point</w:t>
      </w:r>
      <w:r w:rsidR="005A0BD8" w:rsidRPr="00001F80">
        <w:rPr>
          <w:rFonts w:ascii="Times New Roman" w:hAnsi="Times New Roman"/>
          <w:sz w:val="24"/>
          <w:szCs w:val="24"/>
        </w:rPr>
        <w:t xml:space="preserve">, </w:t>
      </w:r>
      <w:r w:rsidR="00F80DD3" w:rsidRPr="00001F80">
        <w:rPr>
          <w:rFonts w:ascii="Times New Roman" w:hAnsi="Times New Roman"/>
          <w:sz w:val="24"/>
          <w:szCs w:val="24"/>
        </w:rPr>
        <w:t>v</w:t>
      </w:r>
      <w:r w:rsidR="00033FD2" w:rsidRPr="00001F80">
        <w:rPr>
          <w:rFonts w:ascii="Times New Roman" w:hAnsi="Times New Roman"/>
          <w:sz w:val="24"/>
          <w:szCs w:val="24"/>
        </w:rPr>
        <w:t xml:space="preserve">alue achievements are perceived and responded to </w:t>
      </w:r>
      <w:r w:rsidR="00033FD2" w:rsidRPr="00001F80">
        <w:rPr>
          <w:rFonts w:ascii="Times New Roman" w:hAnsi="Times New Roman"/>
          <w:sz w:val="24"/>
          <w:szCs w:val="24"/>
        </w:rPr>
        <w:lastRenderedPageBreak/>
        <w:t>differently</w:t>
      </w:r>
      <w:r w:rsidR="008E55E4" w:rsidRPr="00001F80">
        <w:rPr>
          <w:rFonts w:ascii="Times New Roman" w:hAnsi="Times New Roman"/>
          <w:sz w:val="24"/>
          <w:szCs w:val="24"/>
        </w:rPr>
        <w:t xml:space="preserve">, </w:t>
      </w:r>
      <w:r w:rsidR="008E55E4" w:rsidRPr="00001F80">
        <w:rPr>
          <w:rFonts w:ascii="Times New Roman" w:hAnsi="Times New Roman"/>
          <w:i/>
          <w:sz w:val="24"/>
          <w:szCs w:val="24"/>
        </w:rPr>
        <w:t>“...</w:t>
      </w:r>
      <w:r w:rsidR="00851052" w:rsidRPr="00851052">
        <w:rPr>
          <w:rFonts w:ascii="Times New Roman" w:hAnsi="Times New Roman"/>
          <w:i/>
          <w:sz w:val="24"/>
          <w:szCs w:val="24"/>
        </w:rPr>
        <w:t xml:space="preserve">so that was an indication that </w:t>
      </w:r>
      <w:r w:rsidR="00851052">
        <w:rPr>
          <w:rFonts w:ascii="Times New Roman" w:hAnsi="Times New Roman"/>
          <w:i/>
          <w:sz w:val="24"/>
          <w:szCs w:val="24"/>
        </w:rPr>
        <w:t>&lt;Buyer&gt;</w:t>
      </w:r>
      <w:r w:rsidR="00851052" w:rsidRPr="00851052">
        <w:rPr>
          <w:rFonts w:ascii="Times New Roman" w:hAnsi="Times New Roman"/>
          <w:i/>
          <w:sz w:val="24"/>
          <w:szCs w:val="24"/>
        </w:rPr>
        <w:t xml:space="preserve"> had almost kind of like turned its back on</w:t>
      </w:r>
      <w:r w:rsidR="00851052">
        <w:rPr>
          <w:rFonts w:ascii="Times New Roman" w:hAnsi="Times New Roman"/>
          <w:i/>
          <w:sz w:val="24"/>
          <w:szCs w:val="24"/>
        </w:rPr>
        <w:t xml:space="preserve"> them</w:t>
      </w:r>
      <w:r w:rsidR="008E55E4" w:rsidRPr="00001F80">
        <w:rPr>
          <w:rFonts w:ascii="Times New Roman" w:hAnsi="Times New Roman"/>
          <w:i/>
          <w:sz w:val="24"/>
          <w:szCs w:val="24"/>
        </w:rPr>
        <w:t>”</w:t>
      </w:r>
      <w:r w:rsidR="004717D3">
        <w:rPr>
          <w:rFonts w:ascii="Times New Roman" w:hAnsi="Times New Roman"/>
          <w:i/>
          <w:sz w:val="24"/>
          <w:szCs w:val="24"/>
        </w:rPr>
        <w:t xml:space="preserve"> </w:t>
      </w:r>
      <w:r w:rsidR="00851052">
        <w:rPr>
          <w:rFonts w:ascii="Times New Roman" w:hAnsi="Times New Roman"/>
          <w:i/>
          <w:sz w:val="24"/>
          <w:szCs w:val="24"/>
        </w:rPr>
        <w:t xml:space="preserve">[B </w:t>
      </w:r>
      <w:r w:rsidR="00BD48D6">
        <w:rPr>
          <w:rFonts w:ascii="Times New Roman" w:hAnsi="Times New Roman"/>
          <w:i/>
          <w:sz w:val="24"/>
          <w:szCs w:val="24"/>
        </w:rPr>
        <w:t>Del</w:t>
      </w:r>
      <w:r w:rsidR="004717D3" w:rsidRPr="004717D3">
        <w:rPr>
          <w:rFonts w:ascii="Times New Roman" w:hAnsi="Times New Roman"/>
          <w:i/>
          <w:sz w:val="24"/>
          <w:szCs w:val="24"/>
        </w:rPr>
        <w:t>]</w:t>
      </w:r>
      <w:r w:rsidR="008E55E4" w:rsidRPr="00001F80">
        <w:rPr>
          <w:rFonts w:ascii="Times New Roman" w:hAnsi="Times New Roman"/>
          <w:i/>
          <w:sz w:val="24"/>
          <w:szCs w:val="24"/>
        </w:rPr>
        <w:t xml:space="preserve">. </w:t>
      </w:r>
      <w:r w:rsidR="008E55E4" w:rsidRPr="00001F80">
        <w:rPr>
          <w:rFonts w:ascii="Times New Roman" w:hAnsi="Times New Roman"/>
          <w:sz w:val="24"/>
          <w:szCs w:val="24"/>
        </w:rPr>
        <w:t xml:space="preserve"> </w:t>
      </w:r>
      <w:r w:rsidR="00934808" w:rsidRPr="00001F80">
        <w:rPr>
          <w:rFonts w:ascii="Times New Roman" w:hAnsi="Times New Roman"/>
          <w:sz w:val="24"/>
          <w:szCs w:val="24"/>
        </w:rPr>
        <w:t>These finite</w:t>
      </w:r>
      <w:r w:rsidR="00622D4D" w:rsidRPr="00001F80">
        <w:rPr>
          <w:rFonts w:ascii="Times New Roman" w:hAnsi="Times New Roman"/>
          <w:sz w:val="24"/>
          <w:szCs w:val="24"/>
        </w:rPr>
        <w:t xml:space="preserve"> </w:t>
      </w:r>
      <w:r w:rsidR="00934808" w:rsidRPr="00001F80">
        <w:rPr>
          <w:rFonts w:ascii="Times New Roman" w:hAnsi="Times New Roman"/>
          <w:sz w:val="24"/>
          <w:szCs w:val="24"/>
        </w:rPr>
        <w:t xml:space="preserve">state changes </w:t>
      </w:r>
      <w:r w:rsidR="00C91053" w:rsidRPr="00001F80">
        <w:rPr>
          <w:rFonts w:ascii="Times New Roman" w:hAnsi="Times New Roman"/>
          <w:sz w:val="24"/>
          <w:szCs w:val="24"/>
        </w:rPr>
        <w:t>often</w:t>
      </w:r>
      <w:r w:rsidR="00934808" w:rsidRPr="00001F80">
        <w:rPr>
          <w:rFonts w:ascii="Times New Roman" w:hAnsi="Times New Roman"/>
          <w:sz w:val="24"/>
          <w:szCs w:val="24"/>
        </w:rPr>
        <w:t xml:space="preserve"> follow an executive level personnel change or </w:t>
      </w:r>
      <w:r w:rsidR="00C91053" w:rsidRPr="00001F80">
        <w:rPr>
          <w:rFonts w:ascii="Times New Roman" w:hAnsi="Times New Roman"/>
          <w:sz w:val="24"/>
          <w:szCs w:val="24"/>
        </w:rPr>
        <w:t xml:space="preserve">result from </w:t>
      </w:r>
      <w:r w:rsidR="00934808" w:rsidRPr="00001F80">
        <w:rPr>
          <w:rFonts w:ascii="Times New Roman" w:hAnsi="Times New Roman"/>
          <w:sz w:val="24"/>
          <w:szCs w:val="24"/>
        </w:rPr>
        <w:t xml:space="preserve">a groundswell of negative perception reaching a critical level across influential stakeholder groups. </w:t>
      </w:r>
      <w:r w:rsidR="00B6433B" w:rsidRPr="00001F80">
        <w:rPr>
          <w:rFonts w:ascii="Times New Roman" w:hAnsi="Times New Roman"/>
          <w:sz w:val="24"/>
          <w:szCs w:val="24"/>
        </w:rPr>
        <w:t xml:space="preserve">Participants </w:t>
      </w:r>
      <w:r w:rsidR="00934808" w:rsidRPr="00001F80">
        <w:rPr>
          <w:rFonts w:ascii="Times New Roman" w:hAnsi="Times New Roman"/>
          <w:sz w:val="24"/>
          <w:szCs w:val="24"/>
        </w:rPr>
        <w:t>identif</w:t>
      </w:r>
      <w:r w:rsidR="00C91053" w:rsidRPr="00001F80">
        <w:rPr>
          <w:rFonts w:ascii="Times New Roman" w:hAnsi="Times New Roman"/>
          <w:sz w:val="24"/>
          <w:szCs w:val="24"/>
        </w:rPr>
        <w:t>y</w:t>
      </w:r>
      <w:r w:rsidR="00934808" w:rsidRPr="00001F80">
        <w:rPr>
          <w:rFonts w:ascii="Times New Roman" w:hAnsi="Times New Roman"/>
          <w:sz w:val="24"/>
          <w:szCs w:val="24"/>
        </w:rPr>
        <w:t xml:space="preserve"> examples where improvements in supplier performance no l</w:t>
      </w:r>
      <w:r w:rsidR="00B6433B" w:rsidRPr="00001F80">
        <w:rPr>
          <w:rFonts w:ascii="Times New Roman" w:hAnsi="Times New Roman"/>
          <w:sz w:val="24"/>
          <w:szCs w:val="24"/>
        </w:rPr>
        <w:t xml:space="preserve">onger had the expected effect following these watershed points: </w:t>
      </w:r>
    </w:p>
    <w:p w14:paraId="0E3363BC" w14:textId="450BE013" w:rsidR="00934808" w:rsidRPr="00001F80" w:rsidRDefault="00934808"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[B</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“I think the writing was on the wall at about that time”</w:t>
      </w:r>
    </w:p>
    <w:p w14:paraId="6485D9EB" w14:textId="5ECDD6C3" w:rsidR="00934808" w:rsidRPr="00001F80" w:rsidRDefault="00040C92" w:rsidP="00001F80">
      <w:pPr>
        <w:spacing w:after="0" w:line="480" w:lineRule="auto"/>
        <w:ind w:left="720" w:hanging="436"/>
        <w:rPr>
          <w:rFonts w:ascii="Times New Roman" w:hAnsi="Times New Roman"/>
          <w:i/>
          <w:sz w:val="24"/>
          <w:szCs w:val="24"/>
        </w:rPr>
      </w:pPr>
      <w:r w:rsidRPr="00001F80">
        <w:rPr>
          <w:rFonts w:ascii="Times New Roman" w:hAnsi="Times New Roman"/>
          <w:i/>
          <w:sz w:val="24"/>
          <w:szCs w:val="24"/>
        </w:rPr>
        <w:t>[B</w:t>
      </w:r>
      <w:r w:rsidR="004717D3">
        <w:rPr>
          <w:rFonts w:ascii="Times New Roman" w:hAnsi="Times New Roman"/>
          <w:i/>
          <w:sz w:val="24"/>
          <w:szCs w:val="24"/>
        </w:rPr>
        <w:t xml:space="preserve"> </w:t>
      </w:r>
      <w:r w:rsidR="00BD48D6">
        <w:rPr>
          <w:rFonts w:ascii="Times New Roman" w:hAnsi="Times New Roman"/>
          <w:i/>
          <w:sz w:val="24"/>
          <w:szCs w:val="24"/>
        </w:rPr>
        <w:t>Del</w:t>
      </w:r>
      <w:r w:rsidR="00BE6901">
        <w:rPr>
          <w:rFonts w:ascii="Times New Roman" w:hAnsi="Times New Roman"/>
          <w:i/>
          <w:sz w:val="24"/>
          <w:szCs w:val="24"/>
        </w:rPr>
        <w:t>]</w:t>
      </w:r>
      <w:r w:rsidR="00934808" w:rsidRPr="00001F80">
        <w:rPr>
          <w:rFonts w:ascii="Times New Roman" w:hAnsi="Times New Roman"/>
          <w:i/>
          <w:sz w:val="24"/>
          <w:szCs w:val="24"/>
        </w:rPr>
        <w:t xml:space="preserve"> “if only we had done that earlier ... unfortunately it </w:t>
      </w:r>
      <w:r w:rsidR="00922813" w:rsidRPr="00001F80">
        <w:rPr>
          <w:rFonts w:ascii="Times New Roman" w:hAnsi="Times New Roman"/>
          <w:i/>
          <w:sz w:val="24"/>
          <w:szCs w:val="24"/>
        </w:rPr>
        <w:t xml:space="preserve">delivered them a little bit too </w:t>
      </w:r>
      <w:r w:rsidR="00934808" w:rsidRPr="00001F80">
        <w:rPr>
          <w:rFonts w:ascii="Times New Roman" w:hAnsi="Times New Roman"/>
          <w:i/>
          <w:sz w:val="24"/>
          <w:szCs w:val="24"/>
        </w:rPr>
        <w:t>late in the day, [pause] which is a great, great shame”</w:t>
      </w:r>
    </w:p>
    <w:p w14:paraId="3FE647B3" w14:textId="77777777" w:rsidR="00B71E09" w:rsidRPr="00001F80" w:rsidRDefault="00B71E09" w:rsidP="00001F80">
      <w:pPr>
        <w:spacing w:after="0" w:line="480" w:lineRule="auto"/>
        <w:rPr>
          <w:rFonts w:ascii="Times New Roman" w:hAnsi="Times New Roman"/>
          <w:b/>
          <w:i/>
          <w:sz w:val="24"/>
          <w:szCs w:val="24"/>
        </w:rPr>
      </w:pPr>
    </w:p>
    <w:p w14:paraId="09195A66" w14:textId="0D7B2EAE" w:rsidR="009E57FF" w:rsidRPr="00001F80" w:rsidRDefault="00471B30" w:rsidP="00001F80">
      <w:pPr>
        <w:spacing w:after="0" w:line="480" w:lineRule="auto"/>
        <w:rPr>
          <w:rFonts w:ascii="Times New Roman" w:hAnsi="Times New Roman"/>
          <w:sz w:val="24"/>
          <w:szCs w:val="24"/>
        </w:rPr>
      </w:pPr>
      <w:r w:rsidRPr="00001F80">
        <w:rPr>
          <w:rFonts w:ascii="Times New Roman" w:hAnsi="Times New Roman"/>
          <w:i/>
          <w:sz w:val="24"/>
          <w:szCs w:val="24"/>
        </w:rPr>
        <w:t>Expectations</w:t>
      </w:r>
      <w:r w:rsidR="0014430A" w:rsidRPr="00001F80">
        <w:rPr>
          <w:rFonts w:ascii="Times New Roman" w:hAnsi="Times New Roman"/>
          <w:i/>
          <w:sz w:val="24"/>
          <w:szCs w:val="24"/>
        </w:rPr>
        <w:t>.</w:t>
      </w:r>
      <w:r w:rsidR="0014430A">
        <w:rPr>
          <w:rFonts w:ascii="Times New Roman" w:hAnsi="Times New Roman"/>
          <w:i/>
          <w:sz w:val="24"/>
          <w:szCs w:val="24"/>
        </w:rPr>
        <w:t xml:space="preserve">  </w:t>
      </w:r>
      <w:r w:rsidR="00A92BD4" w:rsidRPr="00001F80">
        <w:rPr>
          <w:rFonts w:ascii="Times New Roman" w:hAnsi="Times New Roman"/>
          <w:sz w:val="24"/>
          <w:szCs w:val="24"/>
        </w:rPr>
        <w:t xml:space="preserve">In complex </w:t>
      </w:r>
      <w:r w:rsidR="00604F19" w:rsidRPr="00001F80">
        <w:rPr>
          <w:rFonts w:ascii="Times New Roman" w:hAnsi="Times New Roman"/>
          <w:sz w:val="24"/>
          <w:szCs w:val="24"/>
        </w:rPr>
        <w:t xml:space="preserve">B2B </w:t>
      </w:r>
      <w:r w:rsidR="00A92BD4" w:rsidRPr="00001F80">
        <w:rPr>
          <w:rFonts w:ascii="Times New Roman" w:hAnsi="Times New Roman"/>
          <w:sz w:val="24"/>
          <w:szCs w:val="24"/>
        </w:rPr>
        <w:t>relationships</w:t>
      </w:r>
      <w:r w:rsidR="00975C2F" w:rsidRPr="00001F80">
        <w:rPr>
          <w:rFonts w:ascii="Times New Roman" w:hAnsi="Times New Roman"/>
          <w:sz w:val="24"/>
          <w:szCs w:val="24"/>
        </w:rPr>
        <w:t>,</w:t>
      </w:r>
      <w:r w:rsidR="00A92BD4" w:rsidRPr="00001F80">
        <w:rPr>
          <w:rFonts w:ascii="Times New Roman" w:hAnsi="Times New Roman"/>
          <w:sz w:val="24"/>
          <w:szCs w:val="24"/>
        </w:rPr>
        <w:t xml:space="preserve"> value expectations </w:t>
      </w:r>
      <w:r w:rsidR="001A4A70" w:rsidRPr="00001F80">
        <w:rPr>
          <w:rFonts w:ascii="Times New Roman" w:hAnsi="Times New Roman"/>
          <w:sz w:val="24"/>
          <w:szCs w:val="24"/>
        </w:rPr>
        <w:t>a</w:t>
      </w:r>
      <w:r w:rsidR="00A92BD4" w:rsidRPr="00001F80">
        <w:rPr>
          <w:rFonts w:ascii="Times New Roman" w:hAnsi="Times New Roman"/>
          <w:sz w:val="24"/>
          <w:szCs w:val="24"/>
        </w:rPr>
        <w:t xml:space="preserve">re often </w:t>
      </w:r>
      <w:r w:rsidR="001A4A70" w:rsidRPr="00001F80">
        <w:rPr>
          <w:rFonts w:ascii="Times New Roman" w:hAnsi="Times New Roman"/>
          <w:sz w:val="24"/>
          <w:szCs w:val="24"/>
        </w:rPr>
        <w:t xml:space="preserve">tacit and </w:t>
      </w:r>
      <w:r w:rsidR="00A92BD4" w:rsidRPr="00001F80">
        <w:rPr>
          <w:rFonts w:ascii="Times New Roman" w:hAnsi="Times New Roman"/>
          <w:sz w:val="24"/>
          <w:szCs w:val="24"/>
        </w:rPr>
        <w:t>unexpressed in contracts</w:t>
      </w:r>
      <w:r w:rsidR="00604F19" w:rsidRPr="00001F80">
        <w:rPr>
          <w:rFonts w:ascii="Times New Roman" w:hAnsi="Times New Roman"/>
          <w:sz w:val="24"/>
          <w:szCs w:val="24"/>
        </w:rPr>
        <w:t xml:space="preserve"> </w:t>
      </w:r>
      <w:r w:rsidR="00A92BD4" w:rsidRPr="00001F80">
        <w:rPr>
          <w:rFonts w:ascii="Times New Roman" w:hAnsi="Times New Roman"/>
          <w:sz w:val="24"/>
          <w:szCs w:val="24"/>
        </w:rPr>
        <w:t>but ultimate</w:t>
      </w:r>
      <w:r w:rsidR="001A4A70" w:rsidRPr="00001F80">
        <w:rPr>
          <w:rFonts w:ascii="Times New Roman" w:hAnsi="Times New Roman"/>
          <w:sz w:val="24"/>
          <w:szCs w:val="24"/>
        </w:rPr>
        <w:t>ly are the basis for value judg</w:t>
      </w:r>
      <w:r w:rsidR="003F0322">
        <w:rPr>
          <w:rFonts w:ascii="Times New Roman" w:hAnsi="Times New Roman"/>
          <w:sz w:val="24"/>
          <w:szCs w:val="24"/>
        </w:rPr>
        <w:t>e</w:t>
      </w:r>
      <w:r w:rsidR="00A92BD4" w:rsidRPr="00001F80">
        <w:rPr>
          <w:rFonts w:ascii="Times New Roman" w:hAnsi="Times New Roman"/>
          <w:sz w:val="24"/>
          <w:szCs w:val="24"/>
        </w:rPr>
        <w:t>ments and relationship persistence.  The subjective assessments of value delivered by suppliers stem from expectations of how the supplier, and alterna</w:t>
      </w:r>
      <w:r w:rsidR="009E57FF" w:rsidRPr="00001F80">
        <w:rPr>
          <w:rFonts w:ascii="Times New Roman" w:hAnsi="Times New Roman"/>
          <w:sz w:val="24"/>
          <w:szCs w:val="24"/>
        </w:rPr>
        <w:t>tive competitors, might perform</w:t>
      </w:r>
      <w:r w:rsidR="00E14614" w:rsidRPr="00001F80">
        <w:rPr>
          <w:rFonts w:ascii="Times New Roman" w:hAnsi="Times New Roman"/>
          <w:sz w:val="24"/>
          <w:szCs w:val="24"/>
        </w:rPr>
        <w:t xml:space="preserve">. Expectations can create </w:t>
      </w:r>
      <w:r w:rsidR="00F16AF5" w:rsidRPr="00001F80">
        <w:rPr>
          <w:rFonts w:ascii="Times New Roman" w:hAnsi="Times New Roman"/>
          <w:sz w:val="24"/>
          <w:szCs w:val="24"/>
        </w:rPr>
        <w:t>on-going</w:t>
      </w:r>
      <w:r w:rsidR="00E14614" w:rsidRPr="00001F80">
        <w:rPr>
          <w:rFonts w:ascii="Times New Roman" w:hAnsi="Times New Roman"/>
          <w:sz w:val="24"/>
          <w:szCs w:val="24"/>
        </w:rPr>
        <w:t xml:space="preserve"> </w:t>
      </w:r>
      <w:r w:rsidR="009E57FF" w:rsidRPr="00001F80">
        <w:rPr>
          <w:rFonts w:ascii="Times New Roman" w:hAnsi="Times New Roman"/>
          <w:sz w:val="24"/>
          <w:szCs w:val="24"/>
        </w:rPr>
        <w:t>problems for suppliers in demonstrating value</w:t>
      </w:r>
      <w:r w:rsidR="00E14614" w:rsidRPr="00001F80">
        <w:rPr>
          <w:rFonts w:ascii="Times New Roman" w:hAnsi="Times New Roman"/>
          <w:sz w:val="24"/>
          <w:szCs w:val="24"/>
        </w:rPr>
        <w:t xml:space="preserve"> particularly when stakeholders’ expectations relate to their perceptions of a</w:t>
      </w:r>
      <w:r w:rsidR="00AC1D3C" w:rsidRPr="00001F80">
        <w:rPr>
          <w:rFonts w:ascii="Times New Roman" w:hAnsi="Times New Roman"/>
          <w:sz w:val="24"/>
          <w:szCs w:val="24"/>
        </w:rPr>
        <w:t xml:space="preserve"> supplier, as these</w:t>
      </w:r>
      <w:r w:rsidR="00E14614" w:rsidRPr="00001F80">
        <w:rPr>
          <w:rFonts w:ascii="Times New Roman" w:hAnsi="Times New Roman"/>
          <w:sz w:val="24"/>
          <w:szCs w:val="24"/>
        </w:rPr>
        <w:t xml:space="preserve"> can drive internal politics and resistance</w:t>
      </w:r>
      <w:r w:rsidR="009E57FF" w:rsidRPr="00001F80">
        <w:rPr>
          <w:rFonts w:ascii="Times New Roman" w:hAnsi="Times New Roman"/>
          <w:sz w:val="24"/>
          <w:szCs w:val="24"/>
        </w:rPr>
        <w:t xml:space="preserve">: </w:t>
      </w:r>
    </w:p>
    <w:p w14:paraId="0DCFD960" w14:textId="4CC70611" w:rsidR="009E57FF" w:rsidRPr="00001F80" w:rsidRDefault="009E57FF" w:rsidP="00001F80">
      <w:pPr>
        <w:tabs>
          <w:tab w:val="left" w:pos="284"/>
        </w:tabs>
        <w:spacing w:after="0" w:line="480" w:lineRule="auto"/>
        <w:ind w:left="284"/>
        <w:rPr>
          <w:rFonts w:ascii="Times New Roman" w:hAnsi="Times New Roman"/>
          <w:i/>
          <w:color w:val="5F497A" w:themeColor="accent4" w:themeShade="BF"/>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w:t>
      </w:r>
      <w:r w:rsidRPr="00001F80">
        <w:rPr>
          <w:rFonts w:ascii="Times New Roman" w:hAnsi="Times New Roman"/>
          <w:sz w:val="24"/>
          <w:szCs w:val="24"/>
        </w:rPr>
        <w:t xml:space="preserve"> “</w:t>
      </w:r>
      <w:r w:rsidRPr="00001F80">
        <w:rPr>
          <w:rFonts w:ascii="Times New Roman" w:hAnsi="Times New Roman"/>
          <w:i/>
          <w:sz w:val="24"/>
          <w:szCs w:val="24"/>
        </w:rPr>
        <w:t>There could be varying reasons, you know, the individual you're working with</w:t>
      </w:r>
      <w:r w:rsidR="00601E06" w:rsidRPr="00001F80">
        <w:rPr>
          <w:rFonts w:ascii="Times New Roman" w:hAnsi="Times New Roman"/>
          <w:i/>
          <w:sz w:val="24"/>
          <w:szCs w:val="24"/>
        </w:rPr>
        <w:t>,</w:t>
      </w:r>
      <w:r w:rsidRPr="00001F80">
        <w:rPr>
          <w:rFonts w:ascii="Times New Roman" w:hAnsi="Times New Roman"/>
          <w:i/>
          <w:sz w:val="24"/>
          <w:szCs w:val="24"/>
        </w:rPr>
        <w:t xml:space="preserve"> actually may not have wanted &lt;Supplier&gt; to get the contract in the first place”</w:t>
      </w:r>
    </w:p>
    <w:p w14:paraId="0D4E4769" w14:textId="6B10A866" w:rsidR="00E14614" w:rsidRDefault="00E14614"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“…we're not giving you what you need because either we're not performing, or actually, there's people in your organ</w:t>
      </w:r>
      <w:r w:rsidR="00E621BD">
        <w:rPr>
          <w:rFonts w:ascii="Times New Roman" w:hAnsi="Times New Roman"/>
          <w:i/>
          <w:sz w:val="24"/>
          <w:szCs w:val="24"/>
        </w:rPr>
        <w:t>isation</w:t>
      </w:r>
      <w:r w:rsidRPr="00001F80">
        <w:rPr>
          <w:rFonts w:ascii="Times New Roman" w:hAnsi="Times New Roman"/>
          <w:i/>
          <w:sz w:val="24"/>
          <w:szCs w:val="24"/>
        </w:rPr>
        <w:t xml:space="preserve"> … making it difficult for us actually to give you what you want</w:t>
      </w:r>
      <w:r w:rsidR="00AC1D3C" w:rsidRPr="00001F80">
        <w:rPr>
          <w:rFonts w:ascii="Times New Roman" w:hAnsi="Times New Roman"/>
          <w:i/>
          <w:sz w:val="24"/>
          <w:szCs w:val="24"/>
        </w:rPr>
        <w:t>”</w:t>
      </w:r>
      <w:r w:rsidR="00C4131F">
        <w:rPr>
          <w:rFonts w:ascii="Times New Roman" w:hAnsi="Times New Roman"/>
          <w:i/>
          <w:sz w:val="24"/>
          <w:szCs w:val="24"/>
        </w:rPr>
        <w:t>.</w:t>
      </w:r>
    </w:p>
    <w:p w14:paraId="4DA95CEB" w14:textId="77777777" w:rsidR="00C4131F" w:rsidRDefault="00C4131F" w:rsidP="00001F80">
      <w:pPr>
        <w:tabs>
          <w:tab w:val="left" w:pos="284"/>
        </w:tabs>
        <w:spacing w:after="0" w:line="480" w:lineRule="auto"/>
        <w:ind w:left="284"/>
        <w:rPr>
          <w:rFonts w:ascii="Times New Roman" w:hAnsi="Times New Roman"/>
          <w:i/>
          <w:sz w:val="24"/>
          <w:szCs w:val="24"/>
        </w:rPr>
      </w:pPr>
    </w:p>
    <w:p w14:paraId="058484E4" w14:textId="7CACDA83" w:rsidR="001E4BC4" w:rsidRPr="00001F80" w:rsidRDefault="00333965" w:rsidP="00001F80">
      <w:pPr>
        <w:spacing w:after="0" w:line="480" w:lineRule="auto"/>
        <w:rPr>
          <w:rFonts w:ascii="Times New Roman" w:hAnsi="Times New Roman"/>
          <w:sz w:val="24"/>
          <w:szCs w:val="24"/>
        </w:rPr>
      </w:pPr>
      <w:r w:rsidRPr="00001F80">
        <w:rPr>
          <w:rFonts w:ascii="Times New Roman" w:hAnsi="Times New Roman"/>
          <w:sz w:val="24"/>
          <w:szCs w:val="24"/>
        </w:rPr>
        <w:t xml:space="preserve">Expectations become particularly problematic </w:t>
      </w:r>
      <w:r w:rsidR="00601E06" w:rsidRPr="00001F80">
        <w:rPr>
          <w:rFonts w:ascii="Times New Roman" w:hAnsi="Times New Roman"/>
          <w:sz w:val="24"/>
          <w:szCs w:val="24"/>
        </w:rPr>
        <w:t>following</w:t>
      </w:r>
      <w:r w:rsidRPr="00001F80">
        <w:rPr>
          <w:rFonts w:ascii="Times New Roman" w:hAnsi="Times New Roman"/>
          <w:sz w:val="24"/>
          <w:szCs w:val="24"/>
        </w:rPr>
        <w:t xml:space="preserve"> s</w:t>
      </w:r>
      <w:r w:rsidR="00601E06" w:rsidRPr="00001F80">
        <w:rPr>
          <w:rFonts w:ascii="Times New Roman" w:hAnsi="Times New Roman"/>
          <w:sz w:val="24"/>
          <w:szCs w:val="24"/>
        </w:rPr>
        <w:t xml:space="preserve">enior </w:t>
      </w:r>
      <w:r w:rsidR="001A4A70" w:rsidRPr="00001F80">
        <w:rPr>
          <w:rFonts w:ascii="Times New Roman" w:hAnsi="Times New Roman"/>
          <w:sz w:val="24"/>
          <w:szCs w:val="24"/>
        </w:rPr>
        <w:t>p</w:t>
      </w:r>
      <w:r w:rsidR="00471B30" w:rsidRPr="00001F80">
        <w:rPr>
          <w:rFonts w:ascii="Times New Roman" w:hAnsi="Times New Roman"/>
          <w:sz w:val="24"/>
          <w:szCs w:val="24"/>
        </w:rPr>
        <w:t>ersonnel change</w:t>
      </w:r>
      <w:r w:rsidRPr="00001F80">
        <w:rPr>
          <w:rFonts w:ascii="Times New Roman" w:hAnsi="Times New Roman"/>
          <w:sz w:val="24"/>
          <w:szCs w:val="24"/>
        </w:rPr>
        <w:t>s</w:t>
      </w:r>
      <w:r w:rsidR="00471B30" w:rsidRPr="00001F80">
        <w:rPr>
          <w:rFonts w:ascii="Times New Roman" w:hAnsi="Times New Roman"/>
          <w:sz w:val="24"/>
          <w:szCs w:val="24"/>
        </w:rPr>
        <w:t xml:space="preserve"> </w:t>
      </w:r>
      <w:r w:rsidRPr="00001F80">
        <w:rPr>
          <w:rFonts w:ascii="Times New Roman" w:hAnsi="Times New Roman"/>
          <w:sz w:val="24"/>
          <w:szCs w:val="24"/>
        </w:rPr>
        <w:t xml:space="preserve">as they can </w:t>
      </w:r>
      <w:r w:rsidR="00471B30" w:rsidRPr="00001F80">
        <w:rPr>
          <w:rFonts w:ascii="Times New Roman" w:hAnsi="Times New Roman"/>
          <w:sz w:val="24"/>
          <w:szCs w:val="24"/>
        </w:rPr>
        <w:t xml:space="preserve">bring different </w:t>
      </w:r>
      <w:r w:rsidR="009827FD" w:rsidRPr="00001F80">
        <w:rPr>
          <w:rFonts w:ascii="Times New Roman" w:hAnsi="Times New Roman"/>
          <w:sz w:val="24"/>
          <w:szCs w:val="24"/>
        </w:rPr>
        <w:t>experientially grounded</w:t>
      </w:r>
      <w:r w:rsidR="00471B30" w:rsidRPr="00001F80">
        <w:rPr>
          <w:rFonts w:ascii="Times New Roman" w:hAnsi="Times New Roman"/>
          <w:sz w:val="24"/>
          <w:szCs w:val="24"/>
        </w:rPr>
        <w:t xml:space="preserve"> expectations but </w:t>
      </w:r>
      <w:r w:rsidR="0043694F" w:rsidRPr="00001F80">
        <w:rPr>
          <w:rFonts w:ascii="Times New Roman" w:hAnsi="Times New Roman"/>
          <w:sz w:val="24"/>
          <w:szCs w:val="24"/>
        </w:rPr>
        <w:t xml:space="preserve">have </w:t>
      </w:r>
      <w:r w:rsidR="00471B30" w:rsidRPr="00001F80">
        <w:rPr>
          <w:rFonts w:ascii="Times New Roman" w:hAnsi="Times New Roman"/>
          <w:sz w:val="24"/>
          <w:szCs w:val="24"/>
        </w:rPr>
        <w:t xml:space="preserve">little exposure to the extant </w:t>
      </w:r>
      <w:r w:rsidR="00485C9B" w:rsidRPr="00001F80">
        <w:rPr>
          <w:rFonts w:ascii="Times New Roman" w:hAnsi="Times New Roman"/>
          <w:sz w:val="24"/>
          <w:szCs w:val="24"/>
        </w:rPr>
        <w:t>organ</w:t>
      </w:r>
      <w:r w:rsidR="00E621BD">
        <w:rPr>
          <w:rFonts w:ascii="Times New Roman" w:hAnsi="Times New Roman"/>
          <w:sz w:val="24"/>
          <w:szCs w:val="24"/>
        </w:rPr>
        <w:t>isation</w:t>
      </w:r>
      <w:r w:rsidR="00471B30" w:rsidRPr="00001F80">
        <w:rPr>
          <w:rFonts w:ascii="Times New Roman" w:hAnsi="Times New Roman"/>
          <w:sz w:val="24"/>
          <w:szCs w:val="24"/>
        </w:rPr>
        <w:t xml:space="preserve">al learning. </w:t>
      </w:r>
    </w:p>
    <w:p w14:paraId="6D2885B6" w14:textId="7F30D75C" w:rsidR="00471B30" w:rsidRPr="00001F80" w:rsidRDefault="00471B30" w:rsidP="00001F80">
      <w:pPr>
        <w:spacing w:after="0" w:line="480" w:lineRule="auto"/>
        <w:ind w:firstLine="284"/>
        <w:rPr>
          <w:rFonts w:ascii="Times New Roman" w:hAnsi="Times New Roman"/>
          <w:sz w:val="24"/>
          <w:szCs w:val="24"/>
        </w:rPr>
      </w:pPr>
      <w:r w:rsidRPr="00001F80">
        <w:rPr>
          <w:rFonts w:ascii="Times New Roman" w:hAnsi="Times New Roman"/>
          <w:i/>
          <w:sz w:val="24"/>
          <w:szCs w:val="24"/>
        </w:rPr>
        <w:lastRenderedPageBreak/>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“...none-the-less each individual comes with a perception of the world”</w:t>
      </w:r>
    </w:p>
    <w:p w14:paraId="469E9645" w14:textId="448CEB7E" w:rsidR="00471B30"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“We are on our fourth CIO in seven years, and with that always comes a change of direction”</w:t>
      </w:r>
    </w:p>
    <w:p w14:paraId="4CF7B859" w14:textId="21733612" w:rsidR="00471B30"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[S</w:t>
      </w:r>
      <w:r w:rsidR="008C56EF">
        <w:rPr>
          <w:rFonts w:ascii="Times New Roman" w:hAnsi="Times New Roman"/>
          <w:i/>
          <w:sz w:val="24"/>
          <w:szCs w:val="24"/>
        </w:rPr>
        <w:t xml:space="preserve"> </w:t>
      </w:r>
      <w:r w:rsidR="00BD48D6">
        <w:rPr>
          <w:rFonts w:ascii="Times New Roman" w:hAnsi="Times New Roman"/>
          <w:i/>
          <w:sz w:val="24"/>
          <w:szCs w:val="24"/>
        </w:rPr>
        <w:t>Comm</w:t>
      </w:r>
      <w:r w:rsidRPr="00001F80">
        <w:rPr>
          <w:rFonts w:ascii="Times New Roman" w:hAnsi="Times New Roman"/>
          <w:i/>
          <w:sz w:val="24"/>
          <w:szCs w:val="24"/>
        </w:rPr>
        <w:t>] “Someone new coming into a role naturally wants to put their stamp on it”</w:t>
      </w:r>
    </w:p>
    <w:p w14:paraId="27CD8BEE" w14:textId="5D45E28F" w:rsidR="00C4131F"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w:t>
      </w:r>
      <w:r w:rsidR="00071663" w:rsidRPr="00001F80">
        <w:rPr>
          <w:rFonts w:ascii="Times New Roman" w:hAnsi="Times New Roman"/>
          <w:i/>
          <w:sz w:val="24"/>
          <w:szCs w:val="24"/>
        </w:rPr>
        <w:t xml:space="preserve"> </w:t>
      </w:r>
      <w:r w:rsidRPr="00001F80">
        <w:rPr>
          <w:rFonts w:ascii="Times New Roman" w:hAnsi="Times New Roman"/>
          <w:i/>
          <w:sz w:val="24"/>
          <w:szCs w:val="24"/>
        </w:rPr>
        <w:t>“... the guy at the top who came in, he just decided it was not the deal he wanted”</w:t>
      </w:r>
    </w:p>
    <w:p w14:paraId="12CE5075" w14:textId="720AC4BE" w:rsidR="00B27224" w:rsidRDefault="00AC2870" w:rsidP="00001F80">
      <w:pPr>
        <w:spacing w:after="0" w:line="480" w:lineRule="auto"/>
        <w:rPr>
          <w:rFonts w:ascii="Times New Roman" w:hAnsi="Times New Roman"/>
          <w:sz w:val="24"/>
          <w:szCs w:val="24"/>
        </w:rPr>
      </w:pPr>
      <w:r w:rsidRPr="00001F80">
        <w:rPr>
          <w:rFonts w:ascii="Times New Roman" w:hAnsi="Times New Roman"/>
          <w:sz w:val="24"/>
          <w:szCs w:val="24"/>
        </w:rPr>
        <w:t>N</w:t>
      </w:r>
      <w:r w:rsidR="00601E06" w:rsidRPr="00001F80">
        <w:rPr>
          <w:rFonts w:ascii="Times New Roman" w:hAnsi="Times New Roman"/>
          <w:sz w:val="24"/>
          <w:szCs w:val="24"/>
        </w:rPr>
        <w:t xml:space="preserve">ew </w:t>
      </w:r>
      <w:r w:rsidR="001A4A70" w:rsidRPr="00001F80">
        <w:rPr>
          <w:rFonts w:ascii="Times New Roman" w:hAnsi="Times New Roman"/>
          <w:sz w:val="24"/>
          <w:szCs w:val="24"/>
        </w:rPr>
        <w:t>expectations</w:t>
      </w:r>
      <w:r w:rsidR="00601E06" w:rsidRPr="00001F80">
        <w:rPr>
          <w:rFonts w:ascii="Times New Roman" w:hAnsi="Times New Roman"/>
          <w:sz w:val="24"/>
          <w:szCs w:val="24"/>
        </w:rPr>
        <w:t xml:space="preserve"> associated with </w:t>
      </w:r>
      <w:r w:rsidR="001A4A70" w:rsidRPr="00001F80">
        <w:rPr>
          <w:rFonts w:ascii="Times New Roman" w:hAnsi="Times New Roman"/>
          <w:sz w:val="24"/>
          <w:szCs w:val="24"/>
        </w:rPr>
        <w:t>personnel change</w:t>
      </w:r>
      <w:r w:rsidR="00263896" w:rsidRPr="00001F80">
        <w:rPr>
          <w:rFonts w:ascii="Times New Roman" w:hAnsi="Times New Roman"/>
          <w:sz w:val="24"/>
          <w:szCs w:val="24"/>
        </w:rPr>
        <w:t xml:space="preserve"> </w:t>
      </w:r>
      <w:r w:rsidR="00C4131F" w:rsidRPr="00001F80">
        <w:rPr>
          <w:rFonts w:ascii="Times New Roman" w:hAnsi="Times New Roman"/>
          <w:sz w:val="24"/>
          <w:szCs w:val="24"/>
        </w:rPr>
        <w:t>destabili</w:t>
      </w:r>
      <w:r w:rsidR="00C4131F">
        <w:rPr>
          <w:rFonts w:ascii="Times New Roman" w:hAnsi="Times New Roman"/>
          <w:sz w:val="24"/>
          <w:szCs w:val="24"/>
        </w:rPr>
        <w:t>s</w:t>
      </w:r>
      <w:r w:rsidR="00C4131F" w:rsidRPr="00001F80">
        <w:rPr>
          <w:rFonts w:ascii="Times New Roman" w:hAnsi="Times New Roman"/>
          <w:sz w:val="24"/>
          <w:szCs w:val="24"/>
        </w:rPr>
        <w:t xml:space="preserve">e </w:t>
      </w:r>
      <w:r w:rsidR="00263896" w:rsidRPr="00001F80">
        <w:rPr>
          <w:rFonts w:ascii="Times New Roman" w:hAnsi="Times New Roman"/>
          <w:sz w:val="24"/>
          <w:szCs w:val="24"/>
        </w:rPr>
        <w:t>relationships</w:t>
      </w:r>
      <w:r w:rsidRPr="00001F80">
        <w:rPr>
          <w:rFonts w:ascii="Times New Roman" w:hAnsi="Times New Roman"/>
          <w:sz w:val="24"/>
          <w:szCs w:val="24"/>
        </w:rPr>
        <w:t xml:space="preserve"> although </w:t>
      </w:r>
      <w:r w:rsidR="00601E06" w:rsidRPr="00001F80">
        <w:rPr>
          <w:rFonts w:ascii="Times New Roman" w:hAnsi="Times New Roman"/>
          <w:sz w:val="24"/>
          <w:szCs w:val="24"/>
        </w:rPr>
        <w:t xml:space="preserve">this </w:t>
      </w:r>
      <w:r w:rsidR="00AE05C9" w:rsidRPr="00001F80">
        <w:rPr>
          <w:rFonts w:ascii="Times New Roman" w:hAnsi="Times New Roman"/>
          <w:sz w:val="24"/>
          <w:szCs w:val="24"/>
        </w:rPr>
        <w:t>finding is</w:t>
      </w:r>
      <w:r w:rsidR="00601E06" w:rsidRPr="00001F80">
        <w:rPr>
          <w:rFonts w:ascii="Times New Roman" w:hAnsi="Times New Roman"/>
          <w:sz w:val="24"/>
          <w:szCs w:val="24"/>
        </w:rPr>
        <w:t xml:space="preserve"> not universal</w:t>
      </w:r>
      <w:r w:rsidR="00263896" w:rsidRPr="00001F80">
        <w:rPr>
          <w:rFonts w:ascii="Times New Roman" w:hAnsi="Times New Roman"/>
          <w:sz w:val="24"/>
          <w:szCs w:val="24"/>
        </w:rPr>
        <w:t xml:space="preserve">. </w:t>
      </w:r>
      <w:r w:rsidRPr="00001F80">
        <w:rPr>
          <w:rFonts w:ascii="Times New Roman" w:hAnsi="Times New Roman"/>
          <w:sz w:val="24"/>
          <w:szCs w:val="24"/>
        </w:rPr>
        <w:t>For example, o</w:t>
      </w:r>
      <w:r w:rsidR="001A4A70" w:rsidRPr="00001F80">
        <w:rPr>
          <w:rFonts w:ascii="Times New Roman" w:hAnsi="Times New Roman"/>
          <w:sz w:val="24"/>
          <w:szCs w:val="24"/>
        </w:rPr>
        <w:t xml:space="preserve">ne sales manager described how a relationship had been </w:t>
      </w:r>
      <w:r w:rsidR="001A4A70" w:rsidRPr="00001F80">
        <w:rPr>
          <w:rFonts w:ascii="Times New Roman" w:hAnsi="Times New Roman"/>
          <w:i/>
          <w:sz w:val="24"/>
          <w:szCs w:val="24"/>
        </w:rPr>
        <w:t>“revived”</w:t>
      </w:r>
      <w:r w:rsidR="001A4A70" w:rsidRPr="00001F80">
        <w:rPr>
          <w:rFonts w:ascii="Times New Roman" w:hAnsi="Times New Roman"/>
          <w:sz w:val="24"/>
          <w:szCs w:val="24"/>
        </w:rPr>
        <w:t xml:space="preserve"> as new leadership halted value-destroying conflic</w:t>
      </w:r>
      <w:r w:rsidR="00B27224">
        <w:rPr>
          <w:rFonts w:ascii="Times New Roman" w:hAnsi="Times New Roman"/>
          <w:sz w:val="24"/>
          <w:szCs w:val="24"/>
        </w:rPr>
        <w:t>t.</w:t>
      </w:r>
    </w:p>
    <w:p w14:paraId="5C9781F5" w14:textId="77777777" w:rsidR="005D1A1F" w:rsidRPr="00001F80" w:rsidRDefault="005D1A1F" w:rsidP="00001F80">
      <w:pPr>
        <w:spacing w:after="0" w:line="480" w:lineRule="auto"/>
        <w:rPr>
          <w:rFonts w:ascii="Times New Roman" w:hAnsi="Times New Roman"/>
          <w:i/>
          <w:sz w:val="24"/>
          <w:szCs w:val="24"/>
        </w:rPr>
      </w:pPr>
    </w:p>
    <w:p w14:paraId="721372BF" w14:textId="6B1C19C5" w:rsidR="004B4D90" w:rsidRPr="00001F80" w:rsidRDefault="004B4D90" w:rsidP="00001F80">
      <w:pPr>
        <w:spacing w:after="0" w:line="480" w:lineRule="auto"/>
        <w:rPr>
          <w:rFonts w:ascii="Times New Roman" w:hAnsi="Times New Roman"/>
          <w:b/>
          <w:sz w:val="24"/>
          <w:szCs w:val="24"/>
        </w:rPr>
      </w:pPr>
      <w:r w:rsidRPr="00001F80">
        <w:rPr>
          <w:rFonts w:ascii="Times New Roman" w:hAnsi="Times New Roman"/>
          <w:b/>
          <w:sz w:val="24"/>
          <w:szCs w:val="24"/>
        </w:rPr>
        <w:t>Consequences</w:t>
      </w:r>
      <w:r w:rsidR="00873AC9" w:rsidRPr="00001F80">
        <w:rPr>
          <w:rFonts w:ascii="Times New Roman" w:hAnsi="Times New Roman"/>
          <w:b/>
          <w:sz w:val="24"/>
          <w:szCs w:val="24"/>
        </w:rPr>
        <w:t xml:space="preserve"> of </w:t>
      </w:r>
      <w:r w:rsidR="00A40044">
        <w:rPr>
          <w:rFonts w:ascii="Times New Roman" w:hAnsi="Times New Roman"/>
          <w:b/>
          <w:sz w:val="24"/>
          <w:szCs w:val="24"/>
        </w:rPr>
        <w:t>IVPD</w:t>
      </w:r>
    </w:p>
    <w:p w14:paraId="1D6B0FB0" w14:textId="258A7FE0" w:rsidR="00A160D9" w:rsidRPr="00001F80" w:rsidRDefault="00C4131F" w:rsidP="00001F80">
      <w:pPr>
        <w:tabs>
          <w:tab w:val="left" w:pos="284"/>
        </w:tabs>
        <w:spacing w:after="0" w:line="480" w:lineRule="auto"/>
        <w:rPr>
          <w:rFonts w:ascii="Times New Roman" w:hAnsi="Times New Roman"/>
          <w:i/>
          <w:sz w:val="24"/>
          <w:szCs w:val="24"/>
        </w:rPr>
      </w:pPr>
      <w:r>
        <w:rPr>
          <w:rFonts w:ascii="Times New Roman" w:hAnsi="Times New Roman"/>
          <w:sz w:val="24"/>
          <w:szCs w:val="24"/>
        </w:rPr>
        <w:t>T</w:t>
      </w:r>
      <w:r w:rsidR="00873AC9" w:rsidRPr="00001F80">
        <w:rPr>
          <w:rFonts w:ascii="Times New Roman" w:hAnsi="Times New Roman"/>
          <w:sz w:val="24"/>
          <w:szCs w:val="24"/>
        </w:rPr>
        <w:t xml:space="preserve">he identification of </w:t>
      </w:r>
      <w:r w:rsidR="00A40044">
        <w:rPr>
          <w:rFonts w:ascii="Times New Roman" w:hAnsi="Times New Roman"/>
          <w:sz w:val="24"/>
          <w:szCs w:val="24"/>
        </w:rPr>
        <w:t>IVPD</w:t>
      </w:r>
      <w:r w:rsidR="00873AC9" w:rsidRPr="00001F80">
        <w:rPr>
          <w:rFonts w:ascii="Times New Roman" w:hAnsi="Times New Roman"/>
          <w:sz w:val="24"/>
          <w:szCs w:val="24"/>
        </w:rPr>
        <w:t xml:space="preserve"> </w:t>
      </w:r>
      <w:r w:rsidR="00FC4664" w:rsidRPr="00001F80">
        <w:rPr>
          <w:rFonts w:ascii="Times New Roman" w:hAnsi="Times New Roman"/>
          <w:sz w:val="24"/>
          <w:szCs w:val="24"/>
        </w:rPr>
        <w:t xml:space="preserve">in </w:t>
      </w:r>
      <w:r w:rsidR="0001269A">
        <w:rPr>
          <w:rFonts w:ascii="Times New Roman" w:hAnsi="Times New Roman"/>
          <w:sz w:val="24"/>
          <w:szCs w:val="24"/>
        </w:rPr>
        <w:t xml:space="preserve">strategic </w:t>
      </w:r>
      <w:r w:rsidR="00FC4664" w:rsidRPr="00001F80">
        <w:rPr>
          <w:rFonts w:ascii="Times New Roman" w:hAnsi="Times New Roman"/>
          <w:sz w:val="24"/>
          <w:szCs w:val="24"/>
        </w:rPr>
        <w:t xml:space="preserve">B2B contracts </w:t>
      </w:r>
      <w:r w:rsidR="00AC1D3C" w:rsidRPr="00001F80">
        <w:rPr>
          <w:rFonts w:ascii="Times New Roman" w:hAnsi="Times New Roman"/>
          <w:sz w:val="24"/>
          <w:szCs w:val="24"/>
        </w:rPr>
        <w:t xml:space="preserve">has </w:t>
      </w:r>
      <w:r w:rsidR="00873AC9" w:rsidRPr="00001F80">
        <w:rPr>
          <w:rFonts w:ascii="Times New Roman" w:hAnsi="Times New Roman"/>
          <w:sz w:val="24"/>
          <w:szCs w:val="24"/>
        </w:rPr>
        <w:t xml:space="preserve">significant </w:t>
      </w:r>
      <w:r w:rsidR="00FC4664" w:rsidRPr="00001F80">
        <w:rPr>
          <w:rFonts w:ascii="Times New Roman" w:hAnsi="Times New Roman"/>
          <w:sz w:val="24"/>
          <w:szCs w:val="24"/>
        </w:rPr>
        <w:t xml:space="preserve">implications </w:t>
      </w:r>
      <w:r w:rsidR="00873AC9" w:rsidRPr="00001F80">
        <w:rPr>
          <w:rFonts w:ascii="Times New Roman" w:hAnsi="Times New Roman"/>
          <w:sz w:val="24"/>
          <w:szCs w:val="24"/>
        </w:rPr>
        <w:t>for the deliver</w:t>
      </w:r>
      <w:r w:rsidR="00470ABE" w:rsidRPr="00001F80">
        <w:rPr>
          <w:rFonts w:ascii="Times New Roman" w:hAnsi="Times New Roman"/>
          <w:sz w:val="24"/>
          <w:szCs w:val="24"/>
        </w:rPr>
        <w:t>y of</w:t>
      </w:r>
      <w:r w:rsidR="00873AC9" w:rsidRPr="00001F80">
        <w:rPr>
          <w:rFonts w:ascii="Times New Roman" w:hAnsi="Times New Roman"/>
          <w:sz w:val="24"/>
          <w:szCs w:val="24"/>
        </w:rPr>
        <w:t xml:space="preserve"> value and </w:t>
      </w:r>
      <w:r w:rsidR="00FC4664" w:rsidRPr="00001F80">
        <w:rPr>
          <w:rFonts w:ascii="Times New Roman" w:hAnsi="Times New Roman"/>
          <w:sz w:val="24"/>
          <w:szCs w:val="24"/>
        </w:rPr>
        <w:t xml:space="preserve">even </w:t>
      </w:r>
      <w:r w:rsidR="00624B1D" w:rsidRPr="00001F80">
        <w:rPr>
          <w:rFonts w:ascii="Times New Roman" w:hAnsi="Times New Roman"/>
          <w:sz w:val="24"/>
          <w:szCs w:val="24"/>
        </w:rPr>
        <w:t>for</w:t>
      </w:r>
      <w:r w:rsidR="00FC4664" w:rsidRPr="00001F80">
        <w:rPr>
          <w:rFonts w:ascii="Times New Roman" w:hAnsi="Times New Roman"/>
          <w:sz w:val="24"/>
          <w:szCs w:val="24"/>
        </w:rPr>
        <w:t xml:space="preserve"> </w:t>
      </w:r>
      <w:r w:rsidR="00873AC9" w:rsidRPr="00001F80">
        <w:rPr>
          <w:rFonts w:ascii="Times New Roman" w:hAnsi="Times New Roman"/>
          <w:sz w:val="24"/>
          <w:szCs w:val="24"/>
        </w:rPr>
        <w:t xml:space="preserve">relationship </w:t>
      </w:r>
      <w:r w:rsidR="00FC4664" w:rsidRPr="00001F80">
        <w:rPr>
          <w:rFonts w:ascii="Times New Roman" w:hAnsi="Times New Roman"/>
          <w:sz w:val="24"/>
          <w:szCs w:val="24"/>
        </w:rPr>
        <w:t>outcome</w:t>
      </w:r>
      <w:r w:rsidR="00AC2870" w:rsidRPr="00001F80">
        <w:rPr>
          <w:rFonts w:ascii="Times New Roman" w:hAnsi="Times New Roman"/>
          <w:sz w:val="24"/>
          <w:szCs w:val="24"/>
        </w:rPr>
        <w:t>s</w:t>
      </w:r>
      <w:r w:rsidR="00873AC9" w:rsidRPr="00001F80">
        <w:rPr>
          <w:rFonts w:ascii="Times New Roman" w:hAnsi="Times New Roman"/>
          <w:sz w:val="24"/>
          <w:szCs w:val="24"/>
        </w:rPr>
        <w:t xml:space="preserve">.  </w:t>
      </w:r>
      <w:r w:rsidR="00FC4664" w:rsidRPr="00001F80">
        <w:rPr>
          <w:rFonts w:ascii="Times New Roman" w:hAnsi="Times New Roman"/>
          <w:sz w:val="24"/>
          <w:szCs w:val="24"/>
        </w:rPr>
        <w:t xml:space="preserve">Buyer-side </w:t>
      </w:r>
      <w:r w:rsidR="00A40044">
        <w:rPr>
          <w:rFonts w:ascii="Times New Roman" w:hAnsi="Times New Roman"/>
          <w:sz w:val="24"/>
          <w:szCs w:val="24"/>
        </w:rPr>
        <w:t>IVPD</w:t>
      </w:r>
      <w:r w:rsidR="004B4D90" w:rsidRPr="00001F80">
        <w:rPr>
          <w:rFonts w:ascii="Times New Roman" w:hAnsi="Times New Roman"/>
          <w:sz w:val="24"/>
          <w:szCs w:val="24"/>
        </w:rPr>
        <w:t xml:space="preserve"> </w:t>
      </w:r>
      <w:r w:rsidR="00FC4664" w:rsidRPr="00001F80">
        <w:rPr>
          <w:rFonts w:ascii="Times New Roman" w:hAnsi="Times New Roman"/>
          <w:sz w:val="24"/>
          <w:szCs w:val="24"/>
        </w:rPr>
        <w:t xml:space="preserve">leads to </w:t>
      </w:r>
      <w:r w:rsidR="00FC2E0A" w:rsidRPr="00001F80">
        <w:rPr>
          <w:rFonts w:ascii="Times New Roman" w:hAnsi="Times New Roman"/>
          <w:sz w:val="24"/>
          <w:szCs w:val="24"/>
        </w:rPr>
        <w:t xml:space="preserve">the circulation of </w:t>
      </w:r>
      <w:r w:rsidR="004B4D90" w:rsidRPr="00001F80">
        <w:rPr>
          <w:rFonts w:ascii="Times New Roman" w:hAnsi="Times New Roman"/>
          <w:sz w:val="24"/>
          <w:szCs w:val="24"/>
        </w:rPr>
        <w:t xml:space="preserve">mixed messages </w:t>
      </w:r>
      <w:r w:rsidR="00FC4664" w:rsidRPr="00001F80">
        <w:rPr>
          <w:rFonts w:ascii="Times New Roman" w:hAnsi="Times New Roman"/>
          <w:sz w:val="24"/>
          <w:szCs w:val="24"/>
        </w:rPr>
        <w:t>about p</w:t>
      </w:r>
      <w:r w:rsidR="00A125A0" w:rsidRPr="00001F80">
        <w:rPr>
          <w:rFonts w:ascii="Times New Roman" w:hAnsi="Times New Roman"/>
          <w:sz w:val="24"/>
          <w:szCs w:val="24"/>
        </w:rPr>
        <w:t>erformance</w:t>
      </w:r>
      <w:r w:rsidR="00873AC9" w:rsidRPr="00001F80">
        <w:rPr>
          <w:rFonts w:ascii="Times New Roman" w:hAnsi="Times New Roman"/>
          <w:sz w:val="24"/>
          <w:szCs w:val="24"/>
        </w:rPr>
        <w:t xml:space="preserve"> </w:t>
      </w:r>
      <w:r w:rsidR="00FC4664" w:rsidRPr="00001F80">
        <w:rPr>
          <w:rFonts w:ascii="Times New Roman" w:hAnsi="Times New Roman"/>
          <w:sz w:val="24"/>
          <w:szCs w:val="24"/>
        </w:rPr>
        <w:t>and conflicting priorities and</w:t>
      </w:r>
      <w:r w:rsidR="004B4D90" w:rsidRPr="00001F80">
        <w:rPr>
          <w:rFonts w:ascii="Times New Roman" w:hAnsi="Times New Roman"/>
          <w:sz w:val="24"/>
          <w:szCs w:val="24"/>
        </w:rPr>
        <w:t xml:space="preserve"> requirements communicated to suppliers</w:t>
      </w:r>
      <w:r w:rsidR="00FC4664" w:rsidRPr="00001F80">
        <w:rPr>
          <w:rFonts w:ascii="Times New Roman" w:hAnsi="Times New Roman"/>
          <w:sz w:val="24"/>
          <w:szCs w:val="24"/>
        </w:rPr>
        <w:t>,</w:t>
      </w:r>
      <w:r w:rsidR="00873AC9" w:rsidRPr="00001F80">
        <w:rPr>
          <w:rFonts w:ascii="Times New Roman" w:hAnsi="Times New Roman"/>
          <w:sz w:val="24"/>
          <w:szCs w:val="24"/>
        </w:rPr>
        <w:t xml:space="preserve"> c</w:t>
      </w:r>
      <w:r w:rsidR="009902B6" w:rsidRPr="00001F80">
        <w:rPr>
          <w:rFonts w:ascii="Times New Roman" w:hAnsi="Times New Roman"/>
          <w:sz w:val="24"/>
          <w:szCs w:val="24"/>
        </w:rPr>
        <w:t>ompromising</w:t>
      </w:r>
      <w:r w:rsidR="004B4D90" w:rsidRPr="00001F80">
        <w:rPr>
          <w:rFonts w:ascii="Times New Roman" w:hAnsi="Times New Roman"/>
          <w:sz w:val="24"/>
          <w:szCs w:val="24"/>
        </w:rPr>
        <w:t xml:space="preserve"> their ability to deliver value. </w:t>
      </w:r>
      <w:r w:rsidR="003B5D36" w:rsidRPr="00001F80">
        <w:rPr>
          <w:rFonts w:ascii="Times New Roman" w:hAnsi="Times New Roman"/>
          <w:sz w:val="24"/>
          <w:szCs w:val="24"/>
        </w:rPr>
        <w:t>As illustrated in the following passage</w:t>
      </w:r>
      <w:r w:rsidR="00986B63" w:rsidRPr="00001F80">
        <w:rPr>
          <w:rFonts w:ascii="Times New Roman" w:hAnsi="Times New Roman"/>
          <w:sz w:val="24"/>
          <w:szCs w:val="24"/>
        </w:rPr>
        <w:t>,</w:t>
      </w:r>
      <w:r w:rsidR="002B19BA" w:rsidRPr="00001F80">
        <w:rPr>
          <w:rFonts w:ascii="Times New Roman" w:hAnsi="Times New Roman"/>
          <w:sz w:val="24"/>
          <w:szCs w:val="24"/>
        </w:rPr>
        <w:t xml:space="preserve"> </w:t>
      </w:r>
      <w:r w:rsidR="003B5D36" w:rsidRPr="00001F80">
        <w:rPr>
          <w:rFonts w:ascii="Times New Roman" w:hAnsi="Times New Roman"/>
          <w:sz w:val="24"/>
          <w:szCs w:val="24"/>
        </w:rPr>
        <w:t>suppliers’ value delivery can be hampered because of issues they perceive within the buying organ</w:t>
      </w:r>
      <w:r w:rsidR="00E621BD">
        <w:rPr>
          <w:rFonts w:ascii="Times New Roman" w:hAnsi="Times New Roman"/>
          <w:sz w:val="24"/>
          <w:szCs w:val="24"/>
        </w:rPr>
        <w:t>isation</w:t>
      </w:r>
      <w:r w:rsidR="003B5D36" w:rsidRPr="00001F80">
        <w:rPr>
          <w:rFonts w:ascii="Times New Roman" w:hAnsi="Times New Roman"/>
          <w:sz w:val="24"/>
          <w:szCs w:val="24"/>
        </w:rPr>
        <w:t xml:space="preserve">.  </w:t>
      </w:r>
      <w:r w:rsidR="004B4D90" w:rsidRPr="00001F80">
        <w:rPr>
          <w:rFonts w:ascii="Times New Roman" w:hAnsi="Times New Roman"/>
          <w:sz w:val="24"/>
          <w:szCs w:val="24"/>
        </w:rPr>
        <w:t xml:space="preserve"> </w:t>
      </w:r>
    </w:p>
    <w:p w14:paraId="6279FC8E" w14:textId="57DF8A4C" w:rsidR="009E57FF" w:rsidRDefault="001F2907"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rPr>
          <w:rFonts w:ascii="Times New Roman" w:hAnsi="Times New Roman"/>
          <w:i/>
          <w:sz w:val="24"/>
          <w:szCs w:val="24"/>
        </w:rPr>
      </w:pPr>
      <w:r w:rsidRPr="00001F80">
        <w:rPr>
          <w:rFonts w:ascii="Times New Roman" w:hAnsi="Times New Roman"/>
          <w:i/>
          <w:sz w:val="24"/>
          <w:szCs w:val="24"/>
        </w:rPr>
        <w:t>[S</w:t>
      </w:r>
      <w:r w:rsidR="008C56EF">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xml:space="preserve">] </w:t>
      </w:r>
      <w:r w:rsidR="003B5D36" w:rsidRPr="00001F80">
        <w:rPr>
          <w:rFonts w:ascii="Times New Roman" w:hAnsi="Times New Roman"/>
          <w:i/>
          <w:sz w:val="24"/>
          <w:szCs w:val="24"/>
        </w:rPr>
        <w:t>“</w:t>
      </w:r>
      <w:r w:rsidR="00A160D9" w:rsidRPr="00001F80">
        <w:rPr>
          <w:rFonts w:ascii="Times New Roman" w:hAnsi="Times New Roman"/>
          <w:i/>
          <w:sz w:val="24"/>
          <w:szCs w:val="24"/>
        </w:rPr>
        <w:t xml:space="preserve">I will talk to one of the </w:t>
      </w:r>
      <w:r w:rsidRPr="00001F80">
        <w:rPr>
          <w:rFonts w:ascii="Times New Roman" w:hAnsi="Times New Roman"/>
          <w:i/>
          <w:sz w:val="24"/>
          <w:szCs w:val="24"/>
        </w:rPr>
        <w:t xml:space="preserve">[buyer-side] </w:t>
      </w:r>
      <w:r w:rsidR="00A160D9" w:rsidRPr="00001F80">
        <w:rPr>
          <w:rFonts w:ascii="Times New Roman" w:hAnsi="Times New Roman"/>
          <w:i/>
          <w:sz w:val="24"/>
          <w:szCs w:val="24"/>
        </w:rPr>
        <w:t xml:space="preserve">directors here in terms of … we believe we've got an issue here … and believe me, Mr Customer, all your deckchairs are not pointing in the same direction.  If you're talking of the relationship we have between us and procurement, it's a slightly different approach because the procurement guys have a job to do.  They are driven against … value for money, contract price, etc. etc. it's when that contract gets handed over into delivery, and … there's internal politics inside every </w:t>
      </w:r>
      <w:r w:rsidR="00485C9B" w:rsidRPr="00001F80">
        <w:rPr>
          <w:rFonts w:ascii="Times New Roman" w:hAnsi="Times New Roman"/>
          <w:i/>
          <w:sz w:val="24"/>
          <w:szCs w:val="24"/>
        </w:rPr>
        <w:t>organ</w:t>
      </w:r>
      <w:r w:rsidR="00E621BD">
        <w:rPr>
          <w:rFonts w:ascii="Times New Roman" w:hAnsi="Times New Roman"/>
          <w:i/>
          <w:sz w:val="24"/>
          <w:szCs w:val="24"/>
        </w:rPr>
        <w:t>isation</w:t>
      </w:r>
      <w:r w:rsidR="00967463" w:rsidRPr="00001F80">
        <w:rPr>
          <w:rFonts w:ascii="Times New Roman" w:hAnsi="Times New Roman"/>
          <w:i/>
          <w:sz w:val="24"/>
          <w:szCs w:val="24"/>
        </w:rPr>
        <w:t xml:space="preserve">, and it's </w:t>
      </w:r>
      <w:r w:rsidR="00A160D9" w:rsidRPr="00001F80">
        <w:rPr>
          <w:rFonts w:ascii="Times New Roman" w:hAnsi="Times New Roman"/>
          <w:i/>
          <w:sz w:val="24"/>
          <w:szCs w:val="24"/>
        </w:rPr>
        <w:t>understanding how it all fits</w:t>
      </w:r>
      <w:r w:rsidR="00E15866" w:rsidRPr="00001F80">
        <w:rPr>
          <w:rFonts w:ascii="Times New Roman" w:hAnsi="Times New Roman"/>
          <w:i/>
          <w:sz w:val="24"/>
          <w:szCs w:val="24"/>
        </w:rPr>
        <w:t>.</w:t>
      </w:r>
      <w:r w:rsidR="003B5D36" w:rsidRPr="00001F80">
        <w:rPr>
          <w:rFonts w:ascii="Times New Roman" w:hAnsi="Times New Roman"/>
          <w:i/>
          <w:sz w:val="24"/>
          <w:szCs w:val="24"/>
        </w:rPr>
        <w:t>”</w:t>
      </w:r>
      <w:r w:rsidR="00A160D9" w:rsidRPr="00001F80">
        <w:rPr>
          <w:rFonts w:ascii="Times New Roman" w:hAnsi="Times New Roman"/>
          <w:i/>
          <w:sz w:val="24"/>
          <w:szCs w:val="24"/>
        </w:rPr>
        <w:t xml:space="preserve">  </w:t>
      </w:r>
    </w:p>
    <w:p w14:paraId="73215E98" w14:textId="77777777" w:rsidR="00B71439" w:rsidRDefault="00B71439"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rPr>
          <w:rFonts w:ascii="Times New Roman" w:hAnsi="Times New Roman"/>
          <w:i/>
          <w:sz w:val="24"/>
          <w:szCs w:val="24"/>
        </w:rPr>
      </w:pPr>
    </w:p>
    <w:p w14:paraId="1964E0A1" w14:textId="77BD0D94" w:rsidR="00A125A0" w:rsidRPr="00001F80" w:rsidRDefault="001F2907" w:rsidP="00001F80">
      <w:pPr>
        <w:spacing w:after="0" w:line="480" w:lineRule="auto"/>
        <w:rPr>
          <w:rFonts w:ascii="Times New Roman" w:hAnsi="Times New Roman"/>
          <w:sz w:val="24"/>
          <w:szCs w:val="24"/>
        </w:rPr>
      </w:pPr>
      <w:r w:rsidRPr="00001F80">
        <w:rPr>
          <w:rFonts w:ascii="Times New Roman" w:hAnsi="Times New Roman"/>
          <w:sz w:val="24"/>
          <w:szCs w:val="24"/>
        </w:rPr>
        <w:lastRenderedPageBreak/>
        <w:t xml:space="preserve">References to games, politics and individual agendas </w:t>
      </w:r>
      <w:r w:rsidR="000C7811" w:rsidRPr="00001F80">
        <w:rPr>
          <w:rFonts w:ascii="Times New Roman" w:hAnsi="Times New Roman"/>
          <w:sz w:val="24"/>
          <w:szCs w:val="24"/>
        </w:rPr>
        <w:t>highlight the additional resource</w:t>
      </w:r>
      <w:r w:rsidR="00FC4664" w:rsidRPr="00001F80">
        <w:rPr>
          <w:rFonts w:ascii="Times New Roman" w:hAnsi="Times New Roman"/>
          <w:sz w:val="24"/>
          <w:szCs w:val="24"/>
        </w:rPr>
        <w:t>s</w:t>
      </w:r>
      <w:r w:rsidR="000C7811" w:rsidRPr="00001F80">
        <w:rPr>
          <w:rFonts w:ascii="Times New Roman" w:hAnsi="Times New Roman"/>
          <w:sz w:val="24"/>
          <w:szCs w:val="24"/>
        </w:rPr>
        <w:t xml:space="preserve"> required to </w:t>
      </w:r>
      <w:r w:rsidR="00363E75" w:rsidRPr="00001F80">
        <w:rPr>
          <w:rFonts w:ascii="Times New Roman" w:hAnsi="Times New Roman"/>
          <w:sz w:val="24"/>
          <w:szCs w:val="24"/>
        </w:rPr>
        <w:t>navig</w:t>
      </w:r>
      <w:r w:rsidR="002B19BA" w:rsidRPr="00001F80">
        <w:rPr>
          <w:rFonts w:ascii="Times New Roman" w:hAnsi="Times New Roman"/>
          <w:sz w:val="24"/>
          <w:szCs w:val="24"/>
        </w:rPr>
        <w:t xml:space="preserve">ate </w:t>
      </w:r>
      <w:r w:rsidR="00A40044">
        <w:rPr>
          <w:rFonts w:ascii="Times New Roman" w:hAnsi="Times New Roman"/>
          <w:sz w:val="24"/>
          <w:szCs w:val="24"/>
        </w:rPr>
        <w:t>IVPD</w:t>
      </w:r>
      <w:r w:rsidR="002B19BA" w:rsidRPr="00001F80">
        <w:rPr>
          <w:rFonts w:ascii="Times New Roman" w:hAnsi="Times New Roman"/>
          <w:sz w:val="24"/>
          <w:szCs w:val="24"/>
        </w:rPr>
        <w:t xml:space="preserve"> in buyer organ</w:t>
      </w:r>
      <w:r w:rsidR="00E621BD">
        <w:rPr>
          <w:rFonts w:ascii="Times New Roman" w:hAnsi="Times New Roman"/>
          <w:sz w:val="24"/>
          <w:szCs w:val="24"/>
        </w:rPr>
        <w:t>isation</w:t>
      </w:r>
      <w:r w:rsidR="002B19BA" w:rsidRPr="00001F80">
        <w:rPr>
          <w:rFonts w:ascii="Times New Roman" w:hAnsi="Times New Roman"/>
          <w:sz w:val="24"/>
          <w:szCs w:val="24"/>
        </w:rPr>
        <w:t>s</w:t>
      </w:r>
      <w:r w:rsidR="0043535F" w:rsidRPr="00001F80">
        <w:rPr>
          <w:rFonts w:ascii="Times New Roman" w:hAnsi="Times New Roman"/>
          <w:sz w:val="24"/>
          <w:szCs w:val="24"/>
        </w:rPr>
        <w:t>.  Ultimately</w:t>
      </w:r>
      <w:r w:rsidR="00AE05C9" w:rsidRPr="00001F80">
        <w:rPr>
          <w:rFonts w:ascii="Times New Roman" w:hAnsi="Times New Roman"/>
          <w:sz w:val="24"/>
          <w:szCs w:val="24"/>
        </w:rPr>
        <w:t>,</w:t>
      </w:r>
      <w:r w:rsidR="0043535F" w:rsidRPr="00001F80">
        <w:rPr>
          <w:rFonts w:ascii="Times New Roman" w:hAnsi="Times New Roman"/>
          <w:sz w:val="24"/>
          <w:szCs w:val="24"/>
        </w:rPr>
        <w:t xml:space="preserve"> </w:t>
      </w:r>
      <w:r w:rsidR="00AE05C9" w:rsidRPr="00001F80">
        <w:rPr>
          <w:rFonts w:ascii="Times New Roman" w:hAnsi="Times New Roman"/>
          <w:sz w:val="24"/>
          <w:szCs w:val="24"/>
        </w:rPr>
        <w:t>these resources increase</w:t>
      </w:r>
      <w:r w:rsidR="0043535F" w:rsidRPr="00001F80">
        <w:rPr>
          <w:rFonts w:ascii="Times New Roman" w:hAnsi="Times New Roman"/>
          <w:sz w:val="24"/>
          <w:szCs w:val="24"/>
        </w:rPr>
        <w:t xml:space="preserve"> both parties’ costs and </w:t>
      </w:r>
      <w:r w:rsidR="00AE05C9" w:rsidRPr="00001F80">
        <w:rPr>
          <w:rFonts w:ascii="Times New Roman" w:hAnsi="Times New Roman"/>
          <w:sz w:val="24"/>
          <w:szCs w:val="24"/>
        </w:rPr>
        <w:t>destroy</w:t>
      </w:r>
      <w:r w:rsidR="0043535F" w:rsidRPr="00001F80">
        <w:rPr>
          <w:rFonts w:ascii="Times New Roman" w:hAnsi="Times New Roman"/>
          <w:sz w:val="24"/>
          <w:szCs w:val="24"/>
        </w:rPr>
        <w:t xml:space="preserve"> value</w:t>
      </w:r>
      <w:r w:rsidR="00363E75" w:rsidRPr="00001F80">
        <w:rPr>
          <w:rFonts w:ascii="Times New Roman" w:hAnsi="Times New Roman"/>
          <w:sz w:val="24"/>
          <w:szCs w:val="24"/>
        </w:rPr>
        <w:t xml:space="preserve">.  </w:t>
      </w:r>
      <w:r w:rsidR="007956CE" w:rsidRPr="00001F80">
        <w:rPr>
          <w:rFonts w:ascii="Times New Roman" w:hAnsi="Times New Roman"/>
          <w:sz w:val="24"/>
          <w:szCs w:val="24"/>
        </w:rPr>
        <w:t>Further discontentment arises when</w:t>
      </w:r>
      <w:r w:rsidR="0043535F" w:rsidRPr="00001F80">
        <w:rPr>
          <w:rFonts w:ascii="Times New Roman" w:hAnsi="Times New Roman"/>
          <w:sz w:val="24"/>
          <w:szCs w:val="24"/>
        </w:rPr>
        <w:t xml:space="preserve"> supplier</w:t>
      </w:r>
      <w:r w:rsidR="007956CE" w:rsidRPr="00001F80">
        <w:rPr>
          <w:rFonts w:ascii="Times New Roman" w:hAnsi="Times New Roman"/>
          <w:sz w:val="24"/>
          <w:szCs w:val="24"/>
        </w:rPr>
        <w:t>s pass on increased</w:t>
      </w:r>
      <w:r w:rsidR="0043535F" w:rsidRPr="00001F80">
        <w:rPr>
          <w:rFonts w:ascii="Times New Roman" w:hAnsi="Times New Roman"/>
          <w:sz w:val="24"/>
          <w:szCs w:val="24"/>
        </w:rPr>
        <w:t xml:space="preserve"> c</w:t>
      </w:r>
      <w:r w:rsidR="005A6E99" w:rsidRPr="00001F80">
        <w:rPr>
          <w:rFonts w:ascii="Times New Roman" w:hAnsi="Times New Roman"/>
          <w:sz w:val="24"/>
          <w:szCs w:val="24"/>
        </w:rPr>
        <w:t>osts</w:t>
      </w:r>
      <w:r w:rsidR="0043535F" w:rsidRPr="00001F80">
        <w:rPr>
          <w:rFonts w:ascii="Times New Roman" w:hAnsi="Times New Roman"/>
          <w:sz w:val="24"/>
          <w:szCs w:val="24"/>
        </w:rPr>
        <w:t xml:space="preserve"> </w:t>
      </w:r>
      <w:r w:rsidR="005A6E99" w:rsidRPr="00001F80">
        <w:rPr>
          <w:rFonts w:ascii="Times New Roman" w:hAnsi="Times New Roman"/>
          <w:sz w:val="24"/>
          <w:szCs w:val="24"/>
        </w:rPr>
        <w:t xml:space="preserve">to the customer.  </w:t>
      </w:r>
      <w:r w:rsidR="00363E75" w:rsidRPr="00001F80">
        <w:rPr>
          <w:rFonts w:ascii="Times New Roman" w:hAnsi="Times New Roman"/>
          <w:sz w:val="24"/>
          <w:szCs w:val="24"/>
        </w:rPr>
        <w:t xml:space="preserve">Suppliers </w:t>
      </w:r>
      <w:r w:rsidR="00A125A0" w:rsidRPr="00001F80">
        <w:rPr>
          <w:rFonts w:ascii="Times New Roman" w:hAnsi="Times New Roman"/>
          <w:sz w:val="24"/>
          <w:szCs w:val="24"/>
        </w:rPr>
        <w:t xml:space="preserve">express </w:t>
      </w:r>
      <w:r w:rsidR="00A160D9" w:rsidRPr="00001F80">
        <w:rPr>
          <w:rFonts w:ascii="Times New Roman" w:hAnsi="Times New Roman"/>
          <w:sz w:val="24"/>
          <w:szCs w:val="24"/>
        </w:rPr>
        <w:t>frustration with inconsistent messages</w:t>
      </w:r>
      <w:r w:rsidR="0042617A">
        <w:rPr>
          <w:rFonts w:ascii="Times New Roman" w:hAnsi="Times New Roman"/>
          <w:sz w:val="24"/>
          <w:szCs w:val="24"/>
        </w:rPr>
        <w:t>,</w:t>
      </w:r>
      <w:r w:rsidR="00A160D9" w:rsidRPr="00001F80">
        <w:rPr>
          <w:rFonts w:ascii="Times New Roman" w:hAnsi="Times New Roman"/>
          <w:sz w:val="24"/>
          <w:szCs w:val="24"/>
        </w:rPr>
        <w:t xml:space="preserve"> something they link to competency.  </w:t>
      </w:r>
    </w:p>
    <w:p w14:paraId="4E0A4ECA" w14:textId="00290551" w:rsidR="00A160D9" w:rsidRPr="00001F80" w:rsidRDefault="00A160D9"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[S</w:t>
      </w:r>
      <w:r w:rsidR="00A31136">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xml:space="preserve">] “Well how long have you spent talking to customers that can't express exactly what they </w:t>
      </w:r>
      <w:r w:rsidR="001E4BC4" w:rsidRPr="00001F80">
        <w:rPr>
          <w:rFonts w:ascii="Times New Roman" w:hAnsi="Times New Roman"/>
          <w:i/>
          <w:sz w:val="24"/>
          <w:szCs w:val="24"/>
        </w:rPr>
        <w:t>w</w:t>
      </w:r>
      <w:r w:rsidRPr="00001F80">
        <w:rPr>
          <w:rFonts w:ascii="Times New Roman" w:hAnsi="Times New Roman"/>
          <w:i/>
          <w:sz w:val="24"/>
          <w:szCs w:val="24"/>
        </w:rPr>
        <w:t>ant?”</w:t>
      </w:r>
    </w:p>
    <w:p w14:paraId="72F5C9A9" w14:textId="596F8D55" w:rsidR="00A160D9" w:rsidRPr="00001F80" w:rsidRDefault="00A160D9"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C8620C">
        <w:rPr>
          <w:rFonts w:ascii="Times New Roman" w:hAnsi="Times New Roman"/>
          <w:i/>
          <w:sz w:val="24"/>
          <w:szCs w:val="24"/>
        </w:rPr>
        <w:t xml:space="preserve"> </w:t>
      </w:r>
      <w:r w:rsidR="00BD48D6">
        <w:rPr>
          <w:rFonts w:ascii="Times New Roman" w:hAnsi="Times New Roman"/>
          <w:i/>
          <w:sz w:val="24"/>
          <w:szCs w:val="24"/>
        </w:rPr>
        <w:t>Comm</w:t>
      </w:r>
      <w:r w:rsidRPr="00001F80">
        <w:rPr>
          <w:rFonts w:ascii="Times New Roman" w:hAnsi="Times New Roman"/>
          <w:i/>
          <w:sz w:val="24"/>
          <w:szCs w:val="24"/>
        </w:rPr>
        <w:t>] “Give me a customer who knows what he’s doing”</w:t>
      </w:r>
    </w:p>
    <w:p w14:paraId="2C1B2774" w14:textId="4563ABAA" w:rsidR="009348A1" w:rsidRDefault="001F2907"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C8620C">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“An incompetent customer always destroys value”</w:t>
      </w:r>
      <w:r w:rsidR="00B71439">
        <w:rPr>
          <w:rFonts w:ascii="Times New Roman" w:hAnsi="Times New Roman"/>
          <w:i/>
          <w:sz w:val="24"/>
          <w:szCs w:val="24"/>
        </w:rPr>
        <w:t>.</w:t>
      </w:r>
    </w:p>
    <w:p w14:paraId="295D03BD" w14:textId="77777777" w:rsidR="00B71439" w:rsidRDefault="00B71439" w:rsidP="00001F80">
      <w:pPr>
        <w:spacing w:after="0" w:line="480" w:lineRule="auto"/>
        <w:ind w:firstLine="284"/>
        <w:rPr>
          <w:rFonts w:ascii="Times New Roman" w:hAnsi="Times New Roman"/>
          <w:i/>
          <w:sz w:val="24"/>
          <w:szCs w:val="24"/>
        </w:rPr>
      </w:pPr>
    </w:p>
    <w:p w14:paraId="564DD941" w14:textId="4B418784" w:rsidR="00DA370B" w:rsidRPr="00001F80" w:rsidRDefault="00A40044" w:rsidP="00001F80">
      <w:pPr>
        <w:tabs>
          <w:tab w:val="left" w:pos="284"/>
        </w:tabs>
        <w:spacing w:after="0" w:line="480" w:lineRule="auto"/>
        <w:rPr>
          <w:rFonts w:ascii="Times New Roman" w:hAnsi="Times New Roman"/>
          <w:sz w:val="24"/>
          <w:szCs w:val="24"/>
        </w:rPr>
      </w:pPr>
      <w:r>
        <w:rPr>
          <w:rFonts w:ascii="Times New Roman" w:hAnsi="Times New Roman"/>
          <w:sz w:val="24"/>
          <w:szCs w:val="24"/>
        </w:rPr>
        <w:t>IVPD</w:t>
      </w:r>
      <w:r w:rsidR="009348A1" w:rsidRPr="00001F80">
        <w:rPr>
          <w:rFonts w:ascii="Times New Roman" w:hAnsi="Times New Roman"/>
          <w:sz w:val="24"/>
          <w:szCs w:val="24"/>
        </w:rPr>
        <w:t xml:space="preserve"> </w:t>
      </w:r>
      <w:r w:rsidR="004B4D90" w:rsidRPr="00001F80">
        <w:rPr>
          <w:rFonts w:ascii="Times New Roman" w:hAnsi="Times New Roman"/>
          <w:sz w:val="24"/>
          <w:szCs w:val="24"/>
        </w:rPr>
        <w:t>increase</w:t>
      </w:r>
      <w:r w:rsidR="009348A1" w:rsidRPr="00001F80">
        <w:rPr>
          <w:rFonts w:ascii="Times New Roman" w:hAnsi="Times New Roman"/>
          <w:sz w:val="24"/>
          <w:szCs w:val="24"/>
        </w:rPr>
        <w:t>s</w:t>
      </w:r>
      <w:r w:rsidR="004B4D90" w:rsidRPr="00001F80">
        <w:rPr>
          <w:rFonts w:ascii="Times New Roman" w:hAnsi="Times New Roman"/>
          <w:sz w:val="24"/>
          <w:szCs w:val="24"/>
        </w:rPr>
        <w:t xml:space="preserve"> the risk of supplier opportunism and </w:t>
      </w:r>
      <w:r w:rsidR="009348A1" w:rsidRPr="00001F80">
        <w:rPr>
          <w:rFonts w:ascii="Times New Roman" w:hAnsi="Times New Roman"/>
          <w:sz w:val="24"/>
          <w:szCs w:val="24"/>
        </w:rPr>
        <w:t>weakens</w:t>
      </w:r>
      <w:r w:rsidR="004B4D90" w:rsidRPr="00001F80">
        <w:rPr>
          <w:rFonts w:ascii="Times New Roman" w:hAnsi="Times New Roman"/>
          <w:sz w:val="24"/>
          <w:szCs w:val="24"/>
        </w:rPr>
        <w:t xml:space="preserve"> </w:t>
      </w:r>
      <w:r w:rsidR="00F26C37" w:rsidRPr="00001F80">
        <w:rPr>
          <w:rFonts w:ascii="Times New Roman" w:hAnsi="Times New Roman"/>
          <w:sz w:val="24"/>
          <w:szCs w:val="24"/>
        </w:rPr>
        <w:t xml:space="preserve">the customer’s </w:t>
      </w:r>
      <w:r w:rsidR="00962A5E" w:rsidRPr="00001F80">
        <w:rPr>
          <w:rFonts w:ascii="Times New Roman" w:hAnsi="Times New Roman"/>
          <w:sz w:val="24"/>
          <w:szCs w:val="24"/>
        </w:rPr>
        <w:t xml:space="preserve">ability to </w:t>
      </w:r>
      <w:r w:rsidR="00F26C37" w:rsidRPr="00001F80">
        <w:rPr>
          <w:rFonts w:ascii="Times New Roman" w:hAnsi="Times New Roman"/>
          <w:sz w:val="24"/>
          <w:szCs w:val="24"/>
        </w:rPr>
        <w:t xml:space="preserve">influence </w:t>
      </w:r>
      <w:r w:rsidR="00962A5E" w:rsidRPr="00001F80">
        <w:rPr>
          <w:rFonts w:ascii="Times New Roman" w:hAnsi="Times New Roman"/>
          <w:sz w:val="24"/>
          <w:szCs w:val="24"/>
        </w:rPr>
        <w:t xml:space="preserve">the </w:t>
      </w:r>
      <w:r w:rsidR="00F26C37" w:rsidRPr="00001F80">
        <w:rPr>
          <w:rFonts w:ascii="Times New Roman" w:hAnsi="Times New Roman"/>
          <w:sz w:val="24"/>
          <w:szCs w:val="24"/>
        </w:rPr>
        <w:t xml:space="preserve">relationship </w:t>
      </w:r>
      <w:r w:rsidR="009348A1" w:rsidRPr="00001F80">
        <w:rPr>
          <w:rFonts w:ascii="Times New Roman" w:hAnsi="Times New Roman"/>
          <w:sz w:val="24"/>
          <w:szCs w:val="24"/>
        </w:rPr>
        <w:t xml:space="preserve">as messages to the supplier and poor client </w:t>
      </w:r>
      <w:r w:rsidR="00B71439" w:rsidRPr="00CC379B">
        <w:rPr>
          <w:rFonts w:ascii="Times New Roman" w:hAnsi="Times New Roman"/>
          <w:sz w:val="24"/>
          <w:szCs w:val="24"/>
        </w:rPr>
        <w:t>behaviours</w:t>
      </w:r>
      <w:r w:rsidR="00962A5E" w:rsidRPr="00001F80">
        <w:rPr>
          <w:rFonts w:ascii="Times New Roman" w:hAnsi="Times New Roman"/>
          <w:sz w:val="24"/>
          <w:szCs w:val="24"/>
        </w:rPr>
        <w:t xml:space="preserve"> under</w:t>
      </w:r>
      <w:r w:rsidR="001D24D0" w:rsidRPr="00001F80">
        <w:rPr>
          <w:rFonts w:ascii="Times New Roman" w:hAnsi="Times New Roman"/>
          <w:sz w:val="24"/>
          <w:szCs w:val="24"/>
        </w:rPr>
        <w:t>mine</w:t>
      </w:r>
      <w:r w:rsidR="00962A5E" w:rsidRPr="00001F80">
        <w:rPr>
          <w:rFonts w:ascii="Times New Roman" w:hAnsi="Times New Roman"/>
          <w:sz w:val="24"/>
          <w:szCs w:val="24"/>
        </w:rPr>
        <w:t xml:space="preserve"> commercial management</w:t>
      </w:r>
      <w:r w:rsidR="009348A1" w:rsidRPr="00001F80">
        <w:rPr>
          <w:rFonts w:ascii="Times New Roman" w:hAnsi="Times New Roman"/>
          <w:sz w:val="24"/>
          <w:szCs w:val="24"/>
        </w:rPr>
        <w:t xml:space="preserve">.  </w:t>
      </w:r>
      <w:r w:rsidR="00CD178F" w:rsidRPr="00001F80">
        <w:rPr>
          <w:rFonts w:ascii="Times New Roman" w:hAnsi="Times New Roman"/>
          <w:sz w:val="24"/>
          <w:szCs w:val="24"/>
        </w:rPr>
        <w:t xml:space="preserve">Opportunism coupled with management control issues </w:t>
      </w:r>
      <w:r w:rsidR="003E5274" w:rsidRPr="00001F80">
        <w:rPr>
          <w:rFonts w:ascii="Times New Roman" w:hAnsi="Times New Roman"/>
          <w:sz w:val="24"/>
          <w:szCs w:val="24"/>
        </w:rPr>
        <w:t xml:space="preserve">can lead to a </w:t>
      </w:r>
      <w:r w:rsidR="00B71439" w:rsidRPr="00CC379B">
        <w:rPr>
          <w:rFonts w:ascii="Times New Roman" w:hAnsi="Times New Roman"/>
          <w:sz w:val="24"/>
          <w:szCs w:val="24"/>
        </w:rPr>
        <w:t>spiralling</w:t>
      </w:r>
      <w:r w:rsidR="003E5274" w:rsidRPr="00001F80">
        <w:rPr>
          <w:rFonts w:ascii="Times New Roman" w:hAnsi="Times New Roman"/>
          <w:sz w:val="24"/>
          <w:szCs w:val="24"/>
        </w:rPr>
        <w:t xml:space="preserve"> of </w:t>
      </w:r>
      <w:r>
        <w:rPr>
          <w:rFonts w:ascii="Times New Roman" w:hAnsi="Times New Roman"/>
          <w:sz w:val="24"/>
          <w:szCs w:val="24"/>
        </w:rPr>
        <w:t>IVPD</w:t>
      </w:r>
      <w:r w:rsidR="003E5274" w:rsidRPr="00001F80">
        <w:rPr>
          <w:rFonts w:ascii="Times New Roman" w:hAnsi="Times New Roman"/>
          <w:sz w:val="24"/>
          <w:szCs w:val="24"/>
        </w:rPr>
        <w:t xml:space="preserve"> </w:t>
      </w:r>
      <w:r w:rsidR="00CD178F" w:rsidRPr="00001F80">
        <w:rPr>
          <w:rFonts w:ascii="Times New Roman" w:hAnsi="Times New Roman"/>
          <w:sz w:val="24"/>
          <w:szCs w:val="24"/>
        </w:rPr>
        <w:t xml:space="preserve">and negative perceptions </w:t>
      </w:r>
      <w:r w:rsidR="0043535F" w:rsidRPr="00001F80">
        <w:rPr>
          <w:rFonts w:ascii="Times New Roman" w:hAnsi="Times New Roman"/>
          <w:sz w:val="24"/>
          <w:szCs w:val="24"/>
        </w:rPr>
        <w:t>of</w:t>
      </w:r>
      <w:r w:rsidR="00CD178F" w:rsidRPr="00001F80">
        <w:rPr>
          <w:rFonts w:ascii="Times New Roman" w:hAnsi="Times New Roman"/>
          <w:sz w:val="24"/>
          <w:szCs w:val="24"/>
        </w:rPr>
        <w:t xml:space="preserve"> a supplier</w:t>
      </w:r>
      <w:r w:rsidR="003E5274" w:rsidRPr="00001F80">
        <w:rPr>
          <w:rFonts w:ascii="Times New Roman" w:hAnsi="Times New Roman"/>
          <w:sz w:val="24"/>
          <w:szCs w:val="24"/>
        </w:rPr>
        <w:t xml:space="preserve"> accumulate to </w:t>
      </w:r>
      <w:r w:rsidR="00CD178F" w:rsidRPr="00001F80">
        <w:rPr>
          <w:rFonts w:ascii="Times New Roman" w:hAnsi="Times New Roman"/>
          <w:i/>
          <w:sz w:val="24"/>
          <w:szCs w:val="24"/>
        </w:rPr>
        <w:t>“</w:t>
      </w:r>
      <w:r w:rsidR="00B71439" w:rsidRPr="00001F80">
        <w:rPr>
          <w:rFonts w:ascii="Times New Roman" w:hAnsi="Times New Roman"/>
          <w:i/>
          <w:sz w:val="24"/>
          <w:szCs w:val="24"/>
        </w:rPr>
        <w:t>externali</w:t>
      </w:r>
      <w:r w:rsidR="00B71439">
        <w:rPr>
          <w:rFonts w:ascii="Times New Roman" w:hAnsi="Times New Roman"/>
          <w:i/>
          <w:sz w:val="24"/>
          <w:szCs w:val="24"/>
        </w:rPr>
        <w:t>s</w:t>
      </w:r>
      <w:r w:rsidR="00B71439" w:rsidRPr="00001F80">
        <w:rPr>
          <w:rFonts w:ascii="Times New Roman" w:hAnsi="Times New Roman"/>
          <w:i/>
          <w:sz w:val="24"/>
          <w:szCs w:val="24"/>
        </w:rPr>
        <w:t xml:space="preserve">e </w:t>
      </w:r>
      <w:r w:rsidR="00CD178F" w:rsidRPr="00001F80">
        <w:rPr>
          <w:rFonts w:ascii="Times New Roman" w:hAnsi="Times New Roman"/>
          <w:i/>
          <w:sz w:val="24"/>
          <w:szCs w:val="24"/>
        </w:rPr>
        <w:t>blame”</w:t>
      </w:r>
      <w:r w:rsidR="0043535F" w:rsidRPr="00001F80">
        <w:rPr>
          <w:rFonts w:ascii="Times New Roman" w:hAnsi="Times New Roman"/>
          <w:i/>
          <w:sz w:val="24"/>
          <w:szCs w:val="24"/>
        </w:rPr>
        <w:t xml:space="preserve">. </w:t>
      </w:r>
      <w:r w:rsidR="0043535F" w:rsidRPr="00001F80">
        <w:rPr>
          <w:rFonts w:ascii="Times New Roman" w:hAnsi="Times New Roman"/>
          <w:sz w:val="24"/>
          <w:szCs w:val="24"/>
        </w:rPr>
        <w:t xml:space="preserve"> </w:t>
      </w:r>
      <w:r w:rsidR="005630A0" w:rsidRPr="00001F80">
        <w:rPr>
          <w:rFonts w:ascii="Times New Roman" w:hAnsi="Times New Roman"/>
          <w:sz w:val="24"/>
          <w:szCs w:val="24"/>
        </w:rPr>
        <w:t xml:space="preserve">Participants generally </w:t>
      </w:r>
      <w:r w:rsidR="00B216E5" w:rsidRPr="00001F80">
        <w:rPr>
          <w:rFonts w:ascii="Times New Roman" w:hAnsi="Times New Roman"/>
          <w:sz w:val="24"/>
          <w:szCs w:val="24"/>
        </w:rPr>
        <w:t>agree,</w:t>
      </w:r>
      <w:r w:rsidR="00CD178F" w:rsidRPr="00001F80">
        <w:rPr>
          <w:rFonts w:ascii="Times New Roman" w:hAnsi="Times New Roman"/>
          <w:sz w:val="24"/>
          <w:szCs w:val="24"/>
        </w:rPr>
        <w:t xml:space="preserve"> </w:t>
      </w:r>
      <w:r w:rsidR="00CD178F" w:rsidRPr="00001F80">
        <w:rPr>
          <w:rFonts w:ascii="Times New Roman" w:hAnsi="Times New Roman"/>
          <w:i/>
          <w:sz w:val="24"/>
          <w:szCs w:val="24"/>
        </w:rPr>
        <w:t>“it’s very easy to blame the supplier”</w:t>
      </w:r>
      <w:r w:rsidR="00C8620C">
        <w:rPr>
          <w:rFonts w:ascii="Times New Roman" w:hAnsi="Times New Roman"/>
          <w:i/>
          <w:sz w:val="24"/>
          <w:szCs w:val="24"/>
        </w:rPr>
        <w:t xml:space="preserve"> [B </w:t>
      </w:r>
      <w:r w:rsidR="00BD48D6">
        <w:rPr>
          <w:rFonts w:ascii="Times New Roman" w:hAnsi="Times New Roman"/>
          <w:i/>
          <w:sz w:val="24"/>
          <w:szCs w:val="24"/>
        </w:rPr>
        <w:t>Exec</w:t>
      </w:r>
      <w:r w:rsidR="00C8620C">
        <w:rPr>
          <w:rFonts w:ascii="Times New Roman" w:hAnsi="Times New Roman"/>
          <w:i/>
          <w:sz w:val="24"/>
          <w:szCs w:val="24"/>
        </w:rPr>
        <w:t>]</w:t>
      </w:r>
      <w:r w:rsidR="00CD178F" w:rsidRPr="00001F80">
        <w:rPr>
          <w:rFonts w:ascii="Times New Roman" w:hAnsi="Times New Roman"/>
          <w:i/>
          <w:sz w:val="24"/>
          <w:szCs w:val="24"/>
        </w:rPr>
        <w:t xml:space="preserve">.  </w:t>
      </w:r>
      <w:r w:rsidR="006966C3" w:rsidRPr="00001F80">
        <w:rPr>
          <w:rFonts w:ascii="Times New Roman" w:hAnsi="Times New Roman"/>
          <w:sz w:val="24"/>
          <w:szCs w:val="24"/>
        </w:rPr>
        <w:t>Relationships fail to achieve stability w</w:t>
      </w:r>
      <w:r w:rsidR="004B4D90" w:rsidRPr="00001F80">
        <w:rPr>
          <w:rFonts w:ascii="Times New Roman" w:hAnsi="Times New Roman"/>
          <w:sz w:val="24"/>
          <w:szCs w:val="24"/>
        </w:rPr>
        <w:t xml:space="preserve">here </w:t>
      </w:r>
      <w:r>
        <w:rPr>
          <w:rFonts w:ascii="Times New Roman" w:hAnsi="Times New Roman"/>
          <w:sz w:val="24"/>
          <w:szCs w:val="24"/>
        </w:rPr>
        <w:t>IVPD</w:t>
      </w:r>
      <w:r w:rsidR="004B4D90" w:rsidRPr="00001F80">
        <w:rPr>
          <w:rFonts w:ascii="Times New Roman" w:hAnsi="Times New Roman"/>
          <w:sz w:val="24"/>
          <w:szCs w:val="24"/>
        </w:rPr>
        <w:t xml:space="preserve"> persists </w:t>
      </w:r>
      <w:r w:rsidR="00DA370B" w:rsidRPr="00001F80">
        <w:rPr>
          <w:rFonts w:ascii="Times New Roman" w:hAnsi="Times New Roman"/>
          <w:sz w:val="24"/>
          <w:szCs w:val="24"/>
        </w:rPr>
        <w:t xml:space="preserve">as pockets of dissatisfaction lead to watershed points </w:t>
      </w:r>
      <w:r w:rsidR="006966C3" w:rsidRPr="00001F80">
        <w:rPr>
          <w:rFonts w:ascii="Times New Roman" w:hAnsi="Times New Roman"/>
          <w:sz w:val="24"/>
          <w:szCs w:val="24"/>
        </w:rPr>
        <w:t>and</w:t>
      </w:r>
      <w:r w:rsidR="00DA370B" w:rsidRPr="00001F80">
        <w:rPr>
          <w:rFonts w:ascii="Times New Roman" w:hAnsi="Times New Roman"/>
          <w:sz w:val="24"/>
          <w:szCs w:val="24"/>
        </w:rPr>
        <w:t xml:space="preserve"> relationships may be terminated early, </w:t>
      </w:r>
      <w:r w:rsidR="004B4D90" w:rsidRPr="00001F80">
        <w:rPr>
          <w:rFonts w:ascii="Times New Roman" w:hAnsi="Times New Roman"/>
          <w:sz w:val="24"/>
          <w:szCs w:val="24"/>
        </w:rPr>
        <w:t>often at great cost</w:t>
      </w:r>
      <w:r w:rsidR="00DA370B" w:rsidRPr="00001F80">
        <w:rPr>
          <w:rFonts w:ascii="Times New Roman" w:hAnsi="Times New Roman"/>
          <w:sz w:val="24"/>
          <w:szCs w:val="24"/>
        </w:rPr>
        <w:t xml:space="preserve">. </w:t>
      </w:r>
    </w:p>
    <w:p w14:paraId="791D50A9" w14:textId="099ECD9C" w:rsidR="00207AD3" w:rsidRPr="00001F80" w:rsidRDefault="00DA370B" w:rsidP="00001F80">
      <w:pPr>
        <w:tabs>
          <w:tab w:val="left" w:pos="284"/>
        </w:tabs>
        <w:spacing w:after="0" w:line="480" w:lineRule="auto"/>
        <w:rPr>
          <w:rFonts w:ascii="Times New Roman" w:hAnsi="Times New Roman"/>
          <w:i/>
          <w:sz w:val="24"/>
          <w:szCs w:val="24"/>
        </w:rPr>
      </w:pPr>
      <w:r w:rsidRPr="00001F80">
        <w:rPr>
          <w:rFonts w:ascii="Times New Roman" w:hAnsi="Times New Roman"/>
          <w:sz w:val="24"/>
          <w:szCs w:val="24"/>
        </w:rPr>
        <w:t xml:space="preserve">     </w:t>
      </w:r>
      <w:r w:rsidR="004B4D90"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4B4D90" w:rsidRPr="00001F80">
        <w:rPr>
          <w:rFonts w:ascii="Times New Roman" w:hAnsi="Times New Roman"/>
          <w:i/>
          <w:sz w:val="24"/>
          <w:szCs w:val="24"/>
        </w:rPr>
        <w:t xml:space="preserve">] “... and </w:t>
      </w:r>
      <w:r w:rsidR="00851052">
        <w:rPr>
          <w:rFonts w:ascii="Times New Roman" w:hAnsi="Times New Roman"/>
          <w:i/>
          <w:sz w:val="24"/>
          <w:szCs w:val="24"/>
        </w:rPr>
        <w:t>&lt;Buyer&gt;</w:t>
      </w:r>
      <w:r w:rsidR="004B4D90" w:rsidRPr="00001F80">
        <w:rPr>
          <w:rFonts w:ascii="Times New Roman" w:hAnsi="Times New Roman"/>
          <w:i/>
          <w:sz w:val="24"/>
          <w:szCs w:val="24"/>
        </w:rPr>
        <w:t xml:space="preserve"> paid them an awful lot of money just to make them go away”.</w:t>
      </w:r>
    </w:p>
    <w:p w14:paraId="0B98EA3F" w14:textId="2A0EA6A0" w:rsidR="00563801" w:rsidRPr="00001F80" w:rsidRDefault="00563801" w:rsidP="00001F80">
      <w:pPr>
        <w:spacing w:after="0" w:line="480" w:lineRule="auto"/>
        <w:rPr>
          <w:rFonts w:ascii="Times New Roman" w:hAnsi="Times New Roman"/>
          <w:sz w:val="24"/>
          <w:szCs w:val="24"/>
        </w:rPr>
      </w:pPr>
      <w:r w:rsidRPr="00001F80">
        <w:rPr>
          <w:rFonts w:ascii="Times New Roman" w:hAnsi="Times New Roman"/>
          <w:sz w:val="24"/>
          <w:szCs w:val="24"/>
        </w:rPr>
        <w:t>The acceptance of a mood for chang</w:t>
      </w:r>
      <w:r w:rsidR="00BD62F4" w:rsidRPr="00001F80">
        <w:rPr>
          <w:rFonts w:ascii="Times New Roman" w:hAnsi="Times New Roman"/>
          <w:sz w:val="24"/>
          <w:szCs w:val="24"/>
        </w:rPr>
        <w:t>e once relationships enter a doomed</w:t>
      </w:r>
      <w:r w:rsidRPr="00001F80">
        <w:rPr>
          <w:rFonts w:ascii="Times New Roman" w:hAnsi="Times New Roman"/>
          <w:sz w:val="24"/>
          <w:szCs w:val="24"/>
        </w:rPr>
        <w:t xml:space="preserve"> state occurs despite buyers </w:t>
      </w:r>
      <w:r w:rsidR="006E53AC" w:rsidRPr="00001F80">
        <w:rPr>
          <w:rFonts w:ascii="Times New Roman" w:hAnsi="Times New Roman"/>
          <w:sz w:val="24"/>
          <w:szCs w:val="24"/>
        </w:rPr>
        <w:t>recogni</w:t>
      </w:r>
      <w:r w:rsidR="006E53AC">
        <w:rPr>
          <w:rFonts w:ascii="Times New Roman" w:hAnsi="Times New Roman"/>
          <w:sz w:val="24"/>
          <w:szCs w:val="24"/>
        </w:rPr>
        <w:t>s</w:t>
      </w:r>
      <w:r w:rsidR="006E53AC" w:rsidRPr="00001F80">
        <w:rPr>
          <w:rFonts w:ascii="Times New Roman" w:hAnsi="Times New Roman"/>
          <w:sz w:val="24"/>
          <w:szCs w:val="24"/>
        </w:rPr>
        <w:t xml:space="preserve">ing </w:t>
      </w:r>
      <w:r w:rsidRPr="00001F80">
        <w:rPr>
          <w:rFonts w:ascii="Times New Roman" w:hAnsi="Times New Roman"/>
          <w:sz w:val="24"/>
          <w:szCs w:val="24"/>
        </w:rPr>
        <w:t xml:space="preserve">that they may suffer high negative value consequences including high termination costs, significant adaptation costs, and reduced operational performance. </w:t>
      </w:r>
    </w:p>
    <w:p w14:paraId="1D79049A" w14:textId="0E05D54F" w:rsidR="001E4BC4" w:rsidRPr="00001F80" w:rsidRDefault="00CD178F" w:rsidP="00001F80">
      <w:pPr>
        <w:tabs>
          <w:tab w:val="left" w:pos="284"/>
        </w:tabs>
        <w:spacing w:after="0" w:line="480" w:lineRule="auto"/>
        <w:rPr>
          <w:rFonts w:ascii="Times New Roman" w:hAnsi="Times New Roman"/>
          <w:i/>
          <w:sz w:val="24"/>
          <w:szCs w:val="24"/>
        </w:rPr>
      </w:pPr>
      <w:r w:rsidRPr="00001F80">
        <w:rPr>
          <w:rFonts w:ascii="Times New Roman" w:hAnsi="Times New Roman"/>
          <w:sz w:val="24"/>
          <w:szCs w:val="24"/>
        </w:rPr>
        <w:t xml:space="preserve"> </w:t>
      </w:r>
      <w:r w:rsidR="00A7224C" w:rsidRPr="00001F80">
        <w:rPr>
          <w:rFonts w:ascii="Times New Roman" w:hAnsi="Times New Roman"/>
          <w:sz w:val="24"/>
          <w:szCs w:val="24"/>
        </w:rPr>
        <w:tab/>
      </w:r>
      <w:r w:rsidR="00563801"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563801" w:rsidRPr="00001F80">
        <w:rPr>
          <w:rFonts w:ascii="Times New Roman" w:hAnsi="Times New Roman"/>
          <w:i/>
          <w:sz w:val="24"/>
          <w:szCs w:val="24"/>
        </w:rPr>
        <w:t>] “Ironically I think they’ll [supplier] make a significant amount out of the</w:t>
      </w:r>
      <w:r w:rsidR="00A7224C" w:rsidRPr="00001F80">
        <w:rPr>
          <w:rFonts w:ascii="Times New Roman" w:hAnsi="Times New Roman"/>
          <w:i/>
          <w:sz w:val="24"/>
          <w:szCs w:val="24"/>
        </w:rPr>
        <w:t xml:space="preserve"> exit”</w:t>
      </w:r>
    </w:p>
    <w:p w14:paraId="38A54D40" w14:textId="56D58669" w:rsidR="00563801" w:rsidRPr="00001F80" w:rsidRDefault="00A7224C" w:rsidP="00001F80">
      <w:pPr>
        <w:tabs>
          <w:tab w:val="left" w:pos="284"/>
        </w:tabs>
        <w:spacing w:after="0" w:line="480" w:lineRule="auto"/>
        <w:rPr>
          <w:rFonts w:ascii="Times New Roman" w:hAnsi="Times New Roman"/>
          <w:i/>
          <w:sz w:val="24"/>
          <w:szCs w:val="24"/>
        </w:rPr>
      </w:pPr>
      <w:r w:rsidRPr="00001F80">
        <w:rPr>
          <w:rFonts w:ascii="Times New Roman" w:hAnsi="Times New Roman"/>
          <w:i/>
          <w:sz w:val="24"/>
          <w:szCs w:val="24"/>
        </w:rPr>
        <w:tab/>
      </w:r>
      <w:r w:rsidR="00563801"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563801" w:rsidRPr="00001F80">
        <w:rPr>
          <w:rFonts w:ascii="Times New Roman" w:hAnsi="Times New Roman"/>
          <w:i/>
          <w:sz w:val="24"/>
          <w:szCs w:val="24"/>
        </w:rPr>
        <w:t>] “You’re just running on fumes at the end”</w:t>
      </w:r>
    </w:p>
    <w:p w14:paraId="38917328" w14:textId="7EC1B123" w:rsidR="00563801" w:rsidRPr="00001F80" w:rsidRDefault="00A7224C" w:rsidP="00001F80">
      <w:pPr>
        <w:tabs>
          <w:tab w:val="left" w:pos="284"/>
        </w:tabs>
        <w:spacing w:after="0" w:line="480" w:lineRule="auto"/>
        <w:rPr>
          <w:rFonts w:ascii="Times New Roman" w:hAnsi="Times New Roman"/>
          <w:sz w:val="24"/>
          <w:szCs w:val="24"/>
        </w:rPr>
      </w:pPr>
      <w:r w:rsidRPr="00001F80">
        <w:rPr>
          <w:rFonts w:ascii="Times New Roman" w:hAnsi="Times New Roman"/>
          <w:i/>
          <w:sz w:val="24"/>
          <w:szCs w:val="24"/>
        </w:rPr>
        <w:tab/>
      </w:r>
      <w:r w:rsidR="00563801" w:rsidRPr="00001F80">
        <w:rPr>
          <w:rFonts w:ascii="Times New Roman" w:hAnsi="Times New Roman"/>
          <w:i/>
          <w:sz w:val="24"/>
          <w:szCs w:val="24"/>
        </w:rPr>
        <w:t>[S</w:t>
      </w:r>
      <w:r w:rsidR="00C8620C">
        <w:rPr>
          <w:rFonts w:ascii="Times New Roman" w:hAnsi="Times New Roman"/>
          <w:i/>
          <w:sz w:val="24"/>
          <w:szCs w:val="24"/>
        </w:rPr>
        <w:t xml:space="preserve"> </w:t>
      </w:r>
      <w:r w:rsidR="00BD48D6">
        <w:rPr>
          <w:rFonts w:ascii="Times New Roman" w:hAnsi="Times New Roman"/>
          <w:i/>
          <w:sz w:val="24"/>
          <w:szCs w:val="24"/>
        </w:rPr>
        <w:t>Exec</w:t>
      </w:r>
      <w:r w:rsidR="00563801" w:rsidRPr="00001F80">
        <w:rPr>
          <w:rFonts w:ascii="Times New Roman" w:hAnsi="Times New Roman"/>
          <w:i/>
          <w:sz w:val="24"/>
          <w:szCs w:val="24"/>
        </w:rPr>
        <w:t>]</w:t>
      </w:r>
      <w:r w:rsidR="00563801" w:rsidRPr="00001F80">
        <w:rPr>
          <w:rFonts w:ascii="Times New Roman" w:hAnsi="Times New Roman"/>
          <w:sz w:val="24"/>
          <w:szCs w:val="24"/>
        </w:rPr>
        <w:t xml:space="preserve"> </w:t>
      </w:r>
      <w:r w:rsidR="00563801" w:rsidRPr="00001F80">
        <w:rPr>
          <w:rFonts w:ascii="Times New Roman" w:hAnsi="Times New Roman"/>
          <w:i/>
          <w:sz w:val="24"/>
          <w:szCs w:val="24"/>
        </w:rPr>
        <w:t>“Who cares what happens at the end of a contract?”</w:t>
      </w:r>
    </w:p>
    <w:p w14:paraId="11C3D55F" w14:textId="77777777" w:rsidR="00A022A8" w:rsidRPr="00001F80" w:rsidRDefault="00A022A8" w:rsidP="00001F80">
      <w:pPr>
        <w:spacing w:after="0" w:line="480" w:lineRule="auto"/>
        <w:rPr>
          <w:rFonts w:ascii="Times New Roman" w:hAnsi="Times New Roman"/>
          <w:b/>
          <w:sz w:val="24"/>
          <w:szCs w:val="24"/>
        </w:rPr>
      </w:pPr>
    </w:p>
    <w:p w14:paraId="20DD4F31" w14:textId="479D6A5A" w:rsidR="0068576E" w:rsidRPr="00001F80" w:rsidRDefault="0078218E" w:rsidP="00001F80">
      <w:pPr>
        <w:spacing w:after="0" w:line="480" w:lineRule="auto"/>
        <w:rPr>
          <w:rFonts w:ascii="Times New Roman" w:hAnsi="Times New Roman"/>
          <w:b/>
          <w:sz w:val="24"/>
          <w:szCs w:val="24"/>
        </w:rPr>
      </w:pPr>
      <w:r>
        <w:rPr>
          <w:rFonts w:ascii="Times New Roman" w:hAnsi="Times New Roman"/>
          <w:b/>
          <w:sz w:val="24"/>
          <w:szCs w:val="24"/>
        </w:rPr>
        <w:lastRenderedPageBreak/>
        <w:t>V</w:t>
      </w:r>
      <w:r w:rsidR="0068576E" w:rsidRPr="00001F80">
        <w:rPr>
          <w:rFonts w:ascii="Times New Roman" w:hAnsi="Times New Roman"/>
          <w:b/>
          <w:sz w:val="24"/>
          <w:szCs w:val="24"/>
        </w:rPr>
        <w:t xml:space="preserve">alue perception alignment </w:t>
      </w:r>
    </w:p>
    <w:p w14:paraId="39385C6E" w14:textId="37E14B5D" w:rsidR="00BC1906" w:rsidRDefault="00533851" w:rsidP="00C44E70">
      <w:pPr>
        <w:spacing w:after="0" w:line="480" w:lineRule="auto"/>
        <w:rPr>
          <w:szCs w:val="24"/>
        </w:rPr>
      </w:pPr>
      <w:r w:rsidRPr="00001F80">
        <w:rPr>
          <w:rFonts w:ascii="Times New Roman" w:hAnsi="Times New Roman"/>
          <w:sz w:val="24"/>
          <w:szCs w:val="24"/>
        </w:rPr>
        <w:t xml:space="preserve">Value dissonance theory is </w:t>
      </w:r>
      <w:r>
        <w:rPr>
          <w:rFonts w:ascii="Times New Roman" w:hAnsi="Times New Roman"/>
          <w:sz w:val="24"/>
          <w:szCs w:val="24"/>
        </w:rPr>
        <w:t xml:space="preserve">proposed as </w:t>
      </w:r>
      <w:r w:rsidRPr="00001F80">
        <w:rPr>
          <w:rFonts w:ascii="Times New Roman" w:hAnsi="Times New Roman"/>
          <w:sz w:val="24"/>
          <w:szCs w:val="24"/>
        </w:rPr>
        <w:t xml:space="preserve">an interpretative theory </w:t>
      </w:r>
      <w:r>
        <w:rPr>
          <w:rFonts w:ascii="Times New Roman" w:hAnsi="Times New Roman"/>
          <w:sz w:val="24"/>
          <w:szCs w:val="24"/>
        </w:rPr>
        <w:t xml:space="preserve">where multiple realities and indeterminacy are recognised in complex, </w:t>
      </w:r>
      <w:r w:rsidRPr="00001F80">
        <w:rPr>
          <w:rFonts w:ascii="Times New Roman" w:hAnsi="Times New Roman"/>
          <w:sz w:val="24"/>
          <w:szCs w:val="24"/>
        </w:rPr>
        <w:t>dynamic phenomen</w:t>
      </w:r>
      <w:r>
        <w:rPr>
          <w:rFonts w:ascii="Times New Roman" w:hAnsi="Times New Roman"/>
          <w:sz w:val="24"/>
          <w:szCs w:val="24"/>
        </w:rPr>
        <w:t>a</w:t>
      </w:r>
      <w:r w:rsidR="00B9338A">
        <w:rPr>
          <w:rFonts w:ascii="Times New Roman" w:hAnsi="Times New Roman"/>
          <w:sz w:val="24"/>
          <w:szCs w:val="24"/>
        </w:rPr>
        <w:t>,</w:t>
      </w:r>
      <w:r>
        <w:rPr>
          <w:rFonts w:ascii="Times New Roman" w:hAnsi="Times New Roman"/>
          <w:sz w:val="24"/>
          <w:szCs w:val="24"/>
        </w:rPr>
        <w:t xml:space="preserve"> and the focus is on improved understanding </w:t>
      </w:r>
      <w:r w:rsidRPr="00C44E7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Pr="00C44E70">
        <w:rPr>
          <w:rFonts w:ascii="Times New Roman" w:hAnsi="Times New Roman"/>
          <w:sz w:val="24"/>
          <w:szCs w:val="24"/>
        </w:rPr>
        <w:fldChar w:fldCharType="separate"/>
      </w:r>
      <w:r w:rsidRPr="00C44E70">
        <w:rPr>
          <w:rFonts w:ascii="Times New Roman" w:hAnsi="Times New Roman"/>
          <w:noProof/>
          <w:sz w:val="24"/>
          <w:szCs w:val="24"/>
        </w:rPr>
        <w:t>(</w:t>
      </w:r>
      <w:hyperlink w:anchor="_ENREF_13" w:tooltip="Charmaz, 2006 #59" w:history="1">
        <w:r w:rsidR="00C4790E" w:rsidRPr="00C44E70">
          <w:rPr>
            <w:rFonts w:ascii="Times New Roman" w:hAnsi="Times New Roman"/>
            <w:noProof/>
            <w:sz w:val="24"/>
            <w:szCs w:val="24"/>
          </w:rPr>
          <w:t>Charmaz, 2006</w:t>
        </w:r>
      </w:hyperlink>
      <w:r w:rsidRPr="00C44E70">
        <w:rPr>
          <w:rFonts w:ascii="Times New Roman" w:hAnsi="Times New Roman"/>
          <w:noProof/>
          <w:sz w:val="24"/>
          <w:szCs w:val="24"/>
        </w:rPr>
        <w:t>)</w:t>
      </w:r>
      <w:r w:rsidRPr="00C44E70">
        <w:rPr>
          <w:rFonts w:ascii="Times New Roman" w:hAnsi="Times New Roman"/>
          <w:sz w:val="24"/>
          <w:szCs w:val="24"/>
        </w:rPr>
        <w:fldChar w:fldCharType="end"/>
      </w:r>
      <w:r w:rsidRPr="00C44E70">
        <w:rPr>
          <w:rFonts w:ascii="Times New Roman" w:hAnsi="Times New Roman"/>
          <w:sz w:val="24"/>
          <w:szCs w:val="24"/>
        </w:rPr>
        <w:t xml:space="preserve">.  </w:t>
      </w:r>
      <w:r w:rsidR="00F268D6" w:rsidRPr="00001F80">
        <w:rPr>
          <w:rFonts w:ascii="Times New Roman" w:hAnsi="Times New Roman"/>
          <w:sz w:val="24"/>
          <w:szCs w:val="24"/>
        </w:rPr>
        <w:t>T</w:t>
      </w:r>
      <w:r w:rsidR="006F20AC" w:rsidRPr="00001F80">
        <w:rPr>
          <w:rFonts w:ascii="Times New Roman" w:hAnsi="Times New Roman"/>
          <w:sz w:val="24"/>
          <w:szCs w:val="24"/>
        </w:rPr>
        <w:t>he challenge</w:t>
      </w:r>
      <w:r w:rsidR="00C44E70">
        <w:rPr>
          <w:rFonts w:ascii="Times New Roman" w:hAnsi="Times New Roman"/>
          <w:sz w:val="24"/>
          <w:szCs w:val="24"/>
        </w:rPr>
        <w:t xml:space="preserve"> with </w:t>
      </w:r>
      <w:r w:rsidR="001936DB">
        <w:rPr>
          <w:rFonts w:ascii="Times New Roman" w:hAnsi="Times New Roman"/>
          <w:sz w:val="24"/>
          <w:szCs w:val="24"/>
        </w:rPr>
        <w:t>strategic r</w:t>
      </w:r>
      <w:r w:rsidR="00F268D6" w:rsidRPr="00001F80">
        <w:rPr>
          <w:rFonts w:ascii="Times New Roman" w:hAnsi="Times New Roman"/>
          <w:sz w:val="24"/>
          <w:szCs w:val="24"/>
        </w:rPr>
        <w:t>elationship</w:t>
      </w:r>
      <w:r w:rsidR="00C44E70">
        <w:rPr>
          <w:rFonts w:ascii="Times New Roman" w:hAnsi="Times New Roman"/>
          <w:sz w:val="24"/>
          <w:szCs w:val="24"/>
        </w:rPr>
        <w:t xml:space="preserve">s </w:t>
      </w:r>
      <w:r w:rsidR="00582C31" w:rsidRPr="00001F80">
        <w:rPr>
          <w:rFonts w:ascii="Times New Roman" w:hAnsi="Times New Roman"/>
          <w:sz w:val="24"/>
          <w:szCs w:val="24"/>
        </w:rPr>
        <w:t xml:space="preserve">is </w:t>
      </w:r>
      <w:r>
        <w:rPr>
          <w:rFonts w:ascii="Times New Roman" w:hAnsi="Times New Roman"/>
          <w:sz w:val="24"/>
          <w:szCs w:val="24"/>
        </w:rPr>
        <w:t>t</w:t>
      </w:r>
      <w:r w:rsidR="00C44E70">
        <w:rPr>
          <w:rFonts w:ascii="Times New Roman" w:hAnsi="Times New Roman"/>
          <w:sz w:val="24"/>
          <w:szCs w:val="24"/>
        </w:rPr>
        <w:t xml:space="preserve">he negation of </w:t>
      </w:r>
      <w:r w:rsidR="006F20AC" w:rsidRPr="00001F80">
        <w:rPr>
          <w:rFonts w:ascii="Times New Roman" w:hAnsi="Times New Roman"/>
          <w:sz w:val="24"/>
          <w:szCs w:val="24"/>
        </w:rPr>
        <w:t xml:space="preserve">the effects </w:t>
      </w:r>
      <w:r w:rsidR="00F268D6" w:rsidRPr="00001F80">
        <w:rPr>
          <w:rFonts w:ascii="Times New Roman" w:hAnsi="Times New Roman"/>
          <w:sz w:val="24"/>
          <w:szCs w:val="24"/>
        </w:rPr>
        <w:t xml:space="preserve">of </w:t>
      </w:r>
      <w:r w:rsidR="00A40044">
        <w:rPr>
          <w:rFonts w:ascii="Times New Roman" w:hAnsi="Times New Roman"/>
          <w:sz w:val="24"/>
          <w:szCs w:val="24"/>
        </w:rPr>
        <w:t>IVPD</w:t>
      </w:r>
      <w:r w:rsidR="00C44E70">
        <w:rPr>
          <w:rFonts w:ascii="Times New Roman" w:hAnsi="Times New Roman"/>
          <w:sz w:val="24"/>
          <w:szCs w:val="24"/>
        </w:rPr>
        <w:t>.  Va</w:t>
      </w:r>
      <w:r w:rsidRPr="00001F80">
        <w:rPr>
          <w:rFonts w:ascii="Times New Roman" w:hAnsi="Times New Roman"/>
          <w:sz w:val="24"/>
          <w:szCs w:val="24"/>
        </w:rPr>
        <w:t xml:space="preserve">lue dissonance theory </w:t>
      </w:r>
      <w:r>
        <w:rPr>
          <w:rFonts w:ascii="Times New Roman" w:hAnsi="Times New Roman"/>
          <w:sz w:val="24"/>
          <w:szCs w:val="24"/>
        </w:rPr>
        <w:t xml:space="preserve">is presented </w:t>
      </w:r>
      <w:r w:rsidR="00C44E70">
        <w:rPr>
          <w:rFonts w:ascii="Times New Roman" w:hAnsi="Times New Roman"/>
          <w:sz w:val="24"/>
          <w:szCs w:val="24"/>
        </w:rPr>
        <w:t xml:space="preserve">to improve </w:t>
      </w:r>
      <w:r>
        <w:rPr>
          <w:rFonts w:ascii="Times New Roman" w:hAnsi="Times New Roman"/>
          <w:sz w:val="24"/>
          <w:szCs w:val="24"/>
        </w:rPr>
        <w:t>understanding</w:t>
      </w:r>
      <w:r w:rsidR="00C44E70">
        <w:rPr>
          <w:rFonts w:ascii="Times New Roman" w:hAnsi="Times New Roman"/>
          <w:sz w:val="24"/>
          <w:szCs w:val="24"/>
        </w:rPr>
        <w:t>,</w:t>
      </w:r>
      <w:r>
        <w:rPr>
          <w:rFonts w:ascii="Times New Roman" w:hAnsi="Times New Roman"/>
          <w:sz w:val="24"/>
          <w:szCs w:val="24"/>
        </w:rPr>
        <w:t xml:space="preserve"> </w:t>
      </w:r>
      <w:r w:rsidR="00C44E70">
        <w:rPr>
          <w:rFonts w:ascii="Times New Roman" w:hAnsi="Times New Roman"/>
          <w:sz w:val="24"/>
          <w:szCs w:val="24"/>
        </w:rPr>
        <w:t>whilst also</w:t>
      </w:r>
      <w:r>
        <w:rPr>
          <w:rFonts w:ascii="Times New Roman" w:hAnsi="Times New Roman"/>
          <w:sz w:val="24"/>
          <w:szCs w:val="24"/>
        </w:rPr>
        <w:t xml:space="preserve"> identifying </w:t>
      </w:r>
      <w:r w:rsidR="00C44E70">
        <w:rPr>
          <w:rFonts w:ascii="Times New Roman" w:hAnsi="Times New Roman"/>
          <w:sz w:val="24"/>
          <w:szCs w:val="24"/>
        </w:rPr>
        <w:t>actions through which perception</w:t>
      </w:r>
      <w:r w:rsidR="00C44E70" w:rsidRPr="00001F80">
        <w:rPr>
          <w:rFonts w:ascii="Times New Roman" w:hAnsi="Times New Roman"/>
          <w:sz w:val="24"/>
          <w:szCs w:val="24"/>
        </w:rPr>
        <w:t xml:space="preserve"> alignment</w:t>
      </w:r>
      <w:r w:rsidR="00C44E70">
        <w:rPr>
          <w:rFonts w:ascii="Times New Roman" w:hAnsi="Times New Roman"/>
          <w:sz w:val="24"/>
          <w:szCs w:val="24"/>
        </w:rPr>
        <w:t xml:space="preserve"> may be</w:t>
      </w:r>
      <w:r>
        <w:rPr>
          <w:rFonts w:ascii="Times New Roman" w:hAnsi="Times New Roman"/>
          <w:sz w:val="24"/>
          <w:szCs w:val="24"/>
        </w:rPr>
        <w:t xml:space="preserve"> </w:t>
      </w:r>
      <w:r w:rsidR="00C44E70">
        <w:rPr>
          <w:rFonts w:ascii="Times New Roman" w:hAnsi="Times New Roman"/>
          <w:sz w:val="24"/>
          <w:szCs w:val="24"/>
        </w:rPr>
        <w:t xml:space="preserve">progressively improved </w:t>
      </w:r>
      <w:r w:rsidR="009523F5">
        <w:rPr>
          <w:rFonts w:ascii="Times New Roman" w:hAnsi="Times New Roman"/>
          <w:sz w:val="24"/>
          <w:szCs w:val="24"/>
        </w:rPr>
        <w:t>(see</w:t>
      </w:r>
      <w:r w:rsidR="00C4790E">
        <w:rPr>
          <w:rFonts w:ascii="Times New Roman" w:hAnsi="Times New Roman"/>
          <w:sz w:val="24"/>
          <w:szCs w:val="24"/>
        </w:rPr>
        <w:t xml:space="preserve"> Figure 3)</w:t>
      </w:r>
      <w:r w:rsidR="00006E42" w:rsidRPr="00001F80">
        <w:rPr>
          <w:rFonts w:ascii="Times New Roman" w:hAnsi="Times New Roman"/>
          <w:sz w:val="24"/>
          <w:szCs w:val="24"/>
        </w:rPr>
        <w:t xml:space="preserve"> </w:t>
      </w:r>
    </w:p>
    <w:p w14:paraId="423EBA4F" w14:textId="7FD9AD91" w:rsidR="00BC1906" w:rsidRDefault="00DD2B6A" w:rsidP="00BC1906">
      <w:pPr>
        <w:pStyle w:val="EndNoteBibliography"/>
        <w:spacing w:after="0"/>
        <w:rPr>
          <w:szCs w:val="24"/>
          <w:lang w:val="en-GB"/>
        </w:rPr>
      </w:pPr>
      <w:r>
        <w:rPr>
          <w:noProof/>
          <w:szCs w:val="24"/>
          <w:lang w:val="en-GB" w:eastAsia="en-GB"/>
        </w:rPr>
        <w:drawing>
          <wp:inline distT="0" distB="0" distL="0" distR="0" wp14:anchorId="5CE483D8" wp14:editId="5EA501B2">
            <wp:extent cx="6061020" cy="371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pperyslope.png"/>
                    <pic:cNvPicPr/>
                  </pic:nvPicPr>
                  <pic:blipFill>
                    <a:blip r:embed="rId15">
                      <a:extLst>
                        <a:ext uri="{28A0092B-C50C-407E-A947-70E740481C1C}">
                          <a14:useLocalDpi xmlns:a14="http://schemas.microsoft.com/office/drawing/2010/main" val="0"/>
                        </a:ext>
                      </a:extLst>
                    </a:blip>
                    <a:stretch>
                      <a:fillRect/>
                    </a:stretch>
                  </pic:blipFill>
                  <pic:spPr>
                    <a:xfrm>
                      <a:off x="0" y="0"/>
                      <a:ext cx="6062169" cy="3718630"/>
                    </a:xfrm>
                    <a:prstGeom prst="rect">
                      <a:avLst/>
                    </a:prstGeom>
                  </pic:spPr>
                </pic:pic>
              </a:graphicData>
            </a:graphic>
          </wp:inline>
        </w:drawing>
      </w:r>
    </w:p>
    <w:p w14:paraId="7B7E3413" w14:textId="7E556CCA" w:rsidR="00BC1906" w:rsidRDefault="00BC1906" w:rsidP="00BC1906">
      <w:pPr>
        <w:pStyle w:val="EndNoteBibliography"/>
        <w:spacing w:after="0"/>
        <w:rPr>
          <w:szCs w:val="24"/>
          <w:lang w:val="en-GB"/>
        </w:rPr>
      </w:pPr>
    </w:p>
    <w:p w14:paraId="09DB89DE" w14:textId="073BA4AB" w:rsidR="008E247E" w:rsidRPr="008E247E" w:rsidRDefault="008E247E" w:rsidP="008E247E">
      <w:pPr>
        <w:pStyle w:val="Caption"/>
        <w:rPr>
          <w:rFonts w:ascii="Times New Roman" w:hAnsi="Times New Roman"/>
          <w:color w:val="auto"/>
          <w:sz w:val="24"/>
        </w:rPr>
      </w:pPr>
      <w:bookmarkStart w:id="6" w:name="_Ref445568348"/>
      <w:r w:rsidRPr="008E247E">
        <w:rPr>
          <w:rFonts w:ascii="Times New Roman" w:hAnsi="Times New Roman"/>
          <w:color w:val="auto"/>
          <w:sz w:val="24"/>
        </w:rPr>
        <w:t xml:space="preserve">Figure </w:t>
      </w:r>
      <w:r w:rsidR="00C4790E">
        <w:rPr>
          <w:rFonts w:ascii="Times New Roman" w:hAnsi="Times New Roman"/>
          <w:color w:val="auto"/>
          <w:sz w:val="24"/>
        </w:rPr>
        <w:t>3</w:t>
      </w:r>
      <w:bookmarkEnd w:id="6"/>
      <w:r w:rsidRPr="008E247E">
        <w:rPr>
          <w:rFonts w:ascii="Times New Roman" w:hAnsi="Times New Roman"/>
          <w:color w:val="auto"/>
          <w:sz w:val="24"/>
        </w:rPr>
        <w:t>: The slippery slope towards value perception alignment</w:t>
      </w:r>
    </w:p>
    <w:p w14:paraId="2F5D9DED" w14:textId="77777777" w:rsidR="00177321" w:rsidRDefault="00177321" w:rsidP="003C777D">
      <w:pPr>
        <w:spacing w:after="0" w:line="240" w:lineRule="auto"/>
        <w:rPr>
          <w:rFonts w:ascii="Times New Roman" w:hAnsi="Times New Roman"/>
          <w:b/>
          <w:sz w:val="24"/>
          <w:szCs w:val="24"/>
        </w:rPr>
      </w:pPr>
    </w:p>
    <w:p w14:paraId="7B3EEB24" w14:textId="77777777" w:rsidR="00DD2B6A" w:rsidRDefault="00DD2B6A" w:rsidP="00001F80">
      <w:pPr>
        <w:spacing w:after="0" w:line="480" w:lineRule="auto"/>
        <w:rPr>
          <w:rFonts w:ascii="Times New Roman" w:hAnsi="Times New Roman"/>
          <w:sz w:val="24"/>
          <w:szCs w:val="24"/>
        </w:rPr>
      </w:pPr>
    </w:p>
    <w:p w14:paraId="6D529CE9" w14:textId="4F0BCF1C" w:rsidR="00CE5D47" w:rsidRDefault="00CE5D47" w:rsidP="00001F80">
      <w:pPr>
        <w:spacing w:after="0" w:line="480" w:lineRule="auto"/>
        <w:rPr>
          <w:rFonts w:ascii="Times New Roman" w:hAnsi="Times New Roman"/>
          <w:sz w:val="24"/>
          <w:szCs w:val="24"/>
          <w:lang w:eastAsia="en-GB"/>
        </w:rPr>
      </w:pPr>
      <w:r w:rsidRPr="00001F80">
        <w:rPr>
          <w:rFonts w:ascii="Times New Roman" w:hAnsi="Times New Roman"/>
          <w:sz w:val="24"/>
          <w:szCs w:val="24"/>
        </w:rPr>
        <w:t>S</w:t>
      </w:r>
      <w:r w:rsidR="001A5E3B" w:rsidRPr="00001F80">
        <w:rPr>
          <w:rFonts w:ascii="Times New Roman" w:hAnsi="Times New Roman"/>
          <w:sz w:val="24"/>
          <w:szCs w:val="24"/>
        </w:rPr>
        <w:t>takeholders form s</w:t>
      </w:r>
      <w:r w:rsidRPr="00001F80">
        <w:rPr>
          <w:rFonts w:ascii="Times New Roman" w:hAnsi="Times New Roman"/>
          <w:sz w:val="24"/>
          <w:szCs w:val="24"/>
        </w:rPr>
        <w:t>ubjective value perceptions relative to expectations</w:t>
      </w:r>
      <w:r w:rsidR="00DB1843" w:rsidRPr="00001F80">
        <w:rPr>
          <w:rFonts w:ascii="Times New Roman" w:hAnsi="Times New Roman"/>
          <w:sz w:val="24"/>
          <w:szCs w:val="24"/>
        </w:rPr>
        <w:t xml:space="preserve">.  </w:t>
      </w:r>
      <w:r w:rsidR="00B2253C" w:rsidRPr="00001F80">
        <w:rPr>
          <w:rFonts w:ascii="Times New Roman" w:hAnsi="Times New Roman"/>
          <w:sz w:val="24"/>
          <w:szCs w:val="24"/>
        </w:rPr>
        <w:t>P</w:t>
      </w:r>
      <w:r w:rsidRPr="00001F80">
        <w:rPr>
          <w:rFonts w:ascii="Times New Roman" w:hAnsi="Times New Roman"/>
          <w:sz w:val="24"/>
          <w:szCs w:val="24"/>
        </w:rPr>
        <w:t>erceptions and expectations vary across an organ</w:t>
      </w:r>
      <w:r w:rsidR="00E621BD">
        <w:rPr>
          <w:rFonts w:ascii="Times New Roman" w:hAnsi="Times New Roman"/>
          <w:sz w:val="24"/>
          <w:szCs w:val="24"/>
        </w:rPr>
        <w:t>isation</w:t>
      </w:r>
      <w:r w:rsidRPr="00001F80">
        <w:rPr>
          <w:rFonts w:ascii="Times New Roman" w:hAnsi="Times New Roman"/>
          <w:sz w:val="24"/>
          <w:szCs w:val="24"/>
        </w:rPr>
        <w:t xml:space="preserve"> and over time.  </w:t>
      </w:r>
      <w:r w:rsidR="00A72939" w:rsidRPr="00001F80">
        <w:rPr>
          <w:rFonts w:ascii="Times New Roman" w:hAnsi="Times New Roman"/>
          <w:sz w:val="24"/>
          <w:szCs w:val="24"/>
        </w:rPr>
        <w:t>Members of closely communicating internal groups socially construct tacit, s</w:t>
      </w:r>
      <w:r w:rsidRPr="00001F80">
        <w:rPr>
          <w:rFonts w:ascii="Times New Roman" w:hAnsi="Times New Roman"/>
          <w:sz w:val="24"/>
          <w:szCs w:val="24"/>
        </w:rPr>
        <w:t>ubjective perceptions.  Different internal groups have their own expectations and priorities lead</w:t>
      </w:r>
      <w:r w:rsidR="00D60362" w:rsidRPr="00001F80">
        <w:rPr>
          <w:rFonts w:ascii="Times New Roman" w:hAnsi="Times New Roman"/>
          <w:sz w:val="24"/>
          <w:szCs w:val="24"/>
        </w:rPr>
        <w:t>ing</w:t>
      </w:r>
      <w:r w:rsidRPr="00001F80">
        <w:rPr>
          <w:rFonts w:ascii="Times New Roman" w:hAnsi="Times New Roman"/>
          <w:sz w:val="24"/>
          <w:szCs w:val="24"/>
        </w:rPr>
        <w:t xml:space="preserve"> to the evolution of </w:t>
      </w:r>
      <w:r w:rsidR="00A40044">
        <w:rPr>
          <w:rFonts w:ascii="Times New Roman" w:hAnsi="Times New Roman"/>
          <w:sz w:val="24"/>
          <w:szCs w:val="24"/>
        </w:rPr>
        <w:t>IVPD</w:t>
      </w:r>
      <w:r w:rsidRPr="00001F80">
        <w:rPr>
          <w:rFonts w:ascii="Times New Roman" w:hAnsi="Times New Roman"/>
          <w:sz w:val="24"/>
          <w:szCs w:val="24"/>
        </w:rPr>
        <w:t xml:space="preserve"> and its associated negative consequences.  The antithesis of </w:t>
      </w:r>
      <w:r w:rsidR="00A40044">
        <w:rPr>
          <w:rFonts w:ascii="Times New Roman" w:hAnsi="Times New Roman"/>
          <w:sz w:val="24"/>
          <w:szCs w:val="24"/>
        </w:rPr>
        <w:t>IVPD</w:t>
      </w:r>
      <w:r w:rsidRPr="00001F80">
        <w:rPr>
          <w:rFonts w:ascii="Times New Roman" w:hAnsi="Times New Roman"/>
          <w:sz w:val="24"/>
          <w:szCs w:val="24"/>
        </w:rPr>
        <w:t xml:space="preserve"> is </w:t>
      </w:r>
      <w:r w:rsidR="00965F9A">
        <w:rPr>
          <w:rFonts w:ascii="Times New Roman" w:hAnsi="Times New Roman"/>
          <w:sz w:val="24"/>
          <w:szCs w:val="24"/>
        </w:rPr>
        <w:t>I</w:t>
      </w:r>
      <w:r w:rsidRPr="00001F80">
        <w:rPr>
          <w:rFonts w:ascii="Times New Roman" w:hAnsi="Times New Roman"/>
          <w:sz w:val="24"/>
          <w:szCs w:val="24"/>
        </w:rPr>
        <w:t xml:space="preserve">nternal Value Perception Alignment </w:t>
      </w:r>
      <w:r w:rsidRPr="00001F80">
        <w:rPr>
          <w:rFonts w:ascii="Times New Roman" w:hAnsi="Times New Roman"/>
          <w:sz w:val="24"/>
          <w:szCs w:val="24"/>
        </w:rPr>
        <w:lastRenderedPageBreak/>
        <w:t>(</w:t>
      </w:r>
      <w:r w:rsidR="00EA7C73">
        <w:rPr>
          <w:rFonts w:ascii="Times New Roman" w:hAnsi="Times New Roman"/>
          <w:sz w:val="24"/>
          <w:szCs w:val="24"/>
        </w:rPr>
        <w:t>IVPA</w:t>
      </w:r>
      <w:r w:rsidRPr="00001F80">
        <w:rPr>
          <w:rFonts w:ascii="Times New Roman" w:hAnsi="Times New Roman"/>
          <w:sz w:val="24"/>
          <w:szCs w:val="24"/>
        </w:rPr>
        <w:t xml:space="preserve">).  Achieving </w:t>
      </w:r>
      <w:r w:rsidR="00EA7C73">
        <w:rPr>
          <w:rFonts w:ascii="Times New Roman" w:hAnsi="Times New Roman"/>
          <w:sz w:val="24"/>
          <w:szCs w:val="24"/>
        </w:rPr>
        <w:t>IVPA</w:t>
      </w:r>
      <w:r w:rsidRPr="00001F80">
        <w:rPr>
          <w:rFonts w:ascii="Times New Roman" w:hAnsi="Times New Roman"/>
          <w:sz w:val="24"/>
          <w:szCs w:val="24"/>
        </w:rPr>
        <w:t xml:space="preserve"> in the buying organ</w:t>
      </w:r>
      <w:r w:rsidR="00E621BD">
        <w:rPr>
          <w:rFonts w:ascii="Times New Roman" w:hAnsi="Times New Roman"/>
          <w:sz w:val="24"/>
          <w:szCs w:val="24"/>
        </w:rPr>
        <w:t>isation</w:t>
      </w:r>
      <w:r w:rsidRPr="00001F80">
        <w:rPr>
          <w:rFonts w:ascii="Times New Roman" w:hAnsi="Times New Roman"/>
          <w:sz w:val="24"/>
          <w:szCs w:val="24"/>
        </w:rPr>
        <w:t xml:space="preserve"> is a necessary precursor to alignment at a relationship level and</w:t>
      </w:r>
      <w:r w:rsidR="00DC174C" w:rsidRPr="00001F80">
        <w:rPr>
          <w:rFonts w:ascii="Times New Roman" w:hAnsi="Times New Roman"/>
          <w:sz w:val="24"/>
          <w:szCs w:val="24"/>
        </w:rPr>
        <w:t xml:space="preserve"> to</w:t>
      </w:r>
      <w:r w:rsidRPr="00001F80">
        <w:rPr>
          <w:rFonts w:ascii="Times New Roman" w:hAnsi="Times New Roman"/>
          <w:sz w:val="24"/>
          <w:szCs w:val="24"/>
        </w:rPr>
        <w:t xml:space="preserve"> improved outcomes.  </w:t>
      </w:r>
      <w:r w:rsidR="00DC174C" w:rsidRPr="00001F80">
        <w:rPr>
          <w:rFonts w:ascii="Times New Roman" w:hAnsi="Times New Roman"/>
          <w:sz w:val="24"/>
          <w:szCs w:val="24"/>
        </w:rPr>
        <w:t>The</w:t>
      </w:r>
      <w:r w:rsidRPr="00001F80">
        <w:rPr>
          <w:rFonts w:ascii="Times New Roman" w:hAnsi="Times New Roman"/>
          <w:sz w:val="24"/>
          <w:szCs w:val="24"/>
        </w:rPr>
        <w:t xml:space="preserve"> journey towards </w:t>
      </w:r>
      <w:r w:rsidR="00EA7C73">
        <w:rPr>
          <w:rFonts w:ascii="Times New Roman" w:hAnsi="Times New Roman"/>
          <w:sz w:val="24"/>
          <w:szCs w:val="24"/>
        </w:rPr>
        <w:t>IVPA</w:t>
      </w:r>
      <w:r w:rsidRPr="00001F80">
        <w:rPr>
          <w:rFonts w:ascii="Times New Roman" w:hAnsi="Times New Roman"/>
          <w:sz w:val="24"/>
          <w:szCs w:val="24"/>
        </w:rPr>
        <w:t xml:space="preserve"> is likened to a slow, incremental ascent of a greasy slope.  Where no effort is made to align value perceptions and expectations, then natural entropy results in a slide toward dissonance. Larger slides result from performance incidents, supplier opportunism or the loss of key personnel’s accumulated tacit knowledge, all of which create serious repercussions for a relationship.</w:t>
      </w:r>
      <w:r w:rsidRPr="00001F80">
        <w:rPr>
          <w:rFonts w:ascii="Times New Roman" w:hAnsi="Times New Roman"/>
          <w:sz w:val="24"/>
          <w:szCs w:val="24"/>
          <w:lang w:eastAsia="en-GB"/>
        </w:rPr>
        <w:t xml:space="preserve"> </w:t>
      </w:r>
    </w:p>
    <w:p w14:paraId="0AF5FC5C" w14:textId="77777777" w:rsidR="00481273" w:rsidRDefault="00481273" w:rsidP="00001F80">
      <w:pPr>
        <w:spacing w:after="0" w:line="480" w:lineRule="auto"/>
        <w:rPr>
          <w:rFonts w:ascii="Times New Roman" w:hAnsi="Times New Roman"/>
          <w:sz w:val="24"/>
          <w:szCs w:val="24"/>
          <w:lang w:eastAsia="en-GB"/>
        </w:rPr>
      </w:pPr>
    </w:p>
    <w:p w14:paraId="51197579" w14:textId="328D4A00" w:rsidR="0068576E" w:rsidRDefault="00E27384" w:rsidP="00001F80">
      <w:pPr>
        <w:spacing w:after="0" w:line="480" w:lineRule="auto"/>
        <w:rPr>
          <w:rFonts w:ascii="Times New Roman" w:hAnsi="Times New Roman"/>
          <w:sz w:val="24"/>
          <w:szCs w:val="24"/>
        </w:rPr>
      </w:pPr>
      <w:r w:rsidRPr="00001F80">
        <w:rPr>
          <w:rFonts w:ascii="Times New Roman" w:hAnsi="Times New Roman"/>
          <w:sz w:val="24"/>
          <w:szCs w:val="24"/>
        </w:rPr>
        <w:t xml:space="preserve">Internal discursive processes gradually </w:t>
      </w:r>
      <w:r w:rsidR="0068576E" w:rsidRPr="00001F80">
        <w:rPr>
          <w:rFonts w:ascii="Times New Roman" w:hAnsi="Times New Roman"/>
          <w:sz w:val="24"/>
          <w:szCs w:val="24"/>
        </w:rPr>
        <w:t xml:space="preserve">align </w:t>
      </w:r>
      <w:r w:rsidRPr="00001F80">
        <w:rPr>
          <w:rFonts w:ascii="Times New Roman" w:hAnsi="Times New Roman"/>
          <w:sz w:val="24"/>
          <w:szCs w:val="24"/>
        </w:rPr>
        <w:t xml:space="preserve">perceptions.  Over time </w:t>
      </w:r>
      <w:r w:rsidR="00DC174C" w:rsidRPr="00001F80">
        <w:rPr>
          <w:rFonts w:ascii="Times New Roman" w:hAnsi="Times New Roman"/>
          <w:sz w:val="24"/>
          <w:szCs w:val="24"/>
        </w:rPr>
        <w:t xml:space="preserve">through </w:t>
      </w:r>
      <w:r w:rsidRPr="00001F80">
        <w:rPr>
          <w:rFonts w:ascii="Times New Roman" w:hAnsi="Times New Roman"/>
          <w:sz w:val="24"/>
          <w:szCs w:val="24"/>
        </w:rPr>
        <w:t>communication</w:t>
      </w:r>
      <w:r w:rsidR="00DC174C" w:rsidRPr="00001F80">
        <w:rPr>
          <w:rFonts w:ascii="Times New Roman" w:hAnsi="Times New Roman"/>
          <w:sz w:val="24"/>
          <w:szCs w:val="24"/>
        </w:rPr>
        <w:t>, people</w:t>
      </w:r>
      <w:r w:rsidRPr="00001F80">
        <w:rPr>
          <w:rFonts w:ascii="Times New Roman" w:hAnsi="Times New Roman"/>
          <w:sz w:val="24"/>
          <w:szCs w:val="24"/>
        </w:rPr>
        <w:t xml:space="preserve"> </w:t>
      </w:r>
      <w:r w:rsidR="003F132C" w:rsidRPr="00001F80">
        <w:rPr>
          <w:rFonts w:ascii="Times New Roman" w:hAnsi="Times New Roman"/>
          <w:sz w:val="24"/>
          <w:szCs w:val="24"/>
        </w:rPr>
        <w:t>normali</w:t>
      </w:r>
      <w:r w:rsidR="00481273">
        <w:rPr>
          <w:rFonts w:ascii="Times New Roman" w:hAnsi="Times New Roman"/>
          <w:sz w:val="24"/>
          <w:szCs w:val="24"/>
        </w:rPr>
        <w:t>s</w:t>
      </w:r>
      <w:r w:rsidR="003F132C" w:rsidRPr="00001F80">
        <w:rPr>
          <w:rFonts w:ascii="Times New Roman" w:hAnsi="Times New Roman"/>
          <w:sz w:val="24"/>
          <w:szCs w:val="24"/>
        </w:rPr>
        <w:t>e</w:t>
      </w:r>
      <w:r w:rsidR="0068576E" w:rsidRPr="00001F80">
        <w:rPr>
          <w:rFonts w:ascii="Times New Roman" w:hAnsi="Times New Roman"/>
          <w:sz w:val="24"/>
          <w:szCs w:val="24"/>
        </w:rPr>
        <w:t xml:space="preserve"> a common understanding of value, firstly within and subsequently across</w:t>
      </w:r>
      <w:r w:rsidR="00DF3139">
        <w:rPr>
          <w:rFonts w:ascii="Times New Roman" w:hAnsi="Times New Roman"/>
          <w:sz w:val="24"/>
          <w:szCs w:val="24"/>
        </w:rPr>
        <w:t>,</w:t>
      </w:r>
      <w:r w:rsidR="0068576E" w:rsidRPr="00001F80">
        <w:rPr>
          <w:rFonts w:ascii="Times New Roman" w:hAnsi="Times New Roman"/>
          <w:sz w:val="24"/>
          <w:szCs w:val="24"/>
        </w:rPr>
        <w:t xml:space="preserve"> internal groups.  </w:t>
      </w:r>
      <w:r w:rsidR="00E2324A" w:rsidRPr="00E2324A">
        <w:rPr>
          <w:rFonts w:ascii="Times New Roman" w:hAnsi="Times New Roman"/>
          <w:sz w:val="24"/>
          <w:szCs w:val="24"/>
        </w:rPr>
        <w:t xml:space="preserve">The objectives of </w:t>
      </w:r>
      <w:r w:rsidR="00EA7C73">
        <w:rPr>
          <w:rFonts w:ascii="Times New Roman" w:hAnsi="Times New Roman"/>
          <w:sz w:val="24"/>
          <w:szCs w:val="24"/>
        </w:rPr>
        <w:t>IVPA</w:t>
      </w:r>
      <w:r w:rsidR="00E2324A" w:rsidRPr="00E2324A">
        <w:rPr>
          <w:rFonts w:ascii="Times New Roman" w:hAnsi="Times New Roman"/>
          <w:sz w:val="24"/>
          <w:szCs w:val="24"/>
        </w:rPr>
        <w:t xml:space="preserve"> are shared value-language, acceptance of plurality and a detailed appreciation of different perspectives.  </w:t>
      </w:r>
      <w:r w:rsidR="003F132C" w:rsidRPr="00001F80">
        <w:rPr>
          <w:rFonts w:ascii="Times New Roman" w:hAnsi="Times New Roman"/>
          <w:sz w:val="24"/>
          <w:szCs w:val="24"/>
        </w:rPr>
        <w:t>F</w:t>
      </w:r>
      <w:r w:rsidR="0068576E" w:rsidRPr="00001F80">
        <w:rPr>
          <w:rFonts w:ascii="Times New Roman" w:hAnsi="Times New Roman"/>
          <w:sz w:val="24"/>
          <w:szCs w:val="24"/>
        </w:rPr>
        <w:t xml:space="preserve">our strands </w:t>
      </w:r>
      <w:r w:rsidRPr="00001F80">
        <w:rPr>
          <w:rFonts w:ascii="Times New Roman" w:hAnsi="Times New Roman"/>
          <w:sz w:val="24"/>
          <w:szCs w:val="24"/>
        </w:rPr>
        <w:t xml:space="preserve">require attention </w:t>
      </w:r>
      <w:r w:rsidR="00965F9A">
        <w:rPr>
          <w:rFonts w:ascii="Times New Roman" w:hAnsi="Times New Roman"/>
          <w:sz w:val="24"/>
          <w:szCs w:val="24"/>
        </w:rPr>
        <w:t xml:space="preserve">in the pursuit of </w:t>
      </w:r>
      <w:r w:rsidR="00EA7C73">
        <w:rPr>
          <w:rFonts w:ascii="Times New Roman" w:hAnsi="Times New Roman"/>
          <w:sz w:val="24"/>
          <w:szCs w:val="24"/>
        </w:rPr>
        <w:t>IVPA</w:t>
      </w:r>
      <w:r w:rsidR="0068576E" w:rsidRPr="00001F80">
        <w:rPr>
          <w:rFonts w:ascii="Times New Roman" w:hAnsi="Times New Roman"/>
          <w:sz w:val="24"/>
          <w:szCs w:val="24"/>
        </w:rPr>
        <w:t xml:space="preserve">: 1) alignment of value cognition; 2) </w:t>
      </w:r>
      <w:r w:rsidR="003F132C" w:rsidRPr="00001F80">
        <w:rPr>
          <w:rFonts w:ascii="Times New Roman" w:hAnsi="Times New Roman"/>
          <w:sz w:val="24"/>
          <w:szCs w:val="24"/>
        </w:rPr>
        <w:t>normal</w:t>
      </w:r>
      <w:r w:rsidR="00E621BD">
        <w:rPr>
          <w:rFonts w:ascii="Times New Roman" w:hAnsi="Times New Roman"/>
          <w:sz w:val="24"/>
          <w:szCs w:val="24"/>
        </w:rPr>
        <w:t>isation</w:t>
      </w:r>
      <w:r w:rsidR="00DB1843" w:rsidRPr="00001F80">
        <w:rPr>
          <w:rFonts w:ascii="Times New Roman" w:hAnsi="Times New Roman"/>
          <w:sz w:val="24"/>
          <w:szCs w:val="24"/>
        </w:rPr>
        <w:t xml:space="preserve"> and management of</w:t>
      </w:r>
      <w:r w:rsidR="0068576E" w:rsidRPr="00001F80">
        <w:rPr>
          <w:rFonts w:ascii="Times New Roman" w:hAnsi="Times New Roman"/>
          <w:sz w:val="24"/>
          <w:szCs w:val="24"/>
        </w:rPr>
        <w:t xml:space="preserve"> expectations; 3) a </w:t>
      </w:r>
      <w:r w:rsidR="00481273" w:rsidRPr="00001F80">
        <w:rPr>
          <w:rFonts w:ascii="Times New Roman" w:hAnsi="Times New Roman"/>
          <w:sz w:val="24"/>
          <w:szCs w:val="24"/>
        </w:rPr>
        <w:t>normali</w:t>
      </w:r>
      <w:r w:rsidR="00481273">
        <w:rPr>
          <w:rFonts w:ascii="Times New Roman" w:hAnsi="Times New Roman"/>
          <w:sz w:val="24"/>
          <w:szCs w:val="24"/>
        </w:rPr>
        <w:t>s</w:t>
      </w:r>
      <w:r w:rsidR="00481273" w:rsidRPr="00001F80">
        <w:rPr>
          <w:rFonts w:ascii="Times New Roman" w:hAnsi="Times New Roman"/>
          <w:sz w:val="24"/>
          <w:szCs w:val="24"/>
        </w:rPr>
        <w:t xml:space="preserve">ed </w:t>
      </w:r>
      <w:r w:rsidR="0068576E" w:rsidRPr="00001F80">
        <w:rPr>
          <w:rFonts w:ascii="Times New Roman" w:hAnsi="Times New Roman"/>
          <w:sz w:val="24"/>
          <w:szCs w:val="24"/>
        </w:rPr>
        <w:t xml:space="preserve">understanding of benefits; and 4) a </w:t>
      </w:r>
      <w:r w:rsidR="00481273" w:rsidRPr="00001F80">
        <w:rPr>
          <w:rFonts w:ascii="Times New Roman" w:hAnsi="Times New Roman"/>
          <w:sz w:val="24"/>
          <w:szCs w:val="24"/>
        </w:rPr>
        <w:t>normali</w:t>
      </w:r>
      <w:r w:rsidR="00481273">
        <w:rPr>
          <w:rFonts w:ascii="Times New Roman" w:hAnsi="Times New Roman"/>
          <w:sz w:val="24"/>
          <w:szCs w:val="24"/>
        </w:rPr>
        <w:t>s</w:t>
      </w:r>
      <w:r w:rsidR="00481273" w:rsidRPr="00001F80">
        <w:rPr>
          <w:rFonts w:ascii="Times New Roman" w:hAnsi="Times New Roman"/>
          <w:sz w:val="24"/>
          <w:szCs w:val="24"/>
        </w:rPr>
        <w:t xml:space="preserve">ed </w:t>
      </w:r>
      <w:r w:rsidR="0068576E" w:rsidRPr="00001F80">
        <w:rPr>
          <w:rFonts w:ascii="Times New Roman" w:hAnsi="Times New Roman"/>
          <w:sz w:val="24"/>
          <w:szCs w:val="24"/>
        </w:rPr>
        <w:t xml:space="preserve">understanding of </w:t>
      </w:r>
      <w:r w:rsidR="00277272" w:rsidRPr="00001F80">
        <w:rPr>
          <w:rFonts w:ascii="Times New Roman" w:hAnsi="Times New Roman"/>
          <w:sz w:val="24"/>
          <w:szCs w:val="24"/>
        </w:rPr>
        <w:t>sacrifices</w:t>
      </w:r>
      <w:r w:rsidR="0068576E" w:rsidRPr="00001F80">
        <w:rPr>
          <w:rFonts w:ascii="Times New Roman" w:hAnsi="Times New Roman"/>
          <w:sz w:val="24"/>
          <w:szCs w:val="24"/>
        </w:rPr>
        <w:t xml:space="preserve">. </w:t>
      </w:r>
    </w:p>
    <w:p w14:paraId="48FA4FCC" w14:textId="77777777" w:rsidR="00481273" w:rsidRDefault="00481273" w:rsidP="00001F80">
      <w:pPr>
        <w:spacing w:after="0" w:line="480" w:lineRule="auto"/>
        <w:rPr>
          <w:rFonts w:ascii="Times New Roman" w:hAnsi="Times New Roman"/>
          <w:sz w:val="24"/>
          <w:szCs w:val="24"/>
        </w:rPr>
      </w:pPr>
    </w:p>
    <w:p w14:paraId="5BA07443" w14:textId="67581E08" w:rsidR="000016AD" w:rsidRDefault="00E2324A" w:rsidP="00001F80">
      <w:pPr>
        <w:tabs>
          <w:tab w:val="left" w:pos="284"/>
        </w:tabs>
        <w:spacing w:after="0" w:line="480" w:lineRule="auto"/>
        <w:rPr>
          <w:rFonts w:ascii="Times New Roman" w:hAnsi="Times New Roman"/>
          <w:sz w:val="24"/>
          <w:szCs w:val="24"/>
        </w:rPr>
      </w:pPr>
      <w:r w:rsidRPr="00E2324A">
        <w:rPr>
          <w:rFonts w:ascii="Times New Roman" w:hAnsi="Times New Roman"/>
          <w:sz w:val="24"/>
          <w:szCs w:val="24"/>
        </w:rPr>
        <w:t xml:space="preserve">The first strand in the value alignment process is the alignment of different stakeholders’ perceptions of the nature of value.  Internal stakeholders need to share a </w:t>
      </w:r>
      <w:r w:rsidR="0068576E" w:rsidRPr="00E2324A">
        <w:rPr>
          <w:rFonts w:ascii="Times New Roman" w:hAnsi="Times New Roman"/>
          <w:sz w:val="24"/>
          <w:szCs w:val="24"/>
        </w:rPr>
        <w:t xml:space="preserve">common understanding </w:t>
      </w:r>
      <w:r w:rsidR="004D4019" w:rsidRPr="00E2324A">
        <w:rPr>
          <w:rFonts w:ascii="Times New Roman" w:hAnsi="Times New Roman"/>
          <w:sz w:val="24"/>
          <w:szCs w:val="24"/>
        </w:rPr>
        <w:t>of</w:t>
      </w:r>
      <w:r w:rsidR="0068576E" w:rsidRPr="00E2324A">
        <w:rPr>
          <w:rFonts w:ascii="Times New Roman" w:hAnsi="Times New Roman"/>
          <w:sz w:val="24"/>
          <w:szCs w:val="24"/>
        </w:rPr>
        <w:t xml:space="preserve"> </w:t>
      </w:r>
      <w:r w:rsidRPr="00E2324A">
        <w:rPr>
          <w:rFonts w:ascii="Times New Roman" w:hAnsi="Times New Roman"/>
          <w:sz w:val="24"/>
          <w:szCs w:val="24"/>
        </w:rPr>
        <w:t xml:space="preserve">the </w:t>
      </w:r>
      <w:r w:rsidR="0068576E" w:rsidRPr="00E2324A">
        <w:rPr>
          <w:rFonts w:ascii="Times New Roman" w:hAnsi="Times New Roman"/>
          <w:sz w:val="24"/>
          <w:szCs w:val="24"/>
        </w:rPr>
        <w:t xml:space="preserve">meaning, representation, </w:t>
      </w:r>
      <w:r w:rsidR="004D4019" w:rsidRPr="00E2324A">
        <w:rPr>
          <w:rFonts w:ascii="Times New Roman" w:hAnsi="Times New Roman"/>
          <w:sz w:val="24"/>
          <w:szCs w:val="24"/>
        </w:rPr>
        <w:t xml:space="preserve">and </w:t>
      </w:r>
      <w:r w:rsidR="0068576E" w:rsidRPr="00E2324A">
        <w:rPr>
          <w:rFonts w:ascii="Times New Roman" w:hAnsi="Times New Roman"/>
          <w:sz w:val="24"/>
          <w:szCs w:val="24"/>
        </w:rPr>
        <w:t>content</w:t>
      </w:r>
      <w:r w:rsidRPr="00E2324A">
        <w:rPr>
          <w:rFonts w:ascii="Times New Roman" w:hAnsi="Times New Roman"/>
          <w:sz w:val="24"/>
          <w:szCs w:val="24"/>
        </w:rPr>
        <w:t xml:space="preserve"> of value, including</w:t>
      </w:r>
      <w:r w:rsidR="00CB4702" w:rsidRPr="00E2324A">
        <w:rPr>
          <w:rFonts w:ascii="Times New Roman" w:hAnsi="Times New Roman"/>
          <w:sz w:val="24"/>
          <w:szCs w:val="24"/>
        </w:rPr>
        <w:t xml:space="preserve"> both benefits and sacrifices components. </w:t>
      </w:r>
      <w:r w:rsidRPr="00E2324A">
        <w:rPr>
          <w:rFonts w:ascii="Times New Roman" w:hAnsi="Times New Roman"/>
          <w:sz w:val="24"/>
          <w:szCs w:val="24"/>
        </w:rPr>
        <w:t xml:space="preserve">Cognitive alignment is an important precursor to the alignment of value assessments.  </w:t>
      </w:r>
      <w:r w:rsidR="00CB4702" w:rsidRPr="00001F80">
        <w:rPr>
          <w:rFonts w:ascii="Times New Roman" w:hAnsi="Times New Roman"/>
          <w:sz w:val="24"/>
          <w:szCs w:val="24"/>
        </w:rPr>
        <w:t xml:space="preserve">Building on </w:t>
      </w:r>
      <w:r w:rsidR="00AE210F">
        <w:rPr>
          <w:rFonts w:ascii="Times New Roman" w:hAnsi="Times New Roman"/>
          <w:sz w:val="24"/>
          <w:szCs w:val="24"/>
        </w:rPr>
        <w:t>a</w:t>
      </w:r>
      <w:r w:rsidR="00CB4702" w:rsidRPr="00001F80">
        <w:rPr>
          <w:rFonts w:ascii="Times New Roman" w:hAnsi="Times New Roman"/>
          <w:sz w:val="24"/>
          <w:szCs w:val="24"/>
        </w:rPr>
        <w:t xml:space="preserve"> shared language foundation, the</w:t>
      </w:r>
      <w:r w:rsidR="003E1CA2" w:rsidRPr="00001F80">
        <w:rPr>
          <w:rFonts w:ascii="Times New Roman" w:hAnsi="Times New Roman"/>
          <w:sz w:val="24"/>
          <w:szCs w:val="24"/>
        </w:rPr>
        <w:t xml:space="preserve"> second strand </w:t>
      </w:r>
      <w:r w:rsidR="00CB4702" w:rsidRPr="00001F80">
        <w:rPr>
          <w:rFonts w:ascii="Times New Roman" w:hAnsi="Times New Roman"/>
          <w:sz w:val="24"/>
          <w:szCs w:val="24"/>
        </w:rPr>
        <w:t xml:space="preserve">advocates </w:t>
      </w:r>
      <w:r>
        <w:rPr>
          <w:rFonts w:ascii="Times New Roman" w:hAnsi="Times New Roman"/>
          <w:sz w:val="24"/>
          <w:szCs w:val="24"/>
        </w:rPr>
        <w:t xml:space="preserve">the </w:t>
      </w:r>
      <w:r w:rsidR="00B93F16" w:rsidRPr="00001F80">
        <w:rPr>
          <w:rFonts w:ascii="Times New Roman" w:hAnsi="Times New Roman"/>
          <w:sz w:val="24"/>
          <w:szCs w:val="24"/>
        </w:rPr>
        <w:t>normal</w:t>
      </w:r>
      <w:r w:rsidR="00E621BD">
        <w:rPr>
          <w:rFonts w:ascii="Times New Roman" w:hAnsi="Times New Roman"/>
          <w:sz w:val="24"/>
          <w:szCs w:val="24"/>
        </w:rPr>
        <w:t>isation</w:t>
      </w:r>
      <w:r w:rsidR="00B93F16" w:rsidRPr="00001F80">
        <w:rPr>
          <w:rFonts w:ascii="Times New Roman" w:hAnsi="Times New Roman"/>
          <w:sz w:val="24"/>
          <w:szCs w:val="24"/>
        </w:rPr>
        <w:t xml:space="preserve"> of </w:t>
      </w:r>
      <w:r w:rsidR="0068576E" w:rsidRPr="00001F80">
        <w:rPr>
          <w:rFonts w:ascii="Times New Roman" w:hAnsi="Times New Roman"/>
          <w:sz w:val="24"/>
          <w:szCs w:val="24"/>
        </w:rPr>
        <w:t xml:space="preserve">expectations across internal stakeholder groups. </w:t>
      </w:r>
      <w:r w:rsidR="00077C40" w:rsidRPr="00001F80">
        <w:rPr>
          <w:rFonts w:ascii="Times New Roman" w:hAnsi="Times New Roman"/>
          <w:sz w:val="24"/>
          <w:szCs w:val="24"/>
        </w:rPr>
        <w:t>Value e</w:t>
      </w:r>
      <w:r w:rsidR="006F20AC" w:rsidRPr="00001F80">
        <w:rPr>
          <w:rFonts w:ascii="Times New Roman" w:hAnsi="Times New Roman"/>
          <w:sz w:val="24"/>
          <w:szCs w:val="24"/>
        </w:rPr>
        <w:t>xpectations</w:t>
      </w:r>
      <w:r w:rsidR="003E1CA2" w:rsidRPr="00001F80">
        <w:rPr>
          <w:rFonts w:ascii="Times New Roman" w:hAnsi="Times New Roman"/>
          <w:sz w:val="24"/>
          <w:szCs w:val="24"/>
        </w:rPr>
        <w:t xml:space="preserve"> </w:t>
      </w:r>
      <w:r w:rsidR="006F20AC" w:rsidRPr="00001F80">
        <w:rPr>
          <w:rFonts w:ascii="Times New Roman" w:hAnsi="Times New Roman"/>
          <w:sz w:val="24"/>
          <w:szCs w:val="24"/>
        </w:rPr>
        <w:t xml:space="preserve">stem from </w:t>
      </w:r>
      <w:r w:rsidR="00077C40" w:rsidRPr="00001F80">
        <w:rPr>
          <w:rFonts w:ascii="Times New Roman" w:hAnsi="Times New Roman"/>
          <w:sz w:val="24"/>
          <w:szCs w:val="24"/>
        </w:rPr>
        <w:t>three</w:t>
      </w:r>
      <w:r w:rsidR="0068576E" w:rsidRPr="00001F80">
        <w:rPr>
          <w:rFonts w:ascii="Times New Roman" w:hAnsi="Times New Roman"/>
          <w:sz w:val="24"/>
          <w:szCs w:val="24"/>
        </w:rPr>
        <w:t xml:space="preserve"> bases</w:t>
      </w:r>
      <w:r w:rsidR="00077C40" w:rsidRPr="00001F80">
        <w:rPr>
          <w:rFonts w:ascii="Times New Roman" w:hAnsi="Times New Roman"/>
          <w:sz w:val="24"/>
          <w:szCs w:val="24"/>
        </w:rPr>
        <w:t xml:space="preserve">; thus </w:t>
      </w:r>
      <w:r w:rsidR="00EA7C73">
        <w:rPr>
          <w:rFonts w:ascii="Times New Roman" w:hAnsi="Times New Roman"/>
          <w:sz w:val="24"/>
          <w:szCs w:val="24"/>
        </w:rPr>
        <w:t>IVPA</w:t>
      </w:r>
      <w:r w:rsidR="0068576E" w:rsidRPr="00001F80">
        <w:rPr>
          <w:rFonts w:ascii="Times New Roman" w:hAnsi="Times New Roman"/>
          <w:sz w:val="24"/>
          <w:szCs w:val="24"/>
        </w:rPr>
        <w:t xml:space="preserve"> </w:t>
      </w:r>
      <w:r w:rsidR="00077C40" w:rsidRPr="00001F80">
        <w:rPr>
          <w:rFonts w:ascii="Times New Roman" w:hAnsi="Times New Roman"/>
          <w:sz w:val="24"/>
          <w:szCs w:val="24"/>
        </w:rPr>
        <w:t>increases</w:t>
      </w:r>
      <w:r w:rsidR="0068576E" w:rsidRPr="00001F80">
        <w:rPr>
          <w:rFonts w:ascii="Times New Roman" w:hAnsi="Times New Roman"/>
          <w:sz w:val="24"/>
          <w:szCs w:val="24"/>
        </w:rPr>
        <w:t xml:space="preserve"> where </w:t>
      </w:r>
      <w:r w:rsidR="00077C40" w:rsidRPr="00001F80">
        <w:rPr>
          <w:rFonts w:ascii="Times New Roman" w:hAnsi="Times New Roman"/>
          <w:sz w:val="24"/>
          <w:szCs w:val="24"/>
        </w:rPr>
        <w:t xml:space="preserve">market </w:t>
      </w:r>
      <w:r w:rsidR="0068576E" w:rsidRPr="00001F80">
        <w:rPr>
          <w:rFonts w:ascii="Times New Roman" w:hAnsi="Times New Roman"/>
          <w:sz w:val="24"/>
          <w:szCs w:val="24"/>
        </w:rPr>
        <w:t>knowledge is shared internally; where commercial data inform</w:t>
      </w:r>
      <w:r w:rsidR="00077C40" w:rsidRPr="00001F80">
        <w:rPr>
          <w:rFonts w:ascii="Times New Roman" w:hAnsi="Times New Roman"/>
          <w:sz w:val="24"/>
          <w:szCs w:val="24"/>
        </w:rPr>
        <w:t>s</w:t>
      </w:r>
      <w:r w:rsidR="0068576E" w:rsidRPr="00001F80">
        <w:rPr>
          <w:rFonts w:ascii="Times New Roman" w:hAnsi="Times New Roman"/>
          <w:sz w:val="24"/>
          <w:szCs w:val="24"/>
        </w:rPr>
        <w:t xml:space="preserve"> </w:t>
      </w:r>
      <w:r w:rsidR="006F20AC" w:rsidRPr="00001F80">
        <w:rPr>
          <w:rFonts w:ascii="Times New Roman" w:hAnsi="Times New Roman"/>
          <w:sz w:val="24"/>
          <w:szCs w:val="24"/>
        </w:rPr>
        <w:t>judg</w:t>
      </w:r>
      <w:r w:rsidR="003F0322">
        <w:rPr>
          <w:rFonts w:ascii="Times New Roman" w:hAnsi="Times New Roman"/>
          <w:sz w:val="24"/>
          <w:szCs w:val="24"/>
        </w:rPr>
        <w:t>e</w:t>
      </w:r>
      <w:r w:rsidR="006F20AC" w:rsidRPr="00001F80">
        <w:rPr>
          <w:rFonts w:ascii="Times New Roman" w:hAnsi="Times New Roman"/>
          <w:sz w:val="24"/>
          <w:szCs w:val="24"/>
        </w:rPr>
        <w:t>ments</w:t>
      </w:r>
      <w:r w:rsidR="0068576E" w:rsidRPr="00001F80">
        <w:rPr>
          <w:rFonts w:ascii="Times New Roman" w:hAnsi="Times New Roman"/>
          <w:sz w:val="24"/>
          <w:szCs w:val="24"/>
        </w:rPr>
        <w:t xml:space="preserve"> on distributive justice; and where </w:t>
      </w:r>
      <w:r w:rsidR="00AA6D1B" w:rsidRPr="00001F80">
        <w:rPr>
          <w:rFonts w:ascii="Times New Roman" w:hAnsi="Times New Roman"/>
          <w:sz w:val="24"/>
          <w:szCs w:val="24"/>
        </w:rPr>
        <w:t>internal stakeholders ground and normali</w:t>
      </w:r>
      <w:r w:rsidR="005863DE">
        <w:rPr>
          <w:rFonts w:ascii="Times New Roman" w:hAnsi="Times New Roman"/>
          <w:sz w:val="24"/>
          <w:szCs w:val="24"/>
        </w:rPr>
        <w:t>s</w:t>
      </w:r>
      <w:r w:rsidR="00AA6D1B" w:rsidRPr="00001F80">
        <w:rPr>
          <w:rFonts w:ascii="Times New Roman" w:hAnsi="Times New Roman"/>
          <w:sz w:val="24"/>
          <w:szCs w:val="24"/>
        </w:rPr>
        <w:t xml:space="preserve">e supplier-set </w:t>
      </w:r>
      <w:r w:rsidR="0068576E" w:rsidRPr="00001F80">
        <w:rPr>
          <w:rFonts w:ascii="Times New Roman" w:hAnsi="Times New Roman"/>
          <w:sz w:val="24"/>
          <w:szCs w:val="24"/>
        </w:rPr>
        <w:t xml:space="preserve">expectations. </w:t>
      </w:r>
      <w:r w:rsidR="00EB4BA0" w:rsidRPr="00001F80">
        <w:rPr>
          <w:rFonts w:ascii="Times New Roman" w:hAnsi="Times New Roman"/>
          <w:sz w:val="24"/>
          <w:szCs w:val="24"/>
        </w:rPr>
        <w:t>Tacit v</w:t>
      </w:r>
      <w:r w:rsidR="0068576E" w:rsidRPr="00001F80">
        <w:rPr>
          <w:rFonts w:ascii="Times New Roman" w:hAnsi="Times New Roman"/>
          <w:sz w:val="24"/>
          <w:szCs w:val="24"/>
        </w:rPr>
        <w:t xml:space="preserve">alue expectations </w:t>
      </w:r>
      <w:r w:rsidR="00EB4BA0" w:rsidRPr="00001F80">
        <w:rPr>
          <w:rFonts w:ascii="Times New Roman" w:hAnsi="Times New Roman"/>
          <w:sz w:val="24"/>
          <w:szCs w:val="24"/>
        </w:rPr>
        <w:t xml:space="preserve">and subjective </w:t>
      </w:r>
      <w:r w:rsidR="00EB4BA0" w:rsidRPr="00001F80">
        <w:rPr>
          <w:rFonts w:ascii="Times New Roman" w:hAnsi="Times New Roman"/>
          <w:sz w:val="24"/>
          <w:szCs w:val="24"/>
        </w:rPr>
        <w:lastRenderedPageBreak/>
        <w:t xml:space="preserve">assessments </w:t>
      </w:r>
      <w:r w:rsidR="0068576E" w:rsidRPr="00001F80">
        <w:rPr>
          <w:rFonts w:ascii="Times New Roman" w:hAnsi="Times New Roman"/>
          <w:sz w:val="24"/>
          <w:szCs w:val="24"/>
        </w:rPr>
        <w:t>increas</w:t>
      </w:r>
      <w:r w:rsidR="00EB4BA0" w:rsidRPr="00001F80">
        <w:rPr>
          <w:rFonts w:ascii="Times New Roman" w:hAnsi="Times New Roman"/>
          <w:sz w:val="24"/>
          <w:szCs w:val="24"/>
        </w:rPr>
        <w:t>e</w:t>
      </w:r>
      <w:r w:rsidR="0068576E" w:rsidRPr="00001F80">
        <w:rPr>
          <w:rFonts w:ascii="Times New Roman" w:hAnsi="Times New Roman"/>
          <w:sz w:val="24"/>
          <w:szCs w:val="24"/>
        </w:rPr>
        <w:t xml:space="preserve"> the difficulties of internal alignment.  </w:t>
      </w:r>
      <w:r w:rsidR="00EB4BA0" w:rsidRPr="00001F80">
        <w:rPr>
          <w:rFonts w:ascii="Times New Roman" w:hAnsi="Times New Roman"/>
          <w:sz w:val="24"/>
          <w:szCs w:val="24"/>
        </w:rPr>
        <w:t>Commercial relationship managers should i</w:t>
      </w:r>
      <w:r w:rsidR="0068576E" w:rsidRPr="00001F80">
        <w:rPr>
          <w:rFonts w:ascii="Times New Roman" w:hAnsi="Times New Roman"/>
          <w:sz w:val="24"/>
          <w:szCs w:val="24"/>
        </w:rPr>
        <w:t xml:space="preserve">dentify the nature and importance </w:t>
      </w:r>
      <w:r w:rsidR="00EB4BA0" w:rsidRPr="00001F80">
        <w:rPr>
          <w:rFonts w:ascii="Times New Roman" w:hAnsi="Times New Roman"/>
          <w:sz w:val="24"/>
          <w:szCs w:val="24"/>
        </w:rPr>
        <w:t>of value expectations internally</w:t>
      </w:r>
      <w:r w:rsidR="0068576E" w:rsidRPr="00001F80">
        <w:rPr>
          <w:rFonts w:ascii="Times New Roman" w:hAnsi="Times New Roman"/>
          <w:sz w:val="24"/>
          <w:szCs w:val="24"/>
        </w:rPr>
        <w:t xml:space="preserve">.  </w:t>
      </w:r>
    </w:p>
    <w:p w14:paraId="599916C8" w14:textId="77777777" w:rsidR="005863DE" w:rsidRDefault="005863DE" w:rsidP="00001F80">
      <w:pPr>
        <w:tabs>
          <w:tab w:val="left" w:pos="284"/>
        </w:tabs>
        <w:spacing w:after="0" w:line="480" w:lineRule="auto"/>
        <w:rPr>
          <w:rFonts w:ascii="Times New Roman" w:hAnsi="Times New Roman"/>
          <w:sz w:val="24"/>
          <w:szCs w:val="24"/>
        </w:rPr>
      </w:pPr>
    </w:p>
    <w:p w14:paraId="58BC7D3F" w14:textId="6A8A1BF2" w:rsidR="0068576E" w:rsidRPr="00001F80" w:rsidRDefault="0068576E" w:rsidP="00001F80">
      <w:pPr>
        <w:tabs>
          <w:tab w:val="left" w:pos="284"/>
        </w:tabs>
        <w:spacing w:after="0" w:line="480" w:lineRule="auto"/>
        <w:rPr>
          <w:rFonts w:ascii="Times New Roman" w:hAnsi="Times New Roman"/>
          <w:sz w:val="24"/>
          <w:szCs w:val="24"/>
        </w:rPr>
      </w:pPr>
      <w:r w:rsidRPr="00001F80">
        <w:rPr>
          <w:rFonts w:ascii="Times New Roman" w:hAnsi="Times New Roman"/>
          <w:sz w:val="24"/>
          <w:szCs w:val="24"/>
        </w:rPr>
        <w:t>The third and fourth strands (</w:t>
      </w:r>
      <w:r w:rsidR="005863DE" w:rsidRPr="00001F80">
        <w:rPr>
          <w:rFonts w:ascii="Times New Roman" w:hAnsi="Times New Roman"/>
          <w:sz w:val="24"/>
          <w:szCs w:val="24"/>
        </w:rPr>
        <w:t>normali</w:t>
      </w:r>
      <w:r w:rsidR="005863DE">
        <w:rPr>
          <w:rFonts w:ascii="Times New Roman" w:hAnsi="Times New Roman"/>
          <w:sz w:val="24"/>
          <w:szCs w:val="24"/>
        </w:rPr>
        <w:t>s</w:t>
      </w:r>
      <w:r w:rsidR="005863DE" w:rsidRPr="00001F80">
        <w:rPr>
          <w:rFonts w:ascii="Times New Roman" w:hAnsi="Times New Roman"/>
          <w:sz w:val="24"/>
          <w:szCs w:val="24"/>
        </w:rPr>
        <w:t xml:space="preserve">ed </w:t>
      </w:r>
      <w:r w:rsidRPr="00001F80">
        <w:rPr>
          <w:rFonts w:ascii="Times New Roman" w:hAnsi="Times New Roman"/>
          <w:sz w:val="24"/>
          <w:szCs w:val="24"/>
        </w:rPr>
        <w:t xml:space="preserve">understanding of benefits and sacrifices) form the basis for </w:t>
      </w:r>
      <w:r w:rsidR="00EB4BA0" w:rsidRPr="00001F80">
        <w:rPr>
          <w:rFonts w:ascii="Times New Roman" w:hAnsi="Times New Roman"/>
          <w:sz w:val="24"/>
          <w:szCs w:val="24"/>
        </w:rPr>
        <w:t>aligning</w:t>
      </w:r>
      <w:r w:rsidRPr="00001F80">
        <w:rPr>
          <w:rFonts w:ascii="Times New Roman" w:hAnsi="Times New Roman"/>
          <w:sz w:val="24"/>
          <w:szCs w:val="24"/>
        </w:rPr>
        <w:t xml:space="preserve"> value perceptions</w:t>
      </w:r>
      <w:r w:rsidR="00667768" w:rsidRPr="00001F80">
        <w:rPr>
          <w:rFonts w:ascii="Times New Roman" w:hAnsi="Times New Roman"/>
          <w:sz w:val="24"/>
          <w:szCs w:val="24"/>
        </w:rPr>
        <w:t xml:space="preserve">.  Perceptions need to </w:t>
      </w:r>
      <w:r w:rsidRPr="00001F80">
        <w:rPr>
          <w:rFonts w:ascii="Times New Roman" w:hAnsi="Times New Roman"/>
          <w:sz w:val="24"/>
          <w:szCs w:val="24"/>
        </w:rPr>
        <w:t>transcend purely subjective assessments</w:t>
      </w:r>
      <w:r w:rsidR="00EB4BA0" w:rsidRPr="00001F80">
        <w:rPr>
          <w:rFonts w:ascii="Times New Roman" w:hAnsi="Times New Roman"/>
          <w:sz w:val="24"/>
          <w:szCs w:val="24"/>
        </w:rPr>
        <w:t>.  Commercial relationship managers should incorporate o</w:t>
      </w:r>
      <w:r w:rsidRPr="00001F80">
        <w:rPr>
          <w:rFonts w:ascii="Times New Roman" w:hAnsi="Times New Roman"/>
          <w:sz w:val="24"/>
          <w:szCs w:val="24"/>
        </w:rPr>
        <w:t xml:space="preserve">bjective cost data </w:t>
      </w:r>
      <w:r w:rsidR="00EB4BA0" w:rsidRPr="00001F80">
        <w:rPr>
          <w:rFonts w:ascii="Times New Roman" w:hAnsi="Times New Roman"/>
          <w:sz w:val="24"/>
          <w:szCs w:val="24"/>
        </w:rPr>
        <w:t>a</w:t>
      </w:r>
      <w:r w:rsidRPr="00001F80">
        <w:rPr>
          <w:rFonts w:ascii="Times New Roman" w:hAnsi="Times New Roman"/>
          <w:sz w:val="24"/>
          <w:szCs w:val="24"/>
        </w:rPr>
        <w:t>nd other subjectively assessed sacrifices</w:t>
      </w:r>
      <w:r w:rsidR="00EB4BA0" w:rsidRPr="00001F80">
        <w:rPr>
          <w:rFonts w:ascii="Times New Roman" w:hAnsi="Times New Roman"/>
          <w:sz w:val="24"/>
          <w:szCs w:val="24"/>
        </w:rPr>
        <w:t>, which should be</w:t>
      </w:r>
      <w:r w:rsidRPr="00001F80">
        <w:rPr>
          <w:rFonts w:ascii="Times New Roman" w:hAnsi="Times New Roman"/>
          <w:sz w:val="24"/>
          <w:szCs w:val="24"/>
        </w:rPr>
        <w:t xml:space="preserve"> interpreted against the full range of tangible and intangible benefits. </w:t>
      </w:r>
      <w:r w:rsidR="00EB4BA0" w:rsidRPr="00001F80">
        <w:rPr>
          <w:rFonts w:ascii="Times New Roman" w:hAnsi="Times New Roman"/>
          <w:sz w:val="24"/>
          <w:szCs w:val="24"/>
        </w:rPr>
        <w:t>Comprehensive a</w:t>
      </w:r>
      <w:r w:rsidRPr="00001F80">
        <w:rPr>
          <w:rFonts w:ascii="Times New Roman" w:hAnsi="Times New Roman"/>
          <w:sz w:val="24"/>
          <w:szCs w:val="24"/>
        </w:rPr>
        <w:t xml:space="preserve">lignment can never be expected in a highly dynamic system but </w:t>
      </w:r>
      <w:r w:rsidR="00EB4BA0" w:rsidRPr="00001F80">
        <w:rPr>
          <w:rFonts w:ascii="Times New Roman" w:hAnsi="Times New Roman"/>
          <w:sz w:val="24"/>
          <w:szCs w:val="24"/>
        </w:rPr>
        <w:t>focusing</w:t>
      </w:r>
      <w:r w:rsidRPr="00001F80">
        <w:rPr>
          <w:rFonts w:ascii="Times New Roman" w:hAnsi="Times New Roman"/>
          <w:sz w:val="24"/>
          <w:szCs w:val="24"/>
        </w:rPr>
        <w:t xml:space="preserve"> efforts on the four strands</w:t>
      </w:r>
      <w:r w:rsidR="00EB4BA0" w:rsidRPr="00001F80">
        <w:rPr>
          <w:rFonts w:ascii="Times New Roman" w:hAnsi="Times New Roman"/>
          <w:sz w:val="24"/>
          <w:szCs w:val="24"/>
        </w:rPr>
        <w:t xml:space="preserve"> of the incremental value convergence</w:t>
      </w:r>
      <w:r w:rsidR="00DB1843" w:rsidRPr="00001F80">
        <w:rPr>
          <w:rFonts w:ascii="Times New Roman" w:hAnsi="Times New Roman"/>
          <w:sz w:val="24"/>
          <w:szCs w:val="24"/>
        </w:rPr>
        <w:t>,</w:t>
      </w:r>
      <w:r w:rsidRPr="00001F80">
        <w:rPr>
          <w:rFonts w:ascii="Times New Roman" w:hAnsi="Times New Roman"/>
          <w:sz w:val="24"/>
          <w:szCs w:val="24"/>
        </w:rPr>
        <w:t xml:space="preserve"> </w:t>
      </w:r>
      <w:r w:rsidR="00485C9B" w:rsidRPr="00001F80">
        <w:rPr>
          <w:rFonts w:ascii="Times New Roman" w:hAnsi="Times New Roman"/>
          <w:sz w:val="24"/>
          <w:szCs w:val="24"/>
        </w:rPr>
        <w:t>organ</w:t>
      </w:r>
      <w:r w:rsidR="00E621BD">
        <w:rPr>
          <w:rFonts w:ascii="Times New Roman" w:hAnsi="Times New Roman"/>
          <w:sz w:val="24"/>
          <w:szCs w:val="24"/>
        </w:rPr>
        <w:t>isation</w:t>
      </w:r>
      <w:r w:rsidRPr="00001F80">
        <w:rPr>
          <w:rFonts w:ascii="Times New Roman" w:hAnsi="Times New Roman"/>
          <w:sz w:val="24"/>
          <w:szCs w:val="24"/>
        </w:rPr>
        <w:t xml:space="preserve">s </w:t>
      </w:r>
      <w:r w:rsidR="00EB4BA0" w:rsidRPr="00001F80">
        <w:rPr>
          <w:rFonts w:ascii="Times New Roman" w:hAnsi="Times New Roman"/>
          <w:sz w:val="24"/>
          <w:szCs w:val="24"/>
        </w:rPr>
        <w:t>can</w:t>
      </w:r>
      <w:r w:rsidRPr="00001F80">
        <w:rPr>
          <w:rFonts w:ascii="Times New Roman" w:hAnsi="Times New Roman"/>
          <w:sz w:val="24"/>
          <w:szCs w:val="24"/>
        </w:rPr>
        <w:t xml:space="preserve"> achieve a much more cohesive assessment of B2B value.</w:t>
      </w:r>
    </w:p>
    <w:p w14:paraId="521DAF01" w14:textId="77777777" w:rsidR="00934808" w:rsidRPr="00001F80" w:rsidRDefault="00934808" w:rsidP="00FA1BDB">
      <w:pPr>
        <w:spacing w:after="0" w:line="480" w:lineRule="auto"/>
        <w:rPr>
          <w:rFonts w:ascii="Times New Roman" w:hAnsi="Times New Roman"/>
          <w:b/>
          <w:sz w:val="24"/>
          <w:szCs w:val="24"/>
        </w:rPr>
      </w:pPr>
    </w:p>
    <w:p w14:paraId="57CFA063" w14:textId="7794BB55" w:rsidR="00983EF2" w:rsidRDefault="005863DE" w:rsidP="00FA1BDB">
      <w:pPr>
        <w:spacing w:after="0" w:line="480" w:lineRule="auto"/>
        <w:jc w:val="center"/>
        <w:rPr>
          <w:rFonts w:ascii="Times New Roman" w:hAnsi="Times New Roman"/>
          <w:b/>
          <w:sz w:val="24"/>
          <w:szCs w:val="24"/>
        </w:rPr>
      </w:pPr>
      <w:r>
        <w:rPr>
          <w:rFonts w:ascii="Times New Roman" w:hAnsi="Times New Roman"/>
          <w:b/>
          <w:sz w:val="24"/>
          <w:szCs w:val="24"/>
        </w:rPr>
        <w:t>DISCUSSION AND CONCLUSIONS</w:t>
      </w:r>
    </w:p>
    <w:p w14:paraId="1CC4EC50" w14:textId="6304B273" w:rsidR="00F60793" w:rsidRDefault="00F60793" w:rsidP="00F60793">
      <w:pPr>
        <w:tabs>
          <w:tab w:val="left" w:pos="284"/>
        </w:tabs>
        <w:spacing w:after="0" w:line="480" w:lineRule="auto"/>
        <w:rPr>
          <w:rFonts w:ascii="Times New Roman" w:hAnsi="Times New Roman"/>
          <w:sz w:val="24"/>
          <w:szCs w:val="24"/>
        </w:rPr>
      </w:pPr>
      <w:r>
        <w:rPr>
          <w:rFonts w:ascii="Times New Roman" w:hAnsi="Times New Roman"/>
          <w:sz w:val="24"/>
          <w:szCs w:val="24"/>
        </w:rPr>
        <w:t>The novel use of focus groups at the start of a constructivist GT study enabled a deep, interactive exploration of collaborative relationship issues, from the outset.  The approach provided early insights into the complex interaction between cognition, experience and expectations through which perceptions of value are formed, and which account for inter-group variations in perceptions.  The theory of IVPD was d</w:t>
      </w:r>
      <w:r w:rsidR="007C7A0C">
        <w:rPr>
          <w:rFonts w:ascii="Times New Roman" w:hAnsi="Times New Roman"/>
          <w:sz w:val="24"/>
          <w:szCs w:val="24"/>
        </w:rPr>
        <w:t>eveloped to explain how perception dissonance varies over time and to identify purposeful action that managers may take to reduce its extent and effects.</w:t>
      </w:r>
    </w:p>
    <w:p w14:paraId="70CA6886" w14:textId="77777777" w:rsidR="000872FF" w:rsidRDefault="000872FF" w:rsidP="00FA1BDB">
      <w:pPr>
        <w:tabs>
          <w:tab w:val="left" w:pos="284"/>
        </w:tabs>
        <w:spacing w:after="0" w:line="480" w:lineRule="auto"/>
        <w:rPr>
          <w:rFonts w:ascii="Times New Roman" w:hAnsi="Times New Roman"/>
          <w:sz w:val="24"/>
          <w:szCs w:val="24"/>
        </w:rPr>
      </w:pPr>
    </w:p>
    <w:p w14:paraId="274702E2" w14:textId="12C20A9B" w:rsidR="00864D00" w:rsidRDefault="00556A7B"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Four dimensions of </w:t>
      </w:r>
      <w:r w:rsidR="00A40044">
        <w:rPr>
          <w:rFonts w:ascii="Times New Roman" w:hAnsi="Times New Roman"/>
          <w:sz w:val="24"/>
          <w:szCs w:val="24"/>
        </w:rPr>
        <w:t>IVPD</w:t>
      </w:r>
      <w:r w:rsidRPr="00001F80">
        <w:rPr>
          <w:rFonts w:ascii="Times New Roman" w:hAnsi="Times New Roman"/>
          <w:sz w:val="24"/>
          <w:szCs w:val="24"/>
        </w:rPr>
        <w:t xml:space="preserve"> </w:t>
      </w:r>
      <w:r w:rsidR="00DA370B" w:rsidRPr="00001F80">
        <w:rPr>
          <w:rFonts w:ascii="Times New Roman" w:hAnsi="Times New Roman"/>
          <w:sz w:val="24"/>
          <w:szCs w:val="24"/>
        </w:rPr>
        <w:t>a</w:t>
      </w:r>
      <w:r w:rsidRPr="00001F80">
        <w:rPr>
          <w:rFonts w:ascii="Times New Roman" w:hAnsi="Times New Roman"/>
          <w:sz w:val="24"/>
          <w:szCs w:val="24"/>
        </w:rPr>
        <w:t xml:space="preserve">re derived from </w:t>
      </w:r>
      <w:r w:rsidR="002160F2" w:rsidRPr="00001F80">
        <w:rPr>
          <w:rFonts w:ascii="Times New Roman" w:hAnsi="Times New Roman"/>
          <w:sz w:val="24"/>
          <w:szCs w:val="24"/>
        </w:rPr>
        <w:t>the</w:t>
      </w:r>
      <w:r w:rsidRPr="00001F80">
        <w:rPr>
          <w:rFonts w:ascii="Times New Roman" w:hAnsi="Times New Roman"/>
          <w:sz w:val="24"/>
          <w:szCs w:val="24"/>
        </w:rPr>
        <w:t xml:space="preserve"> data, but this</w:t>
      </w:r>
      <w:r w:rsidR="00DA370B" w:rsidRPr="00001F80">
        <w:rPr>
          <w:rFonts w:ascii="Times New Roman" w:hAnsi="Times New Roman"/>
          <w:sz w:val="24"/>
          <w:szCs w:val="24"/>
        </w:rPr>
        <w:t xml:space="preserve"> finding</w:t>
      </w:r>
      <w:r w:rsidRPr="00001F80">
        <w:rPr>
          <w:rFonts w:ascii="Times New Roman" w:hAnsi="Times New Roman"/>
          <w:sz w:val="24"/>
          <w:szCs w:val="24"/>
        </w:rPr>
        <w:t xml:space="preserve"> does not preclude the </w:t>
      </w:r>
      <w:r w:rsidR="005725BE" w:rsidRPr="00001F80">
        <w:rPr>
          <w:rFonts w:ascii="Times New Roman" w:hAnsi="Times New Roman"/>
          <w:sz w:val="24"/>
          <w:szCs w:val="24"/>
        </w:rPr>
        <w:t xml:space="preserve">possibility that others exist. </w:t>
      </w:r>
      <w:r w:rsidRPr="00001F80">
        <w:rPr>
          <w:rFonts w:ascii="Times New Roman" w:hAnsi="Times New Roman"/>
          <w:sz w:val="24"/>
          <w:szCs w:val="24"/>
        </w:rPr>
        <w:t>Stakeholder groups</w:t>
      </w:r>
      <w:r w:rsidR="00A749C4" w:rsidRPr="00001F80">
        <w:rPr>
          <w:rFonts w:ascii="Times New Roman" w:hAnsi="Times New Roman"/>
          <w:sz w:val="24"/>
          <w:szCs w:val="24"/>
        </w:rPr>
        <w:t xml:space="preserve"> may be profiled against</w:t>
      </w:r>
      <w:r w:rsidR="00516F1B" w:rsidRPr="00001F80">
        <w:rPr>
          <w:rFonts w:ascii="Times New Roman" w:hAnsi="Times New Roman"/>
          <w:sz w:val="24"/>
          <w:szCs w:val="24"/>
        </w:rPr>
        <w:t xml:space="preserve"> </w:t>
      </w:r>
      <w:r w:rsidR="005725BE" w:rsidRPr="00001F80">
        <w:rPr>
          <w:rFonts w:ascii="Times New Roman" w:hAnsi="Times New Roman"/>
          <w:sz w:val="24"/>
          <w:szCs w:val="24"/>
        </w:rPr>
        <w:t>these dimensions</w:t>
      </w:r>
      <w:r w:rsidR="00A749C4" w:rsidRPr="00001F80">
        <w:rPr>
          <w:rFonts w:ascii="Times New Roman" w:hAnsi="Times New Roman"/>
          <w:sz w:val="24"/>
          <w:szCs w:val="24"/>
        </w:rPr>
        <w:t xml:space="preserve">, and the risk of </w:t>
      </w:r>
      <w:r w:rsidR="002160F2" w:rsidRPr="00001F80">
        <w:rPr>
          <w:rFonts w:ascii="Times New Roman" w:hAnsi="Times New Roman"/>
          <w:sz w:val="24"/>
          <w:szCs w:val="24"/>
        </w:rPr>
        <w:t xml:space="preserve">dissonance </w:t>
      </w:r>
      <w:r w:rsidR="00A749C4" w:rsidRPr="00001F80">
        <w:rPr>
          <w:rFonts w:ascii="Times New Roman" w:hAnsi="Times New Roman"/>
          <w:sz w:val="24"/>
          <w:szCs w:val="24"/>
        </w:rPr>
        <w:t>may be expected to increase the more group profiles vary</w:t>
      </w:r>
      <w:r w:rsidR="002160F2" w:rsidRPr="00001F80">
        <w:rPr>
          <w:rFonts w:ascii="Times New Roman" w:hAnsi="Times New Roman"/>
          <w:sz w:val="24"/>
          <w:szCs w:val="24"/>
        </w:rPr>
        <w:t xml:space="preserve"> </w:t>
      </w:r>
      <w:r w:rsidRPr="00001F80">
        <w:rPr>
          <w:rFonts w:ascii="Times New Roman" w:hAnsi="Times New Roman"/>
          <w:sz w:val="24"/>
          <w:szCs w:val="24"/>
        </w:rPr>
        <w:t>along o</w:t>
      </w:r>
      <w:r w:rsidR="002160F2" w:rsidRPr="00001F80">
        <w:rPr>
          <w:rFonts w:ascii="Times New Roman" w:hAnsi="Times New Roman"/>
          <w:sz w:val="24"/>
          <w:szCs w:val="24"/>
        </w:rPr>
        <w:t>ne or more of these dimensions</w:t>
      </w:r>
      <w:r w:rsidRPr="00001F80">
        <w:rPr>
          <w:rFonts w:ascii="Times New Roman" w:hAnsi="Times New Roman"/>
          <w:sz w:val="24"/>
          <w:szCs w:val="24"/>
        </w:rPr>
        <w:t xml:space="preserve">.  </w:t>
      </w:r>
      <w:r w:rsidR="000A74CA" w:rsidRPr="00001F80">
        <w:rPr>
          <w:rFonts w:ascii="Times New Roman" w:hAnsi="Times New Roman"/>
          <w:sz w:val="24"/>
          <w:szCs w:val="24"/>
        </w:rPr>
        <w:t>For instance, the social</w:t>
      </w:r>
      <w:r w:rsidR="00E621BD">
        <w:rPr>
          <w:rFonts w:ascii="Times New Roman" w:hAnsi="Times New Roman"/>
          <w:sz w:val="24"/>
          <w:szCs w:val="24"/>
        </w:rPr>
        <w:t>isation</w:t>
      </w:r>
      <w:r w:rsidR="000A74CA" w:rsidRPr="00001F80">
        <w:rPr>
          <w:rFonts w:ascii="Times New Roman" w:hAnsi="Times New Roman"/>
          <w:sz w:val="24"/>
          <w:szCs w:val="24"/>
        </w:rPr>
        <w:t xml:space="preserve"> literature</w:t>
      </w:r>
      <w:r w:rsidR="003E4028" w:rsidRPr="00001F80">
        <w:rPr>
          <w:rFonts w:ascii="Times New Roman" w:hAnsi="Times New Roman"/>
          <w:sz w:val="24"/>
          <w:szCs w:val="24"/>
        </w:rPr>
        <w:t xml:space="preserve"> reports that</w:t>
      </w:r>
      <w:r w:rsidR="000A74CA" w:rsidRPr="00001F80">
        <w:rPr>
          <w:rFonts w:ascii="Times New Roman" w:hAnsi="Times New Roman"/>
          <w:sz w:val="24"/>
          <w:szCs w:val="24"/>
        </w:rPr>
        <w:t xml:space="preserve"> consensus between any two groups is less likely to be achieved </w:t>
      </w:r>
      <w:r w:rsidRPr="00001F80">
        <w:rPr>
          <w:rFonts w:ascii="Times New Roman" w:hAnsi="Times New Roman"/>
          <w:sz w:val="24"/>
          <w:szCs w:val="24"/>
        </w:rPr>
        <w:t xml:space="preserve">where groups are distanced </w:t>
      </w:r>
      <w:r w:rsidRPr="00001F80">
        <w:rPr>
          <w:rFonts w:ascii="Times New Roman" w:hAnsi="Times New Roman"/>
          <w:sz w:val="24"/>
          <w:szCs w:val="24"/>
        </w:rPr>
        <w:lastRenderedPageBreak/>
        <w:t xml:space="preserve">by function and location, and </w:t>
      </w:r>
      <w:r w:rsidR="000A74CA" w:rsidRPr="00001F80">
        <w:rPr>
          <w:rFonts w:ascii="Times New Roman" w:hAnsi="Times New Roman"/>
          <w:sz w:val="24"/>
          <w:szCs w:val="24"/>
        </w:rPr>
        <w:t xml:space="preserve">when </w:t>
      </w:r>
      <w:r w:rsidR="00516F1B" w:rsidRPr="00001F80">
        <w:rPr>
          <w:rFonts w:ascii="Times New Roman" w:hAnsi="Times New Roman"/>
          <w:sz w:val="24"/>
          <w:szCs w:val="24"/>
        </w:rPr>
        <w:t>each group is</w:t>
      </w:r>
      <w:r w:rsidR="000A74CA" w:rsidRPr="00001F80">
        <w:rPr>
          <w:rFonts w:ascii="Times New Roman" w:hAnsi="Times New Roman"/>
          <w:sz w:val="24"/>
          <w:szCs w:val="24"/>
        </w:rPr>
        <w:t xml:space="preserve"> closely </w:t>
      </w:r>
      <w:r w:rsidR="00153C57" w:rsidRPr="00001F80">
        <w:rPr>
          <w:rFonts w:ascii="Times New Roman" w:hAnsi="Times New Roman"/>
          <w:sz w:val="24"/>
          <w:szCs w:val="24"/>
        </w:rPr>
        <w:t>bonded internally</w:t>
      </w:r>
      <w:r w:rsidRPr="00001F80">
        <w:rPr>
          <w:rFonts w:ascii="Times New Roman" w:hAnsi="Times New Roman"/>
          <w:sz w:val="24"/>
          <w:szCs w:val="24"/>
        </w:rPr>
        <w:t xml:space="preserve"> </w:t>
      </w:r>
      <w:r w:rsidR="00B6385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&lt;EndNote&gt;&lt;Cite&gt;&lt;Author&gt;Cousins&lt;/Author&gt;&lt;Year&gt;2006&lt;/Year&gt;&lt;RecNum&gt;11&lt;/RecNum&gt;&lt;DisplayText&gt;(Cousins et al., 2006)&lt;/DisplayText&gt;&lt;record&gt;&lt;rec-number&gt;11&lt;/rec-number&gt;&lt;foreign-keys&gt;&lt;key app="EN" db-id="29tt250dt0x2f0extty5s0dex9sdr2ww9zsp" timestamp="1413813487"&gt;11&lt;/key&gt;&lt;/foreign-keys&gt;&lt;ref-type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record&gt;&lt;/Cite&gt;&lt;/EndNote&gt;</w:instrText>
      </w:r>
      <w:r w:rsidR="00B6385C" w:rsidRPr="00001F80">
        <w:rPr>
          <w:rFonts w:ascii="Times New Roman" w:hAnsi="Times New Roman"/>
          <w:sz w:val="24"/>
          <w:szCs w:val="24"/>
        </w:rPr>
        <w:fldChar w:fldCharType="separate"/>
      </w:r>
      <w:r w:rsidR="008E7704" w:rsidRPr="00001F80">
        <w:rPr>
          <w:rFonts w:ascii="Times New Roman" w:hAnsi="Times New Roman"/>
          <w:noProof/>
          <w:sz w:val="24"/>
          <w:szCs w:val="24"/>
        </w:rPr>
        <w:t>(</w:t>
      </w:r>
      <w:hyperlink w:anchor="_ENREF_20" w:tooltip="Cousins, 2006 #11" w:history="1">
        <w:r w:rsidR="00C4790E" w:rsidRPr="00001F80">
          <w:rPr>
            <w:rFonts w:ascii="Times New Roman" w:hAnsi="Times New Roman"/>
            <w:noProof/>
            <w:sz w:val="24"/>
            <w:szCs w:val="24"/>
          </w:rPr>
          <w:t>Cousins et al., 2006</w:t>
        </w:r>
      </w:hyperlink>
      <w:r w:rsidR="008E7704" w:rsidRPr="00001F80">
        <w:rPr>
          <w:rFonts w:ascii="Times New Roman" w:hAnsi="Times New Roman"/>
          <w:noProof/>
          <w:sz w:val="24"/>
          <w:szCs w:val="24"/>
        </w:rPr>
        <w:t>)</w:t>
      </w:r>
      <w:r w:rsidR="00B6385C" w:rsidRPr="00001F80">
        <w:rPr>
          <w:rFonts w:ascii="Times New Roman" w:hAnsi="Times New Roman"/>
          <w:sz w:val="24"/>
          <w:szCs w:val="24"/>
        </w:rPr>
        <w:fldChar w:fldCharType="end"/>
      </w:r>
      <w:r w:rsidR="00B6385C" w:rsidRPr="00001F80">
        <w:rPr>
          <w:rFonts w:ascii="Times New Roman" w:hAnsi="Times New Roman"/>
          <w:sz w:val="24"/>
          <w:szCs w:val="24"/>
        </w:rPr>
        <w:t>.</w:t>
      </w:r>
      <w:r w:rsidR="007C7A0C">
        <w:rPr>
          <w:rFonts w:ascii="Times New Roman" w:hAnsi="Times New Roman"/>
          <w:sz w:val="24"/>
          <w:szCs w:val="24"/>
        </w:rPr>
        <w:t xml:space="preserve">  Differences in value perceptions are magnified by c</w:t>
      </w:r>
      <w:r w:rsidR="003E4028" w:rsidRPr="00001F80">
        <w:rPr>
          <w:rFonts w:ascii="Times New Roman" w:hAnsi="Times New Roman"/>
          <w:sz w:val="24"/>
          <w:szCs w:val="24"/>
        </w:rPr>
        <w:t xml:space="preserve">ognitive differences </w:t>
      </w:r>
      <w:r w:rsidR="007C7A0C">
        <w:rPr>
          <w:rFonts w:ascii="Times New Roman" w:hAnsi="Times New Roman"/>
          <w:sz w:val="24"/>
          <w:szCs w:val="24"/>
        </w:rPr>
        <w:t>in how people conceive and assess value</w:t>
      </w:r>
      <w:r w:rsidRPr="00001F80">
        <w:rPr>
          <w:rFonts w:ascii="Times New Roman" w:hAnsi="Times New Roman"/>
          <w:sz w:val="24"/>
          <w:szCs w:val="24"/>
        </w:rPr>
        <w:t xml:space="preserve">.  </w:t>
      </w:r>
      <w:r w:rsidR="003E4028" w:rsidRPr="00001F80">
        <w:rPr>
          <w:rFonts w:ascii="Times New Roman" w:hAnsi="Times New Roman"/>
          <w:sz w:val="24"/>
          <w:szCs w:val="24"/>
        </w:rPr>
        <w:t xml:space="preserve">The subjectivity dimension </w:t>
      </w:r>
      <w:r w:rsidR="008A3F9E">
        <w:rPr>
          <w:rFonts w:ascii="Times New Roman" w:hAnsi="Times New Roman"/>
          <w:sz w:val="24"/>
          <w:szCs w:val="24"/>
        </w:rPr>
        <w:t xml:space="preserve">in the IVPD model </w:t>
      </w:r>
      <w:r w:rsidR="006B33F8" w:rsidRPr="00001F80">
        <w:rPr>
          <w:rFonts w:ascii="Times New Roman" w:hAnsi="Times New Roman"/>
          <w:sz w:val="24"/>
          <w:szCs w:val="24"/>
        </w:rPr>
        <w:t xml:space="preserve">highlights </w:t>
      </w:r>
      <w:r w:rsidR="003E4028" w:rsidRPr="00001F80">
        <w:rPr>
          <w:rFonts w:ascii="Times New Roman" w:hAnsi="Times New Roman"/>
          <w:sz w:val="24"/>
          <w:szCs w:val="24"/>
        </w:rPr>
        <w:t>c</w:t>
      </w:r>
      <w:r w:rsidR="007674D9" w:rsidRPr="00001F80">
        <w:rPr>
          <w:rFonts w:ascii="Times New Roman" w:hAnsi="Times New Roman"/>
          <w:sz w:val="24"/>
          <w:szCs w:val="24"/>
        </w:rPr>
        <w:t>ogn</w:t>
      </w:r>
      <w:r w:rsidR="003E4028" w:rsidRPr="00001F80">
        <w:rPr>
          <w:rFonts w:ascii="Times New Roman" w:hAnsi="Times New Roman"/>
          <w:sz w:val="24"/>
          <w:szCs w:val="24"/>
        </w:rPr>
        <w:t xml:space="preserve">itive difference.  </w:t>
      </w:r>
      <w:r w:rsidR="006B33F8" w:rsidRPr="00001F80">
        <w:rPr>
          <w:rFonts w:ascii="Times New Roman" w:hAnsi="Times New Roman"/>
          <w:sz w:val="24"/>
          <w:szCs w:val="24"/>
        </w:rPr>
        <w:t>H</w:t>
      </w:r>
      <w:r w:rsidRPr="00001F80">
        <w:rPr>
          <w:rFonts w:ascii="Times New Roman" w:hAnsi="Times New Roman"/>
          <w:sz w:val="24"/>
          <w:szCs w:val="24"/>
        </w:rPr>
        <w:t>ighly objective assessments based on quantified financial or performance data</w:t>
      </w:r>
      <w:r w:rsidR="009901AF" w:rsidRPr="00001F80">
        <w:rPr>
          <w:rFonts w:ascii="Times New Roman" w:hAnsi="Times New Roman"/>
          <w:sz w:val="24"/>
          <w:szCs w:val="24"/>
        </w:rPr>
        <w:t xml:space="preserve"> at one </w:t>
      </w:r>
      <w:r w:rsidR="00C27141" w:rsidRPr="00CC379B">
        <w:rPr>
          <w:rFonts w:ascii="Times New Roman" w:hAnsi="Times New Roman"/>
          <w:sz w:val="24"/>
          <w:szCs w:val="24"/>
        </w:rPr>
        <w:t>extreme</w:t>
      </w:r>
      <w:r w:rsidR="006B33F8" w:rsidRPr="00001F80">
        <w:rPr>
          <w:rFonts w:ascii="Times New Roman" w:hAnsi="Times New Roman"/>
          <w:sz w:val="24"/>
          <w:szCs w:val="24"/>
        </w:rPr>
        <w:t xml:space="preserve"> may be </w:t>
      </w:r>
      <w:r w:rsidR="00516F1B" w:rsidRPr="00001F80">
        <w:rPr>
          <w:rFonts w:ascii="Times New Roman" w:hAnsi="Times New Roman"/>
          <w:sz w:val="24"/>
          <w:szCs w:val="24"/>
        </w:rPr>
        <w:t>distinguished from</w:t>
      </w:r>
      <w:r w:rsidRPr="00001F80">
        <w:rPr>
          <w:rFonts w:ascii="Times New Roman" w:hAnsi="Times New Roman"/>
          <w:sz w:val="24"/>
          <w:szCs w:val="24"/>
        </w:rPr>
        <w:t xml:space="preserve"> highly value-laden and even emotional judg</w:t>
      </w:r>
      <w:r w:rsidR="003F0322">
        <w:rPr>
          <w:rFonts w:ascii="Times New Roman" w:hAnsi="Times New Roman"/>
          <w:sz w:val="24"/>
          <w:szCs w:val="24"/>
        </w:rPr>
        <w:t>e</w:t>
      </w:r>
      <w:r w:rsidRPr="00001F80">
        <w:rPr>
          <w:rFonts w:ascii="Times New Roman" w:hAnsi="Times New Roman"/>
          <w:sz w:val="24"/>
          <w:szCs w:val="24"/>
        </w:rPr>
        <w:t xml:space="preserve">ments at the other. </w:t>
      </w:r>
    </w:p>
    <w:p w14:paraId="083D2F34" w14:textId="77777777" w:rsidR="001B345F" w:rsidRDefault="001B345F" w:rsidP="00FA1BDB">
      <w:pPr>
        <w:tabs>
          <w:tab w:val="left" w:pos="284"/>
        </w:tabs>
        <w:spacing w:after="0" w:line="480" w:lineRule="auto"/>
        <w:rPr>
          <w:rFonts w:ascii="Times New Roman" w:hAnsi="Times New Roman"/>
          <w:sz w:val="24"/>
          <w:szCs w:val="24"/>
        </w:rPr>
      </w:pPr>
    </w:p>
    <w:p w14:paraId="16DA6B54" w14:textId="305EEE3E" w:rsidR="00935199" w:rsidRDefault="00EA02F9"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value literature </w:t>
      </w:r>
      <w:r w:rsidR="00C27141" w:rsidRPr="00001F80">
        <w:rPr>
          <w:rFonts w:ascii="Times New Roman" w:hAnsi="Times New Roman"/>
          <w:sz w:val="24"/>
          <w:szCs w:val="24"/>
        </w:rPr>
        <w:t>recogni</w:t>
      </w:r>
      <w:r w:rsidR="00C27141">
        <w:rPr>
          <w:rFonts w:ascii="Times New Roman" w:hAnsi="Times New Roman"/>
          <w:sz w:val="24"/>
          <w:szCs w:val="24"/>
        </w:rPr>
        <w:t>s</w:t>
      </w:r>
      <w:r w:rsidR="00C27141" w:rsidRPr="00001F80">
        <w:rPr>
          <w:rFonts w:ascii="Times New Roman" w:hAnsi="Times New Roman"/>
          <w:sz w:val="24"/>
          <w:szCs w:val="24"/>
        </w:rPr>
        <w:t xml:space="preserve">es </w:t>
      </w:r>
      <w:r w:rsidRPr="00001F80">
        <w:rPr>
          <w:rFonts w:ascii="Times New Roman" w:hAnsi="Times New Roman"/>
          <w:sz w:val="24"/>
          <w:szCs w:val="24"/>
        </w:rPr>
        <w:t>s</w:t>
      </w:r>
      <w:r w:rsidR="00556A7B" w:rsidRPr="00001F80">
        <w:rPr>
          <w:rFonts w:ascii="Times New Roman" w:hAnsi="Times New Roman"/>
          <w:sz w:val="24"/>
          <w:szCs w:val="24"/>
        </w:rPr>
        <w:t>ubjective assessments of value</w:t>
      </w:r>
      <w:r w:rsidR="00C14DCB">
        <w:rPr>
          <w:rFonts w:ascii="Times New Roman" w:hAnsi="Times New Roman"/>
          <w:sz w:val="24"/>
          <w:szCs w:val="24"/>
        </w:rPr>
        <w:t xml:space="preserve"> </w:t>
      </w:r>
      <w:r w:rsidR="00C4517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&lt;EndNote&gt;&lt;Cite&gt;&lt;Author&gt;Flint&lt;/Author&gt;&lt;Year&gt;2011&lt;/Year&gt;&lt;RecNum&gt;55&lt;/RecNum&gt;&lt;DisplayText&gt;(Flint, Blocker and Boutin, 2011; Grönroos, 2011)&lt;/DisplayText&gt;&lt;record&gt;&lt;rec-number&gt;55&lt;/rec-number&gt;&lt;foreign-keys&gt;&lt;key app="EN" db-id="29tt250dt0x2f0extty5s0dex9sdr2ww9zsp" timestamp="1413813488"&gt;55&lt;/key&gt;&lt;/foreign-keys&gt;&lt;ref-type name="Journal Article"&gt;17&lt;/ref-type&gt;&lt;contributors&gt;&lt;authors&gt;&lt;author&gt;D J Flint&lt;/author&gt;&lt;author&gt;C P Blocker&lt;/author&gt;&lt;author&gt;P J Boutin&lt;/author&gt;&lt;/authors&gt;&lt;/contributors&gt;&lt;titles&gt;&lt;title&gt;Customer value anticipation, customer satisfaction and loyalty: An empirical examination&lt;/title&gt;&lt;secondary-title&gt;Industrial Marketing Management&lt;/secondary-title&gt;&lt;/titles&gt;&lt;periodical&gt;&lt;full-title&gt;Industrial Marketing Management&lt;/full-title&gt;&lt;/periodical&gt;&lt;pages&gt;219-230&lt;/pages&gt;&lt;volume&gt;40&lt;/volume&gt;&lt;number&gt;2&lt;/number&gt;&lt;dates&gt;&lt;year&gt;2011&lt;/year&gt;&lt;/dates&gt;&lt;urls&gt;&lt;/urls&gt;&lt;/record&gt;&lt;/Cite&gt;&lt;Cite&gt;&lt;Author&gt;Grönroos&lt;/Author&gt;&lt;Year&gt;2011&lt;/Year&gt;&lt;RecNum&gt;28&lt;/RecNum&gt;&lt;record&gt;&lt;rec-number&gt;28&lt;/rec-number&gt;&lt;foreign-keys&gt;&lt;key app="EN" db-id="29tt250dt0x2f0extty5s0dex9sdr2ww9zsp" timestamp="1413813487"&gt;28&lt;/key&gt;&lt;/foreign-keys&gt;&lt;ref-type name="Journal Article"&gt;17&lt;/ref-type&gt;&lt;contributors&gt;&lt;authors&gt;&lt;author&gt;C Grönroos&lt;/author&gt;&lt;/authors&gt;&lt;/contributors&gt;&lt;titles&gt;&lt;title&gt;A service perspective on business relationships: The value creation, interaction and marketing interface&lt;/title&gt;&lt;secondary-title&gt;Industrial Marketing Management&lt;/secondary-title&gt;&lt;/titles&gt;&lt;periodical&gt;&lt;full-title&gt;Industrial Marketing Management&lt;/full-title&gt;&lt;/periodical&gt;&lt;pages&gt;240-247&lt;/pages&gt;&lt;volume&gt;40&lt;/volume&gt;&lt;number&gt;2&lt;/number&gt;&lt;dates&gt;&lt;year&gt;2011&lt;/year&gt;&lt;/dates&gt;&lt;urls&gt;&lt;/urls&gt;&lt;/record&gt;&lt;/Cite&gt;&lt;/EndNote&gt;</w:instrText>
      </w:r>
      <w:r w:rsidR="00C4517E">
        <w:rPr>
          <w:rFonts w:ascii="Times New Roman" w:hAnsi="Times New Roman"/>
          <w:sz w:val="24"/>
          <w:szCs w:val="24"/>
        </w:rPr>
        <w:fldChar w:fldCharType="separate"/>
      </w:r>
      <w:r w:rsidR="00C4790E">
        <w:rPr>
          <w:rFonts w:ascii="Times New Roman" w:hAnsi="Times New Roman"/>
          <w:noProof/>
          <w:sz w:val="24"/>
          <w:szCs w:val="24"/>
        </w:rPr>
        <w:t>(</w:t>
      </w:r>
      <w:hyperlink w:anchor="_ENREF_30" w:tooltip="Flint, 2011 #55" w:history="1">
        <w:r w:rsidR="00C4790E">
          <w:rPr>
            <w:rFonts w:ascii="Times New Roman" w:hAnsi="Times New Roman"/>
            <w:noProof/>
            <w:sz w:val="24"/>
            <w:szCs w:val="24"/>
          </w:rPr>
          <w:t>Flint, Blocker and Boutin, 2011</w:t>
        </w:r>
      </w:hyperlink>
      <w:r w:rsidR="00C4790E">
        <w:rPr>
          <w:rFonts w:ascii="Times New Roman" w:hAnsi="Times New Roman"/>
          <w:noProof/>
          <w:sz w:val="24"/>
          <w:szCs w:val="24"/>
        </w:rPr>
        <w:t xml:space="preserve">; </w:t>
      </w:r>
      <w:hyperlink w:anchor="_ENREF_38" w:tooltip="Grönroos, 2011 #28" w:history="1">
        <w:r w:rsidR="00C4790E">
          <w:rPr>
            <w:rFonts w:ascii="Times New Roman" w:hAnsi="Times New Roman"/>
            <w:noProof/>
            <w:sz w:val="24"/>
            <w:szCs w:val="24"/>
          </w:rPr>
          <w:t>Grönroos, 2011</w:t>
        </w:r>
      </w:hyperlink>
      <w:r w:rsidR="00C4790E">
        <w:rPr>
          <w:rFonts w:ascii="Times New Roman" w:hAnsi="Times New Roman"/>
          <w:noProof/>
          <w:sz w:val="24"/>
          <w:szCs w:val="24"/>
        </w:rPr>
        <w:t>)</w:t>
      </w:r>
      <w:r w:rsidR="00C4517E">
        <w:rPr>
          <w:rFonts w:ascii="Times New Roman" w:hAnsi="Times New Roman"/>
          <w:sz w:val="24"/>
          <w:szCs w:val="24"/>
        </w:rPr>
        <w:fldChar w:fldCharType="end"/>
      </w:r>
      <w:r w:rsidR="00556A7B" w:rsidRPr="00001F80">
        <w:rPr>
          <w:rFonts w:ascii="Times New Roman" w:hAnsi="Times New Roman"/>
          <w:sz w:val="24"/>
          <w:szCs w:val="24"/>
        </w:rPr>
        <w:t xml:space="preserve"> </w:t>
      </w:r>
      <w:r w:rsidRPr="00001F80">
        <w:rPr>
          <w:rFonts w:ascii="Times New Roman" w:hAnsi="Times New Roman"/>
          <w:sz w:val="24"/>
          <w:szCs w:val="24"/>
        </w:rPr>
        <w:t xml:space="preserve">particularly </w:t>
      </w:r>
      <w:r w:rsidR="00556A7B" w:rsidRPr="00001F80">
        <w:rPr>
          <w:rFonts w:ascii="Times New Roman" w:hAnsi="Times New Roman"/>
          <w:sz w:val="24"/>
          <w:szCs w:val="24"/>
        </w:rPr>
        <w:t xml:space="preserve">in complex, knowledge-intensive contexts that can limit objective value measurement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1" w:tooltip="Aarikka-Stenroos, 2012 #17" w:history="1">
        <w:r w:rsidR="00C4790E">
          <w:rPr>
            <w:rFonts w:ascii="Times New Roman" w:hAnsi="Times New Roman"/>
            <w:noProof/>
            <w:sz w:val="24"/>
            <w:szCs w:val="24"/>
          </w:rPr>
          <w:t>Aarikka-Stenroos and Jaakola, 2012</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w:t>
      </w:r>
      <w:r w:rsidR="00A45896">
        <w:rPr>
          <w:rFonts w:ascii="Times New Roman" w:hAnsi="Times New Roman"/>
          <w:sz w:val="24"/>
          <w:szCs w:val="24"/>
        </w:rPr>
        <w:t>IVPD demonstrates that p</w:t>
      </w:r>
      <w:r w:rsidR="00556A7B" w:rsidRPr="00001F80">
        <w:rPr>
          <w:rFonts w:ascii="Times New Roman" w:hAnsi="Times New Roman"/>
          <w:sz w:val="24"/>
          <w:szCs w:val="24"/>
        </w:rPr>
        <w:t>erceptions form at an inter-personal lev</w:t>
      </w:r>
      <w:r w:rsidR="001F2CE8" w:rsidRPr="00001F80">
        <w:rPr>
          <w:rFonts w:ascii="Times New Roman" w:hAnsi="Times New Roman"/>
          <w:sz w:val="24"/>
          <w:szCs w:val="24"/>
        </w:rPr>
        <w:t xml:space="preserve">el, </w:t>
      </w:r>
      <w:r w:rsidR="00A45896">
        <w:rPr>
          <w:rFonts w:ascii="Times New Roman" w:hAnsi="Times New Roman"/>
          <w:sz w:val="24"/>
          <w:szCs w:val="24"/>
        </w:rPr>
        <w:t xml:space="preserve">from which </w:t>
      </w:r>
      <w:r w:rsidR="00C27141" w:rsidRPr="00001F80">
        <w:rPr>
          <w:rFonts w:ascii="Times New Roman" w:hAnsi="Times New Roman"/>
          <w:sz w:val="24"/>
          <w:szCs w:val="24"/>
        </w:rPr>
        <w:t>locali</w:t>
      </w:r>
      <w:r w:rsidR="00C27141">
        <w:rPr>
          <w:rFonts w:ascii="Times New Roman" w:hAnsi="Times New Roman"/>
          <w:sz w:val="24"/>
          <w:szCs w:val="24"/>
        </w:rPr>
        <w:t>s</w:t>
      </w:r>
      <w:r w:rsidR="00C27141" w:rsidRPr="00001F80">
        <w:rPr>
          <w:rFonts w:ascii="Times New Roman" w:hAnsi="Times New Roman"/>
          <w:sz w:val="24"/>
          <w:szCs w:val="24"/>
        </w:rPr>
        <w:t xml:space="preserve">ed </w:t>
      </w:r>
      <w:r w:rsidR="001F2CE8" w:rsidRPr="00001F80">
        <w:rPr>
          <w:rFonts w:ascii="Times New Roman" w:hAnsi="Times New Roman"/>
          <w:sz w:val="24"/>
          <w:szCs w:val="24"/>
        </w:rPr>
        <w:t>pockets of truth</w:t>
      </w:r>
      <w:r w:rsidR="00556A7B" w:rsidRPr="00001F80">
        <w:rPr>
          <w:rFonts w:ascii="Times New Roman" w:hAnsi="Times New Roman"/>
          <w:sz w:val="24"/>
          <w:szCs w:val="24"/>
        </w:rPr>
        <w:t xml:space="preserve"> </w:t>
      </w:r>
      <w:r w:rsidR="00E25E7C" w:rsidRPr="00001F80">
        <w:rPr>
          <w:rFonts w:ascii="Times New Roman" w:hAnsi="Times New Roman"/>
          <w:sz w:val="24"/>
          <w:szCs w:val="24"/>
        </w:rPr>
        <w:t>distil</w:t>
      </w:r>
      <w:r w:rsidR="00556A7B" w:rsidRPr="00001F80">
        <w:rPr>
          <w:rFonts w:ascii="Times New Roman" w:hAnsi="Times New Roman"/>
          <w:sz w:val="24"/>
          <w:szCs w:val="24"/>
        </w:rPr>
        <w:t xml:space="preserve"> through discursive processes. </w:t>
      </w:r>
      <w:r w:rsidR="007674D9" w:rsidRPr="00001F80">
        <w:rPr>
          <w:rFonts w:ascii="Times New Roman" w:hAnsi="Times New Roman"/>
          <w:sz w:val="24"/>
          <w:szCs w:val="24"/>
        </w:rPr>
        <w:t xml:space="preserve">In this </w:t>
      </w:r>
      <w:r w:rsidR="00556A7B" w:rsidRPr="00001F80">
        <w:rPr>
          <w:rFonts w:ascii="Times New Roman" w:hAnsi="Times New Roman"/>
          <w:sz w:val="24"/>
          <w:szCs w:val="24"/>
        </w:rPr>
        <w:t>socio-co</w:t>
      </w:r>
      <w:r w:rsidR="007674D9" w:rsidRPr="00001F80">
        <w:rPr>
          <w:rFonts w:ascii="Times New Roman" w:hAnsi="Times New Roman"/>
          <w:sz w:val="24"/>
          <w:szCs w:val="24"/>
        </w:rPr>
        <w:t xml:space="preserve">gnitive classification, </w:t>
      </w:r>
      <w:r w:rsidR="00556A7B" w:rsidRPr="00001F80">
        <w:rPr>
          <w:rFonts w:ascii="Times New Roman" w:hAnsi="Times New Roman"/>
          <w:sz w:val="24"/>
          <w:szCs w:val="24"/>
        </w:rPr>
        <w:t xml:space="preserve">objective determination of value is ruled out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00556A7B"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9" w:tooltip="Haas, 2012 #41" w:history="1">
        <w:r w:rsidR="00C4790E" w:rsidRPr="00001F80">
          <w:rPr>
            <w:rFonts w:ascii="Times New Roman" w:hAnsi="Times New Roman"/>
            <w:noProof/>
            <w:sz w:val="24"/>
            <w:szCs w:val="24"/>
          </w:rPr>
          <w:t>Haas et al., 2012</w:t>
        </w:r>
      </w:hyperlink>
      <w:r w:rsidR="00F64691" w:rsidRPr="00001F80">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The divisive langua</w:t>
      </w:r>
      <w:r w:rsidR="00A45896">
        <w:rPr>
          <w:rFonts w:ascii="Times New Roman" w:hAnsi="Times New Roman"/>
          <w:sz w:val="24"/>
          <w:szCs w:val="24"/>
        </w:rPr>
        <w:t>ge of myth and truth</w:t>
      </w:r>
      <w:r w:rsidR="00556A7B" w:rsidRPr="00001F80">
        <w:rPr>
          <w:rFonts w:ascii="Times New Roman" w:hAnsi="Times New Roman"/>
          <w:sz w:val="24"/>
          <w:szCs w:val="24"/>
        </w:rPr>
        <w:t xml:space="preserve"> noted in this study, provide</w:t>
      </w:r>
      <w:r w:rsidR="0090277F" w:rsidRPr="00001F80">
        <w:rPr>
          <w:rFonts w:ascii="Times New Roman" w:hAnsi="Times New Roman"/>
          <w:sz w:val="24"/>
          <w:szCs w:val="24"/>
        </w:rPr>
        <w:t>s</w:t>
      </w:r>
      <w:r w:rsidR="00556A7B" w:rsidRPr="00001F80">
        <w:rPr>
          <w:rFonts w:ascii="Times New Roman" w:hAnsi="Times New Roman"/>
          <w:sz w:val="24"/>
          <w:szCs w:val="24"/>
        </w:rPr>
        <w:t xml:space="preserve"> </w:t>
      </w:r>
      <w:r w:rsidR="001057D7" w:rsidRPr="00001F80">
        <w:rPr>
          <w:rFonts w:ascii="Times New Roman" w:hAnsi="Times New Roman"/>
          <w:sz w:val="24"/>
          <w:szCs w:val="24"/>
        </w:rPr>
        <w:t xml:space="preserve">an </w:t>
      </w:r>
      <w:r w:rsidR="00556A7B" w:rsidRPr="00001F80">
        <w:rPr>
          <w:rFonts w:ascii="Times New Roman" w:hAnsi="Times New Roman"/>
          <w:sz w:val="24"/>
          <w:szCs w:val="24"/>
        </w:rPr>
        <w:t>insight into sources of dissonance and illustrate</w:t>
      </w:r>
      <w:r w:rsidR="0090277F" w:rsidRPr="00001F80">
        <w:rPr>
          <w:rFonts w:ascii="Times New Roman" w:hAnsi="Times New Roman"/>
          <w:sz w:val="24"/>
          <w:szCs w:val="24"/>
        </w:rPr>
        <w:t>s</w:t>
      </w:r>
      <w:r w:rsidR="00556A7B" w:rsidRPr="00001F80">
        <w:rPr>
          <w:rFonts w:ascii="Times New Roman" w:hAnsi="Times New Roman"/>
          <w:sz w:val="24"/>
          <w:szCs w:val="24"/>
        </w:rPr>
        <w:t xml:space="preserve"> the challenges faced by suppliers if anticipation of future customer value </w:t>
      </w:r>
      <w:r w:rsidR="00B6385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&lt;EndNote&gt;&lt;Cite&gt;&lt;Author&gt;Flint&lt;/Author&gt;&lt;Year&gt;2011&lt;/Year&gt;&lt;RecNum&gt;55&lt;/RecNum&gt;&lt;DisplayText&gt;(Flint et al., 2011)&lt;/DisplayText&gt;&lt;record&gt;&lt;rec-number&gt;55&lt;/rec-number&gt;&lt;foreign-keys&gt;&lt;key app="EN" db-id="29tt250dt0x2f0extty5s0dex9sdr2ww9zsp" timestamp="1413813488"&gt;55&lt;/key&gt;&lt;/foreign-keys&gt;&lt;ref-type name="Journal Article"&gt;17&lt;/ref-type&gt;&lt;contributors&gt;&lt;authors&gt;&lt;author&gt;D J Flint&lt;/author&gt;&lt;author&gt;C P Blocker&lt;/author&gt;&lt;author&gt;P J Boutin&lt;/author&gt;&lt;/authors&gt;&lt;/contributors&gt;&lt;titles&gt;&lt;title&gt;Customer value anticipation, customer satisfaction and loyalty: An empirical examination&lt;/title&gt;&lt;secondary-title&gt;Industrial Marketing Management&lt;/secondary-title&gt;&lt;/titles&gt;&lt;periodical&gt;&lt;full-title&gt;Industrial Marketing Management&lt;/full-title&gt;&lt;/periodical&gt;&lt;pages&gt;219-230&lt;/pages&gt;&lt;volume&gt;40&lt;/volume&gt;&lt;number&gt;2&lt;/number&gt;&lt;dates&gt;&lt;year&gt;2011&lt;/year&gt;&lt;/dates&gt;&lt;urls&gt;&lt;/urls&gt;&lt;/record&gt;&lt;/Cite&gt;&lt;/EndNote&gt;</w:instrText>
      </w:r>
      <w:r w:rsidR="00B6385C"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0" w:tooltip="Flint, 2011 #55" w:history="1">
        <w:r w:rsidR="00C4790E" w:rsidRPr="00001F80">
          <w:rPr>
            <w:rFonts w:ascii="Times New Roman" w:hAnsi="Times New Roman"/>
            <w:noProof/>
            <w:sz w:val="24"/>
            <w:szCs w:val="24"/>
          </w:rPr>
          <w:t>Flint et al., 2011</w:t>
        </w:r>
      </w:hyperlink>
      <w:r w:rsidR="00F64691" w:rsidRPr="00001F80">
        <w:rPr>
          <w:rFonts w:ascii="Times New Roman" w:hAnsi="Times New Roman"/>
          <w:noProof/>
          <w:sz w:val="24"/>
          <w:szCs w:val="24"/>
        </w:rPr>
        <w:t>)</w:t>
      </w:r>
      <w:r w:rsidR="00B6385C" w:rsidRPr="00001F80">
        <w:rPr>
          <w:rFonts w:ascii="Times New Roman" w:hAnsi="Times New Roman"/>
          <w:sz w:val="24"/>
          <w:szCs w:val="24"/>
        </w:rPr>
        <w:fldChar w:fldCharType="end"/>
      </w:r>
      <w:r w:rsidR="00556A7B" w:rsidRPr="00001F80">
        <w:rPr>
          <w:rFonts w:ascii="Times New Roman" w:hAnsi="Times New Roman"/>
          <w:sz w:val="24"/>
          <w:szCs w:val="24"/>
        </w:rPr>
        <w:t xml:space="preserve"> is to become a reality in practice.  </w:t>
      </w:r>
    </w:p>
    <w:p w14:paraId="33BED117" w14:textId="77777777" w:rsidR="00C27141" w:rsidRDefault="00C27141" w:rsidP="00FA1BDB">
      <w:pPr>
        <w:tabs>
          <w:tab w:val="left" w:pos="284"/>
        </w:tabs>
        <w:spacing w:after="0" w:line="480" w:lineRule="auto"/>
        <w:rPr>
          <w:rFonts w:ascii="Times New Roman" w:hAnsi="Times New Roman"/>
          <w:sz w:val="24"/>
          <w:szCs w:val="24"/>
        </w:rPr>
      </w:pPr>
    </w:p>
    <w:p w14:paraId="63E5B695" w14:textId="12F0FAE4" w:rsidR="00556A7B" w:rsidRDefault="00C279EC" w:rsidP="00FA1BDB">
      <w:pPr>
        <w:tabs>
          <w:tab w:val="left" w:pos="284"/>
        </w:tabs>
        <w:spacing w:after="0" w:line="480" w:lineRule="auto"/>
        <w:rPr>
          <w:rFonts w:ascii="Times New Roman" w:hAnsi="Times New Roman"/>
          <w:sz w:val="24"/>
          <w:szCs w:val="24"/>
        </w:rPr>
      </w:pPr>
      <w:r>
        <w:rPr>
          <w:rFonts w:ascii="Times New Roman" w:hAnsi="Times New Roman"/>
          <w:sz w:val="24"/>
          <w:szCs w:val="24"/>
        </w:rPr>
        <w:t xml:space="preserve">The results show that </w:t>
      </w:r>
      <w:r w:rsidR="00556A7B" w:rsidRPr="00001F80">
        <w:rPr>
          <w:rFonts w:ascii="Times New Roman" w:hAnsi="Times New Roman"/>
          <w:sz w:val="24"/>
          <w:szCs w:val="24"/>
        </w:rPr>
        <w:t xml:space="preserve">even the more </w:t>
      </w:r>
      <w:r w:rsidR="00FE6256">
        <w:rPr>
          <w:rFonts w:ascii="Times New Roman" w:hAnsi="Times New Roman"/>
          <w:sz w:val="24"/>
          <w:szCs w:val="24"/>
        </w:rPr>
        <w:t>contract oriented</w:t>
      </w:r>
      <w:r w:rsidR="000A74CA" w:rsidRPr="00001F80">
        <w:rPr>
          <w:rFonts w:ascii="Times New Roman" w:hAnsi="Times New Roman"/>
          <w:sz w:val="24"/>
          <w:szCs w:val="24"/>
        </w:rPr>
        <w:t xml:space="preserve"> </w:t>
      </w:r>
      <w:r w:rsidR="00964E0E">
        <w:rPr>
          <w:rFonts w:ascii="Times New Roman" w:hAnsi="Times New Roman"/>
          <w:sz w:val="24"/>
          <w:szCs w:val="24"/>
        </w:rPr>
        <w:t xml:space="preserve">buyer-side </w:t>
      </w:r>
      <w:r w:rsidR="000A74CA" w:rsidRPr="00001F80">
        <w:rPr>
          <w:rFonts w:ascii="Times New Roman" w:hAnsi="Times New Roman"/>
          <w:sz w:val="24"/>
          <w:szCs w:val="24"/>
        </w:rPr>
        <w:t>stakeholders a</w:t>
      </w:r>
      <w:r w:rsidR="00556A7B" w:rsidRPr="00001F80">
        <w:rPr>
          <w:rFonts w:ascii="Times New Roman" w:hAnsi="Times New Roman"/>
          <w:sz w:val="24"/>
          <w:szCs w:val="24"/>
        </w:rPr>
        <w:t>re inclined to interpret supplier value performance against previously established expectations.</w:t>
      </w:r>
      <w:r w:rsidR="00935199" w:rsidRPr="00001F80">
        <w:rPr>
          <w:rFonts w:ascii="Times New Roman" w:hAnsi="Times New Roman"/>
          <w:sz w:val="24"/>
          <w:szCs w:val="24"/>
        </w:rPr>
        <w:t xml:space="preserve">  </w:t>
      </w:r>
      <w:r w:rsidR="00556A7B" w:rsidRPr="00001F80">
        <w:rPr>
          <w:rFonts w:ascii="Times New Roman" w:hAnsi="Times New Roman"/>
          <w:sz w:val="24"/>
          <w:szCs w:val="24"/>
        </w:rPr>
        <w:t>Three type</w:t>
      </w:r>
      <w:r w:rsidR="000A74CA" w:rsidRPr="00001F80">
        <w:rPr>
          <w:rFonts w:ascii="Times New Roman" w:hAnsi="Times New Roman"/>
          <w:sz w:val="24"/>
          <w:szCs w:val="24"/>
        </w:rPr>
        <w:t>s</w:t>
      </w:r>
      <w:r w:rsidR="00556A7B" w:rsidRPr="00001F80">
        <w:rPr>
          <w:rFonts w:ascii="Times New Roman" w:hAnsi="Times New Roman"/>
          <w:sz w:val="24"/>
          <w:szCs w:val="24"/>
        </w:rPr>
        <w:t xml:space="preserve"> of value expectations </w:t>
      </w:r>
      <w:r w:rsidR="000A74CA" w:rsidRPr="00001F80">
        <w:rPr>
          <w:rFonts w:ascii="Times New Roman" w:hAnsi="Times New Roman"/>
          <w:sz w:val="24"/>
          <w:szCs w:val="24"/>
        </w:rPr>
        <w:t>a</w:t>
      </w:r>
      <w:r w:rsidR="00556A7B" w:rsidRPr="00001F80">
        <w:rPr>
          <w:rFonts w:ascii="Times New Roman" w:hAnsi="Times New Roman"/>
          <w:sz w:val="24"/>
          <w:szCs w:val="24"/>
        </w:rPr>
        <w:t>re identified</w:t>
      </w:r>
      <w:r w:rsidR="00A1121F" w:rsidRPr="00CC379B">
        <w:rPr>
          <w:rFonts w:ascii="Times New Roman" w:hAnsi="Times New Roman"/>
          <w:sz w:val="24"/>
          <w:szCs w:val="24"/>
        </w:rPr>
        <w:t>:</w:t>
      </w:r>
      <w:r w:rsidR="00556A7B" w:rsidRPr="00001F80">
        <w:rPr>
          <w:rFonts w:ascii="Times New Roman" w:hAnsi="Times New Roman"/>
          <w:sz w:val="24"/>
          <w:szCs w:val="24"/>
        </w:rPr>
        <w:t xml:space="preserve">  </w:t>
      </w:r>
      <w:r w:rsidR="00A60652" w:rsidRPr="00001F80">
        <w:rPr>
          <w:rFonts w:ascii="Times New Roman" w:hAnsi="Times New Roman"/>
          <w:sz w:val="24"/>
          <w:szCs w:val="24"/>
        </w:rPr>
        <w:t>e</w:t>
      </w:r>
      <w:r w:rsidR="00556A7B" w:rsidRPr="00001F80">
        <w:rPr>
          <w:rFonts w:ascii="Times New Roman" w:hAnsi="Times New Roman"/>
          <w:sz w:val="24"/>
          <w:szCs w:val="24"/>
        </w:rPr>
        <w:t xml:space="preserve">xpectations of how an alternative supplier may </w:t>
      </w:r>
      <w:r w:rsidR="000A74CA" w:rsidRPr="00001F80">
        <w:rPr>
          <w:rFonts w:ascii="Times New Roman" w:hAnsi="Times New Roman"/>
          <w:sz w:val="24"/>
          <w:szCs w:val="24"/>
        </w:rPr>
        <w:t>perform</w:t>
      </w:r>
      <w:r w:rsidR="00556A7B" w:rsidRPr="00001F80">
        <w:rPr>
          <w:rFonts w:ascii="Times New Roman" w:hAnsi="Times New Roman"/>
          <w:sz w:val="24"/>
          <w:szCs w:val="24"/>
        </w:rPr>
        <w:t xml:space="preserve">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&lt;EndNote&gt;&lt;Cite&gt;&lt;Author&gt;Ulaga&lt;/Author&gt;&lt;Year&gt;2006&lt;/Year&gt;&lt;RecNum&gt;56&lt;/RecNum&gt;&lt;DisplayText&gt;(Ulaga and Eggert, 2006)&lt;/DisplayText&gt;&lt;record&gt;&lt;rec-number&gt;56&lt;/rec-number&gt;&lt;foreign-keys&gt;&lt;key app="EN" db-id="29tt250dt0x2f0extty5s0dex9sdr2ww9zsp" timestamp="1413813488"&gt;56&lt;/key&gt;&lt;/foreign-keys&gt;&lt;ref-type name="Journal Article"&gt;17&lt;/ref-type&gt;&lt;contributors&gt;&lt;authors&gt;&lt;author&gt;Ulaga, W&lt;/author&gt;&lt;author&gt;Eggert, A&lt;/author&gt;&lt;/authors&gt;&lt;/contributors&gt;&lt;titles&gt;&lt;title&gt;Relationship value and relationship quality&lt;/title&gt;&lt;secondary-title&gt;European Journal of Marketing&lt;/secondary-title&gt;&lt;/titles&gt;&lt;periodical&gt;&lt;full-title&gt;European Journal of Marketing&lt;/full-title&gt;&lt;/periodical&gt;&lt;pages&gt;311-327&lt;/pages&gt;&lt;volume&gt;40&lt;/volume&gt;&lt;number&gt;3/4&lt;/number&gt;&lt;dates&gt;&lt;year&gt;2006&lt;/year&gt;&lt;/dates&gt;&lt;urls&gt;&lt;/urls&gt;&lt;/record&gt;&lt;/Cite&gt;&lt;/EndNote&gt;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6" w:tooltip="Ulaga, 2006 #56" w:history="1">
        <w:r w:rsidR="00C4790E">
          <w:rPr>
            <w:rFonts w:ascii="Times New Roman" w:hAnsi="Times New Roman"/>
            <w:noProof/>
            <w:sz w:val="24"/>
            <w:szCs w:val="24"/>
          </w:rPr>
          <w:t>Ulaga and Eggert, 2006</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expectations of the proportional share of value accruing to buyer and supplier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and expectations set by the supplier during the contracting process.  </w:t>
      </w:r>
      <w:r w:rsidR="00E50E1D" w:rsidRPr="00001F80">
        <w:rPr>
          <w:rFonts w:ascii="Times New Roman" w:hAnsi="Times New Roman"/>
          <w:sz w:val="24"/>
          <w:szCs w:val="24"/>
        </w:rPr>
        <w:t>Stakeholders socially negotiate e</w:t>
      </w:r>
      <w:r w:rsidR="00556A7B" w:rsidRPr="00001F80">
        <w:rPr>
          <w:rFonts w:ascii="Times New Roman" w:hAnsi="Times New Roman"/>
          <w:sz w:val="24"/>
          <w:szCs w:val="24"/>
        </w:rPr>
        <w:t xml:space="preserve">xpectations and </w:t>
      </w:r>
      <w:r w:rsidR="00E50E1D" w:rsidRPr="00001F80">
        <w:rPr>
          <w:rFonts w:ascii="Times New Roman" w:hAnsi="Times New Roman"/>
          <w:sz w:val="24"/>
          <w:szCs w:val="24"/>
        </w:rPr>
        <w:t xml:space="preserve">they </w:t>
      </w:r>
      <w:r w:rsidR="00556A7B" w:rsidRPr="00001F80">
        <w:rPr>
          <w:rFonts w:ascii="Times New Roman" w:hAnsi="Times New Roman"/>
          <w:sz w:val="24"/>
          <w:szCs w:val="24"/>
        </w:rPr>
        <w:t xml:space="preserve">evolve in the same way as perceptions of value performance, but inter-group differences may be </w:t>
      </w:r>
      <w:r w:rsidR="00935199" w:rsidRPr="00001F80">
        <w:rPr>
          <w:rFonts w:ascii="Times New Roman" w:hAnsi="Times New Roman"/>
          <w:sz w:val="24"/>
          <w:szCs w:val="24"/>
        </w:rPr>
        <w:t xml:space="preserve">amplified in groups excluded from </w:t>
      </w:r>
      <w:r w:rsidR="00556A7B" w:rsidRPr="00001F80">
        <w:rPr>
          <w:rFonts w:ascii="Times New Roman" w:hAnsi="Times New Roman"/>
          <w:sz w:val="24"/>
          <w:szCs w:val="24"/>
        </w:rPr>
        <w:t xml:space="preserve">the contracting process.  The appointment of new senior stakeholders </w:t>
      </w:r>
      <w:r w:rsidR="00E50E1D" w:rsidRPr="00001F80">
        <w:rPr>
          <w:rFonts w:ascii="Times New Roman" w:hAnsi="Times New Roman"/>
          <w:sz w:val="24"/>
          <w:szCs w:val="24"/>
        </w:rPr>
        <w:lastRenderedPageBreak/>
        <w:t>with</w:t>
      </w:r>
      <w:r w:rsidR="00556A7B" w:rsidRPr="00001F80">
        <w:rPr>
          <w:rFonts w:ascii="Times New Roman" w:hAnsi="Times New Roman"/>
          <w:sz w:val="24"/>
          <w:szCs w:val="24"/>
        </w:rPr>
        <w:t xml:space="preserve"> different experientially grounded expectations </w:t>
      </w:r>
      <w:r w:rsidR="00E50E1D" w:rsidRPr="00001F80">
        <w:rPr>
          <w:rFonts w:ascii="Times New Roman" w:hAnsi="Times New Roman"/>
          <w:sz w:val="24"/>
          <w:szCs w:val="24"/>
        </w:rPr>
        <w:t>disrupts</w:t>
      </w:r>
      <w:r w:rsidR="00556A7B" w:rsidRPr="00001F80">
        <w:rPr>
          <w:rFonts w:ascii="Times New Roman" w:hAnsi="Times New Roman"/>
          <w:sz w:val="24"/>
          <w:szCs w:val="24"/>
        </w:rPr>
        <w:t xml:space="preserve"> existing relationships. The length of strategic relationships increases their vulnerability to such disruption.  </w:t>
      </w:r>
    </w:p>
    <w:p w14:paraId="6CC638F6" w14:textId="77777777" w:rsidR="00A1121F" w:rsidRDefault="00A1121F" w:rsidP="00FA1BDB">
      <w:pPr>
        <w:tabs>
          <w:tab w:val="left" w:pos="284"/>
        </w:tabs>
        <w:spacing w:after="0" w:line="480" w:lineRule="auto"/>
        <w:rPr>
          <w:rFonts w:ascii="Times New Roman" w:hAnsi="Times New Roman"/>
          <w:sz w:val="24"/>
          <w:szCs w:val="24"/>
        </w:rPr>
      </w:pPr>
    </w:p>
    <w:p w14:paraId="3E587530" w14:textId="52E7C3FE" w:rsidR="00F11738" w:rsidRDefault="0094001A"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identification of </w:t>
      </w:r>
      <w:r>
        <w:rPr>
          <w:rFonts w:ascii="Times New Roman" w:hAnsi="Times New Roman"/>
          <w:sz w:val="24"/>
          <w:szCs w:val="24"/>
        </w:rPr>
        <w:t>IVPD</w:t>
      </w:r>
      <w:r w:rsidRPr="00001F80">
        <w:rPr>
          <w:rFonts w:ascii="Times New Roman" w:hAnsi="Times New Roman"/>
          <w:sz w:val="24"/>
          <w:szCs w:val="24"/>
        </w:rPr>
        <w:t xml:space="preserve"> within the buying organ</w:t>
      </w:r>
      <w:r>
        <w:rPr>
          <w:rFonts w:ascii="Times New Roman" w:hAnsi="Times New Roman"/>
          <w:sz w:val="24"/>
          <w:szCs w:val="24"/>
        </w:rPr>
        <w:t>isation</w:t>
      </w:r>
      <w:r w:rsidRPr="00001F80">
        <w:rPr>
          <w:rFonts w:ascii="Times New Roman" w:hAnsi="Times New Roman"/>
          <w:sz w:val="24"/>
          <w:szCs w:val="24"/>
        </w:rPr>
        <w:t xml:space="preserve"> highlights disparities in value cognition that pose significant risks to relationships. The extant literature implies the presence of unitary cohesive entities, yet the disparity of buyer-side value perceptions shows that in the context of larger buying organ</w:t>
      </w:r>
      <w:r>
        <w:rPr>
          <w:rFonts w:ascii="Times New Roman" w:hAnsi="Times New Roman"/>
          <w:sz w:val="24"/>
          <w:szCs w:val="24"/>
        </w:rPr>
        <w:t>isation</w:t>
      </w:r>
      <w:r w:rsidRPr="00001F80">
        <w:rPr>
          <w:rFonts w:ascii="Times New Roman" w:hAnsi="Times New Roman"/>
          <w:sz w:val="24"/>
          <w:szCs w:val="24"/>
        </w:rPr>
        <w:t xml:space="preserve">s, </w:t>
      </w:r>
      <w:r w:rsidRPr="00001F80">
        <w:rPr>
          <w:rFonts w:ascii="Times New Roman" w:hAnsi="Times New Roman"/>
          <w:i/>
          <w:sz w:val="24"/>
          <w:szCs w:val="24"/>
        </w:rPr>
        <w:t>the</w:t>
      </w:r>
      <w:r w:rsidRPr="00001F80">
        <w:rPr>
          <w:rFonts w:ascii="Times New Roman" w:hAnsi="Times New Roman"/>
          <w:sz w:val="24"/>
          <w:szCs w:val="24"/>
        </w:rPr>
        <w:t xml:space="preserve"> buyer, as a unitary entity, cannot be considered to exist. </w:t>
      </w:r>
      <w:r w:rsidR="00D61DAE">
        <w:rPr>
          <w:rFonts w:ascii="Times New Roman" w:hAnsi="Times New Roman"/>
          <w:sz w:val="24"/>
          <w:szCs w:val="24"/>
        </w:rPr>
        <w:t xml:space="preserve"> </w:t>
      </w:r>
      <w:r w:rsidR="00A40044">
        <w:rPr>
          <w:rFonts w:ascii="Times New Roman" w:hAnsi="Times New Roman"/>
          <w:sz w:val="24"/>
          <w:szCs w:val="24"/>
        </w:rPr>
        <w:t>IVPD</w:t>
      </w:r>
      <w:r w:rsidR="00556A7B" w:rsidRPr="00001F80">
        <w:rPr>
          <w:rFonts w:ascii="Times New Roman" w:hAnsi="Times New Roman"/>
          <w:sz w:val="24"/>
          <w:szCs w:val="24"/>
        </w:rPr>
        <w:t xml:space="preserve"> </w:t>
      </w:r>
      <w:r w:rsidR="000A74CA" w:rsidRPr="00001F80">
        <w:rPr>
          <w:rFonts w:ascii="Times New Roman" w:hAnsi="Times New Roman"/>
          <w:sz w:val="24"/>
          <w:szCs w:val="24"/>
        </w:rPr>
        <w:t>i</w:t>
      </w:r>
      <w:r w:rsidR="00556A7B" w:rsidRPr="00001F80">
        <w:rPr>
          <w:rFonts w:ascii="Times New Roman" w:hAnsi="Times New Roman"/>
          <w:sz w:val="24"/>
          <w:szCs w:val="24"/>
        </w:rPr>
        <w:t xml:space="preserve">s </w:t>
      </w:r>
      <w:r w:rsidR="004D3093" w:rsidRPr="00001F80">
        <w:rPr>
          <w:rFonts w:ascii="Times New Roman" w:hAnsi="Times New Roman"/>
          <w:sz w:val="24"/>
          <w:szCs w:val="24"/>
        </w:rPr>
        <w:t>predominantly</w:t>
      </w:r>
      <w:r w:rsidR="00556A7B" w:rsidRPr="00001F80">
        <w:rPr>
          <w:rFonts w:ascii="Times New Roman" w:hAnsi="Times New Roman"/>
          <w:sz w:val="24"/>
          <w:szCs w:val="24"/>
        </w:rPr>
        <w:t xml:space="preserve"> a buyer-side phenomenon.  Suppliers generally have a more focused operational interface leading to greater cohesion and clari</w:t>
      </w:r>
      <w:r w:rsidR="00935199" w:rsidRPr="00001F80">
        <w:rPr>
          <w:rFonts w:ascii="Times New Roman" w:hAnsi="Times New Roman"/>
          <w:sz w:val="24"/>
          <w:szCs w:val="24"/>
        </w:rPr>
        <w:t xml:space="preserve">ty in their value perceptions. </w:t>
      </w:r>
      <w:r w:rsidR="00556A7B" w:rsidRPr="00001F80">
        <w:rPr>
          <w:rFonts w:ascii="Times New Roman" w:hAnsi="Times New Roman"/>
          <w:sz w:val="24"/>
          <w:szCs w:val="24"/>
        </w:rPr>
        <w:t>The high tangibility of supplier benefits compared with buyer benefits, considerably simplifies the value assessment process.  In a value context</w:t>
      </w:r>
      <w:r w:rsidR="0053218D">
        <w:rPr>
          <w:rFonts w:ascii="Times New Roman" w:hAnsi="Times New Roman"/>
          <w:sz w:val="24"/>
          <w:szCs w:val="24"/>
        </w:rPr>
        <w:t>,</w:t>
      </w:r>
      <w:r w:rsidR="00556A7B" w:rsidRPr="00001F80">
        <w:rPr>
          <w:rFonts w:ascii="Times New Roman" w:hAnsi="Times New Roman"/>
          <w:sz w:val="24"/>
          <w:szCs w:val="24"/>
        </w:rPr>
        <w:t xml:space="preserve"> </w:t>
      </w:r>
      <w:r w:rsidR="00153C57" w:rsidRPr="00001F80">
        <w:rPr>
          <w:rFonts w:ascii="Times New Roman" w:hAnsi="Times New Roman"/>
          <w:sz w:val="24"/>
          <w:szCs w:val="24"/>
        </w:rPr>
        <w:t>the partnership</w:t>
      </w:r>
      <w:r w:rsidR="00556A7B" w:rsidRPr="00001F80">
        <w:rPr>
          <w:rFonts w:ascii="Times New Roman" w:hAnsi="Times New Roman"/>
          <w:sz w:val="24"/>
          <w:szCs w:val="24"/>
        </w:rPr>
        <w:t xml:space="preserve"> literature almost exclusively focuses its attention on the inter-organ</w:t>
      </w:r>
      <w:r w:rsidR="00E621BD">
        <w:rPr>
          <w:rFonts w:ascii="Times New Roman" w:hAnsi="Times New Roman"/>
          <w:sz w:val="24"/>
          <w:szCs w:val="24"/>
        </w:rPr>
        <w:t>isation</w:t>
      </w:r>
      <w:r w:rsidR="00556A7B" w:rsidRPr="00001F80">
        <w:rPr>
          <w:rFonts w:ascii="Times New Roman" w:hAnsi="Times New Roman"/>
          <w:sz w:val="24"/>
          <w:szCs w:val="24"/>
        </w:rPr>
        <w:t>al interface</w:t>
      </w:r>
      <w:r w:rsidR="00C14DCB">
        <w:rPr>
          <w:rFonts w:ascii="Times New Roman" w:hAnsi="Times New Roman"/>
          <w:sz w:val="24"/>
          <w:szCs w:val="24"/>
        </w:rPr>
        <w:t xml:space="preserve"> </w:t>
      </w:r>
      <w:r w:rsidR="00C14DCB">
        <w:rPr>
          <w:rFonts w:ascii="Times New Roman" w:hAnsi="Times New Roman"/>
          <w:sz w:val="24"/>
          <w:szCs w:val="24"/>
        </w:rPr>
        <w:fldChar w:fldCharType="begin">
          <w:fldData xml:space="preserve">PEVuZE5vdGU+PENpdGU+PEF1dGhvcj5BbWJyb3NlPC9BdXRob3I+PFllYXI+MjAxMDwvWWVhcj48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bD48cGFnZXM+MTI2OS0xMjkwPC9wYWdlcz48dm9sdW1lPjMwPC92b2x1bWU+PG51bWJlcj4xMjwv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PEVuZE5vdGU+PENpdGU+PEF1dGhvcj5BbWJyb3NlPC9BdXRob3I+PFllYXI+MjAxMDwvWWVhcj48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bD48cGFnZXM+MTI2OS0xMjkwPC9wYWdlcz48dm9sdW1lPjMwPC92b2x1bWU+PG51bWJlcj4xMjwv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C14DCB">
        <w:rPr>
          <w:rFonts w:ascii="Times New Roman" w:hAnsi="Times New Roman"/>
          <w:sz w:val="24"/>
          <w:szCs w:val="24"/>
        </w:rPr>
      </w:r>
      <w:r w:rsidR="00C14DCB">
        <w:rPr>
          <w:rFonts w:ascii="Times New Roman" w:hAnsi="Times New Roman"/>
          <w:sz w:val="24"/>
          <w:szCs w:val="24"/>
        </w:rPr>
        <w:fldChar w:fldCharType="separate"/>
      </w:r>
      <w:r w:rsidR="00C4790E">
        <w:rPr>
          <w:rFonts w:ascii="Times New Roman" w:hAnsi="Times New Roman"/>
          <w:noProof/>
          <w:sz w:val="24"/>
          <w:szCs w:val="24"/>
        </w:rPr>
        <w:t>(</w:t>
      </w:r>
      <w:hyperlink w:anchor="_ENREF_70" w:tooltip="Schurr, 2008 #91" w:history="1">
        <w:r w:rsidR="00C4790E">
          <w:rPr>
            <w:rFonts w:ascii="Times New Roman" w:hAnsi="Times New Roman"/>
            <w:noProof/>
            <w:sz w:val="24"/>
            <w:szCs w:val="24"/>
          </w:rPr>
          <w:t>Schurr et al., 2008</w:t>
        </w:r>
      </w:hyperlink>
      <w:r w:rsidR="00C4790E">
        <w:rPr>
          <w:rFonts w:ascii="Times New Roman" w:hAnsi="Times New Roman"/>
          <w:noProof/>
          <w:sz w:val="24"/>
          <w:szCs w:val="24"/>
        </w:rPr>
        <w:t xml:space="preserve">; </w:t>
      </w:r>
      <w:hyperlink w:anchor="_ENREF_2" w:tooltip="Ambrose, 2010 #93" w:history="1">
        <w:r w:rsidR="00C4790E">
          <w:rPr>
            <w:rFonts w:ascii="Times New Roman" w:hAnsi="Times New Roman"/>
            <w:noProof/>
            <w:sz w:val="24"/>
            <w:szCs w:val="24"/>
          </w:rPr>
          <w:t>Ambrose et al., 2010</w:t>
        </w:r>
      </w:hyperlink>
      <w:r w:rsidR="00C4790E">
        <w:rPr>
          <w:rFonts w:ascii="Times New Roman" w:hAnsi="Times New Roman"/>
          <w:noProof/>
          <w:sz w:val="24"/>
          <w:szCs w:val="24"/>
        </w:rPr>
        <w:t xml:space="preserve">; </w:t>
      </w:r>
      <w:hyperlink w:anchor="_ENREF_69" w:tooltip="Prior, 2012 #89" w:history="1">
        <w:r w:rsidR="00C4790E">
          <w:rPr>
            <w:rFonts w:ascii="Times New Roman" w:hAnsi="Times New Roman"/>
            <w:noProof/>
            <w:sz w:val="24"/>
            <w:szCs w:val="24"/>
          </w:rPr>
          <w:t>Prior, 2012</w:t>
        </w:r>
      </w:hyperlink>
      <w:r w:rsidR="00C4790E">
        <w:rPr>
          <w:rFonts w:ascii="Times New Roman" w:hAnsi="Times New Roman"/>
          <w:noProof/>
          <w:sz w:val="24"/>
          <w:szCs w:val="24"/>
        </w:rPr>
        <w:t>)</w:t>
      </w:r>
      <w:r w:rsidR="00C14DCB">
        <w:rPr>
          <w:rFonts w:ascii="Times New Roman" w:hAnsi="Times New Roman"/>
          <w:sz w:val="24"/>
          <w:szCs w:val="24"/>
        </w:rPr>
        <w:fldChar w:fldCharType="end"/>
      </w:r>
      <w:r w:rsidR="005B457A" w:rsidRPr="00001F80">
        <w:rPr>
          <w:rFonts w:ascii="Times New Roman" w:hAnsi="Times New Roman"/>
          <w:sz w:val="24"/>
          <w:szCs w:val="24"/>
        </w:rPr>
        <w:t xml:space="preserve"> </w:t>
      </w:r>
      <w:r w:rsidR="005B457A">
        <w:rPr>
          <w:rFonts w:ascii="Times New Roman" w:hAnsi="Times New Roman"/>
          <w:sz w:val="24"/>
          <w:szCs w:val="24"/>
        </w:rPr>
        <w:t>through</w:t>
      </w:r>
      <w:r w:rsidR="00556A7B" w:rsidRPr="00001F80">
        <w:rPr>
          <w:rFonts w:ascii="Times New Roman" w:hAnsi="Times New Roman"/>
          <w:sz w:val="24"/>
          <w:szCs w:val="24"/>
        </w:rPr>
        <w:t xml:space="preserve"> constructs such as trust, commitment and collaboration.  Value dissonance theory presented </w:t>
      </w:r>
      <w:r w:rsidR="00897A4D">
        <w:rPr>
          <w:rFonts w:ascii="Times New Roman" w:hAnsi="Times New Roman"/>
          <w:sz w:val="24"/>
          <w:szCs w:val="24"/>
        </w:rPr>
        <w:t>in this study</w:t>
      </w:r>
      <w:r w:rsidR="00897A4D" w:rsidRPr="00001F80">
        <w:rPr>
          <w:rFonts w:ascii="Times New Roman" w:hAnsi="Times New Roman"/>
          <w:sz w:val="24"/>
          <w:szCs w:val="24"/>
        </w:rPr>
        <w:t xml:space="preserve"> </w:t>
      </w:r>
      <w:r w:rsidR="00556A7B" w:rsidRPr="00001F80">
        <w:rPr>
          <w:rFonts w:ascii="Times New Roman" w:hAnsi="Times New Roman"/>
          <w:sz w:val="24"/>
          <w:szCs w:val="24"/>
        </w:rPr>
        <w:t>highlights the importance of intra-organ</w:t>
      </w:r>
      <w:r w:rsidR="00E621BD">
        <w:rPr>
          <w:rFonts w:ascii="Times New Roman" w:hAnsi="Times New Roman"/>
          <w:sz w:val="24"/>
          <w:szCs w:val="24"/>
        </w:rPr>
        <w:t>isation</w:t>
      </w:r>
      <w:r w:rsidR="00556A7B" w:rsidRPr="00001F80">
        <w:rPr>
          <w:rFonts w:ascii="Times New Roman" w:hAnsi="Times New Roman"/>
          <w:sz w:val="24"/>
          <w:szCs w:val="24"/>
        </w:rPr>
        <w:t xml:space="preserve">al alignment as an </w:t>
      </w:r>
      <w:r w:rsidR="00556A7B" w:rsidRPr="0053218D">
        <w:rPr>
          <w:rFonts w:ascii="Times New Roman" w:hAnsi="Times New Roman"/>
          <w:sz w:val="24"/>
          <w:szCs w:val="24"/>
        </w:rPr>
        <w:t>antecedent</w:t>
      </w:r>
      <w:r w:rsidR="00556A7B" w:rsidRPr="00001F80">
        <w:rPr>
          <w:rFonts w:ascii="Times New Roman" w:hAnsi="Times New Roman"/>
          <w:sz w:val="24"/>
          <w:szCs w:val="24"/>
        </w:rPr>
        <w:t xml:space="preserve"> to traditional relationship management practice.  </w:t>
      </w:r>
    </w:p>
    <w:p w14:paraId="74AE95CD" w14:textId="77777777" w:rsidR="00F11738" w:rsidRDefault="00F11738" w:rsidP="00FA1BDB">
      <w:pPr>
        <w:tabs>
          <w:tab w:val="left" w:pos="284"/>
        </w:tabs>
        <w:spacing w:after="0" w:line="480" w:lineRule="auto"/>
        <w:rPr>
          <w:rFonts w:ascii="Times New Roman" w:hAnsi="Times New Roman"/>
          <w:sz w:val="24"/>
          <w:szCs w:val="24"/>
        </w:rPr>
      </w:pPr>
    </w:p>
    <w:p w14:paraId="44185725" w14:textId="060A0597" w:rsidR="00126C89" w:rsidRDefault="00126C89" w:rsidP="00FA1BDB">
      <w:pPr>
        <w:tabs>
          <w:tab w:val="left" w:pos="284"/>
        </w:tabs>
        <w:spacing w:after="0" w:line="480" w:lineRule="auto"/>
        <w:rPr>
          <w:rFonts w:ascii="Times New Roman" w:hAnsi="Times New Roman"/>
          <w:b/>
          <w:sz w:val="24"/>
          <w:szCs w:val="24"/>
        </w:rPr>
      </w:pPr>
      <w:r w:rsidRPr="00126C89">
        <w:rPr>
          <w:rFonts w:ascii="Times New Roman" w:hAnsi="Times New Roman"/>
          <w:b/>
          <w:sz w:val="24"/>
          <w:szCs w:val="24"/>
        </w:rPr>
        <w:t>Theoretical contribution</w:t>
      </w:r>
    </w:p>
    <w:p w14:paraId="55B6A6F9" w14:textId="1FB1C452" w:rsidR="00B42E68" w:rsidRPr="001A40F7" w:rsidRDefault="0060569E" w:rsidP="00B42E68">
      <w:pPr>
        <w:tabs>
          <w:tab w:val="left" w:pos="284"/>
        </w:tabs>
        <w:spacing w:after="0" w:line="480" w:lineRule="auto"/>
        <w:rPr>
          <w:rFonts w:ascii="Times New Roman" w:hAnsi="Times New Roman"/>
          <w:sz w:val="24"/>
          <w:szCs w:val="24"/>
        </w:rPr>
      </w:pPr>
      <w:r w:rsidRPr="001A40F7">
        <w:rPr>
          <w:rFonts w:ascii="Times New Roman" w:eastAsia="Times New Roman" w:hAnsi="Times New Roman"/>
          <w:sz w:val="24"/>
          <w:szCs w:val="24"/>
        </w:rPr>
        <w:t xml:space="preserve">The contribution of this study is the development of value dissonance theory that </w:t>
      </w:r>
      <w:r w:rsidR="008F1F28" w:rsidRPr="001A40F7">
        <w:rPr>
          <w:rFonts w:ascii="Times New Roman" w:eastAsia="Times New Roman" w:hAnsi="Times New Roman"/>
          <w:sz w:val="24"/>
          <w:szCs w:val="24"/>
        </w:rPr>
        <w:t xml:space="preserve">explains stakeholders’ behaviour relating to the </w:t>
      </w:r>
      <w:r w:rsidRPr="001A40F7">
        <w:rPr>
          <w:rFonts w:ascii="Times New Roman" w:hAnsi="Times New Roman"/>
          <w:sz w:val="24"/>
          <w:szCs w:val="24"/>
        </w:rPr>
        <w:t xml:space="preserve">nature, creation and assessment of value in the contract delivery </w:t>
      </w:r>
      <w:r w:rsidR="00623D56" w:rsidRPr="001A40F7">
        <w:rPr>
          <w:rFonts w:ascii="Times New Roman" w:hAnsi="Times New Roman"/>
          <w:sz w:val="24"/>
          <w:szCs w:val="24"/>
        </w:rPr>
        <w:t xml:space="preserve">period, areas which have been identified as key research priorities for B2B value theory </w:t>
      </w:r>
      <w:r w:rsidR="00623D56"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et al.,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00623D56" w:rsidRPr="001A40F7">
        <w:rPr>
          <w:rFonts w:ascii="Times New Roman" w:hAnsi="Times New Roman"/>
          <w:sz w:val="24"/>
          <w:szCs w:val="24"/>
        </w:rPr>
        <w:fldChar w:fldCharType="separate"/>
      </w:r>
      <w:r w:rsidR="00623D56" w:rsidRPr="001A40F7">
        <w:rPr>
          <w:rFonts w:ascii="Times New Roman" w:hAnsi="Times New Roman"/>
          <w:noProof/>
          <w:sz w:val="24"/>
          <w:szCs w:val="24"/>
        </w:rPr>
        <w:t>(</w:t>
      </w:r>
      <w:hyperlink w:anchor="_ENREF_56" w:tooltip="Lindgreen, 2012 #14" w:history="1">
        <w:r w:rsidR="00C4790E" w:rsidRPr="001A40F7">
          <w:rPr>
            <w:rFonts w:ascii="Times New Roman" w:hAnsi="Times New Roman"/>
            <w:noProof/>
            <w:sz w:val="24"/>
            <w:szCs w:val="24"/>
          </w:rPr>
          <w:t>Lindgreen et al., 2012</w:t>
        </w:r>
      </w:hyperlink>
      <w:r w:rsidR="00623D56" w:rsidRPr="001A40F7">
        <w:rPr>
          <w:rFonts w:ascii="Times New Roman" w:hAnsi="Times New Roman"/>
          <w:noProof/>
          <w:sz w:val="24"/>
          <w:szCs w:val="24"/>
        </w:rPr>
        <w:t>)</w:t>
      </w:r>
      <w:r w:rsidR="00623D56" w:rsidRPr="001A40F7">
        <w:rPr>
          <w:rFonts w:ascii="Times New Roman" w:hAnsi="Times New Roman"/>
          <w:sz w:val="24"/>
          <w:szCs w:val="24"/>
        </w:rPr>
        <w:fldChar w:fldCharType="end"/>
      </w:r>
      <w:r w:rsidRPr="001A40F7">
        <w:rPr>
          <w:rFonts w:ascii="Times New Roman" w:hAnsi="Times New Roman"/>
          <w:sz w:val="24"/>
          <w:szCs w:val="24"/>
        </w:rPr>
        <w:t xml:space="preserve">. </w:t>
      </w:r>
      <w:r w:rsidR="009C3AE3" w:rsidRPr="001A40F7">
        <w:rPr>
          <w:rFonts w:ascii="Times New Roman" w:hAnsi="Times New Roman"/>
          <w:sz w:val="24"/>
          <w:szCs w:val="24"/>
        </w:rPr>
        <w:t>IVPD</w:t>
      </w:r>
      <w:r w:rsidR="00AB7816" w:rsidRPr="001A40F7">
        <w:rPr>
          <w:rFonts w:ascii="Times New Roman" w:hAnsi="Times New Roman"/>
          <w:sz w:val="24"/>
          <w:szCs w:val="24"/>
        </w:rPr>
        <w:t xml:space="preserve"> is novel as it</w:t>
      </w:r>
      <w:r w:rsidR="009C3AE3" w:rsidRPr="001A40F7">
        <w:rPr>
          <w:rFonts w:ascii="Times New Roman" w:hAnsi="Times New Roman"/>
          <w:sz w:val="24"/>
          <w:szCs w:val="24"/>
        </w:rPr>
        <w:t xml:space="preserve"> identifies recurrent issues with value perception formation within buying organisations that compromise relational success.</w:t>
      </w:r>
      <w:r w:rsidR="008E2933" w:rsidRPr="001A40F7">
        <w:rPr>
          <w:rFonts w:ascii="Times New Roman" w:hAnsi="Times New Roman"/>
          <w:sz w:val="24"/>
          <w:szCs w:val="24"/>
        </w:rPr>
        <w:t xml:space="preserve"> </w:t>
      </w:r>
      <w:r w:rsidR="0077389B" w:rsidRPr="001A40F7">
        <w:rPr>
          <w:rFonts w:ascii="Times New Roman" w:hAnsi="Times New Roman"/>
          <w:sz w:val="24"/>
          <w:szCs w:val="24"/>
        </w:rPr>
        <w:t>Value dissonance theory identifies actions to improve internal perception alignment, thus address</w:t>
      </w:r>
      <w:r w:rsidR="00AB7816" w:rsidRPr="001A40F7">
        <w:rPr>
          <w:rFonts w:ascii="Times New Roman" w:hAnsi="Times New Roman"/>
          <w:sz w:val="24"/>
          <w:szCs w:val="24"/>
        </w:rPr>
        <w:t>ing</w:t>
      </w:r>
      <w:r w:rsidR="0077389B" w:rsidRPr="001A40F7">
        <w:rPr>
          <w:rFonts w:ascii="Times New Roman" w:hAnsi="Times New Roman"/>
          <w:sz w:val="24"/>
          <w:szCs w:val="24"/>
        </w:rPr>
        <w:t xml:space="preserve"> the</w:t>
      </w:r>
      <w:r w:rsidR="00F219FF" w:rsidRPr="001A40F7">
        <w:rPr>
          <w:rFonts w:ascii="Times New Roman" w:hAnsi="Times New Roman"/>
          <w:sz w:val="24"/>
          <w:szCs w:val="24"/>
        </w:rPr>
        <w:t xml:space="preserve"> call to fill the gap in understanding how to manage strateg</w:t>
      </w:r>
      <w:r w:rsidR="0077389B" w:rsidRPr="001A40F7">
        <w:rPr>
          <w:rFonts w:ascii="Times New Roman" w:hAnsi="Times New Roman"/>
          <w:sz w:val="24"/>
          <w:szCs w:val="24"/>
        </w:rPr>
        <w:t>i</w:t>
      </w:r>
      <w:r w:rsidR="00F219FF" w:rsidRPr="001A40F7">
        <w:rPr>
          <w:rFonts w:ascii="Times New Roman" w:hAnsi="Times New Roman"/>
          <w:sz w:val="24"/>
          <w:szCs w:val="24"/>
        </w:rPr>
        <w:t xml:space="preserve">c collaborative </w:t>
      </w:r>
      <w:r w:rsidR="00F219FF" w:rsidRPr="001A40F7">
        <w:rPr>
          <w:rFonts w:ascii="Times New Roman" w:hAnsi="Times New Roman"/>
          <w:sz w:val="24"/>
          <w:szCs w:val="24"/>
        </w:rPr>
        <w:lastRenderedPageBreak/>
        <w:t xml:space="preserve">relationships </w:t>
      </w:r>
      <w:r w:rsidR="00F219FF"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F219FF" w:rsidRPr="001A40F7">
        <w:rPr>
          <w:rFonts w:ascii="Times New Roman" w:hAnsi="Times New Roman"/>
          <w:sz w:val="24"/>
          <w:szCs w:val="24"/>
        </w:rPr>
        <w:fldChar w:fldCharType="separate"/>
      </w:r>
      <w:r w:rsidR="00F219FF" w:rsidRPr="001A40F7">
        <w:rPr>
          <w:rFonts w:ascii="Times New Roman" w:hAnsi="Times New Roman"/>
          <w:noProof/>
          <w:sz w:val="24"/>
          <w:szCs w:val="24"/>
        </w:rPr>
        <w:t>(</w:t>
      </w:r>
      <w:hyperlink w:anchor="_ENREF_75" w:tooltip="Touboulic, 2015 #123" w:history="1">
        <w:r w:rsidR="00C4790E" w:rsidRPr="001A40F7">
          <w:rPr>
            <w:rFonts w:ascii="Times New Roman" w:hAnsi="Times New Roman"/>
            <w:noProof/>
            <w:sz w:val="24"/>
            <w:szCs w:val="24"/>
          </w:rPr>
          <w:t>Touboulic and Walker, 2015</w:t>
        </w:r>
      </w:hyperlink>
      <w:r w:rsidR="00F219FF" w:rsidRPr="001A40F7">
        <w:rPr>
          <w:rFonts w:ascii="Times New Roman" w:hAnsi="Times New Roman"/>
          <w:noProof/>
          <w:sz w:val="24"/>
          <w:szCs w:val="24"/>
        </w:rPr>
        <w:t>)</w:t>
      </w:r>
      <w:r w:rsidR="00F219FF" w:rsidRPr="001A40F7">
        <w:rPr>
          <w:rFonts w:ascii="Times New Roman" w:hAnsi="Times New Roman"/>
          <w:sz w:val="24"/>
          <w:szCs w:val="24"/>
        </w:rPr>
        <w:fldChar w:fldCharType="end"/>
      </w:r>
      <w:r w:rsidR="00AB7816" w:rsidRPr="001A40F7">
        <w:rPr>
          <w:rFonts w:ascii="Times New Roman" w:hAnsi="Times New Roman"/>
          <w:sz w:val="24"/>
          <w:szCs w:val="24"/>
        </w:rPr>
        <w:t xml:space="preserve">.  </w:t>
      </w:r>
      <w:r w:rsidR="00F313C5" w:rsidRPr="001A40F7">
        <w:rPr>
          <w:rFonts w:ascii="Times New Roman" w:hAnsi="Times New Roman"/>
          <w:sz w:val="24"/>
          <w:szCs w:val="24"/>
        </w:rPr>
        <w:t xml:space="preserve">IVPD portrays a complex, dynamic, social system where differences in value cognition, perceptions, expectations and priorities are extended or contracted by prevailing internal discursive processes. </w:t>
      </w:r>
      <w:r w:rsidR="00FD5F05" w:rsidRPr="001A40F7">
        <w:rPr>
          <w:rFonts w:ascii="Times New Roman" w:hAnsi="Times New Roman"/>
          <w:sz w:val="24"/>
          <w:szCs w:val="24"/>
        </w:rPr>
        <w:t xml:space="preserve">The theoretical model of </w:t>
      </w:r>
      <w:r w:rsidR="00F313C5" w:rsidRPr="001A40F7">
        <w:rPr>
          <w:rFonts w:ascii="Times New Roman" w:hAnsi="Times New Roman"/>
          <w:sz w:val="24"/>
          <w:szCs w:val="24"/>
        </w:rPr>
        <w:t>IVPD</w:t>
      </w:r>
      <w:r w:rsidR="00FD5F05" w:rsidRPr="001A40F7">
        <w:rPr>
          <w:rFonts w:ascii="Times New Roman" w:hAnsi="Times New Roman"/>
          <w:sz w:val="24"/>
          <w:szCs w:val="24"/>
        </w:rPr>
        <w:t xml:space="preserve"> presented in this paper contributes </w:t>
      </w:r>
      <w:r w:rsidR="00F313C5" w:rsidRPr="001A40F7">
        <w:rPr>
          <w:rFonts w:ascii="Times New Roman" w:hAnsi="Times New Roman"/>
          <w:sz w:val="24"/>
          <w:szCs w:val="24"/>
        </w:rPr>
        <w:t xml:space="preserve">new insight into the reasons for </w:t>
      </w:r>
      <w:r w:rsidR="00A0290C">
        <w:rPr>
          <w:rFonts w:ascii="Times New Roman" w:hAnsi="Times New Roman"/>
          <w:sz w:val="24"/>
          <w:szCs w:val="24"/>
        </w:rPr>
        <w:t xml:space="preserve">the </w:t>
      </w:r>
      <w:r w:rsidR="00F313C5" w:rsidRPr="001A40F7">
        <w:rPr>
          <w:rFonts w:ascii="Times New Roman" w:hAnsi="Times New Roman"/>
          <w:sz w:val="24"/>
          <w:szCs w:val="24"/>
        </w:rPr>
        <w:t>persistent issue</w:t>
      </w:r>
      <w:r w:rsidR="00A0290C">
        <w:rPr>
          <w:rFonts w:ascii="Times New Roman" w:hAnsi="Times New Roman"/>
          <w:sz w:val="24"/>
          <w:szCs w:val="24"/>
        </w:rPr>
        <w:t>s</w:t>
      </w:r>
      <w:r w:rsidR="00F313C5" w:rsidRPr="001A40F7">
        <w:rPr>
          <w:rFonts w:ascii="Times New Roman" w:hAnsi="Times New Roman"/>
          <w:sz w:val="24"/>
          <w:szCs w:val="24"/>
        </w:rPr>
        <w:t xml:space="preserve"> of under-performance and failure in strategic relationships </w:t>
      </w:r>
      <w:r w:rsidR="00F313C5"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&lt;EndNote&gt;&lt;Cite&gt;&lt;Author&gt;Fang&lt;/Author&gt;&lt;Year&gt;2011&lt;/Year&gt;&lt;RecNum&gt;40&lt;/RecNum&gt;&lt;DisplayText&gt;(Fang et al., 2011; Meehan and Wright, 2013)&lt;/DisplayText&gt;&lt;record&gt;&lt;rec-number&gt;40&lt;/rec-number&gt;&lt;foreign-keys&gt;&lt;key app="EN" db-id="29tt250dt0x2f0extty5s0dex9sdr2ww9zsp" timestamp="1413813487"&gt;40&lt;/key&gt;&lt;/foreign-keys&gt;&lt;ref-type name="Journal Article"&gt;17&lt;/ref-type&gt;&lt;contributors&gt;&lt;authors&gt;&lt;author&gt;Fang, S. R.&lt;/author&gt;&lt;author&gt;Chang, Y. S.&lt;/author&gt;&lt;author&gt;Peng, Y. C.&lt;/author&gt;&lt;/authors&gt;&lt;/contributors&gt;&lt;titles&gt;&lt;title&gt;Dark side of relationships: A tensions-based view&lt;/title&gt;&lt;secondary-title&gt;Industrial Marketing Management&lt;/secondary-title&gt;&lt;/titles&gt;&lt;periodical&gt;&lt;full-title&gt;Industrial Marketing Management&lt;/full-title&gt;&lt;/periodical&gt;&lt;dates&gt;&lt;year&gt;2011&lt;/year&gt;&lt;/dates&gt;&lt;isbn&gt;0019-8501&lt;/isbn&gt;&lt;urls&gt;&lt;/urls&gt;&lt;/record&gt;&lt;/Cite&gt;&lt;Cite&gt;&lt;Author&gt;Meehan&lt;/Author&gt;&lt;Year&gt;2013&lt;/Year&gt;&lt;RecNum&gt;38&lt;/RecNum&gt;&lt;record&gt;&lt;rec-number&gt;38&lt;/rec-number&gt;&lt;foreign-keys&gt;&lt;key app="EN" db-id="29tt250dt0x2f0extty5s0dex9sdr2ww9zsp" timestamp="1413813487"&gt;38&lt;/key&gt;&lt;/foreign-keys&gt;&lt;ref-type name="Journal Article"&gt;17&lt;/ref-type&gt;&lt;contributors&gt;&lt;authors&gt;&lt;author&gt;Meehan, Joanne&lt;/author&gt;&lt;author&gt;Wright, Gillian H&lt;/author&gt;&lt;/authors&gt;&lt;/contributors&gt;&lt;titles&gt;&lt;title&gt;Power priorities in buyer–seller relationships: A comparative analysis&lt;/title&gt;&lt;secondary-title&gt;Industrial Marketing Management&lt;/secondary-title&gt;&lt;/titles&gt;&lt;periodical&gt;&lt;full-title&gt;Industrial Marketing Management&lt;/full-title&gt;&lt;/periodical&gt;&lt;pages&gt;1245-1254&lt;/pages&gt;&lt;volume&gt;42&lt;/volume&gt;&lt;number&gt;8&lt;/number&gt;&lt;dates&gt;&lt;year&gt;2013&lt;/year&gt;&lt;/dates&gt;&lt;isbn&gt;0019-8501&lt;/isbn&gt;&lt;urls&gt;&lt;/urls&gt;&lt;/record&gt;&lt;/Cite&gt;&lt;/EndNote&gt;</w:instrText>
      </w:r>
      <w:r w:rsidR="00F313C5" w:rsidRPr="001A40F7">
        <w:rPr>
          <w:rFonts w:ascii="Times New Roman" w:hAnsi="Times New Roman"/>
          <w:sz w:val="24"/>
          <w:szCs w:val="24"/>
        </w:rPr>
        <w:fldChar w:fldCharType="separate"/>
      </w:r>
      <w:r w:rsidR="00F313C5" w:rsidRPr="001A40F7">
        <w:rPr>
          <w:rFonts w:ascii="Times New Roman" w:hAnsi="Times New Roman"/>
          <w:noProof/>
          <w:sz w:val="24"/>
          <w:szCs w:val="24"/>
        </w:rPr>
        <w:t>(</w:t>
      </w:r>
      <w:hyperlink w:anchor="_ENREF_28" w:tooltip="Fang, 2011 #40" w:history="1">
        <w:r w:rsidR="00C4790E" w:rsidRPr="001A40F7">
          <w:rPr>
            <w:rFonts w:ascii="Times New Roman" w:hAnsi="Times New Roman"/>
            <w:noProof/>
            <w:sz w:val="24"/>
            <w:szCs w:val="24"/>
          </w:rPr>
          <w:t>Fang et al., 2011</w:t>
        </w:r>
      </w:hyperlink>
      <w:r w:rsidR="00F313C5" w:rsidRPr="001A40F7">
        <w:rPr>
          <w:rFonts w:ascii="Times New Roman" w:hAnsi="Times New Roman"/>
          <w:noProof/>
          <w:sz w:val="24"/>
          <w:szCs w:val="24"/>
        </w:rPr>
        <w:t xml:space="preserve">; </w:t>
      </w:r>
      <w:hyperlink w:anchor="_ENREF_64" w:tooltip="Meehan, 2013 #38" w:history="1">
        <w:r w:rsidR="00C4790E" w:rsidRPr="001A40F7">
          <w:rPr>
            <w:rFonts w:ascii="Times New Roman" w:hAnsi="Times New Roman"/>
            <w:noProof/>
            <w:sz w:val="24"/>
            <w:szCs w:val="24"/>
          </w:rPr>
          <w:t>Meehan and Wright, 2013</w:t>
        </w:r>
      </w:hyperlink>
      <w:r w:rsidR="00F313C5" w:rsidRPr="001A40F7">
        <w:rPr>
          <w:rFonts w:ascii="Times New Roman" w:hAnsi="Times New Roman"/>
          <w:noProof/>
          <w:sz w:val="24"/>
          <w:szCs w:val="24"/>
        </w:rPr>
        <w:t>)</w:t>
      </w:r>
      <w:r w:rsidR="00F313C5" w:rsidRPr="001A40F7">
        <w:rPr>
          <w:rFonts w:ascii="Times New Roman" w:hAnsi="Times New Roman"/>
          <w:sz w:val="24"/>
          <w:szCs w:val="24"/>
        </w:rPr>
        <w:fldChar w:fldCharType="end"/>
      </w:r>
      <w:r w:rsidR="00F313C5" w:rsidRPr="001A40F7">
        <w:rPr>
          <w:rFonts w:ascii="Times New Roman" w:hAnsi="Times New Roman"/>
          <w:sz w:val="24"/>
          <w:szCs w:val="24"/>
        </w:rPr>
        <w:t xml:space="preserve">, that are not accounted for in the dominant relational view </w:t>
      </w:r>
      <w:r w:rsidR="00F313C5" w:rsidRPr="001A40F7">
        <w:rPr>
          <w:rFonts w:ascii="Times New Roman" w:hAnsi="Times New Roman"/>
          <w:sz w:val="24"/>
          <w:szCs w:val="24"/>
        </w:rPr>
        <w:fldChar w:fldCharType="begin"/>
      </w:r>
      <w:r w:rsidR="00F313C5" w:rsidRPr="001A40F7">
        <w:rPr>
          <w:rFonts w:ascii="Times New Roman" w:hAnsi="Times New Roman"/>
          <w:sz w:val="24"/>
          <w:szCs w:val="24"/>
        </w:rPr>
        <w:instrText xml:space="preserve"> ADDIN EN.CITE &lt;EndNote&gt;&lt;Cite&gt;&lt;Author&gt;Dyer&lt;/Author&gt;&lt;Year&gt;1998&lt;/Year&gt;&lt;RecNum&gt;574&lt;/RecNum&gt;&lt;DisplayText&gt;(Dyer and Singh, 1998)&lt;/DisplayText&gt;&lt;record&gt;&lt;rec-number&gt;574&lt;/rec-number&gt;&lt;foreign-keys&gt;&lt;key app="EN" db-id="rpzvddwtoe00roe2ff2pd2xpswep0peewxf5"&gt;574&lt;/key&gt;&lt;/foreign-keys&gt;&lt;ref-type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ages&gt;660-679&lt;/pages&gt;&lt;volume&gt;23&lt;/volume&gt;&lt;number&gt;4&lt;/number&gt;&lt;dates&gt;&lt;year&gt;1998&lt;/year&gt;&lt;/dates&gt;&lt;isbn&gt;0363-7425&lt;/isbn&gt;&lt;urls&gt;&lt;/urls&gt;&lt;/record&gt;&lt;/Cite&gt;&lt;/EndNote&gt;</w:instrText>
      </w:r>
      <w:r w:rsidR="00F313C5" w:rsidRPr="001A40F7">
        <w:rPr>
          <w:rFonts w:ascii="Times New Roman" w:hAnsi="Times New Roman"/>
          <w:sz w:val="24"/>
          <w:szCs w:val="24"/>
        </w:rPr>
        <w:fldChar w:fldCharType="separate"/>
      </w:r>
      <w:r w:rsidR="00F313C5" w:rsidRPr="001A40F7">
        <w:rPr>
          <w:rFonts w:ascii="Times New Roman" w:hAnsi="Times New Roman"/>
          <w:sz w:val="24"/>
          <w:szCs w:val="24"/>
        </w:rPr>
        <w:t>(</w:t>
      </w:r>
      <w:hyperlink w:anchor="_ENREF_23" w:tooltip="Dyer, 1998 #72" w:history="1">
        <w:r w:rsidR="00C4790E" w:rsidRPr="001A40F7">
          <w:rPr>
            <w:rFonts w:ascii="Times New Roman" w:hAnsi="Times New Roman"/>
            <w:sz w:val="24"/>
            <w:szCs w:val="24"/>
          </w:rPr>
          <w:t>Dyer and Singh, 1998</w:t>
        </w:r>
      </w:hyperlink>
      <w:r w:rsidR="00F313C5" w:rsidRPr="001A40F7">
        <w:rPr>
          <w:rFonts w:ascii="Times New Roman" w:hAnsi="Times New Roman"/>
          <w:sz w:val="24"/>
          <w:szCs w:val="24"/>
        </w:rPr>
        <w:t>)</w:t>
      </w:r>
      <w:r w:rsidR="00F313C5" w:rsidRPr="001A40F7">
        <w:rPr>
          <w:rFonts w:ascii="Times New Roman" w:hAnsi="Times New Roman"/>
          <w:sz w:val="24"/>
          <w:szCs w:val="24"/>
        </w:rPr>
        <w:fldChar w:fldCharType="end"/>
      </w:r>
      <w:r w:rsidR="00F313C5" w:rsidRPr="001A40F7">
        <w:rPr>
          <w:rFonts w:ascii="Times New Roman" w:hAnsi="Times New Roman"/>
          <w:sz w:val="24"/>
          <w:szCs w:val="24"/>
        </w:rPr>
        <w:t xml:space="preserve">, and crucially, provides mechanisms to counter risks of failure. </w:t>
      </w:r>
    </w:p>
    <w:p w14:paraId="6EB47F92" w14:textId="77777777" w:rsidR="00B42E68" w:rsidRPr="00B42E68" w:rsidRDefault="00B42E68" w:rsidP="009F0241">
      <w:pPr>
        <w:tabs>
          <w:tab w:val="left" w:pos="284"/>
        </w:tabs>
        <w:spacing w:after="0" w:line="480" w:lineRule="auto"/>
        <w:rPr>
          <w:rFonts w:ascii="Times New Roman" w:hAnsi="Times New Roman"/>
          <w:sz w:val="24"/>
          <w:szCs w:val="24"/>
        </w:rPr>
      </w:pPr>
    </w:p>
    <w:p w14:paraId="0E94573C" w14:textId="6613426A" w:rsidR="00DE1EE8" w:rsidRPr="00347254" w:rsidRDefault="000E1931" w:rsidP="009F0241">
      <w:pPr>
        <w:tabs>
          <w:tab w:val="left" w:pos="284"/>
        </w:tabs>
        <w:spacing w:after="0" w:line="480" w:lineRule="auto"/>
        <w:rPr>
          <w:rFonts w:ascii="Times New Roman" w:hAnsi="Times New Roman"/>
          <w:sz w:val="24"/>
          <w:szCs w:val="24"/>
        </w:rPr>
      </w:pPr>
      <w:r w:rsidRPr="00347254">
        <w:rPr>
          <w:rFonts w:ascii="Times New Roman" w:hAnsi="Times New Roman"/>
          <w:sz w:val="24"/>
          <w:szCs w:val="24"/>
        </w:rPr>
        <w:t>Significantly, the nature of IVPD, illustrated by cognitive differences, parochial behaviour and unitarist perspectives on value, indicates that primary responsibility for improving alignment needs to rest within the buyer organisation.  This is important as it represents a shift, theoretically and in practice, away from the traditional focus on collective</w:t>
      </w:r>
      <w:r w:rsidR="00FC149F" w:rsidRPr="00347254">
        <w:rPr>
          <w:rFonts w:ascii="Times New Roman" w:hAnsi="Times New Roman"/>
          <w:sz w:val="24"/>
          <w:szCs w:val="24"/>
        </w:rPr>
        <w:t>, joint</w:t>
      </w:r>
      <w:r w:rsidRPr="00347254">
        <w:rPr>
          <w:rFonts w:ascii="Times New Roman" w:hAnsi="Times New Roman"/>
          <w:sz w:val="24"/>
          <w:szCs w:val="24"/>
        </w:rPr>
        <w:t xml:space="preserve"> responsibilities in strategic relationships</w:t>
      </w:r>
      <w:r w:rsidR="00FC149F" w:rsidRPr="00347254">
        <w:rPr>
          <w:rFonts w:ascii="Times New Roman" w:hAnsi="Times New Roman"/>
          <w:sz w:val="24"/>
          <w:szCs w:val="24"/>
        </w:rPr>
        <w:t xml:space="preserve">, predicated on the </w:t>
      </w:r>
      <w:r w:rsidR="000C6B29" w:rsidRPr="00347254">
        <w:rPr>
          <w:rFonts w:ascii="Times New Roman" w:hAnsi="Times New Roman"/>
          <w:sz w:val="24"/>
          <w:szCs w:val="24"/>
        </w:rPr>
        <w:t xml:space="preserve">dominant paradigm in the purchasing and B2B literature, the </w:t>
      </w:r>
      <w:r w:rsidR="00FC149F" w:rsidRPr="00347254">
        <w:rPr>
          <w:rFonts w:ascii="Times New Roman" w:hAnsi="Times New Roman"/>
          <w:sz w:val="24"/>
          <w:szCs w:val="24"/>
        </w:rPr>
        <w:t xml:space="preserve">relational view </w:t>
      </w:r>
      <w:r w:rsidR="00FC149F" w:rsidRPr="00347254">
        <w:rPr>
          <w:rFonts w:ascii="Times New Roman" w:hAnsi="Times New Roman"/>
          <w:sz w:val="24"/>
          <w:szCs w:val="24"/>
        </w:rPr>
        <w:fldChar w:fldCharType="begin"/>
      </w:r>
      <w:r w:rsidR="00FC149F" w:rsidRPr="00347254">
        <w:rPr>
          <w:rFonts w:ascii="Times New Roman" w:hAnsi="Times New Roman"/>
          <w:sz w:val="24"/>
          <w:szCs w:val="24"/>
        </w:rPr>
        <w:instrText xml:space="preserve"> ADDIN EN.CITE &lt;EndNote&gt;&lt;Cite&gt;&lt;Author&gt;Dyer&lt;/Author&gt;&lt;Year&gt;1998&lt;/Year&gt;&lt;RecNum&gt;574&lt;/RecNum&gt;&lt;DisplayText&gt;(Dyer and Singh, 1998)&lt;/DisplayText&gt;&lt;record&gt;&lt;rec-number&gt;574&lt;/rec-number&gt;&lt;foreign-keys&gt;&lt;key app="EN" db-id="rpzvddwtoe00roe2ff2pd2xpswep0peewxf5"&gt;574&lt;/key&gt;&lt;/foreign-keys&gt;&lt;ref-type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ages&gt;660-679&lt;/pages&gt;&lt;volume&gt;23&lt;/volume&gt;&lt;number&gt;4&lt;/number&gt;&lt;dates&gt;&lt;year&gt;1998&lt;/year&gt;&lt;/dates&gt;&lt;isbn&gt;0363-7425&lt;/isbn&gt;&lt;urls&gt;&lt;/urls&gt;&lt;/record&gt;&lt;/Cite&gt;&lt;/EndNote&gt;</w:instrText>
      </w:r>
      <w:r w:rsidR="00FC149F" w:rsidRPr="00347254">
        <w:rPr>
          <w:rFonts w:ascii="Times New Roman" w:hAnsi="Times New Roman"/>
          <w:sz w:val="24"/>
          <w:szCs w:val="24"/>
        </w:rPr>
        <w:fldChar w:fldCharType="separate"/>
      </w:r>
      <w:r w:rsidR="00FC149F" w:rsidRPr="00347254">
        <w:rPr>
          <w:rFonts w:ascii="Times New Roman" w:hAnsi="Times New Roman"/>
          <w:sz w:val="24"/>
          <w:szCs w:val="24"/>
        </w:rPr>
        <w:t>(</w:t>
      </w:r>
      <w:hyperlink w:anchor="_ENREF_23" w:tooltip="Dyer, 1998 #72" w:history="1">
        <w:r w:rsidR="00C4790E" w:rsidRPr="00347254">
          <w:rPr>
            <w:rFonts w:ascii="Times New Roman" w:hAnsi="Times New Roman"/>
            <w:sz w:val="24"/>
            <w:szCs w:val="24"/>
          </w:rPr>
          <w:t>Dyer and Singh, 1998</w:t>
        </w:r>
      </w:hyperlink>
      <w:r w:rsidR="00FC149F" w:rsidRPr="00347254">
        <w:rPr>
          <w:rFonts w:ascii="Times New Roman" w:hAnsi="Times New Roman"/>
          <w:sz w:val="24"/>
          <w:szCs w:val="24"/>
        </w:rPr>
        <w:t>)</w:t>
      </w:r>
      <w:r w:rsidR="00FC149F" w:rsidRPr="00347254">
        <w:rPr>
          <w:rFonts w:ascii="Times New Roman" w:hAnsi="Times New Roman"/>
          <w:sz w:val="24"/>
          <w:szCs w:val="24"/>
        </w:rPr>
        <w:fldChar w:fldCharType="end"/>
      </w:r>
      <w:r w:rsidRPr="00347254">
        <w:rPr>
          <w:rFonts w:ascii="Times New Roman" w:hAnsi="Times New Roman"/>
          <w:sz w:val="24"/>
          <w:szCs w:val="24"/>
        </w:rPr>
        <w:t>.  This is not to suggest that collaboration is flawed; rather it adds a nuance to the leadership role of the buying organisat</w:t>
      </w:r>
      <w:r w:rsidR="002C6C26" w:rsidRPr="00347254">
        <w:rPr>
          <w:rFonts w:ascii="Times New Roman" w:hAnsi="Times New Roman"/>
          <w:sz w:val="24"/>
          <w:szCs w:val="24"/>
        </w:rPr>
        <w:t>ion in sustaining shared value</w:t>
      </w:r>
      <w:r w:rsidR="009F0241">
        <w:rPr>
          <w:rFonts w:ascii="Times New Roman" w:hAnsi="Times New Roman"/>
          <w:sz w:val="24"/>
          <w:szCs w:val="24"/>
        </w:rPr>
        <w:t xml:space="preserve"> across the life of the contract. </w:t>
      </w:r>
    </w:p>
    <w:p w14:paraId="49A4D8EA" w14:textId="77777777" w:rsidR="002C6C26" w:rsidRPr="00347254" w:rsidRDefault="002C6C26" w:rsidP="009F0241">
      <w:pPr>
        <w:tabs>
          <w:tab w:val="left" w:pos="284"/>
        </w:tabs>
        <w:spacing w:after="0" w:line="480" w:lineRule="auto"/>
        <w:rPr>
          <w:rFonts w:ascii="Times New Roman" w:hAnsi="Times New Roman"/>
          <w:sz w:val="24"/>
          <w:szCs w:val="24"/>
        </w:rPr>
      </w:pPr>
    </w:p>
    <w:p w14:paraId="72DC0EB4" w14:textId="166FA309" w:rsidR="00164B49" w:rsidRDefault="004A6B41" w:rsidP="00FA1BDB">
      <w:pPr>
        <w:spacing w:line="480" w:lineRule="auto"/>
        <w:rPr>
          <w:rFonts w:ascii="Times New Roman" w:hAnsi="Times New Roman"/>
          <w:sz w:val="24"/>
          <w:szCs w:val="24"/>
        </w:rPr>
      </w:pPr>
      <w:r w:rsidRPr="0027294E">
        <w:rPr>
          <w:rFonts w:ascii="Times New Roman" w:hAnsi="Times New Roman"/>
          <w:sz w:val="24"/>
          <w:szCs w:val="24"/>
        </w:rPr>
        <w:t xml:space="preserve">Value </w:t>
      </w:r>
      <w:r w:rsidRPr="001A40F7">
        <w:rPr>
          <w:rFonts w:ascii="Times New Roman" w:hAnsi="Times New Roman"/>
          <w:sz w:val="24"/>
          <w:szCs w:val="24"/>
        </w:rPr>
        <w:t xml:space="preserve">dissonance theory thus </w:t>
      </w:r>
      <w:r w:rsidR="00CA7949" w:rsidRPr="001A40F7">
        <w:rPr>
          <w:rFonts w:ascii="Times New Roman" w:hAnsi="Times New Roman"/>
          <w:sz w:val="24"/>
          <w:szCs w:val="24"/>
        </w:rPr>
        <w:t xml:space="preserve">provides additional empirical </w:t>
      </w:r>
      <w:r w:rsidR="00DE1EE8" w:rsidRPr="001A40F7">
        <w:rPr>
          <w:rFonts w:ascii="Times New Roman" w:hAnsi="Times New Roman"/>
          <w:sz w:val="24"/>
          <w:szCs w:val="24"/>
        </w:rPr>
        <w:t>support</w:t>
      </w:r>
      <w:r w:rsidR="00CA7949" w:rsidRPr="001A40F7">
        <w:rPr>
          <w:rFonts w:ascii="Times New Roman" w:hAnsi="Times New Roman"/>
          <w:sz w:val="24"/>
          <w:szCs w:val="24"/>
        </w:rPr>
        <w:t xml:space="preserve"> for </w:t>
      </w:r>
      <w:r w:rsidR="00DE1EE8" w:rsidRPr="001A40F7">
        <w:rPr>
          <w:rFonts w:ascii="Times New Roman" w:hAnsi="Times New Roman"/>
          <w:sz w:val="24"/>
          <w:szCs w:val="24"/>
        </w:rPr>
        <w:t xml:space="preserve">recent theoretical developments </w:t>
      </w:r>
      <w:r w:rsidR="00A70A00" w:rsidRPr="001A40F7">
        <w:rPr>
          <w:rFonts w:ascii="Times New Roman" w:hAnsi="Times New Roman"/>
          <w:sz w:val="24"/>
          <w:szCs w:val="24"/>
        </w:rPr>
        <w:t xml:space="preserve">in the broader B2B value landscape that recognise the criticality of intra- and inter-organisational contexts </w:t>
      </w:r>
      <w:r w:rsidR="00A70A00"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&lt;EndNote&gt;&lt;Cite&gt;&lt;Author&gt;Makkonen&lt;/Author&gt;&lt;Year&gt;2014&lt;/Year&gt;&lt;RecNum&gt;140&lt;/RecNum&gt;&lt;DisplayText&gt;(Makkonen and Vuori, 2014)&lt;/DisplayText&gt;&lt;record&gt;&lt;rec-number&gt;140&lt;/rec-number&gt;&lt;foreign-keys&gt;&lt;key app="EN" db-id="29tt250dt0x2f0extty5s0dex9sdr2ww9zsp" timestamp="1455986467"&gt;140&lt;/key&gt;&lt;/foreign-keys&gt;&lt;ref-type name="Journal Article"&gt;17&lt;/ref-type&gt;&lt;contributors&gt;&lt;authors&gt;&lt;author&gt;Makkonen, Hannu&lt;/author&gt;&lt;author&gt;Vuori, Mervi&lt;/author&gt;&lt;/authors&gt;&lt;/contributors&gt;&lt;titles&gt;&lt;title&gt;The role of information technology in strategic buyer–supplier relationships&lt;/title&gt;&lt;secondary-title&gt;Industrial Marketing Management&lt;/secondary-title&gt;&lt;/titles&gt;&lt;periodical&gt;&lt;full-title&gt;Industrial Marketing Management&lt;/full-title&gt;&lt;/periodical&gt;&lt;pages&gt;1053-1062&lt;/pages&gt;&lt;volume&gt;43&lt;/volume&gt;&lt;number&gt;6&lt;/number&gt;&lt;dates&gt;&lt;year&gt;2014&lt;/year&gt;&lt;/dates&gt;&lt;isbn&gt;0019-8501&lt;/isbn&gt;&lt;urls&gt;&lt;/urls&gt;&lt;/record&gt;&lt;/Cite&gt;&lt;/EndNote&gt;</w:instrText>
      </w:r>
      <w:r w:rsidR="00A70A00" w:rsidRPr="001A40F7">
        <w:rPr>
          <w:rFonts w:ascii="Times New Roman" w:hAnsi="Times New Roman"/>
          <w:sz w:val="24"/>
          <w:szCs w:val="24"/>
        </w:rPr>
        <w:fldChar w:fldCharType="separate"/>
      </w:r>
      <w:r w:rsidR="00A70A00" w:rsidRPr="001A40F7">
        <w:rPr>
          <w:rFonts w:ascii="Times New Roman" w:hAnsi="Times New Roman"/>
          <w:noProof/>
          <w:sz w:val="24"/>
          <w:szCs w:val="24"/>
        </w:rPr>
        <w:t>(</w:t>
      </w:r>
      <w:hyperlink w:anchor="_ENREF_61" w:tooltip="Makkonen, 2014 #140" w:history="1">
        <w:r w:rsidR="00C4790E" w:rsidRPr="001A40F7">
          <w:rPr>
            <w:rFonts w:ascii="Times New Roman" w:hAnsi="Times New Roman"/>
            <w:noProof/>
            <w:sz w:val="24"/>
            <w:szCs w:val="24"/>
          </w:rPr>
          <w:t>Makkonen and Vuori, 2014</w:t>
        </w:r>
      </w:hyperlink>
      <w:r w:rsidR="00A70A00" w:rsidRPr="001A40F7">
        <w:rPr>
          <w:rFonts w:ascii="Times New Roman" w:hAnsi="Times New Roman"/>
          <w:noProof/>
          <w:sz w:val="24"/>
          <w:szCs w:val="24"/>
        </w:rPr>
        <w:t>)</w:t>
      </w:r>
      <w:r w:rsidR="00A70A00" w:rsidRPr="001A40F7">
        <w:rPr>
          <w:rFonts w:ascii="Times New Roman" w:hAnsi="Times New Roman"/>
          <w:sz w:val="24"/>
          <w:szCs w:val="24"/>
        </w:rPr>
        <w:fldChar w:fldCharType="end"/>
      </w:r>
      <w:r w:rsidR="00A70A00" w:rsidRPr="001A40F7">
        <w:rPr>
          <w:rFonts w:ascii="Times New Roman" w:hAnsi="Times New Roman"/>
          <w:sz w:val="24"/>
          <w:szCs w:val="24"/>
        </w:rPr>
        <w:t xml:space="preserve"> in shaping and conditioning perceptions </w:t>
      </w:r>
      <w:r w:rsidR="00A70A00"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A70A00" w:rsidRPr="001A40F7">
        <w:rPr>
          <w:rFonts w:ascii="Times New Roman" w:hAnsi="Times New Roman"/>
          <w:sz w:val="24"/>
          <w:szCs w:val="24"/>
        </w:rPr>
        <w:fldChar w:fldCharType="separate"/>
      </w:r>
      <w:r w:rsidR="00A70A00" w:rsidRPr="001A40F7">
        <w:rPr>
          <w:rFonts w:ascii="Times New Roman" w:hAnsi="Times New Roman"/>
          <w:noProof/>
          <w:sz w:val="24"/>
          <w:szCs w:val="24"/>
        </w:rPr>
        <w:t>(</w:t>
      </w:r>
      <w:hyperlink w:anchor="_ENREF_19" w:tooltip="Corvellec, 2014 #142" w:history="1">
        <w:r w:rsidR="00C4790E" w:rsidRPr="001A40F7">
          <w:rPr>
            <w:rFonts w:ascii="Times New Roman" w:hAnsi="Times New Roman"/>
            <w:noProof/>
            <w:sz w:val="24"/>
            <w:szCs w:val="24"/>
          </w:rPr>
          <w:t>Corvellec and Hultman, 2014</w:t>
        </w:r>
      </w:hyperlink>
      <w:r w:rsidR="00A70A00" w:rsidRPr="001A40F7">
        <w:rPr>
          <w:rFonts w:ascii="Times New Roman" w:hAnsi="Times New Roman"/>
          <w:noProof/>
          <w:sz w:val="24"/>
          <w:szCs w:val="24"/>
        </w:rPr>
        <w:t>)</w:t>
      </w:r>
      <w:r w:rsidR="00A70A00" w:rsidRPr="001A40F7">
        <w:rPr>
          <w:rFonts w:ascii="Times New Roman" w:hAnsi="Times New Roman"/>
          <w:sz w:val="24"/>
          <w:szCs w:val="24"/>
        </w:rPr>
        <w:fldChar w:fldCharType="end"/>
      </w:r>
      <w:r w:rsidR="006B1899" w:rsidRPr="001A40F7">
        <w:rPr>
          <w:rFonts w:ascii="Times New Roman" w:hAnsi="Times New Roman"/>
          <w:sz w:val="24"/>
          <w:szCs w:val="24"/>
        </w:rPr>
        <w:t>. Value dissonance theory contributes by exposing the</w:t>
      </w:r>
      <w:r w:rsidR="005D035A" w:rsidRPr="001A40F7">
        <w:rPr>
          <w:rFonts w:ascii="Times New Roman" w:hAnsi="Times New Roman"/>
          <w:sz w:val="24"/>
          <w:szCs w:val="24"/>
        </w:rPr>
        <w:t xml:space="preserve"> complex web of opinions, “truths” and “myths” that suppliers navigate in complex relationships. </w:t>
      </w:r>
      <w:r w:rsidR="00CA7949" w:rsidRPr="001A40F7">
        <w:rPr>
          <w:rFonts w:ascii="Times New Roman" w:hAnsi="Times New Roman"/>
          <w:sz w:val="24"/>
          <w:szCs w:val="24"/>
        </w:rPr>
        <w:t xml:space="preserve">Service delivery involves </w:t>
      </w:r>
      <w:r w:rsidR="005D035A" w:rsidRPr="001A40F7">
        <w:rPr>
          <w:rFonts w:ascii="Times New Roman" w:hAnsi="Times New Roman"/>
          <w:sz w:val="24"/>
          <w:szCs w:val="24"/>
        </w:rPr>
        <w:t xml:space="preserve">dynamic interactions </w:t>
      </w:r>
      <w:r w:rsidR="005D035A"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&lt;EndNote&gt;&lt;Cite&gt;&lt;Author&gt;Lacoste&lt;/Author&gt;&lt;Year&gt;2015&lt;/Year&gt;&lt;RecNum&gt;141&lt;/RecNum&gt;&lt;DisplayText&gt;(Lacoste and Johnsen, 2015)&lt;/DisplayText&gt;&lt;record&gt;&lt;rec-number&gt;141&lt;/rec-number&gt;&lt;foreign-keys&gt;&lt;key app="EN" db-id="29tt250dt0x2f0extty5s0dex9sdr2ww9zsp" timestamp="1455986520"&gt;141&lt;/key&gt;&lt;/foreign-keys&gt;&lt;ref-type name="Journal Article"&gt;17&lt;/ref-type&gt;&lt;contributors&gt;&lt;authors&gt;&lt;author&gt;Lacoste, Sylvie&lt;/author&gt;&lt;author&gt;Johnsen, Rhona E&lt;/author&gt;&lt;/authors&gt;&lt;/contributors&gt;&lt;titles&gt;&lt;title&gt;Supplier–customer relationships: A case study of power dynamics&lt;/title&gt;&lt;secondary-title&gt;Journal of Purchasing and Supply Management&lt;/secondary-title&gt;&lt;/titles&gt;&lt;periodical&gt;&lt;full-title&gt;Journal of Purchasing and Supply Management&lt;/full-title&gt;&lt;/periodical&gt;&lt;pages&gt;229-240&lt;/pages&gt;&lt;volume&gt;21&lt;/volume&gt;&lt;number&gt;4&lt;/number&gt;&lt;dates&gt;&lt;year&gt;2015&lt;/year&gt;&lt;/dates&gt;&lt;isbn&gt;1478-4092&lt;/isbn&gt;&lt;urls&gt;&lt;/urls&gt;&lt;/record&gt;&lt;/Cite&gt;&lt;/EndNote&gt;</w:instrText>
      </w:r>
      <w:r w:rsidR="005D035A" w:rsidRPr="001A40F7">
        <w:rPr>
          <w:rFonts w:ascii="Times New Roman" w:hAnsi="Times New Roman"/>
          <w:sz w:val="24"/>
          <w:szCs w:val="24"/>
        </w:rPr>
        <w:fldChar w:fldCharType="separate"/>
      </w:r>
      <w:r w:rsidR="005D035A" w:rsidRPr="001A40F7">
        <w:rPr>
          <w:rFonts w:ascii="Times New Roman" w:hAnsi="Times New Roman"/>
          <w:noProof/>
          <w:sz w:val="24"/>
          <w:szCs w:val="24"/>
        </w:rPr>
        <w:t>(</w:t>
      </w:r>
      <w:hyperlink w:anchor="_ENREF_50" w:tooltip="Lacoste, 2015 #141" w:history="1">
        <w:r w:rsidR="00C4790E" w:rsidRPr="001A40F7">
          <w:rPr>
            <w:rFonts w:ascii="Times New Roman" w:hAnsi="Times New Roman"/>
            <w:noProof/>
            <w:sz w:val="24"/>
            <w:szCs w:val="24"/>
          </w:rPr>
          <w:t>Lacoste and Johnsen, 2015</w:t>
        </w:r>
      </w:hyperlink>
      <w:r w:rsidR="005D035A" w:rsidRPr="001A40F7">
        <w:rPr>
          <w:rFonts w:ascii="Times New Roman" w:hAnsi="Times New Roman"/>
          <w:noProof/>
          <w:sz w:val="24"/>
          <w:szCs w:val="24"/>
        </w:rPr>
        <w:t>)</w:t>
      </w:r>
      <w:r w:rsidR="005D035A" w:rsidRPr="001A40F7">
        <w:rPr>
          <w:rFonts w:ascii="Times New Roman" w:hAnsi="Times New Roman"/>
          <w:sz w:val="24"/>
          <w:szCs w:val="24"/>
        </w:rPr>
        <w:fldChar w:fldCharType="end"/>
      </w:r>
      <w:r w:rsidR="00CA7949" w:rsidRPr="001A40F7">
        <w:rPr>
          <w:rFonts w:ascii="Times New Roman" w:hAnsi="Times New Roman"/>
          <w:sz w:val="24"/>
          <w:szCs w:val="24"/>
        </w:rPr>
        <w:t xml:space="preserve"> of </w:t>
      </w:r>
      <w:r w:rsidR="005D035A" w:rsidRPr="001A40F7">
        <w:rPr>
          <w:rFonts w:ascii="Times New Roman" w:hAnsi="Times New Roman"/>
          <w:sz w:val="24"/>
          <w:szCs w:val="24"/>
        </w:rPr>
        <w:t xml:space="preserve">multiple stakeholders over </w:t>
      </w:r>
      <w:r w:rsidR="008C7AB4" w:rsidRPr="001A40F7">
        <w:rPr>
          <w:rFonts w:ascii="Times New Roman" w:hAnsi="Times New Roman"/>
          <w:sz w:val="24"/>
          <w:szCs w:val="24"/>
        </w:rPr>
        <w:t>time</w:t>
      </w:r>
      <w:r w:rsidR="008275C7" w:rsidRPr="001A40F7">
        <w:rPr>
          <w:rFonts w:ascii="Times New Roman" w:hAnsi="Times New Roman"/>
          <w:sz w:val="24"/>
          <w:szCs w:val="24"/>
        </w:rPr>
        <w:t xml:space="preserve"> </w:t>
      </w:r>
      <w:r w:rsidR="008275C7"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8275C7" w:rsidRPr="001A40F7">
        <w:rPr>
          <w:rFonts w:ascii="Times New Roman" w:hAnsi="Times New Roman"/>
          <w:sz w:val="24"/>
          <w:szCs w:val="24"/>
        </w:rPr>
        <w:fldChar w:fldCharType="separate"/>
      </w:r>
      <w:r w:rsidR="008275C7" w:rsidRPr="001A40F7">
        <w:rPr>
          <w:rFonts w:ascii="Times New Roman" w:hAnsi="Times New Roman"/>
          <w:noProof/>
          <w:sz w:val="24"/>
          <w:szCs w:val="24"/>
        </w:rPr>
        <w:t>(</w:t>
      </w:r>
      <w:hyperlink w:anchor="_ENREF_12" w:tooltip="Chandler, 2015 #132" w:history="1">
        <w:r w:rsidR="00C4790E" w:rsidRPr="001A40F7">
          <w:rPr>
            <w:rFonts w:ascii="Times New Roman" w:hAnsi="Times New Roman"/>
            <w:noProof/>
            <w:sz w:val="24"/>
            <w:szCs w:val="24"/>
          </w:rPr>
          <w:t>Chandler and Lusch, 2015</w:t>
        </w:r>
      </w:hyperlink>
      <w:r w:rsidR="008275C7" w:rsidRPr="001A40F7">
        <w:rPr>
          <w:rFonts w:ascii="Times New Roman" w:hAnsi="Times New Roman"/>
          <w:noProof/>
          <w:sz w:val="24"/>
          <w:szCs w:val="24"/>
        </w:rPr>
        <w:t>)</w:t>
      </w:r>
      <w:r w:rsidR="008275C7" w:rsidRPr="001A40F7">
        <w:rPr>
          <w:rFonts w:ascii="Times New Roman" w:hAnsi="Times New Roman"/>
          <w:sz w:val="24"/>
          <w:szCs w:val="24"/>
        </w:rPr>
        <w:fldChar w:fldCharType="end"/>
      </w:r>
      <w:r w:rsidR="00162321" w:rsidRPr="001A40F7">
        <w:rPr>
          <w:rFonts w:ascii="Times New Roman" w:hAnsi="Times New Roman"/>
          <w:sz w:val="24"/>
          <w:szCs w:val="24"/>
        </w:rPr>
        <w:t xml:space="preserve">.  </w:t>
      </w:r>
      <w:r w:rsidR="00CA7949" w:rsidRPr="001A40F7">
        <w:rPr>
          <w:rFonts w:ascii="Times New Roman" w:hAnsi="Times New Roman"/>
          <w:sz w:val="24"/>
          <w:szCs w:val="24"/>
        </w:rPr>
        <w:t xml:space="preserve">Value dissonance theory extends this conceptual landscape of service value through exposing how the complexity </w:t>
      </w:r>
      <w:r w:rsidR="00CA7949" w:rsidRPr="001A40F7">
        <w:rPr>
          <w:rFonts w:ascii="Times New Roman" w:hAnsi="Times New Roman"/>
          <w:sz w:val="24"/>
          <w:szCs w:val="24"/>
        </w:rPr>
        <w:lastRenderedPageBreak/>
        <w:t xml:space="preserve">manifests within, and across, organisations.  </w:t>
      </w:r>
      <w:r w:rsidR="00EF3039" w:rsidRPr="001A40F7">
        <w:rPr>
          <w:rFonts w:ascii="Times New Roman" w:hAnsi="Times New Roman"/>
          <w:sz w:val="24"/>
          <w:szCs w:val="24"/>
        </w:rPr>
        <w:t>The complexity identified in IVPD highlights the need to move away from traditional</w:t>
      </w:r>
      <w:r w:rsidR="004F3359" w:rsidRPr="001A40F7">
        <w:rPr>
          <w:rFonts w:ascii="Times New Roman" w:hAnsi="Times New Roman"/>
          <w:sz w:val="24"/>
          <w:szCs w:val="24"/>
        </w:rPr>
        <w:t>,</w:t>
      </w:r>
      <w:r w:rsidR="00EF3039" w:rsidRPr="001A40F7">
        <w:rPr>
          <w:rFonts w:ascii="Times New Roman" w:hAnsi="Times New Roman"/>
          <w:sz w:val="24"/>
          <w:szCs w:val="24"/>
        </w:rPr>
        <w:t xml:space="preserve"> narrowly</w:t>
      </w:r>
      <w:r w:rsidR="00EF3039" w:rsidRPr="0027294E">
        <w:rPr>
          <w:rFonts w:ascii="Times New Roman" w:hAnsi="Times New Roman"/>
          <w:sz w:val="24"/>
          <w:szCs w:val="24"/>
        </w:rPr>
        <w:t xml:space="preserve"> conceived notions of buyer-seller relationships, to an approach that represents the fluidity of value perceptions, and ackn</w:t>
      </w:r>
      <w:r w:rsidR="00D63DFA" w:rsidRPr="0027294E">
        <w:rPr>
          <w:rFonts w:ascii="Times New Roman" w:hAnsi="Times New Roman"/>
          <w:sz w:val="24"/>
          <w:szCs w:val="24"/>
        </w:rPr>
        <w:t xml:space="preserve">owledges causes of dissonance and their impact. </w:t>
      </w:r>
      <w:r w:rsidR="004E58A7" w:rsidRPr="0027294E">
        <w:rPr>
          <w:rFonts w:ascii="Times New Roman" w:hAnsi="Times New Roman"/>
          <w:sz w:val="24"/>
          <w:szCs w:val="24"/>
        </w:rPr>
        <w:t xml:space="preserve">IVPD contributes further evidence to the conceptual development of value </w:t>
      </w:r>
      <w:r w:rsidR="004F3359">
        <w:rPr>
          <w:rFonts w:ascii="Times New Roman" w:hAnsi="Times New Roman"/>
          <w:sz w:val="24"/>
          <w:szCs w:val="24"/>
        </w:rPr>
        <w:t>through promoting pluralistic, inclusive internal collaboration to align value perceptions, as experienced from a range of stakeholders and service users</w:t>
      </w:r>
      <w:r w:rsidR="001239CA">
        <w:rPr>
          <w:rFonts w:ascii="Times New Roman" w:hAnsi="Times New Roman"/>
          <w:sz w:val="24"/>
          <w:szCs w:val="24"/>
        </w:rPr>
        <w:t xml:space="preserve"> </w:t>
      </w:r>
      <w:r w:rsidR="001239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&lt;EndNote&gt;&lt;Cite&gt;&lt;Author&gt;Ford&lt;/Author&gt;&lt;Year&gt;2013&lt;/Year&gt;&lt;RecNum&gt;82&lt;/RecNum&gt;&lt;DisplayText&gt;(Vargo and Lusch, 2004; Ford and Mouzas, 2013)&lt;/DisplayText&gt;&lt;record&gt;&lt;rec-number&gt;82&lt;/rec-number&gt;&lt;foreign-keys&gt;&lt;key app="EN" db-id="29tt250dt0x2f0extty5s0dex9sdr2ww9zsp" timestamp="1414771755"&gt;82&lt;/key&gt;&lt;/foreign-keys&gt;&lt;ref-type name="Journal Article"&gt;17&lt;/ref-type&gt;&lt;contributors&gt;&lt;authors&gt;&lt;author&gt;Ford, David&lt;/author&gt;&lt;author&gt;Mouzas, Stefanos&lt;/author&gt;&lt;/authors&gt;&lt;/contributors&gt;&lt;titles&gt;&lt;title&gt;Service and value in the interactive business landscape&lt;/title&gt;&lt;secondary-title&gt;Industrial Marketing Management&lt;/secondary-title&gt;&lt;/titles&gt;&lt;periodical&gt;&lt;full-title&gt;Industrial Marketing Management&lt;/full-title&gt;&lt;/periodical&gt;&lt;pages&gt;9-17&lt;/pages&gt;&lt;volume&gt;42&lt;/volume&gt;&lt;number&gt;1&lt;/number&gt;&lt;keywords&gt;&lt;keyword&gt;Interaction&lt;/keyword&gt;&lt;keyword&gt;Service&lt;/keyword&gt;&lt;keyword&gt;Value&lt;/keyword&gt;&lt;keyword&gt;Networks&lt;/keyword&gt;&lt;/keywords&gt;&lt;dates&gt;&lt;year&gt;2013&lt;/year&gt;&lt;pub-dates&gt;&lt;date&gt;1//&lt;/date&gt;&lt;/pub-dates&gt;&lt;/dates&gt;&lt;isbn&gt;0019-8501&lt;/isbn&gt;&lt;urls&gt;&lt;related-urls&gt;&lt;url&gt;http://www.sciencedirect.com/science/article/pii/S0019850112001861&lt;/url&gt;&lt;/related-urls&gt;&lt;/urls&gt;&lt;electronic-resource-num&gt;http://dx.doi.org/10.1016/j.indmarman.2012.11.003&lt;/electronic-resource-num&gt;&lt;/record&gt;&lt;/Cite&gt;&lt;Cite&gt;&lt;Author&gt;Vargo&lt;/Author&gt;&lt;Year&gt;2004&lt;/Year&gt;&lt;RecNum&gt;26&lt;/RecNum&gt;&lt;record&gt;&lt;rec-number&gt;26&lt;/rec-number&gt;&lt;foreign-keys&gt;&lt;key app="EN" db-id="29tt250dt0x2f0extty5s0dex9sdr2ww9zsp" timestamp="1413813487"&gt;26&lt;/key&gt;&lt;/foreign-keys&gt;&lt;ref-type name="Journal Article"&gt;17&lt;/ref-type&gt;&lt;contributors&gt;&lt;authors&gt;&lt;author&gt;S L Vargo&lt;/author&gt;&lt;author&gt;R F Lusch&lt;/author&gt;&lt;/authors&gt;&lt;/contributors&gt;&lt;titles&gt;&lt;title&gt;Evolving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Marketing&lt;/full-title&gt;&lt;/periodical&gt;&lt;pages&gt;1-17&lt;/pages&gt;&lt;volume&gt;68&lt;/volume&gt;&lt;number&gt;1&lt;/number&gt;&lt;dates&gt;&lt;year&gt;2004&lt;/year&gt;&lt;/dates&gt;&lt;urls&gt;&lt;/urls&gt;&lt;/record&gt;&lt;/Cite&gt;&lt;/EndNote&gt;</w:instrText>
      </w:r>
      <w:r w:rsidR="001239CA">
        <w:rPr>
          <w:rFonts w:ascii="Times New Roman" w:hAnsi="Times New Roman"/>
          <w:sz w:val="24"/>
          <w:szCs w:val="24"/>
        </w:rPr>
        <w:fldChar w:fldCharType="separate"/>
      </w:r>
      <w:r w:rsidR="00C4790E">
        <w:rPr>
          <w:rFonts w:ascii="Times New Roman" w:hAnsi="Times New Roman"/>
          <w:noProof/>
          <w:sz w:val="24"/>
          <w:szCs w:val="24"/>
        </w:rPr>
        <w:t>(</w:t>
      </w:r>
      <w:hyperlink w:anchor="_ENREF_77" w:tooltip="Vargo, 2004 #26" w:history="1">
        <w:r w:rsidR="00C4790E">
          <w:rPr>
            <w:rFonts w:ascii="Times New Roman" w:hAnsi="Times New Roman"/>
            <w:noProof/>
            <w:sz w:val="24"/>
            <w:szCs w:val="24"/>
          </w:rPr>
          <w:t>Vargo and Lusch, 2004</w:t>
        </w:r>
      </w:hyperlink>
      <w:r w:rsidR="00C4790E">
        <w:rPr>
          <w:rFonts w:ascii="Times New Roman" w:hAnsi="Times New Roman"/>
          <w:noProof/>
          <w:sz w:val="24"/>
          <w:szCs w:val="24"/>
        </w:rPr>
        <w:t xml:space="preserve">; </w:t>
      </w:r>
      <w:hyperlink w:anchor="_ENREF_32" w:tooltip="Ford, 2013 #82" w:history="1">
        <w:r w:rsidR="00C4790E">
          <w:rPr>
            <w:rFonts w:ascii="Times New Roman" w:hAnsi="Times New Roman"/>
            <w:noProof/>
            <w:sz w:val="24"/>
            <w:szCs w:val="24"/>
          </w:rPr>
          <w:t>Ford and Mouzas, 2013</w:t>
        </w:r>
      </w:hyperlink>
      <w:r w:rsidR="00C4790E">
        <w:rPr>
          <w:rFonts w:ascii="Times New Roman" w:hAnsi="Times New Roman"/>
          <w:noProof/>
          <w:sz w:val="24"/>
          <w:szCs w:val="24"/>
        </w:rPr>
        <w:t>)</w:t>
      </w:r>
      <w:r w:rsidR="001239CA">
        <w:rPr>
          <w:rFonts w:ascii="Times New Roman" w:hAnsi="Times New Roman"/>
          <w:sz w:val="24"/>
          <w:szCs w:val="24"/>
        </w:rPr>
        <w:fldChar w:fldCharType="end"/>
      </w:r>
      <w:r w:rsidR="001239CA">
        <w:rPr>
          <w:rFonts w:ascii="Times New Roman" w:hAnsi="Times New Roman"/>
          <w:sz w:val="24"/>
          <w:szCs w:val="24"/>
        </w:rPr>
        <w:t xml:space="preserve">. </w:t>
      </w:r>
    </w:p>
    <w:p w14:paraId="77704CF3" w14:textId="77777777" w:rsidR="00CA7949" w:rsidRDefault="00CA7949" w:rsidP="00FA1BDB">
      <w:pPr>
        <w:tabs>
          <w:tab w:val="left" w:pos="284"/>
        </w:tabs>
        <w:spacing w:after="0" w:line="480" w:lineRule="auto"/>
        <w:rPr>
          <w:rFonts w:ascii="Times New Roman" w:hAnsi="Times New Roman"/>
          <w:sz w:val="24"/>
          <w:szCs w:val="24"/>
        </w:rPr>
      </w:pPr>
    </w:p>
    <w:p w14:paraId="10B76E20" w14:textId="2DB70A27" w:rsidR="001E5BD4" w:rsidRDefault="001E5BD4" w:rsidP="00FA1BDB">
      <w:pPr>
        <w:tabs>
          <w:tab w:val="left" w:pos="284"/>
        </w:tabs>
        <w:spacing w:after="0" w:line="480" w:lineRule="auto"/>
        <w:rPr>
          <w:rFonts w:ascii="Times New Roman" w:hAnsi="Times New Roman"/>
          <w:sz w:val="24"/>
          <w:szCs w:val="24"/>
        </w:rPr>
      </w:pPr>
      <w:r>
        <w:rPr>
          <w:rFonts w:ascii="Times New Roman" w:hAnsi="Times New Roman"/>
          <w:sz w:val="24"/>
          <w:szCs w:val="24"/>
        </w:rPr>
        <w:t>T</w:t>
      </w:r>
      <w:r w:rsidRPr="00001F80">
        <w:rPr>
          <w:rFonts w:ascii="Times New Roman" w:hAnsi="Times New Roman"/>
          <w:sz w:val="24"/>
          <w:szCs w:val="24"/>
        </w:rPr>
        <w:t xml:space="preserve">he </w:t>
      </w:r>
      <w:r>
        <w:rPr>
          <w:rFonts w:ascii="Times New Roman" w:hAnsi="Times New Roman"/>
          <w:sz w:val="24"/>
          <w:szCs w:val="24"/>
        </w:rPr>
        <w:t>IVPD</w:t>
      </w:r>
      <w:r w:rsidRPr="00001F80">
        <w:rPr>
          <w:rFonts w:ascii="Times New Roman" w:hAnsi="Times New Roman"/>
          <w:sz w:val="24"/>
          <w:szCs w:val="24"/>
        </w:rPr>
        <w:t xml:space="preserve"> phenomenon is important for highlighting differences in stakeholder group perceptions, and particularly for the associated insights into how value perceptions form and evolve.  </w:t>
      </w:r>
      <w:r w:rsidR="008F14A7" w:rsidRPr="0027294E">
        <w:rPr>
          <w:rFonts w:ascii="Times New Roman" w:hAnsi="Times New Roman"/>
          <w:sz w:val="24"/>
          <w:szCs w:val="24"/>
        </w:rPr>
        <w:t>In complex service systems, value propositions invite, shape, and potentially transform stakeholders’</w:t>
      </w:r>
      <w:r w:rsidR="008F14A7" w:rsidRPr="00F84D4E">
        <w:rPr>
          <w:rFonts w:ascii="Times New Roman" w:hAnsi="Times New Roman"/>
          <w:sz w:val="24"/>
          <w:szCs w:val="24"/>
        </w:rPr>
        <w:t xml:space="preserve"> engagement and experience </w:t>
      </w:r>
      <w:r w:rsidR="008F14A7" w:rsidRPr="00F84D4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8F14A7" w:rsidRPr="00F84D4E">
        <w:rPr>
          <w:rFonts w:ascii="Times New Roman" w:hAnsi="Times New Roman"/>
          <w:sz w:val="24"/>
          <w:szCs w:val="24"/>
        </w:rPr>
        <w:fldChar w:fldCharType="separate"/>
      </w:r>
      <w:r w:rsidR="008F14A7" w:rsidRPr="00F84D4E">
        <w:rPr>
          <w:rFonts w:ascii="Times New Roman" w:hAnsi="Times New Roman"/>
          <w:noProof/>
          <w:sz w:val="24"/>
          <w:szCs w:val="24"/>
        </w:rPr>
        <w:t>(</w:t>
      </w:r>
      <w:hyperlink w:anchor="_ENREF_12" w:tooltip="Chandler, 2015 #132" w:history="1">
        <w:r w:rsidR="00C4790E" w:rsidRPr="00F84D4E">
          <w:rPr>
            <w:rFonts w:ascii="Times New Roman" w:hAnsi="Times New Roman"/>
            <w:noProof/>
            <w:sz w:val="24"/>
            <w:szCs w:val="24"/>
          </w:rPr>
          <w:t>Chandler and Lusch, 2015</w:t>
        </w:r>
      </w:hyperlink>
      <w:r w:rsidR="008F14A7" w:rsidRPr="00F84D4E">
        <w:rPr>
          <w:rFonts w:ascii="Times New Roman" w:hAnsi="Times New Roman"/>
          <w:noProof/>
          <w:sz w:val="24"/>
          <w:szCs w:val="24"/>
        </w:rPr>
        <w:t>)</w:t>
      </w:r>
      <w:r w:rsidR="008F14A7" w:rsidRPr="00F84D4E">
        <w:rPr>
          <w:rFonts w:ascii="Times New Roman" w:hAnsi="Times New Roman"/>
          <w:sz w:val="24"/>
          <w:szCs w:val="24"/>
        </w:rPr>
        <w:fldChar w:fldCharType="end"/>
      </w:r>
      <w:r w:rsidR="008F14A7" w:rsidRPr="00F84D4E">
        <w:rPr>
          <w:rFonts w:ascii="Times New Roman" w:hAnsi="Times New Roman"/>
          <w:sz w:val="24"/>
          <w:szCs w:val="24"/>
        </w:rPr>
        <w:t>.</w:t>
      </w:r>
      <w:r w:rsidR="008F14A7" w:rsidRPr="0027294E">
        <w:rPr>
          <w:rFonts w:ascii="Times New Roman" w:hAnsi="Times New Roman"/>
          <w:sz w:val="24"/>
          <w:szCs w:val="24"/>
        </w:rPr>
        <w:t xml:space="preserve">  </w:t>
      </w:r>
      <w:r w:rsidRPr="00001F80">
        <w:rPr>
          <w:rFonts w:ascii="Times New Roman" w:hAnsi="Times New Roman"/>
          <w:sz w:val="24"/>
          <w:szCs w:val="24"/>
        </w:rPr>
        <w:t xml:space="preserve">The </w:t>
      </w:r>
      <w:r>
        <w:rPr>
          <w:rFonts w:ascii="Times New Roman" w:hAnsi="Times New Roman"/>
          <w:sz w:val="24"/>
          <w:szCs w:val="24"/>
        </w:rPr>
        <w:t xml:space="preserve">B2B </w:t>
      </w:r>
      <w:r w:rsidRPr="00001F80">
        <w:rPr>
          <w:rFonts w:ascii="Times New Roman" w:hAnsi="Times New Roman"/>
          <w:sz w:val="24"/>
          <w:szCs w:val="24"/>
        </w:rPr>
        <w:t>literature has long recogni</w:t>
      </w:r>
      <w:r>
        <w:rPr>
          <w:rFonts w:ascii="Times New Roman" w:hAnsi="Times New Roman"/>
          <w:sz w:val="24"/>
          <w:szCs w:val="24"/>
        </w:rPr>
        <w:t>s</w:t>
      </w:r>
      <w:r w:rsidRPr="00001F80">
        <w:rPr>
          <w:rFonts w:ascii="Times New Roman" w:hAnsi="Times New Roman"/>
          <w:sz w:val="24"/>
          <w:szCs w:val="24"/>
        </w:rPr>
        <w:t>ed that stakeholders have different influences on the buying decision process</w:t>
      </w:r>
      <w:r>
        <w:rPr>
          <w:rFonts w:ascii="Times New Roman" w:hAnsi="Times New Roman"/>
          <w:sz w:val="24"/>
          <w:szCs w:val="24"/>
        </w:rPr>
        <w:t xml:space="preserve"> </w:t>
      </w:r>
      <w:r>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&lt;EndNote&gt;&lt;Cite&gt;&lt;Author&gt;Knight&lt;/Author&gt;&lt;Year&gt;2007&lt;/Year&gt;&lt;RecNum&gt;122&lt;/RecNum&gt;&lt;DisplayText&gt;(Webster and Wind, 1972; Knight, Holdsworth and Mather, 2007)&lt;/DisplayText&gt;&lt;record&gt;&lt;rec-number&gt;122&lt;/rec-number&gt;&lt;foreign-keys&gt;&lt;key app="EN" db-id="29tt250dt0x2f0extty5s0dex9sdr2ww9zsp" timestamp="1455901373"&gt;122&lt;/key&gt;&lt;/foreign-keys&gt;&lt;ref-type name="Journal Article"&gt;17&lt;/ref-type&gt;&lt;contributors&gt;&lt;authors&gt;&lt;author&gt;Knight, John G&lt;/author&gt;&lt;author&gt;Holdsworth, David K&lt;/author&gt;&lt;author&gt;Mather, Damien W&lt;/author&gt;&lt;/authors&gt;&lt;/contributors&gt;&lt;titles&gt;&lt;title&gt;Country-of-origin and choice of food imports: an in-depth study of European distribution channel gatekeepers&lt;/title&gt;&lt;secondary-title&gt;Journal of International Business Studies&lt;/secondary-title&gt;&lt;/titles&gt;&lt;periodical&gt;&lt;full-title&gt;Journal of International Business Studies&lt;/full-title&gt;&lt;/periodical&gt;&lt;pages&gt;107-125&lt;/pages&gt;&lt;volume&gt;38&lt;/volume&gt;&lt;number&gt;1&lt;/number&gt;&lt;dates&gt;&lt;year&gt;2007&lt;/year&gt;&lt;/dates&gt;&lt;isbn&gt;0047-2506&lt;/isbn&gt;&lt;urls&gt;&lt;/urls&gt;&lt;/record&gt;&lt;/Cite&gt;&lt;Cite&gt;&lt;Author&gt;Webster&lt;/Author&gt;&lt;Year&gt;1972&lt;/Year&gt;&lt;RecNum&gt;54&lt;/RecNum&gt;&lt;record&gt;&lt;rec-number&gt;54&lt;/rec-number&gt;&lt;foreign-keys&gt;&lt;key app="EN" db-id="29tt250dt0x2f0extty5s0dex9sdr2ww9zsp" timestamp="1413813488"&gt;54&lt;/key&gt;&lt;/foreign-keys&gt;&lt;ref-type name="Journal Article"&gt;17&lt;/ref-type&gt;&lt;contributors&gt;&lt;authors&gt;&lt;author&gt;Frederick E Webster&lt;/author&gt;&lt;author&gt;Wind, Yoram&lt;/author&gt;&lt;/authors&gt;&lt;/contributors&gt;&lt;titles&gt;&lt;title&gt;A general model for understanding organizational buying behavior&lt;/title&gt;&lt;secondary-title&gt;The Journal of Marketing&lt;/secondary-title&gt;&lt;/titles&gt;&lt;periodical&gt;&lt;full-title&gt;The Journal of Marketing&lt;/full-title&gt;&lt;/periodical&gt;&lt;pages&gt;12-19&lt;/pages&gt;&lt;volume&gt;36&lt;/volume&gt;&lt;number&gt;(Apr)&lt;/number&gt;&lt;dates&gt;&lt;year&gt;1972&lt;/year&gt;&lt;/dates&gt;&lt;isbn&gt;0022-2429&lt;/isbn&gt;&lt;urls&gt;&lt;/urls&gt;&lt;/record&gt;&lt;/Cite&gt;&lt;/EndNote&gt;</w:instrText>
      </w:r>
      <w:r>
        <w:rPr>
          <w:rFonts w:ascii="Times New Roman" w:hAnsi="Times New Roman"/>
          <w:sz w:val="24"/>
          <w:szCs w:val="24"/>
        </w:rPr>
        <w:fldChar w:fldCharType="separate"/>
      </w:r>
      <w:r w:rsidR="00C4790E">
        <w:rPr>
          <w:rFonts w:ascii="Times New Roman" w:hAnsi="Times New Roman"/>
          <w:noProof/>
          <w:sz w:val="24"/>
          <w:szCs w:val="24"/>
        </w:rPr>
        <w:t>(</w:t>
      </w:r>
      <w:hyperlink w:anchor="_ENREF_81" w:tooltip="Webster, 1972 #54" w:history="1">
        <w:r w:rsidR="00C4790E">
          <w:rPr>
            <w:rFonts w:ascii="Times New Roman" w:hAnsi="Times New Roman"/>
            <w:noProof/>
            <w:sz w:val="24"/>
            <w:szCs w:val="24"/>
          </w:rPr>
          <w:t>Webster and Wind, 1972</w:t>
        </w:r>
      </w:hyperlink>
      <w:r w:rsidR="00C4790E">
        <w:rPr>
          <w:rFonts w:ascii="Times New Roman" w:hAnsi="Times New Roman"/>
          <w:noProof/>
          <w:sz w:val="24"/>
          <w:szCs w:val="24"/>
        </w:rPr>
        <w:t xml:space="preserve">; </w:t>
      </w:r>
      <w:hyperlink w:anchor="_ENREF_49" w:tooltip="Knight, 2007 #122" w:history="1">
        <w:r w:rsidR="00C4790E">
          <w:rPr>
            <w:rFonts w:ascii="Times New Roman" w:hAnsi="Times New Roman"/>
            <w:noProof/>
            <w:sz w:val="24"/>
            <w:szCs w:val="24"/>
          </w:rPr>
          <w:t>Knight, Holdsworth and Mather, 2007</w:t>
        </w:r>
      </w:hyperlink>
      <w:r w:rsidR="00C4790E">
        <w:rPr>
          <w:rFonts w:ascii="Times New Roman" w:hAnsi="Times New Roman"/>
          <w:noProof/>
          <w:sz w:val="24"/>
          <w:szCs w:val="24"/>
        </w:rPr>
        <w:t>)</w:t>
      </w:r>
      <w:r>
        <w:rPr>
          <w:rFonts w:ascii="Times New Roman" w:hAnsi="Times New Roman"/>
          <w:sz w:val="24"/>
          <w:szCs w:val="24"/>
        </w:rPr>
        <w:fldChar w:fldCharType="end"/>
      </w:r>
      <w:r w:rsidRPr="00001F80">
        <w:rPr>
          <w:rFonts w:ascii="Times New Roman" w:hAnsi="Times New Roman"/>
          <w:sz w:val="24"/>
          <w:szCs w:val="24"/>
        </w:rPr>
        <w:t xml:space="preserve">, but the </w:t>
      </w:r>
      <w:r>
        <w:rPr>
          <w:rFonts w:ascii="Times New Roman" w:hAnsi="Times New Roman"/>
          <w:sz w:val="24"/>
          <w:szCs w:val="24"/>
        </w:rPr>
        <w:t>IVPD</w:t>
      </w:r>
      <w:r w:rsidRPr="00001F80">
        <w:rPr>
          <w:rFonts w:ascii="Times New Roman" w:hAnsi="Times New Roman"/>
          <w:sz w:val="24"/>
          <w:szCs w:val="24"/>
        </w:rPr>
        <w:t xml:space="preserve"> concept advances </w:t>
      </w:r>
      <w:r>
        <w:rPr>
          <w:rFonts w:ascii="Times New Roman" w:hAnsi="Times New Roman"/>
          <w:sz w:val="24"/>
          <w:szCs w:val="24"/>
        </w:rPr>
        <w:t>our understanding of value</w:t>
      </w:r>
      <w:r w:rsidRPr="00001F80">
        <w:rPr>
          <w:rFonts w:ascii="Times New Roman" w:hAnsi="Times New Roman"/>
          <w:sz w:val="24"/>
          <w:szCs w:val="24"/>
        </w:rPr>
        <w:t xml:space="preserve"> from the one-off decision point of buying-</w:t>
      </w:r>
      <w:r w:rsidRPr="00CC379B">
        <w:rPr>
          <w:rFonts w:ascii="Times New Roman" w:hAnsi="Times New Roman"/>
          <w:sz w:val="24"/>
          <w:szCs w:val="24"/>
        </w:rPr>
        <w:t>centre</w:t>
      </w:r>
      <w:r w:rsidRPr="00001F80">
        <w:rPr>
          <w:rFonts w:ascii="Times New Roman" w:hAnsi="Times New Roman"/>
          <w:sz w:val="24"/>
          <w:szCs w:val="24"/>
        </w:rPr>
        <w:t xml:space="preserve"> models, into the much longer period of contract operation.  In th</w:t>
      </w:r>
      <w:r>
        <w:rPr>
          <w:rFonts w:ascii="Times New Roman" w:hAnsi="Times New Roman"/>
          <w:sz w:val="24"/>
          <w:szCs w:val="24"/>
        </w:rPr>
        <w:t xml:space="preserve">e </w:t>
      </w:r>
      <w:r w:rsidR="008F14A7">
        <w:rPr>
          <w:rFonts w:ascii="Times New Roman" w:hAnsi="Times New Roman"/>
          <w:sz w:val="24"/>
          <w:szCs w:val="24"/>
        </w:rPr>
        <w:t xml:space="preserve">contract </w:t>
      </w:r>
      <w:r>
        <w:rPr>
          <w:rFonts w:ascii="Times New Roman" w:hAnsi="Times New Roman"/>
          <w:sz w:val="24"/>
          <w:szCs w:val="24"/>
        </w:rPr>
        <w:t xml:space="preserve">delivery </w:t>
      </w:r>
      <w:r w:rsidRPr="00001F80">
        <w:rPr>
          <w:rFonts w:ascii="Times New Roman" w:hAnsi="Times New Roman"/>
          <w:sz w:val="24"/>
          <w:szCs w:val="24"/>
        </w:rPr>
        <w:t>period, pockets of value perception continuously form, evolve and reform, as sociali</w:t>
      </w:r>
      <w:r>
        <w:rPr>
          <w:rFonts w:ascii="Times New Roman" w:hAnsi="Times New Roman"/>
          <w:sz w:val="24"/>
          <w:szCs w:val="24"/>
        </w:rPr>
        <w:t>s</w:t>
      </w:r>
      <w:r w:rsidRPr="00001F80">
        <w:rPr>
          <w:rFonts w:ascii="Times New Roman" w:hAnsi="Times New Roman"/>
          <w:sz w:val="24"/>
          <w:szCs w:val="24"/>
        </w:rPr>
        <w:t>ed groups of stakeholders negotiate local truths that in many cases are founded on highly subjective assessments of performance.</w:t>
      </w:r>
    </w:p>
    <w:p w14:paraId="68087087" w14:textId="77777777" w:rsidR="001E5BD4" w:rsidRDefault="001E5BD4" w:rsidP="00FA1BDB">
      <w:pPr>
        <w:tabs>
          <w:tab w:val="left" w:pos="284"/>
        </w:tabs>
        <w:spacing w:after="0" w:line="480" w:lineRule="auto"/>
        <w:rPr>
          <w:rFonts w:ascii="Times New Roman" w:hAnsi="Times New Roman"/>
          <w:sz w:val="24"/>
          <w:szCs w:val="24"/>
        </w:rPr>
      </w:pPr>
    </w:p>
    <w:p w14:paraId="7BF40EE9" w14:textId="0902AD5F" w:rsidR="004E7C48" w:rsidRDefault="004E7C48"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Insights from the temporal dimension of </w:t>
      </w:r>
      <w:r>
        <w:rPr>
          <w:rFonts w:ascii="Times New Roman" w:hAnsi="Times New Roman"/>
          <w:sz w:val="24"/>
          <w:szCs w:val="24"/>
        </w:rPr>
        <w:t>IVPD</w:t>
      </w:r>
      <w:r w:rsidRPr="00001F80">
        <w:rPr>
          <w:rFonts w:ascii="Times New Roman" w:hAnsi="Times New Roman"/>
          <w:sz w:val="24"/>
          <w:szCs w:val="24"/>
        </w:rPr>
        <w:t xml:space="preserve"> make an important contribution to the recogni</w:t>
      </w:r>
      <w:r>
        <w:rPr>
          <w:rFonts w:ascii="Times New Roman" w:hAnsi="Times New Roman"/>
          <w:sz w:val="24"/>
          <w:szCs w:val="24"/>
        </w:rPr>
        <w:t>s</w:t>
      </w:r>
      <w:r w:rsidRPr="00001F80">
        <w:rPr>
          <w:rFonts w:ascii="Times New Roman" w:hAnsi="Times New Roman"/>
          <w:sz w:val="24"/>
          <w:szCs w:val="24"/>
        </w:rPr>
        <w:t xml:space="preserve">ed shortfall in the value literature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et al.,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Pr="00001F80">
        <w:rPr>
          <w:rFonts w:ascii="Times New Roman" w:hAnsi="Times New Roman"/>
          <w:sz w:val="24"/>
          <w:szCs w:val="24"/>
        </w:rPr>
        <w:fldChar w:fldCharType="separate"/>
      </w:r>
      <w:r w:rsidRPr="00001F80">
        <w:rPr>
          <w:rFonts w:ascii="Times New Roman" w:hAnsi="Times New Roman"/>
          <w:noProof/>
          <w:sz w:val="24"/>
          <w:szCs w:val="24"/>
        </w:rPr>
        <w:t>(</w:t>
      </w:r>
      <w:hyperlink w:anchor="_ENREF_56" w:tooltip="Lindgreen, 2012 #14" w:history="1">
        <w:r w:rsidR="00C4790E" w:rsidRPr="00001F80">
          <w:rPr>
            <w:rFonts w:ascii="Times New Roman" w:hAnsi="Times New Roman"/>
            <w:noProof/>
            <w:sz w:val="24"/>
            <w:szCs w:val="24"/>
          </w:rPr>
          <w:t>Lindgreen et al., 2012</w:t>
        </w:r>
      </w:hyperlink>
      <w:r w:rsidRPr="00001F80">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In complex </w:t>
      </w:r>
      <w:r>
        <w:rPr>
          <w:rFonts w:ascii="Times New Roman" w:hAnsi="Times New Roman"/>
          <w:sz w:val="24"/>
          <w:szCs w:val="24"/>
        </w:rPr>
        <w:t xml:space="preserve">strategic </w:t>
      </w:r>
      <w:r w:rsidRPr="00001F80">
        <w:rPr>
          <w:rFonts w:ascii="Times New Roman" w:hAnsi="Times New Roman"/>
          <w:sz w:val="24"/>
          <w:szCs w:val="24"/>
        </w:rPr>
        <w:t xml:space="preserve">relationships different benefit types accrue at different stages.  Where buyer stakeholder groups work parochially they form different perceptions of supplier value performance depending on the timing of benefit delivery most of interest to them. Temporal variations in </w:t>
      </w:r>
      <w:r w:rsidRPr="00001F80">
        <w:rPr>
          <w:rFonts w:ascii="Times New Roman" w:hAnsi="Times New Roman"/>
          <w:sz w:val="24"/>
          <w:szCs w:val="24"/>
        </w:rPr>
        <w:lastRenderedPageBreak/>
        <w:t xml:space="preserve">benefit delivery therefore are a major source of </w:t>
      </w:r>
      <w:r>
        <w:rPr>
          <w:rFonts w:ascii="Times New Roman" w:hAnsi="Times New Roman"/>
          <w:sz w:val="24"/>
          <w:szCs w:val="24"/>
        </w:rPr>
        <w:t>IVPD</w:t>
      </w:r>
      <w:r w:rsidRPr="00001F80">
        <w:rPr>
          <w:rFonts w:ascii="Times New Roman" w:hAnsi="Times New Roman"/>
          <w:sz w:val="24"/>
          <w:szCs w:val="24"/>
        </w:rPr>
        <w:t>.  In an organ</w:t>
      </w:r>
      <w:r>
        <w:rPr>
          <w:rFonts w:ascii="Times New Roman" w:hAnsi="Times New Roman"/>
          <w:sz w:val="24"/>
          <w:szCs w:val="24"/>
        </w:rPr>
        <w:t>isation</w:t>
      </w:r>
      <w:r w:rsidRPr="00001F80">
        <w:rPr>
          <w:rFonts w:ascii="Times New Roman" w:hAnsi="Times New Roman"/>
          <w:sz w:val="24"/>
          <w:szCs w:val="24"/>
        </w:rPr>
        <w:t xml:space="preserve"> where purposeful action is not taken to share the wider</w:t>
      </w:r>
      <w:r w:rsidR="00A0290C">
        <w:rPr>
          <w:rFonts w:ascii="Times New Roman" w:hAnsi="Times New Roman"/>
          <w:sz w:val="24"/>
          <w:szCs w:val="24"/>
        </w:rPr>
        <w:t xml:space="preserve"> </w:t>
      </w:r>
      <w:r w:rsidRPr="00001F80">
        <w:rPr>
          <w:rFonts w:ascii="Times New Roman" w:hAnsi="Times New Roman"/>
          <w:sz w:val="24"/>
          <w:szCs w:val="24"/>
        </w:rPr>
        <w:t xml:space="preserve">picture, perceptions diverge further over time through a form of entropy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&lt;EndNote&gt;&lt;Cite&gt;&lt;Author&gt;Schurr&lt;/Author&gt;&lt;Year&gt;2008&lt;/Year&gt;&lt;RecNum&gt;91&lt;/RecNum&gt;&lt;DisplayText&gt;(Schurr et al., 2008)&lt;/DisplayText&gt;&lt;record&gt;&lt;rec-number&gt;91&lt;/rec-number&gt;&lt;foreign-keys&gt;&lt;key app="EN" db-id="29tt250dt0x2f0extty5s0dex9sdr2ww9zsp" timestamp="1415982196"&gt;91&lt;/key&gt;&lt;/foreign-keys&gt;&lt;ref-type name="Journal Article"&gt;17&lt;/ref-type&gt;&lt;contributors&gt;&lt;authors&gt;&lt;author&gt;Schurr, Paul H&lt;/author&gt;&lt;author&gt;Hedaa, Laurids&lt;/author&gt;&lt;author&gt;Geersbro, Jens&lt;/author&gt;&lt;/authors&gt;&lt;/contributors&gt;&lt;titles&gt;&lt;title&gt;Interaction episodes as engines of relationship change&lt;/title&gt;&lt;secondary-title&gt;Journal of Business Research&lt;/secondary-title&gt;&lt;/titles&gt;&lt;periodical&gt;&lt;full-title&gt;Journal of Business Research&lt;/full-title&gt;&lt;/periodical&gt;&lt;pages&gt;877-884&lt;/pages&gt;&lt;volume&gt;61&lt;/volume&gt;&lt;number&gt;8&lt;/number&gt;&lt;dates&gt;&lt;year&gt;2008&lt;/year&gt;&lt;/dates&gt;&lt;isbn&gt;0148-2963&lt;/isbn&gt;&lt;urls&gt;&lt;/urls&gt;&lt;/record&gt;&lt;/Cite&gt;&lt;/EndNote&gt;</w:instrText>
      </w:r>
      <w:r w:rsidRPr="00001F80">
        <w:rPr>
          <w:rFonts w:ascii="Times New Roman" w:hAnsi="Times New Roman"/>
          <w:sz w:val="24"/>
          <w:szCs w:val="24"/>
        </w:rPr>
        <w:fldChar w:fldCharType="separate"/>
      </w:r>
      <w:r w:rsidRPr="00001F80">
        <w:rPr>
          <w:rFonts w:ascii="Times New Roman" w:hAnsi="Times New Roman"/>
          <w:noProof/>
          <w:sz w:val="24"/>
          <w:szCs w:val="24"/>
        </w:rPr>
        <w:t>(</w:t>
      </w:r>
      <w:hyperlink w:anchor="_ENREF_70" w:tooltip="Schurr, 2008 #91" w:history="1">
        <w:r w:rsidR="00C4790E" w:rsidRPr="00001F80">
          <w:rPr>
            <w:rFonts w:ascii="Times New Roman" w:hAnsi="Times New Roman"/>
            <w:noProof/>
            <w:sz w:val="24"/>
            <w:szCs w:val="24"/>
          </w:rPr>
          <w:t>Schurr et al., 2008</w:t>
        </w:r>
      </w:hyperlink>
      <w:r w:rsidRPr="00001F80">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p>
    <w:p w14:paraId="498512C0" w14:textId="77777777" w:rsidR="00126C89" w:rsidRDefault="00126C89" w:rsidP="00FA1BDB">
      <w:pPr>
        <w:tabs>
          <w:tab w:val="left" w:pos="284"/>
        </w:tabs>
        <w:spacing w:after="0" w:line="480" w:lineRule="auto"/>
        <w:rPr>
          <w:rFonts w:ascii="Times New Roman" w:hAnsi="Times New Roman"/>
          <w:b/>
          <w:sz w:val="24"/>
          <w:szCs w:val="24"/>
        </w:rPr>
      </w:pPr>
    </w:p>
    <w:p w14:paraId="112D1FA0" w14:textId="3A074CF3" w:rsidR="00126C89" w:rsidRPr="00126C89" w:rsidRDefault="00DE1EE8" w:rsidP="00FA1BDB">
      <w:pPr>
        <w:tabs>
          <w:tab w:val="left" w:pos="284"/>
        </w:tabs>
        <w:spacing w:after="0" w:line="480" w:lineRule="auto"/>
        <w:rPr>
          <w:rFonts w:ascii="Times New Roman" w:hAnsi="Times New Roman"/>
          <w:b/>
          <w:sz w:val="24"/>
          <w:szCs w:val="24"/>
        </w:rPr>
      </w:pPr>
      <w:r>
        <w:rPr>
          <w:rFonts w:ascii="Times New Roman" w:hAnsi="Times New Roman"/>
          <w:b/>
          <w:sz w:val="24"/>
          <w:szCs w:val="24"/>
        </w:rPr>
        <w:t>Managerial i</w:t>
      </w:r>
      <w:r w:rsidR="00126C89">
        <w:rPr>
          <w:rFonts w:ascii="Times New Roman" w:hAnsi="Times New Roman"/>
          <w:b/>
          <w:sz w:val="24"/>
          <w:szCs w:val="24"/>
        </w:rPr>
        <w:t xml:space="preserve">mplications </w:t>
      </w:r>
    </w:p>
    <w:p w14:paraId="6354BD0B" w14:textId="29BDA47D" w:rsidR="00B64A31" w:rsidRPr="00B64A31" w:rsidRDefault="008B6D64" w:rsidP="00FA1BDB">
      <w:pPr>
        <w:tabs>
          <w:tab w:val="left" w:pos="284"/>
        </w:tabs>
        <w:spacing w:after="0" w:line="480" w:lineRule="auto"/>
        <w:rPr>
          <w:rFonts w:ascii="Times New Roman" w:hAnsi="Times New Roman"/>
          <w:sz w:val="24"/>
          <w:szCs w:val="24"/>
        </w:rPr>
      </w:pPr>
      <w:r w:rsidRPr="00886B39">
        <w:rPr>
          <w:rFonts w:ascii="Times New Roman" w:hAnsi="Times New Roman"/>
          <w:sz w:val="24"/>
          <w:szCs w:val="24"/>
        </w:rPr>
        <w:t>IVPD highlights the need for a</w:t>
      </w:r>
      <w:r w:rsidR="001E5BD4" w:rsidRPr="00886B39">
        <w:rPr>
          <w:rFonts w:ascii="Times New Roman" w:hAnsi="Times New Roman"/>
          <w:sz w:val="24"/>
          <w:szCs w:val="24"/>
        </w:rPr>
        <w:t xml:space="preserve"> shift in buyer-side priorities to improve internal r</w:t>
      </w:r>
      <w:r w:rsidRPr="00886B39">
        <w:rPr>
          <w:rFonts w:ascii="Times New Roman" w:hAnsi="Times New Roman"/>
          <w:sz w:val="24"/>
          <w:szCs w:val="24"/>
        </w:rPr>
        <w:t>elationship management practices</w:t>
      </w:r>
      <w:r w:rsidR="001E5BD4" w:rsidRPr="00886B39">
        <w:rPr>
          <w:rFonts w:ascii="Times New Roman" w:hAnsi="Times New Roman"/>
          <w:sz w:val="24"/>
          <w:szCs w:val="24"/>
        </w:rPr>
        <w:t xml:space="preserve">, challenging the predominantly inter-organisational focus of the literature.  Inter-organisational collaboration remains important, but crucially, IVPD suggests the need for internal buyer-side collaboration as a precursor to effective inter-organisational collaboration. </w:t>
      </w:r>
      <w:r w:rsidR="006A77B6" w:rsidRPr="00886B39">
        <w:rPr>
          <w:rFonts w:ascii="Times New Roman" w:hAnsi="Times New Roman"/>
          <w:sz w:val="24"/>
          <w:szCs w:val="24"/>
        </w:rPr>
        <w:t>The model in</w:t>
      </w:r>
      <w:r w:rsidR="008E707C">
        <w:rPr>
          <w:rFonts w:ascii="Times New Roman" w:hAnsi="Times New Roman"/>
          <w:sz w:val="24"/>
          <w:szCs w:val="24"/>
        </w:rPr>
        <w:t xml:space="preserve"> Figure 3 pr</w:t>
      </w:r>
      <w:r w:rsidR="0033029A" w:rsidRPr="00886B39">
        <w:rPr>
          <w:rFonts w:ascii="Times New Roman" w:hAnsi="Times New Roman"/>
          <w:sz w:val="24"/>
          <w:szCs w:val="24"/>
        </w:rPr>
        <w:t xml:space="preserve">oposes that IVPD and its antithesis IVPA form opposite ends of a highly dynamic continuum.  The system tends towards dissonance where poor internal communication </w:t>
      </w:r>
      <w:r w:rsidR="0033029A" w:rsidRPr="00B64A31">
        <w:rPr>
          <w:rFonts w:ascii="Times New Roman" w:hAnsi="Times New Roman"/>
          <w:sz w:val="24"/>
          <w:szCs w:val="24"/>
        </w:rPr>
        <w:t xml:space="preserve">encourages narrow localised perceptions to be socially reinforced.   </w:t>
      </w:r>
      <w:r w:rsidR="00497E6F" w:rsidRPr="00B64A31">
        <w:rPr>
          <w:rFonts w:ascii="Times New Roman" w:hAnsi="Times New Roman"/>
          <w:sz w:val="24"/>
          <w:szCs w:val="24"/>
        </w:rPr>
        <w:t xml:space="preserve">In order to align value cognition and mitigate the risk of IVPD, </w:t>
      </w:r>
      <w:r w:rsidR="0033029A" w:rsidRPr="00B64A31">
        <w:rPr>
          <w:rFonts w:ascii="Times New Roman" w:hAnsi="Times New Roman"/>
          <w:sz w:val="24"/>
          <w:szCs w:val="24"/>
        </w:rPr>
        <w:t xml:space="preserve">relationship managers </w:t>
      </w:r>
      <w:r w:rsidR="00497E6F" w:rsidRPr="00B64A31">
        <w:rPr>
          <w:rFonts w:ascii="Times New Roman" w:hAnsi="Times New Roman"/>
          <w:sz w:val="24"/>
          <w:szCs w:val="24"/>
        </w:rPr>
        <w:t>should develop regular, frequent communication channels with a range of internal stakeholders approaches</w:t>
      </w:r>
      <w:r w:rsidR="00B64A31" w:rsidRPr="00B64A31">
        <w:rPr>
          <w:rFonts w:ascii="Times New Roman" w:hAnsi="Times New Roman"/>
          <w:sz w:val="24"/>
          <w:szCs w:val="24"/>
        </w:rPr>
        <w:t xml:space="preserve"> to normalise, over time, a common understanding of value. </w:t>
      </w:r>
    </w:p>
    <w:p w14:paraId="31DB8879" w14:textId="273375D5" w:rsidR="0033029A" w:rsidRPr="00B64A31" w:rsidRDefault="00497E6F" w:rsidP="00FA1BDB">
      <w:pPr>
        <w:tabs>
          <w:tab w:val="left" w:pos="284"/>
        </w:tabs>
        <w:spacing w:after="0" w:line="480" w:lineRule="auto"/>
        <w:rPr>
          <w:rFonts w:ascii="Times New Roman" w:hAnsi="Times New Roman"/>
          <w:sz w:val="24"/>
          <w:szCs w:val="24"/>
        </w:rPr>
      </w:pPr>
      <w:r w:rsidRPr="00B64A31">
        <w:rPr>
          <w:rFonts w:ascii="Times New Roman" w:hAnsi="Times New Roman"/>
          <w:sz w:val="24"/>
          <w:szCs w:val="24"/>
        </w:rPr>
        <w:t xml:space="preserve"> </w:t>
      </w:r>
    </w:p>
    <w:p w14:paraId="1086BCB1" w14:textId="78D53B9C" w:rsidR="00A16173" w:rsidRPr="00001F80" w:rsidRDefault="00A16173" w:rsidP="00FA1BDB">
      <w:pPr>
        <w:tabs>
          <w:tab w:val="left" w:pos="284"/>
        </w:tabs>
        <w:spacing w:after="0" w:line="480" w:lineRule="auto"/>
        <w:rPr>
          <w:rFonts w:ascii="Times New Roman" w:hAnsi="Times New Roman"/>
          <w:sz w:val="24"/>
          <w:szCs w:val="24"/>
        </w:rPr>
      </w:pPr>
      <w:r w:rsidRPr="00886B39">
        <w:rPr>
          <w:rFonts w:ascii="Times New Roman" w:hAnsi="Times New Roman"/>
          <w:sz w:val="24"/>
          <w:szCs w:val="24"/>
        </w:rPr>
        <w:t xml:space="preserve">Dissonant buyer groups fundamentally undermine the supplier’s responsibility for establishing consistency in a relationship </w:t>
      </w:r>
      <w:r w:rsidRPr="00886B39">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Pr="00886B39">
        <w:rPr>
          <w:rFonts w:ascii="Times New Roman" w:hAnsi="Times New Roman"/>
          <w:sz w:val="24"/>
          <w:szCs w:val="24"/>
        </w:rPr>
        <w:fldChar w:fldCharType="separate"/>
      </w:r>
      <w:r w:rsidRPr="00886B39">
        <w:rPr>
          <w:rFonts w:ascii="Times New Roman" w:hAnsi="Times New Roman"/>
          <w:noProof/>
          <w:sz w:val="24"/>
          <w:szCs w:val="24"/>
        </w:rPr>
        <w:t>(</w:t>
      </w:r>
      <w:hyperlink w:anchor="_ENREF_39" w:tooltip="Haas, 2012 #41" w:history="1">
        <w:r w:rsidR="00C4790E" w:rsidRPr="00886B39">
          <w:rPr>
            <w:rFonts w:ascii="Times New Roman" w:hAnsi="Times New Roman"/>
            <w:noProof/>
            <w:sz w:val="24"/>
            <w:szCs w:val="24"/>
          </w:rPr>
          <w:t>Haas et al., 2012</w:t>
        </w:r>
      </w:hyperlink>
      <w:r w:rsidRPr="00886B39">
        <w:rPr>
          <w:rFonts w:ascii="Times New Roman" w:hAnsi="Times New Roman"/>
          <w:noProof/>
          <w:sz w:val="24"/>
          <w:szCs w:val="24"/>
        </w:rPr>
        <w:t>)</w:t>
      </w:r>
      <w:r w:rsidRPr="00886B39">
        <w:rPr>
          <w:rFonts w:ascii="Times New Roman" w:hAnsi="Times New Roman"/>
          <w:sz w:val="24"/>
          <w:szCs w:val="24"/>
        </w:rPr>
        <w:fldChar w:fldCharType="end"/>
      </w:r>
      <w:r w:rsidRPr="00886B39">
        <w:rPr>
          <w:rFonts w:ascii="Times New Roman" w:hAnsi="Times New Roman"/>
          <w:sz w:val="24"/>
          <w:szCs w:val="24"/>
        </w:rPr>
        <w:t xml:space="preserve"> and </w:t>
      </w:r>
      <w:r w:rsidR="0049070E" w:rsidRPr="00886B39">
        <w:rPr>
          <w:rFonts w:ascii="Times New Roman" w:hAnsi="Times New Roman"/>
          <w:sz w:val="24"/>
          <w:szCs w:val="24"/>
        </w:rPr>
        <w:t xml:space="preserve">underpins </w:t>
      </w:r>
      <w:r w:rsidRPr="00886B39">
        <w:rPr>
          <w:rFonts w:ascii="Times New Roman" w:hAnsi="Times New Roman"/>
          <w:sz w:val="24"/>
          <w:szCs w:val="24"/>
        </w:rPr>
        <w:t xml:space="preserve">the </w:t>
      </w:r>
      <w:r w:rsidR="0049070E" w:rsidRPr="00886B39">
        <w:rPr>
          <w:rFonts w:ascii="Times New Roman" w:hAnsi="Times New Roman"/>
          <w:sz w:val="24"/>
          <w:szCs w:val="24"/>
        </w:rPr>
        <w:t xml:space="preserve">importance of coordinated </w:t>
      </w:r>
      <w:r w:rsidRPr="00886B39">
        <w:rPr>
          <w:rFonts w:ascii="Times New Roman" w:hAnsi="Times New Roman"/>
          <w:sz w:val="24"/>
          <w:szCs w:val="24"/>
        </w:rPr>
        <w:t xml:space="preserve">communication </w:t>
      </w:r>
      <w:r w:rsidR="0049070E" w:rsidRPr="00886B39">
        <w:rPr>
          <w:rFonts w:ascii="Times New Roman" w:hAnsi="Times New Roman"/>
          <w:sz w:val="24"/>
          <w:szCs w:val="24"/>
        </w:rPr>
        <w:t>to align stakeholders’</w:t>
      </w:r>
      <w:r w:rsidRPr="00886B39">
        <w:rPr>
          <w:rFonts w:ascii="Times New Roman" w:hAnsi="Times New Roman"/>
          <w:sz w:val="24"/>
          <w:szCs w:val="24"/>
        </w:rPr>
        <w:t xml:space="preserve"> perceptions of supplier performance </w:t>
      </w:r>
      <w:r w:rsidRPr="00886B39">
        <w:rPr>
          <w:rFonts w:ascii="Times New Roman" w:hAnsi="Times New Roman"/>
          <w:sz w:val="24"/>
          <w:szCs w:val="24"/>
        </w:rPr>
        <w:fldChar w:fldCharType="begin"/>
      </w:r>
      <w:r w:rsidRPr="00886B39">
        <w:rPr>
          <w:rFonts w:ascii="Times New Roman" w:hAnsi="Times New Roman"/>
          <w:sz w:val="24"/>
          <w:szCs w:val="24"/>
        </w:rPr>
        <w:instrText xml:space="preserve"> ADDIN EN.CITE &lt;EndNote&gt;&lt;Cite&gt;&lt;Author&gt;Cousins&lt;/Author&gt;&lt;Year&gt;2006&lt;/Year&gt;&lt;RecNum&gt;291&lt;/RecNum&gt;&lt;DisplayText&gt;(Cousins and Menguc, 2006)&lt;/DisplayText&gt;&lt;record&gt;&lt;rec-number&gt;291&lt;/rec-number&gt;&lt;foreign-keys&gt;&lt;key app="EN" db-id="edwtf5pvbvt2tdedwwvvwds7w5rp95x2zvpr" timestamp="1394098458"&gt;291&lt;/key&gt;&lt;/foreign-keys&gt;&lt;ref-type name="Journal Article"&gt;17&lt;/ref-type&gt;&lt;contributors&gt;&lt;authors&gt;&lt;author&gt;Cousins, P.D.&lt;/author&gt;&lt;author&gt;Menguc, Bulent&lt;/author&gt;&lt;/authors&gt;&lt;/contributors&gt;&lt;titles&gt;&lt;title&gt;The implications of socialization and integration in supply chain management&lt;/title&gt;&lt;secondary-title&gt;Journal of Operations Management&lt;/secondary-title&gt;&lt;/titles&gt;&lt;periodical&gt;&lt;full-title&gt;Journal of Operations Management&lt;/full-title&gt;&lt;/periodical&gt;&lt;pages&gt;604-620&lt;/pages&gt;&lt;volume&gt;24&lt;/volume&gt;&lt;number&gt;5&lt;/number&gt;&lt;dates&gt;&lt;year&gt;2006&lt;/year&gt;&lt;/dates&gt;&lt;isbn&gt;0272-6963&lt;/isbn&gt;&lt;urls&gt;&lt;/urls&gt;&lt;/record&gt;&lt;/Cite&gt;&lt;/EndNote&gt;</w:instrText>
      </w:r>
      <w:r w:rsidRPr="00886B39">
        <w:rPr>
          <w:rFonts w:ascii="Times New Roman" w:hAnsi="Times New Roman"/>
          <w:sz w:val="24"/>
          <w:szCs w:val="24"/>
        </w:rPr>
        <w:fldChar w:fldCharType="separate"/>
      </w:r>
      <w:r w:rsidRPr="00886B39">
        <w:rPr>
          <w:rFonts w:ascii="Times New Roman" w:hAnsi="Times New Roman"/>
          <w:noProof/>
          <w:sz w:val="24"/>
          <w:szCs w:val="24"/>
        </w:rPr>
        <w:t>(</w:t>
      </w:r>
      <w:hyperlink w:anchor="_ENREF_21" w:tooltip="Cousins, 2006 #291" w:history="1">
        <w:r w:rsidR="00C4790E" w:rsidRPr="00886B39">
          <w:rPr>
            <w:rFonts w:ascii="Times New Roman" w:hAnsi="Times New Roman"/>
            <w:noProof/>
            <w:sz w:val="24"/>
            <w:szCs w:val="24"/>
          </w:rPr>
          <w:t>Cousins and Menguc, 2006</w:t>
        </w:r>
      </w:hyperlink>
      <w:r w:rsidRPr="00886B39">
        <w:rPr>
          <w:rFonts w:ascii="Times New Roman" w:hAnsi="Times New Roman"/>
          <w:noProof/>
          <w:sz w:val="24"/>
          <w:szCs w:val="24"/>
        </w:rPr>
        <w:t>)</w:t>
      </w:r>
      <w:r w:rsidRPr="00886B39">
        <w:rPr>
          <w:rFonts w:ascii="Times New Roman" w:hAnsi="Times New Roman"/>
          <w:sz w:val="24"/>
          <w:szCs w:val="24"/>
        </w:rPr>
        <w:fldChar w:fldCharType="end"/>
      </w:r>
      <w:r w:rsidRPr="00886B39">
        <w:rPr>
          <w:rFonts w:ascii="Times New Roman" w:hAnsi="Times New Roman"/>
          <w:sz w:val="24"/>
          <w:szCs w:val="24"/>
        </w:rPr>
        <w:t>.  The danger in the extant literature, and in practice, is that in</w:t>
      </w:r>
      <w:r w:rsidR="006E0B6D">
        <w:rPr>
          <w:rFonts w:ascii="Times New Roman" w:hAnsi="Times New Roman"/>
          <w:sz w:val="24"/>
          <w:szCs w:val="24"/>
        </w:rPr>
        <w:t>ternal alignment might be taken-</w:t>
      </w:r>
      <w:r w:rsidRPr="00886B39">
        <w:rPr>
          <w:rFonts w:ascii="Times New Roman" w:hAnsi="Times New Roman"/>
          <w:sz w:val="24"/>
          <w:szCs w:val="24"/>
        </w:rPr>
        <w:t>for</w:t>
      </w:r>
      <w:r w:rsidR="006E0B6D">
        <w:rPr>
          <w:rFonts w:ascii="Times New Roman" w:hAnsi="Times New Roman"/>
          <w:sz w:val="24"/>
          <w:szCs w:val="24"/>
        </w:rPr>
        <w:t>-</w:t>
      </w:r>
      <w:r w:rsidR="005A6B4E" w:rsidRPr="00886B39">
        <w:rPr>
          <w:rFonts w:ascii="Times New Roman" w:hAnsi="Times New Roman"/>
          <w:sz w:val="24"/>
          <w:szCs w:val="24"/>
        </w:rPr>
        <w:t>granted</w:t>
      </w:r>
      <w:r w:rsidRPr="00886B39">
        <w:rPr>
          <w:rFonts w:ascii="Times New Roman" w:hAnsi="Times New Roman"/>
          <w:sz w:val="24"/>
          <w:szCs w:val="24"/>
        </w:rPr>
        <w:t xml:space="preserve"> yet the results of this study suggest that</w:t>
      </w:r>
      <w:r w:rsidRPr="00001F80">
        <w:rPr>
          <w:rFonts w:ascii="Times New Roman" w:hAnsi="Times New Roman"/>
          <w:sz w:val="24"/>
          <w:szCs w:val="24"/>
        </w:rPr>
        <w:t xml:space="preserve"> dissonance is endemic within larger buyer organ</w:t>
      </w:r>
      <w:r>
        <w:rPr>
          <w:rFonts w:ascii="Times New Roman" w:hAnsi="Times New Roman"/>
          <w:sz w:val="24"/>
          <w:szCs w:val="24"/>
        </w:rPr>
        <w:t>isation</w:t>
      </w:r>
      <w:r w:rsidRPr="00001F80">
        <w:rPr>
          <w:rFonts w:ascii="Times New Roman" w:hAnsi="Times New Roman"/>
          <w:sz w:val="24"/>
          <w:szCs w:val="24"/>
        </w:rPr>
        <w:t xml:space="preserve">s.  The achievement of value alignment in practice, whilst also embracing pluralism and respecting different stakeholder groups’ perceptions, will be a challenge for relationship managers.  </w:t>
      </w:r>
      <w:r w:rsidR="007C7A0C">
        <w:rPr>
          <w:rFonts w:ascii="Times New Roman" w:hAnsi="Times New Roman"/>
          <w:sz w:val="24"/>
          <w:szCs w:val="24"/>
        </w:rPr>
        <w:t>Value equations incorporating ty</w:t>
      </w:r>
      <w:r w:rsidRPr="00001F80">
        <w:rPr>
          <w:rFonts w:ascii="Times New Roman" w:hAnsi="Times New Roman"/>
          <w:sz w:val="24"/>
          <w:szCs w:val="24"/>
        </w:rPr>
        <w:t xml:space="preserve">pologies of buyer and supplier benefits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&lt;EndNote&gt;&lt;Cite&gt;&lt;Author&gt;Blois&lt;/Author&gt;&lt;Year&gt;2004&lt;/Year&gt;&lt;RecNum&gt;19&lt;/RecNum&gt;&lt;DisplayText&gt;(Walter and Ritter, 2003; Blois, 2004)&lt;/DisplayText&gt;&lt;record&gt;&lt;rec-number&gt;19&lt;/rec-number&gt;&lt;foreign-keys&gt;&lt;key app="EN" db-id="29tt250dt0x2f0extty5s0dex9sdr2ww9zsp" timestamp="1413813487"&gt;19&lt;/key&gt;&lt;/foreign-keys&gt;&lt;ref-type name="Journal Article"&gt;17&lt;/ref-type&gt;&lt;contributors&gt;&lt;authors&gt;&lt;author&gt;K Blois&lt;/author&gt;&lt;/authors&gt;&lt;/contributors&gt;&lt;titles&gt;&lt;title&gt;Analyzing exchanges through the use of value equations&lt;/title&gt;&lt;secondary-title&gt;Journal of Business &amp;amp; Industrial Marketing&lt;/secondary-title&gt;&lt;/titles&gt;&lt;periodical&gt;&lt;full-title&gt;Journal of Business &amp;amp; Industrial Marketing&lt;/full-title&gt;&lt;/periodical&gt;&lt;pages&gt;250-257&lt;/pages&gt;&lt;volume&gt;19&lt;/volume&gt;&lt;number&gt;4&lt;/number&gt;&lt;dates&gt;&lt;year&gt;2004&lt;/year&gt;&lt;/dates&gt;&lt;urls&gt;&lt;/urls&gt;&lt;/record&gt;&lt;/Cite&gt;&lt;Cite&gt;&lt;Author&gt;Walter&lt;/Author&gt;&lt;Year&gt;2003&lt;/Year&gt;&lt;RecNum&gt;21&lt;/RecNum&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79" w:tooltip="Walter, 2003 #21" w:history="1">
        <w:r w:rsidR="00C4790E">
          <w:rPr>
            <w:rFonts w:ascii="Times New Roman" w:hAnsi="Times New Roman"/>
            <w:noProof/>
            <w:sz w:val="24"/>
            <w:szCs w:val="24"/>
          </w:rPr>
          <w:t>Walter and Ritter, 2003</w:t>
        </w:r>
      </w:hyperlink>
      <w:r w:rsidR="00C4790E">
        <w:rPr>
          <w:rFonts w:ascii="Times New Roman" w:hAnsi="Times New Roman"/>
          <w:noProof/>
          <w:sz w:val="24"/>
          <w:szCs w:val="24"/>
        </w:rPr>
        <w:t xml:space="preserve">; </w:t>
      </w:r>
      <w:hyperlink w:anchor="_ENREF_9" w:tooltip="Blois, 2004 #19" w:history="1">
        <w:r w:rsidR="00C4790E">
          <w:rPr>
            <w:rFonts w:ascii="Times New Roman" w:hAnsi="Times New Roman"/>
            <w:noProof/>
            <w:sz w:val="24"/>
            <w:szCs w:val="24"/>
          </w:rPr>
          <w:t>Blois, 2004</w:t>
        </w:r>
      </w:hyperlink>
      <w:r w:rsidR="00C4790E">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Pr="00001F80">
        <w:rPr>
          <w:rFonts w:ascii="Times New Roman" w:hAnsi="Times New Roman"/>
          <w:sz w:val="24"/>
          <w:szCs w:val="24"/>
        </w:rPr>
        <w:lastRenderedPageBreak/>
        <w:t xml:space="preserve">provide a practitioner friendly framework from which the full diversity of short and long-term benefits may </w:t>
      </w:r>
      <w:r w:rsidR="006D3994">
        <w:rPr>
          <w:rFonts w:ascii="Times New Roman" w:hAnsi="Times New Roman"/>
          <w:sz w:val="24"/>
          <w:szCs w:val="24"/>
        </w:rPr>
        <w:t xml:space="preserve">start to </w:t>
      </w:r>
      <w:r w:rsidRPr="00001F80">
        <w:rPr>
          <w:rFonts w:ascii="Times New Roman" w:hAnsi="Times New Roman"/>
          <w:sz w:val="24"/>
          <w:szCs w:val="24"/>
        </w:rPr>
        <w:t xml:space="preserve">be identified and weighed against the sacrifices incurred in obtaining them.  </w:t>
      </w:r>
      <w:r w:rsidR="006D3994">
        <w:rPr>
          <w:rFonts w:ascii="Times New Roman" w:hAnsi="Times New Roman"/>
          <w:sz w:val="24"/>
          <w:szCs w:val="24"/>
        </w:rPr>
        <w:t xml:space="preserve">Crucially, value needs to be considered throughout the life of </w:t>
      </w:r>
      <w:r w:rsidR="00B64A31">
        <w:rPr>
          <w:rFonts w:ascii="Times New Roman" w:hAnsi="Times New Roman"/>
          <w:sz w:val="24"/>
          <w:szCs w:val="24"/>
        </w:rPr>
        <w:t>a contract, not just at a point-</w:t>
      </w:r>
      <w:r w:rsidR="006D3994">
        <w:rPr>
          <w:rFonts w:ascii="Times New Roman" w:hAnsi="Times New Roman"/>
          <w:sz w:val="24"/>
          <w:szCs w:val="24"/>
        </w:rPr>
        <w:t>in</w:t>
      </w:r>
      <w:r w:rsidR="00B64A31">
        <w:rPr>
          <w:rFonts w:ascii="Times New Roman" w:hAnsi="Times New Roman"/>
          <w:sz w:val="24"/>
          <w:szCs w:val="24"/>
        </w:rPr>
        <w:t>-</w:t>
      </w:r>
      <w:r w:rsidR="006D3994">
        <w:rPr>
          <w:rFonts w:ascii="Times New Roman" w:hAnsi="Times New Roman"/>
          <w:sz w:val="24"/>
          <w:szCs w:val="24"/>
        </w:rPr>
        <w:t xml:space="preserve">time at the sourcing stage.  </w:t>
      </w:r>
      <w:r w:rsidRPr="00001F80">
        <w:rPr>
          <w:rFonts w:ascii="Times New Roman" w:hAnsi="Times New Roman"/>
          <w:sz w:val="24"/>
          <w:szCs w:val="24"/>
        </w:rPr>
        <w:t xml:space="preserve">In the case of strategic </w:t>
      </w:r>
      <w:r>
        <w:rPr>
          <w:rFonts w:ascii="Times New Roman" w:hAnsi="Times New Roman"/>
          <w:sz w:val="24"/>
          <w:szCs w:val="24"/>
        </w:rPr>
        <w:t xml:space="preserve">supply chain </w:t>
      </w:r>
      <w:r w:rsidRPr="00001F80">
        <w:rPr>
          <w:rFonts w:ascii="Times New Roman" w:hAnsi="Times New Roman"/>
          <w:sz w:val="24"/>
          <w:szCs w:val="24"/>
        </w:rPr>
        <w:t>relationships, the util</w:t>
      </w:r>
      <w:r>
        <w:rPr>
          <w:rFonts w:ascii="Times New Roman" w:hAnsi="Times New Roman"/>
          <w:sz w:val="24"/>
          <w:szCs w:val="24"/>
        </w:rPr>
        <w:t>isation</w:t>
      </w:r>
      <w:r w:rsidRPr="00001F80">
        <w:rPr>
          <w:rFonts w:ascii="Times New Roman" w:hAnsi="Times New Roman"/>
          <w:sz w:val="24"/>
          <w:szCs w:val="24"/>
        </w:rPr>
        <w:t xml:space="preserve"> </w:t>
      </w:r>
      <w:r w:rsidRPr="00CC379B">
        <w:rPr>
          <w:rFonts w:ascii="Times New Roman" w:hAnsi="Times New Roman"/>
          <w:sz w:val="24"/>
          <w:szCs w:val="24"/>
        </w:rPr>
        <w:t xml:space="preserve">of </w:t>
      </w:r>
      <w:r w:rsidRPr="00001F80">
        <w:rPr>
          <w:rFonts w:ascii="Times New Roman" w:hAnsi="Times New Roman"/>
          <w:sz w:val="24"/>
          <w:szCs w:val="24"/>
        </w:rPr>
        <w:t xml:space="preserve">value equations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Pr="00001F80">
        <w:rPr>
          <w:rFonts w:ascii="Times New Roman" w:hAnsi="Times New Roman"/>
          <w:sz w:val="24"/>
          <w:szCs w:val="24"/>
        </w:rPr>
        <w:fldChar w:fldCharType="separate"/>
      </w:r>
      <w:r w:rsidR="006B723E">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6B723E">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can ensure that value-distribution expectations are recogni</w:t>
      </w:r>
      <w:r>
        <w:rPr>
          <w:rFonts w:ascii="Times New Roman" w:hAnsi="Times New Roman"/>
          <w:sz w:val="24"/>
          <w:szCs w:val="24"/>
        </w:rPr>
        <w:t>s</w:t>
      </w:r>
      <w:r w:rsidRPr="00001F80">
        <w:rPr>
          <w:rFonts w:ascii="Times New Roman" w:hAnsi="Times New Roman"/>
          <w:sz w:val="24"/>
          <w:szCs w:val="24"/>
        </w:rPr>
        <w:t xml:space="preserve">ed and aligned.  </w:t>
      </w:r>
      <w:r w:rsidR="00B64A31">
        <w:rPr>
          <w:rFonts w:ascii="Times New Roman" w:hAnsi="Times New Roman"/>
          <w:sz w:val="24"/>
          <w:szCs w:val="24"/>
        </w:rPr>
        <w:t>Managers should ensure internal value alignment effort is</w:t>
      </w:r>
      <w:r w:rsidR="00B64A31" w:rsidRPr="00001F80">
        <w:rPr>
          <w:rFonts w:ascii="Times New Roman" w:hAnsi="Times New Roman"/>
          <w:sz w:val="24"/>
          <w:szCs w:val="24"/>
        </w:rPr>
        <w:t xml:space="preserve"> continuous, inclusive and involve</w:t>
      </w:r>
      <w:r w:rsidR="00B64A31">
        <w:rPr>
          <w:rFonts w:ascii="Times New Roman" w:hAnsi="Times New Roman"/>
          <w:sz w:val="24"/>
          <w:szCs w:val="24"/>
        </w:rPr>
        <w:t>s</w:t>
      </w:r>
      <w:r w:rsidR="00B64A31" w:rsidRPr="00001F80">
        <w:rPr>
          <w:rFonts w:ascii="Times New Roman" w:hAnsi="Times New Roman"/>
          <w:sz w:val="24"/>
          <w:szCs w:val="24"/>
        </w:rPr>
        <w:t xml:space="preserve"> extensive interaction</w:t>
      </w:r>
      <w:r w:rsidR="00B64A31">
        <w:rPr>
          <w:rFonts w:ascii="Times New Roman" w:hAnsi="Times New Roman"/>
          <w:sz w:val="24"/>
          <w:szCs w:val="24"/>
        </w:rPr>
        <w:t>.  In order to maximise value alignment in strategic relationships, managers need to re</w:t>
      </w:r>
      <w:r w:rsidRPr="00001F80">
        <w:rPr>
          <w:rFonts w:ascii="Times New Roman" w:hAnsi="Times New Roman"/>
          <w:sz w:val="24"/>
          <w:szCs w:val="24"/>
        </w:rPr>
        <w:t>priorit</w:t>
      </w:r>
      <w:r w:rsidR="00B64A31">
        <w:rPr>
          <w:rFonts w:ascii="Times New Roman" w:hAnsi="Times New Roman"/>
          <w:sz w:val="24"/>
          <w:szCs w:val="24"/>
        </w:rPr>
        <w:t>ise</w:t>
      </w:r>
      <w:r w:rsidRPr="00001F80">
        <w:rPr>
          <w:rFonts w:ascii="Times New Roman" w:hAnsi="Times New Roman"/>
          <w:sz w:val="24"/>
          <w:szCs w:val="24"/>
        </w:rPr>
        <w:t xml:space="preserve"> internal relationship </w:t>
      </w:r>
      <w:r w:rsidR="00B64A31" w:rsidRPr="00001F80">
        <w:rPr>
          <w:rFonts w:ascii="Times New Roman" w:hAnsi="Times New Roman"/>
          <w:sz w:val="24"/>
          <w:szCs w:val="24"/>
        </w:rPr>
        <w:t>management,</w:t>
      </w:r>
      <w:r w:rsidRPr="00001F80">
        <w:rPr>
          <w:rFonts w:ascii="Times New Roman" w:hAnsi="Times New Roman"/>
          <w:sz w:val="24"/>
          <w:szCs w:val="24"/>
        </w:rPr>
        <w:t xml:space="preserve"> </w:t>
      </w:r>
      <w:r w:rsidR="00B64A31">
        <w:rPr>
          <w:rFonts w:ascii="Times New Roman" w:hAnsi="Times New Roman"/>
          <w:sz w:val="24"/>
          <w:szCs w:val="24"/>
        </w:rPr>
        <w:t xml:space="preserve">as this </w:t>
      </w:r>
      <w:r w:rsidRPr="00001F80">
        <w:rPr>
          <w:rFonts w:ascii="Times New Roman" w:hAnsi="Times New Roman"/>
          <w:sz w:val="24"/>
          <w:szCs w:val="24"/>
        </w:rPr>
        <w:t xml:space="preserve">is a necessary precursor to dyadic relationship alignment. </w:t>
      </w:r>
    </w:p>
    <w:p w14:paraId="01CFB008" w14:textId="77777777" w:rsidR="00A16173" w:rsidRDefault="00A16173" w:rsidP="00FA1BDB">
      <w:pPr>
        <w:tabs>
          <w:tab w:val="left" w:pos="284"/>
        </w:tabs>
        <w:spacing w:after="0" w:line="480" w:lineRule="auto"/>
        <w:rPr>
          <w:rFonts w:ascii="Times New Roman" w:hAnsi="Times New Roman"/>
          <w:sz w:val="24"/>
          <w:szCs w:val="24"/>
        </w:rPr>
      </w:pPr>
    </w:p>
    <w:p w14:paraId="17F4D90D" w14:textId="6903F593" w:rsidR="00556A7B" w:rsidRPr="00001F80" w:rsidRDefault="00556A7B" w:rsidP="00FA1BDB">
      <w:pPr>
        <w:tabs>
          <w:tab w:val="left" w:pos="284"/>
        </w:tabs>
        <w:spacing w:after="0" w:line="480" w:lineRule="auto"/>
        <w:rPr>
          <w:rFonts w:ascii="Times New Roman" w:hAnsi="Times New Roman"/>
          <w:b/>
          <w:sz w:val="24"/>
          <w:szCs w:val="24"/>
        </w:rPr>
      </w:pPr>
      <w:r w:rsidRPr="00001F80">
        <w:rPr>
          <w:rFonts w:ascii="Times New Roman" w:hAnsi="Times New Roman"/>
          <w:b/>
          <w:sz w:val="24"/>
          <w:szCs w:val="24"/>
        </w:rPr>
        <w:t>Limitations and future research</w:t>
      </w:r>
    </w:p>
    <w:p w14:paraId="36837D55" w14:textId="3DD9B960" w:rsidR="001239CA" w:rsidRDefault="00556A7B"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context of this study was limited to high-value relationships and inevitably raises </w:t>
      </w:r>
      <w:r w:rsidR="00743858">
        <w:rPr>
          <w:rFonts w:ascii="Times New Roman" w:hAnsi="Times New Roman"/>
          <w:sz w:val="24"/>
          <w:szCs w:val="24"/>
        </w:rPr>
        <w:t xml:space="preserve">a number of questions that would provide a fruitful basis for future studies.  Research is needed to understand the effects of different organisational designs, buying organisation size, relationship size, and contractual complexity on IVPD.  </w:t>
      </w:r>
      <w:r w:rsidR="001239CA" w:rsidRPr="00001F80">
        <w:rPr>
          <w:rFonts w:ascii="Times New Roman" w:hAnsi="Times New Roman"/>
          <w:sz w:val="24"/>
          <w:szCs w:val="24"/>
        </w:rPr>
        <w:t xml:space="preserve"> </w:t>
      </w:r>
      <w:r w:rsidR="00743858">
        <w:rPr>
          <w:rFonts w:ascii="Times New Roman" w:hAnsi="Times New Roman"/>
          <w:sz w:val="24"/>
          <w:szCs w:val="24"/>
        </w:rPr>
        <w:t>How large and complex does a relationship need to be before value dissonance effects will be manifest?</w:t>
      </w:r>
      <w:r w:rsidR="004D1863">
        <w:rPr>
          <w:rFonts w:ascii="Times New Roman" w:hAnsi="Times New Roman"/>
          <w:sz w:val="24"/>
          <w:szCs w:val="24"/>
        </w:rPr>
        <w:t xml:space="preserve">  The </w:t>
      </w:r>
      <w:r w:rsidR="001B5A5C">
        <w:rPr>
          <w:rFonts w:ascii="Times New Roman" w:hAnsi="Times New Roman"/>
          <w:sz w:val="24"/>
          <w:szCs w:val="24"/>
        </w:rPr>
        <w:t xml:space="preserve">proposed </w:t>
      </w:r>
      <w:r w:rsidR="004D1863">
        <w:rPr>
          <w:rFonts w:ascii="Times New Roman" w:hAnsi="Times New Roman"/>
          <w:sz w:val="24"/>
          <w:szCs w:val="24"/>
        </w:rPr>
        <w:t xml:space="preserve">link between IVPD and relationship health provides two further potential lines of enquiry.  Retrospective analyses of problematic relationships may be undertaken to establish the extent to which issues </w:t>
      </w:r>
      <w:r w:rsidR="001B5A5C">
        <w:rPr>
          <w:rFonts w:ascii="Times New Roman" w:hAnsi="Times New Roman"/>
          <w:sz w:val="24"/>
          <w:szCs w:val="24"/>
        </w:rPr>
        <w:t>a</w:t>
      </w:r>
      <w:r w:rsidR="004D1863">
        <w:rPr>
          <w:rFonts w:ascii="Times New Roman" w:hAnsi="Times New Roman"/>
          <w:sz w:val="24"/>
          <w:szCs w:val="24"/>
        </w:rPr>
        <w:t xml:space="preserve">re </w:t>
      </w:r>
      <w:r w:rsidR="001B5A5C">
        <w:rPr>
          <w:rFonts w:ascii="Times New Roman" w:hAnsi="Times New Roman"/>
          <w:sz w:val="24"/>
          <w:szCs w:val="24"/>
        </w:rPr>
        <w:t xml:space="preserve">traceable </w:t>
      </w:r>
      <w:r w:rsidR="004D1863">
        <w:rPr>
          <w:rFonts w:ascii="Times New Roman" w:hAnsi="Times New Roman"/>
          <w:sz w:val="24"/>
          <w:szCs w:val="24"/>
        </w:rPr>
        <w:t xml:space="preserve">to IVPD effects, whilst forward-looking, action-research studies may examine the potential for </w:t>
      </w:r>
      <w:r w:rsidR="00E47C10">
        <w:rPr>
          <w:rFonts w:ascii="Times New Roman" w:hAnsi="Times New Roman"/>
          <w:sz w:val="24"/>
          <w:szCs w:val="24"/>
        </w:rPr>
        <w:t xml:space="preserve">improving problematic relationships through improved buyer-side alignment.  </w:t>
      </w:r>
      <w:r w:rsidR="004D1863">
        <w:rPr>
          <w:rFonts w:ascii="Times New Roman" w:hAnsi="Times New Roman"/>
          <w:sz w:val="24"/>
          <w:szCs w:val="24"/>
        </w:rPr>
        <w:t xml:space="preserve"> </w:t>
      </w:r>
    </w:p>
    <w:p w14:paraId="64A962E0" w14:textId="77777777" w:rsidR="001B5A5C" w:rsidRDefault="001B5A5C" w:rsidP="00FA1BDB">
      <w:pPr>
        <w:tabs>
          <w:tab w:val="left" w:pos="284"/>
        </w:tabs>
        <w:spacing w:after="0" w:line="480" w:lineRule="auto"/>
        <w:rPr>
          <w:rFonts w:ascii="Times New Roman" w:hAnsi="Times New Roman"/>
          <w:sz w:val="24"/>
          <w:szCs w:val="24"/>
        </w:rPr>
      </w:pPr>
    </w:p>
    <w:p w14:paraId="575FEF96" w14:textId="1A5D40C9" w:rsidR="00E47C10" w:rsidRDefault="00E47C10" w:rsidP="00FA1BDB">
      <w:pPr>
        <w:tabs>
          <w:tab w:val="left" w:pos="284"/>
        </w:tabs>
        <w:spacing w:after="0" w:line="480" w:lineRule="auto"/>
        <w:rPr>
          <w:rFonts w:ascii="Times New Roman" w:hAnsi="Times New Roman"/>
          <w:sz w:val="24"/>
          <w:szCs w:val="24"/>
        </w:rPr>
      </w:pPr>
      <w:r>
        <w:rPr>
          <w:rFonts w:ascii="Times New Roman" w:hAnsi="Times New Roman"/>
          <w:sz w:val="24"/>
          <w:szCs w:val="24"/>
        </w:rPr>
        <w:t xml:space="preserve">The current study was limited to dyadic vertical supply-chain relationships in which the effect was most strongly noted in large buyer-side organisations.  The study of peer-to-peer </w:t>
      </w:r>
      <w:r>
        <w:rPr>
          <w:rFonts w:ascii="Times New Roman" w:hAnsi="Times New Roman"/>
          <w:sz w:val="24"/>
          <w:szCs w:val="24"/>
        </w:rPr>
        <w:lastRenderedPageBreak/>
        <w:t>alliances, both substantial dyadic alliances and multi-party collaborations would provide a further area of interesting study.   In strategic alliances in which diverse stakeholder groups are involved from each partner it may be expected that IVPD issues will become evident in each partner organisation, in contrast to vertical relationships.</w:t>
      </w:r>
    </w:p>
    <w:p w14:paraId="65113E7D" w14:textId="77777777" w:rsidR="000769E3" w:rsidRDefault="000769E3" w:rsidP="00FA1BDB">
      <w:pPr>
        <w:tabs>
          <w:tab w:val="left" w:pos="284"/>
        </w:tabs>
        <w:spacing w:after="0" w:line="480" w:lineRule="auto"/>
        <w:rPr>
          <w:rFonts w:ascii="Times New Roman" w:hAnsi="Times New Roman"/>
          <w:sz w:val="24"/>
          <w:szCs w:val="24"/>
        </w:rPr>
      </w:pPr>
    </w:p>
    <w:p w14:paraId="0016BBA7" w14:textId="29FEAA30" w:rsidR="0080073E" w:rsidRPr="00001F80" w:rsidRDefault="0080073E" w:rsidP="00FA1BDB">
      <w:pPr>
        <w:tabs>
          <w:tab w:val="left" w:pos="284"/>
        </w:tabs>
        <w:spacing w:after="0" w:line="240" w:lineRule="auto"/>
        <w:rPr>
          <w:rFonts w:ascii="Times New Roman" w:hAnsi="Times New Roman"/>
          <w:b/>
          <w:sz w:val="24"/>
          <w:szCs w:val="24"/>
        </w:rPr>
      </w:pPr>
      <w:r w:rsidRPr="00001F80">
        <w:rPr>
          <w:rFonts w:ascii="Times New Roman" w:hAnsi="Times New Roman"/>
          <w:b/>
          <w:sz w:val="24"/>
          <w:szCs w:val="24"/>
        </w:rPr>
        <w:t>References</w:t>
      </w:r>
    </w:p>
    <w:p w14:paraId="0ABB0475" w14:textId="77777777" w:rsidR="00C4790E" w:rsidRPr="00C4790E" w:rsidRDefault="00111316" w:rsidP="00C4790E">
      <w:pPr>
        <w:pStyle w:val="EndNoteBibliography"/>
        <w:spacing w:after="0"/>
        <w:rPr>
          <w:noProof/>
        </w:rPr>
      </w:pPr>
      <w:r w:rsidRPr="00001F80">
        <w:rPr>
          <w:szCs w:val="24"/>
          <w:lang w:val="en-GB"/>
        </w:rPr>
        <w:fldChar w:fldCharType="begin"/>
      </w:r>
      <w:r w:rsidR="0080073E" w:rsidRPr="00001F80">
        <w:rPr>
          <w:szCs w:val="24"/>
          <w:lang w:val="en-GB"/>
        </w:rPr>
        <w:instrText xml:space="preserve"> ADDIN EN.REFLIST </w:instrText>
      </w:r>
      <w:r w:rsidRPr="00001F80">
        <w:rPr>
          <w:szCs w:val="24"/>
          <w:lang w:val="en-GB"/>
        </w:rPr>
        <w:fldChar w:fldCharType="separate"/>
      </w:r>
      <w:bookmarkStart w:id="7" w:name="_ENREF_1"/>
      <w:r w:rsidR="00C4790E" w:rsidRPr="00C4790E">
        <w:rPr>
          <w:noProof/>
        </w:rPr>
        <w:t>Aarikka-Stenroos, L. and E. Jaakola, 2012. Value co-creation in knowledge intensive business services: A dyadic perspective on joint problem solving process. Industrial Marketing Management 41(1): 15-26</w:t>
      </w:r>
      <w:bookmarkEnd w:id="7"/>
    </w:p>
    <w:p w14:paraId="426E7D70" w14:textId="77777777" w:rsidR="00C4790E" w:rsidRPr="00C4790E" w:rsidRDefault="00C4790E" w:rsidP="00C4790E">
      <w:pPr>
        <w:pStyle w:val="EndNoteBibliography"/>
        <w:spacing w:after="0"/>
        <w:rPr>
          <w:noProof/>
        </w:rPr>
      </w:pPr>
      <w:bookmarkStart w:id="8" w:name="_ENREF_2"/>
      <w:r w:rsidRPr="00C4790E">
        <w:rPr>
          <w:noProof/>
        </w:rPr>
        <w:t>Ambrose, E., D. Marshall and D. Lynch, 2010. Buyer supplier perspectives on supply chain relationships. International Journal of Operations &amp; Production Management 30(12): 1269-1290</w:t>
      </w:r>
      <w:bookmarkEnd w:id="8"/>
    </w:p>
    <w:p w14:paraId="73D4AB3F" w14:textId="77777777" w:rsidR="00C4790E" w:rsidRPr="00C4790E" w:rsidRDefault="00C4790E" w:rsidP="00C4790E">
      <w:pPr>
        <w:pStyle w:val="EndNoteBibliography"/>
        <w:spacing w:after="0"/>
        <w:rPr>
          <w:noProof/>
        </w:rPr>
      </w:pPr>
      <w:bookmarkStart w:id="9" w:name="_ENREF_3"/>
      <w:r w:rsidRPr="00C4790E">
        <w:rPr>
          <w:noProof/>
        </w:rPr>
        <w:t>Anderson, J. C. and J. A. Narus, 1998. Business marketing: understand what customers value. Harvard Business Review 76: 53-67</w:t>
      </w:r>
      <w:bookmarkEnd w:id="9"/>
    </w:p>
    <w:p w14:paraId="4DAA1162" w14:textId="77777777" w:rsidR="00C4790E" w:rsidRPr="00C4790E" w:rsidRDefault="00C4790E" w:rsidP="00C4790E">
      <w:pPr>
        <w:pStyle w:val="EndNoteBibliography"/>
        <w:spacing w:after="0"/>
        <w:rPr>
          <w:noProof/>
        </w:rPr>
      </w:pPr>
      <w:bookmarkStart w:id="10" w:name="_ENREF_4"/>
      <w:r w:rsidRPr="00C4790E">
        <w:rPr>
          <w:noProof/>
        </w:rPr>
        <w:t>Barney, J. B., 2012. Purchasing, supply chain management and sustained competitive advantage: The relevance of resource</w:t>
      </w:r>
      <w:r w:rsidRPr="00C4790E">
        <w:rPr>
          <w:rFonts w:ascii="American Typewriter" w:hAnsi="American Typewriter" w:cs="American Typewriter"/>
          <w:noProof/>
        </w:rPr>
        <w:t>‐</w:t>
      </w:r>
      <w:r w:rsidRPr="00C4790E">
        <w:rPr>
          <w:noProof/>
        </w:rPr>
        <w:t>based theory. Journal of Supply Chain Management 48(2): 3-6</w:t>
      </w:r>
      <w:bookmarkEnd w:id="10"/>
    </w:p>
    <w:p w14:paraId="5E5E39B6" w14:textId="77777777" w:rsidR="00C4790E" w:rsidRPr="00C4790E" w:rsidRDefault="00C4790E" w:rsidP="00C4790E">
      <w:pPr>
        <w:pStyle w:val="EndNoteBibliography"/>
        <w:spacing w:after="0"/>
        <w:rPr>
          <w:noProof/>
        </w:rPr>
      </w:pPr>
      <w:bookmarkStart w:id="11" w:name="_ENREF_5"/>
      <w:r w:rsidRPr="00C4790E">
        <w:rPr>
          <w:noProof/>
        </w:rPr>
        <w:t>Biggemann, S. and F. Buttle, 2012. Intrinsic value of business-to-business relationships: An empirical taxonomy. Journal of Business Research 65(8): 1132-1138</w:t>
      </w:r>
      <w:bookmarkEnd w:id="11"/>
    </w:p>
    <w:p w14:paraId="674EC2BF" w14:textId="77777777" w:rsidR="00C4790E" w:rsidRPr="00C4790E" w:rsidRDefault="00C4790E" w:rsidP="00C4790E">
      <w:pPr>
        <w:pStyle w:val="EndNoteBibliography"/>
        <w:spacing w:after="0"/>
        <w:rPr>
          <w:noProof/>
        </w:rPr>
      </w:pPr>
      <w:bookmarkStart w:id="12" w:name="_ENREF_6"/>
      <w:r w:rsidRPr="00C4790E">
        <w:rPr>
          <w:noProof/>
        </w:rPr>
        <w:t>Binder, M. and J. S. Edwards, 2010. Using grounded theory method for theory building in operations management research: A study on inter-firm relationship governance. International Journal of Operations &amp; Production Management 30(3): 232-259</w:t>
      </w:r>
      <w:bookmarkEnd w:id="12"/>
    </w:p>
    <w:p w14:paraId="241B07FD" w14:textId="77777777" w:rsidR="00C4790E" w:rsidRPr="00C4790E" w:rsidRDefault="00C4790E" w:rsidP="00C4790E">
      <w:pPr>
        <w:pStyle w:val="EndNoteBibliography"/>
        <w:spacing w:after="0"/>
        <w:rPr>
          <w:noProof/>
        </w:rPr>
      </w:pPr>
      <w:bookmarkStart w:id="13" w:name="_ENREF_7"/>
      <w:r w:rsidRPr="00C4790E">
        <w:rPr>
          <w:noProof/>
        </w:rPr>
        <w:t>Birks, M. and J. Mills, 2015. Grounded theory: A practical guide. London, Sage</w:t>
      </w:r>
      <w:bookmarkEnd w:id="13"/>
    </w:p>
    <w:p w14:paraId="4993CA5B" w14:textId="77777777" w:rsidR="00C4790E" w:rsidRPr="00C4790E" w:rsidRDefault="00C4790E" w:rsidP="00C4790E">
      <w:pPr>
        <w:pStyle w:val="EndNoteBibliography"/>
        <w:spacing w:after="0"/>
        <w:rPr>
          <w:noProof/>
        </w:rPr>
      </w:pPr>
      <w:bookmarkStart w:id="14" w:name="_ENREF_8"/>
      <w:r w:rsidRPr="00C4790E">
        <w:rPr>
          <w:noProof/>
        </w:rPr>
        <w:t>Blocker, C. P., 2011. Modeling customer value perceptions in cross-cultural business markets. Journal of Business Research 64(5): 533-540</w:t>
      </w:r>
      <w:bookmarkEnd w:id="14"/>
    </w:p>
    <w:p w14:paraId="7BFCD138" w14:textId="77777777" w:rsidR="00C4790E" w:rsidRPr="00C4790E" w:rsidRDefault="00C4790E" w:rsidP="00C4790E">
      <w:pPr>
        <w:pStyle w:val="EndNoteBibliography"/>
        <w:spacing w:after="0"/>
        <w:rPr>
          <w:noProof/>
        </w:rPr>
      </w:pPr>
      <w:bookmarkStart w:id="15" w:name="_ENREF_9"/>
      <w:r w:rsidRPr="00C4790E">
        <w:rPr>
          <w:noProof/>
        </w:rPr>
        <w:t>Blois, K., 2004. Analyzing exchanges through the use of value equations. Journal of Business &amp; Industrial Marketing 19(4): 250-257</w:t>
      </w:r>
      <w:bookmarkEnd w:id="15"/>
    </w:p>
    <w:p w14:paraId="0DEDF536" w14:textId="77777777" w:rsidR="00C4790E" w:rsidRPr="00C4790E" w:rsidRDefault="00C4790E" w:rsidP="00C4790E">
      <w:pPr>
        <w:pStyle w:val="EndNoteBibliography"/>
        <w:spacing w:after="0"/>
        <w:rPr>
          <w:noProof/>
        </w:rPr>
      </w:pPr>
      <w:bookmarkStart w:id="16" w:name="_ENREF_10"/>
      <w:r w:rsidRPr="00C4790E">
        <w:rPr>
          <w:noProof/>
        </w:rPr>
        <w:t>Bryman, A., 2012. Social research methods, Oxford University Press</w:t>
      </w:r>
      <w:bookmarkEnd w:id="16"/>
    </w:p>
    <w:p w14:paraId="34F220D2" w14:textId="77777777" w:rsidR="00C4790E" w:rsidRPr="00C4790E" w:rsidRDefault="00C4790E" w:rsidP="00C4790E">
      <w:pPr>
        <w:pStyle w:val="EndNoteBibliography"/>
        <w:spacing w:after="0"/>
        <w:rPr>
          <w:noProof/>
        </w:rPr>
      </w:pPr>
      <w:bookmarkStart w:id="17" w:name="_ENREF_11"/>
      <w:r w:rsidRPr="00C4790E">
        <w:rPr>
          <w:noProof/>
        </w:rPr>
        <w:t>Carter, C. R. and M. Dresner, 2001. Purchasing's role in environmental management: cross</w:t>
      </w:r>
      <w:r w:rsidRPr="00C4790E">
        <w:rPr>
          <w:rFonts w:ascii="American Typewriter" w:hAnsi="American Typewriter" w:cs="American Typewriter"/>
          <w:noProof/>
        </w:rPr>
        <w:t>‐</w:t>
      </w:r>
      <w:r w:rsidRPr="00C4790E">
        <w:rPr>
          <w:noProof/>
        </w:rPr>
        <w:t>functional development of grounded theory. Journal of Supply Chain Management 37(2): 12-27</w:t>
      </w:r>
      <w:bookmarkEnd w:id="17"/>
    </w:p>
    <w:p w14:paraId="36CC8386" w14:textId="77777777" w:rsidR="00C4790E" w:rsidRPr="00C4790E" w:rsidRDefault="00C4790E" w:rsidP="00C4790E">
      <w:pPr>
        <w:pStyle w:val="EndNoteBibliography"/>
        <w:spacing w:after="0"/>
        <w:rPr>
          <w:noProof/>
        </w:rPr>
      </w:pPr>
      <w:bookmarkStart w:id="18" w:name="_ENREF_12"/>
      <w:r w:rsidRPr="00C4790E">
        <w:rPr>
          <w:noProof/>
        </w:rPr>
        <w:t>Chandler, J. D. and R. F. Lusch, 2015. Service systems a broadened framework and research agenda on value propositions, engagement, and service experience. Journal of Service Research 18(1): 6-22</w:t>
      </w:r>
      <w:bookmarkEnd w:id="18"/>
    </w:p>
    <w:p w14:paraId="19F16E46" w14:textId="77777777" w:rsidR="00C4790E" w:rsidRPr="00C4790E" w:rsidRDefault="00C4790E" w:rsidP="00C4790E">
      <w:pPr>
        <w:pStyle w:val="EndNoteBibliography"/>
        <w:spacing w:after="0"/>
        <w:rPr>
          <w:noProof/>
        </w:rPr>
      </w:pPr>
      <w:bookmarkStart w:id="19" w:name="_ENREF_13"/>
      <w:r w:rsidRPr="00C4790E">
        <w:rPr>
          <w:noProof/>
        </w:rPr>
        <w:t>Charmaz, K., 2006. Constructing grounded theory: A practical guide through qualitative analysis. London, Sage</w:t>
      </w:r>
      <w:bookmarkEnd w:id="19"/>
    </w:p>
    <w:p w14:paraId="12097E08" w14:textId="77777777" w:rsidR="00C4790E" w:rsidRPr="00C4790E" w:rsidRDefault="00C4790E" w:rsidP="00C4790E">
      <w:pPr>
        <w:pStyle w:val="EndNoteBibliography"/>
        <w:spacing w:after="0"/>
        <w:rPr>
          <w:noProof/>
        </w:rPr>
      </w:pPr>
      <w:bookmarkStart w:id="20" w:name="_ENREF_14"/>
      <w:r w:rsidRPr="00C4790E">
        <w:rPr>
          <w:noProof/>
        </w:rPr>
        <w:t>Charmaz, K., 2009. Shifting the grounds: Constructivist grounded theory methods. Developing grounded theory: The second generation. J. M. Morse, P. N. Stern, J. Corbin, B. Bowers and K. C. Charmaz, Routledge</w:t>
      </w:r>
      <w:r w:rsidRPr="00C4790E">
        <w:rPr>
          <w:b/>
          <w:noProof/>
        </w:rPr>
        <w:t xml:space="preserve">: </w:t>
      </w:r>
      <w:r w:rsidRPr="00C4790E">
        <w:rPr>
          <w:noProof/>
        </w:rPr>
        <w:t>127-154</w:t>
      </w:r>
      <w:bookmarkEnd w:id="20"/>
    </w:p>
    <w:p w14:paraId="052E5BB4" w14:textId="77777777" w:rsidR="00C4790E" w:rsidRPr="00C4790E" w:rsidRDefault="00C4790E" w:rsidP="00C4790E">
      <w:pPr>
        <w:pStyle w:val="EndNoteBibliography"/>
        <w:spacing w:after="0"/>
        <w:rPr>
          <w:noProof/>
        </w:rPr>
      </w:pPr>
      <w:bookmarkStart w:id="21" w:name="_ENREF_15"/>
      <w:r w:rsidRPr="00C4790E">
        <w:rPr>
          <w:noProof/>
        </w:rPr>
        <w:t>Chen, I. J., A. Paulraj and A. A. Lado, 2004. Strategic purchasing, supply management, and firm performance. Journal of Operations Management 22(5): 505-523</w:t>
      </w:r>
      <w:bookmarkEnd w:id="21"/>
    </w:p>
    <w:p w14:paraId="0FD39A85" w14:textId="77777777" w:rsidR="00C4790E" w:rsidRPr="00C4790E" w:rsidRDefault="00C4790E" w:rsidP="00C4790E">
      <w:pPr>
        <w:pStyle w:val="EndNoteBibliography"/>
        <w:spacing w:after="0"/>
        <w:rPr>
          <w:noProof/>
        </w:rPr>
      </w:pPr>
      <w:bookmarkStart w:id="22" w:name="_ENREF_16"/>
      <w:r w:rsidRPr="00C4790E">
        <w:rPr>
          <w:noProof/>
        </w:rPr>
        <w:t>Cheung, M.-S., M. B. Myers and J. T. Mentzer, 2010. Does relationship learning lead to relationship value? A cross-national supply chain investigation. Journal of Operations Management 28(6): 472-487</w:t>
      </w:r>
      <w:bookmarkEnd w:id="22"/>
    </w:p>
    <w:p w14:paraId="5AB8D94B" w14:textId="77777777" w:rsidR="00C4790E" w:rsidRPr="00C4790E" w:rsidRDefault="00C4790E" w:rsidP="00C4790E">
      <w:pPr>
        <w:pStyle w:val="EndNoteBibliography"/>
        <w:spacing w:after="0"/>
        <w:rPr>
          <w:noProof/>
        </w:rPr>
      </w:pPr>
      <w:bookmarkStart w:id="23" w:name="_ENREF_17"/>
      <w:r w:rsidRPr="00C4790E">
        <w:rPr>
          <w:noProof/>
        </w:rPr>
        <w:lastRenderedPageBreak/>
        <w:t>Collis, J. and R. Hussey, 2009. Business research: A practical guide for undergraduate and postgraduate students, Palgrave Macmillan</w:t>
      </w:r>
      <w:bookmarkEnd w:id="23"/>
    </w:p>
    <w:p w14:paraId="7FF6FE29" w14:textId="77777777" w:rsidR="00C4790E" w:rsidRPr="00C4790E" w:rsidRDefault="00C4790E" w:rsidP="00C4790E">
      <w:pPr>
        <w:pStyle w:val="EndNoteBibliography"/>
        <w:spacing w:after="0"/>
        <w:rPr>
          <w:noProof/>
        </w:rPr>
      </w:pPr>
      <w:bookmarkStart w:id="24" w:name="_ENREF_18"/>
      <w:r w:rsidRPr="00C4790E">
        <w:rPr>
          <w:noProof/>
        </w:rPr>
        <w:t>Corbin, J., 2009. Taking an analytic journey. Developing grounded theory: The second generation. J. M. Morse, P. N. Stern, J. Corbin, B. Bowers and K. C. Charmaz, Routledge</w:t>
      </w:r>
      <w:r w:rsidRPr="00C4790E">
        <w:rPr>
          <w:b/>
          <w:noProof/>
        </w:rPr>
        <w:t xml:space="preserve">: </w:t>
      </w:r>
      <w:r w:rsidRPr="00C4790E">
        <w:rPr>
          <w:noProof/>
        </w:rPr>
        <w:t>35-53</w:t>
      </w:r>
      <w:bookmarkEnd w:id="24"/>
    </w:p>
    <w:p w14:paraId="1B82308B" w14:textId="77777777" w:rsidR="00C4790E" w:rsidRPr="00C4790E" w:rsidRDefault="00C4790E" w:rsidP="00C4790E">
      <w:pPr>
        <w:pStyle w:val="EndNoteBibliography"/>
        <w:spacing w:after="0"/>
        <w:rPr>
          <w:noProof/>
        </w:rPr>
      </w:pPr>
      <w:bookmarkStart w:id="25" w:name="_ENREF_19"/>
      <w:r w:rsidRPr="00C4790E">
        <w:rPr>
          <w:noProof/>
        </w:rPr>
        <w:t>Corvellec, H. and J. Hultman, 2014. Managing the politics of value propositions. Marketing Theory 14(4): 355-375</w:t>
      </w:r>
      <w:bookmarkEnd w:id="25"/>
    </w:p>
    <w:p w14:paraId="5BFD02FF" w14:textId="77777777" w:rsidR="00C4790E" w:rsidRPr="00C4790E" w:rsidRDefault="00C4790E" w:rsidP="00C4790E">
      <w:pPr>
        <w:pStyle w:val="EndNoteBibliography"/>
        <w:spacing w:after="0"/>
        <w:rPr>
          <w:noProof/>
        </w:rPr>
      </w:pPr>
      <w:bookmarkStart w:id="26" w:name="_ENREF_20"/>
      <w:r w:rsidRPr="00C4790E">
        <w:rPr>
          <w:noProof/>
        </w:rPr>
        <w:t>Cousins, P. D., R. B. Handfield, B. Lawson and K. J. Petersen, 2006. Creating supply chain relational capital: The impact of formal and informal socialization processes. Journal of Operations Management 24(6): 851-863</w:t>
      </w:r>
      <w:bookmarkEnd w:id="26"/>
    </w:p>
    <w:p w14:paraId="2DC9CE16" w14:textId="77777777" w:rsidR="00C4790E" w:rsidRPr="00C4790E" w:rsidRDefault="00C4790E" w:rsidP="00C4790E">
      <w:pPr>
        <w:pStyle w:val="EndNoteBibliography"/>
        <w:spacing w:after="0"/>
        <w:rPr>
          <w:noProof/>
        </w:rPr>
      </w:pPr>
      <w:bookmarkStart w:id="27" w:name="_ENREF_21"/>
      <w:r w:rsidRPr="00C4790E">
        <w:rPr>
          <w:noProof/>
        </w:rPr>
        <w:t>Cousins, P. D. and B. Menguc, 2006. The implications of socialization and integration in supply chain management. Journal of Operations Management 24(5): 604-620</w:t>
      </w:r>
      <w:bookmarkEnd w:id="27"/>
    </w:p>
    <w:p w14:paraId="773F157D" w14:textId="77777777" w:rsidR="00C4790E" w:rsidRPr="00C4790E" w:rsidRDefault="00C4790E" w:rsidP="00C4790E">
      <w:pPr>
        <w:pStyle w:val="EndNoteBibliography"/>
        <w:spacing w:after="0"/>
        <w:rPr>
          <w:noProof/>
        </w:rPr>
      </w:pPr>
      <w:bookmarkStart w:id="28" w:name="_ENREF_22"/>
      <w:r w:rsidRPr="00C4790E">
        <w:rPr>
          <w:noProof/>
        </w:rPr>
        <w:t>Day, E. and M. R. Crask, 2000. Value assessment: the antecedent of customer satisfaction. Journal of consumer satisfaction dissatisfaction and complaining behavior 13: 52-60</w:t>
      </w:r>
      <w:bookmarkEnd w:id="28"/>
    </w:p>
    <w:p w14:paraId="0C1A30A9" w14:textId="77777777" w:rsidR="00C4790E" w:rsidRPr="00C4790E" w:rsidRDefault="00C4790E" w:rsidP="00C4790E">
      <w:pPr>
        <w:pStyle w:val="EndNoteBibliography"/>
        <w:spacing w:after="0"/>
        <w:rPr>
          <w:noProof/>
        </w:rPr>
      </w:pPr>
      <w:bookmarkStart w:id="29" w:name="_ENREF_23"/>
      <w:r w:rsidRPr="00C4790E">
        <w:rPr>
          <w:noProof/>
        </w:rPr>
        <w:t>Dyer, J. H. and H. Singh, 1998. The relational view: cooperative strategy and sources of interorganizational competitive advantage. Academy of management review 23(4): 660-679</w:t>
      </w:r>
      <w:bookmarkEnd w:id="29"/>
    </w:p>
    <w:p w14:paraId="5DB2417E" w14:textId="77777777" w:rsidR="00C4790E" w:rsidRPr="00C4790E" w:rsidRDefault="00C4790E" w:rsidP="00C4790E">
      <w:pPr>
        <w:pStyle w:val="EndNoteBibliography"/>
        <w:spacing w:after="0"/>
        <w:rPr>
          <w:noProof/>
        </w:rPr>
      </w:pPr>
      <w:bookmarkStart w:id="30" w:name="_ENREF_24"/>
      <w:r w:rsidRPr="00C4790E">
        <w:rPr>
          <w:noProof/>
        </w:rPr>
        <w:t>Edvardsson, B., B. Tronvoll and T. Gruber, 2011. Expanding understanding of service exchange and value co-creation: a social construction approach. Journal of the academy of marketing science 39(2): 327-339</w:t>
      </w:r>
      <w:bookmarkEnd w:id="30"/>
    </w:p>
    <w:p w14:paraId="550074F9" w14:textId="77777777" w:rsidR="00C4790E" w:rsidRPr="00C4790E" w:rsidRDefault="00C4790E" w:rsidP="00C4790E">
      <w:pPr>
        <w:pStyle w:val="EndNoteBibliography"/>
        <w:spacing w:after="0"/>
        <w:rPr>
          <w:noProof/>
        </w:rPr>
      </w:pPr>
      <w:bookmarkStart w:id="31" w:name="_ENREF_25"/>
      <w:r w:rsidRPr="00C4790E">
        <w:rPr>
          <w:noProof/>
        </w:rPr>
        <w:t>Eisenhardt, K. M. and M. E. Graebner, 2007. Theory building from cases: Opportunties and challenges. Academy of Management Journal 50(1): 25-32</w:t>
      </w:r>
      <w:bookmarkEnd w:id="31"/>
    </w:p>
    <w:p w14:paraId="7CDF0EB1" w14:textId="77777777" w:rsidR="00C4790E" w:rsidRPr="00C4790E" w:rsidRDefault="00C4790E" w:rsidP="00C4790E">
      <w:pPr>
        <w:pStyle w:val="EndNoteBibliography"/>
        <w:spacing w:after="0"/>
        <w:rPr>
          <w:noProof/>
        </w:rPr>
      </w:pPr>
      <w:bookmarkStart w:id="32" w:name="_ENREF_26"/>
      <w:r w:rsidRPr="00C4790E">
        <w:rPr>
          <w:noProof/>
        </w:rPr>
        <w:t>Ellram, L. M. and D. Krause, 2014. Robust supplier relationships: Key lessons from the economic downturn. Business Horizons 57(2): 203-213</w:t>
      </w:r>
      <w:bookmarkEnd w:id="32"/>
    </w:p>
    <w:p w14:paraId="11E07AB2" w14:textId="77777777" w:rsidR="00C4790E" w:rsidRPr="00C4790E" w:rsidRDefault="00C4790E" w:rsidP="00C4790E">
      <w:pPr>
        <w:pStyle w:val="EndNoteBibliography"/>
        <w:spacing w:after="0"/>
        <w:rPr>
          <w:noProof/>
        </w:rPr>
      </w:pPr>
      <w:bookmarkStart w:id="33" w:name="_ENREF_27"/>
      <w:r w:rsidRPr="00C4790E">
        <w:rPr>
          <w:noProof/>
        </w:rPr>
        <w:t>Emberson, C. and J. Storey, 2006. Buyer–supplier collaborative relationships: Beyond the normative accounts. Journal of Purchasing and Supply Management 12(5): 236-245</w:t>
      </w:r>
      <w:bookmarkEnd w:id="33"/>
    </w:p>
    <w:p w14:paraId="1C47DCDB" w14:textId="77777777" w:rsidR="00C4790E" w:rsidRPr="00C4790E" w:rsidRDefault="00C4790E" w:rsidP="00C4790E">
      <w:pPr>
        <w:pStyle w:val="EndNoteBibliography"/>
        <w:spacing w:after="0"/>
        <w:rPr>
          <w:noProof/>
        </w:rPr>
      </w:pPr>
      <w:bookmarkStart w:id="34" w:name="_ENREF_28"/>
      <w:r w:rsidRPr="00C4790E">
        <w:rPr>
          <w:noProof/>
        </w:rPr>
        <w:t>Fang, S. R., Y. S. Chang and Y. C. Peng, 2011. Dark side of relationships: A tensions-based view. Industrial Marketing Management</w:t>
      </w:r>
      <w:bookmarkEnd w:id="34"/>
    </w:p>
    <w:p w14:paraId="318ACEFB" w14:textId="77777777" w:rsidR="00C4790E" w:rsidRPr="00C4790E" w:rsidRDefault="00C4790E" w:rsidP="00C4790E">
      <w:pPr>
        <w:pStyle w:val="EndNoteBibliography"/>
        <w:spacing w:after="0"/>
        <w:rPr>
          <w:noProof/>
        </w:rPr>
      </w:pPr>
      <w:bookmarkStart w:id="35" w:name="_ENREF_29"/>
      <w:r w:rsidRPr="00C4790E">
        <w:rPr>
          <w:noProof/>
        </w:rPr>
        <w:t>Faroughian, F. F., S. P. Kalafatis, L. Ledden, P. Samouel and M. H. Tsogas, 2012. Value and risk in business-to-business e-banking. Industrial Marketing Management 41(1): 68-81</w:t>
      </w:r>
      <w:bookmarkEnd w:id="35"/>
    </w:p>
    <w:p w14:paraId="7EF818B0" w14:textId="77777777" w:rsidR="00C4790E" w:rsidRPr="00C4790E" w:rsidRDefault="00C4790E" w:rsidP="00C4790E">
      <w:pPr>
        <w:pStyle w:val="EndNoteBibliography"/>
        <w:spacing w:after="0"/>
        <w:rPr>
          <w:noProof/>
        </w:rPr>
      </w:pPr>
      <w:bookmarkStart w:id="36" w:name="_ENREF_30"/>
      <w:r w:rsidRPr="00C4790E">
        <w:rPr>
          <w:noProof/>
        </w:rPr>
        <w:t>Flint, D. J., C. P. Blocker and P. J. Boutin, 2011. Customer value anticipation, customer satisfaction and loyalty: An empirical examination. Industrial Marketing Management 40(2): 219-230</w:t>
      </w:r>
      <w:bookmarkEnd w:id="36"/>
    </w:p>
    <w:p w14:paraId="0FE71413" w14:textId="77777777" w:rsidR="00C4790E" w:rsidRPr="00C4790E" w:rsidRDefault="00C4790E" w:rsidP="00C4790E">
      <w:pPr>
        <w:pStyle w:val="EndNoteBibliography"/>
        <w:spacing w:after="0"/>
        <w:rPr>
          <w:noProof/>
        </w:rPr>
      </w:pPr>
      <w:bookmarkStart w:id="37" w:name="_ENREF_31"/>
      <w:r w:rsidRPr="00C4790E">
        <w:rPr>
          <w:noProof/>
        </w:rPr>
        <w:t>Flint, D. J., R. B. Woodruff and S. F. Gardial, 2002. Exploring the Phenomenon of Customers’ Desired Value Change in a Business to Business Context. Journal of Marketing 66(4): 102-117</w:t>
      </w:r>
      <w:bookmarkEnd w:id="37"/>
    </w:p>
    <w:p w14:paraId="35508605" w14:textId="77777777" w:rsidR="00C4790E" w:rsidRPr="00C4790E" w:rsidRDefault="00C4790E" w:rsidP="00C4790E">
      <w:pPr>
        <w:pStyle w:val="EndNoteBibliography"/>
        <w:spacing w:after="0"/>
        <w:rPr>
          <w:noProof/>
        </w:rPr>
      </w:pPr>
      <w:bookmarkStart w:id="38" w:name="_ENREF_32"/>
      <w:r w:rsidRPr="00C4790E">
        <w:rPr>
          <w:noProof/>
        </w:rPr>
        <w:t>Ford, D. and S. Mouzas, 2013. Service and value in the interactive business landscape. Industrial Marketing Management 42(1): 9-17</w:t>
      </w:r>
      <w:bookmarkEnd w:id="38"/>
    </w:p>
    <w:p w14:paraId="208F7AD0" w14:textId="77777777" w:rsidR="00C4790E" w:rsidRPr="00C4790E" w:rsidRDefault="00C4790E" w:rsidP="00C4790E">
      <w:pPr>
        <w:pStyle w:val="EndNoteBibliography"/>
        <w:spacing w:after="0"/>
        <w:rPr>
          <w:noProof/>
        </w:rPr>
      </w:pPr>
      <w:bookmarkStart w:id="39" w:name="_ENREF_33"/>
      <w:r w:rsidRPr="00C4790E">
        <w:rPr>
          <w:noProof/>
        </w:rPr>
        <w:t>Gassenheimer, J. B., F. S. Houston and J. C. Davis, 1998. The role of economic value, social value, and perceptions of fairness in interorganizational relationship retention decisions. Journal of the academy of marketing science 26(4): 322-337</w:t>
      </w:r>
      <w:bookmarkEnd w:id="39"/>
    </w:p>
    <w:p w14:paraId="02272EEB" w14:textId="77777777" w:rsidR="00C4790E" w:rsidRPr="00C4790E" w:rsidRDefault="00C4790E" w:rsidP="00C4790E">
      <w:pPr>
        <w:pStyle w:val="EndNoteBibliography"/>
        <w:spacing w:after="0"/>
        <w:rPr>
          <w:noProof/>
        </w:rPr>
      </w:pPr>
      <w:bookmarkStart w:id="40" w:name="_ENREF_34"/>
      <w:r w:rsidRPr="00C4790E">
        <w:rPr>
          <w:noProof/>
        </w:rPr>
        <w:t>Gephart, R. P., 2004. Qualitative research and the Academy of Management Journal. Academy of Management Journal 47(4): 454-462</w:t>
      </w:r>
      <w:bookmarkEnd w:id="40"/>
    </w:p>
    <w:p w14:paraId="4F5291C6" w14:textId="77777777" w:rsidR="00C4790E" w:rsidRPr="00C4790E" w:rsidRDefault="00C4790E" w:rsidP="00C4790E">
      <w:pPr>
        <w:pStyle w:val="EndNoteBibliography"/>
        <w:spacing w:after="0"/>
        <w:rPr>
          <w:noProof/>
        </w:rPr>
      </w:pPr>
      <w:bookmarkStart w:id="41" w:name="_ENREF_35"/>
      <w:r w:rsidRPr="00C4790E">
        <w:rPr>
          <w:noProof/>
        </w:rPr>
        <w:t>Glaser, B., 1978. Theoretical sensitivity: Advances in the methodology of grounded theory, Sociology press Mill Valley, CA</w:t>
      </w:r>
      <w:bookmarkEnd w:id="41"/>
    </w:p>
    <w:p w14:paraId="38074109" w14:textId="77777777" w:rsidR="00C4790E" w:rsidRPr="00C4790E" w:rsidRDefault="00C4790E" w:rsidP="00C4790E">
      <w:pPr>
        <w:pStyle w:val="EndNoteBibliography"/>
        <w:spacing w:after="0"/>
        <w:rPr>
          <w:noProof/>
        </w:rPr>
      </w:pPr>
      <w:bookmarkStart w:id="42" w:name="_ENREF_36"/>
      <w:r w:rsidRPr="00C4790E">
        <w:rPr>
          <w:noProof/>
        </w:rPr>
        <w:t>Glaser, B., 1992. Emergence vs forcing: Basics of grounded theory analysis, Sociology Press</w:t>
      </w:r>
      <w:bookmarkEnd w:id="42"/>
    </w:p>
    <w:p w14:paraId="0F5B7F6A" w14:textId="77777777" w:rsidR="00C4790E" w:rsidRPr="00C4790E" w:rsidRDefault="00C4790E" w:rsidP="00C4790E">
      <w:pPr>
        <w:pStyle w:val="EndNoteBibliography"/>
        <w:spacing w:after="0"/>
        <w:rPr>
          <w:noProof/>
        </w:rPr>
      </w:pPr>
      <w:bookmarkStart w:id="43" w:name="_ENREF_37"/>
      <w:r w:rsidRPr="00C4790E">
        <w:rPr>
          <w:noProof/>
        </w:rPr>
        <w:t>Gligor, D. M. and C. W. Autry, 2012. The role of personal relationships in facilitating supply chain communications: a qualitative study. Journal of Supply Chain Management 48(1): 24-43</w:t>
      </w:r>
      <w:bookmarkEnd w:id="43"/>
    </w:p>
    <w:p w14:paraId="1BB9546C" w14:textId="77777777" w:rsidR="00C4790E" w:rsidRPr="00C4790E" w:rsidRDefault="00C4790E" w:rsidP="00C4790E">
      <w:pPr>
        <w:pStyle w:val="EndNoteBibliography"/>
        <w:spacing w:after="0"/>
        <w:rPr>
          <w:noProof/>
        </w:rPr>
      </w:pPr>
      <w:bookmarkStart w:id="44" w:name="_ENREF_38"/>
      <w:r w:rsidRPr="00C4790E">
        <w:rPr>
          <w:noProof/>
        </w:rPr>
        <w:t>Grönroos, C., 2011. A service perspective on business relationships: The value creation, interaction and marketing interface. Industrial Marketing Management 40(2): 240-247</w:t>
      </w:r>
      <w:bookmarkEnd w:id="44"/>
    </w:p>
    <w:p w14:paraId="02CFF940" w14:textId="77777777" w:rsidR="00C4790E" w:rsidRPr="00C4790E" w:rsidRDefault="00C4790E" w:rsidP="00C4790E">
      <w:pPr>
        <w:pStyle w:val="EndNoteBibliography"/>
        <w:spacing w:after="0"/>
        <w:rPr>
          <w:noProof/>
        </w:rPr>
      </w:pPr>
      <w:bookmarkStart w:id="45" w:name="_ENREF_39"/>
      <w:r w:rsidRPr="00C4790E">
        <w:rPr>
          <w:noProof/>
        </w:rPr>
        <w:lastRenderedPageBreak/>
        <w:t>Haas, A., I. Snehota and D. Corsaro, 2012. Creating value in business relationships: The role of sales. Industrial Marketing Management 41(1): 94-105</w:t>
      </w:r>
      <w:bookmarkEnd w:id="45"/>
    </w:p>
    <w:p w14:paraId="03151515" w14:textId="77777777" w:rsidR="00C4790E" w:rsidRPr="00C4790E" w:rsidRDefault="00C4790E" w:rsidP="00C4790E">
      <w:pPr>
        <w:pStyle w:val="EndNoteBibliography"/>
        <w:spacing w:after="0"/>
        <w:rPr>
          <w:noProof/>
        </w:rPr>
      </w:pPr>
      <w:bookmarkStart w:id="46" w:name="_ENREF_40"/>
      <w:r w:rsidRPr="00C4790E">
        <w:rPr>
          <w:noProof/>
        </w:rPr>
        <w:t>Håkansson, H. and D. Ford, 2002. How should companies interact in business networks? Journal of Business Research 55(2): 133-139</w:t>
      </w:r>
      <w:bookmarkEnd w:id="46"/>
    </w:p>
    <w:p w14:paraId="72D4BB6F" w14:textId="77777777" w:rsidR="00C4790E" w:rsidRPr="00C4790E" w:rsidRDefault="00C4790E" w:rsidP="00C4790E">
      <w:pPr>
        <w:pStyle w:val="EndNoteBibliography"/>
        <w:spacing w:after="0"/>
        <w:rPr>
          <w:noProof/>
        </w:rPr>
      </w:pPr>
      <w:bookmarkStart w:id="47" w:name="_ENREF_41"/>
      <w:r w:rsidRPr="00C4790E">
        <w:rPr>
          <w:noProof/>
        </w:rPr>
        <w:t>Hammervoll, T., 2012. Managing interaction for learning and value creation in exchange relationships. Journal of Business Research 65(2): 128-136</w:t>
      </w:r>
      <w:bookmarkEnd w:id="47"/>
    </w:p>
    <w:p w14:paraId="2F451E3E" w14:textId="77777777" w:rsidR="00C4790E" w:rsidRPr="00C4790E" w:rsidRDefault="00C4790E" w:rsidP="00C4790E">
      <w:pPr>
        <w:pStyle w:val="EndNoteBibliography"/>
        <w:spacing w:after="0"/>
        <w:rPr>
          <w:noProof/>
        </w:rPr>
      </w:pPr>
      <w:bookmarkStart w:id="48" w:name="_ENREF_42"/>
      <w:r w:rsidRPr="00C4790E">
        <w:rPr>
          <w:noProof/>
        </w:rPr>
        <w:t>Hawkins, T. G., M. J. Gravier, D. Berkowitz and W. A. Muir, 2015. Improving services supply management in the defense sector: How the procurement process affects B2B service quality. Journal of Purchasing and Supply Management 21(2): 81-94</w:t>
      </w:r>
      <w:bookmarkEnd w:id="48"/>
    </w:p>
    <w:p w14:paraId="29774D5A" w14:textId="77777777" w:rsidR="00C4790E" w:rsidRPr="00C4790E" w:rsidRDefault="00C4790E" w:rsidP="00C4790E">
      <w:pPr>
        <w:pStyle w:val="EndNoteBibliography"/>
        <w:spacing w:after="0"/>
        <w:rPr>
          <w:noProof/>
        </w:rPr>
      </w:pPr>
      <w:bookmarkStart w:id="49" w:name="_ENREF_43"/>
      <w:r w:rsidRPr="00C4790E">
        <w:rPr>
          <w:noProof/>
        </w:rPr>
        <w:t>He, H.-W. and J. M. Balmer, 2013. A grounded theory of the corporate identity and corporate strategy dynamic: A corporate marketing perspective. European Journal of Marketing 47(3/4): 401-430</w:t>
      </w:r>
      <w:bookmarkEnd w:id="49"/>
    </w:p>
    <w:p w14:paraId="401925B8" w14:textId="77777777" w:rsidR="00C4790E" w:rsidRPr="00C4790E" w:rsidRDefault="00C4790E" w:rsidP="00C4790E">
      <w:pPr>
        <w:pStyle w:val="EndNoteBibliography"/>
        <w:spacing w:after="0"/>
        <w:rPr>
          <w:noProof/>
        </w:rPr>
      </w:pPr>
      <w:bookmarkStart w:id="50" w:name="_ENREF_44"/>
      <w:r w:rsidRPr="00C4790E">
        <w:rPr>
          <w:noProof/>
        </w:rPr>
        <w:t>Helkkula, A. and C. Kelleher, 2010. Circularity of customer service experience and customer perceived value. Journal of Customer Behaviour 9(1): 37-53</w:t>
      </w:r>
      <w:bookmarkEnd w:id="50"/>
    </w:p>
    <w:p w14:paraId="7899CC7C" w14:textId="77777777" w:rsidR="00C4790E" w:rsidRPr="00C4790E" w:rsidRDefault="00C4790E" w:rsidP="00C4790E">
      <w:pPr>
        <w:pStyle w:val="EndNoteBibliography"/>
        <w:spacing w:after="0"/>
        <w:rPr>
          <w:noProof/>
        </w:rPr>
      </w:pPr>
      <w:bookmarkStart w:id="51" w:name="_ENREF_45"/>
      <w:r w:rsidRPr="00C4790E">
        <w:rPr>
          <w:noProof/>
        </w:rPr>
        <w:t>Kaufmann, L. and N. Denk, 2011. How to demonstrate rigor when presenting grounded theory research in the supply chain management literature. Journal of Supply Chain Management 47(4): 64-72</w:t>
      </w:r>
      <w:bookmarkEnd w:id="51"/>
    </w:p>
    <w:p w14:paraId="67980D94" w14:textId="77777777" w:rsidR="00C4790E" w:rsidRPr="00C4790E" w:rsidRDefault="00C4790E" w:rsidP="00C4790E">
      <w:pPr>
        <w:pStyle w:val="EndNoteBibliography"/>
        <w:spacing w:after="0"/>
        <w:rPr>
          <w:noProof/>
        </w:rPr>
      </w:pPr>
      <w:bookmarkStart w:id="52" w:name="_ENREF_46"/>
      <w:r w:rsidRPr="00C4790E">
        <w:rPr>
          <w:noProof/>
        </w:rPr>
        <w:t>Keränen, J. and A. Jalkala, 2013. Towards a framework of customer value assessment in B2B markets: An exploratory study. Industrial Marketing Management 42(8): 1307-1317</w:t>
      </w:r>
      <w:bookmarkEnd w:id="52"/>
    </w:p>
    <w:p w14:paraId="6EA0BC84" w14:textId="77777777" w:rsidR="00C4790E" w:rsidRPr="00C4790E" w:rsidRDefault="00C4790E" w:rsidP="00C4790E">
      <w:pPr>
        <w:pStyle w:val="EndNoteBibliography"/>
        <w:spacing w:after="0"/>
        <w:rPr>
          <w:noProof/>
        </w:rPr>
      </w:pPr>
      <w:bookmarkStart w:id="53" w:name="_ENREF_47"/>
      <w:r w:rsidRPr="00C4790E">
        <w:rPr>
          <w:noProof/>
        </w:rPr>
        <w:t>Ketchen, D. J., K. D. Wowak and C. W. Craighead, 2014. Resource gaps and resource orchestration shortfalls in supply chain management: The case of product recalls. Journal of Supply Chain Management 50(3): 6-15</w:t>
      </w:r>
      <w:bookmarkEnd w:id="53"/>
    </w:p>
    <w:p w14:paraId="1A3307C1" w14:textId="77777777" w:rsidR="00C4790E" w:rsidRPr="00C4790E" w:rsidRDefault="00C4790E" w:rsidP="00C4790E">
      <w:pPr>
        <w:pStyle w:val="EndNoteBibliography"/>
        <w:spacing w:after="0"/>
        <w:rPr>
          <w:noProof/>
        </w:rPr>
      </w:pPr>
      <w:bookmarkStart w:id="54" w:name="_ENREF_48"/>
      <w:r w:rsidRPr="00C4790E">
        <w:rPr>
          <w:noProof/>
        </w:rPr>
        <w:t>Kitzinger, J., 1994. The methodology of focus groups: the importance of interactions between research participants. Sociology of Health and Illness 16: 103-121</w:t>
      </w:r>
      <w:bookmarkEnd w:id="54"/>
    </w:p>
    <w:p w14:paraId="41BB56B2" w14:textId="77777777" w:rsidR="00C4790E" w:rsidRPr="00C4790E" w:rsidRDefault="00C4790E" w:rsidP="00C4790E">
      <w:pPr>
        <w:pStyle w:val="EndNoteBibliography"/>
        <w:spacing w:after="0"/>
        <w:rPr>
          <w:noProof/>
        </w:rPr>
      </w:pPr>
      <w:bookmarkStart w:id="55" w:name="_ENREF_49"/>
      <w:r w:rsidRPr="00C4790E">
        <w:rPr>
          <w:noProof/>
        </w:rPr>
        <w:t>Knight, J. G., D. K. Holdsworth and D. W. Mather, 2007. Country-of-origin and choice of food imports: an in-depth study of European distribution channel gatekeepers. Journal of International Business Studies 38(1): 107-125</w:t>
      </w:r>
      <w:bookmarkEnd w:id="55"/>
    </w:p>
    <w:p w14:paraId="03D11573" w14:textId="77777777" w:rsidR="00C4790E" w:rsidRPr="00C4790E" w:rsidRDefault="00C4790E" w:rsidP="00C4790E">
      <w:pPr>
        <w:pStyle w:val="EndNoteBibliography"/>
        <w:spacing w:after="0"/>
        <w:rPr>
          <w:noProof/>
        </w:rPr>
      </w:pPr>
      <w:bookmarkStart w:id="56" w:name="_ENREF_50"/>
      <w:r w:rsidRPr="00C4790E">
        <w:rPr>
          <w:noProof/>
        </w:rPr>
        <w:t>Lacoste, S. and R. E. Johnsen, 2015. Supplier–customer relationships: A case study of power dynamics. Journal of Purchasing and Supply Management 21(4): 229-240</w:t>
      </w:r>
      <w:bookmarkEnd w:id="56"/>
    </w:p>
    <w:p w14:paraId="42905D2A" w14:textId="77777777" w:rsidR="00C4790E" w:rsidRPr="00C4790E" w:rsidRDefault="00C4790E" w:rsidP="00C4790E">
      <w:pPr>
        <w:pStyle w:val="EndNoteBibliography"/>
        <w:spacing w:after="0"/>
        <w:rPr>
          <w:noProof/>
        </w:rPr>
      </w:pPr>
      <w:bookmarkStart w:id="57" w:name="_ENREF_51"/>
      <w:r w:rsidRPr="00C4790E">
        <w:rPr>
          <w:noProof/>
        </w:rPr>
        <w:t>Lambert, D. M. and M. G. Enz, 2012. Managing and measuring value co-creation in business-to-business relationships. Journal of Marketing Management 28(13-14): 1588-1625</w:t>
      </w:r>
      <w:bookmarkEnd w:id="57"/>
    </w:p>
    <w:p w14:paraId="04203FC6" w14:textId="77777777" w:rsidR="00C4790E" w:rsidRPr="00C4790E" w:rsidRDefault="00C4790E" w:rsidP="00C4790E">
      <w:pPr>
        <w:pStyle w:val="EndNoteBibliography"/>
        <w:spacing w:after="0"/>
        <w:rPr>
          <w:noProof/>
        </w:rPr>
      </w:pPr>
      <w:bookmarkStart w:id="58" w:name="_ENREF_52"/>
      <w:r w:rsidRPr="00C4790E">
        <w:rPr>
          <w:noProof/>
        </w:rPr>
        <w:t>Lambert, S. D. and C. G. Loiselle, 2008. Combining individual interviews and focus groups to enhance data richness. Journal of Advanced Nursing 62(2): 228-237</w:t>
      </w:r>
      <w:bookmarkEnd w:id="58"/>
    </w:p>
    <w:p w14:paraId="36622E09" w14:textId="77777777" w:rsidR="00C4790E" w:rsidRPr="00C4790E" w:rsidRDefault="00C4790E" w:rsidP="00C4790E">
      <w:pPr>
        <w:pStyle w:val="EndNoteBibliography"/>
        <w:spacing w:after="0"/>
        <w:rPr>
          <w:noProof/>
        </w:rPr>
      </w:pPr>
      <w:bookmarkStart w:id="59" w:name="_ENREF_53"/>
      <w:r w:rsidRPr="00C4790E">
        <w:rPr>
          <w:noProof/>
        </w:rPr>
        <w:t>Law, D., C. Wong and J. Yip, 2012. How does visual merchandising affect consumer affective response? An intimate apparel experience. European Journal of Marketing 46(1/2): 112-133</w:t>
      </w:r>
      <w:bookmarkEnd w:id="59"/>
    </w:p>
    <w:p w14:paraId="5E05E661" w14:textId="77777777" w:rsidR="00C4790E" w:rsidRPr="00C4790E" w:rsidRDefault="00C4790E" w:rsidP="00C4790E">
      <w:pPr>
        <w:pStyle w:val="EndNoteBibliography"/>
        <w:spacing w:after="0"/>
        <w:rPr>
          <w:noProof/>
        </w:rPr>
      </w:pPr>
      <w:bookmarkStart w:id="60" w:name="_ENREF_54"/>
      <w:r w:rsidRPr="00C4790E">
        <w:rPr>
          <w:noProof/>
        </w:rPr>
        <w:t>Lawson, B., B. B. Tyler and P. D. Cousins, 2008. Antecedents and consequences of social capital on buyer performance improvement. Journal of Operations Management 26(3): 446-460</w:t>
      </w:r>
      <w:bookmarkEnd w:id="60"/>
    </w:p>
    <w:p w14:paraId="4C71FA72" w14:textId="77777777" w:rsidR="00C4790E" w:rsidRPr="00C4790E" w:rsidRDefault="00C4790E" w:rsidP="00C4790E">
      <w:pPr>
        <w:pStyle w:val="EndNoteBibliography"/>
        <w:spacing w:after="0"/>
        <w:rPr>
          <w:noProof/>
        </w:rPr>
      </w:pPr>
      <w:bookmarkStart w:id="61" w:name="_ENREF_55"/>
      <w:r w:rsidRPr="00C4790E">
        <w:rPr>
          <w:noProof/>
        </w:rPr>
        <w:t>Lincoln, Y. S. and E. G. Guba, 1985. Naturalistic inquiry. Newbury Park, CA, Sage Publications</w:t>
      </w:r>
      <w:bookmarkEnd w:id="61"/>
    </w:p>
    <w:p w14:paraId="7A61E2FC" w14:textId="77777777" w:rsidR="00C4790E" w:rsidRPr="00C4790E" w:rsidRDefault="00C4790E" w:rsidP="00C4790E">
      <w:pPr>
        <w:pStyle w:val="EndNoteBibliography"/>
        <w:spacing w:after="0"/>
        <w:rPr>
          <w:noProof/>
        </w:rPr>
      </w:pPr>
      <w:bookmarkStart w:id="62" w:name="_ENREF_56"/>
      <w:r w:rsidRPr="00C4790E">
        <w:rPr>
          <w:noProof/>
        </w:rPr>
        <w:t>Lindgreen, A., M. K. Hingley, D. B. Grant and R. E. Morgan, 2012. Value in business and industrial marketing: Past, present, and future. Industrial Marketing Management 41(1): 207-214</w:t>
      </w:r>
      <w:bookmarkEnd w:id="62"/>
    </w:p>
    <w:p w14:paraId="7F0A1771" w14:textId="77777777" w:rsidR="00C4790E" w:rsidRPr="00C4790E" w:rsidRDefault="00C4790E" w:rsidP="00C4790E">
      <w:pPr>
        <w:pStyle w:val="EndNoteBibliography"/>
        <w:spacing w:after="0"/>
        <w:rPr>
          <w:noProof/>
        </w:rPr>
      </w:pPr>
      <w:bookmarkStart w:id="63" w:name="_ENREF_57"/>
      <w:r w:rsidRPr="00C4790E">
        <w:rPr>
          <w:noProof/>
        </w:rPr>
        <w:t>Lindgreen, A. and F. Wynstra, 2005. Value in business markets: What do we know? Where are we going? Industrial Marketing Management 34: 732– 748</w:t>
      </w:r>
      <w:bookmarkEnd w:id="63"/>
    </w:p>
    <w:p w14:paraId="3765CC7B" w14:textId="77777777" w:rsidR="00C4790E" w:rsidRPr="00C4790E" w:rsidRDefault="00C4790E" w:rsidP="00C4790E">
      <w:pPr>
        <w:pStyle w:val="EndNoteBibliography"/>
        <w:spacing w:after="0"/>
        <w:rPr>
          <w:noProof/>
        </w:rPr>
      </w:pPr>
      <w:bookmarkStart w:id="64" w:name="_ENREF_58"/>
      <w:r w:rsidRPr="00C4790E">
        <w:rPr>
          <w:noProof/>
        </w:rPr>
        <w:t>Locke, K., 2007. Rational control and irrational free-play: Dual-thinking modes as necessary tension in grounded theorizing. The SAGE handbook of grounded theory: 565-579</w:t>
      </w:r>
      <w:bookmarkEnd w:id="64"/>
    </w:p>
    <w:p w14:paraId="746C7DB6" w14:textId="77777777" w:rsidR="00C4790E" w:rsidRPr="00C4790E" w:rsidRDefault="00C4790E" w:rsidP="00C4790E">
      <w:pPr>
        <w:pStyle w:val="EndNoteBibliography"/>
        <w:spacing w:after="0"/>
        <w:rPr>
          <w:noProof/>
        </w:rPr>
      </w:pPr>
      <w:bookmarkStart w:id="65" w:name="_ENREF_59"/>
      <w:r w:rsidRPr="00C4790E">
        <w:rPr>
          <w:noProof/>
        </w:rPr>
        <w:t>Lusch, R., S. Vargo and M. Tanniru, 2010. Service, value networks and learning. Journal of the academy of marketing science 38(1): 19-31</w:t>
      </w:r>
      <w:bookmarkEnd w:id="65"/>
    </w:p>
    <w:p w14:paraId="45874A60" w14:textId="77777777" w:rsidR="00C4790E" w:rsidRPr="00C4790E" w:rsidRDefault="00C4790E" w:rsidP="00C4790E">
      <w:pPr>
        <w:pStyle w:val="EndNoteBibliography"/>
        <w:spacing w:after="0"/>
        <w:rPr>
          <w:noProof/>
        </w:rPr>
      </w:pPr>
      <w:bookmarkStart w:id="66" w:name="_ENREF_60"/>
      <w:r w:rsidRPr="00C4790E">
        <w:rPr>
          <w:noProof/>
        </w:rPr>
        <w:lastRenderedPageBreak/>
        <w:t>Lusch, R. F. and S. Nambisan, 2015. Service Innovation: A Service-Dominant Logic Perspective. MIS quarterly 39(1): 155-175</w:t>
      </w:r>
      <w:bookmarkEnd w:id="66"/>
    </w:p>
    <w:p w14:paraId="6A26571C" w14:textId="77777777" w:rsidR="00C4790E" w:rsidRPr="00C4790E" w:rsidRDefault="00C4790E" w:rsidP="00C4790E">
      <w:pPr>
        <w:pStyle w:val="EndNoteBibliography"/>
        <w:spacing w:after="0"/>
        <w:rPr>
          <w:noProof/>
        </w:rPr>
      </w:pPr>
      <w:bookmarkStart w:id="67" w:name="_ENREF_61"/>
      <w:r w:rsidRPr="00C4790E">
        <w:rPr>
          <w:noProof/>
        </w:rPr>
        <w:t>Makkonen, H. and M. Vuori, 2014. The role of information technology in strategic buyer–supplier relationships. Industrial Marketing Management 43(6): 1053-1062</w:t>
      </w:r>
      <w:bookmarkEnd w:id="67"/>
    </w:p>
    <w:p w14:paraId="0C441740" w14:textId="77777777" w:rsidR="00C4790E" w:rsidRPr="00C4790E" w:rsidRDefault="00C4790E" w:rsidP="00C4790E">
      <w:pPr>
        <w:pStyle w:val="EndNoteBibliography"/>
        <w:spacing w:after="0"/>
        <w:rPr>
          <w:noProof/>
        </w:rPr>
      </w:pPr>
      <w:bookmarkStart w:id="68" w:name="_ENREF_62"/>
      <w:r w:rsidRPr="00C4790E">
        <w:rPr>
          <w:noProof/>
        </w:rPr>
        <w:t>Malshe, A. and R. S. Sohi, 2009. What makes strategy making across the sales-marketing interface more successful? Journal of the academy of marketing science 37(4): 400-421</w:t>
      </w:r>
      <w:bookmarkEnd w:id="68"/>
    </w:p>
    <w:p w14:paraId="3EE68166" w14:textId="77777777" w:rsidR="00C4790E" w:rsidRPr="00C4790E" w:rsidRDefault="00C4790E" w:rsidP="00C4790E">
      <w:pPr>
        <w:pStyle w:val="EndNoteBibliography"/>
        <w:spacing w:after="0"/>
        <w:rPr>
          <w:noProof/>
        </w:rPr>
      </w:pPr>
      <w:bookmarkStart w:id="69" w:name="_ENREF_63"/>
      <w:r w:rsidRPr="00C4790E">
        <w:rPr>
          <w:noProof/>
        </w:rPr>
        <w:t>Meehan, J. and G. H. Wright, 2012. The origins of power in buyer–seller relationships. Industrial Marketing Management 14(4): 669-679</w:t>
      </w:r>
      <w:bookmarkEnd w:id="69"/>
    </w:p>
    <w:p w14:paraId="7038CB09" w14:textId="77777777" w:rsidR="00C4790E" w:rsidRPr="00C4790E" w:rsidRDefault="00C4790E" w:rsidP="00C4790E">
      <w:pPr>
        <w:pStyle w:val="EndNoteBibliography"/>
        <w:spacing w:after="0"/>
        <w:rPr>
          <w:noProof/>
        </w:rPr>
      </w:pPr>
      <w:bookmarkStart w:id="70" w:name="_ENREF_64"/>
      <w:r w:rsidRPr="00C4790E">
        <w:rPr>
          <w:noProof/>
        </w:rPr>
        <w:t>Meehan, J. and G. H. Wright, 2013. Power priorities in buyer–seller relationships: A comparative analysis. Industrial Marketing Management 42(8): 1245-1254</w:t>
      </w:r>
      <w:bookmarkEnd w:id="70"/>
    </w:p>
    <w:p w14:paraId="027994C5" w14:textId="77777777" w:rsidR="00C4790E" w:rsidRPr="00C4790E" w:rsidRDefault="00C4790E" w:rsidP="00C4790E">
      <w:pPr>
        <w:pStyle w:val="EndNoteBibliography"/>
        <w:spacing w:after="0"/>
        <w:rPr>
          <w:noProof/>
        </w:rPr>
      </w:pPr>
      <w:bookmarkStart w:id="71" w:name="_ENREF_65"/>
      <w:r w:rsidRPr="00C4790E">
        <w:rPr>
          <w:noProof/>
        </w:rPr>
        <w:t>Möller, K., 2006. Role of competences in creating customer value: A value-creation logic approach. Industrial Marketing Management 35(8): 913-924</w:t>
      </w:r>
      <w:bookmarkEnd w:id="71"/>
    </w:p>
    <w:p w14:paraId="1280BFA2" w14:textId="77777777" w:rsidR="00C4790E" w:rsidRPr="00C4790E" w:rsidRDefault="00C4790E" w:rsidP="00C4790E">
      <w:pPr>
        <w:pStyle w:val="EndNoteBibliography"/>
        <w:spacing w:after="0"/>
        <w:rPr>
          <w:noProof/>
        </w:rPr>
      </w:pPr>
      <w:bookmarkStart w:id="72" w:name="_ENREF_66"/>
      <w:r w:rsidRPr="00C4790E">
        <w:rPr>
          <w:noProof/>
        </w:rPr>
        <w:t>O'Cass, A. and P. Sok, 2013. Exploring innovation driven value creation in B2B service firms: The roles of the manager, employees, and customers in value creation. Journal of Business Research 66(8): 1074-1084</w:t>
      </w:r>
      <w:bookmarkEnd w:id="72"/>
    </w:p>
    <w:p w14:paraId="0A8C27E1" w14:textId="77777777" w:rsidR="00C4790E" w:rsidRPr="00C4790E" w:rsidRDefault="00C4790E" w:rsidP="00C4790E">
      <w:pPr>
        <w:pStyle w:val="EndNoteBibliography"/>
        <w:spacing w:after="0"/>
        <w:rPr>
          <w:noProof/>
        </w:rPr>
      </w:pPr>
      <w:bookmarkStart w:id="73" w:name="_ENREF_67"/>
      <w:r w:rsidRPr="00C4790E">
        <w:rPr>
          <w:noProof/>
        </w:rPr>
        <w:t>Pérez, L. and J. J. Cambra-Fierro, 2015. Uneven partners: managing the power balance. Journal of Business Strategy 36(6): 13-21</w:t>
      </w:r>
      <w:bookmarkEnd w:id="73"/>
    </w:p>
    <w:p w14:paraId="37FAB2A0" w14:textId="77777777" w:rsidR="00C4790E" w:rsidRPr="00C4790E" w:rsidRDefault="00C4790E" w:rsidP="00C4790E">
      <w:pPr>
        <w:pStyle w:val="EndNoteBibliography"/>
        <w:spacing w:after="0"/>
        <w:rPr>
          <w:noProof/>
        </w:rPr>
      </w:pPr>
      <w:bookmarkStart w:id="74" w:name="_ENREF_68"/>
      <w:r w:rsidRPr="00C4790E">
        <w:rPr>
          <w:noProof/>
        </w:rPr>
        <w:t>Pinnington, B. D. and T. Scanlon, 2009. Antecedents of collective-value within business-to-business relationships. European Journal of Marketing 43(1/2): 31-45</w:t>
      </w:r>
      <w:bookmarkEnd w:id="74"/>
    </w:p>
    <w:p w14:paraId="46101F4F" w14:textId="77777777" w:rsidR="00C4790E" w:rsidRPr="00C4790E" w:rsidRDefault="00C4790E" w:rsidP="00C4790E">
      <w:pPr>
        <w:pStyle w:val="EndNoteBibliography"/>
        <w:spacing w:after="0"/>
        <w:rPr>
          <w:noProof/>
        </w:rPr>
      </w:pPr>
      <w:bookmarkStart w:id="75" w:name="_ENREF_69"/>
      <w:r w:rsidRPr="00C4790E">
        <w:rPr>
          <w:noProof/>
        </w:rPr>
        <w:t>Prior, D. D., 2012. The effects of buyer-supplier relationships on buyer competitiveness. Journal of Business &amp; Industrial Marketing 27(2): 100-114</w:t>
      </w:r>
      <w:bookmarkEnd w:id="75"/>
    </w:p>
    <w:p w14:paraId="7876A2D7" w14:textId="77777777" w:rsidR="00C4790E" w:rsidRPr="00C4790E" w:rsidRDefault="00C4790E" w:rsidP="00C4790E">
      <w:pPr>
        <w:pStyle w:val="EndNoteBibliography"/>
        <w:spacing w:after="0"/>
        <w:rPr>
          <w:noProof/>
        </w:rPr>
      </w:pPr>
      <w:bookmarkStart w:id="76" w:name="_ENREF_70"/>
      <w:r w:rsidRPr="00C4790E">
        <w:rPr>
          <w:noProof/>
        </w:rPr>
        <w:t>Schurr, P. H., L. Hedaa and J. Geersbro, 2008. Interaction episodes as engines of relationship change. Journal of Business Research 61(8): 877-884</w:t>
      </w:r>
      <w:bookmarkEnd w:id="76"/>
    </w:p>
    <w:p w14:paraId="0E97517D" w14:textId="77777777" w:rsidR="00C4790E" w:rsidRPr="00C4790E" w:rsidRDefault="00C4790E" w:rsidP="00C4790E">
      <w:pPr>
        <w:pStyle w:val="EndNoteBibliography"/>
        <w:spacing w:after="0"/>
        <w:rPr>
          <w:noProof/>
        </w:rPr>
      </w:pPr>
      <w:bookmarkStart w:id="77" w:name="_ENREF_71"/>
      <w:r w:rsidRPr="00C4790E">
        <w:rPr>
          <w:noProof/>
        </w:rPr>
        <w:t>Spekman, R. E. and R. Carraway, 2006. Making the transition to collaborative buyer–seller relationships: An emerging framework. Industrial Marketing Management 35(1): 10-19</w:t>
      </w:r>
      <w:bookmarkEnd w:id="77"/>
    </w:p>
    <w:p w14:paraId="394493C0" w14:textId="77777777" w:rsidR="00C4790E" w:rsidRPr="00C4790E" w:rsidRDefault="00C4790E" w:rsidP="00C4790E">
      <w:pPr>
        <w:pStyle w:val="EndNoteBibliography"/>
        <w:spacing w:after="0"/>
        <w:rPr>
          <w:noProof/>
        </w:rPr>
      </w:pPr>
      <w:bookmarkStart w:id="78" w:name="_ENREF_72"/>
      <w:r w:rsidRPr="00C4790E">
        <w:rPr>
          <w:noProof/>
        </w:rPr>
        <w:t>Stern, P. N., 2009. Glaserian grounded theory. Developing grounded theory: The second generation. J. M. Morse, P. N. Stern, J. Corbin, B. Bowers and K. C. Charmaz, Routledge</w:t>
      </w:r>
      <w:r w:rsidRPr="00C4790E">
        <w:rPr>
          <w:b/>
          <w:noProof/>
        </w:rPr>
        <w:t xml:space="preserve">: </w:t>
      </w:r>
      <w:r w:rsidRPr="00C4790E">
        <w:rPr>
          <w:noProof/>
        </w:rPr>
        <w:t>55-65</w:t>
      </w:r>
      <w:bookmarkEnd w:id="78"/>
    </w:p>
    <w:p w14:paraId="430E1753" w14:textId="77777777" w:rsidR="00C4790E" w:rsidRPr="00C4790E" w:rsidRDefault="00C4790E" w:rsidP="00C4790E">
      <w:pPr>
        <w:pStyle w:val="EndNoteBibliography"/>
        <w:spacing w:after="0"/>
        <w:rPr>
          <w:noProof/>
        </w:rPr>
      </w:pPr>
      <w:bookmarkStart w:id="79" w:name="_ENREF_73"/>
      <w:r w:rsidRPr="00C4790E">
        <w:rPr>
          <w:noProof/>
        </w:rPr>
        <w:t>Strauss, A. and J. Corbin, 1998. Basics of Qualitative Research. London, Sage Publications</w:t>
      </w:r>
      <w:bookmarkEnd w:id="79"/>
    </w:p>
    <w:p w14:paraId="6C31DFB3" w14:textId="77777777" w:rsidR="00C4790E" w:rsidRPr="00C4790E" w:rsidRDefault="00C4790E" w:rsidP="00C4790E">
      <w:pPr>
        <w:pStyle w:val="EndNoteBibliography"/>
        <w:spacing w:after="0"/>
        <w:rPr>
          <w:noProof/>
        </w:rPr>
      </w:pPr>
      <w:bookmarkStart w:id="80" w:name="_ENREF_74"/>
      <w:r w:rsidRPr="00C4790E">
        <w:rPr>
          <w:noProof/>
        </w:rPr>
        <w:t>Suddaby, R., 2006. From the editors: What grounded theory is not. Academy of Management Journal 49(4): 633-642</w:t>
      </w:r>
      <w:bookmarkEnd w:id="80"/>
    </w:p>
    <w:p w14:paraId="7E81C766" w14:textId="77777777" w:rsidR="00C4790E" w:rsidRPr="00C4790E" w:rsidRDefault="00C4790E" w:rsidP="00C4790E">
      <w:pPr>
        <w:pStyle w:val="EndNoteBibliography"/>
        <w:spacing w:after="0"/>
        <w:rPr>
          <w:noProof/>
        </w:rPr>
      </w:pPr>
      <w:bookmarkStart w:id="81" w:name="_ENREF_75"/>
      <w:r w:rsidRPr="00C4790E">
        <w:rPr>
          <w:noProof/>
        </w:rPr>
        <w:t>Touboulic, A. and H. Walker, 2015. Love me, love me not: A nuanced view on collaboration in sustainable supply chains. Journal of Purchasing and Supply Management 21(3): 178-191</w:t>
      </w:r>
      <w:bookmarkEnd w:id="81"/>
    </w:p>
    <w:p w14:paraId="44DDEFE5" w14:textId="77777777" w:rsidR="00C4790E" w:rsidRPr="00C4790E" w:rsidRDefault="00C4790E" w:rsidP="00C4790E">
      <w:pPr>
        <w:pStyle w:val="EndNoteBibliography"/>
        <w:spacing w:after="0"/>
        <w:rPr>
          <w:noProof/>
        </w:rPr>
      </w:pPr>
      <w:bookmarkStart w:id="82" w:name="_ENREF_76"/>
      <w:r w:rsidRPr="00C4790E">
        <w:rPr>
          <w:noProof/>
        </w:rPr>
        <w:t>Ulaga, W. and A. Eggert, 2006. Relationship value and relationship quality. European Journal of Marketing 40(3/4): 311-327</w:t>
      </w:r>
      <w:bookmarkEnd w:id="82"/>
    </w:p>
    <w:p w14:paraId="467B26D4" w14:textId="77777777" w:rsidR="00C4790E" w:rsidRPr="00C4790E" w:rsidRDefault="00C4790E" w:rsidP="00C4790E">
      <w:pPr>
        <w:pStyle w:val="EndNoteBibliography"/>
        <w:spacing w:after="0"/>
        <w:rPr>
          <w:noProof/>
        </w:rPr>
      </w:pPr>
      <w:bookmarkStart w:id="83" w:name="_ENREF_77"/>
      <w:r w:rsidRPr="00C4790E">
        <w:rPr>
          <w:noProof/>
        </w:rPr>
        <w:t>Vargo, S. L. and R. F. Lusch, 2004. Evolving to a New Dominant Logic for Marketing. Journal of Marketing 68(1): 1-17</w:t>
      </w:r>
      <w:bookmarkEnd w:id="83"/>
    </w:p>
    <w:p w14:paraId="34037156" w14:textId="77777777" w:rsidR="00C4790E" w:rsidRPr="00C4790E" w:rsidRDefault="00C4790E" w:rsidP="00C4790E">
      <w:pPr>
        <w:pStyle w:val="EndNoteBibliography"/>
        <w:spacing w:after="0"/>
        <w:rPr>
          <w:noProof/>
        </w:rPr>
      </w:pPr>
      <w:bookmarkStart w:id="84" w:name="_ENREF_78"/>
      <w:r w:rsidRPr="00C4790E">
        <w:rPr>
          <w:noProof/>
        </w:rPr>
        <w:t>Vargo, S. L. and R. F. Lusch, 2008. Service dominant logic: Continuing the evolution. Journal of the academy of marketing science 36(1): 1-10</w:t>
      </w:r>
      <w:bookmarkEnd w:id="84"/>
    </w:p>
    <w:p w14:paraId="550D569D" w14:textId="77777777" w:rsidR="00C4790E" w:rsidRPr="00C4790E" w:rsidRDefault="00C4790E" w:rsidP="00C4790E">
      <w:pPr>
        <w:pStyle w:val="EndNoteBibliography"/>
        <w:spacing w:after="0"/>
        <w:rPr>
          <w:noProof/>
        </w:rPr>
      </w:pPr>
      <w:bookmarkStart w:id="85" w:name="_ENREF_79"/>
      <w:r w:rsidRPr="00C4790E">
        <w:rPr>
          <w:noProof/>
        </w:rPr>
        <w:t>Walter, A. and T. Ritter, 2003. The influence of adaptations, trust, and commitment on value-creating functions of customer relationships. Journal of Business &amp; Industrial Marketing 18(4/5): 353-365</w:t>
      </w:r>
      <w:bookmarkEnd w:id="85"/>
    </w:p>
    <w:p w14:paraId="0E4CA189" w14:textId="77777777" w:rsidR="00C4790E" w:rsidRPr="00C4790E" w:rsidRDefault="00C4790E" w:rsidP="00C4790E">
      <w:pPr>
        <w:pStyle w:val="EndNoteBibliography"/>
        <w:spacing w:after="0"/>
        <w:rPr>
          <w:noProof/>
        </w:rPr>
      </w:pPr>
      <w:bookmarkStart w:id="86" w:name="_ENREF_80"/>
      <w:r w:rsidRPr="00C4790E">
        <w:rPr>
          <w:noProof/>
        </w:rPr>
        <w:t>Walter, A., T. Ritter and H. G. Germünden, 2001. Value Creation in Buyer-Seller Relationships. Industrial Marketing Management 30(4): 365-377</w:t>
      </w:r>
      <w:bookmarkEnd w:id="86"/>
    </w:p>
    <w:p w14:paraId="52D224F6" w14:textId="77777777" w:rsidR="00C4790E" w:rsidRPr="00C4790E" w:rsidRDefault="00C4790E" w:rsidP="00C4790E">
      <w:pPr>
        <w:pStyle w:val="EndNoteBibliography"/>
        <w:spacing w:after="0"/>
        <w:rPr>
          <w:noProof/>
        </w:rPr>
      </w:pPr>
      <w:bookmarkStart w:id="87" w:name="_ENREF_81"/>
      <w:r w:rsidRPr="00C4790E">
        <w:rPr>
          <w:noProof/>
        </w:rPr>
        <w:t>Webster, F. E. and Y. Wind, 1972. A general model for understanding organizational buying behavior. The Journal of Marketing 36((Apr)): 12-19</w:t>
      </w:r>
      <w:bookmarkEnd w:id="87"/>
    </w:p>
    <w:p w14:paraId="58C591C1" w14:textId="77777777" w:rsidR="00C4790E" w:rsidRPr="00C4790E" w:rsidRDefault="00C4790E" w:rsidP="00C4790E">
      <w:pPr>
        <w:pStyle w:val="EndNoteBibliography"/>
        <w:spacing w:after="0"/>
        <w:rPr>
          <w:noProof/>
        </w:rPr>
      </w:pPr>
      <w:bookmarkStart w:id="88" w:name="_ENREF_82"/>
      <w:r w:rsidRPr="00C4790E">
        <w:rPr>
          <w:noProof/>
        </w:rPr>
        <w:t>Whipple, J. M., D. F. Lynch and G. N. Nyaga, 2010. A buyer's perspective on collaborative versus transactional relationships. Industrial Marketing Management 39(3): 507-518</w:t>
      </w:r>
      <w:bookmarkEnd w:id="88"/>
    </w:p>
    <w:p w14:paraId="217BD237" w14:textId="591A829D" w:rsidR="00FF6A15" w:rsidRDefault="00C4790E" w:rsidP="004713EE">
      <w:pPr>
        <w:pStyle w:val="EndNoteBibliography"/>
        <w:rPr>
          <w:noProof/>
          <w:szCs w:val="24"/>
        </w:rPr>
      </w:pPr>
      <w:bookmarkStart w:id="89" w:name="_ENREF_83"/>
      <w:r w:rsidRPr="00C4790E">
        <w:rPr>
          <w:noProof/>
        </w:rPr>
        <w:t>Woodall, T., 2003. Conceptualising value for the customer: an attributional, structural and dispositional analysis. Academy of Marketing Science Review 12: 1-42</w:t>
      </w:r>
      <w:bookmarkEnd w:id="89"/>
      <w:r w:rsidR="00111316" w:rsidRPr="00001F80">
        <w:rPr>
          <w:szCs w:val="24"/>
          <w:lang w:val="en-GB"/>
        </w:rPr>
        <w:fldChar w:fldCharType="end"/>
      </w:r>
    </w:p>
    <w:sectPr w:rsidR="00FF6A15" w:rsidSect="00001F80">
      <w:headerReference w:type="default" r:id="rId16"/>
      <w:pgSz w:w="11900" w:h="1682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47B2" w14:textId="77777777" w:rsidR="00734CD2" w:rsidRDefault="00734CD2" w:rsidP="006E51B4">
      <w:pPr>
        <w:spacing w:after="0" w:line="240" w:lineRule="auto"/>
      </w:pPr>
      <w:r>
        <w:separator/>
      </w:r>
    </w:p>
  </w:endnote>
  <w:endnote w:type="continuationSeparator" w:id="0">
    <w:p w14:paraId="62EF61C2" w14:textId="77777777" w:rsidR="00734CD2" w:rsidRDefault="00734CD2" w:rsidP="006E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merican Typewriter">
    <w:altName w:val="Sitka Small"/>
    <w:charset w:val="00"/>
    <w:family w:val="auto"/>
    <w:pitch w:val="variable"/>
    <w:sig w:usb0="00000001" w:usb1="00000019" w:usb2="00000000" w:usb3="00000000" w:csb0="00000111"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D28B" w14:textId="77777777" w:rsidR="00734CD2" w:rsidRDefault="00734CD2" w:rsidP="006E51B4">
      <w:pPr>
        <w:spacing w:after="0" w:line="240" w:lineRule="auto"/>
      </w:pPr>
      <w:r>
        <w:separator/>
      </w:r>
    </w:p>
  </w:footnote>
  <w:footnote w:type="continuationSeparator" w:id="0">
    <w:p w14:paraId="082E3595" w14:textId="77777777" w:rsidR="00734CD2" w:rsidRDefault="00734CD2" w:rsidP="006E51B4">
      <w:pPr>
        <w:spacing w:after="0" w:line="240" w:lineRule="auto"/>
      </w:pPr>
      <w:r>
        <w:continuationSeparator/>
      </w:r>
    </w:p>
  </w:footnote>
  <w:footnote w:id="1">
    <w:p w14:paraId="76261F56" w14:textId="1655A59B" w:rsidR="00DD2B6A" w:rsidRDefault="00DD2B6A">
      <w:pPr>
        <w:pStyle w:val="FootnoteText"/>
      </w:pPr>
      <w:r>
        <w:rPr>
          <w:rStyle w:val="FootnoteReference"/>
        </w:rPr>
        <w:footnoteRef/>
      </w:r>
      <w:r>
        <w:t xml:space="preserve"> Used throughout in its meaning of: relating to discourse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964E" w14:textId="0C507734" w:rsidR="00DD2B6A" w:rsidRDefault="00DD2B6A">
    <w:pPr>
      <w:pStyle w:val="Header"/>
    </w:pPr>
    <w:r>
      <w:tab/>
    </w:r>
    <w:r>
      <w:tab/>
    </w:r>
    <w:r>
      <w:fldChar w:fldCharType="begin"/>
    </w:r>
    <w:r>
      <w:instrText xml:space="preserve"> PAGE   \* MERGEFORMAT </w:instrText>
    </w:r>
    <w:r>
      <w:fldChar w:fldCharType="separate"/>
    </w:r>
    <w:r w:rsidR="00DE23C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C4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0A6851"/>
    <w:multiLevelType w:val="hybridMultilevel"/>
    <w:tmpl w:val="636C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27E92"/>
    <w:multiLevelType w:val="hybridMultilevel"/>
    <w:tmpl w:val="D0F00E2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4450A"/>
    <w:multiLevelType w:val="hybridMultilevel"/>
    <w:tmpl w:val="B838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1448"/>
    <w:multiLevelType w:val="hybridMultilevel"/>
    <w:tmpl w:val="90127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AF4DE9"/>
    <w:multiLevelType w:val="hybridMultilevel"/>
    <w:tmpl w:val="781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B6998"/>
    <w:multiLevelType w:val="hybridMultilevel"/>
    <w:tmpl w:val="40E03540"/>
    <w:lvl w:ilvl="0" w:tplc="DA8A6F6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D28E9"/>
    <w:multiLevelType w:val="hybridMultilevel"/>
    <w:tmpl w:val="3FCE2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72215A"/>
    <w:multiLevelType w:val="hybridMultilevel"/>
    <w:tmpl w:val="7E4EE40A"/>
    <w:lvl w:ilvl="0" w:tplc="07E6712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761D6"/>
    <w:multiLevelType w:val="hybridMultilevel"/>
    <w:tmpl w:val="7712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76EBC"/>
    <w:multiLevelType w:val="hybridMultilevel"/>
    <w:tmpl w:val="BF0A6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841280"/>
    <w:multiLevelType w:val="multilevel"/>
    <w:tmpl w:val="DEB2FF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2686B48"/>
    <w:multiLevelType w:val="hybridMultilevel"/>
    <w:tmpl w:val="E39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10B75"/>
    <w:multiLevelType w:val="hybridMultilevel"/>
    <w:tmpl w:val="858A9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253AE"/>
    <w:multiLevelType w:val="hybridMultilevel"/>
    <w:tmpl w:val="CA56F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F63AE"/>
    <w:multiLevelType w:val="hybridMultilevel"/>
    <w:tmpl w:val="C0A651FE"/>
    <w:lvl w:ilvl="0" w:tplc="677C96D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83D31"/>
    <w:multiLevelType w:val="hybridMultilevel"/>
    <w:tmpl w:val="3EBAF656"/>
    <w:lvl w:ilvl="0" w:tplc="C2DA9D8C">
      <w:start w:val="1"/>
      <w:numFmt w:val="bullet"/>
      <w:lvlText w:val="•"/>
      <w:lvlJc w:val="left"/>
      <w:pPr>
        <w:tabs>
          <w:tab w:val="num" w:pos="720"/>
        </w:tabs>
        <w:ind w:left="720" w:hanging="360"/>
      </w:pPr>
      <w:rPr>
        <w:rFonts w:ascii="Arial" w:hAnsi="Arial" w:hint="default"/>
      </w:rPr>
    </w:lvl>
    <w:lvl w:ilvl="1" w:tplc="6A245D84">
      <w:numFmt w:val="none"/>
      <w:lvlText w:val=""/>
      <w:lvlJc w:val="left"/>
      <w:pPr>
        <w:tabs>
          <w:tab w:val="num" w:pos="360"/>
        </w:tabs>
      </w:pPr>
    </w:lvl>
    <w:lvl w:ilvl="2" w:tplc="2CE47026" w:tentative="1">
      <w:start w:val="1"/>
      <w:numFmt w:val="bullet"/>
      <w:lvlText w:val="•"/>
      <w:lvlJc w:val="left"/>
      <w:pPr>
        <w:tabs>
          <w:tab w:val="num" w:pos="2160"/>
        </w:tabs>
        <w:ind w:left="2160" w:hanging="360"/>
      </w:pPr>
      <w:rPr>
        <w:rFonts w:ascii="Arial" w:hAnsi="Arial" w:hint="default"/>
      </w:rPr>
    </w:lvl>
    <w:lvl w:ilvl="3" w:tplc="E1481E34" w:tentative="1">
      <w:start w:val="1"/>
      <w:numFmt w:val="bullet"/>
      <w:lvlText w:val="•"/>
      <w:lvlJc w:val="left"/>
      <w:pPr>
        <w:tabs>
          <w:tab w:val="num" w:pos="2880"/>
        </w:tabs>
        <w:ind w:left="2880" w:hanging="360"/>
      </w:pPr>
      <w:rPr>
        <w:rFonts w:ascii="Arial" w:hAnsi="Arial" w:hint="default"/>
      </w:rPr>
    </w:lvl>
    <w:lvl w:ilvl="4" w:tplc="2138B83A" w:tentative="1">
      <w:start w:val="1"/>
      <w:numFmt w:val="bullet"/>
      <w:lvlText w:val="•"/>
      <w:lvlJc w:val="left"/>
      <w:pPr>
        <w:tabs>
          <w:tab w:val="num" w:pos="3600"/>
        </w:tabs>
        <w:ind w:left="3600" w:hanging="360"/>
      </w:pPr>
      <w:rPr>
        <w:rFonts w:ascii="Arial" w:hAnsi="Arial" w:hint="default"/>
      </w:rPr>
    </w:lvl>
    <w:lvl w:ilvl="5" w:tplc="34B8EBA2" w:tentative="1">
      <w:start w:val="1"/>
      <w:numFmt w:val="bullet"/>
      <w:lvlText w:val="•"/>
      <w:lvlJc w:val="left"/>
      <w:pPr>
        <w:tabs>
          <w:tab w:val="num" w:pos="4320"/>
        </w:tabs>
        <w:ind w:left="4320" w:hanging="360"/>
      </w:pPr>
      <w:rPr>
        <w:rFonts w:ascii="Arial" w:hAnsi="Arial" w:hint="default"/>
      </w:rPr>
    </w:lvl>
    <w:lvl w:ilvl="6" w:tplc="326A9B52" w:tentative="1">
      <w:start w:val="1"/>
      <w:numFmt w:val="bullet"/>
      <w:lvlText w:val="•"/>
      <w:lvlJc w:val="left"/>
      <w:pPr>
        <w:tabs>
          <w:tab w:val="num" w:pos="5040"/>
        </w:tabs>
        <w:ind w:left="5040" w:hanging="360"/>
      </w:pPr>
      <w:rPr>
        <w:rFonts w:ascii="Arial" w:hAnsi="Arial" w:hint="default"/>
      </w:rPr>
    </w:lvl>
    <w:lvl w:ilvl="7" w:tplc="1DB4EB5A" w:tentative="1">
      <w:start w:val="1"/>
      <w:numFmt w:val="bullet"/>
      <w:lvlText w:val="•"/>
      <w:lvlJc w:val="left"/>
      <w:pPr>
        <w:tabs>
          <w:tab w:val="num" w:pos="5760"/>
        </w:tabs>
        <w:ind w:left="5760" w:hanging="360"/>
      </w:pPr>
      <w:rPr>
        <w:rFonts w:ascii="Arial" w:hAnsi="Arial" w:hint="default"/>
      </w:rPr>
    </w:lvl>
    <w:lvl w:ilvl="8" w:tplc="98461A3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6"/>
  </w:num>
  <w:num w:numId="4">
    <w:abstractNumId w:val="14"/>
  </w:num>
  <w:num w:numId="5">
    <w:abstractNumId w:val="15"/>
  </w:num>
  <w:num w:numId="6">
    <w:abstractNumId w:val="9"/>
  </w:num>
  <w:num w:numId="7">
    <w:abstractNumId w:val="1"/>
  </w:num>
  <w:num w:numId="8">
    <w:abstractNumId w:val="7"/>
  </w:num>
  <w:num w:numId="9">
    <w:abstractNumId w:val="0"/>
  </w:num>
  <w:num w:numId="10">
    <w:abstractNumId w:val="2"/>
  </w:num>
  <w:num w:numId="11">
    <w:abstractNumId w:val="4"/>
  </w:num>
  <w:num w:numId="12">
    <w:abstractNumId w:val="10"/>
  </w:num>
  <w:num w:numId="13">
    <w:abstractNumId w:val="8"/>
  </w:num>
  <w:num w:numId="14">
    <w:abstractNumId w:val="16"/>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JOPM perso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tt250dt0x2f0extty5s0dex9sdr2ww9zsp&quot;&gt;JBR value paper 201014&lt;record-ids&gt;&lt;item&gt;1&lt;/item&gt;&lt;item&gt;2&lt;/item&gt;&lt;item&gt;6&lt;/item&gt;&lt;item&gt;8&lt;/item&gt;&lt;item&gt;10&lt;/item&gt;&lt;item&gt;11&lt;/item&gt;&lt;item&gt;13&lt;/item&gt;&lt;item&gt;14&lt;/item&gt;&lt;item&gt;15&lt;/item&gt;&lt;item&gt;16&lt;/item&gt;&lt;item&gt;17&lt;/item&gt;&lt;item&gt;18&lt;/item&gt;&lt;item&gt;19&lt;/item&gt;&lt;item&gt;20&lt;/item&gt;&lt;item&gt;21&lt;/item&gt;&lt;item&gt;22&lt;/item&gt;&lt;item&gt;26&lt;/item&gt;&lt;item&gt;27&lt;/item&gt;&lt;item&gt;28&lt;/item&gt;&lt;item&gt;29&lt;/item&gt;&lt;item&gt;31&lt;/item&gt;&lt;item&gt;32&lt;/item&gt;&lt;item&gt;33&lt;/item&gt;&lt;item&gt;37&lt;/item&gt;&lt;item&gt;38&lt;/item&gt;&lt;item&gt;40&lt;/item&gt;&lt;item&gt;41&lt;/item&gt;&lt;item&gt;43&lt;/item&gt;&lt;item&gt;44&lt;/item&gt;&lt;item&gt;45&lt;/item&gt;&lt;item&gt;46&lt;/item&gt;&lt;item&gt;47&lt;/item&gt;&lt;item&gt;49&lt;/item&gt;&lt;item&gt;51&lt;/item&gt;&lt;item&gt;53&lt;/item&gt;&lt;item&gt;54&lt;/item&gt;&lt;item&gt;55&lt;/item&gt;&lt;item&gt;56&lt;/item&gt;&lt;item&gt;59&lt;/item&gt;&lt;item&gt;61&lt;/item&gt;&lt;item&gt;72&lt;/item&gt;&lt;item&gt;73&lt;/item&gt;&lt;item&gt;80&lt;/item&gt;&lt;item&gt;82&lt;/item&gt;&lt;item&gt;83&lt;/item&gt;&lt;item&gt;87&lt;/item&gt;&lt;item&gt;88&lt;/item&gt;&lt;item&gt;89&lt;/item&gt;&lt;item&gt;91&lt;/item&gt;&lt;item&gt;93&lt;/item&gt;&lt;item&gt;94&lt;/item&gt;&lt;item&gt;102&lt;/item&gt;&lt;item&gt;103&lt;/item&gt;&lt;item&gt;105&lt;/item&gt;&lt;item&gt;109&lt;/item&gt;&lt;item&gt;111&lt;/item&gt;&lt;item&gt;112&lt;/item&gt;&lt;item&gt;113&lt;/item&gt;&lt;item&gt;114&lt;/item&gt;&lt;item&gt;115&lt;/item&gt;&lt;item&gt;116&lt;/item&gt;&lt;item&gt;117&lt;/item&gt;&lt;item&gt;118&lt;/item&gt;&lt;item&gt;122&lt;/item&gt;&lt;item&gt;123&lt;/item&gt;&lt;item&gt;124&lt;/item&gt;&lt;item&gt;126&lt;/item&gt;&lt;item&gt;127&lt;/item&gt;&lt;item&gt;129&lt;/item&gt;&lt;item&gt;132&lt;/item&gt;&lt;item&gt;136&lt;/item&gt;&lt;item&gt;140&lt;/item&gt;&lt;item&gt;141&lt;/item&gt;&lt;item&gt;142&lt;/item&gt;&lt;item&gt;143&lt;/item&gt;&lt;item&gt;144&lt;/item&gt;&lt;item&gt;145&lt;/item&gt;&lt;item&gt;146&lt;/item&gt;&lt;item&gt;147&lt;/item&gt;&lt;item&gt;148&lt;/item&gt;&lt;item&gt;149&lt;/item&gt;&lt;item&gt;150&lt;/item&gt;&lt;/record-ids&gt;&lt;/item&gt;&lt;/Libraries&gt;"/>
  </w:docVars>
  <w:rsids>
    <w:rsidRoot w:val="003B4D97"/>
    <w:rsid w:val="00000213"/>
    <w:rsid w:val="00000935"/>
    <w:rsid w:val="000011F2"/>
    <w:rsid w:val="000016AD"/>
    <w:rsid w:val="00001DE8"/>
    <w:rsid w:val="00001F80"/>
    <w:rsid w:val="000025F8"/>
    <w:rsid w:val="00002F0B"/>
    <w:rsid w:val="000051CD"/>
    <w:rsid w:val="0000521B"/>
    <w:rsid w:val="000062E4"/>
    <w:rsid w:val="00006E42"/>
    <w:rsid w:val="000076C2"/>
    <w:rsid w:val="00007BAF"/>
    <w:rsid w:val="00007D9C"/>
    <w:rsid w:val="00011DB6"/>
    <w:rsid w:val="000120D4"/>
    <w:rsid w:val="0001269A"/>
    <w:rsid w:val="00015812"/>
    <w:rsid w:val="00015BD8"/>
    <w:rsid w:val="00016AA8"/>
    <w:rsid w:val="00017AD5"/>
    <w:rsid w:val="00017B2A"/>
    <w:rsid w:val="00017C10"/>
    <w:rsid w:val="00020745"/>
    <w:rsid w:val="00025126"/>
    <w:rsid w:val="00025F5B"/>
    <w:rsid w:val="00026BFA"/>
    <w:rsid w:val="00026DE0"/>
    <w:rsid w:val="00027A16"/>
    <w:rsid w:val="00030AC5"/>
    <w:rsid w:val="000315A2"/>
    <w:rsid w:val="00033E41"/>
    <w:rsid w:val="00033FD2"/>
    <w:rsid w:val="00034FE3"/>
    <w:rsid w:val="000374D0"/>
    <w:rsid w:val="000401BE"/>
    <w:rsid w:val="000407F2"/>
    <w:rsid w:val="00040C92"/>
    <w:rsid w:val="000419C1"/>
    <w:rsid w:val="00042CC6"/>
    <w:rsid w:val="0004312B"/>
    <w:rsid w:val="00043479"/>
    <w:rsid w:val="00043C1F"/>
    <w:rsid w:val="000445E7"/>
    <w:rsid w:val="000476F3"/>
    <w:rsid w:val="000503EB"/>
    <w:rsid w:val="00051AC9"/>
    <w:rsid w:val="00052DE3"/>
    <w:rsid w:val="00053CE6"/>
    <w:rsid w:val="00054BA6"/>
    <w:rsid w:val="00054F0B"/>
    <w:rsid w:val="00055FE5"/>
    <w:rsid w:val="00056AB7"/>
    <w:rsid w:val="00060CBE"/>
    <w:rsid w:val="00060E9F"/>
    <w:rsid w:val="00062D1B"/>
    <w:rsid w:val="00063CDD"/>
    <w:rsid w:val="0006467A"/>
    <w:rsid w:val="0006484A"/>
    <w:rsid w:val="00065DCC"/>
    <w:rsid w:val="0006650A"/>
    <w:rsid w:val="000672FC"/>
    <w:rsid w:val="000700A8"/>
    <w:rsid w:val="00071663"/>
    <w:rsid w:val="00071A35"/>
    <w:rsid w:val="00072D2C"/>
    <w:rsid w:val="00075DD4"/>
    <w:rsid w:val="00076729"/>
    <w:rsid w:val="000769E3"/>
    <w:rsid w:val="00077C40"/>
    <w:rsid w:val="00080F20"/>
    <w:rsid w:val="00081DC5"/>
    <w:rsid w:val="000843E6"/>
    <w:rsid w:val="000846C6"/>
    <w:rsid w:val="00086B61"/>
    <w:rsid w:val="000872FF"/>
    <w:rsid w:val="00091345"/>
    <w:rsid w:val="00092CBE"/>
    <w:rsid w:val="00093876"/>
    <w:rsid w:val="00093978"/>
    <w:rsid w:val="000939E2"/>
    <w:rsid w:val="00094087"/>
    <w:rsid w:val="00094AA3"/>
    <w:rsid w:val="00097C1B"/>
    <w:rsid w:val="000A0312"/>
    <w:rsid w:val="000A0FEB"/>
    <w:rsid w:val="000A1806"/>
    <w:rsid w:val="000A74CA"/>
    <w:rsid w:val="000B07FF"/>
    <w:rsid w:val="000B0B0E"/>
    <w:rsid w:val="000B5BF3"/>
    <w:rsid w:val="000B734B"/>
    <w:rsid w:val="000B7D79"/>
    <w:rsid w:val="000C054B"/>
    <w:rsid w:val="000C0905"/>
    <w:rsid w:val="000C0E6F"/>
    <w:rsid w:val="000C1E21"/>
    <w:rsid w:val="000C3606"/>
    <w:rsid w:val="000C49CA"/>
    <w:rsid w:val="000C4B4D"/>
    <w:rsid w:val="000C6893"/>
    <w:rsid w:val="000C6B29"/>
    <w:rsid w:val="000C7343"/>
    <w:rsid w:val="000C7390"/>
    <w:rsid w:val="000C7811"/>
    <w:rsid w:val="000D078B"/>
    <w:rsid w:val="000D09F9"/>
    <w:rsid w:val="000D0C82"/>
    <w:rsid w:val="000D0D47"/>
    <w:rsid w:val="000D138B"/>
    <w:rsid w:val="000D2A40"/>
    <w:rsid w:val="000D2C30"/>
    <w:rsid w:val="000D51C2"/>
    <w:rsid w:val="000D7938"/>
    <w:rsid w:val="000D7E8B"/>
    <w:rsid w:val="000E17A7"/>
    <w:rsid w:val="000E1931"/>
    <w:rsid w:val="000E20A8"/>
    <w:rsid w:val="000E5CA5"/>
    <w:rsid w:val="000E67D1"/>
    <w:rsid w:val="000E7280"/>
    <w:rsid w:val="000E7766"/>
    <w:rsid w:val="000F131D"/>
    <w:rsid w:val="000F2B1A"/>
    <w:rsid w:val="000F2F08"/>
    <w:rsid w:val="000F3DA6"/>
    <w:rsid w:val="000F58D6"/>
    <w:rsid w:val="00101071"/>
    <w:rsid w:val="00101A79"/>
    <w:rsid w:val="001035D3"/>
    <w:rsid w:val="00103B7A"/>
    <w:rsid w:val="00103ECF"/>
    <w:rsid w:val="001057D7"/>
    <w:rsid w:val="00110815"/>
    <w:rsid w:val="00111086"/>
    <w:rsid w:val="00111316"/>
    <w:rsid w:val="00112740"/>
    <w:rsid w:val="001138BB"/>
    <w:rsid w:val="00113FED"/>
    <w:rsid w:val="00114224"/>
    <w:rsid w:val="00121512"/>
    <w:rsid w:val="00122C6B"/>
    <w:rsid w:val="00123002"/>
    <w:rsid w:val="00123218"/>
    <w:rsid w:val="001239CA"/>
    <w:rsid w:val="00124E21"/>
    <w:rsid w:val="00124F7B"/>
    <w:rsid w:val="0012561C"/>
    <w:rsid w:val="001263F3"/>
    <w:rsid w:val="00126672"/>
    <w:rsid w:val="00126889"/>
    <w:rsid w:val="00126C89"/>
    <w:rsid w:val="00127741"/>
    <w:rsid w:val="00133485"/>
    <w:rsid w:val="001341A4"/>
    <w:rsid w:val="00136760"/>
    <w:rsid w:val="0013680D"/>
    <w:rsid w:val="00136B48"/>
    <w:rsid w:val="00137427"/>
    <w:rsid w:val="00137C4A"/>
    <w:rsid w:val="00140F1C"/>
    <w:rsid w:val="00141D53"/>
    <w:rsid w:val="00142989"/>
    <w:rsid w:val="00143FC7"/>
    <w:rsid w:val="0014409A"/>
    <w:rsid w:val="0014430A"/>
    <w:rsid w:val="001447A3"/>
    <w:rsid w:val="00145509"/>
    <w:rsid w:val="001461ED"/>
    <w:rsid w:val="0015017C"/>
    <w:rsid w:val="00153C57"/>
    <w:rsid w:val="00153E74"/>
    <w:rsid w:val="00154019"/>
    <w:rsid w:val="00154400"/>
    <w:rsid w:val="00156FD7"/>
    <w:rsid w:val="00157CB1"/>
    <w:rsid w:val="00162321"/>
    <w:rsid w:val="001640F4"/>
    <w:rsid w:val="00164950"/>
    <w:rsid w:val="00164B49"/>
    <w:rsid w:val="00164C7B"/>
    <w:rsid w:val="0017133B"/>
    <w:rsid w:val="00173853"/>
    <w:rsid w:val="00174741"/>
    <w:rsid w:val="0017511C"/>
    <w:rsid w:val="0017581F"/>
    <w:rsid w:val="00177321"/>
    <w:rsid w:val="001779BA"/>
    <w:rsid w:val="001801D3"/>
    <w:rsid w:val="001813DC"/>
    <w:rsid w:val="00182781"/>
    <w:rsid w:val="00183549"/>
    <w:rsid w:val="00184EE1"/>
    <w:rsid w:val="00185C8A"/>
    <w:rsid w:val="00186D5A"/>
    <w:rsid w:val="00186DB9"/>
    <w:rsid w:val="00187B70"/>
    <w:rsid w:val="00190B33"/>
    <w:rsid w:val="00192030"/>
    <w:rsid w:val="001921A9"/>
    <w:rsid w:val="00192D1B"/>
    <w:rsid w:val="001936DB"/>
    <w:rsid w:val="00194E21"/>
    <w:rsid w:val="00195406"/>
    <w:rsid w:val="00196097"/>
    <w:rsid w:val="00196360"/>
    <w:rsid w:val="001A03F7"/>
    <w:rsid w:val="001A061A"/>
    <w:rsid w:val="001A0645"/>
    <w:rsid w:val="001A0C15"/>
    <w:rsid w:val="001A0C83"/>
    <w:rsid w:val="001A11B5"/>
    <w:rsid w:val="001A1FD6"/>
    <w:rsid w:val="001A2759"/>
    <w:rsid w:val="001A40F7"/>
    <w:rsid w:val="001A43AE"/>
    <w:rsid w:val="001A4687"/>
    <w:rsid w:val="001A48C5"/>
    <w:rsid w:val="001A4A70"/>
    <w:rsid w:val="001A5E3B"/>
    <w:rsid w:val="001A7A86"/>
    <w:rsid w:val="001B07CF"/>
    <w:rsid w:val="001B1CF2"/>
    <w:rsid w:val="001B345F"/>
    <w:rsid w:val="001B4505"/>
    <w:rsid w:val="001B50F7"/>
    <w:rsid w:val="001B5A5C"/>
    <w:rsid w:val="001B64A6"/>
    <w:rsid w:val="001C0291"/>
    <w:rsid w:val="001C15BD"/>
    <w:rsid w:val="001C223A"/>
    <w:rsid w:val="001C30D1"/>
    <w:rsid w:val="001C3800"/>
    <w:rsid w:val="001C3939"/>
    <w:rsid w:val="001C5753"/>
    <w:rsid w:val="001D24D0"/>
    <w:rsid w:val="001D2DB1"/>
    <w:rsid w:val="001D3DA9"/>
    <w:rsid w:val="001D488E"/>
    <w:rsid w:val="001D4D74"/>
    <w:rsid w:val="001D574E"/>
    <w:rsid w:val="001D78DF"/>
    <w:rsid w:val="001D7E99"/>
    <w:rsid w:val="001E030A"/>
    <w:rsid w:val="001E23EA"/>
    <w:rsid w:val="001E28A3"/>
    <w:rsid w:val="001E4BC4"/>
    <w:rsid w:val="001E54E9"/>
    <w:rsid w:val="001E58E5"/>
    <w:rsid w:val="001E5BD4"/>
    <w:rsid w:val="001E6169"/>
    <w:rsid w:val="001E7432"/>
    <w:rsid w:val="001E7F3D"/>
    <w:rsid w:val="001F0A90"/>
    <w:rsid w:val="001F21FF"/>
    <w:rsid w:val="001F2907"/>
    <w:rsid w:val="001F2CE8"/>
    <w:rsid w:val="001F3226"/>
    <w:rsid w:val="001F32FA"/>
    <w:rsid w:val="001F34D7"/>
    <w:rsid w:val="001F3638"/>
    <w:rsid w:val="001F451D"/>
    <w:rsid w:val="001F55E6"/>
    <w:rsid w:val="001F6277"/>
    <w:rsid w:val="001F658C"/>
    <w:rsid w:val="0020104E"/>
    <w:rsid w:val="00202A74"/>
    <w:rsid w:val="00204A3A"/>
    <w:rsid w:val="00205F2E"/>
    <w:rsid w:val="0020646A"/>
    <w:rsid w:val="002066AC"/>
    <w:rsid w:val="00207AD3"/>
    <w:rsid w:val="00213651"/>
    <w:rsid w:val="002138B1"/>
    <w:rsid w:val="002160F2"/>
    <w:rsid w:val="00220EEE"/>
    <w:rsid w:val="00221C5A"/>
    <w:rsid w:val="0022237B"/>
    <w:rsid w:val="002246DD"/>
    <w:rsid w:val="00226441"/>
    <w:rsid w:val="002305D2"/>
    <w:rsid w:val="0023138D"/>
    <w:rsid w:val="00233138"/>
    <w:rsid w:val="002332F5"/>
    <w:rsid w:val="002363BF"/>
    <w:rsid w:val="0023683D"/>
    <w:rsid w:val="00242809"/>
    <w:rsid w:val="002429EF"/>
    <w:rsid w:val="002446D0"/>
    <w:rsid w:val="00247054"/>
    <w:rsid w:val="00247105"/>
    <w:rsid w:val="0025092A"/>
    <w:rsid w:val="00250BD4"/>
    <w:rsid w:val="00251C6C"/>
    <w:rsid w:val="00251EFF"/>
    <w:rsid w:val="002520DA"/>
    <w:rsid w:val="00254733"/>
    <w:rsid w:val="00254E76"/>
    <w:rsid w:val="00256506"/>
    <w:rsid w:val="00261D33"/>
    <w:rsid w:val="00263896"/>
    <w:rsid w:val="002639B8"/>
    <w:rsid w:val="00264233"/>
    <w:rsid w:val="002645B5"/>
    <w:rsid w:val="00264930"/>
    <w:rsid w:val="00265115"/>
    <w:rsid w:val="002666D7"/>
    <w:rsid w:val="00266BE3"/>
    <w:rsid w:val="0026733D"/>
    <w:rsid w:val="00267A8F"/>
    <w:rsid w:val="00267C75"/>
    <w:rsid w:val="00270270"/>
    <w:rsid w:val="00270ACF"/>
    <w:rsid w:val="00271D8C"/>
    <w:rsid w:val="00271E10"/>
    <w:rsid w:val="0027294E"/>
    <w:rsid w:val="00273126"/>
    <w:rsid w:val="002741C5"/>
    <w:rsid w:val="002768D6"/>
    <w:rsid w:val="00277272"/>
    <w:rsid w:val="0028139F"/>
    <w:rsid w:val="00284A42"/>
    <w:rsid w:val="00287EAB"/>
    <w:rsid w:val="00290443"/>
    <w:rsid w:val="00292956"/>
    <w:rsid w:val="00292990"/>
    <w:rsid w:val="00294164"/>
    <w:rsid w:val="0029436D"/>
    <w:rsid w:val="00294F9D"/>
    <w:rsid w:val="00296854"/>
    <w:rsid w:val="0029697F"/>
    <w:rsid w:val="00296C1F"/>
    <w:rsid w:val="002A0DF2"/>
    <w:rsid w:val="002A1AFF"/>
    <w:rsid w:val="002A2F2D"/>
    <w:rsid w:val="002A4B39"/>
    <w:rsid w:val="002A61B9"/>
    <w:rsid w:val="002A7AA0"/>
    <w:rsid w:val="002A7D38"/>
    <w:rsid w:val="002B19BA"/>
    <w:rsid w:val="002B2DAD"/>
    <w:rsid w:val="002B4B24"/>
    <w:rsid w:val="002B4C06"/>
    <w:rsid w:val="002B66A3"/>
    <w:rsid w:val="002B7A9A"/>
    <w:rsid w:val="002C1F8C"/>
    <w:rsid w:val="002C2A98"/>
    <w:rsid w:val="002C2F0A"/>
    <w:rsid w:val="002C6C26"/>
    <w:rsid w:val="002C7B0D"/>
    <w:rsid w:val="002D0020"/>
    <w:rsid w:val="002D06C0"/>
    <w:rsid w:val="002D07D9"/>
    <w:rsid w:val="002D1B58"/>
    <w:rsid w:val="002D3317"/>
    <w:rsid w:val="002D419E"/>
    <w:rsid w:val="002D4B54"/>
    <w:rsid w:val="002D6144"/>
    <w:rsid w:val="002E331F"/>
    <w:rsid w:val="002E371D"/>
    <w:rsid w:val="002E44BF"/>
    <w:rsid w:val="002E4DAE"/>
    <w:rsid w:val="002E4F8C"/>
    <w:rsid w:val="002E529C"/>
    <w:rsid w:val="002E63E1"/>
    <w:rsid w:val="002E6783"/>
    <w:rsid w:val="002F003F"/>
    <w:rsid w:val="002F2E3D"/>
    <w:rsid w:val="002F38E6"/>
    <w:rsid w:val="002F3FCB"/>
    <w:rsid w:val="002F5421"/>
    <w:rsid w:val="002F711F"/>
    <w:rsid w:val="002F7D9C"/>
    <w:rsid w:val="002F7DE9"/>
    <w:rsid w:val="00301632"/>
    <w:rsid w:val="00302B5C"/>
    <w:rsid w:val="00304967"/>
    <w:rsid w:val="00307745"/>
    <w:rsid w:val="0031040F"/>
    <w:rsid w:val="00310CF3"/>
    <w:rsid w:val="00312028"/>
    <w:rsid w:val="003136E8"/>
    <w:rsid w:val="00313891"/>
    <w:rsid w:val="00314797"/>
    <w:rsid w:val="00314CC0"/>
    <w:rsid w:val="003162C0"/>
    <w:rsid w:val="00316EE1"/>
    <w:rsid w:val="00317DF8"/>
    <w:rsid w:val="003217E5"/>
    <w:rsid w:val="0032221B"/>
    <w:rsid w:val="00325C2F"/>
    <w:rsid w:val="00325C5F"/>
    <w:rsid w:val="00326066"/>
    <w:rsid w:val="0033029A"/>
    <w:rsid w:val="0033243A"/>
    <w:rsid w:val="00332534"/>
    <w:rsid w:val="00332BBE"/>
    <w:rsid w:val="003337F6"/>
    <w:rsid w:val="00333965"/>
    <w:rsid w:val="00333EF1"/>
    <w:rsid w:val="003347B8"/>
    <w:rsid w:val="0033595E"/>
    <w:rsid w:val="00337E17"/>
    <w:rsid w:val="00340A4E"/>
    <w:rsid w:val="00340C0E"/>
    <w:rsid w:val="003416CE"/>
    <w:rsid w:val="00345DD8"/>
    <w:rsid w:val="003460AD"/>
    <w:rsid w:val="00346E28"/>
    <w:rsid w:val="00347254"/>
    <w:rsid w:val="0035088A"/>
    <w:rsid w:val="003516BF"/>
    <w:rsid w:val="00352BEC"/>
    <w:rsid w:val="00352C20"/>
    <w:rsid w:val="0035480E"/>
    <w:rsid w:val="00355499"/>
    <w:rsid w:val="00356299"/>
    <w:rsid w:val="00356663"/>
    <w:rsid w:val="00360781"/>
    <w:rsid w:val="00360AC7"/>
    <w:rsid w:val="00360C1C"/>
    <w:rsid w:val="00361072"/>
    <w:rsid w:val="00361AB6"/>
    <w:rsid w:val="00361ED2"/>
    <w:rsid w:val="0036263C"/>
    <w:rsid w:val="00362DF4"/>
    <w:rsid w:val="0036302B"/>
    <w:rsid w:val="00363E75"/>
    <w:rsid w:val="0036663E"/>
    <w:rsid w:val="00367B65"/>
    <w:rsid w:val="003705E6"/>
    <w:rsid w:val="00371E92"/>
    <w:rsid w:val="00373EB0"/>
    <w:rsid w:val="0038081A"/>
    <w:rsid w:val="003809B1"/>
    <w:rsid w:val="00380CBE"/>
    <w:rsid w:val="003812FB"/>
    <w:rsid w:val="00381F7D"/>
    <w:rsid w:val="00382252"/>
    <w:rsid w:val="0038239F"/>
    <w:rsid w:val="00383BE6"/>
    <w:rsid w:val="003852FD"/>
    <w:rsid w:val="003878DB"/>
    <w:rsid w:val="00390F1A"/>
    <w:rsid w:val="00391F3E"/>
    <w:rsid w:val="0039352A"/>
    <w:rsid w:val="003A0987"/>
    <w:rsid w:val="003A2CF7"/>
    <w:rsid w:val="003A3435"/>
    <w:rsid w:val="003A3868"/>
    <w:rsid w:val="003A4862"/>
    <w:rsid w:val="003A4ABB"/>
    <w:rsid w:val="003A55C8"/>
    <w:rsid w:val="003A570A"/>
    <w:rsid w:val="003A5825"/>
    <w:rsid w:val="003A6797"/>
    <w:rsid w:val="003B1A3A"/>
    <w:rsid w:val="003B34AB"/>
    <w:rsid w:val="003B35FD"/>
    <w:rsid w:val="003B3E57"/>
    <w:rsid w:val="003B4A60"/>
    <w:rsid w:val="003B4D97"/>
    <w:rsid w:val="003B4F8E"/>
    <w:rsid w:val="003B52BF"/>
    <w:rsid w:val="003B5D36"/>
    <w:rsid w:val="003C2684"/>
    <w:rsid w:val="003C36F2"/>
    <w:rsid w:val="003C397B"/>
    <w:rsid w:val="003C4178"/>
    <w:rsid w:val="003C46BC"/>
    <w:rsid w:val="003C5555"/>
    <w:rsid w:val="003C58DB"/>
    <w:rsid w:val="003C5BB2"/>
    <w:rsid w:val="003C5C27"/>
    <w:rsid w:val="003C5C3C"/>
    <w:rsid w:val="003C6BA0"/>
    <w:rsid w:val="003C777D"/>
    <w:rsid w:val="003D09A5"/>
    <w:rsid w:val="003D1753"/>
    <w:rsid w:val="003D17BE"/>
    <w:rsid w:val="003D365E"/>
    <w:rsid w:val="003D3B85"/>
    <w:rsid w:val="003D5508"/>
    <w:rsid w:val="003D5DA5"/>
    <w:rsid w:val="003D703E"/>
    <w:rsid w:val="003E025E"/>
    <w:rsid w:val="003E05B8"/>
    <w:rsid w:val="003E1252"/>
    <w:rsid w:val="003E16F1"/>
    <w:rsid w:val="003E17FB"/>
    <w:rsid w:val="003E1CA2"/>
    <w:rsid w:val="003E4028"/>
    <w:rsid w:val="003E5274"/>
    <w:rsid w:val="003E53FE"/>
    <w:rsid w:val="003E6FC4"/>
    <w:rsid w:val="003F0322"/>
    <w:rsid w:val="003F132C"/>
    <w:rsid w:val="003F1E3B"/>
    <w:rsid w:val="003F2596"/>
    <w:rsid w:val="003F2FC6"/>
    <w:rsid w:val="003F3063"/>
    <w:rsid w:val="003F5229"/>
    <w:rsid w:val="004000ED"/>
    <w:rsid w:val="00401706"/>
    <w:rsid w:val="00401A69"/>
    <w:rsid w:val="004054BD"/>
    <w:rsid w:val="0040654E"/>
    <w:rsid w:val="00407ECB"/>
    <w:rsid w:val="00410F71"/>
    <w:rsid w:val="0041193E"/>
    <w:rsid w:val="00412188"/>
    <w:rsid w:val="00412DC5"/>
    <w:rsid w:val="004149C5"/>
    <w:rsid w:val="00415701"/>
    <w:rsid w:val="0041672C"/>
    <w:rsid w:val="0041723B"/>
    <w:rsid w:val="00417F15"/>
    <w:rsid w:val="00420413"/>
    <w:rsid w:val="0042153D"/>
    <w:rsid w:val="00422200"/>
    <w:rsid w:val="004224A1"/>
    <w:rsid w:val="004228C8"/>
    <w:rsid w:val="00422AAE"/>
    <w:rsid w:val="0042384E"/>
    <w:rsid w:val="00423CDE"/>
    <w:rsid w:val="0042617A"/>
    <w:rsid w:val="004325A2"/>
    <w:rsid w:val="00432BEB"/>
    <w:rsid w:val="00433CDA"/>
    <w:rsid w:val="00434B1F"/>
    <w:rsid w:val="0043535F"/>
    <w:rsid w:val="004366A7"/>
    <w:rsid w:val="00436845"/>
    <w:rsid w:val="0043694F"/>
    <w:rsid w:val="00440D0B"/>
    <w:rsid w:val="00442139"/>
    <w:rsid w:val="00444011"/>
    <w:rsid w:val="004459C8"/>
    <w:rsid w:val="00446C03"/>
    <w:rsid w:val="00447A4E"/>
    <w:rsid w:val="00447CF4"/>
    <w:rsid w:val="00450564"/>
    <w:rsid w:val="00452C9B"/>
    <w:rsid w:val="00452DEF"/>
    <w:rsid w:val="0045688A"/>
    <w:rsid w:val="00456B4A"/>
    <w:rsid w:val="004604B8"/>
    <w:rsid w:val="004606F5"/>
    <w:rsid w:val="0046076F"/>
    <w:rsid w:val="0046108B"/>
    <w:rsid w:val="0046116D"/>
    <w:rsid w:val="00462594"/>
    <w:rsid w:val="00463F11"/>
    <w:rsid w:val="004643B7"/>
    <w:rsid w:val="00464685"/>
    <w:rsid w:val="00465225"/>
    <w:rsid w:val="00466DF9"/>
    <w:rsid w:val="0047012C"/>
    <w:rsid w:val="00470ABE"/>
    <w:rsid w:val="004713EE"/>
    <w:rsid w:val="004717D3"/>
    <w:rsid w:val="00471B30"/>
    <w:rsid w:val="004734A8"/>
    <w:rsid w:val="004766FD"/>
    <w:rsid w:val="00476BF3"/>
    <w:rsid w:val="00476F30"/>
    <w:rsid w:val="00477C34"/>
    <w:rsid w:val="004810CB"/>
    <w:rsid w:val="004810F7"/>
    <w:rsid w:val="00481273"/>
    <w:rsid w:val="004830A9"/>
    <w:rsid w:val="00485C9B"/>
    <w:rsid w:val="00486BDB"/>
    <w:rsid w:val="0049070E"/>
    <w:rsid w:val="00490755"/>
    <w:rsid w:val="00490CC2"/>
    <w:rsid w:val="00492EA3"/>
    <w:rsid w:val="00495A5F"/>
    <w:rsid w:val="00497E6F"/>
    <w:rsid w:val="004A15B2"/>
    <w:rsid w:val="004A26C8"/>
    <w:rsid w:val="004A4B66"/>
    <w:rsid w:val="004A53ED"/>
    <w:rsid w:val="004A55CD"/>
    <w:rsid w:val="004A57D4"/>
    <w:rsid w:val="004A6B41"/>
    <w:rsid w:val="004A6C68"/>
    <w:rsid w:val="004A7F8B"/>
    <w:rsid w:val="004B06C7"/>
    <w:rsid w:val="004B1762"/>
    <w:rsid w:val="004B2C06"/>
    <w:rsid w:val="004B358A"/>
    <w:rsid w:val="004B3BB8"/>
    <w:rsid w:val="004B4D90"/>
    <w:rsid w:val="004B64E8"/>
    <w:rsid w:val="004B7537"/>
    <w:rsid w:val="004C1771"/>
    <w:rsid w:val="004C2790"/>
    <w:rsid w:val="004C2AC6"/>
    <w:rsid w:val="004C3FDC"/>
    <w:rsid w:val="004C4017"/>
    <w:rsid w:val="004C4E77"/>
    <w:rsid w:val="004C6713"/>
    <w:rsid w:val="004D1863"/>
    <w:rsid w:val="004D1B07"/>
    <w:rsid w:val="004D3093"/>
    <w:rsid w:val="004D4019"/>
    <w:rsid w:val="004D5208"/>
    <w:rsid w:val="004D5D36"/>
    <w:rsid w:val="004E23BA"/>
    <w:rsid w:val="004E29BF"/>
    <w:rsid w:val="004E309A"/>
    <w:rsid w:val="004E58A7"/>
    <w:rsid w:val="004E7995"/>
    <w:rsid w:val="004E7C48"/>
    <w:rsid w:val="004E7CBB"/>
    <w:rsid w:val="004F0074"/>
    <w:rsid w:val="004F11AE"/>
    <w:rsid w:val="004F1494"/>
    <w:rsid w:val="004F1FAD"/>
    <w:rsid w:val="004F3359"/>
    <w:rsid w:val="004F3B8B"/>
    <w:rsid w:val="004F42A3"/>
    <w:rsid w:val="004F4C25"/>
    <w:rsid w:val="004F5428"/>
    <w:rsid w:val="004F56D6"/>
    <w:rsid w:val="004F5F3A"/>
    <w:rsid w:val="004F78EB"/>
    <w:rsid w:val="00500314"/>
    <w:rsid w:val="00504F19"/>
    <w:rsid w:val="005059F0"/>
    <w:rsid w:val="00506036"/>
    <w:rsid w:val="00506C95"/>
    <w:rsid w:val="00510A35"/>
    <w:rsid w:val="00510C9F"/>
    <w:rsid w:val="00512FA5"/>
    <w:rsid w:val="00513412"/>
    <w:rsid w:val="005167D5"/>
    <w:rsid w:val="00516F1B"/>
    <w:rsid w:val="00521315"/>
    <w:rsid w:val="005233C7"/>
    <w:rsid w:val="00524382"/>
    <w:rsid w:val="0052692D"/>
    <w:rsid w:val="00530F4C"/>
    <w:rsid w:val="00531048"/>
    <w:rsid w:val="00531557"/>
    <w:rsid w:val="0053218D"/>
    <w:rsid w:val="005333E7"/>
    <w:rsid w:val="00533851"/>
    <w:rsid w:val="0053423D"/>
    <w:rsid w:val="00534733"/>
    <w:rsid w:val="00535461"/>
    <w:rsid w:val="00540C6F"/>
    <w:rsid w:val="00541F9D"/>
    <w:rsid w:val="00542BC3"/>
    <w:rsid w:val="00547B9B"/>
    <w:rsid w:val="005504EB"/>
    <w:rsid w:val="00551BAF"/>
    <w:rsid w:val="0055207A"/>
    <w:rsid w:val="005536A7"/>
    <w:rsid w:val="00553836"/>
    <w:rsid w:val="005538DD"/>
    <w:rsid w:val="00553D50"/>
    <w:rsid w:val="005558C7"/>
    <w:rsid w:val="00556661"/>
    <w:rsid w:val="00556A7B"/>
    <w:rsid w:val="00557499"/>
    <w:rsid w:val="005603B8"/>
    <w:rsid w:val="0056151A"/>
    <w:rsid w:val="005620DA"/>
    <w:rsid w:val="005630A0"/>
    <w:rsid w:val="00563801"/>
    <w:rsid w:val="005662ED"/>
    <w:rsid w:val="00566B5F"/>
    <w:rsid w:val="005670BF"/>
    <w:rsid w:val="005672B1"/>
    <w:rsid w:val="00567F47"/>
    <w:rsid w:val="005725BE"/>
    <w:rsid w:val="0057434A"/>
    <w:rsid w:val="00574618"/>
    <w:rsid w:val="00574ABE"/>
    <w:rsid w:val="00582574"/>
    <w:rsid w:val="00582C31"/>
    <w:rsid w:val="00584064"/>
    <w:rsid w:val="00584117"/>
    <w:rsid w:val="00584967"/>
    <w:rsid w:val="00585FFA"/>
    <w:rsid w:val="005860EB"/>
    <w:rsid w:val="00586209"/>
    <w:rsid w:val="005863DE"/>
    <w:rsid w:val="00590123"/>
    <w:rsid w:val="00593B97"/>
    <w:rsid w:val="00594C09"/>
    <w:rsid w:val="00594C6A"/>
    <w:rsid w:val="00594D1F"/>
    <w:rsid w:val="00595E6B"/>
    <w:rsid w:val="00596FCE"/>
    <w:rsid w:val="005A0BD8"/>
    <w:rsid w:val="005A33B9"/>
    <w:rsid w:val="005A49CE"/>
    <w:rsid w:val="005A4A15"/>
    <w:rsid w:val="005A4AEF"/>
    <w:rsid w:val="005A5175"/>
    <w:rsid w:val="005A5633"/>
    <w:rsid w:val="005A656F"/>
    <w:rsid w:val="005A6B4E"/>
    <w:rsid w:val="005A6E99"/>
    <w:rsid w:val="005A7039"/>
    <w:rsid w:val="005A7762"/>
    <w:rsid w:val="005B0871"/>
    <w:rsid w:val="005B1DC6"/>
    <w:rsid w:val="005B3635"/>
    <w:rsid w:val="005B457A"/>
    <w:rsid w:val="005B56E2"/>
    <w:rsid w:val="005B650A"/>
    <w:rsid w:val="005B6C0D"/>
    <w:rsid w:val="005B7B77"/>
    <w:rsid w:val="005B7D37"/>
    <w:rsid w:val="005C066D"/>
    <w:rsid w:val="005C32F6"/>
    <w:rsid w:val="005C3B8C"/>
    <w:rsid w:val="005C4737"/>
    <w:rsid w:val="005C4EAF"/>
    <w:rsid w:val="005C541B"/>
    <w:rsid w:val="005C5D82"/>
    <w:rsid w:val="005C5FC2"/>
    <w:rsid w:val="005C7145"/>
    <w:rsid w:val="005C7203"/>
    <w:rsid w:val="005C7799"/>
    <w:rsid w:val="005D035A"/>
    <w:rsid w:val="005D1A1F"/>
    <w:rsid w:val="005D1FB3"/>
    <w:rsid w:val="005D25ED"/>
    <w:rsid w:val="005D4A20"/>
    <w:rsid w:val="005D5D34"/>
    <w:rsid w:val="005D638C"/>
    <w:rsid w:val="005D7400"/>
    <w:rsid w:val="005E111F"/>
    <w:rsid w:val="005E13BE"/>
    <w:rsid w:val="005E4101"/>
    <w:rsid w:val="005E7CFF"/>
    <w:rsid w:val="005F35A1"/>
    <w:rsid w:val="005F3DD3"/>
    <w:rsid w:val="005F3F95"/>
    <w:rsid w:val="005F52C8"/>
    <w:rsid w:val="005F5CD1"/>
    <w:rsid w:val="005F5FAB"/>
    <w:rsid w:val="005F6FCD"/>
    <w:rsid w:val="005F7F50"/>
    <w:rsid w:val="00601E06"/>
    <w:rsid w:val="0060306F"/>
    <w:rsid w:val="00604F19"/>
    <w:rsid w:val="0060569E"/>
    <w:rsid w:val="00605734"/>
    <w:rsid w:val="00605D4F"/>
    <w:rsid w:val="00607B2F"/>
    <w:rsid w:val="00607C29"/>
    <w:rsid w:val="0061020F"/>
    <w:rsid w:val="0061163E"/>
    <w:rsid w:val="00611853"/>
    <w:rsid w:val="00612C2F"/>
    <w:rsid w:val="0061350E"/>
    <w:rsid w:val="00614755"/>
    <w:rsid w:val="0061555D"/>
    <w:rsid w:val="006158BC"/>
    <w:rsid w:val="00617CC6"/>
    <w:rsid w:val="00622D4D"/>
    <w:rsid w:val="00623D56"/>
    <w:rsid w:val="0062470D"/>
    <w:rsid w:val="00624B1D"/>
    <w:rsid w:val="00626C0A"/>
    <w:rsid w:val="00627224"/>
    <w:rsid w:val="00630AD4"/>
    <w:rsid w:val="00634799"/>
    <w:rsid w:val="00634992"/>
    <w:rsid w:val="00637248"/>
    <w:rsid w:val="00637E22"/>
    <w:rsid w:val="00640982"/>
    <w:rsid w:val="006414E3"/>
    <w:rsid w:val="00641AC7"/>
    <w:rsid w:val="00641FB0"/>
    <w:rsid w:val="00642235"/>
    <w:rsid w:val="006422A6"/>
    <w:rsid w:val="00642F05"/>
    <w:rsid w:val="00643606"/>
    <w:rsid w:val="00644114"/>
    <w:rsid w:val="00646494"/>
    <w:rsid w:val="00646624"/>
    <w:rsid w:val="00646DB0"/>
    <w:rsid w:val="00647161"/>
    <w:rsid w:val="00647299"/>
    <w:rsid w:val="0065167D"/>
    <w:rsid w:val="006530D1"/>
    <w:rsid w:val="006564DD"/>
    <w:rsid w:val="00661BF3"/>
    <w:rsid w:val="00667101"/>
    <w:rsid w:val="006674AE"/>
    <w:rsid w:val="0066751E"/>
    <w:rsid w:val="00667768"/>
    <w:rsid w:val="00671012"/>
    <w:rsid w:val="00673662"/>
    <w:rsid w:val="00674B1B"/>
    <w:rsid w:val="00674DA9"/>
    <w:rsid w:val="00675F89"/>
    <w:rsid w:val="0067679A"/>
    <w:rsid w:val="0067780D"/>
    <w:rsid w:val="00677C57"/>
    <w:rsid w:val="006803CA"/>
    <w:rsid w:val="00680910"/>
    <w:rsid w:val="0068233A"/>
    <w:rsid w:val="006834C0"/>
    <w:rsid w:val="00684146"/>
    <w:rsid w:val="0068576E"/>
    <w:rsid w:val="00685AA9"/>
    <w:rsid w:val="0069088B"/>
    <w:rsid w:val="006914EB"/>
    <w:rsid w:val="00692E1D"/>
    <w:rsid w:val="00693CFD"/>
    <w:rsid w:val="00695CF5"/>
    <w:rsid w:val="00695D13"/>
    <w:rsid w:val="006966C3"/>
    <w:rsid w:val="006978CD"/>
    <w:rsid w:val="006A12D0"/>
    <w:rsid w:val="006A187E"/>
    <w:rsid w:val="006A2E37"/>
    <w:rsid w:val="006A3003"/>
    <w:rsid w:val="006A538D"/>
    <w:rsid w:val="006A615B"/>
    <w:rsid w:val="006A691A"/>
    <w:rsid w:val="006A77B6"/>
    <w:rsid w:val="006A7E70"/>
    <w:rsid w:val="006B0B0B"/>
    <w:rsid w:val="006B1899"/>
    <w:rsid w:val="006B222D"/>
    <w:rsid w:val="006B2CB9"/>
    <w:rsid w:val="006B2F71"/>
    <w:rsid w:val="006B3398"/>
    <w:rsid w:val="006B33F8"/>
    <w:rsid w:val="006B4743"/>
    <w:rsid w:val="006B4852"/>
    <w:rsid w:val="006B67BD"/>
    <w:rsid w:val="006B723E"/>
    <w:rsid w:val="006B748B"/>
    <w:rsid w:val="006B7C91"/>
    <w:rsid w:val="006C0F5D"/>
    <w:rsid w:val="006C3BE6"/>
    <w:rsid w:val="006C3E21"/>
    <w:rsid w:val="006C429C"/>
    <w:rsid w:val="006C4CBD"/>
    <w:rsid w:val="006C55D4"/>
    <w:rsid w:val="006D0B78"/>
    <w:rsid w:val="006D156B"/>
    <w:rsid w:val="006D36F4"/>
    <w:rsid w:val="006D3994"/>
    <w:rsid w:val="006D3AB1"/>
    <w:rsid w:val="006D6437"/>
    <w:rsid w:val="006D6A79"/>
    <w:rsid w:val="006D6BFB"/>
    <w:rsid w:val="006D726F"/>
    <w:rsid w:val="006D738E"/>
    <w:rsid w:val="006E0B6D"/>
    <w:rsid w:val="006E1CF3"/>
    <w:rsid w:val="006E1DFA"/>
    <w:rsid w:val="006E1EB5"/>
    <w:rsid w:val="006E33D7"/>
    <w:rsid w:val="006E51B4"/>
    <w:rsid w:val="006E53AC"/>
    <w:rsid w:val="006E5535"/>
    <w:rsid w:val="006E55C4"/>
    <w:rsid w:val="006E695D"/>
    <w:rsid w:val="006E726F"/>
    <w:rsid w:val="006F0CA7"/>
    <w:rsid w:val="006F1934"/>
    <w:rsid w:val="006F20AC"/>
    <w:rsid w:val="006F21A8"/>
    <w:rsid w:val="006F3F32"/>
    <w:rsid w:val="006F41D7"/>
    <w:rsid w:val="006F4BCB"/>
    <w:rsid w:val="006F51B6"/>
    <w:rsid w:val="006F6011"/>
    <w:rsid w:val="007004E2"/>
    <w:rsid w:val="00702430"/>
    <w:rsid w:val="00704C37"/>
    <w:rsid w:val="00704D0A"/>
    <w:rsid w:val="007057DB"/>
    <w:rsid w:val="007077C5"/>
    <w:rsid w:val="007079FE"/>
    <w:rsid w:val="00707BC2"/>
    <w:rsid w:val="007102AB"/>
    <w:rsid w:val="007102C7"/>
    <w:rsid w:val="00710538"/>
    <w:rsid w:val="00710A57"/>
    <w:rsid w:val="00711ADC"/>
    <w:rsid w:val="00711B43"/>
    <w:rsid w:val="00712A72"/>
    <w:rsid w:val="00713A43"/>
    <w:rsid w:val="00713B7B"/>
    <w:rsid w:val="00713F3B"/>
    <w:rsid w:val="00714555"/>
    <w:rsid w:val="00714CF7"/>
    <w:rsid w:val="0071606F"/>
    <w:rsid w:val="007172D8"/>
    <w:rsid w:val="00717548"/>
    <w:rsid w:val="00717966"/>
    <w:rsid w:val="00722F69"/>
    <w:rsid w:val="00723663"/>
    <w:rsid w:val="00724AAE"/>
    <w:rsid w:val="00724ABB"/>
    <w:rsid w:val="00724E36"/>
    <w:rsid w:val="00725F30"/>
    <w:rsid w:val="00726254"/>
    <w:rsid w:val="0072787C"/>
    <w:rsid w:val="00731CB5"/>
    <w:rsid w:val="00733CAE"/>
    <w:rsid w:val="00734CD2"/>
    <w:rsid w:val="00736154"/>
    <w:rsid w:val="00740E1D"/>
    <w:rsid w:val="00743732"/>
    <w:rsid w:val="00743858"/>
    <w:rsid w:val="00744323"/>
    <w:rsid w:val="0074479B"/>
    <w:rsid w:val="00745F09"/>
    <w:rsid w:val="00746CE2"/>
    <w:rsid w:val="00747AEB"/>
    <w:rsid w:val="007510F4"/>
    <w:rsid w:val="007517F3"/>
    <w:rsid w:val="00752CD1"/>
    <w:rsid w:val="007537E9"/>
    <w:rsid w:val="007543C2"/>
    <w:rsid w:val="00754CCE"/>
    <w:rsid w:val="00754F3E"/>
    <w:rsid w:val="0075550F"/>
    <w:rsid w:val="007576CE"/>
    <w:rsid w:val="00760041"/>
    <w:rsid w:val="00761605"/>
    <w:rsid w:val="007642F9"/>
    <w:rsid w:val="00764658"/>
    <w:rsid w:val="00764D56"/>
    <w:rsid w:val="007654F1"/>
    <w:rsid w:val="00766A98"/>
    <w:rsid w:val="007674D9"/>
    <w:rsid w:val="007702AE"/>
    <w:rsid w:val="00770FC3"/>
    <w:rsid w:val="007710F3"/>
    <w:rsid w:val="007715A7"/>
    <w:rsid w:val="00772C3E"/>
    <w:rsid w:val="007732D9"/>
    <w:rsid w:val="0077389B"/>
    <w:rsid w:val="00774943"/>
    <w:rsid w:val="00775680"/>
    <w:rsid w:val="00775803"/>
    <w:rsid w:val="00775A1E"/>
    <w:rsid w:val="00776297"/>
    <w:rsid w:val="007765F4"/>
    <w:rsid w:val="007816D9"/>
    <w:rsid w:val="0078218E"/>
    <w:rsid w:val="007834CB"/>
    <w:rsid w:val="007844AF"/>
    <w:rsid w:val="00787D9D"/>
    <w:rsid w:val="0079289B"/>
    <w:rsid w:val="007937CF"/>
    <w:rsid w:val="00793CFD"/>
    <w:rsid w:val="007956CE"/>
    <w:rsid w:val="0079654F"/>
    <w:rsid w:val="00796994"/>
    <w:rsid w:val="00796E85"/>
    <w:rsid w:val="007A062E"/>
    <w:rsid w:val="007A08AB"/>
    <w:rsid w:val="007A275E"/>
    <w:rsid w:val="007A6925"/>
    <w:rsid w:val="007A6B90"/>
    <w:rsid w:val="007B0BE6"/>
    <w:rsid w:val="007B2A27"/>
    <w:rsid w:val="007B4247"/>
    <w:rsid w:val="007C051E"/>
    <w:rsid w:val="007C2A35"/>
    <w:rsid w:val="007C327A"/>
    <w:rsid w:val="007C5D73"/>
    <w:rsid w:val="007C65C4"/>
    <w:rsid w:val="007C7A0C"/>
    <w:rsid w:val="007D2018"/>
    <w:rsid w:val="007D2087"/>
    <w:rsid w:val="007D23C9"/>
    <w:rsid w:val="007D2435"/>
    <w:rsid w:val="007D2502"/>
    <w:rsid w:val="007D6017"/>
    <w:rsid w:val="007D6EC1"/>
    <w:rsid w:val="007D71DA"/>
    <w:rsid w:val="007E0E96"/>
    <w:rsid w:val="007E0F68"/>
    <w:rsid w:val="007E2418"/>
    <w:rsid w:val="007E4B10"/>
    <w:rsid w:val="007E51B1"/>
    <w:rsid w:val="007F0C32"/>
    <w:rsid w:val="007F270E"/>
    <w:rsid w:val="007F2AE5"/>
    <w:rsid w:val="007F557C"/>
    <w:rsid w:val="007F55AB"/>
    <w:rsid w:val="0080073E"/>
    <w:rsid w:val="00802811"/>
    <w:rsid w:val="00802CEA"/>
    <w:rsid w:val="00803E5A"/>
    <w:rsid w:val="00804A9F"/>
    <w:rsid w:val="00805184"/>
    <w:rsid w:val="0081020C"/>
    <w:rsid w:val="008105EF"/>
    <w:rsid w:val="00810C9E"/>
    <w:rsid w:val="008121E4"/>
    <w:rsid w:val="00812D04"/>
    <w:rsid w:val="00813148"/>
    <w:rsid w:val="008156E7"/>
    <w:rsid w:val="008163BC"/>
    <w:rsid w:val="00817118"/>
    <w:rsid w:val="00817EFD"/>
    <w:rsid w:val="0082023B"/>
    <w:rsid w:val="00820971"/>
    <w:rsid w:val="008221BA"/>
    <w:rsid w:val="00824861"/>
    <w:rsid w:val="008250F9"/>
    <w:rsid w:val="00825CE4"/>
    <w:rsid w:val="00826825"/>
    <w:rsid w:val="0082717A"/>
    <w:rsid w:val="008275C7"/>
    <w:rsid w:val="00830278"/>
    <w:rsid w:val="00831FBA"/>
    <w:rsid w:val="008333AF"/>
    <w:rsid w:val="00833A2A"/>
    <w:rsid w:val="00836C2C"/>
    <w:rsid w:val="008370C0"/>
    <w:rsid w:val="00840462"/>
    <w:rsid w:val="008434FA"/>
    <w:rsid w:val="00843F85"/>
    <w:rsid w:val="00847284"/>
    <w:rsid w:val="00850677"/>
    <w:rsid w:val="00851052"/>
    <w:rsid w:val="0085113C"/>
    <w:rsid w:val="00851510"/>
    <w:rsid w:val="00851B5C"/>
    <w:rsid w:val="00857427"/>
    <w:rsid w:val="0086040A"/>
    <w:rsid w:val="00862860"/>
    <w:rsid w:val="008649B1"/>
    <w:rsid w:val="00864D00"/>
    <w:rsid w:val="0086708D"/>
    <w:rsid w:val="00872253"/>
    <w:rsid w:val="008735E9"/>
    <w:rsid w:val="0087361A"/>
    <w:rsid w:val="00873AC9"/>
    <w:rsid w:val="00873CE8"/>
    <w:rsid w:val="008740C3"/>
    <w:rsid w:val="0087554E"/>
    <w:rsid w:val="00876913"/>
    <w:rsid w:val="00877136"/>
    <w:rsid w:val="00880554"/>
    <w:rsid w:val="0088083D"/>
    <w:rsid w:val="0088153D"/>
    <w:rsid w:val="008821C4"/>
    <w:rsid w:val="0088243E"/>
    <w:rsid w:val="00882C09"/>
    <w:rsid w:val="0088351E"/>
    <w:rsid w:val="00883B70"/>
    <w:rsid w:val="00883BA2"/>
    <w:rsid w:val="008857C7"/>
    <w:rsid w:val="00886B39"/>
    <w:rsid w:val="0089217D"/>
    <w:rsid w:val="00893C57"/>
    <w:rsid w:val="00893C92"/>
    <w:rsid w:val="008948AE"/>
    <w:rsid w:val="00894C68"/>
    <w:rsid w:val="00894D94"/>
    <w:rsid w:val="00895B0E"/>
    <w:rsid w:val="00896682"/>
    <w:rsid w:val="008968FA"/>
    <w:rsid w:val="00897A4D"/>
    <w:rsid w:val="008A02D2"/>
    <w:rsid w:val="008A0353"/>
    <w:rsid w:val="008A1378"/>
    <w:rsid w:val="008A3F9E"/>
    <w:rsid w:val="008A64FE"/>
    <w:rsid w:val="008B02A3"/>
    <w:rsid w:val="008B02C0"/>
    <w:rsid w:val="008B3FBE"/>
    <w:rsid w:val="008B460E"/>
    <w:rsid w:val="008B477F"/>
    <w:rsid w:val="008B4F1A"/>
    <w:rsid w:val="008B6D64"/>
    <w:rsid w:val="008B783F"/>
    <w:rsid w:val="008B7F60"/>
    <w:rsid w:val="008C076E"/>
    <w:rsid w:val="008C346D"/>
    <w:rsid w:val="008C4839"/>
    <w:rsid w:val="008C5250"/>
    <w:rsid w:val="008C56EF"/>
    <w:rsid w:val="008C69D9"/>
    <w:rsid w:val="008C7AB4"/>
    <w:rsid w:val="008D1D27"/>
    <w:rsid w:val="008D2BCA"/>
    <w:rsid w:val="008D55D5"/>
    <w:rsid w:val="008D7813"/>
    <w:rsid w:val="008E06A7"/>
    <w:rsid w:val="008E1946"/>
    <w:rsid w:val="008E2317"/>
    <w:rsid w:val="008E247E"/>
    <w:rsid w:val="008E2933"/>
    <w:rsid w:val="008E36A1"/>
    <w:rsid w:val="008E42F4"/>
    <w:rsid w:val="008E4A96"/>
    <w:rsid w:val="008E54E9"/>
    <w:rsid w:val="008E55E4"/>
    <w:rsid w:val="008E55E6"/>
    <w:rsid w:val="008E57A9"/>
    <w:rsid w:val="008E6544"/>
    <w:rsid w:val="008E65C7"/>
    <w:rsid w:val="008E6AA8"/>
    <w:rsid w:val="008E707C"/>
    <w:rsid w:val="008E7704"/>
    <w:rsid w:val="008E7830"/>
    <w:rsid w:val="008E7A36"/>
    <w:rsid w:val="008F0FF6"/>
    <w:rsid w:val="008F14A7"/>
    <w:rsid w:val="008F14C0"/>
    <w:rsid w:val="008F17AC"/>
    <w:rsid w:val="008F1F28"/>
    <w:rsid w:val="008F2467"/>
    <w:rsid w:val="008F2C97"/>
    <w:rsid w:val="008F3035"/>
    <w:rsid w:val="008F3782"/>
    <w:rsid w:val="008F71ED"/>
    <w:rsid w:val="0090090C"/>
    <w:rsid w:val="009021D3"/>
    <w:rsid w:val="0090277F"/>
    <w:rsid w:val="00903666"/>
    <w:rsid w:val="00903DBA"/>
    <w:rsid w:val="00907190"/>
    <w:rsid w:val="00907B8D"/>
    <w:rsid w:val="00911121"/>
    <w:rsid w:val="009136EE"/>
    <w:rsid w:val="009142B6"/>
    <w:rsid w:val="00916681"/>
    <w:rsid w:val="00916EED"/>
    <w:rsid w:val="00922813"/>
    <w:rsid w:val="00923D7C"/>
    <w:rsid w:val="00926CCD"/>
    <w:rsid w:val="009278FB"/>
    <w:rsid w:val="00930BBE"/>
    <w:rsid w:val="00931E40"/>
    <w:rsid w:val="0093254E"/>
    <w:rsid w:val="009345B8"/>
    <w:rsid w:val="00934808"/>
    <w:rsid w:val="009348A1"/>
    <w:rsid w:val="00935199"/>
    <w:rsid w:val="0093654D"/>
    <w:rsid w:val="00937CA3"/>
    <w:rsid w:val="0094001A"/>
    <w:rsid w:val="009408D7"/>
    <w:rsid w:val="00941CE2"/>
    <w:rsid w:val="00942FB3"/>
    <w:rsid w:val="009439BD"/>
    <w:rsid w:val="009443B4"/>
    <w:rsid w:val="00945838"/>
    <w:rsid w:val="00946F46"/>
    <w:rsid w:val="00950195"/>
    <w:rsid w:val="00950AB2"/>
    <w:rsid w:val="0095140D"/>
    <w:rsid w:val="009523F5"/>
    <w:rsid w:val="009529E4"/>
    <w:rsid w:val="00952E04"/>
    <w:rsid w:val="0095306F"/>
    <w:rsid w:val="00953D66"/>
    <w:rsid w:val="0095510E"/>
    <w:rsid w:val="00955933"/>
    <w:rsid w:val="0096014E"/>
    <w:rsid w:val="00961040"/>
    <w:rsid w:val="0096239D"/>
    <w:rsid w:val="00962A5E"/>
    <w:rsid w:val="00962C86"/>
    <w:rsid w:val="00964E0E"/>
    <w:rsid w:val="00965F9A"/>
    <w:rsid w:val="00967463"/>
    <w:rsid w:val="009730AD"/>
    <w:rsid w:val="00975C2F"/>
    <w:rsid w:val="00977C4B"/>
    <w:rsid w:val="00981112"/>
    <w:rsid w:val="009827FD"/>
    <w:rsid w:val="00982EED"/>
    <w:rsid w:val="00983EF2"/>
    <w:rsid w:val="0098514E"/>
    <w:rsid w:val="00985A23"/>
    <w:rsid w:val="00986B63"/>
    <w:rsid w:val="00987B48"/>
    <w:rsid w:val="009901AF"/>
    <w:rsid w:val="009902B6"/>
    <w:rsid w:val="00990673"/>
    <w:rsid w:val="009922A5"/>
    <w:rsid w:val="00992A23"/>
    <w:rsid w:val="00992CDE"/>
    <w:rsid w:val="0099353D"/>
    <w:rsid w:val="00993EBC"/>
    <w:rsid w:val="00993FDE"/>
    <w:rsid w:val="00994B5D"/>
    <w:rsid w:val="00995F01"/>
    <w:rsid w:val="00996AEF"/>
    <w:rsid w:val="009A09FB"/>
    <w:rsid w:val="009A2C2E"/>
    <w:rsid w:val="009A531A"/>
    <w:rsid w:val="009A6633"/>
    <w:rsid w:val="009A7BB8"/>
    <w:rsid w:val="009B07B6"/>
    <w:rsid w:val="009B2F54"/>
    <w:rsid w:val="009B4DA9"/>
    <w:rsid w:val="009B5422"/>
    <w:rsid w:val="009B5A97"/>
    <w:rsid w:val="009B7A04"/>
    <w:rsid w:val="009B7F07"/>
    <w:rsid w:val="009C17CA"/>
    <w:rsid w:val="009C2191"/>
    <w:rsid w:val="009C2E3F"/>
    <w:rsid w:val="009C3AE3"/>
    <w:rsid w:val="009C4B25"/>
    <w:rsid w:val="009C4F1A"/>
    <w:rsid w:val="009C7757"/>
    <w:rsid w:val="009C790B"/>
    <w:rsid w:val="009D00C5"/>
    <w:rsid w:val="009D1B09"/>
    <w:rsid w:val="009D3CFE"/>
    <w:rsid w:val="009D4976"/>
    <w:rsid w:val="009D6009"/>
    <w:rsid w:val="009D711B"/>
    <w:rsid w:val="009E04C9"/>
    <w:rsid w:val="009E2C01"/>
    <w:rsid w:val="009E57FF"/>
    <w:rsid w:val="009E5D65"/>
    <w:rsid w:val="009E61B3"/>
    <w:rsid w:val="009E6BD0"/>
    <w:rsid w:val="009E768E"/>
    <w:rsid w:val="009E770D"/>
    <w:rsid w:val="009F0241"/>
    <w:rsid w:val="009F1E5F"/>
    <w:rsid w:val="009F31BB"/>
    <w:rsid w:val="009F3D06"/>
    <w:rsid w:val="009F3D52"/>
    <w:rsid w:val="009F426E"/>
    <w:rsid w:val="009F4CE9"/>
    <w:rsid w:val="009F5CB0"/>
    <w:rsid w:val="009F61A6"/>
    <w:rsid w:val="009F6E05"/>
    <w:rsid w:val="009F7E2B"/>
    <w:rsid w:val="00A00E69"/>
    <w:rsid w:val="00A0208E"/>
    <w:rsid w:val="00A022A8"/>
    <w:rsid w:val="00A0290C"/>
    <w:rsid w:val="00A0528C"/>
    <w:rsid w:val="00A0709D"/>
    <w:rsid w:val="00A1121F"/>
    <w:rsid w:val="00A1195F"/>
    <w:rsid w:val="00A125A0"/>
    <w:rsid w:val="00A133D1"/>
    <w:rsid w:val="00A14207"/>
    <w:rsid w:val="00A156E2"/>
    <w:rsid w:val="00A160D9"/>
    <w:rsid w:val="00A16173"/>
    <w:rsid w:val="00A20899"/>
    <w:rsid w:val="00A241D0"/>
    <w:rsid w:val="00A26DC9"/>
    <w:rsid w:val="00A27B00"/>
    <w:rsid w:val="00A300EA"/>
    <w:rsid w:val="00A30D86"/>
    <w:rsid w:val="00A31136"/>
    <w:rsid w:val="00A31C30"/>
    <w:rsid w:val="00A325F3"/>
    <w:rsid w:val="00A326B9"/>
    <w:rsid w:val="00A328D7"/>
    <w:rsid w:val="00A32960"/>
    <w:rsid w:val="00A36EED"/>
    <w:rsid w:val="00A37FE9"/>
    <w:rsid w:val="00A40044"/>
    <w:rsid w:val="00A40FA8"/>
    <w:rsid w:val="00A43918"/>
    <w:rsid w:val="00A43A1B"/>
    <w:rsid w:val="00A45896"/>
    <w:rsid w:val="00A47857"/>
    <w:rsid w:val="00A512F6"/>
    <w:rsid w:val="00A521A1"/>
    <w:rsid w:val="00A529CC"/>
    <w:rsid w:val="00A549F4"/>
    <w:rsid w:val="00A57A73"/>
    <w:rsid w:val="00A60652"/>
    <w:rsid w:val="00A61499"/>
    <w:rsid w:val="00A61ABE"/>
    <w:rsid w:val="00A62395"/>
    <w:rsid w:val="00A6477F"/>
    <w:rsid w:val="00A650E8"/>
    <w:rsid w:val="00A6614A"/>
    <w:rsid w:val="00A669CB"/>
    <w:rsid w:val="00A708F6"/>
    <w:rsid w:val="00A7095E"/>
    <w:rsid w:val="00A70A00"/>
    <w:rsid w:val="00A720CC"/>
    <w:rsid w:val="00A7224C"/>
    <w:rsid w:val="00A72939"/>
    <w:rsid w:val="00A749C4"/>
    <w:rsid w:val="00A7509B"/>
    <w:rsid w:val="00A77AB2"/>
    <w:rsid w:val="00A77DC3"/>
    <w:rsid w:val="00A77F2D"/>
    <w:rsid w:val="00A810EE"/>
    <w:rsid w:val="00A84C95"/>
    <w:rsid w:val="00A8670E"/>
    <w:rsid w:val="00A86D8E"/>
    <w:rsid w:val="00A90B3E"/>
    <w:rsid w:val="00A91B55"/>
    <w:rsid w:val="00A91D1A"/>
    <w:rsid w:val="00A92BD4"/>
    <w:rsid w:val="00A93BF5"/>
    <w:rsid w:val="00A943ED"/>
    <w:rsid w:val="00A946EB"/>
    <w:rsid w:val="00A948B2"/>
    <w:rsid w:val="00A9689C"/>
    <w:rsid w:val="00A96B3D"/>
    <w:rsid w:val="00AA33F0"/>
    <w:rsid w:val="00AA57FF"/>
    <w:rsid w:val="00AA6461"/>
    <w:rsid w:val="00AA6D1B"/>
    <w:rsid w:val="00AA75EB"/>
    <w:rsid w:val="00AB1916"/>
    <w:rsid w:val="00AB197E"/>
    <w:rsid w:val="00AB1D48"/>
    <w:rsid w:val="00AB255C"/>
    <w:rsid w:val="00AB3001"/>
    <w:rsid w:val="00AB3252"/>
    <w:rsid w:val="00AB4F99"/>
    <w:rsid w:val="00AB59E4"/>
    <w:rsid w:val="00AB6654"/>
    <w:rsid w:val="00AB7816"/>
    <w:rsid w:val="00AB7C59"/>
    <w:rsid w:val="00AC0138"/>
    <w:rsid w:val="00AC08F3"/>
    <w:rsid w:val="00AC1D3C"/>
    <w:rsid w:val="00AC2870"/>
    <w:rsid w:val="00AC39D5"/>
    <w:rsid w:val="00AC5B45"/>
    <w:rsid w:val="00AC6E78"/>
    <w:rsid w:val="00AD0559"/>
    <w:rsid w:val="00AD1A50"/>
    <w:rsid w:val="00AD273E"/>
    <w:rsid w:val="00AD2D43"/>
    <w:rsid w:val="00AD3AC2"/>
    <w:rsid w:val="00AD5CAA"/>
    <w:rsid w:val="00AD601E"/>
    <w:rsid w:val="00AD640A"/>
    <w:rsid w:val="00AD6CC6"/>
    <w:rsid w:val="00AD71D8"/>
    <w:rsid w:val="00AE05C9"/>
    <w:rsid w:val="00AE0635"/>
    <w:rsid w:val="00AE210F"/>
    <w:rsid w:val="00AE4116"/>
    <w:rsid w:val="00AE575A"/>
    <w:rsid w:val="00AE5C70"/>
    <w:rsid w:val="00AE76AD"/>
    <w:rsid w:val="00AE7EEE"/>
    <w:rsid w:val="00AF16E3"/>
    <w:rsid w:val="00AF408E"/>
    <w:rsid w:val="00AF441B"/>
    <w:rsid w:val="00AF4D95"/>
    <w:rsid w:val="00AF5C9B"/>
    <w:rsid w:val="00AF6143"/>
    <w:rsid w:val="00AF6410"/>
    <w:rsid w:val="00AF6776"/>
    <w:rsid w:val="00B00623"/>
    <w:rsid w:val="00B02679"/>
    <w:rsid w:val="00B0332A"/>
    <w:rsid w:val="00B03383"/>
    <w:rsid w:val="00B0434A"/>
    <w:rsid w:val="00B05A14"/>
    <w:rsid w:val="00B1132C"/>
    <w:rsid w:val="00B118E7"/>
    <w:rsid w:val="00B14750"/>
    <w:rsid w:val="00B14930"/>
    <w:rsid w:val="00B152FE"/>
    <w:rsid w:val="00B178F6"/>
    <w:rsid w:val="00B205A1"/>
    <w:rsid w:val="00B216E5"/>
    <w:rsid w:val="00B2208E"/>
    <w:rsid w:val="00B22377"/>
    <w:rsid w:val="00B2253C"/>
    <w:rsid w:val="00B2386D"/>
    <w:rsid w:val="00B23CFE"/>
    <w:rsid w:val="00B2402B"/>
    <w:rsid w:val="00B2509B"/>
    <w:rsid w:val="00B26E54"/>
    <w:rsid w:val="00B27224"/>
    <w:rsid w:val="00B31215"/>
    <w:rsid w:val="00B3183E"/>
    <w:rsid w:val="00B31EB7"/>
    <w:rsid w:val="00B3288C"/>
    <w:rsid w:val="00B33A0E"/>
    <w:rsid w:val="00B34AA3"/>
    <w:rsid w:val="00B36681"/>
    <w:rsid w:val="00B40BBB"/>
    <w:rsid w:val="00B41E28"/>
    <w:rsid w:val="00B42E68"/>
    <w:rsid w:val="00B43BD5"/>
    <w:rsid w:val="00B445FD"/>
    <w:rsid w:val="00B44765"/>
    <w:rsid w:val="00B46E4D"/>
    <w:rsid w:val="00B47E58"/>
    <w:rsid w:val="00B52D62"/>
    <w:rsid w:val="00B53031"/>
    <w:rsid w:val="00B54256"/>
    <w:rsid w:val="00B54E8D"/>
    <w:rsid w:val="00B603BB"/>
    <w:rsid w:val="00B60B7A"/>
    <w:rsid w:val="00B61422"/>
    <w:rsid w:val="00B61E65"/>
    <w:rsid w:val="00B6385C"/>
    <w:rsid w:val="00B6433B"/>
    <w:rsid w:val="00B6466D"/>
    <w:rsid w:val="00B64A31"/>
    <w:rsid w:val="00B7011F"/>
    <w:rsid w:val="00B71439"/>
    <w:rsid w:val="00B71E09"/>
    <w:rsid w:val="00B71E63"/>
    <w:rsid w:val="00B72F08"/>
    <w:rsid w:val="00B741B4"/>
    <w:rsid w:val="00B75054"/>
    <w:rsid w:val="00B75A04"/>
    <w:rsid w:val="00B76723"/>
    <w:rsid w:val="00B76903"/>
    <w:rsid w:val="00B76DBD"/>
    <w:rsid w:val="00B771DA"/>
    <w:rsid w:val="00B7770B"/>
    <w:rsid w:val="00B77871"/>
    <w:rsid w:val="00B80EB7"/>
    <w:rsid w:val="00B82BA9"/>
    <w:rsid w:val="00B82BE1"/>
    <w:rsid w:val="00B83442"/>
    <w:rsid w:val="00B83A44"/>
    <w:rsid w:val="00B84250"/>
    <w:rsid w:val="00B84F3C"/>
    <w:rsid w:val="00B85F07"/>
    <w:rsid w:val="00B8749C"/>
    <w:rsid w:val="00B87E9B"/>
    <w:rsid w:val="00B918D9"/>
    <w:rsid w:val="00B91B96"/>
    <w:rsid w:val="00B9338A"/>
    <w:rsid w:val="00B93D02"/>
    <w:rsid w:val="00B93F16"/>
    <w:rsid w:val="00B94EFE"/>
    <w:rsid w:val="00B95957"/>
    <w:rsid w:val="00B96549"/>
    <w:rsid w:val="00B965EA"/>
    <w:rsid w:val="00BA0B2B"/>
    <w:rsid w:val="00BA21AA"/>
    <w:rsid w:val="00BA3FA3"/>
    <w:rsid w:val="00BA720D"/>
    <w:rsid w:val="00BB25BE"/>
    <w:rsid w:val="00BB2EBB"/>
    <w:rsid w:val="00BB541A"/>
    <w:rsid w:val="00BB5BC2"/>
    <w:rsid w:val="00BB6927"/>
    <w:rsid w:val="00BC1906"/>
    <w:rsid w:val="00BC3C15"/>
    <w:rsid w:val="00BC480A"/>
    <w:rsid w:val="00BC7459"/>
    <w:rsid w:val="00BD15AB"/>
    <w:rsid w:val="00BD48D6"/>
    <w:rsid w:val="00BD5A80"/>
    <w:rsid w:val="00BD62F4"/>
    <w:rsid w:val="00BD6FD6"/>
    <w:rsid w:val="00BE03DA"/>
    <w:rsid w:val="00BE055A"/>
    <w:rsid w:val="00BE18F7"/>
    <w:rsid w:val="00BE2C9F"/>
    <w:rsid w:val="00BE30BB"/>
    <w:rsid w:val="00BE4561"/>
    <w:rsid w:val="00BE4658"/>
    <w:rsid w:val="00BE5CFE"/>
    <w:rsid w:val="00BE6901"/>
    <w:rsid w:val="00BE695C"/>
    <w:rsid w:val="00BE6B2D"/>
    <w:rsid w:val="00BF07B7"/>
    <w:rsid w:val="00BF0BD2"/>
    <w:rsid w:val="00BF0F43"/>
    <w:rsid w:val="00BF33AD"/>
    <w:rsid w:val="00BF3808"/>
    <w:rsid w:val="00BF435D"/>
    <w:rsid w:val="00BF4850"/>
    <w:rsid w:val="00BF70D7"/>
    <w:rsid w:val="00C01527"/>
    <w:rsid w:val="00C0193A"/>
    <w:rsid w:val="00C038BD"/>
    <w:rsid w:val="00C055E9"/>
    <w:rsid w:val="00C055F4"/>
    <w:rsid w:val="00C05A41"/>
    <w:rsid w:val="00C05FFE"/>
    <w:rsid w:val="00C06E26"/>
    <w:rsid w:val="00C079D8"/>
    <w:rsid w:val="00C07E4B"/>
    <w:rsid w:val="00C117E6"/>
    <w:rsid w:val="00C13961"/>
    <w:rsid w:val="00C13C28"/>
    <w:rsid w:val="00C13E69"/>
    <w:rsid w:val="00C14DCB"/>
    <w:rsid w:val="00C15F39"/>
    <w:rsid w:val="00C20030"/>
    <w:rsid w:val="00C20CCB"/>
    <w:rsid w:val="00C23E48"/>
    <w:rsid w:val="00C261DD"/>
    <w:rsid w:val="00C26B5D"/>
    <w:rsid w:val="00C27141"/>
    <w:rsid w:val="00C279EC"/>
    <w:rsid w:val="00C27E80"/>
    <w:rsid w:val="00C30506"/>
    <w:rsid w:val="00C30AA4"/>
    <w:rsid w:val="00C35D74"/>
    <w:rsid w:val="00C36432"/>
    <w:rsid w:val="00C36578"/>
    <w:rsid w:val="00C4131F"/>
    <w:rsid w:val="00C41C5B"/>
    <w:rsid w:val="00C42BC8"/>
    <w:rsid w:val="00C42F7E"/>
    <w:rsid w:val="00C43216"/>
    <w:rsid w:val="00C43A12"/>
    <w:rsid w:val="00C44E70"/>
    <w:rsid w:val="00C4517E"/>
    <w:rsid w:val="00C46845"/>
    <w:rsid w:val="00C4790E"/>
    <w:rsid w:val="00C50FFC"/>
    <w:rsid w:val="00C514C8"/>
    <w:rsid w:val="00C51A4D"/>
    <w:rsid w:val="00C538F2"/>
    <w:rsid w:val="00C54001"/>
    <w:rsid w:val="00C54985"/>
    <w:rsid w:val="00C54F4D"/>
    <w:rsid w:val="00C565E2"/>
    <w:rsid w:val="00C56818"/>
    <w:rsid w:val="00C5727B"/>
    <w:rsid w:val="00C5777C"/>
    <w:rsid w:val="00C57D02"/>
    <w:rsid w:val="00C614A1"/>
    <w:rsid w:val="00C6562D"/>
    <w:rsid w:val="00C70F59"/>
    <w:rsid w:val="00C73D86"/>
    <w:rsid w:val="00C73EE3"/>
    <w:rsid w:val="00C74FDC"/>
    <w:rsid w:val="00C752E8"/>
    <w:rsid w:val="00C76E2E"/>
    <w:rsid w:val="00C776BA"/>
    <w:rsid w:val="00C80E50"/>
    <w:rsid w:val="00C812EB"/>
    <w:rsid w:val="00C820D7"/>
    <w:rsid w:val="00C845E5"/>
    <w:rsid w:val="00C8484D"/>
    <w:rsid w:val="00C8620C"/>
    <w:rsid w:val="00C86AC7"/>
    <w:rsid w:val="00C91053"/>
    <w:rsid w:val="00C92B52"/>
    <w:rsid w:val="00C9334A"/>
    <w:rsid w:val="00C93E28"/>
    <w:rsid w:val="00C9573B"/>
    <w:rsid w:val="00C958D9"/>
    <w:rsid w:val="00C95D79"/>
    <w:rsid w:val="00C970B9"/>
    <w:rsid w:val="00CA1312"/>
    <w:rsid w:val="00CA353E"/>
    <w:rsid w:val="00CA498B"/>
    <w:rsid w:val="00CA4D7F"/>
    <w:rsid w:val="00CA5C36"/>
    <w:rsid w:val="00CA605E"/>
    <w:rsid w:val="00CA632E"/>
    <w:rsid w:val="00CA6969"/>
    <w:rsid w:val="00CA7132"/>
    <w:rsid w:val="00CA7949"/>
    <w:rsid w:val="00CB04D3"/>
    <w:rsid w:val="00CB0897"/>
    <w:rsid w:val="00CB27AF"/>
    <w:rsid w:val="00CB2A3B"/>
    <w:rsid w:val="00CB3056"/>
    <w:rsid w:val="00CB3AD8"/>
    <w:rsid w:val="00CB44C3"/>
    <w:rsid w:val="00CB4702"/>
    <w:rsid w:val="00CB6574"/>
    <w:rsid w:val="00CB721F"/>
    <w:rsid w:val="00CC0965"/>
    <w:rsid w:val="00CC0D11"/>
    <w:rsid w:val="00CC1D15"/>
    <w:rsid w:val="00CC20DE"/>
    <w:rsid w:val="00CC2F9B"/>
    <w:rsid w:val="00CC379B"/>
    <w:rsid w:val="00CC794D"/>
    <w:rsid w:val="00CD1427"/>
    <w:rsid w:val="00CD178F"/>
    <w:rsid w:val="00CD5501"/>
    <w:rsid w:val="00CD6374"/>
    <w:rsid w:val="00CD6AA3"/>
    <w:rsid w:val="00CD6C41"/>
    <w:rsid w:val="00CD7248"/>
    <w:rsid w:val="00CD7745"/>
    <w:rsid w:val="00CE05E5"/>
    <w:rsid w:val="00CE086E"/>
    <w:rsid w:val="00CE1AC1"/>
    <w:rsid w:val="00CE207E"/>
    <w:rsid w:val="00CE2BE9"/>
    <w:rsid w:val="00CE5D47"/>
    <w:rsid w:val="00CE6D45"/>
    <w:rsid w:val="00CE7DD0"/>
    <w:rsid w:val="00CF057E"/>
    <w:rsid w:val="00CF0BC0"/>
    <w:rsid w:val="00CF1CA7"/>
    <w:rsid w:val="00CF230A"/>
    <w:rsid w:val="00CF288E"/>
    <w:rsid w:val="00CF3584"/>
    <w:rsid w:val="00CF4674"/>
    <w:rsid w:val="00CF4C15"/>
    <w:rsid w:val="00CF63D8"/>
    <w:rsid w:val="00CF7253"/>
    <w:rsid w:val="00D00A02"/>
    <w:rsid w:val="00D00F1B"/>
    <w:rsid w:val="00D01F94"/>
    <w:rsid w:val="00D043F2"/>
    <w:rsid w:val="00D065EC"/>
    <w:rsid w:val="00D10DC6"/>
    <w:rsid w:val="00D13D56"/>
    <w:rsid w:val="00D1431B"/>
    <w:rsid w:val="00D165EB"/>
    <w:rsid w:val="00D23900"/>
    <w:rsid w:val="00D2499B"/>
    <w:rsid w:val="00D255FC"/>
    <w:rsid w:val="00D2583A"/>
    <w:rsid w:val="00D25AD5"/>
    <w:rsid w:val="00D269F3"/>
    <w:rsid w:val="00D27A69"/>
    <w:rsid w:val="00D320C7"/>
    <w:rsid w:val="00D3459A"/>
    <w:rsid w:val="00D40D0B"/>
    <w:rsid w:val="00D42C71"/>
    <w:rsid w:val="00D42D2A"/>
    <w:rsid w:val="00D4587E"/>
    <w:rsid w:val="00D467E2"/>
    <w:rsid w:val="00D46C9B"/>
    <w:rsid w:val="00D53E92"/>
    <w:rsid w:val="00D60362"/>
    <w:rsid w:val="00D60A7D"/>
    <w:rsid w:val="00D61BEA"/>
    <w:rsid w:val="00D61DAE"/>
    <w:rsid w:val="00D63A59"/>
    <w:rsid w:val="00D63DFA"/>
    <w:rsid w:val="00D6537F"/>
    <w:rsid w:val="00D65556"/>
    <w:rsid w:val="00D66B4A"/>
    <w:rsid w:val="00D72B70"/>
    <w:rsid w:val="00D74652"/>
    <w:rsid w:val="00D74788"/>
    <w:rsid w:val="00D75D85"/>
    <w:rsid w:val="00D75DA1"/>
    <w:rsid w:val="00D85263"/>
    <w:rsid w:val="00D87B42"/>
    <w:rsid w:val="00D91A1B"/>
    <w:rsid w:val="00D92125"/>
    <w:rsid w:val="00D95D3A"/>
    <w:rsid w:val="00D96B29"/>
    <w:rsid w:val="00DA242E"/>
    <w:rsid w:val="00DA3395"/>
    <w:rsid w:val="00DA370B"/>
    <w:rsid w:val="00DA3AE2"/>
    <w:rsid w:val="00DA565F"/>
    <w:rsid w:val="00DA5693"/>
    <w:rsid w:val="00DA7FBF"/>
    <w:rsid w:val="00DB1843"/>
    <w:rsid w:val="00DB2928"/>
    <w:rsid w:val="00DB3D13"/>
    <w:rsid w:val="00DB5827"/>
    <w:rsid w:val="00DB6087"/>
    <w:rsid w:val="00DB7AAF"/>
    <w:rsid w:val="00DC05A3"/>
    <w:rsid w:val="00DC0AF4"/>
    <w:rsid w:val="00DC174C"/>
    <w:rsid w:val="00DC21E1"/>
    <w:rsid w:val="00DC3AF6"/>
    <w:rsid w:val="00DC7010"/>
    <w:rsid w:val="00DD058B"/>
    <w:rsid w:val="00DD2B6A"/>
    <w:rsid w:val="00DD3285"/>
    <w:rsid w:val="00DD32DD"/>
    <w:rsid w:val="00DD509D"/>
    <w:rsid w:val="00DD5769"/>
    <w:rsid w:val="00DD7CC1"/>
    <w:rsid w:val="00DE0F00"/>
    <w:rsid w:val="00DE1E30"/>
    <w:rsid w:val="00DE1EE8"/>
    <w:rsid w:val="00DE23C4"/>
    <w:rsid w:val="00DE5ECD"/>
    <w:rsid w:val="00DE69AC"/>
    <w:rsid w:val="00DF01E5"/>
    <w:rsid w:val="00DF06C3"/>
    <w:rsid w:val="00DF3139"/>
    <w:rsid w:val="00DF379E"/>
    <w:rsid w:val="00DF3A6E"/>
    <w:rsid w:val="00DF56BA"/>
    <w:rsid w:val="00DF57A9"/>
    <w:rsid w:val="00DF7B9C"/>
    <w:rsid w:val="00DF7D5F"/>
    <w:rsid w:val="00E0032A"/>
    <w:rsid w:val="00E00B39"/>
    <w:rsid w:val="00E012F6"/>
    <w:rsid w:val="00E01C8F"/>
    <w:rsid w:val="00E04CF8"/>
    <w:rsid w:val="00E050A0"/>
    <w:rsid w:val="00E061D8"/>
    <w:rsid w:val="00E0658B"/>
    <w:rsid w:val="00E06866"/>
    <w:rsid w:val="00E076EB"/>
    <w:rsid w:val="00E0773A"/>
    <w:rsid w:val="00E10756"/>
    <w:rsid w:val="00E11DED"/>
    <w:rsid w:val="00E125F7"/>
    <w:rsid w:val="00E13856"/>
    <w:rsid w:val="00E14614"/>
    <w:rsid w:val="00E15866"/>
    <w:rsid w:val="00E15FF2"/>
    <w:rsid w:val="00E201D7"/>
    <w:rsid w:val="00E20505"/>
    <w:rsid w:val="00E2324A"/>
    <w:rsid w:val="00E248D7"/>
    <w:rsid w:val="00E251C9"/>
    <w:rsid w:val="00E25CBA"/>
    <w:rsid w:val="00E25E7C"/>
    <w:rsid w:val="00E266B4"/>
    <w:rsid w:val="00E26BF5"/>
    <w:rsid w:val="00E27384"/>
    <w:rsid w:val="00E3007D"/>
    <w:rsid w:val="00E30F42"/>
    <w:rsid w:val="00E3198A"/>
    <w:rsid w:val="00E32991"/>
    <w:rsid w:val="00E33703"/>
    <w:rsid w:val="00E3469E"/>
    <w:rsid w:val="00E34FA3"/>
    <w:rsid w:val="00E3550C"/>
    <w:rsid w:val="00E37D38"/>
    <w:rsid w:val="00E4117F"/>
    <w:rsid w:val="00E412D0"/>
    <w:rsid w:val="00E41DD5"/>
    <w:rsid w:val="00E42C5C"/>
    <w:rsid w:val="00E42F8A"/>
    <w:rsid w:val="00E4332C"/>
    <w:rsid w:val="00E47C10"/>
    <w:rsid w:val="00E50E1D"/>
    <w:rsid w:val="00E53A2A"/>
    <w:rsid w:val="00E53B6F"/>
    <w:rsid w:val="00E565D5"/>
    <w:rsid w:val="00E61348"/>
    <w:rsid w:val="00E61935"/>
    <w:rsid w:val="00E621BD"/>
    <w:rsid w:val="00E6280F"/>
    <w:rsid w:val="00E629B1"/>
    <w:rsid w:val="00E64890"/>
    <w:rsid w:val="00E65B04"/>
    <w:rsid w:val="00E66C83"/>
    <w:rsid w:val="00E705B4"/>
    <w:rsid w:val="00E72181"/>
    <w:rsid w:val="00E72DED"/>
    <w:rsid w:val="00E7580D"/>
    <w:rsid w:val="00E76E80"/>
    <w:rsid w:val="00E7752F"/>
    <w:rsid w:val="00E77FB2"/>
    <w:rsid w:val="00E819E1"/>
    <w:rsid w:val="00E81A4B"/>
    <w:rsid w:val="00E820B5"/>
    <w:rsid w:val="00E83C63"/>
    <w:rsid w:val="00E84C5D"/>
    <w:rsid w:val="00E84D17"/>
    <w:rsid w:val="00E85B1E"/>
    <w:rsid w:val="00E85FD5"/>
    <w:rsid w:val="00E86473"/>
    <w:rsid w:val="00E87A25"/>
    <w:rsid w:val="00E90582"/>
    <w:rsid w:val="00E91030"/>
    <w:rsid w:val="00E94DC8"/>
    <w:rsid w:val="00E94E98"/>
    <w:rsid w:val="00E95DA3"/>
    <w:rsid w:val="00EA02F9"/>
    <w:rsid w:val="00EA0735"/>
    <w:rsid w:val="00EA1145"/>
    <w:rsid w:val="00EA11D7"/>
    <w:rsid w:val="00EA2E0E"/>
    <w:rsid w:val="00EA2E9C"/>
    <w:rsid w:val="00EA3153"/>
    <w:rsid w:val="00EA34B9"/>
    <w:rsid w:val="00EA3A1F"/>
    <w:rsid w:val="00EA5DDA"/>
    <w:rsid w:val="00EA7C73"/>
    <w:rsid w:val="00EB41F0"/>
    <w:rsid w:val="00EB4BA0"/>
    <w:rsid w:val="00EB7013"/>
    <w:rsid w:val="00EC1FC6"/>
    <w:rsid w:val="00EC2FB6"/>
    <w:rsid w:val="00EC3BB6"/>
    <w:rsid w:val="00EC3DC7"/>
    <w:rsid w:val="00EC3F63"/>
    <w:rsid w:val="00EC5685"/>
    <w:rsid w:val="00EC6649"/>
    <w:rsid w:val="00ED0AEA"/>
    <w:rsid w:val="00ED5F02"/>
    <w:rsid w:val="00ED70FE"/>
    <w:rsid w:val="00EE18C2"/>
    <w:rsid w:val="00EE1988"/>
    <w:rsid w:val="00EE30BC"/>
    <w:rsid w:val="00EE3536"/>
    <w:rsid w:val="00EE3ACC"/>
    <w:rsid w:val="00EE3D94"/>
    <w:rsid w:val="00EE4272"/>
    <w:rsid w:val="00EE52BB"/>
    <w:rsid w:val="00EE77FA"/>
    <w:rsid w:val="00EF0FA4"/>
    <w:rsid w:val="00EF3039"/>
    <w:rsid w:val="00EF365A"/>
    <w:rsid w:val="00EF5052"/>
    <w:rsid w:val="00EF5561"/>
    <w:rsid w:val="00EF712D"/>
    <w:rsid w:val="00EF7634"/>
    <w:rsid w:val="00EF7777"/>
    <w:rsid w:val="00F014ED"/>
    <w:rsid w:val="00F02CF5"/>
    <w:rsid w:val="00F066E5"/>
    <w:rsid w:val="00F06E7C"/>
    <w:rsid w:val="00F072E9"/>
    <w:rsid w:val="00F07798"/>
    <w:rsid w:val="00F11738"/>
    <w:rsid w:val="00F12540"/>
    <w:rsid w:val="00F13535"/>
    <w:rsid w:val="00F13762"/>
    <w:rsid w:val="00F15406"/>
    <w:rsid w:val="00F16216"/>
    <w:rsid w:val="00F16AF5"/>
    <w:rsid w:val="00F17C32"/>
    <w:rsid w:val="00F17FE8"/>
    <w:rsid w:val="00F219FF"/>
    <w:rsid w:val="00F2264A"/>
    <w:rsid w:val="00F2289D"/>
    <w:rsid w:val="00F22EC1"/>
    <w:rsid w:val="00F230F9"/>
    <w:rsid w:val="00F2403D"/>
    <w:rsid w:val="00F24B7B"/>
    <w:rsid w:val="00F255EF"/>
    <w:rsid w:val="00F268D6"/>
    <w:rsid w:val="00F26C37"/>
    <w:rsid w:val="00F27952"/>
    <w:rsid w:val="00F3030D"/>
    <w:rsid w:val="00F30597"/>
    <w:rsid w:val="00F313C5"/>
    <w:rsid w:val="00F31BB2"/>
    <w:rsid w:val="00F32B0E"/>
    <w:rsid w:val="00F3572F"/>
    <w:rsid w:val="00F36F09"/>
    <w:rsid w:val="00F3792B"/>
    <w:rsid w:val="00F40431"/>
    <w:rsid w:val="00F40781"/>
    <w:rsid w:val="00F421BD"/>
    <w:rsid w:val="00F44250"/>
    <w:rsid w:val="00F44864"/>
    <w:rsid w:val="00F45837"/>
    <w:rsid w:val="00F47B4E"/>
    <w:rsid w:val="00F5039D"/>
    <w:rsid w:val="00F51C87"/>
    <w:rsid w:val="00F5693E"/>
    <w:rsid w:val="00F60793"/>
    <w:rsid w:val="00F60BA3"/>
    <w:rsid w:val="00F6256C"/>
    <w:rsid w:val="00F645AF"/>
    <w:rsid w:val="00F64691"/>
    <w:rsid w:val="00F65694"/>
    <w:rsid w:val="00F70846"/>
    <w:rsid w:val="00F70A81"/>
    <w:rsid w:val="00F70D08"/>
    <w:rsid w:val="00F71AD5"/>
    <w:rsid w:val="00F77FF3"/>
    <w:rsid w:val="00F80DD3"/>
    <w:rsid w:val="00F82002"/>
    <w:rsid w:val="00F82764"/>
    <w:rsid w:val="00F82BE3"/>
    <w:rsid w:val="00F8444E"/>
    <w:rsid w:val="00F84D4E"/>
    <w:rsid w:val="00F85FEB"/>
    <w:rsid w:val="00F862EE"/>
    <w:rsid w:val="00F8666D"/>
    <w:rsid w:val="00F86753"/>
    <w:rsid w:val="00F87CFF"/>
    <w:rsid w:val="00F942E2"/>
    <w:rsid w:val="00F94C21"/>
    <w:rsid w:val="00F94DCC"/>
    <w:rsid w:val="00F96E2E"/>
    <w:rsid w:val="00F97481"/>
    <w:rsid w:val="00FA1BDB"/>
    <w:rsid w:val="00FA211F"/>
    <w:rsid w:val="00FA31A0"/>
    <w:rsid w:val="00FA692F"/>
    <w:rsid w:val="00FB0C1D"/>
    <w:rsid w:val="00FB0CC1"/>
    <w:rsid w:val="00FB1F3B"/>
    <w:rsid w:val="00FB2E22"/>
    <w:rsid w:val="00FB3308"/>
    <w:rsid w:val="00FB3BFE"/>
    <w:rsid w:val="00FB3C75"/>
    <w:rsid w:val="00FB50A3"/>
    <w:rsid w:val="00FB6227"/>
    <w:rsid w:val="00FB732B"/>
    <w:rsid w:val="00FC01A3"/>
    <w:rsid w:val="00FC041E"/>
    <w:rsid w:val="00FC08AB"/>
    <w:rsid w:val="00FC0BC0"/>
    <w:rsid w:val="00FC149F"/>
    <w:rsid w:val="00FC191F"/>
    <w:rsid w:val="00FC2004"/>
    <w:rsid w:val="00FC2DAF"/>
    <w:rsid w:val="00FC2E0A"/>
    <w:rsid w:val="00FC300F"/>
    <w:rsid w:val="00FC309C"/>
    <w:rsid w:val="00FC3C9A"/>
    <w:rsid w:val="00FC4664"/>
    <w:rsid w:val="00FC5C71"/>
    <w:rsid w:val="00FC71CE"/>
    <w:rsid w:val="00FD04D5"/>
    <w:rsid w:val="00FD05BA"/>
    <w:rsid w:val="00FD07BB"/>
    <w:rsid w:val="00FD244F"/>
    <w:rsid w:val="00FD51B4"/>
    <w:rsid w:val="00FD5F05"/>
    <w:rsid w:val="00FD6208"/>
    <w:rsid w:val="00FE2B42"/>
    <w:rsid w:val="00FE358A"/>
    <w:rsid w:val="00FE38AF"/>
    <w:rsid w:val="00FE4E9F"/>
    <w:rsid w:val="00FE6256"/>
    <w:rsid w:val="00FE6B8C"/>
    <w:rsid w:val="00FE787A"/>
    <w:rsid w:val="00FE7C45"/>
    <w:rsid w:val="00FF2D5A"/>
    <w:rsid w:val="00FF306B"/>
    <w:rsid w:val="00FF6A15"/>
    <w:rsid w:val="00FF6F6C"/>
    <w:rsid w:val="00FF7204"/>
    <w:rsid w:val="00FF7582"/>
    <w:rsid w:val="00FF7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193E5"/>
  <w15:docId w15:val="{50343501-9E4F-4AF0-9CB9-BDC39394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3E"/>
    <w:rPr>
      <w:rFonts w:ascii="Calibri" w:eastAsia="Calibri" w:hAnsi="Calibri" w:cs="Times New Roman"/>
    </w:rPr>
  </w:style>
  <w:style w:type="paragraph" w:styleId="Heading1">
    <w:name w:val="heading 1"/>
    <w:basedOn w:val="Normal"/>
    <w:link w:val="Heading1Char"/>
    <w:uiPriority w:val="9"/>
    <w:qFormat/>
    <w:rsid w:val="0080073E"/>
    <w:pPr>
      <w:keepNext/>
      <w:spacing w:after="0" w:line="240" w:lineRule="auto"/>
      <w:ind w:left="737" w:hanging="737"/>
      <w:outlineLvl w:val="0"/>
    </w:pPr>
    <w:rPr>
      <w:rFonts w:ascii="Arial" w:eastAsia="Times New Roman" w:hAnsi="Arial" w:cs="Arial"/>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3E"/>
    <w:rPr>
      <w:rFonts w:ascii="Arial" w:eastAsia="Times New Roman" w:hAnsi="Arial" w:cs="Arial"/>
      <w:b/>
      <w:bCs/>
      <w:kern w:val="36"/>
      <w:sz w:val="24"/>
      <w:szCs w:val="24"/>
      <w:lang w:eastAsia="en-GB"/>
    </w:rPr>
  </w:style>
  <w:style w:type="paragraph" w:styleId="Header">
    <w:name w:val="header"/>
    <w:basedOn w:val="Normal"/>
    <w:link w:val="HeaderChar"/>
    <w:uiPriority w:val="99"/>
    <w:semiHidden/>
    <w:rsid w:val="00800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073E"/>
    <w:rPr>
      <w:rFonts w:ascii="Calibri" w:eastAsia="Calibri" w:hAnsi="Calibri" w:cs="Times New Roman"/>
    </w:rPr>
  </w:style>
  <w:style w:type="paragraph" w:styleId="Footer">
    <w:name w:val="footer"/>
    <w:basedOn w:val="Normal"/>
    <w:link w:val="FooterChar"/>
    <w:uiPriority w:val="99"/>
    <w:semiHidden/>
    <w:rsid w:val="00800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073E"/>
    <w:rPr>
      <w:rFonts w:ascii="Calibri" w:eastAsia="Calibri" w:hAnsi="Calibri" w:cs="Times New Roman"/>
    </w:rPr>
  </w:style>
  <w:style w:type="character" w:styleId="Hyperlink">
    <w:name w:val="Hyperlink"/>
    <w:basedOn w:val="DefaultParagraphFont"/>
    <w:uiPriority w:val="99"/>
    <w:rsid w:val="0080073E"/>
    <w:rPr>
      <w:rFonts w:cs="Times New Roman"/>
      <w:color w:val="0000FF"/>
      <w:u w:val="single"/>
    </w:rPr>
  </w:style>
  <w:style w:type="character" w:styleId="Emphasis">
    <w:name w:val="Emphasis"/>
    <w:basedOn w:val="DefaultParagraphFont"/>
    <w:uiPriority w:val="20"/>
    <w:qFormat/>
    <w:rsid w:val="0080073E"/>
    <w:rPr>
      <w:rFonts w:cs="Times New Roman"/>
      <w:i/>
      <w:iCs/>
    </w:rPr>
  </w:style>
  <w:style w:type="character" w:styleId="CommentReference">
    <w:name w:val="annotation reference"/>
    <w:basedOn w:val="DefaultParagraphFont"/>
    <w:uiPriority w:val="99"/>
    <w:semiHidden/>
    <w:unhideWhenUsed/>
    <w:rsid w:val="0080073E"/>
    <w:rPr>
      <w:sz w:val="16"/>
      <w:szCs w:val="16"/>
    </w:rPr>
  </w:style>
  <w:style w:type="paragraph" w:styleId="CommentText">
    <w:name w:val="annotation text"/>
    <w:basedOn w:val="Normal"/>
    <w:link w:val="CommentTextChar"/>
    <w:uiPriority w:val="99"/>
    <w:unhideWhenUsed/>
    <w:rsid w:val="0080073E"/>
    <w:rPr>
      <w:sz w:val="20"/>
      <w:szCs w:val="20"/>
    </w:rPr>
  </w:style>
  <w:style w:type="character" w:customStyle="1" w:styleId="CommentTextChar">
    <w:name w:val="Comment Text Char"/>
    <w:basedOn w:val="DefaultParagraphFont"/>
    <w:link w:val="CommentText"/>
    <w:uiPriority w:val="99"/>
    <w:rsid w:val="008007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3E"/>
    <w:rPr>
      <w:b/>
      <w:bCs/>
    </w:rPr>
  </w:style>
  <w:style w:type="character" w:customStyle="1" w:styleId="CommentSubjectChar">
    <w:name w:val="Comment Subject Char"/>
    <w:basedOn w:val="CommentTextChar"/>
    <w:link w:val="CommentSubject"/>
    <w:uiPriority w:val="99"/>
    <w:semiHidden/>
    <w:rsid w:val="0080073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3E"/>
    <w:rPr>
      <w:rFonts w:ascii="Tahoma" w:eastAsia="Calibri" w:hAnsi="Tahoma" w:cs="Tahoma"/>
      <w:sz w:val="16"/>
      <w:szCs w:val="16"/>
    </w:rPr>
  </w:style>
  <w:style w:type="paragraph" w:styleId="Revision">
    <w:name w:val="Revision"/>
    <w:hidden/>
    <w:uiPriority w:val="99"/>
    <w:semiHidden/>
    <w:rsid w:val="0080073E"/>
    <w:pPr>
      <w:spacing w:after="0" w:line="240" w:lineRule="auto"/>
    </w:pPr>
    <w:rPr>
      <w:rFonts w:ascii="Calibri" w:eastAsia="Calibri" w:hAnsi="Calibri" w:cs="Times New Roman"/>
    </w:rPr>
  </w:style>
  <w:style w:type="paragraph" w:styleId="ListParagraph">
    <w:name w:val="List Paragraph"/>
    <w:basedOn w:val="Normal"/>
    <w:uiPriority w:val="34"/>
    <w:qFormat/>
    <w:rsid w:val="0080073E"/>
    <w:pPr>
      <w:ind w:left="720"/>
      <w:contextualSpacing/>
    </w:pPr>
    <w:rPr>
      <w:rFonts w:asciiTheme="minorHAnsi" w:eastAsiaTheme="minorHAnsi" w:hAnsiTheme="minorHAnsi" w:cstheme="minorBidi"/>
    </w:rPr>
  </w:style>
  <w:style w:type="paragraph" w:customStyle="1" w:styleId="Formlabel">
    <w:name w:val="Form label"/>
    <w:next w:val="ListParagraph"/>
    <w:rsid w:val="0080073E"/>
    <w:pPr>
      <w:spacing w:before="60" w:after="60" w:line="240" w:lineRule="auto"/>
    </w:pPr>
    <w:rPr>
      <w:rFonts w:ascii="Arial" w:eastAsia="Times New Roman" w:hAnsi="Arial" w:cs="Arial"/>
      <w:sz w:val="20"/>
      <w:szCs w:val="24"/>
      <w:lang w:eastAsia="en-GB"/>
    </w:rPr>
  </w:style>
  <w:style w:type="paragraph" w:styleId="BodyText">
    <w:name w:val="Body Text"/>
    <w:next w:val="Formlabel"/>
    <w:link w:val="BodyTextChar"/>
    <w:uiPriority w:val="99"/>
    <w:unhideWhenUsed/>
    <w:rsid w:val="0080073E"/>
    <w:pPr>
      <w:spacing w:after="120"/>
    </w:pPr>
  </w:style>
  <w:style w:type="character" w:customStyle="1" w:styleId="BodyTextChar">
    <w:name w:val="Body Text Char"/>
    <w:basedOn w:val="DefaultParagraphFont"/>
    <w:link w:val="BodyText"/>
    <w:uiPriority w:val="99"/>
    <w:rsid w:val="0080073E"/>
  </w:style>
  <w:style w:type="character" w:styleId="Strong">
    <w:name w:val="Strong"/>
    <w:basedOn w:val="DefaultParagraphFont"/>
    <w:uiPriority w:val="22"/>
    <w:qFormat/>
    <w:rsid w:val="0080073E"/>
    <w:rPr>
      <w:b/>
      <w:bCs/>
    </w:rPr>
  </w:style>
  <w:style w:type="character" w:styleId="PageNumber">
    <w:name w:val="page number"/>
    <w:basedOn w:val="DefaultParagraphFont"/>
    <w:uiPriority w:val="99"/>
    <w:semiHidden/>
    <w:unhideWhenUsed/>
    <w:rsid w:val="006E51B4"/>
  </w:style>
  <w:style w:type="paragraph" w:styleId="NoSpacing">
    <w:name w:val="No Spacing"/>
    <w:uiPriority w:val="1"/>
    <w:qFormat/>
    <w:rsid w:val="00B61422"/>
    <w:pPr>
      <w:spacing w:after="0" w:line="240" w:lineRule="auto"/>
    </w:pPr>
    <w:rPr>
      <w:rFonts w:ascii="Calibri" w:eastAsia="Calibri" w:hAnsi="Calibri" w:cs="Times New Roman"/>
    </w:rPr>
  </w:style>
  <w:style w:type="table" w:styleId="TableGrid">
    <w:name w:val="Table Grid"/>
    <w:basedOn w:val="TableNormal"/>
    <w:uiPriority w:val="59"/>
    <w:rsid w:val="00B6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7A04"/>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float-right">
    <w:name w:val="float-right"/>
    <w:basedOn w:val="DefaultParagraphFont"/>
    <w:rsid w:val="00FC0BC0"/>
  </w:style>
  <w:style w:type="character" w:customStyle="1" w:styleId="float-left">
    <w:name w:val="float-left"/>
    <w:basedOn w:val="DefaultParagraphFont"/>
    <w:rsid w:val="00FC0BC0"/>
  </w:style>
  <w:style w:type="paragraph" w:customStyle="1" w:styleId="EndNoteBibliographyTitle">
    <w:name w:val="EndNote Bibliography Title"/>
    <w:basedOn w:val="Normal"/>
    <w:rsid w:val="00F255EF"/>
    <w:pPr>
      <w:spacing w:after="0"/>
      <w:jc w:val="center"/>
    </w:pPr>
    <w:rPr>
      <w:rFonts w:ascii="Times New Roman" w:hAnsi="Times New Roman"/>
      <w:sz w:val="24"/>
      <w:lang w:val="en-US"/>
    </w:rPr>
  </w:style>
  <w:style w:type="paragraph" w:customStyle="1" w:styleId="EndNoteBibliography">
    <w:name w:val="EndNote Bibliography"/>
    <w:basedOn w:val="Normal"/>
    <w:rsid w:val="00F255EF"/>
    <w:pPr>
      <w:spacing w:line="240" w:lineRule="auto"/>
      <w:jc w:val="both"/>
    </w:pPr>
    <w:rPr>
      <w:rFonts w:ascii="Times New Roman" w:hAnsi="Times New Roman"/>
      <w:sz w:val="24"/>
      <w:lang w:val="en-US"/>
    </w:rPr>
  </w:style>
  <w:style w:type="paragraph" w:styleId="Caption">
    <w:name w:val="caption"/>
    <w:basedOn w:val="Normal"/>
    <w:next w:val="Normal"/>
    <w:uiPriority w:val="35"/>
    <w:unhideWhenUsed/>
    <w:qFormat/>
    <w:rsid w:val="00F51C87"/>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F4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41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F4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8046">
      <w:bodyDiv w:val="1"/>
      <w:marLeft w:val="0"/>
      <w:marRight w:val="0"/>
      <w:marTop w:val="0"/>
      <w:marBottom w:val="0"/>
      <w:divBdr>
        <w:top w:val="none" w:sz="0" w:space="0" w:color="auto"/>
        <w:left w:val="none" w:sz="0" w:space="0" w:color="auto"/>
        <w:bottom w:val="none" w:sz="0" w:space="0" w:color="auto"/>
        <w:right w:val="none" w:sz="0" w:space="0" w:color="auto"/>
      </w:divBdr>
      <w:divsChild>
        <w:div w:id="1718695974">
          <w:marLeft w:val="0"/>
          <w:marRight w:val="0"/>
          <w:marTop w:val="0"/>
          <w:marBottom w:val="0"/>
          <w:divBdr>
            <w:top w:val="none" w:sz="0" w:space="0" w:color="auto"/>
            <w:left w:val="none" w:sz="0" w:space="0" w:color="auto"/>
            <w:bottom w:val="none" w:sz="0" w:space="0" w:color="auto"/>
            <w:right w:val="none" w:sz="0" w:space="0" w:color="auto"/>
          </w:divBdr>
        </w:div>
      </w:divsChild>
    </w:div>
    <w:div w:id="542601297">
      <w:bodyDiv w:val="1"/>
      <w:marLeft w:val="0"/>
      <w:marRight w:val="0"/>
      <w:marTop w:val="0"/>
      <w:marBottom w:val="0"/>
      <w:divBdr>
        <w:top w:val="none" w:sz="0" w:space="0" w:color="auto"/>
        <w:left w:val="none" w:sz="0" w:space="0" w:color="auto"/>
        <w:bottom w:val="none" w:sz="0" w:space="0" w:color="auto"/>
        <w:right w:val="none" w:sz="0" w:space="0" w:color="auto"/>
      </w:divBdr>
    </w:div>
    <w:div w:id="705718520">
      <w:bodyDiv w:val="1"/>
      <w:marLeft w:val="0"/>
      <w:marRight w:val="0"/>
      <w:marTop w:val="0"/>
      <w:marBottom w:val="0"/>
      <w:divBdr>
        <w:top w:val="none" w:sz="0" w:space="0" w:color="auto"/>
        <w:left w:val="none" w:sz="0" w:space="0" w:color="auto"/>
        <w:bottom w:val="none" w:sz="0" w:space="0" w:color="auto"/>
        <w:right w:val="none" w:sz="0" w:space="0" w:color="auto"/>
      </w:divBdr>
    </w:div>
    <w:div w:id="753821448">
      <w:bodyDiv w:val="1"/>
      <w:marLeft w:val="0"/>
      <w:marRight w:val="0"/>
      <w:marTop w:val="0"/>
      <w:marBottom w:val="0"/>
      <w:divBdr>
        <w:top w:val="none" w:sz="0" w:space="0" w:color="auto"/>
        <w:left w:val="none" w:sz="0" w:space="0" w:color="auto"/>
        <w:bottom w:val="none" w:sz="0" w:space="0" w:color="auto"/>
        <w:right w:val="none" w:sz="0" w:space="0" w:color="auto"/>
      </w:divBdr>
    </w:div>
    <w:div w:id="834689693">
      <w:bodyDiv w:val="1"/>
      <w:marLeft w:val="0"/>
      <w:marRight w:val="0"/>
      <w:marTop w:val="0"/>
      <w:marBottom w:val="0"/>
      <w:divBdr>
        <w:top w:val="none" w:sz="0" w:space="0" w:color="auto"/>
        <w:left w:val="none" w:sz="0" w:space="0" w:color="auto"/>
        <w:bottom w:val="none" w:sz="0" w:space="0" w:color="auto"/>
        <w:right w:val="none" w:sz="0" w:space="0" w:color="auto"/>
      </w:divBdr>
    </w:div>
    <w:div w:id="1064596408">
      <w:bodyDiv w:val="1"/>
      <w:marLeft w:val="0"/>
      <w:marRight w:val="0"/>
      <w:marTop w:val="0"/>
      <w:marBottom w:val="0"/>
      <w:divBdr>
        <w:top w:val="none" w:sz="0" w:space="0" w:color="auto"/>
        <w:left w:val="none" w:sz="0" w:space="0" w:color="auto"/>
        <w:bottom w:val="none" w:sz="0" w:space="0" w:color="auto"/>
        <w:right w:val="none" w:sz="0" w:space="0" w:color="auto"/>
      </w:divBdr>
    </w:div>
    <w:div w:id="1110474579">
      <w:bodyDiv w:val="1"/>
      <w:marLeft w:val="0"/>
      <w:marRight w:val="0"/>
      <w:marTop w:val="0"/>
      <w:marBottom w:val="0"/>
      <w:divBdr>
        <w:top w:val="none" w:sz="0" w:space="0" w:color="auto"/>
        <w:left w:val="none" w:sz="0" w:space="0" w:color="auto"/>
        <w:bottom w:val="none" w:sz="0" w:space="0" w:color="auto"/>
        <w:right w:val="none" w:sz="0" w:space="0" w:color="auto"/>
      </w:divBdr>
      <w:divsChild>
        <w:div w:id="247809697">
          <w:marLeft w:val="0"/>
          <w:marRight w:val="0"/>
          <w:marTop w:val="0"/>
          <w:marBottom w:val="0"/>
          <w:divBdr>
            <w:top w:val="none" w:sz="0" w:space="0" w:color="auto"/>
            <w:left w:val="none" w:sz="0" w:space="0" w:color="auto"/>
            <w:bottom w:val="none" w:sz="0" w:space="0" w:color="auto"/>
            <w:right w:val="none" w:sz="0" w:space="0" w:color="auto"/>
          </w:divBdr>
        </w:div>
        <w:div w:id="926814504">
          <w:marLeft w:val="0"/>
          <w:marRight w:val="0"/>
          <w:marTop w:val="0"/>
          <w:marBottom w:val="0"/>
          <w:divBdr>
            <w:top w:val="none" w:sz="0" w:space="0" w:color="auto"/>
            <w:left w:val="none" w:sz="0" w:space="0" w:color="auto"/>
            <w:bottom w:val="none" w:sz="0" w:space="0" w:color="auto"/>
            <w:right w:val="none" w:sz="0" w:space="0" w:color="auto"/>
          </w:divBdr>
        </w:div>
      </w:divsChild>
    </w:div>
    <w:div w:id="1351253932">
      <w:bodyDiv w:val="1"/>
      <w:marLeft w:val="0"/>
      <w:marRight w:val="0"/>
      <w:marTop w:val="0"/>
      <w:marBottom w:val="0"/>
      <w:divBdr>
        <w:top w:val="none" w:sz="0" w:space="0" w:color="auto"/>
        <w:left w:val="none" w:sz="0" w:space="0" w:color="auto"/>
        <w:bottom w:val="none" w:sz="0" w:space="0" w:color="auto"/>
        <w:right w:val="none" w:sz="0" w:space="0" w:color="auto"/>
      </w:divBdr>
    </w:div>
    <w:div w:id="1446921265">
      <w:bodyDiv w:val="1"/>
      <w:marLeft w:val="0"/>
      <w:marRight w:val="0"/>
      <w:marTop w:val="0"/>
      <w:marBottom w:val="0"/>
      <w:divBdr>
        <w:top w:val="none" w:sz="0" w:space="0" w:color="auto"/>
        <w:left w:val="none" w:sz="0" w:space="0" w:color="auto"/>
        <w:bottom w:val="none" w:sz="0" w:space="0" w:color="auto"/>
        <w:right w:val="none" w:sz="0" w:space="0" w:color="auto"/>
      </w:divBdr>
    </w:div>
    <w:div w:id="1503544099">
      <w:bodyDiv w:val="1"/>
      <w:marLeft w:val="0"/>
      <w:marRight w:val="0"/>
      <w:marTop w:val="0"/>
      <w:marBottom w:val="0"/>
      <w:divBdr>
        <w:top w:val="none" w:sz="0" w:space="0" w:color="auto"/>
        <w:left w:val="none" w:sz="0" w:space="0" w:color="auto"/>
        <w:bottom w:val="none" w:sz="0" w:space="0" w:color="auto"/>
        <w:right w:val="none" w:sz="0" w:space="0" w:color="auto"/>
      </w:divBdr>
    </w:div>
    <w:div w:id="1508209305">
      <w:bodyDiv w:val="1"/>
      <w:marLeft w:val="0"/>
      <w:marRight w:val="0"/>
      <w:marTop w:val="0"/>
      <w:marBottom w:val="0"/>
      <w:divBdr>
        <w:top w:val="none" w:sz="0" w:space="0" w:color="auto"/>
        <w:left w:val="none" w:sz="0" w:space="0" w:color="auto"/>
        <w:bottom w:val="none" w:sz="0" w:space="0" w:color="auto"/>
        <w:right w:val="none" w:sz="0" w:space="0" w:color="auto"/>
      </w:divBdr>
    </w:div>
    <w:div w:id="1604193297">
      <w:bodyDiv w:val="1"/>
      <w:marLeft w:val="0"/>
      <w:marRight w:val="0"/>
      <w:marTop w:val="0"/>
      <w:marBottom w:val="0"/>
      <w:divBdr>
        <w:top w:val="none" w:sz="0" w:space="0" w:color="auto"/>
        <w:left w:val="none" w:sz="0" w:space="0" w:color="auto"/>
        <w:bottom w:val="none" w:sz="0" w:space="0" w:color="auto"/>
        <w:right w:val="none" w:sz="0" w:space="0" w:color="auto"/>
      </w:divBdr>
    </w:div>
    <w:div w:id="1821114664">
      <w:bodyDiv w:val="1"/>
      <w:marLeft w:val="0"/>
      <w:marRight w:val="0"/>
      <w:marTop w:val="0"/>
      <w:marBottom w:val="0"/>
      <w:divBdr>
        <w:top w:val="none" w:sz="0" w:space="0" w:color="auto"/>
        <w:left w:val="none" w:sz="0" w:space="0" w:color="auto"/>
        <w:bottom w:val="none" w:sz="0" w:space="0" w:color="auto"/>
        <w:right w:val="none" w:sz="0" w:space="0" w:color="auto"/>
      </w:divBdr>
    </w:div>
    <w:div w:id="2053841967">
      <w:bodyDiv w:val="1"/>
      <w:marLeft w:val="0"/>
      <w:marRight w:val="0"/>
      <w:marTop w:val="0"/>
      <w:marBottom w:val="0"/>
      <w:divBdr>
        <w:top w:val="none" w:sz="0" w:space="0" w:color="auto"/>
        <w:left w:val="none" w:sz="0" w:space="0" w:color="auto"/>
        <w:bottom w:val="none" w:sz="0" w:space="0" w:color="auto"/>
        <w:right w:val="none" w:sz="0" w:space="0" w:color="auto"/>
      </w:divBdr>
      <w:divsChild>
        <w:div w:id="1884750264">
          <w:marLeft w:val="547"/>
          <w:marRight w:val="0"/>
          <w:marTop w:val="44"/>
          <w:marBottom w:val="0"/>
          <w:divBdr>
            <w:top w:val="none" w:sz="0" w:space="0" w:color="auto"/>
            <w:left w:val="none" w:sz="0" w:space="0" w:color="auto"/>
            <w:bottom w:val="none" w:sz="0" w:space="0" w:color="auto"/>
            <w:right w:val="none" w:sz="0" w:space="0" w:color="auto"/>
          </w:divBdr>
        </w:div>
        <w:div w:id="167672978">
          <w:marLeft w:val="547"/>
          <w:marRight w:val="0"/>
          <w:marTop w:val="44"/>
          <w:marBottom w:val="0"/>
          <w:divBdr>
            <w:top w:val="none" w:sz="0" w:space="0" w:color="auto"/>
            <w:left w:val="none" w:sz="0" w:space="0" w:color="auto"/>
            <w:bottom w:val="none" w:sz="0" w:space="0" w:color="auto"/>
            <w:right w:val="none" w:sz="0" w:space="0" w:color="auto"/>
          </w:divBdr>
        </w:div>
        <w:div w:id="1292320667">
          <w:marLeft w:val="547"/>
          <w:marRight w:val="0"/>
          <w:marTop w:val="44"/>
          <w:marBottom w:val="0"/>
          <w:divBdr>
            <w:top w:val="none" w:sz="0" w:space="0" w:color="auto"/>
            <w:left w:val="none" w:sz="0" w:space="0" w:color="auto"/>
            <w:bottom w:val="none" w:sz="0" w:space="0" w:color="auto"/>
            <w:right w:val="none" w:sz="0" w:space="0" w:color="auto"/>
          </w:divBdr>
        </w:div>
        <w:div w:id="219025120">
          <w:marLeft w:val="1166"/>
          <w:marRight w:val="0"/>
          <w:marTop w:val="44"/>
          <w:marBottom w:val="0"/>
          <w:divBdr>
            <w:top w:val="none" w:sz="0" w:space="0" w:color="auto"/>
            <w:left w:val="none" w:sz="0" w:space="0" w:color="auto"/>
            <w:bottom w:val="none" w:sz="0" w:space="0" w:color="auto"/>
            <w:right w:val="none" w:sz="0" w:space="0" w:color="auto"/>
          </w:divBdr>
        </w:div>
        <w:div w:id="1424181003">
          <w:marLeft w:val="1166"/>
          <w:marRight w:val="0"/>
          <w:marTop w:val="44"/>
          <w:marBottom w:val="0"/>
          <w:divBdr>
            <w:top w:val="none" w:sz="0" w:space="0" w:color="auto"/>
            <w:left w:val="none" w:sz="0" w:space="0" w:color="auto"/>
            <w:bottom w:val="none" w:sz="0" w:space="0" w:color="auto"/>
            <w:right w:val="none" w:sz="0" w:space="0" w:color="auto"/>
          </w:divBdr>
        </w:div>
        <w:div w:id="1493794538">
          <w:marLeft w:val="1166"/>
          <w:marRight w:val="0"/>
          <w:marTop w:val="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Dropbox\MyFiles\IMM%20Value%20Paper\EUROMA%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BEFEA1-D558-6244-84B3-C258ECF82663}" type="doc">
      <dgm:prSet loTypeId="urn:microsoft.com/office/officeart/2005/8/layout/radial4" loCatId="" qsTypeId="urn:microsoft.com/office/officeart/2005/8/quickstyle/simple3" qsCatId="simple" csTypeId="urn:microsoft.com/office/officeart/2005/8/colors/accent0_1" csCatId="mainScheme" phldr="1"/>
      <dgm:spPr/>
      <dgm:t>
        <a:bodyPr/>
        <a:lstStyle/>
        <a:p>
          <a:endParaRPr lang="en-US"/>
        </a:p>
      </dgm:t>
    </dgm:pt>
    <dgm:pt modelId="{08B853B6-D8D6-BA45-81C1-0D24BE28EA4A}">
      <dgm:prSet phldrT="[Text]" custT="1"/>
      <dgm:spPr/>
      <dgm:t>
        <a:bodyPr/>
        <a:lstStyle/>
        <a:p>
          <a:pPr algn="ctr"/>
          <a:r>
            <a:rPr lang="en-US" sz="1000" b="1">
              <a:latin typeface="Times New Roman"/>
              <a:cs typeface="Times New Roman"/>
            </a:rPr>
            <a:t>Locus</a:t>
          </a:r>
        </a:p>
      </dgm:t>
    </dgm:pt>
    <dgm:pt modelId="{402022FF-E22A-3341-ABDE-0409992A80B4}" type="parTrans" cxnId="{F6A0F983-FFDF-D246-8C78-0BE59498DB5C}">
      <dgm:prSet/>
      <dgm:spPr/>
      <dgm:t>
        <a:bodyPr/>
        <a:lstStyle/>
        <a:p>
          <a:pPr algn="ctr"/>
          <a:endParaRPr lang="en-US"/>
        </a:p>
      </dgm:t>
    </dgm:pt>
    <dgm:pt modelId="{03FC14F7-C05F-4A4D-B539-5EF940028F3E}" type="sibTrans" cxnId="{F6A0F983-FFDF-D246-8C78-0BE59498DB5C}">
      <dgm:prSet/>
      <dgm:spPr/>
      <dgm:t>
        <a:bodyPr/>
        <a:lstStyle/>
        <a:p>
          <a:pPr algn="ctr"/>
          <a:endParaRPr lang="en-US"/>
        </a:p>
      </dgm:t>
    </dgm:pt>
    <dgm:pt modelId="{44D71870-86DF-814E-B9EF-10D8AA3AE279}">
      <dgm:prSet phldrT="[Text]" custT="1"/>
      <dgm:spPr/>
      <dgm:t>
        <a:bodyPr/>
        <a:lstStyle/>
        <a:p>
          <a:pPr algn="ctr"/>
          <a:r>
            <a:rPr lang="en-US" sz="1000">
              <a:latin typeface="Times New Roman"/>
              <a:cs typeface="Times New Roman"/>
            </a:rPr>
            <a:t>Location and size of groups in which distinct  perceptions are socially constructed</a:t>
          </a:r>
        </a:p>
      </dgm:t>
    </dgm:pt>
    <dgm:pt modelId="{45C388DD-E30F-8447-9FA4-A55C21C30871}" type="parTrans" cxnId="{67E594D1-B6D0-244D-9923-36311FE2C4A7}">
      <dgm:prSet/>
      <dgm:spPr/>
      <dgm:t>
        <a:bodyPr/>
        <a:lstStyle/>
        <a:p>
          <a:pPr algn="ctr"/>
          <a:endParaRPr lang="en-US"/>
        </a:p>
      </dgm:t>
    </dgm:pt>
    <dgm:pt modelId="{AAC93030-144E-0148-91C7-89577269513F}" type="sibTrans" cxnId="{67E594D1-B6D0-244D-9923-36311FE2C4A7}">
      <dgm:prSet/>
      <dgm:spPr/>
      <dgm:t>
        <a:bodyPr/>
        <a:lstStyle/>
        <a:p>
          <a:pPr algn="ctr"/>
          <a:endParaRPr lang="en-US"/>
        </a:p>
      </dgm:t>
    </dgm:pt>
    <dgm:pt modelId="{FD788097-3DFD-BF40-A818-4304881EE8DF}">
      <dgm:prSet phldrT="[Text]" custT="1"/>
      <dgm:spPr/>
      <dgm:t>
        <a:bodyPr/>
        <a:lstStyle/>
        <a:p>
          <a:pPr algn="ctr"/>
          <a:r>
            <a:rPr lang="en-US" sz="1000" b="1">
              <a:latin typeface="Times New Roman"/>
              <a:cs typeface="Times New Roman"/>
            </a:rPr>
            <a:t>Subjectivity</a:t>
          </a:r>
        </a:p>
      </dgm:t>
    </dgm:pt>
    <dgm:pt modelId="{BD7B0AFD-9CEC-6949-A8DD-AB0C1355655E}" type="parTrans" cxnId="{A59C99FE-06CA-7743-8806-4106EA465C78}">
      <dgm:prSet/>
      <dgm:spPr/>
      <dgm:t>
        <a:bodyPr/>
        <a:lstStyle/>
        <a:p>
          <a:pPr algn="ctr"/>
          <a:endParaRPr lang="en-US"/>
        </a:p>
      </dgm:t>
    </dgm:pt>
    <dgm:pt modelId="{CAD8C11A-5655-0B49-8FD8-35CBDD075DDE}" type="sibTrans" cxnId="{A59C99FE-06CA-7743-8806-4106EA465C78}">
      <dgm:prSet/>
      <dgm:spPr/>
      <dgm:t>
        <a:bodyPr/>
        <a:lstStyle/>
        <a:p>
          <a:pPr algn="ctr"/>
          <a:endParaRPr lang="en-US"/>
        </a:p>
      </dgm:t>
    </dgm:pt>
    <dgm:pt modelId="{C28868AC-ADD9-794C-A693-4F9EDF8C7712}">
      <dgm:prSet phldrT="[Text]" custT="1"/>
      <dgm:spPr/>
      <dgm:t>
        <a:bodyPr/>
        <a:lstStyle/>
        <a:p>
          <a:pPr algn="ctr"/>
          <a:r>
            <a:rPr lang="en-US" sz="1000" b="1">
              <a:latin typeface="Times New Roman"/>
              <a:cs typeface="Times New Roman"/>
            </a:rPr>
            <a:t>Temporality</a:t>
          </a:r>
        </a:p>
      </dgm:t>
    </dgm:pt>
    <dgm:pt modelId="{A4D72052-0CAF-F94F-B6D2-96B6C542393D}" type="parTrans" cxnId="{FBA25BDE-3BA8-3642-AB36-AC1534D9C5EA}">
      <dgm:prSet/>
      <dgm:spPr/>
      <dgm:t>
        <a:bodyPr/>
        <a:lstStyle/>
        <a:p>
          <a:pPr algn="ctr"/>
          <a:endParaRPr lang="en-US"/>
        </a:p>
      </dgm:t>
    </dgm:pt>
    <dgm:pt modelId="{A11CE3E2-8615-4349-A03A-14C0C2626ECE}" type="sibTrans" cxnId="{FBA25BDE-3BA8-3642-AB36-AC1534D9C5EA}">
      <dgm:prSet/>
      <dgm:spPr/>
      <dgm:t>
        <a:bodyPr/>
        <a:lstStyle/>
        <a:p>
          <a:pPr algn="ctr"/>
          <a:endParaRPr lang="en-US"/>
        </a:p>
      </dgm:t>
    </dgm:pt>
    <dgm:pt modelId="{58593705-8762-8649-999F-3EC8876B21BB}">
      <dgm:prSet phldrT="[Text]" custT="1"/>
      <dgm:spPr/>
      <dgm:t>
        <a:bodyPr/>
        <a:lstStyle/>
        <a:p>
          <a:pPr algn="ctr"/>
          <a:r>
            <a:rPr lang="en-US" sz="1000">
              <a:latin typeface="Times New Roman"/>
              <a:cs typeface="Times New Roman"/>
            </a:rPr>
            <a:t>Evolution of perceptions and expectations</a:t>
          </a:r>
        </a:p>
      </dgm:t>
    </dgm:pt>
    <dgm:pt modelId="{C46DC9CD-FEB6-9742-BFE0-2DE533728C24}" type="parTrans" cxnId="{2C7B3DC7-24F5-C740-859F-54D163867192}">
      <dgm:prSet/>
      <dgm:spPr/>
      <dgm:t>
        <a:bodyPr/>
        <a:lstStyle/>
        <a:p>
          <a:pPr algn="ctr"/>
          <a:endParaRPr lang="en-US"/>
        </a:p>
      </dgm:t>
    </dgm:pt>
    <dgm:pt modelId="{5786A107-E734-0843-80EA-88235880AD3A}" type="sibTrans" cxnId="{2C7B3DC7-24F5-C740-859F-54D163867192}">
      <dgm:prSet/>
      <dgm:spPr/>
      <dgm:t>
        <a:bodyPr/>
        <a:lstStyle/>
        <a:p>
          <a:pPr algn="ctr"/>
          <a:endParaRPr lang="en-US"/>
        </a:p>
      </dgm:t>
    </dgm:pt>
    <dgm:pt modelId="{F0751F6B-A6B8-EF41-9057-2F6C7AFD8323}">
      <dgm:prSet phldrT="[Text]" custT="1"/>
      <dgm:spPr/>
      <dgm:t>
        <a:bodyPr/>
        <a:lstStyle/>
        <a:p>
          <a:pPr algn="ctr"/>
          <a:r>
            <a:rPr lang="en-US" sz="1000">
              <a:latin typeface="Times New Roman"/>
              <a:cs typeface="Times New Roman"/>
            </a:rPr>
            <a:t>Latency in benefit accrual</a:t>
          </a:r>
        </a:p>
      </dgm:t>
    </dgm:pt>
    <dgm:pt modelId="{322CC9F0-AE0F-3845-8D0B-737D7AF47FE0}" type="parTrans" cxnId="{8CD1604E-22EE-5A4B-92E6-6CD78F0414A4}">
      <dgm:prSet/>
      <dgm:spPr/>
      <dgm:t>
        <a:bodyPr/>
        <a:lstStyle/>
        <a:p>
          <a:pPr algn="ctr"/>
          <a:endParaRPr lang="en-US"/>
        </a:p>
      </dgm:t>
    </dgm:pt>
    <dgm:pt modelId="{BA57EA6C-3B3D-794C-978F-E7E447F562E6}" type="sibTrans" cxnId="{8CD1604E-22EE-5A4B-92E6-6CD78F0414A4}">
      <dgm:prSet/>
      <dgm:spPr/>
      <dgm:t>
        <a:bodyPr/>
        <a:lstStyle/>
        <a:p>
          <a:pPr algn="ctr"/>
          <a:endParaRPr lang="en-US"/>
        </a:p>
      </dgm:t>
    </dgm:pt>
    <dgm:pt modelId="{F2C618BC-4965-3842-8515-332BE5228E15}">
      <dgm:prSet phldrT="[Text]" custT="1"/>
      <dgm:spPr/>
      <dgm:t>
        <a:bodyPr/>
        <a:lstStyle/>
        <a:p>
          <a:pPr algn="ctr"/>
          <a:r>
            <a:rPr lang="en-US" sz="1000">
              <a:latin typeface="Times New Roman"/>
              <a:cs typeface="Times New Roman"/>
            </a:rPr>
            <a:t>Tangibility of benefits</a:t>
          </a:r>
        </a:p>
      </dgm:t>
    </dgm:pt>
    <dgm:pt modelId="{4A2726BA-E0DC-1941-AB97-4E62836EE25D}" type="parTrans" cxnId="{C3A27320-7953-BD44-9F99-70DE9791170F}">
      <dgm:prSet/>
      <dgm:spPr/>
      <dgm:t>
        <a:bodyPr/>
        <a:lstStyle/>
        <a:p>
          <a:pPr algn="ctr"/>
          <a:endParaRPr lang="en-US"/>
        </a:p>
      </dgm:t>
    </dgm:pt>
    <dgm:pt modelId="{D3E4A560-B5C0-5E4B-9A19-3810BD5413F0}" type="sibTrans" cxnId="{C3A27320-7953-BD44-9F99-70DE9791170F}">
      <dgm:prSet/>
      <dgm:spPr/>
      <dgm:t>
        <a:bodyPr/>
        <a:lstStyle/>
        <a:p>
          <a:pPr algn="ctr"/>
          <a:endParaRPr lang="en-US"/>
        </a:p>
      </dgm:t>
    </dgm:pt>
    <dgm:pt modelId="{B6E9C9B3-5940-D74B-97BA-825729CF1760}">
      <dgm:prSet phldrT="[Text]" custT="1"/>
      <dgm:spPr/>
      <dgm:t>
        <a:bodyPr/>
        <a:lstStyle/>
        <a:p>
          <a:pPr algn="ctr"/>
          <a:r>
            <a:rPr lang="en-US" sz="1000">
              <a:latin typeface="Times New Roman"/>
              <a:cs typeface="Times New Roman"/>
            </a:rPr>
            <a:t>Watershed points</a:t>
          </a:r>
        </a:p>
      </dgm:t>
    </dgm:pt>
    <dgm:pt modelId="{5E08FB61-1269-F244-B0F2-B9F7BBBCEA02}" type="parTrans" cxnId="{8E66616D-6E0F-AD42-8600-3DCD770CFD06}">
      <dgm:prSet/>
      <dgm:spPr/>
      <dgm:t>
        <a:bodyPr/>
        <a:lstStyle/>
        <a:p>
          <a:pPr algn="ctr"/>
          <a:endParaRPr lang="en-US"/>
        </a:p>
      </dgm:t>
    </dgm:pt>
    <dgm:pt modelId="{51ECE44F-76F7-084E-AE03-89F624C547B1}" type="sibTrans" cxnId="{8E66616D-6E0F-AD42-8600-3DCD770CFD06}">
      <dgm:prSet/>
      <dgm:spPr/>
      <dgm:t>
        <a:bodyPr/>
        <a:lstStyle/>
        <a:p>
          <a:pPr algn="ctr"/>
          <a:endParaRPr lang="en-US"/>
        </a:p>
      </dgm:t>
    </dgm:pt>
    <dgm:pt modelId="{6247E0F4-50DB-334B-8E24-8A73A3F193AB}">
      <dgm:prSet phldrT="[Text]" custT="1"/>
      <dgm:spPr/>
      <dgm:t>
        <a:bodyPr/>
        <a:lstStyle/>
        <a:p>
          <a:pPr algn="ctr"/>
          <a:r>
            <a:rPr lang="en-US" sz="1000" b="1">
              <a:latin typeface="Times New Roman"/>
              <a:cs typeface="Times New Roman"/>
            </a:rPr>
            <a:t>Expectations</a:t>
          </a:r>
          <a:r>
            <a:rPr lang="en-US" sz="1000">
              <a:latin typeface="Times New Roman"/>
              <a:cs typeface="Times New Roman"/>
            </a:rPr>
            <a:t>		</a:t>
          </a:r>
        </a:p>
      </dgm:t>
    </dgm:pt>
    <dgm:pt modelId="{21973759-DE8C-EA44-AF1E-C8E53C0747D9}" type="parTrans" cxnId="{565556F2-7597-BF40-9D0B-578D3050C636}">
      <dgm:prSet/>
      <dgm:spPr/>
      <dgm:t>
        <a:bodyPr/>
        <a:lstStyle/>
        <a:p>
          <a:pPr algn="ctr"/>
          <a:endParaRPr lang="en-US"/>
        </a:p>
      </dgm:t>
    </dgm:pt>
    <dgm:pt modelId="{73D2F3BB-38BE-4F49-B2A2-A5189D160A28}" type="sibTrans" cxnId="{565556F2-7597-BF40-9D0B-578D3050C636}">
      <dgm:prSet/>
      <dgm:spPr/>
      <dgm:t>
        <a:bodyPr/>
        <a:lstStyle/>
        <a:p>
          <a:pPr algn="ctr"/>
          <a:endParaRPr lang="en-US"/>
        </a:p>
      </dgm:t>
    </dgm:pt>
    <dgm:pt modelId="{5BA8D43E-B2BD-4B4A-9166-A468E6BADD69}">
      <dgm:prSet phldrT="[Text]" custT="1"/>
      <dgm:spPr/>
      <dgm:t>
        <a:bodyPr/>
        <a:lstStyle/>
        <a:p>
          <a:pPr algn="ctr"/>
          <a:r>
            <a:rPr lang="en-US" sz="2400">
              <a:latin typeface="Times New Roman"/>
              <a:cs typeface="Times New Roman"/>
            </a:rPr>
            <a:t>IVPD</a:t>
          </a:r>
        </a:p>
      </dgm:t>
    </dgm:pt>
    <dgm:pt modelId="{A23D3245-0363-7F4C-9C84-20E028C85550}" type="parTrans" cxnId="{8713B7C1-DC89-F04C-8D77-9907D12431E4}">
      <dgm:prSet/>
      <dgm:spPr/>
      <dgm:t>
        <a:bodyPr/>
        <a:lstStyle/>
        <a:p>
          <a:pPr algn="ctr"/>
          <a:endParaRPr lang="en-US"/>
        </a:p>
      </dgm:t>
    </dgm:pt>
    <dgm:pt modelId="{852FB080-1188-5B40-8D48-28836A9F8534}" type="sibTrans" cxnId="{8713B7C1-DC89-F04C-8D77-9907D12431E4}">
      <dgm:prSet/>
      <dgm:spPr/>
      <dgm:t>
        <a:bodyPr/>
        <a:lstStyle/>
        <a:p>
          <a:pPr algn="ctr"/>
          <a:endParaRPr lang="en-US"/>
        </a:p>
      </dgm:t>
    </dgm:pt>
    <dgm:pt modelId="{C62CC7F0-C081-0042-9A18-3B5AA3C3287E}">
      <dgm:prSet phldrT="[Text]" custT="1"/>
      <dgm:spPr/>
      <dgm:t>
        <a:bodyPr/>
        <a:lstStyle/>
        <a:p>
          <a:pPr algn="ctr"/>
          <a:r>
            <a:rPr lang="en-US" sz="1000">
              <a:latin typeface="Times New Roman"/>
              <a:cs typeface="Times New Roman"/>
            </a:rPr>
            <a:t>Subjectivity in asssesment</a:t>
          </a:r>
        </a:p>
      </dgm:t>
    </dgm:pt>
    <dgm:pt modelId="{E5120514-7596-D145-BCD7-A045057E155A}" type="parTrans" cxnId="{F6994653-571A-454E-ADB7-9F293D728A24}">
      <dgm:prSet/>
      <dgm:spPr/>
      <dgm:t>
        <a:bodyPr/>
        <a:lstStyle/>
        <a:p>
          <a:pPr algn="ctr"/>
          <a:endParaRPr lang="en-US"/>
        </a:p>
      </dgm:t>
    </dgm:pt>
    <dgm:pt modelId="{46E6E35E-D401-E749-8960-3847179EA61B}" type="sibTrans" cxnId="{F6994653-571A-454E-ADB7-9F293D728A24}">
      <dgm:prSet/>
      <dgm:spPr/>
      <dgm:t>
        <a:bodyPr/>
        <a:lstStyle/>
        <a:p>
          <a:pPr algn="ctr"/>
          <a:endParaRPr lang="en-US"/>
        </a:p>
      </dgm:t>
    </dgm:pt>
    <dgm:pt modelId="{6D6E672E-89C8-40A4-B8EE-F590787F58BA}">
      <dgm:prSet phldrT="[Text]" custT="1"/>
      <dgm:spPr/>
      <dgm:t>
        <a:bodyPr/>
        <a:lstStyle/>
        <a:p>
          <a:pPr algn="ctr"/>
          <a:r>
            <a:rPr lang="en-US" sz="1000">
              <a:latin typeface="Times New Roman"/>
              <a:cs typeface="Times New Roman"/>
            </a:rPr>
            <a:t>Range: Subjective &lt;==&gt; Objective</a:t>
          </a:r>
        </a:p>
      </dgm:t>
    </dgm:pt>
    <dgm:pt modelId="{4307AE7C-26B0-4D5E-8194-B41FD537DA0C}" type="parTrans" cxnId="{0F8A0392-20FE-42DA-9A6E-29DF740691A4}">
      <dgm:prSet/>
      <dgm:spPr/>
      <dgm:t>
        <a:bodyPr/>
        <a:lstStyle/>
        <a:p>
          <a:pPr algn="ctr"/>
          <a:endParaRPr lang="en-GB"/>
        </a:p>
      </dgm:t>
    </dgm:pt>
    <dgm:pt modelId="{FE78F34B-5450-447E-9794-B7D5A8E9F4C1}" type="sibTrans" cxnId="{0F8A0392-20FE-42DA-9A6E-29DF740691A4}">
      <dgm:prSet/>
      <dgm:spPr/>
      <dgm:t>
        <a:bodyPr/>
        <a:lstStyle/>
        <a:p>
          <a:pPr algn="ctr"/>
          <a:endParaRPr lang="en-GB"/>
        </a:p>
      </dgm:t>
    </dgm:pt>
    <dgm:pt modelId="{906638FA-CF10-4716-B094-4E758C10C9F2}">
      <dgm:prSet phldrT="[Text]" custT="1"/>
      <dgm:spPr/>
      <dgm:t>
        <a:bodyPr/>
        <a:lstStyle/>
        <a:p>
          <a:pPr algn="ctr"/>
          <a:r>
            <a:rPr lang="en-US" sz="1000">
              <a:latin typeface="Times New Roman"/>
              <a:cs typeface="Times New Roman"/>
            </a:rPr>
            <a:t>Range: near &lt;==&gt; far</a:t>
          </a:r>
        </a:p>
      </dgm:t>
    </dgm:pt>
    <dgm:pt modelId="{B7A46D5F-2B0E-4B25-BBC2-931D46610218}" type="parTrans" cxnId="{8116CC60-E770-441C-B2E2-501E291637E1}">
      <dgm:prSet/>
      <dgm:spPr/>
      <dgm:t>
        <a:bodyPr/>
        <a:lstStyle/>
        <a:p>
          <a:pPr algn="ctr"/>
          <a:endParaRPr lang="en-GB"/>
        </a:p>
      </dgm:t>
    </dgm:pt>
    <dgm:pt modelId="{1B31A8D0-D4C1-4BAC-868D-9C763C0380FA}" type="sibTrans" cxnId="{8116CC60-E770-441C-B2E2-501E291637E1}">
      <dgm:prSet/>
      <dgm:spPr/>
      <dgm:t>
        <a:bodyPr/>
        <a:lstStyle/>
        <a:p>
          <a:pPr algn="ctr"/>
          <a:endParaRPr lang="en-GB"/>
        </a:p>
      </dgm:t>
    </dgm:pt>
    <dgm:pt modelId="{9B2011AD-6333-45F5-88B9-312D684CAE7F}">
      <dgm:prSet phldrT="[Text]" custT="1"/>
      <dgm:spPr/>
      <dgm:t>
        <a:bodyPr/>
        <a:lstStyle/>
        <a:p>
          <a:pPr algn="ctr"/>
          <a:r>
            <a:rPr lang="en-US" sz="1000">
              <a:latin typeface="Times New Roman"/>
              <a:cs typeface="Times New Roman"/>
            </a:rPr>
            <a:t>Range: Narrow &lt;==&gt; wide</a:t>
          </a:r>
        </a:p>
      </dgm:t>
    </dgm:pt>
    <dgm:pt modelId="{29918927-CDAE-4801-B402-96450E8F6135}" type="parTrans" cxnId="{078A7169-D81C-4794-8C3A-692ECC42C1EC}">
      <dgm:prSet/>
      <dgm:spPr/>
      <dgm:t>
        <a:bodyPr/>
        <a:lstStyle/>
        <a:p>
          <a:pPr algn="ctr"/>
          <a:endParaRPr lang="en-GB"/>
        </a:p>
      </dgm:t>
    </dgm:pt>
    <dgm:pt modelId="{A06A1308-C28F-4C95-951B-72B03AE49691}" type="sibTrans" cxnId="{078A7169-D81C-4794-8C3A-692ECC42C1EC}">
      <dgm:prSet/>
      <dgm:spPr/>
      <dgm:t>
        <a:bodyPr/>
        <a:lstStyle/>
        <a:p>
          <a:pPr algn="ctr"/>
          <a:endParaRPr lang="en-GB"/>
        </a:p>
      </dgm:t>
    </dgm:pt>
    <dgm:pt modelId="{FFD1C84E-37D1-4E4E-823B-10A0449B4650}">
      <dgm:prSet phldrT="[Text]" custT="1"/>
      <dgm:spPr/>
      <dgm:t>
        <a:bodyPr/>
        <a:lstStyle/>
        <a:p>
          <a:pPr algn="ctr"/>
          <a:r>
            <a:rPr lang="en-US" sz="1000">
              <a:latin typeface="Times New Roman"/>
              <a:cs typeface="Times New Roman"/>
            </a:rPr>
            <a:t>Range: Immediate &lt;==&gt; long-term</a:t>
          </a:r>
        </a:p>
      </dgm:t>
    </dgm:pt>
    <dgm:pt modelId="{7294F6D7-101C-4F05-8F0D-84BDCA0D8AFD}" type="parTrans" cxnId="{8CE3683E-08AE-45CA-B269-32EA87AFB99A}">
      <dgm:prSet/>
      <dgm:spPr/>
      <dgm:t>
        <a:bodyPr/>
        <a:lstStyle/>
        <a:p>
          <a:pPr algn="ctr"/>
          <a:endParaRPr lang="en-GB"/>
        </a:p>
      </dgm:t>
    </dgm:pt>
    <dgm:pt modelId="{A2192709-10EE-4BA4-9D17-6C77DADE90EB}" type="sibTrans" cxnId="{8CE3683E-08AE-45CA-B269-32EA87AFB99A}">
      <dgm:prSet/>
      <dgm:spPr/>
      <dgm:t>
        <a:bodyPr/>
        <a:lstStyle/>
        <a:p>
          <a:pPr algn="ctr"/>
          <a:endParaRPr lang="en-GB"/>
        </a:p>
      </dgm:t>
    </dgm:pt>
    <dgm:pt modelId="{D1961C57-96A1-E147-925B-41C868B00E9A}">
      <dgm:prSet custT="1"/>
      <dgm:spPr/>
      <dgm:t>
        <a:bodyPr/>
        <a:lstStyle/>
        <a:p>
          <a:pPr algn="ctr"/>
          <a:r>
            <a:rPr lang="en-US" sz="1000">
              <a:latin typeface="Times New Roman"/>
              <a:cs typeface="Times New Roman"/>
            </a:rPr>
            <a:t>Perceptions grounded against 3 types of prior expectations</a:t>
          </a:r>
        </a:p>
      </dgm:t>
    </dgm:pt>
    <dgm:pt modelId="{E80FA8B1-7CA2-9140-A22B-2DF43D251762}" type="sibTrans" cxnId="{F15E34A6-3D38-7B43-ADF0-7917D891C9E5}">
      <dgm:prSet/>
      <dgm:spPr/>
      <dgm:t>
        <a:bodyPr/>
        <a:lstStyle/>
        <a:p>
          <a:pPr algn="ctr"/>
          <a:endParaRPr lang="en-US"/>
        </a:p>
      </dgm:t>
    </dgm:pt>
    <dgm:pt modelId="{E3FA5343-0017-AF44-BB19-A80F56F4C2AC}" type="parTrans" cxnId="{F15E34A6-3D38-7B43-ADF0-7917D891C9E5}">
      <dgm:prSet/>
      <dgm:spPr/>
      <dgm:t>
        <a:bodyPr/>
        <a:lstStyle/>
        <a:p>
          <a:pPr algn="ctr"/>
          <a:endParaRPr lang="en-US"/>
        </a:p>
      </dgm:t>
    </dgm:pt>
    <dgm:pt modelId="{3FB188D6-33E9-450D-A4A4-DDC95ED606C4}">
      <dgm:prSet custT="1"/>
      <dgm:spPr/>
      <dgm:t>
        <a:bodyPr/>
        <a:lstStyle/>
        <a:p>
          <a:pPr algn="ctr"/>
          <a:r>
            <a:rPr lang="en-US" sz="1000">
              <a:latin typeface="Times New Roman"/>
              <a:cs typeface="Times New Roman"/>
            </a:rPr>
            <a:t>Range: Unaffected &lt;==&gt; Highly impacted by expectation</a:t>
          </a:r>
        </a:p>
      </dgm:t>
    </dgm:pt>
    <dgm:pt modelId="{5ABAA8BA-38BA-4FDC-A383-DE84B2905CCE}" type="parTrans" cxnId="{3538E414-A139-4E81-AED4-D2B2F10811D4}">
      <dgm:prSet/>
      <dgm:spPr/>
      <dgm:t>
        <a:bodyPr/>
        <a:lstStyle/>
        <a:p>
          <a:pPr algn="ctr"/>
          <a:endParaRPr lang="en-GB"/>
        </a:p>
      </dgm:t>
    </dgm:pt>
    <dgm:pt modelId="{8FF77FE5-D57F-487C-8AD6-C31C2FA8D7B9}" type="sibTrans" cxnId="{3538E414-A139-4E81-AED4-D2B2F10811D4}">
      <dgm:prSet/>
      <dgm:spPr/>
      <dgm:t>
        <a:bodyPr/>
        <a:lstStyle/>
        <a:p>
          <a:pPr algn="ctr"/>
          <a:endParaRPr lang="en-GB"/>
        </a:p>
      </dgm:t>
    </dgm:pt>
    <dgm:pt modelId="{F4A11F68-F836-604C-AA9F-F0903134C033}" type="pres">
      <dgm:prSet presAssocID="{3DBEFEA1-D558-6244-84B3-C258ECF82663}" presName="cycle" presStyleCnt="0">
        <dgm:presLayoutVars>
          <dgm:chMax val="1"/>
          <dgm:dir/>
          <dgm:animLvl val="ctr"/>
          <dgm:resizeHandles val="exact"/>
        </dgm:presLayoutVars>
      </dgm:prSet>
      <dgm:spPr/>
      <dgm:t>
        <a:bodyPr/>
        <a:lstStyle/>
        <a:p>
          <a:endParaRPr lang="en-US"/>
        </a:p>
      </dgm:t>
    </dgm:pt>
    <dgm:pt modelId="{ACA9ECBD-0431-DC4F-8680-3A88E3D22920}" type="pres">
      <dgm:prSet presAssocID="{5BA8D43E-B2BD-4B4A-9166-A468E6BADD69}" presName="centerShape" presStyleLbl="node0" presStyleIdx="0" presStyleCnt="1" custScaleX="76564" custScaleY="81313"/>
      <dgm:spPr/>
      <dgm:t>
        <a:bodyPr/>
        <a:lstStyle/>
        <a:p>
          <a:endParaRPr lang="en-US"/>
        </a:p>
      </dgm:t>
    </dgm:pt>
    <dgm:pt modelId="{5EF1A706-8EBD-8F47-B32E-380A6F1CBB19}" type="pres">
      <dgm:prSet presAssocID="{402022FF-E22A-3341-ABDE-0409992A80B4}" presName="parTrans" presStyleLbl="bgSibTrans2D1" presStyleIdx="0" presStyleCnt="4" custLinFactNeighborX="4709" custLinFactNeighborY="4083"/>
      <dgm:spPr/>
      <dgm:t>
        <a:bodyPr/>
        <a:lstStyle/>
        <a:p>
          <a:endParaRPr lang="en-US"/>
        </a:p>
      </dgm:t>
    </dgm:pt>
    <dgm:pt modelId="{7DFE761A-1D46-8A48-AC10-266485AB64EB}" type="pres">
      <dgm:prSet presAssocID="{08B853B6-D8D6-BA45-81C1-0D24BE28EA4A}" presName="node" presStyleLbl="node1" presStyleIdx="0" presStyleCnt="4" custScaleX="116027" custScaleY="108809" custRadScaleRad="103097" custRadScaleInc="-15044">
        <dgm:presLayoutVars>
          <dgm:bulletEnabled val="1"/>
        </dgm:presLayoutVars>
      </dgm:prSet>
      <dgm:spPr/>
      <dgm:t>
        <a:bodyPr/>
        <a:lstStyle/>
        <a:p>
          <a:endParaRPr lang="en-US"/>
        </a:p>
      </dgm:t>
    </dgm:pt>
    <dgm:pt modelId="{69B7AB60-9B35-834C-8070-6C8C6468AC85}" type="pres">
      <dgm:prSet presAssocID="{BD7B0AFD-9CEC-6949-A8DD-AB0C1355655E}" presName="parTrans" presStyleLbl="bgSibTrans2D1" presStyleIdx="1" presStyleCnt="4"/>
      <dgm:spPr/>
      <dgm:t>
        <a:bodyPr/>
        <a:lstStyle/>
        <a:p>
          <a:endParaRPr lang="en-US"/>
        </a:p>
      </dgm:t>
    </dgm:pt>
    <dgm:pt modelId="{52AD4A74-C7F8-E548-BDAC-473DADC8CE2F}" type="pres">
      <dgm:prSet presAssocID="{FD788097-3DFD-BF40-A818-4304881EE8DF}" presName="node" presStyleLbl="node1" presStyleIdx="1" presStyleCnt="4" custScaleX="116027" custScaleY="118362" custRadScaleRad="108253" custRadScaleInc="-8759">
        <dgm:presLayoutVars>
          <dgm:bulletEnabled val="1"/>
        </dgm:presLayoutVars>
      </dgm:prSet>
      <dgm:spPr/>
      <dgm:t>
        <a:bodyPr/>
        <a:lstStyle/>
        <a:p>
          <a:endParaRPr lang="en-US"/>
        </a:p>
      </dgm:t>
    </dgm:pt>
    <dgm:pt modelId="{19B17141-E58E-D547-8BC9-5E14762A26E1}" type="pres">
      <dgm:prSet presAssocID="{A4D72052-0CAF-F94F-B6D2-96B6C542393D}" presName="parTrans" presStyleLbl="bgSibTrans2D1" presStyleIdx="2" presStyleCnt="4"/>
      <dgm:spPr/>
      <dgm:t>
        <a:bodyPr/>
        <a:lstStyle/>
        <a:p>
          <a:endParaRPr lang="en-US"/>
        </a:p>
      </dgm:t>
    </dgm:pt>
    <dgm:pt modelId="{5C946FAE-820F-BF4D-8716-81C6EE92F04D}" type="pres">
      <dgm:prSet presAssocID="{C28868AC-ADD9-794C-A693-4F9EDF8C7712}" presName="node" presStyleLbl="node1" presStyleIdx="2" presStyleCnt="4" custScaleX="116027" custScaleY="118362" custRadScaleRad="107370" custRadScaleInc="6841">
        <dgm:presLayoutVars>
          <dgm:bulletEnabled val="1"/>
        </dgm:presLayoutVars>
      </dgm:prSet>
      <dgm:spPr/>
      <dgm:t>
        <a:bodyPr/>
        <a:lstStyle/>
        <a:p>
          <a:endParaRPr lang="en-US"/>
        </a:p>
      </dgm:t>
    </dgm:pt>
    <dgm:pt modelId="{48C78C04-52A1-B249-92DC-575E3953DFBE}" type="pres">
      <dgm:prSet presAssocID="{21973759-DE8C-EA44-AF1E-C8E53C0747D9}" presName="parTrans" presStyleLbl="bgSibTrans2D1" presStyleIdx="3" presStyleCnt="4"/>
      <dgm:spPr/>
      <dgm:t>
        <a:bodyPr/>
        <a:lstStyle/>
        <a:p>
          <a:endParaRPr lang="en-US"/>
        </a:p>
      </dgm:t>
    </dgm:pt>
    <dgm:pt modelId="{9883DE52-333A-6141-8B63-4F05219AD154}" type="pres">
      <dgm:prSet presAssocID="{6247E0F4-50DB-334B-8E24-8A73A3F193AB}" presName="node" presStyleLbl="node1" presStyleIdx="3" presStyleCnt="4" custScaleX="116027" custScaleY="108809" custRadScaleRad="103097" custRadScaleInc="15043">
        <dgm:presLayoutVars>
          <dgm:bulletEnabled val="1"/>
        </dgm:presLayoutVars>
      </dgm:prSet>
      <dgm:spPr/>
      <dgm:t>
        <a:bodyPr/>
        <a:lstStyle/>
        <a:p>
          <a:endParaRPr lang="en-US"/>
        </a:p>
      </dgm:t>
    </dgm:pt>
  </dgm:ptLst>
  <dgm:cxnLst>
    <dgm:cxn modelId="{42A116DA-05C2-4FE3-B6FF-D5469039291A}" type="presOf" srcId="{FFD1C84E-37D1-4E4E-823B-10A0449B4650}" destId="{5C946FAE-820F-BF4D-8716-81C6EE92F04D}" srcOrd="0" destOrd="4" presId="urn:microsoft.com/office/officeart/2005/8/layout/radial4"/>
    <dgm:cxn modelId="{F6A0F983-FFDF-D246-8C78-0BE59498DB5C}" srcId="{5BA8D43E-B2BD-4B4A-9166-A468E6BADD69}" destId="{08B853B6-D8D6-BA45-81C1-0D24BE28EA4A}" srcOrd="0" destOrd="0" parTransId="{402022FF-E22A-3341-ABDE-0409992A80B4}" sibTransId="{03FC14F7-C05F-4A4D-B539-5EF940028F3E}"/>
    <dgm:cxn modelId="{A6D721F5-2E47-4CE6-88EF-A2DDDB60E205}" type="presOf" srcId="{402022FF-E22A-3341-ABDE-0409992A80B4}" destId="{5EF1A706-8EBD-8F47-B32E-380A6F1CBB19}" srcOrd="0" destOrd="0" presId="urn:microsoft.com/office/officeart/2005/8/layout/radial4"/>
    <dgm:cxn modelId="{518727FE-D5A7-430D-B723-A30B0F0CDB9D}" type="presOf" srcId="{C28868AC-ADD9-794C-A693-4F9EDF8C7712}" destId="{5C946FAE-820F-BF4D-8716-81C6EE92F04D}" srcOrd="0" destOrd="0" presId="urn:microsoft.com/office/officeart/2005/8/layout/radial4"/>
    <dgm:cxn modelId="{58366FB5-5AE1-4872-9186-CB58263A2889}" type="presOf" srcId="{08B853B6-D8D6-BA45-81C1-0D24BE28EA4A}" destId="{7DFE761A-1D46-8A48-AC10-266485AB64EB}" srcOrd="0" destOrd="0" presId="urn:microsoft.com/office/officeart/2005/8/layout/radial4"/>
    <dgm:cxn modelId="{D32AD9C7-8AD5-4472-93D3-F2718FF2A03F}" type="presOf" srcId="{3DBEFEA1-D558-6244-84B3-C258ECF82663}" destId="{F4A11F68-F836-604C-AA9F-F0903134C033}" srcOrd="0" destOrd="0" presId="urn:microsoft.com/office/officeart/2005/8/layout/radial4"/>
    <dgm:cxn modelId="{4FEBDA4C-99C5-4DFA-8865-2B13976F7682}" type="presOf" srcId="{21973759-DE8C-EA44-AF1E-C8E53C0747D9}" destId="{48C78C04-52A1-B249-92DC-575E3953DFBE}" srcOrd="0" destOrd="0" presId="urn:microsoft.com/office/officeart/2005/8/layout/radial4"/>
    <dgm:cxn modelId="{8CE3683E-08AE-45CA-B269-32EA87AFB99A}" srcId="{C28868AC-ADD9-794C-A693-4F9EDF8C7712}" destId="{FFD1C84E-37D1-4E4E-823B-10A0449B4650}" srcOrd="3" destOrd="0" parTransId="{7294F6D7-101C-4F05-8F0D-84BDCA0D8AFD}" sibTransId="{A2192709-10EE-4BA4-9D17-6C77DADE90EB}"/>
    <dgm:cxn modelId="{8CD1604E-22EE-5A4B-92E6-6CD78F0414A4}" srcId="{C28868AC-ADD9-794C-A693-4F9EDF8C7712}" destId="{F0751F6B-A6B8-EF41-9057-2F6C7AFD8323}" srcOrd="1" destOrd="0" parTransId="{322CC9F0-AE0F-3845-8D0B-737D7AF47FE0}" sibTransId="{BA57EA6C-3B3D-794C-978F-E7E447F562E6}"/>
    <dgm:cxn modelId="{320B709E-F9BE-422B-A9AC-93F05B588309}" type="presOf" srcId="{FD788097-3DFD-BF40-A818-4304881EE8DF}" destId="{52AD4A74-C7F8-E548-BDAC-473DADC8CE2F}" srcOrd="0" destOrd="0" presId="urn:microsoft.com/office/officeart/2005/8/layout/radial4"/>
    <dgm:cxn modelId="{73D82B1B-7C2E-49CE-854B-8922D2FEFED6}" type="presOf" srcId="{6D6E672E-89C8-40A4-B8EE-F590787F58BA}" destId="{52AD4A74-C7F8-E548-BDAC-473DADC8CE2F}" srcOrd="0" destOrd="3" presId="urn:microsoft.com/office/officeart/2005/8/layout/radial4"/>
    <dgm:cxn modelId="{8713B7C1-DC89-F04C-8D77-9907D12431E4}" srcId="{3DBEFEA1-D558-6244-84B3-C258ECF82663}" destId="{5BA8D43E-B2BD-4B4A-9166-A468E6BADD69}" srcOrd="0" destOrd="0" parTransId="{A23D3245-0363-7F4C-9C84-20E028C85550}" sibTransId="{852FB080-1188-5B40-8D48-28836A9F8534}"/>
    <dgm:cxn modelId="{BAA19402-5D94-4A3F-8967-DB3305E2903C}" type="presOf" srcId="{B6E9C9B3-5940-D74B-97BA-825729CF1760}" destId="{5C946FAE-820F-BF4D-8716-81C6EE92F04D}" srcOrd="0" destOrd="3" presId="urn:microsoft.com/office/officeart/2005/8/layout/radial4"/>
    <dgm:cxn modelId="{67E594D1-B6D0-244D-9923-36311FE2C4A7}" srcId="{08B853B6-D8D6-BA45-81C1-0D24BE28EA4A}" destId="{44D71870-86DF-814E-B9EF-10D8AA3AE279}" srcOrd="0" destOrd="0" parTransId="{45C388DD-E30F-8447-9FA4-A55C21C30871}" sibTransId="{AAC93030-144E-0148-91C7-89577269513F}"/>
    <dgm:cxn modelId="{F15E34A6-3D38-7B43-ADF0-7917D891C9E5}" srcId="{6247E0F4-50DB-334B-8E24-8A73A3F193AB}" destId="{D1961C57-96A1-E147-925B-41C868B00E9A}" srcOrd="0" destOrd="0" parTransId="{E3FA5343-0017-AF44-BB19-A80F56F4C2AC}" sibTransId="{E80FA8B1-7CA2-9140-A22B-2DF43D251762}"/>
    <dgm:cxn modelId="{F6994653-571A-454E-ADB7-9F293D728A24}" srcId="{FD788097-3DFD-BF40-A818-4304881EE8DF}" destId="{C62CC7F0-C081-0042-9A18-3B5AA3C3287E}" srcOrd="0" destOrd="0" parTransId="{E5120514-7596-D145-BCD7-A045057E155A}" sibTransId="{46E6E35E-D401-E749-8960-3847179EA61B}"/>
    <dgm:cxn modelId="{2C7B3DC7-24F5-C740-859F-54D163867192}" srcId="{C28868AC-ADD9-794C-A693-4F9EDF8C7712}" destId="{58593705-8762-8649-999F-3EC8876B21BB}" srcOrd="0" destOrd="0" parTransId="{C46DC9CD-FEB6-9742-BFE0-2DE533728C24}" sibTransId="{5786A107-E734-0843-80EA-88235880AD3A}"/>
    <dgm:cxn modelId="{B3BB2767-D23A-4303-B87A-C98E1D1FCB2A}" type="presOf" srcId="{F2C618BC-4965-3842-8515-332BE5228E15}" destId="{52AD4A74-C7F8-E548-BDAC-473DADC8CE2F}" srcOrd="0" destOrd="2" presId="urn:microsoft.com/office/officeart/2005/8/layout/radial4"/>
    <dgm:cxn modelId="{FBA25BDE-3BA8-3642-AB36-AC1534D9C5EA}" srcId="{5BA8D43E-B2BD-4B4A-9166-A468E6BADD69}" destId="{C28868AC-ADD9-794C-A693-4F9EDF8C7712}" srcOrd="2" destOrd="0" parTransId="{A4D72052-0CAF-F94F-B6D2-96B6C542393D}" sibTransId="{A11CE3E2-8615-4349-A03A-14C0C2626ECE}"/>
    <dgm:cxn modelId="{0F8A0392-20FE-42DA-9A6E-29DF740691A4}" srcId="{FD788097-3DFD-BF40-A818-4304881EE8DF}" destId="{6D6E672E-89C8-40A4-B8EE-F590787F58BA}" srcOrd="2" destOrd="0" parTransId="{4307AE7C-26B0-4D5E-8194-B41FD537DA0C}" sibTransId="{FE78F34B-5450-447E-9794-B7D5A8E9F4C1}"/>
    <dgm:cxn modelId="{A0BFEE91-7F44-43B1-B2B4-C240E46F99F3}" type="presOf" srcId="{F0751F6B-A6B8-EF41-9057-2F6C7AFD8323}" destId="{5C946FAE-820F-BF4D-8716-81C6EE92F04D}" srcOrd="0" destOrd="2" presId="urn:microsoft.com/office/officeart/2005/8/layout/radial4"/>
    <dgm:cxn modelId="{FD3C2D1F-697C-42FC-A931-223171A22DD9}" type="presOf" srcId="{5BA8D43E-B2BD-4B4A-9166-A468E6BADD69}" destId="{ACA9ECBD-0431-DC4F-8680-3A88E3D22920}" srcOrd="0" destOrd="0" presId="urn:microsoft.com/office/officeart/2005/8/layout/radial4"/>
    <dgm:cxn modelId="{54FF0D06-B14C-4CE4-A0EC-F0AA52D07FB8}" type="presOf" srcId="{BD7B0AFD-9CEC-6949-A8DD-AB0C1355655E}" destId="{69B7AB60-9B35-834C-8070-6C8C6468AC85}" srcOrd="0" destOrd="0" presId="urn:microsoft.com/office/officeart/2005/8/layout/radial4"/>
    <dgm:cxn modelId="{3538E414-A139-4E81-AED4-D2B2F10811D4}" srcId="{6247E0F4-50DB-334B-8E24-8A73A3F193AB}" destId="{3FB188D6-33E9-450D-A4A4-DDC95ED606C4}" srcOrd="1" destOrd="0" parTransId="{5ABAA8BA-38BA-4FDC-A383-DE84B2905CCE}" sibTransId="{8FF77FE5-D57F-487C-8AD6-C31C2FA8D7B9}"/>
    <dgm:cxn modelId="{A59C99FE-06CA-7743-8806-4106EA465C78}" srcId="{5BA8D43E-B2BD-4B4A-9166-A468E6BADD69}" destId="{FD788097-3DFD-BF40-A818-4304881EE8DF}" srcOrd="1" destOrd="0" parTransId="{BD7B0AFD-9CEC-6949-A8DD-AB0C1355655E}" sibTransId="{CAD8C11A-5655-0B49-8FD8-35CBDD075DDE}"/>
    <dgm:cxn modelId="{8E66616D-6E0F-AD42-8600-3DCD770CFD06}" srcId="{C28868AC-ADD9-794C-A693-4F9EDF8C7712}" destId="{B6E9C9B3-5940-D74B-97BA-825729CF1760}" srcOrd="2" destOrd="0" parTransId="{5E08FB61-1269-F244-B0F2-B9F7BBBCEA02}" sibTransId="{51ECE44F-76F7-084E-AE03-89F624C547B1}"/>
    <dgm:cxn modelId="{6D862137-705D-408D-9385-D6EECF19E618}" type="presOf" srcId="{58593705-8762-8649-999F-3EC8876B21BB}" destId="{5C946FAE-820F-BF4D-8716-81C6EE92F04D}" srcOrd="0" destOrd="1" presId="urn:microsoft.com/office/officeart/2005/8/layout/radial4"/>
    <dgm:cxn modelId="{29E1D179-0A59-4B86-8B4E-0B4F433B4A06}" type="presOf" srcId="{906638FA-CF10-4716-B094-4E758C10C9F2}" destId="{7DFE761A-1D46-8A48-AC10-266485AB64EB}" srcOrd="0" destOrd="2" presId="urn:microsoft.com/office/officeart/2005/8/layout/radial4"/>
    <dgm:cxn modelId="{C3A27320-7953-BD44-9F99-70DE9791170F}" srcId="{FD788097-3DFD-BF40-A818-4304881EE8DF}" destId="{F2C618BC-4965-3842-8515-332BE5228E15}" srcOrd="1" destOrd="0" parTransId="{4A2726BA-E0DC-1941-AB97-4E62836EE25D}" sibTransId="{D3E4A560-B5C0-5E4B-9A19-3810BD5413F0}"/>
    <dgm:cxn modelId="{E46FCD84-D8B0-4DE2-8F89-54449E777890}" type="presOf" srcId="{C62CC7F0-C081-0042-9A18-3B5AA3C3287E}" destId="{52AD4A74-C7F8-E548-BDAC-473DADC8CE2F}" srcOrd="0" destOrd="1" presId="urn:microsoft.com/office/officeart/2005/8/layout/radial4"/>
    <dgm:cxn modelId="{30719E00-C12A-4F50-B610-6162AF178618}" type="presOf" srcId="{44D71870-86DF-814E-B9EF-10D8AA3AE279}" destId="{7DFE761A-1D46-8A48-AC10-266485AB64EB}" srcOrd="0" destOrd="1" presId="urn:microsoft.com/office/officeart/2005/8/layout/radial4"/>
    <dgm:cxn modelId="{078A7169-D81C-4794-8C3A-692ECC42C1EC}" srcId="{08B853B6-D8D6-BA45-81C1-0D24BE28EA4A}" destId="{9B2011AD-6333-45F5-88B9-312D684CAE7F}" srcOrd="2" destOrd="0" parTransId="{29918927-CDAE-4801-B402-96450E8F6135}" sibTransId="{A06A1308-C28F-4C95-951B-72B03AE49691}"/>
    <dgm:cxn modelId="{F1EB7C97-B0DD-42BF-9C7C-09DECF7821DF}" type="presOf" srcId="{9B2011AD-6333-45F5-88B9-312D684CAE7F}" destId="{7DFE761A-1D46-8A48-AC10-266485AB64EB}" srcOrd="0" destOrd="3" presId="urn:microsoft.com/office/officeart/2005/8/layout/radial4"/>
    <dgm:cxn modelId="{FB75AAE0-644F-4A8C-B546-21D0EF2D7F95}" type="presOf" srcId="{6247E0F4-50DB-334B-8E24-8A73A3F193AB}" destId="{9883DE52-333A-6141-8B63-4F05219AD154}" srcOrd="0" destOrd="0" presId="urn:microsoft.com/office/officeart/2005/8/layout/radial4"/>
    <dgm:cxn modelId="{E8A355D6-190F-45B3-8AD3-262F4B095803}" type="presOf" srcId="{D1961C57-96A1-E147-925B-41C868B00E9A}" destId="{9883DE52-333A-6141-8B63-4F05219AD154}" srcOrd="0" destOrd="1" presId="urn:microsoft.com/office/officeart/2005/8/layout/radial4"/>
    <dgm:cxn modelId="{66AA4E1E-A732-4BE2-996E-157D944D1DC7}" type="presOf" srcId="{3FB188D6-33E9-450D-A4A4-DDC95ED606C4}" destId="{9883DE52-333A-6141-8B63-4F05219AD154}" srcOrd="0" destOrd="2" presId="urn:microsoft.com/office/officeart/2005/8/layout/radial4"/>
    <dgm:cxn modelId="{565556F2-7597-BF40-9D0B-578D3050C636}" srcId="{5BA8D43E-B2BD-4B4A-9166-A468E6BADD69}" destId="{6247E0F4-50DB-334B-8E24-8A73A3F193AB}" srcOrd="3" destOrd="0" parTransId="{21973759-DE8C-EA44-AF1E-C8E53C0747D9}" sibTransId="{73D2F3BB-38BE-4F49-B2A2-A5189D160A28}"/>
    <dgm:cxn modelId="{8116CC60-E770-441C-B2E2-501E291637E1}" srcId="{08B853B6-D8D6-BA45-81C1-0D24BE28EA4A}" destId="{906638FA-CF10-4716-B094-4E758C10C9F2}" srcOrd="1" destOrd="0" parTransId="{B7A46D5F-2B0E-4B25-BBC2-931D46610218}" sibTransId="{1B31A8D0-D4C1-4BAC-868D-9C763C0380FA}"/>
    <dgm:cxn modelId="{82659B60-777C-4389-8933-2785D820779F}" type="presOf" srcId="{A4D72052-0CAF-F94F-B6D2-96B6C542393D}" destId="{19B17141-E58E-D547-8BC9-5E14762A26E1}" srcOrd="0" destOrd="0" presId="urn:microsoft.com/office/officeart/2005/8/layout/radial4"/>
    <dgm:cxn modelId="{2C214692-C831-4F39-83A7-428782D070C4}" type="presParOf" srcId="{F4A11F68-F836-604C-AA9F-F0903134C033}" destId="{ACA9ECBD-0431-DC4F-8680-3A88E3D22920}" srcOrd="0" destOrd="0" presId="urn:microsoft.com/office/officeart/2005/8/layout/radial4"/>
    <dgm:cxn modelId="{FB02E501-A6F1-49D5-A139-A9D8EECD73DA}" type="presParOf" srcId="{F4A11F68-F836-604C-AA9F-F0903134C033}" destId="{5EF1A706-8EBD-8F47-B32E-380A6F1CBB19}" srcOrd="1" destOrd="0" presId="urn:microsoft.com/office/officeart/2005/8/layout/radial4"/>
    <dgm:cxn modelId="{7F734690-A1F3-4C19-9AB4-F719E1B66631}" type="presParOf" srcId="{F4A11F68-F836-604C-AA9F-F0903134C033}" destId="{7DFE761A-1D46-8A48-AC10-266485AB64EB}" srcOrd="2" destOrd="0" presId="urn:microsoft.com/office/officeart/2005/8/layout/radial4"/>
    <dgm:cxn modelId="{39C9F4B0-2407-46E7-820E-0A970AA82122}" type="presParOf" srcId="{F4A11F68-F836-604C-AA9F-F0903134C033}" destId="{69B7AB60-9B35-834C-8070-6C8C6468AC85}" srcOrd="3" destOrd="0" presId="urn:microsoft.com/office/officeart/2005/8/layout/radial4"/>
    <dgm:cxn modelId="{B7248D28-A17E-466A-902E-E1EF446CBBBD}" type="presParOf" srcId="{F4A11F68-F836-604C-AA9F-F0903134C033}" destId="{52AD4A74-C7F8-E548-BDAC-473DADC8CE2F}" srcOrd="4" destOrd="0" presId="urn:microsoft.com/office/officeart/2005/8/layout/radial4"/>
    <dgm:cxn modelId="{996A528C-CFD6-42CD-9334-AC9A28016BAA}" type="presParOf" srcId="{F4A11F68-F836-604C-AA9F-F0903134C033}" destId="{19B17141-E58E-D547-8BC9-5E14762A26E1}" srcOrd="5" destOrd="0" presId="urn:microsoft.com/office/officeart/2005/8/layout/radial4"/>
    <dgm:cxn modelId="{9AADF8D0-7741-46BB-AAE5-88FF19E22CB8}" type="presParOf" srcId="{F4A11F68-F836-604C-AA9F-F0903134C033}" destId="{5C946FAE-820F-BF4D-8716-81C6EE92F04D}" srcOrd="6" destOrd="0" presId="urn:microsoft.com/office/officeart/2005/8/layout/radial4"/>
    <dgm:cxn modelId="{4EBFB187-881E-43A7-A612-700D64F064F6}" type="presParOf" srcId="{F4A11F68-F836-604C-AA9F-F0903134C033}" destId="{48C78C04-52A1-B249-92DC-575E3953DFBE}" srcOrd="7" destOrd="0" presId="urn:microsoft.com/office/officeart/2005/8/layout/radial4"/>
    <dgm:cxn modelId="{CFC0D1F1-766F-46C7-B229-A33DE990B777}" type="presParOf" srcId="{F4A11F68-F836-604C-AA9F-F0903134C033}" destId="{9883DE52-333A-6141-8B63-4F05219AD154}"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9ECBD-0431-DC4F-8680-3A88E3D22920}">
      <dsp:nvSpPr>
        <dsp:cNvPr id="0" name=""/>
        <dsp:cNvSpPr/>
      </dsp:nvSpPr>
      <dsp:spPr>
        <a:xfrm>
          <a:off x="2095031" y="1727635"/>
          <a:ext cx="1082509" cy="114965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atin typeface="Times New Roman"/>
              <a:cs typeface="Times New Roman"/>
            </a:rPr>
            <a:t>IVPD</a:t>
          </a:r>
        </a:p>
      </dsp:txBody>
      <dsp:txXfrm>
        <a:off x="2253561" y="1895998"/>
        <a:ext cx="765449" cy="812928"/>
      </dsp:txXfrm>
    </dsp:sp>
    <dsp:sp modelId="{5EF1A706-8EBD-8F47-B32E-380A6F1CBB19}">
      <dsp:nvSpPr>
        <dsp:cNvPr id="0" name=""/>
        <dsp:cNvSpPr/>
      </dsp:nvSpPr>
      <dsp:spPr>
        <a:xfrm rot="11293812">
          <a:off x="832113" y="1939097"/>
          <a:ext cx="1261106"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DFE761A-1D46-8A48-AC10-266485AB64EB}">
      <dsp:nvSpPr>
        <dsp:cNvPr id="0" name=""/>
        <dsp:cNvSpPr/>
      </dsp:nvSpPr>
      <dsp:spPr>
        <a:xfrm>
          <a:off x="2" y="1449260"/>
          <a:ext cx="1558439" cy="1169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Locus</a:t>
          </a:r>
        </a:p>
        <a:p>
          <a:pPr marL="57150" lvl="1" indent="-57150" algn="ctr" defTabSz="444500">
            <a:lnSpc>
              <a:spcPct val="90000"/>
            </a:lnSpc>
            <a:spcBef>
              <a:spcPct val="0"/>
            </a:spcBef>
            <a:spcAft>
              <a:spcPct val="15000"/>
            </a:spcAft>
            <a:buChar char="••"/>
          </a:pPr>
          <a:r>
            <a:rPr lang="en-US" sz="1000" kern="1200">
              <a:latin typeface="Times New Roman"/>
              <a:cs typeface="Times New Roman"/>
            </a:rPr>
            <a:t>Location and size of groups in which distinct  perceptions are socially constructed</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near &lt;==&gt; far</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Narrow &lt;==&gt; wide</a:t>
          </a:r>
        </a:p>
      </dsp:txBody>
      <dsp:txXfrm>
        <a:off x="34246" y="1483504"/>
        <a:ext cx="1489951" cy="1100703"/>
      </dsp:txXfrm>
    </dsp:sp>
    <dsp:sp modelId="{69B7AB60-9B35-834C-8070-6C8C6468AC85}">
      <dsp:nvSpPr>
        <dsp:cNvPr id="0" name=""/>
        <dsp:cNvSpPr/>
      </dsp:nvSpPr>
      <dsp:spPr>
        <a:xfrm rot="14413568">
          <a:off x="1360780" y="989766"/>
          <a:ext cx="1279553"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2AD4A74-C7F8-E548-BDAC-473DADC8CE2F}">
      <dsp:nvSpPr>
        <dsp:cNvPr id="0" name=""/>
        <dsp:cNvSpPr/>
      </dsp:nvSpPr>
      <dsp:spPr>
        <a:xfrm>
          <a:off x="903638" y="0"/>
          <a:ext cx="1558439" cy="12718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Subjectivity</a:t>
          </a:r>
        </a:p>
        <a:p>
          <a:pPr marL="57150" lvl="1" indent="-57150" algn="ctr" defTabSz="444500">
            <a:lnSpc>
              <a:spcPct val="90000"/>
            </a:lnSpc>
            <a:spcBef>
              <a:spcPct val="0"/>
            </a:spcBef>
            <a:spcAft>
              <a:spcPct val="15000"/>
            </a:spcAft>
            <a:buChar char="••"/>
          </a:pPr>
          <a:r>
            <a:rPr lang="en-US" sz="1000" kern="1200">
              <a:latin typeface="Times New Roman"/>
              <a:cs typeface="Times New Roman"/>
            </a:rPr>
            <a:t>Subjectivity in asssesment</a:t>
          </a:r>
        </a:p>
        <a:p>
          <a:pPr marL="57150" lvl="1" indent="-57150" algn="ctr" defTabSz="444500">
            <a:lnSpc>
              <a:spcPct val="90000"/>
            </a:lnSpc>
            <a:spcBef>
              <a:spcPct val="0"/>
            </a:spcBef>
            <a:spcAft>
              <a:spcPct val="15000"/>
            </a:spcAft>
            <a:buChar char="••"/>
          </a:pPr>
          <a:r>
            <a:rPr lang="en-US" sz="1000" kern="1200">
              <a:latin typeface="Times New Roman"/>
              <a:cs typeface="Times New Roman"/>
            </a:rPr>
            <a:t>Tangibility of benefits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Subjective &lt;==&gt; Objective</a:t>
          </a:r>
        </a:p>
      </dsp:txBody>
      <dsp:txXfrm>
        <a:off x="940889" y="37251"/>
        <a:ext cx="1483937" cy="1197340"/>
      </dsp:txXfrm>
    </dsp:sp>
    <dsp:sp modelId="{19B17141-E58E-D547-8BC9-5E14762A26E1}">
      <dsp:nvSpPr>
        <dsp:cNvPr id="0" name=""/>
        <dsp:cNvSpPr/>
      </dsp:nvSpPr>
      <dsp:spPr>
        <a:xfrm rot="17933689">
          <a:off x="2619024" y="987566"/>
          <a:ext cx="1263541"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C946FAE-820F-BF4D-8716-81C6EE92F04D}">
      <dsp:nvSpPr>
        <dsp:cNvPr id="0" name=""/>
        <dsp:cNvSpPr/>
      </dsp:nvSpPr>
      <dsp:spPr>
        <a:xfrm>
          <a:off x="2776849" y="0"/>
          <a:ext cx="1558439" cy="12718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Temporality</a:t>
          </a:r>
        </a:p>
        <a:p>
          <a:pPr marL="57150" lvl="1" indent="-57150" algn="ctr" defTabSz="444500">
            <a:lnSpc>
              <a:spcPct val="90000"/>
            </a:lnSpc>
            <a:spcBef>
              <a:spcPct val="0"/>
            </a:spcBef>
            <a:spcAft>
              <a:spcPct val="15000"/>
            </a:spcAft>
            <a:buChar char="••"/>
          </a:pPr>
          <a:r>
            <a:rPr lang="en-US" sz="1000" kern="1200">
              <a:latin typeface="Times New Roman"/>
              <a:cs typeface="Times New Roman"/>
            </a:rPr>
            <a:t>Evolution of perceptions and expectations</a:t>
          </a:r>
        </a:p>
        <a:p>
          <a:pPr marL="57150" lvl="1" indent="-57150" algn="ctr" defTabSz="444500">
            <a:lnSpc>
              <a:spcPct val="90000"/>
            </a:lnSpc>
            <a:spcBef>
              <a:spcPct val="0"/>
            </a:spcBef>
            <a:spcAft>
              <a:spcPct val="15000"/>
            </a:spcAft>
            <a:buChar char="••"/>
          </a:pPr>
          <a:r>
            <a:rPr lang="en-US" sz="1000" kern="1200">
              <a:latin typeface="Times New Roman"/>
              <a:cs typeface="Times New Roman"/>
            </a:rPr>
            <a:t>Latency in benefit accrual</a:t>
          </a:r>
        </a:p>
        <a:p>
          <a:pPr marL="57150" lvl="1" indent="-57150" algn="ctr" defTabSz="444500">
            <a:lnSpc>
              <a:spcPct val="90000"/>
            </a:lnSpc>
            <a:spcBef>
              <a:spcPct val="0"/>
            </a:spcBef>
            <a:spcAft>
              <a:spcPct val="15000"/>
            </a:spcAft>
            <a:buChar char="••"/>
          </a:pPr>
          <a:r>
            <a:rPr lang="en-US" sz="1000" kern="1200">
              <a:latin typeface="Times New Roman"/>
              <a:cs typeface="Times New Roman"/>
            </a:rPr>
            <a:t>Watershed points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Immediate &lt;==&gt; long-term</a:t>
          </a:r>
        </a:p>
      </dsp:txBody>
      <dsp:txXfrm>
        <a:off x="2814100" y="37251"/>
        <a:ext cx="1483937" cy="1197340"/>
      </dsp:txXfrm>
    </dsp:sp>
    <dsp:sp modelId="{48C78C04-52A1-B249-92DC-575E3953DFBE}">
      <dsp:nvSpPr>
        <dsp:cNvPr id="0" name=""/>
        <dsp:cNvSpPr/>
      </dsp:nvSpPr>
      <dsp:spPr>
        <a:xfrm rot="21106161">
          <a:off x="3238736" y="1922635"/>
          <a:ext cx="1261106"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883DE52-333A-6141-8B63-4F05219AD154}">
      <dsp:nvSpPr>
        <dsp:cNvPr id="0" name=""/>
        <dsp:cNvSpPr/>
      </dsp:nvSpPr>
      <dsp:spPr>
        <a:xfrm>
          <a:off x="3714128" y="1449245"/>
          <a:ext cx="1558439" cy="1169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Expectations</a:t>
          </a:r>
          <a:r>
            <a:rPr lang="en-US" sz="1000" kern="1200">
              <a:latin typeface="Times New Roman"/>
              <a:cs typeface="Times New Roman"/>
            </a:rPr>
            <a:t>		</a:t>
          </a:r>
        </a:p>
        <a:p>
          <a:pPr marL="57150" lvl="1" indent="-57150" algn="ctr" defTabSz="444500">
            <a:lnSpc>
              <a:spcPct val="90000"/>
            </a:lnSpc>
            <a:spcBef>
              <a:spcPct val="0"/>
            </a:spcBef>
            <a:spcAft>
              <a:spcPct val="15000"/>
            </a:spcAft>
            <a:buChar char="••"/>
          </a:pPr>
          <a:r>
            <a:rPr lang="en-US" sz="1000" kern="1200">
              <a:latin typeface="Times New Roman"/>
              <a:cs typeface="Times New Roman"/>
            </a:rPr>
            <a:t>Perceptions grounded against 3 types of prior expectations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Unaffected &lt;==&gt; Highly impacted by expectation</a:t>
          </a:r>
        </a:p>
      </dsp:txBody>
      <dsp:txXfrm>
        <a:off x="3748372" y="1483489"/>
        <a:ext cx="1489951" cy="11007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A946-8062-4256-8B41-997FB66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EUROMA template.dotx</Template>
  <TotalTime>1</TotalTime>
  <Pages>35</Pages>
  <Words>28678</Words>
  <Characters>163471</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Roughley, Sarah [sarah13]</cp:lastModifiedBy>
  <cp:revision>2</cp:revision>
  <cp:lastPrinted>2016-02-24T10:21:00Z</cp:lastPrinted>
  <dcterms:created xsi:type="dcterms:W3CDTF">2019-08-01T11:37:00Z</dcterms:created>
  <dcterms:modified xsi:type="dcterms:W3CDTF">2019-08-01T11:37:00Z</dcterms:modified>
</cp:coreProperties>
</file>