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6DBA" w14:textId="72D4C8FA" w:rsidR="006570E7" w:rsidRPr="00FD1995" w:rsidRDefault="006570E7" w:rsidP="00FD1995">
      <w:pPr>
        <w:spacing w:line="360" w:lineRule="auto"/>
        <w:jc w:val="both"/>
        <w:rPr>
          <w:rFonts w:ascii="Arial" w:hAnsi="Arial" w:cs="Arial"/>
          <w:b/>
          <w:lang w:val="en-GB"/>
        </w:rPr>
      </w:pPr>
      <w:r w:rsidRPr="00FD1995">
        <w:rPr>
          <w:rFonts w:ascii="Arial" w:hAnsi="Arial" w:cs="Arial"/>
          <w:b/>
          <w:lang w:val="en-GB"/>
        </w:rPr>
        <w:t>Comparative analysis of the Lang Stereopad</w:t>
      </w:r>
      <w:r w:rsidR="002E1657">
        <w:rPr>
          <w:rFonts w:ascii="Arial" w:hAnsi="Arial" w:cs="Arial"/>
          <w:b/>
          <w:lang w:val="en-GB"/>
        </w:rPr>
        <w:t xml:space="preserve"> in a non-clinic population</w:t>
      </w:r>
    </w:p>
    <w:p w14:paraId="23825D93" w14:textId="14CB7EFD" w:rsidR="006570E7" w:rsidRPr="00FD1995" w:rsidRDefault="006570E7" w:rsidP="00FD1995">
      <w:pPr>
        <w:spacing w:line="360" w:lineRule="auto"/>
        <w:jc w:val="both"/>
        <w:rPr>
          <w:rFonts w:ascii="Arial" w:hAnsi="Arial" w:cs="Arial"/>
          <w:lang w:val="en-GB"/>
        </w:rPr>
      </w:pPr>
      <w:r w:rsidRPr="00FD1995">
        <w:rPr>
          <w:rFonts w:ascii="Arial" w:hAnsi="Arial" w:cs="Arial"/>
          <w:lang w:val="en-GB"/>
        </w:rPr>
        <w:t>Fiona J Rowe, PhD, Lauren R Hepworth, PhD, Claire Howard, MMedSci, Chung Shen</w:t>
      </w:r>
      <w:r w:rsidR="00455674">
        <w:rPr>
          <w:rFonts w:ascii="Arial" w:hAnsi="Arial" w:cs="Arial"/>
          <w:lang w:val="en-GB"/>
        </w:rPr>
        <w:t xml:space="preserve"> </w:t>
      </w:r>
      <w:r w:rsidRPr="00FD1995">
        <w:rPr>
          <w:rFonts w:ascii="Arial" w:hAnsi="Arial" w:cs="Arial"/>
          <w:lang w:val="en-GB"/>
        </w:rPr>
        <w:t>Chean,</w:t>
      </w:r>
      <w:r w:rsidR="00455674">
        <w:rPr>
          <w:rFonts w:ascii="Arial" w:hAnsi="Arial" w:cs="Arial"/>
          <w:lang w:val="en-GB"/>
        </w:rPr>
        <w:t xml:space="preserve"> MBChB,</w:t>
      </w:r>
      <w:r w:rsidRPr="00FD1995">
        <w:rPr>
          <w:rFonts w:ascii="Arial" w:hAnsi="Arial" w:cs="Arial"/>
          <w:lang w:val="en-GB"/>
        </w:rPr>
        <w:t xml:space="preserve"> Meera Mistry</w:t>
      </w:r>
      <w:r w:rsidR="00545CC2">
        <w:rPr>
          <w:rFonts w:ascii="Arial" w:hAnsi="Arial" w:cs="Arial"/>
          <w:lang w:val="en-GB"/>
        </w:rPr>
        <w:t>, MBChB MRes</w:t>
      </w:r>
    </w:p>
    <w:p w14:paraId="5B4CA48C" w14:textId="77777777" w:rsidR="006570E7" w:rsidRPr="00FD1995" w:rsidRDefault="006570E7" w:rsidP="00FD1995">
      <w:pPr>
        <w:spacing w:line="360" w:lineRule="auto"/>
        <w:jc w:val="both"/>
        <w:rPr>
          <w:rFonts w:ascii="Arial" w:hAnsi="Arial" w:cs="Arial"/>
          <w:lang w:val="en-GB"/>
        </w:rPr>
      </w:pPr>
    </w:p>
    <w:p w14:paraId="26516807" w14:textId="77777777" w:rsidR="00AB4106" w:rsidRPr="00FD1995" w:rsidRDefault="00AB4106" w:rsidP="00FD1995">
      <w:pPr>
        <w:pStyle w:val="NoSpacing"/>
        <w:spacing w:line="360" w:lineRule="auto"/>
        <w:rPr>
          <w:rFonts w:ascii="Arial" w:hAnsi="Arial" w:cs="Arial"/>
          <w:sz w:val="24"/>
          <w:szCs w:val="24"/>
        </w:rPr>
      </w:pPr>
      <w:r w:rsidRPr="00FD1995">
        <w:rPr>
          <w:rFonts w:ascii="Arial" w:hAnsi="Arial" w:cs="Arial"/>
          <w:sz w:val="24"/>
          <w:szCs w:val="24"/>
        </w:rPr>
        <w:t>Department of Health Services Research, University of Liverpool, Liverpool L69 3GL</w:t>
      </w:r>
    </w:p>
    <w:p w14:paraId="1C108DDE" w14:textId="77777777" w:rsidR="00AB4106" w:rsidRPr="00FD1995" w:rsidRDefault="00AB4106" w:rsidP="00FD1995">
      <w:pPr>
        <w:pStyle w:val="NoSpacing"/>
        <w:spacing w:line="360" w:lineRule="auto"/>
        <w:rPr>
          <w:rFonts w:ascii="Arial" w:hAnsi="Arial" w:cs="Arial"/>
          <w:sz w:val="24"/>
          <w:szCs w:val="24"/>
        </w:rPr>
      </w:pPr>
    </w:p>
    <w:p w14:paraId="421F2F67" w14:textId="77777777" w:rsidR="00AB4106" w:rsidRPr="00FD1995" w:rsidRDefault="00AB4106" w:rsidP="00FD1995">
      <w:pPr>
        <w:pStyle w:val="NoSpacing"/>
        <w:spacing w:line="360" w:lineRule="auto"/>
        <w:rPr>
          <w:rFonts w:ascii="Arial" w:hAnsi="Arial" w:cs="Arial"/>
          <w:b/>
          <w:sz w:val="24"/>
          <w:szCs w:val="24"/>
        </w:rPr>
      </w:pPr>
      <w:r w:rsidRPr="00FD1995">
        <w:rPr>
          <w:rFonts w:ascii="Arial" w:hAnsi="Arial" w:cs="Arial"/>
          <w:b/>
          <w:sz w:val="24"/>
          <w:szCs w:val="24"/>
        </w:rPr>
        <w:t>Address for correspondence:</w:t>
      </w:r>
    </w:p>
    <w:p w14:paraId="416A4D46" w14:textId="77777777" w:rsidR="00AB4106" w:rsidRPr="00FD1995" w:rsidRDefault="00AB4106" w:rsidP="00FD1995">
      <w:pPr>
        <w:pStyle w:val="NoSpacing"/>
        <w:spacing w:line="360" w:lineRule="auto"/>
        <w:rPr>
          <w:rFonts w:ascii="Arial" w:hAnsi="Arial" w:cs="Arial"/>
          <w:sz w:val="24"/>
          <w:szCs w:val="24"/>
        </w:rPr>
      </w:pPr>
      <w:r w:rsidRPr="00FD1995">
        <w:rPr>
          <w:rFonts w:ascii="Arial" w:hAnsi="Arial" w:cs="Arial"/>
          <w:sz w:val="24"/>
          <w:szCs w:val="24"/>
        </w:rPr>
        <w:t>Prof Fiona Rowe</w:t>
      </w:r>
    </w:p>
    <w:p w14:paraId="26233B84" w14:textId="77777777" w:rsidR="00AB4106" w:rsidRPr="00FD1995" w:rsidRDefault="00AB4106" w:rsidP="00FD1995">
      <w:pPr>
        <w:pStyle w:val="NoSpacing"/>
        <w:spacing w:line="360" w:lineRule="auto"/>
        <w:rPr>
          <w:rFonts w:ascii="Arial" w:hAnsi="Arial" w:cs="Arial"/>
          <w:sz w:val="24"/>
          <w:szCs w:val="24"/>
        </w:rPr>
      </w:pPr>
      <w:r w:rsidRPr="00FD1995">
        <w:rPr>
          <w:rFonts w:ascii="Arial" w:hAnsi="Arial" w:cs="Arial"/>
          <w:sz w:val="24"/>
          <w:szCs w:val="24"/>
        </w:rPr>
        <w:t xml:space="preserve">Department of Health Services Research, </w:t>
      </w:r>
    </w:p>
    <w:p w14:paraId="30AEFC90" w14:textId="77777777" w:rsidR="00AB4106" w:rsidRPr="00FD1995" w:rsidRDefault="00AB4106" w:rsidP="00FD1995">
      <w:pPr>
        <w:pStyle w:val="NoSpacing"/>
        <w:spacing w:line="360" w:lineRule="auto"/>
        <w:rPr>
          <w:rFonts w:ascii="Arial" w:hAnsi="Arial" w:cs="Arial"/>
          <w:sz w:val="24"/>
          <w:szCs w:val="24"/>
        </w:rPr>
      </w:pPr>
      <w:r w:rsidRPr="00FD1995">
        <w:rPr>
          <w:rFonts w:ascii="Arial" w:hAnsi="Arial" w:cs="Arial"/>
          <w:sz w:val="24"/>
          <w:szCs w:val="24"/>
        </w:rPr>
        <w:t>Waterhouse Building Block B,</w:t>
      </w:r>
    </w:p>
    <w:p w14:paraId="441BF056" w14:textId="77777777" w:rsidR="00AB4106" w:rsidRPr="00FD1995" w:rsidRDefault="00AB4106" w:rsidP="00FD1995">
      <w:pPr>
        <w:pStyle w:val="NoSpacing"/>
        <w:spacing w:line="360" w:lineRule="auto"/>
        <w:rPr>
          <w:rFonts w:ascii="Arial" w:hAnsi="Arial" w:cs="Arial"/>
          <w:sz w:val="24"/>
          <w:szCs w:val="24"/>
        </w:rPr>
      </w:pPr>
      <w:r w:rsidRPr="00FD1995">
        <w:rPr>
          <w:rFonts w:ascii="Arial" w:hAnsi="Arial" w:cs="Arial"/>
          <w:sz w:val="24"/>
          <w:szCs w:val="24"/>
        </w:rPr>
        <w:t xml:space="preserve">University of Liverpool, </w:t>
      </w:r>
    </w:p>
    <w:p w14:paraId="7EDFECC7" w14:textId="77777777" w:rsidR="00AB4106" w:rsidRPr="00FD1995" w:rsidRDefault="00AB4106" w:rsidP="00FD1995">
      <w:pPr>
        <w:pStyle w:val="NoSpacing"/>
        <w:spacing w:line="360" w:lineRule="auto"/>
        <w:rPr>
          <w:rFonts w:ascii="Arial" w:hAnsi="Arial" w:cs="Arial"/>
          <w:sz w:val="24"/>
          <w:szCs w:val="24"/>
        </w:rPr>
      </w:pPr>
      <w:r w:rsidRPr="00FD1995">
        <w:rPr>
          <w:rFonts w:ascii="Arial" w:hAnsi="Arial" w:cs="Arial"/>
          <w:sz w:val="24"/>
          <w:szCs w:val="24"/>
        </w:rPr>
        <w:t>1-3 Brownlow Street,</w:t>
      </w:r>
    </w:p>
    <w:p w14:paraId="6F8B90D1" w14:textId="77777777" w:rsidR="00AB4106" w:rsidRPr="00FD1995" w:rsidRDefault="00AB4106" w:rsidP="00FD1995">
      <w:pPr>
        <w:pStyle w:val="NoSpacing"/>
        <w:spacing w:line="360" w:lineRule="auto"/>
        <w:rPr>
          <w:rFonts w:ascii="Arial" w:hAnsi="Arial" w:cs="Arial"/>
          <w:sz w:val="24"/>
          <w:szCs w:val="24"/>
        </w:rPr>
      </w:pPr>
      <w:r w:rsidRPr="00FD1995">
        <w:rPr>
          <w:rFonts w:ascii="Arial" w:hAnsi="Arial" w:cs="Arial"/>
          <w:sz w:val="24"/>
          <w:szCs w:val="24"/>
        </w:rPr>
        <w:t>Liverpool L69 3GL</w:t>
      </w:r>
    </w:p>
    <w:p w14:paraId="583F8BF3" w14:textId="77777777" w:rsidR="00AB4106" w:rsidRPr="00FD1995" w:rsidRDefault="00AB4106" w:rsidP="00FD1995">
      <w:pPr>
        <w:pStyle w:val="NoSpacing"/>
        <w:spacing w:line="360" w:lineRule="auto"/>
        <w:rPr>
          <w:rFonts w:ascii="Arial" w:hAnsi="Arial" w:cs="Arial"/>
          <w:sz w:val="24"/>
          <w:szCs w:val="24"/>
        </w:rPr>
      </w:pPr>
      <w:r w:rsidRPr="00FD1995">
        <w:rPr>
          <w:rFonts w:ascii="Arial" w:hAnsi="Arial" w:cs="Arial"/>
          <w:sz w:val="24"/>
          <w:szCs w:val="24"/>
        </w:rPr>
        <w:t>T: 0151 7944956</w:t>
      </w:r>
    </w:p>
    <w:p w14:paraId="18E8C405" w14:textId="77777777" w:rsidR="00AB4106" w:rsidRPr="00FD1995" w:rsidRDefault="00AB4106" w:rsidP="00FD1995">
      <w:pPr>
        <w:pStyle w:val="NoSpacing"/>
        <w:spacing w:line="360" w:lineRule="auto"/>
        <w:rPr>
          <w:rFonts w:ascii="Arial" w:hAnsi="Arial" w:cs="Arial"/>
          <w:sz w:val="24"/>
          <w:szCs w:val="24"/>
        </w:rPr>
      </w:pPr>
      <w:r w:rsidRPr="00FD1995">
        <w:rPr>
          <w:rFonts w:ascii="Arial" w:hAnsi="Arial" w:cs="Arial"/>
          <w:sz w:val="24"/>
          <w:szCs w:val="24"/>
        </w:rPr>
        <w:t xml:space="preserve">E: </w:t>
      </w:r>
      <w:hyperlink r:id="rId9" w:history="1">
        <w:r w:rsidRPr="00FD1995">
          <w:rPr>
            <w:rStyle w:val="Hyperlink"/>
            <w:rFonts w:ascii="Arial" w:hAnsi="Arial" w:cs="Arial"/>
            <w:sz w:val="24"/>
            <w:szCs w:val="24"/>
          </w:rPr>
          <w:t>rowef@liverpool.ac.uk</w:t>
        </w:r>
      </w:hyperlink>
    </w:p>
    <w:p w14:paraId="34B4A605" w14:textId="77777777" w:rsidR="00AB4106" w:rsidRPr="00FD1995" w:rsidRDefault="00AB4106" w:rsidP="00FD1995">
      <w:pPr>
        <w:pStyle w:val="NoSpacing"/>
        <w:spacing w:line="360" w:lineRule="auto"/>
        <w:rPr>
          <w:rFonts w:ascii="Arial" w:hAnsi="Arial" w:cs="Arial"/>
          <w:sz w:val="24"/>
          <w:szCs w:val="24"/>
        </w:rPr>
      </w:pPr>
    </w:p>
    <w:p w14:paraId="1151DC1F" w14:textId="77777777" w:rsidR="00AB4106" w:rsidRPr="00FD1995" w:rsidRDefault="00AB4106" w:rsidP="00FD1995">
      <w:pPr>
        <w:pStyle w:val="NoSpacing"/>
        <w:spacing w:line="360" w:lineRule="auto"/>
        <w:rPr>
          <w:rFonts w:ascii="Arial" w:hAnsi="Arial" w:cs="Arial"/>
          <w:b/>
          <w:sz w:val="24"/>
          <w:szCs w:val="24"/>
        </w:rPr>
      </w:pPr>
      <w:r w:rsidRPr="00FD1995">
        <w:rPr>
          <w:rFonts w:ascii="Arial" w:hAnsi="Arial" w:cs="Arial"/>
          <w:b/>
          <w:sz w:val="24"/>
          <w:szCs w:val="24"/>
        </w:rPr>
        <w:t xml:space="preserve">Category: </w:t>
      </w:r>
      <w:r w:rsidRPr="00FD1995">
        <w:rPr>
          <w:rFonts w:ascii="Arial" w:hAnsi="Arial" w:cs="Arial"/>
          <w:sz w:val="24"/>
          <w:szCs w:val="24"/>
        </w:rPr>
        <w:t>Original article</w:t>
      </w:r>
    </w:p>
    <w:p w14:paraId="0C763D9F" w14:textId="0CF41DDA" w:rsidR="00AB4106" w:rsidRPr="00FD1995" w:rsidRDefault="00AB4106" w:rsidP="00FD1995">
      <w:pPr>
        <w:pStyle w:val="NoSpacing"/>
        <w:spacing w:line="360" w:lineRule="auto"/>
        <w:rPr>
          <w:rFonts w:ascii="Arial" w:hAnsi="Arial" w:cs="Arial"/>
          <w:sz w:val="24"/>
          <w:szCs w:val="24"/>
        </w:rPr>
      </w:pPr>
      <w:r w:rsidRPr="00FD1995">
        <w:rPr>
          <w:rFonts w:ascii="Arial" w:hAnsi="Arial" w:cs="Arial"/>
          <w:b/>
          <w:sz w:val="24"/>
          <w:szCs w:val="24"/>
        </w:rPr>
        <w:t xml:space="preserve">Running title: </w:t>
      </w:r>
      <w:r w:rsidRPr="00FD1995">
        <w:rPr>
          <w:rFonts w:ascii="Arial" w:hAnsi="Arial" w:cs="Arial"/>
          <w:sz w:val="24"/>
          <w:szCs w:val="24"/>
        </w:rPr>
        <w:t xml:space="preserve">Lang </w:t>
      </w:r>
      <w:r w:rsidR="00611114">
        <w:rPr>
          <w:rFonts w:ascii="Arial" w:hAnsi="Arial" w:cs="Arial"/>
          <w:sz w:val="24"/>
          <w:szCs w:val="24"/>
        </w:rPr>
        <w:t>S</w:t>
      </w:r>
      <w:r w:rsidRPr="00FD1995">
        <w:rPr>
          <w:rFonts w:ascii="Arial" w:hAnsi="Arial" w:cs="Arial"/>
          <w:sz w:val="24"/>
          <w:szCs w:val="24"/>
        </w:rPr>
        <w:t>tereopad comparisons</w:t>
      </w:r>
    </w:p>
    <w:p w14:paraId="2F26C49F" w14:textId="2122C307" w:rsidR="00AB4106" w:rsidRPr="00FD1995" w:rsidRDefault="001A4BBD" w:rsidP="00FD1995">
      <w:pPr>
        <w:pStyle w:val="NoSpacing"/>
        <w:spacing w:line="360" w:lineRule="auto"/>
        <w:rPr>
          <w:rFonts w:ascii="Arial" w:hAnsi="Arial" w:cs="Arial"/>
          <w:sz w:val="24"/>
          <w:szCs w:val="24"/>
        </w:rPr>
      </w:pPr>
      <w:r>
        <w:rPr>
          <w:rFonts w:ascii="Arial" w:hAnsi="Arial" w:cs="Arial"/>
          <w:sz w:val="24"/>
          <w:szCs w:val="24"/>
        </w:rPr>
        <w:t>Word count: 2</w:t>
      </w:r>
      <w:r w:rsidR="002938EE">
        <w:rPr>
          <w:rFonts w:ascii="Arial" w:hAnsi="Arial" w:cs="Arial"/>
          <w:sz w:val="24"/>
          <w:szCs w:val="24"/>
        </w:rPr>
        <w:t>801</w:t>
      </w:r>
    </w:p>
    <w:p w14:paraId="7D51C2A7" w14:textId="77777777" w:rsidR="00AB4106" w:rsidRPr="00FD1995" w:rsidRDefault="001A4BBD" w:rsidP="00FD1995">
      <w:pPr>
        <w:pStyle w:val="NoSpacing"/>
        <w:spacing w:line="360" w:lineRule="auto"/>
        <w:rPr>
          <w:rFonts w:ascii="Arial" w:hAnsi="Arial" w:cs="Arial"/>
          <w:sz w:val="24"/>
          <w:szCs w:val="24"/>
        </w:rPr>
      </w:pPr>
      <w:r>
        <w:rPr>
          <w:rFonts w:ascii="Arial" w:hAnsi="Arial" w:cs="Arial"/>
          <w:sz w:val="24"/>
          <w:szCs w:val="24"/>
        </w:rPr>
        <w:t>Number of tables: 1</w:t>
      </w:r>
    </w:p>
    <w:p w14:paraId="44A57807" w14:textId="04B9986A" w:rsidR="00AB4106" w:rsidRDefault="0072082D" w:rsidP="00FD1995">
      <w:pPr>
        <w:pStyle w:val="NoSpacing"/>
        <w:spacing w:line="360" w:lineRule="auto"/>
        <w:rPr>
          <w:rFonts w:ascii="Arial" w:hAnsi="Arial" w:cs="Arial"/>
          <w:sz w:val="24"/>
          <w:szCs w:val="24"/>
        </w:rPr>
      </w:pPr>
      <w:r>
        <w:rPr>
          <w:rFonts w:ascii="Arial" w:hAnsi="Arial" w:cs="Arial"/>
          <w:sz w:val="24"/>
          <w:szCs w:val="24"/>
        </w:rPr>
        <w:t>Number of figures: 4</w:t>
      </w:r>
    </w:p>
    <w:p w14:paraId="2647042E" w14:textId="77777777" w:rsidR="00455674" w:rsidRPr="00FD1995" w:rsidRDefault="00455674" w:rsidP="00FD1995">
      <w:pPr>
        <w:pStyle w:val="NoSpacing"/>
        <w:spacing w:line="360" w:lineRule="auto"/>
        <w:rPr>
          <w:rFonts w:ascii="Arial" w:hAnsi="Arial" w:cs="Arial"/>
          <w:sz w:val="24"/>
          <w:szCs w:val="24"/>
        </w:rPr>
      </w:pPr>
    </w:p>
    <w:p w14:paraId="1AFA8C06" w14:textId="77777777" w:rsidR="00AB4106" w:rsidRPr="00FD1995" w:rsidRDefault="00AB4106" w:rsidP="00D210FD">
      <w:pPr>
        <w:pStyle w:val="NoSpacing"/>
        <w:spacing w:line="360" w:lineRule="auto"/>
        <w:jc w:val="both"/>
        <w:rPr>
          <w:rFonts w:ascii="Arial" w:hAnsi="Arial" w:cs="Arial"/>
          <w:sz w:val="24"/>
          <w:szCs w:val="24"/>
        </w:rPr>
      </w:pPr>
      <w:r w:rsidRPr="00FD1995">
        <w:rPr>
          <w:rFonts w:ascii="Arial" w:hAnsi="Arial" w:cs="Arial"/>
          <w:b/>
          <w:sz w:val="24"/>
          <w:szCs w:val="24"/>
        </w:rPr>
        <w:t>Conflict of interest:</w:t>
      </w:r>
      <w:r w:rsidRPr="00FD1995">
        <w:rPr>
          <w:rFonts w:ascii="Arial" w:hAnsi="Arial" w:cs="Arial"/>
          <w:sz w:val="24"/>
          <w:szCs w:val="24"/>
        </w:rPr>
        <w:t xml:space="preserve"> The authors do not have any commercial or proprietary interest in the Lang Stereopad. Lang</w:t>
      </w:r>
      <w:r w:rsidR="001A4BBD">
        <w:rPr>
          <w:rFonts w:ascii="Arial" w:hAnsi="Arial" w:cs="Arial"/>
          <w:sz w:val="24"/>
          <w:szCs w:val="24"/>
        </w:rPr>
        <w:t>-Stereotest AG</w:t>
      </w:r>
      <w:r w:rsidRPr="00FD1995">
        <w:rPr>
          <w:rFonts w:ascii="Arial" w:hAnsi="Arial" w:cs="Arial"/>
          <w:sz w:val="24"/>
          <w:szCs w:val="24"/>
        </w:rPr>
        <w:t xml:space="preserve"> provided the loan of the Lang Stereopad prototype for the conduct of this research study</w:t>
      </w:r>
      <w:r w:rsidR="001A4BBD">
        <w:rPr>
          <w:rFonts w:ascii="Arial" w:hAnsi="Arial" w:cs="Arial"/>
          <w:sz w:val="24"/>
          <w:szCs w:val="24"/>
        </w:rPr>
        <w:t>; the company</w:t>
      </w:r>
      <w:r w:rsidRPr="00FD1995">
        <w:rPr>
          <w:rFonts w:ascii="Arial" w:hAnsi="Arial" w:cs="Arial"/>
          <w:sz w:val="24"/>
          <w:szCs w:val="24"/>
        </w:rPr>
        <w:t xml:space="preserve"> had no role in the design or conduct of this research.</w:t>
      </w:r>
    </w:p>
    <w:p w14:paraId="18DA6FBD" w14:textId="77777777" w:rsidR="00AB4106" w:rsidRPr="00FD1995" w:rsidRDefault="00AB4106" w:rsidP="00FD1995">
      <w:pPr>
        <w:spacing w:line="360" w:lineRule="auto"/>
        <w:rPr>
          <w:rFonts w:ascii="Arial" w:hAnsi="Arial" w:cs="Arial"/>
        </w:rPr>
      </w:pPr>
    </w:p>
    <w:p w14:paraId="0EFD69EC" w14:textId="59033179" w:rsidR="00AB4106" w:rsidRDefault="00AB4106" w:rsidP="00D210FD">
      <w:pPr>
        <w:spacing w:line="360" w:lineRule="auto"/>
        <w:jc w:val="both"/>
        <w:rPr>
          <w:rFonts w:ascii="Arial" w:hAnsi="Arial" w:cs="Arial"/>
        </w:rPr>
      </w:pPr>
      <w:r w:rsidRPr="00FD1995">
        <w:rPr>
          <w:rFonts w:ascii="Arial" w:hAnsi="Arial" w:cs="Arial"/>
          <w:b/>
        </w:rPr>
        <w:t>Author contribution:</w:t>
      </w:r>
      <w:r w:rsidRPr="00FD1995">
        <w:rPr>
          <w:rFonts w:ascii="Arial" w:hAnsi="Arial" w:cs="Arial"/>
        </w:rPr>
        <w:t xml:space="preserve"> FR provided oversight for the study and led the writing of the paper. FR, LH, CH, CSC, MM contributed to data collection, reviewing the draft paper and approving the final version.</w:t>
      </w:r>
    </w:p>
    <w:p w14:paraId="6A8DC246" w14:textId="6D95527D" w:rsidR="008808DA" w:rsidRDefault="008808DA" w:rsidP="00D210FD">
      <w:pPr>
        <w:spacing w:line="360" w:lineRule="auto"/>
        <w:jc w:val="both"/>
        <w:rPr>
          <w:rFonts w:ascii="Arial" w:hAnsi="Arial" w:cs="Arial"/>
        </w:rPr>
      </w:pPr>
    </w:p>
    <w:p w14:paraId="6006E5A2" w14:textId="77777777" w:rsidR="00D70910" w:rsidRDefault="00D70910" w:rsidP="00FD1995">
      <w:pPr>
        <w:spacing w:line="360" w:lineRule="auto"/>
        <w:rPr>
          <w:rFonts w:ascii="Arial" w:hAnsi="Arial" w:cs="Arial"/>
          <w:b/>
        </w:rPr>
      </w:pPr>
    </w:p>
    <w:p w14:paraId="41906C76" w14:textId="77777777" w:rsidR="00D70910" w:rsidRDefault="00D70910" w:rsidP="00FD1995">
      <w:pPr>
        <w:spacing w:line="360" w:lineRule="auto"/>
        <w:rPr>
          <w:rFonts w:ascii="Arial" w:hAnsi="Arial" w:cs="Arial"/>
          <w:b/>
        </w:rPr>
      </w:pPr>
    </w:p>
    <w:p w14:paraId="3DA03FAB" w14:textId="77777777" w:rsidR="00D70910" w:rsidRDefault="00D70910" w:rsidP="00FD1995">
      <w:pPr>
        <w:spacing w:line="360" w:lineRule="auto"/>
        <w:rPr>
          <w:rFonts w:ascii="Arial" w:hAnsi="Arial" w:cs="Arial"/>
          <w:b/>
        </w:rPr>
      </w:pPr>
    </w:p>
    <w:p w14:paraId="534807DD" w14:textId="7AE1A5BD" w:rsidR="00AB4106" w:rsidRPr="00FD1995" w:rsidRDefault="00AB4106" w:rsidP="00FD1995">
      <w:pPr>
        <w:spacing w:line="360" w:lineRule="auto"/>
        <w:rPr>
          <w:rFonts w:ascii="Arial" w:hAnsi="Arial" w:cs="Arial"/>
          <w:b/>
        </w:rPr>
      </w:pPr>
      <w:r w:rsidRPr="00FD1995">
        <w:rPr>
          <w:rFonts w:ascii="Arial" w:hAnsi="Arial" w:cs="Arial"/>
          <w:b/>
        </w:rPr>
        <w:lastRenderedPageBreak/>
        <w:t>Abstract</w:t>
      </w:r>
    </w:p>
    <w:p w14:paraId="0D627EB5" w14:textId="29089DBC" w:rsidR="00AB4106" w:rsidRPr="00FD1995" w:rsidRDefault="00AB4106" w:rsidP="00D210FD">
      <w:pPr>
        <w:spacing w:line="360" w:lineRule="auto"/>
        <w:jc w:val="both"/>
        <w:rPr>
          <w:rFonts w:ascii="Arial" w:hAnsi="Arial" w:cs="Arial"/>
        </w:rPr>
      </w:pPr>
      <w:r w:rsidRPr="00FD1995">
        <w:rPr>
          <w:rFonts w:ascii="Arial" w:hAnsi="Arial" w:cs="Arial"/>
        </w:rPr>
        <w:t xml:space="preserve">Aim: </w:t>
      </w:r>
      <w:r w:rsidR="00AD118B">
        <w:rPr>
          <w:rFonts w:ascii="Arial" w:hAnsi="Arial" w:cs="Arial"/>
        </w:rPr>
        <w:t>New methods of measurement require testing to evaluate test validity. This study</w:t>
      </w:r>
      <w:r w:rsidRPr="00FD1995">
        <w:rPr>
          <w:rFonts w:ascii="Arial" w:hAnsi="Arial" w:cs="Arial"/>
        </w:rPr>
        <w:t xml:space="preserve"> compare</w:t>
      </w:r>
      <w:r w:rsidR="00AD118B">
        <w:rPr>
          <w:rFonts w:ascii="Arial" w:hAnsi="Arial" w:cs="Arial"/>
        </w:rPr>
        <w:t>s</w:t>
      </w:r>
      <w:r w:rsidRPr="00FD1995">
        <w:rPr>
          <w:rFonts w:ascii="Arial" w:hAnsi="Arial" w:cs="Arial"/>
        </w:rPr>
        <w:t xml:space="preserve"> stereoacuity results of the Lang Stereopad to </w:t>
      </w:r>
      <w:r w:rsidR="00561457">
        <w:rPr>
          <w:rFonts w:ascii="Arial" w:hAnsi="Arial" w:cs="Arial"/>
        </w:rPr>
        <w:t xml:space="preserve">other </w:t>
      </w:r>
      <w:r w:rsidRPr="00FD1995">
        <w:rPr>
          <w:rFonts w:ascii="Arial" w:hAnsi="Arial" w:cs="Arial"/>
        </w:rPr>
        <w:t>common clinical stereoacuity assessments</w:t>
      </w:r>
      <w:r w:rsidR="00AD118B">
        <w:rPr>
          <w:rFonts w:ascii="Arial" w:hAnsi="Arial" w:cs="Arial"/>
        </w:rPr>
        <w:t xml:space="preserve"> in a normal vision population.</w:t>
      </w:r>
      <w:r w:rsidRPr="00FD1995">
        <w:rPr>
          <w:rFonts w:ascii="Arial" w:hAnsi="Arial" w:cs="Arial"/>
        </w:rPr>
        <w:t xml:space="preserve"> </w:t>
      </w:r>
    </w:p>
    <w:p w14:paraId="16A39BEE" w14:textId="71874B29" w:rsidR="00AB4106" w:rsidRPr="00FD1995" w:rsidRDefault="00AB4106" w:rsidP="00D210FD">
      <w:pPr>
        <w:spacing w:line="360" w:lineRule="auto"/>
        <w:jc w:val="both"/>
        <w:rPr>
          <w:rFonts w:ascii="Arial" w:hAnsi="Arial" w:cs="Arial"/>
        </w:rPr>
      </w:pPr>
      <w:r w:rsidRPr="00FD1995">
        <w:rPr>
          <w:rFonts w:ascii="Arial" w:eastAsia="Calibri" w:hAnsi="Arial" w:cs="Arial"/>
        </w:rPr>
        <w:t xml:space="preserve">Methods: </w:t>
      </w:r>
      <w:r w:rsidR="0032412C">
        <w:rPr>
          <w:rFonts w:ascii="Arial" w:eastAsia="Calibri" w:hAnsi="Arial" w:cs="Arial"/>
        </w:rPr>
        <w:t>A p</w:t>
      </w:r>
      <w:r w:rsidRPr="00FD1995">
        <w:rPr>
          <w:rFonts w:ascii="Arial" w:eastAsia="Calibri" w:hAnsi="Arial" w:cs="Arial"/>
        </w:rPr>
        <w:t>rospective cross</w:t>
      </w:r>
      <w:r w:rsidR="00455674">
        <w:rPr>
          <w:rFonts w:ascii="Arial" w:eastAsia="Calibri" w:hAnsi="Arial" w:cs="Arial"/>
        </w:rPr>
        <w:t>-</w:t>
      </w:r>
      <w:r w:rsidRPr="00FD1995">
        <w:rPr>
          <w:rFonts w:ascii="Arial" w:eastAsia="Calibri" w:hAnsi="Arial" w:cs="Arial"/>
        </w:rPr>
        <w:t>section</w:t>
      </w:r>
      <w:r w:rsidR="00455674">
        <w:rPr>
          <w:rFonts w:ascii="Arial" w:eastAsia="Calibri" w:hAnsi="Arial" w:cs="Arial"/>
        </w:rPr>
        <w:t>al</w:t>
      </w:r>
      <w:r w:rsidRPr="00FD1995">
        <w:rPr>
          <w:rFonts w:ascii="Arial" w:eastAsia="Calibri" w:hAnsi="Arial" w:cs="Arial"/>
        </w:rPr>
        <w:t xml:space="preserve"> study</w:t>
      </w:r>
      <w:r w:rsidRPr="00FD1995">
        <w:rPr>
          <w:rFonts w:ascii="Arial" w:hAnsi="Arial" w:cs="Arial"/>
        </w:rPr>
        <w:t xml:space="preserve"> </w:t>
      </w:r>
      <w:r w:rsidR="00455674">
        <w:rPr>
          <w:rFonts w:ascii="Arial" w:hAnsi="Arial" w:cs="Arial"/>
        </w:rPr>
        <w:t xml:space="preserve">was conducted </w:t>
      </w:r>
      <w:r w:rsidRPr="00FD1995">
        <w:rPr>
          <w:rFonts w:ascii="Arial" w:hAnsi="Arial" w:cs="Arial"/>
        </w:rPr>
        <w:t xml:space="preserve">comparing </w:t>
      </w:r>
      <w:r w:rsidR="0032412C">
        <w:rPr>
          <w:rFonts w:ascii="Arial" w:hAnsi="Arial" w:cs="Arial"/>
        </w:rPr>
        <w:t>the Lang Stereopad</w:t>
      </w:r>
      <w:r w:rsidRPr="00FD1995">
        <w:rPr>
          <w:rFonts w:ascii="Arial" w:hAnsi="Arial" w:cs="Arial"/>
        </w:rPr>
        <w:t xml:space="preserve"> stereoacuity results </w:t>
      </w:r>
      <w:r w:rsidR="0032412C">
        <w:rPr>
          <w:rFonts w:ascii="Arial" w:hAnsi="Arial" w:cs="Arial"/>
        </w:rPr>
        <w:t xml:space="preserve">to results </w:t>
      </w:r>
      <w:r w:rsidRPr="00FD1995">
        <w:rPr>
          <w:rFonts w:ascii="Arial" w:hAnsi="Arial" w:cs="Arial"/>
        </w:rPr>
        <w:t>from the Lang II, Frisby and TNO stereo tests.</w:t>
      </w:r>
      <w:r w:rsidR="00455674">
        <w:rPr>
          <w:rFonts w:ascii="Arial" w:hAnsi="Arial" w:cs="Arial"/>
        </w:rPr>
        <w:t xml:space="preserve"> Mean stereoacuity values and </w:t>
      </w:r>
      <w:r w:rsidR="005C05A5">
        <w:rPr>
          <w:rFonts w:ascii="Arial" w:hAnsi="Arial" w:cs="Arial"/>
        </w:rPr>
        <w:t>their</w:t>
      </w:r>
      <w:r w:rsidR="00455674">
        <w:rPr>
          <w:rFonts w:ascii="Arial" w:hAnsi="Arial" w:cs="Arial"/>
        </w:rPr>
        <w:t xml:space="preserve"> correlation with inter-ocular visual acuity difference </w:t>
      </w:r>
      <w:r w:rsidR="005C05A5">
        <w:rPr>
          <w:rFonts w:ascii="Arial" w:hAnsi="Arial" w:cs="Arial"/>
        </w:rPr>
        <w:t>were</w:t>
      </w:r>
      <w:r w:rsidR="00455674">
        <w:rPr>
          <w:rFonts w:ascii="Arial" w:hAnsi="Arial" w:cs="Arial"/>
        </w:rPr>
        <w:t xml:space="preserve"> compared for </w:t>
      </w:r>
      <w:r w:rsidRPr="00FD1995">
        <w:rPr>
          <w:rFonts w:ascii="Arial" w:hAnsi="Arial" w:cs="Arial"/>
        </w:rPr>
        <w:t xml:space="preserve">each stereo </w:t>
      </w:r>
      <w:r w:rsidR="00455674">
        <w:rPr>
          <w:rFonts w:ascii="Arial" w:hAnsi="Arial" w:cs="Arial"/>
        </w:rPr>
        <w:t>test.</w:t>
      </w:r>
      <w:r w:rsidR="00DD0675">
        <w:rPr>
          <w:rFonts w:ascii="Arial" w:hAnsi="Arial" w:cs="Arial"/>
        </w:rPr>
        <w:t xml:space="preserve"> </w:t>
      </w:r>
    </w:p>
    <w:p w14:paraId="1DA1B974" w14:textId="21258C18" w:rsidR="00DD0675" w:rsidRDefault="00AB4106" w:rsidP="00D210FD">
      <w:pPr>
        <w:spacing w:line="360" w:lineRule="auto"/>
        <w:jc w:val="both"/>
        <w:rPr>
          <w:rFonts w:ascii="Arial" w:eastAsia="Calibri" w:hAnsi="Arial" w:cs="Arial"/>
        </w:rPr>
      </w:pPr>
      <w:r w:rsidRPr="00FD1995">
        <w:rPr>
          <w:rFonts w:ascii="Arial" w:hAnsi="Arial" w:cs="Arial"/>
        </w:rPr>
        <w:t xml:space="preserve">Results: </w:t>
      </w:r>
      <w:r w:rsidR="00007404">
        <w:rPr>
          <w:rFonts w:ascii="Arial" w:hAnsi="Arial" w:cs="Arial"/>
        </w:rPr>
        <w:t>98</w:t>
      </w:r>
      <w:r w:rsidRPr="00FD1995">
        <w:rPr>
          <w:rFonts w:ascii="Arial" w:hAnsi="Arial" w:cs="Arial"/>
        </w:rPr>
        <w:t xml:space="preserve"> subjects</w:t>
      </w:r>
      <w:r w:rsidR="00DD0675">
        <w:rPr>
          <w:rFonts w:ascii="Arial" w:eastAsia="Calibri" w:hAnsi="Arial" w:cs="Arial"/>
        </w:rPr>
        <w:t xml:space="preserve"> </w:t>
      </w:r>
      <w:r w:rsidR="0032412C">
        <w:rPr>
          <w:rFonts w:ascii="Arial" w:eastAsia="Calibri" w:hAnsi="Arial" w:cs="Arial"/>
        </w:rPr>
        <w:t>(mean age of 3</w:t>
      </w:r>
      <w:r w:rsidR="00007404">
        <w:rPr>
          <w:rFonts w:ascii="Arial" w:eastAsia="Calibri" w:hAnsi="Arial" w:cs="Arial"/>
        </w:rPr>
        <w:t>3.5</w:t>
      </w:r>
      <w:r w:rsidR="0032412C">
        <w:rPr>
          <w:rFonts w:ascii="Arial" w:eastAsia="Calibri" w:hAnsi="Arial" w:cs="Arial"/>
        </w:rPr>
        <w:t xml:space="preserve"> years, SD 14.</w:t>
      </w:r>
      <w:r w:rsidR="00007404">
        <w:rPr>
          <w:rFonts w:ascii="Arial" w:eastAsia="Calibri" w:hAnsi="Arial" w:cs="Arial"/>
        </w:rPr>
        <w:t>1</w:t>
      </w:r>
      <w:r w:rsidR="0032412C">
        <w:rPr>
          <w:rFonts w:ascii="Arial" w:eastAsia="Calibri" w:hAnsi="Arial" w:cs="Arial"/>
        </w:rPr>
        <w:t xml:space="preserve">; </w:t>
      </w:r>
      <w:r w:rsidR="00007404">
        <w:rPr>
          <w:rFonts w:ascii="Arial" w:eastAsia="Calibri" w:hAnsi="Arial" w:cs="Arial"/>
        </w:rPr>
        <w:t>39</w:t>
      </w:r>
      <w:r w:rsidR="0032412C">
        <w:rPr>
          <w:rFonts w:ascii="Arial" w:eastAsia="Calibri" w:hAnsi="Arial" w:cs="Arial"/>
        </w:rPr>
        <w:t xml:space="preserve"> males and </w:t>
      </w:r>
      <w:r w:rsidR="00007404">
        <w:rPr>
          <w:rFonts w:ascii="Arial" w:eastAsia="Calibri" w:hAnsi="Arial" w:cs="Arial"/>
        </w:rPr>
        <w:t>59</w:t>
      </w:r>
      <w:r w:rsidR="0032412C">
        <w:rPr>
          <w:rFonts w:ascii="Arial" w:eastAsia="Calibri" w:hAnsi="Arial" w:cs="Arial"/>
        </w:rPr>
        <w:t xml:space="preserve"> females) </w:t>
      </w:r>
      <w:r w:rsidRPr="00FD1995">
        <w:rPr>
          <w:rFonts w:ascii="Arial" w:eastAsia="Calibri" w:hAnsi="Arial" w:cs="Arial"/>
        </w:rPr>
        <w:t xml:space="preserve">with normal parameters of visual function underwent </w:t>
      </w:r>
      <w:r w:rsidR="00DD0675">
        <w:rPr>
          <w:rFonts w:ascii="Arial" w:eastAsia="Calibri" w:hAnsi="Arial" w:cs="Arial"/>
        </w:rPr>
        <w:t>multiple stereotest</w:t>
      </w:r>
      <w:r w:rsidRPr="00FD1995">
        <w:rPr>
          <w:rFonts w:ascii="Arial" w:eastAsia="Calibri" w:hAnsi="Arial" w:cs="Arial"/>
        </w:rPr>
        <w:t xml:space="preserve"> assessment</w:t>
      </w:r>
      <w:r w:rsidR="00455674">
        <w:rPr>
          <w:rFonts w:ascii="Arial" w:eastAsia="Calibri" w:hAnsi="Arial" w:cs="Arial"/>
        </w:rPr>
        <w:t>s</w:t>
      </w:r>
      <w:r w:rsidRPr="00FD1995">
        <w:rPr>
          <w:rFonts w:ascii="Arial" w:eastAsia="Calibri" w:hAnsi="Arial" w:cs="Arial"/>
        </w:rPr>
        <w:t xml:space="preserve">. </w:t>
      </w:r>
      <w:r w:rsidR="00007404">
        <w:rPr>
          <w:rFonts w:ascii="Arial" w:eastAsia="Calibri" w:hAnsi="Arial" w:cs="Arial"/>
        </w:rPr>
        <w:t>M</w:t>
      </w:r>
      <w:r w:rsidR="00DD0675">
        <w:rPr>
          <w:rFonts w:ascii="Arial" w:eastAsia="Calibri" w:hAnsi="Arial" w:cs="Arial"/>
        </w:rPr>
        <w:t>edian stereoacuity values were</w:t>
      </w:r>
      <w:r w:rsidR="00455674">
        <w:rPr>
          <w:rFonts w:ascii="Arial" w:eastAsia="Calibri" w:hAnsi="Arial" w:cs="Arial"/>
        </w:rPr>
        <w:t xml:space="preserve"> the</w:t>
      </w:r>
      <w:r w:rsidR="00DD0675">
        <w:rPr>
          <w:rFonts w:ascii="Arial" w:eastAsia="Calibri" w:hAnsi="Arial" w:cs="Arial"/>
        </w:rPr>
        <w:t xml:space="preserve"> </w:t>
      </w:r>
      <w:r w:rsidR="0032412C">
        <w:rPr>
          <w:rFonts w:ascii="Arial" w:eastAsia="Calibri" w:hAnsi="Arial" w:cs="Arial"/>
        </w:rPr>
        <w:t>low</w:t>
      </w:r>
      <w:r w:rsidR="00DD0675">
        <w:rPr>
          <w:rFonts w:ascii="Arial" w:eastAsia="Calibri" w:hAnsi="Arial" w:cs="Arial"/>
        </w:rPr>
        <w:t>est (</w:t>
      </w:r>
      <w:r w:rsidR="0032412C">
        <w:rPr>
          <w:rFonts w:ascii="Arial" w:eastAsia="Calibri" w:hAnsi="Arial" w:cs="Arial"/>
        </w:rPr>
        <w:t xml:space="preserve">i.e. </w:t>
      </w:r>
      <w:r w:rsidR="00DD0675">
        <w:rPr>
          <w:rFonts w:ascii="Arial" w:eastAsia="Calibri" w:hAnsi="Arial" w:cs="Arial"/>
        </w:rPr>
        <w:t xml:space="preserve">more detailed stereoacuity) </w:t>
      </w:r>
      <w:r w:rsidR="005C05A5">
        <w:rPr>
          <w:rFonts w:ascii="Arial" w:eastAsia="Calibri" w:hAnsi="Arial" w:cs="Arial"/>
        </w:rPr>
        <w:t xml:space="preserve">when </w:t>
      </w:r>
      <w:r w:rsidR="00DD0675">
        <w:rPr>
          <w:rFonts w:ascii="Arial" w:eastAsia="Calibri" w:hAnsi="Arial" w:cs="Arial"/>
        </w:rPr>
        <w:t>using the Frisby stereotest</w:t>
      </w:r>
      <w:r w:rsidR="0032412C">
        <w:rPr>
          <w:rFonts w:ascii="Arial" w:eastAsia="Calibri" w:hAnsi="Arial" w:cs="Arial"/>
        </w:rPr>
        <w:t xml:space="preserve"> (me</w:t>
      </w:r>
      <w:r w:rsidR="00D67509">
        <w:rPr>
          <w:rFonts w:ascii="Arial" w:eastAsia="Calibri" w:hAnsi="Arial" w:cs="Arial"/>
        </w:rPr>
        <w:t>di</w:t>
      </w:r>
      <w:r w:rsidR="0032412C">
        <w:rPr>
          <w:rFonts w:ascii="Arial" w:eastAsia="Calibri" w:hAnsi="Arial" w:cs="Arial"/>
        </w:rPr>
        <w:t xml:space="preserve">an </w:t>
      </w:r>
      <w:r w:rsidR="00007404">
        <w:rPr>
          <w:rFonts w:ascii="Arial" w:eastAsia="Calibri" w:hAnsi="Arial" w:cs="Arial"/>
        </w:rPr>
        <w:t>40</w:t>
      </w:r>
      <w:r w:rsidR="0032412C">
        <w:rPr>
          <w:rFonts w:ascii="Arial" w:eastAsia="Calibri" w:hAnsi="Arial" w:cs="Arial"/>
        </w:rPr>
        <w:t>”</w:t>
      </w:r>
      <w:r w:rsidR="00D67509">
        <w:rPr>
          <w:rFonts w:ascii="Arial" w:eastAsia="Calibri" w:hAnsi="Arial" w:cs="Arial"/>
        </w:rPr>
        <w:t xml:space="preserve">; </w:t>
      </w:r>
      <w:r w:rsidR="00007404">
        <w:rPr>
          <w:rFonts w:ascii="Arial" w:eastAsia="Calibri" w:hAnsi="Arial" w:cs="Arial"/>
        </w:rPr>
        <w:t>20</w:t>
      </w:r>
      <w:r w:rsidR="00D67509">
        <w:rPr>
          <w:rFonts w:ascii="Arial" w:eastAsia="Calibri" w:hAnsi="Arial" w:cs="Arial"/>
        </w:rPr>
        <w:t>-</w:t>
      </w:r>
      <w:r w:rsidR="00007404">
        <w:rPr>
          <w:rFonts w:ascii="Arial" w:eastAsia="Calibri" w:hAnsi="Arial" w:cs="Arial"/>
        </w:rPr>
        <w:t>170</w:t>
      </w:r>
      <w:r w:rsidR="00D67509">
        <w:rPr>
          <w:rFonts w:ascii="Arial" w:eastAsia="Calibri" w:hAnsi="Arial" w:cs="Arial"/>
        </w:rPr>
        <w:t>”</w:t>
      </w:r>
      <w:r w:rsidR="00EA5CC9">
        <w:rPr>
          <w:rFonts w:ascii="Arial" w:eastAsia="Calibri" w:hAnsi="Arial" w:cs="Arial"/>
        </w:rPr>
        <w:t xml:space="preserve"> [minimum-maximum]</w:t>
      </w:r>
      <w:r w:rsidR="0032412C">
        <w:rPr>
          <w:rFonts w:ascii="Arial" w:eastAsia="Calibri" w:hAnsi="Arial" w:cs="Arial"/>
        </w:rPr>
        <w:t>) and TNO stereotest (me</w:t>
      </w:r>
      <w:r w:rsidR="00D67509">
        <w:rPr>
          <w:rFonts w:ascii="Arial" w:eastAsia="Calibri" w:hAnsi="Arial" w:cs="Arial"/>
        </w:rPr>
        <w:t>di</w:t>
      </w:r>
      <w:r w:rsidR="0032412C">
        <w:rPr>
          <w:rFonts w:ascii="Arial" w:eastAsia="Calibri" w:hAnsi="Arial" w:cs="Arial"/>
        </w:rPr>
        <w:t xml:space="preserve">an </w:t>
      </w:r>
      <w:r w:rsidR="00D67509">
        <w:rPr>
          <w:rFonts w:ascii="Arial" w:eastAsia="Calibri" w:hAnsi="Arial" w:cs="Arial"/>
        </w:rPr>
        <w:t>60</w:t>
      </w:r>
      <w:r w:rsidR="00BB0B96">
        <w:rPr>
          <w:rFonts w:ascii="Arial" w:eastAsia="Calibri" w:hAnsi="Arial" w:cs="Arial"/>
        </w:rPr>
        <w:t>”</w:t>
      </w:r>
      <w:r w:rsidR="00D67509">
        <w:rPr>
          <w:rFonts w:ascii="Arial" w:eastAsia="Calibri" w:hAnsi="Arial" w:cs="Arial"/>
        </w:rPr>
        <w:t xml:space="preserve">; </w:t>
      </w:r>
      <w:r w:rsidR="00007404">
        <w:rPr>
          <w:rFonts w:ascii="Arial" w:eastAsia="Calibri" w:hAnsi="Arial" w:cs="Arial"/>
        </w:rPr>
        <w:t>15</w:t>
      </w:r>
      <w:r w:rsidR="00D67509">
        <w:rPr>
          <w:rFonts w:ascii="Arial" w:eastAsia="Calibri" w:hAnsi="Arial" w:cs="Arial"/>
        </w:rPr>
        <w:t>-480”</w:t>
      </w:r>
      <w:r w:rsidR="0032412C">
        <w:rPr>
          <w:rFonts w:ascii="Arial" w:eastAsia="Calibri" w:hAnsi="Arial" w:cs="Arial"/>
        </w:rPr>
        <w:t>)</w:t>
      </w:r>
      <w:r w:rsidR="00DD0675">
        <w:rPr>
          <w:rFonts w:ascii="Arial" w:eastAsia="Calibri" w:hAnsi="Arial" w:cs="Arial"/>
        </w:rPr>
        <w:t xml:space="preserve">. </w:t>
      </w:r>
      <w:r w:rsidR="00D67509">
        <w:rPr>
          <w:rFonts w:ascii="Arial" w:eastAsia="Calibri" w:hAnsi="Arial" w:cs="Arial"/>
        </w:rPr>
        <w:t xml:space="preserve">In comparison, medians were </w:t>
      </w:r>
      <w:r w:rsidR="00007404">
        <w:rPr>
          <w:rFonts w:ascii="Arial" w:eastAsia="Calibri" w:hAnsi="Arial" w:cs="Arial"/>
        </w:rPr>
        <w:t xml:space="preserve">about double at </w:t>
      </w:r>
      <w:r w:rsidR="00D67509">
        <w:rPr>
          <w:rFonts w:ascii="Arial" w:eastAsia="Calibri" w:hAnsi="Arial" w:cs="Arial"/>
        </w:rPr>
        <w:t>100” (50-800”) for t</w:t>
      </w:r>
      <w:r w:rsidR="00DD0675">
        <w:rPr>
          <w:rFonts w:ascii="Arial" w:eastAsia="Calibri" w:hAnsi="Arial" w:cs="Arial"/>
        </w:rPr>
        <w:t xml:space="preserve">he Lang </w:t>
      </w:r>
      <w:r w:rsidR="00611114">
        <w:rPr>
          <w:rFonts w:ascii="Arial" w:eastAsia="Calibri" w:hAnsi="Arial" w:cs="Arial"/>
        </w:rPr>
        <w:t>S</w:t>
      </w:r>
      <w:r w:rsidR="00DD0675">
        <w:rPr>
          <w:rFonts w:ascii="Arial" w:eastAsia="Calibri" w:hAnsi="Arial" w:cs="Arial"/>
        </w:rPr>
        <w:t xml:space="preserve">tereopad </w:t>
      </w:r>
      <w:r w:rsidR="00D67509">
        <w:rPr>
          <w:rFonts w:ascii="Arial" w:eastAsia="Calibri" w:hAnsi="Arial" w:cs="Arial"/>
        </w:rPr>
        <w:t xml:space="preserve">and </w:t>
      </w:r>
      <w:r w:rsidR="00007404">
        <w:rPr>
          <w:rFonts w:ascii="Arial" w:eastAsia="Calibri" w:hAnsi="Arial" w:cs="Arial"/>
        </w:rPr>
        <w:t xml:space="preserve">greater at </w:t>
      </w:r>
      <w:r w:rsidR="00D67509">
        <w:rPr>
          <w:rFonts w:ascii="Arial" w:eastAsia="Calibri" w:hAnsi="Arial" w:cs="Arial"/>
        </w:rPr>
        <w:t>200” (200-</w:t>
      </w:r>
      <w:r w:rsidR="00007404">
        <w:rPr>
          <w:rFonts w:ascii="Arial" w:eastAsia="Calibri" w:hAnsi="Arial" w:cs="Arial"/>
        </w:rPr>
        <w:t>2</w:t>
      </w:r>
      <w:r w:rsidR="00D67509">
        <w:rPr>
          <w:rFonts w:ascii="Arial" w:eastAsia="Calibri" w:hAnsi="Arial" w:cs="Arial"/>
        </w:rPr>
        <w:t xml:space="preserve">00”) for </w:t>
      </w:r>
      <w:r w:rsidR="00DD0675">
        <w:rPr>
          <w:rFonts w:ascii="Arial" w:eastAsia="Calibri" w:hAnsi="Arial" w:cs="Arial"/>
        </w:rPr>
        <w:t xml:space="preserve">the Lang II stereotest. </w:t>
      </w:r>
      <w:r w:rsidR="0032412C">
        <w:rPr>
          <w:rFonts w:ascii="Arial" w:eastAsia="Calibri" w:hAnsi="Arial" w:cs="Arial"/>
        </w:rPr>
        <w:t>There was no correlation for e</w:t>
      </w:r>
      <w:r w:rsidR="00DD0675">
        <w:rPr>
          <w:rFonts w:ascii="Arial" w:eastAsia="Calibri" w:hAnsi="Arial" w:cs="Arial"/>
        </w:rPr>
        <w:t>ach stereotest with</w:t>
      </w:r>
      <w:r w:rsidR="00455674">
        <w:rPr>
          <w:rFonts w:ascii="Arial" w:eastAsia="Calibri" w:hAnsi="Arial" w:cs="Arial"/>
        </w:rPr>
        <w:t xml:space="preserve"> </w:t>
      </w:r>
      <w:r w:rsidR="00DD0675">
        <w:rPr>
          <w:rFonts w:ascii="Arial" w:eastAsia="Calibri" w:hAnsi="Arial" w:cs="Arial"/>
        </w:rPr>
        <w:t xml:space="preserve">interocular </w:t>
      </w:r>
      <w:r w:rsidR="00455674">
        <w:rPr>
          <w:rFonts w:ascii="Arial" w:eastAsia="Calibri" w:hAnsi="Arial" w:cs="Arial"/>
        </w:rPr>
        <w:t xml:space="preserve">visual acuity </w:t>
      </w:r>
      <w:r w:rsidR="00DD0675">
        <w:rPr>
          <w:rFonts w:ascii="Arial" w:eastAsia="Calibri" w:hAnsi="Arial" w:cs="Arial"/>
        </w:rPr>
        <w:t>difference</w:t>
      </w:r>
      <w:r w:rsidR="00455674">
        <w:rPr>
          <w:rFonts w:ascii="Arial" w:eastAsia="Calibri" w:hAnsi="Arial" w:cs="Arial"/>
        </w:rPr>
        <w:t xml:space="preserve">s. </w:t>
      </w:r>
    </w:p>
    <w:p w14:paraId="60544F43" w14:textId="5D464394" w:rsidR="00AB4106" w:rsidRDefault="00AB4106" w:rsidP="00D210FD">
      <w:pPr>
        <w:spacing w:line="360" w:lineRule="auto"/>
        <w:jc w:val="both"/>
        <w:rPr>
          <w:rFonts w:ascii="Arial" w:eastAsiaTheme="minorHAnsi" w:hAnsi="Arial" w:cs="Arial"/>
          <w:lang w:val="en-GB"/>
        </w:rPr>
      </w:pPr>
      <w:r w:rsidRPr="00FD1995">
        <w:rPr>
          <w:rFonts w:ascii="Arial" w:eastAsia="Calibri" w:hAnsi="Arial" w:cs="Arial"/>
        </w:rPr>
        <w:t xml:space="preserve">Conclusions: </w:t>
      </w:r>
      <w:r w:rsidR="00DD0675">
        <w:rPr>
          <w:rFonts w:ascii="Arial" w:eastAsiaTheme="minorHAnsi" w:hAnsi="Arial" w:cs="Arial"/>
          <w:lang w:val="en-GB"/>
        </w:rPr>
        <w:t xml:space="preserve">The Lang </w:t>
      </w:r>
      <w:r w:rsidR="00611114">
        <w:rPr>
          <w:rFonts w:ascii="Arial" w:eastAsiaTheme="minorHAnsi" w:hAnsi="Arial" w:cs="Arial"/>
          <w:lang w:val="en-GB"/>
        </w:rPr>
        <w:t>S</w:t>
      </w:r>
      <w:r w:rsidR="00DD0675">
        <w:rPr>
          <w:rFonts w:ascii="Arial" w:eastAsiaTheme="minorHAnsi" w:hAnsi="Arial" w:cs="Arial"/>
          <w:lang w:val="en-GB"/>
        </w:rPr>
        <w:t xml:space="preserve">tereopad test is easy to administer and it has certain advantages such as no requirement for additional test glasses. It is a useful assessment to add to the clinical armamentarium for binocular assessment of stereopsis. </w:t>
      </w:r>
      <w:r w:rsidR="004F572A" w:rsidRPr="004F572A">
        <w:rPr>
          <w:rFonts w:ascii="Arial" w:hAnsi="Arial" w:cs="Arial"/>
        </w:rPr>
        <w:t>The Lang Stereopad does not agree well with other stereo tests such as the TNO and Frisby</w:t>
      </w:r>
      <w:r w:rsidR="00D67509">
        <w:rPr>
          <w:rFonts w:ascii="Arial" w:hAnsi="Arial" w:cs="Arial"/>
        </w:rPr>
        <w:t xml:space="preserve"> but provides a greater stereoacuity test range than the Lang II</w:t>
      </w:r>
      <w:r w:rsidR="004F572A" w:rsidRPr="004F572A">
        <w:rPr>
          <w:rFonts w:ascii="Arial" w:hAnsi="Arial" w:cs="Arial"/>
        </w:rPr>
        <w:t>.</w:t>
      </w:r>
      <w:r w:rsidR="004F572A">
        <w:rPr>
          <w:rFonts w:ascii="Arial" w:hAnsi="Arial" w:cs="Arial"/>
        </w:rPr>
        <w:t xml:space="preserve"> </w:t>
      </w:r>
      <w:r w:rsidR="00DD0675">
        <w:rPr>
          <w:rFonts w:ascii="Arial" w:eastAsiaTheme="minorHAnsi" w:hAnsi="Arial" w:cs="Arial"/>
          <w:lang w:val="en-GB"/>
        </w:rPr>
        <w:t xml:space="preserve">The Lang </w:t>
      </w:r>
      <w:r w:rsidR="00611114">
        <w:rPr>
          <w:rFonts w:ascii="Arial" w:eastAsiaTheme="minorHAnsi" w:hAnsi="Arial" w:cs="Arial"/>
          <w:lang w:val="en-GB"/>
        </w:rPr>
        <w:t>S</w:t>
      </w:r>
      <w:r w:rsidR="00DD0675">
        <w:rPr>
          <w:rFonts w:ascii="Arial" w:eastAsiaTheme="minorHAnsi" w:hAnsi="Arial" w:cs="Arial"/>
          <w:lang w:val="en-GB"/>
        </w:rPr>
        <w:t xml:space="preserve">tereopad now requires testing in a clinical population in which stereoacuity is a </w:t>
      </w:r>
      <w:r w:rsidR="00A06C63">
        <w:rPr>
          <w:rFonts w:ascii="Arial" w:eastAsiaTheme="minorHAnsi" w:hAnsi="Arial" w:cs="Arial"/>
          <w:lang w:val="en-GB"/>
        </w:rPr>
        <w:t>pre-</w:t>
      </w:r>
      <w:r w:rsidR="00DD0675">
        <w:rPr>
          <w:rFonts w:ascii="Arial" w:eastAsiaTheme="minorHAnsi" w:hAnsi="Arial" w:cs="Arial"/>
          <w:lang w:val="en-GB"/>
        </w:rPr>
        <w:t>requisite part of the assessment.</w:t>
      </w:r>
    </w:p>
    <w:p w14:paraId="32AADFF0" w14:textId="77777777" w:rsidR="0032412C" w:rsidRPr="00FD1995" w:rsidRDefault="0032412C" w:rsidP="00D210FD">
      <w:pPr>
        <w:spacing w:line="360" w:lineRule="auto"/>
        <w:jc w:val="both"/>
        <w:rPr>
          <w:rFonts w:ascii="Arial" w:hAnsi="Arial" w:cs="Arial"/>
        </w:rPr>
      </w:pPr>
    </w:p>
    <w:p w14:paraId="1D71990E" w14:textId="77777777" w:rsidR="00AB4106" w:rsidRPr="00FD1995" w:rsidRDefault="00AB4106" w:rsidP="00D210FD">
      <w:pPr>
        <w:spacing w:line="360" w:lineRule="auto"/>
        <w:jc w:val="both"/>
        <w:rPr>
          <w:rFonts w:ascii="Arial" w:hAnsi="Arial" w:cs="Arial"/>
        </w:rPr>
      </w:pPr>
      <w:r w:rsidRPr="00FD1995">
        <w:rPr>
          <w:rFonts w:ascii="Arial" w:hAnsi="Arial" w:cs="Arial"/>
          <w:b/>
        </w:rPr>
        <w:t>Keywords:</w:t>
      </w:r>
      <w:r w:rsidRPr="00FD1995">
        <w:rPr>
          <w:rFonts w:ascii="Arial" w:hAnsi="Arial" w:cs="Arial"/>
        </w:rPr>
        <w:t xml:space="preserve"> Lang Stereopad, Lang II, TNO, Frisby, Stereoacuity, Diagnostic accuracy</w:t>
      </w:r>
    </w:p>
    <w:p w14:paraId="2A096E27" w14:textId="77777777" w:rsidR="00AB4106" w:rsidRPr="00FD1995" w:rsidRDefault="00AB4106" w:rsidP="00561457">
      <w:pPr>
        <w:spacing w:line="360" w:lineRule="auto"/>
        <w:jc w:val="both"/>
        <w:rPr>
          <w:rFonts w:ascii="Arial" w:hAnsi="Arial" w:cs="Arial"/>
          <w:lang w:val="en-GB"/>
        </w:rPr>
      </w:pPr>
    </w:p>
    <w:p w14:paraId="46D38D42" w14:textId="77777777" w:rsidR="006570E7" w:rsidRPr="00FD1995" w:rsidRDefault="006570E7" w:rsidP="00FD1995">
      <w:pPr>
        <w:spacing w:line="360" w:lineRule="auto"/>
        <w:jc w:val="both"/>
        <w:rPr>
          <w:rFonts w:ascii="Arial" w:hAnsi="Arial" w:cs="Arial"/>
          <w:b/>
          <w:lang w:val="en-GB"/>
        </w:rPr>
      </w:pPr>
    </w:p>
    <w:p w14:paraId="3CDEF491" w14:textId="77777777" w:rsidR="006570E7" w:rsidRPr="00FD1995" w:rsidRDefault="00DD0675" w:rsidP="00FD1995">
      <w:pPr>
        <w:spacing w:line="360" w:lineRule="auto"/>
        <w:jc w:val="both"/>
        <w:rPr>
          <w:rFonts w:ascii="Arial" w:hAnsi="Arial" w:cs="Arial"/>
          <w:b/>
          <w:lang w:val="en-GB"/>
        </w:rPr>
      </w:pPr>
      <w:r>
        <w:rPr>
          <w:rFonts w:ascii="Arial" w:hAnsi="Arial" w:cs="Arial"/>
          <w:b/>
          <w:lang w:val="en-GB"/>
        </w:rPr>
        <w:t>Introduction</w:t>
      </w:r>
    </w:p>
    <w:p w14:paraId="0BCB3B41" w14:textId="160C060E" w:rsidR="006570E7" w:rsidRPr="00FD1995" w:rsidRDefault="006570E7">
      <w:pPr>
        <w:spacing w:line="360" w:lineRule="auto"/>
        <w:jc w:val="both"/>
        <w:rPr>
          <w:rFonts w:ascii="Arial" w:hAnsi="Arial" w:cs="Arial"/>
        </w:rPr>
      </w:pPr>
      <w:r w:rsidRPr="00FD1995">
        <w:rPr>
          <w:rFonts w:ascii="Arial" w:hAnsi="Arial" w:cs="Arial"/>
        </w:rPr>
        <w:t>An important aspect of visual function is the ability to appreciate depth (stereopsis/stereoacuity). Depth may be perceived in two forms: binocular disparity (stereopsis) and monocular depth clues in the absence of binocular single vision</w:t>
      </w:r>
      <w:r w:rsidR="001113B1">
        <w:rPr>
          <w:rFonts w:ascii="Arial" w:hAnsi="Arial" w:cs="Arial"/>
        </w:rPr>
        <w:fldChar w:fldCharType="begin"/>
      </w:r>
      <w:r w:rsidR="001113B1">
        <w:rPr>
          <w:rFonts w:ascii="Arial" w:hAnsi="Arial" w:cs="Arial"/>
        </w:rPr>
        <w:instrText xml:space="preserve"> ADDIN EN.CITE &lt;EndNote&gt;&lt;Cite&gt;&lt;Author&gt;Piano&lt;/Author&gt;&lt;Year&gt;2016&lt;/Year&gt;&lt;RecNum&gt;1011&lt;/RecNum&gt;&lt;DisplayText&gt;&lt;style face="superscript"&gt;1&lt;/style&gt;&lt;/DisplayText&gt;&lt;record&gt;&lt;rec-number&gt;1011&lt;/rec-number&gt;&lt;foreign-keys&gt;&lt;key app="EN" db-id="92vs990d8wd5eyetp9avs0dmz0seesr0wp5t" timestamp="1551107190"&gt;1011&lt;/key&gt;&lt;/foreign-keys&gt;&lt;ref-type name="Journal Article"&gt;17&lt;/ref-type&gt;&lt;contributors&gt;&lt;authors&gt;&lt;author&gt;Piano, M.E.F.&lt;/author&gt;&lt;author&gt;Tidbury, L.P.&lt;/author&gt;&lt;author&gt;O&amp;apos;Connor, A.&lt;/author&gt;&lt;/authors&gt;&lt;/contributors&gt;&lt;titles&gt;&lt;title&gt;Normative values for near and distance clinical tests of stereoacuity&lt;/title&gt;&lt;secondary-title&gt;Strabismus&lt;/secondary-title&gt;&lt;/titles&gt;&lt;periodical&gt;&lt;full-title&gt;Strabismus&lt;/full-title&gt;&lt;/periodical&gt;&lt;pages&gt;169-172&lt;/pages&gt;&lt;volume&gt;24&lt;/volume&gt;&lt;number&gt;4&lt;/number&gt;&lt;dates&gt;&lt;year&gt;2016&lt;/year&gt;&lt;/dates&gt;&lt;urls&gt;&lt;/urls&gt;&lt;/record&gt;&lt;/Cite&gt;&lt;/EndNote&gt;</w:instrText>
      </w:r>
      <w:r w:rsidR="001113B1">
        <w:rPr>
          <w:rFonts w:ascii="Arial" w:hAnsi="Arial" w:cs="Arial"/>
        </w:rPr>
        <w:fldChar w:fldCharType="separate"/>
      </w:r>
      <w:r w:rsidR="001113B1" w:rsidRPr="001113B1">
        <w:rPr>
          <w:rFonts w:ascii="Arial" w:hAnsi="Arial" w:cs="Arial"/>
          <w:noProof/>
          <w:vertAlign w:val="superscript"/>
        </w:rPr>
        <w:t>1</w:t>
      </w:r>
      <w:r w:rsidR="001113B1">
        <w:rPr>
          <w:rFonts w:ascii="Arial" w:hAnsi="Arial" w:cs="Arial"/>
        </w:rPr>
        <w:fldChar w:fldCharType="end"/>
      </w:r>
      <w:r w:rsidRPr="00FD1995">
        <w:rPr>
          <w:rFonts w:ascii="Arial" w:hAnsi="Arial" w:cs="Arial"/>
        </w:rPr>
        <w:t>.</w:t>
      </w:r>
      <w:r w:rsidR="0032412C">
        <w:rPr>
          <w:rFonts w:ascii="Arial" w:hAnsi="Arial" w:cs="Arial"/>
        </w:rPr>
        <w:t xml:space="preserve"> </w:t>
      </w:r>
      <w:r w:rsidRPr="00FD1995">
        <w:rPr>
          <w:rFonts w:ascii="Arial" w:hAnsi="Arial" w:cs="Arial"/>
        </w:rPr>
        <w:t>Stereopsis is the perception of the relative depth of objects on the basis of binocular disparity</w:t>
      </w:r>
      <w:r w:rsidR="00561457">
        <w:rPr>
          <w:rFonts w:ascii="Arial" w:hAnsi="Arial" w:cs="Arial"/>
        </w:rPr>
        <w:t>,</w:t>
      </w:r>
      <w:r w:rsidRPr="00FD1995">
        <w:rPr>
          <w:rFonts w:ascii="Arial" w:hAnsi="Arial" w:cs="Arial"/>
        </w:rPr>
        <w:t xml:space="preserve"> which reflects the slight difference in images presented to each eye.</w:t>
      </w:r>
    </w:p>
    <w:p w14:paraId="0EACEF9A" w14:textId="55551109" w:rsidR="006570E7" w:rsidRPr="00FD1995" w:rsidRDefault="006570E7">
      <w:pPr>
        <w:spacing w:line="360" w:lineRule="auto"/>
        <w:jc w:val="both"/>
        <w:rPr>
          <w:rFonts w:ascii="Arial" w:hAnsi="Arial" w:cs="Arial"/>
        </w:rPr>
      </w:pPr>
      <w:r w:rsidRPr="00FD1995">
        <w:rPr>
          <w:rFonts w:ascii="Arial" w:hAnsi="Arial" w:cs="Arial"/>
        </w:rPr>
        <w:lastRenderedPageBreak/>
        <w:t xml:space="preserve">Stereoacuity is the angular measurement of the minimal resolvable binocular disparity which is necessary for the appreciation of stereopsis. The ability to demonstrate stereopsis indicates the presence of retinal correspondence, the normal </w:t>
      </w:r>
      <w:r w:rsidR="0032412C">
        <w:rPr>
          <w:rFonts w:ascii="Arial" w:hAnsi="Arial" w:cs="Arial"/>
        </w:rPr>
        <w:t xml:space="preserve">average </w:t>
      </w:r>
      <w:r w:rsidRPr="00FD1995">
        <w:rPr>
          <w:rFonts w:ascii="Arial" w:hAnsi="Arial" w:cs="Arial"/>
        </w:rPr>
        <w:t xml:space="preserve">level of stereopsis </w:t>
      </w:r>
      <w:r w:rsidR="001F660F">
        <w:rPr>
          <w:rFonts w:ascii="Arial" w:hAnsi="Arial" w:cs="Arial"/>
        </w:rPr>
        <w:t>varies dependent on the test being used but typically the threshold stereoacuity ranges from 30-60</w:t>
      </w:r>
      <w:r w:rsidRPr="00FD1995">
        <w:rPr>
          <w:rFonts w:ascii="Arial" w:hAnsi="Arial" w:cs="Arial"/>
        </w:rPr>
        <w:t xml:space="preserve"> seconds of arc </w:t>
      </w:r>
      <w:r w:rsidR="0032412C">
        <w:rPr>
          <w:rFonts w:ascii="Arial" w:hAnsi="Arial" w:cs="Arial"/>
        </w:rPr>
        <w:t>in the presence of</w:t>
      </w:r>
      <w:r w:rsidRPr="00FD1995">
        <w:rPr>
          <w:rFonts w:ascii="Arial" w:hAnsi="Arial" w:cs="Arial"/>
        </w:rPr>
        <w:t xml:space="preserve"> normal equal visual acuity in each eye</w:t>
      </w:r>
      <w:r w:rsidR="001113B1">
        <w:rPr>
          <w:rFonts w:ascii="Arial" w:hAnsi="Arial" w:cs="Arial"/>
        </w:rPr>
        <w:fldChar w:fldCharType="begin"/>
      </w:r>
      <w:r w:rsidR="001113B1">
        <w:rPr>
          <w:rFonts w:ascii="Arial" w:hAnsi="Arial" w:cs="Arial"/>
        </w:rPr>
        <w:instrText xml:space="preserve"> ADDIN EN.CITE &lt;EndNote&gt;&lt;Cite&gt;&lt;Author&gt;Piano&lt;/Author&gt;&lt;Year&gt;2016&lt;/Year&gt;&lt;RecNum&gt;1011&lt;/RecNum&gt;&lt;DisplayText&gt;&lt;style face="superscript"&gt;1&lt;/style&gt;&lt;/DisplayText&gt;&lt;record&gt;&lt;rec-number&gt;1011&lt;/rec-number&gt;&lt;foreign-keys&gt;&lt;key app="EN" db-id="92vs990d8wd5eyetp9avs0dmz0seesr0wp5t" timestamp="1551107190"&gt;1011&lt;/key&gt;&lt;/foreign-keys&gt;&lt;ref-type name="Journal Article"&gt;17&lt;/ref-type&gt;&lt;contributors&gt;&lt;authors&gt;&lt;author&gt;Piano, M.E.F.&lt;/author&gt;&lt;author&gt;Tidbury, L.P.&lt;/author&gt;&lt;author&gt;O&amp;apos;Connor, A.&lt;/author&gt;&lt;/authors&gt;&lt;/contributors&gt;&lt;titles&gt;&lt;title&gt;Normative values for near and distance clinical tests of stereoacuity&lt;/title&gt;&lt;secondary-title&gt;Strabismus&lt;/secondary-title&gt;&lt;/titles&gt;&lt;periodical&gt;&lt;full-title&gt;Strabismus&lt;/full-title&gt;&lt;/periodical&gt;&lt;pages&gt;169-172&lt;/pages&gt;&lt;volume&gt;24&lt;/volume&gt;&lt;number&gt;4&lt;/number&gt;&lt;dates&gt;&lt;year&gt;2016&lt;/year&gt;&lt;/dates&gt;&lt;urls&gt;&lt;/urls&gt;&lt;/record&gt;&lt;/Cite&gt;&lt;/EndNote&gt;</w:instrText>
      </w:r>
      <w:r w:rsidR="001113B1">
        <w:rPr>
          <w:rFonts w:ascii="Arial" w:hAnsi="Arial" w:cs="Arial"/>
        </w:rPr>
        <w:fldChar w:fldCharType="separate"/>
      </w:r>
      <w:r w:rsidR="001113B1" w:rsidRPr="001113B1">
        <w:rPr>
          <w:rFonts w:ascii="Arial" w:hAnsi="Arial" w:cs="Arial"/>
          <w:noProof/>
          <w:vertAlign w:val="superscript"/>
        </w:rPr>
        <w:t>1</w:t>
      </w:r>
      <w:r w:rsidR="001113B1">
        <w:rPr>
          <w:rFonts w:ascii="Arial" w:hAnsi="Arial" w:cs="Arial"/>
        </w:rPr>
        <w:fldChar w:fldCharType="end"/>
      </w:r>
      <w:r w:rsidRPr="00FD1995">
        <w:rPr>
          <w:rFonts w:ascii="Arial" w:hAnsi="Arial" w:cs="Arial"/>
        </w:rPr>
        <w:t xml:space="preserve">. The level of stereoacuity decreases </w:t>
      </w:r>
      <w:r w:rsidR="00496823">
        <w:rPr>
          <w:rFonts w:ascii="Arial" w:hAnsi="Arial" w:cs="Arial"/>
        </w:rPr>
        <w:t>with reduction in visual acuity</w:t>
      </w:r>
      <w:r w:rsidR="00496823">
        <w:rPr>
          <w:rFonts w:ascii="Arial" w:hAnsi="Arial" w:cs="Arial"/>
        </w:rPr>
        <w:fldChar w:fldCharType="begin"/>
      </w:r>
      <w:r w:rsidR="00496823">
        <w:rPr>
          <w:rFonts w:ascii="Arial" w:hAnsi="Arial" w:cs="Arial"/>
        </w:rPr>
        <w:instrText xml:space="preserve"> ADDIN EN.CITE &lt;EndNote&gt;&lt;Cite&gt;&lt;Author&gt;Oguz&lt;/Author&gt;&lt;Year&gt;2000&lt;/Year&gt;&lt;RecNum&gt;905&lt;/RecNum&gt;&lt;DisplayText&gt;&lt;style face="superscript"&gt;2&lt;/style&gt;&lt;/DisplayText&gt;&lt;record&gt;&lt;rec-number&gt;905&lt;/rec-number&gt;&lt;foreign-keys&gt;&lt;key app="EN" db-id="92vs990d8wd5eyetp9avs0dmz0seesr0wp5t" timestamp="1527612079"&gt;905&lt;/key&gt;&lt;/foreign-keys&gt;&lt;ref-type name="Journal Article"&gt;17&lt;/ref-type&gt;&lt;contributors&gt;&lt;authors&gt;&lt;author&gt;Oguz, H.&lt;/author&gt;&lt;author&gt;Oguz, V.&lt;/author&gt;&lt;/authors&gt;&lt;/contributors&gt;&lt;titles&gt;&lt;title&gt;The effects of experimentally induced anisometropia on stereopsis&lt;/title&gt;&lt;secondary-title&gt;Journal of Pediatric Ophthalmology &amp;amp; Strabismus&lt;/secondary-title&gt;&lt;/titles&gt;&lt;periodical&gt;&lt;full-title&gt;Journal of Pediatric Ophthalmology &amp;amp; Strabismus&lt;/full-title&gt;&lt;abbr-1&gt;J Pediatr Ophthalmol Strabismus&lt;/abbr-1&gt;&lt;/periodical&gt;&lt;pages&gt;214-218&lt;/pages&gt;&lt;volume&gt;37&lt;/volume&gt;&lt;dates&gt;&lt;year&gt;2000&lt;/year&gt;&lt;/dates&gt;&lt;urls&gt;&lt;/urls&gt;&lt;/record&gt;&lt;/Cite&gt;&lt;/EndNote&gt;</w:instrText>
      </w:r>
      <w:r w:rsidR="00496823">
        <w:rPr>
          <w:rFonts w:ascii="Arial" w:hAnsi="Arial" w:cs="Arial"/>
        </w:rPr>
        <w:fldChar w:fldCharType="separate"/>
      </w:r>
      <w:r w:rsidR="00496823" w:rsidRPr="00496823">
        <w:rPr>
          <w:rFonts w:ascii="Arial" w:hAnsi="Arial" w:cs="Arial"/>
          <w:noProof/>
          <w:vertAlign w:val="superscript"/>
        </w:rPr>
        <w:t>2</w:t>
      </w:r>
      <w:r w:rsidR="00496823">
        <w:rPr>
          <w:rFonts w:ascii="Arial" w:hAnsi="Arial" w:cs="Arial"/>
        </w:rPr>
        <w:fldChar w:fldCharType="end"/>
      </w:r>
      <w:r w:rsidRPr="00FD1995">
        <w:rPr>
          <w:rFonts w:ascii="Arial" w:hAnsi="Arial" w:cs="Arial"/>
        </w:rPr>
        <w:t xml:space="preserve"> and there is an age-related deterioration in stereoacuity with a linear correlation betwe</w:t>
      </w:r>
      <w:r w:rsidR="00496823">
        <w:rPr>
          <w:rFonts w:ascii="Arial" w:hAnsi="Arial" w:cs="Arial"/>
        </w:rPr>
        <w:t>en age and stereopsis threshold</w:t>
      </w:r>
      <w:r w:rsidR="00496823">
        <w:rPr>
          <w:rFonts w:ascii="Arial" w:hAnsi="Arial" w:cs="Arial"/>
        </w:rPr>
        <w:fldChar w:fldCharType="begin"/>
      </w:r>
      <w:r w:rsidR="00496823">
        <w:rPr>
          <w:rFonts w:ascii="Arial" w:hAnsi="Arial" w:cs="Arial"/>
        </w:rPr>
        <w:instrText xml:space="preserve"> ADDIN EN.CITE &lt;EndNote&gt;&lt;Cite&gt;&lt;Author&gt;Zaroff&lt;/Author&gt;&lt;Year&gt;2003&lt;/Year&gt;&lt;RecNum&gt;907&lt;/RecNum&gt;&lt;DisplayText&gt;&lt;style face="superscript"&gt;3&lt;/style&gt;&lt;/DisplayText&gt;&lt;record&gt;&lt;rec-number&gt;907&lt;/rec-number&gt;&lt;foreign-keys&gt;&lt;key app="EN" db-id="92vs990d8wd5eyetp9avs0dmz0seesr0wp5t" timestamp="1527612199"&gt;907&lt;/key&gt;&lt;/foreign-keys&gt;&lt;ref-type name="Journal Article"&gt;17&lt;/ref-type&gt;&lt;contributors&gt;&lt;authors&gt;&lt;author&gt;Zaroff, C.M.&lt;/author&gt;&lt;author&gt;Knutelska, M.&lt;/author&gt;&lt;author&gt;Frumkes, T.E.&lt;/author&gt;&lt;/authors&gt;&lt;/contributors&gt;&lt;titles&gt;&lt;title&gt;Variation in stereoacuity: normative description, fixation disparity and the roles of aging and gender&lt;/title&gt;&lt;secondary-title&gt;Investigative Ophthalmology &amp;amp; Visual Science&lt;/secondary-title&gt;&lt;/titles&gt;&lt;periodical&gt;&lt;full-title&gt;Investigative Ophthalmology &amp;amp; Visual Science&lt;/full-title&gt;&lt;abbr-1&gt;Invest Ophthalmol Vis Sci&lt;/abbr-1&gt;&lt;/periodical&gt;&lt;pages&gt;891-900&lt;/pages&gt;&lt;volume&gt;44&lt;/volume&gt;&lt;dates&gt;&lt;year&gt;2003&lt;/year&gt;&lt;/dates&gt;&lt;urls&gt;&lt;/urls&gt;&lt;/record&gt;&lt;/Cite&gt;&lt;/EndNote&gt;</w:instrText>
      </w:r>
      <w:r w:rsidR="00496823">
        <w:rPr>
          <w:rFonts w:ascii="Arial" w:hAnsi="Arial" w:cs="Arial"/>
        </w:rPr>
        <w:fldChar w:fldCharType="separate"/>
      </w:r>
      <w:r w:rsidR="00496823" w:rsidRPr="00496823">
        <w:rPr>
          <w:rFonts w:ascii="Arial" w:hAnsi="Arial" w:cs="Arial"/>
          <w:noProof/>
          <w:vertAlign w:val="superscript"/>
        </w:rPr>
        <w:t>3</w:t>
      </w:r>
      <w:r w:rsidR="00496823">
        <w:rPr>
          <w:rFonts w:ascii="Arial" w:hAnsi="Arial" w:cs="Arial"/>
        </w:rPr>
        <w:fldChar w:fldCharType="end"/>
      </w:r>
      <w:r w:rsidRPr="00FD1995">
        <w:rPr>
          <w:rFonts w:ascii="Arial" w:hAnsi="Arial" w:cs="Arial"/>
        </w:rPr>
        <w:t>.</w:t>
      </w:r>
    </w:p>
    <w:p w14:paraId="1B70A942" w14:textId="6B9B7ED2" w:rsidR="006570E7" w:rsidRPr="00FD1995" w:rsidRDefault="006570E7">
      <w:pPr>
        <w:spacing w:line="360" w:lineRule="auto"/>
        <w:jc w:val="both"/>
        <w:rPr>
          <w:rFonts w:ascii="Arial" w:hAnsi="Arial" w:cs="Arial"/>
        </w:rPr>
      </w:pPr>
      <w:r w:rsidRPr="00FD1995">
        <w:rPr>
          <w:rFonts w:ascii="Arial" w:hAnsi="Arial" w:cs="Arial"/>
        </w:rPr>
        <w:t xml:space="preserve">There are a variety of </w:t>
      </w:r>
      <w:r w:rsidR="00DD0675">
        <w:rPr>
          <w:rFonts w:ascii="Arial" w:hAnsi="Arial" w:cs="Arial"/>
        </w:rPr>
        <w:t xml:space="preserve">currently available </w:t>
      </w:r>
      <w:r w:rsidRPr="00FD1995">
        <w:rPr>
          <w:rFonts w:ascii="Arial" w:hAnsi="Arial" w:cs="Arial"/>
        </w:rPr>
        <w:t>methods used to test stereopsis. These include the Frisby</w:t>
      </w:r>
      <w:r w:rsidR="00256717">
        <w:rPr>
          <w:rFonts w:ascii="Arial" w:hAnsi="Arial" w:cs="Arial"/>
        </w:rPr>
        <w:t>™</w:t>
      </w:r>
      <w:r w:rsidR="005B370E">
        <w:rPr>
          <w:rFonts w:ascii="Arial" w:hAnsi="Arial" w:cs="Arial"/>
        </w:rPr>
        <w:t>, FD2™</w:t>
      </w:r>
      <w:r w:rsidR="005C05A5">
        <w:rPr>
          <w:rFonts w:ascii="Arial" w:hAnsi="Arial" w:cs="Arial"/>
        </w:rPr>
        <w:t xml:space="preserve"> (Frisby Stereotests, UK)</w:t>
      </w:r>
      <w:r w:rsidRPr="00FD1995">
        <w:rPr>
          <w:rFonts w:ascii="Arial" w:hAnsi="Arial" w:cs="Arial"/>
        </w:rPr>
        <w:t>, TNO</w:t>
      </w:r>
      <w:r w:rsidR="00256717">
        <w:rPr>
          <w:rFonts w:ascii="Arial" w:hAnsi="Arial" w:cs="Arial"/>
        </w:rPr>
        <w:t>™</w:t>
      </w:r>
      <w:r w:rsidR="005C05A5">
        <w:rPr>
          <w:rFonts w:ascii="Arial" w:hAnsi="Arial" w:cs="Arial"/>
        </w:rPr>
        <w:t xml:space="preserve"> (Haag Streit UK)</w:t>
      </w:r>
      <w:r w:rsidRPr="00FD1995">
        <w:rPr>
          <w:rFonts w:ascii="Arial" w:hAnsi="Arial" w:cs="Arial"/>
        </w:rPr>
        <w:t>, Randot</w:t>
      </w:r>
      <w:r w:rsidR="00256717">
        <w:rPr>
          <w:rFonts w:ascii="Arial" w:hAnsi="Arial" w:cs="Arial"/>
        </w:rPr>
        <w:t>™</w:t>
      </w:r>
      <w:r w:rsidR="005C05A5">
        <w:rPr>
          <w:rFonts w:ascii="Arial" w:hAnsi="Arial" w:cs="Arial"/>
        </w:rPr>
        <w:t xml:space="preserve"> (Precision Vision, USA)</w:t>
      </w:r>
      <w:r w:rsidRPr="00FD1995">
        <w:rPr>
          <w:rFonts w:ascii="Arial" w:hAnsi="Arial" w:cs="Arial"/>
        </w:rPr>
        <w:t xml:space="preserve">, </w:t>
      </w:r>
      <w:r w:rsidR="00EA5CC9">
        <w:rPr>
          <w:rFonts w:ascii="Arial" w:hAnsi="Arial" w:cs="Arial"/>
        </w:rPr>
        <w:t>Preschool Randot</w:t>
      </w:r>
      <w:r w:rsidR="00FF7859">
        <w:rPr>
          <w:rFonts w:ascii="Arial" w:hAnsi="Arial" w:cs="Arial"/>
        </w:rPr>
        <w:t>™</w:t>
      </w:r>
      <w:r w:rsidR="00EA5CC9">
        <w:rPr>
          <w:rFonts w:ascii="Arial" w:hAnsi="Arial" w:cs="Arial"/>
        </w:rPr>
        <w:t xml:space="preserve"> test (Stereo Optical, USA), </w:t>
      </w:r>
      <w:r w:rsidRPr="00FD1995">
        <w:rPr>
          <w:rFonts w:ascii="Arial" w:hAnsi="Arial" w:cs="Arial"/>
        </w:rPr>
        <w:t>Titmus</w:t>
      </w:r>
      <w:r w:rsidR="00256717">
        <w:rPr>
          <w:rFonts w:ascii="Arial" w:hAnsi="Arial" w:cs="Arial"/>
        </w:rPr>
        <w:t>™</w:t>
      </w:r>
      <w:r w:rsidR="005C05A5">
        <w:rPr>
          <w:rFonts w:ascii="Arial" w:hAnsi="Arial" w:cs="Arial"/>
        </w:rPr>
        <w:t xml:space="preserve"> (Precision Vision, USA)</w:t>
      </w:r>
      <w:r w:rsidRPr="00FD1995">
        <w:rPr>
          <w:rFonts w:ascii="Arial" w:hAnsi="Arial" w:cs="Arial"/>
        </w:rPr>
        <w:t xml:space="preserve">, synoptophore stereo slides </w:t>
      </w:r>
      <w:r w:rsidR="005C05A5">
        <w:rPr>
          <w:rFonts w:ascii="Arial" w:hAnsi="Arial" w:cs="Arial"/>
        </w:rPr>
        <w:t xml:space="preserve">(Haag Streit UK) </w:t>
      </w:r>
      <w:r w:rsidRPr="00FD1995">
        <w:rPr>
          <w:rFonts w:ascii="Arial" w:hAnsi="Arial" w:cs="Arial"/>
        </w:rPr>
        <w:t>and Lang</w:t>
      </w:r>
      <w:r w:rsidR="00256717">
        <w:rPr>
          <w:rFonts w:ascii="Arial" w:hAnsi="Arial" w:cs="Arial"/>
        </w:rPr>
        <w:t>™</w:t>
      </w:r>
      <w:r w:rsidRPr="00FD1995">
        <w:rPr>
          <w:rFonts w:ascii="Arial" w:hAnsi="Arial" w:cs="Arial"/>
        </w:rPr>
        <w:t xml:space="preserve"> I and II </w:t>
      </w:r>
      <w:r w:rsidR="000F3652">
        <w:rPr>
          <w:rFonts w:ascii="Arial" w:hAnsi="Arial" w:cs="Arial"/>
        </w:rPr>
        <w:t>stereo</w:t>
      </w:r>
      <w:r w:rsidRPr="00FD1995">
        <w:rPr>
          <w:rFonts w:ascii="Arial" w:hAnsi="Arial" w:cs="Arial"/>
        </w:rPr>
        <w:t>tests</w:t>
      </w:r>
      <w:r w:rsidR="005C05A5">
        <w:rPr>
          <w:rFonts w:ascii="Arial" w:hAnsi="Arial" w:cs="Arial"/>
        </w:rPr>
        <w:t xml:space="preserve"> (Lang Stereotest AG, Switzerland)</w:t>
      </w:r>
      <w:r w:rsidRPr="00FD1995">
        <w:rPr>
          <w:rFonts w:ascii="Arial" w:hAnsi="Arial" w:cs="Arial"/>
        </w:rPr>
        <w:t xml:space="preserve">. All of these are in frequent use in </w:t>
      </w:r>
      <w:r w:rsidR="00256717">
        <w:rPr>
          <w:rFonts w:ascii="Arial" w:hAnsi="Arial" w:cs="Arial"/>
        </w:rPr>
        <w:t>eye</w:t>
      </w:r>
      <w:r w:rsidRPr="00FD1995">
        <w:rPr>
          <w:rFonts w:ascii="Arial" w:hAnsi="Arial" w:cs="Arial"/>
        </w:rPr>
        <w:t xml:space="preserve"> clinics, in particular</w:t>
      </w:r>
      <w:r w:rsidR="00561457">
        <w:rPr>
          <w:rFonts w:ascii="Arial" w:hAnsi="Arial" w:cs="Arial"/>
        </w:rPr>
        <w:t xml:space="preserve"> </w:t>
      </w:r>
      <w:r w:rsidRPr="00FD1995">
        <w:rPr>
          <w:rFonts w:ascii="Arial" w:hAnsi="Arial" w:cs="Arial"/>
        </w:rPr>
        <w:t>the Frisby, Lang and TNO stereotests.</w:t>
      </w:r>
    </w:p>
    <w:p w14:paraId="4C1A194D" w14:textId="63A83E37" w:rsidR="006570E7" w:rsidRPr="00FD1995" w:rsidRDefault="006570E7">
      <w:pPr>
        <w:spacing w:line="360" w:lineRule="auto"/>
        <w:jc w:val="both"/>
        <w:rPr>
          <w:rFonts w:ascii="Arial" w:hAnsi="Arial" w:cs="Arial"/>
        </w:rPr>
      </w:pPr>
      <w:r w:rsidRPr="00FD1995">
        <w:rPr>
          <w:rFonts w:ascii="Arial" w:hAnsi="Arial" w:cs="Arial"/>
        </w:rPr>
        <w:t xml:space="preserve">The Lang stereotests are based on the use of random dot stereograms and cylindrical grating placement (panography) spaced at 24 cylinders per </w:t>
      </w:r>
      <w:r w:rsidR="00561457">
        <w:rPr>
          <w:rFonts w:ascii="Arial" w:hAnsi="Arial" w:cs="Arial"/>
        </w:rPr>
        <w:t xml:space="preserve">centimeter. </w:t>
      </w:r>
      <w:r w:rsidRPr="00FD1995">
        <w:rPr>
          <w:rFonts w:ascii="Arial" w:hAnsi="Arial" w:cs="Arial"/>
        </w:rPr>
        <w:t>Beneath each cylinder, there are two strips of an image, one seen by the right eye and the other seen by the left eye. The two images are fused and the disparity produces stereopsis</w:t>
      </w:r>
      <w:r w:rsidR="00496823">
        <w:rPr>
          <w:rFonts w:ascii="Arial" w:hAnsi="Arial" w:cs="Arial"/>
        </w:rPr>
        <w:fldChar w:fldCharType="begin"/>
      </w:r>
      <w:r w:rsidR="00496823">
        <w:rPr>
          <w:rFonts w:ascii="Arial" w:hAnsi="Arial" w:cs="Arial"/>
        </w:rPr>
        <w:instrText xml:space="preserve"> ADDIN EN.CITE &lt;EndNote&gt;&lt;Cite&gt;&lt;Author&gt;Lang&lt;/Author&gt;&lt;Year&gt;1983&lt;/Year&gt;&lt;RecNum&gt;904&lt;/RecNum&gt;&lt;DisplayText&gt;&lt;style face="superscript"&gt;4&lt;/style&gt;&lt;/DisplayText&gt;&lt;record&gt;&lt;rec-number&gt;904&lt;/rec-number&gt;&lt;foreign-keys&gt;&lt;key app="EN" db-id="92vs990d8wd5eyetp9avs0dmz0seesr0wp5t" timestamp="1527612021"&gt;904&lt;/key&gt;&lt;/foreign-keys&gt;&lt;ref-type name="Journal Article"&gt;17&lt;/ref-type&gt;&lt;contributors&gt;&lt;authors&gt;&lt;author&gt;Lang, J.&lt;/author&gt;&lt;/authors&gt;&lt;/contributors&gt;&lt;titles&gt;&lt;title&gt;A new stereotest&lt;/title&gt;&lt;secondary-title&gt;Journal of Pediatric Ophthalmology &amp;amp; Strabismus&lt;/secondary-title&gt;&lt;/titles&gt;&lt;periodical&gt;&lt;full-title&gt;Journal of Pediatric Ophthalmology &amp;amp; Strabismus&lt;/full-title&gt;&lt;abbr-1&gt;J Pediatr Ophthalmol Strabismus&lt;/abbr-1&gt;&lt;/periodical&gt;&lt;pages&gt;72-74&lt;/pages&gt;&lt;volume&gt;20&lt;/volume&gt;&lt;dates&gt;&lt;year&gt;1983&lt;/year&gt;&lt;/dates&gt;&lt;urls&gt;&lt;/urls&gt;&lt;/record&gt;&lt;/Cite&gt;&lt;/EndNote&gt;</w:instrText>
      </w:r>
      <w:r w:rsidR="00496823">
        <w:rPr>
          <w:rFonts w:ascii="Arial" w:hAnsi="Arial" w:cs="Arial"/>
        </w:rPr>
        <w:fldChar w:fldCharType="separate"/>
      </w:r>
      <w:r w:rsidR="00496823" w:rsidRPr="00496823">
        <w:rPr>
          <w:rFonts w:ascii="Arial" w:hAnsi="Arial" w:cs="Arial"/>
          <w:noProof/>
          <w:vertAlign w:val="superscript"/>
        </w:rPr>
        <w:t>4</w:t>
      </w:r>
      <w:r w:rsidR="00496823">
        <w:rPr>
          <w:rFonts w:ascii="Arial" w:hAnsi="Arial" w:cs="Arial"/>
        </w:rPr>
        <w:fldChar w:fldCharType="end"/>
      </w:r>
      <w:r w:rsidRPr="00FD1995">
        <w:rPr>
          <w:rFonts w:ascii="Arial" w:hAnsi="Arial" w:cs="Arial"/>
        </w:rPr>
        <w:t>. The first Lang stereotest consists of three images - cat, car and a star, and the second Lang stereotest consists of four images - the star is a control image and can be seen in the absence of stereopsis, the car, elephant and moon are seen in the presence of stereopsis up to 200 seconds of arc.</w:t>
      </w:r>
    </w:p>
    <w:p w14:paraId="20496E06" w14:textId="37869417" w:rsidR="006570E7" w:rsidRPr="00FD1995" w:rsidRDefault="006570E7">
      <w:pPr>
        <w:spacing w:line="360" w:lineRule="auto"/>
        <w:jc w:val="both"/>
        <w:rPr>
          <w:rFonts w:ascii="Arial" w:hAnsi="Arial" w:cs="Arial"/>
        </w:rPr>
      </w:pPr>
      <w:r w:rsidRPr="00FD1995">
        <w:rPr>
          <w:rFonts w:ascii="Arial" w:hAnsi="Arial" w:cs="Arial"/>
        </w:rPr>
        <w:t xml:space="preserve">The TNO </w:t>
      </w:r>
      <w:r w:rsidR="000F3652">
        <w:rPr>
          <w:rFonts w:ascii="Arial" w:hAnsi="Arial" w:cs="Arial"/>
        </w:rPr>
        <w:t>stereo</w:t>
      </w:r>
      <w:r w:rsidRPr="00FD1995">
        <w:rPr>
          <w:rFonts w:ascii="Arial" w:hAnsi="Arial" w:cs="Arial"/>
        </w:rPr>
        <w:t>test is based on the use of random dot stereograms. Computer generated random dots are printed as red and green analyphs. Red and green glasses are worn which are complementary colours to the red and green random dots used. It consists of three gross stereoplates, a suppression plate and three graded plates with segmented circle shapes which give a result of 480 to 15 seconds of arc</w:t>
      </w:r>
      <w:r w:rsidR="00496823">
        <w:rPr>
          <w:rFonts w:ascii="Arial" w:hAnsi="Arial" w:cs="Arial"/>
        </w:rPr>
        <w:fldChar w:fldCharType="begin"/>
      </w:r>
      <w:r w:rsidR="00496823">
        <w:rPr>
          <w:rFonts w:ascii="Arial" w:hAnsi="Arial" w:cs="Arial"/>
        </w:rPr>
        <w:instrText xml:space="preserve"> ADDIN EN.CITE &lt;EndNote&gt;&lt;Cite&gt;&lt;Author&gt;Okuda&lt;/Author&gt;&lt;Year&gt;1977&lt;/Year&gt;&lt;RecNum&gt;906&lt;/RecNum&gt;&lt;DisplayText&gt;&lt;style face="superscript"&gt;5&lt;/style&gt;&lt;/DisplayText&gt;&lt;record&gt;&lt;rec-number&gt;906&lt;/rec-number&gt;&lt;foreign-keys&gt;&lt;key app="EN" db-id="92vs990d8wd5eyetp9avs0dmz0seesr0wp5t" timestamp="1527612131"&gt;906&lt;/key&gt;&lt;/foreign-keys&gt;&lt;ref-type name="Journal Article"&gt;17&lt;/ref-type&gt;&lt;contributors&gt;&lt;authors&gt;&lt;author&gt;Okuda, F.&lt;/author&gt;&lt;author&gt;Apt, L.&lt;/author&gt;&lt;author&gt;Wanter, B.&lt;/author&gt;&lt;/authors&gt;&lt;/contributors&gt;&lt;titles&gt;&lt;title&gt;Evaluation of the TNO random-dot stereogram test&lt;/title&gt;&lt;secondary-title&gt;American Orthoptic Journal&lt;/secondary-title&gt;&lt;/titles&gt;&lt;periodical&gt;&lt;full-title&gt;American Orthoptic Journal&lt;/full-title&gt;&lt;/periodical&gt;&lt;pages&gt;124-130&lt;/pages&gt;&lt;volume&gt;27&lt;/volume&gt;&lt;dates&gt;&lt;year&gt;1977&lt;/year&gt;&lt;/dates&gt;&lt;urls&gt;&lt;/urls&gt;&lt;/record&gt;&lt;/Cite&gt;&lt;/EndNote&gt;</w:instrText>
      </w:r>
      <w:r w:rsidR="00496823">
        <w:rPr>
          <w:rFonts w:ascii="Arial" w:hAnsi="Arial" w:cs="Arial"/>
        </w:rPr>
        <w:fldChar w:fldCharType="separate"/>
      </w:r>
      <w:r w:rsidR="00496823" w:rsidRPr="00496823">
        <w:rPr>
          <w:rFonts w:ascii="Arial" w:hAnsi="Arial" w:cs="Arial"/>
          <w:noProof/>
          <w:vertAlign w:val="superscript"/>
        </w:rPr>
        <w:t>5</w:t>
      </w:r>
      <w:r w:rsidR="00496823">
        <w:rPr>
          <w:rFonts w:ascii="Arial" w:hAnsi="Arial" w:cs="Arial"/>
        </w:rPr>
        <w:fldChar w:fldCharType="end"/>
      </w:r>
      <w:r w:rsidRPr="00FD1995">
        <w:rPr>
          <w:rFonts w:ascii="Arial" w:hAnsi="Arial" w:cs="Arial"/>
        </w:rPr>
        <w:t>. This is often considered the most accurate test for stereopsis as there are no monocular clues.</w:t>
      </w:r>
    </w:p>
    <w:p w14:paraId="3C0EA7DC" w14:textId="475D3A5F" w:rsidR="006570E7" w:rsidRPr="00FD1995" w:rsidRDefault="006570E7">
      <w:pPr>
        <w:spacing w:line="360" w:lineRule="auto"/>
        <w:jc w:val="both"/>
        <w:rPr>
          <w:rFonts w:ascii="Arial" w:hAnsi="Arial" w:cs="Arial"/>
        </w:rPr>
      </w:pPr>
      <w:r w:rsidRPr="00FD1995">
        <w:rPr>
          <w:rFonts w:ascii="Arial" w:hAnsi="Arial" w:cs="Arial"/>
        </w:rPr>
        <w:t xml:space="preserve">The Frisby </w:t>
      </w:r>
      <w:r w:rsidR="000F3652">
        <w:rPr>
          <w:rFonts w:ascii="Arial" w:hAnsi="Arial" w:cs="Arial"/>
        </w:rPr>
        <w:t xml:space="preserve">Near </w:t>
      </w:r>
      <w:r w:rsidRPr="00FD1995">
        <w:rPr>
          <w:rFonts w:ascii="Arial" w:hAnsi="Arial" w:cs="Arial"/>
        </w:rPr>
        <w:t>stereotest uses random shapes with displacement and consists of three plastics plates of different thickness</w:t>
      </w:r>
      <w:r w:rsidR="00561457">
        <w:rPr>
          <w:rFonts w:ascii="Arial" w:hAnsi="Arial" w:cs="Arial"/>
        </w:rPr>
        <w:t>es</w:t>
      </w:r>
      <w:r w:rsidRPr="00FD1995">
        <w:rPr>
          <w:rFonts w:ascii="Arial" w:hAnsi="Arial" w:cs="Arial"/>
        </w:rPr>
        <w:t>: 6mm, 3mm and 1mm.  On each plate, there are four squares produced by random shapes printed on one side</w:t>
      </w:r>
      <w:r w:rsidR="00561457">
        <w:rPr>
          <w:rFonts w:ascii="Arial" w:hAnsi="Arial" w:cs="Arial"/>
        </w:rPr>
        <w:t>. O</w:t>
      </w:r>
      <w:r w:rsidRPr="00FD1995">
        <w:rPr>
          <w:rFonts w:ascii="Arial" w:hAnsi="Arial" w:cs="Arial"/>
        </w:rPr>
        <w:t>n the other</w:t>
      </w:r>
      <w:r w:rsidR="00561457">
        <w:rPr>
          <w:rFonts w:ascii="Arial" w:hAnsi="Arial" w:cs="Arial"/>
        </w:rPr>
        <w:t xml:space="preserve"> side</w:t>
      </w:r>
      <w:r w:rsidRPr="00FD1995">
        <w:rPr>
          <w:rFonts w:ascii="Arial" w:hAnsi="Arial" w:cs="Arial"/>
        </w:rPr>
        <w:t xml:space="preserve"> corresponding to one of the squares, a disparity is created by printing a circle with random shapes. This gives a real-</w:t>
      </w:r>
      <w:r w:rsidR="009A3E11">
        <w:rPr>
          <w:rFonts w:ascii="Arial" w:hAnsi="Arial" w:cs="Arial"/>
        </w:rPr>
        <w:t>depth</w:t>
      </w:r>
      <w:r w:rsidR="009A3E11" w:rsidRPr="00FD1995">
        <w:rPr>
          <w:rFonts w:ascii="Arial" w:hAnsi="Arial" w:cs="Arial"/>
        </w:rPr>
        <w:t xml:space="preserve"> </w:t>
      </w:r>
      <w:r w:rsidRPr="00FD1995">
        <w:rPr>
          <w:rFonts w:ascii="Arial" w:hAnsi="Arial" w:cs="Arial"/>
        </w:rPr>
        <w:t xml:space="preserve">3D appearance. </w:t>
      </w:r>
      <w:r w:rsidR="009A3E11">
        <w:rPr>
          <w:rFonts w:ascii="Arial" w:hAnsi="Arial" w:cs="Arial"/>
        </w:rPr>
        <w:t xml:space="preserve">The test can be </w:t>
      </w:r>
      <w:r w:rsidR="009A3E11">
        <w:rPr>
          <w:rFonts w:ascii="Arial" w:hAnsi="Arial" w:cs="Arial"/>
        </w:rPr>
        <w:lastRenderedPageBreak/>
        <w:t>held at a range of distances, t</w:t>
      </w:r>
      <w:r w:rsidRPr="00FD1995">
        <w:rPr>
          <w:rFonts w:ascii="Arial" w:hAnsi="Arial" w:cs="Arial"/>
        </w:rPr>
        <w:t>he disparity is affected by the thickness of the plate and the distance at which the plate is held from the patient</w:t>
      </w:r>
      <w:r w:rsidR="009A3E11">
        <w:rPr>
          <w:rFonts w:ascii="Arial" w:hAnsi="Arial" w:cs="Arial"/>
        </w:rPr>
        <w:t>, for example w</w:t>
      </w:r>
      <w:r w:rsidRPr="00FD1995">
        <w:rPr>
          <w:rFonts w:ascii="Arial" w:hAnsi="Arial" w:cs="Arial"/>
        </w:rPr>
        <w:t xml:space="preserve">hen held at 40cms, stereopsis of 340, 170 and </w:t>
      </w:r>
      <w:r w:rsidR="009A3E11">
        <w:rPr>
          <w:rFonts w:ascii="Arial" w:hAnsi="Arial" w:cs="Arial"/>
        </w:rPr>
        <w:t>8</w:t>
      </w:r>
      <w:r w:rsidRPr="00FD1995">
        <w:rPr>
          <w:rFonts w:ascii="Arial" w:hAnsi="Arial" w:cs="Arial"/>
        </w:rPr>
        <w:t xml:space="preserve">5 seconds of arc can be achieved with the 6, 3 and 1mm plates respectively. The Frisby stereotest is very useful for assessing stereopsis in very young children and patients with easily dissociative strabismus.  </w:t>
      </w:r>
    </w:p>
    <w:p w14:paraId="194A67EF" w14:textId="2CC0AF55" w:rsidR="006570E7" w:rsidRPr="00FD1995" w:rsidRDefault="006570E7">
      <w:pPr>
        <w:spacing w:line="360" w:lineRule="auto"/>
        <w:jc w:val="both"/>
        <w:rPr>
          <w:rFonts w:ascii="Arial" w:hAnsi="Arial" w:cs="Arial"/>
        </w:rPr>
      </w:pPr>
      <w:r w:rsidRPr="00FD1995">
        <w:rPr>
          <w:rFonts w:ascii="Arial" w:hAnsi="Arial" w:cs="Arial"/>
        </w:rPr>
        <w:t>Recently a new test has been developed – the Lang Stereopad</w:t>
      </w:r>
      <w:r w:rsidR="00256717">
        <w:rPr>
          <w:rFonts w:ascii="Arial" w:hAnsi="Arial" w:cs="Arial"/>
        </w:rPr>
        <w:t>™ (Lang-Stereotest AG, Switzerland)</w:t>
      </w:r>
      <w:r w:rsidRPr="00FD1995">
        <w:rPr>
          <w:rFonts w:ascii="Arial" w:hAnsi="Arial" w:cs="Arial"/>
        </w:rPr>
        <w:t xml:space="preserve">. This test </w:t>
      </w:r>
      <w:r w:rsidR="00256717">
        <w:rPr>
          <w:rFonts w:ascii="Arial" w:hAnsi="Arial" w:cs="Arial"/>
        </w:rPr>
        <w:t>consists of a</w:t>
      </w:r>
      <w:r w:rsidRPr="00FD1995">
        <w:rPr>
          <w:rFonts w:ascii="Arial" w:hAnsi="Arial" w:cs="Arial"/>
        </w:rPr>
        <w:t xml:space="preserve"> lenticular surface and random dot patterns</w:t>
      </w:r>
      <w:r w:rsidR="00256717">
        <w:rPr>
          <w:rFonts w:ascii="Arial" w:hAnsi="Arial" w:cs="Arial"/>
        </w:rPr>
        <w:t>, and has</w:t>
      </w:r>
      <w:r w:rsidRPr="00FD1995">
        <w:rPr>
          <w:rFonts w:ascii="Arial" w:hAnsi="Arial" w:cs="Arial"/>
        </w:rPr>
        <w:t xml:space="preserve"> a larger range of disparities, from 50” up to </w:t>
      </w:r>
      <w:r w:rsidR="00CA1B5D">
        <w:rPr>
          <w:rFonts w:ascii="Arial" w:hAnsi="Arial" w:cs="Arial"/>
        </w:rPr>
        <w:t>8</w:t>
      </w:r>
      <w:r w:rsidRPr="00FD1995">
        <w:rPr>
          <w:rFonts w:ascii="Arial" w:hAnsi="Arial" w:cs="Arial"/>
        </w:rPr>
        <w:t>00”</w:t>
      </w:r>
      <w:r w:rsidR="006456FC">
        <w:rPr>
          <w:rFonts w:ascii="Arial" w:hAnsi="Arial" w:cs="Arial"/>
        </w:rPr>
        <w:t xml:space="preserve"> (</w:t>
      </w:r>
      <w:r w:rsidR="003C4C90">
        <w:rPr>
          <w:rFonts w:ascii="Arial" w:hAnsi="Arial" w:cs="Arial"/>
        </w:rPr>
        <w:t>50”, 100”, 200”, 400”, 600” 800”</w:t>
      </w:r>
      <w:r w:rsidR="006456FC">
        <w:rPr>
          <w:rFonts w:ascii="Arial" w:hAnsi="Arial" w:cs="Arial"/>
        </w:rPr>
        <w:t>)</w:t>
      </w:r>
      <w:r w:rsidRPr="00FD1995">
        <w:rPr>
          <w:rFonts w:ascii="Arial" w:hAnsi="Arial" w:cs="Arial"/>
        </w:rPr>
        <w:t>. Each stereo image is shown on a different square shape test card, and these test cards may be placed freely and independently from each other on both sides of the magnetic test plate. Assessment of stereopsis can be tailored to individual clinical requirements. Up to six different test cards may be presented on one side of the test plate. All test cards have 2D-hidden figures</w:t>
      </w:r>
      <w:r w:rsidR="00256717">
        <w:rPr>
          <w:rFonts w:ascii="Arial" w:hAnsi="Arial" w:cs="Arial"/>
        </w:rPr>
        <w:t>;</w:t>
      </w:r>
      <w:r w:rsidRPr="00FD1995">
        <w:rPr>
          <w:rFonts w:ascii="Arial" w:hAnsi="Arial" w:cs="Arial"/>
        </w:rPr>
        <w:t xml:space="preserve"> 3D-recognition of the figures is the only criteri</w:t>
      </w:r>
      <w:r w:rsidR="0032412C">
        <w:rPr>
          <w:rFonts w:ascii="Arial" w:hAnsi="Arial" w:cs="Arial"/>
        </w:rPr>
        <w:t>on</w:t>
      </w:r>
      <w:r w:rsidRPr="00FD1995">
        <w:rPr>
          <w:rFonts w:ascii="Arial" w:hAnsi="Arial" w:cs="Arial"/>
        </w:rPr>
        <w:t xml:space="preserve"> for passing the test. </w:t>
      </w:r>
    </w:p>
    <w:p w14:paraId="53727B60" w14:textId="38B71512" w:rsidR="00AB4106" w:rsidRPr="00FD1995" w:rsidRDefault="00AB4106">
      <w:pPr>
        <w:spacing w:line="360" w:lineRule="auto"/>
        <w:jc w:val="both"/>
        <w:rPr>
          <w:rFonts w:ascii="Arial" w:hAnsi="Arial" w:cs="Arial"/>
          <w:lang w:val="en-GB"/>
        </w:rPr>
      </w:pPr>
      <w:r w:rsidRPr="00FD1995">
        <w:rPr>
          <w:rFonts w:ascii="Arial" w:hAnsi="Arial" w:cs="Arial"/>
          <w:lang w:val="en-GB"/>
        </w:rPr>
        <w:t xml:space="preserve">As the Lang </w:t>
      </w:r>
      <w:r w:rsidR="000F3652">
        <w:rPr>
          <w:rFonts w:ascii="Arial" w:hAnsi="Arial" w:cs="Arial"/>
          <w:lang w:val="en-GB"/>
        </w:rPr>
        <w:t>S</w:t>
      </w:r>
      <w:r w:rsidRPr="00FD1995">
        <w:rPr>
          <w:rFonts w:ascii="Arial" w:hAnsi="Arial" w:cs="Arial"/>
          <w:lang w:val="en-GB"/>
        </w:rPr>
        <w:t xml:space="preserve">tereopad test is a new test of stereopsis, it requires validation against other standard tests of stereopsis </w:t>
      </w:r>
      <w:r w:rsidR="000B66E9">
        <w:rPr>
          <w:rFonts w:ascii="Arial" w:hAnsi="Arial" w:cs="Arial"/>
          <w:lang w:val="en-GB"/>
        </w:rPr>
        <w:t>for</w:t>
      </w:r>
      <w:r w:rsidRPr="00FD1995">
        <w:rPr>
          <w:rFonts w:ascii="Arial" w:hAnsi="Arial" w:cs="Arial"/>
          <w:lang w:val="en-GB"/>
        </w:rPr>
        <w:t xml:space="preserve"> widespread mainstream clinical use. The aim of this study is to compare the effectiveness of the Lang Stereopad test in detecting and measuring stereopsis</w:t>
      </w:r>
      <w:r w:rsidR="00AD118B">
        <w:rPr>
          <w:rFonts w:ascii="Arial" w:hAnsi="Arial" w:cs="Arial"/>
          <w:lang w:val="en-GB"/>
        </w:rPr>
        <w:t xml:space="preserve"> in a population with normal visual parameters</w:t>
      </w:r>
      <w:r w:rsidRPr="00FD1995">
        <w:rPr>
          <w:rFonts w:ascii="Arial" w:hAnsi="Arial" w:cs="Arial"/>
          <w:lang w:val="en-GB"/>
        </w:rPr>
        <w:t>.</w:t>
      </w:r>
      <w:r w:rsidR="00CA1B5D">
        <w:rPr>
          <w:rFonts w:ascii="Arial" w:hAnsi="Arial" w:cs="Arial"/>
          <w:lang w:val="en-GB"/>
        </w:rPr>
        <w:t xml:space="preserve"> </w:t>
      </w:r>
      <w:r w:rsidRPr="00FD1995">
        <w:rPr>
          <w:rFonts w:ascii="Arial" w:hAnsi="Arial" w:cs="Arial"/>
          <w:lang w:val="en-GB"/>
        </w:rPr>
        <w:t xml:space="preserve">In this study it </w:t>
      </w:r>
      <w:r w:rsidR="000F3652">
        <w:rPr>
          <w:rFonts w:ascii="Arial" w:hAnsi="Arial" w:cs="Arial"/>
          <w:lang w:val="en-GB"/>
        </w:rPr>
        <w:t>was</w:t>
      </w:r>
      <w:r w:rsidRPr="00FD1995">
        <w:rPr>
          <w:rFonts w:ascii="Arial" w:hAnsi="Arial" w:cs="Arial"/>
          <w:lang w:val="en-GB"/>
        </w:rPr>
        <w:t xml:space="preserve"> directly compared to the Frisby test, TNO test and Lang II test to determine ease of assessment, speed of assessment and accuracy of results. </w:t>
      </w:r>
    </w:p>
    <w:p w14:paraId="69F3EB0A" w14:textId="77777777" w:rsidR="006570E7" w:rsidRPr="00FD1995" w:rsidRDefault="006570E7">
      <w:pPr>
        <w:spacing w:line="360" w:lineRule="auto"/>
        <w:jc w:val="both"/>
        <w:rPr>
          <w:rFonts w:ascii="Arial" w:hAnsi="Arial" w:cs="Arial"/>
          <w:lang w:val="en-GB"/>
        </w:rPr>
      </w:pPr>
    </w:p>
    <w:p w14:paraId="4D8CBE51" w14:textId="77777777" w:rsidR="006570E7" w:rsidRPr="00FD1995" w:rsidRDefault="00AB4106">
      <w:pPr>
        <w:spacing w:line="360" w:lineRule="auto"/>
        <w:jc w:val="both"/>
        <w:rPr>
          <w:rFonts w:ascii="Arial" w:hAnsi="Arial" w:cs="Arial"/>
          <w:b/>
          <w:lang w:val="en-GB"/>
        </w:rPr>
      </w:pPr>
      <w:r w:rsidRPr="00FD1995">
        <w:rPr>
          <w:rFonts w:ascii="Arial" w:hAnsi="Arial" w:cs="Arial"/>
          <w:b/>
          <w:lang w:val="en-GB"/>
        </w:rPr>
        <w:t>Methods and materials</w:t>
      </w:r>
    </w:p>
    <w:p w14:paraId="2B6E018B" w14:textId="5E95208F" w:rsidR="006570E7" w:rsidRPr="008A7A3D" w:rsidRDefault="006570E7" w:rsidP="008A7A3D">
      <w:pPr>
        <w:spacing w:line="360" w:lineRule="auto"/>
        <w:jc w:val="both"/>
        <w:rPr>
          <w:rFonts w:ascii="Arial" w:hAnsi="Arial" w:cs="Arial"/>
          <w:lang w:val="en-GB"/>
        </w:rPr>
      </w:pPr>
      <w:r w:rsidRPr="00FD1995">
        <w:rPr>
          <w:rFonts w:ascii="Arial" w:hAnsi="Arial" w:cs="Arial"/>
          <w:lang w:val="en-GB"/>
        </w:rPr>
        <w:t xml:space="preserve">A </w:t>
      </w:r>
      <w:r w:rsidR="00EA5CC9">
        <w:rPr>
          <w:rFonts w:ascii="Arial" w:hAnsi="Arial" w:cs="Arial"/>
          <w:lang w:val="en-GB"/>
        </w:rPr>
        <w:t>cross-section</w:t>
      </w:r>
      <w:r w:rsidRPr="00FD1995">
        <w:rPr>
          <w:rFonts w:ascii="Arial" w:hAnsi="Arial" w:cs="Arial"/>
          <w:lang w:val="en-GB"/>
        </w:rPr>
        <w:t xml:space="preserve"> comparative study w</w:t>
      </w:r>
      <w:r w:rsidR="00AB4106" w:rsidRPr="00FD1995">
        <w:rPr>
          <w:rFonts w:ascii="Arial" w:hAnsi="Arial" w:cs="Arial"/>
          <w:lang w:val="en-GB"/>
        </w:rPr>
        <w:t>as</w:t>
      </w:r>
      <w:r w:rsidRPr="00FD1995">
        <w:rPr>
          <w:rFonts w:ascii="Arial" w:hAnsi="Arial" w:cs="Arial"/>
          <w:lang w:val="en-GB"/>
        </w:rPr>
        <w:t xml:space="preserve"> undertaken in which subjects with normal </w:t>
      </w:r>
      <w:r w:rsidR="001F660F">
        <w:rPr>
          <w:rFonts w:ascii="Arial" w:hAnsi="Arial" w:cs="Arial"/>
          <w:lang w:val="en-GB"/>
        </w:rPr>
        <w:t xml:space="preserve">corrected binocular near </w:t>
      </w:r>
      <w:r w:rsidRPr="00FD1995">
        <w:rPr>
          <w:rFonts w:ascii="Arial" w:hAnsi="Arial" w:cs="Arial"/>
          <w:lang w:val="en-GB"/>
        </w:rPr>
        <w:t>visual acuity and binocular single vision</w:t>
      </w:r>
      <w:r w:rsidR="008A5C50">
        <w:rPr>
          <w:rFonts w:ascii="Arial" w:hAnsi="Arial" w:cs="Arial"/>
          <w:lang w:val="en-GB"/>
        </w:rPr>
        <w:t xml:space="preserve"> (confirmed by positive Lang II stereotest)</w:t>
      </w:r>
      <w:r w:rsidRPr="00FD1995">
        <w:rPr>
          <w:rFonts w:ascii="Arial" w:hAnsi="Arial" w:cs="Arial"/>
          <w:lang w:val="en-GB"/>
        </w:rPr>
        <w:t xml:space="preserve"> </w:t>
      </w:r>
      <w:r w:rsidR="00AB4106" w:rsidRPr="00FD1995">
        <w:rPr>
          <w:rFonts w:ascii="Arial" w:hAnsi="Arial" w:cs="Arial"/>
          <w:lang w:val="en-GB"/>
        </w:rPr>
        <w:t>underwent</w:t>
      </w:r>
      <w:r w:rsidRPr="00FD1995">
        <w:rPr>
          <w:rFonts w:ascii="Arial" w:hAnsi="Arial" w:cs="Arial"/>
          <w:lang w:val="en-GB"/>
        </w:rPr>
        <w:t xml:space="preserve"> stereopsis assessment</w:t>
      </w:r>
      <w:r w:rsidR="000B66E9">
        <w:rPr>
          <w:rFonts w:ascii="Arial" w:hAnsi="Arial" w:cs="Arial"/>
          <w:lang w:val="en-GB"/>
        </w:rPr>
        <w:t xml:space="preserve">s </w:t>
      </w:r>
      <w:r w:rsidRPr="00FD1995">
        <w:rPr>
          <w:rFonts w:ascii="Arial" w:hAnsi="Arial" w:cs="Arial"/>
          <w:lang w:val="en-GB"/>
        </w:rPr>
        <w:t xml:space="preserve">with Frisby, TNO, Lang II and Lang </w:t>
      </w:r>
      <w:r w:rsidR="000F3652">
        <w:rPr>
          <w:rFonts w:ascii="Arial" w:hAnsi="Arial" w:cs="Arial"/>
          <w:lang w:val="en-GB"/>
        </w:rPr>
        <w:t>S</w:t>
      </w:r>
      <w:r w:rsidRPr="00FD1995">
        <w:rPr>
          <w:rFonts w:ascii="Arial" w:hAnsi="Arial" w:cs="Arial"/>
          <w:lang w:val="en-GB"/>
        </w:rPr>
        <w:t>tereopad tests</w:t>
      </w:r>
      <w:r w:rsidR="00AB4106" w:rsidRPr="00FD1995">
        <w:rPr>
          <w:rFonts w:ascii="Arial" w:hAnsi="Arial" w:cs="Arial"/>
          <w:lang w:val="en-GB"/>
        </w:rPr>
        <w:t xml:space="preserve">. This study had </w:t>
      </w:r>
      <w:r w:rsidR="000F3652">
        <w:rPr>
          <w:rFonts w:ascii="Arial" w:hAnsi="Arial" w:cs="Arial"/>
          <w:lang w:val="en-GB"/>
        </w:rPr>
        <w:t>i</w:t>
      </w:r>
      <w:r w:rsidR="00AB4106" w:rsidRPr="00FD1995">
        <w:rPr>
          <w:rFonts w:ascii="Arial" w:hAnsi="Arial" w:cs="Arial"/>
          <w:lang w:val="en-GB"/>
        </w:rPr>
        <w:t xml:space="preserve">nstitutional ethical approval and was conducted according to the Tenets of Helsinki. </w:t>
      </w:r>
    </w:p>
    <w:p w14:paraId="363DFC5A" w14:textId="77777777" w:rsidR="00AB4106" w:rsidRPr="00FD1995" w:rsidRDefault="00AB4106" w:rsidP="00D210FD">
      <w:pPr>
        <w:spacing w:line="360" w:lineRule="auto"/>
        <w:jc w:val="both"/>
        <w:rPr>
          <w:rFonts w:ascii="Arial" w:hAnsi="Arial" w:cs="Arial"/>
          <w:b/>
          <w:i/>
        </w:rPr>
      </w:pPr>
      <w:r w:rsidRPr="00FD1995">
        <w:rPr>
          <w:rFonts w:ascii="Arial" w:hAnsi="Arial" w:cs="Arial"/>
          <w:b/>
          <w:i/>
        </w:rPr>
        <w:t>Subjects</w:t>
      </w:r>
    </w:p>
    <w:p w14:paraId="0306CDC9" w14:textId="1A0EE3D2" w:rsidR="00AB4106" w:rsidRPr="00FD1995" w:rsidRDefault="00AB4106" w:rsidP="00D210FD">
      <w:pPr>
        <w:spacing w:line="360" w:lineRule="auto"/>
        <w:jc w:val="both"/>
        <w:rPr>
          <w:rFonts w:ascii="Arial" w:eastAsia="Calibri" w:hAnsi="Arial" w:cs="Arial"/>
        </w:rPr>
      </w:pPr>
      <w:r w:rsidRPr="00FD1995">
        <w:rPr>
          <w:rFonts w:ascii="Arial" w:eastAsia="Calibri" w:hAnsi="Arial" w:cs="Arial"/>
        </w:rPr>
        <w:t xml:space="preserve">Subjects were recruited from </w:t>
      </w:r>
      <w:r w:rsidR="000B66E9">
        <w:rPr>
          <w:rFonts w:ascii="Arial" w:eastAsia="Calibri" w:hAnsi="Arial" w:cs="Arial"/>
        </w:rPr>
        <w:t>u</w:t>
      </w:r>
      <w:r w:rsidRPr="00FD1995">
        <w:rPr>
          <w:rFonts w:ascii="Arial" w:eastAsia="Calibri" w:hAnsi="Arial" w:cs="Arial"/>
        </w:rPr>
        <w:t xml:space="preserve">niversity and </w:t>
      </w:r>
      <w:r w:rsidR="000B66E9">
        <w:rPr>
          <w:rFonts w:ascii="Arial" w:eastAsia="Calibri" w:hAnsi="Arial" w:cs="Arial"/>
        </w:rPr>
        <w:t>h</w:t>
      </w:r>
      <w:r w:rsidRPr="00FD1995">
        <w:rPr>
          <w:rFonts w:ascii="Arial" w:eastAsia="Calibri" w:hAnsi="Arial" w:cs="Arial"/>
        </w:rPr>
        <w:t xml:space="preserve">ospital staff. Inclusion criteria were adults aged 18 years or older, sufficient cognitive ability to understand and follow instructions </w:t>
      </w:r>
      <w:r w:rsidR="000B66E9">
        <w:rPr>
          <w:rFonts w:ascii="Arial" w:eastAsia="Calibri" w:hAnsi="Arial" w:cs="Arial"/>
        </w:rPr>
        <w:t>when</w:t>
      </w:r>
      <w:r w:rsidR="000B66E9" w:rsidRPr="00FD1995">
        <w:rPr>
          <w:rFonts w:ascii="Arial" w:eastAsia="Calibri" w:hAnsi="Arial" w:cs="Arial"/>
        </w:rPr>
        <w:t xml:space="preserve"> </w:t>
      </w:r>
      <w:r w:rsidRPr="00FD1995">
        <w:rPr>
          <w:rFonts w:ascii="Arial" w:eastAsia="Calibri" w:hAnsi="Arial" w:cs="Arial"/>
        </w:rPr>
        <w:t>performing the test</w:t>
      </w:r>
      <w:r w:rsidR="000B66E9">
        <w:rPr>
          <w:rFonts w:ascii="Arial" w:eastAsia="Calibri" w:hAnsi="Arial" w:cs="Arial"/>
        </w:rPr>
        <w:t>s</w:t>
      </w:r>
      <w:r w:rsidRPr="00FD1995">
        <w:rPr>
          <w:rFonts w:ascii="Arial" w:eastAsia="Calibri" w:hAnsi="Arial" w:cs="Arial"/>
        </w:rPr>
        <w:t xml:space="preserve">, willingness to undertake testing on each stereotest on the same day, </w:t>
      </w:r>
      <w:r w:rsidR="001F660F">
        <w:rPr>
          <w:rFonts w:ascii="Arial" w:eastAsia="Calibri" w:hAnsi="Arial" w:cs="Arial"/>
        </w:rPr>
        <w:t xml:space="preserve">near </w:t>
      </w:r>
      <w:r w:rsidRPr="00FD1995">
        <w:rPr>
          <w:rFonts w:ascii="Arial" w:eastAsia="Calibri" w:hAnsi="Arial" w:cs="Arial"/>
        </w:rPr>
        <w:t xml:space="preserve">visual acuity of better than </w:t>
      </w:r>
      <w:r w:rsidR="001F660F">
        <w:rPr>
          <w:rFonts w:ascii="Arial" w:eastAsia="Calibri" w:hAnsi="Arial" w:cs="Arial"/>
        </w:rPr>
        <w:t>0.2</w:t>
      </w:r>
      <w:r w:rsidR="009B1F17">
        <w:rPr>
          <w:rFonts w:ascii="Arial" w:eastAsia="Calibri" w:hAnsi="Arial" w:cs="Arial"/>
        </w:rPr>
        <w:t xml:space="preserve"> </w:t>
      </w:r>
      <w:r w:rsidR="001F660F">
        <w:rPr>
          <w:rFonts w:ascii="Arial" w:eastAsia="Calibri" w:hAnsi="Arial" w:cs="Arial"/>
        </w:rPr>
        <w:t xml:space="preserve">logMAR (binocular); </w:t>
      </w:r>
      <w:r w:rsidRPr="00FD1995">
        <w:rPr>
          <w:rFonts w:ascii="Arial" w:eastAsia="Calibri" w:hAnsi="Arial" w:cs="Arial"/>
        </w:rPr>
        <w:t>0.</w:t>
      </w:r>
      <w:r w:rsidR="00156C2E">
        <w:rPr>
          <w:rFonts w:ascii="Arial" w:eastAsia="Calibri" w:hAnsi="Arial" w:cs="Arial"/>
        </w:rPr>
        <w:t>3</w:t>
      </w:r>
      <w:r w:rsidRPr="00FD1995">
        <w:rPr>
          <w:rFonts w:ascii="Arial" w:eastAsia="Calibri" w:hAnsi="Arial" w:cs="Arial"/>
        </w:rPr>
        <w:t xml:space="preserve"> logMAR</w:t>
      </w:r>
      <w:r w:rsidR="001F660F">
        <w:rPr>
          <w:rFonts w:ascii="Arial" w:eastAsia="Calibri" w:hAnsi="Arial" w:cs="Arial"/>
        </w:rPr>
        <w:t xml:space="preserve"> (uniocular)</w:t>
      </w:r>
      <w:r w:rsidRPr="00FD1995">
        <w:rPr>
          <w:rFonts w:ascii="Arial" w:eastAsia="Calibri" w:hAnsi="Arial" w:cs="Arial"/>
        </w:rPr>
        <w:t xml:space="preserve">, full ocular motility and absence of manifest strabismus. </w:t>
      </w:r>
      <w:r w:rsidR="008A7A3D">
        <w:rPr>
          <w:rFonts w:ascii="Arial" w:hAnsi="Arial" w:cs="Arial"/>
        </w:rPr>
        <w:lastRenderedPageBreak/>
        <w:t>Subjects</w:t>
      </w:r>
      <w:r w:rsidR="008A7A3D" w:rsidRPr="008A7A3D">
        <w:rPr>
          <w:rFonts w:ascii="Arial" w:hAnsi="Arial" w:cs="Arial"/>
        </w:rPr>
        <w:t xml:space="preserve"> eligible for inclusion, and providing consent</w:t>
      </w:r>
      <w:r w:rsidR="008A7A3D">
        <w:rPr>
          <w:rFonts w:ascii="Arial" w:hAnsi="Arial" w:cs="Arial"/>
        </w:rPr>
        <w:t xml:space="preserve">, </w:t>
      </w:r>
      <w:r w:rsidRPr="00FD1995">
        <w:rPr>
          <w:rFonts w:ascii="Arial" w:eastAsia="Calibri" w:hAnsi="Arial" w:cs="Arial"/>
        </w:rPr>
        <w:t xml:space="preserve">underwent </w:t>
      </w:r>
      <w:r w:rsidR="003D3BE9" w:rsidRPr="00FD1995">
        <w:rPr>
          <w:rFonts w:ascii="Arial" w:eastAsia="Calibri" w:hAnsi="Arial" w:cs="Arial"/>
        </w:rPr>
        <w:t>assessment</w:t>
      </w:r>
      <w:r w:rsidRPr="00FD1995">
        <w:rPr>
          <w:rFonts w:ascii="Arial" w:eastAsia="Calibri" w:hAnsi="Arial" w:cs="Arial"/>
        </w:rPr>
        <w:t xml:space="preserve"> following full explanation of the purpose of the test</w:t>
      </w:r>
      <w:r w:rsidR="000B66E9">
        <w:rPr>
          <w:rFonts w:ascii="Arial" w:eastAsia="Calibri" w:hAnsi="Arial" w:cs="Arial"/>
        </w:rPr>
        <w:t>s and procedures.</w:t>
      </w:r>
      <w:r w:rsidRPr="00FD1995">
        <w:rPr>
          <w:rFonts w:ascii="Arial" w:eastAsia="Calibri" w:hAnsi="Arial" w:cs="Arial"/>
        </w:rPr>
        <w:t xml:space="preserve">  </w:t>
      </w:r>
    </w:p>
    <w:p w14:paraId="37113744" w14:textId="0952A223" w:rsidR="00AB4106" w:rsidRPr="00FD1995" w:rsidRDefault="00AB4106" w:rsidP="00D210FD">
      <w:pPr>
        <w:spacing w:line="360" w:lineRule="auto"/>
        <w:jc w:val="both"/>
        <w:rPr>
          <w:rFonts w:ascii="Arial" w:eastAsia="Calibri" w:hAnsi="Arial" w:cs="Arial"/>
        </w:rPr>
      </w:pPr>
      <w:r w:rsidRPr="00FD1995">
        <w:rPr>
          <w:rFonts w:ascii="Arial" w:eastAsia="Calibri" w:hAnsi="Arial" w:cs="Arial"/>
        </w:rPr>
        <w:t xml:space="preserve">The study protocol consisted of </w:t>
      </w:r>
      <w:r w:rsidR="003D3BE9" w:rsidRPr="00FD1995">
        <w:rPr>
          <w:rFonts w:ascii="Arial" w:eastAsia="Calibri" w:hAnsi="Arial" w:cs="Arial"/>
        </w:rPr>
        <w:t>stereotest</w:t>
      </w:r>
      <w:r w:rsidRPr="00FD1995">
        <w:rPr>
          <w:rFonts w:ascii="Arial" w:eastAsia="Calibri" w:hAnsi="Arial" w:cs="Arial"/>
        </w:rPr>
        <w:t xml:space="preserve"> assessment with</w:t>
      </w:r>
      <w:r w:rsidR="003D3BE9" w:rsidRPr="00FD1995">
        <w:rPr>
          <w:rFonts w:ascii="Arial" w:eastAsia="Calibri" w:hAnsi="Arial" w:cs="Arial"/>
        </w:rPr>
        <w:t xml:space="preserve"> the Lang Stereopad, Lang II, Frisby and TNO stereotests</w:t>
      </w:r>
      <w:r w:rsidRPr="00FD1995">
        <w:rPr>
          <w:rFonts w:ascii="Arial" w:eastAsia="Calibri" w:hAnsi="Arial" w:cs="Arial"/>
        </w:rPr>
        <w:t xml:space="preserve"> on the same day. The order of testing was randomised as to which of the </w:t>
      </w:r>
      <w:r w:rsidR="003D3BE9" w:rsidRPr="00FD1995">
        <w:rPr>
          <w:rFonts w:ascii="Arial" w:eastAsia="Calibri" w:hAnsi="Arial" w:cs="Arial"/>
        </w:rPr>
        <w:t>four</w:t>
      </w:r>
      <w:r w:rsidRPr="00FD1995">
        <w:rPr>
          <w:rFonts w:ascii="Arial" w:eastAsia="Calibri" w:hAnsi="Arial" w:cs="Arial"/>
        </w:rPr>
        <w:t xml:space="preserve"> assessment types was used first in order to take fatigue effect in to consideration. A short break of 5-10 minutes was allowed between testing. Randomisation was undertaken using a computer generated table. </w:t>
      </w:r>
      <w:r w:rsidR="003D3BE9" w:rsidRPr="00FD1995">
        <w:rPr>
          <w:rFonts w:ascii="Arial" w:eastAsia="Calibri" w:hAnsi="Arial" w:cs="Arial"/>
        </w:rPr>
        <w:t xml:space="preserve">Test-retest was conducted for one-third of subjects. </w:t>
      </w:r>
      <w:r w:rsidRPr="00FD1995">
        <w:rPr>
          <w:rFonts w:ascii="Arial" w:hAnsi="Arial" w:cs="Arial"/>
        </w:rPr>
        <w:t xml:space="preserve">The subjects did not undergo a practice of </w:t>
      </w:r>
      <w:r w:rsidR="000F3652">
        <w:rPr>
          <w:rFonts w:ascii="Arial" w:hAnsi="Arial" w:cs="Arial"/>
        </w:rPr>
        <w:t>any</w:t>
      </w:r>
      <w:r w:rsidR="000F3652" w:rsidRPr="00FD1995">
        <w:rPr>
          <w:rFonts w:ascii="Arial" w:hAnsi="Arial" w:cs="Arial"/>
        </w:rPr>
        <w:t xml:space="preserve"> </w:t>
      </w:r>
      <w:r w:rsidRPr="00FD1995">
        <w:rPr>
          <w:rFonts w:ascii="Arial" w:hAnsi="Arial" w:cs="Arial"/>
        </w:rPr>
        <w:t>test</w:t>
      </w:r>
      <w:r w:rsidR="000F3652">
        <w:rPr>
          <w:rFonts w:ascii="Arial" w:hAnsi="Arial" w:cs="Arial"/>
        </w:rPr>
        <w:t>s</w:t>
      </w:r>
      <w:r w:rsidRPr="00FD1995">
        <w:rPr>
          <w:rFonts w:ascii="Arial" w:hAnsi="Arial" w:cs="Arial"/>
        </w:rPr>
        <w:t xml:space="preserve"> prior to the study.</w:t>
      </w:r>
    </w:p>
    <w:p w14:paraId="2A81FBBB" w14:textId="77777777" w:rsidR="003D3BE9" w:rsidRPr="00FD1995" w:rsidRDefault="006570E7" w:rsidP="00561457">
      <w:pPr>
        <w:spacing w:line="360" w:lineRule="auto"/>
        <w:jc w:val="both"/>
        <w:rPr>
          <w:rFonts w:ascii="Arial" w:hAnsi="Arial" w:cs="Arial"/>
          <w:b/>
          <w:i/>
          <w:lang w:val="en-GB"/>
        </w:rPr>
      </w:pPr>
      <w:r w:rsidRPr="00FD1995">
        <w:rPr>
          <w:rFonts w:ascii="Arial" w:hAnsi="Arial" w:cs="Arial"/>
          <w:b/>
          <w:i/>
          <w:lang w:val="en-GB"/>
        </w:rPr>
        <w:t>Assessment</w:t>
      </w:r>
    </w:p>
    <w:p w14:paraId="57A2FF1D" w14:textId="523EF7CC" w:rsidR="006570E7" w:rsidRPr="00FD1995" w:rsidRDefault="006570E7" w:rsidP="002764BC">
      <w:pPr>
        <w:spacing w:line="360" w:lineRule="auto"/>
        <w:jc w:val="both"/>
        <w:rPr>
          <w:rFonts w:ascii="Arial" w:hAnsi="Arial" w:cs="Arial"/>
          <w:lang w:val="en-GB"/>
        </w:rPr>
      </w:pPr>
      <w:r w:rsidRPr="00FD1995">
        <w:rPr>
          <w:rFonts w:ascii="Arial" w:hAnsi="Arial" w:cs="Arial"/>
          <w:lang w:val="en-GB"/>
        </w:rPr>
        <w:t xml:space="preserve">Subjects </w:t>
      </w:r>
      <w:r w:rsidR="003D3BE9" w:rsidRPr="00FD1995">
        <w:rPr>
          <w:rFonts w:ascii="Arial" w:hAnsi="Arial" w:cs="Arial"/>
          <w:lang w:val="en-GB"/>
        </w:rPr>
        <w:t>underwent</w:t>
      </w:r>
      <w:r w:rsidRPr="00FD1995">
        <w:rPr>
          <w:rFonts w:ascii="Arial" w:hAnsi="Arial" w:cs="Arial"/>
          <w:lang w:val="en-GB"/>
        </w:rPr>
        <w:t xml:space="preserve"> assessment</w:t>
      </w:r>
      <w:r w:rsidR="000B66E9">
        <w:rPr>
          <w:rFonts w:ascii="Arial" w:hAnsi="Arial" w:cs="Arial"/>
          <w:lang w:val="en-GB"/>
        </w:rPr>
        <w:t>s</w:t>
      </w:r>
      <w:r w:rsidRPr="00FD1995">
        <w:rPr>
          <w:rFonts w:ascii="Arial" w:hAnsi="Arial" w:cs="Arial"/>
          <w:lang w:val="en-GB"/>
        </w:rPr>
        <w:t xml:space="preserve"> of their near visual acuity</w:t>
      </w:r>
      <w:r w:rsidR="00244E38">
        <w:rPr>
          <w:rFonts w:ascii="Arial" w:hAnsi="Arial" w:cs="Arial"/>
          <w:lang w:val="en-GB"/>
        </w:rPr>
        <w:t xml:space="preserve"> </w:t>
      </w:r>
      <w:r w:rsidR="00244E38">
        <w:rPr>
          <w:rFonts w:ascii="Arial" w:eastAsia="Calibri" w:hAnsi="Arial" w:cs="Arial"/>
        </w:rPr>
        <w:t>(high-contrast SKILL card)</w:t>
      </w:r>
      <w:r w:rsidRPr="00FD1995">
        <w:rPr>
          <w:rFonts w:ascii="Arial" w:hAnsi="Arial" w:cs="Arial"/>
          <w:lang w:val="en-GB"/>
        </w:rPr>
        <w:t xml:space="preserve"> and binocular single vision to ensure eligibility of inclusion to the study. Following consent and recruitment to the study, </w:t>
      </w:r>
      <w:r w:rsidR="00545CC2">
        <w:rPr>
          <w:rFonts w:ascii="Arial" w:hAnsi="Arial" w:cs="Arial"/>
          <w:lang w:val="en-GB"/>
        </w:rPr>
        <w:t>each subject</w:t>
      </w:r>
      <w:r w:rsidRPr="00FD1995">
        <w:rPr>
          <w:rFonts w:ascii="Arial" w:hAnsi="Arial" w:cs="Arial"/>
          <w:lang w:val="en-GB"/>
        </w:rPr>
        <w:t xml:space="preserve"> </w:t>
      </w:r>
      <w:r w:rsidR="003D3BE9" w:rsidRPr="00FD1995">
        <w:rPr>
          <w:rFonts w:ascii="Arial" w:hAnsi="Arial" w:cs="Arial"/>
          <w:lang w:val="en-GB"/>
        </w:rPr>
        <w:t>underwent</w:t>
      </w:r>
      <w:r w:rsidRPr="00FD1995">
        <w:rPr>
          <w:rFonts w:ascii="Arial" w:hAnsi="Arial" w:cs="Arial"/>
          <w:lang w:val="en-GB"/>
        </w:rPr>
        <w:t xml:space="preserve"> four </w:t>
      </w:r>
      <w:r w:rsidR="00545CC2">
        <w:rPr>
          <w:rFonts w:ascii="Arial" w:hAnsi="Arial" w:cs="Arial"/>
          <w:lang w:val="en-GB"/>
        </w:rPr>
        <w:t xml:space="preserve">separate </w:t>
      </w:r>
      <w:r w:rsidRPr="00FD1995">
        <w:rPr>
          <w:rFonts w:ascii="Arial" w:hAnsi="Arial" w:cs="Arial"/>
          <w:lang w:val="en-GB"/>
        </w:rPr>
        <w:t xml:space="preserve">tests of stereopsis. </w:t>
      </w:r>
      <w:r w:rsidR="00D135C1">
        <w:rPr>
          <w:rFonts w:ascii="Arial" w:hAnsi="Arial" w:cs="Arial"/>
          <w:lang w:val="en-GB"/>
        </w:rPr>
        <w:t xml:space="preserve">All tests were administered as per the manufacturers’ instructions. </w:t>
      </w:r>
      <w:r w:rsidR="008A5C50">
        <w:rPr>
          <w:rFonts w:ascii="Arial" w:hAnsi="Arial" w:cs="Arial"/>
          <w:lang w:val="en-GB"/>
        </w:rPr>
        <w:t>A tape measure was used to determine and maintain correct test distance for each stereotest.</w:t>
      </w:r>
      <w:r w:rsidR="00D135C1">
        <w:rPr>
          <w:rFonts w:ascii="Arial" w:hAnsi="Arial" w:cs="Arial"/>
          <w:lang w:val="en-GB"/>
        </w:rPr>
        <w:t xml:space="preserve"> </w:t>
      </w:r>
      <w:r w:rsidR="008A5C50">
        <w:rPr>
          <w:rFonts w:ascii="Arial" w:hAnsi="Arial" w:cs="Arial"/>
          <w:lang w:val="en-GB"/>
        </w:rPr>
        <w:t xml:space="preserve"> </w:t>
      </w:r>
    </w:p>
    <w:p w14:paraId="2321CEA2" w14:textId="77777777" w:rsidR="003D3BE9" w:rsidRPr="00FD1995" w:rsidRDefault="003D3BE9" w:rsidP="00D210FD">
      <w:pPr>
        <w:spacing w:line="360" w:lineRule="auto"/>
        <w:jc w:val="both"/>
        <w:rPr>
          <w:rFonts w:ascii="Arial" w:hAnsi="Arial" w:cs="Arial"/>
          <w:i/>
        </w:rPr>
      </w:pPr>
      <w:r w:rsidRPr="00FD1995">
        <w:rPr>
          <w:rFonts w:ascii="Arial" w:hAnsi="Arial" w:cs="Arial"/>
          <w:i/>
        </w:rPr>
        <w:t>Lang II</w:t>
      </w:r>
    </w:p>
    <w:p w14:paraId="6300E12F" w14:textId="54B53A0E" w:rsidR="003D3BE9" w:rsidRPr="00FD1995" w:rsidRDefault="00FD1995" w:rsidP="00D210FD">
      <w:pPr>
        <w:spacing w:line="360" w:lineRule="auto"/>
        <w:jc w:val="both"/>
        <w:rPr>
          <w:rFonts w:ascii="Arial" w:hAnsi="Arial" w:cs="Arial"/>
        </w:rPr>
      </w:pPr>
      <w:r>
        <w:rPr>
          <w:rFonts w:ascii="Arial" w:hAnsi="Arial" w:cs="Arial"/>
        </w:rPr>
        <w:t xml:space="preserve">The test was held </w:t>
      </w:r>
      <w:r w:rsidR="003D3BE9" w:rsidRPr="00FD1995">
        <w:rPr>
          <w:rFonts w:ascii="Arial" w:hAnsi="Arial" w:cs="Arial"/>
        </w:rPr>
        <w:t>at 40cms from the subject.</w:t>
      </w:r>
      <w:r>
        <w:rPr>
          <w:rFonts w:ascii="Arial" w:hAnsi="Arial" w:cs="Arial"/>
        </w:rPr>
        <w:t xml:space="preserve"> </w:t>
      </w:r>
      <w:r w:rsidR="003D3BE9" w:rsidRPr="00FD1995">
        <w:rPr>
          <w:rFonts w:ascii="Arial" w:hAnsi="Arial" w:cs="Arial"/>
        </w:rPr>
        <w:t>E</w:t>
      </w:r>
      <w:r>
        <w:rPr>
          <w:rFonts w:ascii="Arial" w:hAnsi="Arial" w:cs="Arial"/>
        </w:rPr>
        <w:t>ach subject should see the star and was asked what other shapes could be</w:t>
      </w:r>
      <w:r w:rsidR="003D3BE9" w:rsidRPr="00FD1995">
        <w:rPr>
          <w:rFonts w:ascii="Arial" w:hAnsi="Arial" w:cs="Arial"/>
        </w:rPr>
        <w:t xml:space="preserve"> seen. There </w:t>
      </w:r>
      <w:r>
        <w:rPr>
          <w:rFonts w:ascii="Arial" w:hAnsi="Arial" w:cs="Arial"/>
        </w:rPr>
        <w:t>were two</w:t>
      </w:r>
      <w:r w:rsidR="003D3BE9" w:rsidRPr="00FD1995">
        <w:rPr>
          <w:rFonts w:ascii="Arial" w:hAnsi="Arial" w:cs="Arial"/>
        </w:rPr>
        <w:t xml:space="preserve"> options for responses</w:t>
      </w:r>
      <w:r>
        <w:rPr>
          <w:rFonts w:ascii="Arial" w:hAnsi="Arial" w:cs="Arial"/>
        </w:rPr>
        <w:t>;</w:t>
      </w:r>
      <w:r w:rsidR="003D3BE9" w:rsidRPr="00FD1995">
        <w:rPr>
          <w:rFonts w:ascii="Arial" w:hAnsi="Arial" w:cs="Arial"/>
        </w:rPr>
        <w:t xml:space="preserve"> 1) The subject </w:t>
      </w:r>
      <w:r>
        <w:rPr>
          <w:rFonts w:ascii="Arial" w:hAnsi="Arial" w:cs="Arial"/>
        </w:rPr>
        <w:t>could</w:t>
      </w:r>
      <w:r w:rsidR="003D3BE9" w:rsidRPr="00FD1995">
        <w:rPr>
          <w:rFonts w:ascii="Arial" w:hAnsi="Arial" w:cs="Arial"/>
        </w:rPr>
        <w:t xml:space="preserve"> see shapes but </w:t>
      </w:r>
      <w:r>
        <w:rPr>
          <w:rFonts w:ascii="Arial" w:hAnsi="Arial" w:cs="Arial"/>
        </w:rPr>
        <w:t>not</w:t>
      </w:r>
      <w:r w:rsidR="003D3BE9" w:rsidRPr="00FD1995">
        <w:rPr>
          <w:rFonts w:ascii="Arial" w:hAnsi="Arial" w:cs="Arial"/>
        </w:rPr>
        <w:t xml:space="preserve"> </w:t>
      </w:r>
      <w:r w:rsidR="00CA1B5D">
        <w:rPr>
          <w:rFonts w:ascii="Arial" w:hAnsi="Arial" w:cs="Arial"/>
        </w:rPr>
        <w:t>determine</w:t>
      </w:r>
      <w:r w:rsidR="003D3BE9" w:rsidRPr="00FD1995">
        <w:rPr>
          <w:rFonts w:ascii="Arial" w:hAnsi="Arial" w:cs="Arial"/>
        </w:rPr>
        <w:t xml:space="preserve"> what they </w:t>
      </w:r>
      <w:r w:rsidR="00CA1B5D">
        <w:rPr>
          <w:rFonts w:ascii="Arial" w:hAnsi="Arial" w:cs="Arial"/>
        </w:rPr>
        <w:t>we</w:t>
      </w:r>
      <w:r w:rsidR="003D3BE9" w:rsidRPr="00FD1995">
        <w:rPr>
          <w:rFonts w:ascii="Arial" w:hAnsi="Arial" w:cs="Arial"/>
        </w:rPr>
        <w:t>re</w:t>
      </w:r>
      <w:r>
        <w:rPr>
          <w:rFonts w:ascii="Arial" w:hAnsi="Arial" w:cs="Arial"/>
        </w:rPr>
        <w:t xml:space="preserve"> – the shape value was recorded as detected; </w:t>
      </w:r>
      <w:r w:rsidR="003D3BE9" w:rsidRPr="00FD1995">
        <w:rPr>
          <w:rFonts w:ascii="Arial" w:hAnsi="Arial" w:cs="Arial"/>
        </w:rPr>
        <w:t>2) The subject c</w:t>
      </w:r>
      <w:r>
        <w:rPr>
          <w:rFonts w:ascii="Arial" w:hAnsi="Arial" w:cs="Arial"/>
        </w:rPr>
        <w:t>ould see</w:t>
      </w:r>
      <w:r w:rsidR="003D3BE9" w:rsidRPr="00FD1995">
        <w:rPr>
          <w:rFonts w:ascii="Arial" w:hAnsi="Arial" w:cs="Arial"/>
        </w:rPr>
        <w:t xml:space="preserve"> shapes and state what they </w:t>
      </w:r>
      <w:r>
        <w:rPr>
          <w:rFonts w:ascii="Arial" w:hAnsi="Arial" w:cs="Arial"/>
        </w:rPr>
        <w:t>we</w:t>
      </w:r>
      <w:r w:rsidR="003D3BE9" w:rsidRPr="00FD1995">
        <w:rPr>
          <w:rFonts w:ascii="Arial" w:hAnsi="Arial" w:cs="Arial"/>
        </w:rPr>
        <w:t>re</w:t>
      </w:r>
      <w:r>
        <w:rPr>
          <w:rFonts w:ascii="Arial" w:hAnsi="Arial" w:cs="Arial"/>
        </w:rPr>
        <w:t xml:space="preserve"> – the shape value was recorded as recognised</w:t>
      </w:r>
      <w:r w:rsidR="003D3BE9" w:rsidRPr="00FD1995">
        <w:rPr>
          <w:rFonts w:ascii="Arial" w:hAnsi="Arial" w:cs="Arial"/>
        </w:rPr>
        <w:t xml:space="preserve">. </w:t>
      </w:r>
      <w:r w:rsidR="003434B9">
        <w:rPr>
          <w:rFonts w:ascii="Arial" w:hAnsi="Arial" w:cs="Arial"/>
        </w:rPr>
        <w:t xml:space="preserve">Measured stereoacuity values were 600 seconds </w:t>
      </w:r>
      <w:r w:rsidR="00656F51">
        <w:rPr>
          <w:rFonts w:ascii="Arial" w:hAnsi="Arial" w:cs="Arial"/>
        </w:rPr>
        <w:t xml:space="preserve">of </w:t>
      </w:r>
      <w:r w:rsidR="003434B9">
        <w:rPr>
          <w:rFonts w:ascii="Arial" w:hAnsi="Arial" w:cs="Arial"/>
        </w:rPr>
        <w:t>arc (”), 400” and 200”</w:t>
      </w:r>
      <w:r w:rsidR="00D245A7">
        <w:rPr>
          <w:rFonts w:ascii="Arial" w:hAnsi="Arial" w:cs="Arial"/>
        </w:rPr>
        <w:t xml:space="preserve"> (table 1)</w:t>
      </w:r>
      <w:r w:rsidR="003434B9">
        <w:rPr>
          <w:rFonts w:ascii="Arial" w:hAnsi="Arial" w:cs="Arial"/>
        </w:rPr>
        <w:t>.</w:t>
      </w:r>
    </w:p>
    <w:p w14:paraId="33CBBB17" w14:textId="77777777" w:rsidR="003D3BE9" w:rsidRPr="00FD1995" w:rsidRDefault="003D3BE9" w:rsidP="00D210FD">
      <w:pPr>
        <w:spacing w:line="360" w:lineRule="auto"/>
        <w:jc w:val="both"/>
        <w:rPr>
          <w:rFonts w:ascii="Arial" w:hAnsi="Arial" w:cs="Arial"/>
          <w:i/>
        </w:rPr>
      </w:pPr>
      <w:r w:rsidRPr="00FD1995">
        <w:rPr>
          <w:rFonts w:ascii="Arial" w:hAnsi="Arial" w:cs="Arial"/>
          <w:i/>
        </w:rPr>
        <w:t>Frisby</w:t>
      </w:r>
    </w:p>
    <w:p w14:paraId="29D5343A" w14:textId="0CBCFBD2" w:rsidR="003D3BE9" w:rsidRPr="00FD1995" w:rsidRDefault="00FD1995" w:rsidP="00D210FD">
      <w:pPr>
        <w:spacing w:line="360" w:lineRule="auto"/>
        <w:jc w:val="both"/>
        <w:rPr>
          <w:rFonts w:ascii="Arial" w:hAnsi="Arial" w:cs="Arial"/>
        </w:rPr>
      </w:pPr>
      <w:r>
        <w:rPr>
          <w:rFonts w:ascii="Arial" w:hAnsi="Arial" w:cs="Arial"/>
        </w:rPr>
        <w:t xml:space="preserve">The test was </w:t>
      </w:r>
      <w:r w:rsidR="00AF62C8">
        <w:rPr>
          <w:rFonts w:ascii="Arial" w:hAnsi="Arial" w:cs="Arial"/>
        </w:rPr>
        <w:t xml:space="preserve">initially </w:t>
      </w:r>
      <w:r>
        <w:rPr>
          <w:rFonts w:ascii="Arial" w:hAnsi="Arial" w:cs="Arial"/>
        </w:rPr>
        <w:t>held</w:t>
      </w:r>
      <w:r w:rsidR="003D3BE9" w:rsidRPr="00FD1995">
        <w:rPr>
          <w:rFonts w:ascii="Arial" w:hAnsi="Arial" w:cs="Arial"/>
        </w:rPr>
        <w:t xml:space="preserve"> at </w:t>
      </w:r>
      <w:r w:rsidR="00AF62C8">
        <w:rPr>
          <w:rFonts w:ascii="Arial" w:hAnsi="Arial" w:cs="Arial"/>
        </w:rPr>
        <w:t>3</w:t>
      </w:r>
      <w:r w:rsidR="003D3BE9" w:rsidRPr="00FD1995">
        <w:rPr>
          <w:rFonts w:ascii="Arial" w:hAnsi="Arial" w:cs="Arial"/>
        </w:rPr>
        <w:t>0cms from the subject.</w:t>
      </w:r>
      <w:r>
        <w:rPr>
          <w:rFonts w:ascii="Arial" w:hAnsi="Arial" w:cs="Arial"/>
        </w:rPr>
        <w:t xml:space="preserve"> </w:t>
      </w:r>
      <w:r w:rsidR="003D3BE9" w:rsidRPr="00FD1995">
        <w:rPr>
          <w:rFonts w:ascii="Arial" w:hAnsi="Arial" w:cs="Arial"/>
        </w:rPr>
        <w:t xml:space="preserve">The thickest plate </w:t>
      </w:r>
      <w:r>
        <w:rPr>
          <w:rFonts w:ascii="Arial" w:hAnsi="Arial" w:cs="Arial"/>
        </w:rPr>
        <w:t>was displayed first and subsequently working</w:t>
      </w:r>
      <w:r w:rsidR="003D3BE9" w:rsidRPr="00FD1995">
        <w:rPr>
          <w:rFonts w:ascii="Arial" w:hAnsi="Arial" w:cs="Arial"/>
        </w:rPr>
        <w:t xml:space="preserve"> through to the thinnest plate if </w:t>
      </w:r>
      <w:r>
        <w:rPr>
          <w:rFonts w:ascii="Arial" w:hAnsi="Arial" w:cs="Arial"/>
        </w:rPr>
        <w:t xml:space="preserve">the subject was </w:t>
      </w:r>
      <w:r w:rsidR="003D3BE9" w:rsidRPr="00FD1995">
        <w:rPr>
          <w:rFonts w:ascii="Arial" w:hAnsi="Arial" w:cs="Arial"/>
        </w:rPr>
        <w:t xml:space="preserve">able to point to where the circle </w:t>
      </w:r>
      <w:r>
        <w:rPr>
          <w:rFonts w:ascii="Arial" w:hAnsi="Arial" w:cs="Arial"/>
        </w:rPr>
        <w:t>wa</w:t>
      </w:r>
      <w:r w:rsidR="003D3BE9" w:rsidRPr="00FD1995">
        <w:rPr>
          <w:rFonts w:ascii="Arial" w:hAnsi="Arial" w:cs="Arial"/>
        </w:rPr>
        <w:t>s on each plate.</w:t>
      </w:r>
      <w:r>
        <w:rPr>
          <w:rFonts w:ascii="Arial" w:hAnsi="Arial" w:cs="Arial"/>
        </w:rPr>
        <w:t xml:space="preserve"> If the circle wa</w:t>
      </w:r>
      <w:r w:rsidR="003D3BE9" w:rsidRPr="00FD1995">
        <w:rPr>
          <w:rFonts w:ascii="Arial" w:hAnsi="Arial" w:cs="Arial"/>
        </w:rPr>
        <w:t xml:space="preserve">s seen on the thinnest plate, </w:t>
      </w:r>
      <w:r>
        <w:rPr>
          <w:rFonts w:ascii="Arial" w:hAnsi="Arial" w:cs="Arial"/>
        </w:rPr>
        <w:t>the plate was moved</w:t>
      </w:r>
      <w:r w:rsidR="003D3BE9" w:rsidRPr="00FD1995">
        <w:rPr>
          <w:rFonts w:ascii="Arial" w:hAnsi="Arial" w:cs="Arial"/>
        </w:rPr>
        <w:t xml:space="preserve"> to </w:t>
      </w:r>
      <w:r w:rsidR="00AF62C8">
        <w:rPr>
          <w:rFonts w:ascii="Arial" w:hAnsi="Arial" w:cs="Arial"/>
        </w:rPr>
        <w:t>4</w:t>
      </w:r>
      <w:r w:rsidR="003D3BE9" w:rsidRPr="00FD1995">
        <w:rPr>
          <w:rFonts w:ascii="Arial" w:hAnsi="Arial" w:cs="Arial"/>
        </w:rPr>
        <w:t>0cms from the subject</w:t>
      </w:r>
      <w:r w:rsidR="00B730CD">
        <w:rPr>
          <w:rFonts w:ascii="Arial" w:hAnsi="Arial" w:cs="Arial"/>
        </w:rPr>
        <w:t>, the plate was rotated to move the circle</w:t>
      </w:r>
      <w:r w:rsidR="003D3BE9" w:rsidRPr="00FD1995">
        <w:rPr>
          <w:rFonts w:ascii="Arial" w:hAnsi="Arial" w:cs="Arial"/>
        </w:rPr>
        <w:t xml:space="preserve"> and </w:t>
      </w:r>
      <w:r>
        <w:rPr>
          <w:rFonts w:ascii="Arial" w:hAnsi="Arial" w:cs="Arial"/>
        </w:rPr>
        <w:t>the subject asked to detect the circle again</w:t>
      </w:r>
      <w:r w:rsidR="003D3BE9" w:rsidRPr="00FD1995">
        <w:rPr>
          <w:rFonts w:ascii="Arial" w:hAnsi="Arial" w:cs="Arial"/>
        </w:rPr>
        <w:t xml:space="preserve">. If seen, </w:t>
      </w:r>
      <w:r>
        <w:rPr>
          <w:rFonts w:ascii="Arial" w:hAnsi="Arial" w:cs="Arial"/>
        </w:rPr>
        <w:t>the plate was moved</w:t>
      </w:r>
      <w:r w:rsidR="003D3BE9" w:rsidRPr="00FD1995">
        <w:rPr>
          <w:rFonts w:ascii="Arial" w:hAnsi="Arial" w:cs="Arial"/>
        </w:rPr>
        <w:t xml:space="preserve"> to </w:t>
      </w:r>
      <w:r w:rsidR="00AF62C8">
        <w:rPr>
          <w:rFonts w:ascii="Arial" w:hAnsi="Arial" w:cs="Arial"/>
        </w:rPr>
        <w:t>5</w:t>
      </w:r>
      <w:r w:rsidR="003D3BE9" w:rsidRPr="00FD1995">
        <w:rPr>
          <w:rFonts w:ascii="Arial" w:hAnsi="Arial" w:cs="Arial"/>
        </w:rPr>
        <w:t>0cms and repeat</w:t>
      </w:r>
      <w:r>
        <w:rPr>
          <w:rFonts w:ascii="Arial" w:hAnsi="Arial" w:cs="Arial"/>
        </w:rPr>
        <w:t>ed</w:t>
      </w:r>
      <w:r w:rsidR="00AF62C8">
        <w:rPr>
          <w:rFonts w:ascii="Arial" w:hAnsi="Arial" w:cs="Arial"/>
        </w:rPr>
        <w:t>, and so on until threshold was reached</w:t>
      </w:r>
      <w:r>
        <w:rPr>
          <w:rFonts w:ascii="Arial" w:hAnsi="Arial" w:cs="Arial"/>
        </w:rPr>
        <w:t xml:space="preserve">. </w:t>
      </w:r>
      <w:r w:rsidR="00AF62C8">
        <w:rPr>
          <w:rFonts w:ascii="Arial" w:hAnsi="Arial" w:cs="Arial"/>
        </w:rPr>
        <w:t xml:space="preserve">When recording, </w:t>
      </w:r>
      <w:r w:rsidR="00961659">
        <w:rPr>
          <w:rFonts w:ascii="Arial" w:hAnsi="Arial" w:cs="Arial"/>
        </w:rPr>
        <w:t xml:space="preserve">for example </w:t>
      </w:r>
      <w:r w:rsidR="00AF62C8">
        <w:rPr>
          <w:rFonts w:ascii="Arial" w:hAnsi="Arial" w:cs="Arial"/>
        </w:rPr>
        <w:t>i</w:t>
      </w:r>
      <w:r>
        <w:rPr>
          <w:rFonts w:ascii="Arial" w:hAnsi="Arial" w:cs="Arial"/>
        </w:rPr>
        <w:t>f the thinnest plate circle wa</w:t>
      </w:r>
      <w:r w:rsidR="003D3BE9" w:rsidRPr="00FD1995">
        <w:rPr>
          <w:rFonts w:ascii="Arial" w:hAnsi="Arial" w:cs="Arial"/>
        </w:rPr>
        <w:t xml:space="preserve">s seen at the </w:t>
      </w:r>
      <w:r w:rsidR="00961659">
        <w:rPr>
          <w:rFonts w:ascii="Arial" w:hAnsi="Arial" w:cs="Arial"/>
        </w:rPr>
        <w:t>8</w:t>
      </w:r>
      <w:r w:rsidR="003D3BE9" w:rsidRPr="00FD1995">
        <w:rPr>
          <w:rFonts w:ascii="Arial" w:hAnsi="Arial" w:cs="Arial"/>
        </w:rPr>
        <w:t xml:space="preserve">0cm test distance, </w:t>
      </w:r>
      <w:r>
        <w:rPr>
          <w:rFonts w:ascii="Arial" w:hAnsi="Arial" w:cs="Arial"/>
        </w:rPr>
        <w:t>the value was recorded</w:t>
      </w:r>
      <w:r w:rsidR="003D3BE9" w:rsidRPr="00FD1995">
        <w:rPr>
          <w:rFonts w:ascii="Arial" w:hAnsi="Arial" w:cs="Arial"/>
        </w:rPr>
        <w:t xml:space="preserve"> as </w:t>
      </w:r>
      <w:r w:rsidR="00961659">
        <w:rPr>
          <w:rFonts w:ascii="Arial" w:hAnsi="Arial" w:cs="Arial"/>
        </w:rPr>
        <w:t>2</w:t>
      </w:r>
      <w:r w:rsidR="003D3BE9" w:rsidRPr="00FD1995">
        <w:rPr>
          <w:rFonts w:ascii="Arial" w:hAnsi="Arial" w:cs="Arial"/>
        </w:rPr>
        <w:t xml:space="preserve">0”. If not, the value </w:t>
      </w:r>
      <w:r>
        <w:rPr>
          <w:rFonts w:ascii="Arial" w:hAnsi="Arial" w:cs="Arial"/>
        </w:rPr>
        <w:t xml:space="preserve">was taken </w:t>
      </w:r>
      <w:r w:rsidR="003D3BE9" w:rsidRPr="00FD1995">
        <w:rPr>
          <w:rFonts w:ascii="Arial" w:hAnsi="Arial" w:cs="Arial"/>
        </w:rPr>
        <w:t xml:space="preserve">as when the circle was last detected. </w:t>
      </w:r>
      <w:r w:rsidR="003434B9">
        <w:rPr>
          <w:rFonts w:ascii="Arial" w:hAnsi="Arial" w:cs="Arial"/>
        </w:rPr>
        <w:t xml:space="preserve">Measured stereoacuity values ranged from 340” to </w:t>
      </w:r>
      <w:r w:rsidR="00484F0F">
        <w:rPr>
          <w:rFonts w:ascii="Arial" w:hAnsi="Arial" w:cs="Arial"/>
        </w:rPr>
        <w:t>2</w:t>
      </w:r>
      <w:r w:rsidR="003434B9">
        <w:rPr>
          <w:rFonts w:ascii="Arial" w:hAnsi="Arial" w:cs="Arial"/>
        </w:rPr>
        <w:t>0”.</w:t>
      </w:r>
    </w:p>
    <w:p w14:paraId="73416ADC" w14:textId="77777777" w:rsidR="003D3BE9" w:rsidRPr="00FD1995" w:rsidRDefault="003D3BE9" w:rsidP="00D210FD">
      <w:pPr>
        <w:spacing w:line="360" w:lineRule="auto"/>
        <w:jc w:val="both"/>
        <w:rPr>
          <w:rFonts w:ascii="Arial" w:hAnsi="Arial" w:cs="Arial"/>
          <w:i/>
        </w:rPr>
      </w:pPr>
      <w:r w:rsidRPr="00FD1995">
        <w:rPr>
          <w:rFonts w:ascii="Arial" w:hAnsi="Arial" w:cs="Arial"/>
          <w:i/>
        </w:rPr>
        <w:t>TNO</w:t>
      </w:r>
    </w:p>
    <w:p w14:paraId="2FAD794D" w14:textId="54F29478" w:rsidR="003D3BE9" w:rsidRPr="00FD1995" w:rsidRDefault="00FD1995" w:rsidP="00D210FD">
      <w:pPr>
        <w:spacing w:line="360" w:lineRule="auto"/>
        <w:jc w:val="both"/>
        <w:rPr>
          <w:rFonts w:ascii="Arial" w:hAnsi="Arial" w:cs="Arial"/>
        </w:rPr>
      </w:pPr>
      <w:r>
        <w:rPr>
          <w:rFonts w:ascii="Arial" w:hAnsi="Arial" w:cs="Arial"/>
        </w:rPr>
        <w:lastRenderedPageBreak/>
        <w:t>The test plate was held</w:t>
      </w:r>
      <w:r w:rsidR="003D3BE9" w:rsidRPr="00FD1995">
        <w:rPr>
          <w:rFonts w:ascii="Arial" w:hAnsi="Arial" w:cs="Arial"/>
        </w:rPr>
        <w:t xml:space="preserve"> at 40 cms from the subject.</w:t>
      </w:r>
      <w:r>
        <w:rPr>
          <w:rFonts w:ascii="Arial" w:hAnsi="Arial" w:cs="Arial"/>
        </w:rPr>
        <w:t xml:space="preserve"> Plates V to VII were used to measure stereoacuity. </w:t>
      </w:r>
      <w:r w:rsidR="003D3BE9" w:rsidRPr="00FD1995">
        <w:rPr>
          <w:rFonts w:ascii="Arial" w:hAnsi="Arial" w:cs="Arial"/>
        </w:rPr>
        <w:t>Each plate ha</w:t>
      </w:r>
      <w:r>
        <w:rPr>
          <w:rFonts w:ascii="Arial" w:hAnsi="Arial" w:cs="Arial"/>
        </w:rPr>
        <w:t>d</w:t>
      </w:r>
      <w:r w:rsidR="003D3BE9" w:rsidRPr="00FD1995">
        <w:rPr>
          <w:rFonts w:ascii="Arial" w:hAnsi="Arial" w:cs="Arial"/>
        </w:rPr>
        <w:t xml:space="preserve"> </w:t>
      </w:r>
      <w:r>
        <w:rPr>
          <w:rFonts w:ascii="Arial" w:hAnsi="Arial" w:cs="Arial"/>
        </w:rPr>
        <w:t>four</w:t>
      </w:r>
      <w:r w:rsidR="003D3BE9" w:rsidRPr="00FD1995">
        <w:rPr>
          <w:rFonts w:ascii="Arial" w:hAnsi="Arial" w:cs="Arial"/>
        </w:rPr>
        <w:t xml:space="preserve"> circles with a segment missing. </w:t>
      </w:r>
      <w:r>
        <w:rPr>
          <w:rFonts w:ascii="Arial" w:hAnsi="Arial" w:cs="Arial"/>
        </w:rPr>
        <w:t xml:space="preserve">The </w:t>
      </w:r>
      <w:r w:rsidR="003D3BE9" w:rsidRPr="00FD1995">
        <w:rPr>
          <w:rFonts w:ascii="Arial" w:hAnsi="Arial" w:cs="Arial"/>
        </w:rPr>
        <w:t xml:space="preserve">subject </w:t>
      </w:r>
      <w:r>
        <w:rPr>
          <w:rFonts w:ascii="Arial" w:hAnsi="Arial" w:cs="Arial"/>
        </w:rPr>
        <w:t xml:space="preserve">was asked </w:t>
      </w:r>
      <w:r w:rsidR="003D3BE9" w:rsidRPr="00FD1995">
        <w:rPr>
          <w:rFonts w:ascii="Arial" w:hAnsi="Arial" w:cs="Arial"/>
        </w:rPr>
        <w:t>if they c</w:t>
      </w:r>
      <w:r>
        <w:rPr>
          <w:rFonts w:ascii="Arial" w:hAnsi="Arial" w:cs="Arial"/>
        </w:rPr>
        <w:t>ould</w:t>
      </w:r>
      <w:r w:rsidR="003D3BE9" w:rsidRPr="00FD1995">
        <w:rPr>
          <w:rFonts w:ascii="Arial" w:hAnsi="Arial" w:cs="Arial"/>
        </w:rPr>
        <w:t xml:space="preserve"> see the top </w:t>
      </w:r>
      <w:r>
        <w:rPr>
          <w:rFonts w:ascii="Arial" w:hAnsi="Arial" w:cs="Arial"/>
        </w:rPr>
        <w:t>two</w:t>
      </w:r>
      <w:r w:rsidR="003D3BE9" w:rsidRPr="00FD1995">
        <w:rPr>
          <w:rFonts w:ascii="Arial" w:hAnsi="Arial" w:cs="Arial"/>
        </w:rPr>
        <w:t xml:space="preserve"> circles and, if seen, </w:t>
      </w:r>
      <w:r>
        <w:rPr>
          <w:rFonts w:ascii="Arial" w:hAnsi="Arial" w:cs="Arial"/>
        </w:rPr>
        <w:t>w</w:t>
      </w:r>
      <w:r w:rsidR="00CA1B5D">
        <w:rPr>
          <w:rFonts w:ascii="Arial" w:hAnsi="Arial" w:cs="Arial"/>
        </w:rPr>
        <w:t>as</w:t>
      </w:r>
      <w:r>
        <w:rPr>
          <w:rFonts w:ascii="Arial" w:hAnsi="Arial" w:cs="Arial"/>
        </w:rPr>
        <w:t xml:space="preserve"> </w:t>
      </w:r>
      <w:r w:rsidR="003D3BE9" w:rsidRPr="00FD1995">
        <w:rPr>
          <w:rFonts w:ascii="Arial" w:hAnsi="Arial" w:cs="Arial"/>
        </w:rPr>
        <w:t>ask</w:t>
      </w:r>
      <w:r>
        <w:rPr>
          <w:rFonts w:ascii="Arial" w:hAnsi="Arial" w:cs="Arial"/>
        </w:rPr>
        <w:t>ed where the segment wa</w:t>
      </w:r>
      <w:r w:rsidR="003D3BE9" w:rsidRPr="00FD1995">
        <w:rPr>
          <w:rFonts w:ascii="Arial" w:hAnsi="Arial" w:cs="Arial"/>
        </w:rPr>
        <w:t>s missing (top, bottom, their right or their left). Th</w:t>
      </w:r>
      <w:r>
        <w:rPr>
          <w:rFonts w:ascii="Arial" w:hAnsi="Arial" w:cs="Arial"/>
        </w:rPr>
        <w:t>is was repeated</w:t>
      </w:r>
      <w:r w:rsidR="003D3BE9" w:rsidRPr="00FD1995">
        <w:rPr>
          <w:rFonts w:ascii="Arial" w:hAnsi="Arial" w:cs="Arial"/>
        </w:rPr>
        <w:t xml:space="preserve"> for the bottom </w:t>
      </w:r>
      <w:r>
        <w:rPr>
          <w:rFonts w:ascii="Arial" w:hAnsi="Arial" w:cs="Arial"/>
        </w:rPr>
        <w:t>two</w:t>
      </w:r>
      <w:r w:rsidR="003D3BE9" w:rsidRPr="00FD1995">
        <w:rPr>
          <w:rFonts w:ascii="Arial" w:hAnsi="Arial" w:cs="Arial"/>
        </w:rPr>
        <w:t xml:space="preserve"> circles. </w:t>
      </w:r>
      <w:r>
        <w:rPr>
          <w:rFonts w:ascii="Arial" w:hAnsi="Arial" w:cs="Arial"/>
        </w:rPr>
        <w:t>E</w:t>
      </w:r>
      <w:r w:rsidR="003D3BE9" w:rsidRPr="00FD1995">
        <w:rPr>
          <w:rFonts w:ascii="Arial" w:hAnsi="Arial" w:cs="Arial"/>
        </w:rPr>
        <w:t xml:space="preserve">ach plate </w:t>
      </w:r>
      <w:r>
        <w:rPr>
          <w:rFonts w:ascii="Arial" w:hAnsi="Arial" w:cs="Arial"/>
        </w:rPr>
        <w:t xml:space="preserve">was presented </w:t>
      </w:r>
      <w:r w:rsidR="003D3BE9" w:rsidRPr="00FD1995">
        <w:rPr>
          <w:rFonts w:ascii="Arial" w:hAnsi="Arial" w:cs="Arial"/>
        </w:rPr>
        <w:t>until the circles c</w:t>
      </w:r>
      <w:r>
        <w:rPr>
          <w:rFonts w:ascii="Arial" w:hAnsi="Arial" w:cs="Arial"/>
        </w:rPr>
        <w:t>ould not</w:t>
      </w:r>
      <w:r w:rsidR="003D3BE9" w:rsidRPr="00FD1995">
        <w:rPr>
          <w:rFonts w:ascii="Arial" w:hAnsi="Arial" w:cs="Arial"/>
        </w:rPr>
        <w:t xml:space="preserve"> be seen or segments </w:t>
      </w:r>
      <w:r>
        <w:rPr>
          <w:rFonts w:ascii="Arial" w:hAnsi="Arial" w:cs="Arial"/>
        </w:rPr>
        <w:t>we</w:t>
      </w:r>
      <w:r w:rsidR="003D3BE9" w:rsidRPr="00FD1995">
        <w:rPr>
          <w:rFonts w:ascii="Arial" w:hAnsi="Arial" w:cs="Arial"/>
        </w:rPr>
        <w:t xml:space="preserve">re not seen in the correct position. </w:t>
      </w:r>
      <w:r>
        <w:rPr>
          <w:rFonts w:ascii="Arial" w:hAnsi="Arial" w:cs="Arial"/>
        </w:rPr>
        <w:t>The</w:t>
      </w:r>
      <w:r w:rsidR="003D3BE9" w:rsidRPr="00FD1995">
        <w:rPr>
          <w:rFonts w:ascii="Arial" w:hAnsi="Arial" w:cs="Arial"/>
        </w:rPr>
        <w:t xml:space="preserve"> value</w:t>
      </w:r>
      <w:r>
        <w:rPr>
          <w:rFonts w:ascii="Arial" w:hAnsi="Arial" w:cs="Arial"/>
        </w:rPr>
        <w:t xml:space="preserve"> was recorded</w:t>
      </w:r>
      <w:r w:rsidR="003D3BE9" w:rsidRPr="00FD1995">
        <w:rPr>
          <w:rFonts w:ascii="Arial" w:hAnsi="Arial" w:cs="Arial"/>
        </w:rPr>
        <w:t xml:space="preserve"> as the last set of circles detected correctly. </w:t>
      </w:r>
      <w:r w:rsidR="003434B9">
        <w:rPr>
          <w:rFonts w:ascii="Arial" w:hAnsi="Arial" w:cs="Arial"/>
        </w:rPr>
        <w:t>Measured stereoacuity values ranged from 480” to 15”.</w:t>
      </w:r>
    </w:p>
    <w:p w14:paraId="2D1350B9" w14:textId="1ED22F33" w:rsidR="003D3BE9" w:rsidRPr="00FD1995" w:rsidRDefault="00D135C1" w:rsidP="00D210FD">
      <w:pPr>
        <w:spacing w:line="360" w:lineRule="auto"/>
        <w:jc w:val="both"/>
        <w:rPr>
          <w:rFonts w:ascii="Arial" w:hAnsi="Arial" w:cs="Arial"/>
          <w:i/>
        </w:rPr>
      </w:pPr>
      <w:r>
        <w:rPr>
          <w:rFonts w:ascii="Arial" w:hAnsi="Arial" w:cs="Arial"/>
          <w:i/>
        </w:rPr>
        <w:t xml:space="preserve">Lang </w:t>
      </w:r>
      <w:r w:rsidR="003D3BE9" w:rsidRPr="00FD1995">
        <w:rPr>
          <w:rFonts w:ascii="Arial" w:hAnsi="Arial" w:cs="Arial"/>
          <w:i/>
        </w:rPr>
        <w:t>Stereopad</w:t>
      </w:r>
    </w:p>
    <w:p w14:paraId="590C8333" w14:textId="478108F9" w:rsidR="003D3BE9" w:rsidRDefault="00FD1995" w:rsidP="00D210FD">
      <w:pPr>
        <w:autoSpaceDE w:val="0"/>
        <w:autoSpaceDN w:val="0"/>
        <w:adjustRightInd w:val="0"/>
        <w:spacing w:line="360" w:lineRule="auto"/>
        <w:jc w:val="both"/>
        <w:rPr>
          <w:rFonts w:ascii="Arial" w:eastAsiaTheme="minorHAnsi" w:hAnsi="Arial" w:cs="Arial"/>
          <w:lang w:val="en-GB"/>
        </w:rPr>
      </w:pPr>
      <w:r>
        <w:rPr>
          <w:rFonts w:ascii="Arial" w:eastAsiaTheme="minorHAnsi" w:hAnsi="Arial" w:cs="Arial"/>
          <w:lang w:val="en-GB"/>
        </w:rPr>
        <w:t>The</w:t>
      </w:r>
      <w:r w:rsidR="003D3BE9" w:rsidRPr="00FD1995">
        <w:rPr>
          <w:rFonts w:ascii="Arial" w:eastAsiaTheme="minorHAnsi" w:hAnsi="Arial" w:cs="Arial"/>
          <w:lang w:val="en-GB"/>
        </w:rPr>
        <w:t xml:space="preserve"> plate</w:t>
      </w:r>
      <w:r>
        <w:rPr>
          <w:rFonts w:ascii="Arial" w:eastAsiaTheme="minorHAnsi" w:hAnsi="Arial" w:cs="Arial"/>
          <w:lang w:val="en-GB"/>
        </w:rPr>
        <w:t xml:space="preserve"> was presented</w:t>
      </w:r>
      <w:r w:rsidR="003D3BE9" w:rsidRPr="00FD1995">
        <w:rPr>
          <w:rFonts w:ascii="Arial" w:eastAsiaTheme="minorHAnsi" w:hAnsi="Arial" w:cs="Arial"/>
          <w:lang w:val="en-GB"/>
        </w:rPr>
        <w:t xml:space="preserve"> </w:t>
      </w:r>
      <w:r w:rsidR="00493498">
        <w:rPr>
          <w:rFonts w:ascii="Arial" w:eastAsiaTheme="minorHAnsi" w:hAnsi="Arial" w:cs="Arial"/>
          <w:lang w:val="en-GB"/>
        </w:rPr>
        <w:t>cent</w:t>
      </w:r>
      <w:r w:rsidR="003D3BE9" w:rsidRPr="00FD1995">
        <w:rPr>
          <w:rFonts w:ascii="Arial" w:eastAsiaTheme="minorHAnsi" w:hAnsi="Arial" w:cs="Arial"/>
          <w:lang w:val="en-GB"/>
        </w:rPr>
        <w:t xml:space="preserve">red to </w:t>
      </w:r>
      <w:r w:rsidR="00CA1B5D">
        <w:rPr>
          <w:rFonts w:ascii="Arial" w:eastAsiaTheme="minorHAnsi" w:hAnsi="Arial" w:cs="Arial"/>
          <w:lang w:val="en-GB"/>
        </w:rPr>
        <w:t xml:space="preserve">the </w:t>
      </w:r>
      <w:r w:rsidR="003D3BE9" w:rsidRPr="00FD1995">
        <w:rPr>
          <w:rFonts w:ascii="Arial" w:eastAsiaTheme="minorHAnsi" w:hAnsi="Arial" w:cs="Arial"/>
          <w:lang w:val="en-GB"/>
        </w:rPr>
        <w:t>visual axis,</w:t>
      </w:r>
      <w:r>
        <w:rPr>
          <w:rFonts w:ascii="Arial" w:eastAsiaTheme="minorHAnsi" w:hAnsi="Arial" w:cs="Arial"/>
          <w:lang w:val="en-GB"/>
        </w:rPr>
        <w:t xml:space="preserve"> </w:t>
      </w:r>
      <w:r w:rsidR="003D3BE9" w:rsidRPr="00FD1995">
        <w:rPr>
          <w:rFonts w:ascii="Arial" w:eastAsiaTheme="minorHAnsi" w:hAnsi="Arial" w:cs="Arial"/>
          <w:lang w:val="en-GB"/>
        </w:rPr>
        <w:t xml:space="preserve">at 40cm from </w:t>
      </w:r>
      <w:r>
        <w:rPr>
          <w:rFonts w:ascii="Arial" w:eastAsiaTheme="minorHAnsi" w:hAnsi="Arial" w:cs="Arial"/>
          <w:lang w:val="en-GB"/>
        </w:rPr>
        <w:t>subject</w:t>
      </w:r>
      <w:r w:rsidR="003D3BE9" w:rsidRPr="00FD1995">
        <w:rPr>
          <w:rFonts w:ascii="Arial" w:eastAsiaTheme="minorHAnsi" w:hAnsi="Arial" w:cs="Arial"/>
          <w:lang w:val="en-GB"/>
        </w:rPr>
        <w:t xml:space="preserve">. </w:t>
      </w:r>
      <w:r>
        <w:rPr>
          <w:rFonts w:ascii="Arial" w:eastAsiaTheme="minorHAnsi" w:hAnsi="Arial" w:cs="Arial"/>
          <w:lang w:val="en-GB"/>
        </w:rPr>
        <w:t>The subject was asked to</w:t>
      </w:r>
      <w:r w:rsidR="003D3BE9" w:rsidRPr="00FD1995">
        <w:rPr>
          <w:rFonts w:ascii="Arial" w:eastAsiaTheme="minorHAnsi" w:hAnsi="Arial" w:cs="Arial"/>
          <w:lang w:val="en-GB"/>
        </w:rPr>
        <w:t xml:space="preserve"> </w:t>
      </w:r>
      <w:r w:rsidR="00CA1B5D">
        <w:rPr>
          <w:rFonts w:ascii="Arial" w:eastAsiaTheme="minorHAnsi" w:hAnsi="Arial" w:cs="Arial"/>
          <w:lang w:val="en-GB"/>
        </w:rPr>
        <w:t>observe</w:t>
      </w:r>
      <w:r w:rsidR="003D3BE9" w:rsidRPr="00FD1995">
        <w:rPr>
          <w:rFonts w:ascii="Arial" w:eastAsiaTheme="minorHAnsi" w:hAnsi="Arial" w:cs="Arial"/>
          <w:lang w:val="en-GB"/>
        </w:rPr>
        <w:t xml:space="preserve"> </w:t>
      </w:r>
      <w:r>
        <w:rPr>
          <w:rFonts w:ascii="Arial" w:eastAsiaTheme="minorHAnsi" w:hAnsi="Arial" w:cs="Arial"/>
          <w:lang w:val="en-GB"/>
        </w:rPr>
        <w:t xml:space="preserve">the </w:t>
      </w:r>
      <w:r w:rsidR="00493498">
        <w:rPr>
          <w:rFonts w:ascii="Arial" w:eastAsiaTheme="minorHAnsi" w:hAnsi="Arial" w:cs="Arial"/>
          <w:lang w:val="en-GB"/>
        </w:rPr>
        <w:t>test</w:t>
      </w:r>
      <w:r w:rsidR="00CA1B5D">
        <w:rPr>
          <w:rFonts w:ascii="Arial" w:eastAsiaTheme="minorHAnsi" w:hAnsi="Arial" w:cs="Arial"/>
          <w:lang w:val="en-GB"/>
        </w:rPr>
        <w:t xml:space="preserve"> </w:t>
      </w:r>
      <w:r w:rsidR="00493498">
        <w:rPr>
          <w:rFonts w:ascii="Arial" w:eastAsiaTheme="minorHAnsi" w:hAnsi="Arial" w:cs="Arial"/>
          <w:lang w:val="en-GB"/>
        </w:rPr>
        <w:t>cards</w:t>
      </w:r>
      <w:r w:rsidR="006456FC">
        <w:rPr>
          <w:rFonts w:ascii="Arial" w:eastAsiaTheme="minorHAnsi" w:hAnsi="Arial" w:cs="Arial"/>
          <w:lang w:val="en-GB"/>
        </w:rPr>
        <w:t>.</w:t>
      </w:r>
      <w:r w:rsidR="00847E1C">
        <w:rPr>
          <w:rFonts w:ascii="Arial" w:eastAsiaTheme="minorHAnsi" w:hAnsi="Arial" w:cs="Arial"/>
          <w:lang w:val="en-GB"/>
        </w:rPr>
        <w:t xml:space="preserve"> </w:t>
      </w:r>
      <w:r w:rsidR="006456FC">
        <w:rPr>
          <w:rFonts w:ascii="Arial" w:eastAsiaTheme="minorHAnsi" w:hAnsi="Arial" w:cs="Arial"/>
          <w:lang w:val="en-GB"/>
        </w:rPr>
        <w:t>The subject was shown</w:t>
      </w:r>
      <w:r w:rsidR="00E53926">
        <w:rPr>
          <w:rFonts w:ascii="Arial" w:eastAsiaTheme="minorHAnsi" w:hAnsi="Arial" w:cs="Arial"/>
          <w:lang w:val="en-GB"/>
        </w:rPr>
        <w:t xml:space="preserve"> and asked to respond to </w:t>
      </w:r>
      <w:r w:rsidR="00656F51">
        <w:rPr>
          <w:rFonts w:ascii="Arial" w:eastAsiaTheme="minorHAnsi" w:hAnsi="Arial" w:cs="Arial"/>
          <w:lang w:val="en-GB"/>
        </w:rPr>
        <w:t>two or three</w:t>
      </w:r>
      <w:r w:rsidR="00847E1C">
        <w:rPr>
          <w:rFonts w:ascii="Arial" w:eastAsiaTheme="minorHAnsi" w:hAnsi="Arial" w:cs="Arial"/>
          <w:lang w:val="en-GB"/>
        </w:rPr>
        <w:t xml:space="preserve"> stereo cards </w:t>
      </w:r>
      <w:r w:rsidR="003434B9">
        <w:rPr>
          <w:rFonts w:ascii="Arial" w:eastAsiaTheme="minorHAnsi" w:hAnsi="Arial" w:cs="Arial"/>
          <w:lang w:val="en-GB"/>
        </w:rPr>
        <w:t xml:space="preserve">which could be reversed, rotated or replaced with new cards, </w:t>
      </w:r>
      <w:r w:rsidR="00847E1C">
        <w:rPr>
          <w:rFonts w:ascii="Arial" w:eastAsiaTheme="minorHAnsi" w:hAnsi="Arial" w:cs="Arial"/>
          <w:lang w:val="en-GB"/>
        </w:rPr>
        <w:t>across a range of disparities</w:t>
      </w:r>
      <w:r w:rsidR="003434B9">
        <w:rPr>
          <w:rFonts w:ascii="Arial" w:eastAsiaTheme="minorHAnsi" w:hAnsi="Arial" w:cs="Arial"/>
          <w:lang w:val="en-GB"/>
        </w:rPr>
        <w:t xml:space="preserve"> (</w:t>
      </w:r>
      <w:r w:rsidR="00552281">
        <w:rPr>
          <w:rFonts w:ascii="Arial" w:eastAsiaTheme="minorHAnsi" w:hAnsi="Arial" w:cs="Arial"/>
          <w:lang w:val="en-GB"/>
        </w:rPr>
        <w:t>F</w:t>
      </w:r>
      <w:r w:rsidR="003434B9">
        <w:rPr>
          <w:rFonts w:ascii="Arial" w:eastAsiaTheme="minorHAnsi" w:hAnsi="Arial" w:cs="Arial"/>
          <w:lang w:val="en-GB"/>
        </w:rPr>
        <w:t>igure 1)</w:t>
      </w:r>
      <w:r w:rsidR="00847E1C">
        <w:rPr>
          <w:rFonts w:ascii="Arial" w:eastAsiaTheme="minorHAnsi" w:hAnsi="Arial" w:cs="Arial"/>
          <w:lang w:val="en-GB"/>
        </w:rPr>
        <w:t xml:space="preserve">. </w:t>
      </w:r>
    </w:p>
    <w:p w14:paraId="0A0B92A8" w14:textId="77777777" w:rsidR="00D245A7" w:rsidRPr="00D245A7" w:rsidRDefault="00D245A7" w:rsidP="00D245A7">
      <w:pPr>
        <w:autoSpaceDE w:val="0"/>
        <w:autoSpaceDN w:val="0"/>
        <w:adjustRightInd w:val="0"/>
        <w:spacing w:line="360" w:lineRule="auto"/>
        <w:jc w:val="both"/>
        <w:rPr>
          <w:rFonts w:ascii="Arial" w:eastAsiaTheme="minorHAnsi" w:hAnsi="Arial" w:cs="Arial"/>
          <w:i/>
          <w:lang w:val="en-GB"/>
        </w:rPr>
      </w:pPr>
      <w:r w:rsidRPr="00D245A7">
        <w:rPr>
          <w:rFonts w:ascii="Arial" w:eastAsiaTheme="minorHAnsi" w:hAnsi="Arial" w:cs="Arial"/>
          <w:i/>
          <w:lang w:val="en-GB"/>
        </w:rPr>
        <w:t>Sample size</w:t>
      </w:r>
    </w:p>
    <w:p w14:paraId="7905F7D7" w14:textId="38313569" w:rsidR="00D245A7" w:rsidRDefault="00D245A7" w:rsidP="00D245A7">
      <w:pPr>
        <w:autoSpaceDE w:val="0"/>
        <w:autoSpaceDN w:val="0"/>
        <w:adjustRightInd w:val="0"/>
        <w:spacing w:line="360" w:lineRule="auto"/>
        <w:rPr>
          <w:rFonts w:ascii="Arial" w:eastAsiaTheme="minorHAnsi" w:hAnsi="Arial" w:cs="Arial"/>
          <w:szCs w:val="20"/>
          <w:lang w:val="en-GB"/>
        </w:rPr>
      </w:pPr>
      <w:r w:rsidRPr="00CF1224">
        <w:rPr>
          <w:rFonts w:ascii="Arial" w:eastAsiaTheme="minorHAnsi" w:hAnsi="Arial" w:cs="Arial"/>
          <w:szCs w:val="20"/>
          <w:lang w:val="en-GB"/>
        </w:rPr>
        <w:t>We sought to include a minimum sample size of 100 subjects. This sample size is typically used for diagnostic accuracy studies</w:t>
      </w:r>
      <w:r w:rsidRPr="00CF1224">
        <w:rPr>
          <w:rFonts w:ascii="Arial" w:eastAsiaTheme="minorHAnsi" w:hAnsi="Arial" w:cs="Arial"/>
          <w:szCs w:val="20"/>
          <w:lang w:val="en-GB"/>
        </w:rPr>
        <w:fldChar w:fldCharType="begin"/>
      </w:r>
      <w:r w:rsidR="00CB220D">
        <w:rPr>
          <w:rFonts w:ascii="Arial" w:eastAsiaTheme="minorHAnsi" w:hAnsi="Arial" w:cs="Arial"/>
          <w:szCs w:val="20"/>
          <w:lang w:val="en-GB"/>
        </w:rPr>
        <w:instrText xml:space="preserve"> ADDIN EN.CITE &lt;EndNote&gt;&lt;Cite&gt;&lt;Author&gt;Bland&lt;/Author&gt;&lt;Year&gt;1986&lt;/Year&gt;&lt;RecNum&gt;512&lt;/RecNum&gt;&lt;DisplayText&gt;&lt;style face="superscript"&gt;6&lt;/style&gt;&lt;/DisplayText&gt;&lt;record&gt;&lt;rec-number&gt;512&lt;/rec-number&gt;&lt;foreign-keys&gt;&lt;key app="EN" db-id="92vs990d8wd5eyetp9avs0dmz0seesr0wp5t" timestamp="1509095542"&gt;512&lt;/key&gt;&lt;/foreign-keys&gt;&lt;ref-type name="Journal Article"&gt;17&lt;/ref-type&gt;&lt;contributors&gt;&lt;authors&gt;&lt;author&gt;Bland, J.M.&lt;/author&gt;&lt;author&gt;Altman, D.G.&lt;/author&gt;&lt;/authors&gt;&lt;/contributors&gt;&lt;titles&gt;&lt;title&gt;Statistical methods for assessing agreement between two methods of clinical measurement&lt;/title&gt;&lt;secondary-title&gt;Lancet&lt;/secondary-title&gt;&lt;/titles&gt;&lt;periodical&gt;&lt;full-title&gt;Lancet&lt;/full-title&gt;&lt;/periodical&gt;&lt;pages&gt;307-310&lt;/pages&gt;&lt;volume&gt;327&lt;/volume&gt;&lt;number&gt;8476&lt;/number&gt;&lt;dates&gt;&lt;year&gt;1986&lt;/year&gt;&lt;/dates&gt;&lt;urls&gt;&lt;/urls&gt;&lt;/record&gt;&lt;/Cite&gt;&lt;/EndNote&gt;</w:instrText>
      </w:r>
      <w:r w:rsidRPr="00CF1224">
        <w:rPr>
          <w:rFonts w:ascii="Arial" w:eastAsiaTheme="minorHAnsi" w:hAnsi="Arial" w:cs="Arial"/>
          <w:szCs w:val="20"/>
          <w:lang w:val="en-GB"/>
        </w:rPr>
        <w:fldChar w:fldCharType="separate"/>
      </w:r>
      <w:r w:rsidR="00CB220D" w:rsidRPr="00CB220D">
        <w:rPr>
          <w:rFonts w:ascii="Arial" w:eastAsiaTheme="minorHAnsi" w:hAnsi="Arial" w:cs="Arial"/>
          <w:noProof/>
          <w:szCs w:val="20"/>
          <w:vertAlign w:val="superscript"/>
          <w:lang w:val="en-GB"/>
        </w:rPr>
        <w:t>6</w:t>
      </w:r>
      <w:r w:rsidRPr="00CF1224">
        <w:rPr>
          <w:rFonts w:ascii="Arial" w:eastAsiaTheme="minorHAnsi" w:hAnsi="Arial" w:cs="Arial"/>
          <w:szCs w:val="20"/>
          <w:lang w:val="en-GB"/>
        </w:rPr>
        <w:fldChar w:fldCharType="end"/>
      </w:r>
      <w:r>
        <w:rPr>
          <w:rFonts w:ascii="Arial" w:eastAsiaTheme="minorHAnsi" w:hAnsi="Arial" w:cs="Arial"/>
          <w:szCs w:val="20"/>
          <w:lang w:val="en-GB"/>
        </w:rPr>
        <w:t>.</w:t>
      </w:r>
    </w:p>
    <w:p w14:paraId="49117B7F" w14:textId="234940DC" w:rsidR="000213FA" w:rsidRDefault="000213FA" w:rsidP="00D210FD">
      <w:pPr>
        <w:autoSpaceDE w:val="0"/>
        <w:autoSpaceDN w:val="0"/>
        <w:adjustRightInd w:val="0"/>
        <w:spacing w:line="360" w:lineRule="auto"/>
        <w:jc w:val="both"/>
        <w:rPr>
          <w:rFonts w:ascii="Arial" w:eastAsiaTheme="minorHAnsi" w:hAnsi="Arial" w:cs="Arial"/>
          <w:lang w:val="en-GB"/>
        </w:rPr>
      </w:pPr>
    </w:p>
    <w:p w14:paraId="4C49ED45" w14:textId="11478EB4" w:rsidR="000213FA" w:rsidRPr="000213FA" w:rsidRDefault="000213FA" w:rsidP="00D210FD">
      <w:pPr>
        <w:autoSpaceDE w:val="0"/>
        <w:autoSpaceDN w:val="0"/>
        <w:adjustRightInd w:val="0"/>
        <w:spacing w:line="360" w:lineRule="auto"/>
        <w:jc w:val="both"/>
        <w:rPr>
          <w:rFonts w:ascii="Arial" w:eastAsiaTheme="minorHAnsi" w:hAnsi="Arial" w:cs="Arial"/>
          <w:lang w:val="en-GB"/>
        </w:rPr>
      </w:pPr>
      <w:r w:rsidRPr="000213FA">
        <w:rPr>
          <w:rFonts w:ascii="Arial" w:eastAsiaTheme="minorHAnsi" w:hAnsi="Arial" w:cs="Arial"/>
          <w:b/>
          <w:lang w:val="en-GB"/>
        </w:rPr>
        <w:t>Table 1</w:t>
      </w:r>
      <w:r>
        <w:rPr>
          <w:rFonts w:ascii="Arial" w:eastAsiaTheme="minorHAnsi" w:hAnsi="Arial" w:cs="Arial"/>
          <w:b/>
          <w:lang w:val="en-GB"/>
        </w:rPr>
        <w:t xml:space="preserve"> </w:t>
      </w:r>
      <w:r w:rsidRPr="000213FA">
        <w:rPr>
          <w:rFonts w:ascii="Arial" w:eastAsiaTheme="minorHAnsi" w:hAnsi="Arial" w:cs="Arial"/>
          <w:lang w:val="en-GB"/>
        </w:rPr>
        <w:t>Available</w:t>
      </w:r>
      <w:r>
        <w:rPr>
          <w:rFonts w:ascii="Arial" w:eastAsiaTheme="minorHAnsi" w:hAnsi="Arial" w:cs="Arial"/>
          <w:lang w:val="en-GB"/>
        </w:rPr>
        <w:t xml:space="preserve"> stereoacuity</w:t>
      </w:r>
      <w:r w:rsidRPr="000213FA">
        <w:rPr>
          <w:rFonts w:ascii="Arial" w:eastAsiaTheme="minorHAnsi" w:hAnsi="Arial" w:cs="Arial"/>
          <w:lang w:val="en-GB"/>
        </w:rPr>
        <w:t xml:space="preserve"> scores for each stereotest</w:t>
      </w:r>
    </w:p>
    <w:tbl>
      <w:tblPr>
        <w:tblStyle w:val="TableGrid"/>
        <w:tblW w:w="8926" w:type="dxa"/>
        <w:tblLook w:val="04A0" w:firstRow="1" w:lastRow="0" w:firstColumn="1" w:lastColumn="0" w:noHBand="0" w:noVBand="1"/>
      </w:tblPr>
      <w:tblGrid>
        <w:gridCol w:w="3013"/>
        <w:gridCol w:w="1377"/>
        <w:gridCol w:w="1559"/>
        <w:gridCol w:w="1417"/>
        <w:gridCol w:w="1560"/>
      </w:tblGrid>
      <w:tr w:rsidR="00A917D7" w:rsidRPr="005C7791" w14:paraId="2E1E0531" w14:textId="77777777" w:rsidTr="00A917D7">
        <w:tc>
          <w:tcPr>
            <w:tcW w:w="3013" w:type="dxa"/>
          </w:tcPr>
          <w:p w14:paraId="50CC6A29" w14:textId="77777777" w:rsidR="00A917D7" w:rsidRDefault="00A917D7" w:rsidP="000268A7">
            <w:pPr>
              <w:rPr>
                <w:rFonts w:ascii="Arial" w:hAnsi="Arial" w:cs="Arial"/>
                <w:b/>
              </w:rPr>
            </w:pPr>
          </w:p>
        </w:tc>
        <w:tc>
          <w:tcPr>
            <w:tcW w:w="1377" w:type="dxa"/>
          </w:tcPr>
          <w:p w14:paraId="4D119676" w14:textId="577A5808" w:rsidR="00A917D7" w:rsidRDefault="00A917D7" w:rsidP="000268A7">
            <w:pPr>
              <w:rPr>
                <w:rFonts w:ascii="Arial" w:hAnsi="Arial" w:cs="Arial"/>
              </w:rPr>
            </w:pPr>
            <w:r>
              <w:rPr>
                <w:rFonts w:ascii="Arial" w:hAnsi="Arial" w:cs="Arial"/>
              </w:rPr>
              <w:t>Lang Stereopad</w:t>
            </w:r>
          </w:p>
        </w:tc>
        <w:tc>
          <w:tcPr>
            <w:tcW w:w="1559" w:type="dxa"/>
          </w:tcPr>
          <w:p w14:paraId="36C61877" w14:textId="3FDB6342" w:rsidR="00A917D7" w:rsidRDefault="00A917D7" w:rsidP="000268A7">
            <w:pPr>
              <w:rPr>
                <w:rFonts w:ascii="Arial" w:hAnsi="Arial" w:cs="Arial"/>
              </w:rPr>
            </w:pPr>
            <w:r>
              <w:rPr>
                <w:rFonts w:ascii="Arial" w:hAnsi="Arial" w:cs="Arial"/>
              </w:rPr>
              <w:t>TNO</w:t>
            </w:r>
          </w:p>
        </w:tc>
        <w:tc>
          <w:tcPr>
            <w:tcW w:w="1417" w:type="dxa"/>
          </w:tcPr>
          <w:p w14:paraId="68A560C6" w14:textId="68425F4A" w:rsidR="00A917D7" w:rsidRDefault="00A917D7" w:rsidP="000268A7">
            <w:pPr>
              <w:rPr>
                <w:rFonts w:ascii="Arial" w:hAnsi="Arial" w:cs="Arial"/>
              </w:rPr>
            </w:pPr>
            <w:r>
              <w:rPr>
                <w:rFonts w:ascii="Arial" w:hAnsi="Arial" w:cs="Arial"/>
              </w:rPr>
              <w:t>Lang II</w:t>
            </w:r>
          </w:p>
        </w:tc>
        <w:tc>
          <w:tcPr>
            <w:tcW w:w="1560" w:type="dxa"/>
          </w:tcPr>
          <w:p w14:paraId="2B7E7A13" w14:textId="09E38CFB" w:rsidR="00A917D7" w:rsidRDefault="00A917D7" w:rsidP="000268A7">
            <w:pPr>
              <w:rPr>
                <w:rFonts w:ascii="Arial" w:hAnsi="Arial" w:cs="Arial"/>
              </w:rPr>
            </w:pPr>
            <w:r>
              <w:rPr>
                <w:rFonts w:ascii="Arial" w:hAnsi="Arial" w:cs="Arial"/>
              </w:rPr>
              <w:t>Frisby</w:t>
            </w:r>
          </w:p>
        </w:tc>
      </w:tr>
      <w:tr w:rsidR="00113049" w:rsidRPr="005C7791" w14:paraId="1ABA6E77" w14:textId="77777777" w:rsidTr="00A917D7">
        <w:tc>
          <w:tcPr>
            <w:tcW w:w="3013" w:type="dxa"/>
          </w:tcPr>
          <w:p w14:paraId="74ADA7AF" w14:textId="77777777" w:rsidR="00113049" w:rsidRDefault="00113049" w:rsidP="000268A7">
            <w:pPr>
              <w:rPr>
                <w:rFonts w:ascii="Arial" w:hAnsi="Arial" w:cs="Arial"/>
                <w:b/>
              </w:rPr>
            </w:pPr>
            <w:r>
              <w:rPr>
                <w:rFonts w:ascii="Arial" w:hAnsi="Arial" w:cs="Arial"/>
                <w:b/>
              </w:rPr>
              <w:t xml:space="preserve">Range of stereoacuity scores </w:t>
            </w:r>
          </w:p>
          <w:p w14:paraId="06745082" w14:textId="77777777" w:rsidR="00113049" w:rsidRDefault="00113049" w:rsidP="000268A7">
            <w:pPr>
              <w:rPr>
                <w:rFonts w:ascii="Arial" w:hAnsi="Arial" w:cs="Arial"/>
                <w:b/>
              </w:rPr>
            </w:pPr>
            <w:r>
              <w:rPr>
                <w:rFonts w:ascii="Arial" w:hAnsi="Arial" w:cs="Arial"/>
                <w:b/>
              </w:rPr>
              <w:t>(” seconds of arc)</w:t>
            </w:r>
          </w:p>
          <w:p w14:paraId="0C08752D" w14:textId="5C320846" w:rsidR="00113049" w:rsidRDefault="00113049" w:rsidP="000268A7">
            <w:pPr>
              <w:rPr>
                <w:rFonts w:ascii="Arial" w:hAnsi="Arial" w:cs="Arial"/>
                <w:b/>
              </w:rPr>
            </w:pPr>
          </w:p>
        </w:tc>
        <w:tc>
          <w:tcPr>
            <w:tcW w:w="1377" w:type="dxa"/>
          </w:tcPr>
          <w:p w14:paraId="3B83FDB0" w14:textId="597F301B" w:rsidR="00113049" w:rsidRDefault="00113049" w:rsidP="000268A7">
            <w:pPr>
              <w:rPr>
                <w:rFonts w:ascii="Arial" w:hAnsi="Arial" w:cs="Arial"/>
              </w:rPr>
            </w:pPr>
            <w:r>
              <w:rPr>
                <w:rFonts w:ascii="Arial" w:hAnsi="Arial" w:cs="Arial"/>
              </w:rPr>
              <w:t>800 – 50</w:t>
            </w:r>
          </w:p>
        </w:tc>
        <w:tc>
          <w:tcPr>
            <w:tcW w:w="1559" w:type="dxa"/>
          </w:tcPr>
          <w:p w14:paraId="51A82792" w14:textId="74874EC4" w:rsidR="00113049" w:rsidRDefault="00113049" w:rsidP="00113049">
            <w:pPr>
              <w:rPr>
                <w:rFonts w:ascii="Arial" w:hAnsi="Arial" w:cs="Arial"/>
              </w:rPr>
            </w:pPr>
            <w:r>
              <w:rPr>
                <w:rFonts w:ascii="Arial" w:hAnsi="Arial" w:cs="Arial"/>
              </w:rPr>
              <w:t>480 – 15</w:t>
            </w:r>
          </w:p>
        </w:tc>
        <w:tc>
          <w:tcPr>
            <w:tcW w:w="1417" w:type="dxa"/>
          </w:tcPr>
          <w:p w14:paraId="3B02F5B0" w14:textId="45F1BD3A" w:rsidR="00113049" w:rsidRDefault="00113049" w:rsidP="000268A7">
            <w:pPr>
              <w:rPr>
                <w:rFonts w:ascii="Arial" w:hAnsi="Arial" w:cs="Arial"/>
              </w:rPr>
            </w:pPr>
            <w:r>
              <w:rPr>
                <w:rFonts w:ascii="Arial" w:hAnsi="Arial" w:cs="Arial"/>
              </w:rPr>
              <w:t>600 – 200</w:t>
            </w:r>
          </w:p>
        </w:tc>
        <w:tc>
          <w:tcPr>
            <w:tcW w:w="1560" w:type="dxa"/>
          </w:tcPr>
          <w:p w14:paraId="7B983F1E" w14:textId="01399DE2" w:rsidR="00113049" w:rsidRDefault="0043568B" w:rsidP="000268A7">
            <w:pPr>
              <w:rPr>
                <w:rFonts w:ascii="Arial" w:hAnsi="Arial" w:cs="Arial"/>
              </w:rPr>
            </w:pPr>
            <w:r>
              <w:rPr>
                <w:rFonts w:ascii="Arial" w:hAnsi="Arial" w:cs="Arial"/>
              </w:rPr>
              <w:t>600</w:t>
            </w:r>
            <w:r w:rsidR="00113049">
              <w:rPr>
                <w:rFonts w:ascii="Arial" w:hAnsi="Arial" w:cs="Arial"/>
              </w:rPr>
              <w:t xml:space="preserve"> – 20 </w:t>
            </w:r>
          </w:p>
        </w:tc>
      </w:tr>
      <w:tr w:rsidR="00A917D7" w:rsidRPr="005C7791" w14:paraId="7A315DF6" w14:textId="77777777" w:rsidTr="00A917D7">
        <w:tc>
          <w:tcPr>
            <w:tcW w:w="3013" w:type="dxa"/>
          </w:tcPr>
          <w:p w14:paraId="271AFF8A" w14:textId="77777777" w:rsidR="00A917D7" w:rsidRDefault="00A917D7" w:rsidP="000268A7">
            <w:pPr>
              <w:rPr>
                <w:rFonts w:ascii="Arial" w:hAnsi="Arial" w:cs="Arial"/>
                <w:b/>
              </w:rPr>
            </w:pPr>
            <w:r>
              <w:rPr>
                <w:rFonts w:ascii="Arial" w:hAnsi="Arial" w:cs="Arial"/>
                <w:b/>
              </w:rPr>
              <w:t xml:space="preserve">Available stereoacuity scores </w:t>
            </w:r>
          </w:p>
          <w:p w14:paraId="327153D3" w14:textId="21433FBC" w:rsidR="00A917D7" w:rsidRPr="005C7791" w:rsidRDefault="00A917D7" w:rsidP="00A917D7">
            <w:pPr>
              <w:rPr>
                <w:rFonts w:ascii="Arial" w:hAnsi="Arial" w:cs="Arial"/>
                <w:b/>
              </w:rPr>
            </w:pPr>
            <w:r>
              <w:rPr>
                <w:rFonts w:ascii="Arial" w:hAnsi="Arial" w:cs="Arial"/>
                <w:b/>
              </w:rPr>
              <w:t>(” seconds of arc)</w:t>
            </w:r>
          </w:p>
        </w:tc>
        <w:tc>
          <w:tcPr>
            <w:tcW w:w="1377" w:type="dxa"/>
          </w:tcPr>
          <w:p w14:paraId="2F8585B3" w14:textId="3C4202C9" w:rsidR="00A917D7" w:rsidRDefault="00A917D7" w:rsidP="000268A7">
            <w:pPr>
              <w:rPr>
                <w:rFonts w:ascii="Arial" w:hAnsi="Arial" w:cs="Arial"/>
              </w:rPr>
            </w:pPr>
            <w:r>
              <w:rPr>
                <w:rFonts w:ascii="Arial" w:hAnsi="Arial" w:cs="Arial"/>
              </w:rPr>
              <w:t>800</w:t>
            </w:r>
            <w:r w:rsidR="00113049">
              <w:rPr>
                <w:rFonts w:ascii="Arial" w:hAnsi="Arial" w:cs="Arial"/>
              </w:rPr>
              <w:t xml:space="preserve">, 600, 400, 200, </w:t>
            </w:r>
            <w:r>
              <w:rPr>
                <w:rFonts w:ascii="Arial" w:hAnsi="Arial" w:cs="Arial"/>
              </w:rPr>
              <w:t>50</w:t>
            </w:r>
          </w:p>
          <w:p w14:paraId="40A987D0" w14:textId="712D7784" w:rsidR="00113049" w:rsidRPr="005C7791" w:rsidRDefault="00113049" w:rsidP="000268A7">
            <w:pPr>
              <w:rPr>
                <w:rFonts w:ascii="Arial" w:hAnsi="Arial" w:cs="Arial"/>
              </w:rPr>
            </w:pPr>
          </w:p>
        </w:tc>
        <w:tc>
          <w:tcPr>
            <w:tcW w:w="1559" w:type="dxa"/>
          </w:tcPr>
          <w:p w14:paraId="42CC1F50" w14:textId="4B71BA0D" w:rsidR="00A917D7" w:rsidRPr="005C7791" w:rsidRDefault="00A917D7" w:rsidP="00370C85">
            <w:pPr>
              <w:rPr>
                <w:rFonts w:ascii="Arial" w:hAnsi="Arial" w:cs="Arial"/>
              </w:rPr>
            </w:pPr>
            <w:r>
              <w:rPr>
                <w:rFonts w:ascii="Arial" w:hAnsi="Arial" w:cs="Arial"/>
              </w:rPr>
              <w:t>480</w:t>
            </w:r>
            <w:r w:rsidR="00407E73">
              <w:rPr>
                <w:rFonts w:ascii="Arial" w:hAnsi="Arial" w:cs="Arial"/>
              </w:rPr>
              <w:t>, 240, 120,</w:t>
            </w:r>
            <w:r>
              <w:rPr>
                <w:rFonts w:ascii="Arial" w:hAnsi="Arial" w:cs="Arial"/>
              </w:rPr>
              <w:t xml:space="preserve"> </w:t>
            </w:r>
            <w:r w:rsidR="00370C85">
              <w:rPr>
                <w:rFonts w:ascii="Arial" w:hAnsi="Arial" w:cs="Arial"/>
              </w:rPr>
              <w:t xml:space="preserve">60, 30, </w:t>
            </w:r>
            <w:r>
              <w:rPr>
                <w:rFonts w:ascii="Arial" w:hAnsi="Arial" w:cs="Arial"/>
              </w:rPr>
              <w:t>15</w:t>
            </w:r>
          </w:p>
        </w:tc>
        <w:tc>
          <w:tcPr>
            <w:tcW w:w="1417" w:type="dxa"/>
          </w:tcPr>
          <w:p w14:paraId="2BDA175B" w14:textId="64FB672D" w:rsidR="00A917D7" w:rsidRPr="005C7791" w:rsidRDefault="00A917D7" w:rsidP="000268A7">
            <w:pPr>
              <w:rPr>
                <w:rFonts w:ascii="Arial" w:hAnsi="Arial" w:cs="Arial"/>
              </w:rPr>
            </w:pPr>
            <w:r>
              <w:rPr>
                <w:rFonts w:ascii="Arial" w:hAnsi="Arial" w:cs="Arial"/>
              </w:rPr>
              <w:t>600</w:t>
            </w:r>
            <w:r w:rsidR="00113049">
              <w:rPr>
                <w:rFonts w:ascii="Arial" w:hAnsi="Arial" w:cs="Arial"/>
              </w:rPr>
              <w:t>, 400,</w:t>
            </w:r>
            <w:r>
              <w:rPr>
                <w:rFonts w:ascii="Arial" w:hAnsi="Arial" w:cs="Arial"/>
              </w:rPr>
              <w:t xml:space="preserve"> 200</w:t>
            </w:r>
          </w:p>
        </w:tc>
        <w:tc>
          <w:tcPr>
            <w:tcW w:w="1560" w:type="dxa"/>
          </w:tcPr>
          <w:p w14:paraId="68BEC8FC" w14:textId="1BB21D1D" w:rsidR="00A917D7" w:rsidRPr="005C7791" w:rsidRDefault="0043568B" w:rsidP="0043568B">
            <w:pPr>
              <w:rPr>
                <w:rFonts w:ascii="Arial" w:hAnsi="Arial" w:cs="Arial"/>
              </w:rPr>
            </w:pPr>
            <w:r>
              <w:rPr>
                <w:rFonts w:ascii="Arial" w:hAnsi="Arial" w:cs="Arial"/>
              </w:rPr>
              <w:t xml:space="preserve">600, </w:t>
            </w:r>
            <w:r w:rsidR="00961659">
              <w:rPr>
                <w:rFonts w:ascii="Arial" w:hAnsi="Arial" w:cs="Arial"/>
              </w:rPr>
              <w:t>340</w:t>
            </w:r>
            <w:r>
              <w:rPr>
                <w:rFonts w:ascii="Arial" w:hAnsi="Arial" w:cs="Arial"/>
              </w:rPr>
              <w:t xml:space="preserve">, 300, 215, 170, 150, 110, 85, 75, 55, 40, 30, </w:t>
            </w:r>
            <w:r w:rsidR="00961659">
              <w:rPr>
                <w:rFonts w:ascii="Arial" w:hAnsi="Arial" w:cs="Arial"/>
              </w:rPr>
              <w:t>2</w:t>
            </w:r>
            <w:r w:rsidR="00A917D7">
              <w:rPr>
                <w:rFonts w:ascii="Arial" w:hAnsi="Arial" w:cs="Arial"/>
              </w:rPr>
              <w:t>0</w:t>
            </w:r>
          </w:p>
        </w:tc>
      </w:tr>
    </w:tbl>
    <w:p w14:paraId="6BEF83A7" w14:textId="68C202EB" w:rsidR="00A917D7" w:rsidRDefault="00A917D7" w:rsidP="00D210FD">
      <w:pPr>
        <w:autoSpaceDE w:val="0"/>
        <w:autoSpaceDN w:val="0"/>
        <w:adjustRightInd w:val="0"/>
        <w:spacing w:line="360" w:lineRule="auto"/>
        <w:jc w:val="both"/>
        <w:rPr>
          <w:rFonts w:ascii="Arial" w:eastAsiaTheme="minorHAnsi" w:hAnsi="Arial" w:cs="Arial"/>
          <w:lang w:val="en-GB"/>
        </w:rPr>
      </w:pPr>
    </w:p>
    <w:p w14:paraId="50122BFE" w14:textId="77777777" w:rsidR="003D3BE9" w:rsidRPr="00D245A7" w:rsidRDefault="003D3BE9" w:rsidP="00CF1224">
      <w:pPr>
        <w:spacing w:line="360" w:lineRule="auto"/>
        <w:jc w:val="both"/>
        <w:rPr>
          <w:rFonts w:ascii="Arial" w:hAnsi="Arial" w:cs="Arial"/>
          <w:i/>
          <w:lang w:val="en-GB"/>
        </w:rPr>
      </w:pPr>
      <w:r w:rsidRPr="00D245A7">
        <w:rPr>
          <w:rFonts w:ascii="Arial" w:hAnsi="Arial" w:cs="Arial"/>
          <w:i/>
          <w:lang w:val="en-GB"/>
        </w:rPr>
        <w:t>Data collection and analysis</w:t>
      </w:r>
    </w:p>
    <w:p w14:paraId="642EA1C3" w14:textId="072E09DB" w:rsidR="003D3BE9" w:rsidRPr="003434B9" w:rsidRDefault="006570E7">
      <w:pPr>
        <w:spacing w:line="360" w:lineRule="auto"/>
        <w:jc w:val="both"/>
        <w:rPr>
          <w:rFonts w:ascii="Arial" w:hAnsi="Arial" w:cs="Arial"/>
          <w:lang w:val="en-GB"/>
        </w:rPr>
      </w:pPr>
      <w:r w:rsidRPr="00FD1995">
        <w:rPr>
          <w:rFonts w:ascii="Arial" w:hAnsi="Arial" w:cs="Arial"/>
          <w:lang w:val="en-GB"/>
        </w:rPr>
        <w:t xml:space="preserve">All results </w:t>
      </w:r>
      <w:r w:rsidR="003434B9">
        <w:rPr>
          <w:rFonts w:ascii="Arial" w:hAnsi="Arial" w:cs="Arial"/>
          <w:lang w:val="en-GB"/>
        </w:rPr>
        <w:t>were</w:t>
      </w:r>
      <w:r w:rsidRPr="00FD1995">
        <w:rPr>
          <w:rFonts w:ascii="Arial" w:hAnsi="Arial" w:cs="Arial"/>
          <w:lang w:val="en-GB"/>
        </w:rPr>
        <w:t xml:space="preserve"> recorded in numerical format</w:t>
      </w:r>
      <w:r w:rsidR="003434B9">
        <w:rPr>
          <w:rFonts w:ascii="Arial" w:hAnsi="Arial" w:cs="Arial"/>
          <w:lang w:val="en-GB"/>
        </w:rPr>
        <w:t xml:space="preserve"> and were</w:t>
      </w:r>
      <w:r w:rsidRPr="00FD1995">
        <w:rPr>
          <w:rFonts w:ascii="Arial" w:hAnsi="Arial" w:cs="Arial"/>
          <w:lang w:val="en-GB"/>
        </w:rPr>
        <w:t xml:space="preserve"> collected using data recording sheets. </w:t>
      </w:r>
      <w:r w:rsidR="00B730CD">
        <w:rPr>
          <w:rFonts w:ascii="Arial" w:hAnsi="Arial" w:cs="Arial"/>
          <w:lang w:val="en-GB"/>
        </w:rPr>
        <w:t xml:space="preserve">Direct </w:t>
      </w:r>
      <w:r w:rsidR="003D3BE9" w:rsidRPr="00FD1995">
        <w:rPr>
          <w:rFonts w:ascii="Arial" w:hAnsi="Arial" w:cs="Arial"/>
        </w:rPr>
        <w:t>comparison</w:t>
      </w:r>
      <w:r w:rsidR="003434B9">
        <w:rPr>
          <w:rFonts w:ascii="Arial" w:hAnsi="Arial" w:cs="Arial"/>
        </w:rPr>
        <w:t>s were</w:t>
      </w:r>
      <w:r w:rsidR="003D3BE9" w:rsidRPr="00FD1995">
        <w:rPr>
          <w:rFonts w:ascii="Arial" w:hAnsi="Arial" w:cs="Arial"/>
        </w:rPr>
        <w:t xml:space="preserve"> made for </w:t>
      </w:r>
      <w:r w:rsidR="003434B9">
        <w:rPr>
          <w:rFonts w:ascii="Arial" w:hAnsi="Arial" w:cs="Arial"/>
        </w:rPr>
        <w:t>each stereotest</w:t>
      </w:r>
      <w:r w:rsidR="003D3BE9" w:rsidRPr="00FD1995">
        <w:rPr>
          <w:rFonts w:ascii="Arial" w:hAnsi="Arial" w:cs="Arial"/>
        </w:rPr>
        <w:t xml:space="preserve"> using the statistical package SPSS version 24 (IBM SPSS Statistics, USA)</w:t>
      </w:r>
      <w:r w:rsidR="00CA1B5D">
        <w:rPr>
          <w:rFonts w:ascii="Arial" w:hAnsi="Arial" w:cs="Arial"/>
        </w:rPr>
        <w:t xml:space="preserve"> and Prism 7 software (Graphpad, USA)</w:t>
      </w:r>
      <w:r w:rsidR="003D3BE9" w:rsidRPr="00FD1995">
        <w:rPr>
          <w:rFonts w:ascii="Arial" w:hAnsi="Arial" w:cs="Arial"/>
        </w:rPr>
        <w:t xml:space="preserve">. </w:t>
      </w:r>
      <w:r w:rsidR="00483632">
        <w:rPr>
          <w:rFonts w:ascii="Arial" w:hAnsi="Arial" w:cs="Arial"/>
        </w:rPr>
        <w:t xml:space="preserve">Descriptive statistics were provided with means (and standard deviations) and medians (with ranges). </w:t>
      </w:r>
      <w:r w:rsidR="003D3BE9" w:rsidRPr="00FD1995">
        <w:rPr>
          <w:rFonts w:ascii="Arial" w:hAnsi="Arial" w:cs="Arial"/>
        </w:rPr>
        <w:t xml:space="preserve">Comparison of </w:t>
      </w:r>
      <w:r w:rsidR="00483632">
        <w:rPr>
          <w:rFonts w:ascii="Arial" w:hAnsi="Arial" w:cs="Arial"/>
        </w:rPr>
        <w:t xml:space="preserve">stereoacuity results </w:t>
      </w:r>
      <w:r w:rsidR="00483632">
        <w:rPr>
          <w:rFonts w:ascii="Arial" w:hAnsi="Arial" w:cs="Arial"/>
        </w:rPr>
        <w:lastRenderedPageBreak/>
        <w:t>between stereotests was analysed using non-parametric (Wilcoxon) tests. Comparison of stereoacuity test-retest results within stereotests was analysed usi</w:t>
      </w:r>
      <w:r w:rsidR="00CA1B5D">
        <w:rPr>
          <w:rFonts w:ascii="Arial" w:hAnsi="Arial" w:cs="Arial"/>
        </w:rPr>
        <w:t xml:space="preserve">ng </w:t>
      </w:r>
      <w:r w:rsidR="004E3FBC">
        <w:rPr>
          <w:rFonts w:ascii="Arial" w:hAnsi="Arial" w:cs="Arial"/>
        </w:rPr>
        <w:t>non-parametric (Wilcoxon) tests</w:t>
      </w:r>
      <w:r w:rsidR="00CA1B5D">
        <w:rPr>
          <w:rFonts w:ascii="Arial" w:hAnsi="Arial" w:cs="Arial"/>
        </w:rPr>
        <w:t xml:space="preserve">. </w:t>
      </w:r>
      <w:r w:rsidR="00CA1B5D" w:rsidRPr="00FB75A1">
        <w:rPr>
          <w:rFonts w:ascii="Arial" w:hAnsi="Arial" w:cs="Arial"/>
        </w:rPr>
        <w:t xml:space="preserve">Bland-Altman plots were used to assess the extent of agreement between </w:t>
      </w:r>
      <w:r w:rsidR="00CA1B5D">
        <w:rPr>
          <w:rFonts w:ascii="Arial" w:hAnsi="Arial" w:cs="Arial"/>
        </w:rPr>
        <w:t>stereotests</w:t>
      </w:r>
      <w:r w:rsidR="00CA1B5D" w:rsidRPr="00FB75A1">
        <w:rPr>
          <w:rFonts w:ascii="Arial" w:hAnsi="Arial" w:cs="Arial"/>
        </w:rPr>
        <w:t xml:space="preserve"> for the </w:t>
      </w:r>
      <w:r w:rsidR="00CA1B5D">
        <w:rPr>
          <w:rFonts w:ascii="Arial" w:hAnsi="Arial" w:cs="Arial"/>
        </w:rPr>
        <w:t>mean stereoacuity</w:t>
      </w:r>
      <w:r w:rsidR="00CA1B5D" w:rsidRPr="00FB75A1">
        <w:rPr>
          <w:rFonts w:ascii="Arial" w:hAnsi="Arial" w:cs="Arial"/>
        </w:rPr>
        <w:t xml:space="preserve"> </w:t>
      </w:r>
      <w:r w:rsidR="00CA1B5D">
        <w:rPr>
          <w:rFonts w:ascii="Arial" w:hAnsi="Arial" w:cs="Arial"/>
        </w:rPr>
        <w:t>results</w:t>
      </w:r>
      <w:r w:rsidR="00CA1B5D" w:rsidRPr="00FB75A1">
        <w:rPr>
          <w:rFonts w:ascii="Arial" w:hAnsi="Arial" w:cs="Arial"/>
        </w:rPr>
        <w:t>.</w:t>
      </w:r>
      <w:r w:rsidR="0056061B">
        <w:rPr>
          <w:rFonts w:ascii="Arial" w:hAnsi="Arial" w:cs="Arial"/>
        </w:rPr>
        <w:t xml:space="preserve"> Stereoacuity results in seconds of arc were converted with log</w:t>
      </w:r>
      <w:r w:rsidR="0056061B" w:rsidRPr="00BB0B96">
        <w:rPr>
          <w:rFonts w:ascii="Arial" w:hAnsi="Arial" w:cs="Arial"/>
          <w:vertAlign w:val="superscript"/>
        </w:rPr>
        <w:t>10</w:t>
      </w:r>
      <w:r w:rsidR="0056061B">
        <w:rPr>
          <w:rFonts w:ascii="Arial" w:hAnsi="Arial" w:cs="Arial"/>
        </w:rPr>
        <w:t xml:space="preserve"> transformation for this analysis. </w:t>
      </w:r>
    </w:p>
    <w:p w14:paraId="6C00A4A8" w14:textId="77777777" w:rsidR="006570E7" w:rsidRPr="00FD1995" w:rsidRDefault="006570E7">
      <w:pPr>
        <w:spacing w:line="360" w:lineRule="auto"/>
        <w:jc w:val="both"/>
        <w:rPr>
          <w:rFonts w:ascii="Arial" w:hAnsi="Arial" w:cs="Arial"/>
          <w:lang w:val="en-GB"/>
        </w:rPr>
      </w:pPr>
    </w:p>
    <w:p w14:paraId="6FB9B3AB" w14:textId="77777777" w:rsidR="006570E7" w:rsidRPr="00FD1995" w:rsidRDefault="003434B9">
      <w:pPr>
        <w:spacing w:line="360" w:lineRule="auto"/>
        <w:jc w:val="both"/>
        <w:rPr>
          <w:rFonts w:ascii="Arial" w:hAnsi="Arial" w:cs="Arial"/>
          <w:lang w:val="en-GB"/>
        </w:rPr>
      </w:pPr>
      <w:r>
        <w:rPr>
          <w:rFonts w:ascii="Arial" w:hAnsi="Arial" w:cs="Arial"/>
          <w:b/>
          <w:lang w:val="en-GB"/>
        </w:rPr>
        <w:t>Results</w:t>
      </w:r>
    </w:p>
    <w:p w14:paraId="422EA407" w14:textId="660338A7" w:rsidR="006570E7" w:rsidRDefault="00367E09">
      <w:pPr>
        <w:spacing w:line="360" w:lineRule="auto"/>
        <w:jc w:val="both"/>
        <w:rPr>
          <w:rFonts w:ascii="Arial" w:hAnsi="Arial" w:cs="Arial"/>
          <w:color w:val="000000"/>
        </w:rPr>
      </w:pPr>
      <w:r w:rsidRPr="00483632">
        <w:rPr>
          <w:rFonts w:ascii="Arial" w:hAnsi="Arial" w:cs="Arial"/>
          <w:color w:val="000000"/>
        </w:rPr>
        <w:t xml:space="preserve">One hundred and </w:t>
      </w:r>
      <w:r w:rsidR="00CA1B5D">
        <w:rPr>
          <w:rFonts w:ascii="Arial" w:hAnsi="Arial" w:cs="Arial"/>
          <w:color w:val="000000"/>
        </w:rPr>
        <w:t>five</w:t>
      </w:r>
      <w:r w:rsidR="00B350F8" w:rsidRPr="00483632">
        <w:rPr>
          <w:rFonts w:ascii="Arial" w:hAnsi="Arial" w:cs="Arial"/>
          <w:color w:val="000000"/>
        </w:rPr>
        <w:t xml:space="preserve"> subjects </w:t>
      </w:r>
      <w:r w:rsidR="00483632" w:rsidRPr="00483632">
        <w:rPr>
          <w:rFonts w:ascii="Arial" w:hAnsi="Arial" w:cs="Arial"/>
          <w:color w:val="000000"/>
        </w:rPr>
        <w:t>w</w:t>
      </w:r>
      <w:r w:rsidR="00B350F8" w:rsidRPr="00483632">
        <w:rPr>
          <w:rFonts w:ascii="Arial" w:hAnsi="Arial" w:cs="Arial"/>
          <w:color w:val="000000"/>
        </w:rPr>
        <w:t xml:space="preserve">ere recruited to this study. </w:t>
      </w:r>
      <w:r w:rsidR="000268A7">
        <w:rPr>
          <w:rFonts w:ascii="Arial" w:hAnsi="Arial" w:cs="Arial"/>
          <w:color w:val="000000"/>
        </w:rPr>
        <w:t>S</w:t>
      </w:r>
      <w:r w:rsidR="00D36E96">
        <w:rPr>
          <w:rFonts w:ascii="Arial" w:hAnsi="Arial" w:cs="Arial"/>
          <w:color w:val="000000"/>
        </w:rPr>
        <w:t>even</w:t>
      </w:r>
      <w:r w:rsidR="000268A7">
        <w:rPr>
          <w:rFonts w:ascii="Arial" w:hAnsi="Arial" w:cs="Arial"/>
          <w:color w:val="000000"/>
        </w:rPr>
        <w:t xml:space="preserve"> subjects were excluded with visual acuity in one eye of 0.5</w:t>
      </w:r>
      <w:r w:rsidR="00553312">
        <w:rPr>
          <w:rFonts w:ascii="Arial" w:hAnsi="Arial" w:cs="Arial"/>
          <w:color w:val="000000"/>
        </w:rPr>
        <w:t xml:space="preserve"> </w:t>
      </w:r>
      <w:r w:rsidR="00ED1496">
        <w:rPr>
          <w:rFonts w:ascii="Arial" w:hAnsi="Arial" w:cs="Arial"/>
          <w:color w:val="000000"/>
        </w:rPr>
        <w:t>l</w:t>
      </w:r>
      <w:r w:rsidR="000268A7">
        <w:rPr>
          <w:rFonts w:ascii="Arial" w:hAnsi="Arial" w:cs="Arial"/>
          <w:color w:val="000000"/>
        </w:rPr>
        <w:t>ogMAR</w:t>
      </w:r>
      <w:r w:rsidR="004D7763">
        <w:rPr>
          <w:rFonts w:ascii="Arial" w:hAnsi="Arial" w:cs="Arial"/>
          <w:color w:val="000000"/>
        </w:rPr>
        <w:t xml:space="preserve">. </w:t>
      </w:r>
      <w:r w:rsidR="00B350F8" w:rsidRPr="00483632">
        <w:rPr>
          <w:rFonts w:ascii="Arial" w:hAnsi="Arial" w:cs="Arial"/>
          <w:color w:val="000000"/>
        </w:rPr>
        <w:t xml:space="preserve">Mean age was </w:t>
      </w:r>
      <w:r w:rsidR="00483632" w:rsidRPr="00483632">
        <w:rPr>
          <w:rFonts w:ascii="Arial" w:hAnsi="Arial" w:cs="Arial"/>
          <w:color w:val="000000"/>
        </w:rPr>
        <w:t>3</w:t>
      </w:r>
      <w:r w:rsidR="004D7763">
        <w:rPr>
          <w:rFonts w:ascii="Arial" w:hAnsi="Arial" w:cs="Arial"/>
          <w:color w:val="000000"/>
        </w:rPr>
        <w:t>3.5</w:t>
      </w:r>
      <w:r w:rsidR="00B350F8" w:rsidRPr="00483632">
        <w:rPr>
          <w:rFonts w:ascii="Arial" w:hAnsi="Arial" w:cs="Arial"/>
          <w:color w:val="000000"/>
        </w:rPr>
        <w:t xml:space="preserve"> years (SD </w:t>
      </w:r>
      <w:r w:rsidR="00483632" w:rsidRPr="00483632">
        <w:rPr>
          <w:rFonts w:ascii="Arial" w:hAnsi="Arial" w:cs="Arial"/>
          <w:color w:val="000000"/>
        </w:rPr>
        <w:t>1</w:t>
      </w:r>
      <w:r w:rsidR="007C7C3D">
        <w:rPr>
          <w:rFonts w:ascii="Arial" w:hAnsi="Arial" w:cs="Arial"/>
          <w:color w:val="000000"/>
        </w:rPr>
        <w:t>4.</w:t>
      </w:r>
      <w:r w:rsidR="004D7763">
        <w:rPr>
          <w:rFonts w:ascii="Arial" w:hAnsi="Arial" w:cs="Arial"/>
          <w:color w:val="000000"/>
        </w:rPr>
        <w:t>0</w:t>
      </w:r>
      <w:r w:rsidR="007C7C3D">
        <w:rPr>
          <w:rFonts w:ascii="Arial" w:hAnsi="Arial" w:cs="Arial"/>
          <w:color w:val="000000"/>
        </w:rPr>
        <w:t>, figure 2</w:t>
      </w:r>
      <w:r w:rsidR="00B350F8" w:rsidRPr="00483632">
        <w:rPr>
          <w:rFonts w:ascii="Arial" w:hAnsi="Arial" w:cs="Arial"/>
          <w:color w:val="000000"/>
        </w:rPr>
        <w:t xml:space="preserve">) </w:t>
      </w:r>
      <w:r w:rsidR="00CA1B5D">
        <w:rPr>
          <w:rFonts w:ascii="Arial" w:hAnsi="Arial" w:cs="Arial"/>
          <w:color w:val="000000"/>
        </w:rPr>
        <w:t>for</w:t>
      </w:r>
      <w:r w:rsidR="00B350F8" w:rsidRPr="00483632">
        <w:rPr>
          <w:rFonts w:ascii="Arial" w:hAnsi="Arial" w:cs="Arial"/>
          <w:color w:val="000000"/>
        </w:rPr>
        <w:t xml:space="preserve"> </w:t>
      </w:r>
      <w:r w:rsidR="004D7763">
        <w:rPr>
          <w:rFonts w:ascii="Arial" w:hAnsi="Arial" w:cs="Arial"/>
          <w:color w:val="000000"/>
        </w:rPr>
        <w:t>39</w:t>
      </w:r>
      <w:r w:rsidR="00B350F8" w:rsidRPr="00483632">
        <w:rPr>
          <w:rFonts w:ascii="Arial" w:hAnsi="Arial" w:cs="Arial"/>
          <w:color w:val="000000"/>
        </w:rPr>
        <w:t xml:space="preserve"> males and </w:t>
      </w:r>
      <w:r w:rsidR="004D7763">
        <w:rPr>
          <w:rFonts w:ascii="Arial" w:hAnsi="Arial" w:cs="Arial"/>
          <w:color w:val="000000"/>
        </w:rPr>
        <w:t>59</w:t>
      </w:r>
      <w:r w:rsidR="00B350F8" w:rsidRPr="00483632">
        <w:rPr>
          <w:rFonts w:ascii="Arial" w:hAnsi="Arial" w:cs="Arial"/>
          <w:color w:val="000000"/>
        </w:rPr>
        <w:t xml:space="preserve"> females.</w:t>
      </w:r>
      <w:r w:rsidR="00483632">
        <w:rPr>
          <w:rFonts w:ascii="Arial" w:hAnsi="Arial" w:cs="Arial"/>
          <w:color w:val="000000"/>
        </w:rPr>
        <w:t xml:space="preserve"> Mean visual acuity for right and left eyes respectively was 0.1</w:t>
      </w:r>
      <w:r w:rsidR="004D7763">
        <w:rPr>
          <w:rFonts w:ascii="Arial" w:hAnsi="Arial" w:cs="Arial"/>
          <w:color w:val="000000"/>
        </w:rPr>
        <w:t>4</w:t>
      </w:r>
      <w:r w:rsidR="00483632">
        <w:rPr>
          <w:rFonts w:ascii="Arial" w:hAnsi="Arial" w:cs="Arial"/>
          <w:color w:val="000000"/>
        </w:rPr>
        <w:t xml:space="preserve"> (SD 0.</w:t>
      </w:r>
      <w:r w:rsidR="004D7763">
        <w:rPr>
          <w:rFonts w:ascii="Arial" w:hAnsi="Arial" w:cs="Arial"/>
          <w:color w:val="000000"/>
        </w:rPr>
        <w:t>09</w:t>
      </w:r>
      <w:r w:rsidR="00483632">
        <w:rPr>
          <w:rFonts w:ascii="Arial" w:hAnsi="Arial" w:cs="Arial"/>
          <w:color w:val="000000"/>
        </w:rPr>
        <w:t>) and 0.1</w:t>
      </w:r>
      <w:r w:rsidR="004D7763">
        <w:rPr>
          <w:rFonts w:ascii="Arial" w:hAnsi="Arial" w:cs="Arial"/>
          <w:color w:val="000000"/>
        </w:rPr>
        <w:t>2</w:t>
      </w:r>
      <w:r w:rsidR="00483632">
        <w:rPr>
          <w:rFonts w:ascii="Arial" w:hAnsi="Arial" w:cs="Arial"/>
          <w:color w:val="000000"/>
        </w:rPr>
        <w:t xml:space="preserve"> (SD 0.</w:t>
      </w:r>
      <w:r w:rsidR="004D7763">
        <w:rPr>
          <w:rFonts w:ascii="Arial" w:hAnsi="Arial" w:cs="Arial"/>
          <w:color w:val="000000"/>
        </w:rPr>
        <w:t>08</w:t>
      </w:r>
      <w:r w:rsidR="00483632">
        <w:rPr>
          <w:rFonts w:ascii="Arial" w:hAnsi="Arial" w:cs="Arial"/>
          <w:color w:val="000000"/>
        </w:rPr>
        <w:t>) logMAR with a mean interocular difference of 0.0</w:t>
      </w:r>
      <w:r w:rsidR="004D7763">
        <w:rPr>
          <w:rFonts w:ascii="Arial" w:hAnsi="Arial" w:cs="Arial"/>
          <w:color w:val="000000"/>
        </w:rPr>
        <w:t>3</w:t>
      </w:r>
      <w:r w:rsidR="00483632">
        <w:rPr>
          <w:rFonts w:ascii="Arial" w:hAnsi="Arial" w:cs="Arial"/>
          <w:color w:val="000000"/>
        </w:rPr>
        <w:t xml:space="preserve"> (SD 0.0</w:t>
      </w:r>
      <w:r w:rsidR="004D7763">
        <w:rPr>
          <w:rFonts w:ascii="Arial" w:hAnsi="Arial" w:cs="Arial"/>
          <w:color w:val="000000"/>
        </w:rPr>
        <w:t>5</w:t>
      </w:r>
      <w:r w:rsidR="00483632">
        <w:rPr>
          <w:rFonts w:ascii="Arial" w:hAnsi="Arial" w:cs="Arial"/>
          <w:color w:val="000000"/>
        </w:rPr>
        <w:t xml:space="preserve">). </w:t>
      </w:r>
      <w:r w:rsidR="008A5C50">
        <w:rPr>
          <w:rFonts w:ascii="Arial" w:hAnsi="Arial" w:cs="Arial"/>
          <w:color w:val="000000"/>
        </w:rPr>
        <w:t xml:space="preserve">Binocular visual acuities were all better than or equivalent to 0.2logMAR. </w:t>
      </w:r>
    </w:p>
    <w:p w14:paraId="12577298" w14:textId="2A3E6272" w:rsidR="00483632" w:rsidRDefault="006456FC">
      <w:pPr>
        <w:spacing w:line="360" w:lineRule="auto"/>
        <w:jc w:val="both"/>
        <w:rPr>
          <w:rFonts w:ascii="Arial" w:hAnsi="Arial" w:cs="Arial"/>
          <w:color w:val="000000"/>
        </w:rPr>
      </w:pPr>
      <w:r>
        <w:rPr>
          <w:rFonts w:ascii="Arial" w:hAnsi="Arial" w:cs="Arial"/>
          <w:color w:val="000000"/>
        </w:rPr>
        <w:t xml:space="preserve">All subjects provided measurable results on all tests. </w:t>
      </w:r>
      <w:r w:rsidR="008A5C50">
        <w:rPr>
          <w:rFonts w:ascii="Arial" w:hAnsi="Arial" w:cs="Arial"/>
          <w:color w:val="000000"/>
        </w:rPr>
        <w:t>The testing distance</w:t>
      </w:r>
      <w:r w:rsidR="00D67509">
        <w:rPr>
          <w:rFonts w:ascii="Arial" w:hAnsi="Arial" w:cs="Arial"/>
          <w:color w:val="000000"/>
        </w:rPr>
        <w:t>s</w:t>
      </w:r>
      <w:r w:rsidR="008A5C50">
        <w:rPr>
          <w:rFonts w:ascii="Arial" w:hAnsi="Arial" w:cs="Arial"/>
          <w:color w:val="000000"/>
        </w:rPr>
        <w:t xml:space="preserve"> for the Lang Stereopad, Lang II and TNO were consistently </w:t>
      </w:r>
      <w:r w:rsidR="00D67509">
        <w:rPr>
          <w:rFonts w:ascii="Arial" w:hAnsi="Arial" w:cs="Arial"/>
          <w:color w:val="000000"/>
        </w:rPr>
        <w:t xml:space="preserve">at </w:t>
      </w:r>
      <w:r w:rsidR="008A5C50">
        <w:rPr>
          <w:rFonts w:ascii="Arial" w:hAnsi="Arial" w:cs="Arial"/>
          <w:color w:val="000000"/>
        </w:rPr>
        <w:t xml:space="preserve">40cms as per their instruction manuals. The testing distance for the Frisby changed from </w:t>
      </w:r>
      <w:r w:rsidR="00B764C6">
        <w:rPr>
          <w:rFonts w:ascii="Arial" w:hAnsi="Arial" w:cs="Arial"/>
          <w:color w:val="000000"/>
        </w:rPr>
        <w:t>3</w:t>
      </w:r>
      <w:r w:rsidR="008A5C50">
        <w:rPr>
          <w:rFonts w:ascii="Arial" w:hAnsi="Arial" w:cs="Arial"/>
          <w:color w:val="000000"/>
        </w:rPr>
        <w:t xml:space="preserve">0 to </w:t>
      </w:r>
      <w:r w:rsidR="004D7763">
        <w:rPr>
          <w:rFonts w:ascii="Arial" w:hAnsi="Arial" w:cs="Arial"/>
          <w:color w:val="000000"/>
        </w:rPr>
        <w:t>8</w:t>
      </w:r>
      <w:r w:rsidR="008A5C50">
        <w:rPr>
          <w:rFonts w:ascii="Arial" w:hAnsi="Arial" w:cs="Arial"/>
          <w:color w:val="000000"/>
        </w:rPr>
        <w:t xml:space="preserve">0cms dependent on the stereoacuity ability of the participant. </w:t>
      </w:r>
      <w:r w:rsidR="00483632">
        <w:rPr>
          <w:rFonts w:ascii="Arial" w:hAnsi="Arial" w:cs="Arial"/>
          <w:color w:val="000000"/>
        </w:rPr>
        <w:t xml:space="preserve">The </w:t>
      </w:r>
      <w:r w:rsidR="00CA1B5D">
        <w:rPr>
          <w:rFonts w:ascii="Arial" w:hAnsi="Arial" w:cs="Arial"/>
          <w:color w:val="000000"/>
        </w:rPr>
        <w:t>low</w:t>
      </w:r>
      <w:r w:rsidR="00483632">
        <w:rPr>
          <w:rFonts w:ascii="Arial" w:hAnsi="Arial" w:cs="Arial"/>
          <w:color w:val="000000"/>
        </w:rPr>
        <w:t xml:space="preserve">est </w:t>
      </w:r>
      <w:r w:rsidR="00CA1B5D">
        <w:rPr>
          <w:rFonts w:ascii="Arial" w:hAnsi="Arial" w:cs="Arial"/>
          <w:color w:val="000000"/>
        </w:rPr>
        <w:t xml:space="preserve">(i.e. best) </w:t>
      </w:r>
      <w:r w:rsidR="00483632">
        <w:rPr>
          <w:rFonts w:ascii="Arial" w:hAnsi="Arial" w:cs="Arial"/>
          <w:color w:val="000000"/>
        </w:rPr>
        <w:t>stereoacuity values were obtained using the Frisby stereotest</w:t>
      </w:r>
      <w:r w:rsidR="00D67509">
        <w:rPr>
          <w:rFonts w:ascii="Arial" w:hAnsi="Arial" w:cs="Arial"/>
          <w:color w:val="000000"/>
        </w:rPr>
        <w:t xml:space="preserve"> at distances up to </w:t>
      </w:r>
      <w:r w:rsidR="004D7763">
        <w:rPr>
          <w:rFonts w:ascii="Arial" w:hAnsi="Arial" w:cs="Arial"/>
          <w:color w:val="000000"/>
        </w:rPr>
        <w:t>8</w:t>
      </w:r>
      <w:r w:rsidR="00D67509">
        <w:rPr>
          <w:rFonts w:ascii="Arial" w:hAnsi="Arial" w:cs="Arial"/>
          <w:color w:val="000000"/>
        </w:rPr>
        <w:t>0cms</w:t>
      </w:r>
      <w:r w:rsidR="00483632">
        <w:rPr>
          <w:rFonts w:ascii="Arial" w:hAnsi="Arial" w:cs="Arial"/>
          <w:color w:val="000000"/>
        </w:rPr>
        <w:t xml:space="preserve"> </w:t>
      </w:r>
      <w:r w:rsidR="00493498">
        <w:rPr>
          <w:rFonts w:ascii="Arial" w:hAnsi="Arial" w:cs="Arial"/>
          <w:color w:val="000000"/>
        </w:rPr>
        <w:t>(</w:t>
      </w:r>
      <w:r w:rsidR="004E3FBC">
        <w:rPr>
          <w:rFonts w:ascii="Arial" w:hAnsi="Arial" w:cs="Arial"/>
          <w:color w:val="000000"/>
        </w:rPr>
        <w:t>median 40</w:t>
      </w:r>
      <w:r w:rsidR="00493498">
        <w:rPr>
          <w:rFonts w:ascii="Arial" w:hAnsi="Arial" w:cs="Arial"/>
          <w:color w:val="000000"/>
        </w:rPr>
        <w:t>”</w:t>
      </w:r>
      <w:r w:rsidR="004E3FBC">
        <w:rPr>
          <w:rFonts w:ascii="Arial" w:hAnsi="Arial" w:cs="Arial"/>
          <w:color w:val="000000"/>
        </w:rPr>
        <w:t xml:space="preserve">, </w:t>
      </w:r>
      <w:r w:rsidR="004D7763">
        <w:rPr>
          <w:rFonts w:ascii="Arial" w:hAnsi="Arial" w:cs="Arial"/>
          <w:color w:val="000000"/>
        </w:rPr>
        <w:t xml:space="preserve">minimum-maximum </w:t>
      </w:r>
      <w:r w:rsidR="004E3FBC">
        <w:rPr>
          <w:rFonts w:ascii="Arial" w:hAnsi="Arial" w:cs="Arial"/>
          <w:color w:val="000000"/>
        </w:rPr>
        <w:t xml:space="preserve">range 20” - </w:t>
      </w:r>
      <w:r w:rsidR="004D7763">
        <w:rPr>
          <w:rFonts w:ascii="Arial" w:hAnsi="Arial" w:cs="Arial"/>
          <w:color w:val="000000"/>
        </w:rPr>
        <w:t>170</w:t>
      </w:r>
      <w:r w:rsidR="004E3FBC">
        <w:rPr>
          <w:rFonts w:ascii="Arial" w:hAnsi="Arial" w:cs="Arial"/>
          <w:color w:val="000000"/>
        </w:rPr>
        <w:t>”</w:t>
      </w:r>
      <w:r w:rsidR="004D7763">
        <w:rPr>
          <w:rFonts w:ascii="Arial" w:hAnsi="Arial" w:cs="Arial"/>
          <w:color w:val="000000"/>
        </w:rPr>
        <w:t>; mean 55.71” (SD 37.8”)</w:t>
      </w:r>
      <w:r w:rsidR="00493498">
        <w:rPr>
          <w:rFonts w:ascii="Arial" w:hAnsi="Arial" w:cs="Arial"/>
          <w:color w:val="000000"/>
        </w:rPr>
        <w:t xml:space="preserve">) </w:t>
      </w:r>
      <w:r w:rsidR="00483632">
        <w:rPr>
          <w:rFonts w:ascii="Arial" w:hAnsi="Arial" w:cs="Arial"/>
          <w:color w:val="000000"/>
        </w:rPr>
        <w:t xml:space="preserve">with the </w:t>
      </w:r>
      <w:r w:rsidR="00CA1B5D">
        <w:rPr>
          <w:rFonts w:ascii="Arial" w:hAnsi="Arial" w:cs="Arial"/>
          <w:color w:val="000000"/>
        </w:rPr>
        <w:t>high</w:t>
      </w:r>
      <w:r w:rsidR="00483632">
        <w:rPr>
          <w:rFonts w:ascii="Arial" w:hAnsi="Arial" w:cs="Arial"/>
          <w:color w:val="000000"/>
        </w:rPr>
        <w:t>est</w:t>
      </w:r>
      <w:r w:rsidR="00CA1B5D">
        <w:rPr>
          <w:rFonts w:ascii="Arial" w:hAnsi="Arial" w:cs="Arial"/>
          <w:color w:val="000000"/>
        </w:rPr>
        <w:t xml:space="preserve"> values</w:t>
      </w:r>
      <w:r w:rsidR="00483632">
        <w:rPr>
          <w:rFonts w:ascii="Arial" w:hAnsi="Arial" w:cs="Arial"/>
          <w:color w:val="000000"/>
        </w:rPr>
        <w:t xml:space="preserve"> being obtained using the Lang II test</w:t>
      </w:r>
      <w:r w:rsidR="00D67509">
        <w:rPr>
          <w:rFonts w:ascii="Arial" w:hAnsi="Arial" w:cs="Arial"/>
          <w:color w:val="000000"/>
        </w:rPr>
        <w:t xml:space="preserve"> at a distance of 40cms</w:t>
      </w:r>
      <w:r w:rsidR="00493498">
        <w:rPr>
          <w:rFonts w:ascii="Arial" w:hAnsi="Arial" w:cs="Arial"/>
          <w:color w:val="000000"/>
        </w:rPr>
        <w:t xml:space="preserve"> (</w:t>
      </w:r>
      <w:r w:rsidR="004E3FBC">
        <w:rPr>
          <w:rFonts w:ascii="Arial" w:hAnsi="Arial" w:cs="Arial"/>
          <w:color w:val="000000"/>
        </w:rPr>
        <w:t>median 200</w:t>
      </w:r>
      <w:r w:rsidR="00493498">
        <w:rPr>
          <w:rFonts w:ascii="Arial" w:hAnsi="Arial" w:cs="Arial"/>
          <w:color w:val="000000"/>
        </w:rPr>
        <w:t>”</w:t>
      </w:r>
      <w:r w:rsidR="004E3FBC">
        <w:rPr>
          <w:rFonts w:ascii="Arial" w:hAnsi="Arial" w:cs="Arial"/>
          <w:color w:val="000000"/>
        </w:rPr>
        <w:t>,</w:t>
      </w:r>
      <w:r w:rsidR="004D7763">
        <w:rPr>
          <w:rFonts w:ascii="Arial" w:hAnsi="Arial" w:cs="Arial"/>
          <w:color w:val="000000"/>
        </w:rPr>
        <w:t>no range</w:t>
      </w:r>
      <w:r w:rsidR="00493498">
        <w:rPr>
          <w:rFonts w:ascii="Arial" w:hAnsi="Arial" w:cs="Arial"/>
          <w:color w:val="000000"/>
        </w:rPr>
        <w:t>)</w:t>
      </w:r>
      <w:r w:rsidR="00483632">
        <w:rPr>
          <w:rFonts w:ascii="Arial" w:hAnsi="Arial" w:cs="Arial"/>
          <w:color w:val="000000"/>
        </w:rPr>
        <w:t xml:space="preserve">. The median </w:t>
      </w:r>
      <w:r w:rsidR="004E3FBC">
        <w:rPr>
          <w:rFonts w:ascii="Arial" w:hAnsi="Arial" w:cs="Arial"/>
          <w:color w:val="000000"/>
        </w:rPr>
        <w:t xml:space="preserve">and mean </w:t>
      </w:r>
      <w:r w:rsidR="00483632">
        <w:rPr>
          <w:rFonts w:ascii="Arial" w:hAnsi="Arial" w:cs="Arial"/>
          <w:color w:val="000000"/>
        </w:rPr>
        <w:t xml:space="preserve">values for the Lang </w:t>
      </w:r>
      <w:r w:rsidR="00611114">
        <w:rPr>
          <w:rFonts w:ascii="Arial" w:hAnsi="Arial" w:cs="Arial"/>
          <w:color w:val="000000"/>
        </w:rPr>
        <w:t>S</w:t>
      </w:r>
      <w:r w:rsidR="00483632">
        <w:rPr>
          <w:rFonts w:ascii="Arial" w:hAnsi="Arial" w:cs="Arial"/>
          <w:color w:val="000000"/>
        </w:rPr>
        <w:t>tereopad were 100”</w:t>
      </w:r>
      <w:r w:rsidR="004E3FBC">
        <w:rPr>
          <w:rFonts w:ascii="Arial" w:hAnsi="Arial" w:cs="Arial"/>
          <w:color w:val="000000"/>
        </w:rPr>
        <w:t xml:space="preserve"> (range 50” – 800”) and</w:t>
      </w:r>
      <w:r w:rsidR="00483632">
        <w:rPr>
          <w:rFonts w:ascii="Arial" w:hAnsi="Arial" w:cs="Arial"/>
          <w:color w:val="000000"/>
        </w:rPr>
        <w:t xml:space="preserve"> </w:t>
      </w:r>
      <w:r w:rsidR="004E3FBC">
        <w:rPr>
          <w:rFonts w:ascii="Arial" w:hAnsi="Arial" w:cs="Arial"/>
          <w:color w:val="000000"/>
        </w:rPr>
        <w:t>1</w:t>
      </w:r>
      <w:r w:rsidR="004D7763">
        <w:rPr>
          <w:rFonts w:ascii="Arial" w:hAnsi="Arial" w:cs="Arial"/>
          <w:color w:val="000000"/>
        </w:rPr>
        <w:t>62.2</w:t>
      </w:r>
      <w:r w:rsidR="004E3FBC">
        <w:rPr>
          <w:rFonts w:ascii="Arial" w:hAnsi="Arial" w:cs="Arial"/>
          <w:color w:val="000000"/>
        </w:rPr>
        <w:t xml:space="preserve">” (SD </w:t>
      </w:r>
      <w:r w:rsidR="004D7763">
        <w:rPr>
          <w:rFonts w:ascii="Arial" w:hAnsi="Arial" w:cs="Arial"/>
          <w:color w:val="000000"/>
        </w:rPr>
        <w:t>173.1</w:t>
      </w:r>
      <w:r w:rsidR="004E3FBC">
        <w:rPr>
          <w:rFonts w:ascii="Arial" w:hAnsi="Arial" w:cs="Arial"/>
          <w:color w:val="000000"/>
        </w:rPr>
        <w:t xml:space="preserve">”) </w:t>
      </w:r>
      <w:r w:rsidR="00483632">
        <w:rPr>
          <w:rFonts w:ascii="Arial" w:hAnsi="Arial" w:cs="Arial"/>
          <w:color w:val="000000"/>
        </w:rPr>
        <w:t xml:space="preserve">respectively. In comparison to the other stereotests, the Lang </w:t>
      </w:r>
      <w:r w:rsidR="00611114">
        <w:rPr>
          <w:rFonts w:ascii="Arial" w:hAnsi="Arial" w:cs="Arial"/>
          <w:color w:val="000000"/>
        </w:rPr>
        <w:t>S</w:t>
      </w:r>
      <w:r w:rsidR="00483632">
        <w:rPr>
          <w:rFonts w:ascii="Arial" w:hAnsi="Arial" w:cs="Arial"/>
          <w:color w:val="000000"/>
        </w:rPr>
        <w:t xml:space="preserve">tereopad provided </w:t>
      </w:r>
      <w:r w:rsidR="00D67509">
        <w:rPr>
          <w:rFonts w:ascii="Arial" w:hAnsi="Arial" w:cs="Arial"/>
          <w:color w:val="000000"/>
        </w:rPr>
        <w:t>better</w:t>
      </w:r>
      <w:r w:rsidR="00483632">
        <w:rPr>
          <w:rFonts w:ascii="Arial" w:hAnsi="Arial" w:cs="Arial"/>
          <w:color w:val="000000"/>
        </w:rPr>
        <w:t xml:space="preserve"> stereoacuity values t</w:t>
      </w:r>
      <w:r w:rsidR="00D67509">
        <w:rPr>
          <w:rFonts w:ascii="Arial" w:hAnsi="Arial" w:cs="Arial"/>
          <w:color w:val="000000"/>
        </w:rPr>
        <w:t>han</w:t>
      </w:r>
      <w:r w:rsidR="00483632">
        <w:rPr>
          <w:rFonts w:ascii="Arial" w:hAnsi="Arial" w:cs="Arial"/>
          <w:color w:val="000000"/>
        </w:rPr>
        <w:t xml:space="preserve"> the Lang II test (p=0.</w:t>
      </w:r>
      <w:r w:rsidR="00455C70">
        <w:rPr>
          <w:rFonts w:ascii="Arial" w:hAnsi="Arial" w:cs="Arial"/>
          <w:color w:val="000000"/>
        </w:rPr>
        <w:t>009</w:t>
      </w:r>
      <w:r w:rsidR="00483632">
        <w:rPr>
          <w:rFonts w:ascii="Arial" w:hAnsi="Arial" w:cs="Arial"/>
          <w:color w:val="000000"/>
        </w:rPr>
        <w:t xml:space="preserve">) whilst stereoacuity values obtained by TNO </w:t>
      </w:r>
      <w:r w:rsidR="00493498">
        <w:rPr>
          <w:rFonts w:ascii="Arial" w:hAnsi="Arial" w:cs="Arial"/>
          <w:color w:val="000000"/>
        </w:rPr>
        <w:t>(</w:t>
      </w:r>
      <w:r w:rsidR="004E3FBC">
        <w:rPr>
          <w:rFonts w:ascii="Arial" w:hAnsi="Arial" w:cs="Arial"/>
          <w:color w:val="000000"/>
        </w:rPr>
        <w:t>median 60</w:t>
      </w:r>
      <w:r w:rsidR="00493498">
        <w:rPr>
          <w:rFonts w:ascii="Arial" w:hAnsi="Arial" w:cs="Arial"/>
          <w:color w:val="000000"/>
        </w:rPr>
        <w:t>”</w:t>
      </w:r>
      <w:r w:rsidR="004E3FBC">
        <w:rPr>
          <w:rFonts w:ascii="Arial" w:hAnsi="Arial" w:cs="Arial"/>
          <w:color w:val="000000"/>
        </w:rPr>
        <w:t xml:space="preserve">, range </w:t>
      </w:r>
      <w:r w:rsidR="00455C70">
        <w:rPr>
          <w:rFonts w:ascii="Arial" w:hAnsi="Arial" w:cs="Arial"/>
          <w:color w:val="000000"/>
        </w:rPr>
        <w:t>15</w:t>
      </w:r>
      <w:r w:rsidR="004E3FBC">
        <w:rPr>
          <w:rFonts w:ascii="Arial" w:hAnsi="Arial" w:cs="Arial"/>
          <w:color w:val="000000"/>
        </w:rPr>
        <w:t xml:space="preserve"> – 480”</w:t>
      </w:r>
      <w:r w:rsidR="00493498">
        <w:rPr>
          <w:rFonts w:ascii="Arial" w:hAnsi="Arial" w:cs="Arial"/>
          <w:color w:val="000000"/>
        </w:rPr>
        <w:t xml:space="preserve">) </w:t>
      </w:r>
      <w:r w:rsidR="00483632">
        <w:rPr>
          <w:rFonts w:ascii="Arial" w:hAnsi="Arial" w:cs="Arial"/>
          <w:color w:val="000000"/>
        </w:rPr>
        <w:t xml:space="preserve">and Frisby stereotests were significantly </w:t>
      </w:r>
      <w:r w:rsidR="00CA1B5D">
        <w:rPr>
          <w:rFonts w:ascii="Arial" w:hAnsi="Arial" w:cs="Arial"/>
          <w:color w:val="000000"/>
        </w:rPr>
        <w:t>better</w:t>
      </w:r>
      <w:r w:rsidR="00483632">
        <w:rPr>
          <w:rFonts w:ascii="Arial" w:hAnsi="Arial" w:cs="Arial"/>
          <w:color w:val="000000"/>
        </w:rPr>
        <w:t xml:space="preserve"> </w:t>
      </w:r>
      <w:r w:rsidR="00D67509">
        <w:rPr>
          <w:rFonts w:ascii="Arial" w:hAnsi="Arial" w:cs="Arial"/>
          <w:color w:val="000000"/>
        </w:rPr>
        <w:t xml:space="preserve">than the Lang Stereopad </w:t>
      </w:r>
      <w:r w:rsidR="00483632">
        <w:rPr>
          <w:rFonts w:ascii="Arial" w:hAnsi="Arial" w:cs="Arial"/>
          <w:color w:val="000000"/>
        </w:rPr>
        <w:t xml:space="preserve">(p=0.0001). </w:t>
      </w:r>
    </w:p>
    <w:p w14:paraId="4D35B104" w14:textId="77777777" w:rsidR="008A5C50" w:rsidRDefault="008A5C50">
      <w:pPr>
        <w:spacing w:line="360" w:lineRule="auto"/>
        <w:jc w:val="both"/>
        <w:rPr>
          <w:rFonts w:ascii="Arial" w:hAnsi="Arial" w:cs="Arial"/>
          <w:color w:val="000000"/>
        </w:rPr>
      </w:pPr>
    </w:p>
    <w:p w14:paraId="5A32CC7D" w14:textId="4B72C855" w:rsidR="000B0578" w:rsidRPr="00ED1496" w:rsidRDefault="008A5C50" w:rsidP="00ED1496">
      <w:pPr>
        <w:spacing w:line="360" w:lineRule="auto"/>
        <w:jc w:val="both"/>
        <w:rPr>
          <w:rFonts w:ascii="Arial" w:hAnsi="Arial" w:cs="Arial"/>
          <w:color w:val="000000"/>
        </w:rPr>
      </w:pPr>
      <w:r w:rsidRPr="00ED1496">
        <w:rPr>
          <w:rFonts w:ascii="Arial" w:hAnsi="Arial" w:cs="Arial"/>
          <w:color w:val="000000"/>
        </w:rPr>
        <w:t xml:space="preserve">Mean and median values for each stereotest are outlined in table </w:t>
      </w:r>
      <w:r w:rsidR="00D67509" w:rsidRPr="00ED1496">
        <w:rPr>
          <w:rFonts w:ascii="Arial" w:hAnsi="Arial" w:cs="Arial"/>
          <w:color w:val="000000"/>
        </w:rPr>
        <w:t>2</w:t>
      </w:r>
      <w:r w:rsidRPr="00ED1496">
        <w:rPr>
          <w:rFonts w:ascii="Arial" w:hAnsi="Arial" w:cs="Arial"/>
          <w:color w:val="000000"/>
        </w:rPr>
        <w:t>.</w:t>
      </w:r>
    </w:p>
    <w:p w14:paraId="709B1504" w14:textId="0875582D" w:rsidR="00D245A7" w:rsidRPr="0060384F" w:rsidRDefault="00D245A7" w:rsidP="00ED1496">
      <w:pPr>
        <w:spacing w:line="360" w:lineRule="auto"/>
        <w:jc w:val="both"/>
        <w:rPr>
          <w:rFonts w:ascii="Arial" w:hAnsi="Arial" w:cs="Arial"/>
          <w:color w:val="000000"/>
        </w:rPr>
      </w:pPr>
    </w:p>
    <w:p w14:paraId="10E7FF66" w14:textId="34E51B07" w:rsidR="00D245A7" w:rsidRPr="00D210FD" w:rsidRDefault="00D245A7" w:rsidP="00316C50">
      <w:pPr>
        <w:spacing w:line="360" w:lineRule="auto"/>
        <w:jc w:val="both"/>
        <w:rPr>
          <w:rFonts w:ascii="Arial" w:hAnsi="Arial" w:cs="Arial"/>
          <w:color w:val="000000"/>
          <w:u w:val="single"/>
        </w:rPr>
      </w:pPr>
      <w:r w:rsidRPr="0060384F">
        <w:rPr>
          <w:rFonts w:ascii="Arial" w:hAnsi="Arial" w:cs="Arial"/>
          <w:color w:val="000000"/>
        </w:rPr>
        <w:t>Bland-Altman plots of differences versus averages of stereocuit</w:t>
      </w:r>
      <w:r w:rsidR="00C5354F" w:rsidRPr="0060384F">
        <w:rPr>
          <w:rFonts w:ascii="Arial" w:hAnsi="Arial" w:cs="Arial"/>
          <w:color w:val="000000"/>
        </w:rPr>
        <w:t xml:space="preserve">y log </w:t>
      </w:r>
      <w:r w:rsidR="00156C2E" w:rsidRPr="0060384F">
        <w:rPr>
          <w:rFonts w:ascii="Arial" w:hAnsi="Arial" w:cs="Arial"/>
          <w:color w:val="000000"/>
        </w:rPr>
        <w:t xml:space="preserve">arc </w:t>
      </w:r>
      <w:r w:rsidR="00C5354F" w:rsidRPr="0060384F">
        <w:rPr>
          <w:rFonts w:ascii="Arial" w:hAnsi="Arial" w:cs="Arial"/>
          <w:color w:val="000000"/>
        </w:rPr>
        <w:t>sec values</w:t>
      </w:r>
      <w:r w:rsidRPr="0060384F">
        <w:rPr>
          <w:rFonts w:ascii="Arial" w:hAnsi="Arial" w:cs="Arial"/>
          <w:color w:val="000000"/>
        </w:rPr>
        <w:t xml:space="preserve"> show wide confidence intervals across the stereotest comparisons to the Lang Stereopad (Figure 3). </w:t>
      </w:r>
      <w:r w:rsidR="00ED1496" w:rsidRPr="00316C50">
        <w:rPr>
          <w:rFonts w:ascii="Arial" w:eastAsiaTheme="minorHAnsi" w:hAnsi="Arial" w:cs="Arial"/>
          <w:lang w:val="en-GB"/>
        </w:rPr>
        <w:t>The 95% tolerance limits of agreement,</w:t>
      </w:r>
      <w:r w:rsidR="00ED1496">
        <w:rPr>
          <w:rFonts w:ascii="Arial" w:eastAsiaTheme="minorHAnsi" w:hAnsi="Arial" w:cs="Arial"/>
          <w:lang w:val="en-GB"/>
        </w:rPr>
        <w:t xml:space="preserve"> </w:t>
      </w:r>
      <w:r w:rsidR="00ED1496" w:rsidRPr="00316C50">
        <w:rPr>
          <w:rFonts w:ascii="Arial" w:eastAsiaTheme="minorHAnsi" w:hAnsi="Arial" w:cs="Arial"/>
          <w:lang w:val="en-GB"/>
        </w:rPr>
        <w:t xml:space="preserve">defined as </w:t>
      </w:r>
      <w:r w:rsidR="00ED1496">
        <w:rPr>
          <w:rFonts w:ascii="Arial" w:eastAsiaTheme="minorHAnsi" w:hAnsi="Arial" w:cs="Arial"/>
          <w:lang w:val="en-GB"/>
        </w:rPr>
        <w:t>1.96</w:t>
      </w:r>
      <w:r w:rsidR="00ED1496" w:rsidRPr="00316C50">
        <w:rPr>
          <w:rFonts w:ascii="Arial" w:eastAsiaTheme="minorHAnsi" w:hAnsi="Arial" w:cs="Arial"/>
          <w:lang w:val="en-GB"/>
        </w:rPr>
        <w:t xml:space="preserve"> SD above and below the mean difference,</w:t>
      </w:r>
      <w:r w:rsidR="00ED1496">
        <w:rPr>
          <w:rFonts w:ascii="Arial" w:eastAsiaTheme="minorHAnsi" w:hAnsi="Arial" w:cs="Arial"/>
          <w:lang w:val="en-GB"/>
        </w:rPr>
        <w:t xml:space="preserve"> </w:t>
      </w:r>
      <w:r w:rsidR="00ED1496" w:rsidRPr="00316C50">
        <w:rPr>
          <w:rFonts w:ascii="Arial" w:eastAsiaTheme="minorHAnsi" w:hAnsi="Arial" w:cs="Arial"/>
          <w:lang w:val="en-GB"/>
        </w:rPr>
        <w:t xml:space="preserve">are </w:t>
      </w:r>
      <w:r w:rsidR="00ED1496">
        <w:rPr>
          <w:rFonts w:ascii="Arial" w:eastAsiaTheme="minorHAnsi" w:hAnsi="Arial" w:cs="Arial"/>
          <w:lang w:val="en-GB"/>
        </w:rPr>
        <w:t>-0.469 and 0.858</w:t>
      </w:r>
      <w:r w:rsidR="0060384F">
        <w:rPr>
          <w:rFonts w:ascii="Arial" w:eastAsiaTheme="minorHAnsi" w:hAnsi="Arial" w:cs="Arial"/>
          <w:lang w:val="en-GB"/>
        </w:rPr>
        <w:t xml:space="preserve"> </w:t>
      </w:r>
      <w:r w:rsidR="0060384F" w:rsidRPr="004E44DB">
        <w:rPr>
          <w:rFonts w:ascii="Arial" w:eastAsiaTheme="minorHAnsi" w:hAnsi="Arial" w:cs="Arial"/>
          <w:lang w:val="en-GB"/>
        </w:rPr>
        <w:t>log seconds of arc</w:t>
      </w:r>
      <w:r w:rsidR="0060384F">
        <w:rPr>
          <w:rFonts w:ascii="Arial" w:eastAsiaTheme="minorHAnsi" w:hAnsi="Arial" w:cs="Arial"/>
          <w:lang w:val="en-GB"/>
        </w:rPr>
        <w:t xml:space="preserve"> for the Lang Stereopad versus TNO test, -0.324 and 1.067 for the Lang Stereopad versus Frisby test, and -0.493 and 0.848 for the TNO versus Frisby test</w:t>
      </w:r>
      <w:r w:rsidR="00ED1496" w:rsidRPr="00316C50">
        <w:rPr>
          <w:rFonts w:ascii="Arial" w:eastAsiaTheme="minorHAnsi" w:hAnsi="Arial" w:cs="Arial"/>
          <w:lang w:val="en-GB"/>
        </w:rPr>
        <w:t xml:space="preserve">. The 95% </w:t>
      </w:r>
      <w:r w:rsidR="00ED1496" w:rsidRPr="00316C50">
        <w:rPr>
          <w:rFonts w:ascii="Arial" w:eastAsiaTheme="minorHAnsi" w:hAnsi="Arial" w:cs="Arial"/>
          <w:lang w:val="en-GB"/>
        </w:rPr>
        <w:lastRenderedPageBreak/>
        <w:t>tolerance limits of agreement</w:t>
      </w:r>
      <w:r w:rsidR="0060384F">
        <w:rPr>
          <w:rFonts w:ascii="Arial" w:eastAsiaTheme="minorHAnsi" w:hAnsi="Arial" w:cs="Arial"/>
          <w:lang w:val="en-GB"/>
        </w:rPr>
        <w:t xml:space="preserve"> </w:t>
      </w:r>
      <w:r w:rsidR="00ED1496" w:rsidRPr="00316C50">
        <w:rPr>
          <w:rFonts w:ascii="Arial" w:eastAsiaTheme="minorHAnsi" w:hAnsi="Arial" w:cs="Arial"/>
          <w:lang w:val="en-GB"/>
        </w:rPr>
        <w:t xml:space="preserve">are </w:t>
      </w:r>
      <w:r w:rsidR="0060384F">
        <w:rPr>
          <w:rFonts w:ascii="Arial" w:eastAsiaTheme="minorHAnsi" w:hAnsi="Arial" w:cs="Arial"/>
          <w:lang w:val="en-GB"/>
        </w:rPr>
        <w:t>wide, r</w:t>
      </w:r>
      <w:r w:rsidR="00ED1496" w:rsidRPr="00316C50">
        <w:rPr>
          <w:rFonts w:ascii="Arial" w:eastAsiaTheme="minorHAnsi" w:hAnsi="Arial" w:cs="Arial"/>
          <w:lang w:val="en-GB"/>
        </w:rPr>
        <w:t xml:space="preserve">eflecting the variation between the </w:t>
      </w:r>
      <w:r w:rsidR="0060384F">
        <w:rPr>
          <w:rFonts w:ascii="Arial" w:eastAsiaTheme="minorHAnsi" w:hAnsi="Arial" w:cs="Arial"/>
          <w:lang w:val="en-GB"/>
        </w:rPr>
        <w:t>two</w:t>
      </w:r>
      <w:r w:rsidR="00ED1496" w:rsidRPr="00316C50">
        <w:rPr>
          <w:rFonts w:ascii="Arial" w:eastAsiaTheme="minorHAnsi" w:hAnsi="Arial" w:cs="Arial"/>
          <w:lang w:val="en-GB"/>
        </w:rPr>
        <w:t xml:space="preserve"> test </w:t>
      </w:r>
      <w:r w:rsidR="0060384F">
        <w:rPr>
          <w:rFonts w:ascii="Arial" w:eastAsiaTheme="minorHAnsi" w:hAnsi="Arial" w:cs="Arial"/>
          <w:lang w:val="en-GB"/>
        </w:rPr>
        <w:t>values</w:t>
      </w:r>
      <w:r w:rsidR="00ED1496" w:rsidRPr="00316C50">
        <w:rPr>
          <w:rFonts w:ascii="Arial" w:eastAsiaTheme="minorHAnsi" w:hAnsi="Arial" w:cs="Arial"/>
          <w:lang w:val="en-GB"/>
        </w:rPr>
        <w:t>.</w:t>
      </w:r>
      <w:r w:rsidR="005A0896">
        <w:rPr>
          <w:rFonts w:ascii="Arial" w:hAnsi="Arial" w:cs="Arial"/>
          <w:color w:val="000000"/>
        </w:rPr>
        <w:t>Co</w:t>
      </w:r>
      <w:r w:rsidR="00156C2E">
        <w:rPr>
          <w:rFonts w:ascii="Arial" w:hAnsi="Arial" w:cs="Arial"/>
          <w:color w:val="000000"/>
        </w:rPr>
        <w:t>mparisons</w:t>
      </w:r>
      <w:r w:rsidR="005A0896">
        <w:rPr>
          <w:rFonts w:ascii="Arial" w:hAnsi="Arial" w:cs="Arial"/>
          <w:color w:val="000000"/>
        </w:rPr>
        <w:t xml:space="preserve"> are not reported for the Lang II stereotest because of the ceiling effect</w:t>
      </w:r>
      <w:r w:rsidR="0060384F">
        <w:rPr>
          <w:rFonts w:ascii="Arial" w:hAnsi="Arial" w:cs="Arial"/>
          <w:color w:val="000000"/>
        </w:rPr>
        <w:t>;</w:t>
      </w:r>
      <w:r w:rsidR="005A0896">
        <w:rPr>
          <w:rFonts w:ascii="Arial" w:hAnsi="Arial" w:cs="Arial"/>
          <w:color w:val="000000"/>
        </w:rPr>
        <w:t xml:space="preserve"> with most subjects achieving 200”.</w:t>
      </w:r>
    </w:p>
    <w:p w14:paraId="6B34C988" w14:textId="51931CF8" w:rsidR="00D245A7" w:rsidRPr="00483632" w:rsidRDefault="00D245A7" w:rsidP="00D245A7">
      <w:pPr>
        <w:spacing w:line="360" w:lineRule="auto"/>
        <w:jc w:val="both"/>
        <w:rPr>
          <w:rFonts w:ascii="Arial" w:hAnsi="Arial" w:cs="Arial"/>
          <w:color w:val="000000"/>
        </w:rPr>
      </w:pPr>
      <w:r>
        <w:rPr>
          <w:rFonts w:ascii="Arial" w:hAnsi="Arial" w:cs="Arial"/>
          <w:color w:val="000000"/>
        </w:rPr>
        <w:t xml:space="preserve">Test-retest results were obtained for 36 of the </w:t>
      </w:r>
      <w:r w:rsidR="005A0896">
        <w:rPr>
          <w:rFonts w:ascii="Arial" w:hAnsi="Arial" w:cs="Arial"/>
          <w:color w:val="000000"/>
        </w:rPr>
        <w:t>98</w:t>
      </w:r>
      <w:r>
        <w:rPr>
          <w:rFonts w:ascii="Arial" w:hAnsi="Arial" w:cs="Arial"/>
          <w:color w:val="000000"/>
        </w:rPr>
        <w:t xml:space="preserve"> subjects. There were no significant differences for retest stereoacuity values for any stereotest</w:t>
      </w:r>
      <w:r w:rsidR="0060384F">
        <w:rPr>
          <w:rFonts w:ascii="Arial" w:hAnsi="Arial" w:cs="Arial"/>
          <w:color w:val="000000"/>
        </w:rPr>
        <w:t xml:space="preserve"> (table 2)</w:t>
      </w:r>
      <w:r>
        <w:rPr>
          <w:rFonts w:ascii="Arial" w:hAnsi="Arial" w:cs="Arial"/>
          <w:color w:val="000000"/>
        </w:rPr>
        <w:t xml:space="preserve">. </w:t>
      </w:r>
    </w:p>
    <w:p w14:paraId="7F706B62" w14:textId="77777777" w:rsidR="00D245A7" w:rsidRDefault="00D245A7" w:rsidP="008A5C50">
      <w:pPr>
        <w:spacing w:line="360" w:lineRule="auto"/>
        <w:jc w:val="both"/>
        <w:rPr>
          <w:rFonts w:ascii="Arial" w:hAnsi="Arial" w:cs="Arial"/>
          <w:color w:val="000000"/>
        </w:rPr>
        <w:sectPr w:rsidR="00D245A7" w:rsidSect="009D73AF">
          <w:footerReference w:type="default" r:id="rId10"/>
          <w:pgSz w:w="11906" w:h="16838"/>
          <w:pgMar w:top="1440" w:right="1440" w:bottom="1440" w:left="1440" w:header="708" w:footer="708" w:gutter="0"/>
          <w:cols w:space="708"/>
          <w:docGrid w:linePitch="360"/>
        </w:sectPr>
      </w:pPr>
    </w:p>
    <w:p w14:paraId="54EFD5E4" w14:textId="78562ED3" w:rsidR="000B0578" w:rsidRPr="005C7791" w:rsidRDefault="000B0578" w:rsidP="000B0578">
      <w:pPr>
        <w:rPr>
          <w:rFonts w:ascii="Arial" w:hAnsi="Arial" w:cs="Arial"/>
          <w:b/>
        </w:rPr>
      </w:pPr>
      <w:r w:rsidRPr="005C7791">
        <w:rPr>
          <w:rFonts w:ascii="Arial" w:hAnsi="Arial" w:cs="Arial"/>
          <w:b/>
        </w:rPr>
        <w:lastRenderedPageBreak/>
        <w:t xml:space="preserve">Table </w:t>
      </w:r>
      <w:r w:rsidR="00A917D7">
        <w:rPr>
          <w:rFonts w:ascii="Arial" w:hAnsi="Arial" w:cs="Arial"/>
          <w:b/>
        </w:rPr>
        <w:t>2</w:t>
      </w:r>
      <w:r w:rsidRPr="005C7791">
        <w:rPr>
          <w:rFonts w:ascii="Arial" w:hAnsi="Arial" w:cs="Arial"/>
          <w:b/>
        </w:rPr>
        <w:tab/>
        <w:t>Stereotest comparisons</w:t>
      </w:r>
    </w:p>
    <w:tbl>
      <w:tblPr>
        <w:tblStyle w:val="TableGrid"/>
        <w:tblW w:w="14606" w:type="dxa"/>
        <w:tblLook w:val="04A0" w:firstRow="1" w:lastRow="0" w:firstColumn="1" w:lastColumn="0" w:noHBand="0" w:noVBand="1"/>
      </w:tblPr>
      <w:tblGrid>
        <w:gridCol w:w="1444"/>
        <w:gridCol w:w="1844"/>
        <w:gridCol w:w="1646"/>
        <w:gridCol w:w="1441"/>
        <w:gridCol w:w="1578"/>
        <w:gridCol w:w="520"/>
        <w:gridCol w:w="1588"/>
        <w:gridCol w:w="1607"/>
        <w:gridCol w:w="1360"/>
        <w:gridCol w:w="1578"/>
      </w:tblGrid>
      <w:tr w:rsidR="00007404" w:rsidRPr="005C7791" w14:paraId="7A9C1893" w14:textId="77777777" w:rsidTr="00A917D7">
        <w:tc>
          <w:tcPr>
            <w:tcW w:w="7953" w:type="dxa"/>
            <w:gridSpan w:val="5"/>
            <w:tcBorders>
              <w:bottom w:val="nil"/>
            </w:tcBorders>
          </w:tcPr>
          <w:p w14:paraId="0FED7602" w14:textId="77777777" w:rsidR="000B0578" w:rsidRPr="005C7791" w:rsidRDefault="000B0578" w:rsidP="000268A7">
            <w:pPr>
              <w:rPr>
                <w:rFonts w:ascii="Arial" w:hAnsi="Arial" w:cs="Arial"/>
              </w:rPr>
            </w:pPr>
          </w:p>
        </w:tc>
        <w:tc>
          <w:tcPr>
            <w:tcW w:w="520" w:type="dxa"/>
            <w:vMerge w:val="restart"/>
          </w:tcPr>
          <w:p w14:paraId="23D4DD9B" w14:textId="77777777" w:rsidR="000B0578" w:rsidRPr="005C7791" w:rsidRDefault="000B0578" w:rsidP="000268A7">
            <w:pPr>
              <w:rPr>
                <w:rFonts w:ascii="Arial" w:hAnsi="Arial" w:cs="Arial"/>
              </w:rPr>
            </w:pPr>
          </w:p>
        </w:tc>
        <w:tc>
          <w:tcPr>
            <w:tcW w:w="6133" w:type="dxa"/>
            <w:gridSpan w:val="4"/>
          </w:tcPr>
          <w:p w14:paraId="38464399" w14:textId="66F5EC35" w:rsidR="000B0578" w:rsidRPr="005C7791" w:rsidRDefault="000B0578" w:rsidP="000268A7">
            <w:pPr>
              <w:jc w:val="center"/>
              <w:rPr>
                <w:rFonts w:ascii="Arial" w:hAnsi="Arial" w:cs="Arial"/>
              </w:rPr>
            </w:pPr>
            <w:r w:rsidRPr="005C7791">
              <w:rPr>
                <w:rFonts w:ascii="Arial" w:hAnsi="Arial" w:cs="Arial"/>
              </w:rPr>
              <w:t xml:space="preserve">(Retest </w:t>
            </w:r>
            <w:r w:rsidR="000E1E4C">
              <w:rPr>
                <w:rFonts w:ascii="Arial" w:hAnsi="Arial" w:cs="Arial"/>
              </w:rPr>
              <w:t xml:space="preserve">matched pairs </w:t>
            </w:r>
            <w:r w:rsidRPr="005C7791">
              <w:rPr>
                <w:rFonts w:ascii="Arial" w:hAnsi="Arial" w:cs="Arial"/>
              </w:rPr>
              <w:t>comparisons)</w:t>
            </w:r>
          </w:p>
        </w:tc>
      </w:tr>
      <w:tr w:rsidR="00455C70" w:rsidRPr="005C7791" w14:paraId="6FFC3649" w14:textId="77777777" w:rsidTr="00A917D7">
        <w:tc>
          <w:tcPr>
            <w:tcW w:w="1444" w:type="dxa"/>
            <w:tcBorders>
              <w:top w:val="nil"/>
            </w:tcBorders>
          </w:tcPr>
          <w:p w14:paraId="5167B0FE" w14:textId="77777777" w:rsidR="000B0578" w:rsidRPr="005C7791" w:rsidRDefault="000B0578" w:rsidP="000268A7">
            <w:pPr>
              <w:rPr>
                <w:rFonts w:ascii="Arial" w:hAnsi="Arial" w:cs="Arial"/>
              </w:rPr>
            </w:pPr>
          </w:p>
        </w:tc>
        <w:tc>
          <w:tcPr>
            <w:tcW w:w="1844" w:type="dxa"/>
            <w:tcBorders>
              <w:top w:val="single" w:sz="4" w:space="0" w:color="auto"/>
            </w:tcBorders>
          </w:tcPr>
          <w:p w14:paraId="11FDE834" w14:textId="77777777" w:rsidR="000B0578" w:rsidRPr="005C7791" w:rsidRDefault="000B0578" w:rsidP="000268A7">
            <w:pPr>
              <w:rPr>
                <w:rFonts w:ascii="Arial" w:hAnsi="Arial" w:cs="Arial"/>
                <w:b/>
              </w:rPr>
            </w:pPr>
            <w:r w:rsidRPr="005C7791">
              <w:rPr>
                <w:rFonts w:ascii="Arial" w:hAnsi="Arial" w:cs="Arial"/>
                <w:b/>
              </w:rPr>
              <w:t>Lang stereopad</w:t>
            </w:r>
          </w:p>
        </w:tc>
        <w:tc>
          <w:tcPr>
            <w:tcW w:w="1646" w:type="dxa"/>
            <w:tcBorders>
              <w:top w:val="single" w:sz="4" w:space="0" w:color="auto"/>
            </w:tcBorders>
          </w:tcPr>
          <w:p w14:paraId="54C1C3E5" w14:textId="77777777" w:rsidR="000B0578" w:rsidRPr="005C7791" w:rsidRDefault="000B0578" w:rsidP="000268A7">
            <w:pPr>
              <w:rPr>
                <w:rFonts w:ascii="Arial" w:hAnsi="Arial" w:cs="Arial"/>
                <w:b/>
              </w:rPr>
            </w:pPr>
            <w:r w:rsidRPr="005C7791">
              <w:rPr>
                <w:rFonts w:ascii="Arial" w:hAnsi="Arial" w:cs="Arial"/>
                <w:b/>
              </w:rPr>
              <w:t>TNO</w:t>
            </w:r>
          </w:p>
        </w:tc>
        <w:tc>
          <w:tcPr>
            <w:tcW w:w="1441" w:type="dxa"/>
            <w:tcBorders>
              <w:top w:val="single" w:sz="4" w:space="0" w:color="auto"/>
            </w:tcBorders>
          </w:tcPr>
          <w:p w14:paraId="2884FA17" w14:textId="77777777" w:rsidR="000B0578" w:rsidRPr="005C7791" w:rsidRDefault="000B0578" w:rsidP="000268A7">
            <w:pPr>
              <w:rPr>
                <w:rFonts w:ascii="Arial" w:hAnsi="Arial" w:cs="Arial"/>
                <w:b/>
              </w:rPr>
            </w:pPr>
            <w:r w:rsidRPr="005C7791">
              <w:rPr>
                <w:rFonts w:ascii="Arial" w:hAnsi="Arial" w:cs="Arial"/>
                <w:b/>
              </w:rPr>
              <w:t>Lang II</w:t>
            </w:r>
          </w:p>
        </w:tc>
        <w:tc>
          <w:tcPr>
            <w:tcW w:w="1578" w:type="dxa"/>
            <w:tcBorders>
              <w:top w:val="single" w:sz="4" w:space="0" w:color="auto"/>
            </w:tcBorders>
          </w:tcPr>
          <w:p w14:paraId="107B0C4A" w14:textId="77777777" w:rsidR="000B0578" w:rsidRPr="005C7791" w:rsidRDefault="000B0578" w:rsidP="000268A7">
            <w:pPr>
              <w:rPr>
                <w:rFonts w:ascii="Arial" w:hAnsi="Arial" w:cs="Arial"/>
                <w:b/>
              </w:rPr>
            </w:pPr>
            <w:r w:rsidRPr="005C7791">
              <w:rPr>
                <w:rFonts w:ascii="Arial" w:hAnsi="Arial" w:cs="Arial"/>
                <w:b/>
              </w:rPr>
              <w:t>Frisby</w:t>
            </w:r>
          </w:p>
        </w:tc>
        <w:tc>
          <w:tcPr>
            <w:tcW w:w="520" w:type="dxa"/>
            <w:vMerge/>
          </w:tcPr>
          <w:p w14:paraId="5B9334BE" w14:textId="77777777" w:rsidR="000B0578" w:rsidRPr="005C7791" w:rsidRDefault="000B0578" w:rsidP="000268A7">
            <w:pPr>
              <w:rPr>
                <w:rFonts w:ascii="Arial" w:hAnsi="Arial" w:cs="Arial"/>
                <w:b/>
              </w:rPr>
            </w:pPr>
          </w:p>
        </w:tc>
        <w:tc>
          <w:tcPr>
            <w:tcW w:w="1588" w:type="dxa"/>
          </w:tcPr>
          <w:p w14:paraId="395B5044" w14:textId="77777777" w:rsidR="000B0578" w:rsidRPr="005C7791" w:rsidRDefault="000B0578" w:rsidP="000268A7">
            <w:pPr>
              <w:rPr>
                <w:rFonts w:ascii="Arial" w:hAnsi="Arial" w:cs="Arial"/>
                <w:b/>
              </w:rPr>
            </w:pPr>
            <w:r w:rsidRPr="005C7791">
              <w:rPr>
                <w:rFonts w:ascii="Arial" w:hAnsi="Arial" w:cs="Arial"/>
                <w:b/>
              </w:rPr>
              <w:t>Lang stereopad</w:t>
            </w:r>
          </w:p>
        </w:tc>
        <w:tc>
          <w:tcPr>
            <w:tcW w:w="1607" w:type="dxa"/>
          </w:tcPr>
          <w:p w14:paraId="7F23021D" w14:textId="77777777" w:rsidR="000B0578" w:rsidRPr="005C7791" w:rsidRDefault="000B0578" w:rsidP="000268A7">
            <w:pPr>
              <w:rPr>
                <w:rFonts w:ascii="Arial" w:hAnsi="Arial" w:cs="Arial"/>
                <w:b/>
              </w:rPr>
            </w:pPr>
            <w:r w:rsidRPr="005C7791">
              <w:rPr>
                <w:rFonts w:ascii="Arial" w:hAnsi="Arial" w:cs="Arial"/>
                <w:b/>
              </w:rPr>
              <w:t>TNO</w:t>
            </w:r>
          </w:p>
        </w:tc>
        <w:tc>
          <w:tcPr>
            <w:tcW w:w="1360" w:type="dxa"/>
          </w:tcPr>
          <w:p w14:paraId="7D150253" w14:textId="77777777" w:rsidR="000B0578" w:rsidRPr="005C7791" w:rsidRDefault="000B0578" w:rsidP="000268A7">
            <w:pPr>
              <w:rPr>
                <w:rFonts w:ascii="Arial" w:hAnsi="Arial" w:cs="Arial"/>
                <w:b/>
              </w:rPr>
            </w:pPr>
            <w:r w:rsidRPr="005C7791">
              <w:rPr>
                <w:rFonts w:ascii="Arial" w:hAnsi="Arial" w:cs="Arial"/>
                <w:b/>
              </w:rPr>
              <w:t>Lang II</w:t>
            </w:r>
          </w:p>
        </w:tc>
        <w:tc>
          <w:tcPr>
            <w:tcW w:w="1578" w:type="dxa"/>
          </w:tcPr>
          <w:p w14:paraId="2A072AA8" w14:textId="77777777" w:rsidR="000B0578" w:rsidRPr="005C7791" w:rsidRDefault="000B0578" w:rsidP="000268A7">
            <w:pPr>
              <w:rPr>
                <w:rFonts w:ascii="Arial" w:hAnsi="Arial" w:cs="Arial"/>
                <w:b/>
              </w:rPr>
            </w:pPr>
            <w:r w:rsidRPr="005C7791">
              <w:rPr>
                <w:rFonts w:ascii="Arial" w:hAnsi="Arial" w:cs="Arial"/>
                <w:b/>
              </w:rPr>
              <w:t>Frisby</w:t>
            </w:r>
          </w:p>
        </w:tc>
      </w:tr>
      <w:tr w:rsidR="00455C70" w:rsidRPr="005C7791" w14:paraId="3D67CDFC" w14:textId="77777777" w:rsidTr="00A917D7">
        <w:tc>
          <w:tcPr>
            <w:tcW w:w="1444" w:type="dxa"/>
          </w:tcPr>
          <w:p w14:paraId="39BB84C2" w14:textId="77777777" w:rsidR="000B0578" w:rsidRPr="005C7791" w:rsidRDefault="000B0578" w:rsidP="000268A7">
            <w:pPr>
              <w:rPr>
                <w:rFonts w:ascii="Arial" w:hAnsi="Arial" w:cs="Arial"/>
                <w:b/>
              </w:rPr>
            </w:pPr>
            <w:r w:rsidRPr="005C7791">
              <w:rPr>
                <w:rFonts w:ascii="Arial" w:hAnsi="Arial" w:cs="Arial"/>
                <w:b/>
              </w:rPr>
              <w:t>Mean (SD)</w:t>
            </w:r>
          </w:p>
        </w:tc>
        <w:tc>
          <w:tcPr>
            <w:tcW w:w="1844" w:type="dxa"/>
          </w:tcPr>
          <w:p w14:paraId="69E0D23A" w14:textId="24BB2527" w:rsidR="000B0578" w:rsidRPr="005C7791" w:rsidRDefault="000B0578" w:rsidP="00455C70">
            <w:pPr>
              <w:rPr>
                <w:rFonts w:ascii="Arial" w:hAnsi="Arial" w:cs="Arial"/>
              </w:rPr>
            </w:pPr>
            <w:r w:rsidRPr="005C7791">
              <w:rPr>
                <w:rFonts w:ascii="Arial" w:hAnsi="Arial" w:cs="Arial"/>
              </w:rPr>
              <w:t>1</w:t>
            </w:r>
            <w:r w:rsidR="00455C70">
              <w:rPr>
                <w:rFonts w:ascii="Arial" w:hAnsi="Arial" w:cs="Arial"/>
              </w:rPr>
              <w:t>6</w:t>
            </w:r>
            <w:r w:rsidRPr="005C7791">
              <w:rPr>
                <w:rFonts w:ascii="Arial" w:hAnsi="Arial" w:cs="Arial"/>
              </w:rPr>
              <w:t>2.</w:t>
            </w:r>
            <w:r w:rsidR="00455C70">
              <w:rPr>
                <w:rFonts w:ascii="Arial" w:hAnsi="Arial" w:cs="Arial"/>
              </w:rPr>
              <w:t>24</w:t>
            </w:r>
            <w:r w:rsidRPr="005C7791">
              <w:rPr>
                <w:rFonts w:ascii="Arial" w:hAnsi="Arial" w:cs="Arial"/>
              </w:rPr>
              <w:t>(</w:t>
            </w:r>
            <w:r w:rsidR="00455C70">
              <w:rPr>
                <w:rFonts w:ascii="Arial" w:hAnsi="Arial" w:cs="Arial"/>
              </w:rPr>
              <w:t>173.06</w:t>
            </w:r>
            <w:r w:rsidRPr="005C7791">
              <w:rPr>
                <w:rFonts w:ascii="Arial" w:hAnsi="Arial" w:cs="Arial"/>
              </w:rPr>
              <w:t>)</w:t>
            </w:r>
          </w:p>
        </w:tc>
        <w:tc>
          <w:tcPr>
            <w:tcW w:w="1646" w:type="dxa"/>
          </w:tcPr>
          <w:p w14:paraId="70EDED69" w14:textId="4E0454C4" w:rsidR="000B0578" w:rsidRPr="005C7791" w:rsidRDefault="000B0578" w:rsidP="00455C70">
            <w:pPr>
              <w:rPr>
                <w:rFonts w:ascii="Arial" w:hAnsi="Arial" w:cs="Arial"/>
              </w:rPr>
            </w:pPr>
            <w:r w:rsidRPr="005C7791">
              <w:rPr>
                <w:rFonts w:ascii="Arial" w:hAnsi="Arial" w:cs="Arial"/>
              </w:rPr>
              <w:t>1</w:t>
            </w:r>
            <w:r w:rsidR="00455C70">
              <w:rPr>
                <w:rFonts w:ascii="Arial" w:hAnsi="Arial" w:cs="Arial"/>
              </w:rPr>
              <w:t>03.93</w:t>
            </w:r>
            <w:r w:rsidRPr="005C7791">
              <w:rPr>
                <w:rFonts w:ascii="Arial" w:hAnsi="Arial" w:cs="Arial"/>
              </w:rPr>
              <w:t xml:space="preserve"> (</w:t>
            </w:r>
            <w:r w:rsidR="00455C70">
              <w:rPr>
                <w:rFonts w:ascii="Arial" w:hAnsi="Arial" w:cs="Arial"/>
              </w:rPr>
              <w:t>109.71</w:t>
            </w:r>
            <w:r w:rsidRPr="005C7791">
              <w:rPr>
                <w:rFonts w:ascii="Arial" w:hAnsi="Arial" w:cs="Arial"/>
              </w:rPr>
              <w:t>)</w:t>
            </w:r>
          </w:p>
        </w:tc>
        <w:tc>
          <w:tcPr>
            <w:tcW w:w="1441" w:type="dxa"/>
          </w:tcPr>
          <w:p w14:paraId="72B9B606" w14:textId="60DCF748" w:rsidR="000B0578" w:rsidRPr="005C7791" w:rsidRDefault="000B0578" w:rsidP="00455C70">
            <w:pPr>
              <w:rPr>
                <w:rFonts w:ascii="Arial" w:hAnsi="Arial" w:cs="Arial"/>
              </w:rPr>
            </w:pPr>
            <w:r w:rsidRPr="005C7791">
              <w:rPr>
                <w:rFonts w:ascii="Arial" w:hAnsi="Arial" w:cs="Arial"/>
              </w:rPr>
              <w:t>20</w:t>
            </w:r>
            <w:r w:rsidR="00455C70">
              <w:rPr>
                <w:rFonts w:ascii="Arial" w:hAnsi="Arial" w:cs="Arial"/>
              </w:rPr>
              <w:t>0</w:t>
            </w:r>
            <w:r w:rsidRPr="005C7791">
              <w:rPr>
                <w:rFonts w:ascii="Arial" w:hAnsi="Arial" w:cs="Arial"/>
              </w:rPr>
              <w:t xml:space="preserve"> (</w:t>
            </w:r>
            <w:r w:rsidR="00455C70">
              <w:rPr>
                <w:rFonts w:ascii="Arial" w:hAnsi="Arial" w:cs="Arial"/>
              </w:rPr>
              <w:t>0</w:t>
            </w:r>
            <w:r w:rsidRPr="005C7791">
              <w:rPr>
                <w:rFonts w:ascii="Arial" w:hAnsi="Arial" w:cs="Arial"/>
              </w:rPr>
              <w:t>)</w:t>
            </w:r>
          </w:p>
        </w:tc>
        <w:tc>
          <w:tcPr>
            <w:tcW w:w="1578" w:type="dxa"/>
          </w:tcPr>
          <w:p w14:paraId="5988FF23" w14:textId="715AC5B3" w:rsidR="000B0578" w:rsidRPr="005C7791" w:rsidRDefault="00455C70" w:rsidP="00455C70">
            <w:pPr>
              <w:rPr>
                <w:rFonts w:ascii="Arial" w:hAnsi="Arial" w:cs="Arial"/>
              </w:rPr>
            </w:pPr>
            <w:r>
              <w:rPr>
                <w:rFonts w:ascii="Arial" w:hAnsi="Arial" w:cs="Arial"/>
              </w:rPr>
              <w:t>55.71</w:t>
            </w:r>
            <w:r w:rsidR="000B0578" w:rsidRPr="005C7791">
              <w:rPr>
                <w:rFonts w:ascii="Arial" w:hAnsi="Arial" w:cs="Arial"/>
              </w:rPr>
              <w:t xml:space="preserve"> (</w:t>
            </w:r>
            <w:r w:rsidR="0047684D" w:rsidRPr="005C7791">
              <w:rPr>
                <w:rFonts w:ascii="Arial" w:hAnsi="Arial" w:cs="Arial"/>
              </w:rPr>
              <w:t>3</w:t>
            </w:r>
            <w:r>
              <w:rPr>
                <w:rFonts w:ascii="Arial" w:hAnsi="Arial" w:cs="Arial"/>
              </w:rPr>
              <w:t>7.79</w:t>
            </w:r>
            <w:r w:rsidR="000B0578" w:rsidRPr="005C7791">
              <w:rPr>
                <w:rFonts w:ascii="Arial" w:hAnsi="Arial" w:cs="Arial"/>
              </w:rPr>
              <w:t>)</w:t>
            </w:r>
          </w:p>
        </w:tc>
        <w:tc>
          <w:tcPr>
            <w:tcW w:w="520" w:type="dxa"/>
            <w:vMerge/>
          </w:tcPr>
          <w:p w14:paraId="77B0BE66" w14:textId="77777777" w:rsidR="000B0578" w:rsidRPr="005C7791" w:rsidRDefault="000B0578" w:rsidP="000268A7">
            <w:pPr>
              <w:rPr>
                <w:rFonts w:ascii="Arial" w:hAnsi="Arial" w:cs="Arial"/>
              </w:rPr>
            </w:pPr>
          </w:p>
        </w:tc>
        <w:tc>
          <w:tcPr>
            <w:tcW w:w="1588" w:type="dxa"/>
          </w:tcPr>
          <w:p w14:paraId="52854358" w14:textId="5C50AE53" w:rsidR="000B0578" w:rsidRPr="005C7791" w:rsidRDefault="00007404" w:rsidP="00007404">
            <w:pPr>
              <w:rPr>
                <w:rFonts w:ascii="Arial" w:hAnsi="Arial" w:cs="Arial"/>
              </w:rPr>
            </w:pPr>
            <w:r>
              <w:rPr>
                <w:rFonts w:ascii="Arial" w:hAnsi="Arial" w:cs="Arial"/>
              </w:rPr>
              <w:t>145.31</w:t>
            </w:r>
            <w:r w:rsidR="000B0578" w:rsidRPr="005C7791">
              <w:rPr>
                <w:rFonts w:ascii="Arial" w:hAnsi="Arial" w:cs="Arial"/>
              </w:rPr>
              <w:t xml:space="preserve"> (</w:t>
            </w:r>
            <w:r w:rsidR="000E1E4C">
              <w:rPr>
                <w:rFonts w:ascii="Arial" w:hAnsi="Arial" w:cs="Arial"/>
              </w:rPr>
              <w:t>1</w:t>
            </w:r>
            <w:r>
              <w:rPr>
                <w:rFonts w:ascii="Arial" w:hAnsi="Arial" w:cs="Arial"/>
              </w:rPr>
              <w:t>65.76</w:t>
            </w:r>
            <w:r w:rsidR="000B0578" w:rsidRPr="005C7791">
              <w:rPr>
                <w:rFonts w:ascii="Arial" w:hAnsi="Arial" w:cs="Arial"/>
              </w:rPr>
              <w:t>)</w:t>
            </w:r>
          </w:p>
        </w:tc>
        <w:tc>
          <w:tcPr>
            <w:tcW w:w="1607" w:type="dxa"/>
          </w:tcPr>
          <w:p w14:paraId="5D755D36" w14:textId="11F8A598" w:rsidR="000B0578" w:rsidRPr="005C7791" w:rsidRDefault="00007404" w:rsidP="00007404">
            <w:pPr>
              <w:rPr>
                <w:rFonts w:ascii="Arial" w:hAnsi="Arial" w:cs="Arial"/>
              </w:rPr>
            </w:pPr>
            <w:r>
              <w:rPr>
                <w:rFonts w:ascii="Arial" w:hAnsi="Arial" w:cs="Arial"/>
              </w:rPr>
              <w:t>90.94</w:t>
            </w:r>
            <w:r w:rsidR="000B0578" w:rsidRPr="005C7791">
              <w:rPr>
                <w:rFonts w:ascii="Arial" w:hAnsi="Arial" w:cs="Arial"/>
              </w:rPr>
              <w:t xml:space="preserve"> (</w:t>
            </w:r>
            <w:r>
              <w:rPr>
                <w:rFonts w:ascii="Arial" w:hAnsi="Arial" w:cs="Arial"/>
              </w:rPr>
              <w:t>98.62</w:t>
            </w:r>
            <w:r w:rsidR="000B0578" w:rsidRPr="005C7791">
              <w:rPr>
                <w:rFonts w:ascii="Arial" w:hAnsi="Arial" w:cs="Arial"/>
              </w:rPr>
              <w:t>)</w:t>
            </w:r>
          </w:p>
        </w:tc>
        <w:tc>
          <w:tcPr>
            <w:tcW w:w="1360" w:type="dxa"/>
          </w:tcPr>
          <w:p w14:paraId="7A85BD13" w14:textId="77777777" w:rsidR="000B0578" w:rsidRPr="005C7791" w:rsidRDefault="000B0578" w:rsidP="000268A7">
            <w:pPr>
              <w:rPr>
                <w:rFonts w:ascii="Arial" w:hAnsi="Arial" w:cs="Arial"/>
              </w:rPr>
            </w:pPr>
            <w:r w:rsidRPr="005C7791">
              <w:rPr>
                <w:rFonts w:ascii="Arial" w:hAnsi="Arial" w:cs="Arial"/>
              </w:rPr>
              <w:t>200 (0.00)</w:t>
            </w:r>
          </w:p>
        </w:tc>
        <w:tc>
          <w:tcPr>
            <w:tcW w:w="1578" w:type="dxa"/>
          </w:tcPr>
          <w:p w14:paraId="77B387A5" w14:textId="07369A8D" w:rsidR="000B0578" w:rsidRPr="005C7791" w:rsidRDefault="00007404" w:rsidP="00007404">
            <w:pPr>
              <w:rPr>
                <w:rFonts w:ascii="Arial" w:hAnsi="Arial" w:cs="Arial"/>
              </w:rPr>
            </w:pPr>
            <w:r>
              <w:rPr>
                <w:rFonts w:ascii="Arial" w:hAnsi="Arial" w:cs="Arial"/>
              </w:rPr>
              <w:t>60.47</w:t>
            </w:r>
            <w:r w:rsidR="000B0578" w:rsidRPr="005C7791">
              <w:rPr>
                <w:rFonts w:ascii="Arial" w:hAnsi="Arial" w:cs="Arial"/>
              </w:rPr>
              <w:t xml:space="preserve"> (</w:t>
            </w:r>
            <w:r>
              <w:rPr>
                <w:rFonts w:ascii="Arial" w:hAnsi="Arial" w:cs="Arial"/>
              </w:rPr>
              <w:t>44.09</w:t>
            </w:r>
            <w:r w:rsidR="000B0578" w:rsidRPr="005C7791">
              <w:rPr>
                <w:rFonts w:ascii="Arial" w:hAnsi="Arial" w:cs="Arial"/>
              </w:rPr>
              <w:t>)</w:t>
            </w:r>
          </w:p>
        </w:tc>
      </w:tr>
      <w:tr w:rsidR="00455C70" w:rsidRPr="005C7791" w14:paraId="65F13C92" w14:textId="77777777" w:rsidTr="00A917D7">
        <w:tc>
          <w:tcPr>
            <w:tcW w:w="1444" w:type="dxa"/>
          </w:tcPr>
          <w:p w14:paraId="52561EED" w14:textId="77777777" w:rsidR="000B0578" w:rsidRPr="005C7791" w:rsidRDefault="000B0578" w:rsidP="000268A7">
            <w:pPr>
              <w:rPr>
                <w:rFonts w:ascii="Arial" w:hAnsi="Arial" w:cs="Arial"/>
                <w:b/>
              </w:rPr>
            </w:pPr>
            <w:r w:rsidRPr="005C7791">
              <w:rPr>
                <w:rFonts w:ascii="Arial" w:hAnsi="Arial" w:cs="Arial"/>
                <w:b/>
              </w:rPr>
              <w:t>Median</w:t>
            </w:r>
          </w:p>
          <w:p w14:paraId="4CED56E5" w14:textId="77777777" w:rsidR="000B0578" w:rsidRPr="005C7791" w:rsidRDefault="000B0578" w:rsidP="000268A7">
            <w:pPr>
              <w:rPr>
                <w:rFonts w:ascii="Arial" w:hAnsi="Arial" w:cs="Arial"/>
                <w:b/>
              </w:rPr>
            </w:pPr>
            <w:r w:rsidRPr="005C7791">
              <w:rPr>
                <w:rFonts w:ascii="Arial" w:hAnsi="Arial" w:cs="Arial"/>
                <w:b/>
              </w:rPr>
              <w:t>(Min, Max)</w:t>
            </w:r>
          </w:p>
        </w:tc>
        <w:tc>
          <w:tcPr>
            <w:tcW w:w="1844" w:type="dxa"/>
          </w:tcPr>
          <w:p w14:paraId="482B5F24" w14:textId="77777777" w:rsidR="000B0578" w:rsidRPr="005C7791" w:rsidRDefault="000B0578" w:rsidP="000268A7">
            <w:pPr>
              <w:rPr>
                <w:rFonts w:ascii="Arial" w:hAnsi="Arial" w:cs="Arial"/>
              </w:rPr>
            </w:pPr>
            <w:r w:rsidRPr="005C7791">
              <w:rPr>
                <w:rFonts w:ascii="Arial" w:hAnsi="Arial" w:cs="Arial"/>
              </w:rPr>
              <w:t>100</w:t>
            </w:r>
          </w:p>
          <w:p w14:paraId="42EDBAA6" w14:textId="77777777" w:rsidR="000B0578" w:rsidRPr="005C7791" w:rsidRDefault="000B0578" w:rsidP="000268A7">
            <w:pPr>
              <w:rPr>
                <w:rFonts w:ascii="Arial" w:hAnsi="Arial" w:cs="Arial"/>
              </w:rPr>
            </w:pPr>
            <w:r w:rsidRPr="005C7791">
              <w:rPr>
                <w:rFonts w:ascii="Arial" w:hAnsi="Arial" w:cs="Arial"/>
              </w:rPr>
              <w:t>(50, 800)</w:t>
            </w:r>
          </w:p>
        </w:tc>
        <w:tc>
          <w:tcPr>
            <w:tcW w:w="1646" w:type="dxa"/>
          </w:tcPr>
          <w:p w14:paraId="351E5297" w14:textId="77777777" w:rsidR="000B0578" w:rsidRPr="005C7791" w:rsidRDefault="000B0578" w:rsidP="000268A7">
            <w:pPr>
              <w:rPr>
                <w:rFonts w:ascii="Arial" w:hAnsi="Arial" w:cs="Arial"/>
              </w:rPr>
            </w:pPr>
            <w:r w:rsidRPr="005C7791">
              <w:rPr>
                <w:rFonts w:ascii="Arial" w:hAnsi="Arial" w:cs="Arial"/>
              </w:rPr>
              <w:t>60</w:t>
            </w:r>
          </w:p>
          <w:p w14:paraId="67532DFD" w14:textId="54D3CA38" w:rsidR="000B0578" w:rsidRPr="005C7791" w:rsidRDefault="000B0578" w:rsidP="00455C70">
            <w:pPr>
              <w:rPr>
                <w:rFonts w:ascii="Arial" w:hAnsi="Arial" w:cs="Arial"/>
              </w:rPr>
            </w:pPr>
            <w:r w:rsidRPr="005C7791">
              <w:rPr>
                <w:rFonts w:ascii="Arial" w:hAnsi="Arial" w:cs="Arial"/>
              </w:rPr>
              <w:t>(</w:t>
            </w:r>
            <w:r w:rsidR="00455C70">
              <w:rPr>
                <w:rFonts w:ascii="Arial" w:hAnsi="Arial" w:cs="Arial"/>
              </w:rPr>
              <w:t>15</w:t>
            </w:r>
            <w:r w:rsidRPr="005C7791">
              <w:rPr>
                <w:rFonts w:ascii="Arial" w:hAnsi="Arial" w:cs="Arial"/>
              </w:rPr>
              <w:t>, 480)</w:t>
            </w:r>
          </w:p>
        </w:tc>
        <w:tc>
          <w:tcPr>
            <w:tcW w:w="1441" w:type="dxa"/>
          </w:tcPr>
          <w:p w14:paraId="7D183985" w14:textId="77777777" w:rsidR="000B0578" w:rsidRPr="005C7791" w:rsidRDefault="000B0578" w:rsidP="000268A7">
            <w:pPr>
              <w:rPr>
                <w:rFonts w:ascii="Arial" w:hAnsi="Arial" w:cs="Arial"/>
              </w:rPr>
            </w:pPr>
            <w:r w:rsidRPr="005C7791">
              <w:rPr>
                <w:rFonts w:ascii="Arial" w:hAnsi="Arial" w:cs="Arial"/>
              </w:rPr>
              <w:t>200</w:t>
            </w:r>
          </w:p>
          <w:p w14:paraId="256391C3" w14:textId="5C01AC9F" w:rsidR="000B0578" w:rsidRPr="005C7791" w:rsidRDefault="000B0578" w:rsidP="00455C70">
            <w:pPr>
              <w:rPr>
                <w:rFonts w:ascii="Arial" w:hAnsi="Arial" w:cs="Arial"/>
              </w:rPr>
            </w:pPr>
            <w:r w:rsidRPr="005C7791">
              <w:rPr>
                <w:rFonts w:ascii="Arial" w:hAnsi="Arial" w:cs="Arial"/>
              </w:rPr>
              <w:t xml:space="preserve">(200, </w:t>
            </w:r>
            <w:r w:rsidR="00455C70">
              <w:rPr>
                <w:rFonts w:ascii="Arial" w:hAnsi="Arial" w:cs="Arial"/>
              </w:rPr>
              <w:t>2</w:t>
            </w:r>
            <w:r w:rsidRPr="005C7791">
              <w:rPr>
                <w:rFonts w:ascii="Arial" w:hAnsi="Arial" w:cs="Arial"/>
              </w:rPr>
              <w:t>00)</w:t>
            </w:r>
          </w:p>
        </w:tc>
        <w:tc>
          <w:tcPr>
            <w:tcW w:w="1578" w:type="dxa"/>
          </w:tcPr>
          <w:p w14:paraId="77DBB5C9" w14:textId="47482747" w:rsidR="000B0578" w:rsidRPr="005C7791" w:rsidRDefault="00455C70" w:rsidP="000268A7">
            <w:pPr>
              <w:rPr>
                <w:rFonts w:ascii="Arial" w:hAnsi="Arial" w:cs="Arial"/>
              </w:rPr>
            </w:pPr>
            <w:r>
              <w:rPr>
                <w:rFonts w:ascii="Arial" w:hAnsi="Arial" w:cs="Arial"/>
              </w:rPr>
              <w:t>40</w:t>
            </w:r>
          </w:p>
          <w:p w14:paraId="42D9D8F4" w14:textId="4593162D" w:rsidR="000B0578" w:rsidRPr="005C7791" w:rsidRDefault="000B0578" w:rsidP="00455C70">
            <w:pPr>
              <w:rPr>
                <w:rFonts w:ascii="Arial" w:hAnsi="Arial" w:cs="Arial"/>
              </w:rPr>
            </w:pPr>
            <w:r w:rsidRPr="005C7791">
              <w:rPr>
                <w:rFonts w:ascii="Arial" w:hAnsi="Arial" w:cs="Arial"/>
              </w:rPr>
              <w:t>(</w:t>
            </w:r>
            <w:r w:rsidR="00455C70">
              <w:rPr>
                <w:rFonts w:ascii="Arial" w:hAnsi="Arial" w:cs="Arial"/>
              </w:rPr>
              <w:t>20</w:t>
            </w:r>
            <w:r w:rsidRPr="005C7791">
              <w:rPr>
                <w:rFonts w:ascii="Arial" w:hAnsi="Arial" w:cs="Arial"/>
              </w:rPr>
              <w:t xml:space="preserve">, </w:t>
            </w:r>
            <w:r w:rsidR="00455C70">
              <w:rPr>
                <w:rFonts w:ascii="Arial" w:hAnsi="Arial" w:cs="Arial"/>
              </w:rPr>
              <w:t>170</w:t>
            </w:r>
            <w:r w:rsidRPr="005C7791">
              <w:rPr>
                <w:rFonts w:ascii="Arial" w:hAnsi="Arial" w:cs="Arial"/>
              </w:rPr>
              <w:t>)</w:t>
            </w:r>
          </w:p>
        </w:tc>
        <w:tc>
          <w:tcPr>
            <w:tcW w:w="520" w:type="dxa"/>
            <w:vMerge/>
          </w:tcPr>
          <w:p w14:paraId="3A64E913" w14:textId="77777777" w:rsidR="000B0578" w:rsidRPr="005C7791" w:rsidRDefault="000B0578" w:rsidP="000268A7">
            <w:pPr>
              <w:rPr>
                <w:rFonts w:ascii="Arial" w:hAnsi="Arial" w:cs="Arial"/>
              </w:rPr>
            </w:pPr>
          </w:p>
        </w:tc>
        <w:tc>
          <w:tcPr>
            <w:tcW w:w="1588" w:type="dxa"/>
          </w:tcPr>
          <w:p w14:paraId="4C4E4EF9" w14:textId="5A4618D9" w:rsidR="000B0578" w:rsidRPr="005C7791" w:rsidRDefault="00007404" w:rsidP="000268A7">
            <w:pPr>
              <w:rPr>
                <w:rFonts w:ascii="Arial" w:hAnsi="Arial" w:cs="Arial"/>
              </w:rPr>
            </w:pPr>
            <w:r>
              <w:rPr>
                <w:rFonts w:ascii="Arial" w:hAnsi="Arial" w:cs="Arial"/>
              </w:rPr>
              <w:t>10</w:t>
            </w:r>
            <w:r w:rsidR="000B0578" w:rsidRPr="005C7791">
              <w:rPr>
                <w:rFonts w:ascii="Arial" w:hAnsi="Arial" w:cs="Arial"/>
              </w:rPr>
              <w:t>0</w:t>
            </w:r>
          </w:p>
          <w:p w14:paraId="733894D3" w14:textId="7DC126FB" w:rsidR="000B0578" w:rsidRPr="005C7791" w:rsidRDefault="000B0578" w:rsidP="00007404">
            <w:pPr>
              <w:rPr>
                <w:rFonts w:ascii="Arial" w:hAnsi="Arial" w:cs="Arial"/>
              </w:rPr>
            </w:pPr>
            <w:r w:rsidRPr="005C7791">
              <w:rPr>
                <w:rFonts w:ascii="Arial" w:hAnsi="Arial" w:cs="Arial"/>
              </w:rPr>
              <w:t>(</w:t>
            </w:r>
            <w:r w:rsidR="00007404">
              <w:rPr>
                <w:rFonts w:ascii="Arial" w:hAnsi="Arial" w:cs="Arial"/>
              </w:rPr>
              <w:t>5</w:t>
            </w:r>
            <w:r w:rsidR="000E1E4C">
              <w:rPr>
                <w:rFonts w:ascii="Arial" w:hAnsi="Arial" w:cs="Arial"/>
              </w:rPr>
              <w:t>0</w:t>
            </w:r>
            <w:r w:rsidRPr="005C7791">
              <w:rPr>
                <w:rFonts w:ascii="Arial" w:hAnsi="Arial" w:cs="Arial"/>
              </w:rPr>
              <w:t xml:space="preserve">, </w:t>
            </w:r>
            <w:r w:rsidR="00007404">
              <w:rPr>
                <w:rFonts w:ascii="Arial" w:hAnsi="Arial" w:cs="Arial"/>
              </w:rPr>
              <w:t>8</w:t>
            </w:r>
            <w:r w:rsidRPr="005C7791">
              <w:rPr>
                <w:rFonts w:ascii="Arial" w:hAnsi="Arial" w:cs="Arial"/>
              </w:rPr>
              <w:t>00)</w:t>
            </w:r>
          </w:p>
        </w:tc>
        <w:tc>
          <w:tcPr>
            <w:tcW w:w="1607" w:type="dxa"/>
          </w:tcPr>
          <w:p w14:paraId="5CB251D8" w14:textId="571A4462" w:rsidR="000B0578" w:rsidRPr="005C7791" w:rsidRDefault="00007404" w:rsidP="000268A7">
            <w:pPr>
              <w:rPr>
                <w:rFonts w:ascii="Arial" w:hAnsi="Arial" w:cs="Arial"/>
              </w:rPr>
            </w:pPr>
            <w:r>
              <w:rPr>
                <w:rFonts w:ascii="Arial" w:hAnsi="Arial" w:cs="Arial"/>
              </w:rPr>
              <w:t>6</w:t>
            </w:r>
            <w:r w:rsidR="000B0578" w:rsidRPr="005C7791">
              <w:rPr>
                <w:rFonts w:ascii="Arial" w:hAnsi="Arial" w:cs="Arial"/>
              </w:rPr>
              <w:t>0</w:t>
            </w:r>
          </w:p>
          <w:p w14:paraId="3FFABA96" w14:textId="312AF393" w:rsidR="000B0578" w:rsidRPr="005C7791" w:rsidRDefault="000B0578" w:rsidP="00007404">
            <w:pPr>
              <w:rPr>
                <w:rFonts w:ascii="Arial" w:hAnsi="Arial" w:cs="Arial"/>
              </w:rPr>
            </w:pPr>
            <w:r w:rsidRPr="005C7791">
              <w:rPr>
                <w:rFonts w:ascii="Arial" w:hAnsi="Arial" w:cs="Arial"/>
              </w:rPr>
              <w:t>(</w:t>
            </w:r>
            <w:r w:rsidR="00007404">
              <w:rPr>
                <w:rFonts w:ascii="Arial" w:hAnsi="Arial" w:cs="Arial"/>
              </w:rPr>
              <w:t>30</w:t>
            </w:r>
            <w:r w:rsidRPr="005C7791">
              <w:rPr>
                <w:rFonts w:ascii="Arial" w:hAnsi="Arial" w:cs="Arial"/>
              </w:rPr>
              <w:t>, 4</w:t>
            </w:r>
            <w:r w:rsidR="00007404">
              <w:rPr>
                <w:rFonts w:ascii="Arial" w:hAnsi="Arial" w:cs="Arial"/>
              </w:rPr>
              <w:t>8</w:t>
            </w:r>
            <w:r w:rsidRPr="005C7791">
              <w:rPr>
                <w:rFonts w:ascii="Arial" w:hAnsi="Arial" w:cs="Arial"/>
              </w:rPr>
              <w:t>0)</w:t>
            </w:r>
          </w:p>
        </w:tc>
        <w:tc>
          <w:tcPr>
            <w:tcW w:w="1360" w:type="dxa"/>
          </w:tcPr>
          <w:p w14:paraId="10D4F4A5" w14:textId="25C3742C" w:rsidR="000B0578" w:rsidRPr="005C7791" w:rsidRDefault="000B0578" w:rsidP="000268A7">
            <w:pPr>
              <w:rPr>
                <w:rFonts w:ascii="Arial" w:hAnsi="Arial" w:cs="Arial"/>
              </w:rPr>
            </w:pPr>
            <w:r w:rsidRPr="005C7791">
              <w:rPr>
                <w:rFonts w:ascii="Arial" w:hAnsi="Arial" w:cs="Arial"/>
              </w:rPr>
              <w:t>0</w:t>
            </w:r>
          </w:p>
          <w:p w14:paraId="54BA23D9" w14:textId="080331E4" w:rsidR="000B0578" w:rsidRPr="005C7791" w:rsidRDefault="000B0578" w:rsidP="000E1E4C">
            <w:pPr>
              <w:rPr>
                <w:rFonts w:ascii="Arial" w:hAnsi="Arial" w:cs="Arial"/>
              </w:rPr>
            </w:pPr>
            <w:r w:rsidRPr="005C7791">
              <w:rPr>
                <w:rFonts w:ascii="Arial" w:hAnsi="Arial" w:cs="Arial"/>
              </w:rPr>
              <w:t>(</w:t>
            </w:r>
            <w:r w:rsidR="00007404">
              <w:rPr>
                <w:rFonts w:ascii="Arial" w:hAnsi="Arial" w:cs="Arial"/>
              </w:rPr>
              <w:t>20</w:t>
            </w:r>
            <w:r w:rsidR="000E1E4C">
              <w:rPr>
                <w:rFonts w:ascii="Arial" w:hAnsi="Arial" w:cs="Arial"/>
              </w:rPr>
              <w:t>0</w:t>
            </w:r>
            <w:r w:rsidRPr="005C7791">
              <w:rPr>
                <w:rFonts w:ascii="Arial" w:hAnsi="Arial" w:cs="Arial"/>
              </w:rPr>
              <w:t xml:space="preserve">, </w:t>
            </w:r>
            <w:r w:rsidR="00007404">
              <w:rPr>
                <w:rFonts w:ascii="Arial" w:hAnsi="Arial" w:cs="Arial"/>
              </w:rPr>
              <w:t>20</w:t>
            </w:r>
            <w:r w:rsidR="000E1E4C">
              <w:rPr>
                <w:rFonts w:ascii="Arial" w:hAnsi="Arial" w:cs="Arial"/>
              </w:rPr>
              <w:t>0</w:t>
            </w:r>
            <w:r w:rsidRPr="005C7791">
              <w:rPr>
                <w:rFonts w:ascii="Arial" w:hAnsi="Arial" w:cs="Arial"/>
              </w:rPr>
              <w:t>)</w:t>
            </w:r>
          </w:p>
        </w:tc>
        <w:tc>
          <w:tcPr>
            <w:tcW w:w="1578" w:type="dxa"/>
          </w:tcPr>
          <w:p w14:paraId="03FE27BC" w14:textId="57CF0C5E" w:rsidR="000B0578" w:rsidRPr="005C7791" w:rsidRDefault="00007404" w:rsidP="000268A7">
            <w:pPr>
              <w:rPr>
                <w:rFonts w:ascii="Arial" w:hAnsi="Arial" w:cs="Arial"/>
              </w:rPr>
            </w:pPr>
            <w:r>
              <w:rPr>
                <w:rFonts w:ascii="Arial" w:hAnsi="Arial" w:cs="Arial"/>
              </w:rPr>
              <w:t>4</w:t>
            </w:r>
            <w:r w:rsidR="000E1E4C">
              <w:rPr>
                <w:rFonts w:ascii="Arial" w:hAnsi="Arial" w:cs="Arial"/>
              </w:rPr>
              <w:t>0</w:t>
            </w:r>
          </w:p>
          <w:p w14:paraId="4846F9FD" w14:textId="2CDEE962" w:rsidR="000B0578" w:rsidRPr="005C7791" w:rsidRDefault="000B0578" w:rsidP="00007404">
            <w:pPr>
              <w:rPr>
                <w:rFonts w:ascii="Arial" w:hAnsi="Arial" w:cs="Arial"/>
              </w:rPr>
            </w:pPr>
            <w:r w:rsidRPr="005C7791">
              <w:rPr>
                <w:rFonts w:ascii="Arial" w:hAnsi="Arial" w:cs="Arial"/>
              </w:rPr>
              <w:t>(</w:t>
            </w:r>
            <w:r w:rsidR="00007404">
              <w:rPr>
                <w:rFonts w:ascii="Arial" w:hAnsi="Arial" w:cs="Arial"/>
              </w:rPr>
              <w:t>40</w:t>
            </w:r>
            <w:r w:rsidRPr="005C7791">
              <w:rPr>
                <w:rFonts w:ascii="Arial" w:hAnsi="Arial" w:cs="Arial"/>
              </w:rPr>
              <w:t>,</w:t>
            </w:r>
            <w:r w:rsidR="00007404">
              <w:rPr>
                <w:rFonts w:ascii="Arial" w:hAnsi="Arial" w:cs="Arial"/>
              </w:rPr>
              <w:t>170</w:t>
            </w:r>
            <w:r w:rsidRPr="005C7791">
              <w:rPr>
                <w:rFonts w:ascii="Arial" w:hAnsi="Arial" w:cs="Arial"/>
              </w:rPr>
              <w:t>)</w:t>
            </w:r>
          </w:p>
        </w:tc>
      </w:tr>
      <w:tr w:rsidR="00455C70" w:rsidRPr="005C7791" w14:paraId="1A7BE75F" w14:textId="77777777" w:rsidTr="00A917D7">
        <w:tc>
          <w:tcPr>
            <w:tcW w:w="3288" w:type="dxa"/>
            <w:gridSpan w:val="2"/>
            <w:vMerge w:val="restart"/>
          </w:tcPr>
          <w:p w14:paraId="72AD88D3" w14:textId="77777777" w:rsidR="000B0578" w:rsidRPr="005C7791" w:rsidRDefault="000B0578" w:rsidP="000268A7">
            <w:pPr>
              <w:rPr>
                <w:rFonts w:ascii="Arial" w:hAnsi="Arial" w:cs="Arial"/>
                <w:b/>
              </w:rPr>
            </w:pPr>
          </w:p>
          <w:p w14:paraId="0666F40D" w14:textId="29EF2AD1" w:rsidR="000B0578" w:rsidRPr="005C7791" w:rsidRDefault="000B0578" w:rsidP="009C5FC9">
            <w:pPr>
              <w:rPr>
                <w:rFonts w:ascii="Arial" w:hAnsi="Arial" w:cs="Arial"/>
                <w:b/>
              </w:rPr>
            </w:pPr>
            <w:r w:rsidRPr="005C7791">
              <w:rPr>
                <w:rFonts w:ascii="Arial" w:hAnsi="Arial" w:cs="Arial"/>
                <w:b/>
              </w:rPr>
              <w:t>Units: seconds</w:t>
            </w:r>
            <w:r w:rsidR="009C5FC9">
              <w:rPr>
                <w:rFonts w:ascii="Arial" w:hAnsi="Arial" w:cs="Arial"/>
                <w:b/>
              </w:rPr>
              <w:t xml:space="preserve"> of arc</w:t>
            </w:r>
            <w:r w:rsidRPr="005C7791">
              <w:rPr>
                <w:rFonts w:ascii="Arial" w:hAnsi="Arial" w:cs="Arial"/>
                <w:b/>
              </w:rPr>
              <w:t xml:space="preserve"> (</w:t>
            </w:r>
            <w:r w:rsidR="009C5FC9">
              <w:rPr>
                <w:rFonts w:ascii="Arial" w:hAnsi="Arial" w:cs="Arial"/>
                <w:b/>
              </w:rPr>
              <w:t>”</w:t>
            </w:r>
            <w:r w:rsidRPr="005C7791">
              <w:rPr>
                <w:rFonts w:ascii="Arial" w:hAnsi="Arial" w:cs="Arial"/>
                <w:b/>
              </w:rPr>
              <w:t>)</w:t>
            </w:r>
          </w:p>
        </w:tc>
        <w:tc>
          <w:tcPr>
            <w:tcW w:w="1646" w:type="dxa"/>
          </w:tcPr>
          <w:p w14:paraId="36AD51B1" w14:textId="77777777" w:rsidR="000B0578" w:rsidRPr="005C7791" w:rsidRDefault="000B0578" w:rsidP="000268A7">
            <w:pPr>
              <w:rPr>
                <w:rFonts w:ascii="Arial" w:hAnsi="Arial" w:cs="Arial"/>
              </w:rPr>
            </w:pPr>
            <w:r w:rsidRPr="005C7791">
              <w:rPr>
                <w:rFonts w:ascii="Arial" w:hAnsi="Arial" w:cs="Arial"/>
              </w:rPr>
              <w:t xml:space="preserve">Stereopad vs TNO, </w:t>
            </w:r>
          </w:p>
          <w:p w14:paraId="3223CB45" w14:textId="574A6F0A" w:rsidR="000B0578" w:rsidRPr="005C7791" w:rsidRDefault="00D92A8E" w:rsidP="000268A7">
            <w:pPr>
              <w:rPr>
                <w:rFonts w:ascii="Arial" w:hAnsi="Arial" w:cs="Arial"/>
              </w:rPr>
            </w:pPr>
            <w:r w:rsidRPr="005C7791">
              <w:rPr>
                <w:rFonts w:ascii="Arial" w:hAnsi="Arial" w:cs="Arial"/>
              </w:rPr>
              <w:t>P</w:t>
            </w:r>
            <w:r>
              <w:rPr>
                <w:rFonts w:ascii="Arial" w:hAnsi="Arial" w:cs="Arial"/>
              </w:rPr>
              <w:t>&lt;</w:t>
            </w:r>
            <w:r w:rsidR="000B0578" w:rsidRPr="005C7791">
              <w:rPr>
                <w:rFonts w:ascii="Arial" w:hAnsi="Arial" w:cs="Arial"/>
              </w:rPr>
              <w:t>0.0001</w:t>
            </w:r>
          </w:p>
        </w:tc>
        <w:tc>
          <w:tcPr>
            <w:tcW w:w="1441" w:type="dxa"/>
          </w:tcPr>
          <w:p w14:paraId="2239D2FC" w14:textId="7EAC260C" w:rsidR="000B0578" w:rsidRPr="005C7791" w:rsidRDefault="000B0578" w:rsidP="00455C70">
            <w:pPr>
              <w:rPr>
                <w:rFonts w:ascii="Arial" w:hAnsi="Arial" w:cs="Arial"/>
              </w:rPr>
            </w:pPr>
            <w:r w:rsidRPr="005C7791">
              <w:rPr>
                <w:rFonts w:ascii="Arial" w:hAnsi="Arial" w:cs="Arial"/>
              </w:rPr>
              <w:t>Stereopad vs Lang II, p=0.</w:t>
            </w:r>
            <w:r w:rsidR="00455C70">
              <w:rPr>
                <w:rFonts w:ascii="Arial" w:hAnsi="Arial" w:cs="Arial"/>
              </w:rPr>
              <w:t>009</w:t>
            </w:r>
          </w:p>
        </w:tc>
        <w:tc>
          <w:tcPr>
            <w:tcW w:w="1578" w:type="dxa"/>
          </w:tcPr>
          <w:p w14:paraId="1F5FDAE0" w14:textId="5D92A7AD" w:rsidR="000B0578" w:rsidRPr="005C7791" w:rsidRDefault="000B0578" w:rsidP="000268A7">
            <w:pPr>
              <w:rPr>
                <w:rFonts w:ascii="Arial" w:hAnsi="Arial" w:cs="Arial"/>
              </w:rPr>
            </w:pPr>
            <w:r w:rsidRPr="005C7791">
              <w:rPr>
                <w:rFonts w:ascii="Arial" w:hAnsi="Arial" w:cs="Arial"/>
              </w:rPr>
              <w:t>Stereopad vs Frisby, p</w:t>
            </w:r>
            <w:r w:rsidR="00D92A8E">
              <w:rPr>
                <w:rFonts w:ascii="Arial" w:hAnsi="Arial" w:cs="Arial"/>
              </w:rPr>
              <w:t>&lt;</w:t>
            </w:r>
            <w:r w:rsidRPr="005C7791">
              <w:rPr>
                <w:rFonts w:ascii="Arial" w:hAnsi="Arial" w:cs="Arial"/>
              </w:rPr>
              <w:t>0.0001</w:t>
            </w:r>
          </w:p>
        </w:tc>
        <w:tc>
          <w:tcPr>
            <w:tcW w:w="520" w:type="dxa"/>
            <w:vMerge/>
          </w:tcPr>
          <w:p w14:paraId="3B5C883C" w14:textId="77777777" w:rsidR="000B0578" w:rsidRPr="005C7791" w:rsidRDefault="000B0578" w:rsidP="000268A7">
            <w:pPr>
              <w:rPr>
                <w:rFonts w:ascii="Arial" w:hAnsi="Arial" w:cs="Arial"/>
              </w:rPr>
            </w:pPr>
          </w:p>
        </w:tc>
        <w:tc>
          <w:tcPr>
            <w:tcW w:w="1588" w:type="dxa"/>
          </w:tcPr>
          <w:p w14:paraId="67E33CDD" w14:textId="2D3C8535" w:rsidR="000B0578" w:rsidRPr="005C7791" w:rsidRDefault="000B0578" w:rsidP="00455C70">
            <w:pPr>
              <w:rPr>
                <w:rFonts w:ascii="Arial" w:hAnsi="Arial" w:cs="Arial"/>
              </w:rPr>
            </w:pPr>
            <w:r w:rsidRPr="005C7791">
              <w:rPr>
                <w:rFonts w:ascii="Arial" w:hAnsi="Arial" w:cs="Arial"/>
              </w:rPr>
              <w:t>p=0.</w:t>
            </w:r>
            <w:r w:rsidR="00455C70">
              <w:rPr>
                <w:rFonts w:ascii="Arial" w:hAnsi="Arial" w:cs="Arial"/>
              </w:rPr>
              <w:t>42</w:t>
            </w:r>
            <w:r w:rsidR="00B1174A" w:rsidRPr="005C7791">
              <w:rPr>
                <w:rFonts w:ascii="Arial" w:hAnsi="Arial" w:cs="Arial"/>
              </w:rPr>
              <w:t>5</w:t>
            </w:r>
          </w:p>
        </w:tc>
        <w:tc>
          <w:tcPr>
            <w:tcW w:w="1607" w:type="dxa"/>
          </w:tcPr>
          <w:p w14:paraId="13A2C6AD" w14:textId="759814D6" w:rsidR="000B0578" w:rsidRPr="005C7791" w:rsidRDefault="000B0578" w:rsidP="00455C70">
            <w:pPr>
              <w:rPr>
                <w:rFonts w:ascii="Arial" w:hAnsi="Arial" w:cs="Arial"/>
              </w:rPr>
            </w:pPr>
            <w:r w:rsidRPr="005C7791">
              <w:rPr>
                <w:rFonts w:ascii="Arial" w:hAnsi="Arial" w:cs="Arial"/>
              </w:rPr>
              <w:t>p=0.</w:t>
            </w:r>
            <w:r w:rsidR="00455C70">
              <w:rPr>
                <w:rFonts w:ascii="Arial" w:hAnsi="Arial" w:cs="Arial"/>
              </w:rPr>
              <w:t>429</w:t>
            </w:r>
          </w:p>
        </w:tc>
        <w:tc>
          <w:tcPr>
            <w:tcW w:w="1360" w:type="dxa"/>
          </w:tcPr>
          <w:p w14:paraId="66AC8CE6" w14:textId="77777777" w:rsidR="000B0578" w:rsidRPr="005C7791" w:rsidRDefault="000B0578" w:rsidP="000268A7">
            <w:pPr>
              <w:rPr>
                <w:rFonts w:ascii="Arial" w:hAnsi="Arial" w:cs="Arial"/>
              </w:rPr>
            </w:pPr>
            <w:r w:rsidRPr="005C7791">
              <w:rPr>
                <w:rFonts w:ascii="Arial" w:hAnsi="Arial" w:cs="Arial"/>
              </w:rPr>
              <w:t>X</w:t>
            </w:r>
          </w:p>
        </w:tc>
        <w:tc>
          <w:tcPr>
            <w:tcW w:w="1578" w:type="dxa"/>
          </w:tcPr>
          <w:p w14:paraId="04A63A49" w14:textId="30874A94" w:rsidR="000B0578" w:rsidRPr="005C7791" w:rsidRDefault="000B0578" w:rsidP="000268A7">
            <w:pPr>
              <w:rPr>
                <w:rFonts w:ascii="Arial" w:hAnsi="Arial" w:cs="Arial"/>
              </w:rPr>
            </w:pPr>
            <w:r w:rsidRPr="005C7791">
              <w:rPr>
                <w:rFonts w:ascii="Arial" w:hAnsi="Arial" w:cs="Arial"/>
              </w:rPr>
              <w:t>p=0.</w:t>
            </w:r>
            <w:r w:rsidR="00455C70">
              <w:rPr>
                <w:rFonts w:ascii="Arial" w:hAnsi="Arial" w:cs="Arial"/>
              </w:rPr>
              <w:t>865</w:t>
            </w:r>
          </w:p>
          <w:p w14:paraId="7816B71E" w14:textId="77777777" w:rsidR="000B0578" w:rsidRPr="005C7791" w:rsidRDefault="000B0578" w:rsidP="000268A7">
            <w:pPr>
              <w:rPr>
                <w:rFonts w:ascii="Arial" w:hAnsi="Arial" w:cs="Arial"/>
              </w:rPr>
            </w:pPr>
          </w:p>
        </w:tc>
      </w:tr>
      <w:tr w:rsidR="00455C70" w:rsidRPr="005C7791" w14:paraId="0A935860" w14:textId="77777777" w:rsidTr="00A917D7">
        <w:tc>
          <w:tcPr>
            <w:tcW w:w="3288" w:type="dxa"/>
            <w:gridSpan w:val="2"/>
            <w:vMerge/>
          </w:tcPr>
          <w:p w14:paraId="13768703" w14:textId="77777777" w:rsidR="00317CC6" w:rsidRPr="005C7791" w:rsidRDefault="00317CC6" w:rsidP="000268A7">
            <w:pPr>
              <w:rPr>
                <w:rFonts w:ascii="Arial" w:hAnsi="Arial" w:cs="Arial"/>
                <w:b/>
              </w:rPr>
            </w:pPr>
          </w:p>
        </w:tc>
        <w:tc>
          <w:tcPr>
            <w:tcW w:w="1646" w:type="dxa"/>
            <w:shd w:val="clear" w:color="auto" w:fill="FFFFFF" w:themeFill="background1"/>
          </w:tcPr>
          <w:p w14:paraId="26850AB0" w14:textId="77777777" w:rsidR="00317CC6" w:rsidRDefault="00317CC6" w:rsidP="000268A7">
            <w:pPr>
              <w:rPr>
                <w:rFonts w:ascii="Arial" w:hAnsi="Arial" w:cs="Arial"/>
              </w:rPr>
            </w:pPr>
            <w:r>
              <w:rPr>
                <w:rFonts w:ascii="Arial" w:hAnsi="Arial" w:cs="Arial"/>
              </w:rPr>
              <w:t>TNO vs Frisby</w:t>
            </w:r>
          </w:p>
          <w:p w14:paraId="45263337" w14:textId="460D9881" w:rsidR="00317CC6" w:rsidRPr="005C7791" w:rsidRDefault="00317CC6" w:rsidP="000268A7">
            <w:pPr>
              <w:rPr>
                <w:rFonts w:ascii="Arial" w:hAnsi="Arial" w:cs="Arial"/>
              </w:rPr>
            </w:pPr>
            <w:r>
              <w:rPr>
                <w:rFonts w:ascii="Arial" w:hAnsi="Arial" w:cs="Arial"/>
              </w:rPr>
              <w:t>p</w:t>
            </w:r>
            <w:r w:rsidR="00D92A8E">
              <w:rPr>
                <w:rFonts w:ascii="Arial" w:hAnsi="Arial" w:cs="Arial"/>
              </w:rPr>
              <w:t>&lt;0.0001</w:t>
            </w:r>
          </w:p>
        </w:tc>
        <w:tc>
          <w:tcPr>
            <w:tcW w:w="1441" w:type="dxa"/>
            <w:shd w:val="clear" w:color="auto" w:fill="FFFFFF" w:themeFill="background1"/>
          </w:tcPr>
          <w:p w14:paraId="65879680" w14:textId="77777777" w:rsidR="00317CC6" w:rsidRPr="005C7791" w:rsidRDefault="00317CC6" w:rsidP="000268A7">
            <w:pPr>
              <w:rPr>
                <w:rFonts w:ascii="Arial" w:hAnsi="Arial" w:cs="Arial"/>
              </w:rPr>
            </w:pPr>
          </w:p>
        </w:tc>
        <w:tc>
          <w:tcPr>
            <w:tcW w:w="1578" w:type="dxa"/>
            <w:shd w:val="clear" w:color="auto" w:fill="FFFFFF" w:themeFill="background1"/>
          </w:tcPr>
          <w:p w14:paraId="1DA59E52" w14:textId="77777777" w:rsidR="00317CC6" w:rsidRPr="005C7791" w:rsidRDefault="00317CC6" w:rsidP="000268A7">
            <w:pPr>
              <w:rPr>
                <w:rFonts w:ascii="Arial" w:hAnsi="Arial" w:cs="Arial"/>
              </w:rPr>
            </w:pPr>
          </w:p>
        </w:tc>
        <w:tc>
          <w:tcPr>
            <w:tcW w:w="520" w:type="dxa"/>
            <w:vMerge/>
            <w:shd w:val="clear" w:color="auto" w:fill="FFFFFF" w:themeFill="background1"/>
          </w:tcPr>
          <w:p w14:paraId="75B75FE4" w14:textId="77777777" w:rsidR="00317CC6" w:rsidRPr="005C7791" w:rsidRDefault="00317CC6" w:rsidP="000268A7">
            <w:pPr>
              <w:rPr>
                <w:rFonts w:ascii="Arial" w:hAnsi="Arial" w:cs="Arial"/>
              </w:rPr>
            </w:pPr>
          </w:p>
        </w:tc>
        <w:tc>
          <w:tcPr>
            <w:tcW w:w="1588" w:type="dxa"/>
            <w:shd w:val="clear" w:color="auto" w:fill="FFFFFF" w:themeFill="background1"/>
          </w:tcPr>
          <w:p w14:paraId="16E69F33" w14:textId="77777777" w:rsidR="00317CC6" w:rsidRPr="005C7791" w:rsidRDefault="00317CC6" w:rsidP="00B1174A">
            <w:pPr>
              <w:rPr>
                <w:rFonts w:ascii="Arial" w:hAnsi="Arial" w:cs="Arial"/>
              </w:rPr>
            </w:pPr>
          </w:p>
        </w:tc>
        <w:tc>
          <w:tcPr>
            <w:tcW w:w="1607" w:type="dxa"/>
            <w:shd w:val="clear" w:color="auto" w:fill="FFFFFF" w:themeFill="background1"/>
          </w:tcPr>
          <w:p w14:paraId="28761443" w14:textId="77777777" w:rsidR="00317CC6" w:rsidRPr="005C7791" w:rsidRDefault="00317CC6" w:rsidP="00B1174A">
            <w:pPr>
              <w:rPr>
                <w:rFonts w:ascii="Arial" w:hAnsi="Arial" w:cs="Arial"/>
              </w:rPr>
            </w:pPr>
          </w:p>
        </w:tc>
        <w:tc>
          <w:tcPr>
            <w:tcW w:w="1360" w:type="dxa"/>
            <w:shd w:val="clear" w:color="auto" w:fill="FFFFFF" w:themeFill="background1"/>
          </w:tcPr>
          <w:p w14:paraId="54F412AC" w14:textId="77777777" w:rsidR="00317CC6" w:rsidRPr="005C7791" w:rsidRDefault="00317CC6" w:rsidP="000268A7">
            <w:pPr>
              <w:rPr>
                <w:rFonts w:ascii="Arial" w:hAnsi="Arial" w:cs="Arial"/>
              </w:rPr>
            </w:pPr>
          </w:p>
        </w:tc>
        <w:tc>
          <w:tcPr>
            <w:tcW w:w="1578" w:type="dxa"/>
            <w:shd w:val="clear" w:color="auto" w:fill="FFFFFF" w:themeFill="background1"/>
          </w:tcPr>
          <w:p w14:paraId="327D4380" w14:textId="77777777" w:rsidR="00317CC6" w:rsidRPr="005C7791" w:rsidRDefault="00317CC6" w:rsidP="000268A7">
            <w:pPr>
              <w:rPr>
                <w:rFonts w:ascii="Arial" w:hAnsi="Arial" w:cs="Arial"/>
              </w:rPr>
            </w:pPr>
          </w:p>
        </w:tc>
      </w:tr>
      <w:tr w:rsidR="00455C70" w:rsidRPr="005C7791" w14:paraId="583D17D5" w14:textId="77777777" w:rsidTr="00A917D7">
        <w:tc>
          <w:tcPr>
            <w:tcW w:w="3288" w:type="dxa"/>
            <w:gridSpan w:val="2"/>
            <w:vMerge/>
          </w:tcPr>
          <w:p w14:paraId="1E67E987" w14:textId="77777777" w:rsidR="000B0578" w:rsidRPr="005C7791" w:rsidRDefault="000B0578" w:rsidP="000268A7">
            <w:pPr>
              <w:rPr>
                <w:rFonts w:ascii="Arial" w:hAnsi="Arial" w:cs="Arial"/>
              </w:rPr>
            </w:pPr>
          </w:p>
        </w:tc>
        <w:tc>
          <w:tcPr>
            <w:tcW w:w="4665" w:type="dxa"/>
            <w:gridSpan w:val="3"/>
          </w:tcPr>
          <w:p w14:paraId="1376947F" w14:textId="77777777" w:rsidR="000B0578" w:rsidRPr="005C7791" w:rsidRDefault="000B0578" w:rsidP="000268A7">
            <w:pPr>
              <w:jc w:val="center"/>
              <w:rPr>
                <w:rFonts w:ascii="Arial" w:hAnsi="Arial" w:cs="Arial"/>
              </w:rPr>
            </w:pPr>
            <w:r w:rsidRPr="005C7791">
              <w:rPr>
                <w:rFonts w:ascii="Arial" w:hAnsi="Arial" w:cs="Arial"/>
              </w:rPr>
              <w:t>Wilcoxon test</w:t>
            </w:r>
          </w:p>
        </w:tc>
        <w:tc>
          <w:tcPr>
            <w:tcW w:w="520" w:type="dxa"/>
            <w:vMerge/>
          </w:tcPr>
          <w:p w14:paraId="472B854F" w14:textId="77777777" w:rsidR="000B0578" w:rsidRPr="005C7791" w:rsidRDefault="000B0578" w:rsidP="000268A7">
            <w:pPr>
              <w:rPr>
                <w:rFonts w:ascii="Arial" w:hAnsi="Arial" w:cs="Arial"/>
              </w:rPr>
            </w:pPr>
          </w:p>
        </w:tc>
        <w:tc>
          <w:tcPr>
            <w:tcW w:w="6133" w:type="dxa"/>
            <w:gridSpan w:val="4"/>
          </w:tcPr>
          <w:p w14:paraId="6BA5F1E0" w14:textId="03E1F4DF" w:rsidR="000B0578" w:rsidRPr="005C7791" w:rsidRDefault="00B1174A" w:rsidP="00B1174A">
            <w:pPr>
              <w:jc w:val="center"/>
              <w:rPr>
                <w:rFonts w:ascii="Arial" w:hAnsi="Arial" w:cs="Arial"/>
              </w:rPr>
            </w:pPr>
            <w:r w:rsidRPr="005C7791">
              <w:rPr>
                <w:rFonts w:ascii="Arial" w:hAnsi="Arial" w:cs="Arial"/>
              </w:rPr>
              <w:t>Wilcoxon</w:t>
            </w:r>
            <w:r w:rsidR="000B0578" w:rsidRPr="005C7791">
              <w:rPr>
                <w:rFonts w:ascii="Arial" w:hAnsi="Arial" w:cs="Arial"/>
              </w:rPr>
              <w:t xml:space="preserve"> test</w:t>
            </w:r>
          </w:p>
        </w:tc>
      </w:tr>
    </w:tbl>
    <w:p w14:paraId="3AC83127" w14:textId="77777777" w:rsidR="000B0578" w:rsidRPr="005C7791" w:rsidRDefault="000B0578" w:rsidP="000B0578">
      <w:pPr>
        <w:rPr>
          <w:rFonts w:ascii="Arial" w:hAnsi="Arial" w:cs="Arial"/>
        </w:rPr>
      </w:pPr>
    </w:p>
    <w:p w14:paraId="30E5255B" w14:textId="61E646B1" w:rsidR="000B0578" w:rsidRDefault="000B0578">
      <w:pPr>
        <w:spacing w:line="360" w:lineRule="auto"/>
        <w:jc w:val="both"/>
        <w:rPr>
          <w:rFonts w:ascii="Arial" w:hAnsi="Arial" w:cs="Arial"/>
          <w:color w:val="000000"/>
        </w:rPr>
      </w:pPr>
    </w:p>
    <w:p w14:paraId="7442D658" w14:textId="77777777" w:rsidR="000B0578" w:rsidRDefault="000B0578">
      <w:pPr>
        <w:spacing w:after="200" w:line="276" w:lineRule="auto"/>
        <w:rPr>
          <w:rFonts w:ascii="Arial" w:hAnsi="Arial" w:cs="Arial"/>
          <w:color w:val="000000"/>
        </w:rPr>
      </w:pPr>
      <w:r>
        <w:rPr>
          <w:rFonts w:ascii="Arial" w:hAnsi="Arial" w:cs="Arial"/>
          <w:color w:val="000000"/>
        </w:rPr>
        <w:br w:type="page"/>
      </w:r>
    </w:p>
    <w:p w14:paraId="3BE40036" w14:textId="77777777" w:rsidR="000B0578" w:rsidRDefault="000B0578">
      <w:pPr>
        <w:spacing w:line="360" w:lineRule="auto"/>
        <w:jc w:val="both"/>
        <w:rPr>
          <w:rFonts w:ascii="Arial" w:hAnsi="Arial" w:cs="Arial"/>
          <w:color w:val="000000"/>
        </w:rPr>
        <w:sectPr w:rsidR="000B0578" w:rsidSect="000B0578">
          <w:pgSz w:w="16838" w:h="11906" w:orient="landscape"/>
          <w:pgMar w:top="1440" w:right="1440" w:bottom="1440" w:left="1440" w:header="709" w:footer="709" w:gutter="0"/>
          <w:cols w:space="708"/>
          <w:docGrid w:linePitch="360"/>
        </w:sectPr>
      </w:pPr>
    </w:p>
    <w:p w14:paraId="47E52854" w14:textId="77777777" w:rsidR="006570E7" w:rsidRPr="00FD1995" w:rsidRDefault="003434B9">
      <w:pPr>
        <w:spacing w:line="360" w:lineRule="auto"/>
        <w:jc w:val="both"/>
        <w:rPr>
          <w:rFonts w:ascii="Arial" w:hAnsi="Arial" w:cs="Arial"/>
          <w:b/>
          <w:lang w:val="en-GB"/>
        </w:rPr>
      </w:pPr>
      <w:r>
        <w:rPr>
          <w:rFonts w:ascii="Arial" w:hAnsi="Arial" w:cs="Arial"/>
          <w:b/>
          <w:lang w:val="en-GB"/>
        </w:rPr>
        <w:lastRenderedPageBreak/>
        <w:t>Discussion</w:t>
      </w:r>
    </w:p>
    <w:p w14:paraId="35EB2C91" w14:textId="4557A241" w:rsidR="0028019E" w:rsidRDefault="0028019E" w:rsidP="00D210FD">
      <w:pPr>
        <w:autoSpaceDE w:val="0"/>
        <w:autoSpaceDN w:val="0"/>
        <w:adjustRightInd w:val="0"/>
        <w:spacing w:line="360" w:lineRule="auto"/>
        <w:jc w:val="both"/>
        <w:rPr>
          <w:rFonts w:ascii="Arial" w:eastAsiaTheme="minorHAnsi" w:hAnsi="Arial" w:cs="Arial"/>
          <w:lang w:val="en-GB"/>
        </w:rPr>
      </w:pPr>
      <w:r>
        <w:rPr>
          <w:rFonts w:ascii="Arial" w:eastAsiaTheme="minorHAnsi" w:hAnsi="Arial" w:cs="Arial"/>
          <w:lang w:val="en-GB"/>
        </w:rPr>
        <w:t>Median reported stereoacuity thresholds in the literature in young adult populations with normal visual parameters are typically 20” with the test u</w:t>
      </w:r>
      <w:r w:rsidR="00496823">
        <w:rPr>
          <w:rFonts w:ascii="Arial" w:eastAsiaTheme="minorHAnsi" w:hAnsi="Arial" w:cs="Arial"/>
          <w:lang w:val="en-GB"/>
        </w:rPr>
        <w:t>sed at distances of up to 80cms</w:t>
      </w:r>
      <w:r w:rsidR="00496823">
        <w:rPr>
          <w:rFonts w:ascii="Arial" w:eastAsiaTheme="minorHAnsi" w:hAnsi="Arial" w:cs="Arial"/>
          <w:lang w:val="en-GB"/>
        </w:rPr>
        <w:fldChar w:fldCharType="begin"/>
      </w:r>
      <w:r w:rsidR="00CB220D">
        <w:rPr>
          <w:rFonts w:ascii="Arial" w:eastAsiaTheme="minorHAnsi" w:hAnsi="Arial" w:cs="Arial"/>
          <w:lang w:val="en-GB"/>
        </w:rPr>
        <w:instrText xml:space="preserve"> ADDIN EN.CITE &lt;EndNote&gt;&lt;Cite&gt;&lt;Author&gt;Piano&lt;/Author&gt;&lt;Year&gt;2016&lt;/Year&gt;&lt;RecNum&gt;1011&lt;/RecNum&gt;&lt;DisplayText&gt;&lt;style face="superscript"&gt;1,7&lt;/style&gt;&lt;/DisplayText&gt;&lt;record&gt;&lt;rec-number&gt;1011&lt;/rec-number&gt;&lt;foreign-keys&gt;&lt;key app="EN" db-id="92vs990d8wd5eyetp9avs0dmz0seesr0wp5t" timestamp="1551107190"&gt;1011&lt;/key&gt;&lt;/foreign-keys&gt;&lt;ref-type name="Journal Article"&gt;17&lt;/ref-type&gt;&lt;contributors&gt;&lt;authors&gt;&lt;author&gt;Piano, M.E.F.&lt;/author&gt;&lt;author&gt;Tidbury, L.P.&lt;/author&gt;&lt;author&gt;O&amp;apos;Connor, A.&lt;/author&gt;&lt;/authors&gt;&lt;/contributors&gt;&lt;titles&gt;&lt;title&gt;Normative values for near and distance clinical tests of stereoacuity&lt;/title&gt;&lt;secondary-title&gt;Strabismus&lt;/secondary-title&gt;&lt;/titles&gt;&lt;periodical&gt;&lt;full-title&gt;Strabismus&lt;/full-title&gt;&lt;/periodical&gt;&lt;pages&gt;169-172&lt;/pages&gt;&lt;volume&gt;24&lt;/volume&gt;&lt;number&gt;4&lt;/number&gt;&lt;dates&gt;&lt;year&gt;2016&lt;/year&gt;&lt;/dates&gt;&lt;urls&gt;&lt;/urls&gt;&lt;/record&gt;&lt;/Cite&gt;&lt;Cite&gt;&lt;Author&gt;Bohr&lt;/Author&gt;&lt;Year&gt;2013&lt;/Year&gt;&lt;RecNum&gt;1012&lt;/RecNum&gt;&lt;record&gt;&lt;rec-number&gt;1012&lt;/rec-number&gt;&lt;foreign-keys&gt;&lt;key app="EN" db-id="92vs990d8wd5eyetp9avs0dmz0seesr0wp5t" timestamp="1551107805"&gt;1012&lt;/key&gt;&lt;/foreign-keys&gt;&lt;ref-type name="Journal Article"&gt;17&lt;/ref-type&gt;&lt;contributors&gt;&lt;authors&gt;&lt;author&gt;Bohr, I.&lt;/author&gt;&lt;author&gt;Read, J.C.A.&lt;/author&gt;&lt;/authors&gt;&lt;/contributors&gt;&lt;titles&gt;&lt;title&gt;Stereoacuity with Frisby and revised FD2 stereo test&lt;/title&gt;&lt;secondary-title&gt;PLoS One&lt;/secondary-title&gt;&lt;/titles&gt;&lt;periodical&gt;&lt;full-title&gt;PLOS One&lt;/full-title&gt;&lt;/periodical&gt;&lt;volume&gt;8&lt;/volume&gt;&lt;number&gt;12&lt;/number&gt;&lt;dates&gt;&lt;year&gt;2013&lt;/year&gt;&lt;/dates&gt;&lt;urls&gt;&lt;/urls&gt;&lt;electronic-resource-num&gt;10.1371/journal.pone.0082999 &lt;/electronic-resource-num&gt;&lt;/record&gt;&lt;/Cite&gt;&lt;/EndNote&gt;</w:instrText>
      </w:r>
      <w:r w:rsidR="00496823">
        <w:rPr>
          <w:rFonts w:ascii="Arial" w:eastAsiaTheme="minorHAnsi" w:hAnsi="Arial" w:cs="Arial"/>
          <w:lang w:val="en-GB"/>
        </w:rPr>
        <w:fldChar w:fldCharType="separate"/>
      </w:r>
      <w:r w:rsidR="00CB220D" w:rsidRPr="00CB220D">
        <w:rPr>
          <w:rFonts w:ascii="Arial" w:eastAsiaTheme="minorHAnsi" w:hAnsi="Arial" w:cs="Arial"/>
          <w:noProof/>
          <w:vertAlign w:val="superscript"/>
          <w:lang w:val="en-GB"/>
        </w:rPr>
        <w:t>1,7</w:t>
      </w:r>
      <w:r w:rsidR="00496823">
        <w:rPr>
          <w:rFonts w:ascii="Arial" w:eastAsiaTheme="minorHAnsi" w:hAnsi="Arial" w:cs="Arial"/>
          <w:lang w:val="en-GB"/>
        </w:rPr>
        <w:fldChar w:fldCharType="end"/>
      </w:r>
      <w:r>
        <w:rPr>
          <w:rFonts w:ascii="Arial" w:eastAsiaTheme="minorHAnsi" w:hAnsi="Arial" w:cs="Arial"/>
          <w:lang w:val="en-GB"/>
        </w:rPr>
        <w:t>. At a testing distance of 40cms, mean stereoacuity of 143” was reported by Simons</w:t>
      </w:r>
      <w:r w:rsidR="0043568B">
        <w:rPr>
          <w:rFonts w:ascii="Arial" w:eastAsiaTheme="minorHAnsi" w:hAnsi="Arial" w:cs="Arial"/>
          <w:lang w:val="en-GB"/>
        </w:rPr>
        <w:t xml:space="preserve"> using the Frisby test</w:t>
      </w:r>
      <w:r w:rsidR="00496823">
        <w:rPr>
          <w:rFonts w:ascii="Arial" w:eastAsiaTheme="minorHAnsi" w:hAnsi="Arial" w:cs="Arial"/>
          <w:lang w:val="en-GB"/>
        </w:rPr>
        <w:fldChar w:fldCharType="begin"/>
      </w:r>
      <w:r w:rsidR="00CB220D">
        <w:rPr>
          <w:rFonts w:ascii="Arial" w:eastAsiaTheme="minorHAnsi" w:hAnsi="Arial" w:cs="Arial"/>
          <w:lang w:val="en-GB"/>
        </w:rPr>
        <w:instrText xml:space="preserve"> ADDIN EN.CITE &lt;EndNote&gt;&lt;Cite&gt;&lt;Author&gt;Simons&lt;/Author&gt;&lt;Year&gt;1981&lt;/Year&gt;&lt;RecNum&gt;1013&lt;/RecNum&gt;&lt;DisplayText&gt;&lt;style face="superscript"&gt;8&lt;/style&gt;&lt;/DisplayText&gt;&lt;record&gt;&lt;rec-number&gt;1013&lt;/rec-number&gt;&lt;foreign-keys&gt;&lt;key app="EN" db-id="92vs990d8wd5eyetp9avs0dmz0seesr0wp5t" timestamp="1551107886"&gt;1013&lt;/key&gt;&lt;/foreign-keys&gt;&lt;ref-type name="Journal Article"&gt;17&lt;/ref-type&gt;&lt;contributors&gt;&lt;authors&gt;&lt;author&gt;Simons, K.&lt;/author&gt;&lt;/authors&gt;&lt;/contributors&gt;&lt;titles&gt;&lt;title&gt;Stereoacuity norms in young children&lt;/title&gt;&lt;secondary-title&gt;Archives of Ophthalmology&lt;/secondary-title&gt;&lt;/titles&gt;&lt;periodical&gt;&lt;full-title&gt;Archives of Ophthalmology&lt;/full-title&gt;&lt;/periodical&gt;&lt;pages&gt;439-445&lt;/pages&gt;&lt;volume&gt;99&lt;/volume&gt;&lt;number&gt;3&lt;/number&gt;&lt;dates&gt;&lt;year&gt;1981&lt;/year&gt;&lt;/dates&gt;&lt;urls&gt;&lt;/urls&gt;&lt;/record&gt;&lt;/Cite&gt;&lt;/EndNote&gt;</w:instrText>
      </w:r>
      <w:r w:rsidR="00496823">
        <w:rPr>
          <w:rFonts w:ascii="Arial" w:eastAsiaTheme="minorHAnsi" w:hAnsi="Arial" w:cs="Arial"/>
          <w:lang w:val="en-GB"/>
        </w:rPr>
        <w:fldChar w:fldCharType="separate"/>
      </w:r>
      <w:r w:rsidR="00CB220D" w:rsidRPr="00CB220D">
        <w:rPr>
          <w:rFonts w:ascii="Arial" w:eastAsiaTheme="minorHAnsi" w:hAnsi="Arial" w:cs="Arial"/>
          <w:noProof/>
          <w:vertAlign w:val="superscript"/>
          <w:lang w:val="en-GB"/>
        </w:rPr>
        <w:t>8</w:t>
      </w:r>
      <w:r w:rsidR="00496823">
        <w:rPr>
          <w:rFonts w:ascii="Arial" w:eastAsiaTheme="minorHAnsi" w:hAnsi="Arial" w:cs="Arial"/>
          <w:lang w:val="en-GB"/>
        </w:rPr>
        <w:fldChar w:fldCharType="end"/>
      </w:r>
      <w:r>
        <w:rPr>
          <w:rFonts w:ascii="Arial" w:eastAsiaTheme="minorHAnsi" w:hAnsi="Arial" w:cs="Arial"/>
          <w:lang w:val="en-GB"/>
        </w:rPr>
        <w:t xml:space="preserve">. Our </w:t>
      </w:r>
      <w:r w:rsidR="00BC2721">
        <w:rPr>
          <w:rFonts w:ascii="Arial" w:eastAsiaTheme="minorHAnsi" w:hAnsi="Arial" w:cs="Arial"/>
          <w:lang w:val="en-GB"/>
        </w:rPr>
        <w:t xml:space="preserve">mean </w:t>
      </w:r>
      <w:r>
        <w:rPr>
          <w:rFonts w:ascii="Arial" w:eastAsiaTheme="minorHAnsi" w:hAnsi="Arial" w:cs="Arial"/>
          <w:lang w:val="en-GB"/>
        </w:rPr>
        <w:t xml:space="preserve">Frisby results </w:t>
      </w:r>
      <w:r w:rsidR="00BC2721">
        <w:rPr>
          <w:rFonts w:ascii="Arial" w:eastAsiaTheme="minorHAnsi" w:hAnsi="Arial" w:cs="Arial"/>
          <w:lang w:val="en-GB"/>
        </w:rPr>
        <w:t>were</w:t>
      </w:r>
      <w:r>
        <w:rPr>
          <w:rFonts w:ascii="Arial" w:eastAsiaTheme="minorHAnsi" w:hAnsi="Arial" w:cs="Arial"/>
          <w:lang w:val="en-GB"/>
        </w:rPr>
        <w:t xml:space="preserve"> </w:t>
      </w:r>
      <w:r w:rsidR="00BC2721">
        <w:rPr>
          <w:rFonts w:ascii="Arial" w:eastAsiaTheme="minorHAnsi" w:hAnsi="Arial" w:cs="Arial"/>
          <w:lang w:val="en-GB"/>
        </w:rPr>
        <w:t>55.71</w:t>
      </w:r>
      <w:r>
        <w:rPr>
          <w:rFonts w:ascii="Arial" w:eastAsiaTheme="minorHAnsi" w:hAnsi="Arial" w:cs="Arial"/>
          <w:lang w:val="en-GB"/>
        </w:rPr>
        <w:t xml:space="preserve">” measured at </w:t>
      </w:r>
      <w:r w:rsidR="00BC2721">
        <w:rPr>
          <w:rFonts w:ascii="Arial" w:eastAsiaTheme="minorHAnsi" w:hAnsi="Arial" w:cs="Arial"/>
          <w:lang w:val="en-GB"/>
        </w:rPr>
        <w:t>8</w:t>
      </w:r>
      <w:r>
        <w:rPr>
          <w:rFonts w:ascii="Arial" w:eastAsiaTheme="minorHAnsi" w:hAnsi="Arial" w:cs="Arial"/>
          <w:lang w:val="en-GB"/>
        </w:rPr>
        <w:t xml:space="preserve">0cms. Stereoacuity values using the TNO test range from a median of 60” to a mean of 83.2” </w:t>
      </w:r>
      <w:r w:rsidR="00496823">
        <w:rPr>
          <w:rFonts w:ascii="Arial" w:eastAsiaTheme="minorHAnsi" w:hAnsi="Arial" w:cs="Arial"/>
          <w:lang w:val="en-GB"/>
        </w:rPr>
        <w:fldChar w:fldCharType="begin"/>
      </w:r>
      <w:r w:rsidR="00CB220D">
        <w:rPr>
          <w:rFonts w:ascii="Arial" w:eastAsiaTheme="minorHAnsi" w:hAnsi="Arial" w:cs="Arial"/>
          <w:lang w:val="en-GB"/>
        </w:rPr>
        <w:instrText xml:space="preserve"> ADDIN EN.CITE &lt;EndNote&gt;&lt;Cite&gt;&lt;Author&gt;Piano&lt;/Author&gt;&lt;Year&gt;2016&lt;/Year&gt;&lt;RecNum&gt;1011&lt;/RecNum&gt;&lt;DisplayText&gt;&lt;style face="superscript"&gt;1,9&lt;/style&gt;&lt;/DisplayText&gt;&lt;record&gt;&lt;rec-number&gt;1011&lt;/rec-number&gt;&lt;foreign-keys&gt;&lt;key app="EN" db-id="92vs990d8wd5eyetp9avs0dmz0seesr0wp5t" timestamp="1551107190"&gt;1011&lt;/key&gt;&lt;/foreign-keys&gt;&lt;ref-type name="Journal Article"&gt;17&lt;/ref-type&gt;&lt;contributors&gt;&lt;authors&gt;&lt;author&gt;Piano, M.E.F.&lt;/author&gt;&lt;author&gt;Tidbury, L.P.&lt;/author&gt;&lt;author&gt;O&amp;apos;Connor, A.&lt;/author&gt;&lt;/authors&gt;&lt;/contributors&gt;&lt;titles&gt;&lt;title&gt;Normative values for near and distance clinical tests of stereoacuity&lt;/title&gt;&lt;secondary-title&gt;Strabismus&lt;/secondary-title&gt;&lt;/titles&gt;&lt;periodical&gt;&lt;full-title&gt;Strabismus&lt;/full-title&gt;&lt;/periodical&gt;&lt;pages&gt;169-172&lt;/pages&gt;&lt;volume&gt;24&lt;/volume&gt;&lt;number&gt;4&lt;/number&gt;&lt;dates&gt;&lt;year&gt;2016&lt;/year&gt;&lt;/dates&gt;&lt;urls&gt;&lt;/urls&gt;&lt;/record&gt;&lt;/Cite&gt;&lt;Cite&gt;&lt;Author&gt;Momeni-Moghaddam&lt;/Author&gt;&lt;Year&gt;2012&lt;/Year&gt;&lt;RecNum&gt;1014&lt;/RecNum&gt;&lt;record&gt;&lt;rec-number&gt;1014&lt;/rec-number&gt;&lt;foreign-keys&gt;&lt;key app="EN" db-id="92vs990d8wd5eyetp9avs0dmz0seesr0wp5t" timestamp="1551108032"&gt;1014&lt;/key&gt;&lt;/foreign-keys&gt;&lt;ref-type name="Journal Article"&gt;17&lt;/ref-type&gt;&lt;contributors&gt;&lt;authors&gt;&lt;author&gt;Momeni-Moghaddam, H.&lt;/author&gt;&lt;author&gt;Kundart, J.&lt;/author&gt;&lt;author&gt;Ehsani, M.&lt;/author&gt;&lt;author&gt;Gholami, K.&lt;/author&gt;&lt;/authors&gt;&lt;/contributors&gt;&lt;titles&gt;&lt;title&gt;Stereopsis with TNO and Titmus tests in symptomatic and asymptomatic university students&lt;/title&gt;&lt;secondary-title&gt;Journal of Behavioral Optometry&lt;/secondary-title&gt;&lt;/titles&gt;&lt;periodical&gt;&lt;full-title&gt;Journal of Behavioral Optometry&lt;/full-title&gt;&lt;/periodical&gt;&lt;pages&gt;35-39&lt;/pages&gt;&lt;volume&gt;23&lt;/volume&gt;&lt;number&gt;2&lt;/number&gt;&lt;dates&gt;&lt;year&gt;2012&lt;/year&gt;&lt;/dates&gt;&lt;urls&gt;&lt;/urls&gt;&lt;/record&gt;&lt;/Cite&gt;&lt;/EndNote&gt;</w:instrText>
      </w:r>
      <w:r w:rsidR="00496823">
        <w:rPr>
          <w:rFonts w:ascii="Arial" w:eastAsiaTheme="minorHAnsi" w:hAnsi="Arial" w:cs="Arial"/>
          <w:lang w:val="en-GB"/>
        </w:rPr>
        <w:fldChar w:fldCharType="separate"/>
      </w:r>
      <w:r w:rsidR="00CB220D" w:rsidRPr="00CB220D">
        <w:rPr>
          <w:rFonts w:ascii="Arial" w:eastAsiaTheme="minorHAnsi" w:hAnsi="Arial" w:cs="Arial"/>
          <w:noProof/>
          <w:vertAlign w:val="superscript"/>
          <w:lang w:val="en-GB"/>
        </w:rPr>
        <w:t>1,9</w:t>
      </w:r>
      <w:r w:rsidR="00496823">
        <w:rPr>
          <w:rFonts w:ascii="Arial" w:eastAsiaTheme="minorHAnsi" w:hAnsi="Arial" w:cs="Arial"/>
          <w:lang w:val="en-GB"/>
        </w:rPr>
        <w:fldChar w:fldCharType="end"/>
      </w:r>
      <w:r>
        <w:rPr>
          <w:rFonts w:ascii="Arial" w:eastAsiaTheme="minorHAnsi" w:hAnsi="Arial" w:cs="Arial"/>
          <w:lang w:val="en-GB"/>
        </w:rPr>
        <w:t xml:space="preserve">. In comparison, our mean TNO stereoacuity value was </w:t>
      </w:r>
      <w:r w:rsidR="00BC2721">
        <w:rPr>
          <w:rFonts w:ascii="Arial" w:eastAsiaTheme="minorHAnsi" w:hAnsi="Arial" w:cs="Arial"/>
          <w:lang w:val="en-GB"/>
        </w:rPr>
        <w:t>103.93</w:t>
      </w:r>
      <w:r>
        <w:rPr>
          <w:rFonts w:ascii="Arial" w:eastAsiaTheme="minorHAnsi" w:hAnsi="Arial" w:cs="Arial"/>
          <w:lang w:val="en-GB"/>
        </w:rPr>
        <w:t xml:space="preserve">”. These differences likely represent the different populations, age ranges and inclusion criteria across these studies. </w:t>
      </w:r>
    </w:p>
    <w:p w14:paraId="3D490B76" w14:textId="1C4DEC84" w:rsidR="002651FE" w:rsidRPr="00493498" w:rsidRDefault="002651FE" w:rsidP="00BC2721">
      <w:pPr>
        <w:autoSpaceDE w:val="0"/>
        <w:autoSpaceDN w:val="0"/>
        <w:adjustRightInd w:val="0"/>
        <w:spacing w:line="360" w:lineRule="auto"/>
        <w:jc w:val="both"/>
        <w:rPr>
          <w:rFonts w:ascii="Arial" w:eastAsiaTheme="minorHAnsi" w:hAnsi="Arial" w:cs="Arial"/>
          <w:lang w:val="en-GB"/>
        </w:rPr>
      </w:pPr>
      <w:r>
        <w:rPr>
          <w:rFonts w:ascii="Arial" w:eastAsiaTheme="minorHAnsi" w:hAnsi="Arial" w:cs="Arial"/>
          <w:lang w:val="en-GB"/>
        </w:rPr>
        <w:t>In this study</w:t>
      </w:r>
      <w:r w:rsidR="00552281">
        <w:rPr>
          <w:rFonts w:ascii="Arial" w:eastAsiaTheme="minorHAnsi" w:hAnsi="Arial" w:cs="Arial"/>
          <w:lang w:val="en-GB"/>
        </w:rPr>
        <w:t>,</w:t>
      </w:r>
      <w:r>
        <w:rPr>
          <w:rFonts w:ascii="Arial" w:eastAsiaTheme="minorHAnsi" w:hAnsi="Arial" w:cs="Arial"/>
          <w:lang w:val="en-GB"/>
        </w:rPr>
        <w:t xml:space="preserve"> we </w:t>
      </w:r>
      <w:r w:rsidR="0028019E">
        <w:rPr>
          <w:rFonts w:ascii="Arial" w:eastAsiaTheme="minorHAnsi" w:hAnsi="Arial" w:cs="Arial"/>
          <w:lang w:val="en-GB"/>
        </w:rPr>
        <w:t xml:space="preserve">primarily </w:t>
      </w:r>
      <w:r>
        <w:rPr>
          <w:rFonts w:ascii="Arial" w:eastAsiaTheme="minorHAnsi" w:hAnsi="Arial" w:cs="Arial"/>
          <w:lang w:val="en-GB"/>
        </w:rPr>
        <w:t xml:space="preserve">sought to compare the results of the Lang Stereopad to commonly used stereotests in </w:t>
      </w:r>
      <w:r w:rsidR="00BC2721">
        <w:rPr>
          <w:rFonts w:ascii="Arial" w:eastAsiaTheme="minorHAnsi" w:hAnsi="Arial" w:cs="Arial"/>
          <w:lang w:val="en-GB"/>
        </w:rPr>
        <w:t xml:space="preserve">our </w:t>
      </w:r>
      <w:r>
        <w:rPr>
          <w:rFonts w:ascii="Arial" w:eastAsiaTheme="minorHAnsi" w:hAnsi="Arial" w:cs="Arial"/>
          <w:lang w:val="en-GB"/>
        </w:rPr>
        <w:t xml:space="preserve">current clinical practice – Frisby, Lang II and TNO stereotests. Results of the Lang </w:t>
      </w:r>
      <w:r w:rsidR="00611114">
        <w:rPr>
          <w:rFonts w:ascii="Arial" w:eastAsiaTheme="minorHAnsi" w:hAnsi="Arial" w:cs="Arial"/>
          <w:lang w:val="en-GB"/>
        </w:rPr>
        <w:t>S</w:t>
      </w:r>
      <w:r>
        <w:rPr>
          <w:rFonts w:ascii="Arial" w:eastAsiaTheme="minorHAnsi" w:hAnsi="Arial" w:cs="Arial"/>
          <w:lang w:val="en-GB"/>
        </w:rPr>
        <w:t xml:space="preserve">tereopad were similar to those obtained with the Lang II stereotest but </w:t>
      </w:r>
      <w:r w:rsidR="006C069D">
        <w:rPr>
          <w:rFonts w:ascii="Arial" w:eastAsiaTheme="minorHAnsi" w:hAnsi="Arial" w:cs="Arial"/>
          <w:lang w:val="en-GB"/>
        </w:rPr>
        <w:t>with higher values</w:t>
      </w:r>
      <w:r>
        <w:rPr>
          <w:rFonts w:ascii="Arial" w:eastAsiaTheme="minorHAnsi" w:hAnsi="Arial" w:cs="Arial"/>
          <w:lang w:val="en-GB"/>
        </w:rPr>
        <w:t xml:space="preserve"> (less detailed stereoacuity) than results obtained with the TNO and Frisby stereotests. The Frisby stereotest obtained the </w:t>
      </w:r>
      <w:r w:rsidR="006C069D">
        <w:rPr>
          <w:rFonts w:ascii="Arial" w:eastAsiaTheme="minorHAnsi" w:hAnsi="Arial" w:cs="Arial"/>
          <w:lang w:val="en-GB"/>
        </w:rPr>
        <w:t>low</w:t>
      </w:r>
      <w:r>
        <w:rPr>
          <w:rFonts w:ascii="Arial" w:eastAsiaTheme="minorHAnsi" w:hAnsi="Arial" w:cs="Arial"/>
          <w:lang w:val="en-GB"/>
        </w:rPr>
        <w:t>est</w:t>
      </w:r>
      <w:r w:rsidR="0060384F">
        <w:rPr>
          <w:rFonts w:ascii="Arial" w:eastAsiaTheme="minorHAnsi" w:hAnsi="Arial" w:cs="Arial"/>
          <w:lang w:val="en-GB"/>
        </w:rPr>
        <w:t xml:space="preserve"> (i.e. best)</w:t>
      </w:r>
      <w:r>
        <w:rPr>
          <w:rFonts w:ascii="Arial" w:eastAsiaTheme="minorHAnsi" w:hAnsi="Arial" w:cs="Arial"/>
          <w:lang w:val="en-GB"/>
        </w:rPr>
        <w:t xml:space="preserve"> stereoacuity results. Test-retest was undertaken for a third of our subjects and showed no significant difference in results across all tests during repeated assessment. </w:t>
      </w:r>
      <w:r w:rsidR="0028019E">
        <w:rPr>
          <w:rFonts w:ascii="Arial" w:eastAsiaTheme="minorHAnsi" w:hAnsi="Arial" w:cs="Arial"/>
          <w:lang w:val="en-GB"/>
        </w:rPr>
        <w:t xml:space="preserve">We expected poorest stereoacuity values from the Lang II card given the nature of the test as a screening assessment with a ceiling </w:t>
      </w:r>
      <w:r w:rsidR="0082676D">
        <w:rPr>
          <w:rFonts w:ascii="Arial" w:eastAsiaTheme="minorHAnsi" w:hAnsi="Arial" w:cs="Arial"/>
          <w:lang w:val="en-GB"/>
        </w:rPr>
        <w:t xml:space="preserve">effect </w:t>
      </w:r>
      <w:r w:rsidR="0028019E">
        <w:rPr>
          <w:rFonts w:ascii="Arial" w:eastAsiaTheme="minorHAnsi" w:hAnsi="Arial" w:cs="Arial"/>
          <w:lang w:val="en-GB"/>
        </w:rPr>
        <w:t xml:space="preserve">of 200”. </w:t>
      </w:r>
      <w:r w:rsidR="00BC2721">
        <w:rPr>
          <w:rFonts w:ascii="Arial" w:eastAsiaTheme="minorHAnsi" w:hAnsi="Arial" w:cs="Arial"/>
          <w:lang w:val="en-GB"/>
        </w:rPr>
        <w:t xml:space="preserve">Our results with Lang II agreed with the other stereotest results to the extent possible in that subjects who scored their best of 200” on Lang II also scored 200” or better on other stereotests. The Lang Stereopad, Frisby and TNO stereotests allow assessment of stereoacuity to disparities of 50”, 20” and 15” respectively at test distances of 40, </w:t>
      </w:r>
      <w:r w:rsidR="00316C50">
        <w:rPr>
          <w:rFonts w:ascii="Arial" w:eastAsiaTheme="minorHAnsi" w:hAnsi="Arial" w:cs="Arial"/>
          <w:lang w:val="en-GB"/>
        </w:rPr>
        <w:t>8</w:t>
      </w:r>
      <w:r w:rsidR="00BC2721">
        <w:rPr>
          <w:rFonts w:ascii="Arial" w:eastAsiaTheme="minorHAnsi" w:hAnsi="Arial" w:cs="Arial"/>
          <w:lang w:val="en-GB"/>
        </w:rPr>
        <w:t xml:space="preserve">0 and </w:t>
      </w:r>
      <w:r w:rsidR="00316C50">
        <w:rPr>
          <w:rFonts w:ascii="Arial" w:eastAsiaTheme="minorHAnsi" w:hAnsi="Arial" w:cs="Arial"/>
          <w:lang w:val="en-GB"/>
        </w:rPr>
        <w:t>4</w:t>
      </w:r>
      <w:r w:rsidR="00BC2721">
        <w:rPr>
          <w:rFonts w:ascii="Arial" w:eastAsiaTheme="minorHAnsi" w:hAnsi="Arial" w:cs="Arial"/>
          <w:lang w:val="en-GB"/>
        </w:rPr>
        <w:t xml:space="preserve">0 cms respectively. They use different stimuli and tasks in their measurement of stereoacuity. Our results show comparable stereoacuity measurements obtained with the Frisby and TNO stereotests but poorer stereoacuity obtained with the Lang Stereopad with measurements about double those obtained with the Frisby or TNO stereotests. </w:t>
      </w:r>
    </w:p>
    <w:p w14:paraId="36498BC1" w14:textId="372C1D5C" w:rsidR="00493498" w:rsidRPr="00D36E96" w:rsidRDefault="00493498" w:rsidP="00D36E96">
      <w:pPr>
        <w:autoSpaceDE w:val="0"/>
        <w:autoSpaceDN w:val="0"/>
        <w:adjustRightInd w:val="0"/>
        <w:spacing w:line="360" w:lineRule="auto"/>
        <w:jc w:val="both"/>
        <w:rPr>
          <w:rFonts w:ascii="Arial" w:eastAsiaTheme="minorHAnsi" w:hAnsi="Arial" w:cs="Arial"/>
          <w:lang w:val="en-GB"/>
        </w:rPr>
      </w:pPr>
      <w:r>
        <w:rPr>
          <w:rFonts w:ascii="Arial" w:eastAsiaTheme="minorHAnsi" w:hAnsi="Arial" w:cs="Arial"/>
          <w:lang w:val="en-GB"/>
        </w:rPr>
        <w:t>The Lan</w:t>
      </w:r>
      <w:r w:rsidR="00316C50">
        <w:rPr>
          <w:rFonts w:ascii="Arial" w:eastAsiaTheme="minorHAnsi" w:hAnsi="Arial" w:cs="Arial"/>
          <w:lang w:val="en-GB"/>
        </w:rPr>
        <w:t>g</w:t>
      </w:r>
      <w:r>
        <w:rPr>
          <w:rFonts w:ascii="Arial" w:eastAsiaTheme="minorHAnsi" w:hAnsi="Arial" w:cs="Arial"/>
          <w:lang w:val="en-GB"/>
        </w:rPr>
        <w:t xml:space="preserve"> </w:t>
      </w:r>
      <w:r w:rsidR="00611114">
        <w:rPr>
          <w:rFonts w:ascii="Arial" w:eastAsiaTheme="minorHAnsi" w:hAnsi="Arial" w:cs="Arial"/>
          <w:lang w:val="en-GB"/>
        </w:rPr>
        <w:t>S</w:t>
      </w:r>
      <w:r>
        <w:rPr>
          <w:rFonts w:ascii="Arial" w:eastAsiaTheme="minorHAnsi" w:hAnsi="Arial" w:cs="Arial"/>
          <w:lang w:val="en-GB"/>
        </w:rPr>
        <w:t xml:space="preserve">tereopad is a recently released new test of stereoacuity which can be used for rapid screening as well as threshold measurement of stereoacuity </w:t>
      </w:r>
      <w:r w:rsidR="00E53926">
        <w:rPr>
          <w:rFonts w:ascii="Arial" w:eastAsiaTheme="minorHAnsi" w:hAnsi="Arial" w:cs="Arial"/>
          <w:lang w:val="en-GB"/>
        </w:rPr>
        <w:t>and can be used with</w:t>
      </w:r>
      <w:r w:rsidR="00256717">
        <w:rPr>
          <w:rFonts w:ascii="Arial" w:eastAsiaTheme="minorHAnsi" w:hAnsi="Arial" w:cs="Arial"/>
          <w:lang w:val="en-GB"/>
        </w:rPr>
        <w:t xml:space="preserve"> </w:t>
      </w:r>
      <w:r w:rsidR="00D67509">
        <w:rPr>
          <w:rFonts w:ascii="Arial" w:eastAsiaTheme="minorHAnsi" w:hAnsi="Arial" w:cs="Arial"/>
          <w:lang w:val="en-GB"/>
        </w:rPr>
        <w:t xml:space="preserve">a </w:t>
      </w:r>
      <w:r w:rsidR="00256717">
        <w:rPr>
          <w:rFonts w:ascii="Arial" w:eastAsiaTheme="minorHAnsi" w:hAnsi="Arial" w:cs="Arial"/>
          <w:lang w:val="en-GB"/>
        </w:rPr>
        <w:t xml:space="preserve">preferential looking technique </w:t>
      </w:r>
      <w:r>
        <w:rPr>
          <w:rFonts w:ascii="Arial" w:eastAsiaTheme="minorHAnsi" w:hAnsi="Arial" w:cs="Arial"/>
          <w:lang w:val="en-GB"/>
        </w:rPr>
        <w:t xml:space="preserve">with disparities ranging from 800” to 50”. The stereo cards consist of a lenticular surface and random dot patterns, similar to the Lang I and II stereotests, and are placed interchangeably on a </w:t>
      </w:r>
      <w:r w:rsidR="00256717">
        <w:rPr>
          <w:rFonts w:ascii="Arial" w:eastAsiaTheme="minorHAnsi" w:hAnsi="Arial" w:cs="Arial"/>
          <w:lang w:val="en-GB"/>
        </w:rPr>
        <w:t xml:space="preserve">small </w:t>
      </w:r>
      <w:r>
        <w:rPr>
          <w:rFonts w:ascii="Arial" w:eastAsiaTheme="minorHAnsi" w:hAnsi="Arial" w:cs="Arial"/>
          <w:lang w:val="en-GB"/>
        </w:rPr>
        <w:t xml:space="preserve">magnetic board. Additional glasses are not required for testing, </w:t>
      </w:r>
      <w:r w:rsidR="004B5AAA">
        <w:rPr>
          <w:rFonts w:ascii="Arial" w:eastAsiaTheme="minorHAnsi" w:hAnsi="Arial" w:cs="Arial"/>
          <w:lang w:val="en-GB"/>
        </w:rPr>
        <w:t>such as</w:t>
      </w:r>
      <w:r>
        <w:rPr>
          <w:rFonts w:ascii="Arial" w:eastAsiaTheme="minorHAnsi" w:hAnsi="Arial" w:cs="Arial"/>
          <w:lang w:val="en-GB"/>
        </w:rPr>
        <w:t xml:space="preserve"> with other sterotests such as TNO, Titmus and Randot</w:t>
      </w:r>
      <w:r w:rsidR="002764BC">
        <w:rPr>
          <w:rFonts w:ascii="Arial" w:eastAsiaTheme="minorHAnsi" w:hAnsi="Arial" w:cs="Arial"/>
          <w:lang w:val="en-GB"/>
        </w:rPr>
        <w:t>. This</w:t>
      </w:r>
      <w:r w:rsidR="002651FE">
        <w:rPr>
          <w:rFonts w:ascii="Arial" w:eastAsiaTheme="minorHAnsi" w:hAnsi="Arial" w:cs="Arial"/>
          <w:lang w:val="en-GB"/>
        </w:rPr>
        <w:t xml:space="preserve"> is an advantage of the Lang </w:t>
      </w:r>
      <w:r w:rsidR="00611114">
        <w:rPr>
          <w:rFonts w:ascii="Arial" w:eastAsiaTheme="minorHAnsi" w:hAnsi="Arial" w:cs="Arial"/>
          <w:lang w:val="en-GB"/>
        </w:rPr>
        <w:t>S</w:t>
      </w:r>
      <w:r w:rsidR="002651FE">
        <w:rPr>
          <w:rFonts w:ascii="Arial" w:eastAsiaTheme="minorHAnsi" w:hAnsi="Arial" w:cs="Arial"/>
          <w:lang w:val="en-GB"/>
        </w:rPr>
        <w:t>tereopad</w:t>
      </w:r>
      <w:r w:rsidR="00484F0F">
        <w:rPr>
          <w:rFonts w:ascii="Arial" w:eastAsiaTheme="minorHAnsi" w:hAnsi="Arial" w:cs="Arial"/>
          <w:lang w:val="en-GB"/>
        </w:rPr>
        <w:t xml:space="preserve">, Lang </w:t>
      </w:r>
      <w:r w:rsidR="00484F0F">
        <w:rPr>
          <w:rFonts w:ascii="Arial" w:eastAsiaTheme="minorHAnsi" w:hAnsi="Arial" w:cs="Arial"/>
          <w:lang w:val="en-GB"/>
        </w:rPr>
        <w:lastRenderedPageBreak/>
        <w:t>II and Frisby stereotest</w:t>
      </w:r>
      <w:r>
        <w:rPr>
          <w:rFonts w:ascii="Arial" w:eastAsiaTheme="minorHAnsi" w:hAnsi="Arial" w:cs="Arial"/>
          <w:lang w:val="en-GB"/>
        </w:rPr>
        <w:t>.</w:t>
      </w:r>
      <w:r w:rsidR="00685AF8">
        <w:rPr>
          <w:rFonts w:ascii="Arial" w:eastAsiaTheme="minorHAnsi" w:hAnsi="Arial" w:cs="Arial"/>
          <w:lang w:val="en-GB"/>
        </w:rPr>
        <w:t xml:space="preserve"> </w:t>
      </w:r>
      <w:r w:rsidR="00D36E96" w:rsidRPr="00D36E96">
        <w:rPr>
          <w:rFonts w:ascii="Arial" w:eastAsiaTheme="minorHAnsi" w:hAnsi="Arial" w:cs="Arial"/>
          <w:lang w:val="en-GB"/>
        </w:rPr>
        <w:t>A common issue with stereoacuity tests is that monocular cues may arise when stereo tests are administered incorrectly. Further, lateral movements of the subject’s head can elicit the presence of an object but does not allow discrimination of 3D aspects. Such issues apply also to the new Lang Stereopad test.</w:t>
      </w:r>
    </w:p>
    <w:p w14:paraId="6772A0BC" w14:textId="0CE2786D" w:rsidR="00810989" w:rsidRDefault="002651FE" w:rsidP="00D210FD">
      <w:pPr>
        <w:autoSpaceDE w:val="0"/>
        <w:autoSpaceDN w:val="0"/>
        <w:adjustRightInd w:val="0"/>
        <w:spacing w:line="360" w:lineRule="auto"/>
        <w:jc w:val="both"/>
        <w:rPr>
          <w:rFonts w:ascii="Arial" w:eastAsiaTheme="minorHAnsi" w:hAnsi="Arial" w:cs="Arial"/>
          <w:lang w:val="en-GB"/>
        </w:rPr>
      </w:pPr>
      <w:r>
        <w:rPr>
          <w:rFonts w:ascii="Arial" w:eastAsiaTheme="minorHAnsi" w:hAnsi="Arial" w:cs="Arial"/>
          <w:lang w:val="en-GB"/>
        </w:rPr>
        <w:t xml:space="preserve">A limitation of this study is that we did not formally record the time taken to complete each individual stereotest. Thus we cannot provide accurate test times for each stereotest. In practice, however, the </w:t>
      </w:r>
      <w:r w:rsidR="00611114">
        <w:rPr>
          <w:rFonts w:ascii="Arial" w:eastAsiaTheme="minorHAnsi" w:hAnsi="Arial" w:cs="Arial"/>
          <w:lang w:val="en-GB"/>
        </w:rPr>
        <w:t xml:space="preserve">Lang </w:t>
      </w:r>
      <w:r>
        <w:rPr>
          <w:rFonts w:ascii="Arial" w:eastAsiaTheme="minorHAnsi" w:hAnsi="Arial" w:cs="Arial"/>
          <w:lang w:val="en-GB"/>
        </w:rPr>
        <w:t>Stereopad was noted to take longer to administer than the Lang II</w:t>
      </w:r>
      <w:r w:rsidR="002764BC">
        <w:rPr>
          <w:rFonts w:ascii="Arial" w:eastAsiaTheme="minorHAnsi" w:hAnsi="Arial" w:cs="Arial"/>
          <w:lang w:val="en-GB"/>
        </w:rPr>
        <w:t>,</w:t>
      </w:r>
      <w:r w:rsidR="00A73A5B">
        <w:rPr>
          <w:rFonts w:ascii="Arial" w:eastAsiaTheme="minorHAnsi" w:hAnsi="Arial" w:cs="Arial"/>
          <w:lang w:val="en-GB"/>
        </w:rPr>
        <w:t xml:space="preserve"> with </w:t>
      </w:r>
      <w:r>
        <w:rPr>
          <w:rFonts w:ascii="Arial" w:eastAsiaTheme="minorHAnsi" w:hAnsi="Arial" w:cs="Arial"/>
          <w:lang w:val="en-GB"/>
        </w:rPr>
        <w:t>similar test durations to the Frisby and TNO stere</w:t>
      </w:r>
      <w:r w:rsidR="007C7C3D">
        <w:rPr>
          <w:rFonts w:ascii="Arial" w:eastAsiaTheme="minorHAnsi" w:hAnsi="Arial" w:cs="Arial"/>
          <w:lang w:val="en-GB"/>
        </w:rPr>
        <w:t xml:space="preserve">otests. A further limitation </w:t>
      </w:r>
      <w:r w:rsidR="002764BC">
        <w:rPr>
          <w:rFonts w:ascii="Arial" w:eastAsiaTheme="minorHAnsi" w:hAnsi="Arial" w:cs="Arial"/>
          <w:lang w:val="en-GB"/>
        </w:rPr>
        <w:t>of</w:t>
      </w:r>
      <w:r w:rsidR="00611114">
        <w:rPr>
          <w:rFonts w:ascii="Arial" w:eastAsiaTheme="minorHAnsi" w:hAnsi="Arial" w:cs="Arial"/>
          <w:lang w:val="en-GB"/>
        </w:rPr>
        <w:t xml:space="preserve"> this study </w:t>
      </w:r>
      <w:r w:rsidR="007C7C3D">
        <w:rPr>
          <w:rFonts w:ascii="Arial" w:eastAsiaTheme="minorHAnsi" w:hAnsi="Arial" w:cs="Arial"/>
          <w:lang w:val="en-GB"/>
        </w:rPr>
        <w:t xml:space="preserve">is that </w:t>
      </w:r>
      <w:r w:rsidR="002764BC">
        <w:rPr>
          <w:rFonts w:ascii="Arial" w:eastAsiaTheme="minorHAnsi" w:hAnsi="Arial" w:cs="Arial"/>
          <w:lang w:val="en-GB"/>
        </w:rPr>
        <w:t xml:space="preserve">most of our subjects </w:t>
      </w:r>
      <w:r w:rsidR="00A73A5B">
        <w:rPr>
          <w:rFonts w:ascii="Arial" w:eastAsiaTheme="minorHAnsi" w:hAnsi="Arial" w:cs="Arial"/>
          <w:lang w:val="en-GB"/>
        </w:rPr>
        <w:t>we</w:t>
      </w:r>
      <w:r w:rsidR="002764BC">
        <w:rPr>
          <w:rFonts w:ascii="Arial" w:eastAsiaTheme="minorHAnsi" w:hAnsi="Arial" w:cs="Arial"/>
          <w:lang w:val="en-GB"/>
        </w:rPr>
        <w:t xml:space="preserve">re </w:t>
      </w:r>
      <w:r w:rsidR="004B5AAA">
        <w:rPr>
          <w:rFonts w:ascii="Arial" w:eastAsiaTheme="minorHAnsi" w:hAnsi="Arial" w:cs="Arial"/>
          <w:lang w:val="en-GB"/>
        </w:rPr>
        <w:t>in</w:t>
      </w:r>
      <w:r w:rsidR="002764BC">
        <w:rPr>
          <w:rFonts w:ascii="Arial" w:eastAsiaTheme="minorHAnsi" w:hAnsi="Arial" w:cs="Arial"/>
          <w:lang w:val="en-GB"/>
        </w:rPr>
        <w:t xml:space="preserve"> the 25-30 years old age range. </w:t>
      </w:r>
      <w:r w:rsidR="007C7C3D">
        <w:rPr>
          <w:rFonts w:ascii="Arial" w:eastAsiaTheme="minorHAnsi" w:hAnsi="Arial" w:cs="Arial"/>
          <w:lang w:val="en-GB"/>
        </w:rPr>
        <w:t>Thus</w:t>
      </w:r>
      <w:r w:rsidR="002764BC">
        <w:rPr>
          <w:rFonts w:ascii="Arial" w:eastAsiaTheme="minorHAnsi" w:hAnsi="Arial" w:cs="Arial"/>
          <w:lang w:val="en-GB"/>
        </w:rPr>
        <w:t>,</w:t>
      </w:r>
      <w:r w:rsidR="007C7C3D">
        <w:rPr>
          <w:rFonts w:ascii="Arial" w:eastAsiaTheme="minorHAnsi" w:hAnsi="Arial" w:cs="Arial"/>
          <w:lang w:val="en-GB"/>
        </w:rPr>
        <w:t xml:space="preserve"> we could not accurately plot effect of increasing age on </w:t>
      </w:r>
      <w:r w:rsidR="00810989">
        <w:rPr>
          <w:rFonts w:ascii="Arial" w:eastAsiaTheme="minorHAnsi" w:hAnsi="Arial" w:cs="Arial"/>
          <w:lang w:val="en-GB"/>
        </w:rPr>
        <w:t xml:space="preserve">the </w:t>
      </w:r>
      <w:r w:rsidR="007C7C3D">
        <w:rPr>
          <w:rFonts w:ascii="Arial" w:eastAsiaTheme="minorHAnsi" w:hAnsi="Arial" w:cs="Arial"/>
          <w:lang w:val="en-GB"/>
        </w:rPr>
        <w:t xml:space="preserve">level of stereoacuity. </w:t>
      </w:r>
      <w:r w:rsidR="008A5C50">
        <w:rPr>
          <w:rFonts w:ascii="Arial" w:eastAsiaTheme="minorHAnsi" w:hAnsi="Arial" w:cs="Arial"/>
          <w:lang w:val="en-GB"/>
        </w:rPr>
        <w:t xml:space="preserve">Test-retest could only be performed on a third of </w:t>
      </w:r>
      <w:r w:rsidR="00A7403A">
        <w:rPr>
          <w:rFonts w:ascii="Arial" w:eastAsiaTheme="minorHAnsi" w:hAnsi="Arial" w:cs="Arial"/>
          <w:lang w:val="en-GB"/>
        </w:rPr>
        <w:t>subjects</w:t>
      </w:r>
      <w:r w:rsidR="008A5C50">
        <w:rPr>
          <w:rFonts w:ascii="Arial" w:eastAsiaTheme="minorHAnsi" w:hAnsi="Arial" w:cs="Arial"/>
          <w:lang w:val="en-GB"/>
        </w:rPr>
        <w:t xml:space="preserve"> because of time constraints for the </w:t>
      </w:r>
      <w:r w:rsidR="00A7403A">
        <w:rPr>
          <w:rFonts w:ascii="Arial" w:eastAsiaTheme="minorHAnsi" w:hAnsi="Arial" w:cs="Arial"/>
          <w:lang w:val="en-GB"/>
        </w:rPr>
        <w:t>subjects</w:t>
      </w:r>
      <w:r w:rsidR="008A5C50">
        <w:rPr>
          <w:rFonts w:ascii="Arial" w:eastAsiaTheme="minorHAnsi" w:hAnsi="Arial" w:cs="Arial"/>
          <w:lang w:val="en-GB"/>
        </w:rPr>
        <w:t xml:space="preserve">. </w:t>
      </w:r>
      <w:r w:rsidR="001D7B6D">
        <w:rPr>
          <w:rFonts w:ascii="Arial" w:eastAsiaTheme="minorHAnsi" w:hAnsi="Arial" w:cs="Arial"/>
          <w:lang w:val="en-GB"/>
        </w:rPr>
        <w:t xml:space="preserve">When using the Lang Stereopad, we followed manufacturer instructions, which included presentations of two or three cards at a time. Using two cards can increase the chance of a lucky guess so future studies should consider optimum number of cards for presentation during testing. </w:t>
      </w:r>
    </w:p>
    <w:p w14:paraId="10E46510" w14:textId="77777777" w:rsidR="001D7B6D" w:rsidRDefault="001D7B6D" w:rsidP="00D210FD">
      <w:pPr>
        <w:autoSpaceDE w:val="0"/>
        <w:autoSpaceDN w:val="0"/>
        <w:adjustRightInd w:val="0"/>
        <w:spacing w:line="360" w:lineRule="auto"/>
        <w:jc w:val="both"/>
        <w:rPr>
          <w:rFonts w:ascii="Arial" w:eastAsiaTheme="minorHAnsi" w:hAnsi="Arial" w:cs="Arial"/>
          <w:lang w:val="en-GB"/>
        </w:rPr>
      </w:pPr>
    </w:p>
    <w:p w14:paraId="4D91A99F" w14:textId="72332502" w:rsidR="00810989" w:rsidRPr="00D210FD" w:rsidRDefault="00810989" w:rsidP="00D210FD">
      <w:pPr>
        <w:autoSpaceDE w:val="0"/>
        <w:autoSpaceDN w:val="0"/>
        <w:adjustRightInd w:val="0"/>
        <w:spacing w:line="360" w:lineRule="auto"/>
        <w:jc w:val="both"/>
        <w:rPr>
          <w:rFonts w:ascii="Arial" w:eastAsiaTheme="minorHAnsi" w:hAnsi="Arial" w:cs="Arial"/>
          <w:b/>
          <w:lang w:val="en-GB"/>
        </w:rPr>
      </w:pPr>
      <w:r>
        <w:rPr>
          <w:rFonts w:ascii="Arial" w:eastAsiaTheme="minorHAnsi" w:hAnsi="Arial" w:cs="Arial"/>
          <w:b/>
          <w:lang w:val="en-GB"/>
        </w:rPr>
        <w:t>Conclusion</w:t>
      </w:r>
    </w:p>
    <w:p w14:paraId="4AA61115" w14:textId="5E903F1E" w:rsidR="002651FE" w:rsidRDefault="002651FE" w:rsidP="00D210FD">
      <w:pPr>
        <w:autoSpaceDE w:val="0"/>
        <w:autoSpaceDN w:val="0"/>
        <w:adjustRightInd w:val="0"/>
        <w:spacing w:line="360" w:lineRule="auto"/>
        <w:jc w:val="both"/>
        <w:rPr>
          <w:rFonts w:ascii="Arial" w:eastAsiaTheme="minorHAnsi" w:hAnsi="Arial" w:cs="Arial"/>
          <w:lang w:val="en-GB"/>
        </w:rPr>
      </w:pPr>
      <w:r>
        <w:rPr>
          <w:rFonts w:ascii="Arial" w:eastAsiaTheme="minorHAnsi" w:hAnsi="Arial" w:cs="Arial"/>
          <w:lang w:val="en-GB"/>
        </w:rPr>
        <w:t xml:space="preserve">In conclusion, we </w:t>
      </w:r>
      <w:r w:rsidR="00810989">
        <w:rPr>
          <w:rFonts w:ascii="Arial" w:eastAsiaTheme="minorHAnsi" w:hAnsi="Arial" w:cs="Arial"/>
          <w:lang w:val="en-GB"/>
        </w:rPr>
        <w:t xml:space="preserve">report </w:t>
      </w:r>
      <w:r>
        <w:rPr>
          <w:rFonts w:ascii="Arial" w:eastAsiaTheme="minorHAnsi" w:hAnsi="Arial" w:cs="Arial"/>
          <w:lang w:val="en-GB"/>
        </w:rPr>
        <w:t xml:space="preserve">the stereoacuity results of the new Lang </w:t>
      </w:r>
      <w:r w:rsidR="00611114">
        <w:rPr>
          <w:rFonts w:ascii="Arial" w:eastAsiaTheme="minorHAnsi" w:hAnsi="Arial" w:cs="Arial"/>
          <w:lang w:val="en-GB"/>
        </w:rPr>
        <w:t>S</w:t>
      </w:r>
      <w:r>
        <w:rPr>
          <w:rFonts w:ascii="Arial" w:eastAsiaTheme="minorHAnsi" w:hAnsi="Arial" w:cs="Arial"/>
          <w:lang w:val="en-GB"/>
        </w:rPr>
        <w:t>tereopad in a</w:t>
      </w:r>
      <w:r w:rsidR="00A73A5B">
        <w:rPr>
          <w:rFonts w:ascii="Arial" w:eastAsiaTheme="minorHAnsi" w:hAnsi="Arial" w:cs="Arial"/>
          <w:lang w:val="en-GB"/>
        </w:rPr>
        <w:t xml:space="preserve">n adult </w:t>
      </w:r>
      <w:r>
        <w:rPr>
          <w:rFonts w:ascii="Arial" w:eastAsiaTheme="minorHAnsi" w:hAnsi="Arial" w:cs="Arial"/>
          <w:lang w:val="en-GB"/>
        </w:rPr>
        <w:t>population with normal ocular parameters.</w:t>
      </w:r>
      <w:r w:rsidR="00591775">
        <w:rPr>
          <w:rFonts w:ascii="Arial" w:eastAsiaTheme="minorHAnsi" w:hAnsi="Arial" w:cs="Arial"/>
          <w:lang w:val="en-GB"/>
        </w:rPr>
        <w:t xml:space="preserve"> The test is easy to administer and it has certain advantages such as no requirement for additional test glasses. It </w:t>
      </w:r>
      <w:r w:rsidR="0060384F">
        <w:rPr>
          <w:rFonts w:ascii="Arial" w:eastAsiaTheme="minorHAnsi" w:hAnsi="Arial" w:cs="Arial"/>
          <w:lang w:val="en-GB"/>
        </w:rPr>
        <w:t>may be</w:t>
      </w:r>
      <w:r w:rsidR="00591775">
        <w:rPr>
          <w:rFonts w:ascii="Arial" w:eastAsiaTheme="minorHAnsi" w:hAnsi="Arial" w:cs="Arial"/>
          <w:lang w:val="en-GB"/>
        </w:rPr>
        <w:t xml:space="preserve"> a useful assessment to add to the clinical armamentarium for binocular assessment of stereopsis</w:t>
      </w:r>
      <w:r w:rsidR="00272684">
        <w:rPr>
          <w:rFonts w:ascii="Arial" w:eastAsiaTheme="minorHAnsi" w:hAnsi="Arial" w:cs="Arial"/>
          <w:lang w:val="en-GB"/>
        </w:rPr>
        <w:t xml:space="preserve"> where an assessment is preferred without the need for additional glasses</w:t>
      </w:r>
      <w:r w:rsidR="00591775">
        <w:rPr>
          <w:rFonts w:ascii="Arial" w:eastAsiaTheme="minorHAnsi" w:hAnsi="Arial" w:cs="Arial"/>
          <w:lang w:val="en-GB"/>
        </w:rPr>
        <w:t>.</w:t>
      </w:r>
      <w:r w:rsidR="004F572A">
        <w:rPr>
          <w:rFonts w:ascii="Arial" w:eastAsiaTheme="minorHAnsi" w:hAnsi="Arial" w:cs="Arial"/>
          <w:lang w:val="en-GB"/>
        </w:rPr>
        <w:t xml:space="preserve"> </w:t>
      </w:r>
      <w:r w:rsidR="0060384F">
        <w:rPr>
          <w:rFonts w:ascii="Arial" w:eastAsiaTheme="minorHAnsi" w:hAnsi="Arial" w:cs="Arial"/>
          <w:lang w:val="en-GB"/>
        </w:rPr>
        <w:t>However, t</w:t>
      </w:r>
      <w:r w:rsidR="004F572A" w:rsidRPr="004F572A">
        <w:rPr>
          <w:rFonts w:ascii="Arial" w:hAnsi="Arial" w:cs="Arial"/>
        </w:rPr>
        <w:t>he Lang Stereopad does not agree well with other stereo tests such as the TNO and Frisby</w:t>
      </w:r>
      <w:r w:rsidR="00272684">
        <w:rPr>
          <w:rFonts w:ascii="Arial" w:hAnsi="Arial" w:cs="Arial"/>
        </w:rPr>
        <w:t xml:space="preserve"> and thus warrants further research to e</w:t>
      </w:r>
      <w:r w:rsidR="00E15193">
        <w:rPr>
          <w:rFonts w:ascii="Arial" w:hAnsi="Arial" w:cs="Arial"/>
        </w:rPr>
        <w:t>xplore the extent of these differences. T</w:t>
      </w:r>
      <w:r w:rsidR="00591775">
        <w:rPr>
          <w:rFonts w:ascii="Arial" w:eastAsiaTheme="minorHAnsi" w:hAnsi="Arial" w:cs="Arial"/>
          <w:lang w:val="en-GB"/>
        </w:rPr>
        <w:t xml:space="preserve">he Lang </w:t>
      </w:r>
      <w:r w:rsidR="00611114">
        <w:rPr>
          <w:rFonts w:ascii="Arial" w:eastAsiaTheme="minorHAnsi" w:hAnsi="Arial" w:cs="Arial"/>
          <w:lang w:val="en-GB"/>
        </w:rPr>
        <w:t>S</w:t>
      </w:r>
      <w:r w:rsidR="00591775">
        <w:rPr>
          <w:rFonts w:ascii="Arial" w:eastAsiaTheme="minorHAnsi" w:hAnsi="Arial" w:cs="Arial"/>
          <w:lang w:val="en-GB"/>
        </w:rPr>
        <w:t xml:space="preserve">tereopad now requires testing in a clinical population in which stereoacuity is a </w:t>
      </w:r>
      <w:r w:rsidR="00810989">
        <w:rPr>
          <w:rFonts w:ascii="Arial" w:eastAsiaTheme="minorHAnsi" w:hAnsi="Arial" w:cs="Arial"/>
          <w:lang w:val="en-GB"/>
        </w:rPr>
        <w:t>pre-</w:t>
      </w:r>
      <w:r w:rsidR="00591775">
        <w:rPr>
          <w:rFonts w:ascii="Arial" w:eastAsiaTheme="minorHAnsi" w:hAnsi="Arial" w:cs="Arial"/>
          <w:lang w:val="en-GB"/>
        </w:rPr>
        <w:t>requisite part</w:t>
      </w:r>
      <w:r w:rsidR="00810989">
        <w:rPr>
          <w:rFonts w:ascii="Arial" w:eastAsiaTheme="minorHAnsi" w:hAnsi="Arial" w:cs="Arial"/>
          <w:lang w:val="en-GB"/>
        </w:rPr>
        <w:t xml:space="preserve"> </w:t>
      </w:r>
      <w:r w:rsidR="00591775">
        <w:rPr>
          <w:rFonts w:ascii="Arial" w:eastAsiaTheme="minorHAnsi" w:hAnsi="Arial" w:cs="Arial"/>
          <w:lang w:val="en-GB"/>
        </w:rPr>
        <w:t>of the assessment</w:t>
      </w:r>
      <w:r w:rsidR="004B5AAA">
        <w:rPr>
          <w:rFonts w:ascii="Arial" w:eastAsiaTheme="minorHAnsi" w:hAnsi="Arial" w:cs="Arial"/>
          <w:lang w:val="en-GB"/>
        </w:rPr>
        <w:t>, e.g.</w:t>
      </w:r>
      <w:r w:rsidR="00591775">
        <w:rPr>
          <w:rFonts w:ascii="Arial" w:eastAsiaTheme="minorHAnsi" w:hAnsi="Arial" w:cs="Arial"/>
          <w:lang w:val="en-GB"/>
        </w:rPr>
        <w:t xml:space="preserve"> strabismus and amblyopia. </w:t>
      </w:r>
    </w:p>
    <w:p w14:paraId="5FEA3515" w14:textId="77777777" w:rsidR="003434B9" w:rsidRPr="00FD1995" w:rsidRDefault="003434B9" w:rsidP="00561457">
      <w:pPr>
        <w:spacing w:line="360" w:lineRule="auto"/>
        <w:jc w:val="both"/>
        <w:rPr>
          <w:rFonts w:ascii="Arial" w:hAnsi="Arial" w:cs="Arial"/>
          <w:lang w:val="en-GB"/>
        </w:rPr>
      </w:pPr>
    </w:p>
    <w:p w14:paraId="0DD0F02F" w14:textId="3938D2B4" w:rsidR="004960CA" w:rsidRPr="00F076D7" w:rsidRDefault="006570E7" w:rsidP="00D210FD">
      <w:pPr>
        <w:spacing w:line="360" w:lineRule="auto"/>
        <w:jc w:val="both"/>
        <w:rPr>
          <w:rFonts w:ascii="Arial" w:hAnsi="Arial" w:cs="Arial"/>
        </w:rPr>
      </w:pPr>
      <w:r w:rsidRPr="00FD1995">
        <w:rPr>
          <w:rFonts w:ascii="Arial" w:hAnsi="Arial" w:cs="Arial"/>
          <w:b/>
          <w:lang w:val="en-GB"/>
        </w:rPr>
        <w:t>References</w:t>
      </w:r>
    </w:p>
    <w:p w14:paraId="1791E75E" w14:textId="77777777" w:rsidR="00CB220D" w:rsidRPr="00316C50" w:rsidRDefault="004960CA" w:rsidP="00CB220D">
      <w:pPr>
        <w:pStyle w:val="EndNoteBibliography"/>
        <w:ind w:left="720" w:hanging="720"/>
        <w:rPr>
          <w:rFonts w:ascii="Arial" w:hAnsi="Arial" w:cs="Arial"/>
        </w:rPr>
      </w:pPr>
      <w:r w:rsidRPr="00316C50">
        <w:rPr>
          <w:rFonts w:ascii="Arial" w:hAnsi="Arial" w:cs="Arial"/>
        </w:rPr>
        <w:fldChar w:fldCharType="begin"/>
      </w:r>
      <w:r w:rsidRPr="00316C50">
        <w:rPr>
          <w:rFonts w:ascii="Arial" w:hAnsi="Arial" w:cs="Arial"/>
        </w:rPr>
        <w:instrText xml:space="preserve"> ADDIN EN.REFLIST </w:instrText>
      </w:r>
      <w:r w:rsidRPr="00316C50">
        <w:rPr>
          <w:rFonts w:ascii="Arial" w:hAnsi="Arial" w:cs="Arial"/>
        </w:rPr>
        <w:fldChar w:fldCharType="separate"/>
      </w:r>
      <w:r w:rsidR="00CB220D" w:rsidRPr="00316C50">
        <w:rPr>
          <w:rFonts w:ascii="Arial" w:hAnsi="Arial" w:cs="Arial"/>
        </w:rPr>
        <w:t>1.</w:t>
      </w:r>
      <w:r w:rsidR="00CB220D" w:rsidRPr="00316C50">
        <w:rPr>
          <w:rFonts w:ascii="Arial" w:hAnsi="Arial" w:cs="Arial"/>
        </w:rPr>
        <w:tab/>
        <w:t xml:space="preserve">Piano MEF, Tidbury LP, O'Connor A. Normative values for near and distance clinical tests of stereoacuity. </w:t>
      </w:r>
      <w:r w:rsidR="00CB220D" w:rsidRPr="00316C50">
        <w:rPr>
          <w:rFonts w:ascii="Arial" w:hAnsi="Arial" w:cs="Arial"/>
          <w:i/>
        </w:rPr>
        <w:t xml:space="preserve">Strabismus. </w:t>
      </w:r>
      <w:r w:rsidR="00CB220D" w:rsidRPr="00316C50">
        <w:rPr>
          <w:rFonts w:ascii="Arial" w:hAnsi="Arial" w:cs="Arial"/>
        </w:rPr>
        <w:t>2016;24(4):169-172.</w:t>
      </w:r>
    </w:p>
    <w:p w14:paraId="6F663775" w14:textId="77777777" w:rsidR="00CB220D" w:rsidRPr="00316C50" w:rsidRDefault="00CB220D" w:rsidP="00CB220D">
      <w:pPr>
        <w:pStyle w:val="EndNoteBibliography"/>
        <w:ind w:left="720" w:hanging="720"/>
        <w:rPr>
          <w:rFonts w:ascii="Arial" w:hAnsi="Arial" w:cs="Arial"/>
        </w:rPr>
      </w:pPr>
      <w:r w:rsidRPr="00316C50">
        <w:rPr>
          <w:rFonts w:ascii="Arial" w:hAnsi="Arial" w:cs="Arial"/>
        </w:rPr>
        <w:t>2.</w:t>
      </w:r>
      <w:r w:rsidRPr="00316C50">
        <w:rPr>
          <w:rFonts w:ascii="Arial" w:hAnsi="Arial" w:cs="Arial"/>
        </w:rPr>
        <w:tab/>
        <w:t xml:space="preserve">Oguz H, Oguz V. The effects of experimentally induced anisometropia on stereopsis. </w:t>
      </w:r>
      <w:r w:rsidRPr="00316C50">
        <w:rPr>
          <w:rFonts w:ascii="Arial" w:hAnsi="Arial" w:cs="Arial"/>
          <w:i/>
        </w:rPr>
        <w:t xml:space="preserve">J Pediatr Ophthalmol Strabismus. </w:t>
      </w:r>
      <w:r w:rsidRPr="00316C50">
        <w:rPr>
          <w:rFonts w:ascii="Arial" w:hAnsi="Arial" w:cs="Arial"/>
        </w:rPr>
        <w:t>2000;37:214-218.</w:t>
      </w:r>
    </w:p>
    <w:p w14:paraId="73E9E3D3" w14:textId="77777777" w:rsidR="00CB220D" w:rsidRPr="00316C50" w:rsidRDefault="00CB220D" w:rsidP="00CB220D">
      <w:pPr>
        <w:pStyle w:val="EndNoteBibliography"/>
        <w:ind w:left="720" w:hanging="720"/>
        <w:rPr>
          <w:rFonts w:ascii="Arial" w:hAnsi="Arial" w:cs="Arial"/>
        </w:rPr>
      </w:pPr>
      <w:r w:rsidRPr="00316C50">
        <w:rPr>
          <w:rFonts w:ascii="Arial" w:hAnsi="Arial" w:cs="Arial"/>
        </w:rPr>
        <w:lastRenderedPageBreak/>
        <w:t>3.</w:t>
      </w:r>
      <w:r w:rsidRPr="00316C50">
        <w:rPr>
          <w:rFonts w:ascii="Arial" w:hAnsi="Arial" w:cs="Arial"/>
        </w:rPr>
        <w:tab/>
        <w:t xml:space="preserve">Zaroff CM, Knutelska M, Frumkes TE. Variation in stereoacuity: normative description, fixation disparity and the roles of aging and gender. </w:t>
      </w:r>
      <w:r w:rsidRPr="00316C50">
        <w:rPr>
          <w:rFonts w:ascii="Arial" w:hAnsi="Arial" w:cs="Arial"/>
          <w:i/>
        </w:rPr>
        <w:t xml:space="preserve">Invest Ophthalmol Vis Sci. </w:t>
      </w:r>
      <w:r w:rsidRPr="00316C50">
        <w:rPr>
          <w:rFonts w:ascii="Arial" w:hAnsi="Arial" w:cs="Arial"/>
        </w:rPr>
        <w:t>2003;44:891-900.</w:t>
      </w:r>
    </w:p>
    <w:p w14:paraId="1D94FBFD" w14:textId="77777777" w:rsidR="00CB220D" w:rsidRPr="00316C50" w:rsidRDefault="00CB220D" w:rsidP="00CB220D">
      <w:pPr>
        <w:pStyle w:val="EndNoteBibliography"/>
        <w:ind w:left="720" w:hanging="720"/>
        <w:rPr>
          <w:rFonts w:ascii="Arial" w:hAnsi="Arial" w:cs="Arial"/>
        </w:rPr>
      </w:pPr>
      <w:r w:rsidRPr="00316C50">
        <w:rPr>
          <w:rFonts w:ascii="Arial" w:hAnsi="Arial" w:cs="Arial"/>
        </w:rPr>
        <w:t>4.</w:t>
      </w:r>
      <w:r w:rsidRPr="00316C50">
        <w:rPr>
          <w:rFonts w:ascii="Arial" w:hAnsi="Arial" w:cs="Arial"/>
        </w:rPr>
        <w:tab/>
        <w:t xml:space="preserve">Lang J. A new stereotest. </w:t>
      </w:r>
      <w:r w:rsidRPr="00316C50">
        <w:rPr>
          <w:rFonts w:ascii="Arial" w:hAnsi="Arial" w:cs="Arial"/>
          <w:i/>
        </w:rPr>
        <w:t xml:space="preserve">J Pediatr Ophthalmol Strabismus. </w:t>
      </w:r>
      <w:r w:rsidRPr="00316C50">
        <w:rPr>
          <w:rFonts w:ascii="Arial" w:hAnsi="Arial" w:cs="Arial"/>
        </w:rPr>
        <w:t>1983;20:72-74.</w:t>
      </w:r>
    </w:p>
    <w:p w14:paraId="0005B63F" w14:textId="77777777" w:rsidR="00CB220D" w:rsidRPr="00316C50" w:rsidRDefault="00CB220D" w:rsidP="00CB220D">
      <w:pPr>
        <w:pStyle w:val="EndNoteBibliography"/>
        <w:ind w:left="720" w:hanging="720"/>
        <w:rPr>
          <w:rFonts w:ascii="Arial" w:hAnsi="Arial" w:cs="Arial"/>
        </w:rPr>
      </w:pPr>
      <w:r w:rsidRPr="00316C50">
        <w:rPr>
          <w:rFonts w:ascii="Arial" w:hAnsi="Arial" w:cs="Arial"/>
        </w:rPr>
        <w:t>5.</w:t>
      </w:r>
      <w:r w:rsidRPr="00316C50">
        <w:rPr>
          <w:rFonts w:ascii="Arial" w:hAnsi="Arial" w:cs="Arial"/>
        </w:rPr>
        <w:tab/>
        <w:t xml:space="preserve">Okuda F, Apt L, Wanter B. Evaluation of the TNO random-dot stereogram test. </w:t>
      </w:r>
      <w:r w:rsidRPr="00316C50">
        <w:rPr>
          <w:rFonts w:ascii="Arial" w:hAnsi="Arial" w:cs="Arial"/>
          <w:i/>
        </w:rPr>
        <w:t xml:space="preserve">American Orthoptic Journal. </w:t>
      </w:r>
      <w:r w:rsidRPr="00316C50">
        <w:rPr>
          <w:rFonts w:ascii="Arial" w:hAnsi="Arial" w:cs="Arial"/>
        </w:rPr>
        <w:t>1977;27:124-130.</w:t>
      </w:r>
    </w:p>
    <w:p w14:paraId="41E7C2DE" w14:textId="77777777" w:rsidR="00CB220D" w:rsidRPr="00316C50" w:rsidRDefault="00CB220D" w:rsidP="00CB220D">
      <w:pPr>
        <w:pStyle w:val="EndNoteBibliography"/>
        <w:ind w:left="720" w:hanging="720"/>
        <w:rPr>
          <w:rFonts w:ascii="Arial" w:hAnsi="Arial" w:cs="Arial"/>
        </w:rPr>
      </w:pPr>
      <w:r w:rsidRPr="00316C50">
        <w:rPr>
          <w:rFonts w:ascii="Arial" w:hAnsi="Arial" w:cs="Arial"/>
        </w:rPr>
        <w:t>6.</w:t>
      </w:r>
      <w:r w:rsidRPr="00316C50">
        <w:rPr>
          <w:rFonts w:ascii="Arial" w:hAnsi="Arial" w:cs="Arial"/>
        </w:rPr>
        <w:tab/>
        <w:t xml:space="preserve">Bland JM, Altman DG. Statistical methods for assessing agreement between two methods of clinical measurement. </w:t>
      </w:r>
      <w:r w:rsidRPr="00316C50">
        <w:rPr>
          <w:rFonts w:ascii="Arial" w:hAnsi="Arial" w:cs="Arial"/>
          <w:i/>
        </w:rPr>
        <w:t xml:space="preserve">Lancet. </w:t>
      </w:r>
      <w:r w:rsidRPr="00316C50">
        <w:rPr>
          <w:rFonts w:ascii="Arial" w:hAnsi="Arial" w:cs="Arial"/>
        </w:rPr>
        <w:t>1986;327(8476):307-310.</w:t>
      </w:r>
    </w:p>
    <w:p w14:paraId="69FEAB28" w14:textId="77777777" w:rsidR="00CB220D" w:rsidRPr="00316C50" w:rsidRDefault="00CB220D" w:rsidP="00CB220D">
      <w:pPr>
        <w:pStyle w:val="EndNoteBibliography"/>
        <w:ind w:left="720" w:hanging="720"/>
        <w:rPr>
          <w:rFonts w:ascii="Arial" w:hAnsi="Arial" w:cs="Arial"/>
        </w:rPr>
      </w:pPr>
      <w:r w:rsidRPr="00316C50">
        <w:rPr>
          <w:rFonts w:ascii="Arial" w:hAnsi="Arial" w:cs="Arial"/>
        </w:rPr>
        <w:t>7.</w:t>
      </w:r>
      <w:r w:rsidRPr="00316C50">
        <w:rPr>
          <w:rFonts w:ascii="Arial" w:hAnsi="Arial" w:cs="Arial"/>
        </w:rPr>
        <w:tab/>
        <w:t xml:space="preserve">Bohr I, Read JCA. Stereoacuity with Frisby and revised FD2 stereo test. </w:t>
      </w:r>
      <w:r w:rsidRPr="00316C50">
        <w:rPr>
          <w:rFonts w:ascii="Arial" w:hAnsi="Arial" w:cs="Arial"/>
          <w:i/>
        </w:rPr>
        <w:t xml:space="preserve">PLoS One. </w:t>
      </w:r>
      <w:r w:rsidRPr="00316C50">
        <w:rPr>
          <w:rFonts w:ascii="Arial" w:hAnsi="Arial" w:cs="Arial"/>
        </w:rPr>
        <w:t>2013;8(12).</w:t>
      </w:r>
    </w:p>
    <w:p w14:paraId="15300463" w14:textId="77777777" w:rsidR="00CB220D" w:rsidRPr="00316C50" w:rsidRDefault="00CB220D" w:rsidP="00CB220D">
      <w:pPr>
        <w:pStyle w:val="EndNoteBibliography"/>
        <w:ind w:left="720" w:hanging="720"/>
        <w:rPr>
          <w:rFonts w:ascii="Arial" w:hAnsi="Arial" w:cs="Arial"/>
        </w:rPr>
      </w:pPr>
      <w:r w:rsidRPr="00316C50">
        <w:rPr>
          <w:rFonts w:ascii="Arial" w:hAnsi="Arial" w:cs="Arial"/>
        </w:rPr>
        <w:t>8.</w:t>
      </w:r>
      <w:r w:rsidRPr="00316C50">
        <w:rPr>
          <w:rFonts w:ascii="Arial" w:hAnsi="Arial" w:cs="Arial"/>
        </w:rPr>
        <w:tab/>
        <w:t xml:space="preserve">Simons K. Stereoacuity norms in young children. </w:t>
      </w:r>
      <w:r w:rsidRPr="00316C50">
        <w:rPr>
          <w:rFonts w:ascii="Arial" w:hAnsi="Arial" w:cs="Arial"/>
          <w:i/>
        </w:rPr>
        <w:t xml:space="preserve">Archives of Ophthalmology. </w:t>
      </w:r>
      <w:r w:rsidRPr="00316C50">
        <w:rPr>
          <w:rFonts w:ascii="Arial" w:hAnsi="Arial" w:cs="Arial"/>
        </w:rPr>
        <w:t>1981;99(3):439-445.</w:t>
      </w:r>
    </w:p>
    <w:p w14:paraId="19BD0C91" w14:textId="77777777" w:rsidR="00CB220D" w:rsidRPr="00316C50" w:rsidRDefault="00CB220D" w:rsidP="00CB220D">
      <w:pPr>
        <w:pStyle w:val="EndNoteBibliography"/>
        <w:ind w:left="720" w:hanging="720"/>
        <w:rPr>
          <w:rFonts w:ascii="Arial" w:hAnsi="Arial" w:cs="Arial"/>
        </w:rPr>
      </w:pPr>
      <w:r w:rsidRPr="00316C50">
        <w:rPr>
          <w:rFonts w:ascii="Arial" w:hAnsi="Arial" w:cs="Arial"/>
        </w:rPr>
        <w:t>9.</w:t>
      </w:r>
      <w:r w:rsidRPr="00316C50">
        <w:rPr>
          <w:rFonts w:ascii="Arial" w:hAnsi="Arial" w:cs="Arial"/>
        </w:rPr>
        <w:tab/>
        <w:t xml:space="preserve">Momeni-Moghaddam H, Kundart J, Ehsani M, Gholami K. Stereopsis with TNO and Titmus tests in symptomatic and asymptomatic university students. </w:t>
      </w:r>
      <w:r w:rsidRPr="00316C50">
        <w:rPr>
          <w:rFonts w:ascii="Arial" w:hAnsi="Arial" w:cs="Arial"/>
          <w:i/>
        </w:rPr>
        <w:t xml:space="preserve">Journal of Behavioral Optometry. </w:t>
      </w:r>
      <w:r w:rsidRPr="00316C50">
        <w:rPr>
          <w:rFonts w:ascii="Arial" w:hAnsi="Arial" w:cs="Arial"/>
        </w:rPr>
        <w:t>2012;23(2):35-39.</w:t>
      </w:r>
    </w:p>
    <w:p w14:paraId="6361DF04" w14:textId="25F49BD6" w:rsidR="00432B72" w:rsidRDefault="004960CA" w:rsidP="00D210FD">
      <w:pPr>
        <w:spacing w:line="360" w:lineRule="auto"/>
        <w:jc w:val="both"/>
        <w:rPr>
          <w:rFonts w:ascii="Arial" w:hAnsi="Arial" w:cs="Arial"/>
        </w:rPr>
      </w:pPr>
      <w:r w:rsidRPr="00316C50">
        <w:rPr>
          <w:rFonts w:ascii="Arial" w:hAnsi="Arial" w:cs="Arial"/>
        </w:rPr>
        <w:fldChar w:fldCharType="end"/>
      </w:r>
    </w:p>
    <w:p w14:paraId="3B7D7773" w14:textId="77777777" w:rsidR="000532D1" w:rsidRDefault="000532D1" w:rsidP="00D210FD">
      <w:pPr>
        <w:spacing w:line="360" w:lineRule="auto"/>
        <w:jc w:val="both"/>
        <w:rPr>
          <w:rFonts w:ascii="Arial" w:hAnsi="Arial" w:cs="Arial"/>
        </w:rPr>
      </w:pPr>
    </w:p>
    <w:p w14:paraId="575C42E7" w14:textId="097F86BE" w:rsidR="000532D1" w:rsidRDefault="000532D1">
      <w:pPr>
        <w:spacing w:after="200" w:line="276" w:lineRule="auto"/>
        <w:rPr>
          <w:rFonts w:ascii="Arial" w:hAnsi="Arial" w:cs="Arial"/>
        </w:rPr>
      </w:pPr>
      <w:r>
        <w:rPr>
          <w:rFonts w:ascii="Arial" w:hAnsi="Arial" w:cs="Arial"/>
        </w:rPr>
        <w:br w:type="page"/>
      </w:r>
    </w:p>
    <w:p w14:paraId="7C60CCEF" w14:textId="04E593E2" w:rsidR="000532D1" w:rsidRDefault="000532D1" w:rsidP="00D210FD">
      <w:pPr>
        <w:spacing w:line="360" w:lineRule="auto"/>
        <w:jc w:val="both"/>
        <w:rPr>
          <w:rFonts w:ascii="Arial" w:hAnsi="Arial" w:cs="Arial"/>
        </w:rPr>
      </w:pPr>
      <w:r>
        <w:rPr>
          <w:rFonts w:ascii="Arial" w:hAnsi="Arial" w:cs="Arial"/>
        </w:rPr>
        <w:lastRenderedPageBreak/>
        <w:t>Figure 1</w:t>
      </w:r>
    </w:p>
    <w:p w14:paraId="1BAE32F5" w14:textId="6946A152" w:rsidR="000532D1" w:rsidRDefault="000532D1" w:rsidP="00D210FD">
      <w:pPr>
        <w:spacing w:line="360" w:lineRule="auto"/>
        <w:jc w:val="both"/>
        <w:rPr>
          <w:rFonts w:ascii="Arial" w:hAnsi="Arial" w:cs="Arial"/>
        </w:rPr>
      </w:pPr>
      <w:r>
        <w:rPr>
          <w:rFonts w:ascii="Arial" w:hAnsi="Arial" w:cs="Arial"/>
          <w:noProof/>
          <w:lang w:val="en-GB" w:eastAsia="en-GB"/>
        </w:rPr>
        <w:drawing>
          <wp:inline distT="0" distB="0" distL="0" distR="0" wp14:anchorId="55A7B874" wp14:editId="1E5C2909">
            <wp:extent cx="5086350" cy="743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5086350" cy="7435850"/>
                    </a:xfrm>
                    <a:prstGeom prst="rect">
                      <a:avLst/>
                    </a:prstGeom>
                  </pic:spPr>
                </pic:pic>
              </a:graphicData>
            </a:graphic>
          </wp:inline>
        </w:drawing>
      </w:r>
    </w:p>
    <w:p w14:paraId="509F1184" w14:textId="016FC73B" w:rsidR="000532D1" w:rsidRDefault="000532D1">
      <w:pPr>
        <w:spacing w:after="200" w:line="276" w:lineRule="auto"/>
        <w:rPr>
          <w:rFonts w:ascii="Arial" w:hAnsi="Arial" w:cs="Arial"/>
        </w:rPr>
      </w:pPr>
      <w:r>
        <w:rPr>
          <w:rFonts w:ascii="Arial" w:hAnsi="Arial" w:cs="Arial"/>
        </w:rPr>
        <w:br w:type="page"/>
      </w:r>
    </w:p>
    <w:p w14:paraId="40F7024E" w14:textId="77777777" w:rsidR="000532D1" w:rsidRPr="00E01D81" w:rsidRDefault="000532D1" w:rsidP="000532D1">
      <w:pPr>
        <w:rPr>
          <w:b/>
        </w:rPr>
      </w:pPr>
      <w:r w:rsidRPr="00E01D81">
        <w:rPr>
          <w:b/>
        </w:rPr>
        <w:lastRenderedPageBreak/>
        <w:t>Figure 2</w:t>
      </w:r>
      <w:r w:rsidRPr="00E01D81">
        <w:rPr>
          <w:b/>
        </w:rPr>
        <w:tab/>
        <w:t>Age range</w:t>
      </w:r>
    </w:p>
    <w:p w14:paraId="5F20448C" w14:textId="77777777" w:rsidR="000532D1" w:rsidRDefault="000532D1" w:rsidP="000532D1">
      <w:pPr>
        <w:autoSpaceDE w:val="0"/>
        <w:autoSpaceDN w:val="0"/>
        <w:adjustRightInd w:val="0"/>
      </w:pPr>
      <w:r>
        <w:rPr>
          <w:noProof/>
          <w:lang w:eastAsia="en-GB"/>
        </w:rPr>
        <w:drawing>
          <wp:inline distT="0" distB="0" distL="0" distR="0" wp14:anchorId="73F2A35F" wp14:editId="3E725EA9">
            <wp:extent cx="451485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24402"/>
                    <a:stretch/>
                  </pic:blipFill>
                  <pic:spPr bwMode="auto">
                    <a:xfrm>
                      <a:off x="0" y="0"/>
                      <a:ext cx="4514850" cy="4781550"/>
                    </a:xfrm>
                    <a:prstGeom prst="rect">
                      <a:avLst/>
                    </a:prstGeom>
                    <a:noFill/>
                    <a:ln>
                      <a:noFill/>
                    </a:ln>
                    <a:extLst>
                      <a:ext uri="{53640926-AAD7-44D8-BBD7-CCE9431645EC}">
                        <a14:shadowObscured xmlns:a14="http://schemas.microsoft.com/office/drawing/2010/main"/>
                      </a:ext>
                    </a:extLst>
                  </pic:spPr>
                </pic:pic>
              </a:graphicData>
            </a:graphic>
          </wp:inline>
        </w:drawing>
      </w:r>
    </w:p>
    <w:p w14:paraId="383AC07B" w14:textId="44A649A5" w:rsidR="000532D1" w:rsidRDefault="000532D1">
      <w:pPr>
        <w:spacing w:after="200" w:line="276" w:lineRule="auto"/>
        <w:rPr>
          <w:rFonts w:ascii="Arial" w:hAnsi="Arial" w:cs="Arial"/>
        </w:rPr>
      </w:pPr>
      <w:r>
        <w:rPr>
          <w:rFonts w:ascii="Arial" w:hAnsi="Arial" w:cs="Arial"/>
        </w:rPr>
        <w:br w:type="page"/>
      </w:r>
    </w:p>
    <w:p w14:paraId="3A640706" w14:textId="62BFA1D1" w:rsidR="000532D1" w:rsidRDefault="000532D1" w:rsidP="00D210FD">
      <w:pPr>
        <w:spacing w:line="360" w:lineRule="auto"/>
        <w:jc w:val="both"/>
        <w:rPr>
          <w:rFonts w:ascii="Arial" w:hAnsi="Arial" w:cs="Arial"/>
        </w:rPr>
      </w:pPr>
      <w:r>
        <w:rPr>
          <w:rFonts w:ascii="Arial" w:hAnsi="Arial" w:cs="Arial"/>
        </w:rPr>
        <w:lastRenderedPageBreak/>
        <w:t>Figure 3</w:t>
      </w:r>
    </w:p>
    <w:p w14:paraId="2A6E40FB" w14:textId="2C1D9F87" w:rsidR="000532D1" w:rsidRDefault="000532D1" w:rsidP="00D210FD">
      <w:pPr>
        <w:spacing w:line="360" w:lineRule="auto"/>
        <w:jc w:val="both"/>
        <w:rPr>
          <w:rFonts w:ascii="Arial" w:hAnsi="Arial" w:cs="Arial"/>
        </w:rPr>
      </w:pPr>
      <w:r>
        <w:rPr>
          <w:rFonts w:ascii="Arial" w:hAnsi="Arial" w:cs="Arial"/>
          <w:noProof/>
          <w:lang w:val="en-GB" w:eastAsia="en-GB"/>
        </w:rPr>
        <w:drawing>
          <wp:inline distT="0" distB="0" distL="0" distR="0" wp14:anchorId="077DD57D" wp14:editId="0173CEEA">
            <wp:extent cx="4686300" cy="478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a:extLst>
                        <a:ext uri="{28A0092B-C50C-407E-A947-70E740481C1C}">
                          <a14:useLocalDpi xmlns:a14="http://schemas.microsoft.com/office/drawing/2010/main" val="0"/>
                        </a:ext>
                      </a:extLst>
                    </a:blip>
                    <a:stretch>
                      <a:fillRect/>
                    </a:stretch>
                  </pic:blipFill>
                  <pic:spPr>
                    <a:xfrm>
                      <a:off x="0" y="0"/>
                      <a:ext cx="4686300" cy="4787900"/>
                    </a:xfrm>
                    <a:prstGeom prst="rect">
                      <a:avLst/>
                    </a:prstGeom>
                  </pic:spPr>
                </pic:pic>
              </a:graphicData>
            </a:graphic>
          </wp:inline>
        </w:drawing>
      </w:r>
    </w:p>
    <w:p w14:paraId="52D5AAD1" w14:textId="6A06FC86" w:rsidR="000532D1" w:rsidRDefault="000532D1">
      <w:pPr>
        <w:spacing w:after="200" w:line="276" w:lineRule="auto"/>
        <w:rPr>
          <w:rFonts w:ascii="Arial" w:hAnsi="Arial" w:cs="Arial"/>
        </w:rPr>
      </w:pPr>
      <w:r>
        <w:rPr>
          <w:rFonts w:ascii="Arial" w:hAnsi="Arial" w:cs="Arial"/>
        </w:rPr>
        <w:br w:type="page"/>
      </w:r>
    </w:p>
    <w:p w14:paraId="29129BDD" w14:textId="6C6C01A4" w:rsidR="000532D1" w:rsidRDefault="000532D1" w:rsidP="00D210FD">
      <w:pPr>
        <w:spacing w:line="360" w:lineRule="auto"/>
        <w:jc w:val="both"/>
        <w:rPr>
          <w:rFonts w:ascii="Arial" w:hAnsi="Arial" w:cs="Arial"/>
        </w:rPr>
      </w:pPr>
      <w:r>
        <w:rPr>
          <w:rFonts w:ascii="Arial" w:hAnsi="Arial" w:cs="Arial"/>
        </w:rPr>
        <w:lastRenderedPageBreak/>
        <w:t>Figure 4</w:t>
      </w:r>
    </w:p>
    <w:p w14:paraId="49F23870" w14:textId="286C378F" w:rsidR="000532D1" w:rsidRPr="00FD1995" w:rsidRDefault="000532D1" w:rsidP="00D210FD">
      <w:pPr>
        <w:spacing w:line="360" w:lineRule="auto"/>
        <w:jc w:val="both"/>
        <w:rPr>
          <w:rFonts w:ascii="Arial" w:hAnsi="Arial" w:cs="Arial"/>
        </w:rPr>
      </w:pPr>
      <w:bookmarkStart w:id="0" w:name="_GoBack"/>
      <w:r>
        <w:rPr>
          <w:rFonts w:ascii="Arial" w:hAnsi="Arial" w:cs="Arial"/>
          <w:noProof/>
          <w:lang w:val="en-GB" w:eastAsia="en-GB"/>
        </w:rPr>
        <w:drawing>
          <wp:inline distT="0" distB="0" distL="0" distR="0" wp14:anchorId="5A9C3B5E" wp14:editId="794F2C4C">
            <wp:extent cx="4686300" cy="4679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a:extLst>
                        <a:ext uri="{28A0092B-C50C-407E-A947-70E740481C1C}">
                          <a14:useLocalDpi xmlns:a14="http://schemas.microsoft.com/office/drawing/2010/main" val="0"/>
                        </a:ext>
                      </a:extLst>
                    </a:blip>
                    <a:stretch>
                      <a:fillRect/>
                    </a:stretch>
                  </pic:blipFill>
                  <pic:spPr>
                    <a:xfrm>
                      <a:off x="0" y="0"/>
                      <a:ext cx="4686300" cy="4679950"/>
                    </a:xfrm>
                    <a:prstGeom prst="rect">
                      <a:avLst/>
                    </a:prstGeom>
                  </pic:spPr>
                </pic:pic>
              </a:graphicData>
            </a:graphic>
          </wp:inline>
        </w:drawing>
      </w:r>
      <w:bookmarkEnd w:id="0"/>
    </w:p>
    <w:sectPr w:rsidR="000532D1" w:rsidRPr="00FD1995" w:rsidSect="000B057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C003D" w14:textId="77777777" w:rsidR="006519E1" w:rsidRDefault="006519E1" w:rsidP="006570E7">
      <w:r>
        <w:separator/>
      </w:r>
    </w:p>
  </w:endnote>
  <w:endnote w:type="continuationSeparator" w:id="0">
    <w:p w14:paraId="41DE3CEB" w14:textId="77777777" w:rsidR="006519E1" w:rsidRDefault="006519E1" w:rsidP="0065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999430"/>
      <w:docPartObj>
        <w:docPartGallery w:val="Page Numbers (Bottom of Page)"/>
        <w:docPartUnique/>
      </w:docPartObj>
    </w:sdtPr>
    <w:sdtEndPr>
      <w:rPr>
        <w:noProof/>
      </w:rPr>
    </w:sdtEndPr>
    <w:sdtContent>
      <w:p w14:paraId="55B42E3A" w14:textId="6FA4BB01" w:rsidR="000268A7" w:rsidRDefault="000268A7">
        <w:pPr>
          <w:pStyle w:val="Footer"/>
          <w:jc w:val="right"/>
        </w:pPr>
        <w:r>
          <w:fldChar w:fldCharType="begin"/>
        </w:r>
        <w:r>
          <w:instrText xml:space="preserve"> PAGE   \* MERGEFORMAT </w:instrText>
        </w:r>
        <w:r>
          <w:fldChar w:fldCharType="separate"/>
        </w:r>
        <w:r w:rsidR="000532D1">
          <w:rPr>
            <w:noProof/>
          </w:rPr>
          <w:t>16</w:t>
        </w:r>
        <w:r>
          <w:rPr>
            <w:noProof/>
          </w:rPr>
          <w:fldChar w:fldCharType="end"/>
        </w:r>
      </w:p>
    </w:sdtContent>
  </w:sdt>
  <w:p w14:paraId="7C5E3A89" w14:textId="77777777" w:rsidR="000268A7" w:rsidRDefault="00026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717BF" w14:textId="77777777" w:rsidR="006519E1" w:rsidRDefault="006519E1" w:rsidP="006570E7">
      <w:r>
        <w:separator/>
      </w:r>
    </w:p>
  </w:footnote>
  <w:footnote w:type="continuationSeparator" w:id="0">
    <w:p w14:paraId="4EA3CC10" w14:textId="77777777" w:rsidR="006519E1" w:rsidRDefault="006519E1" w:rsidP="0065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A07"/>
    <w:multiLevelType w:val="hybridMultilevel"/>
    <w:tmpl w:val="507C3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vs990d8wd5eyetp9avs0dmz0seesr0wp5t&quot;&gt;VISION Research Unit Referencing&lt;record-ids&gt;&lt;item&gt;512&lt;/item&gt;&lt;item&gt;904&lt;/item&gt;&lt;item&gt;905&lt;/item&gt;&lt;item&gt;906&lt;/item&gt;&lt;item&gt;907&lt;/item&gt;&lt;item&gt;1011&lt;/item&gt;&lt;item&gt;1012&lt;/item&gt;&lt;item&gt;1013&lt;/item&gt;&lt;item&gt;1014&lt;/item&gt;&lt;/record-ids&gt;&lt;/item&gt;&lt;/Libraries&gt;"/>
  </w:docVars>
  <w:rsids>
    <w:rsidRoot w:val="004A5F2B"/>
    <w:rsid w:val="00007404"/>
    <w:rsid w:val="000213FA"/>
    <w:rsid w:val="000268A7"/>
    <w:rsid w:val="00050462"/>
    <w:rsid w:val="000532D1"/>
    <w:rsid w:val="000B0578"/>
    <w:rsid w:val="000B66E9"/>
    <w:rsid w:val="000E1E4C"/>
    <w:rsid w:val="000F3652"/>
    <w:rsid w:val="001113B1"/>
    <w:rsid w:val="00113049"/>
    <w:rsid w:val="00144FFF"/>
    <w:rsid w:val="00156C2E"/>
    <w:rsid w:val="001A4BBD"/>
    <w:rsid w:val="001D7B6D"/>
    <w:rsid w:val="001F660F"/>
    <w:rsid w:val="00241805"/>
    <w:rsid w:val="00244E38"/>
    <w:rsid w:val="00256717"/>
    <w:rsid w:val="002651FE"/>
    <w:rsid w:val="00272684"/>
    <w:rsid w:val="002764BC"/>
    <w:rsid w:val="0028019E"/>
    <w:rsid w:val="002938EE"/>
    <w:rsid w:val="002A0009"/>
    <w:rsid w:val="002A2B57"/>
    <w:rsid w:val="002E1657"/>
    <w:rsid w:val="00316C50"/>
    <w:rsid w:val="00317CC6"/>
    <w:rsid w:val="0032412C"/>
    <w:rsid w:val="003434B9"/>
    <w:rsid w:val="00361A38"/>
    <w:rsid w:val="00367E09"/>
    <w:rsid w:val="00370C85"/>
    <w:rsid w:val="003806E0"/>
    <w:rsid w:val="003C113D"/>
    <w:rsid w:val="003C4C90"/>
    <w:rsid w:val="003D3BE9"/>
    <w:rsid w:val="00407E73"/>
    <w:rsid w:val="004242DF"/>
    <w:rsid w:val="00432B72"/>
    <w:rsid w:val="0043568B"/>
    <w:rsid w:val="00455674"/>
    <w:rsid w:val="00455C70"/>
    <w:rsid w:val="00457776"/>
    <w:rsid w:val="0047684D"/>
    <w:rsid w:val="00483632"/>
    <w:rsid w:val="00484F0F"/>
    <w:rsid w:val="00485A19"/>
    <w:rsid w:val="00493498"/>
    <w:rsid w:val="004960CA"/>
    <w:rsid w:val="00496823"/>
    <w:rsid w:val="004A5F2B"/>
    <w:rsid w:val="004B5AAA"/>
    <w:rsid w:val="004D7763"/>
    <w:rsid w:val="004E3FBC"/>
    <w:rsid w:val="004F572A"/>
    <w:rsid w:val="00517491"/>
    <w:rsid w:val="005262DF"/>
    <w:rsid w:val="00545267"/>
    <w:rsid w:val="00545CC2"/>
    <w:rsid w:val="00552281"/>
    <w:rsid w:val="00553312"/>
    <w:rsid w:val="005602EC"/>
    <w:rsid w:val="0056061B"/>
    <w:rsid w:val="00561457"/>
    <w:rsid w:val="00567CC3"/>
    <w:rsid w:val="005703CD"/>
    <w:rsid w:val="0058007F"/>
    <w:rsid w:val="00591775"/>
    <w:rsid w:val="005A0896"/>
    <w:rsid w:val="005A59E9"/>
    <w:rsid w:val="005B370E"/>
    <w:rsid w:val="005C05A5"/>
    <w:rsid w:val="005C51FD"/>
    <w:rsid w:val="005C7791"/>
    <w:rsid w:val="005E3BA4"/>
    <w:rsid w:val="0060384F"/>
    <w:rsid w:val="00611114"/>
    <w:rsid w:val="006456FC"/>
    <w:rsid w:val="00645BC6"/>
    <w:rsid w:val="006519E1"/>
    <w:rsid w:val="00656F51"/>
    <w:rsid w:val="006570E7"/>
    <w:rsid w:val="00685AF8"/>
    <w:rsid w:val="006C069D"/>
    <w:rsid w:val="006D5499"/>
    <w:rsid w:val="0072082D"/>
    <w:rsid w:val="0079794D"/>
    <w:rsid w:val="007C7C3D"/>
    <w:rsid w:val="00800ACD"/>
    <w:rsid w:val="00810989"/>
    <w:rsid w:val="0082676D"/>
    <w:rsid w:val="00847E1C"/>
    <w:rsid w:val="008808DA"/>
    <w:rsid w:val="008A5C50"/>
    <w:rsid w:val="008A7A3D"/>
    <w:rsid w:val="008B2A50"/>
    <w:rsid w:val="008D3AE3"/>
    <w:rsid w:val="009549F9"/>
    <w:rsid w:val="00961659"/>
    <w:rsid w:val="00992808"/>
    <w:rsid w:val="009A3E11"/>
    <w:rsid w:val="009B1F17"/>
    <w:rsid w:val="009C5FC9"/>
    <w:rsid w:val="009D0225"/>
    <w:rsid w:val="009D73AF"/>
    <w:rsid w:val="009E129E"/>
    <w:rsid w:val="009E78AD"/>
    <w:rsid w:val="00A06C63"/>
    <w:rsid w:val="00A73A5B"/>
    <w:rsid w:val="00A7403A"/>
    <w:rsid w:val="00A917D7"/>
    <w:rsid w:val="00AB3D22"/>
    <w:rsid w:val="00AB4106"/>
    <w:rsid w:val="00AC3600"/>
    <w:rsid w:val="00AD118B"/>
    <w:rsid w:val="00AF62C8"/>
    <w:rsid w:val="00B1174A"/>
    <w:rsid w:val="00B350F8"/>
    <w:rsid w:val="00B37672"/>
    <w:rsid w:val="00B730CD"/>
    <w:rsid w:val="00B764C6"/>
    <w:rsid w:val="00BB0B96"/>
    <w:rsid w:val="00BC2721"/>
    <w:rsid w:val="00BE24D0"/>
    <w:rsid w:val="00C17C06"/>
    <w:rsid w:val="00C21D60"/>
    <w:rsid w:val="00C5354F"/>
    <w:rsid w:val="00CA1B5D"/>
    <w:rsid w:val="00CB220D"/>
    <w:rsid w:val="00CF1224"/>
    <w:rsid w:val="00D135C1"/>
    <w:rsid w:val="00D210FD"/>
    <w:rsid w:val="00D245A7"/>
    <w:rsid w:val="00D36E96"/>
    <w:rsid w:val="00D67509"/>
    <w:rsid w:val="00D70910"/>
    <w:rsid w:val="00D92A8E"/>
    <w:rsid w:val="00DD0675"/>
    <w:rsid w:val="00DD3100"/>
    <w:rsid w:val="00DE688B"/>
    <w:rsid w:val="00E15193"/>
    <w:rsid w:val="00E33952"/>
    <w:rsid w:val="00E403A5"/>
    <w:rsid w:val="00E53926"/>
    <w:rsid w:val="00EA08BB"/>
    <w:rsid w:val="00EA5CC9"/>
    <w:rsid w:val="00EA7B81"/>
    <w:rsid w:val="00ED1496"/>
    <w:rsid w:val="00ED2081"/>
    <w:rsid w:val="00EE5E35"/>
    <w:rsid w:val="00F076D7"/>
    <w:rsid w:val="00F42F18"/>
    <w:rsid w:val="00F91B6E"/>
    <w:rsid w:val="00FD1995"/>
    <w:rsid w:val="00FE71C9"/>
    <w:rsid w:val="00FF78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0E7"/>
    <w:pPr>
      <w:tabs>
        <w:tab w:val="center" w:pos="4513"/>
        <w:tab w:val="right" w:pos="9026"/>
      </w:tabs>
    </w:pPr>
  </w:style>
  <w:style w:type="character" w:customStyle="1" w:styleId="HeaderChar">
    <w:name w:val="Header Char"/>
    <w:basedOn w:val="DefaultParagraphFont"/>
    <w:link w:val="Header"/>
    <w:uiPriority w:val="99"/>
    <w:rsid w:val="006570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570E7"/>
    <w:pPr>
      <w:tabs>
        <w:tab w:val="center" w:pos="4513"/>
        <w:tab w:val="right" w:pos="9026"/>
      </w:tabs>
    </w:pPr>
  </w:style>
  <w:style w:type="character" w:customStyle="1" w:styleId="FooterChar">
    <w:name w:val="Footer Char"/>
    <w:basedOn w:val="DefaultParagraphFont"/>
    <w:link w:val="Footer"/>
    <w:uiPriority w:val="99"/>
    <w:rsid w:val="006570E7"/>
    <w:rPr>
      <w:rFonts w:ascii="Times New Roman" w:eastAsia="Times New Roman" w:hAnsi="Times New Roman" w:cs="Times New Roman"/>
      <w:sz w:val="24"/>
      <w:szCs w:val="24"/>
      <w:lang w:val="en-US"/>
    </w:rPr>
  </w:style>
  <w:style w:type="character" w:styleId="Hyperlink">
    <w:name w:val="Hyperlink"/>
    <w:basedOn w:val="DefaultParagraphFont"/>
    <w:uiPriority w:val="99"/>
    <w:rsid w:val="006570E7"/>
    <w:rPr>
      <w:color w:val="0000FF"/>
      <w:u w:val="single"/>
    </w:rPr>
  </w:style>
  <w:style w:type="paragraph" w:styleId="NoSpacing">
    <w:name w:val="No Spacing"/>
    <w:uiPriority w:val="1"/>
    <w:qFormat/>
    <w:rsid w:val="00AB4106"/>
    <w:pPr>
      <w:spacing w:after="0" w:line="240" w:lineRule="auto"/>
    </w:pPr>
    <w:rPr>
      <w:rFonts w:ascii="Calibri" w:eastAsia="Calibri" w:hAnsi="Calibri" w:cs="Times New Roman"/>
    </w:rPr>
  </w:style>
  <w:style w:type="paragraph" w:styleId="ListParagraph">
    <w:name w:val="List Paragraph"/>
    <w:basedOn w:val="Normal"/>
    <w:uiPriority w:val="34"/>
    <w:qFormat/>
    <w:rsid w:val="00FD1995"/>
    <w:pPr>
      <w:ind w:left="720"/>
      <w:contextualSpacing/>
    </w:pPr>
  </w:style>
  <w:style w:type="character" w:styleId="CommentReference">
    <w:name w:val="annotation reference"/>
    <w:basedOn w:val="DefaultParagraphFont"/>
    <w:uiPriority w:val="99"/>
    <w:semiHidden/>
    <w:unhideWhenUsed/>
    <w:rsid w:val="000F3652"/>
    <w:rPr>
      <w:sz w:val="16"/>
      <w:szCs w:val="16"/>
    </w:rPr>
  </w:style>
  <w:style w:type="paragraph" w:styleId="CommentText">
    <w:name w:val="annotation text"/>
    <w:basedOn w:val="Normal"/>
    <w:link w:val="CommentTextChar"/>
    <w:uiPriority w:val="99"/>
    <w:semiHidden/>
    <w:unhideWhenUsed/>
    <w:rsid w:val="000F3652"/>
    <w:rPr>
      <w:sz w:val="20"/>
      <w:szCs w:val="20"/>
    </w:rPr>
  </w:style>
  <w:style w:type="character" w:customStyle="1" w:styleId="CommentTextChar">
    <w:name w:val="Comment Text Char"/>
    <w:basedOn w:val="DefaultParagraphFont"/>
    <w:link w:val="CommentText"/>
    <w:uiPriority w:val="99"/>
    <w:semiHidden/>
    <w:rsid w:val="000F365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3652"/>
    <w:rPr>
      <w:b/>
      <w:bCs/>
    </w:rPr>
  </w:style>
  <w:style w:type="character" w:customStyle="1" w:styleId="CommentSubjectChar">
    <w:name w:val="Comment Subject Char"/>
    <w:basedOn w:val="CommentTextChar"/>
    <w:link w:val="CommentSubject"/>
    <w:uiPriority w:val="99"/>
    <w:semiHidden/>
    <w:rsid w:val="000F365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F3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52"/>
    <w:rPr>
      <w:rFonts w:ascii="Segoe UI" w:eastAsia="Times New Roman" w:hAnsi="Segoe UI" w:cs="Segoe UI"/>
      <w:sz w:val="18"/>
      <w:szCs w:val="18"/>
      <w:lang w:val="en-US"/>
    </w:rPr>
  </w:style>
  <w:style w:type="paragraph" w:customStyle="1" w:styleId="EndNoteBibliographyTitle">
    <w:name w:val="EndNote Bibliography Title"/>
    <w:basedOn w:val="Normal"/>
    <w:link w:val="EndNoteBibliographyTitleChar"/>
    <w:rsid w:val="004960CA"/>
    <w:pPr>
      <w:jc w:val="center"/>
    </w:pPr>
    <w:rPr>
      <w:noProof/>
    </w:rPr>
  </w:style>
  <w:style w:type="character" w:customStyle="1" w:styleId="EndNoteBibliographyTitleChar">
    <w:name w:val="EndNote Bibliography Title Char"/>
    <w:basedOn w:val="DefaultParagraphFont"/>
    <w:link w:val="EndNoteBibliographyTitle"/>
    <w:rsid w:val="004960C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960CA"/>
    <w:rPr>
      <w:noProof/>
    </w:rPr>
  </w:style>
  <w:style w:type="character" w:customStyle="1" w:styleId="EndNoteBibliographyChar">
    <w:name w:val="EndNote Bibliography Char"/>
    <w:basedOn w:val="DefaultParagraphFont"/>
    <w:link w:val="EndNoteBibliography"/>
    <w:rsid w:val="004960CA"/>
    <w:rPr>
      <w:rFonts w:ascii="Times New Roman" w:eastAsia="Times New Roman" w:hAnsi="Times New Roman" w:cs="Times New Roman"/>
      <w:noProof/>
      <w:sz w:val="24"/>
      <w:szCs w:val="24"/>
      <w:lang w:val="en-US"/>
    </w:rPr>
  </w:style>
  <w:style w:type="table" w:styleId="TableGrid">
    <w:name w:val="Table Grid"/>
    <w:basedOn w:val="TableNormal"/>
    <w:uiPriority w:val="59"/>
    <w:rsid w:val="000B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70910"/>
  </w:style>
  <w:style w:type="paragraph" w:styleId="PlainText">
    <w:name w:val="Plain Text"/>
    <w:basedOn w:val="Normal"/>
    <w:link w:val="PlainTextChar"/>
    <w:uiPriority w:val="99"/>
    <w:semiHidden/>
    <w:unhideWhenUsed/>
    <w:rsid w:val="001D7B6D"/>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1D7B6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0E7"/>
    <w:pPr>
      <w:tabs>
        <w:tab w:val="center" w:pos="4513"/>
        <w:tab w:val="right" w:pos="9026"/>
      </w:tabs>
    </w:pPr>
  </w:style>
  <w:style w:type="character" w:customStyle="1" w:styleId="HeaderChar">
    <w:name w:val="Header Char"/>
    <w:basedOn w:val="DefaultParagraphFont"/>
    <w:link w:val="Header"/>
    <w:uiPriority w:val="99"/>
    <w:rsid w:val="006570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570E7"/>
    <w:pPr>
      <w:tabs>
        <w:tab w:val="center" w:pos="4513"/>
        <w:tab w:val="right" w:pos="9026"/>
      </w:tabs>
    </w:pPr>
  </w:style>
  <w:style w:type="character" w:customStyle="1" w:styleId="FooterChar">
    <w:name w:val="Footer Char"/>
    <w:basedOn w:val="DefaultParagraphFont"/>
    <w:link w:val="Footer"/>
    <w:uiPriority w:val="99"/>
    <w:rsid w:val="006570E7"/>
    <w:rPr>
      <w:rFonts w:ascii="Times New Roman" w:eastAsia="Times New Roman" w:hAnsi="Times New Roman" w:cs="Times New Roman"/>
      <w:sz w:val="24"/>
      <w:szCs w:val="24"/>
      <w:lang w:val="en-US"/>
    </w:rPr>
  </w:style>
  <w:style w:type="character" w:styleId="Hyperlink">
    <w:name w:val="Hyperlink"/>
    <w:basedOn w:val="DefaultParagraphFont"/>
    <w:uiPriority w:val="99"/>
    <w:rsid w:val="006570E7"/>
    <w:rPr>
      <w:color w:val="0000FF"/>
      <w:u w:val="single"/>
    </w:rPr>
  </w:style>
  <w:style w:type="paragraph" w:styleId="NoSpacing">
    <w:name w:val="No Spacing"/>
    <w:uiPriority w:val="1"/>
    <w:qFormat/>
    <w:rsid w:val="00AB4106"/>
    <w:pPr>
      <w:spacing w:after="0" w:line="240" w:lineRule="auto"/>
    </w:pPr>
    <w:rPr>
      <w:rFonts w:ascii="Calibri" w:eastAsia="Calibri" w:hAnsi="Calibri" w:cs="Times New Roman"/>
    </w:rPr>
  </w:style>
  <w:style w:type="paragraph" w:styleId="ListParagraph">
    <w:name w:val="List Paragraph"/>
    <w:basedOn w:val="Normal"/>
    <w:uiPriority w:val="34"/>
    <w:qFormat/>
    <w:rsid w:val="00FD1995"/>
    <w:pPr>
      <w:ind w:left="720"/>
      <w:contextualSpacing/>
    </w:pPr>
  </w:style>
  <w:style w:type="character" w:styleId="CommentReference">
    <w:name w:val="annotation reference"/>
    <w:basedOn w:val="DefaultParagraphFont"/>
    <w:uiPriority w:val="99"/>
    <w:semiHidden/>
    <w:unhideWhenUsed/>
    <w:rsid w:val="000F3652"/>
    <w:rPr>
      <w:sz w:val="16"/>
      <w:szCs w:val="16"/>
    </w:rPr>
  </w:style>
  <w:style w:type="paragraph" w:styleId="CommentText">
    <w:name w:val="annotation text"/>
    <w:basedOn w:val="Normal"/>
    <w:link w:val="CommentTextChar"/>
    <w:uiPriority w:val="99"/>
    <w:semiHidden/>
    <w:unhideWhenUsed/>
    <w:rsid w:val="000F3652"/>
    <w:rPr>
      <w:sz w:val="20"/>
      <w:szCs w:val="20"/>
    </w:rPr>
  </w:style>
  <w:style w:type="character" w:customStyle="1" w:styleId="CommentTextChar">
    <w:name w:val="Comment Text Char"/>
    <w:basedOn w:val="DefaultParagraphFont"/>
    <w:link w:val="CommentText"/>
    <w:uiPriority w:val="99"/>
    <w:semiHidden/>
    <w:rsid w:val="000F365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3652"/>
    <w:rPr>
      <w:b/>
      <w:bCs/>
    </w:rPr>
  </w:style>
  <w:style w:type="character" w:customStyle="1" w:styleId="CommentSubjectChar">
    <w:name w:val="Comment Subject Char"/>
    <w:basedOn w:val="CommentTextChar"/>
    <w:link w:val="CommentSubject"/>
    <w:uiPriority w:val="99"/>
    <w:semiHidden/>
    <w:rsid w:val="000F365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F3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52"/>
    <w:rPr>
      <w:rFonts w:ascii="Segoe UI" w:eastAsia="Times New Roman" w:hAnsi="Segoe UI" w:cs="Segoe UI"/>
      <w:sz w:val="18"/>
      <w:szCs w:val="18"/>
      <w:lang w:val="en-US"/>
    </w:rPr>
  </w:style>
  <w:style w:type="paragraph" w:customStyle="1" w:styleId="EndNoteBibliographyTitle">
    <w:name w:val="EndNote Bibliography Title"/>
    <w:basedOn w:val="Normal"/>
    <w:link w:val="EndNoteBibliographyTitleChar"/>
    <w:rsid w:val="004960CA"/>
    <w:pPr>
      <w:jc w:val="center"/>
    </w:pPr>
    <w:rPr>
      <w:noProof/>
    </w:rPr>
  </w:style>
  <w:style w:type="character" w:customStyle="1" w:styleId="EndNoteBibliographyTitleChar">
    <w:name w:val="EndNote Bibliography Title Char"/>
    <w:basedOn w:val="DefaultParagraphFont"/>
    <w:link w:val="EndNoteBibliographyTitle"/>
    <w:rsid w:val="004960C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960CA"/>
    <w:rPr>
      <w:noProof/>
    </w:rPr>
  </w:style>
  <w:style w:type="character" w:customStyle="1" w:styleId="EndNoteBibliographyChar">
    <w:name w:val="EndNote Bibliography Char"/>
    <w:basedOn w:val="DefaultParagraphFont"/>
    <w:link w:val="EndNoteBibliography"/>
    <w:rsid w:val="004960CA"/>
    <w:rPr>
      <w:rFonts w:ascii="Times New Roman" w:eastAsia="Times New Roman" w:hAnsi="Times New Roman" w:cs="Times New Roman"/>
      <w:noProof/>
      <w:sz w:val="24"/>
      <w:szCs w:val="24"/>
      <w:lang w:val="en-US"/>
    </w:rPr>
  </w:style>
  <w:style w:type="table" w:styleId="TableGrid">
    <w:name w:val="Table Grid"/>
    <w:basedOn w:val="TableNormal"/>
    <w:uiPriority w:val="59"/>
    <w:rsid w:val="000B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70910"/>
  </w:style>
  <w:style w:type="paragraph" w:styleId="PlainText">
    <w:name w:val="Plain Text"/>
    <w:basedOn w:val="Normal"/>
    <w:link w:val="PlainTextChar"/>
    <w:uiPriority w:val="99"/>
    <w:semiHidden/>
    <w:unhideWhenUsed/>
    <w:rsid w:val="001D7B6D"/>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1D7B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wef@liverpool.ac.uk"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8C4F-F187-4FF9-8070-2096AD9A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rowe</dc:creator>
  <cp:lastModifiedBy>fiona rowe</cp:lastModifiedBy>
  <cp:revision>2</cp:revision>
  <cp:lastPrinted>2019-02-26T09:01:00Z</cp:lastPrinted>
  <dcterms:created xsi:type="dcterms:W3CDTF">2019-08-01T22:05:00Z</dcterms:created>
  <dcterms:modified xsi:type="dcterms:W3CDTF">2019-08-01T22:05:00Z</dcterms:modified>
</cp:coreProperties>
</file>