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11" w:rsidRPr="008D5F55" w:rsidRDefault="00995AB3" w:rsidP="00D41DAB">
      <w:pPr>
        <w:pStyle w:val="Title"/>
        <w:spacing w:after="0"/>
        <w:jc w:val="both"/>
        <w:rPr>
          <w:rFonts w:ascii="Arial" w:hAnsi="Arial" w:cs="Arial"/>
          <w:b/>
          <w:color w:val="000000"/>
          <w:sz w:val="38"/>
          <w:szCs w:val="38"/>
        </w:rPr>
      </w:pPr>
      <w:r w:rsidRPr="008D5F55">
        <w:rPr>
          <w:rFonts w:ascii="Arial" w:hAnsi="Arial" w:cs="Arial"/>
          <w:b/>
          <w:color w:val="000000"/>
          <w:sz w:val="38"/>
          <w:szCs w:val="38"/>
        </w:rPr>
        <w:t>Modernising the Military</w:t>
      </w:r>
      <w:r w:rsidR="00221825" w:rsidRPr="008D5F55">
        <w:rPr>
          <w:rFonts w:ascii="Arial" w:hAnsi="Arial" w:cs="Arial"/>
          <w:b/>
          <w:color w:val="000000"/>
          <w:sz w:val="38"/>
          <w:szCs w:val="38"/>
        </w:rPr>
        <w:t xml:space="preserve">: </w:t>
      </w:r>
      <w:r w:rsidR="008D5F55" w:rsidRPr="008D5F55">
        <w:rPr>
          <w:rFonts w:ascii="Arial" w:hAnsi="Arial" w:cs="Arial"/>
          <w:b/>
          <w:color w:val="000000"/>
          <w:sz w:val="38"/>
          <w:szCs w:val="38"/>
        </w:rPr>
        <w:t>P</w:t>
      </w:r>
      <w:r w:rsidR="002F5029" w:rsidRPr="008D5F55">
        <w:rPr>
          <w:rFonts w:ascii="Arial" w:hAnsi="Arial" w:cs="Arial"/>
          <w:b/>
          <w:color w:val="000000"/>
          <w:sz w:val="38"/>
          <w:szCs w:val="38"/>
        </w:rPr>
        <w:t>romoti</w:t>
      </w:r>
      <w:r w:rsidR="008D5F55" w:rsidRPr="008D5F55">
        <w:rPr>
          <w:rFonts w:ascii="Arial" w:hAnsi="Arial" w:cs="Arial"/>
          <w:b/>
          <w:color w:val="000000"/>
          <w:sz w:val="38"/>
          <w:szCs w:val="38"/>
        </w:rPr>
        <w:t xml:space="preserve">ng </w:t>
      </w:r>
      <w:r w:rsidR="002F5029" w:rsidRPr="008D5F55">
        <w:rPr>
          <w:rFonts w:ascii="Arial" w:hAnsi="Arial" w:cs="Arial"/>
          <w:b/>
          <w:color w:val="000000"/>
          <w:sz w:val="38"/>
          <w:szCs w:val="38"/>
        </w:rPr>
        <w:t xml:space="preserve">a </w:t>
      </w:r>
      <w:r w:rsidR="00B37C80">
        <w:rPr>
          <w:rFonts w:ascii="Arial" w:hAnsi="Arial" w:cs="Arial"/>
          <w:b/>
          <w:color w:val="000000"/>
          <w:sz w:val="38"/>
          <w:szCs w:val="38"/>
        </w:rPr>
        <w:t>N</w:t>
      </w:r>
      <w:r w:rsidR="002F5029" w:rsidRPr="008D5F55">
        <w:rPr>
          <w:rFonts w:ascii="Arial" w:hAnsi="Arial" w:cs="Arial"/>
          <w:b/>
          <w:color w:val="000000"/>
          <w:sz w:val="38"/>
          <w:szCs w:val="38"/>
        </w:rPr>
        <w:t xml:space="preserve">ew ‘Brand Image’ of </w:t>
      </w:r>
      <w:r w:rsidR="003C2F64" w:rsidRPr="008D5F55">
        <w:rPr>
          <w:rFonts w:ascii="Arial" w:hAnsi="Arial" w:cs="Arial"/>
          <w:b/>
          <w:color w:val="000000"/>
          <w:sz w:val="38"/>
          <w:szCs w:val="38"/>
        </w:rPr>
        <w:t xml:space="preserve">the </w:t>
      </w:r>
      <w:r w:rsidR="00B37C80">
        <w:rPr>
          <w:rFonts w:ascii="Arial" w:hAnsi="Arial" w:cs="Arial"/>
          <w:b/>
          <w:color w:val="000000"/>
          <w:sz w:val="38"/>
          <w:szCs w:val="38"/>
        </w:rPr>
        <w:t xml:space="preserve">British </w:t>
      </w:r>
      <w:r w:rsidR="008D5F55" w:rsidRPr="008D5F55">
        <w:rPr>
          <w:rFonts w:ascii="Arial" w:hAnsi="Arial" w:cs="Arial"/>
          <w:b/>
          <w:color w:val="000000"/>
          <w:sz w:val="38"/>
          <w:szCs w:val="38"/>
        </w:rPr>
        <w:t xml:space="preserve">Army, Navy and Air Force in </w:t>
      </w:r>
      <w:r w:rsidR="003C2F64" w:rsidRPr="008D5F55">
        <w:rPr>
          <w:rFonts w:ascii="Arial" w:hAnsi="Arial" w:cs="Arial"/>
          <w:b/>
          <w:color w:val="000000"/>
          <w:sz w:val="38"/>
          <w:szCs w:val="38"/>
        </w:rPr>
        <w:t xml:space="preserve">the </w:t>
      </w:r>
      <w:r w:rsidR="0021509D" w:rsidRPr="008D5F55">
        <w:rPr>
          <w:rFonts w:ascii="Arial" w:hAnsi="Arial" w:cs="Arial"/>
          <w:b/>
          <w:color w:val="000000"/>
          <w:sz w:val="38"/>
          <w:szCs w:val="38"/>
        </w:rPr>
        <w:t>P</w:t>
      </w:r>
      <w:r w:rsidR="004F0BD2" w:rsidRPr="008D5F55">
        <w:rPr>
          <w:rFonts w:ascii="Arial" w:hAnsi="Arial" w:cs="Arial"/>
          <w:b/>
          <w:color w:val="000000"/>
          <w:sz w:val="38"/>
          <w:szCs w:val="38"/>
        </w:rPr>
        <w:t xml:space="preserve">ost-National Service </w:t>
      </w:r>
      <w:r w:rsidR="00A224F5" w:rsidRPr="008D5F55">
        <w:rPr>
          <w:rFonts w:ascii="Arial" w:hAnsi="Arial" w:cs="Arial"/>
          <w:b/>
          <w:color w:val="000000"/>
          <w:sz w:val="38"/>
          <w:szCs w:val="38"/>
        </w:rPr>
        <w:t>Era</w:t>
      </w:r>
      <w:r w:rsidR="004F0BD2" w:rsidRPr="008D5F55">
        <w:rPr>
          <w:rFonts w:ascii="Arial" w:hAnsi="Arial" w:cs="Arial"/>
          <w:b/>
          <w:color w:val="000000"/>
          <w:sz w:val="38"/>
          <w:szCs w:val="38"/>
        </w:rPr>
        <w:t>, 1957-63</w:t>
      </w:r>
    </w:p>
    <w:p w:rsidR="004D37B9" w:rsidRDefault="000F509D" w:rsidP="00192B8C">
      <w:pPr>
        <w:spacing w:before="240" w:after="0"/>
        <w:ind w:left="720"/>
        <w:jc w:val="both"/>
        <w:rPr>
          <w:rFonts w:ascii="Arial" w:hAnsi="Arial" w:cs="Arial"/>
          <w:sz w:val="24"/>
          <w:szCs w:val="24"/>
        </w:rPr>
      </w:pPr>
      <w:r>
        <w:rPr>
          <w:rFonts w:ascii="Arial" w:hAnsi="Arial" w:cs="Arial"/>
          <w:sz w:val="24"/>
          <w:szCs w:val="24"/>
        </w:rPr>
        <w:t>T</w:t>
      </w:r>
      <w:r w:rsidR="00536494" w:rsidRPr="004F0BD2">
        <w:rPr>
          <w:rFonts w:ascii="Arial" w:hAnsi="Arial" w:cs="Arial"/>
          <w:sz w:val="24"/>
          <w:szCs w:val="24"/>
        </w:rPr>
        <w:t xml:space="preserve">he </w:t>
      </w:r>
      <w:r w:rsidR="00536494">
        <w:rPr>
          <w:rFonts w:ascii="Arial" w:hAnsi="Arial" w:cs="Arial"/>
          <w:sz w:val="24"/>
          <w:szCs w:val="24"/>
        </w:rPr>
        <w:t xml:space="preserve">1957 Defence White Paper is widely regarded as a milestone in British military </w:t>
      </w:r>
      <w:r w:rsidR="00E54F75">
        <w:rPr>
          <w:rFonts w:ascii="Arial" w:hAnsi="Arial" w:cs="Arial"/>
          <w:sz w:val="24"/>
          <w:szCs w:val="24"/>
        </w:rPr>
        <w:t>history</w:t>
      </w:r>
      <w:r w:rsidR="00192B8C">
        <w:rPr>
          <w:rFonts w:ascii="Arial" w:hAnsi="Arial" w:cs="Arial"/>
          <w:sz w:val="24"/>
          <w:szCs w:val="24"/>
        </w:rPr>
        <w:t xml:space="preserve">, not least because it heralded </w:t>
      </w:r>
      <w:r w:rsidR="00E54F75">
        <w:rPr>
          <w:rFonts w:ascii="Arial" w:hAnsi="Arial" w:cs="Arial"/>
          <w:sz w:val="24"/>
          <w:szCs w:val="24"/>
        </w:rPr>
        <w:t>the</w:t>
      </w:r>
      <w:r w:rsidR="001B3200">
        <w:rPr>
          <w:rFonts w:ascii="Arial" w:hAnsi="Arial" w:cs="Arial"/>
          <w:sz w:val="24"/>
          <w:szCs w:val="24"/>
        </w:rPr>
        <w:t xml:space="preserve"> end </w:t>
      </w:r>
      <w:r w:rsidR="00E54F75">
        <w:rPr>
          <w:rFonts w:ascii="Arial" w:hAnsi="Arial" w:cs="Arial"/>
          <w:sz w:val="24"/>
          <w:szCs w:val="24"/>
        </w:rPr>
        <w:t>of</w:t>
      </w:r>
      <w:r w:rsidR="001B3200">
        <w:rPr>
          <w:rFonts w:ascii="Arial" w:hAnsi="Arial" w:cs="Arial"/>
          <w:sz w:val="24"/>
          <w:szCs w:val="24"/>
        </w:rPr>
        <w:t xml:space="preserve"> </w:t>
      </w:r>
      <w:r w:rsidR="00E60EDA">
        <w:rPr>
          <w:rFonts w:ascii="Arial" w:hAnsi="Arial" w:cs="Arial"/>
          <w:sz w:val="24"/>
          <w:szCs w:val="24"/>
        </w:rPr>
        <w:t>post-war conscription</w:t>
      </w:r>
      <w:r w:rsidR="00043D3E">
        <w:rPr>
          <w:rFonts w:ascii="Arial" w:hAnsi="Arial" w:cs="Arial"/>
          <w:sz w:val="24"/>
          <w:szCs w:val="24"/>
        </w:rPr>
        <w:t xml:space="preserve"> or National Service</w:t>
      </w:r>
      <w:r w:rsidR="0074521F">
        <w:rPr>
          <w:rFonts w:ascii="Arial" w:hAnsi="Arial" w:cs="Arial"/>
          <w:sz w:val="24"/>
          <w:szCs w:val="24"/>
        </w:rPr>
        <w:t>. The impact of th</w:t>
      </w:r>
      <w:r w:rsidR="002F5029">
        <w:rPr>
          <w:rFonts w:ascii="Arial" w:hAnsi="Arial" w:cs="Arial"/>
          <w:sz w:val="24"/>
          <w:szCs w:val="24"/>
        </w:rPr>
        <w:t>e</w:t>
      </w:r>
      <w:r w:rsidR="00C12735">
        <w:rPr>
          <w:rFonts w:ascii="Arial" w:hAnsi="Arial" w:cs="Arial"/>
          <w:sz w:val="24"/>
          <w:szCs w:val="24"/>
        </w:rPr>
        <w:t xml:space="preserve"> </w:t>
      </w:r>
      <w:r w:rsidR="00D41DAB">
        <w:rPr>
          <w:rFonts w:ascii="Arial" w:hAnsi="Arial" w:cs="Arial"/>
          <w:sz w:val="24"/>
          <w:szCs w:val="24"/>
        </w:rPr>
        <w:t>p</w:t>
      </w:r>
      <w:r w:rsidR="00C12735">
        <w:rPr>
          <w:rFonts w:ascii="Arial" w:hAnsi="Arial" w:cs="Arial"/>
          <w:sz w:val="24"/>
          <w:szCs w:val="24"/>
        </w:rPr>
        <w:t>aper</w:t>
      </w:r>
      <w:r w:rsidR="00062FDA">
        <w:rPr>
          <w:rFonts w:ascii="Arial" w:hAnsi="Arial" w:cs="Arial"/>
          <w:sz w:val="24"/>
          <w:szCs w:val="24"/>
        </w:rPr>
        <w:t xml:space="preserve"> on the higher</w:t>
      </w:r>
      <w:r w:rsidR="00536494">
        <w:rPr>
          <w:rFonts w:ascii="Arial" w:hAnsi="Arial" w:cs="Arial"/>
          <w:sz w:val="24"/>
          <w:szCs w:val="24"/>
        </w:rPr>
        <w:t xml:space="preserve"> aspects of Britain’s defence policy</w:t>
      </w:r>
      <w:r w:rsidR="00C12735">
        <w:rPr>
          <w:rFonts w:ascii="Arial" w:hAnsi="Arial" w:cs="Arial"/>
          <w:sz w:val="24"/>
          <w:szCs w:val="24"/>
        </w:rPr>
        <w:t>,</w:t>
      </w:r>
      <w:r w:rsidR="00536494">
        <w:rPr>
          <w:rFonts w:ascii="Arial" w:hAnsi="Arial" w:cs="Arial"/>
          <w:sz w:val="24"/>
          <w:szCs w:val="24"/>
        </w:rPr>
        <w:t xml:space="preserve"> and </w:t>
      </w:r>
      <w:r w:rsidR="00C12735">
        <w:rPr>
          <w:rFonts w:ascii="Arial" w:hAnsi="Arial" w:cs="Arial"/>
          <w:sz w:val="24"/>
          <w:szCs w:val="24"/>
        </w:rPr>
        <w:t xml:space="preserve">on </w:t>
      </w:r>
      <w:r w:rsidR="0074521F">
        <w:rPr>
          <w:rFonts w:ascii="Arial" w:hAnsi="Arial" w:cs="Arial"/>
          <w:sz w:val="24"/>
          <w:szCs w:val="24"/>
        </w:rPr>
        <w:t>the natio</w:t>
      </w:r>
      <w:r w:rsidR="00536494">
        <w:rPr>
          <w:rFonts w:ascii="Arial" w:hAnsi="Arial" w:cs="Arial"/>
          <w:sz w:val="24"/>
          <w:szCs w:val="24"/>
        </w:rPr>
        <w:t>n’s place in Europe and the wider world</w:t>
      </w:r>
      <w:r w:rsidR="00C12735">
        <w:rPr>
          <w:rFonts w:ascii="Arial" w:hAnsi="Arial" w:cs="Arial"/>
          <w:sz w:val="24"/>
          <w:szCs w:val="24"/>
        </w:rPr>
        <w:t>,</w:t>
      </w:r>
      <w:r w:rsidR="00536494">
        <w:rPr>
          <w:rFonts w:ascii="Arial" w:hAnsi="Arial" w:cs="Arial"/>
          <w:sz w:val="24"/>
          <w:szCs w:val="24"/>
        </w:rPr>
        <w:t xml:space="preserve"> has been well documented. </w:t>
      </w:r>
      <w:r w:rsidR="009B7F68">
        <w:rPr>
          <w:rFonts w:ascii="Arial" w:hAnsi="Arial" w:cs="Arial"/>
          <w:sz w:val="24"/>
          <w:szCs w:val="24"/>
        </w:rPr>
        <w:t>Yet,</w:t>
      </w:r>
      <w:r w:rsidR="00B83405">
        <w:rPr>
          <w:rFonts w:ascii="Arial" w:hAnsi="Arial" w:cs="Arial"/>
          <w:sz w:val="24"/>
          <w:szCs w:val="24"/>
        </w:rPr>
        <w:t xml:space="preserve"> </w:t>
      </w:r>
      <w:r w:rsidR="00535397">
        <w:rPr>
          <w:rFonts w:ascii="Arial" w:hAnsi="Arial" w:cs="Arial"/>
          <w:sz w:val="24"/>
          <w:szCs w:val="24"/>
        </w:rPr>
        <w:t>little</w:t>
      </w:r>
      <w:r>
        <w:rPr>
          <w:rFonts w:ascii="Arial" w:hAnsi="Arial" w:cs="Arial"/>
          <w:sz w:val="24"/>
          <w:szCs w:val="24"/>
        </w:rPr>
        <w:t xml:space="preserve"> is known about how the armed forces responded to the </w:t>
      </w:r>
      <w:r w:rsidR="00C12735">
        <w:rPr>
          <w:rFonts w:ascii="Arial" w:hAnsi="Arial" w:cs="Arial"/>
          <w:sz w:val="24"/>
          <w:szCs w:val="24"/>
        </w:rPr>
        <w:t>reforms</w:t>
      </w:r>
      <w:r>
        <w:rPr>
          <w:rFonts w:ascii="Arial" w:hAnsi="Arial" w:cs="Arial"/>
          <w:sz w:val="24"/>
          <w:szCs w:val="24"/>
        </w:rPr>
        <w:t xml:space="preserve"> with </w:t>
      </w:r>
      <w:r w:rsidR="001B3200">
        <w:rPr>
          <w:rFonts w:ascii="Arial" w:hAnsi="Arial" w:cs="Arial"/>
          <w:sz w:val="24"/>
          <w:szCs w:val="24"/>
        </w:rPr>
        <w:t>a</w:t>
      </w:r>
      <w:r w:rsidR="00B83405">
        <w:rPr>
          <w:rFonts w:ascii="Arial" w:hAnsi="Arial" w:cs="Arial"/>
          <w:sz w:val="24"/>
          <w:szCs w:val="24"/>
        </w:rPr>
        <w:t xml:space="preserve"> series of </w:t>
      </w:r>
      <w:r w:rsidR="00F373B1">
        <w:rPr>
          <w:rFonts w:ascii="Arial" w:hAnsi="Arial" w:cs="Arial"/>
          <w:sz w:val="24"/>
          <w:szCs w:val="24"/>
        </w:rPr>
        <w:t>large-scale military recruitment campaigns</w:t>
      </w:r>
      <w:r w:rsidR="00EB6008" w:rsidRPr="00EB6008">
        <w:rPr>
          <w:rFonts w:ascii="Arial" w:hAnsi="Arial" w:cs="Arial"/>
          <w:sz w:val="24"/>
          <w:szCs w:val="24"/>
        </w:rPr>
        <w:t xml:space="preserve"> </w:t>
      </w:r>
      <w:r w:rsidR="00EB6008">
        <w:rPr>
          <w:rFonts w:ascii="Arial" w:hAnsi="Arial" w:cs="Arial"/>
          <w:sz w:val="24"/>
          <w:szCs w:val="24"/>
        </w:rPr>
        <w:t xml:space="preserve">to boost their </w:t>
      </w:r>
      <w:r w:rsidR="00470EE5">
        <w:rPr>
          <w:rFonts w:ascii="Arial" w:hAnsi="Arial" w:cs="Arial"/>
          <w:sz w:val="24"/>
          <w:szCs w:val="24"/>
        </w:rPr>
        <w:t xml:space="preserve">annual </w:t>
      </w:r>
      <w:r w:rsidR="00EB6008">
        <w:rPr>
          <w:rFonts w:ascii="Arial" w:hAnsi="Arial" w:cs="Arial"/>
          <w:sz w:val="24"/>
          <w:szCs w:val="24"/>
        </w:rPr>
        <w:t xml:space="preserve">intake of volunteers. The </w:t>
      </w:r>
      <w:r w:rsidR="00B37C80">
        <w:rPr>
          <w:rFonts w:ascii="Arial" w:hAnsi="Arial" w:cs="Arial"/>
          <w:sz w:val="24"/>
          <w:szCs w:val="24"/>
        </w:rPr>
        <w:t xml:space="preserve">gradual phasing out of </w:t>
      </w:r>
      <w:r w:rsidR="00EB6008">
        <w:rPr>
          <w:rFonts w:ascii="Arial" w:hAnsi="Arial" w:cs="Arial"/>
          <w:sz w:val="24"/>
          <w:szCs w:val="24"/>
        </w:rPr>
        <w:t>conscription placed new pressures on the Army, Navy and Air Force, and t</w:t>
      </w:r>
      <w:r w:rsidR="00D31E98">
        <w:rPr>
          <w:rFonts w:ascii="Arial" w:hAnsi="Arial" w:cs="Arial"/>
          <w:sz w:val="24"/>
          <w:szCs w:val="24"/>
        </w:rPr>
        <w:t>his</w:t>
      </w:r>
      <w:r w:rsidR="000A6D52">
        <w:rPr>
          <w:rFonts w:ascii="Arial" w:hAnsi="Arial" w:cs="Arial"/>
          <w:sz w:val="24"/>
          <w:szCs w:val="24"/>
        </w:rPr>
        <w:t xml:space="preserve"> paper </w:t>
      </w:r>
      <w:r w:rsidR="00EB6008">
        <w:rPr>
          <w:rFonts w:ascii="Arial" w:hAnsi="Arial" w:cs="Arial"/>
          <w:sz w:val="24"/>
          <w:szCs w:val="24"/>
        </w:rPr>
        <w:t xml:space="preserve">will </w:t>
      </w:r>
      <w:r w:rsidR="00D31E98">
        <w:rPr>
          <w:rFonts w:ascii="Arial" w:hAnsi="Arial" w:cs="Arial"/>
          <w:sz w:val="24"/>
          <w:szCs w:val="24"/>
        </w:rPr>
        <w:t>explore</w:t>
      </w:r>
      <w:r w:rsidR="00EB6008">
        <w:rPr>
          <w:rFonts w:ascii="Arial" w:hAnsi="Arial" w:cs="Arial"/>
          <w:sz w:val="24"/>
          <w:szCs w:val="24"/>
        </w:rPr>
        <w:t xml:space="preserve"> how they sought to manage the transition from a partly-conscripted to an all-professional system in 1957-63</w:t>
      </w:r>
      <w:r w:rsidR="00D31E98">
        <w:rPr>
          <w:rFonts w:ascii="Arial" w:hAnsi="Arial" w:cs="Arial"/>
          <w:sz w:val="24"/>
          <w:szCs w:val="24"/>
        </w:rPr>
        <w:t xml:space="preserve">. </w:t>
      </w:r>
      <w:r w:rsidR="00470EE5">
        <w:rPr>
          <w:rFonts w:ascii="Arial" w:hAnsi="Arial" w:cs="Arial"/>
          <w:sz w:val="24"/>
          <w:szCs w:val="24"/>
        </w:rPr>
        <w:t>Exploring a</w:t>
      </w:r>
      <w:r w:rsidR="00B37C80">
        <w:rPr>
          <w:rFonts w:ascii="Arial" w:hAnsi="Arial" w:cs="Arial"/>
          <w:sz w:val="24"/>
          <w:szCs w:val="24"/>
        </w:rPr>
        <w:t xml:space="preserve"> range of promotion</w:t>
      </w:r>
      <w:r w:rsidR="00DC2C5C">
        <w:rPr>
          <w:rFonts w:ascii="Arial" w:hAnsi="Arial" w:cs="Arial"/>
          <w:sz w:val="24"/>
          <w:szCs w:val="24"/>
        </w:rPr>
        <w:t xml:space="preserve"> carried</w:t>
      </w:r>
      <w:r w:rsidR="00470EE5">
        <w:rPr>
          <w:rFonts w:ascii="Arial" w:hAnsi="Arial" w:cs="Arial"/>
          <w:sz w:val="24"/>
          <w:szCs w:val="24"/>
        </w:rPr>
        <w:t xml:space="preserve"> </w:t>
      </w:r>
      <w:r w:rsidR="008D5F55">
        <w:rPr>
          <w:rFonts w:ascii="Arial" w:hAnsi="Arial" w:cs="Arial"/>
          <w:sz w:val="24"/>
          <w:szCs w:val="24"/>
        </w:rPr>
        <w:t>in newspapers, films, newsreels and</w:t>
      </w:r>
      <w:r w:rsidR="00062FDA">
        <w:rPr>
          <w:rFonts w:ascii="Arial" w:hAnsi="Arial" w:cs="Arial"/>
          <w:sz w:val="24"/>
          <w:szCs w:val="24"/>
        </w:rPr>
        <w:t xml:space="preserve"> </w:t>
      </w:r>
      <w:r w:rsidR="008D5F55">
        <w:rPr>
          <w:rFonts w:ascii="Arial" w:hAnsi="Arial" w:cs="Arial"/>
          <w:sz w:val="24"/>
          <w:szCs w:val="24"/>
        </w:rPr>
        <w:t>broadcast media</w:t>
      </w:r>
      <w:r w:rsidR="00062FDA">
        <w:rPr>
          <w:rFonts w:ascii="Arial" w:hAnsi="Arial" w:cs="Arial"/>
          <w:sz w:val="24"/>
          <w:szCs w:val="24"/>
        </w:rPr>
        <w:t xml:space="preserve">, </w:t>
      </w:r>
      <w:r w:rsidR="00D31E98">
        <w:rPr>
          <w:rFonts w:ascii="Arial" w:hAnsi="Arial" w:cs="Arial"/>
          <w:sz w:val="24"/>
          <w:szCs w:val="24"/>
        </w:rPr>
        <w:t xml:space="preserve">it </w:t>
      </w:r>
      <w:r w:rsidR="008D5F55">
        <w:rPr>
          <w:rFonts w:ascii="Arial" w:hAnsi="Arial" w:cs="Arial"/>
          <w:sz w:val="24"/>
          <w:szCs w:val="24"/>
        </w:rPr>
        <w:t>shows how</w:t>
      </w:r>
      <w:r w:rsidR="00062FDA">
        <w:rPr>
          <w:rFonts w:ascii="Arial" w:hAnsi="Arial" w:cs="Arial"/>
          <w:sz w:val="24"/>
          <w:szCs w:val="24"/>
        </w:rPr>
        <w:t xml:space="preserve"> recruiters </w:t>
      </w:r>
      <w:r w:rsidR="0074521F">
        <w:rPr>
          <w:rFonts w:ascii="Arial" w:hAnsi="Arial" w:cs="Arial"/>
          <w:sz w:val="24"/>
          <w:szCs w:val="24"/>
        </w:rPr>
        <w:t>drew on prevailing ideas of modernity</w:t>
      </w:r>
      <w:r w:rsidR="00470EE5">
        <w:rPr>
          <w:rFonts w:ascii="Arial" w:hAnsi="Arial" w:cs="Arial"/>
          <w:sz w:val="24"/>
          <w:szCs w:val="24"/>
        </w:rPr>
        <w:t>, youth</w:t>
      </w:r>
      <w:r w:rsidR="00D31E98">
        <w:rPr>
          <w:rFonts w:ascii="Arial" w:hAnsi="Arial" w:cs="Arial"/>
          <w:sz w:val="24"/>
          <w:szCs w:val="24"/>
        </w:rPr>
        <w:t xml:space="preserve"> and</w:t>
      </w:r>
      <w:r w:rsidR="0074521F">
        <w:rPr>
          <w:rFonts w:ascii="Arial" w:hAnsi="Arial" w:cs="Arial"/>
          <w:sz w:val="24"/>
          <w:szCs w:val="24"/>
        </w:rPr>
        <w:t xml:space="preserve"> affluence </w:t>
      </w:r>
      <w:r w:rsidR="00D31E98">
        <w:rPr>
          <w:rFonts w:ascii="Arial" w:hAnsi="Arial" w:cs="Arial"/>
          <w:sz w:val="24"/>
          <w:szCs w:val="24"/>
        </w:rPr>
        <w:t xml:space="preserve">to </w:t>
      </w:r>
      <w:r w:rsidR="00B37C80">
        <w:rPr>
          <w:rFonts w:ascii="Arial" w:hAnsi="Arial" w:cs="Arial"/>
          <w:sz w:val="24"/>
          <w:szCs w:val="24"/>
        </w:rPr>
        <w:t xml:space="preserve">try to </w:t>
      </w:r>
      <w:r w:rsidR="00C41698">
        <w:rPr>
          <w:rFonts w:ascii="Arial" w:hAnsi="Arial" w:cs="Arial"/>
          <w:sz w:val="24"/>
          <w:szCs w:val="24"/>
        </w:rPr>
        <w:t>entice</w:t>
      </w:r>
      <w:r w:rsidR="00D31E98">
        <w:rPr>
          <w:rFonts w:ascii="Arial" w:hAnsi="Arial" w:cs="Arial"/>
          <w:sz w:val="24"/>
          <w:szCs w:val="24"/>
        </w:rPr>
        <w:t xml:space="preserve"> </w:t>
      </w:r>
      <w:r w:rsidR="008D5F55">
        <w:rPr>
          <w:rFonts w:ascii="Arial" w:hAnsi="Arial" w:cs="Arial"/>
          <w:sz w:val="24"/>
          <w:szCs w:val="24"/>
        </w:rPr>
        <w:t xml:space="preserve">a new generation of men and women to the </w:t>
      </w:r>
      <w:r w:rsidR="00470EE5">
        <w:rPr>
          <w:rFonts w:ascii="Arial" w:hAnsi="Arial" w:cs="Arial"/>
          <w:sz w:val="24"/>
          <w:szCs w:val="24"/>
        </w:rPr>
        <w:t>military</w:t>
      </w:r>
      <w:r w:rsidR="000A6D52">
        <w:rPr>
          <w:rFonts w:ascii="Arial" w:hAnsi="Arial" w:cs="Arial"/>
          <w:sz w:val="24"/>
          <w:szCs w:val="24"/>
        </w:rPr>
        <w:t>.</w:t>
      </w:r>
    </w:p>
    <w:p w:rsidR="008C301F" w:rsidRDefault="008C301F" w:rsidP="008C301F">
      <w:pPr>
        <w:spacing w:before="240" w:after="0"/>
        <w:ind w:left="720"/>
        <w:jc w:val="both"/>
        <w:rPr>
          <w:rFonts w:ascii="Arial" w:hAnsi="Arial" w:cs="Arial"/>
          <w:sz w:val="24"/>
          <w:szCs w:val="24"/>
        </w:rPr>
      </w:pPr>
      <w:r w:rsidRPr="008C301F">
        <w:rPr>
          <w:rFonts w:ascii="Arial" w:hAnsi="Arial" w:cs="Arial"/>
          <w:b/>
          <w:sz w:val="24"/>
          <w:szCs w:val="24"/>
        </w:rPr>
        <w:t>Keywords</w:t>
      </w:r>
      <w:r w:rsidRPr="00B37C80">
        <w:rPr>
          <w:rFonts w:ascii="Arial" w:hAnsi="Arial" w:cs="Arial"/>
          <w:b/>
          <w:sz w:val="24"/>
          <w:szCs w:val="24"/>
        </w:rPr>
        <w:t>:</w:t>
      </w:r>
      <w:r>
        <w:rPr>
          <w:rFonts w:ascii="Arial" w:hAnsi="Arial" w:cs="Arial"/>
          <w:sz w:val="24"/>
          <w:szCs w:val="24"/>
        </w:rPr>
        <w:t xml:space="preserve"> National Service; </w:t>
      </w:r>
      <w:r w:rsidR="00E954B1">
        <w:rPr>
          <w:rFonts w:ascii="Arial" w:hAnsi="Arial" w:cs="Arial"/>
          <w:sz w:val="24"/>
          <w:szCs w:val="24"/>
        </w:rPr>
        <w:t>affluence; advertising; public relations;</w:t>
      </w:r>
      <w:r w:rsidR="006C3A19">
        <w:rPr>
          <w:rFonts w:ascii="Arial" w:hAnsi="Arial" w:cs="Arial"/>
          <w:sz w:val="24"/>
          <w:szCs w:val="24"/>
        </w:rPr>
        <w:t xml:space="preserve"> </w:t>
      </w:r>
      <w:r w:rsidR="00B37C80">
        <w:rPr>
          <w:rFonts w:ascii="Arial" w:hAnsi="Arial" w:cs="Arial"/>
          <w:sz w:val="24"/>
          <w:szCs w:val="24"/>
        </w:rPr>
        <w:t>modernity</w:t>
      </w:r>
      <w:r w:rsidR="00E954B1">
        <w:rPr>
          <w:rFonts w:ascii="Arial" w:hAnsi="Arial" w:cs="Arial"/>
          <w:sz w:val="24"/>
          <w:szCs w:val="24"/>
        </w:rPr>
        <w:t>;</w:t>
      </w:r>
      <w:r w:rsidR="00E954B1" w:rsidRPr="00E954B1">
        <w:rPr>
          <w:rFonts w:ascii="Arial" w:hAnsi="Arial" w:cs="Arial"/>
          <w:sz w:val="24"/>
          <w:szCs w:val="24"/>
        </w:rPr>
        <w:t xml:space="preserve"> </w:t>
      </w:r>
      <w:r w:rsidR="00E954B1">
        <w:rPr>
          <w:rFonts w:ascii="Arial" w:hAnsi="Arial" w:cs="Arial"/>
          <w:sz w:val="24"/>
          <w:szCs w:val="24"/>
        </w:rPr>
        <w:t>youth</w:t>
      </w:r>
      <w:r>
        <w:rPr>
          <w:rFonts w:ascii="Arial" w:hAnsi="Arial" w:cs="Arial"/>
          <w:sz w:val="24"/>
          <w:szCs w:val="24"/>
        </w:rPr>
        <w:t>.</w:t>
      </w:r>
    </w:p>
    <w:p w:rsidR="00693C1A" w:rsidRDefault="001F0311" w:rsidP="00380521">
      <w:pPr>
        <w:spacing w:before="240" w:after="0" w:line="360" w:lineRule="auto"/>
        <w:jc w:val="both"/>
        <w:rPr>
          <w:rFonts w:ascii="Arial" w:hAnsi="Arial" w:cs="Arial"/>
          <w:sz w:val="24"/>
          <w:szCs w:val="24"/>
        </w:rPr>
      </w:pPr>
      <w:r w:rsidRPr="004F0BD2">
        <w:rPr>
          <w:rFonts w:ascii="Arial" w:hAnsi="Arial" w:cs="Arial"/>
          <w:sz w:val="24"/>
          <w:szCs w:val="24"/>
        </w:rPr>
        <w:t>The notion that Britain stood o</w:t>
      </w:r>
      <w:r w:rsidR="00111E70">
        <w:rPr>
          <w:rFonts w:ascii="Arial" w:hAnsi="Arial" w:cs="Arial"/>
          <w:sz w:val="24"/>
          <w:szCs w:val="24"/>
        </w:rPr>
        <w:t>n the precipice of a new world</w:t>
      </w:r>
      <w:r w:rsidRPr="004F0BD2">
        <w:rPr>
          <w:rFonts w:ascii="Arial" w:hAnsi="Arial" w:cs="Arial"/>
          <w:sz w:val="24"/>
          <w:szCs w:val="24"/>
        </w:rPr>
        <w:t xml:space="preserve"> became something of a cliché in the mid-</w:t>
      </w:r>
      <w:r w:rsidR="004F0BD2">
        <w:rPr>
          <w:rFonts w:ascii="Arial" w:hAnsi="Arial" w:cs="Arial"/>
          <w:sz w:val="24"/>
          <w:szCs w:val="24"/>
        </w:rPr>
        <w:t>twentieth</w:t>
      </w:r>
      <w:r w:rsidRPr="004F0BD2">
        <w:rPr>
          <w:rFonts w:ascii="Arial" w:hAnsi="Arial" w:cs="Arial"/>
          <w:sz w:val="24"/>
          <w:szCs w:val="24"/>
        </w:rPr>
        <w:t xml:space="preserve"> century. Talk of a ‘new Jerusalem’ dominated the general election of 1945, and </w:t>
      </w:r>
      <w:r w:rsidR="00111E70">
        <w:rPr>
          <w:rFonts w:ascii="Arial" w:hAnsi="Arial" w:cs="Arial"/>
          <w:sz w:val="24"/>
          <w:szCs w:val="24"/>
        </w:rPr>
        <w:t>Harold Wilson</w:t>
      </w:r>
      <w:r w:rsidR="00111E70" w:rsidRPr="004F0BD2">
        <w:rPr>
          <w:rFonts w:ascii="Arial" w:hAnsi="Arial" w:cs="Arial"/>
          <w:sz w:val="24"/>
          <w:szCs w:val="24"/>
        </w:rPr>
        <w:t xml:space="preserve"> </w:t>
      </w:r>
      <w:r w:rsidR="00C31C0A">
        <w:rPr>
          <w:rFonts w:ascii="Arial" w:hAnsi="Arial" w:cs="Arial"/>
          <w:sz w:val="24"/>
          <w:szCs w:val="24"/>
        </w:rPr>
        <w:t>invoked</w:t>
      </w:r>
      <w:r w:rsidRPr="004F0BD2">
        <w:rPr>
          <w:rFonts w:ascii="Arial" w:hAnsi="Arial" w:cs="Arial"/>
          <w:sz w:val="24"/>
          <w:szCs w:val="24"/>
        </w:rPr>
        <w:t xml:space="preserve"> </w:t>
      </w:r>
      <w:r w:rsidR="00111E70" w:rsidRPr="004F0BD2">
        <w:rPr>
          <w:rFonts w:ascii="Arial" w:hAnsi="Arial" w:cs="Arial"/>
          <w:sz w:val="24"/>
          <w:szCs w:val="24"/>
        </w:rPr>
        <w:t>a similar</w:t>
      </w:r>
      <w:r w:rsidR="004D309F">
        <w:rPr>
          <w:rFonts w:ascii="Arial" w:hAnsi="Arial" w:cs="Arial"/>
          <w:sz w:val="24"/>
          <w:szCs w:val="24"/>
        </w:rPr>
        <w:t xml:space="preserve"> </w:t>
      </w:r>
      <w:r w:rsidR="008912B6">
        <w:rPr>
          <w:rFonts w:ascii="Arial" w:hAnsi="Arial" w:cs="Arial"/>
          <w:sz w:val="24"/>
          <w:szCs w:val="24"/>
        </w:rPr>
        <w:t xml:space="preserve">theme in 1963 </w:t>
      </w:r>
      <w:r w:rsidR="00111E70">
        <w:rPr>
          <w:rFonts w:ascii="Arial" w:hAnsi="Arial" w:cs="Arial"/>
          <w:sz w:val="24"/>
          <w:szCs w:val="24"/>
        </w:rPr>
        <w:t xml:space="preserve">in his </w:t>
      </w:r>
      <w:r w:rsidR="004F0BD2">
        <w:rPr>
          <w:rFonts w:ascii="Arial" w:hAnsi="Arial" w:cs="Arial"/>
          <w:sz w:val="24"/>
          <w:szCs w:val="24"/>
        </w:rPr>
        <w:t>famous</w:t>
      </w:r>
      <w:r w:rsidR="00111E70">
        <w:rPr>
          <w:rFonts w:ascii="Arial" w:hAnsi="Arial" w:cs="Arial"/>
          <w:sz w:val="24"/>
          <w:szCs w:val="24"/>
        </w:rPr>
        <w:t xml:space="preserve"> pledge to forge</w:t>
      </w:r>
      <w:r w:rsidRPr="004F0BD2">
        <w:rPr>
          <w:rFonts w:ascii="Arial" w:hAnsi="Arial" w:cs="Arial"/>
          <w:sz w:val="24"/>
          <w:szCs w:val="24"/>
        </w:rPr>
        <w:t xml:space="preserve"> a ‘New Britain’ from the ‘white heat’ of a scientific</w:t>
      </w:r>
      <w:r w:rsidR="00111E70">
        <w:rPr>
          <w:rFonts w:ascii="Arial" w:hAnsi="Arial" w:cs="Arial"/>
          <w:sz w:val="24"/>
          <w:szCs w:val="24"/>
        </w:rPr>
        <w:t xml:space="preserve"> and technological</w:t>
      </w:r>
      <w:r w:rsidR="004F0BD2">
        <w:rPr>
          <w:rFonts w:ascii="Arial" w:hAnsi="Arial" w:cs="Arial"/>
          <w:sz w:val="24"/>
          <w:szCs w:val="24"/>
        </w:rPr>
        <w:t xml:space="preserve"> </w:t>
      </w:r>
      <w:r w:rsidRPr="004F0BD2">
        <w:rPr>
          <w:rFonts w:ascii="Arial" w:hAnsi="Arial" w:cs="Arial"/>
          <w:sz w:val="24"/>
          <w:szCs w:val="24"/>
        </w:rPr>
        <w:t>revolution.</w:t>
      </w:r>
      <w:r w:rsidR="00693C1A" w:rsidRPr="004F0BD2">
        <w:rPr>
          <w:rFonts w:ascii="Arial" w:hAnsi="Arial" w:cs="Arial"/>
          <w:sz w:val="24"/>
          <w:szCs w:val="24"/>
          <w:vertAlign w:val="superscript"/>
        </w:rPr>
        <w:endnoteReference w:id="1"/>
      </w:r>
      <w:r w:rsidR="00693C1A" w:rsidRPr="004F0BD2">
        <w:rPr>
          <w:rFonts w:ascii="Arial" w:hAnsi="Arial" w:cs="Arial"/>
          <w:sz w:val="24"/>
          <w:szCs w:val="24"/>
        </w:rPr>
        <w:t xml:space="preserve"> Politicians were</w:t>
      </w:r>
      <w:r w:rsidR="00693C1A">
        <w:rPr>
          <w:rFonts w:ascii="Arial" w:hAnsi="Arial" w:cs="Arial"/>
          <w:sz w:val="24"/>
          <w:szCs w:val="24"/>
        </w:rPr>
        <w:t xml:space="preserve"> of course</w:t>
      </w:r>
      <w:r w:rsidR="00693C1A" w:rsidRPr="004F0BD2">
        <w:rPr>
          <w:rFonts w:ascii="Arial" w:hAnsi="Arial" w:cs="Arial"/>
          <w:sz w:val="24"/>
          <w:szCs w:val="24"/>
        </w:rPr>
        <w:t xml:space="preserve"> in the business of making promises, and had a well-earned reputation for breaking them</w:t>
      </w:r>
      <w:r w:rsidR="00693C1A">
        <w:rPr>
          <w:rFonts w:ascii="Arial" w:hAnsi="Arial" w:cs="Arial"/>
          <w:sz w:val="24"/>
          <w:szCs w:val="24"/>
        </w:rPr>
        <w:t xml:space="preserve">. </w:t>
      </w:r>
      <w:r w:rsidR="009B7F68">
        <w:rPr>
          <w:rFonts w:ascii="Arial" w:hAnsi="Arial" w:cs="Arial"/>
          <w:sz w:val="24"/>
          <w:szCs w:val="24"/>
        </w:rPr>
        <w:t>Yet,</w:t>
      </w:r>
      <w:r w:rsidR="00693C1A" w:rsidRPr="004F0BD2">
        <w:rPr>
          <w:rFonts w:ascii="Arial" w:hAnsi="Arial" w:cs="Arial"/>
          <w:sz w:val="24"/>
          <w:szCs w:val="24"/>
        </w:rPr>
        <w:t xml:space="preserve"> they were not alone in thinking</w:t>
      </w:r>
      <w:r w:rsidR="00693C1A">
        <w:rPr>
          <w:rFonts w:ascii="Arial" w:hAnsi="Arial" w:cs="Arial"/>
          <w:sz w:val="24"/>
          <w:szCs w:val="24"/>
        </w:rPr>
        <w:t xml:space="preserve">, or at least asserting, </w:t>
      </w:r>
      <w:r w:rsidR="00693C1A" w:rsidRPr="004F0BD2">
        <w:rPr>
          <w:rFonts w:ascii="Arial" w:hAnsi="Arial" w:cs="Arial"/>
          <w:sz w:val="24"/>
          <w:szCs w:val="24"/>
        </w:rPr>
        <w:t xml:space="preserve">that Britain was on the cusp of something new. </w:t>
      </w:r>
      <w:r w:rsidR="00693C1A">
        <w:rPr>
          <w:rFonts w:ascii="Arial" w:hAnsi="Arial" w:cs="Arial"/>
          <w:sz w:val="24"/>
          <w:szCs w:val="24"/>
        </w:rPr>
        <w:t>Full employment, high levels of economic growth and a series of sweeping technological advancements improved the lives and livelihoods of millions in the post-war era.</w:t>
      </w:r>
      <w:r w:rsidR="00693C1A" w:rsidRPr="004F0BD2">
        <w:rPr>
          <w:rStyle w:val="EndnoteReference"/>
          <w:rFonts w:ascii="Arial" w:hAnsi="Arial" w:cs="Arial"/>
          <w:sz w:val="24"/>
          <w:szCs w:val="24"/>
        </w:rPr>
        <w:endnoteReference w:id="2"/>
      </w:r>
      <w:r w:rsidR="00693C1A">
        <w:rPr>
          <w:rFonts w:ascii="Arial" w:hAnsi="Arial" w:cs="Arial"/>
          <w:sz w:val="24"/>
          <w:szCs w:val="24"/>
        </w:rPr>
        <w:t xml:space="preserve"> </w:t>
      </w:r>
      <w:r w:rsidR="00693C1A" w:rsidRPr="004F0BD2">
        <w:rPr>
          <w:rFonts w:ascii="Arial" w:hAnsi="Arial" w:cs="Arial"/>
          <w:sz w:val="24"/>
          <w:szCs w:val="24"/>
        </w:rPr>
        <w:t>Talk of a ‘space age’ infiltrated popular culture and mass media, and newspapers</w:t>
      </w:r>
      <w:r w:rsidR="00693C1A">
        <w:rPr>
          <w:rFonts w:ascii="Arial" w:hAnsi="Arial" w:cs="Arial"/>
          <w:sz w:val="24"/>
          <w:szCs w:val="24"/>
        </w:rPr>
        <w:t xml:space="preserve">, </w:t>
      </w:r>
      <w:r w:rsidR="00693C1A" w:rsidRPr="004F0BD2">
        <w:rPr>
          <w:rFonts w:ascii="Arial" w:hAnsi="Arial" w:cs="Arial"/>
          <w:sz w:val="24"/>
          <w:szCs w:val="24"/>
        </w:rPr>
        <w:t xml:space="preserve">hoardings </w:t>
      </w:r>
      <w:r w:rsidR="00693C1A">
        <w:rPr>
          <w:rFonts w:ascii="Arial" w:hAnsi="Arial" w:cs="Arial"/>
          <w:sz w:val="24"/>
          <w:szCs w:val="24"/>
        </w:rPr>
        <w:t xml:space="preserve">and television broadcasts </w:t>
      </w:r>
      <w:r w:rsidR="00693C1A" w:rsidRPr="004F0BD2">
        <w:rPr>
          <w:rFonts w:ascii="Arial" w:hAnsi="Arial" w:cs="Arial"/>
          <w:sz w:val="24"/>
          <w:szCs w:val="24"/>
        </w:rPr>
        <w:t xml:space="preserve">were filled with futuristic portrayals of </w:t>
      </w:r>
      <w:r w:rsidR="00693C1A">
        <w:rPr>
          <w:rFonts w:ascii="Arial" w:hAnsi="Arial" w:cs="Arial"/>
          <w:sz w:val="24"/>
          <w:szCs w:val="24"/>
        </w:rPr>
        <w:t xml:space="preserve">everyday </w:t>
      </w:r>
      <w:r w:rsidR="00693C1A" w:rsidRPr="004F0BD2">
        <w:rPr>
          <w:rFonts w:ascii="Arial" w:hAnsi="Arial" w:cs="Arial"/>
          <w:sz w:val="24"/>
          <w:szCs w:val="24"/>
        </w:rPr>
        <w:t xml:space="preserve">household items – washing machines, television sets, microwave ovens </w:t>
      </w:r>
      <w:r w:rsidR="00693C1A">
        <w:rPr>
          <w:rFonts w:ascii="Arial" w:hAnsi="Arial" w:cs="Arial"/>
          <w:sz w:val="24"/>
          <w:szCs w:val="24"/>
        </w:rPr>
        <w:t xml:space="preserve">and so on </w:t>
      </w:r>
      <w:r w:rsidR="00693C1A" w:rsidRPr="004F0BD2">
        <w:rPr>
          <w:rFonts w:ascii="Arial" w:hAnsi="Arial" w:cs="Arial"/>
          <w:sz w:val="24"/>
          <w:szCs w:val="24"/>
        </w:rPr>
        <w:t xml:space="preserve">– that both symbolised and helped to </w:t>
      </w:r>
      <w:r w:rsidR="00693C1A">
        <w:rPr>
          <w:rFonts w:ascii="Arial" w:hAnsi="Arial" w:cs="Arial"/>
          <w:sz w:val="24"/>
          <w:szCs w:val="24"/>
        </w:rPr>
        <w:t>sustain</w:t>
      </w:r>
      <w:r w:rsidR="00693C1A" w:rsidRPr="004F0BD2">
        <w:rPr>
          <w:rFonts w:ascii="Arial" w:hAnsi="Arial" w:cs="Arial"/>
          <w:sz w:val="24"/>
          <w:szCs w:val="24"/>
        </w:rPr>
        <w:t xml:space="preserve"> </w:t>
      </w:r>
      <w:r w:rsidR="00693C1A">
        <w:rPr>
          <w:rFonts w:ascii="Arial" w:hAnsi="Arial" w:cs="Arial"/>
          <w:sz w:val="24"/>
          <w:szCs w:val="24"/>
        </w:rPr>
        <w:t xml:space="preserve">the modern </w:t>
      </w:r>
      <w:r w:rsidR="00693C1A" w:rsidRPr="004F0BD2">
        <w:rPr>
          <w:rFonts w:ascii="Arial" w:hAnsi="Arial" w:cs="Arial"/>
          <w:sz w:val="24"/>
          <w:szCs w:val="24"/>
        </w:rPr>
        <w:t>‘affluent society’.</w:t>
      </w:r>
      <w:r w:rsidR="00693C1A" w:rsidRPr="004F0BD2">
        <w:rPr>
          <w:rStyle w:val="EndnoteReference"/>
          <w:rFonts w:ascii="Arial" w:hAnsi="Arial" w:cs="Arial"/>
          <w:sz w:val="24"/>
          <w:szCs w:val="24"/>
        </w:rPr>
        <w:endnoteReference w:id="3"/>
      </w:r>
    </w:p>
    <w:p w:rsidR="00693C1A" w:rsidRDefault="00693C1A" w:rsidP="004A0DF8">
      <w:pPr>
        <w:spacing w:after="0" w:line="360" w:lineRule="auto"/>
        <w:ind w:firstLine="720"/>
        <w:jc w:val="both"/>
        <w:rPr>
          <w:rFonts w:ascii="Arial" w:hAnsi="Arial" w:cs="Arial"/>
          <w:sz w:val="24"/>
          <w:szCs w:val="24"/>
        </w:rPr>
      </w:pPr>
      <w:r>
        <w:rPr>
          <w:rFonts w:ascii="Arial" w:hAnsi="Arial" w:cs="Arial"/>
          <w:sz w:val="24"/>
          <w:szCs w:val="24"/>
        </w:rPr>
        <w:t>Any sense of national triumphalism was neverth</w:t>
      </w:r>
      <w:r w:rsidR="00DC2C5C">
        <w:rPr>
          <w:rFonts w:ascii="Arial" w:hAnsi="Arial" w:cs="Arial"/>
          <w:sz w:val="24"/>
          <w:szCs w:val="24"/>
        </w:rPr>
        <w:t>eless tempered with persistent</w:t>
      </w:r>
      <w:r w:rsidR="00B63223">
        <w:rPr>
          <w:rFonts w:ascii="Arial" w:hAnsi="Arial" w:cs="Arial"/>
          <w:sz w:val="24"/>
          <w:szCs w:val="24"/>
        </w:rPr>
        <w:t xml:space="preserve"> </w:t>
      </w:r>
      <w:r w:rsidR="00B63223" w:rsidRPr="00B63223">
        <w:rPr>
          <w:rFonts w:ascii="Arial" w:hAnsi="Arial" w:cs="Arial"/>
          <w:color w:val="FF0000"/>
          <w:sz w:val="24"/>
          <w:szCs w:val="24"/>
        </w:rPr>
        <w:t>–</w:t>
      </w:r>
      <w:r w:rsidR="00DC2C5C">
        <w:rPr>
          <w:rFonts w:ascii="Arial" w:hAnsi="Arial" w:cs="Arial"/>
          <w:sz w:val="24"/>
          <w:szCs w:val="24"/>
        </w:rPr>
        <w:t xml:space="preserve"> </w:t>
      </w:r>
      <w:r>
        <w:rPr>
          <w:rFonts w:ascii="Arial" w:hAnsi="Arial" w:cs="Arial"/>
          <w:sz w:val="24"/>
          <w:szCs w:val="24"/>
        </w:rPr>
        <w:t>and somewhat paradoxical</w:t>
      </w:r>
      <w:r w:rsidR="00B63223">
        <w:rPr>
          <w:rFonts w:ascii="Arial" w:hAnsi="Arial" w:cs="Arial"/>
          <w:sz w:val="24"/>
          <w:szCs w:val="24"/>
        </w:rPr>
        <w:t xml:space="preserve"> </w:t>
      </w:r>
      <w:r w:rsidR="00B63223" w:rsidRPr="00B63223">
        <w:rPr>
          <w:rFonts w:ascii="Arial" w:hAnsi="Arial" w:cs="Arial"/>
          <w:color w:val="FF0000"/>
          <w:sz w:val="24"/>
          <w:szCs w:val="24"/>
        </w:rPr>
        <w:t>–</w:t>
      </w:r>
      <w:r>
        <w:rPr>
          <w:rFonts w:ascii="Arial" w:hAnsi="Arial" w:cs="Arial"/>
          <w:sz w:val="24"/>
          <w:szCs w:val="24"/>
        </w:rPr>
        <w:t xml:space="preserve"> fears of decline</w:t>
      </w:r>
      <w:r w:rsidRPr="004F0BD2">
        <w:rPr>
          <w:rFonts w:ascii="Arial" w:hAnsi="Arial" w:cs="Arial"/>
          <w:sz w:val="24"/>
          <w:szCs w:val="24"/>
        </w:rPr>
        <w:t>.</w:t>
      </w:r>
      <w:r w:rsidRPr="004F0BD2">
        <w:rPr>
          <w:rStyle w:val="EndnoteReference"/>
          <w:rFonts w:ascii="Arial" w:hAnsi="Arial" w:cs="Arial"/>
          <w:sz w:val="24"/>
          <w:szCs w:val="24"/>
        </w:rPr>
        <w:endnoteReference w:id="4"/>
      </w:r>
      <w:r w:rsidRPr="004F0BD2">
        <w:rPr>
          <w:rFonts w:ascii="Arial" w:hAnsi="Arial" w:cs="Arial"/>
          <w:sz w:val="24"/>
          <w:szCs w:val="24"/>
        </w:rPr>
        <w:t xml:space="preserve"> </w:t>
      </w:r>
      <w:r>
        <w:rPr>
          <w:rFonts w:ascii="Arial" w:hAnsi="Arial" w:cs="Arial"/>
          <w:sz w:val="24"/>
          <w:szCs w:val="24"/>
        </w:rPr>
        <w:t xml:space="preserve">By the late 1950s, </w:t>
      </w:r>
      <w:r w:rsidRPr="004F0BD2">
        <w:rPr>
          <w:rFonts w:ascii="Arial" w:hAnsi="Arial" w:cs="Arial"/>
          <w:sz w:val="24"/>
          <w:szCs w:val="24"/>
        </w:rPr>
        <w:t>France and West Germany,</w:t>
      </w:r>
      <w:r>
        <w:rPr>
          <w:rFonts w:ascii="Arial" w:hAnsi="Arial" w:cs="Arial"/>
          <w:sz w:val="24"/>
          <w:szCs w:val="24"/>
        </w:rPr>
        <w:t xml:space="preserve"> Britain’s</w:t>
      </w:r>
      <w:r w:rsidRPr="004F0BD2">
        <w:rPr>
          <w:rFonts w:ascii="Arial" w:hAnsi="Arial" w:cs="Arial"/>
          <w:sz w:val="24"/>
          <w:szCs w:val="24"/>
        </w:rPr>
        <w:t xml:space="preserve"> </w:t>
      </w:r>
      <w:r w:rsidR="00062FDA">
        <w:rPr>
          <w:rFonts w:ascii="Arial" w:hAnsi="Arial" w:cs="Arial"/>
          <w:sz w:val="24"/>
          <w:szCs w:val="24"/>
        </w:rPr>
        <w:t>main</w:t>
      </w:r>
      <w:r w:rsidRPr="004F0BD2">
        <w:rPr>
          <w:rFonts w:ascii="Arial" w:hAnsi="Arial" w:cs="Arial"/>
          <w:sz w:val="24"/>
          <w:szCs w:val="24"/>
        </w:rPr>
        <w:t xml:space="preserve"> </w:t>
      </w:r>
      <w:r>
        <w:rPr>
          <w:rFonts w:ascii="Arial" w:hAnsi="Arial" w:cs="Arial"/>
          <w:sz w:val="24"/>
          <w:szCs w:val="24"/>
        </w:rPr>
        <w:t>continental</w:t>
      </w:r>
      <w:r w:rsidRPr="004F0BD2">
        <w:rPr>
          <w:rFonts w:ascii="Arial" w:hAnsi="Arial" w:cs="Arial"/>
          <w:sz w:val="24"/>
          <w:szCs w:val="24"/>
        </w:rPr>
        <w:t xml:space="preserve"> rivals,</w:t>
      </w:r>
      <w:r>
        <w:rPr>
          <w:rFonts w:ascii="Arial" w:hAnsi="Arial" w:cs="Arial"/>
          <w:sz w:val="24"/>
          <w:szCs w:val="24"/>
        </w:rPr>
        <w:t xml:space="preserve"> were in the ascendency</w:t>
      </w:r>
      <w:r w:rsidRPr="004F0BD2">
        <w:rPr>
          <w:rFonts w:ascii="Arial" w:hAnsi="Arial" w:cs="Arial"/>
          <w:sz w:val="24"/>
          <w:szCs w:val="24"/>
        </w:rPr>
        <w:t xml:space="preserve"> and the prospect of catching up with the great powers that had risen to the west and east of </w:t>
      </w:r>
      <w:r>
        <w:rPr>
          <w:rFonts w:ascii="Arial" w:hAnsi="Arial" w:cs="Arial"/>
          <w:sz w:val="24"/>
          <w:szCs w:val="24"/>
        </w:rPr>
        <w:lastRenderedPageBreak/>
        <w:t>its</w:t>
      </w:r>
      <w:r w:rsidRPr="004F0BD2">
        <w:rPr>
          <w:rFonts w:ascii="Arial" w:hAnsi="Arial" w:cs="Arial"/>
          <w:sz w:val="24"/>
          <w:szCs w:val="24"/>
        </w:rPr>
        <w:t xml:space="preserve"> shores had </w:t>
      </w:r>
      <w:r>
        <w:rPr>
          <w:rFonts w:ascii="Arial" w:hAnsi="Arial" w:cs="Arial"/>
          <w:sz w:val="24"/>
          <w:szCs w:val="24"/>
        </w:rPr>
        <w:t>effectively</w:t>
      </w:r>
      <w:r w:rsidRPr="004F0BD2">
        <w:rPr>
          <w:rFonts w:ascii="Arial" w:hAnsi="Arial" w:cs="Arial"/>
          <w:sz w:val="24"/>
          <w:szCs w:val="24"/>
        </w:rPr>
        <w:t xml:space="preserve"> disappeared by</w:t>
      </w:r>
      <w:r>
        <w:rPr>
          <w:rFonts w:ascii="Arial" w:hAnsi="Arial" w:cs="Arial"/>
          <w:sz w:val="24"/>
          <w:szCs w:val="24"/>
        </w:rPr>
        <w:t xml:space="preserve"> the time the Soviet Union and </w:t>
      </w:r>
      <w:r w:rsidRPr="004F0BD2">
        <w:rPr>
          <w:rFonts w:ascii="Arial" w:hAnsi="Arial" w:cs="Arial"/>
          <w:sz w:val="24"/>
          <w:szCs w:val="24"/>
        </w:rPr>
        <w:t>United States entered the space race</w:t>
      </w:r>
      <w:r>
        <w:rPr>
          <w:rFonts w:ascii="Arial" w:hAnsi="Arial" w:cs="Arial"/>
          <w:sz w:val="24"/>
          <w:szCs w:val="24"/>
        </w:rPr>
        <w:t xml:space="preserve"> in 1957</w:t>
      </w:r>
      <w:r w:rsidRPr="004F0BD2">
        <w:rPr>
          <w:rFonts w:ascii="Arial" w:hAnsi="Arial" w:cs="Arial"/>
          <w:sz w:val="24"/>
          <w:szCs w:val="24"/>
        </w:rPr>
        <w:t xml:space="preserve">. Britain barely had the wherewithal to develop its own nuclear weapons, let alone satellites, and spent a greater proportion of GDP on </w:t>
      </w:r>
      <w:r>
        <w:rPr>
          <w:rFonts w:ascii="Arial" w:hAnsi="Arial" w:cs="Arial"/>
          <w:sz w:val="24"/>
          <w:szCs w:val="24"/>
        </w:rPr>
        <w:t xml:space="preserve">defence </w:t>
      </w:r>
      <w:r w:rsidRPr="004F0BD2">
        <w:rPr>
          <w:rFonts w:ascii="Arial" w:hAnsi="Arial" w:cs="Arial"/>
          <w:sz w:val="24"/>
          <w:szCs w:val="24"/>
        </w:rPr>
        <w:t>than its resources allowed.</w:t>
      </w:r>
      <w:r w:rsidRPr="004F0BD2">
        <w:rPr>
          <w:rStyle w:val="EndnoteReference"/>
          <w:rFonts w:ascii="Arial" w:hAnsi="Arial" w:cs="Arial"/>
          <w:sz w:val="24"/>
          <w:szCs w:val="24"/>
        </w:rPr>
        <w:endnoteReference w:id="5"/>
      </w:r>
      <w:r w:rsidRPr="004F0BD2">
        <w:rPr>
          <w:rFonts w:ascii="Arial" w:hAnsi="Arial" w:cs="Arial"/>
          <w:sz w:val="24"/>
          <w:szCs w:val="24"/>
        </w:rPr>
        <w:t xml:space="preserve"> </w:t>
      </w:r>
      <w:r>
        <w:rPr>
          <w:rFonts w:ascii="Arial" w:hAnsi="Arial" w:cs="Arial"/>
          <w:sz w:val="24"/>
          <w:szCs w:val="24"/>
        </w:rPr>
        <w:t>After the end of the Korean War,</w:t>
      </w:r>
      <w:r w:rsidRPr="004F0BD2">
        <w:rPr>
          <w:rFonts w:ascii="Arial" w:hAnsi="Arial" w:cs="Arial"/>
          <w:sz w:val="24"/>
          <w:szCs w:val="24"/>
        </w:rPr>
        <w:t xml:space="preserve"> pressure grew on the </w:t>
      </w:r>
      <w:r>
        <w:rPr>
          <w:rFonts w:ascii="Arial" w:hAnsi="Arial" w:cs="Arial"/>
          <w:sz w:val="24"/>
          <w:szCs w:val="24"/>
        </w:rPr>
        <w:t>Treasury</w:t>
      </w:r>
      <w:r w:rsidRPr="004F0BD2">
        <w:rPr>
          <w:rFonts w:ascii="Arial" w:hAnsi="Arial" w:cs="Arial"/>
          <w:sz w:val="24"/>
          <w:szCs w:val="24"/>
        </w:rPr>
        <w:t xml:space="preserve"> to slash military expenditure, and </w:t>
      </w:r>
      <w:r>
        <w:rPr>
          <w:rFonts w:ascii="Arial" w:hAnsi="Arial" w:cs="Arial"/>
          <w:sz w:val="24"/>
          <w:szCs w:val="24"/>
        </w:rPr>
        <w:t xml:space="preserve">once the debacle in Suez had confirmed Britain’s status as a second-rate great power the Conservative government of Harold </w:t>
      </w:r>
      <w:r w:rsidRPr="004F0BD2">
        <w:rPr>
          <w:rFonts w:ascii="Arial" w:hAnsi="Arial" w:cs="Arial"/>
          <w:sz w:val="24"/>
          <w:szCs w:val="24"/>
        </w:rPr>
        <w:t>Macmillan</w:t>
      </w:r>
      <w:r>
        <w:rPr>
          <w:rFonts w:ascii="Arial" w:hAnsi="Arial" w:cs="Arial"/>
          <w:sz w:val="24"/>
          <w:szCs w:val="24"/>
        </w:rPr>
        <w:t xml:space="preserve"> </w:t>
      </w:r>
      <w:r w:rsidRPr="004F0BD2">
        <w:rPr>
          <w:rFonts w:ascii="Arial" w:hAnsi="Arial" w:cs="Arial"/>
          <w:sz w:val="24"/>
          <w:szCs w:val="24"/>
        </w:rPr>
        <w:t>announced a new direction in defence policy</w:t>
      </w:r>
      <w:r>
        <w:rPr>
          <w:rFonts w:ascii="Arial" w:hAnsi="Arial" w:cs="Arial"/>
          <w:sz w:val="24"/>
          <w:szCs w:val="24"/>
        </w:rPr>
        <w:t>.</w:t>
      </w:r>
      <w:r w:rsidRPr="004F0BD2">
        <w:rPr>
          <w:rStyle w:val="EndnoteReference"/>
          <w:rFonts w:ascii="Arial" w:hAnsi="Arial" w:cs="Arial"/>
          <w:sz w:val="24"/>
          <w:szCs w:val="24"/>
        </w:rPr>
        <w:endnoteReference w:id="6"/>
      </w:r>
    </w:p>
    <w:p w:rsidR="00693C1A" w:rsidRDefault="00693C1A" w:rsidP="00665252">
      <w:pPr>
        <w:spacing w:after="0" w:line="360" w:lineRule="auto"/>
        <w:ind w:firstLine="720"/>
        <w:jc w:val="both"/>
        <w:rPr>
          <w:rFonts w:ascii="Arial" w:hAnsi="Arial" w:cs="Arial"/>
          <w:sz w:val="24"/>
          <w:szCs w:val="24"/>
        </w:rPr>
      </w:pPr>
      <w:r w:rsidRPr="004F0BD2">
        <w:rPr>
          <w:rFonts w:ascii="Arial" w:hAnsi="Arial" w:cs="Arial"/>
          <w:sz w:val="24"/>
          <w:szCs w:val="24"/>
        </w:rPr>
        <w:t>Billed as the ‘biggest change’ to military strategy in modern peacetime history, the Sandys Doctrine, as it bec</w:t>
      </w:r>
      <w:r>
        <w:rPr>
          <w:rFonts w:ascii="Arial" w:hAnsi="Arial" w:cs="Arial"/>
          <w:sz w:val="24"/>
          <w:szCs w:val="24"/>
        </w:rPr>
        <w:t>a</w:t>
      </w:r>
      <w:r w:rsidRPr="004F0BD2">
        <w:rPr>
          <w:rFonts w:ascii="Arial" w:hAnsi="Arial" w:cs="Arial"/>
          <w:sz w:val="24"/>
          <w:szCs w:val="24"/>
        </w:rPr>
        <w:t>me known</w:t>
      </w:r>
      <w:r>
        <w:rPr>
          <w:rFonts w:ascii="Arial" w:hAnsi="Arial" w:cs="Arial"/>
          <w:sz w:val="24"/>
          <w:szCs w:val="24"/>
        </w:rPr>
        <w:t xml:space="preserve"> after the Defence Minister who </w:t>
      </w:r>
      <w:r w:rsidR="00062FDA">
        <w:rPr>
          <w:rFonts w:ascii="Arial" w:hAnsi="Arial" w:cs="Arial"/>
          <w:sz w:val="24"/>
          <w:szCs w:val="24"/>
        </w:rPr>
        <w:t>proposed</w:t>
      </w:r>
      <w:r>
        <w:rPr>
          <w:rFonts w:ascii="Arial" w:hAnsi="Arial" w:cs="Arial"/>
          <w:sz w:val="24"/>
          <w:szCs w:val="24"/>
        </w:rPr>
        <w:t xml:space="preserve"> it</w:t>
      </w:r>
      <w:r w:rsidRPr="004F0BD2">
        <w:rPr>
          <w:rFonts w:ascii="Arial" w:hAnsi="Arial" w:cs="Arial"/>
          <w:sz w:val="24"/>
          <w:szCs w:val="24"/>
        </w:rPr>
        <w:t>, embodied</w:t>
      </w:r>
      <w:r>
        <w:rPr>
          <w:rFonts w:ascii="Arial" w:hAnsi="Arial" w:cs="Arial"/>
          <w:sz w:val="24"/>
          <w:szCs w:val="24"/>
        </w:rPr>
        <w:t xml:space="preserve"> the futurism of the times.</w:t>
      </w:r>
      <w:r w:rsidRPr="004F0BD2">
        <w:rPr>
          <w:rFonts w:ascii="Arial" w:hAnsi="Arial" w:cs="Arial"/>
          <w:sz w:val="24"/>
          <w:szCs w:val="24"/>
        </w:rPr>
        <w:t xml:space="preserve"> National Service, which had defined the </w:t>
      </w:r>
      <w:r>
        <w:rPr>
          <w:rFonts w:ascii="Arial" w:hAnsi="Arial" w:cs="Arial"/>
          <w:sz w:val="24"/>
          <w:szCs w:val="24"/>
        </w:rPr>
        <w:t>experiences</w:t>
      </w:r>
      <w:r w:rsidRPr="004F0BD2">
        <w:rPr>
          <w:rFonts w:ascii="Arial" w:hAnsi="Arial" w:cs="Arial"/>
          <w:sz w:val="24"/>
          <w:szCs w:val="24"/>
        </w:rPr>
        <w:t xml:space="preserve"> of a generation of British </w:t>
      </w:r>
      <w:r>
        <w:rPr>
          <w:rFonts w:ascii="Arial" w:hAnsi="Arial" w:cs="Arial"/>
          <w:sz w:val="24"/>
          <w:szCs w:val="24"/>
        </w:rPr>
        <w:t>men</w:t>
      </w:r>
      <w:r w:rsidRPr="004F0BD2">
        <w:rPr>
          <w:rFonts w:ascii="Arial" w:hAnsi="Arial" w:cs="Arial"/>
          <w:sz w:val="24"/>
          <w:szCs w:val="24"/>
        </w:rPr>
        <w:t>,</w:t>
      </w:r>
      <w:r>
        <w:rPr>
          <w:rStyle w:val="EndnoteReference"/>
          <w:rFonts w:ascii="Arial" w:hAnsi="Arial" w:cs="Arial"/>
          <w:sz w:val="24"/>
          <w:szCs w:val="24"/>
        </w:rPr>
        <w:endnoteReference w:id="7"/>
      </w:r>
      <w:r w:rsidRPr="004F0BD2">
        <w:rPr>
          <w:rFonts w:ascii="Arial" w:hAnsi="Arial" w:cs="Arial"/>
          <w:sz w:val="24"/>
          <w:szCs w:val="24"/>
        </w:rPr>
        <w:t xml:space="preserve"> would be </w:t>
      </w:r>
      <w:r>
        <w:rPr>
          <w:rFonts w:ascii="Arial" w:hAnsi="Arial" w:cs="Arial"/>
          <w:sz w:val="24"/>
          <w:szCs w:val="24"/>
        </w:rPr>
        <w:t>phased out over a five</w:t>
      </w:r>
      <w:r w:rsidR="00B63223" w:rsidRPr="00B63223">
        <w:rPr>
          <w:rFonts w:ascii="Arial" w:hAnsi="Arial" w:cs="Arial"/>
          <w:color w:val="FF0000"/>
          <w:sz w:val="24"/>
          <w:szCs w:val="24"/>
        </w:rPr>
        <w:t>-</w:t>
      </w:r>
      <w:r>
        <w:rPr>
          <w:rFonts w:ascii="Arial" w:hAnsi="Arial" w:cs="Arial"/>
          <w:sz w:val="24"/>
          <w:szCs w:val="24"/>
        </w:rPr>
        <w:t>year period; t</w:t>
      </w:r>
      <w:r w:rsidRPr="004F0BD2">
        <w:rPr>
          <w:rFonts w:ascii="Arial" w:hAnsi="Arial" w:cs="Arial"/>
          <w:sz w:val="24"/>
          <w:szCs w:val="24"/>
        </w:rPr>
        <w:t>he armed forces, swelled by various international and imperial commitments</w:t>
      </w:r>
      <w:r>
        <w:rPr>
          <w:rFonts w:ascii="Arial" w:hAnsi="Arial" w:cs="Arial"/>
          <w:sz w:val="24"/>
          <w:szCs w:val="24"/>
        </w:rPr>
        <w:t>, would be slashed almost in half; and nuclear weaponry</w:t>
      </w:r>
      <w:r w:rsidRPr="004F0BD2">
        <w:rPr>
          <w:rFonts w:ascii="Arial" w:hAnsi="Arial" w:cs="Arial"/>
          <w:sz w:val="24"/>
          <w:szCs w:val="24"/>
        </w:rPr>
        <w:t xml:space="preserve"> would </w:t>
      </w:r>
      <w:r>
        <w:rPr>
          <w:rFonts w:ascii="Arial" w:hAnsi="Arial" w:cs="Arial"/>
          <w:sz w:val="24"/>
          <w:szCs w:val="24"/>
        </w:rPr>
        <w:t>be used to</w:t>
      </w:r>
      <w:r w:rsidRPr="004F0BD2">
        <w:rPr>
          <w:rFonts w:ascii="Arial" w:hAnsi="Arial" w:cs="Arial"/>
          <w:sz w:val="24"/>
          <w:szCs w:val="24"/>
        </w:rPr>
        <w:t xml:space="preserve"> offset the reduction in the </w:t>
      </w:r>
      <w:r>
        <w:rPr>
          <w:rFonts w:ascii="Arial" w:hAnsi="Arial" w:cs="Arial"/>
          <w:sz w:val="24"/>
          <w:szCs w:val="24"/>
        </w:rPr>
        <w:t>manned</w:t>
      </w:r>
      <w:r w:rsidRPr="004F0BD2">
        <w:rPr>
          <w:rFonts w:ascii="Arial" w:hAnsi="Arial" w:cs="Arial"/>
          <w:sz w:val="24"/>
          <w:szCs w:val="24"/>
        </w:rPr>
        <w:t xml:space="preserve"> strength of the</w:t>
      </w:r>
      <w:r>
        <w:rPr>
          <w:rFonts w:ascii="Arial" w:hAnsi="Arial" w:cs="Arial"/>
          <w:sz w:val="24"/>
          <w:szCs w:val="24"/>
        </w:rPr>
        <w:t xml:space="preserve"> Army, Navy and Air Force</w:t>
      </w:r>
      <w:r w:rsidRPr="004F0BD2">
        <w:rPr>
          <w:rFonts w:ascii="Arial" w:hAnsi="Arial" w:cs="Arial"/>
          <w:sz w:val="24"/>
          <w:szCs w:val="24"/>
        </w:rPr>
        <w:t>.</w:t>
      </w:r>
      <w:r>
        <w:rPr>
          <w:rFonts w:ascii="Arial" w:hAnsi="Arial" w:cs="Arial"/>
          <w:sz w:val="24"/>
          <w:szCs w:val="24"/>
        </w:rPr>
        <w:t xml:space="preserve"> The impact </w:t>
      </w:r>
      <w:r w:rsidR="00062FDA">
        <w:rPr>
          <w:rFonts w:ascii="Arial" w:hAnsi="Arial" w:cs="Arial"/>
          <w:sz w:val="24"/>
          <w:szCs w:val="24"/>
        </w:rPr>
        <w:t>of these reforms on the higher</w:t>
      </w:r>
      <w:r>
        <w:rPr>
          <w:rFonts w:ascii="Arial" w:hAnsi="Arial" w:cs="Arial"/>
          <w:sz w:val="24"/>
          <w:szCs w:val="24"/>
        </w:rPr>
        <w:t xml:space="preserve"> aspects of Britain’s defence policy, and on the nation’s place in Europe and the wider world, has been well documented.</w:t>
      </w:r>
      <w:r w:rsidRPr="004F0BD2">
        <w:rPr>
          <w:rStyle w:val="EndnoteReference"/>
          <w:rFonts w:ascii="Arial" w:hAnsi="Arial" w:cs="Arial"/>
          <w:sz w:val="24"/>
          <w:szCs w:val="24"/>
        </w:rPr>
        <w:endnoteReference w:id="8"/>
      </w:r>
      <w:r>
        <w:rPr>
          <w:rFonts w:ascii="Arial" w:hAnsi="Arial" w:cs="Arial"/>
          <w:sz w:val="24"/>
          <w:szCs w:val="24"/>
        </w:rPr>
        <w:t xml:space="preserve"> How th</w:t>
      </w:r>
      <w:r w:rsidRPr="004F0BD2">
        <w:rPr>
          <w:rFonts w:ascii="Arial" w:hAnsi="Arial" w:cs="Arial"/>
          <w:sz w:val="24"/>
          <w:szCs w:val="24"/>
        </w:rPr>
        <w:t xml:space="preserve">e </w:t>
      </w:r>
      <w:r>
        <w:rPr>
          <w:rFonts w:ascii="Arial" w:hAnsi="Arial" w:cs="Arial"/>
          <w:sz w:val="24"/>
          <w:szCs w:val="24"/>
        </w:rPr>
        <w:t>Sandys Doctrine changed the life chances and opportunities of young British men has also attracted significant scholarly attention, with many cultural historians portraying the abolition of conscription as a key factor in the growth</w:t>
      </w:r>
      <w:r w:rsidRPr="004F0BD2">
        <w:rPr>
          <w:rFonts w:ascii="Arial" w:hAnsi="Arial" w:cs="Arial"/>
          <w:sz w:val="24"/>
          <w:szCs w:val="24"/>
        </w:rPr>
        <w:t xml:space="preserve"> of a </w:t>
      </w:r>
      <w:r>
        <w:rPr>
          <w:rFonts w:ascii="Arial" w:hAnsi="Arial" w:cs="Arial"/>
          <w:sz w:val="24"/>
          <w:szCs w:val="24"/>
        </w:rPr>
        <w:t xml:space="preserve">post-war </w:t>
      </w:r>
      <w:r w:rsidRPr="004F0BD2">
        <w:rPr>
          <w:rFonts w:ascii="Arial" w:hAnsi="Arial" w:cs="Arial"/>
          <w:sz w:val="24"/>
          <w:szCs w:val="24"/>
        </w:rPr>
        <w:t>‘youth culture’</w:t>
      </w:r>
      <w:r>
        <w:rPr>
          <w:rFonts w:ascii="Arial" w:hAnsi="Arial" w:cs="Arial"/>
          <w:sz w:val="24"/>
          <w:szCs w:val="24"/>
        </w:rPr>
        <w:t>.</w:t>
      </w:r>
      <w:r w:rsidRPr="004F0BD2">
        <w:rPr>
          <w:rStyle w:val="EndnoteReference"/>
          <w:rFonts w:ascii="Arial" w:hAnsi="Arial" w:cs="Arial"/>
          <w:sz w:val="24"/>
          <w:szCs w:val="24"/>
        </w:rPr>
        <w:endnoteReference w:id="9"/>
      </w:r>
    </w:p>
    <w:p w:rsidR="00693C1A" w:rsidRDefault="00693C1A" w:rsidP="007168BE">
      <w:pPr>
        <w:spacing w:after="0" w:line="360" w:lineRule="auto"/>
        <w:ind w:firstLine="720"/>
        <w:jc w:val="both"/>
        <w:rPr>
          <w:rFonts w:ascii="Arial" w:hAnsi="Arial" w:cs="Arial"/>
          <w:sz w:val="24"/>
          <w:szCs w:val="24"/>
        </w:rPr>
      </w:pPr>
      <w:r>
        <w:rPr>
          <w:rFonts w:ascii="Arial" w:hAnsi="Arial" w:cs="Arial"/>
          <w:sz w:val="24"/>
          <w:szCs w:val="24"/>
        </w:rPr>
        <w:t>Much less is known, however, about how the armed forces responded to such changes with coordinated attempts to entice young people to the tri-Service. The British military boasted a time-honoured tradition of using advertising, public relations and propaganda to boost recruitment,</w:t>
      </w:r>
      <w:r w:rsidRPr="004F0BD2">
        <w:rPr>
          <w:rStyle w:val="EndnoteReference"/>
          <w:rFonts w:ascii="Arial" w:hAnsi="Arial" w:cs="Arial"/>
          <w:sz w:val="24"/>
          <w:szCs w:val="24"/>
        </w:rPr>
        <w:endnoteReference w:id="10"/>
      </w:r>
      <w:r>
        <w:rPr>
          <w:rFonts w:ascii="Arial" w:hAnsi="Arial" w:cs="Arial"/>
          <w:sz w:val="24"/>
          <w:szCs w:val="24"/>
        </w:rPr>
        <w:t xml:space="preserve"> and the period immediately following Sandys reforms was characterised by a frantic rush to enlist </w:t>
      </w:r>
      <w:r w:rsidR="00C41698">
        <w:rPr>
          <w:rFonts w:ascii="Arial" w:hAnsi="Arial" w:cs="Arial"/>
          <w:sz w:val="24"/>
          <w:szCs w:val="24"/>
        </w:rPr>
        <w:t xml:space="preserve">thousands of </w:t>
      </w:r>
      <w:r>
        <w:rPr>
          <w:rFonts w:ascii="Arial" w:hAnsi="Arial" w:cs="Arial"/>
          <w:sz w:val="24"/>
          <w:szCs w:val="24"/>
        </w:rPr>
        <w:t>volunteers</w:t>
      </w:r>
      <w:r w:rsidR="00E92973">
        <w:rPr>
          <w:rFonts w:ascii="Arial" w:hAnsi="Arial" w:cs="Arial"/>
          <w:sz w:val="24"/>
          <w:szCs w:val="24"/>
        </w:rPr>
        <w:t xml:space="preserve"> </w:t>
      </w:r>
      <w:r>
        <w:rPr>
          <w:rFonts w:ascii="Arial" w:hAnsi="Arial" w:cs="Arial"/>
          <w:sz w:val="24"/>
          <w:szCs w:val="24"/>
        </w:rPr>
        <w:t xml:space="preserve">before the last national serviceman </w:t>
      </w:r>
      <w:r w:rsidR="00C41698">
        <w:rPr>
          <w:rFonts w:ascii="Arial" w:hAnsi="Arial" w:cs="Arial"/>
          <w:sz w:val="24"/>
          <w:szCs w:val="24"/>
        </w:rPr>
        <w:t>left</w:t>
      </w:r>
      <w:r>
        <w:rPr>
          <w:rFonts w:ascii="Arial" w:hAnsi="Arial" w:cs="Arial"/>
          <w:sz w:val="24"/>
          <w:szCs w:val="24"/>
        </w:rPr>
        <w:t xml:space="preserve"> his post in 196</w:t>
      </w:r>
      <w:r w:rsidR="00C41698">
        <w:rPr>
          <w:rFonts w:ascii="Arial" w:hAnsi="Arial" w:cs="Arial"/>
          <w:sz w:val="24"/>
          <w:szCs w:val="24"/>
        </w:rPr>
        <w:t>3</w:t>
      </w:r>
      <w:r>
        <w:rPr>
          <w:rFonts w:ascii="Arial" w:hAnsi="Arial" w:cs="Arial"/>
          <w:sz w:val="24"/>
          <w:szCs w:val="24"/>
        </w:rPr>
        <w:t>.</w:t>
      </w:r>
      <w:r w:rsidRPr="004F0BD2">
        <w:rPr>
          <w:rStyle w:val="EndnoteReference"/>
          <w:rFonts w:ascii="Arial" w:hAnsi="Arial" w:cs="Arial"/>
          <w:sz w:val="24"/>
          <w:szCs w:val="24"/>
        </w:rPr>
        <w:endnoteReference w:id="11"/>
      </w:r>
      <w:r>
        <w:rPr>
          <w:rFonts w:ascii="Arial" w:hAnsi="Arial" w:cs="Arial"/>
          <w:sz w:val="24"/>
          <w:szCs w:val="24"/>
        </w:rPr>
        <w:t xml:space="preserve"> The military historian David French has explored the development of the </w:t>
      </w:r>
      <w:proofErr w:type="spellStart"/>
      <w:r>
        <w:rPr>
          <w:rFonts w:ascii="Arial" w:hAnsi="Arial" w:cs="Arial"/>
          <w:sz w:val="24"/>
          <w:szCs w:val="24"/>
        </w:rPr>
        <w:t>Sandys</w:t>
      </w:r>
      <w:proofErr w:type="spellEnd"/>
      <w:r>
        <w:rPr>
          <w:rFonts w:ascii="Arial" w:hAnsi="Arial" w:cs="Arial"/>
          <w:sz w:val="24"/>
          <w:szCs w:val="24"/>
        </w:rPr>
        <w:t xml:space="preserve"> Doctrine and the Army’s attempts to</w:t>
      </w:r>
      <w:r w:rsidRPr="00A517D7">
        <w:rPr>
          <w:rFonts w:ascii="Arial" w:hAnsi="Arial" w:cs="Arial"/>
          <w:sz w:val="24"/>
          <w:szCs w:val="24"/>
        </w:rPr>
        <w:t xml:space="preserve"> </w:t>
      </w:r>
      <w:r>
        <w:rPr>
          <w:rFonts w:ascii="Arial" w:hAnsi="Arial" w:cs="Arial"/>
          <w:sz w:val="24"/>
          <w:szCs w:val="24"/>
        </w:rPr>
        <w:t>portray itself, in the words of</w:t>
      </w:r>
      <w:r w:rsidRPr="00A517D7">
        <w:rPr>
          <w:rFonts w:ascii="Arial" w:hAnsi="Arial" w:cs="Arial"/>
          <w:sz w:val="24"/>
          <w:szCs w:val="24"/>
        </w:rPr>
        <w:t xml:space="preserve"> </w:t>
      </w:r>
      <w:r>
        <w:rPr>
          <w:rFonts w:ascii="Arial" w:hAnsi="Arial" w:cs="Arial"/>
          <w:sz w:val="24"/>
          <w:szCs w:val="24"/>
        </w:rPr>
        <w:t>the Adjutant General of the time, as</w:t>
      </w:r>
      <w:r w:rsidRPr="0058143A">
        <w:rPr>
          <w:rFonts w:ascii="Arial" w:hAnsi="Arial" w:cs="Arial"/>
          <w:sz w:val="24"/>
          <w:szCs w:val="24"/>
        </w:rPr>
        <w:t xml:space="preserve"> </w:t>
      </w:r>
      <w:r>
        <w:rPr>
          <w:rFonts w:ascii="Arial" w:hAnsi="Arial" w:cs="Arial"/>
          <w:sz w:val="24"/>
          <w:szCs w:val="24"/>
        </w:rPr>
        <w:t>a ‘good employer’.</w:t>
      </w:r>
      <w:r>
        <w:rPr>
          <w:rStyle w:val="EndnoteReference"/>
          <w:rFonts w:ascii="Arial" w:hAnsi="Arial" w:cs="Arial"/>
          <w:sz w:val="24"/>
          <w:szCs w:val="24"/>
        </w:rPr>
        <w:endnoteReference w:id="12"/>
      </w:r>
      <w:r>
        <w:rPr>
          <w:rFonts w:ascii="Arial" w:hAnsi="Arial" w:cs="Arial"/>
          <w:sz w:val="24"/>
          <w:szCs w:val="24"/>
        </w:rPr>
        <w:t xml:space="preserve"> </w:t>
      </w:r>
      <w:r w:rsidR="009B7F68">
        <w:rPr>
          <w:rFonts w:ascii="Arial" w:hAnsi="Arial" w:cs="Arial"/>
          <w:sz w:val="24"/>
          <w:szCs w:val="24"/>
        </w:rPr>
        <w:t>Yet,</w:t>
      </w:r>
      <w:r>
        <w:rPr>
          <w:rFonts w:ascii="Arial" w:hAnsi="Arial" w:cs="Arial"/>
          <w:sz w:val="24"/>
          <w:szCs w:val="24"/>
        </w:rPr>
        <w:t xml:space="preserve"> little is known about how it and the other Services used </w:t>
      </w:r>
      <w:r w:rsidR="00EB6008">
        <w:rPr>
          <w:rFonts w:ascii="Arial" w:hAnsi="Arial" w:cs="Arial"/>
          <w:sz w:val="24"/>
          <w:szCs w:val="24"/>
        </w:rPr>
        <w:t>promotion</w:t>
      </w:r>
      <w:r>
        <w:rPr>
          <w:rFonts w:ascii="Arial" w:hAnsi="Arial" w:cs="Arial"/>
          <w:sz w:val="24"/>
          <w:szCs w:val="24"/>
        </w:rPr>
        <w:t xml:space="preserve"> to achieve this objective, and how newspapers, films and </w:t>
      </w:r>
      <w:r w:rsidR="00C41698">
        <w:rPr>
          <w:rFonts w:ascii="Arial" w:hAnsi="Arial" w:cs="Arial"/>
          <w:sz w:val="24"/>
          <w:szCs w:val="24"/>
        </w:rPr>
        <w:t>broadcast appeals</w:t>
      </w:r>
      <w:r>
        <w:rPr>
          <w:rFonts w:ascii="Arial" w:hAnsi="Arial" w:cs="Arial"/>
          <w:sz w:val="24"/>
          <w:szCs w:val="24"/>
        </w:rPr>
        <w:t xml:space="preserve"> were implicated in a post-war recruiting drive to increase </w:t>
      </w:r>
      <w:r w:rsidR="00062FDA">
        <w:rPr>
          <w:rFonts w:ascii="Arial" w:hAnsi="Arial" w:cs="Arial"/>
          <w:sz w:val="24"/>
          <w:szCs w:val="24"/>
        </w:rPr>
        <w:t>the profile of</w:t>
      </w:r>
      <w:r w:rsidR="00C41698">
        <w:rPr>
          <w:rFonts w:ascii="Arial" w:hAnsi="Arial" w:cs="Arial"/>
          <w:sz w:val="24"/>
          <w:szCs w:val="24"/>
        </w:rPr>
        <w:t xml:space="preserve"> the</w:t>
      </w:r>
      <w:r w:rsidR="00062FDA">
        <w:rPr>
          <w:rFonts w:ascii="Arial" w:hAnsi="Arial" w:cs="Arial"/>
          <w:sz w:val="24"/>
          <w:szCs w:val="24"/>
        </w:rPr>
        <w:t xml:space="preserve"> tri-Service</w:t>
      </w:r>
      <w:r>
        <w:rPr>
          <w:rFonts w:ascii="Arial" w:hAnsi="Arial" w:cs="Arial"/>
          <w:sz w:val="24"/>
          <w:szCs w:val="24"/>
        </w:rPr>
        <w:t>.</w:t>
      </w:r>
    </w:p>
    <w:p w:rsidR="00693C1A" w:rsidRDefault="00693C1A" w:rsidP="00837B85">
      <w:pPr>
        <w:spacing w:after="0" w:line="360" w:lineRule="auto"/>
        <w:ind w:firstLine="720"/>
        <w:jc w:val="both"/>
        <w:rPr>
          <w:rFonts w:ascii="Arial" w:hAnsi="Arial" w:cs="Arial"/>
          <w:sz w:val="24"/>
          <w:szCs w:val="24"/>
        </w:rPr>
      </w:pPr>
      <w:r>
        <w:rPr>
          <w:rFonts w:ascii="Arial" w:hAnsi="Arial" w:cs="Arial"/>
          <w:sz w:val="24"/>
          <w:szCs w:val="24"/>
        </w:rPr>
        <w:t>Through a review of official documents and</w:t>
      </w:r>
      <w:r w:rsidRPr="000E1E1D">
        <w:rPr>
          <w:rFonts w:ascii="Arial" w:hAnsi="Arial" w:cs="Arial"/>
          <w:sz w:val="24"/>
          <w:szCs w:val="24"/>
        </w:rPr>
        <w:t xml:space="preserve"> </w:t>
      </w:r>
      <w:r w:rsidR="00D30E48">
        <w:rPr>
          <w:rFonts w:ascii="Arial" w:hAnsi="Arial" w:cs="Arial"/>
          <w:sz w:val="24"/>
          <w:szCs w:val="24"/>
        </w:rPr>
        <w:t>promotions</w:t>
      </w:r>
      <w:r>
        <w:rPr>
          <w:rFonts w:ascii="Arial" w:hAnsi="Arial" w:cs="Arial"/>
          <w:sz w:val="24"/>
          <w:szCs w:val="24"/>
        </w:rPr>
        <w:t>, this pap</w:t>
      </w:r>
      <w:r w:rsidRPr="004F0BD2">
        <w:rPr>
          <w:rFonts w:ascii="Arial" w:hAnsi="Arial" w:cs="Arial"/>
          <w:sz w:val="24"/>
          <w:szCs w:val="24"/>
        </w:rPr>
        <w:t>e</w:t>
      </w:r>
      <w:r>
        <w:rPr>
          <w:rFonts w:ascii="Arial" w:hAnsi="Arial" w:cs="Arial"/>
          <w:sz w:val="24"/>
          <w:szCs w:val="24"/>
        </w:rPr>
        <w:t xml:space="preserve">r highlights the important but neglected role of mass media in aiding the transition in Britain from a partly-conscripted to an all-professional military. Of particular interest are the ways in which recruiters sought to associate the armed forces with the very ‘New Britain’ </w:t>
      </w:r>
      <w:r>
        <w:rPr>
          <w:rFonts w:ascii="Arial" w:hAnsi="Arial" w:cs="Arial"/>
          <w:sz w:val="24"/>
          <w:szCs w:val="24"/>
        </w:rPr>
        <w:lastRenderedPageBreak/>
        <w:t xml:space="preserve">that Wilson and others had prophesised. Using dramatic imagery of supersonic jets, ballistic warheads and tanks – </w:t>
      </w:r>
      <w:r w:rsidRPr="004F0BD2">
        <w:rPr>
          <w:rFonts w:ascii="Arial" w:hAnsi="Arial" w:cs="Arial"/>
          <w:sz w:val="24"/>
          <w:szCs w:val="24"/>
        </w:rPr>
        <w:t xml:space="preserve">high technology that </w:t>
      </w:r>
      <w:r>
        <w:rPr>
          <w:rFonts w:ascii="Arial" w:hAnsi="Arial" w:cs="Arial"/>
          <w:sz w:val="24"/>
          <w:szCs w:val="24"/>
        </w:rPr>
        <w:t xml:space="preserve">came to </w:t>
      </w:r>
      <w:r w:rsidRPr="004F0BD2">
        <w:rPr>
          <w:rFonts w:ascii="Arial" w:hAnsi="Arial" w:cs="Arial"/>
          <w:sz w:val="24"/>
          <w:szCs w:val="24"/>
        </w:rPr>
        <w:t xml:space="preserve">symbolise the </w:t>
      </w:r>
      <w:r w:rsidR="00EB6008">
        <w:rPr>
          <w:rFonts w:ascii="Arial" w:hAnsi="Arial" w:cs="Arial"/>
          <w:sz w:val="24"/>
          <w:szCs w:val="24"/>
        </w:rPr>
        <w:t>‘</w:t>
      </w:r>
      <w:r w:rsidRPr="004F0BD2">
        <w:rPr>
          <w:rFonts w:ascii="Arial" w:hAnsi="Arial" w:cs="Arial"/>
          <w:sz w:val="24"/>
          <w:szCs w:val="24"/>
        </w:rPr>
        <w:t>new age</w:t>
      </w:r>
      <w:r w:rsidR="00EB6008">
        <w:rPr>
          <w:rFonts w:ascii="Arial" w:hAnsi="Arial" w:cs="Arial"/>
          <w:sz w:val="24"/>
          <w:szCs w:val="24"/>
        </w:rPr>
        <w:t>’</w:t>
      </w:r>
      <w:r w:rsidRPr="004F0BD2">
        <w:rPr>
          <w:rFonts w:ascii="Arial" w:hAnsi="Arial" w:cs="Arial"/>
          <w:sz w:val="24"/>
          <w:szCs w:val="24"/>
        </w:rPr>
        <w:t xml:space="preserve"> </w:t>
      </w:r>
      <w:r>
        <w:rPr>
          <w:rFonts w:ascii="Arial" w:hAnsi="Arial" w:cs="Arial"/>
          <w:sz w:val="24"/>
          <w:szCs w:val="24"/>
        </w:rPr>
        <w:t xml:space="preserve">that Britain </w:t>
      </w:r>
      <w:r w:rsidRPr="004F0BD2">
        <w:rPr>
          <w:rFonts w:ascii="Arial" w:hAnsi="Arial" w:cs="Arial"/>
          <w:sz w:val="24"/>
          <w:szCs w:val="24"/>
        </w:rPr>
        <w:t xml:space="preserve">was apparently </w:t>
      </w:r>
      <w:r>
        <w:rPr>
          <w:rFonts w:ascii="Arial" w:hAnsi="Arial" w:cs="Arial"/>
          <w:sz w:val="24"/>
          <w:szCs w:val="24"/>
        </w:rPr>
        <w:t>entering – recruiters sought to attract young people to the armed forc</w:t>
      </w:r>
      <w:r w:rsidR="00EB6008">
        <w:rPr>
          <w:rFonts w:ascii="Arial" w:hAnsi="Arial" w:cs="Arial"/>
          <w:sz w:val="24"/>
          <w:szCs w:val="24"/>
        </w:rPr>
        <w:t xml:space="preserve">es by portraying the latter as </w:t>
      </w:r>
      <w:r w:rsidRPr="000051B5">
        <w:rPr>
          <w:rFonts w:ascii="Arial" w:hAnsi="Arial" w:cs="Arial"/>
          <w:sz w:val="24"/>
          <w:szCs w:val="24"/>
        </w:rPr>
        <w:t>modern</w:t>
      </w:r>
      <w:r>
        <w:rPr>
          <w:rFonts w:ascii="Arial" w:hAnsi="Arial" w:cs="Arial"/>
          <w:sz w:val="24"/>
          <w:szCs w:val="24"/>
        </w:rPr>
        <w:t xml:space="preserve"> employers which offered</w:t>
      </w:r>
      <w:r w:rsidR="00D30E48" w:rsidRPr="00D30E48">
        <w:rPr>
          <w:rFonts w:ascii="Arial" w:hAnsi="Arial" w:cs="Arial"/>
          <w:sz w:val="24"/>
          <w:szCs w:val="24"/>
        </w:rPr>
        <w:t xml:space="preserve"> </w:t>
      </w:r>
      <w:r w:rsidR="00D30E48">
        <w:rPr>
          <w:rFonts w:ascii="Arial" w:hAnsi="Arial" w:cs="Arial"/>
          <w:sz w:val="24"/>
          <w:szCs w:val="24"/>
        </w:rPr>
        <w:t xml:space="preserve">rewarding and well-paid </w:t>
      </w:r>
      <w:r>
        <w:rPr>
          <w:rFonts w:ascii="Arial" w:hAnsi="Arial" w:cs="Arial"/>
          <w:sz w:val="24"/>
          <w:szCs w:val="24"/>
        </w:rPr>
        <w:t xml:space="preserve">careers. </w:t>
      </w:r>
      <w:r w:rsidR="00E3561D" w:rsidRPr="00E3561D">
        <w:rPr>
          <w:rFonts w:ascii="Arial" w:hAnsi="Arial" w:cs="Arial"/>
          <w:color w:val="FF0000"/>
          <w:sz w:val="24"/>
          <w:szCs w:val="24"/>
        </w:rPr>
        <w:t xml:space="preserve">The </w:t>
      </w:r>
      <w:r w:rsidR="00E3561D">
        <w:rPr>
          <w:rFonts w:ascii="Arial" w:hAnsi="Arial" w:cs="Arial"/>
          <w:color w:val="FF0000"/>
          <w:sz w:val="24"/>
          <w:szCs w:val="24"/>
        </w:rPr>
        <w:t>lion’s share</w:t>
      </w:r>
      <w:r w:rsidR="00E3561D" w:rsidRPr="00E3561D">
        <w:rPr>
          <w:rFonts w:ascii="Arial" w:hAnsi="Arial" w:cs="Arial"/>
          <w:color w:val="FF0000"/>
          <w:sz w:val="24"/>
          <w:szCs w:val="24"/>
        </w:rPr>
        <w:t xml:space="preserve"> of their promotion was directed at Other Ranks,</w:t>
      </w:r>
      <w:r w:rsidR="00E3561D" w:rsidRPr="00E3561D">
        <w:rPr>
          <w:rStyle w:val="EndnoteReference"/>
          <w:rFonts w:ascii="Arial" w:hAnsi="Arial" w:cs="Arial"/>
          <w:color w:val="FF0000"/>
          <w:sz w:val="24"/>
          <w:szCs w:val="24"/>
        </w:rPr>
        <w:endnoteReference w:id="13"/>
      </w:r>
      <w:r w:rsidR="00E3561D" w:rsidRPr="00E3561D">
        <w:rPr>
          <w:rFonts w:ascii="Arial" w:hAnsi="Arial" w:cs="Arial"/>
          <w:color w:val="FF0000"/>
          <w:sz w:val="24"/>
          <w:szCs w:val="24"/>
        </w:rPr>
        <w:t xml:space="preserve"> and t</w:t>
      </w:r>
      <w:r w:rsidRPr="00E3561D">
        <w:rPr>
          <w:rFonts w:ascii="Arial" w:hAnsi="Arial" w:cs="Arial"/>
          <w:color w:val="FF0000"/>
          <w:sz w:val="24"/>
          <w:szCs w:val="24"/>
        </w:rPr>
        <w:t>he</w:t>
      </w:r>
      <w:r w:rsidR="00E3561D" w:rsidRPr="00E3561D">
        <w:rPr>
          <w:rFonts w:ascii="Arial" w:hAnsi="Arial" w:cs="Arial"/>
          <w:color w:val="FF0000"/>
          <w:sz w:val="24"/>
          <w:szCs w:val="24"/>
        </w:rPr>
        <w:t>ir</w:t>
      </w:r>
      <w:r>
        <w:rPr>
          <w:rFonts w:ascii="Arial" w:hAnsi="Arial" w:cs="Arial"/>
          <w:sz w:val="24"/>
          <w:szCs w:val="24"/>
        </w:rPr>
        <w:t xml:space="preserve"> attempt to ‘modernise’ the military, to quote one individual involved in campaigning in 1960, was rooted in a prevailing belief that military service should modelled on the ‘changing manners and customs of the country’.</w:t>
      </w:r>
      <w:r>
        <w:rPr>
          <w:rStyle w:val="EndnoteReference"/>
          <w:rFonts w:ascii="Arial" w:hAnsi="Arial" w:cs="Arial"/>
          <w:sz w:val="24"/>
          <w:szCs w:val="24"/>
        </w:rPr>
        <w:endnoteReference w:id="14"/>
      </w:r>
      <w:r>
        <w:rPr>
          <w:rFonts w:ascii="Arial" w:hAnsi="Arial" w:cs="Arial"/>
          <w:sz w:val="24"/>
          <w:szCs w:val="24"/>
        </w:rPr>
        <w:t xml:space="preserve"> How recruiters sought to achieve this objective</w:t>
      </w:r>
      <w:r w:rsidR="00C5152F">
        <w:rPr>
          <w:rFonts w:ascii="Arial" w:hAnsi="Arial" w:cs="Arial"/>
          <w:sz w:val="24"/>
          <w:szCs w:val="24"/>
        </w:rPr>
        <w:t>,</w:t>
      </w:r>
      <w:r>
        <w:rPr>
          <w:rFonts w:ascii="Arial" w:hAnsi="Arial" w:cs="Arial"/>
          <w:sz w:val="24"/>
          <w:szCs w:val="24"/>
        </w:rPr>
        <w:t xml:space="preserve"> and whether their campaigns were successful in doing so</w:t>
      </w:r>
      <w:r w:rsidR="00C5152F">
        <w:rPr>
          <w:rFonts w:ascii="Arial" w:hAnsi="Arial" w:cs="Arial"/>
          <w:sz w:val="24"/>
          <w:szCs w:val="24"/>
        </w:rPr>
        <w:t>,</w:t>
      </w:r>
      <w:r>
        <w:rPr>
          <w:rFonts w:ascii="Arial" w:hAnsi="Arial" w:cs="Arial"/>
          <w:sz w:val="24"/>
          <w:szCs w:val="24"/>
        </w:rPr>
        <w:t xml:space="preserve"> represent the primary concern</w:t>
      </w:r>
      <w:r w:rsidR="00C5152F">
        <w:rPr>
          <w:rFonts w:ascii="Arial" w:hAnsi="Arial" w:cs="Arial"/>
          <w:sz w:val="24"/>
          <w:szCs w:val="24"/>
        </w:rPr>
        <w:t>s</w:t>
      </w:r>
      <w:r>
        <w:rPr>
          <w:rFonts w:ascii="Arial" w:hAnsi="Arial" w:cs="Arial"/>
          <w:sz w:val="24"/>
          <w:szCs w:val="24"/>
        </w:rPr>
        <w:t xml:space="preserve"> of this paper.</w:t>
      </w:r>
    </w:p>
    <w:p w:rsidR="00693C1A" w:rsidRPr="007168BE" w:rsidRDefault="00693C1A" w:rsidP="0085126D">
      <w:pPr>
        <w:tabs>
          <w:tab w:val="right" w:pos="9026"/>
        </w:tabs>
        <w:spacing w:before="240" w:after="0" w:line="360" w:lineRule="auto"/>
        <w:jc w:val="both"/>
        <w:rPr>
          <w:rFonts w:ascii="Arial" w:hAnsi="Arial" w:cs="Arial"/>
          <w:b/>
          <w:sz w:val="24"/>
          <w:szCs w:val="24"/>
        </w:rPr>
      </w:pPr>
      <w:r>
        <w:rPr>
          <w:rFonts w:ascii="Arial" w:hAnsi="Arial" w:cs="Arial"/>
          <w:b/>
          <w:sz w:val="24"/>
          <w:szCs w:val="24"/>
        </w:rPr>
        <w:t>Conscription, Voluntary Service and the Post-War Recruiting Crisis</w:t>
      </w:r>
      <w:r>
        <w:rPr>
          <w:rFonts w:ascii="Arial" w:hAnsi="Arial" w:cs="Arial"/>
          <w:b/>
          <w:sz w:val="24"/>
          <w:szCs w:val="24"/>
        </w:rPr>
        <w:tab/>
      </w:r>
    </w:p>
    <w:p w:rsidR="00693C1A" w:rsidRPr="002E34DC" w:rsidRDefault="00693C1A" w:rsidP="00DA102C">
      <w:pPr>
        <w:spacing w:after="0" w:line="360" w:lineRule="auto"/>
        <w:jc w:val="both"/>
        <w:rPr>
          <w:rFonts w:ascii="Arial" w:hAnsi="Arial" w:cs="Arial"/>
          <w:sz w:val="24"/>
          <w:szCs w:val="24"/>
        </w:rPr>
      </w:pPr>
      <w:r>
        <w:rPr>
          <w:rFonts w:ascii="Arial" w:hAnsi="Arial" w:cs="Arial"/>
          <w:sz w:val="24"/>
          <w:szCs w:val="24"/>
        </w:rPr>
        <w:t>When Sandys announced his reforms to parliament in April 1957, public opinion had already turned against compulsory military service.</w:t>
      </w:r>
      <w:r w:rsidRPr="004F0BD2">
        <w:rPr>
          <w:rStyle w:val="EndnoteReference"/>
          <w:rFonts w:ascii="Arial" w:hAnsi="Arial" w:cs="Arial"/>
          <w:sz w:val="24"/>
          <w:szCs w:val="24"/>
        </w:rPr>
        <w:endnoteReference w:id="15"/>
      </w:r>
      <w:r>
        <w:rPr>
          <w:rFonts w:ascii="Arial" w:hAnsi="Arial" w:cs="Arial"/>
          <w:sz w:val="24"/>
          <w:szCs w:val="24"/>
        </w:rPr>
        <w:t xml:space="preserve"> Blamed for diverting finite resources from industry and commerce, National Service was persistently attacked in both the popular and quality press, with t</w:t>
      </w:r>
      <w:r w:rsidRPr="004F0BD2">
        <w:rPr>
          <w:rFonts w:ascii="Arial" w:hAnsi="Arial" w:cs="Arial"/>
          <w:sz w:val="24"/>
          <w:szCs w:val="24"/>
        </w:rPr>
        <w:t xml:space="preserve">he </w:t>
      </w:r>
      <w:r w:rsidRPr="004F0BD2">
        <w:rPr>
          <w:rFonts w:ascii="Arial" w:hAnsi="Arial" w:cs="Arial"/>
          <w:i/>
          <w:sz w:val="24"/>
          <w:szCs w:val="24"/>
        </w:rPr>
        <w:t>Daily Mirror</w:t>
      </w:r>
      <w:r>
        <w:rPr>
          <w:rFonts w:ascii="Arial" w:hAnsi="Arial" w:cs="Arial"/>
          <w:sz w:val="24"/>
          <w:szCs w:val="24"/>
        </w:rPr>
        <w:t xml:space="preserve"> </w:t>
      </w:r>
      <w:r w:rsidRPr="004F0BD2">
        <w:rPr>
          <w:rFonts w:ascii="Arial" w:hAnsi="Arial" w:cs="Arial"/>
          <w:sz w:val="24"/>
          <w:szCs w:val="24"/>
        </w:rPr>
        <w:t>campaign</w:t>
      </w:r>
      <w:r>
        <w:rPr>
          <w:rFonts w:ascii="Arial" w:hAnsi="Arial" w:cs="Arial"/>
          <w:sz w:val="24"/>
          <w:szCs w:val="24"/>
        </w:rPr>
        <w:t>ing</w:t>
      </w:r>
      <w:r w:rsidRPr="004F0BD2">
        <w:rPr>
          <w:rFonts w:ascii="Arial" w:hAnsi="Arial" w:cs="Arial"/>
          <w:sz w:val="24"/>
          <w:szCs w:val="24"/>
        </w:rPr>
        <w:t xml:space="preserve"> for an end to conscription since 1956</w:t>
      </w:r>
      <w:r>
        <w:rPr>
          <w:rFonts w:ascii="Arial" w:hAnsi="Arial" w:cs="Arial"/>
          <w:sz w:val="24"/>
          <w:szCs w:val="24"/>
        </w:rPr>
        <w:t xml:space="preserve"> and</w:t>
      </w:r>
      <w:r w:rsidRPr="004F0BD2">
        <w:rPr>
          <w:rFonts w:ascii="Arial" w:hAnsi="Arial" w:cs="Arial"/>
          <w:sz w:val="24"/>
          <w:szCs w:val="24"/>
        </w:rPr>
        <w:t xml:space="preserve"> even </w:t>
      </w:r>
      <w:r w:rsidR="00DE5E6A">
        <w:rPr>
          <w:rFonts w:ascii="Arial" w:hAnsi="Arial" w:cs="Arial"/>
          <w:sz w:val="24"/>
          <w:szCs w:val="24"/>
        </w:rPr>
        <w:t>appointing</w:t>
      </w:r>
      <w:r w:rsidRPr="004F0BD2">
        <w:rPr>
          <w:rFonts w:ascii="Arial" w:hAnsi="Arial" w:cs="Arial"/>
          <w:sz w:val="24"/>
          <w:szCs w:val="24"/>
        </w:rPr>
        <w:t xml:space="preserve"> the military commentator Basil Liddell Hart to draft a ‘defence policy’ t</w:t>
      </w:r>
      <w:r>
        <w:rPr>
          <w:rFonts w:ascii="Arial" w:hAnsi="Arial" w:cs="Arial"/>
          <w:sz w:val="24"/>
          <w:szCs w:val="24"/>
        </w:rPr>
        <w:t>hat pre-empted the government’s. T</w:t>
      </w:r>
      <w:r w:rsidRPr="004F0BD2">
        <w:rPr>
          <w:rFonts w:ascii="Arial" w:hAnsi="Arial" w:cs="Arial"/>
          <w:sz w:val="24"/>
          <w:szCs w:val="24"/>
        </w:rPr>
        <w:t xml:space="preserve">he </w:t>
      </w:r>
      <w:r w:rsidRPr="004F0BD2">
        <w:rPr>
          <w:rFonts w:ascii="Arial" w:hAnsi="Arial" w:cs="Arial"/>
          <w:i/>
          <w:sz w:val="24"/>
          <w:szCs w:val="24"/>
        </w:rPr>
        <w:t>Times</w:t>
      </w:r>
      <w:r w:rsidRPr="004F0BD2">
        <w:rPr>
          <w:rFonts w:ascii="Arial" w:hAnsi="Arial" w:cs="Arial"/>
          <w:sz w:val="24"/>
          <w:szCs w:val="24"/>
        </w:rPr>
        <w:t xml:space="preserve">, </w:t>
      </w:r>
      <w:r>
        <w:rPr>
          <w:rFonts w:ascii="Arial" w:hAnsi="Arial" w:cs="Arial"/>
          <w:sz w:val="24"/>
          <w:szCs w:val="24"/>
        </w:rPr>
        <w:t>traditionally</w:t>
      </w:r>
      <w:r w:rsidRPr="004F0BD2">
        <w:rPr>
          <w:rFonts w:ascii="Arial" w:hAnsi="Arial" w:cs="Arial"/>
          <w:sz w:val="24"/>
          <w:szCs w:val="24"/>
        </w:rPr>
        <w:t xml:space="preserve"> an ardent supporter of British </w:t>
      </w:r>
      <w:r>
        <w:rPr>
          <w:rFonts w:ascii="Arial" w:hAnsi="Arial" w:cs="Arial"/>
          <w:sz w:val="24"/>
          <w:szCs w:val="24"/>
        </w:rPr>
        <w:t>imperial</w:t>
      </w:r>
      <w:r w:rsidRPr="004F0BD2">
        <w:rPr>
          <w:rFonts w:ascii="Arial" w:hAnsi="Arial" w:cs="Arial"/>
          <w:sz w:val="24"/>
          <w:szCs w:val="24"/>
        </w:rPr>
        <w:t xml:space="preserve"> power, endorsed the</w:t>
      </w:r>
      <w:r>
        <w:rPr>
          <w:rFonts w:ascii="Arial" w:hAnsi="Arial" w:cs="Arial"/>
          <w:sz w:val="24"/>
          <w:szCs w:val="24"/>
        </w:rPr>
        <w:t xml:space="preserve"> termination of conscription</w:t>
      </w:r>
      <w:r w:rsidRPr="004F0BD2">
        <w:rPr>
          <w:rFonts w:ascii="Arial" w:hAnsi="Arial" w:cs="Arial"/>
          <w:sz w:val="24"/>
          <w:szCs w:val="24"/>
        </w:rPr>
        <w:t xml:space="preserve">, claiming </w:t>
      </w:r>
      <w:r>
        <w:rPr>
          <w:rFonts w:ascii="Arial" w:hAnsi="Arial" w:cs="Arial"/>
          <w:sz w:val="24"/>
          <w:szCs w:val="24"/>
        </w:rPr>
        <w:t xml:space="preserve">it would help to ‘balance the budget’, while the </w:t>
      </w:r>
      <w:r>
        <w:rPr>
          <w:rFonts w:ascii="Arial" w:hAnsi="Arial" w:cs="Arial"/>
          <w:i/>
          <w:sz w:val="24"/>
          <w:szCs w:val="24"/>
        </w:rPr>
        <w:t xml:space="preserve">Observer </w:t>
      </w:r>
      <w:r>
        <w:rPr>
          <w:rFonts w:ascii="Arial" w:hAnsi="Arial" w:cs="Arial"/>
          <w:sz w:val="24"/>
          <w:szCs w:val="24"/>
        </w:rPr>
        <w:t>described the reforms as a dose of ‘realism’ for Britain’s fading Empire.</w:t>
      </w:r>
      <w:r w:rsidRPr="004F0BD2">
        <w:rPr>
          <w:rFonts w:ascii="Arial" w:hAnsi="Arial" w:cs="Arial"/>
          <w:sz w:val="24"/>
          <w:szCs w:val="24"/>
          <w:vertAlign w:val="superscript"/>
        </w:rPr>
        <w:endnoteReference w:id="16"/>
      </w:r>
    </w:p>
    <w:p w:rsidR="00693C1A" w:rsidRDefault="00693C1A" w:rsidP="00DA102C">
      <w:pPr>
        <w:spacing w:after="0" w:line="360" w:lineRule="auto"/>
        <w:ind w:firstLine="720"/>
        <w:jc w:val="both"/>
        <w:rPr>
          <w:rFonts w:ascii="Arial" w:hAnsi="Arial" w:cs="Arial"/>
          <w:sz w:val="24"/>
          <w:szCs w:val="24"/>
        </w:rPr>
      </w:pPr>
      <w:r>
        <w:rPr>
          <w:rFonts w:ascii="Arial" w:hAnsi="Arial" w:cs="Arial"/>
          <w:sz w:val="24"/>
          <w:szCs w:val="24"/>
        </w:rPr>
        <w:t>Though</w:t>
      </w:r>
      <w:r w:rsidRPr="004F0BD2">
        <w:rPr>
          <w:rFonts w:ascii="Arial" w:hAnsi="Arial" w:cs="Arial"/>
          <w:sz w:val="24"/>
          <w:szCs w:val="24"/>
        </w:rPr>
        <w:t xml:space="preserve"> </w:t>
      </w:r>
      <w:r>
        <w:rPr>
          <w:rFonts w:ascii="Arial" w:hAnsi="Arial" w:cs="Arial"/>
          <w:sz w:val="24"/>
          <w:szCs w:val="24"/>
        </w:rPr>
        <w:t xml:space="preserve">many </w:t>
      </w:r>
      <w:r w:rsidRPr="004F0BD2">
        <w:rPr>
          <w:rFonts w:ascii="Arial" w:hAnsi="Arial" w:cs="Arial"/>
          <w:sz w:val="24"/>
          <w:szCs w:val="24"/>
        </w:rPr>
        <w:t xml:space="preserve">journalists regarded the restructuring as a step in the right direction, </w:t>
      </w:r>
      <w:r>
        <w:rPr>
          <w:rFonts w:ascii="Arial" w:hAnsi="Arial" w:cs="Arial"/>
          <w:sz w:val="24"/>
          <w:szCs w:val="24"/>
        </w:rPr>
        <w:t>some senior military figures nevertheless approached the return to</w:t>
      </w:r>
      <w:r w:rsidRPr="004F0BD2">
        <w:rPr>
          <w:rFonts w:ascii="Arial" w:hAnsi="Arial" w:cs="Arial"/>
          <w:sz w:val="24"/>
          <w:szCs w:val="24"/>
        </w:rPr>
        <w:t xml:space="preserve"> an all-</w:t>
      </w:r>
      <w:r>
        <w:rPr>
          <w:rFonts w:ascii="Arial" w:hAnsi="Arial" w:cs="Arial"/>
          <w:sz w:val="24"/>
          <w:szCs w:val="24"/>
        </w:rPr>
        <w:t>professional</w:t>
      </w:r>
      <w:r w:rsidRPr="004F0BD2">
        <w:rPr>
          <w:rFonts w:ascii="Arial" w:hAnsi="Arial" w:cs="Arial"/>
          <w:sz w:val="24"/>
          <w:szCs w:val="24"/>
        </w:rPr>
        <w:t xml:space="preserve"> military </w:t>
      </w:r>
      <w:r>
        <w:rPr>
          <w:rFonts w:ascii="Arial" w:hAnsi="Arial" w:cs="Arial"/>
          <w:sz w:val="24"/>
          <w:szCs w:val="24"/>
        </w:rPr>
        <w:t>with some trepidation. Writing to the Prime Minister in the summer of 1957, one retired Army officer warned that those who were</w:t>
      </w:r>
    </w:p>
    <w:p w:rsidR="00693C1A" w:rsidRDefault="00693C1A" w:rsidP="00C2180D">
      <w:pPr>
        <w:spacing w:before="120" w:after="240"/>
        <w:ind w:left="720"/>
        <w:jc w:val="both"/>
        <w:rPr>
          <w:rFonts w:ascii="Arial" w:hAnsi="Arial" w:cs="Arial"/>
          <w:sz w:val="24"/>
          <w:szCs w:val="24"/>
        </w:rPr>
      </w:pPr>
      <w:proofErr w:type="gramStart"/>
      <w:r>
        <w:rPr>
          <w:rFonts w:ascii="Arial" w:hAnsi="Arial" w:cs="Arial"/>
          <w:sz w:val="24"/>
          <w:szCs w:val="24"/>
        </w:rPr>
        <w:t>competent</w:t>
      </w:r>
      <w:proofErr w:type="gramEnd"/>
      <w:r>
        <w:rPr>
          <w:rFonts w:ascii="Arial" w:hAnsi="Arial" w:cs="Arial"/>
          <w:sz w:val="24"/>
          <w:szCs w:val="24"/>
        </w:rPr>
        <w:t xml:space="preserve"> to judge take a most pessimistic view. They say that the Whitehall atmosphere remains unchanged; that there is no sign of a quickening of the Government’s machine which the Service Ministers, however good their intentions, come up against at every turn. Their conclusion is that unless a miracle happens, we shall not get the Regulars we need.</w:t>
      </w:r>
      <w:r>
        <w:rPr>
          <w:rStyle w:val="EndnoteReference"/>
          <w:rFonts w:ascii="Arial" w:hAnsi="Arial" w:cs="Arial"/>
          <w:sz w:val="24"/>
          <w:szCs w:val="24"/>
        </w:rPr>
        <w:endnoteReference w:id="17"/>
      </w:r>
    </w:p>
    <w:p w:rsidR="00693C1A" w:rsidRDefault="00693C1A" w:rsidP="00324CB9">
      <w:pPr>
        <w:spacing w:before="120" w:after="0" w:line="360" w:lineRule="auto"/>
        <w:ind w:firstLine="720"/>
        <w:jc w:val="both"/>
        <w:rPr>
          <w:rFonts w:ascii="Arial" w:hAnsi="Arial" w:cs="Arial"/>
          <w:sz w:val="24"/>
          <w:szCs w:val="24"/>
        </w:rPr>
      </w:pPr>
      <w:r>
        <w:rPr>
          <w:rFonts w:ascii="Arial" w:hAnsi="Arial" w:cs="Arial"/>
          <w:sz w:val="24"/>
          <w:szCs w:val="24"/>
        </w:rPr>
        <w:t xml:space="preserve">Though a ‘miracle’ was not in the event required, there was some truth to Brigadier John Faviell’s remarks. </w:t>
      </w:r>
      <w:r w:rsidRPr="004F0BD2">
        <w:rPr>
          <w:rFonts w:ascii="Arial" w:hAnsi="Arial" w:cs="Arial"/>
          <w:sz w:val="24"/>
          <w:szCs w:val="24"/>
        </w:rPr>
        <w:t>Throughout the 1950s</w:t>
      </w:r>
      <w:r>
        <w:rPr>
          <w:rFonts w:ascii="Arial" w:hAnsi="Arial" w:cs="Arial"/>
          <w:sz w:val="24"/>
          <w:szCs w:val="24"/>
        </w:rPr>
        <w:t>,</w:t>
      </w:r>
      <w:r w:rsidRPr="004F0BD2">
        <w:rPr>
          <w:rFonts w:ascii="Arial" w:hAnsi="Arial" w:cs="Arial"/>
          <w:sz w:val="24"/>
          <w:szCs w:val="24"/>
        </w:rPr>
        <w:t xml:space="preserve"> the Services </w:t>
      </w:r>
      <w:r>
        <w:rPr>
          <w:rFonts w:ascii="Arial" w:hAnsi="Arial" w:cs="Arial"/>
          <w:sz w:val="24"/>
          <w:szCs w:val="24"/>
        </w:rPr>
        <w:t xml:space="preserve">and the Army in particular </w:t>
      </w:r>
      <w:r w:rsidRPr="004F0BD2">
        <w:rPr>
          <w:rFonts w:ascii="Arial" w:hAnsi="Arial" w:cs="Arial"/>
          <w:sz w:val="24"/>
          <w:szCs w:val="24"/>
        </w:rPr>
        <w:t xml:space="preserve">had struggled to attract enough </w:t>
      </w:r>
      <w:r>
        <w:rPr>
          <w:rFonts w:ascii="Arial" w:hAnsi="Arial" w:cs="Arial"/>
          <w:sz w:val="24"/>
          <w:szCs w:val="24"/>
        </w:rPr>
        <w:t xml:space="preserve">volunteers. Conscripts had been used to make up the difference, but Regulars were still required to train them and to occupy the senior positions within the armed forces. This system had advantages and </w:t>
      </w:r>
      <w:r>
        <w:rPr>
          <w:rFonts w:ascii="Arial" w:hAnsi="Arial" w:cs="Arial"/>
          <w:sz w:val="24"/>
          <w:szCs w:val="24"/>
        </w:rPr>
        <w:lastRenderedPageBreak/>
        <w:t>disadvantages. None of the Services was ever seriously under-manned, but the annual influx of national servicemen required significant resources and created problems of morale as well. As Anthony Head, Sandys’ predecessor, said in 1955:</w:t>
      </w:r>
    </w:p>
    <w:p w:rsidR="00693C1A" w:rsidRDefault="00693C1A" w:rsidP="00C23383">
      <w:pPr>
        <w:spacing w:before="120" w:after="240"/>
        <w:ind w:left="720"/>
        <w:jc w:val="both"/>
        <w:rPr>
          <w:rFonts w:ascii="Arial" w:hAnsi="Arial" w:cs="Arial"/>
          <w:sz w:val="24"/>
          <w:szCs w:val="24"/>
        </w:rPr>
      </w:pPr>
      <w:r>
        <w:rPr>
          <w:rFonts w:ascii="Arial" w:hAnsi="Arial" w:cs="Arial"/>
          <w:sz w:val="24"/>
          <w:szCs w:val="24"/>
        </w:rPr>
        <w:t xml:space="preserve">The repeated training of National Service men places a great burden on the Army. Their run-out unsettles men and potential Regulars are made constantly aware of the attractive openings in </w:t>
      </w:r>
      <w:proofErr w:type="gramStart"/>
      <w:r>
        <w:rPr>
          <w:rFonts w:ascii="Arial" w:hAnsi="Arial" w:cs="Arial"/>
          <w:sz w:val="24"/>
          <w:szCs w:val="24"/>
        </w:rPr>
        <w:t>civil[</w:t>
      </w:r>
      <w:proofErr w:type="spellStart"/>
      <w:proofErr w:type="gramEnd"/>
      <w:r>
        <w:rPr>
          <w:rFonts w:ascii="Arial" w:hAnsi="Arial" w:cs="Arial"/>
          <w:sz w:val="24"/>
          <w:szCs w:val="24"/>
        </w:rPr>
        <w:t>ian</w:t>
      </w:r>
      <w:proofErr w:type="spellEnd"/>
      <w:r>
        <w:rPr>
          <w:rFonts w:ascii="Arial" w:hAnsi="Arial" w:cs="Arial"/>
          <w:sz w:val="24"/>
          <w:szCs w:val="24"/>
        </w:rPr>
        <w:t>] life which the majority of National Service men are eagerly anticipating.</w:t>
      </w:r>
      <w:r>
        <w:rPr>
          <w:rStyle w:val="EndnoteReference"/>
          <w:rFonts w:ascii="Arial" w:hAnsi="Arial" w:cs="Arial"/>
          <w:sz w:val="24"/>
          <w:szCs w:val="24"/>
        </w:rPr>
        <w:endnoteReference w:id="18"/>
      </w:r>
      <w:r>
        <w:rPr>
          <w:rFonts w:ascii="Arial" w:hAnsi="Arial" w:cs="Arial"/>
          <w:sz w:val="24"/>
          <w:szCs w:val="24"/>
        </w:rPr>
        <w:t xml:space="preserve">  </w:t>
      </w:r>
    </w:p>
    <w:p w:rsidR="00693C1A" w:rsidRDefault="00693C1A" w:rsidP="00D664BD">
      <w:pPr>
        <w:spacing w:before="120" w:after="0" w:line="360" w:lineRule="auto"/>
        <w:ind w:firstLine="720"/>
        <w:jc w:val="both"/>
        <w:rPr>
          <w:rFonts w:ascii="Arial" w:hAnsi="Arial" w:cs="Arial"/>
          <w:sz w:val="24"/>
          <w:szCs w:val="24"/>
        </w:rPr>
      </w:pPr>
      <w:r>
        <w:rPr>
          <w:rFonts w:ascii="Arial" w:hAnsi="Arial" w:cs="Arial"/>
          <w:sz w:val="24"/>
          <w:szCs w:val="24"/>
        </w:rPr>
        <w:t>Convinced that the ‘existence of National Service itself’ represented ‘one of the main obstacles to…a healthy Regular Army’,</w:t>
      </w:r>
      <w:r w:rsidRPr="004F0BD2">
        <w:rPr>
          <w:rStyle w:val="EndnoteReference"/>
          <w:rFonts w:ascii="Arial" w:hAnsi="Arial" w:cs="Arial"/>
          <w:sz w:val="24"/>
          <w:szCs w:val="24"/>
        </w:rPr>
        <w:endnoteReference w:id="19"/>
      </w:r>
      <w:r>
        <w:rPr>
          <w:rFonts w:ascii="Arial" w:hAnsi="Arial" w:cs="Arial"/>
          <w:sz w:val="24"/>
          <w:szCs w:val="24"/>
        </w:rPr>
        <w:t xml:space="preserve"> Head called for an end to conscription more than a year before that decision had been formally announced. Justified partly on grounds that it would save money and partly because it would coincide with the development of an effective nuclear deterrent, the termination of National Service heralded a significant reduction in the size of the British armed forces. In 1955, the Army, Navy and Air Force employed a combined total of around 835,000 personnel, but by 1962 that number would shrink to 375,000.</w:t>
      </w:r>
      <w:r w:rsidRPr="004F0BD2">
        <w:rPr>
          <w:rStyle w:val="EndnoteReference"/>
          <w:rFonts w:ascii="Arial" w:hAnsi="Arial" w:cs="Arial"/>
          <w:sz w:val="24"/>
          <w:szCs w:val="24"/>
        </w:rPr>
        <w:endnoteReference w:id="20"/>
      </w:r>
      <w:r>
        <w:rPr>
          <w:rFonts w:ascii="Arial" w:hAnsi="Arial" w:cs="Arial"/>
          <w:sz w:val="24"/>
          <w:szCs w:val="24"/>
        </w:rPr>
        <w:t xml:space="preserve"> The decrease was so sudden and drastic that Head pointedly refused to oversee it, and </w:t>
      </w:r>
      <w:proofErr w:type="spellStart"/>
      <w:r>
        <w:rPr>
          <w:rFonts w:ascii="Arial" w:hAnsi="Arial" w:cs="Arial"/>
          <w:sz w:val="24"/>
          <w:szCs w:val="24"/>
        </w:rPr>
        <w:t>Sandys</w:t>
      </w:r>
      <w:proofErr w:type="spellEnd"/>
      <w:r>
        <w:rPr>
          <w:rFonts w:ascii="Arial" w:hAnsi="Arial" w:cs="Arial"/>
          <w:sz w:val="24"/>
          <w:szCs w:val="24"/>
        </w:rPr>
        <w:t xml:space="preserve"> (who had a penchant for cost-cutting) was therefore appointed in his place.</w:t>
      </w:r>
      <w:r w:rsidRPr="004F0BD2">
        <w:rPr>
          <w:rStyle w:val="EndnoteReference"/>
          <w:rFonts w:ascii="Arial" w:hAnsi="Arial" w:cs="Arial"/>
          <w:sz w:val="24"/>
          <w:szCs w:val="24"/>
        </w:rPr>
        <w:endnoteReference w:id="21"/>
      </w:r>
    </w:p>
    <w:p w:rsidR="00693C1A" w:rsidRDefault="00693C1A" w:rsidP="00832E9B">
      <w:pPr>
        <w:spacing w:after="0" w:line="360" w:lineRule="auto"/>
        <w:ind w:firstLine="720"/>
        <w:jc w:val="both"/>
        <w:rPr>
          <w:rFonts w:ascii="Arial" w:hAnsi="Arial" w:cs="Arial"/>
          <w:sz w:val="24"/>
          <w:szCs w:val="24"/>
        </w:rPr>
      </w:pPr>
      <w:r>
        <w:rPr>
          <w:rFonts w:ascii="Arial" w:hAnsi="Arial" w:cs="Arial"/>
          <w:sz w:val="24"/>
          <w:szCs w:val="24"/>
        </w:rPr>
        <w:t xml:space="preserve">Smaller armed forces meant fewer recruits, but this did not necessarily make the task of recruiting any easier. In a somewhat paradoxical way, National Service had actually stimulated voluntary recruiting by encouraging many young men who would otherwise be compelled to serve to join up as Regulars. Since 1947 British </w:t>
      </w:r>
      <w:r w:rsidRPr="00DA63A5">
        <w:rPr>
          <w:rFonts w:ascii="Arial" w:hAnsi="Arial" w:cs="Arial"/>
          <w:sz w:val="24"/>
          <w:szCs w:val="24"/>
        </w:rPr>
        <w:t xml:space="preserve">men aged 18-21 </w:t>
      </w:r>
      <w:r>
        <w:rPr>
          <w:rFonts w:ascii="Arial" w:hAnsi="Arial" w:cs="Arial"/>
          <w:sz w:val="24"/>
          <w:szCs w:val="24"/>
        </w:rPr>
        <w:t>had been</w:t>
      </w:r>
      <w:r w:rsidRPr="00DA63A5">
        <w:rPr>
          <w:rFonts w:ascii="Arial" w:hAnsi="Arial" w:cs="Arial"/>
          <w:sz w:val="24"/>
          <w:szCs w:val="24"/>
        </w:rPr>
        <w:t xml:space="preserve"> given a choice of enlisting as a conscript in the Army or joining any of the three Services as a </w:t>
      </w:r>
      <w:r>
        <w:rPr>
          <w:rFonts w:ascii="Arial" w:hAnsi="Arial" w:cs="Arial"/>
          <w:sz w:val="24"/>
          <w:szCs w:val="24"/>
        </w:rPr>
        <w:t>volunteer</w:t>
      </w:r>
      <w:r w:rsidRPr="00DA63A5">
        <w:rPr>
          <w:rFonts w:ascii="Arial" w:hAnsi="Arial" w:cs="Arial"/>
          <w:sz w:val="24"/>
          <w:szCs w:val="24"/>
        </w:rPr>
        <w:t xml:space="preserve"> on longer but mo</w:t>
      </w:r>
      <w:r>
        <w:rPr>
          <w:rFonts w:ascii="Arial" w:hAnsi="Arial" w:cs="Arial"/>
          <w:sz w:val="24"/>
          <w:szCs w:val="24"/>
        </w:rPr>
        <w:t>re preferable terms of service.</w:t>
      </w:r>
      <w:r>
        <w:rPr>
          <w:rStyle w:val="EndnoteReference"/>
          <w:rFonts w:ascii="Arial" w:hAnsi="Arial" w:cs="Arial"/>
          <w:sz w:val="24"/>
          <w:szCs w:val="24"/>
        </w:rPr>
        <w:endnoteReference w:id="22"/>
      </w:r>
      <w:r>
        <w:rPr>
          <w:rFonts w:ascii="Arial" w:hAnsi="Arial" w:cs="Arial"/>
          <w:sz w:val="24"/>
          <w:szCs w:val="24"/>
        </w:rPr>
        <w:t xml:space="preserve"> Conscripts initially served for twelve months, but in 1950 that period was extended to two years, only a year shy of the minimum term of service for a Regular.</w:t>
      </w:r>
    </w:p>
    <w:p w:rsidR="00693C1A" w:rsidRDefault="00693C1A" w:rsidP="00DA102C">
      <w:pPr>
        <w:spacing w:after="0" w:line="360" w:lineRule="auto"/>
        <w:ind w:firstLine="720"/>
        <w:jc w:val="both"/>
        <w:rPr>
          <w:rFonts w:ascii="Arial" w:hAnsi="Arial" w:cs="Arial"/>
          <w:sz w:val="24"/>
          <w:szCs w:val="24"/>
        </w:rPr>
      </w:pPr>
      <w:r>
        <w:rPr>
          <w:rFonts w:ascii="Arial" w:hAnsi="Arial" w:cs="Arial"/>
          <w:sz w:val="24"/>
          <w:szCs w:val="24"/>
        </w:rPr>
        <w:t>Some officials thus feared that the end of compulsory military service would trigger a corollary decline in voluntary enlistment, and two powerful committees</w:t>
      </w:r>
      <w:r w:rsidRPr="0021509D">
        <w:rPr>
          <w:rFonts w:ascii="Arial" w:hAnsi="Arial" w:cs="Arial"/>
          <w:sz w:val="24"/>
          <w:szCs w:val="24"/>
        </w:rPr>
        <w:t xml:space="preserve"> </w:t>
      </w:r>
      <w:r>
        <w:rPr>
          <w:rFonts w:ascii="Arial" w:hAnsi="Arial" w:cs="Arial"/>
          <w:sz w:val="24"/>
          <w:szCs w:val="24"/>
        </w:rPr>
        <w:t>were set up in late 1957 to consider ways of preventing this from happening. C</w:t>
      </w:r>
      <w:r w:rsidRPr="0021509D">
        <w:rPr>
          <w:rFonts w:ascii="Arial" w:hAnsi="Arial" w:cs="Arial"/>
          <w:sz w:val="24"/>
          <w:szCs w:val="24"/>
        </w:rPr>
        <w:t xml:space="preserve">haired by General Sir Lashmar Whistler and Sir James </w:t>
      </w:r>
      <w:proofErr w:type="spellStart"/>
      <w:r w:rsidRPr="0021509D">
        <w:rPr>
          <w:rFonts w:ascii="Arial" w:hAnsi="Arial" w:cs="Arial"/>
          <w:sz w:val="24"/>
          <w:szCs w:val="24"/>
        </w:rPr>
        <w:t>Grigg</w:t>
      </w:r>
      <w:proofErr w:type="spellEnd"/>
      <w:r>
        <w:rPr>
          <w:rFonts w:ascii="Arial" w:hAnsi="Arial" w:cs="Arial"/>
          <w:sz w:val="24"/>
          <w:szCs w:val="24"/>
        </w:rPr>
        <w:t>, these committees made a series of important recommendations that would shape official recruiting policy for the next five</w:t>
      </w:r>
      <w:r w:rsidR="00B07D9B">
        <w:rPr>
          <w:rFonts w:ascii="Arial" w:hAnsi="Arial" w:cs="Arial"/>
          <w:sz w:val="24"/>
          <w:szCs w:val="24"/>
        </w:rPr>
        <w:t xml:space="preserve"> or so</w:t>
      </w:r>
      <w:r>
        <w:rPr>
          <w:rFonts w:ascii="Arial" w:hAnsi="Arial" w:cs="Arial"/>
          <w:sz w:val="24"/>
          <w:szCs w:val="24"/>
        </w:rPr>
        <w:t xml:space="preserve"> years. There should be an end to draconian discipline, a stepping up of recruiting of schoolchildren and school-leavers, an improvement in the quality of Service accommodation, and an increase in the enlistment of Officers and skilled and semi-skilled workers to fill the growing number of specialist and technical roles in </w:t>
      </w:r>
      <w:r w:rsidR="00B07D9B">
        <w:rPr>
          <w:rFonts w:ascii="Arial" w:hAnsi="Arial" w:cs="Arial"/>
          <w:sz w:val="24"/>
          <w:szCs w:val="24"/>
        </w:rPr>
        <w:lastRenderedPageBreak/>
        <w:t>the all-professional military.</w:t>
      </w:r>
      <w:r w:rsidR="00B07D9B" w:rsidRPr="004F0BD2">
        <w:rPr>
          <w:rStyle w:val="EndnoteReference"/>
          <w:rFonts w:ascii="Arial" w:hAnsi="Arial" w:cs="Arial"/>
          <w:sz w:val="24"/>
          <w:szCs w:val="24"/>
        </w:rPr>
        <w:endnoteReference w:id="23"/>
      </w:r>
      <w:r w:rsidR="00B07D9B">
        <w:rPr>
          <w:rFonts w:ascii="Arial" w:hAnsi="Arial" w:cs="Arial"/>
          <w:sz w:val="24"/>
          <w:szCs w:val="24"/>
        </w:rPr>
        <w:t xml:space="preserve"> </w:t>
      </w:r>
      <w:r>
        <w:rPr>
          <w:rFonts w:ascii="Arial" w:hAnsi="Arial" w:cs="Arial"/>
          <w:sz w:val="24"/>
          <w:szCs w:val="24"/>
        </w:rPr>
        <w:t xml:space="preserve">Material rewards – and pay in particular – should also be increased to entice more civilians from </w:t>
      </w:r>
      <w:r w:rsidR="00B07D9B">
        <w:rPr>
          <w:rFonts w:ascii="Arial" w:hAnsi="Arial" w:cs="Arial"/>
          <w:sz w:val="24"/>
          <w:szCs w:val="24"/>
        </w:rPr>
        <w:t>comparable</w:t>
      </w:r>
      <w:r>
        <w:rPr>
          <w:rFonts w:ascii="Arial" w:hAnsi="Arial" w:cs="Arial"/>
          <w:sz w:val="24"/>
          <w:szCs w:val="24"/>
        </w:rPr>
        <w:t xml:space="preserve"> jobs in industry.</w:t>
      </w:r>
    </w:p>
    <w:p w:rsidR="00693C1A" w:rsidRPr="00D153FB" w:rsidRDefault="00693C1A" w:rsidP="00DA102C">
      <w:pPr>
        <w:spacing w:after="0" w:line="360" w:lineRule="auto"/>
        <w:ind w:firstLine="720"/>
        <w:jc w:val="both"/>
        <w:rPr>
          <w:rFonts w:ascii="Arial" w:hAnsi="Arial" w:cs="Arial"/>
          <w:color w:val="FF0000"/>
          <w:sz w:val="24"/>
          <w:szCs w:val="24"/>
        </w:rPr>
      </w:pPr>
      <w:r>
        <w:rPr>
          <w:rFonts w:ascii="Arial" w:hAnsi="Arial" w:cs="Arial"/>
          <w:sz w:val="24"/>
          <w:szCs w:val="24"/>
        </w:rPr>
        <w:t>Pay increases for all three Services were subsequently introduced in 1958, apparently leading to a 70% increase in enrolment rates for the Army and a 40% increase for the Air Force when compared to the previous calendar year.</w:t>
      </w:r>
      <w:r>
        <w:rPr>
          <w:rStyle w:val="EndnoteReference"/>
          <w:rFonts w:ascii="Arial" w:hAnsi="Arial" w:cs="Arial"/>
          <w:sz w:val="24"/>
          <w:szCs w:val="24"/>
        </w:rPr>
        <w:endnoteReference w:id="24"/>
      </w:r>
      <w:r>
        <w:rPr>
          <w:rFonts w:ascii="Arial" w:hAnsi="Arial" w:cs="Arial"/>
          <w:sz w:val="24"/>
          <w:szCs w:val="24"/>
        </w:rPr>
        <w:t xml:space="preserve"> The forces also reviewed their many </w:t>
      </w:r>
      <w:proofErr w:type="gramStart"/>
      <w:r>
        <w:rPr>
          <w:rFonts w:ascii="Arial" w:hAnsi="Arial" w:cs="Arial"/>
          <w:sz w:val="24"/>
          <w:szCs w:val="24"/>
        </w:rPr>
        <w:t>cadet</w:t>
      </w:r>
      <w:proofErr w:type="gramEnd"/>
      <w:r>
        <w:rPr>
          <w:rFonts w:ascii="Arial" w:hAnsi="Arial" w:cs="Arial"/>
          <w:sz w:val="24"/>
          <w:szCs w:val="24"/>
        </w:rPr>
        <w:t xml:space="preserve">, vocational and educational training programmes as part of a concerted drive to attract more adolescents. Minors had served in the British </w:t>
      </w:r>
      <w:r w:rsidR="00B07D9B">
        <w:rPr>
          <w:rFonts w:ascii="Arial" w:hAnsi="Arial" w:cs="Arial"/>
          <w:sz w:val="24"/>
          <w:szCs w:val="24"/>
        </w:rPr>
        <w:t>military</w:t>
      </w:r>
      <w:r>
        <w:rPr>
          <w:rFonts w:ascii="Arial" w:hAnsi="Arial" w:cs="Arial"/>
          <w:sz w:val="24"/>
          <w:szCs w:val="24"/>
        </w:rPr>
        <w:t xml:space="preserve"> since pre-industrial times</w:t>
      </w:r>
      <w:r w:rsidR="00346F97">
        <w:rPr>
          <w:rFonts w:ascii="Arial" w:hAnsi="Arial" w:cs="Arial"/>
          <w:color w:val="FF0000"/>
          <w:sz w:val="24"/>
          <w:szCs w:val="24"/>
        </w:rPr>
        <w:t>. I</w:t>
      </w:r>
      <w:r>
        <w:rPr>
          <w:rFonts w:ascii="Arial" w:hAnsi="Arial" w:cs="Arial"/>
          <w:sz w:val="24"/>
          <w:szCs w:val="24"/>
        </w:rPr>
        <w:t>n the post-war era</w:t>
      </w:r>
      <w:r w:rsidR="00346F97" w:rsidRPr="00346F97">
        <w:rPr>
          <w:rFonts w:ascii="Arial" w:hAnsi="Arial" w:cs="Arial"/>
          <w:color w:val="FF0000"/>
          <w:sz w:val="24"/>
          <w:szCs w:val="24"/>
        </w:rPr>
        <w:t>, they</w:t>
      </w:r>
      <w:r>
        <w:rPr>
          <w:rFonts w:ascii="Arial" w:hAnsi="Arial" w:cs="Arial"/>
          <w:sz w:val="24"/>
          <w:szCs w:val="24"/>
        </w:rPr>
        <w:t xml:space="preserve"> were</w:t>
      </w:r>
      <w:r w:rsidR="00187192">
        <w:rPr>
          <w:rFonts w:ascii="Arial" w:hAnsi="Arial" w:cs="Arial"/>
          <w:sz w:val="24"/>
          <w:szCs w:val="24"/>
        </w:rPr>
        <w:t xml:space="preserve"> offered</w:t>
      </w:r>
      <w:r w:rsidR="00346F97" w:rsidRPr="00346F97">
        <w:rPr>
          <w:rFonts w:ascii="Arial" w:hAnsi="Arial" w:cs="Arial"/>
          <w:color w:val="FF0000"/>
          <w:sz w:val="24"/>
          <w:szCs w:val="24"/>
        </w:rPr>
        <w:t xml:space="preserve"> </w:t>
      </w:r>
      <w:r>
        <w:rPr>
          <w:rFonts w:ascii="Arial" w:hAnsi="Arial" w:cs="Arial"/>
          <w:sz w:val="24"/>
          <w:szCs w:val="24"/>
        </w:rPr>
        <w:t>a plethora of cadet programmes</w:t>
      </w:r>
      <w:r w:rsidR="00346F97">
        <w:rPr>
          <w:rFonts w:ascii="Arial" w:hAnsi="Arial" w:cs="Arial"/>
          <w:sz w:val="24"/>
          <w:szCs w:val="24"/>
        </w:rPr>
        <w:t xml:space="preserve"> </w:t>
      </w:r>
      <w:r w:rsidR="00346F97" w:rsidRPr="00346F97">
        <w:rPr>
          <w:rFonts w:ascii="Arial" w:hAnsi="Arial" w:cs="Arial"/>
          <w:color w:val="FF0000"/>
          <w:sz w:val="24"/>
          <w:szCs w:val="24"/>
        </w:rPr>
        <w:t>and</w:t>
      </w:r>
      <w:r w:rsidRPr="00346F97">
        <w:rPr>
          <w:rFonts w:ascii="Arial" w:hAnsi="Arial" w:cs="Arial"/>
          <w:color w:val="FF0000"/>
          <w:sz w:val="24"/>
          <w:szCs w:val="24"/>
        </w:rPr>
        <w:t xml:space="preserve"> </w:t>
      </w:r>
      <w:r w:rsidR="00346F97" w:rsidRPr="00346F97">
        <w:rPr>
          <w:rFonts w:ascii="Arial" w:hAnsi="Arial" w:cs="Arial"/>
          <w:color w:val="FF0000"/>
          <w:sz w:val="24"/>
          <w:szCs w:val="24"/>
        </w:rPr>
        <w:t>technical and vocational training</w:t>
      </w:r>
      <w:r w:rsidR="00346F97">
        <w:rPr>
          <w:rFonts w:ascii="Arial" w:hAnsi="Arial" w:cs="Arial"/>
          <w:sz w:val="24"/>
          <w:szCs w:val="24"/>
        </w:rPr>
        <w:t xml:space="preserve"> </w:t>
      </w:r>
      <w:r>
        <w:rPr>
          <w:rFonts w:ascii="Arial" w:hAnsi="Arial" w:cs="Arial"/>
          <w:sz w:val="24"/>
          <w:szCs w:val="24"/>
        </w:rPr>
        <w:t xml:space="preserve">courses. All three Services </w:t>
      </w:r>
      <w:r w:rsidR="00346F97">
        <w:rPr>
          <w:rFonts w:ascii="Arial" w:hAnsi="Arial" w:cs="Arial"/>
          <w:sz w:val="24"/>
          <w:szCs w:val="24"/>
        </w:rPr>
        <w:t>also</w:t>
      </w:r>
      <w:r w:rsidR="00346F97">
        <w:rPr>
          <w:rFonts w:ascii="Arial" w:hAnsi="Arial" w:cs="Arial"/>
          <w:color w:val="FF0000"/>
          <w:sz w:val="24"/>
          <w:szCs w:val="24"/>
        </w:rPr>
        <w:t xml:space="preserve"> sponsored junior officers to go to civilian </w:t>
      </w:r>
      <w:r>
        <w:rPr>
          <w:rFonts w:ascii="Arial" w:hAnsi="Arial" w:cs="Arial"/>
          <w:sz w:val="24"/>
          <w:szCs w:val="24"/>
        </w:rPr>
        <w:t>universities</w:t>
      </w:r>
      <w:r w:rsidR="00346F97">
        <w:rPr>
          <w:rFonts w:ascii="Arial" w:hAnsi="Arial" w:cs="Arial"/>
          <w:sz w:val="24"/>
          <w:szCs w:val="24"/>
        </w:rPr>
        <w:t xml:space="preserve"> </w:t>
      </w:r>
      <w:r w:rsidR="00346F97" w:rsidRPr="00346F97">
        <w:rPr>
          <w:rFonts w:ascii="Arial" w:hAnsi="Arial" w:cs="Arial"/>
          <w:color w:val="FF0000"/>
          <w:sz w:val="24"/>
          <w:szCs w:val="24"/>
        </w:rPr>
        <w:t xml:space="preserve">to </w:t>
      </w:r>
      <w:r w:rsidR="00562EDF">
        <w:rPr>
          <w:rFonts w:ascii="Arial" w:hAnsi="Arial" w:cs="Arial"/>
          <w:color w:val="FF0000"/>
          <w:sz w:val="24"/>
          <w:szCs w:val="24"/>
        </w:rPr>
        <w:t xml:space="preserve">read for </w:t>
      </w:r>
      <w:r w:rsidR="00346F97" w:rsidRPr="00346F97">
        <w:rPr>
          <w:rFonts w:ascii="Arial" w:hAnsi="Arial" w:cs="Arial"/>
          <w:color w:val="FF0000"/>
          <w:sz w:val="24"/>
          <w:szCs w:val="24"/>
        </w:rPr>
        <w:t>degrees</w:t>
      </w:r>
      <w:r w:rsidR="00346F97">
        <w:rPr>
          <w:rFonts w:ascii="Arial" w:hAnsi="Arial" w:cs="Arial"/>
          <w:sz w:val="24"/>
          <w:szCs w:val="24"/>
        </w:rPr>
        <w:t>,</w:t>
      </w:r>
      <w:r>
        <w:rPr>
          <w:rFonts w:ascii="Arial" w:hAnsi="Arial" w:cs="Arial"/>
          <w:sz w:val="24"/>
          <w:szCs w:val="24"/>
        </w:rPr>
        <w:t xml:space="preserve"> </w:t>
      </w:r>
      <w:r w:rsidR="00346F97">
        <w:rPr>
          <w:rFonts w:ascii="Arial" w:hAnsi="Arial" w:cs="Arial"/>
          <w:sz w:val="24"/>
          <w:szCs w:val="24"/>
        </w:rPr>
        <w:t xml:space="preserve">and </w:t>
      </w:r>
      <w:r w:rsidR="00346F97" w:rsidRPr="00346F97">
        <w:rPr>
          <w:rFonts w:ascii="Arial" w:hAnsi="Arial" w:cs="Arial"/>
          <w:color w:val="FF0000"/>
          <w:sz w:val="24"/>
          <w:szCs w:val="24"/>
        </w:rPr>
        <w:t>maintain</w:t>
      </w:r>
      <w:r w:rsidR="00346F97">
        <w:rPr>
          <w:rFonts w:ascii="Arial" w:hAnsi="Arial" w:cs="Arial"/>
          <w:color w:val="FF0000"/>
          <w:sz w:val="24"/>
          <w:szCs w:val="24"/>
        </w:rPr>
        <w:t>ed</w:t>
      </w:r>
      <w:r w:rsidR="00346F97">
        <w:rPr>
          <w:rFonts w:ascii="Arial" w:hAnsi="Arial" w:cs="Arial"/>
          <w:sz w:val="24"/>
          <w:szCs w:val="24"/>
        </w:rPr>
        <w:t xml:space="preserve"> </w:t>
      </w:r>
      <w:r>
        <w:rPr>
          <w:rFonts w:ascii="Arial" w:hAnsi="Arial" w:cs="Arial"/>
          <w:sz w:val="24"/>
          <w:szCs w:val="24"/>
        </w:rPr>
        <w:t xml:space="preserve">their own </w:t>
      </w:r>
      <w:r w:rsidR="004F0234" w:rsidRPr="004F0234">
        <w:rPr>
          <w:rFonts w:ascii="Arial" w:hAnsi="Arial" w:cs="Arial"/>
          <w:color w:val="FF0000"/>
          <w:sz w:val="24"/>
          <w:szCs w:val="24"/>
        </w:rPr>
        <w:t xml:space="preserve">recruiting </w:t>
      </w:r>
      <w:r>
        <w:rPr>
          <w:rFonts w:ascii="Arial" w:hAnsi="Arial" w:cs="Arial"/>
          <w:sz w:val="24"/>
          <w:szCs w:val="24"/>
        </w:rPr>
        <w:t xml:space="preserve">machinery for </w:t>
      </w:r>
      <w:r w:rsidR="00346F97" w:rsidRPr="00346F97">
        <w:rPr>
          <w:rFonts w:ascii="Arial" w:hAnsi="Arial" w:cs="Arial"/>
          <w:color w:val="FF0000"/>
          <w:sz w:val="24"/>
          <w:szCs w:val="24"/>
        </w:rPr>
        <w:t>do</w:t>
      </w:r>
      <w:r w:rsidR="00562EDF">
        <w:rPr>
          <w:rFonts w:ascii="Arial" w:hAnsi="Arial" w:cs="Arial"/>
          <w:color w:val="FF0000"/>
          <w:sz w:val="24"/>
          <w:szCs w:val="24"/>
        </w:rPr>
        <w:t>ing</w:t>
      </w:r>
      <w:r w:rsidR="00346F97" w:rsidRPr="00346F97">
        <w:rPr>
          <w:rFonts w:ascii="Arial" w:hAnsi="Arial" w:cs="Arial"/>
          <w:color w:val="FF0000"/>
          <w:sz w:val="24"/>
          <w:szCs w:val="24"/>
        </w:rPr>
        <w:t xml:space="preserve"> so</w:t>
      </w:r>
      <w:r w:rsidR="00346F97">
        <w:rPr>
          <w:rFonts w:ascii="Arial" w:hAnsi="Arial" w:cs="Arial"/>
          <w:sz w:val="24"/>
          <w:szCs w:val="24"/>
        </w:rPr>
        <w:t>.</w:t>
      </w:r>
      <w:r w:rsidRPr="004F0BD2">
        <w:rPr>
          <w:rStyle w:val="EndnoteReference"/>
          <w:rFonts w:ascii="Arial" w:hAnsi="Arial" w:cs="Arial"/>
          <w:sz w:val="24"/>
          <w:szCs w:val="24"/>
        </w:rPr>
        <w:endnoteReference w:id="25"/>
      </w:r>
      <w:r>
        <w:rPr>
          <w:rFonts w:ascii="Arial" w:hAnsi="Arial" w:cs="Arial"/>
          <w:sz w:val="24"/>
          <w:szCs w:val="24"/>
        </w:rPr>
        <w:t xml:space="preserve"> </w:t>
      </w:r>
      <w:r w:rsidR="00346F97">
        <w:rPr>
          <w:rFonts w:ascii="Arial" w:hAnsi="Arial" w:cs="Arial"/>
          <w:sz w:val="24"/>
          <w:szCs w:val="24"/>
        </w:rPr>
        <w:t>I</w:t>
      </w:r>
      <w:r>
        <w:rPr>
          <w:rFonts w:ascii="Arial" w:hAnsi="Arial" w:cs="Arial"/>
          <w:sz w:val="24"/>
          <w:szCs w:val="24"/>
        </w:rPr>
        <w:t xml:space="preserve">ncreasing </w:t>
      </w:r>
      <w:r w:rsidR="00187192">
        <w:rPr>
          <w:rFonts w:ascii="Arial" w:hAnsi="Arial" w:cs="Arial"/>
          <w:sz w:val="24"/>
          <w:szCs w:val="24"/>
        </w:rPr>
        <w:t xml:space="preserve">applicants </w:t>
      </w:r>
      <w:r w:rsidR="00562EDF" w:rsidRPr="00562EDF">
        <w:rPr>
          <w:rFonts w:ascii="Arial" w:hAnsi="Arial" w:cs="Arial"/>
          <w:color w:val="FF0000"/>
          <w:sz w:val="24"/>
          <w:szCs w:val="24"/>
        </w:rPr>
        <w:t>for these programme</w:t>
      </w:r>
      <w:r w:rsidR="00562EDF" w:rsidRPr="00562EDF">
        <w:rPr>
          <w:rFonts w:ascii="Arial" w:hAnsi="Arial" w:cs="Arial"/>
          <w:i/>
          <w:color w:val="FF0000"/>
          <w:sz w:val="24"/>
          <w:szCs w:val="24"/>
        </w:rPr>
        <w:t>s</w:t>
      </w:r>
      <w:r w:rsidR="00562EDF" w:rsidRPr="00562EDF">
        <w:rPr>
          <w:rFonts w:ascii="Arial" w:hAnsi="Arial" w:cs="Arial"/>
          <w:color w:val="FF0000"/>
          <w:sz w:val="24"/>
          <w:szCs w:val="24"/>
        </w:rPr>
        <w:t xml:space="preserve"> </w:t>
      </w:r>
      <w:r>
        <w:rPr>
          <w:rFonts w:ascii="Arial" w:hAnsi="Arial" w:cs="Arial"/>
          <w:sz w:val="24"/>
          <w:szCs w:val="24"/>
        </w:rPr>
        <w:t>became a key priority after 1957.</w:t>
      </w:r>
      <w:r w:rsidR="00187192" w:rsidRPr="00D153FB">
        <w:rPr>
          <w:rStyle w:val="EndnoteReference"/>
          <w:rFonts w:ascii="Arial" w:hAnsi="Arial" w:cs="Arial"/>
          <w:color w:val="FF0000"/>
          <w:sz w:val="24"/>
          <w:szCs w:val="24"/>
        </w:rPr>
        <w:endnoteReference w:id="26"/>
      </w:r>
    </w:p>
    <w:p w:rsidR="00693C1A" w:rsidRPr="00097E49" w:rsidRDefault="00693C1A" w:rsidP="00FF13F4">
      <w:pPr>
        <w:spacing w:before="240" w:after="0" w:line="360" w:lineRule="auto"/>
        <w:jc w:val="both"/>
        <w:rPr>
          <w:rFonts w:ascii="Arial" w:hAnsi="Arial" w:cs="Arial"/>
          <w:b/>
          <w:sz w:val="24"/>
          <w:szCs w:val="24"/>
        </w:rPr>
      </w:pPr>
      <w:r>
        <w:rPr>
          <w:rFonts w:ascii="Arial" w:hAnsi="Arial" w:cs="Arial"/>
          <w:b/>
          <w:sz w:val="24"/>
          <w:szCs w:val="24"/>
        </w:rPr>
        <w:t>Reform</w:t>
      </w:r>
      <w:r w:rsidR="00DC2C5C">
        <w:rPr>
          <w:rFonts w:ascii="Arial" w:hAnsi="Arial" w:cs="Arial"/>
          <w:b/>
          <w:sz w:val="24"/>
          <w:szCs w:val="24"/>
        </w:rPr>
        <w:t>ing</w:t>
      </w:r>
      <w:r>
        <w:rPr>
          <w:rFonts w:ascii="Arial" w:hAnsi="Arial" w:cs="Arial"/>
          <w:b/>
          <w:sz w:val="24"/>
          <w:szCs w:val="24"/>
        </w:rPr>
        <w:t xml:space="preserve"> the Military ‘Way of Life’</w:t>
      </w:r>
    </w:p>
    <w:p w:rsidR="00693C1A" w:rsidRDefault="00693C1A" w:rsidP="00FE25B6">
      <w:pPr>
        <w:spacing w:after="0" w:line="360" w:lineRule="auto"/>
        <w:jc w:val="both"/>
        <w:rPr>
          <w:rFonts w:ascii="Arial" w:hAnsi="Arial" w:cs="Arial"/>
          <w:sz w:val="24"/>
          <w:szCs w:val="24"/>
        </w:rPr>
      </w:pPr>
      <w:r>
        <w:rPr>
          <w:rFonts w:ascii="Arial" w:hAnsi="Arial" w:cs="Arial"/>
          <w:sz w:val="24"/>
          <w:szCs w:val="24"/>
        </w:rPr>
        <w:t xml:space="preserve">The Whistler and Grigg committees confirmed the importance of material rewards to post-war British military recruitment. </w:t>
      </w:r>
      <w:r w:rsidR="009B7F68">
        <w:rPr>
          <w:rFonts w:ascii="Arial" w:hAnsi="Arial" w:cs="Arial"/>
          <w:sz w:val="24"/>
          <w:szCs w:val="24"/>
        </w:rPr>
        <w:t>Yet,</w:t>
      </w:r>
      <w:r>
        <w:rPr>
          <w:rFonts w:ascii="Arial" w:hAnsi="Arial" w:cs="Arial"/>
          <w:sz w:val="24"/>
          <w:szCs w:val="24"/>
        </w:rPr>
        <w:t xml:space="preserve"> they did not address the crucial question of how such rewards would be conveyed in official advertising and public relations and what tactics and strategies could be used to inform the public of the advantages of a service career. By 1960 the initial surge in enrolment rates attributed to pay increases had </w:t>
      </w:r>
      <w:r w:rsidR="00D15E56" w:rsidRPr="00D15E56">
        <w:rPr>
          <w:rFonts w:ascii="Arial" w:hAnsi="Arial" w:cs="Arial"/>
          <w:color w:val="FF0000"/>
          <w:sz w:val="24"/>
          <w:szCs w:val="24"/>
        </w:rPr>
        <w:t>subsided</w:t>
      </w:r>
      <w:r>
        <w:rPr>
          <w:rFonts w:ascii="Arial" w:hAnsi="Arial" w:cs="Arial"/>
          <w:sz w:val="24"/>
          <w:szCs w:val="24"/>
        </w:rPr>
        <w:t>, prompting parliamentary criticism of the ‘bad public relations’ deployed by the armed forces</w:t>
      </w:r>
      <w:r w:rsidRPr="004F0BD2">
        <w:rPr>
          <w:rStyle w:val="EndnoteReference"/>
          <w:rFonts w:ascii="Arial" w:hAnsi="Arial" w:cs="Arial"/>
          <w:sz w:val="24"/>
          <w:szCs w:val="24"/>
        </w:rPr>
        <w:endnoteReference w:id="27"/>
      </w:r>
      <w:r>
        <w:rPr>
          <w:rFonts w:ascii="Arial" w:hAnsi="Arial" w:cs="Arial"/>
          <w:sz w:val="24"/>
          <w:szCs w:val="24"/>
        </w:rPr>
        <w:t xml:space="preserve"> together with fears that the government would need to extend or even reintroduce National Service altogether.</w:t>
      </w:r>
      <w:r w:rsidRPr="004F0BD2">
        <w:rPr>
          <w:rStyle w:val="EndnoteReference"/>
          <w:rFonts w:ascii="Arial" w:hAnsi="Arial" w:cs="Arial"/>
          <w:sz w:val="24"/>
          <w:szCs w:val="24"/>
        </w:rPr>
        <w:endnoteReference w:id="28"/>
      </w:r>
    </w:p>
    <w:p w:rsidR="00693C1A" w:rsidRDefault="00693C1A" w:rsidP="002C523C">
      <w:pPr>
        <w:spacing w:after="0" w:line="360" w:lineRule="auto"/>
        <w:ind w:firstLine="720"/>
        <w:jc w:val="both"/>
        <w:rPr>
          <w:rFonts w:ascii="Arial" w:hAnsi="Arial" w:cs="Arial"/>
          <w:sz w:val="24"/>
          <w:szCs w:val="24"/>
        </w:rPr>
      </w:pPr>
      <w:r>
        <w:rPr>
          <w:rFonts w:ascii="Arial" w:hAnsi="Arial" w:cs="Arial"/>
          <w:sz w:val="24"/>
          <w:szCs w:val="24"/>
        </w:rPr>
        <w:t xml:space="preserve">The </w:t>
      </w:r>
      <w:r w:rsidR="00B07D9B">
        <w:rPr>
          <w:rFonts w:ascii="Arial" w:hAnsi="Arial" w:cs="Arial"/>
          <w:sz w:val="24"/>
          <w:szCs w:val="24"/>
        </w:rPr>
        <w:t>government</w:t>
      </w:r>
      <w:r>
        <w:rPr>
          <w:rFonts w:ascii="Arial" w:hAnsi="Arial" w:cs="Arial"/>
          <w:sz w:val="24"/>
          <w:szCs w:val="24"/>
        </w:rPr>
        <w:t xml:space="preserve"> responded to these developments by appointing Sir Frederic Hooper, an industrialist and management expert who had served as the </w:t>
      </w:r>
      <w:r w:rsidRPr="004F0BD2">
        <w:rPr>
          <w:rFonts w:ascii="Arial" w:hAnsi="Arial" w:cs="Arial"/>
          <w:sz w:val="24"/>
          <w:szCs w:val="24"/>
        </w:rPr>
        <w:t>Ministry of Labour and National Service</w:t>
      </w:r>
      <w:r>
        <w:rPr>
          <w:rFonts w:ascii="Arial" w:hAnsi="Arial" w:cs="Arial"/>
          <w:sz w:val="24"/>
          <w:szCs w:val="24"/>
        </w:rPr>
        <w:t xml:space="preserve">’s Director of </w:t>
      </w:r>
      <w:r w:rsidRPr="004F0BD2">
        <w:rPr>
          <w:rFonts w:ascii="Arial" w:hAnsi="Arial" w:cs="Arial"/>
          <w:sz w:val="24"/>
          <w:szCs w:val="24"/>
        </w:rPr>
        <w:t>Business Training</w:t>
      </w:r>
      <w:r>
        <w:rPr>
          <w:rFonts w:ascii="Arial" w:hAnsi="Arial" w:cs="Arial"/>
          <w:sz w:val="24"/>
          <w:szCs w:val="24"/>
        </w:rPr>
        <w:t xml:space="preserve">, to </w:t>
      </w:r>
      <w:r w:rsidR="00B07D9B">
        <w:rPr>
          <w:rFonts w:ascii="Arial" w:hAnsi="Arial" w:cs="Arial"/>
          <w:sz w:val="24"/>
          <w:szCs w:val="24"/>
        </w:rPr>
        <w:t>review existing recruiting machinery</w:t>
      </w:r>
      <w:r>
        <w:rPr>
          <w:rFonts w:ascii="Arial" w:hAnsi="Arial" w:cs="Arial"/>
          <w:sz w:val="24"/>
          <w:szCs w:val="24"/>
        </w:rPr>
        <w:t>. Hooper had also sat on the Committee on the Employment of National Servicemen and Resettlement Advisory Board,</w:t>
      </w:r>
      <w:r w:rsidRPr="004F0BD2">
        <w:rPr>
          <w:rFonts w:ascii="Arial" w:hAnsi="Arial" w:cs="Arial"/>
          <w:sz w:val="24"/>
          <w:szCs w:val="24"/>
          <w:vertAlign w:val="superscript"/>
        </w:rPr>
        <w:endnoteReference w:id="29"/>
      </w:r>
      <w:r>
        <w:rPr>
          <w:rFonts w:ascii="Arial" w:hAnsi="Arial" w:cs="Arial"/>
          <w:sz w:val="24"/>
          <w:szCs w:val="24"/>
        </w:rPr>
        <w:t xml:space="preserve"> </w:t>
      </w:r>
      <w:r w:rsidR="00F21C59">
        <w:rPr>
          <w:rFonts w:ascii="Arial" w:hAnsi="Arial" w:cs="Arial"/>
          <w:sz w:val="24"/>
          <w:szCs w:val="24"/>
        </w:rPr>
        <w:t>but h</w:t>
      </w:r>
      <w:r>
        <w:rPr>
          <w:rFonts w:ascii="Arial" w:hAnsi="Arial" w:cs="Arial"/>
          <w:sz w:val="24"/>
          <w:szCs w:val="24"/>
        </w:rPr>
        <w:t xml:space="preserve">is new appointment effectively involved the opposite process – encouraging men and women who would otherwise work in industry to enlist in the </w:t>
      </w:r>
      <w:r w:rsidR="00F21C59">
        <w:rPr>
          <w:rFonts w:ascii="Arial" w:hAnsi="Arial" w:cs="Arial"/>
          <w:sz w:val="24"/>
          <w:szCs w:val="24"/>
        </w:rPr>
        <w:t>Army, Navy or Air Force</w:t>
      </w:r>
      <w:r>
        <w:rPr>
          <w:rFonts w:ascii="Arial" w:hAnsi="Arial" w:cs="Arial"/>
          <w:sz w:val="24"/>
          <w:szCs w:val="24"/>
        </w:rPr>
        <w:t xml:space="preserve"> – and he would advise the government on this matter until his death in 1963.</w:t>
      </w:r>
    </w:p>
    <w:p w:rsidR="00693C1A" w:rsidRDefault="00693C1A" w:rsidP="00CC25F2">
      <w:pPr>
        <w:spacing w:after="0" w:line="360" w:lineRule="auto"/>
        <w:ind w:firstLine="720"/>
        <w:jc w:val="both"/>
        <w:rPr>
          <w:rFonts w:ascii="Arial" w:hAnsi="Arial" w:cs="Arial"/>
          <w:sz w:val="24"/>
          <w:szCs w:val="24"/>
        </w:rPr>
      </w:pPr>
      <w:r>
        <w:rPr>
          <w:rFonts w:ascii="Arial" w:hAnsi="Arial" w:cs="Arial"/>
          <w:sz w:val="24"/>
          <w:szCs w:val="24"/>
        </w:rPr>
        <w:t xml:space="preserve">In contrast to Whistler and Grigg, Hooper had a business career prior to taking up roles in government and that experience coloured his recommendations. Managing Director of Schweppes, a multinational with a reputation for creative advertising, he had taken a personal interest in how his company marketed its wares </w:t>
      </w:r>
      <w:r>
        <w:rPr>
          <w:rFonts w:ascii="Arial" w:hAnsi="Arial" w:cs="Arial"/>
          <w:sz w:val="24"/>
          <w:szCs w:val="24"/>
        </w:rPr>
        <w:lastRenderedPageBreak/>
        <w:t xml:space="preserve">to consumers. Credited by his biographer </w:t>
      </w:r>
      <w:r w:rsidRPr="00D17380">
        <w:rPr>
          <w:rFonts w:ascii="Arial" w:hAnsi="Arial" w:cs="Arial"/>
          <w:sz w:val="24"/>
          <w:szCs w:val="24"/>
        </w:rPr>
        <w:t>with developing the branding concept of ‘</w:t>
      </w:r>
      <w:proofErr w:type="spellStart"/>
      <w:r w:rsidRPr="00D17380">
        <w:rPr>
          <w:rFonts w:ascii="Arial" w:hAnsi="Arial" w:cs="Arial"/>
          <w:sz w:val="24"/>
          <w:szCs w:val="24"/>
        </w:rPr>
        <w:t>Schweppeshire</w:t>
      </w:r>
      <w:proofErr w:type="spellEnd"/>
      <w:r w:rsidRPr="00D17380">
        <w:rPr>
          <w:rFonts w:ascii="Arial" w:hAnsi="Arial" w:cs="Arial"/>
          <w:sz w:val="24"/>
          <w:szCs w:val="24"/>
        </w:rPr>
        <w:t>’,</w:t>
      </w:r>
      <w:r w:rsidRPr="004F0BD2">
        <w:rPr>
          <w:rStyle w:val="EndnoteReference"/>
          <w:rFonts w:ascii="Arial" w:hAnsi="Arial" w:cs="Arial"/>
          <w:sz w:val="24"/>
          <w:szCs w:val="24"/>
        </w:rPr>
        <w:endnoteReference w:id="30"/>
      </w:r>
      <w:r w:rsidRPr="00D17380">
        <w:rPr>
          <w:rFonts w:ascii="Arial" w:hAnsi="Arial" w:cs="Arial"/>
          <w:sz w:val="24"/>
          <w:szCs w:val="24"/>
        </w:rPr>
        <w:t xml:space="preserve"> </w:t>
      </w:r>
      <w:r>
        <w:rPr>
          <w:rFonts w:ascii="Arial" w:hAnsi="Arial" w:cs="Arial"/>
          <w:sz w:val="24"/>
          <w:szCs w:val="24"/>
        </w:rPr>
        <w:t xml:space="preserve">he published a book in 1948 (subsequently re-released as a Penguin title in 1960) which made an impassioned plea to business leaders to change the ways in which they treated their employees. At the heart of </w:t>
      </w:r>
      <w:r>
        <w:rPr>
          <w:rFonts w:ascii="Arial" w:hAnsi="Arial" w:cs="Arial"/>
          <w:i/>
          <w:sz w:val="24"/>
          <w:szCs w:val="24"/>
        </w:rPr>
        <w:t xml:space="preserve">Management Survey </w:t>
      </w:r>
      <w:r>
        <w:rPr>
          <w:rFonts w:ascii="Arial" w:hAnsi="Arial" w:cs="Arial"/>
          <w:sz w:val="24"/>
          <w:szCs w:val="24"/>
        </w:rPr>
        <w:t>lay the idea that Britain had experienced a cultural ‘revolution whose full implications may be harder to assimilate than all the combined technical changes of the [past] century’. The UK stood ‘between two worlds’, Hooper claimed, ‘one dying and the other struggling to be born’, and those in positions of power had to appreciate this fact. It was no longer acceptable for employers to ‘exercise “power over” the working group’, and they should seek rather to practice ‘power with’ their employees to inspire ‘mutual confidence’ in their decisions and actions.</w:t>
      </w:r>
      <w:r w:rsidRPr="004F0BD2">
        <w:rPr>
          <w:rFonts w:ascii="Arial" w:hAnsi="Arial" w:cs="Arial"/>
          <w:sz w:val="24"/>
          <w:szCs w:val="24"/>
          <w:vertAlign w:val="superscript"/>
        </w:rPr>
        <w:endnoteReference w:id="31"/>
      </w:r>
    </w:p>
    <w:p w:rsidR="00693C1A" w:rsidRDefault="00693C1A" w:rsidP="00F7310E">
      <w:pPr>
        <w:spacing w:after="0" w:line="360" w:lineRule="auto"/>
        <w:ind w:firstLine="720"/>
        <w:jc w:val="both"/>
        <w:rPr>
          <w:rFonts w:ascii="Arial" w:hAnsi="Arial" w:cs="Arial"/>
          <w:sz w:val="24"/>
          <w:szCs w:val="24"/>
        </w:rPr>
      </w:pPr>
      <w:r>
        <w:rPr>
          <w:rFonts w:ascii="Arial" w:hAnsi="Arial" w:cs="Arial"/>
          <w:sz w:val="24"/>
          <w:szCs w:val="24"/>
        </w:rPr>
        <w:t>In retrospect, this philosophy might seem ill-suited to the armed forces whose internal hierarchies were based on the very principle of exercising ‘power over’ employees which Hooper castigated.</w:t>
      </w:r>
      <w:r w:rsidR="00DC2C5C" w:rsidRPr="004F0BD2">
        <w:rPr>
          <w:rFonts w:ascii="Arial" w:hAnsi="Arial" w:cs="Arial"/>
          <w:sz w:val="24"/>
          <w:szCs w:val="24"/>
          <w:vertAlign w:val="superscript"/>
        </w:rPr>
        <w:endnoteReference w:id="32"/>
      </w:r>
      <w:r>
        <w:rPr>
          <w:rFonts w:ascii="Arial" w:hAnsi="Arial" w:cs="Arial"/>
          <w:sz w:val="24"/>
          <w:szCs w:val="24"/>
        </w:rPr>
        <w:t xml:space="preserve"> </w:t>
      </w:r>
      <w:r w:rsidR="004D5FF4">
        <w:rPr>
          <w:rFonts w:ascii="Arial" w:hAnsi="Arial" w:cs="Arial"/>
          <w:sz w:val="24"/>
          <w:szCs w:val="24"/>
        </w:rPr>
        <w:t>Yet</w:t>
      </w:r>
      <w:r w:rsidR="00D15E56">
        <w:rPr>
          <w:rFonts w:ascii="Arial" w:hAnsi="Arial" w:cs="Arial"/>
          <w:sz w:val="24"/>
          <w:szCs w:val="24"/>
        </w:rPr>
        <w:t>,</w:t>
      </w:r>
      <w:r>
        <w:rPr>
          <w:rFonts w:ascii="Arial" w:hAnsi="Arial" w:cs="Arial"/>
          <w:sz w:val="24"/>
          <w:szCs w:val="24"/>
        </w:rPr>
        <w:t xml:space="preserve"> they nevertheless became the bedrock of Hooper’s proposals which took the form of two reports released in July 1960. The first </w:t>
      </w:r>
      <w:r w:rsidR="00F21C59">
        <w:rPr>
          <w:rFonts w:ascii="Arial" w:hAnsi="Arial" w:cs="Arial"/>
          <w:sz w:val="24"/>
          <w:szCs w:val="24"/>
        </w:rPr>
        <w:t>report</w:t>
      </w:r>
      <w:r>
        <w:rPr>
          <w:rFonts w:ascii="Arial" w:hAnsi="Arial" w:cs="Arial"/>
          <w:sz w:val="24"/>
          <w:szCs w:val="24"/>
        </w:rPr>
        <w:t xml:space="preserve"> dealt with the Army, the Service with the greatest manpower needs, and Hooper used it to </w:t>
      </w:r>
      <w:r w:rsidR="00F21C59">
        <w:rPr>
          <w:rFonts w:ascii="Arial" w:hAnsi="Arial" w:cs="Arial"/>
          <w:sz w:val="24"/>
          <w:szCs w:val="24"/>
        </w:rPr>
        <w:t xml:space="preserve">argue </w:t>
      </w:r>
      <w:r>
        <w:rPr>
          <w:rFonts w:ascii="Arial" w:hAnsi="Arial" w:cs="Arial"/>
          <w:sz w:val="24"/>
          <w:szCs w:val="24"/>
        </w:rPr>
        <w:t>that a</w:t>
      </w:r>
      <w:r w:rsidR="00F21C59">
        <w:rPr>
          <w:rFonts w:ascii="Arial" w:hAnsi="Arial" w:cs="Arial"/>
          <w:sz w:val="24"/>
          <w:szCs w:val="24"/>
        </w:rPr>
        <w:t xml:space="preserve"> ‘close parallel’ could be drawn between</w:t>
      </w:r>
      <w:r w:rsidR="00DC2C5C">
        <w:rPr>
          <w:rFonts w:ascii="Arial" w:hAnsi="Arial" w:cs="Arial"/>
          <w:sz w:val="24"/>
          <w:szCs w:val="24"/>
        </w:rPr>
        <w:t xml:space="preserve"> what had</w:t>
      </w:r>
    </w:p>
    <w:p w:rsidR="00693C1A" w:rsidRPr="00F7310E" w:rsidRDefault="00693C1A" w:rsidP="00F7310E">
      <w:pPr>
        <w:spacing w:before="120" w:after="240"/>
        <w:ind w:left="720"/>
        <w:jc w:val="both"/>
        <w:rPr>
          <w:rFonts w:ascii="Arial" w:hAnsi="Arial" w:cs="Arial"/>
          <w:sz w:val="24"/>
          <w:szCs w:val="24"/>
        </w:rPr>
      </w:pPr>
      <w:proofErr w:type="gramStart"/>
      <w:r w:rsidRPr="00F7310E">
        <w:rPr>
          <w:rFonts w:ascii="Arial" w:hAnsi="Arial" w:cs="Arial"/>
          <w:sz w:val="24"/>
          <w:szCs w:val="24"/>
        </w:rPr>
        <w:t>taken</w:t>
      </w:r>
      <w:proofErr w:type="gramEnd"/>
      <w:r w:rsidRPr="00F7310E">
        <w:rPr>
          <w:rFonts w:ascii="Arial" w:hAnsi="Arial" w:cs="Arial"/>
          <w:sz w:val="24"/>
          <w:szCs w:val="24"/>
        </w:rPr>
        <w:t xml:space="preserve"> place in industry since the war and what, in some form, ought to take place in the Army. Before the war</w:t>
      </w:r>
      <w:r>
        <w:rPr>
          <w:rFonts w:ascii="Arial" w:hAnsi="Arial" w:cs="Arial"/>
          <w:sz w:val="24"/>
          <w:szCs w:val="24"/>
        </w:rPr>
        <w:t xml:space="preserve">, </w:t>
      </w:r>
      <w:r w:rsidRPr="00F7310E">
        <w:rPr>
          <w:rFonts w:ascii="Arial" w:hAnsi="Arial" w:cs="Arial"/>
          <w:sz w:val="24"/>
          <w:szCs w:val="24"/>
        </w:rPr>
        <w:t>employers relied on the threat of the sack as their main inspiratio</w:t>
      </w:r>
      <w:r>
        <w:rPr>
          <w:rFonts w:ascii="Arial" w:hAnsi="Arial" w:cs="Arial"/>
          <w:sz w:val="24"/>
          <w:szCs w:val="24"/>
        </w:rPr>
        <w:t>n in getting men to work; today</w:t>
      </w:r>
      <w:r w:rsidRPr="00F7310E">
        <w:rPr>
          <w:rFonts w:ascii="Arial" w:hAnsi="Arial" w:cs="Arial"/>
          <w:sz w:val="24"/>
          <w:szCs w:val="24"/>
        </w:rPr>
        <w:t xml:space="preserve"> no business can thrive unless there is mutual trust between emplo</w:t>
      </w:r>
      <w:r>
        <w:rPr>
          <w:rFonts w:ascii="Arial" w:hAnsi="Arial" w:cs="Arial"/>
          <w:sz w:val="24"/>
          <w:szCs w:val="24"/>
        </w:rPr>
        <w:t>yers and the people they employ</w:t>
      </w:r>
      <w:r w:rsidRPr="00F7310E">
        <w:rPr>
          <w:rFonts w:ascii="Arial" w:hAnsi="Arial" w:cs="Arial"/>
          <w:sz w:val="24"/>
          <w:szCs w:val="24"/>
        </w:rPr>
        <w:t>.</w:t>
      </w:r>
      <w:r w:rsidRPr="004F0BD2">
        <w:rPr>
          <w:rFonts w:ascii="Arial" w:hAnsi="Arial" w:cs="Arial"/>
          <w:sz w:val="24"/>
          <w:szCs w:val="24"/>
          <w:vertAlign w:val="superscript"/>
        </w:rPr>
        <w:endnoteReference w:id="33"/>
      </w:r>
    </w:p>
    <w:p w:rsidR="00693C1A" w:rsidRDefault="00693C1A" w:rsidP="00852A2F">
      <w:pPr>
        <w:spacing w:after="0" w:line="360" w:lineRule="auto"/>
        <w:ind w:firstLine="720"/>
        <w:jc w:val="both"/>
        <w:rPr>
          <w:rFonts w:ascii="Arial" w:hAnsi="Arial" w:cs="Arial"/>
          <w:sz w:val="24"/>
          <w:szCs w:val="24"/>
        </w:rPr>
      </w:pPr>
      <w:r>
        <w:rPr>
          <w:rFonts w:ascii="Arial" w:hAnsi="Arial" w:cs="Arial"/>
          <w:sz w:val="24"/>
          <w:szCs w:val="24"/>
        </w:rPr>
        <w:t>C</w:t>
      </w:r>
      <w:r w:rsidRPr="00F7310E">
        <w:rPr>
          <w:rFonts w:ascii="Arial" w:hAnsi="Arial" w:cs="Arial"/>
          <w:sz w:val="24"/>
          <w:szCs w:val="24"/>
        </w:rPr>
        <w:t>ultivat</w:t>
      </w:r>
      <w:r>
        <w:rPr>
          <w:rFonts w:ascii="Arial" w:hAnsi="Arial" w:cs="Arial"/>
          <w:sz w:val="24"/>
          <w:szCs w:val="24"/>
        </w:rPr>
        <w:t>ing such</w:t>
      </w:r>
      <w:r w:rsidRPr="00F7310E">
        <w:rPr>
          <w:rFonts w:ascii="Arial" w:hAnsi="Arial" w:cs="Arial"/>
          <w:sz w:val="24"/>
          <w:szCs w:val="24"/>
        </w:rPr>
        <w:t xml:space="preserve"> ‘trust’ </w:t>
      </w:r>
      <w:r>
        <w:rPr>
          <w:rFonts w:ascii="Arial" w:hAnsi="Arial" w:cs="Arial"/>
          <w:sz w:val="24"/>
          <w:szCs w:val="24"/>
        </w:rPr>
        <w:t>should, Hooper argued, become a key priority of the</w:t>
      </w:r>
      <w:r w:rsidR="00F21C59">
        <w:rPr>
          <w:rFonts w:ascii="Arial" w:hAnsi="Arial" w:cs="Arial"/>
          <w:sz w:val="24"/>
          <w:szCs w:val="24"/>
        </w:rPr>
        <w:t xml:space="preserve"> military</w:t>
      </w:r>
      <w:r>
        <w:rPr>
          <w:rFonts w:ascii="Arial" w:hAnsi="Arial" w:cs="Arial"/>
          <w:sz w:val="24"/>
          <w:szCs w:val="24"/>
        </w:rPr>
        <w:t>, which could improve recruiting by relaxing discipline and aspects of military hierarchy.</w:t>
      </w:r>
      <w:r w:rsidR="00D15E56">
        <w:rPr>
          <w:rFonts w:ascii="Arial" w:hAnsi="Arial" w:cs="Arial"/>
          <w:sz w:val="24"/>
          <w:szCs w:val="24"/>
        </w:rPr>
        <w:t xml:space="preserve"> </w:t>
      </w:r>
      <w:r w:rsidR="004D5FF4">
        <w:rPr>
          <w:rFonts w:ascii="Arial" w:hAnsi="Arial" w:cs="Arial"/>
          <w:sz w:val="24"/>
          <w:szCs w:val="24"/>
        </w:rPr>
        <w:t>Yet</w:t>
      </w:r>
      <w:r w:rsidR="00D15E56">
        <w:rPr>
          <w:rFonts w:ascii="Arial" w:hAnsi="Arial" w:cs="Arial"/>
          <w:sz w:val="24"/>
          <w:szCs w:val="24"/>
        </w:rPr>
        <w:t>,</w:t>
      </w:r>
      <w:r>
        <w:rPr>
          <w:rFonts w:ascii="Arial" w:hAnsi="Arial" w:cs="Arial"/>
          <w:sz w:val="24"/>
          <w:szCs w:val="24"/>
        </w:rPr>
        <w:t xml:space="preserve"> it was also vital to correct public impressions of the military as a ‘refuge for the unsuccessful’, a task that would involve an extensive campaign of public relations and advertising that promoted the military ‘way of life’.</w:t>
      </w:r>
      <w:r w:rsidRPr="004F0BD2">
        <w:rPr>
          <w:rFonts w:ascii="Arial" w:hAnsi="Arial" w:cs="Arial"/>
          <w:sz w:val="24"/>
          <w:szCs w:val="24"/>
          <w:vertAlign w:val="superscript"/>
        </w:rPr>
        <w:endnoteReference w:id="34"/>
      </w:r>
      <w:r>
        <w:rPr>
          <w:rFonts w:ascii="Arial" w:hAnsi="Arial" w:cs="Arial"/>
          <w:sz w:val="24"/>
          <w:szCs w:val="24"/>
        </w:rPr>
        <w:t xml:space="preserve"> At the core of this campaign would be the idea that the military offered an ‘important, patriotic, modern, manly and adventurous’ career that was ‘so vital to the nation that only a good type of recruit [was] needed’. New recruits would enjoy the ‘almost certain prospect of a fruitful career in civilian life’ if they </w:t>
      </w:r>
      <w:r w:rsidR="00DC2C5C">
        <w:rPr>
          <w:rFonts w:ascii="Arial" w:hAnsi="Arial" w:cs="Arial"/>
          <w:sz w:val="24"/>
          <w:szCs w:val="24"/>
        </w:rPr>
        <w:t>chose to retire</w:t>
      </w:r>
      <w:r>
        <w:rPr>
          <w:rFonts w:ascii="Arial" w:hAnsi="Arial" w:cs="Arial"/>
          <w:sz w:val="24"/>
          <w:szCs w:val="24"/>
        </w:rPr>
        <w:t xml:space="preserve"> from the military early, and a ‘soldier’s life’ would not only be portrayed as ‘economically more secure than any civilian’s, but also [as a life] that offers good pay and allowance as well as attractive opportunities for sport, travel and education’. Television</w:t>
      </w:r>
      <w:r w:rsidRPr="00E24A1D">
        <w:rPr>
          <w:rFonts w:ascii="Arial" w:hAnsi="Arial" w:cs="Arial"/>
          <w:sz w:val="24"/>
          <w:szCs w:val="24"/>
        </w:rPr>
        <w:t xml:space="preserve"> </w:t>
      </w:r>
      <w:r>
        <w:rPr>
          <w:rFonts w:ascii="Arial" w:hAnsi="Arial" w:cs="Arial"/>
          <w:sz w:val="24"/>
          <w:szCs w:val="24"/>
        </w:rPr>
        <w:t xml:space="preserve">was deemed the </w:t>
      </w:r>
      <w:r>
        <w:rPr>
          <w:rFonts w:ascii="Arial" w:hAnsi="Arial" w:cs="Arial"/>
          <w:sz w:val="24"/>
          <w:szCs w:val="24"/>
        </w:rPr>
        <w:lastRenderedPageBreak/>
        <w:t xml:space="preserve">most appropriate medium </w:t>
      </w:r>
      <w:r w:rsidRPr="00E24A1D">
        <w:rPr>
          <w:rFonts w:ascii="Arial" w:hAnsi="Arial" w:cs="Arial"/>
          <w:sz w:val="24"/>
          <w:szCs w:val="24"/>
        </w:rPr>
        <w:t>to ‘tell a story of this kind’</w:t>
      </w:r>
      <w:r>
        <w:rPr>
          <w:rFonts w:ascii="Arial" w:hAnsi="Arial" w:cs="Arial"/>
          <w:sz w:val="24"/>
          <w:szCs w:val="24"/>
        </w:rPr>
        <w:t>, with the Army in particular urged to make greater use of it to create a ‘background of national understanding’.</w:t>
      </w:r>
      <w:r w:rsidRPr="004F0BD2">
        <w:rPr>
          <w:rFonts w:ascii="Arial" w:hAnsi="Arial" w:cs="Arial"/>
          <w:sz w:val="24"/>
          <w:szCs w:val="24"/>
          <w:vertAlign w:val="superscript"/>
        </w:rPr>
        <w:endnoteReference w:id="35"/>
      </w:r>
    </w:p>
    <w:p w:rsidR="00693C1A" w:rsidRPr="00BD2D9D" w:rsidRDefault="00DC2C5C" w:rsidP="00BD2D9D">
      <w:pPr>
        <w:spacing w:before="240" w:after="0" w:line="360" w:lineRule="auto"/>
        <w:jc w:val="both"/>
        <w:rPr>
          <w:rFonts w:ascii="Arial" w:hAnsi="Arial" w:cs="Arial"/>
          <w:b/>
          <w:sz w:val="24"/>
          <w:szCs w:val="24"/>
        </w:rPr>
      </w:pPr>
      <w:r>
        <w:rPr>
          <w:rFonts w:ascii="Arial" w:hAnsi="Arial" w:cs="Arial"/>
          <w:b/>
          <w:sz w:val="24"/>
          <w:szCs w:val="24"/>
        </w:rPr>
        <w:t xml:space="preserve">Mobilising Departmental Press Bureaux and the Central Office of Information </w:t>
      </w:r>
    </w:p>
    <w:p w:rsidR="00693C1A" w:rsidRDefault="00693C1A" w:rsidP="00381DC5">
      <w:pPr>
        <w:spacing w:after="0" w:line="360" w:lineRule="auto"/>
        <w:jc w:val="both"/>
        <w:rPr>
          <w:rFonts w:ascii="Arial" w:hAnsi="Arial" w:cs="Arial"/>
          <w:sz w:val="24"/>
          <w:szCs w:val="24"/>
        </w:rPr>
      </w:pPr>
      <w:r>
        <w:rPr>
          <w:rFonts w:ascii="Arial" w:hAnsi="Arial" w:cs="Arial"/>
          <w:sz w:val="24"/>
          <w:szCs w:val="24"/>
        </w:rPr>
        <w:t>A fortnight after Hooper released his reports, Peter Thorneycroft, then Minister of Aviation, called a meeting with Hooper and the new Secretary of State for War John Profumo</w:t>
      </w:r>
      <w:r w:rsidRPr="00D62707">
        <w:rPr>
          <w:rFonts w:ascii="Arial" w:hAnsi="Arial" w:cs="Arial"/>
          <w:sz w:val="24"/>
          <w:szCs w:val="24"/>
        </w:rPr>
        <w:t xml:space="preserve"> </w:t>
      </w:r>
      <w:r>
        <w:rPr>
          <w:rFonts w:ascii="Arial" w:hAnsi="Arial" w:cs="Arial"/>
          <w:sz w:val="24"/>
          <w:szCs w:val="24"/>
        </w:rPr>
        <w:t>to consider what actions could be taken. Hooper had largely spared the Air Force and Navy of criticism, but all three Services subsequently prepared campaigns that drew inspiration from the general idea that they should present themselves to the public as ‘modern’ employers. They did so in different ways, with the Army undertaking what Thornycroft called an ‘experimental television publicity scheme’ and the Navy and Air Force prioritising a range of print media instead.</w:t>
      </w:r>
      <w:r w:rsidRPr="004F0BD2">
        <w:rPr>
          <w:rFonts w:ascii="Arial" w:hAnsi="Arial" w:cs="Arial"/>
          <w:sz w:val="24"/>
          <w:szCs w:val="24"/>
          <w:vertAlign w:val="superscript"/>
        </w:rPr>
        <w:endnoteReference w:id="36"/>
      </w:r>
      <w:r>
        <w:rPr>
          <w:rFonts w:ascii="Arial" w:hAnsi="Arial" w:cs="Arial"/>
          <w:sz w:val="24"/>
          <w:szCs w:val="24"/>
        </w:rPr>
        <w:t xml:space="preserve"> With the end of National Service fast approaching, recruiters in all three Services stepped up their activities and began planning promotion for the 1960-63 </w:t>
      </w:r>
      <w:proofErr w:type="gramStart"/>
      <w:r>
        <w:rPr>
          <w:rFonts w:ascii="Arial" w:hAnsi="Arial" w:cs="Arial"/>
          <w:sz w:val="24"/>
          <w:szCs w:val="24"/>
        </w:rPr>
        <w:t>period</w:t>
      </w:r>
      <w:proofErr w:type="gramEnd"/>
      <w:r>
        <w:rPr>
          <w:rFonts w:ascii="Arial" w:hAnsi="Arial" w:cs="Arial"/>
          <w:sz w:val="24"/>
          <w:szCs w:val="24"/>
        </w:rPr>
        <w:t>.</w:t>
      </w:r>
    </w:p>
    <w:p w:rsidR="00693C1A" w:rsidRDefault="00693C1A" w:rsidP="004229C7">
      <w:pPr>
        <w:spacing w:after="0" w:line="360" w:lineRule="auto"/>
        <w:ind w:firstLine="720"/>
        <w:jc w:val="both"/>
        <w:rPr>
          <w:rFonts w:ascii="Arial" w:hAnsi="Arial" w:cs="Arial"/>
          <w:sz w:val="24"/>
          <w:szCs w:val="24"/>
        </w:rPr>
      </w:pPr>
      <w:r>
        <w:rPr>
          <w:rFonts w:ascii="Arial" w:hAnsi="Arial" w:cs="Arial"/>
          <w:sz w:val="24"/>
          <w:szCs w:val="24"/>
        </w:rPr>
        <w:t>Like every major Whitehall department, the War Office, Admiralty and Air Ministry possessed their own public relations machinery. As Mariel Grant has shown, this machinery could be traced to the Great War and the subsequent growth of departmental press offices during the interwar years.</w:t>
      </w:r>
      <w:r w:rsidRPr="004F0BD2">
        <w:rPr>
          <w:rStyle w:val="EndnoteReference"/>
          <w:rFonts w:ascii="Arial" w:hAnsi="Arial" w:cs="Arial"/>
          <w:sz w:val="24"/>
          <w:szCs w:val="24"/>
        </w:rPr>
        <w:endnoteReference w:id="37"/>
      </w:r>
      <w:r>
        <w:rPr>
          <w:rFonts w:ascii="Arial" w:hAnsi="Arial" w:cs="Arial"/>
          <w:sz w:val="24"/>
          <w:szCs w:val="24"/>
        </w:rPr>
        <w:t xml:space="preserve"> The Home Office was probably the first government department in Britain to set up a dedicated Press Bureau,</w:t>
      </w:r>
      <w:r w:rsidRPr="004F0BD2">
        <w:rPr>
          <w:rStyle w:val="EndnoteReference"/>
          <w:rFonts w:ascii="Arial" w:hAnsi="Arial" w:cs="Arial"/>
          <w:sz w:val="24"/>
          <w:szCs w:val="24"/>
        </w:rPr>
        <w:endnoteReference w:id="38"/>
      </w:r>
      <w:r>
        <w:rPr>
          <w:rFonts w:ascii="Arial" w:hAnsi="Arial" w:cs="Arial"/>
          <w:sz w:val="24"/>
          <w:szCs w:val="24"/>
        </w:rPr>
        <w:t xml:space="preserve"> but was quickly followed by others including the three Service ministries. By 1939, as many as seventeen separate government departments possessed their own press bureaux, which had come to be known in official nomenclature as Press Offices or Public Relations Departments.</w:t>
      </w:r>
      <w:r w:rsidRPr="004F0BD2">
        <w:rPr>
          <w:rStyle w:val="EndnoteReference"/>
          <w:rFonts w:ascii="Arial" w:hAnsi="Arial" w:cs="Arial"/>
          <w:sz w:val="24"/>
          <w:szCs w:val="24"/>
        </w:rPr>
        <w:endnoteReference w:id="39"/>
      </w:r>
      <w:r>
        <w:rPr>
          <w:rFonts w:ascii="Arial" w:hAnsi="Arial" w:cs="Arial"/>
          <w:sz w:val="24"/>
          <w:szCs w:val="24"/>
        </w:rPr>
        <w:t xml:space="preserve"> Typically staffed by ex-journalists, these bodies represented the first and often last point of contact between departments and the wider public they served; they also managed relations with the press and broadcast media and in the case of the three Services,</w:t>
      </w:r>
      <w:r w:rsidRPr="009A392C">
        <w:rPr>
          <w:rFonts w:ascii="Arial" w:hAnsi="Arial" w:cs="Arial"/>
          <w:sz w:val="24"/>
          <w:szCs w:val="24"/>
        </w:rPr>
        <w:t xml:space="preserve"> </w:t>
      </w:r>
      <w:r>
        <w:rPr>
          <w:rFonts w:ascii="Arial" w:hAnsi="Arial" w:cs="Arial"/>
          <w:sz w:val="24"/>
          <w:szCs w:val="24"/>
        </w:rPr>
        <w:t>handled</w:t>
      </w:r>
      <w:r w:rsidRPr="00D33CC1">
        <w:rPr>
          <w:rFonts w:ascii="Arial" w:hAnsi="Arial" w:cs="Arial"/>
          <w:sz w:val="24"/>
          <w:szCs w:val="24"/>
        </w:rPr>
        <w:t xml:space="preserve"> </w:t>
      </w:r>
      <w:r>
        <w:rPr>
          <w:rFonts w:ascii="Arial" w:hAnsi="Arial" w:cs="Arial"/>
          <w:sz w:val="24"/>
          <w:szCs w:val="24"/>
        </w:rPr>
        <w:t>recruitment.</w:t>
      </w:r>
      <w:r w:rsidRPr="004F0BD2">
        <w:rPr>
          <w:rStyle w:val="EndnoteReference"/>
          <w:rFonts w:ascii="Arial" w:hAnsi="Arial" w:cs="Arial"/>
          <w:sz w:val="24"/>
          <w:szCs w:val="24"/>
        </w:rPr>
        <w:endnoteReference w:id="40"/>
      </w:r>
    </w:p>
    <w:p w:rsidR="00693C1A" w:rsidRDefault="00693C1A" w:rsidP="003308E2">
      <w:pPr>
        <w:spacing w:after="0" w:line="360" w:lineRule="auto"/>
        <w:ind w:firstLine="720"/>
        <w:jc w:val="both"/>
        <w:rPr>
          <w:rFonts w:ascii="Arial" w:hAnsi="Arial" w:cs="Arial"/>
          <w:sz w:val="24"/>
          <w:szCs w:val="24"/>
        </w:rPr>
      </w:pPr>
      <w:r>
        <w:rPr>
          <w:rFonts w:ascii="Arial" w:hAnsi="Arial" w:cs="Arial"/>
          <w:sz w:val="24"/>
          <w:szCs w:val="24"/>
        </w:rPr>
        <w:t xml:space="preserve">While they were the important sources of publicity, however, press bureaux dealt with only part of the promotional process. In 1946, a Central Office of Information (COI) </w:t>
      </w:r>
      <w:r w:rsidR="00F21C59">
        <w:rPr>
          <w:rFonts w:ascii="Arial" w:hAnsi="Arial" w:cs="Arial"/>
          <w:sz w:val="24"/>
          <w:szCs w:val="24"/>
        </w:rPr>
        <w:t>was</w:t>
      </w:r>
      <w:r>
        <w:rPr>
          <w:rFonts w:ascii="Arial" w:hAnsi="Arial" w:cs="Arial"/>
          <w:sz w:val="24"/>
          <w:szCs w:val="24"/>
        </w:rPr>
        <w:t xml:space="preserve"> formed as a major common service agency. Common service agencies provide</w:t>
      </w:r>
      <w:r w:rsidR="00F21C59">
        <w:rPr>
          <w:rFonts w:ascii="Arial" w:hAnsi="Arial" w:cs="Arial"/>
          <w:sz w:val="24"/>
          <w:szCs w:val="24"/>
        </w:rPr>
        <w:t>d</w:t>
      </w:r>
      <w:r>
        <w:rPr>
          <w:rFonts w:ascii="Arial" w:hAnsi="Arial" w:cs="Arial"/>
          <w:sz w:val="24"/>
          <w:szCs w:val="24"/>
        </w:rPr>
        <w:t xml:space="preserve"> services to government departments that were too costly to house within individual ministries. The Stationary Office, for example, had acted as an official printer since 1883,</w:t>
      </w:r>
      <w:r w:rsidRPr="004F0BD2">
        <w:rPr>
          <w:rStyle w:val="EndnoteReference"/>
          <w:rFonts w:ascii="Arial" w:hAnsi="Arial" w:cs="Arial"/>
          <w:sz w:val="24"/>
          <w:szCs w:val="24"/>
        </w:rPr>
        <w:endnoteReference w:id="41"/>
      </w:r>
      <w:r>
        <w:rPr>
          <w:rFonts w:ascii="Arial" w:hAnsi="Arial" w:cs="Arial"/>
          <w:sz w:val="24"/>
          <w:szCs w:val="24"/>
        </w:rPr>
        <w:t xml:space="preserve"> but the COI took on a larger brief that incorporated mor</w:t>
      </w:r>
      <w:r w:rsidR="00F21C59">
        <w:rPr>
          <w:rFonts w:ascii="Arial" w:hAnsi="Arial" w:cs="Arial"/>
          <w:sz w:val="24"/>
          <w:szCs w:val="24"/>
        </w:rPr>
        <w:t xml:space="preserve">e media and a greater range of </w:t>
      </w:r>
      <w:r>
        <w:rPr>
          <w:rFonts w:ascii="Arial" w:hAnsi="Arial" w:cs="Arial"/>
          <w:sz w:val="24"/>
          <w:szCs w:val="24"/>
        </w:rPr>
        <w:t>services</w:t>
      </w:r>
      <w:r w:rsidR="00F21C59">
        <w:rPr>
          <w:rFonts w:ascii="Arial" w:hAnsi="Arial" w:cs="Arial"/>
          <w:sz w:val="24"/>
          <w:szCs w:val="24"/>
        </w:rPr>
        <w:t>, such as</w:t>
      </w:r>
      <w:r>
        <w:rPr>
          <w:rFonts w:ascii="Arial" w:hAnsi="Arial" w:cs="Arial"/>
          <w:sz w:val="24"/>
          <w:szCs w:val="24"/>
        </w:rPr>
        <w:t xml:space="preserve"> the organisation of public exhibitions, the production of official films, newsreels and posters, and formal investigations into </w:t>
      </w:r>
      <w:r>
        <w:rPr>
          <w:rFonts w:ascii="Arial" w:hAnsi="Arial" w:cs="Arial"/>
          <w:sz w:val="24"/>
          <w:szCs w:val="24"/>
        </w:rPr>
        <w:lastRenderedPageBreak/>
        <w:t>public opinion carried out by the government’s own pollster, Social Survey.</w:t>
      </w:r>
      <w:r w:rsidRPr="004F0BD2">
        <w:rPr>
          <w:rStyle w:val="EndnoteReference"/>
          <w:rFonts w:ascii="Arial" w:hAnsi="Arial" w:cs="Arial"/>
          <w:sz w:val="24"/>
          <w:szCs w:val="24"/>
        </w:rPr>
        <w:endnoteReference w:id="42"/>
      </w:r>
      <w:r>
        <w:rPr>
          <w:rFonts w:ascii="Arial" w:hAnsi="Arial" w:cs="Arial"/>
          <w:sz w:val="24"/>
          <w:szCs w:val="24"/>
        </w:rPr>
        <w:t xml:space="preserve"> Offering these services to government departments </w:t>
      </w:r>
      <w:r w:rsidR="00F21C59">
        <w:rPr>
          <w:rFonts w:ascii="Arial" w:hAnsi="Arial" w:cs="Arial"/>
          <w:sz w:val="24"/>
          <w:szCs w:val="24"/>
        </w:rPr>
        <w:t>after the war</w:t>
      </w:r>
      <w:r>
        <w:rPr>
          <w:rFonts w:ascii="Arial" w:hAnsi="Arial" w:cs="Arial"/>
          <w:sz w:val="24"/>
          <w:szCs w:val="24"/>
        </w:rPr>
        <w:t>, the COI was used freque</w:t>
      </w:r>
      <w:r w:rsidR="005E3560">
        <w:rPr>
          <w:rFonts w:ascii="Arial" w:hAnsi="Arial" w:cs="Arial"/>
          <w:sz w:val="24"/>
          <w:szCs w:val="24"/>
        </w:rPr>
        <w:t xml:space="preserve">ntly by the Service ministries </w:t>
      </w:r>
      <w:r>
        <w:rPr>
          <w:rFonts w:ascii="Arial" w:hAnsi="Arial" w:cs="Arial"/>
          <w:sz w:val="24"/>
          <w:szCs w:val="24"/>
        </w:rPr>
        <w:t>after the return of rearmament in 1948.</w:t>
      </w:r>
    </w:p>
    <w:p w:rsidR="00693C1A" w:rsidRDefault="00693C1A" w:rsidP="006C60F5">
      <w:pPr>
        <w:spacing w:after="0" w:line="360" w:lineRule="auto"/>
        <w:ind w:firstLine="720"/>
        <w:jc w:val="both"/>
        <w:rPr>
          <w:rFonts w:ascii="Arial" w:hAnsi="Arial" w:cs="Arial"/>
          <w:sz w:val="24"/>
          <w:szCs w:val="24"/>
        </w:rPr>
      </w:pPr>
      <w:r>
        <w:rPr>
          <w:rFonts w:ascii="Arial" w:hAnsi="Arial" w:cs="Arial"/>
          <w:sz w:val="24"/>
          <w:szCs w:val="24"/>
        </w:rPr>
        <w:t xml:space="preserve">Departmental public relations bureaux and the COI catered to ‘free’ and ‘paid-for’ publicity respectively. </w:t>
      </w:r>
      <w:r w:rsidR="00585C90">
        <w:rPr>
          <w:rFonts w:ascii="Arial" w:hAnsi="Arial" w:cs="Arial"/>
          <w:sz w:val="24"/>
          <w:szCs w:val="24"/>
        </w:rPr>
        <w:t xml:space="preserve">Fife Clark, </w:t>
      </w:r>
      <w:r>
        <w:rPr>
          <w:rFonts w:ascii="Arial" w:hAnsi="Arial" w:cs="Arial"/>
          <w:sz w:val="24"/>
          <w:szCs w:val="24"/>
        </w:rPr>
        <w:t>the Director General of the COI</w:t>
      </w:r>
      <w:r w:rsidR="00585C90">
        <w:rPr>
          <w:rFonts w:ascii="Arial" w:hAnsi="Arial" w:cs="Arial"/>
          <w:sz w:val="24"/>
          <w:szCs w:val="24"/>
        </w:rPr>
        <w:t xml:space="preserve">, gave a good overview of what these </w:t>
      </w:r>
      <w:r w:rsidR="00DC2C5C">
        <w:rPr>
          <w:rFonts w:ascii="Arial" w:hAnsi="Arial" w:cs="Arial"/>
          <w:sz w:val="24"/>
          <w:szCs w:val="24"/>
        </w:rPr>
        <w:t>types</w:t>
      </w:r>
      <w:r w:rsidR="00585C90">
        <w:rPr>
          <w:rFonts w:ascii="Arial" w:hAnsi="Arial" w:cs="Arial"/>
          <w:sz w:val="24"/>
          <w:szCs w:val="24"/>
        </w:rPr>
        <w:t xml:space="preserve"> of publicity </w:t>
      </w:r>
      <w:r w:rsidR="00DC2C5C">
        <w:rPr>
          <w:rFonts w:ascii="Arial" w:hAnsi="Arial" w:cs="Arial"/>
          <w:sz w:val="24"/>
          <w:szCs w:val="24"/>
        </w:rPr>
        <w:t>involv</w:t>
      </w:r>
      <w:r w:rsidR="00585C90">
        <w:rPr>
          <w:rFonts w:ascii="Arial" w:hAnsi="Arial" w:cs="Arial"/>
          <w:sz w:val="24"/>
          <w:szCs w:val="24"/>
        </w:rPr>
        <w:t>ed in</w:t>
      </w:r>
      <w:r>
        <w:rPr>
          <w:rFonts w:ascii="Arial" w:hAnsi="Arial" w:cs="Arial"/>
          <w:sz w:val="24"/>
          <w:szCs w:val="24"/>
        </w:rPr>
        <w:t xml:space="preserve"> a book published in 1970:</w:t>
      </w:r>
    </w:p>
    <w:p w:rsidR="00693C1A" w:rsidRDefault="00693C1A" w:rsidP="00EF138A">
      <w:pPr>
        <w:spacing w:before="120" w:after="240"/>
        <w:ind w:left="720"/>
        <w:jc w:val="both"/>
        <w:rPr>
          <w:rFonts w:ascii="Arial" w:hAnsi="Arial" w:cs="Arial"/>
          <w:sz w:val="24"/>
          <w:szCs w:val="24"/>
        </w:rPr>
      </w:pPr>
      <w:r>
        <w:rPr>
          <w:rFonts w:ascii="Arial" w:hAnsi="Arial" w:cs="Arial"/>
          <w:sz w:val="24"/>
          <w:szCs w:val="24"/>
        </w:rPr>
        <w:t xml:space="preserve">The press, radio and television are the primary channels through which government policies, actions and decisions are made known and explained to the general public. These media are free in two senses. When official material is used in the editorial columns and broadcast bulletins and programmes, the space or time secured costs the taxpayer nothing. The material is selected mainly for its news or interest value: and the newspapers and broadcasting organisations are free either not to use it or to use as much as they want, in any form they choose. </w:t>
      </w:r>
      <w:r w:rsidR="009B7F68">
        <w:rPr>
          <w:rFonts w:ascii="Arial" w:hAnsi="Arial" w:cs="Arial"/>
          <w:sz w:val="24"/>
          <w:szCs w:val="24"/>
        </w:rPr>
        <w:t>Yet,</w:t>
      </w:r>
      <w:r>
        <w:rPr>
          <w:rFonts w:ascii="Arial" w:hAnsi="Arial" w:cs="Arial"/>
          <w:sz w:val="24"/>
          <w:szCs w:val="24"/>
        </w:rPr>
        <w:t xml:space="preserve"> while the free media can be relied on to report government news or views of public interest, there must be occasions when the government of the day has an important message which ought to reach people throughout the country but lacks high or continuing ‘news value’. Then the responsible departments needs a paid-for publicity campaign, making use of repetitive media such as films, posters, booklets, exhibitions, and press, cinema and television advertising.</w:t>
      </w:r>
      <w:r w:rsidRPr="004F0BD2">
        <w:rPr>
          <w:rStyle w:val="EndnoteReference"/>
          <w:rFonts w:ascii="Arial" w:hAnsi="Arial" w:cs="Arial"/>
          <w:sz w:val="24"/>
          <w:szCs w:val="24"/>
        </w:rPr>
        <w:endnoteReference w:id="43"/>
      </w:r>
    </w:p>
    <w:p w:rsidR="00693C1A" w:rsidRDefault="00693C1A" w:rsidP="00FF7233">
      <w:pPr>
        <w:spacing w:after="0" w:line="360" w:lineRule="auto"/>
        <w:ind w:firstLine="720"/>
        <w:jc w:val="both"/>
        <w:rPr>
          <w:rFonts w:ascii="Arial" w:hAnsi="Arial" w:cs="Arial"/>
          <w:sz w:val="24"/>
          <w:szCs w:val="24"/>
        </w:rPr>
      </w:pPr>
      <w:r>
        <w:rPr>
          <w:rFonts w:ascii="Arial" w:hAnsi="Arial" w:cs="Arial"/>
          <w:sz w:val="24"/>
          <w:szCs w:val="24"/>
        </w:rPr>
        <w:t>Rec</w:t>
      </w:r>
      <w:bookmarkStart w:id="0" w:name="_GoBack"/>
      <w:bookmarkEnd w:id="0"/>
      <w:r>
        <w:rPr>
          <w:rFonts w:ascii="Arial" w:hAnsi="Arial" w:cs="Arial"/>
          <w:sz w:val="24"/>
          <w:szCs w:val="24"/>
        </w:rPr>
        <w:t>ruitment campaigns repr</w:t>
      </w:r>
      <w:r w:rsidR="00DC2C5C">
        <w:rPr>
          <w:rFonts w:ascii="Arial" w:hAnsi="Arial" w:cs="Arial"/>
          <w:sz w:val="24"/>
          <w:szCs w:val="24"/>
        </w:rPr>
        <w:t>esented one such occasion, and entaile</w:t>
      </w:r>
      <w:r>
        <w:rPr>
          <w:rFonts w:ascii="Arial" w:hAnsi="Arial" w:cs="Arial"/>
          <w:sz w:val="24"/>
          <w:szCs w:val="24"/>
        </w:rPr>
        <w:t xml:space="preserve">d a mixture of so-called ‘repetitive’ media produced by the COI and ‘free’ publicity generated by departmental public relations bureaux. </w:t>
      </w:r>
      <w:r w:rsidR="007371A9">
        <w:rPr>
          <w:rFonts w:ascii="Arial" w:hAnsi="Arial" w:cs="Arial"/>
          <w:sz w:val="24"/>
          <w:szCs w:val="24"/>
        </w:rPr>
        <w:t xml:space="preserve">In earlier times, </w:t>
      </w:r>
      <w:r w:rsidR="00585C90">
        <w:rPr>
          <w:rFonts w:ascii="Arial" w:hAnsi="Arial" w:cs="Arial"/>
          <w:sz w:val="24"/>
          <w:szCs w:val="24"/>
        </w:rPr>
        <w:t xml:space="preserve">patriotism </w:t>
      </w:r>
      <w:r w:rsidR="007371A9">
        <w:rPr>
          <w:rFonts w:ascii="Arial" w:hAnsi="Arial" w:cs="Arial"/>
          <w:sz w:val="24"/>
          <w:szCs w:val="24"/>
        </w:rPr>
        <w:t>might have represented the</w:t>
      </w:r>
      <w:r w:rsidR="00585C90">
        <w:rPr>
          <w:rFonts w:ascii="Arial" w:hAnsi="Arial" w:cs="Arial"/>
          <w:sz w:val="24"/>
          <w:szCs w:val="24"/>
        </w:rPr>
        <w:t xml:space="preserve"> driving force </w:t>
      </w:r>
      <w:r w:rsidR="007371A9">
        <w:rPr>
          <w:rFonts w:ascii="Arial" w:hAnsi="Arial" w:cs="Arial"/>
          <w:sz w:val="24"/>
          <w:szCs w:val="24"/>
        </w:rPr>
        <w:t>of the</w:t>
      </w:r>
      <w:r w:rsidR="00585C90">
        <w:rPr>
          <w:rFonts w:ascii="Arial" w:hAnsi="Arial" w:cs="Arial"/>
          <w:sz w:val="24"/>
          <w:szCs w:val="24"/>
        </w:rPr>
        <w:t xml:space="preserve"> campaign</w:t>
      </w:r>
      <w:r w:rsidR="007371A9">
        <w:rPr>
          <w:rFonts w:ascii="Arial" w:hAnsi="Arial" w:cs="Arial"/>
          <w:sz w:val="24"/>
          <w:szCs w:val="24"/>
        </w:rPr>
        <w:t xml:space="preserve"> and the main theme used in official publicity</w:t>
      </w:r>
      <w:r>
        <w:rPr>
          <w:rFonts w:ascii="Arial" w:hAnsi="Arial" w:cs="Arial"/>
          <w:sz w:val="24"/>
          <w:szCs w:val="24"/>
        </w:rPr>
        <w:t xml:space="preserve">, but appeals to serve one’s country were conspicuous by their absence in 1957-63. This </w:t>
      </w:r>
      <w:r w:rsidR="007371A9">
        <w:rPr>
          <w:rFonts w:ascii="Arial" w:hAnsi="Arial" w:cs="Arial"/>
          <w:sz w:val="24"/>
          <w:szCs w:val="24"/>
        </w:rPr>
        <w:t>may have</w:t>
      </w:r>
      <w:r>
        <w:rPr>
          <w:rFonts w:ascii="Arial" w:hAnsi="Arial" w:cs="Arial"/>
          <w:sz w:val="24"/>
          <w:szCs w:val="24"/>
        </w:rPr>
        <w:t xml:space="preserve"> reflected a lack of public appetite for military service at the time. Though Britain had effectively been in a state of Cold War since 1948, this did not appear to arouse </w:t>
      </w:r>
      <w:r w:rsidR="00585C90">
        <w:rPr>
          <w:rFonts w:ascii="Arial" w:hAnsi="Arial" w:cs="Arial"/>
          <w:sz w:val="24"/>
          <w:szCs w:val="24"/>
        </w:rPr>
        <w:t xml:space="preserve">any </w:t>
      </w:r>
      <w:r>
        <w:rPr>
          <w:rFonts w:ascii="Arial" w:hAnsi="Arial" w:cs="Arial"/>
          <w:sz w:val="24"/>
          <w:szCs w:val="24"/>
        </w:rPr>
        <w:t xml:space="preserve">strong </w:t>
      </w:r>
      <w:r w:rsidR="00585C90">
        <w:rPr>
          <w:rFonts w:ascii="Arial" w:hAnsi="Arial" w:cs="Arial"/>
          <w:sz w:val="24"/>
          <w:szCs w:val="24"/>
        </w:rPr>
        <w:t xml:space="preserve">feelings of </w:t>
      </w:r>
      <w:r>
        <w:rPr>
          <w:rFonts w:ascii="Arial" w:hAnsi="Arial" w:cs="Arial"/>
          <w:sz w:val="24"/>
          <w:szCs w:val="24"/>
        </w:rPr>
        <w:t>patriotic loyalty</w:t>
      </w:r>
      <w:r w:rsidR="00585C90">
        <w:rPr>
          <w:rFonts w:ascii="Arial" w:hAnsi="Arial" w:cs="Arial"/>
          <w:sz w:val="24"/>
          <w:szCs w:val="24"/>
        </w:rPr>
        <w:t xml:space="preserve"> on the part of civilians</w:t>
      </w:r>
      <w:r>
        <w:rPr>
          <w:rFonts w:ascii="Arial" w:hAnsi="Arial" w:cs="Arial"/>
          <w:sz w:val="24"/>
          <w:szCs w:val="24"/>
        </w:rPr>
        <w:t xml:space="preserve">. Korea, the only major conflict </w:t>
      </w:r>
      <w:r w:rsidR="00585C90">
        <w:rPr>
          <w:rFonts w:ascii="Arial" w:hAnsi="Arial" w:cs="Arial"/>
          <w:sz w:val="24"/>
          <w:szCs w:val="24"/>
        </w:rPr>
        <w:t>of</w:t>
      </w:r>
      <w:r>
        <w:rPr>
          <w:rFonts w:ascii="Arial" w:hAnsi="Arial" w:cs="Arial"/>
          <w:sz w:val="24"/>
          <w:szCs w:val="24"/>
        </w:rPr>
        <w:t xml:space="preserve"> the 1950s, </w:t>
      </w:r>
      <w:r w:rsidR="00585C90">
        <w:rPr>
          <w:rFonts w:ascii="Arial" w:hAnsi="Arial" w:cs="Arial"/>
          <w:sz w:val="24"/>
          <w:szCs w:val="24"/>
        </w:rPr>
        <w:t>had a negligible impact on recruiting</w:t>
      </w:r>
      <w:r>
        <w:rPr>
          <w:rFonts w:ascii="Arial" w:hAnsi="Arial" w:cs="Arial"/>
          <w:sz w:val="24"/>
          <w:szCs w:val="24"/>
        </w:rPr>
        <w:t>,</w:t>
      </w:r>
      <w:r>
        <w:rPr>
          <w:rStyle w:val="EndnoteReference"/>
          <w:rFonts w:ascii="Arial" w:hAnsi="Arial" w:cs="Arial"/>
          <w:sz w:val="24"/>
          <w:szCs w:val="24"/>
        </w:rPr>
        <w:endnoteReference w:id="44"/>
      </w:r>
      <w:r>
        <w:rPr>
          <w:rFonts w:ascii="Arial" w:hAnsi="Arial" w:cs="Arial"/>
          <w:sz w:val="24"/>
          <w:szCs w:val="24"/>
        </w:rPr>
        <w:t xml:space="preserve"> and when Anthony Eden tried to depose</w:t>
      </w:r>
      <w:r w:rsidR="00585C90">
        <w:rPr>
          <w:rFonts w:ascii="Arial" w:hAnsi="Arial" w:cs="Arial"/>
          <w:sz w:val="24"/>
          <w:szCs w:val="24"/>
        </w:rPr>
        <w:t xml:space="preserve"> Egyptian</w:t>
      </w:r>
      <w:r>
        <w:rPr>
          <w:rFonts w:ascii="Arial" w:hAnsi="Arial" w:cs="Arial"/>
          <w:sz w:val="24"/>
          <w:szCs w:val="24"/>
        </w:rPr>
        <w:t xml:space="preserve"> </w:t>
      </w:r>
      <w:r w:rsidRPr="00175407">
        <w:rPr>
          <w:rFonts w:ascii="Arial" w:hAnsi="Arial" w:cs="Arial"/>
          <w:sz w:val="24"/>
          <w:szCs w:val="24"/>
        </w:rPr>
        <w:t xml:space="preserve">President </w:t>
      </w:r>
      <w:proofErr w:type="spellStart"/>
      <w:r w:rsidRPr="00175407">
        <w:rPr>
          <w:rFonts w:ascii="Arial" w:hAnsi="Arial" w:cs="Arial"/>
          <w:sz w:val="24"/>
          <w:szCs w:val="24"/>
        </w:rPr>
        <w:t>Gamal</w:t>
      </w:r>
      <w:proofErr w:type="spellEnd"/>
      <w:r w:rsidRPr="00175407">
        <w:rPr>
          <w:rFonts w:ascii="Arial" w:hAnsi="Arial" w:cs="Arial"/>
          <w:sz w:val="24"/>
          <w:szCs w:val="24"/>
        </w:rPr>
        <w:t xml:space="preserve"> Abdel Nasse</w:t>
      </w:r>
      <w:r w:rsidR="00585C90">
        <w:rPr>
          <w:rFonts w:ascii="Arial" w:hAnsi="Arial" w:cs="Arial"/>
          <w:sz w:val="24"/>
          <w:szCs w:val="24"/>
        </w:rPr>
        <w:t xml:space="preserve">r in </w:t>
      </w:r>
      <w:r>
        <w:rPr>
          <w:rFonts w:ascii="Arial" w:hAnsi="Arial" w:cs="Arial"/>
          <w:sz w:val="24"/>
          <w:szCs w:val="24"/>
        </w:rPr>
        <w:t xml:space="preserve">1956 a ‘huge public outcry’ followed which emphasised ‘Law not War’ and crystallised </w:t>
      </w:r>
      <w:r w:rsidR="007371A9">
        <w:rPr>
          <w:rFonts w:ascii="Arial" w:hAnsi="Arial" w:cs="Arial"/>
          <w:sz w:val="24"/>
          <w:szCs w:val="24"/>
        </w:rPr>
        <w:t xml:space="preserve">public </w:t>
      </w:r>
      <w:r>
        <w:rPr>
          <w:rFonts w:ascii="Arial" w:hAnsi="Arial" w:cs="Arial"/>
          <w:sz w:val="24"/>
          <w:szCs w:val="24"/>
        </w:rPr>
        <w:t>opposition towards foreign military excursions.</w:t>
      </w:r>
      <w:r w:rsidRPr="004F0BD2">
        <w:rPr>
          <w:rStyle w:val="EndnoteReference"/>
          <w:rFonts w:ascii="Arial" w:hAnsi="Arial" w:cs="Arial"/>
          <w:sz w:val="24"/>
          <w:szCs w:val="24"/>
        </w:rPr>
        <w:endnoteReference w:id="45"/>
      </w:r>
    </w:p>
    <w:p w:rsidR="00693C1A" w:rsidRDefault="007371A9" w:rsidP="00750ECC">
      <w:pPr>
        <w:spacing w:after="0" w:line="360" w:lineRule="auto"/>
        <w:ind w:firstLine="720"/>
        <w:jc w:val="both"/>
        <w:rPr>
          <w:rFonts w:ascii="Arial" w:hAnsi="Arial" w:cs="Arial"/>
          <w:sz w:val="24"/>
          <w:szCs w:val="24"/>
        </w:rPr>
      </w:pPr>
      <w:r>
        <w:rPr>
          <w:rFonts w:ascii="Arial" w:hAnsi="Arial" w:cs="Arial"/>
          <w:sz w:val="24"/>
          <w:szCs w:val="24"/>
        </w:rPr>
        <w:t>T</w:t>
      </w:r>
      <w:r w:rsidR="00693C1A">
        <w:rPr>
          <w:rFonts w:ascii="Arial" w:hAnsi="Arial" w:cs="Arial"/>
          <w:sz w:val="24"/>
          <w:szCs w:val="24"/>
        </w:rPr>
        <w:t>hese factors influenced official recruiting strategies</w:t>
      </w:r>
      <w:r>
        <w:rPr>
          <w:rFonts w:ascii="Arial" w:hAnsi="Arial" w:cs="Arial"/>
          <w:sz w:val="24"/>
          <w:szCs w:val="24"/>
        </w:rPr>
        <w:t>, bu</w:t>
      </w:r>
      <w:r w:rsidR="00693C1A">
        <w:rPr>
          <w:rFonts w:ascii="Arial" w:hAnsi="Arial" w:cs="Arial"/>
          <w:sz w:val="24"/>
          <w:szCs w:val="24"/>
        </w:rPr>
        <w:t xml:space="preserve">t low levels of unemployment and rising living standards were also important. Since pre-industrial times, the armed forces had been able to rely on a large body of unemployed men to swell their ranks, with recruiters banking on economic necessity or what the </w:t>
      </w:r>
      <w:r w:rsidR="00693C1A">
        <w:rPr>
          <w:rFonts w:ascii="Arial" w:hAnsi="Arial" w:cs="Arial"/>
          <w:sz w:val="24"/>
          <w:szCs w:val="24"/>
        </w:rPr>
        <w:lastRenderedPageBreak/>
        <w:t>eighteenth century economist Thomas Malthus called</w:t>
      </w:r>
      <w:r w:rsidR="00693C1A" w:rsidRPr="00862AB8">
        <w:rPr>
          <w:rFonts w:ascii="Arial" w:hAnsi="Arial" w:cs="Arial"/>
          <w:sz w:val="24"/>
          <w:szCs w:val="24"/>
        </w:rPr>
        <w:t xml:space="preserve"> a ‘bad harvest, and a want or unemployment’</w:t>
      </w:r>
      <w:r w:rsidR="00693C1A">
        <w:rPr>
          <w:rFonts w:ascii="Arial" w:hAnsi="Arial" w:cs="Arial"/>
          <w:sz w:val="24"/>
          <w:szCs w:val="24"/>
        </w:rPr>
        <w:t xml:space="preserve"> to</w:t>
      </w:r>
      <w:r w:rsidR="00693C1A" w:rsidRPr="00862AB8">
        <w:rPr>
          <w:rFonts w:ascii="Arial" w:hAnsi="Arial" w:cs="Arial"/>
          <w:sz w:val="24"/>
          <w:szCs w:val="24"/>
        </w:rPr>
        <w:t xml:space="preserve"> </w:t>
      </w:r>
      <w:r w:rsidR="00693C1A">
        <w:rPr>
          <w:rFonts w:ascii="Arial" w:hAnsi="Arial" w:cs="Arial"/>
          <w:sz w:val="24"/>
          <w:szCs w:val="24"/>
        </w:rPr>
        <w:t xml:space="preserve">get </w:t>
      </w:r>
      <w:r w:rsidR="00693C1A" w:rsidRPr="00862AB8">
        <w:rPr>
          <w:rFonts w:ascii="Arial" w:hAnsi="Arial" w:cs="Arial"/>
          <w:sz w:val="24"/>
          <w:szCs w:val="24"/>
        </w:rPr>
        <w:t xml:space="preserve">civilians to </w:t>
      </w:r>
      <w:r w:rsidR="00693C1A">
        <w:rPr>
          <w:rFonts w:ascii="Arial" w:hAnsi="Arial" w:cs="Arial"/>
          <w:sz w:val="24"/>
          <w:szCs w:val="24"/>
        </w:rPr>
        <w:t>sign up.</w:t>
      </w:r>
      <w:r w:rsidR="00693C1A">
        <w:rPr>
          <w:rStyle w:val="EndnoteReference"/>
          <w:rFonts w:ascii="Arial" w:hAnsi="Arial" w:cs="Arial"/>
          <w:sz w:val="24"/>
          <w:szCs w:val="24"/>
        </w:rPr>
        <w:endnoteReference w:id="46"/>
      </w:r>
      <w:r w:rsidR="00693C1A">
        <w:rPr>
          <w:rFonts w:ascii="Arial" w:hAnsi="Arial" w:cs="Arial"/>
          <w:sz w:val="24"/>
          <w:szCs w:val="24"/>
        </w:rPr>
        <w:t xml:space="preserve"> The </w:t>
      </w:r>
      <w:r>
        <w:rPr>
          <w:rFonts w:ascii="Arial" w:hAnsi="Arial" w:cs="Arial"/>
          <w:sz w:val="24"/>
          <w:szCs w:val="24"/>
        </w:rPr>
        <w:t xml:space="preserve">full </w:t>
      </w:r>
      <w:r w:rsidR="00693C1A">
        <w:rPr>
          <w:rFonts w:ascii="Arial" w:hAnsi="Arial" w:cs="Arial"/>
          <w:sz w:val="24"/>
          <w:szCs w:val="24"/>
        </w:rPr>
        <w:t xml:space="preserve">employment </w:t>
      </w:r>
      <w:r>
        <w:rPr>
          <w:rFonts w:ascii="Arial" w:hAnsi="Arial" w:cs="Arial"/>
          <w:sz w:val="24"/>
          <w:szCs w:val="24"/>
        </w:rPr>
        <w:t>of</w:t>
      </w:r>
      <w:r w:rsidR="00693C1A">
        <w:rPr>
          <w:rFonts w:ascii="Arial" w:hAnsi="Arial" w:cs="Arial"/>
          <w:sz w:val="24"/>
          <w:szCs w:val="24"/>
        </w:rPr>
        <w:t xml:space="preserve"> the mid-twentieth century deprived the Services of men and women who in </w:t>
      </w:r>
      <w:r w:rsidR="00091D4E">
        <w:rPr>
          <w:rFonts w:ascii="Arial" w:hAnsi="Arial" w:cs="Arial"/>
          <w:sz w:val="24"/>
          <w:szCs w:val="24"/>
        </w:rPr>
        <w:t xml:space="preserve">more </w:t>
      </w:r>
      <w:r w:rsidR="00DC2C5C" w:rsidRPr="00DC2C5C">
        <w:rPr>
          <w:rFonts w:ascii="Arial" w:hAnsi="Arial" w:cs="Arial"/>
          <w:sz w:val="24"/>
          <w:szCs w:val="24"/>
        </w:rPr>
        <w:t>straitened</w:t>
      </w:r>
      <w:r w:rsidR="00693C1A">
        <w:rPr>
          <w:rFonts w:ascii="Arial" w:hAnsi="Arial" w:cs="Arial"/>
          <w:sz w:val="24"/>
          <w:szCs w:val="24"/>
        </w:rPr>
        <w:t xml:space="preserve"> times might have joined up, and intensified competition between them and industry for recruits. Since businesses often offered more attractive </w:t>
      </w:r>
      <w:r w:rsidR="00091D4E">
        <w:rPr>
          <w:rFonts w:ascii="Arial" w:hAnsi="Arial" w:cs="Arial"/>
          <w:sz w:val="24"/>
          <w:szCs w:val="24"/>
        </w:rPr>
        <w:t>pay</w:t>
      </w:r>
      <w:r w:rsidR="00693C1A">
        <w:rPr>
          <w:rFonts w:ascii="Arial" w:hAnsi="Arial" w:cs="Arial"/>
          <w:sz w:val="24"/>
          <w:szCs w:val="24"/>
        </w:rPr>
        <w:t xml:space="preserve"> packages and better working conditions, to say nothing of the military’s </w:t>
      </w:r>
      <w:r w:rsidR="00091D4E">
        <w:rPr>
          <w:rFonts w:ascii="Arial" w:hAnsi="Arial" w:cs="Arial"/>
          <w:sz w:val="24"/>
          <w:szCs w:val="24"/>
        </w:rPr>
        <w:t xml:space="preserve">fondness for strict </w:t>
      </w:r>
      <w:r w:rsidR="00693C1A">
        <w:rPr>
          <w:rFonts w:ascii="Arial" w:hAnsi="Arial" w:cs="Arial"/>
          <w:sz w:val="24"/>
          <w:szCs w:val="24"/>
        </w:rPr>
        <w:t>dis</w:t>
      </w:r>
      <w:r w:rsidR="00091D4E">
        <w:rPr>
          <w:rFonts w:ascii="Arial" w:hAnsi="Arial" w:cs="Arial"/>
          <w:sz w:val="24"/>
          <w:szCs w:val="24"/>
        </w:rPr>
        <w:t>cipline</w:t>
      </w:r>
      <w:r w:rsidR="00693C1A">
        <w:rPr>
          <w:rFonts w:ascii="Arial" w:hAnsi="Arial" w:cs="Arial"/>
          <w:sz w:val="24"/>
          <w:szCs w:val="24"/>
        </w:rPr>
        <w:t xml:space="preserve">, recruiters faced an uphill struggle that was frequently highlighted in official meetings and memoranda. As the War Office’s Director of Public Relations said in 1960: </w:t>
      </w:r>
    </w:p>
    <w:p w:rsidR="00693C1A" w:rsidRDefault="00693C1A" w:rsidP="00F7058A">
      <w:pPr>
        <w:spacing w:before="120" w:after="240"/>
        <w:ind w:left="720"/>
        <w:jc w:val="both"/>
        <w:rPr>
          <w:rFonts w:ascii="Arial" w:hAnsi="Arial" w:cs="Arial"/>
          <w:sz w:val="24"/>
          <w:szCs w:val="24"/>
        </w:rPr>
      </w:pPr>
      <w:proofErr w:type="gramStart"/>
      <w:r>
        <w:rPr>
          <w:rFonts w:ascii="Arial" w:hAnsi="Arial" w:cs="Arial"/>
          <w:sz w:val="24"/>
          <w:szCs w:val="24"/>
        </w:rPr>
        <w:t>we</w:t>
      </w:r>
      <w:proofErr w:type="gramEnd"/>
      <w:r>
        <w:rPr>
          <w:rFonts w:ascii="Arial" w:hAnsi="Arial" w:cs="Arial"/>
          <w:sz w:val="24"/>
          <w:szCs w:val="24"/>
        </w:rPr>
        <w:t xml:space="preserve"> [must] appreciate that the world has moved on, and that the younger generation look for standards and interests which differ considerably, both in nature and in degree, from many of those upon which at least the older regular officers were brought up. We must be at pains to discover what appeals to the modern generation, and offer them what they are looking for.</w:t>
      </w:r>
      <w:r w:rsidRPr="004F0BD2">
        <w:rPr>
          <w:rStyle w:val="EndnoteReference"/>
          <w:rFonts w:ascii="Arial" w:hAnsi="Arial" w:cs="Arial"/>
          <w:sz w:val="24"/>
          <w:szCs w:val="24"/>
        </w:rPr>
        <w:endnoteReference w:id="47"/>
      </w:r>
    </w:p>
    <w:p w:rsidR="00693C1A" w:rsidRDefault="00693C1A" w:rsidP="00231866">
      <w:pPr>
        <w:spacing w:after="0" w:line="360" w:lineRule="auto"/>
        <w:ind w:firstLine="720"/>
        <w:jc w:val="both"/>
        <w:rPr>
          <w:rFonts w:ascii="Arial" w:hAnsi="Arial" w:cs="Arial"/>
          <w:sz w:val="24"/>
          <w:szCs w:val="24"/>
        </w:rPr>
      </w:pPr>
      <w:r>
        <w:rPr>
          <w:rFonts w:ascii="Arial" w:hAnsi="Arial" w:cs="Arial"/>
          <w:sz w:val="24"/>
          <w:szCs w:val="24"/>
        </w:rPr>
        <w:t>The armed forces, in other words, needed to develop bespoke appeals that reflected the</w:t>
      </w:r>
      <w:r w:rsidRPr="00BF55DC">
        <w:rPr>
          <w:rFonts w:ascii="Arial" w:hAnsi="Arial" w:cs="Arial"/>
          <w:sz w:val="24"/>
          <w:szCs w:val="24"/>
        </w:rPr>
        <w:t xml:space="preserve"> </w:t>
      </w:r>
      <w:r>
        <w:rPr>
          <w:rFonts w:ascii="Arial" w:hAnsi="Arial" w:cs="Arial"/>
          <w:sz w:val="24"/>
          <w:szCs w:val="24"/>
        </w:rPr>
        <w:t>values and mores of young people. This involved two main activities: detailed investigations into public opinion carried out by Social Survey, to which I will return at the end of this paper, and a series of large-scale recruiting campaigns.</w:t>
      </w:r>
    </w:p>
    <w:p w:rsidR="00693C1A" w:rsidRPr="00634733" w:rsidRDefault="00DC2C5C" w:rsidP="00A61DA2">
      <w:pPr>
        <w:spacing w:before="240" w:after="0" w:line="360" w:lineRule="auto"/>
        <w:jc w:val="both"/>
        <w:rPr>
          <w:rFonts w:ascii="Arial" w:hAnsi="Arial" w:cs="Arial"/>
          <w:b/>
          <w:sz w:val="24"/>
          <w:szCs w:val="24"/>
        </w:rPr>
      </w:pPr>
      <w:r>
        <w:rPr>
          <w:rFonts w:ascii="Arial" w:hAnsi="Arial" w:cs="Arial"/>
          <w:b/>
          <w:sz w:val="24"/>
          <w:szCs w:val="24"/>
        </w:rPr>
        <w:t>Projecting</w:t>
      </w:r>
      <w:r w:rsidR="007277EF">
        <w:rPr>
          <w:rFonts w:ascii="Arial" w:hAnsi="Arial" w:cs="Arial"/>
          <w:b/>
          <w:sz w:val="24"/>
          <w:szCs w:val="24"/>
        </w:rPr>
        <w:t xml:space="preserve"> a ‘Picture</w:t>
      </w:r>
      <w:r>
        <w:rPr>
          <w:rFonts w:ascii="Arial" w:hAnsi="Arial" w:cs="Arial"/>
          <w:b/>
          <w:sz w:val="24"/>
          <w:szCs w:val="24"/>
        </w:rPr>
        <w:t>’</w:t>
      </w:r>
      <w:r w:rsidR="007277EF">
        <w:rPr>
          <w:rFonts w:ascii="Arial" w:hAnsi="Arial" w:cs="Arial"/>
          <w:b/>
          <w:sz w:val="24"/>
          <w:szCs w:val="24"/>
        </w:rPr>
        <w:t xml:space="preserve"> of the</w:t>
      </w:r>
      <w:r>
        <w:rPr>
          <w:rFonts w:ascii="Arial" w:hAnsi="Arial" w:cs="Arial"/>
          <w:b/>
          <w:sz w:val="24"/>
          <w:szCs w:val="24"/>
        </w:rPr>
        <w:t xml:space="preserve"> Army</w:t>
      </w:r>
      <w:r w:rsidR="007277EF">
        <w:rPr>
          <w:rFonts w:ascii="Arial" w:hAnsi="Arial" w:cs="Arial"/>
          <w:b/>
          <w:sz w:val="24"/>
          <w:szCs w:val="24"/>
        </w:rPr>
        <w:t xml:space="preserve"> on </w:t>
      </w:r>
      <w:r w:rsidR="00693C1A">
        <w:rPr>
          <w:rFonts w:ascii="Arial" w:hAnsi="Arial" w:cs="Arial"/>
          <w:b/>
          <w:sz w:val="24"/>
          <w:szCs w:val="24"/>
        </w:rPr>
        <w:t>Television</w:t>
      </w:r>
      <w:r w:rsidR="00D0464B">
        <w:rPr>
          <w:rFonts w:ascii="Arial" w:hAnsi="Arial" w:cs="Arial"/>
          <w:b/>
          <w:sz w:val="24"/>
          <w:szCs w:val="24"/>
        </w:rPr>
        <w:t>,</w:t>
      </w:r>
      <w:r w:rsidR="00693C1A">
        <w:rPr>
          <w:rFonts w:ascii="Arial" w:hAnsi="Arial" w:cs="Arial"/>
          <w:b/>
          <w:sz w:val="24"/>
          <w:szCs w:val="24"/>
        </w:rPr>
        <w:t xml:space="preserve"> Film </w:t>
      </w:r>
      <w:r w:rsidR="007277EF">
        <w:rPr>
          <w:rFonts w:ascii="Arial" w:hAnsi="Arial" w:cs="Arial"/>
          <w:b/>
          <w:sz w:val="24"/>
          <w:szCs w:val="24"/>
        </w:rPr>
        <w:t>and Newsreels</w:t>
      </w:r>
    </w:p>
    <w:p w:rsidR="00693C1A" w:rsidRDefault="002274E1" w:rsidP="00146202">
      <w:pPr>
        <w:spacing w:after="0" w:line="360" w:lineRule="auto"/>
        <w:jc w:val="both"/>
        <w:rPr>
          <w:rFonts w:ascii="Arial" w:hAnsi="Arial" w:cs="Arial"/>
          <w:sz w:val="24"/>
          <w:szCs w:val="24"/>
        </w:rPr>
      </w:pPr>
      <w:r>
        <w:rPr>
          <w:rFonts w:ascii="Arial" w:hAnsi="Arial" w:cs="Arial"/>
          <w:sz w:val="24"/>
          <w:szCs w:val="24"/>
        </w:rPr>
        <w:t>Hooper advised the War Office to allocate ‘a substantial proportion of the total appropriation…[for recruitment advertising to] commercial TV, less on the Press, a great deal less on posters, and very little indeed on the present multiplicity of pamphlets’.</w:t>
      </w:r>
      <w:r w:rsidRPr="004F0BD2">
        <w:rPr>
          <w:rStyle w:val="EndnoteReference"/>
          <w:rFonts w:ascii="Arial" w:hAnsi="Arial" w:cs="Arial"/>
          <w:sz w:val="24"/>
          <w:szCs w:val="24"/>
        </w:rPr>
        <w:endnoteReference w:id="48"/>
      </w:r>
      <w:r>
        <w:rPr>
          <w:rFonts w:ascii="Arial" w:hAnsi="Arial" w:cs="Arial"/>
          <w:sz w:val="24"/>
          <w:szCs w:val="24"/>
        </w:rPr>
        <w:t xml:space="preserve"> </w:t>
      </w:r>
      <w:r w:rsidR="00017387">
        <w:rPr>
          <w:rFonts w:ascii="Arial" w:hAnsi="Arial" w:cs="Arial"/>
          <w:sz w:val="24"/>
          <w:szCs w:val="24"/>
        </w:rPr>
        <w:t xml:space="preserve">Given </w:t>
      </w:r>
      <w:r w:rsidR="0066248D">
        <w:rPr>
          <w:rFonts w:ascii="Arial" w:hAnsi="Arial" w:cs="Arial"/>
          <w:sz w:val="24"/>
          <w:szCs w:val="24"/>
        </w:rPr>
        <w:t xml:space="preserve">popular attitudes towards television </w:t>
      </w:r>
      <w:r w:rsidR="00017387">
        <w:rPr>
          <w:rFonts w:ascii="Arial" w:hAnsi="Arial" w:cs="Arial"/>
          <w:sz w:val="24"/>
          <w:szCs w:val="24"/>
        </w:rPr>
        <w:t xml:space="preserve">in British society at the time, his recommendations were not surprising. In the 1950s and 1960s, the television set became a marker of </w:t>
      </w:r>
      <w:r w:rsidR="00A5159D">
        <w:rPr>
          <w:rFonts w:ascii="Arial" w:hAnsi="Arial" w:cs="Arial"/>
          <w:sz w:val="24"/>
          <w:szCs w:val="24"/>
        </w:rPr>
        <w:t>affluence and modernity</w:t>
      </w:r>
      <w:r w:rsidR="00017387">
        <w:rPr>
          <w:rFonts w:ascii="Arial" w:hAnsi="Arial" w:cs="Arial"/>
          <w:sz w:val="24"/>
          <w:szCs w:val="24"/>
        </w:rPr>
        <w:t>,</w:t>
      </w:r>
      <w:r w:rsidR="00A5159D">
        <w:rPr>
          <w:rFonts w:ascii="Arial" w:hAnsi="Arial" w:cs="Arial"/>
          <w:sz w:val="24"/>
          <w:szCs w:val="24"/>
        </w:rPr>
        <w:t xml:space="preserve"> </w:t>
      </w:r>
      <w:r w:rsidR="00017387">
        <w:rPr>
          <w:rFonts w:ascii="Arial" w:hAnsi="Arial" w:cs="Arial"/>
          <w:sz w:val="24"/>
          <w:szCs w:val="24"/>
        </w:rPr>
        <w:t xml:space="preserve">with </w:t>
      </w:r>
      <w:r w:rsidR="007277EF">
        <w:rPr>
          <w:rFonts w:ascii="Arial" w:hAnsi="Arial" w:cs="Arial"/>
          <w:sz w:val="24"/>
          <w:szCs w:val="24"/>
        </w:rPr>
        <w:t>the medium</w:t>
      </w:r>
      <w:r w:rsidR="00017387">
        <w:rPr>
          <w:rFonts w:ascii="Arial" w:hAnsi="Arial" w:cs="Arial"/>
          <w:sz w:val="24"/>
          <w:szCs w:val="24"/>
        </w:rPr>
        <w:t xml:space="preserve"> itself f</w:t>
      </w:r>
      <w:r>
        <w:rPr>
          <w:rFonts w:ascii="Arial" w:hAnsi="Arial" w:cs="Arial"/>
          <w:sz w:val="24"/>
          <w:szCs w:val="24"/>
        </w:rPr>
        <w:t>requently invoked in contemporary debates about social change and social class</w:t>
      </w:r>
      <w:r w:rsidR="00017387">
        <w:rPr>
          <w:rFonts w:ascii="Arial" w:hAnsi="Arial" w:cs="Arial"/>
          <w:sz w:val="24"/>
          <w:szCs w:val="24"/>
        </w:rPr>
        <w:t>.</w:t>
      </w:r>
      <w:r w:rsidR="00017387">
        <w:rPr>
          <w:rStyle w:val="EndnoteReference"/>
          <w:rFonts w:ascii="Arial" w:hAnsi="Arial" w:cs="Arial"/>
          <w:sz w:val="24"/>
          <w:szCs w:val="24"/>
        </w:rPr>
        <w:endnoteReference w:id="49"/>
      </w:r>
      <w:r w:rsidR="00017387">
        <w:rPr>
          <w:rFonts w:ascii="Arial" w:hAnsi="Arial" w:cs="Arial"/>
          <w:sz w:val="24"/>
          <w:szCs w:val="24"/>
        </w:rPr>
        <w:t xml:space="preserve"> T</w:t>
      </w:r>
      <w:r w:rsidR="00A5159D">
        <w:rPr>
          <w:rFonts w:ascii="Arial" w:hAnsi="Arial" w:cs="Arial"/>
          <w:sz w:val="24"/>
          <w:szCs w:val="24"/>
        </w:rPr>
        <w:t>he roll-out of commercial services in 1955</w:t>
      </w:r>
      <w:r>
        <w:rPr>
          <w:rFonts w:ascii="Arial" w:hAnsi="Arial" w:cs="Arial"/>
          <w:sz w:val="24"/>
          <w:szCs w:val="24"/>
        </w:rPr>
        <w:t xml:space="preserve"> had a profound effect on the industry, forc</w:t>
      </w:r>
      <w:r w:rsidR="00017387">
        <w:rPr>
          <w:rFonts w:ascii="Arial" w:hAnsi="Arial" w:cs="Arial"/>
          <w:sz w:val="24"/>
          <w:szCs w:val="24"/>
        </w:rPr>
        <w:t>ing</w:t>
      </w:r>
      <w:r>
        <w:rPr>
          <w:rFonts w:ascii="Arial" w:hAnsi="Arial" w:cs="Arial"/>
          <w:sz w:val="24"/>
          <w:szCs w:val="24"/>
        </w:rPr>
        <w:t xml:space="preserve"> the BBC to adapt its programming strategy and herald</w:t>
      </w:r>
      <w:r w:rsidR="00017387">
        <w:rPr>
          <w:rFonts w:ascii="Arial" w:hAnsi="Arial" w:cs="Arial"/>
          <w:sz w:val="24"/>
          <w:szCs w:val="24"/>
        </w:rPr>
        <w:t>ing</w:t>
      </w:r>
      <w:r>
        <w:rPr>
          <w:rFonts w:ascii="Arial" w:hAnsi="Arial" w:cs="Arial"/>
          <w:sz w:val="24"/>
          <w:szCs w:val="24"/>
        </w:rPr>
        <w:t xml:space="preserve"> a </w:t>
      </w:r>
      <w:r w:rsidR="0066248D">
        <w:rPr>
          <w:rFonts w:ascii="Arial" w:hAnsi="Arial" w:cs="Arial"/>
          <w:sz w:val="24"/>
          <w:szCs w:val="24"/>
        </w:rPr>
        <w:t>more populist</w:t>
      </w:r>
      <w:r>
        <w:rPr>
          <w:rFonts w:ascii="Arial" w:hAnsi="Arial" w:cs="Arial"/>
          <w:sz w:val="24"/>
          <w:szCs w:val="24"/>
        </w:rPr>
        <w:t xml:space="preserve"> ‘style’ in news bulletins and entertainment features</w:t>
      </w:r>
      <w:r w:rsidR="00017387">
        <w:rPr>
          <w:rFonts w:ascii="Arial" w:hAnsi="Arial" w:cs="Arial"/>
          <w:sz w:val="24"/>
          <w:szCs w:val="24"/>
        </w:rPr>
        <w:t>.</w:t>
      </w:r>
      <w:r w:rsidR="00017387" w:rsidRPr="004F0BD2">
        <w:rPr>
          <w:rStyle w:val="EndnoteReference"/>
          <w:rFonts w:ascii="Arial" w:hAnsi="Arial" w:cs="Arial"/>
          <w:sz w:val="24"/>
          <w:szCs w:val="24"/>
        </w:rPr>
        <w:endnoteReference w:id="50"/>
      </w:r>
      <w:r w:rsidR="00017387">
        <w:rPr>
          <w:rFonts w:ascii="Arial" w:hAnsi="Arial" w:cs="Arial"/>
          <w:sz w:val="24"/>
          <w:szCs w:val="24"/>
        </w:rPr>
        <w:t xml:space="preserve"> However, it</w:t>
      </w:r>
      <w:r w:rsidR="00A5159D">
        <w:rPr>
          <w:rFonts w:ascii="Arial" w:hAnsi="Arial" w:cs="Arial"/>
          <w:sz w:val="24"/>
          <w:szCs w:val="24"/>
        </w:rPr>
        <w:t xml:space="preserve"> also led to the creation of a</w:t>
      </w:r>
      <w:r w:rsidR="00693C1A">
        <w:rPr>
          <w:rFonts w:ascii="Arial" w:hAnsi="Arial" w:cs="Arial"/>
          <w:sz w:val="24"/>
          <w:szCs w:val="24"/>
        </w:rPr>
        <w:t xml:space="preserve"> new promotional form, the </w:t>
      </w:r>
      <w:r w:rsidR="007277EF">
        <w:rPr>
          <w:rFonts w:ascii="Arial" w:hAnsi="Arial" w:cs="Arial"/>
          <w:sz w:val="24"/>
          <w:szCs w:val="24"/>
        </w:rPr>
        <w:t xml:space="preserve">TV </w:t>
      </w:r>
      <w:r w:rsidR="00693C1A">
        <w:rPr>
          <w:rFonts w:ascii="Arial" w:hAnsi="Arial" w:cs="Arial"/>
          <w:sz w:val="24"/>
          <w:szCs w:val="24"/>
        </w:rPr>
        <w:t xml:space="preserve">commercial, </w:t>
      </w:r>
      <w:r w:rsidR="00A5159D">
        <w:rPr>
          <w:rFonts w:ascii="Arial" w:hAnsi="Arial" w:cs="Arial"/>
          <w:sz w:val="24"/>
          <w:szCs w:val="24"/>
        </w:rPr>
        <w:t>which</w:t>
      </w:r>
      <w:r w:rsidR="00693C1A">
        <w:rPr>
          <w:rFonts w:ascii="Arial" w:hAnsi="Arial" w:cs="Arial"/>
          <w:sz w:val="24"/>
          <w:szCs w:val="24"/>
        </w:rPr>
        <w:t xml:space="preserve"> became an important vehicle for promoting the goods and services</w:t>
      </w:r>
      <w:r w:rsidR="00A5159D">
        <w:rPr>
          <w:rFonts w:ascii="Arial" w:hAnsi="Arial" w:cs="Arial"/>
          <w:sz w:val="24"/>
          <w:szCs w:val="24"/>
        </w:rPr>
        <w:t xml:space="preserve"> </w:t>
      </w:r>
      <w:r w:rsidR="00091D4E">
        <w:rPr>
          <w:rFonts w:ascii="Arial" w:hAnsi="Arial" w:cs="Arial"/>
          <w:sz w:val="24"/>
          <w:szCs w:val="24"/>
        </w:rPr>
        <w:t>associated with</w:t>
      </w:r>
      <w:r w:rsidR="00A5159D">
        <w:rPr>
          <w:rFonts w:ascii="Arial" w:hAnsi="Arial" w:cs="Arial"/>
          <w:sz w:val="24"/>
          <w:szCs w:val="24"/>
        </w:rPr>
        <w:t xml:space="preserve"> post-war consumer</w:t>
      </w:r>
      <w:r w:rsidR="00E914CF">
        <w:rPr>
          <w:rFonts w:ascii="Arial" w:hAnsi="Arial" w:cs="Arial"/>
          <w:sz w:val="24"/>
          <w:szCs w:val="24"/>
        </w:rPr>
        <w:t xml:space="preserve"> culture</w:t>
      </w:r>
      <w:r w:rsidR="00017387">
        <w:rPr>
          <w:rFonts w:ascii="Arial" w:hAnsi="Arial" w:cs="Arial"/>
          <w:sz w:val="24"/>
          <w:szCs w:val="24"/>
        </w:rPr>
        <w:t>.</w:t>
      </w:r>
    </w:p>
    <w:p w:rsidR="00693C1A" w:rsidRDefault="007277EF" w:rsidP="00BD0498">
      <w:pPr>
        <w:spacing w:after="0" w:line="360" w:lineRule="auto"/>
        <w:ind w:firstLine="720"/>
        <w:jc w:val="both"/>
        <w:rPr>
          <w:rFonts w:ascii="Arial" w:hAnsi="Arial" w:cs="Arial"/>
          <w:sz w:val="24"/>
          <w:szCs w:val="24"/>
        </w:rPr>
      </w:pPr>
      <w:r>
        <w:rPr>
          <w:rFonts w:ascii="Arial" w:hAnsi="Arial" w:cs="Arial"/>
          <w:sz w:val="24"/>
          <w:szCs w:val="24"/>
        </w:rPr>
        <w:t>From 1960 onwards, t</w:t>
      </w:r>
      <w:r w:rsidR="00693C1A">
        <w:rPr>
          <w:rFonts w:ascii="Arial" w:hAnsi="Arial" w:cs="Arial"/>
          <w:sz w:val="24"/>
          <w:szCs w:val="24"/>
        </w:rPr>
        <w:t xml:space="preserve">he </w:t>
      </w:r>
      <w:r>
        <w:rPr>
          <w:rFonts w:ascii="Arial" w:hAnsi="Arial" w:cs="Arial"/>
          <w:sz w:val="24"/>
          <w:szCs w:val="24"/>
        </w:rPr>
        <w:t>same vehicle was used to sell careers in the Army</w:t>
      </w:r>
      <w:r w:rsidR="00165F51">
        <w:rPr>
          <w:rFonts w:ascii="Arial" w:hAnsi="Arial" w:cs="Arial"/>
          <w:sz w:val="24"/>
          <w:szCs w:val="24"/>
        </w:rPr>
        <w:t xml:space="preserve"> – possibly</w:t>
      </w:r>
      <w:r w:rsidR="00165F51" w:rsidRPr="00165F51">
        <w:rPr>
          <w:rFonts w:ascii="Arial" w:hAnsi="Arial" w:cs="Arial"/>
          <w:sz w:val="24"/>
          <w:szCs w:val="24"/>
        </w:rPr>
        <w:t xml:space="preserve"> </w:t>
      </w:r>
      <w:r w:rsidR="00165F51">
        <w:rPr>
          <w:rFonts w:ascii="Arial" w:hAnsi="Arial" w:cs="Arial"/>
          <w:sz w:val="24"/>
          <w:szCs w:val="24"/>
        </w:rPr>
        <w:t>the first time that a government department had used television in this way</w:t>
      </w:r>
      <w:r w:rsidR="00A00193">
        <w:rPr>
          <w:rFonts w:ascii="Arial" w:hAnsi="Arial" w:cs="Arial"/>
          <w:sz w:val="24"/>
          <w:szCs w:val="24"/>
        </w:rPr>
        <w:t xml:space="preserve">. </w:t>
      </w:r>
      <w:r w:rsidR="00165F51">
        <w:rPr>
          <w:rFonts w:ascii="Arial" w:hAnsi="Arial" w:cs="Arial"/>
          <w:sz w:val="24"/>
          <w:szCs w:val="24"/>
        </w:rPr>
        <w:t>However,</w:t>
      </w:r>
      <w:r w:rsidR="00D34AAC">
        <w:rPr>
          <w:rFonts w:ascii="Arial" w:hAnsi="Arial" w:cs="Arial"/>
          <w:sz w:val="24"/>
          <w:szCs w:val="24"/>
        </w:rPr>
        <w:t xml:space="preserve"> only part</w:t>
      </w:r>
      <w:r w:rsidR="009B7F68">
        <w:rPr>
          <w:rFonts w:ascii="Arial" w:hAnsi="Arial" w:cs="Arial"/>
          <w:sz w:val="24"/>
          <w:szCs w:val="24"/>
        </w:rPr>
        <w:t>s</w:t>
      </w:r>
      <w:r w:rsidR="00D34AAC">
        <w:rPr>
          <w:rFonts w:ascii="Arial" w:hAnsi="Arial" w:cs="Arial"/>
          <w:sz w:val="24"/>
          <w:szCs w:val="24"/>
        </w:rPr>
        <w:t xml:space="preserve"> of Hooper’s recommendations were accepted. </w:t>
      </w:r>
      <w:r w:rsidR="0066248D">
        <w:rPr>
          <w:rFonts w:ascii="Arial" w:hAnsi="Arial" w:cs="Arial"/>
          <w:sz w:val="24"/>
          <w:szCs w:val="24"/>
        </w:rPr>
        <w:t>The first commercials</w:t>
      </w:r>
      <w:r w:rsidR="00D34AAC">
        <w:rPr>
          <w:rFonts w:ascii="Arial" w:hAnsi="Arial" w:cs="Arial"/>
          <w:sz w:val="24"/>
          <w:szCs w:val="24"/>
        </w:rPr>
        <w:t>, which</w:t>
      </w:r>
      <w:r w:rsidR="0066248D">
        <w:rPr>
          <w:rFonts w:ascii="Arial" w:hAnsi="Arial" w:cs="Arial"/>
          <w:sz w:val="24"/>
          <w:szCs w:val="24"/>
        </w:rPr>
        <w:t xml:space="preserve"> aired</w:t>
      </w:r>
      <w:r w:rsidR="00D34AAC">
        <w:rPr>
          <w:rFonts w:ascii="Arial" w:hAnsi="Arial" w:cs="Arial"/>
          <w:sz w:val="24"/>
          <w:szCs w:val="24"/>
        </w:rPr>
        <w:t xml:space="preserve"> </w:t>
      </w:r>
      <w:r w:rsidR="00165F51">
        <w:rPr>
          <w:rFonts w:ascii="Arial" w:hAnsi="Arial" w:cs="Arial"/>
          <w:sz w:val="24"/>
          <w:szCs w:val="24"/>
        </w:rPr>
        <w:t xml:space="preserve">over a two-month period </w:t>
      </w:r>
      <w:r w:rsidR="00D34AAC">
        <w:rPr>
          <w:rFonts w:ascii="Arial" w:hAnsi="Arial" w:cs="Arial"/>
          <w:sz w:val="24"/>
          <w:szCs w:val="24"/>
        </w:rPr>
        <w:t xml:space="preserve">in </w:t>
      </w:r>
      <w:r w:rsidR="0066248D">
        <w:rPr>
          <w:rFonts w:ascii="Arial" w:hAnsi="Arial" w:cs="Arial"/>
          <w:sz w:val="24"/>
          <w:szCs w:val="24"/>
        </w:rPr>
        <w:t>autumn</w:t>
      </w:r>
      <w:r w:rsidR="00D34AAC">
        <w:rPr>
          <w:rFonts w:ascii="Arial" w:hAnsi="Arial" w:cs="Arial"/>
          <w:sz w:val="24"/>
          <w:szCs w:val="24"/>
        </w:rPr>
        <w:t xml:space="preserve"> </w:t>
      </w:r>
      <w:r w:rsidR="00A00193">
        <w:rPr>
          <w:rFonts w:ascii="Arial" w:hAnsi="Arial" w:cs="Arial"/>
          <w:sz w:val="24"/>
          <w:szCs w:val="24"/>
        </w:rPr>
        <w:t>1960</w:t>
      </w:r>
      <w:r w:rsidR="0066248D">
        <w:rPr>
          <w:rFonts w:ascii="Arial" w:hAnsi="Arial" w:cs="Arial"/>
          <w:sz w:val="24"/>
          <w:szCs w:val="24"/>
        </w:rPr>
        <w:t>, co</w:t>
      </w:r>
      <w:r w:rsidR="00165F51">
        <w:rPr>
          <w:rFonts w:ascii="Arial" w:hAnsi="Arial" w:cs="Arial"/>
          <w:sz w:val="24"/>
          <w:szCs w:val="24"/>
        </w:rPr>
        <w:t>st</w:t>
      </w:r>
      <w:r w:rsidR="0066248D">
        <w:rPr>
          <w:rFonts w:ascii="Arial" w:hAnsi="Arial" w:cs="Arial"/>
          <w:sz w:val="24"/>
          <w:szCs w:val="24"/>
        </w:rPr>
        <w:t xml:space="preserve"> £33,000</w:t>
      </w:r>
      <w:r w:rsidR="00A00193">
        <w:rPr>
          <w:rFonts w:ascii="Arial" w:hAnsi="Arial" w:cs="Arial"/>
          <w:sz w:val="24"/>
          <w:szCs w:val="24"/>
        </w:rPr>
        <w:t xml:space="preserve"> </w:t>
      </w:r>
      <w:r w:rsidR="0066248D">
        <w:rPr>
          <w:rFonts w:ascii="Arial" w:hAnsi="Arial" w:cs="Arial"/>
          <w:sz w:val="24"/>
          <w:szCs w:val="24"/>
        </w:rPr>
        <w:t xml:space="preserve">or </w:t>
      </w:r>
      <w:r w:rsidR="0066248D">
        <w:rPr>
          <w:rFonts w:ascii="Arial" w:hAnsi="Arial" w:cs="Arial"/>
          <w:sz w:val="24"/>
          <w:szCs w:val="24"/>
        </w:rPr>
        <w:lastRenderedPageBreak/>
        <w:t>roughly one-fifth of the total annual advertising budget of £170,000</w:t>
      </w:r>
      <w:r w:rsidR="00A00193">
        <w:rPr>
          <w:rFonts w:ascii="Arial" w:hAnsi="Arial" w:cs="Arial"/>
          <w:sz w:val="24"/>
          <w:szCs w:val="24"/>
        </w:rPr>
        <w:t>,</w:t>
      </w:r>
      <w:r w:rsidR="00D34AAC">
        <w:rPr>
          <w:rFonts w:ascii="Arial" w:hAnsi="Arial" w:cs="Arial"/>
          <w:sz w:val="24"/>
          <w:szCs w:val="24"/>
        </w:rPr>
        <w:t xml:space="preserve"> with t</w:t>
      </w:r>
      <w:r w:rsidR="0066248D">
        <w:rPr>
          <w:rFonts w:ascii="Arial" w:hAnsi="Arial" w:cs="Arial"/>
          <w:sz w:val="24"/>
          <w:szCs w:val="24"/>
        </w:rPr>
        <w:t>he remaining sum</w:t>
      </w:r>
      <w:r w:rsidR="007F77C9">
        <w:rPr>
          <w:rFonts w:ascii="Arial" w:hAnsi="Arial" w:cs="Arial"/>
          <w:sz w:val="24"/>
          <w:szCs w:val="24"/>
        </w:rPr>
        <w:t xml:space="preserve"> </w:t>
      </w:r>
      <w:r w:rsidR="0066248D">
        <w:rPr>
          <w:rFonts w:ascii="Arial" w:hAnsi="Arial" w:cs="Arial"/>
          <w:sz w:val="24"/>
          <w:szCs w:val="24"/>
        </w:rPr>
        <w:t>devoted to newspaper, poster and leaflet advertising</w:t>
      </w:r>
      <w:r w:rsidR="00D34AAC">
        <w:rPr>
          <w:rFonts w:ascii="Arial" w:hAnsi="Arial" w:cs="Arial"/>
          <w:sz w:val="24"/>
          <w:szCs w:val="24"/>
        </w:rPr>
        <w:t xml:space="preserve">. </w:t>
      </w:r>
      <w:r w:rsidR="00A00193">
        <w:rPr>
          <w:rFonts w:ascii="Arial" w:hAnsi="Arial" w:cs="Arial"/>
          <w:sz w:val="24"/>
          <w:szCs w:val="24"/>
        </w:rPr>
        <w:t xml:space="preserve">In correspondence with </w:t>
      </w:r>
      <w:proofErr w:type="spellStart"/>
      <w:r w:rsidR="00A00193">
        <w:rPr>
          <w:rFonts w:ascii="Arial" w:hAnsi="Arial" w:cs="Arial"/>
          <w:sz w:val="24"/>
          <w:szCs w:val="24"/>
        </w:rPr>
        <w:t>Profumo’s</w:t>
      </w:r>
      <w:proofErr w:type="spellEnd"/>
      <w:r w:rsidR="00A00193">
        <w:rPr>
          <w:rFonts w:ascii="Arial" w:hAnsi="Arial" w:cs="Arial"/>
          <w:sz w:val="24"/>
          <w:szCs w:val="24"/>
        </w:rPr>
        <w:t xml:space="preserve"> Private Secretary, t</w:t>
      </w:r>
      <w:r w:rsidR="00693C1A">
        <w:rPr>
          <w:rFonts w:ascii="Arial" w:hAnsi="Arial" w:cs="Arial"/>
          <w:sz w:val="24"/>
          <w:szCs w:val="24"/>
        </w:rPr>
        <w:t>he War’s Office’s Director of Public Relations</w:t>
      </w:r>
      <w:r w:rsidR="00D34AAC">
        <w:rPr>
          <w:rFonts w:ascii="Arial" w:hAnsi="Arial" w:cs="Arial"/>
          <w:sz w:val="24"/>
          <w:szCs w:val="24"/>
        </w:rPr>
        <w:t xml:space="preserve"> gave a sense of why </w:t>
      </w:r>
      <w:r w:rsidR="00E914CF">
        <w:rPr>
          <w:rFonts w:ascii="Arial" w:hAnsi="Arial" w:cs="Arial"/>
          <w:sz w:val="24"/>
          <w:szCs w:val="24"/>
        </w:rPr>
        <w:t>recruiters were reluctant to devote the maj</w:t>
      </w:r>
      <w:r w:rsidR="00D34AAC">
        <w:rPr>
          <w:rFonts w:ascii="Arial" w:hAnsi="Arial" w:cs="Arial"/>
          <w:sz w:val="24"/>
          <w:szCs w:val="24"/>
        </w:rPr>
        <w:t xml:space="preserve">ority of the advertising budget </w:t>
      </w:r>
      <w:r w:rsidR="00A00193">
        <w:rPr>
          <w:rFonts w:ascii="Arial" w:hAnsi="Arial" w:cs="Arial"/>
          <w:sz w:val="24"/>
          <w:szCs w:val="24"/>
        </w:rPr>
        <w:t xml:space="preserve">to television, </w:t>
      </w:r>
      <w:r w:rsidR="00D34AAC">
        <w:rPr>
          <w:rFonts w:ascii="Arial" w:hAnsi="Arial" w:cs="Arial"/>
          <w:sz w:val="24"/>
          <w:szCs w:val="24"/>
        </w:rPr>
        <w:t>claiming</w:t>
      </w:r>
      <w:r w:rsidR="00693C1A">
        <w:rPr>
          <w:rFonts w:ascii="Arial" w:hAnsi="Arial" w:cs="Arial"/>
          <w:sz w:val="24"/>
          <w:szCs w:val="24"/>
        </w:rPr>
        <w:t xml:space="preserve"> ‘any further reduction [in expenditure on newspapers] would emasculate the press advertising campaign’.</w:t>
      </w:r>
      <w:r w:rsidR="00165F51" w:rsidRPr="004F0BD2">
        <w:rPr>
          <w:rFonts w:ascii="Arial" w:hAnsi="Arial" w:cs="Arial"/>
          <w:sz w:val="24"/>
          <w:szCs w:val="24"/>
          <w:vertAlign w:val="superscript"/>
        </w:rPr>
        <w:endnoteReference w:id="51"/>
      </w:r>
      <w:r w:rsidR="00693C1A">
        <w:rPr>
          <w:rFonts w:ascii="Arial" w:hAnsi="Arial" w:cs="Arial"/>
          <w:sz w:val="24"/>
          <w:szCs w:val="24"/>
        </w:rPr>
        <w:t xml:space="preserve"> The same individual </w:t>
      </w:r>
      <w:r w:rsidR="00D34AAC">
        <w:rPr>
          <w:rFonts w:ascii="Arial" w:hAnsi="Arial" w:cs="Arial"/>
          <w:sz w:val="24"/>
          <w:szCs w:val="24"/>
        </w:rPr>
        <w:t xml:space="preserve">also </w:t>
      </w:r>
      <w:r w:rsidR="00693C1A">
        <w:rPr>
          <w:rFonts w:ascii="Arial" w:hAnsi="Arial" w:cs="Arial"/>
          <w:sz w:val="24"/>
          <w:szCs w:val="24"/>
        </w:rPr>
        <w:t xml:space="preserve">raised doubts about the efficacy of the pilot television commercials, which were </w:t>
      </w:r>
      <w:r w:rsidR="00165F51">
        <w:rPr>
          <w:rFonts w:ascii="Arial" w:hAnsi="Arial" w:cs="Arial"/>
          <w:sz w:val="24"/>
          <w:szCs w:val="24"/>
        </w:rPr>
        <w:t xml:space="preserve">only </w:t>
      </w:r>
      <w:r w:rsidR="00693C1A">
        <w:rPr>
          <w:rFonts w:ascii="Arial" w:hAnsi="Arial" w:cs="Arial"/>
          <w:sz w:val="24"/>
          <w:szCs w:val="24"/>
        </w:rPr>
        <w:t xml:space="preserve">broadcast </w:t>
      </w:r>
      <w:r w:rsidR="00165F51">
        <w:rPr>
          <w:rFonts w:ascii="Arial" w:hAnsi="Arial" w:cs="Arial"/>
          <w:sz w:val="24"/>
          <w:szCs w:val="24"/>
        </w:rPr>
        <w:t>in the midlands, Northern Ireland and Wales</w:t>
      </w:r>
      <w:r w:rsidR="00693C1A">
        <w:rPr>
          <w:rFonts w:ascii="Arial" w:hAnsi="Arial" w:cs="Arial"/>
          <w:sz w:val="24"/>
          <w:szCs w:val="24"/>
        </w:rPr>
        <w:t>.</w:t>
      </w:r>
    </w:p>
    <w:p w:rsidR="00693C1A" w:rsidRDefault="00693C1A" w:rsidP="00C414CF">
      <w:pPr>
        <w:spacing w:before="120" w:after="120"/>
        <w:ind w:left="720"/>
        <w:jc w:val="both"/>
        <w:rPr>
          <w:rFonts w:ascii="Arial" w:hAnsi="Arial" w:cs="Arial"/>
          <w:sz w:val="24"/>
          <w:szCs w:val="24"/>
        </w:rPr>
      </w:pPr>
      <w:r>
        <w:rPr>
          <w:rFonts w:ascii="Arial" w:hAnsi="Arial" w:cs="Arial"/>
          <w:sz w:val="24"/>
          <w:szCs w:val="24"/>
        </w:rPr>
        <w:t>To be effective, as an alternative to Press advertising, it seems to me that this campaign would have to be extended:-</w:t>
      </w:r>
    </w:p>
    <w:p w:rsidR="00693C1A" w:rsidRPr="00C414CF" w:rsidRDefault="00693C1A" w:rsidP="00C414CF">
      <w:pPr>
        <w:pStyle w:val="ListParagraph"/>
        <w:numPr>
          <w:ilvl w:val="0"/>
          <w:numId w:val="2"/>
        </w:numPr>
        <w:spacing w:before="120" w:after="240"/>
        <w:jc w:val="both"/>
        <w:rPr>
          <w:rFonts w:ascii="Arial" w:hAnsi="Arial" w:cs="Arial"/>
          <w:sz w:val="24"/>
          <w:szCs w:val="24"/>
        </w:rPr>
      </w:pPr>
      <w:r>
        <w:rPr>
          <w:rFonts w:ascii="Arial" w:hAnsi="Arial" w:cs="Arial"/>
          <w:sz w:val="24"/>
          <w:szCs w:val="24"/>
        </w:rPr>
        <w:t xml:space="preserve"> </w:t>
      </w:r>
      <w:proofErr w:type="gramStart"/>
      <w:r w:rsidRPr="00C414CF">
        <w:rPr>
          <w:rFonts w:ascii="Arial" w:hAnsi="Arial" w:cs="Arial"/>
          <w:sz w:val="24"/>
          <w:szCs w:val="24"/>
        </w:rPr>
        <w:t>over</w:t>
      </w:r>
      <w:proofErr w:type="gramEnd"/>
      <w:r w:rsidRPr="00C414CF">
        <w:rPr>
          <w:rFonts w:ascii="Arial" w:hAnsi="Arial" w:cs="Arial"/>
          <w:sz w:val="24"/>
          <w:szCs w:val="24"/>
        </w:rPr>
        <w:t xml:space="preserve"> a much longer period than eight weeks…</w:t>
      </w:r>
    </w:p>
    <w:p w:rsidR="00693C1A" w:rsidRDefault="00693C1A" w:rsidP="003506E0">
      <w:pPr>
        <w:pStyle w:val="ListParagraph"/>
        <w:spacing w:before="120" w:after="120"/>
        <w:ind w:left="709"/>
        <w:jc w:val="both"/>
        <w:rPr>
          <w:rFonts w:ascii="Arial" w:hAnsi="Arial" w:cs="Arial"/>
          <w:sz w:val="24"/>
          <w:szCs w:val="24"/>
        </w:rPr>
      </w:pPr>
      <w:r>
        <w:rPr>
          <w:rFonts w:ascii="Arial" w:hAnsi="Arial" w:cs="Arial"/>
          <w:sz w:val="24"/>
          <w:szCs w:val="24"/>
        </w:rPr>
        <w:t>(b) over the remaining regional networks, viz. Granada, Tyne and Tees, Scotland, Southern and AIV London…</w:t>
      </w:r>
    </w:p>
    <w:p w:rsidR="00693C1A" w:rsidRDefault="00693C1A" w:rsidP="00C414CF">
      <w:pPr>
        <w:spacing w:before="120" w:after="240"/>
        <w:ind w:left="720"/>
        <w:jc w:val="both"/>
        <w:rPr>
          <w:rFonts w:ascii="Arial" w:hAnsi="Arial" w:cs="Arial"/>
          <w:sz w:val="24"/>
          <w:szCs w:val="24"/>
        </w:rPr>
      </w:pPr>
      <w:r w:rsidRPr="00C414CF">
        <w:rPr>
          <w:rFonts w:ascii="Arial" w:hAnsi="Arial" w:cs="Arial"/>
          <w:sz w:val="24"/>
          <w:szCs w:val="24"/>
        </w:rPr>
        <w:t xml:space="preserve">[I]t clearly becomes an issue of “either”/”or”. </w:t>
      </w:r>
      <w:proofErr w:type="gramStart"/>
      <w:r w:rsidRPr="00C414CF">
        <w:rPr>
          <w:rFonts w:ascii="Arial" w:hAnsi="Arial" w:cs="Arial"/>
          <w:sz w:val="24"/>
          <w:szCs w:val="24"/>
        </w:rPr>
        <w:t>“</w:t>
      </w:r>
      <w:r w:rsidRPr="00C414CF">
        <w:rPr>
          <w:rFonts w:ascii="Arial" w:hAnsi="Arial" w:cs="Arial"/>
          <w:sz w:val="24"/>
          <w:szCs w:val="24"/>
          <w:u w:val="single"/>
        </w:rPr>
        <w:t>Either”</w:t>
      </w:r>
      <w:r w:rsidRPr="00C414CF">
        <w:rPr>
          <w:rFonts w:ascii="Arial" w:hAnsi="Arial" w:cs="Arial"/>
          <w:sz w:val="24"/>
          <w:szCs w:val="24"/>
        </w:rPr>
        <w:t xml:space="preserve"> TV; “</w:t>
      </w:r>
      <w:r w:rsidRPr="00C414CF">
        <w:rPr>
          <w:rFonts w:ascii="Arial" w:hAnsi="Arial" w:cs="Arial"/>
          <w:sz w:val="24"/>
          <w:szCs w:val="24"/>
          <w:u w:val="single"/>
        </w:rPr>
        <w:t>Or</w:t>
      </w:r>
      <w:r w:rsidRPr="00C414CF">
        <w:rPr>
          <w:rFonts w:ascii="Arial" w:hAnsi="Arial" w:cs="Arial"/>
          <w:sz w:val="24"/>
          <w:szCs w:val="24"/>
        </w:rPr>
        <w:t>” Press Advertising.</w:t>
      </w:r>
      <w:proofErr w:type="gramEnd"/>
      <w:r w:rsidRPr="00C414CF">
        <w:rPr>
          <w:rFonts w:ascii="Arial" w:hAnsi="Arial" w:cs="Arial"/>
          <w:sz w:val="24"/>
          <w:szCs w:val="24"/>
        </w:rPr>
        <w:t xml:space="preserve"> </w:t>
      </w:r>
      <w:proofErr w:type="gramStart"/>
      <w:r w:rsidRPr="00C414CF">
        <w:rPr>
          <w:rFonts w:ascii="Arial" w:hAnsi="Arial" w:cs="Arial"/>
          <w:sz w:val="24"/>
          <w:szCs w:val="24"/>
        </w:rPr>
        <w:t>One or the other; but not both</w:t>
      </w:r>
      <w:r>
        <w:rPr>
          <w:rFonts w:ascii="Arial" w:hAnsi="Arial" w:cs="Arial"/>
          <w:sz w:val="24"/>
          <w:szCs w:val="24"/>
        </w:rPr>
        <w:t>.</w:t>
      </w:r>
      <w:proofErr w:type="gramEnd"/>
      <w:r w:rsidRPr="004F0BD2">
        <w:rPr>
          <w:rFonts w:ascii="Arial" w:hAnsi="Arial" w:cs="Arial"/>
          <w:sz w:val="24"/>
          <w:szCs w:val="24"/>
          <w:vertAlign w:val="superscript"/>
        </w:rPr>
        <w:endnoteReference w:id="52"/>
      </w:r>
    </w:p>
    <w:p w:rsidR="005312F6" w:rsidRDefault="00693C1A" w:rsidP="00FA1892">
      <w:pPr>
        <w:spacing w:after="0" w:line="360" w:lineRule="auto"/>
        <w:ind w:firstLine="720"/>
        <w:jc w:val="both"/>
        <w:rPr>
          <w:rFonts w:ascii="Arial" w:hAnsi="Arial" w:cs="Arial"/>
          <w:sz w:val="24"/>
          <w:szCs w:val="24"/>
        </w:rPr>
      </w:pPr>
      <w:r>
        <w:rPr>
          <w:rFonts w:ascii="Arial" w:hAnsi="Arial" w:cs="Arial"/>
          <w:sz w:val="24"/>
          <w:szCs w:val="24"/>
        </w:rPr>
        <w:t xml:space="preserve">A larger, national campaign was subsequently organised in 1961, with the overall amount devoted to </w:t>
      </w:r>
      <w:proofErr w:type="gramStart"/>
      <w:r>
        <w:rPr>
          <w:rFonts w:ascii="Arial" w:hAnsi="Arial" w:cs="Arial"/>
          <w:sz w:val="24"/>
          <w:szCs w:val="24"/>
        </w:rPr>
        <w:t>paid</w:t>
      </w:r>
      <w:proofErr w:type="gramEnd"/>
      <w:r>
        <w:rPr>
          <w:rFonts w:ascii="Arial" w:hAnsi="Arial" w:cs="Arial"/>
          <w:sz w:val="24"/>
          <w:szCs w:val="24"/>
        </w:rPr>
        <w:t xml:space="preserve"> advertising also increasing. According to </w:t>
      </w:r>
      <w:proofErr w:type="spellStart"/>
      <w:r>
        <w:rPr>
          <w:rFonts w:ascii="Arial" w:hAnsi="Arial" w:cs="Arial"/>
          <w:sz w:val="24"/>
          <w:szCs w:val="24"/>
        </w:rPr>
        <w:t>Profumo</w:t>
      </w:r>
      <w:proofErr w:type="spellEnd"/>
      <w:r>
        <w:rPr>
          <w:rFonts w:ascii="Arial" w:hAnsi="Arial" w:cs="Arial"/>
          <w:sz w:val="24"/>
          <w:szCs w:val="24"/>
        </w:rPr>
        <w:t xml:space="preserve">, increases in expenditure occurred </w:t>
      </w:r>
      <w:r w:rsidR="0066248D">
        <w:rPr>
          <w:rFonts w:ascii="Arial" w:hAnsi="Arial" w:cs="Arial"/>
          <w:sz w:val="24"/>
          <w:szCs w:val="24"/>
        </w:rPr>
        <w:t>in</w:t>
      </w:r>
      <w:r>
        <w:rPr>
          <w:rFonts w:ascii="Arial" w:hAnsi="Arial" w:cs="Arial"/>
          <w:sz w:val="24"/>
          <w:szCs w:val="24"/>
        </w:rPr>
        <w:t xml:space="preserve"> </w:t>
      </w:r>
      <w:r w:rsidRPr="004C4C71">
        <w:rPr>
          <w:rFonts w:ascii="Arial" w:hAnsi="Arial" w:cs="Arial"/>
          <w:i/>
          <w:sz w:val="24"/>
          <w:szCs w:val="24"/>
        </w:rPr>
        <w:t>both</w:t>
      </w:r>
      <w:r>
        <w:rPr>
          <w:rFonts w:ascii="Arial" w:hAnsi="Arial" w:cs="Arial"/>
          <w:sz w:val="24"/>
          <w:szCs w:val="24"/>
        </w:rPr>
        <w:t xml:space="preserve"> newspaper and television, with £210,000 allocated to advertising in 196</w:t>
      </w:r>
      <w:r w:rsidR="0066248D">
        <w:rPr>
          <w:rFonts w:ascii="Arial" w:hAnsi="Arial" w:cs="Arial"/>
          <w:sz w:val="24"/>
          <w:szCs w:val="24"/>
        </w:rPr>
        <w:t>1</w:t>
      </w:r>
      <w:r>
        <w:rPr>
          <w:rFonts w:ascii="Arial" w:hAnsi="Arial" w:cs="Arial"/>
          <w:sz w:val="24"/>
          <w:szCs w:val="24"/>
        </w:rPr>
        <w:t>-6</w:t>
      </w:r>
      <w:r w:rsidR="0066248D">
        <w:rPr>
          <w:rFonts w:ascii="Arial" w:hAnsi="Arial" w:cs="Arial"/>
          <w:sz w:val="24"/>
          <w:szCs w:val="24"/>
        </w:rPr>
        <w:t>2</w:t>
      </w:r>
      <w:r>
        <w:rPr>
          <w:rFonts w:ascii="Arial" w:hAnsi="Arial" w:cs="Arial"/>
          <w:sz w:val="24"/>
          <w:szCs w:val="24"/>
        </w:rPr>
        <w:t>.</w:t>
      </w:r>
      <w:r w:rsidRPr="004F0BD2">
        <w:rPr>
          <w:rFonts w:ascii="Arial" w:hAnsi="Arial" w:cs="Arial"/>
          <w:sz w:val="24"/>
          <w:szCs w:val="24"/>
          <w:vertAlign w:val="superscript"/>
        </w:rPr>
        <w:endnoteReference w:id="53"/>
      </w:r>
      <w:r>
        <w:rPr>
          <w:rFonts w:ascii="Arial" w:hAnsi="Arial" w:cs="Arial"/>
          <w:sz w:val="24"/>
          <w:szCs w:val="24"/>
        </w:rPr>
        <w:t xml:space="preserve"> Both the first and second television advertising campaigns were credited with increasing enrolment rates – so much so, in fact, </w:t>
      </w:r>
      <w:proofErr w:type="gramStart"/>
      <w:r>
        <w:rPr>
          <w:rFonts w:ascii="Arial" w:hAnsi="Arial" w:cs="Arial"/>
          <w:sz w:val="24"/>
          <w:szCs w:val="24"/>
        </w:rPr>
        <w:t>that questions</w:t>
      </w:r>
      <w:proofErr w:type="gramEnd"/>
      <w:r>
        <w:rPr>
          <w:rFonts w:ascii="Arial" w:hAnsi="Arial" w:cs="Arial"/>
          <w:sz w:val="24"/>
          <w:szCs w:val="24"/>
        </w:rPr>
        <w:t xml:space="preserve"> were raised in parliament as to the quality of applicant recruited.</w:t>
      </w:r>
      <w:r w:rsidRPr="004F0BD2">
        <w:rPr>
          <w:rFonts w:ascii="Arial" w:hAnsi="Arial" w:cs="Arial"/>
          <w:sz w:val="24"/>
          <w:szCs w:val="24"/>
          <w:vertAlign w:val="superscript"/>
        </w:rPr>
        <w:endnoteReference w:id="54"/>
      </w:r>
      <w:r>
        <w:rPr>
          <w:rFonts w:ascii="Arial" w:hAnsi="Arial" w:cs="Arial"/>
          <w:sz w:val="24"/>
          <w:szCs w:val="24"/>
        </w:rPr>
        <w:t xml:space="preserve"> </w:t>
      </w:r>
    </w:p>
    <w:p w:rsidR="00693C1A" w:rsidRDefault="005312F6" w:rsidP="00FA1892">
      <w:pPr>
        <w:spacing w:after="0" w:line="360" w:lineRule="auto"/>
        <w:ind w:firstLine="720"/>
        <w:jc w:val="both"/>
        <w:rPr>
          <w:rFonts w:ascii="Arial" w:hAnsi="Arial" w:cs="Arial"/>
          <w:sz w:val="24"/>
          <w:szCs w:val="24"/>
        </w:rPr>
      </w:pPr>
      <w:r>
        <w:rPr>
          <w:rFonts w:ascii="Arial" w:hAnsi="Arial" w:cs="Arial"/>
          <w:sz w:val="24"/>
          <w:szCs w:val="24"/>
        </w:rPr>
        <w:t xml:space="preserve">Paid advertising nevertheless represented only </w:t>
      </w:r>
      <w:r w:rsidR="00693C1A">
        <w:rPr>
          <w:rFonts w:ascii="Arial" w:hAnsi="Arial" w:cs="Arial"/>
          <w:sz w:val="24"/>
          <w:szCs w:val="24"/>
        </w:rPr>
        <w:t>part of the promotion carried</w:t>
      </w:r>
      <w:r>
        <w:rPr>
          <w:rFonts w:ascii="Arial" w:hAnsi="Arial" w:cs="Arial"/>
          <w:sz w:val="24"/>
          <w:szCs w:val="24"/>
        </w:rPr>
        <w:t xml:space="preserve"> on </w:t>
      </w:r>
      <w:r w:rsidR="00866C98">
        <w:rPr>
          <w:rFonts w:ascii="Arial" w:hAnsi="Arial" w:cs="Arial"/>
          <w:sz w:val="24"/>
          <w:szCs w:val="24"/>
        </w:rPr>
        <w:t>TV</w:t>
      </w:r>
      <w:r>
        <w:rPr>
          <w:rFonts w:ascii="Arial" w:hAnsi="Arial" w:cs="Arial"/>
          <w:sz w:val="24"/>
          <w:szCs w:val="24"/>
        </w:rPr>
        <w:t xml:space="preserve">. </w:t>
      </w:r>
      <w:r w:rsidR="00693C1A">
        <w:rPr>
          <w:rFonts w:ascii="Arial" w:hAnsi="Arial" w:cs="Arial"/>
          <w:sz w:val="24"/>
          <w:szCs w:val="24"/>
        </w:rPr>
        <w:t>Associated British Corporation, a commercial broadcaster that operated in the midland and northern regions, aired a public ‘lecture’ given by Army recruiting staff from the Northern Command. Broadcast at the same time the advertisements were being aired in the spring of 1961, the show was hosted by the channel’s Advertising Manager David Burry and recorded, somewhat unusually, in front a</w:t>
      </w:r>
      <w:r w:rsidR="00866C98">
        <w:rPr>
          <w:rFonts w:ascii="Arial" w:hAnsi="Arial" w:cs="Arial"/>
          <w:sz w:val="24"/>
          <w:szCs w:val="24"/>
        </w:rPr>
        <w:t xml:space="preserve"> studio</w:t>
      </w:r>
      <w:r w:rsidR="00693C1A">
        <w:rPr>
          <w:rFonts w:ascii="Arial" w:hAnsi="Arial" w:cs="Arial"/>
          <w:sz w:val="24"/>
          <w:szCs w:val="24"/>
        </w:rPr>
        <w:t xml:space="preserve"> audience of recruiting sergeants.</w:t>
      </w:r>
      <w:r w:rsidR="00693C1A" w:rsidRPr="004F0BD2">
        <w:rPr>
          <w:rFonts w:ascii="Arial" w:hAnsi="Arial" w:cs="Arial"/>
          <w:sz w:val="24"/>
          <w:szCs w:val="24"/>
          <w:vertAlign w:val="superscript"/>
        </w:rPr>
        <w:endnoteReference w:id="55"/>
      </w:r>
      <w:r w:rsidR="00693C1A">
        <w:rPr>
          <w:rFonts w:ascii="Arial" w:hAnsi="Arial" w:cs="Arial"/>
          <w:sz w:val="24"/>
          <w:szCs w:val="24"/>
        </w:rPr>
        <w:t xml:space="preserve"> The BBC was also involved in a plethora of ‘free’ recruiting publicity. A public service broadcaster, the BBC did not offer slots for paid announcements in the manner of its commercial co</w:t>
      </w:r>
      <w:r w:rsidR="00866C98">
        <w:rPr>
          <w:rFonts w:ascii="Arial" w:hAnsi="Arial" w:cs="Arial"/>
          <w:sz w:val="24"/>
          <w:szCs w:val="24"/>
        </w:rPr>
        <w:t>unterparts</w:t>
      </w:r>
      <w:r w:rsidR="00693C1A">
        <w:rPr>
          <w:rFonts w:ascii="Arial" w:hAnsi="Arial" w:cs="Arial"/>
          <w:sz w:val="24"/>
          <w:szCs w:val="24"/>
        </w:rPr>
        <w:t xml:space="preserve">, but did offer space for ministerial broadcasts that allowed the government of the day to effectively ‘advertise’ itself. In the post-war era, these broadcasts were typically reserved for important policy announcements like the deployment of troops to Egypt or the termination of National Service, but recruiting </w:t>
      </w:r>
      <w:r w:rsidR="00866C98">
        <w:rPr>
          <w:rFonts w:ascii="Arial" w:hAnsi="Arial" w:cs="Arial"/>
          <w:sz w:val="24"/>
          <w:szCs w:val="24"/>
        </w:rPr>
        <w:t xml:space="preserve">also </w:t>
      </w:r>
      <w:r w:rsidR="00693C1A">
        <w:rPr>
          <w:rFonts w:ascii="Arial" w:hAnsi="Arial" w:cs="Arial"/>
          <w:sz w:val="24"/>
          <w:szCs w:val="24"/>
        </w:rPr>
        <w:t xml:space="preserve">figured. In the autumn of 1958, for </w:t>
      </w:r>
      <w:r w:rsidR="00693C1A">
        <w:rPr>
          <w:rFonts w:ascii="Arial" w:hAnsi="Arial" w:cs="Arial"/>
          <w:sz w:val="24"/>
          <w:szCs w:val="24"/>
        </w:rPr>
        <w:lastRenderedPageBreak/>
        <w:t xml:space="preserve">example, the Secretary of State for War and Minister of Defence gave four separate announcements </w:t>
      </w:r>
      <w:r w:rsidR="00866C98">
        <w:rPr>
          <w:rFonts w:ascii="Arial" w:hAnsi="Arial" w:cs="Arial"/>
          <w:sz w:val="24"/>
          <w:szCs w:val="24"/>
        </w:rPr>
        <w:t xml:space="preserve">calling for more voluntary </w:t>
      </w:r>
      <w:r w:rsidR="00693C1A">
        <w:rPr>
          <w:rFonts w:ascii="Arial" w:hAnsi="Arial" w:cs="Arial"/>
          <w:sz w:val="24"/>
          <w:szCs w:val="24"/>
        </w:rPr>
        <w:t xml:space="preserve">recruitment </w:t>
      </w:r>
      <w:r w:rsidR="00866C98">
        <w:rPr>
          <w:rFonts w:ascii="Arial" w:hAnsi="Arial" w:cs="Arial"/>
          <w:sz w:val="24"/>
          <w:szCs w:val="24"/>
        </w:rPr>
        <w:t>after the 1957 reforms</w:t>
      </w:r>
      <w:r w:rsidR="00693C1A">
        <w:rPr>
          <w:rFonts w:ascii="Arial" w:hAnsi="Arial" w:cs="Arial"/>
          <w:sz w:val="24"/>
          <w:szCs w:val="24"/>
        </w:rPr>
        <w:t>.</w:t>
      </w:r>
      <w:r w:rsidR="00693C1A" w:rsidRPr="004F0BD2">
        <w:rPr>
          <w:rFonts w:ascii="Arial" w:hAnsi="Arial" w:cs="Arial"/>
          <w:sz w:val="24"/>
          <w:szCs w:val="24"/>
          <w:vertAlign w:val="superscript"/>
        </w:rPr>
        <w:endnoteReference w:id="56"/>
      </w:r>
    </w:p>
    <w:p w:rsidR="00693C1A" w:rsidRDefault="00693C1A" w:rsidP="00B22446">
      <w:pPr>
        <w:spacing w:after="0" w:line="360" w:lineRule="auto"/>
        <w:ind w:firstLine="720"/>
        <w:jc w:val="both"/>
        <w:rPr>
          <w:rFonts w:ascii="Arial" w:hAnsi="Arial" w:cs="Arial"/>
          <w:sz w:val="24"/>
          <w:szCs w:val="24"/>
        </w:rPr>
      </w:pPr>
      <w:r>
        <w:rPr>
          <w:rFonts w:ascii="Arial" w:hAnsi="Arial" w:cs="Arial"/>
          <w:sz w:val="24"/>
          <w:szCs w:val="24"/>
        </w:rPr>
        <w:t>The BBC’s willingness to accommo</w:t>
      </w:r>
      <w:r w:rsidR="00866C98">
        <w:rPr>
          <w:rFonts w:ascii="Arial" w:hAnsi="Arial" w:cs="Arial"/>
          <w:sz w:val="24"/>
          <w:szCs w:val="24"/>
        </w:rPr>
        <w:t>date the government extended</w:t>
      </w:r>
      <w:r>
        <w:rPr>
          <w:rFonts w:ascii="Arial" w:hAnsi="Arial" w:cs="Arial"/>
          <w:sz w:val="24"/>
          <w:szCs w:val="24"/>
        </w:rPr>
        <w:t xml:space="preserve"> beyond the realm of official announcements. In 1960, </w:t>
      </w:r>
      <w:proofErr w:type="gramStart"/>
      <w:r>
        <w:rPr>
          <w:rFonts w:ascii="Arial" w:hAnsi="Arial" w:cs="Arial"/>
          <w:sz w:val="24"/>
          <w:szCs w:val="24"/>
        </w:rPr>
        <w:t>its</w:t>
      </w:r>
      <w:proofErr w:type="gramEnd"/>
      <w:r>
        <w:rPr>
          <w:rFonts w:ascii="Arial" w:hAnsi="Arial" w:cs="Arial"/>
          <w:sz w:val="24"/>
          <w:szCs w:val="24"/>
        </w:rPr>
        <w:t xml:space="preserve"> Director of Television Gerald (later Sir) Beadle reputedly offered to send Corporation television crews to film British military postings abroad,</w:t>
      </w:r>
      <w:r w:rsidRPr="00011F5F">
        <w:rPr>
          <w:rFonts w:ascii="Arial" w:hAnsi="Arial" w:cs="Arial"/>
          <w:sz w:val="24"/>
          <w:szCs w:val="24"/>
        </w:rPr>
        <w:t xml:space="preserve"> </w:t>
      </w:r>
      <w:r>
        <w:rPr>
          <w:rFonts w:ascii="Arial" w:hAnsi="Arial" w:cs="Arial"/>
          <w:sz w:val="24"/>
          <w:szCs w:val="24"/>
        </w:rPr>
        <w:t>although it is unclear whether his offer was accepted.</w:t>
      </w:r>
      <w:r w:rsidRPr="004F0BD2">
        <w:rPr>
          <w:rFonts w:ascii="Arial" w:hAnsi="Arial" w:cs="Arial"/>
          <w:sz w:val="24"/>
          <w:szCs w:val="24"/>
          <w:vertAlign w:val="superscript"/>
        </w:rPr>
        <w:endnoteReference w:id="57"/>
      </w:r>
      <w:r>
        <w:rPr>
          <w:rFonts w:ascii="Arial" w:hAnsi="Arial" w:cs="Arial"/>
          <w:sz w:val="24"/>
          <w:szCs w:val="24"/>
        </w:rPr>
        <w:t xml:space="preserve"> What can be surmised from </w:t>
      </w:r>
      <w:r w:rsidRPr="00BB7C2E">
        <w:rPr>
          <w:rFonts w:ascii="Arial" w:hAnsi="Arial" w:cs="Arial"/>
          <w:sz w:val="24"/>
          <w:szCs w:val="24"/>
        </w:rPr>
        <w:t>contemporaneous</w:t>
      </w:r>
      <w:r>
        <w:rPr>
          <w:rFonts w:ascii="Arial" w:hAnsi="Arial" w:cs="Arial"/>
          <w:i/>
          <w:sz w:val="24"/>
          <w:szCs w:val="24"/>
        </w:rPr>
        <w:t xml:space="preserve"> Radio Times </w:t>
      </w:r>
      <w:r>
        <w:rPr>
          <w:rFonts w:ascii="Arial" w:hAnsi="Arial" w:cs="Arial"/>
          <w:sz w:val="24"/>
          <w:szCs w:val="24"/>
        </w:rPr>
        <w:t xml:space="preserve">listings is that the military featured prominently on the airwaves in the 1957-63 </w:t>
      </w:r>
      <w:proofErr w:type="gramStart"/>
      <w:r>
        <w:rPr>
          <w:rFonts w:ascii="Arial" w:hAnsi="Arial" w:cs="Arial"/>
          <w:sz w:val="24"/>
          <w:szCs w:val="24"/>
        </w:rPr>
        <w:t>period</w:t>
      </w:r>
      <w:proofErr w:type="gramEnd"/>
      <w:r>
        <w:rPr>
          <w:rFonts w:ascii="Arial" w:hAnsi="Arial" w:cs="Arial"/>
          <w:sz w:val="24"/>
          <w:szCs w:val="24"/>
        </w:rPr>
        <w:t>.</w:t>
      </w:r>
      <w:r w:rsidRPr="004F0BD2">
        <w:rPr>
          <w:rFonts w:ascii="Arial" w:hAnsi="Arial" w:cs="Arial"/>
          <w:sz w:val="24"/>
          <w:szCs w:val="24"/>
          <w:vertAlign w:val="superscript"/>
        </w:rPr>
        <w:endnoteReference w:id="58"/>
      </w:r>
      <w:r>
        <w:rPr>
          <w:rFonts w:ascii="Arial" w:hAnsi="Arial" w:cs="Arial"/>
          <w:sz w:val="24"/>
          <w:szCs w:val="24"/>
        </w:rPr>
        <w:t xml:space="preserve"> Some items, such as performances from brass bands, annual Army-Navy rugby matches and a documentary on the withdrawal of British troops from Korea,</w:t>
      </w:r>
      <w:r w:rsidR="00967067" w:rsidRPr="004F0BD2">
        <w:rPr>
          <w:rFonts w:ascii="Arial" w:hAnsi="Arial" w:cs="Arial"/>
          <w:sz w:val="24"/>
          <w:szCs w:val="24"/>
          <w:vertAlign w:val="superscript"/>
        </w:rPr>
        <w:endnoteReference w:id="59"/>
      </w:r>
      <w:r>
        <w:rPr>
          <w:rFonts w:ascii="Arial" w:hAnsi="Arial" w:cs="Arial"/>
          <w:sz w:val="24"/>
          <w:szCs w:val="24"/>
        </w:rPr>
        <w:t xml:space="preserve"> were not explicitly intended to promote recruitment even if they may have boosted public awareness of it. But other programmes, such as the live coverage of annual Royal Tournaments and Edinburgh Tattoos, were considered valuable recruiting aids and were certainly treated as such by recruiters who drew up </w:t>
      </w:r>
      <w:r w:rsidR="00866C98">
        <w:rPr>
          <w:rFonts w:ascii="Arial" w:hAnsi="Arial" w:cs="Arial"/>
          <w:sz w:val="24"/>
          <w:szCs w:val="24"/>
        </w:rPr>
        <w:t>specific</w:t>
      </w:r>
      <w:r>
        <w:rPr>
          <w:rFonts w:ascii="Arial" w:hAnsi="Arial" w:cs="Arial"/>
          <w:sz w:val="24"/>
          <w:szCs w:val="24"/>
        </w:rPr>
        <w:t xml:space="preserve"> polic</w:t>
      </w:r>
      <w:r w:rsidR="00866C98">
        <w:rPr>
          <w:rFonts w:ascii="Arial" w:hAnsi="Arial" w:cs="Arial"/>
          <w:sz w:val="24"/>
          <w:szCs w:val="24"/>
        </w:rPr>
        <w:t>ies to</w:t>
      </w:r>
      <w:r>
        <w:rPr>
          <w:rFonts w:ascii="Arial" w:hAnsi="Arial" w:cs="Arial"/>
          <w:sz w:val="24"/>
          <w:szCs w:val="24"/>
        </w:rPr>
        <w:t xml:space="preserve"> govern</w:t>
      </w:r>
      <w:r w:rsidR="00866C98">
        <w:rPr>
          <w:rFonts w:ascii="Arial" w:hAnsi="Arial" w:cs="Arial"/>
          <w:sz w:val="24"/>
          <w:szCs w:val="24"/>
        </w:rPr>
        <w:t xml:space="preserve"> their use</w:t>
      </w:r>
      <w:r>
        <w:rPr>
          <w:rFonts w:ascii="Arial" w:hAnsi="Arial" w:cs="Arial"/>
          <w:sz w:val="24"/>
          <w:szCs w:val="24"/>
        </w:rPr>
        <w:t>.</w:t>
      </w:r>
      <w:r w:rsidRPr="004F0BD2">
        <w:rPr>
          <w:rFonts w:ascii="Arial" w:hAnsi="Arial" w:cs="Arial"/>
          <w:sz w:val="24"/>
          <w:szCs w:val="24"/>
          <w:vertAlign w:val="superscript"/>
        </w:rPr>
        <w:endnoteReference w:id="60"/>
      </w:r>
    </w:p>
    <w:p w:rsidR="00693C1A" w:rsidRDefault="00693C1A" w:rsidP="00AD211A">
      <w:pPr>
        <w:spacing w:after="0" w:line="360" w:lineRule="auto"/>
        <w:ind w:firstLine="720"/>
        <w:jc w:val="both"/>
        <w:rPr>
          <w:rFonts w:ascii="Arial" w:hAnsi="Arial" w:cs="Arial"/>
          <w:sz w:val="24"/>
          <w:szCs w:val="24"/>
        </w:rPr>
      </w:pPr>
      <w:r>
        <w:rPr>
          <w:rFonts w:ascii="Arial" w:hAnsi="Arial" w:cs="Arial"/>
          <w:sz w:val="24"/>
          <w:szCs w:val="24"/>
        </w:rPr>
        <w:t>The British military boasted a time-honoured tradition of using public spectacles to boost enlistment.</w:t>
      </w:r>
      <w:r w:rsidRPr="004F0BD2">
        <w:rPr>
          <w:rFonts w:ascii="Arial" w:hAnsi="Arial" w:cs="Arial"/>
          <w:sz w:val="24"/>
          <w:szCs w:val="24"/>
          <w:vertAlign w:val="superscript"/>
        </w:rPr>
        <w:endnoteReference w:id="61"/>
      </w:r>
      <w:r>
        <w:rPr>
          <w:rFonts w:ascii="Arial" w:hAnsi="Arial" w:cs="Arial"/>
          <w:sz w:val="24"/>
          <w:szCs w:val="24"/>
        </w:rPr>
        <w:t xml:space="preserve"> </w:t>
      </w:r>
      <w:proofErr w:type="gramStart"/>
      <w:r w:rsidR="009B7F68">
        <w:rPr>
          <w:rFonts w:ascii="Arial" w:hAnsi="Arial" w:cs="Arial"/>
          <w:sz w:val="24"/>
          <w:szCs w:val="24"/>
        </w:rPr>
        <w:t>Yet,</w:t>
      </w:r>
      <w:r>
        <w:rPr>
          <w:rFonts w:ascii="Arial" w:hAnsi="Arial" w:cs="Arial"/>
          <w:sz w:val="24"/>
          <w:szCs w:val="24"/>
        </w:rPr>
        <w:t xml:space="preserve"> the growth of film and broadcast media in the twentieth century and corollary development of a series of ‘media systems’ across the industrialised world turned such spectacles into quintessentially national phenomena.</w:t>
      </w:r>
      <w:proofErr w:type="gramEnd"/>
      <w:r w:rsidRPr="004F0BD2">
        <w:rPr>
          <w:rFonts w:ascii="Arial" w:hAnsi="Arial" w:cs="Arial"/>
          <w:sz w:val="24"/>
          <w:szCs w:val="24"/>
          <w:vertAlign w:val="superscript"/>
        </w:rPr>
        <w:endnoteReference w:id="62"/>
      </w:r>
      <w:r>
        <w:rPr>
          <w:rFonts w:ascii="Arial" w:hAnsi="Arial" w:cs="Arial"/>
          <w:sz w:val="24"/>
          <w:szCs w:val="24"/>
        </w:rPr>
        <w:t xml:space="preserve"> As a leading historian of British mass media has contended, the expansion of the national press, which ‘overtook the local and regional daily press in terms of circulation in the 1930s’ together with the development of radio and television ‘primarily as national systems…with local, regional and sub-national outlets’ helped to foster a ‘tenacious sense of national consciousness’ in Britain.</w:t>
      </w:r>
      <w:r w:rsidRPr="004F0BD2">
        <w:rPr>
          <w:rFonts w:ascii="Arial" w:hAnsi="Arial" w:cs="Arial"/>
          <w:sz w:val="24"/>
          <w:szCs w:val="24"/>
          <w:vertAlign w:val="superscript"/>
        </w:rPr>
        <w:endnoteReference w:id="63"/>
      </w:r>
      <w:r>
        <w:rPr>
          <w:rFonts w:ascii="Arial" w:hAnsi="Arial" w:cs="Arial"/>
          <w:sz w:val="24"/>
          <w:szCs w:val="24"/>
        </w:rPr>
        <w:t xml:space="preserve"> The older media of print and radio</w:t>
      </w:r>
      <w:r w:rsidR="00892276">
        <w:rPr>
          <w:rFonts w:ascii="Arial" w:hAnsi="Arial" w:cs="Arial"/>
          <w:sz w:val="24"/>
          <w:szCs w:val="24"/>
        </w:rPr>
        <w:t>,</w:t>
      </w:r>
      <w:r>
        <w:rPr>
          <w:rFonts w:ascii="Arial" w:hAnsi="Arial" w:cs="Arial"/>
          <w:sz w:val="24"/>
          <w:szCs w:val="24"/>
        </w:rPr>
        <w:t xml:space="preserve"> combined with the new medium of television</w:t>
      </w:r>
      <w:r w:rsidR="00892276">
        <w:rPr>
          <w:rFonts w:ascii="Arial" w:hAnsi="Arial" w:cs="Arial"/>
          <w:sz w:val="24"/>
          <w:szCs w:val="24"/>
        </w:rPr>
        <w:t>,</w:t>
      </w:r>
      <w:r>
        <w:rPr>
          <w:rFonts w:ascii="Arial" w:hAnsi="Arial" w:cs="Arial"/>
          <w:sz w:val="24"/>
          <w:szCs w:val="24"/>
        </w:rPr>
        <w:t xml:space="preserve"> allowed the same story to be covered simultaneously in multiple formats, giving recruiters new opportunities to turn local events into definitively ‘national’ affairs. </w:t>
      </w:r>
    </w:p>
    <w:p w:rsidR="00693C1A" w:rsidRDefault="00693C1A" w:rsidP="00AD211A">
      <w:pPr>
        <w:spacing w:after="0" w:line="360" w:lineRule="auto"/>
        <w:ind w:firstLine="720"/>
        <w:jc w:val="both"/>
        <w:rPr>
          <w:rFonts w:ascii="Arial" w:hAnsi="Arial" w:cs="Arial"/>
          <w:sz w:val="24"/>
          <w:szCs w:val="24"/>
        </w:rPr>
      </w:pPr>
      <w:r>
        <w:rPr>
          <w:rFonts w:ascii="Arial" w:hAnsi="Arial" w:cs="Arial"/>
          <w:sz w:val="24"/>
          <w:szCs w:val="24"/>
        </w:rPr>
        <w:t>In the late 1950s and early 1960s, several large-scale military spectacles were organised to increase the prestige and status of the British armed forces. In June</w:t>
      </w:r>
      <w:r w:rsidRPr="00BB7C2E">
        <w:rPr>
          <w:rFonts w:ascii="Arial" w:hAnsi="Arial" w:cs="Arial"/>
          <w:sz w:val="24"/>
          <w:szCs w:val="24"/>
        </w:rPr>
        <w:t xml:space="preserve"> </w:t>
      </w:r>
      <w:r>
        <w:rPr>
          <w:rFonts w:ascii="Arial" w:hAnsi="Arial" w:cs="Arial"/>
          <w:sz w:val="24"/>
          <w:szCs w:val="24"/>
        </w:rPr>
        <w:t xml:space="preserve">1958, for instance, Hyde Park played host to the Golden Jubilee of the Territorial Army. A procession of 8000 servicemen presided over by Queen Elizabeth </w:t>
      </w:r>
      <w:proofErr w:type="gramStart"/>
      <w:r>
        <w:rPr>
          <w:rFonts w:ascii="Arial" w:hAnsi="Arial" w:cs="Arial"/>
          <w:sz w:val="24"/>
          <w:szCs w:val="24"/>
        </w:rPr>
        <w:t>II,</w:t>
      </w:r>
      <w:proofErr w:type="gramEnd"/>
      <w:r>
        <w:rPr>
          <w:rFonts w:ascii="Arial" w:hAnsi="Arial" w:cs="Arial"/>
          <w:sz w:val="24"/>
          <w:szCs w:val="24"/>
        </w:rPr>
        <w:t xml:space="preserve"> the rally was broadcast live on television in the afternoon, covered subsequently on radio in the evening, and reported in the coming days in newspapers, magazines and newsreels.</w:t>
      </w:r>
      <w:r w:rsidRPr="004F0BD2">
        <w:rPr>
          <w:rFonts w:ascii="Arial" w:hAnsi="Arial" w:cs="Arial"/>
          <w:sz w:val="24"/>
          <w:szCs w:val="24"/>
          <w:vertAlign w:val="superscript"/>
        </w:rPr>
        <w:endnoteReference w:id="64"/>
      </w:r>
      <w:r>
        <w:rPr>
          <w:rFonts w:ascii="Arial" w:hAnsi="Arial" w:cs="Arial"/>
          <w:sz w:val="24"/>
          <w:szCs w:val="24"/>
        </w:rPr>
        <w:t xml:space="preserve"> Described by the </w:t>
      </w:r>
      <w:r>
        <w:rPr>
          <w:rFonts w:ascii="Arial" w:hAnsi="Arial" w:cs="Arial"/>
          <w:i/>
          <w:sz w:val="24"/>
          <w:szCs w:val="24"/>
        </w:rPr>
        <w:t xml:space="preserve">Illustrated London News </w:t>
      </w:r>
      <w:r>
        <w:rPr>
          <w:rFonts w:ascii="Arial" w:hAnsi="Arial" w:cs="Arial"/>
          <w:sz w:val="24"/>
          <w:szCs w:val="24"/>
        </w:rPr>
        <w:t xml:space="preserve">as a ‘memorial occasion of great note’, the Jubilee celebrated Britain’s fêted tradition of voluntary military </w:t>
      </w:r>
      <w:r>
        <w:rPr>
          <w:rFonts w:ascii="Arial" w:hAnsi="Arial" w:cs="Arial"/>
          <w:sz w:val="24"/>
          <w:szCs w:val="24"/>
        </w:rPr>
        <w:lastRenderedPageBreak/>
        <w:t>service, but also underscored the extent to which its military institutions were being modernised.</w:t>
      </w:r>
      <w:r w:rsidRPr="004F0BD2">
        <w:rPr>
          <w:rFonts w:ascii="Arial" w:hAnsi="Arial" w:cs="Arial"/>
          <w:sz w:val="24"/>
          <w:szCs w:val="24"/>
          <w:vertAlign w:val="superscript"/>
        </w:rPr>
        <w:endnoteReference w:id="65"/>
      </w:r>
      <w:r>
        <w:rPr>
          <w:rFonts w:ascii="Arial" w:hAnsi="Arial" w:cs="Arial"/>
          <w:sz w:val="24"/>
          <w:szCs w:val="24"/>
        </w:rPr>
        <w:t xml:space="preserve"> Tellingly troops wore brand-new blue uniforms especially made for the occasion, while Queen Elizabeth reviewed the parade in a Series II Land Rover, a new model released that year </w:t>
      </w:r>
      <w:r w:rsidR="0052236F">
        <w:rPr>
          <w:rFonts w:ascii="Arial" w:hAnsi="Arial" w:cs="Arial"/>
          <w:sz w:val="24"/>
          <w:szCs w:val="24"/>
        </w:rPr>
        <w:t>that symbolised Britain’s buoyant car industry</w:t>
      </w:r>
      <w:r>
        <w:rPr>
          <w:rFonts w:ascii="Arial" w:hAnsi="Arial" w:cs="Arial"/>
          <w:sz w:val="24"/>
          <w:szCs w:val="24"/>
        </w:rPr>
        <w:t>.</w:t>
      </w:r>
      <w:r w:rsidRPr="004F0BD2">
        <w:rPr>
          <w:rFonts w:ascii="Arial" w:hAnsi="Arial" w:cs="Arial"/>
          <w:sz w:val="24"/>
          <w:szCs w:val="24"/>
          <w:vertAlign w:val="superscript"/>
        </w:rPr>
        <w:endnoteReference w:id="66"/>
      </w:r>
    </w:p>
    <w:p w:rsidR="00693C1A" w:rsidRDefault="00693C1A" w:rsidP="00AD211A">
      <w:pPr>
        <w:spacing w:after="0" w:line="360" w:lineRule="auto"/>
        <w:ind w:firstLine="720"/>
        <w:jc w:val="both"/>
        <w:rPr>
          <w:rFonts w:ascii="Arial" w:hAnsi="Arial" w:cs="Arial"/>
          <w:sz w:val="24"/>
          <w:szCs w:val="24"/>
        </w:rPr>
      </w:pPr>
      <w:r>
        <w:rPr>
          <w:rFonts w:ascii="Arial" w:hAnsi="Arial" w:cs="Arial"/>
          <w:sz w:val="24"/>
          <w:szCs w:val="24"/>
        </w:rPr>
        <w:t>Two years later, another major military spectacle was hos</w:t>
      </w:r>
      <w:r w:rsidR="00866C98">
        <w:rPr>
          <w:rFonts w:ascii="Arial" w:hAnsi="Arial" w:cs="Arial"/>
          <w:sz w:val="24"/>
          <w:szCs w:val="24"/>
        </w:rPr>
        <w:t xml:space="preserve">ted at Earls Court. Lasting </w:t>
      </w:r>
      <w:r>
        <w:rPr>
          <w:rFonts w:ascii="Arial" w:hAnsi="Arial" w:cs="Arial"/>
          <w:sz w:val="24"/>
          <w:szCs w:val="24"/>
        </w:rPr>
        <w:t>sixteen days, the Royal Tournament was the oldest and largest military tattoo in the world, having been held annually in Britain in peacetime since 1880.</w:t>
      </w:r>
      <w:r w:rsidRPr="004F0BD2">
        <w:rPr>
          <w:rFonts w:ascii="Arial" w:hAnsi="Arial" w:cs="Arial"/>
          <w:sz w:val="24"/>
          <w:szCs w:val="24"/>
          <w:vertAlign w:val="superscript"/>
        </w:rPr>
        <w:endnoteReference w:id="67"/>
      </w:r>
      <w:r>
        <w:rPr>
          <w:rFonts w:ascii="Arial" w:hAnsi="Arial" w:cs="Arial"/>
          <w:sz w:val="24"/>
          <w:szCs w:val="24"/>
        </w:rPr>
        <w:t xml:space="preserve"> A celebration of Britain’s military, imperial and Commonwealth traditions, the 1960 programme was given what one reviewer has called an ‘up-to-date tone’ characterised by pyrotechnic displays</w:t>
      </w:r>
      <w:r w:rsidR="00866C98">
        <w:rPr>
          <w:rFonts w:ascii="Arial" w:hAnsi="Arial" w:cs="Arial"/>
          <w:sz w:val="24"/>
          <w:szCs w:val="24"/>
        </w:rPr>
        <w:t xml:space="preserve"> and</w:t>
      </w:r>
      <w:r>
        <w:rPr>
          <w:rFonts w:ascii="Arial" w:hAnsi="Arial" w:cs="Arial"/>
          <w:sz w:val="24"/>
          <w:szCs w:val="24"/>
        </w:rPr>
        <w:t xml:space="preserve"> new weaponry like the </w:t>
      </w:r>
      <w:r w:rsidR="00866C98">
        <w:rPr>
          <w:rFonts w:ascii="Arial" w:hAnsi="Arial" w:cs="Arial"/>
          <w:sz w:val="24"/>
          <w:szCs w:val="24"/>
        </w:rPr>
        <w:t xml:space="preserve">surface-to-air </w:t>
      </w:r>
      <w:r>
        <w:rPr>
          <w:rFonts w:ascii="Arial" w:hAnsi="Arial" w:cs="Arial"/>
          <w:sz w:val="24"/>
          <w:szCs w:val="24"/>
        </w:rPr>
        <w:t>Bloodhound missile.</w:t>
      </w:r>
      <w:r w:rsidRPr="004F0BD2">
        <w:rPr>
          <w:rFonts w:ascii="Arial" w:hAnsi="Arial" w:cs="Arial"/>
          <w:sz w:val="24"/>
          <w:szCs w:val="24"/>
          <w:vertAlign w:val="superscript"/>
        </w:rPr>
        <w:endnoteReference w:id="68"/>
      </w:r>
      <w:r>
        <w:rPr>
          <w:rFonts w:ascii="Arial" w:hAnsi="Arial" w:cs="Arial"/>
          <w:sz w:val="24"/>
          <w:szCs w:val="24"/>
        </w:rPr>
        <w:t xml:space="preserve"> As with the Golden Jubilee, members of the Royal Family presided over the tournament which garnered coverage in </w:t>
      </w:r>
      <w:r w:rsidR="00866C98">
        <w:rPr>
          <w:rFonts w:ascii="Arial" w:hAnsi="Arial" w:cs="Arial"/>
          <w:sz w:val="24"/>
          <w:szCs w:val="24"/>
        </w:rPr>
        <w:t xml:space="preserve">multiple media, including newsreels, with </w:t>
      </w:r>
      <w:r w:rsidRPr="00015280">
        <w:rPr>
          <w:rFonts w:ascii="Arial" w:hAnsi="Arial" w:cs="Arial"/>
          <w:i/>
          <w:sz w:val="24"/>
          <w:szCs w:val="24"/>
        </w:rPr>
        <w:t xml:space="preserve">British </w:t>
      </w:r>
      <w:proofErr w:type="spellStart"/>
      <w:r w:rsidRPr="00015280">
        <w:rPr>
          <w:rFonts w:ascii="Arial" w:hAnsi="Arial" w:cs="Arial"/>
          <w:i/>
          <w:sz w:val="24"/>
          <w:szCs w:val="24"/>
        </w:rPr>
        <w:t>Pathe</w:t>
      </w:r>
      <w:proofErr w:type="spellEnd"/>
      <w:r>
        <w:rPr>
          <w:rFonts w:ascii="Arial" w:hAnsi="Arial" w:cs="Arial"/>
          <w:sz w:val="24"/>
          <w:szCs w:val="24"/>
        </w:rPr>
        <w:t xml:space="preserve"> </w:t>
      </w:r>
      <w:r w:rsidR="00866C98">
        <w:rPr>
          <w:rFonts w:ascii="Arial" w:hAnsi="Arial" w:cs="Arial"/>
          <w:sz w:val="24"/>
          <w:szCs w:val="24"/>
        </w:rPr>
        <w:t>devoting three separate items to the event</w:t>
      </w:r>
      <w:r>
        <w:rPr>
          <w:rFonts w:ascii="Arial" w:hAnsi="Arial" w:cs="Arial"/>
          <w:sz w:val="24"/>
          <w:szCs w:val="24"/>
        </w:rPr>
        <w:t>.</w:t>
      </w:r>
      <w:r w:rsidRPr="004F0BD2">
        <w:rPr>
          <w:rFonts w:ascii="Arial" w:hAnsi="Arial" w:cs="Arial"/>
          <w:sz w:val="24"/>
          <w:szCs w:val="24"/>
          <w:vertAlign w:val="superscript"/>
        </w:rPr>
        <w:endnoteReference w:id="69"/>
      </w:r>
    </w:p>
    <w:p w:rsidR="00693C1A" w:rsidRDefault="00693C1A" w:rsidP="00547F0F">
      <w:pPr>
        <w:spacing w:after="0" w:line="360" w:lineRule="auto"/>
        <w:ind w:firstLine="720"/>
        <w:jc w:val="both"/>
        <w:rPr>
          <w:rFonts w:ascii="Arial" w:hAnsi="Arial" w:cs="Arial"/>
          <w:sz w:val="24"/>
          <w:szCs w:val="24"/>
        </w:rPr>
      </w:pPr>
      <w:r>
        <w:rPr>
          <w:rFonts w:ascii="Arial" w:hAnsi="Arial" w:cs="Arial"/>
          <w:sz w:val="24"/>
          <w:szCs w:val="24"/>
        </w:rPr>
        <w:t>Film had been used for recruiting purposes since the time of the Second Boer War,</w:t>
      </w:r>
      <w:r w:rsidRPr="004F0BD2">
        <w:rPr>
          <w:rStyle w:val="EndnoteReference"/>
          <w:rFonts w:ascii="Arial" w:hAnsi="Arial" w:cs="Arial"/>
          <w:sz w:val="24"/>
          <w:szCs w:val="24"/>
        </w:rPr>
        <w:endnoteReference w:id="70"/>
      </w:r>
      <w:r>
        <w:rPr>
          <w:rFonts w:ascii="Arial" w:hAnsi="Arial" w:cs="Arial"/>
          <w:sz w:val="24"/>
          <w:szCs w:val="24"/>
        </w:rPr>
        <w:t xml:space="preserve"> and formed </w:t>
      </w:r>
      <w:proofErr w:type="gramStart"/>
      <w:r>
        <w:rPr>
          <w:rFonts w:ascii="Arial" w:hAnsi="Arial" w:cs="Arial"/>
          <w:sz w:val="24"/>
          <w:szCs w:val="24"/>
        </w:rPr>
        <w:t>a bedrock</w:t>
      </w:r>
      <w:proofErr w:type="gramEnd"/>
      <w:r>
        <w:rPr>
          <w:rFonts w:ascii="Arial" w:hAnsi="Arial" w:cs="Arial"/>
          <w:sz w:val="24"/>
          <w:szCs w:val="24"/>
        </w:rPr>
        <w:t xml:space="preserve"> of the COI’s work after 1945. To promote recruitment, the Service departments tended to use film to promote specific positions that were undermanned, like the shorts </w:t>
      </w:r>
      <w:r>
        <w:rPr>
          <w:rFonts w:ascii="Arial" w:hAnsi="Arial" w:cs="Arial"/>
          <w:i/>
          <w:sz w:val="24"/>
          <w:szCs w:val="24"/>
        </w:rPr>
        <w:t>Musicians in the Making</w:t>
      </w:r>
      <w:r>
        <w:rPr>
          <w:rFonts w:ascii="Arial" w:hAnsi="Arial" w:cs="Arial"/>
          <w:sz w:val="24"/>
          <w:szCs w:val="24"/>
        </w:rPr>
        <w:t xml:space="preserve"> (1958) and </w:t>
      </w:r>
      <w:r>
        <w:rPr>
          <w:rFonts w:ascii="Arial" w:hAnsi="Arial" w:cs="Arial"/>
          <w:i/>
          <w:sz w:val="24"/>
          <w:szCs w:val="24"/>
        </w:rPr>
        <w:t xml:space="preserve">Military Policeman </w:t>
      </w:r>
      <w:r>
        <w:rPr>
          <w:rFonts w:ascii="Arial" w:hAnsi="Arial" w:cs="Arial"/>
          <w:sz w:val="24"/>
          <w:szCs w:val="24"/>
        </w:rPr>
        <w:t>(1961).</w:t>
      </w:r>
      <w:r w:rsidRPr="004F0BD2">
        <w:rPr>
          <w:rStyle w:val="EndnoteReference"/>
          <w:rFonts w:ascii="Arial" w:hAnsi="Arial" w:cs="Arial"/>
          <w:sz w:val="24"/>
          <w:szCs w:val="24"/>
        </w:rPr>
        <w:endnoteReference w:id="71"/>
      </w:r>
      <w:r>
        <w:rPr>
          <w:rFonts w:ascii="Arial" w:hAnsi="Arial" w:cs="Arial"/>
          <w:sz w:val="24"/>
          <w:szCs w:val="24"/>
        </w:rPr>
        <w:t xml:space="preserve"> Unlike newsreel items, shorts did not focus on a specific event or ‘story’ and tended to be </w:t>
      </w:r>
      <w:proofErr w:type="spellStart"/>
      <w:r>
        <w:rPr>
          <w:rFonts w:ascii="Arial" w:hAnsi="Arial" w:cs="Arial"/>
          <w:sz w:val="24"/>
          <w:szCs w:val="24"/>
        </w:rPr>
        <w:t>dramatised</w:t>
      </w:r>
      <w:proofErr w:type="spellEnd"/>
      <w:r>
        <w:rPr>
          <w:rFonts w:ascii="Arial" w:hAnsi="Arial" w:cs="Arial"/>
          <w:sz w:val="24"/>
          <w:szCs w:val="24"/>
        </w:rPr>
        <w:t xml:space="preserve"> in some </w:t>
      </w:r>
      <w:r w:rsidR="00866C98">
        <w:rPr>
          <w:rFonts w:ascii="Arial" w:hAnsi="Arial" w:cs="Arial"/>
          <w:sz w:val="24"/>
          <w:szCs w:val="24"/>
        </w:rPr>
        <w:t>way</w:t>
      </w:r>
      <w:r>
        <w:rPr>
          <w:rFonts w:ascii="Arial" w:hAnsi="Arial" w:cs="Arial"/>
          <w:sz w:val="24"/>
          <w:szCs w:val="24"/>
        </w:rPr>
        <w:t xml:space="preserve"> or another. Probably the largest production of the 1957-63 </w:t>
      </w:r>
      <w:proofErr w:type="gramStart"/>
      <w:r>
        <w:rPr>
          <w:rFonts w:ascii="Arial" w:hAnsi="Arial" w:cs="Arial"/>
          <w:sz w:val="24"/>
          <w:szCs w:val="24"/>
        </w:rPr>
        <w:t>period</w:t>
      </w:r>
      <w:proofErr w:type="gramEnd"/>
      <w:r>
        <w:rPr>
          <w:rFonts w:ascii="Arial" w:hAnsi="Arial" w:cs="Arial"/>
          <w:sz w:val="24"/>
          <w:szCs w:val="24"/>
        </w:rPr>
        <w:t xml:space="preserve"> was </w:t>
      </w:r>
      <w:r>
        <w:rPr>
          <w:rFonts w:ascii="Arial" w:hAnsi="Arial" w:cs="Arial"/>
          <w:i/>
          <w:sz w:val="24"/>
          <w:szCs w:val="24"/>
        </w:rPr>
        <w:t xml:space="preserve">Morning on Mount Kenya </w:t>
      </w:r>
      <w:r>
        <w:rPr>
          <w:rFonts w:ascii="Arial" w:hAnsi="Arial" w:cs="Arial"/>
          <w:sz w:val="24"/>
          <w:szCs w:val="24"/>
        </w:rPr>
        <w:t xml:space="preserve">(1960), a twenty-minute colour film that told the story of a fictional mountain rescue in Kenya. Designed to showcase the exotic locations that recruits were stationed in, it was produced through a collaboration between the War Office, the COI and Associated British </w:t>
      </w:r>
      <w:proofErr w:type="spellStart"/>
      <w:r>
        <w:rPr>
          <w:rFonts w:ascii="Arial" w:hAnsi="Arial" w:cs="Arial"/>
          <w:sz w:val="24"/>
          <w:szCs w:val="24"/>
        </w:rPr>
        <w:t>Pathe</w:t>
      </w:r>
      <w:proofErr w:type="spellEnd"/>
      <w:r>
        <w:rPr>
          <w:rFonts w:ascii="Arial" w:hAnsi="Arial" w:cs="Arial"/>
          <w:sz w:val="24"/>
          <w:szCs w:val="24"/>
        </w:rPr>
        <w:t>,</w:t>
      </w:r>
      <w:r w:rsidRPr="004F0BD2">
        <w:rPr>
          <w:rStyle w:val="EndnoteReference"/>
          <w:rFonts w:ascii="Arial" w:hAnsi="Arial" w:cs="Arial"/>
          <w:sz w:val="24"/>
          <w:szCs w:val="24"/>
        </w:rPr>
        <w:endnoteReference w:id="72"/>
      </w:r>
      <w:r>
        <w:rPr>
          <w:rFonts w:ascii="Arial" w:hAnsi="Arial" w:cs="Arial"/>
          <w:sz w:val="24"/>
          <w:szCs w:val="24"/>
        </w:rPr>
        <w:t xml:space="preserve"> and like some of the films prod</w:t>
      </w:r>
      <w:r w:rsidR="00D153FB">
        <w:rPr>
          <w:rFonts w:ascii="Arial" w:hAnsi="Arial" w:cs="Arial"/>
          <w:sz w:val="24"/>
          <w:szCs w:val="24"/>
        </w:rPr>
        <w:t>uced for the Navy and Air Force</w:t>
      </w:r>
      <w:r>
        <w:rPr>
          <w:rFonts w:ascii="Arial" w:hAnsi="Arial" w:cs="Arial"/>
          <w:sz w:val="24"/>
          <w:szCs w:val="24"/>
        </w:rPr>
        <w:t xml:space="preserve"> focused not just on the active service of recruits</w:t>
      </w:r>
      <w:r w:rsidR="00866C98">
        <w:rPr>
          <w:rFonts w:ascii="Arial" w:hAnsi="Arial" w:cs="Arial"/>
          <w:sz w:val="24"/>
          <w:szCs w:val="24"/>
        </w:rPr>
        <w:t>,</w:t>
      </w:r>
      <w:r>
        <w:rPr>
          <w:rFonts w:ascii="Arial" w:hAnsi="Arial" w:cs="Arial"/>
          <w:sz w:val="24"/>
          <w:szCs w:val="24"/>
        </w:rPr>
        <w:t xml:space="preserve"> but </w:t>
      </w:r>
      <w:r w:rsidR="00866C98">
        <w:rPr>
          <w:rFonts w:ascii="Arial" w:hAnsi="Arial" w:cs="Arial"/>
          <w:sz w:val="24"/>
          <w:szCs w:val="24"/>
        </w:rPr>
        <w:t xml:space="preserve">on </w:t>
      </w:r>
      <w:r>
        <w:rPr>
          <w:rFonts w:ascii="Arial" w:hAnsi="Arial" w:cs="Arial"/>
          <w:sz w:val="24"/>
          <w:szCs w:val="24"/>
        </w:rPr>
        <w:t>their time off as well.</w:t>
      </w:r>
    </w:p>
    <w:p w:rsidR="00693C1A" w:rsidRDefault="00693C1A" w:rsidP="000C43FC">
      <w:pPr>
        <w:spacing w:after="0" w:line="360" w:lineRule="auto"/>
        <w:ind w:firstLine="720"/>
        <w:jc w:val="both"/>
        <w:rPr>
          <w:rFonts w:ascii="Arial" w:hAnsi="Arial" w:cs="Arial"/>
          <w:sz w:val="24"/>
          <w:szCs w:val="24"/>
        </w:rPr>
      </w:pPr>
      <w:r>
        <w:rPr>
          <w:rFonts w:ascii="Arial" w:hAnsi="Arial" w:cs="Arial"/>
          <w:sz w:val="24"/>
          <w:szCs w:val="24"/>
        </w:rPr>
        <w:t xml:space="preserve">Though film and television, as comparatively newer media, were used to portray the Army as a ‘modern’ employer, recruiters did not neglect newspapers. The dominant advertising medium of the day, newspapers were read by millions and were particularly useful for publicising public </w:t>
      </w:r>
      <w:r w:rsidR="004B195E" w:rsidRPr="004B195E">
        <w:rPr>
          <w:rFonts w:ascii="Arial" w:hAnsi="Arial" w:cs="Arial"/>
          <w:color w:val="FF0000"/>
          <w:sz w:val="24"/>
          <w:szCs w:val="24"/>
        </w:rPr>
        <w:t>spectacles</w:t>
      </w:r>
      <w:r>
        <w:rPr>
          <w:rFonts w:ascii="Arial" w:hAnsi="Arial" w:cs="Arial"/>
          <w:sz w:val="24"/>
          <w:szCs w:val="24"/>
        </w:rPr>
        <w:t xml:space="preserve">. Apart from large-scale rallies and tattoos, the Army also organised </w:t>
      </w:r>
      <w:r w:rsidR="00783DA8" w:rsidRPr="00783DA8">
        <w:rPr>
          <w:rFonts w:ascii="Arial" w:hAnsi="Arial" w:cs="Arial"/>
          <w:color w:val="FF0000"/>
          <w:sz w:val="24"/>
          <w:szCs w:val="24"/>
        </w:rPr>
        <w:t>smaller,</w:t>
      </w:r>
      <w:r>
        <w:rPr>
          <w:rFonts w:ascii="Arial" w:hAnsi="Arial" w:cs="Arial"/>
          <w:sz w:val="24"/>
          <w:szCs w:val="24"/>
        </w:rPr>
        <w:t xml:space="preserve"> local events as part of </w:t>
      </w:r>
      <w:r w:rsidR="00866C98">
        <w:rPr>
          <w:rFonts w:ascii="Arial" w:hAnsi="Arial" w:cs="Arial"/>
          <w:sz w:val="24"/>
          <w:szCs w:val="24"/>
        </w:rPr>
        <w:t>its drive</w:t>
      </w:r>
      <w:r>
        <w:rPr>
          <w:rFonts w:ascii="Arial" w:hAnsi="Arial" w:cs="Arial"/>
          <w:sz w:val="24"/>
          <w:szCs w:val="24"/>
        </w:rPr>
        <w:t>. Speaking on behalf of the Army in House of Lords</w:t>
      </w:r>
      <w:r w:rsidRPr="00801A02">
        <w:rPr>
          <w:rFonts w:ascii="Arial" w:hAnsi="Arial" w:cs="Arial"/>
          <w:sz w:val="24"/>
          <w:szCs w:val="24"/>
        </w:rPr>
        <w:t xml:space="preserve"> </w:t>
      </w:r>
      <w:r>
        <w:rPr>
          <w:rFonts w:ascii="Arial" w:hAnsi="Arial" w:cs="Arial"/>
          <w:sz w:val="24"/>
          <w:szCs w:val="24"/>
        </w:rPr>
        <w:t>in 1961, Lord Carrington, then First Lord of the Admiralty,</w:t>
      </w:r>
      <w:r w:rsidRPr="00A00991">
        <w:rPr>
          <w:rFonts w:ascii="Arial" w:hAnsi="Arial" w:cs="Arial"/>
          <w:sz w:val="24"/>
          <w:szCs w:val="24"/>
        </w:rPr>
        <w:t xml:space="preserve"> </w:t>
      </w:r>
      <w:r>
        <w:rPr>
          <w:rFonts w:ascii="Arial" w:hAnsi="Arial" w:cs="Arial"/>
          <w:sz w:val="24"/>
          <w:szCs w:val="24"/>
        </w:rPr>
        <w:t xml:space="preserve">gave a sense of the scale of </w:t>
      </w:r>
      <w:r w:rsidR="00783DA8" w:rsidRPr="00783DA8">
        <w:rPr>
          <w:rFonts w:ascii="Arial" w:hAnsi="Arial" w:cs="Arial"/>
          <w:color w:val="FF0000"/>
          <w:sz w:val="24"/>
          <w:szCs w:val="24"/>
        </w:rPr>
        <w:t>its</w:t>
      </w:r>
      <w:r>
        <w:rPr>
          <w:rFonts w:ascii="Arial" w:hAnsi="Arial" w:cs="Arial"/>
          <w:sz w:val="24"/>
          <w:szCs w:val="24"/>
        </w:rPr>
        <w:t xml:space="preserve"> work: </w:t>
      </w:r>
    </w:p>
    <w:p w:rsidR="00693C1A" w:rsidRDefault="00693C1A" w:rsidP="00826B57">
      <w:pPr>
        <w:spacing w:before="120" w:after="240"/>
        <w:ind w:left="720"/>
        <w:jc w:val="both"/>
        <w:rPr>
          <w:rFonts w:ascii="Arial" w:hAnsi="Arial" w:cs="Arial"/>
          <w:sz w:val="24"/>
          <w:szCs w:val="24"/>
        </w:rPr>
      </w:pPr>
      <w:r w:rsidRPr="00826B57">
        <w:rPr>
          <w:rFonts w:ascii="Arial" w:hAnsi="Arial" w:cs="Arial"/>
          <w:sz w:val="24"/>
          <w:szCs w:val="24"/>
        </w:rPr>
        <w:t xml:space="preserve">During the summer months, parties of up to 200 of all ranks from 46 different units will be touring the recruiting areas for ten days or so. In addition, </w:t>
      </w:r>
      <w:r w:rsidRPr="00826B57">
        <w:rPr>
          <w:rFonts w:ascii="Arial" w:hAnsi="Arial" w:cs="Arial"/>
          <w:sz w:val="24"/>
          <w:szCs w:val="24"/>
        </w:rPr>
        <w:lastRenderedPageBreak/>
        <w:t>recruiting displays and stands will be present at over 500 shows throughout the country. At the same time, another 60 recruiting teams will be going up and down the country.</w:t>
      </w:r>
      <w:r w:rsidRPr="004F0BD2">
        <w:rPr>
          <w:rFonts w:ascii="Arial" w:hAnsi="Arial" w:cs="Arial"/>
          <w:sz w:val="24"/>
          <w:szCs w:val="24"/>
          <w:vertAlign w:val="superscript"/>
        </w:rPr>
        <w:endnoteReference w:id="73"/>
      </w:r>
    </w:p>
    <w:p w:rsidR="00693C1A" w:rsidRDefault="00693C1A" w:rsidP="00826B57">
      <w:pPr>
        <w:spacing w:after="0" w:line="360" w:lineRule="auto"/>
        <w:ind w:firstLine="720"/>
        <w:jc w:val="both"/>
        <w:rPr>
          <w:rFonts w:ascii="Arial" w:hAnsi="Arial" w:cs="Arial"/>
          <w:sz w:val="24"/>
          <w:szCs w:val="24"/>
        </w:rPr>
      </w:pPr>
      <w:r>
        <w:rPr>
          <w:rFonts w:ascii="Arial" w:hAnsi="Arial" w:cs="Arial"/>
          <w:sz w:val="24"/>
          <w:szCs w:val="24"/>
        </w:rPr>
        <w:t>Carrington was in no doubt that the Army campaign was ‘</w:t>
      </w:r>
      <w:r w:rsidRPr="005B7AAB">
        <w:rPr>
          <w:rFonts w:ascii="Arial" w:hAnsi="Arial" w:cs="Arial"/>
          <w:sz w:val="24"/>
          <w:szCs w:val="24"/>
        </w:rPr>
        <w:t>on a very much larger scale than in the past</w:t>
      </w:r>
      <w:r>
        <w:rPr>
          <w:rFonts w:ascii="Arial" w:hAnsi="Arial" w:cs="Arial"/>
          <w:sz w:val="24"/>
          <w:szCs w:val="24"/>
        </w:rPr>
        <w:t>’, and that the ‘</w:t>
      </w:r>
      <w:r w:rsidRPr="00826B57">
        <w:rPr>
          <w:rFonts w:ascii="Arial" w:hAnsi="Arial" w:cs="Arial"/>
          <w:sz w:val="24"/>
          <w:szCs w:val="24"/>
        </w:rPr>
        <w:t>picture of the modern Army</w:t>
      </w:r>
      <w:r>
        <w:rPr>
          <w:rFonts w:ascii="Arial" w:hAnsi="Arial" w:cs="Arial"/>
          <w:sz w:val="24"/>
          <w:szCs w:val="24"/>
        </w:rPr>
        <w:t xml:space="preserve">’ that recruiters </w:t>
      </w:r>
      <w:r w:rsidR="00783DA8" w:rsidRPr="00783DA8">
        <w:rPr>
          <w:rFonts w:ascii="Arial" w:hAnsi="Arial" w:cs="Arial"/>
          <w:color w:val="FF0000"/>
          <w:sz w:val="24"/>
          <w:szCs w:val="24"/>
        </w:rPr>
        <w:t>sought</w:t>
      </w:r>
      <w:r>
        <w:rPr>
          <w:rFonts w:ascii="Arial" w:hAnsi="Arial" w:cs="Arial"/>
          <w:sz w:val="24"/>
          <w:szCs w:val="24"/>
        </w:rPr>
        <w:t xml:space="preserve"> to project would</w:t>
      </w:r>
      <w:r w:rsidRPr="005B7AAB">
        <w:rPr>
          <w:rFonts w:ascii="Arial" w:hAnsi="Arial" w:cs="Arial"/>
          <w:sz w:val="24"/>
          <w:szCs w:val="24"/>
        </w:rPr>
        <w:t xml:space="preserve"> </w:t>
      </w:r>
      <w:r>
        <w:rPr>
          <w:rFonts w:ascii="Arial" w:hAnsi="Arial" w:cs="Arial"/>
          <w:sz w:val="24"/>
          <w:szCs w:val="24"/>
        </w:rPr>
        <w:t>show the ‘</w:t>
      </w:r>
      <w:r w:rsidRPr="005B7AAB">
        <w:rPr>
          <w:rFonts w:ascii="Arial" w:hAnsi="Arial" w:cs="Arial"/>
          <w:sz w:val="24"/>
          <w:szCs w:val="24"/>
        </w:rPr>
        <w:t>potential customer</w:t>
      </w:r>
      <w:r>
        <w:rPr>
          <w:rFonts w:ascii="Arial" w:hAnsi="Arial" w:cs="Arial"/>
          <w:sz w:val="24"/>
          <w:szCs w:val="24"/>
        </w:rPr>
        <w:t>’</w:t>
      </w:r>
      <w:r w:rsidRPr="00826B57">
        <w:rPr>
          <w:rFonts w:ascii="Arial" w:hAnsi="Arial" w:cs="Arial"/>
          <w:sz w:val="24"/>
          <w:szCs w:val="24"/>
        </w:rPr>
        <w:t xml:space="preserve"> that the Army provides a </w:t>
      </w:r>
      <w:r>
        <w:rPr>
          <w:rFonts w:ascii="Arial" w:hAnsi="Arial" w:cs="Arial"/>
          <w:sz w:val="24"/>
          <w:szCs w:val="24"/>
        </w:rPr>
        <w:t>‘</w:t>
      </w:r>
      <w:r w:rsidRPr="00826B57">
        <w:rPr>
          <w:rFonts w:ascii="Arial" w:hAnsi="Arial" w:cs="Arial"/>
          <w:sz w:val="24"/>
          <w:szCs w:val="24"/>
        </w:rPr>
        <w:t>worthwhile career</w:t>
      </w:r>
      <w:r>
        <w:rPr>
          <w:rFonts w:ascii="Arial" w:hAnsi="Arial" w:cs="Arial"/>
          <w:sz w:val="24"/>
          <w:szCs w:val="24"/>
        </w:rPr>
        <w:t xml:space="preserve"> as a professional soldier in the service of the country’.</w:t>
      </w:r>
      <w:r w:rsidRPr="004F0BD2">
        <w:rPr>
          <w:rFonts w:ascii="Arial" w:hAnsi="Arial" w:cs="Arial"/>
          <w:sz w:val="24"/>
          <w:szCs w:val="24"/>
          <w:vertAlign w:val="superscript"/>
        </w:rPr>
        <w:endnoteReference w:id="74"/>
      </w:r>
      <w:r>
        <w:rPr>
          <w:rFonts w:ascii="Arial" w:hAnsi="Arial" w:cs="Arial"/>
          <w:sz w:val="24"/>
          <w:szCs w:val="24"/>
        </w:rPr>
        <w:t xml:space="preserve"> </w:t>
      </w:r>
      <w:r w:rsidR="009B7F68">
        <w:rPr>
          <w:rFonts w:ascii="Arial" w:hAnsi="Arial" w:cs="Arial"/>
          <w:color w:val="FF0000"/>
          <w:sz w:val="24"/>
          <w:szCs w:val="24"/>
        </w:rPr>
        <w:t>Yet,</w:t>
      </w:r>
      <w:r w:rsidR="004B195E" w:rsidRPr="00783DA8">
        <w:rPr>
          <w:rFonts w:ascii="Arial" w:hAnsi="Arial" w:cs="Arial"/>
          <w:color w:val="FF0000"/>
          <w:sz w:val="24"/>
          <w:szCs w:val="24"/>
        </w:rPr>
        <w:t xml:space="preserve"> we know from eyewitness testimony and government surveys that the ‘picture’ the War Office </w:t>
      </w:r>
      <w:r w:rsidR="00EE7779">
        <w:rPr>
          <w:rFonts w:ascii="Arial" w:hAnsi="Arial" w:cs="Arial"/>
          <w:color w:val="FF0000"/>
          <w:sz w:val="24"/>
          <w:szCs w:val="24"/>
        </w:rPr>
        <w:t>presented</w:t>
      </w:r>
      <w:r w:rsidR="004B195E" w:rsidRPr="00783DA8">
        <w:rPr>
          <w:rFonts w:ascii="Arial" w:hAnsi="Arial" w:cs="Arial"/>
          <w:color w:val="FF0000"/>
          <w:sz w:val="24"/>
          <w:szCs w:val="24"/>
        </w:rPr>
        <w:t xml:space="preserve"> was not </w:t>
      </w:r>
      <w:r w:rsidR="00EE7779">
        <w:rPr>
          <w:rFonts w:ascii="Arial" w:hAnsi="Arial" w:cs="Arial"/>
          <w:color w:val="FF0000"/>
          <w:sz w:val="24"/>
          <w:szCs w:val="24"/>
        </w:rPr>
        <w:t>one</w:t>
      </w:r>
      <w:r w:rsidR="004B195E" w:rsidRPr="00783DA8">
        <w:rPr>
          <w:rFonts w:ascii="Arial" w:hAnsi="Arial" w:cs="Arial"/>
          <w:color w:val="FF0000"/>
          <w:sz w:val="24"/>
          <w:szCs w:val="24"/>
        </w:rPr>
        <w:t xml:space="preserve"> accepted by </w:t>
      </w:r>
      <w:r w:rsidR="00EE7779">
        <w:rPr>
          <w:rFonts w:ascii="Arial" w:hAnsi="Arial" w:cs="Arial"/>
          <w:color w:val="FF0000"/>
          <w:sz w:val="24"/>
          <w:szCs w:val="24"/>
        </w:rPr>
        <w:t xml:space="preserve">many </w:t>
      </w:r>
      <w:r w:rsidR="00783DA8">
        <w:rPr>
          <w:rFonts w:ascii="Arial" w:hAnsi="Arial" w:cs="Arial"/>
          <w:color w:val="FF0000"/>
          <w:sz w:val="24"/>
          <w:szCs w:val="24"/>
        </w:rPr>
        <w:t>servicemen at the time</w:t>
      </w:r>
      <w:r w:rsidR="004B195E">
        <w:rPr>
          <w:rFonts w:ascii="Arial" w:hAnsi="Arial" w:cs="Arial"/>
          <w:color w:val="FF0000"/>
          <w:sz w:val="24"/>
          <w:szCs w:val="24"/>
        </w:rPr>
        <w:t xml:space="preserve">. </w:t>
      </w:r>
      <w:r w:rsidR="004B195E" w:rsidRPr="004B195E">
        <w:rPr>
          <w:rFonts w:ascii="Arial" w:hAnsi="Arial" w:cs="Arial"/>
          <w:color w:val="FF0000"/>
          <w:sz w:val="24"/>
          <w:szCs w:val="24"/>
        </w:rPr>
        <w:t xml:space="preserve">As French has noted, </w:t>
      </w:r>
      <w:r w:rsidR="00EE7779">
        <w:rPr>
          <w:rFonts w:ascii="Arial" w:hAnsi="Arial" w:cs="Arial"/>
          <w:color w:val="FF0000"/>
          <w:sz w:val="24"/>
          <w:szCs w:val="24"/>
        </w:rPr>
        <w:t xml:space="preserve">writing of </w:t>
      </w:r>
      <w:r w:rsidR="00EE7779" w:rsidRPr="004B195E">
        <w:rPr>
          <w:rFonts w:ascii="Arial" w:hAnsi="Arial" w:cs="Arial"/>
          <w:color w:val="FF0000"/>
          <w:sz w:val="24"/>
          <w:szCs w:val="24"/>
        </w:rPr>
        <w:t>t</w:t>
      </w:r>
      <w:r w:rsidR="00EE7779">
        <w:rPr>
          <w:rFonts w:ascii="Arial" w:hAnsi="Arial" w:cs="Arial"/>
          <w:color w:val="FF0000"/>
          <w:sz w:val="24"/>
          <w:szCs w:val="24"/>
        </w:rPr>
        <w:t>he late 1950s and early 1960s,</w:t>
      </w:r>
      <w:r w:rsidR="00EE7779" w:rsidRPr="004B195E">
        <w:rPr>
          <w:rFonts w:ascii="Arial" w:hAnsi="Arial" w:cs="Arial"/>
          <w:color w:val="FF0000"/>
          <w:sz w:val="24"/>
          <w:szCs w:val="24"/>
        </w:rPr>
        <w:t xml:space="preserve"> </w:t>
      </w:r>
      <w:r w:rsidR="004B195E" w:rsidRPr="004B195E">
        <w:rPr>
          <w:rFonts w:ascii="Arial" w:hAnsi="Arial" w:cs="Arial"/>
          <w:color w:val="FF0000"/>
          <w:sz w:val="24"/>
          <w:szCs w:val="24"/>
        </w:rPr>
        <w:t>‘most men who had a taste of Army life</w:t>
      </w:r>
      <w:r w:rsidR="004B195E">
        <w:rPr>
          <w:rFonts w:ascii="Arial" w:hAnsi="Arial" w:cs="Arial"/>
          <w:color w:val="FF0000"/>
          <w:sz w:val="24"/>
          <w:szCs w:val="24"/>
        </w:rPr>
        <w:t xml:space="preserve"> did not like it and left at the earliest possible opportunity’</w:t>
      </w:r>
      <w:r w:rsidR="00783DA8">
        <w:rPr>
          <w:rFonts w:ascii="Arial" w:hAnsi="Arial" w:cs="Arial"/>
          <w:color w:val="FF0000"/>
          <w:sz w:val="24"/>
          <w:szCs w:val="24"/>
        </w:rPr>
        <w:t>.</w:t>
      </w:r>
      <w:r w:rsidR="004B195E" w:rsidRPr="005E5CBF">
        <w:rPr>
          <w:rFonts w:ascii="Arial" w:hAnsi="Arial" w:cs="Arial"/>
          <w:color w:val="FF0000"/>
          <w:sz w:val="24"/>
          <w:szCs w:val="24"/>
          <w:vertAlign w:val="superscript"/>
        </w:rPr>
        <w:endnoteReference w:id="75"/>
      </w:r>
      <w:r w:rsidR="004B195E">
        <w:rPr>
          <w:rFonts w:ascii="Arial" w:hAnsi="Arial" w:cs="Arial"/>
          <w:color w:val="FF0000"/>
          <w:sz w:val="24"/>
          <w:szCs w:val="24"/>
        </w:rPr>
        <w:t xml:space="preserve"> </w:t>
      </w:r>
      <w:r w:rsidR="00783DA8">
        <w:rPr>
          <w:rFonts w:ascii="Arial" w:hAnsi="Arial" w:cs="Arial"/>
          <w:color w:val="FF0000"/>
          <w:sz w:val="24"/>
          <w:szCs w:val="24"/>
        </w:rPr>
        <w:t xml:space="preserve">This created obvious challenges for recruiters </w:t>
      </w:r>
      <w:r w:rsidR="00EE7779">
        <w:rPr>
          <w:rFonts w:ascii="Arial" w:hAnsi="Arial" w:cs="Arial"/>
          <w:color w:val="FF0000"/>
          <w:sz w:val="24"/>
          <w:szCs w:val="24"/>
        </w:rPr>
        <w:t xml:space="preserve">to </w:t>
      </w:r>
      <w:r w:rsidR="00783DA8">
        <w:rPr>
          <w:rFonts w:ascii="Arial" w:hAnsi="Arial" w:cs="Arial"/>
          <w:color w:val="FF0000"/>
          <w:sz w:val="24"/>
          <w:szCs w:val="24"/>
        </w:rPr>
        <w:t xml:space="preserve">which </w:t>
      </w:r>
      <w:r w:rsidR="00EE7779">
        <w:rPr>
          <w:rFonts w:ascii="Arial" w:hAnsi="Arial" w:cs="Arial"/>
          <w:color w:val="FF0000"/>
          <w:sz w:val="24"/>
          <w:szCs w:val="24"/>
        </w:rPr>
        <w:t xml:space="preserve">we </w:t>
      </w:r>
      <w:r w:rsidR="00783DA8">
        <w:rPr>
          <w:rFonts w:ascii="Arial" w:hAnsi="Arial" w:cs="Arial"/>
          <w:color w:val="FF0000"/>
          <w:sz w:val="24"/>
          <w:szCs w:val="24"/>
        </w:rPr>
        <w:t xml:space="preserve">will </w:t>
      </w:r>
      <w:r w:rsidR="00EE7779">
        <w:rPr>
          <w:rFonts w:ascii="Arial" w:hAnsi="Arial" w:cs="Arial"/>
          <w:color w:val="FF0000"/>
          <w:sz w:val="24"/>
          <w:szCs w:val="24"/>
        </w:rPr>
        <w:t xml:space="preserve">return </w:t>
      </w:r>
      <w:r w:rsidR="00783DA8">
        <w:rPr>
          <w:rFonts w:ascii="Arial" w:hAnsi="Arial" w:cs="Arial"/>
          <w:color w:val="FF0000"/>
          <w:sz w:val="24"/>
          <w:szCs w:val="24"/>
        </w:rPr>
        <w:t>at the end of this paper.</w:t>
      </w:r>
      <w:r>
        <w:rPr>
          <w:rFonts w:ascii="Arial" w:hAnsi="Arial" w:cs="Arial"/>
          <w:sz w:val="24"/>
          <w:szCs w:val="24"/>
        </w:rPr>
        <w:t xml:space="preserve">   </w:t>
      </w:r>
    </w:p>
    <w:p w:rsidR="00693C1A" w:rsidRPr="005150ED" w:rsidRDefault="00693C1A" w:rsidP="005150ED">
      <w:pPr>
        <w:spacing w:before="240" w:after="0" w:line="360" w:lineRule="auto"/>
        <w:jc w:val="both"/>
        <w:rPr>
          <w:rFonts w:ascii="Arial" w:hAnsi="Arial" w:cs="Arial"/>
          <w:b/>
          <w:sz w:val="24"/>
          <w:szCs w:val="24"/>
        </w:rPr>
      </w:pPr>
      <w:r>
        <w:rPr>
          <w:rFonts w:ascii="Arial" w:hAnsi="Arial" w:cs="Arial"/>
          <w:b/>
          <w:sz w:val="24"/>
          <w:szCs w:val="24"/>
        </w:rPr>
        <w:t>Travel and Adventure</w:t>
      </w:r>
      <w:r w:rsidR="00471A02">
        <w:rPr>
          <w:rFonts w:ascii="Arial" w:hAnsi="Arial" w:cs="Arial"/>
          <w:b/>
          <w:sz w:val="24"/>
          <w:szCs w:val="24"/>
        </w:rPr>
        <w:t xml:space="preserve"> in Air Force and Navy Promotion</w:t>
      </w:r>
    </w:p>
    <w:p w:rsidR="00693C1A" w:rsidRDefault="00693C1A" w:rsidP="005150ED">
      <w:pPr>
        <w:spacing w:after="0" w:line="360" w:lineRule="auto"/>
        <w:jc w:val="both"/>
        <w:rPr>
          <w:rFonts w:ascii="Arial" w:hAnsi="Arial" w:cs="Arial"/>
          <w:sz w:val="24"/>
          <w:szCs w:val="24"/>
        </w:rPr>
      </w:pPr>
      <w:r>
        <w:rPr>
          <w:rFonts w:ascii="Arial" w:hAnsi="Arial" w:cs="Arial"/>
          <w:sz w:val="24"/>
          <w:szCs w:val="24"/>
        </w:rPr>
        <w:t>Though their needs were not perceived to be as great as the Army’s,</w:t>
      </w:r>
      <w:r w:rsidRPr="004F0BD2">
        <w:rPr>
          <w:rStyle w:val="EndnoteReference"/>
          <w:rFonts w:ascii="Arial" w:hAnsi="Arial" w:cs="Arial"/>
          <w:sz w:val="24"/>
          <w:szCs w:val="24"/>
        </w:rPr>
        <w:endnoteReference w:id="76"/>
      </w:r>
      <w:r>
        <w:rPr>
          <w:rFonts w:ascii="Arial" w:hAnsi="Arial" w:cs="Arial"/>
          <w:sz w:val="24"/>
          <w:szCs w:val="24"/>
        </w:rPr>
        <w:t xml:space="preserve"> the Navy and Air Force also organised major recruiting campaigns in the late 1950s and early 1960s. Like the Army, they possessed their own machinery for doing so and a network of recruiting depots that gave them a presence in most major urban areas in the country. Such depots typically represented the first point of contact between a prospective recruit and the military, and were staffed with individuals specially trained to exhort those who expressed an interest in joining up.</w:t>
      </w:r>
      <w:r w:rsidRPr="004F0BD2">
        <w:rPr>
          <w:rStyle w:val="EndnoteReference"/>
          <w:rFonts w:ascii="Arial" w:hAnsi="Arial" w:cs="Arial"/>
          <w:sz w:val="24"/>
          <w:szCs w:val="24"/>
        </w:rPr>
        <w:endnoteReference w:id="77"/>
      </w:r>
      <w:r>
        <w:rPr>
          <w:rFonts w:ascii="Arial" w:hAnsi="Arial" w:cs="Arial"/>
          <w:sz w:val="24"/>
          <w:szCs w:val="24"/>
        </w:rPr>
        <w:t xml:space="preserve"> They also housed pamphlets, booklets and other printed ephemera that contained substantive information on the various career pathways offered to prospective recruits.</w:t>
      </w:r>
    </w:p>
    <w:p w:rsidR="00693C1A" w:rsidRDefault="00693C1A" w:rsidP="000B76FC">
      <w:pPr>
        <w:spacing w:after="0" w:line="360" w:lineRule="auto"/>
        <w:ind w:firstLine="720"/>
        <w:jc w:val="both"/>
        <w:rPr>
          <w:rFonts w:ascii="Arial" w:hAnsi="Arial" w:cs="Arial"/>
          <w:sz w:val="24"/>
          <w:szCs w:val="24"/>
        </w:rPr>
      </w:pPr>
      <w:r>
        <w:rPr>
          <w:rFonts w:ascii="Arial" w:hAnsi="Arial" w:cs="Arial"/>
          <w:sz w:val="24"/>
          <w:szCs w:val="24"/>
        </w:rPr>
        <w:t>In his report on the Army, Hooper cast aspersions on the efficacy of print media for advertising purposes, but reserved no such comments for the Navy or Air Force.</w:t>
      </w:r>
      <w:r w:rsidRPr="004F0BD2">
        <w:rPr>
          <w:rStyle w:val="EndnoteReference"/>
          <w:rFonts w:ascii="Arial" w:hAnsi="Arial" w:cs="Arial"/>
          <w:sz w:val="24"/>
          <w:szCs w:val="24"/>
        </w:rPr>
        <w:endnoteReference w:id="78"/>
      </w:r>
      <w:r>
        <w:rPr>
          <w:rFonts w:ascii="Arial" w:hAnsi="Arial" w:cs="Arial"/>
          <w:sz w:val="24"/>
          <w:szCs w:val="24"/>
        </w:rPr>
        <w:t xml:space="preserve"> The latter departments continued to invest heavily in posters, newspaper and magazine advertising, but like the Army did produce some films in the 1957-63 period. The Admiralty, for instance, sponsored a twenty-minute short called </w:t>
      </w:r>
      <w:r>
        <w:rPr>
          <w:rFonts w:ascii="Arial" w:hAnsi="Arial" w:cs="Arial"/>
          <w:i/>
          <w:sz w:val="24"/>
          <w:szCs w:val="24"/>
        </w:rPr>
        <w:t>Spring Cruise</w:t>
      </w:r>
      <w:r w:rsidRPr="00CC3594">
        <w:rPr>
          <w:rFonts w:ascii="Arial" w:hAnsi="Arial" w:cs="Arial"/>
          <w:sz w:val="24"/>
          <w:szCs w:val="24"/>
        </w:rPr>
        <w:t xml:space="preserve"> (1958) </w:t>
      </w:r>
      <w:r>
        <w:rPr>
          <w:rFonts w:ascii="Arial" w:hAnsi="Arial" w:cs="Arial"/>
          <w:sz w:val="24"/>
          <w:szCs w:val="24"/>
        </w:rPr>
        <w:t>which depicted a fleet of British ships visiting Caribbean islands before embarking on a training mission with the Canadian Navy off Nova Scotia.</w:t>
      </w:r>
      <w:r w:rsidRPr="004F0BD2">
        <w:rPr>
          <w:rStyle w:val="EndnoteReference"/>
          <w:rFonts w:ascii="Arial" w:hAnsi="Arial" w:cs="Arial"/>
          <w:sz w:val="24"/>
          <w:szCs w:val="24"/>
        </w:rPr>
        <w:endnoteReference w:id="79"/>
      </w:r>
      <w:r>
        <w:rPr>
          <w:rFonts w:ascii="Arial" w:hAnsi="Arial" w:cs="Arial"/>
          <w:sz w:val="24"/>
          <w:szCs w:val="24"/>
        </w:rPr>
        <w:t xml:space="preserve"> Though the film did not contain any direct recruiting appeals – no references were made, for example, to terms of service or pay – it did provide an overview of the different career options available to new recruits and an indication of the leisure activities that they might enjoy while on shore leave. Following the fleet as it moved from island to </w:t>
      </w:r>
      <w:r>
        <w:rPr>
          <w:rFonts w:ascii="Arial" w:hAnsi="Arial" w:cs="Arial"/>
          <w:sz w:val="24"/>
          <w:szCs w:val="24"/>
        </w:rPr>
        <w:lastRenderedPageBreak/>
        <w:t xml:space="preserve">island on a ‘goodwill’ tour, </w:t>
      </w:r>
      <w:r>
        <w:rPr>
          <w:rFonts w:ascii="Arial" w:hAnsi="Arial" w:cs="Arial"/>
          <w:i/>
          <w:sz w:val="24"/>
          <w:szCs w:val="24"/>
        </w:rPr>
        <w:t>Spring Cruise</w:t>
      </w:r>
      <w:r>
        <w:rPr>
          <w:rFonts w:ascii="Arial" w:hAnsi="Arial" w:cs="Arial"/>
          <w:sz w:val="24"/>
          <w:szCs w:val="24"/>
        </w:rPr>
        <w:t xml:space="preserve"> was in some senses closer to a travelogue than a conventional propaganda item, with sailors visiting historic towns, relaxing on pristine white sandy beaches, and enjoying local food and hospitality. The cruise itself was treated as a news item in at least one pictorial newspaper.</w:t>
      </w:r>
      <w:r w:rsidRPr="004F0BD2">
        <w:rPr>
          <w:rStyle w:val="EndnoteReference"/>
          <w:rFonts w:ascii="Arial" w:hAnsi="Arial" w:cs="Arial"/>
          <w:sz w:val="24"/>
          <w:szCs w:val="24"/>
        </w:rPr>
        <w:endnoteReference w:id="80"/>
      </w:r>
      <w:r>
        <w:rPr>
          <w:rFonts w:ascii="Arial" w:hAnsi="Arial" w:cs="Arial"/>
          <w:sz w:val="24"/>
          <w:szCs w:val="24"/>
        </w:rPr>
        <w:t xml:space="preserve"> </w:t>
      </w:r>
    </w:p>
    <w:p w:rsidR="00693C1A" w:rsidRDefault="00693C1A" w:rsidP="00C23DEE">
      <w:pPr>
        <w:spacing w:after="0" w:line="360" w:lineRule="auto"/>
        <w:ind w:firstLine="720"/>
        <w:jc w:val="both"/>
        <w:rPr>
          <w:rFonts w:ascii="Arial" w:hAnsi="Arial" w:cs="Arial"/>
          <w:sz w:val="24"/>
          <w:szCs w:val="24"/>
        </w:rPr>
      </w:pPr>
      <w:r>
        <w:rPr>
          <w:rFonts w:ascii="Arial" w:hAnsi="Arial" w:cs="Arial"/>
          <w:sz w:val="24"/>
          <w:szCs w:val="24"/>
        </w:rPr>
        <w:t>In a twenty-minute short</w:t>
      </w:r>
      <w:r w:rsidRPr="00B7668D">
        <w:rPr>
          <w:rFonts w:ascii="Arial" w:hAnsi="Arial" w:cs="Arial"/>
          <w:sz w:val="24"/>
          <w:szCs w:val="24"/>
        </w:rPr>
        <w:t xml:space="preserve"> </w:t>
      </w:r>
      <w:r>
        <w:rPr>
          <w:rFonts w:ascii="Arial" w:hAnsi="Arial" w:cs="Arial"/>
          <w:sz w:val="24"/>
          <w:szCs w:val="24"/>
        </w:rPr>
        <w:t>released at the turn of the decade, the Air Ministry also blurred the boundaries between work and leisure.</w:t>
      </w:r>
      <w:r w:rsidRPr="009B7F70">
        <w:rPr>
          <w:rFonts w:ascii="Arial" w:hAnsi="Arial" w:cs="Arial"/>
          <w:i/>
          <w:sz w:val="24"/>
          <w:szCs w:val="24"/>
        </w:rPr>
        <w:t xml:space="preserve"> </w:t>
      </w:r>
      <w:r>
        <w:rPr>
          <w:rFonts w:ascii="Arial" w:hAnsi="Arial" w:cs="Arial"/>
          <w:i/>
          <w:sz w:val="24"/>
          <w:szCs w:val="24"/>
        </w:rPr>
        <w:t xml:space="preserve">Adventure with Skill </w:t>
      </w:r>
      <w:r>
        <w:rPr>
          <w:rFonts w:ascii="Arial" w:hAnsi="Arial" w:cs="Arial"/>
          <w:sz w:val="24"/>
          <w:szCs w:val="24"/>
        </w:rPr>
        <w:t xml:space="preserve">(1960) opened with a voiceover describing a group of teenagers playing football on a beach: </w:t>
      </w:r>
    </w:p>
    <w:p w:rsidR="00693C1A" w:rsidRDefault="00693C1A" w:rsidP="00ED25E9">
      <w:pPr>
        <w:spacing w:before="120" w:after="240"/>
        <w:ind w:left="720"/>
        <w:jc w:val="both"/>
        <w:rPr>
          <w:rFonts w:ascii="Arial" w:hAnsi="Arial" w:cs="Arial"/>
          <w:sz w:val="24"/>
          <w:szCs w:val="24"/>
        </w:rPr>
      </w:pPr>
      <w:r>
        <w:rPr>
          <w:rFonts w:ascii="Arial" w:hAnsi="Arial" w:cs="Arial"/>
          <w:sz w:val="24"/>
          <w:szCs w:val="24"/>
        </w:rPr>
        <w:t xml:space="preserve">Some people are lucky, aren’t they? </w:t>
      </w:r>
      <w:proofErr w:type="gramStart"/>
      <w:r>
        <w:rPr>
          <w:rFonts w:ascii="Arial" w:hAnsi="Arial" w:cs="Arial"/>
          <w:sz w:val="24"/>
          <w:szCs w:val="24"/>
        </w:rPr>
        <w:t>Holidays by the sea, plenty of sunshine, and nothing to worry about.</w:t>
      </w:r>
      <w:proofErr w:type="gramEnd"/>
      <w:r>
        <w:rPr>
          <w:rFonts w:ascii="Arial" w:hAnsi="Arial" w:cs="Arial"/>
          <w:sz w:val="24"/>
          <w:szCs w:val="24"/>
        </w:rPr>
        <w:t xml:space="preserve"> But these boys aren’t on holiday. Their holiday is yet to come. They are trainees from a special RAF school for boys, and this is part of the fortnight summer camp. Right now they are relaxing, enjoying themselves. Look at young Peter. He is getting a real kick out of life in the Royal Air Force…Peter, in fact, is having a high old time, and yet only a few months ago he was still in school.</w:t>
      </w:r>
      <w:r w:rsidRPr="004F0BD2">
        <w:rPr>
          <w:rStyle w:val="EndnoteReference"/>
          <w:rFonts w:ascii="Arial" w:hAnsi="Arial" w:cs="Arial"/>
          <w:sz w:val="24"/>
          <w:szCs w:val="24"/>
        </w:rPr>
        <w:endnoteReference w:id="81"/>
      </w:r>
    </w:p>
    <w:p w:rsidR="00693C1A" w:rsidRDefault="00693C1A" w:rsidP="00246C14">
      <w:pPr>
        <w:spacing w:after="0" w:line="360" w:lineRule="auto"/>
        <w:ind w:firstLine="720"/>
        <w:jc w:val="both"/>
        <w:rPr>
          <w:rFonts w:ascii="Arial" w:hAnsi="Arial" w:cs="Arial"/>
          <w:sz w:val="24"/>
          <w:szCs w:val="24"/>
        </w:rPr>
      </w:pPr>
      <w:r>
        <w:rPr>
          <w:rFonts w:ascii="Arial" w:hAnsi="Arial" w:cs="Arial"/>
          <w:sz w:val="24"/>
          <w:szCs w:val="24"/>
        </w:rPr>
        <w:t>Since 1955 the Air Ministry had sought to increase the number of regulars it employed on long-service engagements.</w:t>
      </w:r>
      <w:r w:rsidRPr="004F0BD2">
        <w:rPr>
          <w:rStyle w:val="EndnoteReference"/>
          <w:rFonts w:ascii="Arial" w:hAnsi="Arial" w:cs="Arial"/>
          <w:sz w:val="24"/>
          <w:szCs w:val="24"/>
        </w:rPr>
        <w:endnoteReference w:id="82"/>
      </w:r>
      <w:r>
        <w:rPr>
          <w:rFonts w:ascii="Arial" w:hAnsi="Arial" w:cs="Arial"/>
          <w:sz w:val="24"/>
          <w:szCs w:val="24"/>
        </w:rPr>
        <w:t xml:space="preserve"> School- and college-leavers were considered particularly valuable in this regard because they could be enrolled on training courses that compelled applicants to serve for an extended period of time after graduation. </w:t>
      </w:r>
      <w:r w:rsidRPr="00EE7779">
        <w:rPr>
          <w:rFonts w:ascii="Arial" w:hAnsi="Arial" w:cs="Arial"/>
          <w:color w:val="FF0000"/>
          <w:sz w:val="24"/>
          <w:szCs w:val="24"/>
        </w:rPr>
        <w:t xml:space="preserve">The RAF possessed </w:t>
      </w:r>
      <w:r w:rsidR="00EE7779" w:rsidRPr="00EE7779">
        <w:rPr>
          <w:rFonts w:ascii="Arial" w:hAnsi="Arial" w:cs="Arial"/>
          <w:color w:val="FF0000"/>
          <w:sz w:val="24"/>
          <w:szCs w:val="24"/>
        </w:rPr>
        <w:t>five academic and vocational training institutions</w:t>
      </w:r>
      <w:r>
        <w:rPr>
          <w:rFonts w:ascii="Arial" w:hAnsi="Arial" w:cs="Arial"/>
          <w:sz w:val="24"/>
          <w:szCs w:val="24"/>
        </w:rPr>
        <w:t>.</w:t>
      </w:r>
      <w:r w:rsidRPr="004F0BD2">
        <w:rPr>
          <w:rStyle w:val="EndnoteReference"/>
          <w:rFonts w:ascii="Arial" w:hAnsi="Arial" w:cs="Arial"/>
          <w:sz w:val="24"/>
          <w:szCs w:val="24"/>
        </w:rPr>
        <w:endnoteReference w:id="83"/>
      </w:r>
      <w:r>
        <w:rPr>
          <w:rFonts w:ascii="Arial" w:hAnsi="Arial" w:cs="Arial"/>
          <w:sz w:val="24"/>
          <w:szCs w:val="24"/>
        </w:rPr>
        <w:t xml:space="preserve"> </w:t>
      </w:r>
      <w:r w:rsidRPr="00C868F5">
        <w:rPr>
          <w:rFonts w:ascii="Arial" w:hAnsi="Arial" w:cs="Arial"/>
          <w:i/>
          <w:sz w:val="24"/>
          <w:szCs w:val="24"/>
        </w:rPr>
        <w:t>A</w:t>
      </w:r>
      <w:r>
        <w:rPr>
          <w:rFonts w:ascii="Arial" w:hAnsi="Arial" w:cs="Arial"/>
          <w:i/>
          <w:sz w:val="24"/>
          <w:szCs w:val="24"/>
        </w:rPr>
        <w:t xml:space="preserve">dventure with Skill </w:t>
      </w:r>
      <w:r>
        <w:rPr>
          <w:rFonts w:ascii="Arial" w:hAnsi="Arial" w:cs="Arial"/>
          <w:sz w:val="24"/>
          <w:szCs w:val="24"/>
        </w:rPr>
        <w:t>promoted feeder courses to a series of non-commissioned ground crew roles, including signalling, photography, accounting and cooking, and described military training disingenuously</w:t>
      </w:r>
      <w:r w:rsidRPr="004510F1">
        <w:rPr>
          <w:rFonts w:ascii="Arial" w:hAnsi="Arial" w:cs="Arial"/>
          <w:sz w:val="24"/>
          <w:szCs w:val="24"/>
        </w:rPr>
        <w:t xml:space="preserve"> </w:t>
      </w:r>
      <w:r>
        <w:rPr>
          <w:rFonts w:ascii="Arial" w:hAnsi="Arial" w:cs="Arial"/>
          <w:sz w:val="24"/>
          <w:szCs w:val="24"/>
        </w:rPr>
        <w:t>as ‘a bit like being at boarding school’. Referring to these courses as ‘trades’, it invited direct comparisons to equivalent industry training schemes, describing the RAF as a forward-looking employer that ‘is changing all the time, and changing very rapidly – not only keeping up with the present, but constantly looking towards the future’.</w:t>
      </w:r>
      <w:r w:rsidRPr="004F0BD2">
        <w:rPr>
          <w:rStyle w:val="EndnoteReference"/>
          <w:rFonts w:ascii="Arial" w:hAnsi="Arial" w:cs="Arial"/>
          <w:sz w:val="24"/>
          <w:szCs w:val="24"/>
        </w:rPr>
        <w:endnoteReference w:id="84"/>
      </w:r>
    </w:p>
    <w:p w:rsidR="00693C1A" w:rsidRDefault="00693C1A" w:rsidP="005F73C9">
      <w:pPr>
        <w:spacing w:after="0" w:line="360" w:lineRule="auto"/>
        <w:ind w:firstLine="720"/>
        <w:jc w:val="both"/>
        <w:rPr>
          <w:rFonts w:ascii="Arial" w:hAnsi="Arial" w:cs="Arial"/>
          <w:sz w:val="24"/>
          <w:szCs w:val="24"/>
        </w:rPr>
      </w:pPr>
      <w:r>
        <w:rPr>
          <w:rFonts w:ascii="Arial" w:hAnsi="Arial" w:cs="Arial"/>
          <w:sz w:val="24"/>
          <w:szCs w:val="24"/>
        </w:rPr>
        <w:t>Futurism became a key trope of RAF campaigning at the turn of the decade and the basis of a slogan, ‘The Future is with the RAF’, that appeared in print advertisements in 1961-2. Coined by Clifford Bloxham and Partners Ltd., a commercial advertising agency hired by the Air Ministry to handle copy, artwork and space buying on its behalf,</w:t>
      </w:r>
      <w:r w:rsidRPr="004F0BD2">
        <w:rPr>
          <w:rStyle w:val="EndnoteReference"/>
          <w:rFonts w:ascii="Arial" w:hAnsi="Arial" w:cs="Arial"/>
          <w:sz w:val="24"/>
          <w:szCs w:val="24"/>
        </w:rPr>
        <w:endnoteReference w:id="85"/>
      </w:r>
      <w:r>
        <w:rPr>
          <w:rFonts w:ascii="Arial" w:hAnsi="Arial" w:cs="Arial"/>
          <w:sz w:val="24"/>
          <w:szCs w:val="24"/>
        </w:rPr>
        <w:t xml:space="preserve"> these advertisements appeared in a broad range of newspaper and magazine titles. Those targeting applicants for commissions in RAF universities, for example, were displayed in newspapers like the </w:t>
      </w:r>
      <w:r>
        <w:rPr>
          <w:rFonts w:ascii="Arial" w:hAnsi="Arial" w:cs="Arial"/>
          <w:i/>
          <w:sz w:val="24"/>
          <w:szCs w:val="24"/>
        </w:rPr>
        <w:t xml:space="preserve">Observer </w:t>
      </w:r>
      <w:r>
        <w:rPr>
          <w:rFonts w:ascii="Arial" w:hAnsi="Arial" w:cs="Arial"/>
          <w:sz w:val="24"/>
          <w:szCs w:val="24"/>
        </w:rPr>
        <w:t xml:space="preserve">and the </w:t>
      </w:r>
      <w:r>
        <w:rPr>
          <w:rFonts w:ascii="Arial" w:hAnsi="Arial" w:cs="Arial"/>
          <w:i/>
          <w:sz w:val="24"/>
          <w:szCs w:val="24"/>
        </w:rPr>
        <w:t>Times</w:t>
      </w:r>
      <w:r>
        <w:rPr>
          <w:rFonts w:ascii="Arial" w:hAnsi="Arial" w:cs="Arial"/>
          <w:sz w:val="24"/>
          <w:szCs w:val="24"/>
        </w:rPr>
        <w:t xml:space="preserve">, while promotions of the ‘technical’ roles showcased in </w:t>
      </w:r>
      <w:r>
        <w:rPr>
          <w:rFonts w:ascii="Arial" w:hAnsi="Arial" w:cs="Arial"/>
          <w:i/>
          <w:sz w:val="24"/>
          <w:szCs w:val="24"/>
        </w:rPr>
        <w:t xml:space="preserve">Adventure with Skill </w:t>
      </w:r>
      <w:r>
        <w:rPr>
          <w:rFonts w:ascii="Arial" w:hAnsi="Arial" w:cs="Arial"/>
          <w:sz w:val="24"/>
          <w:szCs w:val="24"/>
        </w:rPr>
        <w:t xml:space="preserve">were carried in mid-market titles like the </w:t>
      </w:r>
      <w:r>
        <w:rPr>
          <w:rFonts w:ascii="Arial" w:hAnsi="Arial" w:cs="Arial"/>
          <w:i/>
          <w:sz w:val="24"/>
          <w:szCs w:val="24"/>
        </w:rPr>
        <w:t xml:space="preserve">Daily Express </w:t>
      </w:r>
      <w:r>
        <w:rPr>
          <w:rFonts w:ascii="Arial" w:hAnsi="Arial" w:cs="Arial"/>
          <w:sz w:val="24"/>
          <w:szCs w:val="24"/>
        </w:rPr>
        <w:t xml:space="preserve">or tabloids like the </w:t>
      </w:r>
      <w:r>
        <w:rPr>
          <w:rFonts w:ascii="Arial" w:hAnsi="Arial" w:cs="Arial"/>
          <w:i/>
          <w:sz w:val="24"/>
          <w:szCs w:val="24"/>
        </w:rPr>
        <w:t>People</w:t>
      </w:r>
      <w:r>
        <w:rPr>
          <w:rFonts w:ascii="Arial" w:hAnsi="Arial" w:cs="Arial"/>
          <w:sz w:val="24"/>
          <w:szCs w:val="24"/>
        </w:rPr>
        <w:t xml:space="preserve">, </w:t>
      </w:r>
      <w:r>
        <w:rPr>
          <w:rFonts w:ascii="Arial" w:hAnsi="Arial" w:cs="Arial"/>
          <w:sz w:val="24"/>
          <w:szCs w:val="24"/>
        </w:rPr>
        <w:lastRenderedPageBreak/>
        <w:t xml:space="preserve">the </w:t>
      </w:r>
      <w:r w:rsidRPr="00C95229">
        <w:rPr>
          <w:rFonts w:ascii="Arial" w:hAnsi="Arial" w:cs="Arial"/>
          <w:i/>
          <w:sz w:val="24"/>
          <w:szCs w:val="24"/>
        </w:rPr>
        <w:t>News of the World</w:t>
      </w:r>
      <w:r>
        <w:rPr>
          <w:rFonts w:ascii="Arial" w:hAnsi="Arial" w:cs="Arial"/>
          <w:i/>
          <w:sz w:val="24"/>
          <w:szCs w:val="24"/>
        </w:rPr>
        <w:t xml:space="preserve"> </w:t>
      </w:r>
      <w:r>
        <w:rPr>
          <w:rFonts w:ascii="Arial" w:hAnsi="Arial" w:cs="Arial"/>
          <w:sz w:val="24"/>
          <w:szCs w:val="24"/>
        </w:rPr>
        <w:t xml:space="preserve">and the </w:t>
      </w:r>
      <w:r>
        <w:rPr>
          <w:rFonts w:ascii="Arial" w:hAnsi="Arial" w:cs="Arial"/>
          <w:i/>
          <w:sz w:val="24"/>
          <w:szCs w:val="24"/>
        </w:rPr>
        <w:t>Daily Mirror</w:t>
      </w:r>
      <w:r w:rsidRPr="00BD0043">
        <w:rPr>
          <w:rFonts w:ascii="Arial" w:hAnsi="Arial" w:cs="Arial"/>
          <w:sz w:val="24"/>
          <w:szCs w:val="24"/>
        </w:rPr>
        <w:t xml:space="preserve">. </w:t>
      </w:r>
      <w:r>
        <w:rPr>
          <w:rFonts w:ascii="Arial" w:hAnsi="Arial" w:cs="Arial"/>
          <w:sz w:val="24"/>
          <w:szCs w:val="24"/>
        </w:rPr>
        <w:t xml:space="preserve">Minors between the ages of 15 and 17 were targeted with a series of cartoon-like advertisements that appeared in comic books popular with young boys at the time, including </w:t>
      </w:r>
      <w:r>
        <w:rPr>
          <w:rFonts w:ascii="Arial" w:hAnsi="Arial" w:cs="Arial"/>
          <w:i/>
          <w:sz w:val="24"/>
          <w:szCs w:val="24"/>
        </w:rPr>
        <w:t>Tiger</w:t>
      </w:r>
      <w:r>
        <w:rPr>
          <w:rFonts w:ascii="Arial" w:hAnsi="Arial" w:cs="Arial"/>
          <w:sz w:val="24"/>
          <w:szCs w:val="24"/>
        </w:rPr>
        <w:t xml:space="preserve">, </w:t>
      </w:r>
      <w:r>
        <w:rPr>
          <w:rFonts w:ascii="Arial" w:hAnsi="Arial" w:cs="Arial"/>
          <w:i/>
          <w:sz w:val="24"/>
          <w:szCs w:val="24"/>
        </w:rPr>
        <w:t>Wizard</w:t>
      </w:r>
      <w:r>
        <w:rPr>
          <w:rFonts w:ascii="Arial" w:hAnsi="Arial" w:cs="Arial"/>
          <w:sz w:val="24"/>
          <w:szCs w:val="24"/>
        </w:rPr>
        <w:t xml:space="preserve"> and </w:t>
      </w:r>
      <w:r>
        <w:rPr>
          <w:rFonts w:ascii="Arial" w:hAnsi="Arial" w:cs="Arial"/>
          <w:i/>
          <w:sz w:val="24"/>
          <w:szCs w:val="24"/>
        </w:rPr>
        <w:t>Eagle</w:t>
      </w:r>
      <w:r>
        <w:rPr>
          <w:rFonts w:ascii="Arial" w:hAnsi="Arial" w:cs="Arial"/>
          <w:sz w:val="24"/>
          <w:szCs w:val="24"/>
        </w:rPr>
        <w:t>.</w:t>
      </w:r>
    </w:p>
    <w:p w:rsidR="00693C1A" w:rsidRDefault="00693C1A" w:rsidP="008E4847">
      <w:pPr>
        <w:spacing w:after="0" w:line="360" w:lineRule="auto"/>
        <w:ind w:firstLine="720"/>
        <w:jc w:val="both"/>
        <w:rPr>
          <w:rFonts w:ascii="Arial" w:hAnsi="Arial" w:cs="Arial"/>
          <w:sz w:val="24"/>
          <w:szCs w:val="24"/>
        </w:rPr>
      </w:pPr>
      <w:r>
        <w:rPr>
          <w:rFonts w:ascii="Arial" w:hAnsi="Arial" w:cs="Arial"/>
          <w:sz w:val="24"/>
          <w:szCs w:val="24"/>
        </w:rPr>
        <w:t>Though television eventually superseded the newspaper as Britain’s foremost advertising medium, its ascension was gradual rather than instantaneous. Between 1955 and 1960, expenditure on display advertising in national and provincial newspapers actually grew, with magazines following suit.</w:t>
      </w:r>
      <w:r w:rsidRPr="004F0BD2">
        <w:rPr>
          <w:rStyle w:val="EndnoteReference"/>
          <w:rFonts w:ascii="Arial" w:hAnsi="Arial" w:cs="Arial"/>
          <w:sz w:val="24"/>
          <w:szCs w:val="24"/>
        </w:rPr>
        <w:endnoteReference w:id="86"/>
      </w:r>
      <w:r>
        <w:rPr>
          <w:rFonts w:ascii="Arial" w:hAnsi="Arial" w:cs="Arial"/>
          <w:sz w:val="24"/>
          <w:szCs w:val="24"/>
        </w:rPr>
        <w:t xml:space="preserve"> There were several reasons for the reported increases. The UK boasted thousands of print titles that provided advertisers with more </w:t>
      </w:r>
      <w:r w:rsidRPr="00AB0508">
        <w:rPr>
          <w:rFonts w:ascii="Arial" w:hAnsi="Arial" w:cs="Arial"/>
          <w:i/>
          <w:sz w:val="24"/>
          <w:szCs w:val="24"/>
        </w:rPr>
        <w:t>space</w:t>
      </w:r>
      <w:r>
        <w:rPr>
          <w:rFonts w:ascii="Arial" w:hAnsi="Arial" w:cs="Arial"/>
          <w:sz w:val="24"/>
          <w:szCs w:val="24"/>
        </w:rPr>
        <w:t xml:space="preserve"> to advertise their products, services or indeed careers than television. The lifting of paper restrictions in 1956 also increased the amount of space that each newspaper or magazine could offer to advertisers, and the amount of colour pages in particular which, as Winston Fletcher has noted in his history of British advertising, represented a ‘strong competitive advantage over monochrome television’ until the advent of colour broadcasts in 1967.</w:t>
      </w:r>
      <w:r w:rsidRPr="004F0BD2">
        <w:rPr>
          <w:rStyle w:val="EndnoteReference"/>
          <w:rFonts w:ascii="Arial" w:hAnsi="Arial" w:cs="Arial"/>
          <w:sz w:val="24"/>
          <w:szCs w:val="24"/>
        </w:rPr>
        <w:endnoteReference w:id="87"/>
      </w:r>
    </w:p>
    <w:p w:rsidR="00693C1A" w:rsidRDefault="00693C1A" w:rsidP="008E4847">
      <w:pPr>
        <w:spacing w:after="0" w:line="360" w:lineRule="auto"/>
        <w:ind w:firstLine="720"/>
        <w:jc w:val="both"/>
        <w:rPr>
          <w:rFonts w:ascii="Arial" w:hAnsi="Arial" w:cs="Arial"/>
          <w:sz w:val="24"/>
          <w:szCs w:val="24"/>
        </w:rPr>
      </w:pPr>
      <w:r>
        <w:rPr>
          <w:rFonts w:ascii="Arial" w:hAnsi="Arial" w:cs="Arial"/>
          <w:sz w:val="24"/>
          <w:szCs w:val="24"/>
        </w:rPr>
        <w:t xml:space="preserve">Perhaps one of the most significant factors, however, was the apparent affinity that many titles shared with specific demographic groups. In general, tabloid newspapers were popular with the working classes, broadsheets with middle class professionals and provincial papers with readers residing in specific parts of the country. Magazines, for their part, were associated with special interest groups and sometimes with specific age groups that shared </w:t>
      </w:r>
      <w:r w:rsidR="00471A02">
        <w:rPr>
          <w:rFonts w:ascii="Arial" w:hAnsi="Arial" w:cs="Arial"/>
          <w:sz w:val="24"/>
          <w:szCs w:val="24"/>
        </w:rPr>
        <w:t>a common interest</w:t>
      </w:r>
      <w:r>
        <w:rPr>
          <w:rFonts w:ascii="Arial" w:hAnsi="Arial" w:cs="Arial"/>
          <w:sz w:val="24"/>
          <w:szCs w:val="24"/>
        </w:rPr>
        <w:t>.</w:t>
      </w:r>
    </w:p>
    <w:p w:rsidR="00693C1A" w:rsidRDefault="00693C1A" w:rsidP="006E5B8A">
      <w:pPr>
        <w:spacing w:after="0" w:line="360" w:lineRule="auto"/>
        <w:ind w:firstLine="720"/>
        <w:jc w:val="both"/>
        <w:rPr>
          <w:rFonts w:ascii="Arial" w:hAnsi="Arial" w:cs="Arial"/>
          <w:sz w:val="24"/>
          <w:szCs w:val="24"/>
        </w:rPr>
      </w:pPr>
      <w:r>
        <w:rPr>
          <w:rFonts w:ascii="Arial" w:hAnsi="Arial" w:cs="Arial"/>
          <w:sz w:val="24"/>
          <w:szCs w:val="24"/>
        </w:rPr>
        <w:t>Such ‘market segmentation’</w:t>
      </w:r>
      <w:r w:rsidRPr="004F0BD2">
        <w:rPr>
          <w:rStyle w:val="EndnoteReference"/>
          <w:rFonts w:ascii="Arial" w:hAnsi="Arial" w:cs="Arial"/>
          <w:sz w:val="24"/>
          <w:szCs w:val="24"/>
        </w:rPr>
        <w:endnoteReference w:id="88"/>
      </w:r>
      <w:r>
        <w:rPr>
          <w:rFonts w:ascii="Arial" w:hAnsi="Arial" w:cs="Arial"/>
          <w:sz w:val="24"/>
          <w:szCs w:val="24"/>
        </w:rPr>
        <w:t xml:space="preserve"> allowed advertisers to target specific socio-economic groups with bespoke appeals, and may explain why Clifford Bloxham and Partners advocated the use of </w:t>
      </w:r>
      <w:r w:rsidRPr="003B754D">
        <w:rPr>
          <w:rFonts w:ascii="Arial" w:hAnsi="Arial" w:cs="Arial"/>
          <w:sz w:val="24"/>
          <w:szCs w:val="24"/>
        </w:rPr>
        <w:t xml:space="preserve">‘proved and established </w:t>
      </w:r>
      <w:r>
        <w:rPr>
          <w:rFonts w:ascii="Arial" w:hAnsi="Arial" w:cs="Arial"/>
          <w:sz w:val="24"/>
          <w:szCs w:val="24"/>
        </w:rPr>
        <w:t xml:space="preserve">[print] </w:t>
      </w:r>
      <w:r w:rsidRPr="003B754D">
        <w:rPr>
          <w:rFonts w:ascii="Arial" w:hAnsi="Arial" w:cs="Arial"/>
          <w:sz w:val="24"/>
          <w:szCs w:val="24"/>
        </w:rPr>
        <w:t>media’</w:t>
      </w:r>
      <w:r>
        <w:rPr>
          <w:rFonts w:ascii="Arial" w:hAnsi="Arial" w:cs="Arial"/>
          <w:sz w:val="24"/>
          <w:szCs w:val="24"/>
        </w:rPr>
        <w:t xml:space="preserve"> when pitching their campaign to the Air Ministry in 1961.</w:t>
      </w:r>
      <w:r w:rsidRPr="004F0BD2">
        <w:rPr>
          <w:rStyle w:val="EndnoteReference"/>
          <w:rFonts w:ascii="Arial" w:hAnsi="Arial" w:cs="Arial"/>
          <w:sz w:val="24"/>
          <w:szCs w:val="24"/>
        </w:rPr>
        <w:endnoteReference w:id="89"/>
      </w:r>
      <w:r>
        <w:rPr>
          <w:rFonts w:ascii="Arial" w:hAnsi="Arial" w:cs="Arial"/>
          <w:sz w:val="24"/>
          <w:szCs w:val="24"/>
        </w:rPr>
        <w:t xml:space="preserve"> This proposal was accepted, and a range of national, provincial and magazine titles was selected to promote the specific roles the RAF wished to fill. </w:t>
      </w:r>
      <w:r w:rsidR="00471A02">
        <w:rPr>
          <w:rFonts w:ascii="Arial" w:hAnsi="Arial" w:cs="Arial"/>
          <w:sz w:val="24"/>
          <w:szCs w:val="24"/>
        </w:rPr>
        <w:t>More than fifty different types of advertisement were developed and displayed in late 1961 and early 1962, with o</w:t>
      </w:r>
      <w:r>
        <w:rPr>
          <w:rFonts w:ascii="Arial" w:hAnsi="Arial" w:cs="Arial"/>
          <w:sz w:val="24"/>
          <w:szCs w:val="24"/>
        </w:rPr>
        <w:t xml:space="preserve">bscure titles like </w:t>
      </w:r>
      <w:r>
        <w:rPr>
          <w:rFonts w:ascii="Arial" w:hAnsi="Arial" w:cs="Arial"/>
          <w:i/>
          <w:sz w:val="24"/>
          <w:szCs w:val="24"/>
        </w:rPr>
        <w:t>Civil Service Opinion</w:t>
      </w:r>
      <w:r>
        <w:rPr>
          <w:rFonts w:ascii="Arial" w:hAnsi="Arial" w:cs="Arial"/>
          <w:sz w:val="24"/>
          <w:szCs w:val="24"/>
        </w:rPr>
        <w:t xml:space="preserve"> and </w:t>
      </w:r>
      <w:r>
        <w:rPr>
          <w:rFonts w:ascii="Arial" w:hAnsi="Arial" w:cs="Arial"/>
          <w:i/>
          <w:sz w:val="24"/>
          <w:szCs w:val="24"/>
        </w:rPr>
        <w:t>Police Review</w:t>
      </w:r>
      <w:r>
        <w:rPr>
          <w:rFonts w:ascii="Arial" w:hAnsi="Arial" w:cs="Arial"/>
          <w:sz w:val="24"/>
          <w:szCs w:val="24"/>
        </w:rPr>
        <w:t xml:space="preserve"> among those chosen alongside mass-circulation magazines like </w:t>
      </w:r>
      <w:r>
        <w:rPr>
          <w:rFonts w:ascii="Arial" w:hAnsi="Arial" w:cs="Arial"/>
          <w:i/>
          <w:sz w:val="24"/>
          <w:szCs w:val="24"/>
        </w:rPr>
        <w:t xml:space="preserve">Readers Digest </w:t>
      </w:r>
      <w:r>
        <w:rPr>
          <w:rFonts w:ascii="Arial" w:hAnsi="Arial" w:cs="Arial"/>
          <w:sz w:val="24"/>
          <w:szCs w:val="24"/>
        </w:rPr>
        <w:t xml:space="preserve">and </w:t>
      </w:r>
      <w:r>
        <w:rPr>
          <w:rFonts w:ascii="Arial" w:hAnsi="Arial" w:cs="Arial"/>
          <w:i/>
          <w:sz w:val="24"/>
          <w:szCs w:val="24"/>
        </w:rPr>
        <w:t>Titbits</w:t>
      </w:r>
      <w:r>
        <w:rPr>
          <w:rFonts w:ascii="Arial" w:hAnsi="Arial" w:cs="Arial"/>
          <w:sz w:val="24"/>
          <w:szCs w:val="24"/>
        </w:rPr>
        <w:t>. Using dramatic imagery of supersonic jets and rockets, many of these appeals fetishized military technology and glamourized martial endeavour, although the form that they took tended to differ according to the particular publication (and thus audience) targeted.</w:t>
      </w:r>
    </w:p>
    <w:p w:rsidR="00693C1A" w:rsidRDefault="00693C1A" w:rsidP="006E5B8A">
      <w:pPr>
        <w:spacing w:after="0" w:line="360" w:lineRule="auto"/>
        <w:ind w:firstLine="720"/>
        <w:jc w:val="both"/>
        <w:rPr>
          <w:rFonts w:ascii="Arial" w:hAnsi="Arial" w:cs="Arial"/>
          <w:sz w:val="24"/>
          <w:szCs w:val="24"/>
        </w:rPr>
      </w:pPr>
      <w:r>
        <w:rPr>
          <w:rFonts w:ascii="Arial" w:hAnsi="Arial" w:cs="Arial"/>
          <w:sz w:val="24"/>
          <w:szCs w:val="24"/>
        </w:rPr>
        <w:t xml:space="preserve">A series of advertisements in national newspapers, for example, targeted school-leavers through their parents, headmasters or headmistresses. Presented in </w:t>
      </w:r>
      <w:r>
        <w:rPr>
          <w:rFonts w:ascii="Arial" w:hAnsi="Arial" w:cs="Arial"/>
          <w:sz w:val="24"/>
          <w:szCs w:val="24"/>
        </w:rPr>
        <w:lastRenderedPageBreak/>
        <w:t xml:space="preserve">the style of a newspaper article, these advertisements opened with rhetorical questions such as ‘A Headmaster asks – Will the R.A.F. need pilots in ten years [sic] time?’, before proceeding to alleviate any concerns that a person might have regarding the viability of a military career in the post-National Service era. The following excerpt, taken from an appeal aimed at fathers that was published in the </w:t>
      </w:r>
      <w:r>
        <w:rPr>
          <w:rFonts w:ascii="Arial" w:hAnsi="Arial" w:cs="Arial"/>
          <w:i/>
          <w:sz w:val="24"/>
          <w:szCs w:val="24"/>
        </w:rPr>
        <w:t>Sunday Pictorial</w:t>
      </w:r>
      <w:r>
        <w:rPr>
          <w:rFonts w:ascii="Arial" w:hAnsi="Arial" w:cs="Arial"/>
          <w:sz w:val="24"/>
          <w:szCs w:val="24"/>
        </w:rPr>
        <w:t xml:space="preserve">, </w:t>
      </w:r>
      <w:r>
        <w:rPr>
          <w:rFonts w:ascii="Arial" w:hAnsi="Arial" w:cs="Arial"/>
          <w:i/>
          <w:sz w:val="24"/>
          <w:szCs w:val="24"/>
        </w:rPr>
        <w:t>News of the World</w:t>
      </w:r>
      <w:r w:rsidR="00A55390">
        <w:rPr>
          <w:rFonts w:ascii="Arial" w:hAnsi="Arial" w:cs="Arial"/>
          <w:sz w:val="24"/>
          <w:szCs w:val="24"/>
        </w:rPr>
        <w:t xml:space="preserve">, </w:t>
      </w:r>
      <w:r>
        <w:rPr>
          <w:rFonts w:ascii="Arial" w:hAnsi="Arial" w:cs="Arial"/>
          <w:i/>
          <w:sz w:val="24"/>
          <w:szCs w:val="24"/>
        </w:rPr>
        <w:t xml:space="preserve">People </w:t>
      </w:r>
      <w:r>
        <w:rPr>
          <w:rFonts w:ascii="Arial" w:hAnsi="Arial" w:cs="Arial"/>
          <w:sz w:val="24"/>
          <w:szCs w:val="24"/>
        </w:rPr>
        <w:t xml:space="preserve">and </w:t>
      </w:r>
      <w:r>
        <w:rPr>
          <w:rFonts w:ascii="Arial" w:hAnsi="Arial" w:cs="Arial"/>
          <w:i/>
          <w:sz w:val="24"/>
          <w:szCs w:val="24"/>
        </w:rPr>
        <w:t>Air Mail</w:t>
      </w:r>
      <w:r>
        <w:rPr>
          <w:rFonts w:ascii="Arial" w:hAnsi="Arial" w:cs="Arial"/>
          <w:sz w:val="24"/>
          <w:szCs w:val="24"/>
        </w:rPr>
        <w:t>, was typical.</w:t>
      </w:r>
    </w:p>
    <w:p w:rsidR="00693C1A" w:rsidRDefault="00693C1A" w:rsidP="00EE6150">
      <w:pPr>
        <w:spacing w:before="120" w:after="0"/>
        <w:ind w:left="720"/>
        <w:jc w:val="both"/>
        <w:rPr>
          <w:rFonts w:ascii="Arial" w:hAnsi="Arial" w:cs="Arial"/>
          <w:sz w:val="24"/>
          <w:szCs w:val="24"/>
        </w:rPr>
      </w:pPr>
      <w:r>
        <w:rPr>
          <w:rFonts w:ascii="Arial" w:hAnsi="Arial" w:cs="Arial"/>
          <w:sz w:val="24"/>
          <w:szCs w:val="24"/>
        </w:rPr>
        <w:t>You are a trained man with a good trade. What about your son? What will he be doing when he is your age?</w:t>
      </w:r>
    </w:p>
    <w:p w:rsidR="00693C1A" w:rsidRDefault="00693C1A" w:rsidP="00B96B59">
      <w:pPr>
        <w:spacing w:after="240"/>
        <w:ind w:left="720" w:firstLine="720"/>
        <w:jc w:val="both"/>
        <w:rPr>
          <w:rFonts w:ascii="Arial" w:hAnsi="Arial" w:cs="Arial"/>
          <w:sz w:val="24"/>
          <w:szCs w:val="24"/>
        </w:rPr>
      </w:pPr>
      <w:r>
        <w:rPr>
          <w:rFonts w:ascii="Arial" w:hAnsi="Arial" w:cs="Arial"/>
          <w:sz w:val="24"/>
          <w:szCs w:val="24"/>
        </w:rPr>
        <w:t>This is the era of the specialist. The best jobs go to the men with technical qualifications and a sound training behind [sic] them. But today, finding the training you want for your son is more difficult than ever before. The competition for apprenticeships is keener than it has ever been.</w:t>
      </w:r>
      <w:r w:rsidRPr="004F0BD2">
        <w:rPr>
          <w:rStyle w:val="EndnoteReference"/>
          <w:rFonts w:ascii="Arial" w:hAnsi="Arial" w:cs="Arial"/>
          <w:sz w:val="24"/>
          <w:szCs w:val="24"/>
        </w:rPr>
        <w:endnoteReference w:id="90"/>
      </w:r>
      <w:r>
        <w:rPr>
          <w:rFonts w:ascii="Arial" w:hAnsi="Arial" w:cs="Arial"/>
          <w:sz w:val="24"/>
          <w:szCs w:val="24"/>
        </w:rPr>
        <w:t xml:space="preserve">      </w:t>
      </w:r>
    </w:p>
    <w:p w:rsidR="00693C1A" w:rsidRDefault="00693C1A" w:rsidP="00D356CD">
      <w:pPr>
        <w:spacing w:after="0" w:line="360" w:lineRule="auto"/>
        <w:ind w:firstLine="720"/>
        <w:jc w:val="both"/>
        <w:rPr>
          <w:rFonts w:ascii="Arial" w:hAnsi="Arial" w:cs="Arial"/>
          <w:sz w:val="24"/>
          <w:szCs w:val="24"/>
        </w:rPr>
      </w:pPr>
      <w:r>
        <w:rPr>
          <w:rFonts w:ascii="Arial" w:hAnsi="Arial" w:cs="Arial"/>
          <w:sz w:val="24"/>
          <w:szCs w:val="24"/>
        </w:rPr>
        <w:t>Minors required the consent of a guardian to enrol on a military training course, so it is perhaps unsurprising that appeals were developed for adults. What was noteworthy was the way in which these advertisements weaved together contemporary anxieties about employability, vocational training and the social change that seemed to underpin the ‘era of the specialist’. The above advertisement suggested that the post-war baby boom had created a situation in which there were ‘More Boys – [but] Fewer Chances’, with the Air Force offering an opportunity to minors to enjoy a ‘fine future ahead’. The training offered was reputedly the ‘finest…in the world’, but if a new recruit decided to leave the Service early he would ‘enter industry before he is 30 with excellent qualifications and considerable practical experience behind him: just the background he needs to get him a first class job’.</w:t>
      </w:r>
      <w:r w:rsidRPr="004F0BD2">
        <w:rPr>
          <w:rStyle w:val="EndnoteReference"/>
          <w:rFonts w:ascii="Arial" w:hAnsi="Arial" w:cs="Arial"/>
          <w:sz w:val="24"/>
          <w:szCs w:val="24"/>
        </w:rPr>
        <w:endnoteReference w:id="91"/>
      </w:r>
    </w:p>
    <w:p w:rsidR="00693C1A" w:rsidRDefault="00693C1A" w:rsidP="006E19C4">
      <w:pPr>
        <w:spacing w:after="0" w:line="360" w:lineRule="auto"/>
        <w:ind w:firstLine="720"/>
        <w:jc w:val="both"/>
        <w:rPr>
          <w:rFonts w:ascii="Arial" w:hAnsi="Arial" w:cs="Arial"/>
          <w:sz w:val="24"/>
          <w:szCs w:val="24"/>
        </w:rPr>
      </w:pPr>
      <w:r>
        <w:rPr>
          <w:rFonts w:ascii="Arial" w:hAnsi="Arial" w:cs="Arial"/>
          <w:sz w:val="24"/>
          <w:szCs w:val="24"/>
        </w:rPr>
        <w:t xml:space="preserve">Advertisements aimed directly at minors used different kinds of appeals. </w:t>
      </w:r>
      <w:r>
        <w:rPr>
          <w:rFonts w:ascii="Arial" w:hAnsi="Arial" w:cs="Arial"/>
          <w:i/>
          <w:sz w:val="24"/>
          <w:szCs w:val="24"/>
        </w:rPr>
        <w:t>Eagle</w:t>
      </w:r>
      <w:r>
        <w:rPr>
          <w:rFonts w:ascii="Arial" w:hAnsi="Arial" w:cs="Arial"/>
          <w:sz w:val="24"/>
          <w:szCs w:val="24"/>
        </w:rPr>
        <w:t>, a pioneer of the ‘narrative adventure in strip form in Britain’, was among the comics that hosted recruiting advertisements in 1961-2.</w:t>
      </w:r>
      <w:r w:rsidRPr="006E19C4">
        <w:rPr>
          <w:rFonts w:ascii="Arial" w:hAnsi="Arial" w:cs="Arial"/>
          <w:sz w:val="24"/>
          <w:szCs w:val="24"/>
        </w:rPr>
        <w:t xml:space="preserve"> </w:t>
      </w:r>
      <w:r>
        <w:rPr>
          <w:rFonts w:ascii="Arial" w:hAnsi="Arial" w:cs="Arial"/>
          <w:sz w:val="24"/>
          <w:szCs w:val="24"/>
        </w:rPr>
        <w:t>Known for its ‘informative articles and superbly drawn diagrams of aeroplanes, battleships and other machines’, it may have been targeted by the RAF because of a lead character called ‘Dan Dare, Pilot of the Future’.</w:t>
      </w:r>
      <w:r w:rsidRPr="004F0BD2">
        <w:rPr>
          <w:rStyle w:val="EndnoteReference"/>
          <w:rFonts w:ascii="Arial" w:hAnsi="Arial" w:cs="Arial"/>
          <w:sz w:val="24"/>
          <w:szCs w:val="24"/>
        </w:rPr>
        <w:endnoteReference w:id="92"/>
      </w:r>
      <w:r>
        <w:rPr>
          <w:rFonts w:ascii="Arial" w:hAnsi="Arial" w:cs="Arial"/>
          <w:sz w:val="24"/>
          <w:szCs w:val="24"/>
        </w:rPr>
        <w:t xml:space="preserve"> One advertisement that appeared in it in the autumn of 1961 and spring of 1962 actually took the form of a comic strip which told the story of a fifteen-year-old recruit showing a friend around his training school. Entitled ‘Mach 2 Rocket-Firing Fighters’, it contained scenes of a jet fighter, a sporting competition and a far-flung tropical beach, telling a kind of story to readers that collapsed the boundaries that separated entertainment from promotion.</w:t>
      </w:r>
      <w:r w:rsidRPr="004F0BD2">
        <w:rPr>
          <w:rStyle w:val="EndnoteReference"/>
          <w:rFonts w:ascii="Arial" w:hAnsi="Arial" w:cs="Arial"/>
          <w:sz w:val="24"/>
          <w:szCs w:val="24"/>
        </w:rPr>
        <w:endnoteReference w:id="93"/>
      </w:r>
    </w:p>
    <w:p w:rsidR="00693C1A" w:rsidRDefault="00693C1A" w:rsidP="00F91B23">
      <w:pPr>
        <w:spacing w:after="0" w:line="360" w:lineRule="auto"/>
        <w:ind w:firstLine="720"/>
        <w:jc w:val="both"/>
        <w:rPr>
          <w:rFonts w:ascii="Arial" w:hAnsi="Arial" w:cs="Arial"/>
          <w:sz w:val="24"/>
          <w:szCs w:val="24"/>
        </w:rPr>
      </w:pPr>
      <w:r>
        <w:rPr>
          <w:rFonts w:ascii="Arial" w:hAnsi="Arial" w:cs="Arial"/>
          <w:sz w:val="24"/>
          <w:szCs w:val="24"/>
        </w:rPr>
        <w:lastRenderedPageBreak/>
        <w:t>Other advertisements aimed at older teenagers and young adults emphasised the travel and leisure opportunities available to new recruits, particularly aircrew. One opened with a quote from senior aircraftman Brian Woodcock: ‘Travel books? I could write one’</w:t>
      </w:r>
      <w:r w:rsidR="00471A02">
        <w:rPr>
          <w:rFonts w:ascii="Arial" w:hAnsi="Arial" w:cs="Arial"/>
          <w:sz w:val="24"/>
          <w:szCs w:val="24"/>
        </w:rPr>
        <w:t>. A</w:t>
      </w:r>
      <w:r>
        <w:rPr>
          <w:rFonts w:ascii="Arial" w:hAnsi="Arial" w:cs="Arial"/>
          <w:sz w:val="24"/>
          <w:szCs w:val="24"/>
        </w:rPr>
        <w:t>nother claimed that ‘opportunities for sport, for healthy relaxation and recreation of every kind are probably without parallel in any other career’.</w:t>
      </w:r>
      <w:r w:rsidRPr="004F0BD2">
        <w:rPr>
          <w:rStyle w:val="EndnoteReference"/>
          <w:rFonts w:ascii="Arial" w:hAnsi="Arial" w:cs="Arial"/>
          <w:sz w:val="24"/>
          <w:szCs w:val="24"/>
        </w:rPr>
        <w:endnoteReference w:id="94"/>
      </w:r>
      <w:r>
        <w:rPr>
          <w:rFonts w:ascii="Arial" w:hAnsi="Arial" w:cs="Arial"/>
          <w:sz w:val="24"/>
          <w:szCs w:val="24"/>
        </w:rPr>
        <w:t xml:space="preserve"> Most advertisements reserved at least some space for pay and drew direct – and typically favourable – comparisons to industry employment, with a number suggesting new recruits would be ‘well paid from the day [they] join[</w:t>
      </w:r>
      <w:proofErr w:type="spellStart"/>
      <w:r>
        <w:rPr>
          <w:rFonts w:ascii="Arial" w:hAnsi="Arial" w:cs="Arial"/>
          <w:sz w:val="24"/>
          <w:szCs w:val="24"/>
        </w:rPr>
        <w:t>ed</w:t>
      </w:r>
      <w:proofErr w:type="spellEnd"/>
      <w:r>
        <w:rPr>
          <w:rFonts w:ascii="Arial" w:hAnsi="Arial" w:cs="Arial"/>
          <w:sz w:val="24"/>
          <w:szCs w:val="24"/>
        </w:rPr>
        <w:t>]’.</w:t>
      </w:r>
      <w:r w:rsidRPr="004F0BD2">
        <w:rPr>
          <w:rStyle w:val="EndnoteReference"/>
          <w:rFonts w:ascii="Arial" w:hAnsi="Arial" w:cs="Arial"/>
          <w:sz w:val="24"/>
          <w:szCs w:val="24"/>
        </w:rPr>
        <w:endnoteReference w:id="95"/>
      </w:r>
    </w:p>
    <w:p w:rsidR="00693C1A" w:rsidRDefault="00693C1A" w:rsidP="006E7859">
      <w:pPr>
        <w:spacing w:after="0" w:line="360" w:lineRule="auto"/>
        <w:ind w:firstLine="720"/>
        <w:jc w:val="both"/>
        <w:rPr>
          <w:rFonts w:ascii="Arial" w:hAnsi="Arial" w:cs="Arial"/>
          <w:sz w:val="24"/>
          <w:szCs w:val="24"/>
        </w:rPr>
      </w:pPr>
      <w:r>
        <w:rPr>
          <w:rFonts w:ascii="Arial" w:hAnsi="Arial" w:cs="Arial"/>
          <w:sz w:val="24"/>
          <w:szCs w:val="24"/>
        </w:rPr>
        <w:t>Both leisure activities and consumer goods and durables took on a special significance in post-war youth culture.</w:t>
      </w:r>
      <w:r w:rsidRPr="004F0BD2">
        <w:rPr>
          <w:rStyle w:val="EndnoteReference"/>
          <w:rFonts w:ascii="Arial" w:hAnsi="Arial" w:cs="Arial"/>
          <w:sz w:val="24"/>
          <w:szCs w:val="24"/>
        </w:rPr>
        <w:endnoteReference w:id="96"/>
      </w:r>
      <w:r>
        <w:rPr>
          <w:rFonts w:ascii="Arial" w:hAnsi="Arial" w:cs="Arial"/>
          <w:sz w:val="24"/>
          <w:szCs w:val="24"/>
        </w:rPr>
        <w:t xml:space="preserve"> Markers of affluence and social status, they featured prominently in recruitment advertising for all three Services, with connections drawn between new recruits’ pay, their consumption habits and their lifestyles. Somewhat ironically, many advertisements sold the idea of a military career by focusing on what serving men and women did when </w:t>
      </w:r>
      <w:r w:rsidRPr="007209A5">
        <w:rPr>
          <w:rFonts w:ascii="Arial" w:hAnsi="Arial" w:cs="Arial"/>
          <w:i/>
          <w:sz w:val="24"/>
          <w:szCs w:val="24"/>
        </w:rPr>
        <w:t>not</w:t>
      </w:r>
      <w:r>
        <w:rPr>
          <w:rFonts w:ascii="Arial" w:hAnsi="Arial" w:cs="Arial"/>
          <w:sz w:val="24"/>
          <w:szCs w:val="24"/>
        </w:rPr>
        <w:t xml:space="preserve"> on duty. One RAF advertisement, for example, quoted Corporal Dennis Hill to give readers a sense not only of his salary as a grounded engineer, but of how he chose to spend it: </w:t>
      </w:r>
    </w:p>
    <w:p w:rsidR="00693C1A" w:rsidRDefault="00693C1A" w:rsidP="006E7859">
      <w:pPr>
        <w:spacing w:before="120" w:after="240"/>
        <w:ind w:left="720"/>
        <w:jc w:val="both"/>
        <w:rPr>
          <w:rFonts w:ascii="Arial" w:hAnsi="Arial" w:cs="Arial"/>
          <w:sz w:val="24"/>
          <w:szCs w:val="24"/>
        </w:rPr>
      </w:pPr>
      <w:r>
        <w:rPr>
          <w:rFonts w:ascii="Arial" w:hAnsi="Arial" w:cs="Arial"/>
          <w:sz w:val="24"/>
          <w:szCs w:val="24"/>
        </w:rPr>
        <w:t>My pay of £9-odd a week is pocket money – and my food, uniform and rent are free. I bought my car on what I saved in the Service and all my suits are tailor-made. I’m a keen photographer too – and I can still afford to go out in the evening.</w:t>
      </w:r>
      <w:r w:rsidRPr="004F0BD2">
        <w:rPr>
          <w:rStyle w:val="EndnoteReference"/>
          <w:rFonts w:ascii="Arial" w:hAnsi="Arial" w:cs="Arial"/>
          <w:sz w:val="24"/>
          <w:szCs w:val="24"/>
        </w:rPr>
        <w:endnoteReference w:id="97"/>
      </w:r>
    </w:p>
    <w:p w:rsidR="00693C1A" w:rsidRPr="005B0B05" w:rsidRDefault="00693C1A" w:rsidP="008F7980">
      <w:pPr>
        <w:spacing w:after="0" w:line="360" w:lineRule="auto"/>
        <w:ind w:firstLine="720"/>
        <w:jc w:val="both"/>
        <w:rPr>
          <w:rFonts w:ascii="Arial" w:hAnsi="Arial" w:cs="Arial"/>
          <w:b/>
          <w:color w:val="FF0000"/>
          <w:sz w:val="24"/>
          <w:szCs w:val="24"/>
        </w:rPr>
      </w:pPr>
      <w:r>
        <w:rPr>
          <w:rFonts w:ascii="Arial" w:hAnsi="Arial" w:cs="Arial"/>
          <w:sz w:val="24"/>
          <w:szCs w:val="24"/>
        </w:rPr>
        <w:t>Cars came to be seen as ‘instruments of personal freedom’ in the post-war era,</w:t>
      </w:r>
      <w:r w:rsidRPr="004F0BD2">
        <w:rPr>
          <w:rStyle w:val="EndnoteReference"/>
          <w:rFonts w:ascii="Arial" w:hAnsi="Arial" w:cs="Arial"/>
          <w:sz w:val="24"/>
          <w:szCs w:val="24"/>
        </w:rPr>
        <w:endnoteReference w:id="98"/>
      </w:r>
      <w:r>
        <w:rPr>
          <w:rFonts w:ascii="Arial" w:hAnsi="Arial" w:cs="Arial"/>
          <w:sz w:val="24"/>
          <w:szCs w:val="24"/>
        </w:rPr>
        <w:t xml:space="preserve"> and they were certainly portrayed as such in recruitment advertising. </w:t>
      </w:r>
      <w:r w:rsidR="009B7F68">
        <w:rPr>
          <w:rFonts w:ascii="Arial" w:hAnsi="Arial" w:cs="Arial"/>
          <w:sz w:val="24"/>
          <w:szCs w:val="24"/>
        </w:rPr>
        <w:t>Yet,</w:t>
      </w:r>
      <w:r>
        <w:rPr>
          <w:rFonts w:ascii="Arial" w:hAnsi="Arial" w:cs="Arial"/>
          <w:sz w:val="24"/>
          <w:szCs w:val="24"/>
        </w:rPr>
        <w:t xml:space="preserve"> the actual experiences of serving personnel belied such rosy depictions. No recruit possessed the freedom to ‘go out’ when they pleased since all were constrained by</w:t>
      </w:r>
      <w:r w:rsidRPr="00F905C5">
        <w:rPr>
          <w:rFonts w:ascii="Arial" w:hAnsi="Arial" w:cs="Arial"/>
          <w:color w:val="FF0000"/>
          <w:sz w:val="24"/>
          <w:szCs w:val="24"/>
        </w:rPr>
        <w:t xml:space="preserve"> </w:t>
      </w:r>
      <w:r w:rsidR="00F905C5" w:rsidRPr="00F905C5">
        <w:rPr>
          <w:rFonts w:ascii="Arial" w:hAnsi="Arial" w:cs="Arial"/>
          <w:color w:val="FF0000"/>
          <w:sz w:val="24"/>
          <w:szCs w:val="24"/>
        </w:rPr>
        <w:t>normal</w:t>
      </w:r>
      <w:r>
        <w:rPr>
          <w:rFonts w:ascii="Arial" w:hAnsi="Arial" w:cs="Arial"/>
          <w:sz w:val="24"/>
          <w:szCs w:val="24"/>
        </w:rPr>
        <w:t xml:space="preserve"> disciplinary codes and </w:t>
      </w:r>
      <w:r w:rsidR="00D83CC6" w:rsidRPr="00D83CC6">
        <w:rPr>
          <w:rFonts w:ascii="Arial" w:hAnsi="Arial" w:cs="Arial"/>
          <w:color w:val="FF0000"/>
          <w:sz w:val="24"/>
          <w:szCs w:val="24"/>
        </w:rPr>
        <w:t>procedures</w:t>
      </w:r>
      <w:r>
        <w:rPr>
          <w:rFonts w:ascii="Arial" w:hAnsi="Arial" w:cs="Arial"/>
          <w:sz w:val="24"/>
          <w:szCs w:val="24"/>
        </w:rPr>
        <w:t xml:space="preserve">. Though some were relatively well paid, moreover, the majority had no say over where they </w:t>
      </w:r>
      <w:r w:rsidR="005B0B05" w:rsidRPr="005B0B05">
        <w:rPr>
          <w:rFonts w:ascii="Arial" w:hAnsi="Arial" w:cs="Arial"/>
          <w:color w:val="FF0000"/>
          <w:sz w:val="24"/>
          <w:szCs w:val="24"/>
        </w:rPr>
        <w:t>would be</w:t>
      </w:r>
      <w:r>
        <w:rPr>
          <w:rFonts w:ascii="Arial" w:hAnsi="Arial" w:cs="Arial"/>
          <w:sz w:val="24"/>
          <w:szCs w:val="24"/>
        </w:rPr>
        <w:t xml:space="preserve"> posted after joining up. A lack of personal freedom</w:t>
      </w:r>
      <w:r w:rsidR="00F905C5">
        <w:rPr>
          <w:rFonts w:ascii="Arial" w:hAnsi="Arial" w:cs="Arial"/>
          <w:sz w:val="24"/>
          <w:szCs w:val="24"/>
        </w:rPr>
        <w:t xml:space="preserve"> </w:t>
      </w:r>
      <w:r w:rsidR="00F905C5" w:rsidRPr="00F905C5">
        <w:rPr>
          <w:rFonts w:ascii="Arial" w:hAnsi="Arial" w:cs="Arial"/>
          <w:color w:val="FF0000"/>
          <w:sz w:val="24"/>
          <w:szCs w:val="24"/>
        </w:rPr>
        <w:t>and over-zealous discipline represented one of the</w:t>
      </w:r>
      <w:r w:rsidR="00F905C5">
        <w:rPr>
          <w:rFonts w:ascii="Arial" w:hAnsi="Arial" w:cs="Arial"/>
          <w:sz w:val="24"/>
          <w:szCs w:val="24"/>
        </w:rPr>
        <w:t xml:space="preserve"> main gripes of conscripted men,</w:t>
      </w:r>
      <w:r w:rsidR="00F905C5" w:rsidRPr="004F0BD2">
        <w:rPr>
          <w:rStyle w:val="EndnoteReference"/>
          <w:rFonts w:ascii="Arial" w:hAnsi="Arial" w:cs="Arial"/>
          <w:sz w:val="24"/>
          <w:szCs w:val="24"/>
        </w:rPr>
        <w:endnoteReference w:id="99"/>
      </w:r>
      <w:r w:rsidR="00F905C5">
        <w:rPr>
          <w:rFonts w:ascii="Arial" w:hAnsi="Arial" w:cs="Arial"/>
          <w:sz w:val="24"/>
          <w:szCs w:val="24"/>
        </w:rPr>
        <w:t xml:space="preserve"> but </w:t>
      </w:r>
      <w:r w:rsidR="00F905C5" w:rsidRPr="00F905C5">
        <w:rPr>
          <w:rFonts w:ascii="Arial" w:hAnsi="Arial" w:cs="Arial"/>
          <w:color w:val="FF0000"/>
          <w:sz w:val="24"/>
          <w:szCs w:val="24"/>
        </w:rPr>
        <w:t xml:space="preserve">regulars were subjected to </w:t>
      </w:r>
      <w:r w:rsidR="00F905C5">
        <w:rPr>
          <w:rFonts w:ascii="Arial" w:hAnsi="Arial" w:cs="Arial"/>
          <w:color w:val="FF0000"/>
          <w:sz w:val="24"/>
          <w:szCs w:val="24"/>
        </w:rPr>
        <w:t>the same</w:t>
      </w:r>
      <w:r w:rsidR="00F905C5" w:rsidRPr="00F905C5">
        <w:rPr>
          <w:rFonts w:ascii="Arial" w:hAnsi="Arial" w:cs="Arial"/>
          <w:color w:val="FF0000"/>
          <w:sz w:val="24"/>
          <w:szCs w:val="24"/>
        </w:rPr>
        <w:t xml:space="preserve"> strictures and </w:t>
      </w:r>
      <w:r w:rsidR="00F905C5">
        <w:rPr>
          <w:rFonts w:ascii="Arial" w:hAnsi="Arial" w:cs="Arial"/>
          <w:color w:val="FF0000"/>
          <w:sz w:val="24"/>
          <w:szCs w:val="24"/>
        </w:rPr>
        <w:t xml:space="preserve">were equally capable of </w:t>
      </w:r>
      <w:r w:rsidR="00F905C5" w:rsidRPr="00F905C5">
        <w:rPr>
          <w:rFonts w:ascii="Arial" w:hAnsi="Arial" w:cs="Arial"/>
          <w:color w:val="FF0000"/>
          <w:sz w:val="24"/>
          <w:szCs w:val="24"/>
        </w:rPr>
        <w:t>voicing critici</w:t>
      </w:r>
      <w:r w:rsidR="00F905C5" w:rsidRPr="005B0B05">
        <w:rPr>
          <w:rFonts w:ascii="Arial" w:hAnsi="Arial" w:cs="Arial"/>
          <w:color w:val="FF0000"/>
          <w:sz w:val="24"/>
          <w:szCs w:val="24"/>
        </w:rPr>
        <w:t xml:space="preserve">sms of </w:t>
      </w:r>
      <w:r w:rsidR="00D83CC6">
        <w:rPr>
          <w:rFonts w:ascii="Arial" w:hAnsi="Arial" w:cs="Arial"/>
          <w:color w:val="FF0000"/>
          <w:sz w:val="24"/>
          <w:szCs w:val="24"/>
        </w:rPr>
        <w:t>them</w:t>
      </w:r>
      <w:r w:rsidR="005E5CBF">
        <w:rPr>
          <w:rFonts w:ascii="Arial" w:hAnsi="Arial" w:cs="Arial"/>
          <w:color w:val="FF0000"/>
          <w:sz w:val="24"/>
          <w:szCs w:val="24"/>
        </w:rPr>
        <w:t xml:space="preserve">. </w:t>
      </w:r>
      <w:r w:rsidR="00D0183A">
        <w:rPr>
          <w:rFonts w:ascii="Arial" w:hAnsi="Arial" w:cs="Arial"/>
          <w:color w:val="FF0000"/>
          <w:sz w:val="24"/>
          <w:szCs w:val="24"/>
        </w:rPr>
        <w:t>The rigor</w:t>
      </w:r>
      <w:r w:rsidR="00D0183A" w:rsidRPr="005B0B05">
        <w:rPr>
          <w:rFonts w:ascii="Arial" w:hAnsi="Arial" w:cs="Arial"/>
          <w:color w:val="FF0000"/>
          <w:sz w:val="24"/>
          <w:szCs w:val="24"/>
        </w:rPr>
        <w:t>s, disciplines and moralities</w:t>
      </w:r>
      <w:r w:rsidR="00D0183A">
        <w:rPr>
          <w:rFonts w:ascii="Arial" w:hAnsi="Arial" w:cs="Arial"/>
          <w:color w:val="FF0000"/>
          <w:sz w:val="24"/>
          <w:szCs w:val="24"/>
        </w:rPr>
        <w:t xml:space="preserve"> of service life, a</w:t>
      </w:r>
      <w:r w:rsidR="00D83CC6" w:rsidRPr="005B0B05">
        <w:rPr>
          <w:rFonts w:ascii="Arial" w:hAnsi="Arial" w:cs="Arial"/>
          <w:color w:val="FF0000"/>
          <w:sz w:val="24"/>
          <w:szCs w:val="24"/>
        </w:rPr>
        <w:t>s Rachel Woodward and Trish Winter have argued,</w:t>
      </w:r>
      <w:r w:rsidR="00D83CC6">
        <w:rPr>
          <w:rFonts w:ascii="Arial" w:hAnsi="Arial" w:cs="Arial"/>
          <w:color w:val="FF0000"/>
          <w:sz w:val="24"/>
          <w:szCs w:val="24"/>
        </w:rPr>
        <w:t xml:space="preserve"> </w:t>
      </w:r>
      <w:r w:rsidR="005B0B05" w:rsidRPr="005B0B05">
        <w:rPr>
          <w:rFonts w:ascii="Arial" w:hAnsi="Arial" w:cs="Arial"/>
          <w:color w:val="FF0000"/>
          <w:sz w:val="24"/>
          <w:szCs w:val="24"/>
        </w:rPr>
        <w:t>sat at odds with</w:t>
      </w:r>
      <w:r w:rsidR="005B0B05">
        <w:rPr>
          <w:rFonts w:ascii="Arial" w:hAnsi="Arial" w:cs="Arial"/>
          <w:color w:val="FF0000"/>
          <w:sz w:val="24"/>
          <w:szCs w:val="24"/>
        </w:rPr>
        <w:t xml:space="preserve"> the youth cultures</w:t>
      </w:r>
      <w:r w:rsidR="009017EB">
        <w:rPr>
          <w:rFonts w:ascii="Arial" w:hAnsi="Arial" w:cs="Arial"/>
          <w:color w:val="FF0000"/>
          <w:sz w:val="24"/>
          <w:szCs w:val="24"/>
        </w:rPr>
        <w:t xml:space="preserve"> </w:t>
      </w:r>
      <w:r w:rsidR="005E5CBF">
        <w:rPr>
          <w:rFonts w:ascii="Arial" w:hAnsi="Arial" w:cs="Arial"/>
          <w:color w:val="FF0000"/>
          <w:sz w:val="24"/>
          <w:szCs w:val="24"/>
        </w:rPr>
        <w:t xml:space="preserve">and countercultures </w:t>
      </w:r>
      <w:r w:rsidR="009017EB">
        <w:rPr>
          <w:rFonts w:ascii="Arial" w:hAnsi="Arial" w:cs="Arial"/>
          <w:color w:val="FF0000"/>
          <w:sz w:val="24"/>
          <w:szCs w:val="24"/>
        </w:rPr>
        <w:t>that emerged during</w:t>
      </w:r>
      <w:r w:rsidR="005B0B05">
        <w:rPr>
          <w:rFonts w:ascii="Arial" w:hAnsi="Arial" w:cs="Arial"/>
          <w:color w:val="FF0000"/>
          <w:sz w:val="24"/>
          <w:szCs w:val="24"/>
        </w:rPr>
        <w:t xml:space="preserve"> the period</w:t>
      </w:r>
      <w:r w:rsidR="005E5CBF">
        <w:rPr>
          <w:rFonts w:ascii="Arial" w:hAnsi="Arial" w:cs="Arial"/>
          <w:color w:val="FF0000"/>
          <w:sz w:val="24"/>
          <w:szCs w:val="24"/>
        </w:rPr>
        <w:t>.</w:t>
      </w:r>
      <w:r w:rsidR="005B0B05" w:rsidRPr="005B0B05">
        <w:rPr>
          <w:rStyle w:val="EndnoteReference"/>
          <w:rFonts w:ascii="Arial" w:hAnsi="Arial" w:cs="Arial"/>
          <w:color w:val="FF0000"/>
          <w:sz w:val="24"/>
          <w:szCs w:val="24"/>
        </w:rPr>
        <w:endnoteReference w:id="100"/>
      </w:r>
    </w:p>
    <w:p w:rsidR="009017EB" w:rsidRPr="00371B8F" w:rsidRDefault="00693C1A" w:rsidP="000952A5">
      <w:pPr>
        <w:spacing w:after="0" w:line="360" w:lineRule="auto"/>
        <w:ind w:firstLine="720"/>
        <w:jc w:val="both"/>
        <w:rPr>
          <w:rFonts w:ascii="Arial" w:hAnsi="Arial" w:cs="Arial"/>
          <w:color w:val="FF0000"/>
          <w:sz w:val="24"/>
          <w:szCs w:val="24"/>
        </w:rPr>
      </w:pPr>
      <w:r>
        <w:rPr>
          <w:rFonts w:ascii="Arial" w:hAnsi="Arial" w:cs="Arial"/>
          <w:sz w:val="24"/>
          <w:szCs w:val="24"/>
        </w:rPr>
        <w:t>Since men accounted for around 85% of the workforce,</w:t>
      </w:r>
      <w:r w:rsidRPr="004F0BD2">
        <w:rPr>
          <w:rStyle w:val="EndnoteReference"/>
          <w:rFonts w:ascii="Arial" w:hAnsi="Arial" w:cs="Arial"/>
          <w:sz w:val="24"/>
          <w:szCs w:val="24"/>
        </w:rPr>
        <w:endnoteReference w:id="101"/>
      </w:r>
      <w:r>
        <w:rPr>
          <w:rFonts w:ascii="Arial" w:hAnsi="Arial" w:cs="Arial"/>
          <w:sz w:val="24"/>
          <w:szCs w:val="24"/>
        </w:rPr>
        <w:t xml:space="preserve"> most of the characters featured in military recruitment promotion were male. </w:t>
      </w:r>
      <w:r w:rsidR="00AD5CEA" w:rsidRPr="00AD5CEA">
        <w:rPr>
          <w:rFonts w:ascii="Arial" w:hAnsi="Arial" w:cs="Arial"/>
          <w:color w:val="FF0000"/>
          <w:sz w:val="24"/>
          <w:szCs w:val="24"/>
        </w:rPr>
        <w:t>S</w:t>
      </w:r>
      <w:r w:rsidRPr="00AD5CEA">
        <w:rPr>
          <w:rFonts w:ascii="Arial" w:hAnsi="Arial" w:cs="Arial"/>
          <w:color w:val="FF0000"/>
          <w:sz w:val="24"/>
          <w:szCs w:val="24"/>
        </w:rPr>
        <w:t>ome</w:t>
      </w:r>
      <w:r>
        <w:rPr>
          <w:rFonts w:ascii="Arial" w:hAnsi="Arial" w:cs="Arial"/>
          <w:sz w:val="24"/>
          <w:szCs w:val="24"/>
        </w:rPr>
        <w:t xml:space="preserve"> appeals were</w:t>
      </w:r>
      <w:r w:rsidR="00AD5CEA">
        <w:rPr>
          <w:rFonts w:ascii="Arial" w:hAnsi="Arial" w:cs="Arial"/>
          <w:sz w:val="24"/>
          <w:szCs w:val="24"/>
        </w:rPr>
        <w:t xml:space="preserve"> </w:t>
      </w:r>
      <w:r w:rsidR="00AD5CEA" w:rsidRPr="00AD5CEA">
        <w:rPr>
          <w:rFonts w:ascii="Arial" w:hAnsi="Arial" w:cs="Arial"/>
          <w:color w:val="FF0000"/>
          <w:sz w:val="24"/>
          <w:szCs w:val="24"/>
        </w:rPr>
        <w:t>nevertheless</w:t>
      </w:r>
      <w:r>
        <w:rPr>
          <w:rFonts w:ascii="Arial" w:hAnsi="Arial" w:cs="Arial"/>
          <w:sz w:val="24"/>
          <w:szCs w:val="24"/>
        </w:rPr>
        <w:t xml:space="preserve"> </w:t>
      </w:r>
      <w:r w:rsidR="00996FCA" w:rsidRPr="00996FCA">
        <w:rPr>
          <w:rFonts w:ascii="Arial" w:hAnsi="Arial" w:cs="Arial"/>
          <w:color w:val="FF0000"/>
          <w:sz w:val="24"/>
          <w:szCs w:val="24"/>
        </w:rPr>
        <w:t>directed at</w:t>
      </w:r>
      <w:r>
        <w:rPr>
          <w:rFonts w:ascii="Arial" w:hAnsi="Arial" w:cs="Arial"/>
          <w:sz w:val="24"/>
          <w:szCs w:val="24"/>
        </w:rPr>
        <w:t xml:space="preserve"> women, such as a 1959 pamphlet advertising the Women’s </w:t>
      </w:r>
      <w:r>
        <w:rPr>
          <w:rFonts w:ascii="Arial" w:hAnsi="Arial" w:cs="Arial"/>
          <w:sz w:val="24"/>
          <w:szCs w:val="24"/>
        </w:rPr>
        <w:lastRenderedPageBreak/>
        <w:t>Royal Naval Service (WRNS). Each Service possessed its own female auxiliary force,</w:t>
      </w:r>
      <w:r w:rsidRPr="004F0BD2">
        <w:rPr>
          <w:rStyle w:val="EndnoteReference"/>
          <w:rFonts w:ascii="Arial" w:hAnsi="Arial" w:cs="Arial"/>
          <w:sz w:val="24"/>
          <w:szCs w:val="24"/>
        </w:rPr>
        <w:endnoteReference w:id="102"/>
      </w:r>
      <w:r>
        <w:rPr>
          <w:rFonts w:ascii="Arial" w:hAnsi="Arial" w:cs="Arial"/>
          <w:sz w:val="24"/>
          <w:szCs w:val="24"/>
        </w:rPr>
        <w:t xml:space="preserve"> </w:t>
      </w:r>
      <w:r w:rsidR="00EB6004">
        <w:rPr>
          <w:rFonts w:ascii="Arial" w:hAnsi="Arial" w:cs="Arial"/>
          <w:sz w:val="24"/>
          <w:szCs w:val="24"/>
        </w:rPr>
        <w:t>and the WRNS offered applicants a variety of non-combatant, shore-based roles</w:t>
      </w:r>
      <w:r w:rsidR="00EB6004" w:rsidRPr="00371B8F">
        <w:rPr>
          <w:rFonts w:ascii="Arial" w:hAnsi="Arial" w:cs="Arial"/>
          <w:color w:val="FF0000"/>
          <w:sz w:val="24"/>
          <w:szCs w:val="24"/>
        </w:rPr>
        <w:t xml:space="preserve">. </w:t>
      </w:r>
      <w:r w:rsidR="00371B8F" w:rsidRPr="00371B8F">
        <w:rPr>
          <w:rFonts w:ascii="Arial" w:hAnsi="Arial" w:cs="Arial"/>
          <w:color w:val="FF0000"/>
          <w:sz w:val="24"/>
          <w:szCs w:val="24"/>
        </w:rPr>
        <w:t>W</w:t>
      </w:r>
      <w:r w:rsidR="009017EB" w:rsidRPr="00371B8F">
        <w:rPr>
          <w:rFonts w:ascii="Arial" w:hAnsi="Arial" w:cs="Arial"/>
          <w:color w:val="FF0000"/>
          <w:sz w:val="24"/>
          <w:szCs w:val="24"/>
        </w:rPr>
        <w:t xml:space="preserve">omen across all three Services were </w:t>
      </w:r>
      <w:r w:rsidR="009017EB" w:rsidRPr="001A3D5F">
        <w:rPr>
          <w:rFonts w:ascii="Arial" w:hAnsi="Arial" w:cs="Arial"/>
          <w:sz w:val="24"/>
          <w:szCs w:val="24"/>
        </w:rPr>
        <w:t>paid less than men in the same roles and ranks,</w:t>
      </w:r>
      <w:r w:rsidR="001975A4" w:rsidRPr="004F0BD2">
        <w:rPr>
          <w:rStyle w:val="EndnoteReference"/>
          <w:rFonts w:ascii="Arial" w:hAnsi="Arial" w:cs="Arial"/>
          <w:sz w:val="24"/>
          <w:szCs w:val="24"/>
        </w:rPr>
        <w:endnoteReference w:id="103"/>
      </w:r>
      <w:r w:rsidR="009017EB" w:rsidRPr="001A3D5F">
        <w:rPr>
          <w:rFonts w:ascii="Arial" w:hAnsi="Arial" w:cs="Arial"/>
          <w:sz w:val="24"/>
          <w:szCs w:val="24"/>
        </w:rPr>
        <w:t xml:space="preserve"> with their promotion prospects also </w:t>
      </w:r>
      <w:r w:rsidR="00371B8F" w:rsidRPr="001A3D5F">
        <w:rPr>
          <w:rFonts w:ascii="Arial" w:hAnsi="Arial" w:cs="Arial"/>
          <w:sz w:val="24"/>
          <w:szCs w:val="24"/>
        </w:rPr>
        <w:t xml:space="preserve">severely </w:t>
      </w:r>
      <w:r w:rsidR="009017EB" w:rsidRPr="001A3D5F">
        <w:rPr>
          <w:rFonts w:ascii="Arial" w:hAnsi="Arial" w:cs="Arial"/>
          <w:sz w:val="24"/>
          <w:szCs w:val="24"/>
        </w:rPr>
        <w:t>restricted</w:t>
      </w:r>
      <w:r w:rsidR="009017EB" w:rsidRPr="00371B8F">
        <w:rPr>
          <w:rFonts w:ascii="Arial" w:hAnsi="Arial" w:cs="Arial"/>
          <w:color w:val="FF0000"/>
          <w:sz w:val="24"/>
          <w:szCs w:val="24"/>
        </w:rPr>
        <w:t xml:space="preserve">. </w:t>
      </w:r>
      <w:r w:rsidR="00371B8F" w:rsidRPr="00371B8F">
        <w:rPr>
          <w:rFonts w:ascii="Arial" w:hAnsi="Arial" w:cs="Arial"/>
          <w:color w:val="FF0000"/>
          <w:sz w:val="24"/>
          <w:szCs w:val="24"/>
        </w:rPr>
        <w:t>T</w:t>
      </w:r>
      <w:r w:rsidR="009017EB" w:rsidRPr="00371B8F">
        <w:rPr>
          <w:rFonts w:ascii="Arial" w:hAnsi="Arial" w:cs="Arial"/>
          <w:color w:val="FF0000"/>
          <w:sz w:val="24"/>
          <w:szCs w:val="24"/>
        </w:rPr>
        <w:t xml:space="preserve">he 1957 Defence White Paper </w:t>
      </w:r>
      <w:r w:rsidR="00371B8F">
        <w:rPr>
          <w:rFonts w:ascii="Arial" w:hAnsi="Arial" w:cs="Arial"/>
          <w:color w:val="FF0000"/>
          <w:sz w:val="24"/>
          <w:szCs w:val="24"/>
        </w:rPr>
        <w:t>neglected to</w:t>
      </w:r>
      <w:r w:rsidR="009017EB" w:rsidRPr="00371B8F">
        <w:rPr>
          <w:rFonts w:ascii="Arial" w:hAnsi="Arial" w:cs="Arial"/>
          <w:color w:val="FF0000"/>
          <w:sz w:val="24"/>
          <w:szCs w:val="24"/>
        </w:rPr>
        <w:t xml:space="preserve"> </w:t>
      </w:r>
      <w:r w:rsidR="001A3D5F">
        <w:rPr>
          <w:rFonts w:ascii="Arial" w:hAnsi="Arial" w:cs="Arial"/>
          <w:color w:val="FF0000"/>
          <w:sz w:val="24"/>
          <w:szCs w:val="24"/>
        </w:rPr>
        <w:t xml:space="preserve">even </w:t>
      </w:r>
      <w:r w:rsidR="009017EB" w:rsidRPr="00371B8F">
        <w:rPr>
          <w:rFonts w:ascii="Arial" w:hAnsi="Arial" w:cs="Arial"/>
          <w:color w:val="FF0000"/>
          <w:sz w:val="24"/>
          <w:szCs w:val="24"/>
        </w:rPr>
        <w:t>mention female auxiliary forces</w:t>
      </w:r>
      <w:r w:rsidR="00371B8F" w:rsidRPr="00371B8F">
        <w:rPr>
          <w:rFonts w:ascii="Arial" w:hAnsi="Arial" w:cs="Arial"/>
          <w:color w:val="FF0000"/>
          <w:sz w:val="24"/>
          <w:szCs w:val="24"/>
        </w:rPr>
        <w:t>,</w:t>
      </w:r>
      <w:r w:rsidR="009017EB" w:rsidRPr="00371B8F">
        <w:rPr>
          <w:rFonts w:ascii="Arial" w:hAnsi="Arial" w:cs="Arial"/>
          <w:color w:val="FF0000"/>
          <w:sz w:val="24"/>
          <w:szCs w:val="24"/>
        </w:rPr>
        <w:t xml:space="preserve"> let alone make any recommendations to improve their recruiting </w:t>
      </w:r>
      <w:r w:rsidR="00A0715F">
        <w:rPr>
          <w:rFonts w:ascii="Arial" w:hAnsi="Arial" w:cs="Arial"/>
          <w:color w:val="FF0000"/>
          <w:sz w:val="24"/>
          <w:szCs w:val="24"/>
        </w:rPr>
        <w:t xml:space="preserve">or </w:t>
      </w:r>
      <w:r w:rsidR="009017EB" w:rsidRPr="00371B8F">
        <w:rPr>
          <w:rFonts w:ascii="Arial" w:hAnsi="Arial" w:cs="Arial"/>
          <w:color w:val="FF0000"/>
          <w:sz w:val="24"/>
          <w:szCs w:val="24"/>
        </w:rPr>
        <w:t>retention</w:t>
      </w:r>
      <w:r w:rsidR="00371B8F" w:rsidRPr="00371B8F">
        <w:rPr>
          <w:rFonts w:ascii="Arial" w:hAnsi="Arial" w:cs="Arial"/>
          <w:color w:val="FF0000"/>
          <w:sz w:val="24"/>
          <w:szCs w:val="24"/>
        </w:rPr>
        <w:t>, and i</w:t>
      </w:r>
      <w:r w:rsidR="009017EB" w:rsidRPr="00371B8F">
        <w:rPr>
          <w:rFonts w:ascii="Arial" w:hAnsi="Arial" w:cs="Arial"/>
          <w:color w:val="FF0000"/>
          <w:sz w:val="24"/>
          <w:szCs w:val="24"/>
        </w:rPr>
        <w:t>t was not until July that year that a</w:t>
      </w:r>
      <w:r w:rsidR="00371B8F" w:rsidRPr="00371B8F">
        <w:rPr>
          <w:rFonts w:ascii="Arial" w:hAnsi="Arial" w:cs="Arial"/>
          <w:color w:val="FF0000"/>
          <w:sz w:val="24"/>
          <w:szCs w:val="24"/>
        </w:rPr>
        <w:t>n</w:t>
      </w:r>
      <w:r w:rsidR="009017EB" w:rsidRPr="00371B8F">
        <w:rPr>
          <w:rFonts w:ascii="Arial" w:hAnsi="Arial" w:cs="Arial"/>
          <w:color w:val="FF0000"/>
          <w:sz w:val="24"/>
          <w:szCs w:val="24"/>
        </w:rPr>
        <w:t xml:space="preserve"> agreement </w:t>
      </w:r>
      <w:r w:rsidR="00371B8F">
        <w:rPr>
          <w:rFonts w:ascii="Arial" w:hAnsi="Arial" w:cs="Arial"/>
          <w:color w:val="FF0000"/>
          <w:sz w:val="24"/>
          <w:szCs w:val="24"/>
        </w:rPr>
        <w:t>was</w:t>
      </w:r>
      <w:r w:rsidR="009017EB" w:rsidRPr="00371B8F">
        <w:rPr>
          <w:rFonts w:ascii="Arial" w:hAnsi="Arial" w:cs="Arial"/>
          <w:color w:val="FF0000"/>
          <w:sz w:val="24"/>
          <w:szCs w:val="24"/>
        </w:rPr>
        <w:t xml:space="preserve"> struck to </w:t>
      </w:r>
      <w:r w:rsidR="00371B8F" w:rsidRPr="00371B8F">
        <w:rPr>
          <w:rFonts w:ascii="Arial" w:hAnsi="Arial" w:cs="Arial"/>
          <w:color w:val="FF0000"/>
          <w:sz w:val="24"/>
          <w:szCs w:val="24"/>
        </w:rPr>
        <w:t xml:space="preserve">retain women </w:t>
      </w:r>
      <w:r w:rsidR="00371B8F">
        <w:rPr>
          <w:rFonts w:ascii="Arial" w:hAnsi="Arial" w:cs="Arial"/>
          <w:color w:val="FF0000"/>
          <w:sz w:val="24"/>
          <w:szCs w:val="24"/>
        </w:rPr>
        <w:t>as part of</w:t>
      </w:r>
      <w:r w:rsidR="00371B8F" w:rsidRPr="00371B8F">
        <w:rPr>
          <w:rFonts w:ascii="Arial" w:hAnsi="Arial" w:cs="Arial"/>
          <w:color w:val="FF0000"/>
          <w:sz w:val="24"/>
          <w:szCs w:val="24"/>
        </w:rPr>
        <w:t xml:space="preserve"> the all-regular military.</w:t>
      </w:r>
      <w:r w:rsidR="009017EB" w:rsidRPr="00371B8F">
        <w:rPr>
          <w:rFonts w:ascii="Arial" w:hAnsi="Arial" w:cs="Arial"/>
          <w:color w:val="FF0000"/>
          <w:sz w:val="24"/>
          <w:szCs w:val="24"/>
        </w:rPr>
        <w:t xml:space="preserve"> </w:t>
      </w:r>
      <w:r w:rsidR="00A0715F">
        <w:rPr>
          <w:rFonts w:ascii="Arial" w:hAnsi="Arial" w:cs="Arial"/>
          <w:color w:val="FF0000"/>
          <w:sz w:val="24"/>
          <w:szCs w:val="24"/>
        </w:rPr>
        <w:t>Nevertheless</w:t>
      </w:r>
      <w:r w:rsidR="00371B8F" w:rsidRPr="00371B8F">
        <w:rPr>
          <w:rFonts w:ascii="Arial" w:hAnsi="Arial" w:cs="Arial"/>
          <w:color w:val="FF0000"/>
          <w:sz w:val="24"/>
          <w:szCs w:val="24"/>
        </w:rPr>
        <w:t xml:space="preserve">, </w:t>
      </w:r>
      <w:r w:rsidR="001A3D5F">
        <w:rPr>
          <w:rFonts w:ascii="Arial" w:hAnsi="Arial" w:cs="Arial"/>
          <w:color w:val="FF0000"/>
          <w:sz w:val="24"/>
          <w:szCs w:val="24"/>
        </w:rPr>
        <w:t>service</w:t>
      </w:r>
      <w:r w:rsidR="00371B8F" w:rsidRPr="00371B8F">
        <w:rPr>
          <w:rFonts w:ascii="Arial" w:hAnsi="Arial" w:cs="Arial"/>
          <w:color w:val="FF0000"/>
          <w:sz w:val="24"/>
          <w:szCs w:val="24"/>
        </w:rPr>
        <w:t>women still occupied a subsidiary p</w:t>
      </w:r>
      <w:r w:rsidR="001A3D5F">
        <w:rPr>
          <w:rFonts w:ascii="Arial" w:hAnsi="Arial" w:cs="Arial"/>
          <w:color w:val="FF0000"/>
          <w:sz w:val="24"/>
          <w:szCs w:val="24"/>
        </w:rPr>
        <w:t>lace</w:t>
      </w:r>
      <w:r w:rsidR="00371B8F" w:rsidRPr="00371B8F">
        <w:rPr>
          <w:rFonts w:ascii="Arial" w:hAnsi="Arial" w:cs="Arial"/>
          <w:color w:val="FF0000"/>
          <w:sz w:val="24"/>
          <w:szCs w:val="24"/>
        </w:rPr>
        <w:t xml:space="preserve"> in the armed forces until a measure of </w:t>
      </w:r>
      <w:r w:rsidR="00A0715F">
        <w:rPr>
          <w:rFonts w:ascii="Arial" w:hAnsi="Arial" w:cs="Arial"/>
          <w:color w:val="FF0000"/>
          <w:sz w:val="24"/>
          <w:szCs w:val="24"/>
        </w:rPr>
        <w:t xml:space="preserve">gender </w:t>
      </w:r>
      <w:r w:rsidR="00371B8F" w:rsidRPr="00371B8F">
        <w:rPr>
          <w:rFonts w:ascii="Arial" w:hAnsi="Arial" w:cs="Arial"/>
          <w:color w:val="FF0000"/>
          <w:sz w:val="24"/>
          <w:szCs w:val="24"/>
        </w:rPr>
        <w:t xml:space="preserve">equality was introduced </w:t>
      </w:r>
      <w:r w:rsidR="00371B8F">
        <w:rPr>
          <w:rFonts w:ascii="Arial" w:hAnsi="Arial" w:cs="Arial"/>
          <w:color w:val="FF0000"/>
          <w:sz w:val="24"/>
          <w:szCs w:val="24"/>
        </w:rPr>
        <w:t xml:space="preserve">in </w:t>
      </w:r>
      <w:r w:rsidR="00371B8F" w:rsidRPr="00371B8F">
        <w:rPr>
          <w:rFonts w:ascii="Arial" w:hAnsi="Arial" w:cs="Arial"/>
          <w:color w:val="FF0000"/>
          <w:sz w:val="24"/>
          <w:szCs w:val="24"/>
        </w:rPr>
        <w:t>the 1990s.</w:t>
      </w:r>
      <w:r w:rsidR="00371B8F" w:rsidRPr="00A568B6">
        <w:rPr>
          <w:rStyle w:val="EndnoteReference"/>
          <w:rFonts w:ascii="Arial" w:hAnsi="Arial" w:cs="Arial"/>
          <w:color w:val="FF0000"/>
          <w:sz w:val="24"/>
          <w:szCs w:val="24"/>
        </w:rPr>
        <w:endnoteReference w:id="104"/>
      </w:r>
    </w:p>
    <w:p w:rsidR="00693C1A" w:rsidRDefault="00A0715F" w:rsidP="000952A5">
      <w:pPr>
        <w:spacing w:after="0" w:line="360" w:lineRule="auto"/>
        <w:ind w:firstLine="720"/>
        <w:jc w:val="both"/>
        <w:rPr>
          <w:rFonts w:ascii="Arial" w:hAnsi="Arial" w:cs="Arial"/>
          <w:sz w:val="24"/>
          <w:szCs w:val="24"/>
        </w:rPr>
      </w:pPr>
      <w:r w:rsidRPr="00A0715F">
        <w:rPr>
          <w:rFonts w:ascii="Arial" w:hAnsi="Arial" w:cs="Arial"/>
          <w:color w:val="FF0000"/>
          <w:sz w:val="24"/>
          <w:szCs w:val="24"/>
        </w:rPr>
        <w:t>R</w:t>
      </w:r>
      <w:r w:rsidRPr="00A0715F">
        <w:rPr>
          <w:rFonts w:ascii="Arial" w:hAnsi="Arial" w:cs="Arial"/>
          <w:color w:val="FF0000"/>
          <w:sz w:val="24"/>
          <w:szCs w:val="24"/>
        </w:rPr>
        <w:t>ecruitment promotion</w:t>
      </w:r>
      <w:r w:rsidRPr="00A0715F">
        <w:rPr>
          <w:rFonts w:ascii="Arial" w:hAnsi="Arial" w:cs="Arial"/>
          <w:color w:val="FF0000"/>
          <w:sz w:val="24"/>
          <w:szCs w:val="24"/>
        </w:rPr>
        <w:t xml:space="preserve"> re</w:t>
      </w:r>
      <w:r>
        <w:rPr>
          <w:rFonts w:ascii="Arial" w:hAnsi="Arial" w:cs="Arial"/>
          <w:color w:val="FF0000"/>
          <w:sz w:val="24"/>
          <w:szCs w:val="24"/>
        </w:rPr>
        <w:t>flected s</w:t>
      </w:r>
      <w:r w:rsidR="00E029E7" w:rsidRPr="00E029E7">
        <w:rPr>
          <w:rFonts w:ascii="Arial" w:hAnsi="Arial" w:cs="Arial"/>
          <w:color w:val="FF0000"/>
          <w:sz w:val="24"/>
          <w:szCs w:val="24"/>
        </w:rPr>
        <w:t>uch a</w:t>
      </w:r>
      <w:r w:rsidR="00693C1A">
        <w:rPr>
          <w:rFonts w:ascii="Arial" w:hAnsi="Arial" w:cs="Arial"/>
          <w:sz w:val="24"/>
          <w:szCs w:val="24"/>
        </w:rPr>
        <w:t xml:space="preserve"> gendered division of labour. While male recruits were enticed to the Navy with images of travel and adventure, their female counterparts were treated to a much more domesticated portrayal of service life. In one scene in the </w:t>
      </w:r>
      <w:r w:rsidR="00693C1A" w:rsidRPr="00E029E7">
        <w:rPr>
          <w:rFonts w:ascii="Arial" w:hAnsi="Arial" w:cs="Arial"/>
          <w:color w:val="FF0000"/>
          <w:sz w:val="24"/>
          <w:szCs w:val="24"/>
        </w:rPr>
        <w:t>a</w:t>
      </w:r>
      <w:r w:rsidR="00E029E7" w:rsidRPr="00E029E7">
        <w:rPr>
          <w:rFonts w:ascii="Arial" w:hAnsi="Arial" w:cs="Arial"/>
          <w:color w:val="FF0000"/>
          <w:sz w:val="24"/>
          <w:szCs w:val="24"/>
        </w:rPr>
        <w:t>forementioned</w:t>
      </w:r>
      <w:r w:rsidR="00693C1A">
        <w:rPr>
          <w:rFonts w:ascii="Arial" w:hAnsi="Arial" w:cs="Arial"/>
          <w:sz w:val="24"/>
          <w:szCs w:val="24"/>
        </w:rPr>
        <w:t xml:space="preserve"> pamphlet, a group of women were pictured sitting in armchairs reading newspapers and books by a fire. The text that accompanied the image claimed that all women were permitted to leave the Navy within a month’s notice if they married or if their ‘family circumstances changed’ after marriage.</w:t>
      </w:r>
      <w:r w:rsidR="00693C1A" w:rsidRPr="004F0BD2">
        <w:rPr>
          <w:rStyle w:val="EndnoteReference"/>
          <w:rFonts w:ascii="Arial" w:hAnsi="Arial" w:cs="Arial"/>
          <w:sz w:val="24"/>
          <w:szCs w:val="24"/>
        </w:rPr>
        <w:endnoteReference w:id="105"/>
      </w:r>
      <w:r w:rsidR="00693C1A">
        <w:rPr>
          <w:rFonts w:ascii="Arial" w:hAnsi="Arial" w:cs="Arial"/>
          <w:sz w:val="24"/>
          <w:szCs w:val="24"/>
        </w:rPr>
        <w:t xml:space="preserve"> Male recruits, however, were given additional allowances and special dispensations if </w:t>
      </w:r>
      <w:r w:rsidR="00693C1A" w:rsidRPr="004D309F">
        <w:rPr>
          <w:rFonts w:ascii="Arial" w:hAnsi="Arial" w:cs="Arial"/>
          <w:i/>
          <w:sz w:val="24"/>
          <w:szCs w:val="24"/>
        </w:rPr>
        <w:t>they</w:t>
      </w:r>
      <w:r w:rsidR="00693C1A">
        <w:rPr>
          <w:rFonts w:ascii="Arial" w:hAnsi="Arial" w:cs="Arial"/>
          <w:sz w:val="24"/>
          <w:szCs w:val="24"/>
        </w:rPr>
        <w:t xml:space="preserve"> married, reinforcing the impression that they were essential to the continued existence of the Navy while women were </w:t>
      </w:r>
      <w:r w:rsidR="00282561">
        <w:rPr>
          <w:rFonts w:ascii="Arial" w:hAnsi="Arial" w:cs="Arial"/>
          <w:sz w:val="24"/>
          <w:szCs w:val="24"/>
        </w:rPr>
        <w:t xml:space="preserve">effectively </w:t>
      </w:r>
      <w:r w:rsidR="00693C1A">
        <w:rPr>
          <w:rFonts w:ascii="Arial" w:hAnsi="Arial" w:cs="Arial"/>
          <w:sz w:val="24"/>
          <w:szCs w:val="24"/>
        </w:rPr>
        <w:t>expendable.</w:t>
      </w:r>
    </w:p>
    <w:p w:rsidR="00E029E7" w:rsidRPr="00E029E7" w:rsidRDefault="00693C1A" w:rsidP="00264384">
      <w:pPr>
        <w:spacing w:after="0" w:line="360" w:lineRule="auto"/>
        <w:ind w:firstLine="720"/>
        <w:jc w:val="both"/>
        <w:rPr>
          <w:rFonts w:ascii="Arial" w:hAnsi="Arial" w:cs="Arial"/>
          <w:color w:val="FF0000"/>
          <w:sz w:val="24"/>
          <w:szCs w:val="24"/>
        </w:rPr>
      </w:pPr>
      <w:r>
        <w:rPr>
          <w:rFonts w:ascii="Arial" w:hAnsi="Arial" w:cs="Arial"/>
          <w:sz w:val="24"/>
          <w:szCs w:val="24"/>
        </w:rPr>
        <w:t xml:space="preserve">Institutionalised sexism within the armed forces was not of </w:t>
      </w:r>
      <w:r w:rsidR="00095EDF">
        <w:rPr>
          <w:rFonts w:ascii="Arial" w:hAnsi="Arial" w:cs="Arial"/>
          <w:sz w:val="24"/>
          <w:szCs w:val="24"/>
        </w:rPr>
        <w:t xml:space="preserve">course new, but one of the </w:t>
      </w:r>
      <w:r>
        <w:rPr>
          <w:rFonts w:ascii="Arial" w:hAnsi="Arial" w:cs="Arial"/>
          <w:sz w:val="24"/>
          <w:szCs w:val="24"/>
        </w:rPr>
        <w:t>peculiar aspects of the campaigns for recruits in 1957-63 is how seldom women featured</w:t>
      </w:r>
      <w:r w:rsidR="00E029E7">
        <w:rPr>
          <w:rFonts w:ascii="Arial" w:hAnsi="Arial" w:cs="Arial"/>
          <w:sz w:val="24"/>
          <w:szCs w:val="24"/>
        </w:rPr>
        <w:t xml:space="preserve"> </w:t>
      </w:r>
      <w:r w:rsidR="00E029E7" w:rsidRPr="00E029E7">
        <w:rPr>
          <w:rFonts w:ascii="Arial" w:hAnsi="Arial" w:cs="Arial"/>
          <w:color w:val="FF0000"/>
          <w:sz w:val="24"/>
          <w:szCs w:val="24"/>
        </w:rPr>
        <w:t>in them</w:t>
      </w:r>
      <w:r>
        <w:rPr>
          <w:rFonts w:ascii="Arial" w:hAnsi="Arial" w:cs="Arial"/>
          <w:sz w:val="24"/>
          <w:szCs w:val="24"/>
        </w:rPr>
        <w:t xml:space="preserve">. </w:t>
      </w:r>
      <w:r w:rsidR="00282561">
        <w:rPr>
          <w:rFonts w:ascii="Arial" w:hAnsi="Arial" w:cs="Arial"/>
          <w:color w:val="FF0000"/>
          <w:sz w:val="24"/>
          <w:szCs w:val="24"/>
        </w:rPr>
        <w:t xml:space="preserve">Each </w:t>
      </w:r>
      <w:r w:rsidR="00187192" w:rsidRPr="00187192">
        <w:rPr>
          <w:rFonts w:ascii="Arial" w:hAnsi="Arial" w:cs="Arial"/>
          <w:color w:val="FF0000"/>
          <w:sz w:val="24"/>
          <w:szCs w:val="24"/>
        </w:rPr>
        <w:t>female auxiliary force</w:t>
      </w:r>
      <w:r w:rsidR="00282561">
        <w:rPr>
          <w:rFonts w:ascii="Arial" w:hAnsi="Arial" w:cs="Arial"/>
          <w:color w:val="FF0000"/>
          <w:sz w:val="24"/>
          <w:szCs w:val="24"/>
        </w:rPr>
        <w:t xml:space="preserve"> was exp</w:t>
      </w:r>
      <w:r w:rsidR="00E136AD">
        <w:rPr>
          <w:rFonts w:ascii="Arial" w:hAnsi="Arial" w:cs="Arial"/>
          <w:color w:val="FF0000"/>
          <w:sz w:val="24"/>
          <w:szCs w:val="24"/>
        </w:rPr>
        <w:t>a</w:t>
      </w:r>
      <w:r w:rsidR="00282561">
        <w:rPr>
          <w:rFonts w:ascii="Arial" w:hAnsi="Arial" w:cs="Arial"/>
          <w:color w:val="FF0000"/>
          <w:sz w:val="24"/>
          <w:szCs w:val="24"/>
        </w:rPr>
        <w:t>nded</w:t>
      </w:r>
      <w:r w:rsidR="00187192" w:rsidRPr="00187192">
        <w:rPr>
          <w:rFonts w:ascii="Arial" w:hAnsi="Arial" w:cs="Arial"/>
          <w:color w:val="FF0000"/>
          <w:sz w:val="24"/>
          <w:szCs w:val="24"/>
        </w:rPr>
        <w:t xml:space="preserve"> </w:t>
      </w:r>
      <w:r w:rsidR="00F316B9">
        <w:rPr>
          <w:rFonts w:ascii="Arial" w:hAnsi="Arial" w:cs="Arial"/>
          <w:color w:val="FF0000"/>
          <w:sz w:val="24"/>
          <w:szCs w:val="24"/>
        </w:rPr>
        <w:t xml:space="preserve">in size </w:t>
      </w:r>
      <w:r w:rsidR="00B14E2C">
        <w:rPr>
          <w:rFonts w:ascii="Arial" w:hAnsi="Arial" w:cs="Arial"/>
          <w:color w:val="FF0000"/>
          <w:sz w:val="24"/>
          <w:szCs w:val="24"/>
        </w:rPr>
        <w:t>after 1957</w:t>
      </w:r>
      <w:r w:rsidR="00187192" w:rsidRPr="00187192">
        <w:rPr>
          <w:rFonts w:ascii="Arial" w:hAnsi="Arial" w:cs="Arial"/>
          <w:color w:val="FF0000"/>
          <w:sz w:val="24"/>
          <w:szCs w:val="24"/>
        </w:rPr>
        <w:t>,</w:t>
      </w:r>
      <w:r w:rsidR="00F316B9" w:rsidRPr="00A568B6">
        <w:rPr>
          <w:rStyle w:val="EndnoteReference"/>
          <w:rFonts w:ascii="Arial" w:hAnsi="Arial" w:cs="Arial"/>
          <w:color w:val="FF0000"/>
          <w:sz w:val="24"/>
          <w:szCs w:val="24"/>
        </w:rPr>
        <w:endnoteReference w:id="106"/>
      </w:r>
      <w:r w:rsidR="00187192" w:rsidRPr="00187192">
        <w:rPr>
          <w:rFonts w:ascii="Arial" w:hAnsi="Arial" w:cs="Arial"/>
          <w:color w:val="FF0000"/>
          <w:sz w:val="24"/>
          <w:szCs w:val="24"/>
        </w:rPr>
        <w:t xml:space="preserve"> </w:t>
      </w:r>
      <w:r w:rsidR="00F316B9">
        <w:rPr>
          <w:rFonts w:ascii="Arial" w:hAnsi="Arial" w:cs="Arial"/>
          <w:color w:val="FF0000"/>
          <w:sz w:val="24"/>
          <w:szCs w:val="24"/>
        </w:rPr>
        <w:t xml:space="preserve">so there was </w:t>
      </w:r>
      <w:r w:rsidR="001975A4">
        <w:rPr>
          <w:rFonts w:ascii="Arial" w:hAnsi="Arial" w:cs="Arial"/>
          <w:color w:val="FF0000"/>
          <w:sz w:val="24"/>
          <w:szCs w:val="24"/>
        </w:rPr>
        <w:t xml:space="preserve">clearly </w:t>
      </w:r>
      <w:r w:rsidR="00F316B9">
        <w:rPr>
          <w:rFonts w:ascii="Arial" w:hAnsi="Arial" w:cs="Arial"/>
          <w:color w:val="FF0000"/>
          <w:sz w:val="24"/>
          <w:szCs w:val="24"/>
        </w:rPr>
        <w:t>a need to recruit more servicewomen. B</w:t>
      </w:r>
      <w:r w:rsidR="00187192" w:rsidRPr="00187192">
        <w:rPr>
          <w:rFonts w:ascii="Arial" w:hAnsi="Arial" w:cs="Arial"/>
          <w:color w:val="FF0000"/>
          <w:sz w:val="24"/>
          <w:szCs w:val="24"/>
        </w:rPr>
        <w:t>ut w</w:t>
      </w:r>
      <w:r w:rsidR="00BA5515" w:rsidRPr="00187192">
        <w:rPr>
          <w:rFonts w:ascii="Arial" w:hAnsi="Arial" w:cs="Arial"/>
          <w:color w:val="FF0000"/>
          <w:sz w:val="24"/>
          <w:szCs w:val="24"/>
        </w:rPr>
        <w:t xml:space="preserve">hen </w:t>
      </w:r>
      <w:r w:rsidR="00AD5CEA" w:rsidRPr="00187192">
        <w:rPr>
          <w:rFonts w:ascii="Arial" w:hAnsi="Arial" w:cs="Arial"/>
          <w:color w:val="FF0000"/>
          <w:sz w:val="24"/>
          <w:szCs w:val="24"/>
        </w:rPr>
        <w:t>women</w:t>
      </w:r>
      <w:r w:rsidR="00BA5515" w:rsidRPr="00187192">
        <w:rPr>
          <w:rFonts w:ascii="Arial" w:hAnsi="Arial" w:cs="Arial"/>
          <w:color w:val="FF0000"/>
          <w:sz w:val="24"/>
          <w:szCs w:val="24"/>
        </w:rPr>
        <w:t xml:space="preserve"> </w:t>
      </w:r>
      <w:r w:rsidR="00A0715F">
        <w:rPr>
          <w:rFonts w:ascii="Arial" w:hAnsi="Arial" w:cs="Arial"/>
          <w:color w:val="FF0000"/>
          <w:sz w:val="24"/>
          <w:szCs w:val="24"/>
        </w:rPr>
        <w:t xml:space="preserve">did </w:t>
      </w:r>
      <w:r w:rsidR="00E55B00" w:rsidRPr="00187192">
        <w:rPr>
          <w:rFonts w:ascii="Arial" w:hAnsi="Arial" w:cs="Arial"/>
          <w:color w:val="FF0000"/>
          <w:sz w:val="24"/>
          <w:szCs w:val="24"/>
        </w:rPr>
        <w:t>ma</w:t>
      </w:r>
      <w:r w:rsidR="00A0715F">
        <w:rPr>
          <w:rFonts w:ascii="Arial" w:hAnsi="Arial" w:cs="Arial"/>
          <w:color w:val="FF0000"/>
          <w:sz w:val="24"/>
          <w:szCs w:val="24"/>
        </w:rPr>
        <w:t>k</w:t>
      </w:r>
      <w:r w:rsidR="00E55B00" w:rsidRPr="00187192">
        <w:rPr>
          <w:rFonts w:ascii="Arial" w:hAnsi="Arial" w:cs="Arial"/>
          <w:color w:val="FF0000"/>
          <w:sz w:val="24"/>
          <w:szCs w:val="24"/>
        </w:rPr>
        <w:t xml:space="preserve">e an </w:t>
      </w:r>
      <w:r w:rsidR="00BA5515" w:rsidRPr="00187192">
        <w:rPr>
          <w:rFonts w:ascii="Arial" w:hAnsi="Arial" w:cs="Arial"/>
          <w:color w:val="FF0000"/>
          <w:sz w:val="24"/>
          <w:szCs w:val="24"/>
        </w:rPr>
        <w:t>appear</w:t>
      </w:r>
      <w:r w:rsidR="00E55B00" w:rsidRPr="00187192">
        <w:rPr>
          <w:rFonts w:ascii="Arial" w:hAnsi="Arial" w:cs="Arial"/>
          <w:color w:val="FF0000"/>
          <w:sz w:val="24"/>
          <w:szCs w:val="24"/>
        </w:rPr>
        <w:t>ance</w:t>
      </w:r>
      <w:r w:rsidR="00BA5515" w:rsidRPr="00187192">
        <w:rPr>
          <w:rFonts w:ascii="Arial" w:hAnsi="Arial" w:cs="Arial"/>
          <w:color w:val="FF0000"/>
          <w:sz w:val="24"/>
          <w:szCs w:val="24"/>
        </w:rPr>
        <w:t xml:space="preserve"> in</w:t>
      </w:r>
      <w:r w:rsidR="00B14E2C">
        <w:rPr>
          <w:rFonts w:ascii="Arial" w:hAnsi="Arial" w:cs="Arial"/>
          <w:color w:val="FF0000"/>
          <w:sz w:val="24"/>
          <w:szCs w:val="24"/>
        </w:rPr>
        <w:t xml:space="preserve"> promotion</w:t>
      </w:r>
      <w:r w:rsidR="00BA5515" w:rsidRPr="00187192">
        <w:rPr>
          <w:rFonts w:ascii="Arial" w:hAnsi="Arial" w:cs="Arial"/>
          <w:color w:val="FF0000"/>
          <w:sz w:val="24"/>
          <w:szCs w:val="24"/>
        </w:rPr>
        <w:t xml:space="preserve">, it was usually as companions of men, </w:t>
      </w:r>
      <w:r w:rsidR="00E55B00" w:rsidRPr="00187192">
        <w:rPr>
          <w:rFonts w:ascii="Arial" w:hAnsi="Arial" w:cs="Arial"/>
          <w:color w:val="FF0000"/>
          <w:sz w:val="24"/>
          <w:szCs w:val="24"/>
        </w:rPr>
        <w:t xml:space="preserve">in </w:t>
      </w:r>
      <w:r w:rsidR="00B14E2C">
        <w:rPr>
          <w:rFonts w:ascii="Arial" w:hAnsi="Arial" w:cs="Arial"/>
          <w:color w:val="FF0000"/>
          <w:sz w:val="24"/>
          <w:szCs w:val="24"/>
        </w:rPr>
        <w:t>appeals</w:t>
      </w:r>
      <w:r w:rsidR="00E55B00" w:rsidRPr="00187192">
        <w:rPr>
          <w:rFonts w:ascii="Arial" w:hAnsi="Arial" w:cs="Arial"/>
          <w:color w:val="FF0000"/>
          <w:sz w:val="24"/>
          <w:szCs w:val="24"/>
        </w:rPr>
        <w:t xml:space="preserve"> aimed </w:t>
      </w:r>
      <w:r w:rsidR="00E55B00" w:rsidRPr="008A353E">
        <w:rPr>
          <w:rFonts w:ascii="Arial" w:hAnsi="Arial" w:cs="Arial"/>
          <w:i/>
          <w:color w:val="FF0000"/>
          <w:sz w:val="24"/>
          <w:szCs w:val="24"/>
        </w:rPr>
        <w:t>at</w:t>
      </w:r>
      <w:r w:rsidR="00E55B00" w:rsidRPr="00187192">
        <w:rPr>
          <w:rFonts w:ascii="Arial" w:hAnsi="Arial" w:cs="Arial"/>
          <w:color w:val="FF0000"/>
          <w:sz w:val="24"/>
          <w:szCs w:val="24"/>
        </w:rPr>
        <w:t xml:space="preserve"> men</w:t>
      </w:r>
      <w:r w:rsidR="00562EDF">
        <w:rPr>
          <w:rFonts w:ascii="Arial" w:hAnsi="Arial" w:cs="Arial"/>
          <w:color w:val="FF0000"/>
          <w:sz w:val="24"/>
          <w:szCs w:val="24"/>
        </w:rPr>
        <w:t>.</w:t>
      </w:r>
      <w:r w:rsidR="001A3D5F">
        <w:rPr>
          <w:rFonts w:ascii="Arial" w:hAnsi="Arial" w:cs="Arial"/>
          <w:color w:val="FF0000"/>
          <w:sz w:val="24"/>
          <w:szCs w:val="24"/>
        </w:rPr>
        <w:t xml:space="preserve"> There </w:t>
      </w:r>
      <w:r w:rsidR="00D0183A">
        <w:rPr>
          <w:rFonts w:ascii="Arial" w:hAnsi="Arial" w:cs="Arial"/>
          <w:color w:val="FF0000"/>
          <w:sz w:val="24"/>
          <w:szCs w:val="24"/>
        </w:rPr>
        <w:t xml:space="preserve">were </w:t>
      </w:r>
      <w:r w:rsidR="001A3D5F">
        <w:rPr>
          <w:rFonts w:ascii="Arial" w:hAnsi="Arial" w:cs="Arial"/>
          <w:color w:val="FF0000"/>
          <w:sz w:val="24"/>
          <w:szCs w:val="24"/>
        </w:rPr>
        <w:t xml:space="preserve">far fewer promotions </w:t>
      </w:r>
      <w:r w:rsidR="00A0715F">
        <w:rPr>
          <w:rFonts w:ascii="Arial" w:hAnsi="Arial" w:cs="Arial"/>
          <w:color w:val="FF0000"/>
          <w:sz w:val="24"/>
          <w:szCs w:val="24"/>
        </w:rPr>
        <w:t xml:space="preserve">directed </w:t>
      </w:r>
      <w:r w:rsidR="001A3D5F">
        <w:rPr>
          <w:rFonts w:ascii="Arial" w:hAnsi="Arial" w:cs="Arial"/>
          <w:color w:val="FF0000"/>
          <w:sz w:val="24"/>
          <w:szCs w:val="24"/>
        </w:rPr>
        <w:t xml:space="preserve">at women, with the subject </w:t>
      </w:r>
      <w:r w:rsidR="00A0715F">
        <w:rPr>
          <w:rFonts w:ascii="Arial" w:hAnsi="Arial" w:cs="Arial"/>
          <w:color w:val="FF0000"/>
          <w:sz w:val="24"/>
          <w:szCs w:val="24"/>
        </w:rPr>
        <w:t xml:space="preserve">only occasionally </w:t>
      </w:r>
      <w:r w:rsidR="001A3D5F">
        <w:rPr>
          <w:rFonts w:ascii="Arial" w:hAnsi="Arial" w:cs="Arial"/>
          <w:color w:val="FF0000"/>
          <w:sz w:val="24"/>
          <w:szCs w:val="24"/>
        </w:rPr>
        <w:t xml:space="preserve">raised in </w:t>
      </w:r>
      <w:r w:rsidR="001975A4">
        <w:rPr>
          <w:rFonts w:ascii="Arial" w:hAnsi="Arial" w:cs="Arial"/>
          <w:color w:val="FF0000"/>
          <w:sz w:val="24"/>
          <w:szCs w:val="24"/>
        </w:rPr>
        <w:t>official meetings and memoranda</w:t>
      </w:r>
      <w:r w:rsidR="001A3D5F">
        <w:rPr>
          <w:rFonts w:ascii="Arial" w:hAnsi="Arial" w:cs="Arial"/>
          <w:color w:val="FF0000"/>
          <w:sz w:val="24"/>
          <w:szCs w:val="24"/>
        </w:rPr>
        <w:t>.</w:t>
      </w:r>
    </w:p>
    <w:p w:rsidR="00693C1A" w:rsidRDefault="00693C1A" w:rsidP="000F55F3">
      <w:pPr>
        <w:spacing w:before="240" w:after="0" w:line="360" w:lineRule="auto"/>
        <w:jc w:val="both"/>
        <w:rPr>
          <w:rFonts w:ascii="Arial" w:hAnsi="Arial" w:cs="Arial"/>
          <w:sz w:val="24"/>
          <w:szCs w:val="24"/>
        </w:rPr>
      </w:pPr>
      <w:r>
        <w:rPr>
          <w:rFonts w:ascii="Arial" w:hAnsi="Arial" w:cs="Arial"/>
          <w:b/>
          <w:sz w:val="24"/>
          <w:szCs w:val="24"/>
        </w:rPr>
        <w:t>Assessing the Campaign for Volunteers in 1957-63</w:t>
      </w:r>
    </w:p>
    <w:p w:rsidR="00693C1A" w:rsidRDefault="00693C1A" w:rsidP="008D0E7F">
      <w:pPr>
        <w:spacing w:after="0" w:line="360" w:lineRule="auto"/>
        <w:jc w:val="both"/>
        <w:rPr>
          <w:rFonts w:ascii="Arial" w:hAnsi="Arial" w:cs="Arial"/>
          <w:sz w:val="24"/>
          <w:szCs w:val="24"/>
        </w:rPr>
      </w:pPr>
      <w:r>
        <w:rPr>
          <w:rFonts w:ascii="Arial" w:hAnsi="Arial" w:cs="Arial"/>
          <w:sz w:val="24"/>
          <w:szCs w:val="24"/>
        </w:rPr>
        <w:t>Were recruiters successful in attracting men, women and children to Britain’s armed forces? According to official estimates, in the decade beginning 1957 the Army experienced a ten-year recruiting high in 1962.</w:t>
      </w:r>
      <w:r w:rsidRPr="004F0BD2">
        <w:rPr>
          <w:rFonts w:ascii="Arial" w:hAnsi="Arial" w:cs="Arial"/>
          <w:sz w:val="24"/>
          <w:szCs w:val="24"/>
          <w:vertAlign w:val="superscript"/>
        </w:rPr>
        <w:endnoteReference w:id="107"/>
      </w:r>
      <w:r w:rsidRPr="004F0BD2">
        <w:rPr>
          <w:rFonts w:ascii="Arial" w:hAnsi="Arial" w:cs="Arial"/>
          <w:sz w:val="24"/>
          <w:szCs w:val="24"/>
        </w:rPr>
        <w:t xml:space="preserve"> </w:t>
      </w:r>
      <w:r>
        <w:rPr>
          <w:rFonts w:ascii="Arial" w:hAnsi="Arial" w:cs="Arial"/>
          <w:sz w:val="24"/>
          <w:szCs w:val="24"/>
        </w:rPr>
        <w:t>In the same year, the Air Force reported a year-on-year growth in applications for cadetships and direct entry commissions to air crew roles, with no ‘major shortages’ noted elsewhere.</w:t>
      </w:r>
      <w:r w:rsidRPr="004F0BD2">
        <w:rPr>
          <w:rStyle w:val="EndnoteReference"/>
          <w:rFonts w:ascii="Arial" w:hAnsi="Arial" w:cs="Arial"/>
          <w:sz w:val="24"/>
          <w:szCs w:val="24"/>
        </w:rPr>
        <w:endnoteReference w:id="108"/>
      </w:r>
      <w:r>
        <w:rPr>
          <w:rFonts w:ascii="Arial" w:hAnsi="Arial" w:cs="Arial"/>
          <w:sz w:val="24"/>
          <w:szCs w:val="24"/>
        </w:rPr>
        <w:t xml:space="preserve"> The Navy, the least active recruiter, registered more mixed results, with the Lord of </w:t>
      </w:r>
      <w:r>
        <w:rPr>
          <w:rFonts w:ascii="Arial" w:hAnsi="Arial" w:cs="Arial"/>
          <w:sz w:val="24"/>
          <w:szCs w:val="24"/>
        </w:rPr>
        <w:lastRenderedPageBreak/>
        <w:t>Admiralty Ian Orr-Ewing informing Parliament that ‘</w:t>
      </w:r>
      <w:r w:rsidRPr="00273FD3">
        <w:rPr>
          <w:rFonts w:ascii="Arial" w:hAnsi="Arial" w:cs="Arial"/>
          <w:sz w:val="24"/>
          <w:szCs w:val="24"/>
        </w:rPr>
        <w:t>a number of branches</w:t>
      </w:r>
      <w:r>
        <w:rPr>
          <w:rFonts w:ascii="Arial" w:hAnsi="Arial" w:cs="Arial"/>
          <w:sz w:val="24"/>
          <w:szCs w:val="24"/>
        </w:rPr>
        <w:t xml:space="preserve"> are </w:t>
      </w:r>
      <w:r w:rsidRPr="00273FD3">
        <w:rPr>
          <w:rFonts w:ascii="Arial" w:hAnsi="Arial" w:cs="Arial"/>
          <w:sz w:val="24"/>
          <w:szCs w:val="24"/>
        </w:rPr>
        <w:t>fully up to our needs</w:t>
      </w:r>
      <w:r>
        <w:rPr>
          <w:rFonts w:ascii="Arial" w:hAnsi="Arial" w:cs="Arial"/>
          <w:sz w:val="24"/>
          <w:szCs w:val="24"/>
        </w:rPr>
        <w:t>,</w:t>
      </w:r>
      <w:r w:rsidRPr="00273FD3">
        <w:rPr>
          <w:rFonts w:ascii="Arial" w:hAnsi="Arial" w:cs="Arial"/>
          <w:sz w:val="24"/>
          <w:szCs w:val="24"/>
        </w:rPr>
        <w:t xml:space="preserve"> but</w:t>
      </w:r>
      <w:r>
        <w:rPr>
          <w:rFonts w:ascii="Arial" w:hAnsi="Arial" w:cs="Arial"/>
          <w:sz w:val="24"/>
          <w:szCs w:val="24"/>
        </w:rPr>
        <w:t xml:space="preserve"> there are still </w:t>
      </w:r>
      <w:r w:rsidRPr="00273FD3">
        <w:rPr>
          <w:rFonts w:ascii="Arial" w:hAnsi="Arial" w:cs="Arial"/>
          <w:sz w:val="24"/>
          <w:szCs w:val="24"/>
        </w:rPr>
        <w:t>some shortfalls in the seaman, communications, naval airman, naval air mechanic, sick berth and steward branches</w:t>
      </w:r>
      <w:r>
        <w:rPr>
          <w:rFonts w:ascii="Arial" w:hAnsi="Arial" w:cs="Arial"/>
          <w:sz w:val="24"/>
          <w:szCs w:val="24"/>
        </w:rPr>
        <w:t>’</w:t>
      </w:r>
      <w:r w:rsidRPr="00273FD3">
        <w:rPr>
          <w:rFonts w:ascii="Arial" w:hAnsi="Arial" w:cs="Arial"/>
          <w:sz w:val="24"/>
          <w:szCs w:val="24"/>
        </w:rPr>
        <w:t>.</w:t>
      </w:r>
      <w:r>
        <w:rPr>
          <w:rFonts w:ascii="Arial" w:hAnsi="Arial" w:cs="Arial"/>
          <w:sz w:val="24"/>
          <w:szCs w:val="24"/>
        </w:rPr>
        <w:t xml:space="preserve"> In 1962, the main fighting branches of this service fell 3% short of requirements.</w:t>
      </w:r>
      <w:r w:rsidRPr="004F0BD2">
        <w:rPr>
          <w:rStyle w:val="EndnoteReference"/>
          <w:rFonts w:ascii="Arial" w:hAnsi="Arial" w:cs="Arial"/>
          <w:sz w:val="24"/>
          <w:szCs w:val="24"/>
        </w:rPr>
        <w:endnoteReference w:id="109"/>
      </w:r>
    </w:p>
    <w:p w:rsidR="00693C1A" w:rsidRDefault="00693C1A" w:rsidP="00302164">
      <w:pPr>
        <w:spacing w:after="0" w:line="360" w:lineRule="auto"/>
        <w:ind w:firstLine="720"/>
        <w:jc w:val="both"/>
        <w:rPr>
          <w:rFonts w:ascii="Arial" w:hAnsi="Arial" w:cs="Arial"/>
          <w:sz w:val="24"/>
          <w:szCs w:val="24"/>
        </w:rPr>
      </w:pPr>
      <w:r>
        <w:rPr>
          <w:rFonts w:ascii="Arial" w:hAnsi="Arial" w:cs="Arial"/>
          <w:sz w:val="24"/>
          <w:szCs w:val="24"/>
        </w:rPr>
        <w:t xml:space="preserve">These figures would seem to suggest that official exhortations were at least partially effective, and that the strategies adopted by the Macmillan governments to manage the transition from a partly-conscripted to an all-volunteer military worked. This was certainly the conclusion drawn by Profumo, who claimed in the summer of 1961 that it </w:t>
      </w:r>
      <w:r w:rsidRPr="00036D62">
        <w:rPr>
          <w:rFonts w:ascii="Arial" w:hAnsi="Arial" w:cs="Arial"/>
          <w:sz w:val="24"/>
          <w:szCs w:val="24"/>
        </w:rPr>
        <w:t xml:space="preserve">is </w:t>
      </w:r>
      <w:r>
        <w:rPr>
          <w:rFonts w:ascii="Arial" w:hAnsi="Arial" w:cs="Arial"/>
          <w:sz w:val="24"/>
          <w:szCs w:val="24"/>
        </w:rPr>
        <w:t>‘</w:t>
      </w:r>
      <w:r w:rsidRPr="00036D62">
        <w:rPr>
          <w:rFonts w:ascii="Arial" w:hAnsi="Arial" w:cs="Arial"/>
          <w:sz w:val="24"/>
          <w:szCs w:val="24"/>
        </w:rPr>
        <w:t>quite clear that television advertising is proving a most succe</w:t>
      </w:r>
      <w:r>
        <w:rPr>
          <w:rFonts w:ascii="Arial" w:hAnsi="Arial" w:cs="Arial"/>
          <w:sz w:val="24"/>
          <w:szCs w:val="24"/>
        </w:rPr>
        <w:t>ssful way of turning on the tap</w:t>
      </w:r>
      <w:r w:rsidRPr="00036D62">
        <w:rPr>
          <w:rFonts w:ascii="Arial" w:hAnsi="Arial" w:cs="Arial"/>
          <w:sz w:val="24"/>
          <w:szCs w:val="24"/>
        </w:rPr>
        <w:t>’</w:t>
      </w:r>
      <w:r>
        <w:rPr>
          <w:rFonts w:ascii="Arial" w:hAnsi="Arial" w:cs="Arial"/>
          <w:sz w:val="24"/>
          <w:szCs w:val="24"/>
        </w:rPr>
        <w:t xml:space="preserve">, even if it was not so effective in </w:t>
      </w:r>
      <w:r w:rsidRPr="006144F8">
        <w:rPr>
          <w:rFonts w:ascii="Arial" w:hAnsi="Arial" w:cs="Arial"/>
          <w:sz w:val="24"/>
          <w:szCs w:val="24"/>
        </w:rPr>
        <w:t>stop</w:t>
      </w:r>
      <w:r>
        <w:rPr>
          <w:rFonts w:ascii="Arial" w:hAnsi="Arial" w:cs="Arial"/>
          <w:sz w:val="24"/>
          <w:szCs w:val="24"/>
        </w:rPr>
        <w:t>ping</w:t>
      </w:r>
      <w:r w:rsidRPr="006144F8">
        <w:rPr>
          <w:rFonts w:ascii="Arial" w:hAnsi="Arial" w:cs="Arial"/>
          <w:sz w:val="24"/>
          <w:szCs w:val="24"/>
        </w:rPr>
        <w:t xml:space="preserve"> soldiers leavi</w:t>
      </w:r>
      <w:r>
        <w:rPr>
          <w:rFonts w:ascii="Arial" w:hAnsi="Arial" w:cs="Arial"/>
          <w:sz w:val="24"/>
          <w:szCs w:val="24"/>
        </w:rPr>
        <w:t>ng the Army once they enrolled – the so-called ‘plug’.</w:t>
      </w:r>
      <w:r w:rsidRPr="004F0BD2">
        <w:rPr>
          <w:rStyle w:val="EndnoteReference"/>
          <w:rFonts w:ascii="Arial" w:hAnsi="Arial" w:cs="Arial"/>
          <w:sz w:val="24"/>
          <w:szCs w:val="24"/>
        </w:rPr>
        <w:endnoteReference w:id="110"/>
      </w:r>
      <w:r>
        <w:rPr>
          <w:rFonts w:ascii="Arial" w:hAnsi="Arial" w:cs="Arial"/>
          <w:sz w:val="24"/>
          <w:szCs w:val="24"/>
        </w:rPr>
        <w:t xml:space="preserve"> A belief in the potency of recruiting appeals could also be found outside of Whitehall, with a </w:t>
      </w:r>
      <w:r>
        <w:rPr>
          <w:rFonts w:ascii="Arial" w:hAnsi="Arial" w:cs="Arial"/>
          <w:i/>
          <w:sz w:val="24"/>
          <w:szCs w:val="24"/>
        </w:rPr>
        <w:t>Times</w:t>
      </w:r>
      <w:r>
        <w:rPr>
          <w:rFonts w:ascii="Arial" w:hAnsi="Arial" w:cs="Arial"/>
          <w:sz w:val="24"/>
          <w:szCs w:val="24"/>
        </w:rPr>
        <w:t xml:space="preserve"> journalist posthumously praising Hooper’s involvement in campaigning in an obituary that claimed the</w:t>
      </w:r>
      <w:r w:rsidRPr="00437C59">
        <w:rPr>
          <w:rFonts w:ascii="Arial" w:hAnsi="Arial" w:cs="Arial"/>
          <w:sz w:val="24"/>
          <w:szCs w:val="24"/>
        </w:rPr>
        <w:t xml:space="preserve"> </w:t>
      </w:r>
      <w:r>
        <w:rPr>
          <w:rFonts w:ascii="Arial" w:hAnsi="Arial" w:cs="Arial"/>
          <w:sz w:val="24"/>
          <w:szCs w:val="24"/>
        </w:rPr>
        <w:t>‘great success of the 1961-62</w:t>
      </w:r>
      <w:r w:rsidRPr="00437C59">
        <w:rPr>
          <w:rFonts w:ascii="Arial" w:hAnsi="Arial" w:cs="Arial"/>
          <w:sz w:val="24"/>
          <w:szCs w:val="24"/>
        </w:rPr>
        <w:t xml:space="preserve"> campaign</w:t>
      </w:r>
      <w:r>
        <w:rPr>
          <w:rFonts w:ascii="Arial" w:hAnsi="Arial" w:cs="Arial"/>
          <w:sz w:val="24"/>
          <w:szCs w:val="24"/>
        </w:rPr>
        <w:t xml:space="preserve"> </w:t>
      </w:r>
      <w:r w:rsidRPr="00437C59">
        <w:rPr>
          <w:rFonts w:ascii="Arial" w:hAnsi="Arial" w:cs="Arial"/>
          <w:sz w:val="24"/>
          <w:szCs w:val="24"/>
        </w:rPr>
        <w:t xml:space="preserve">was largely due to </w:t>
      </w:r>
      <w:r>
        <w:rPr>
          <w:rFonts w:ascii="Arial" w:hAnsi="Arial" w:cs="Arial"/>
          <w:sz w:val="24"/>
          <w:szCs w:val="24"/>
        </w:rPr>
        <w:t>his</w:t>
      </w:r>
      <w:r w:rsidRPr="00437C59">
        <w:rPr>
          <w:rFonts w:ascii="Arial" w:hAnsi="Arial" w:cs="Arial"/>
          <w:sz w:val="24"/>
          <w:szCs w:val="24"/>
        </w:rPr>
        <w:t xml:space="preserve"> advice and imagination’</w:t>
      </w:r>
      <w:r>
        <w:rPr>
          <w:rFonts w:ascii="Arial" w:hAnsi="Arial" w:cs="Arial"/>
          <w:sz w:val="24"/>
          <w:szCs w:val="24"/>
        </w:rPr>
        <w:t xml:space="preserve"> and a corollary improvement in </w:t>
      </w:r>
      <w:r w:rsidRPr="004F0BD2">
        <w:rPr>
          <w:rFonts w:ascii="Arial" w:hAnsi="Arial" w:cs="Arial"/>
          <w:sz w:val="24"/>
          <w:szCs w:val="24"/>
        </w:rPr>
        <w:t>the Army’s</w:t>
      </w:r>
      <w:r>
        <w:rPr>
          <w:rFonts w:ascii="Arial" w:hAnsi="Arial" w:cs="Arial"/>
          <w:sz w:val="24"/>
          <w:szCs w:val="24"/>
        </w:rPr>
        <w:t xml:space="preserve"> public </w:t>
      </w:r>
      <w:r w:rsidRPr="004F0BD2">
        <w:rPr>
          <w:rFonts w:ascii="Arial" w:hAnsi="Arial" w:cs="Arial"/>
          <w:sz w:val="24"/>
          <w:szCs w:val="24"/>
        </w:rPr>
        <w:t>‘image’</w:t>
      </w:r>
      <w:r>
        <w:rPr>
          <w:rFonts w:ascii="Arial" w:hAnsi="Arial" w:cs="Arial"/>
          <w:sz w:val="24"/>
          <w:szCs w:val="24"/>
        </w:rPr>
        <w:t>.</w:t>
      </w:r>
      <w:r w:rsidRPr="004F0BD2">
        <w:rPr>
          <w:rStyle w:val="EndnoteReference"/>
          <w:rFonts w:ascii="Arial" w:hAnsi="Arial" w:cs="Arial"/>
          <w:sz w:val="24"/>
          <w:szCs w:val="24"/>
        </w:rPr>
        <w:endnoteReference w:id="111"/>
      </w:r>
    </w:p>
    <w:p w:rsidR="00693C1A" w:rsidRDefault="00693C1A" w:rsidP="00B23E3F">
      <w:pPr>
        <w:spacing w:after="0" w:line="360" w:lineRule="auto"/>
        <w:ind w:firstLine="720"/>
        <w:jc w:val="both"/>
        <w:rPr>
          <w:rFonts w:ascii="Arial" w:hAnsi="Arial" w:cs="Arial"/>
          <w:sz w:val="24"/>
          <w:szCs w:val="24"/>
        </w:rPr>
      </w:pPr>
      <w:r>
        <w:rPr>
          <w:rFonts w:ascii="Arial" w:hAnsi="Arial" w:cs="Arial"/>
          <w:sz w:val="24"/>
          <w:szCs w:val="24"/>
        </w:rPr>
        <w:t xml:space="preserve">An increase in enlistment could indeed be interpreted as evidence of an improvement in the Army’s reputation. </w:t>
      </w:r>
      <w:r w:rsidR="009B7F68">
        <w:rPr>
          <w:rFonts w:ascii="Arial" w:hAnsi="Arial" w:cs="Arial"/>
          <w:sz w:val="24"/>
          <w:szCs w:val="24"/>
        </w:rPr>
        <w:t>Yet,</w:t>
      </w:r>
      <w:r>
        <w:rPr>
          <w:rFonts w:ascii="Arial" w:hAnsi="Arial" w:cs="Arial"/>
          <w:sz w:val="24"/>
          <w:szCs w:val="24"/>
        </w:rPr>
        <w:t xml:space="preserve"> it is important to recognise that advertising and public relations were not the only factors affecting popular attitudes towards enlistment. Pay, promotion prospects and leave entitlements were also important motivations that had been recognised by the Whistler and Grigg committees as early as 1957, and by the government’s own research into public opinion. Between 1956 and 1960, the Service departments commissioned four separate studies into popular attitudes towards the military in an attempt to improve the efficacy of their exhortations. Carried out under the auspices of Social Survey, a specialist in statistical analyses of public opinion, these studies confirmed the importance of material rewards to recruitment, with the Air Ministry finding, for example, that individuals were more likely to enlist in times when RAF rates of pay equalled or exceeded those offered in industry for comparable work, or when an absence of work in industry compelled men to serve in the armed forces.</w:t>
      </w:r>
      <w:r w:rsidRPr="004F0BD2">
        <w:rPr>
          <w:rStyle w:val="EndnoteReference"/>
          <w:rFonts w:ascii="Arial" w:hAnsi="Arial" w:cs="Arial"/>
          <w:sz w:val="24"/>
          <w:szCs w:val="24"/>
        </w:rPr>
        <w:endnoteReference w:id="112"/>
      </w:r>
    </w:p>
    <w:p w:rsidR="00693C1A" w:rsidRDefault="00693C1A" w:rsidP="00820701">
      <w:pPr>
        <w:spacing w:after="0" w:line="360" w:lineRule="auto"/>
        <w:ind w:firstLine="720"/>
        <w:jc w:val="both"/>
        <w:rPr>
          <w:rFonts w:ascii="Arial" w:hAnsi="Arial" w:cs="Arial"/>
          <w:sz w:val="24"/>
          <w:szCs w:val="24"/>
        </w:rPr>
      </w:pPr>
      <w:r>
        <w:rPr>
          <w:rFonts w:ascii="Arial" w:hAnsi="Arial" w:cs="Arial"/>
          <w:sz w:val="24"/>
          <w:szCs w:val="24"/>
        </w:rPr>
        <w:t>The MOD drew similar conclusions from a 1956 survey that found that pay, job security and favourable comparisons between Service and civilian employment influenced people’s decision-making to varying degrees. Recruiters took special c</w:t>
      </w:r>
      <w:r w:rsidR="00B04C35">
        <w:rPr>
          <w:rFonts w:ascii="Arial" w:hAnsi="Arial" w:cs="Arial"/>
          <w:sz w:val="24"/>
          <w:szCs w:val="24"/>
        </w:rPr>
        <w:t>are to emphasise such things in</w:t>
      </w:r>
      <w:r>
        <w:rPr>
          <w:rFonts w:ascii="Arial" w:hAnsi="Arial" w:cs="Arial"/>
          <w:sz w:val="24"/>
          <w:szCs w:val="24"/>
        </w:rPr>
        <w:t xml:space="preserve"> </w:t>
      </w:r>
      <w:r w:rsidR="00B04C35">
        <w:rPr>
          <w:rFonts w:ascii="Arial" w:hAnsi="Arial" w:cs="Arial"/>
          <w:sz w:val="24"/>
          <w:szCs w:val="24"/>
        </w:rPr>
        <w:t>their advertising</w:t>
      </w:r>
      <w:r>
        <w:rPr>
          <w:rFonts w:ascii="Arial" w:hAnsi="Arial" w:cs="Arial"/>
          <w:sz w:val="24"/>
          <w:szCs w:val="24"/>
        </w:rPr>
        <w:t xml:space="preserve">, but the same study also found evidence that many civilians displayed ‘rather diffusely sceptical’ attitudes towards </w:t>
      </w:r>
      <w:r>
        <w:rPr>
          <w:rFonts w:ascii="Arial" w:hAnsi="Arial" w:cs="Arial"/>
          <w:sz w:val="24"/>
          <w:szCs w:val="24"/>
        </w:rPr>
        <w:lastRenderedPageBreak/>
        <w:t>official promotion, with ‘[f]</w:t>
      </w:r>
      <w:proofErr w:type="spellStart"/>
      <w:r>
        <w:rPr>
          <w:rFonts w:ascii="Arial" w:hAnsi="Arial" w:cs="Arial"/>
          <w:sz w:val="24"/>
          <w:szCs w:val="24"/>
        </w:rPr>
        <w:t>ew</w:t>
      </w:r>
      <w:proofErr w:type="spellEnd"/>
      <w:r>
        <w:rPr>
          <w:rFonts w:ascii="Arial" w:hAnsi="Arial" w:cs="Arial"/>
          <w:sz w:val="24"/>
          <w:szCs w:val="24"/>
        </w:rPr>
        <w:t xml:space="preserve"> think[</w:t>
      </w:r>
      <w:proofErr w:type="spellStart"/>
      <w:r>
        <w:rPr>
          <w:rFonts w:ascii="Arial" w:hAnsi="Arial" w:cs="Arial"/>
          <w:sz w:val="24"/>
          <w:szCs w:val="24"/>
        </w:rPr>
        <w:t>ing</w:t>
      </w:r>
      <w:proofErr w:type="spellEnd"/>
      <w:r>
        <w:rPr>
          <w:rFonts w:ascii="Arial" w:hAnsi="Arial" w:cs="Arial"/>
          <w:sz w:val="24"/>
          <w:szCs w:val="24"/>
        </w:rPr>
        <w:t>] it paints a very true picture of what things are like...[and m]</w:t>
      </w:r>
      <w:proofErr w:type="spellStart"/>
      <w:r>
        <w:rPr>
          <w:rFonts w:ascii="Arial" w:hAnsi="Arial" w:cs="Arial"/>
          <w:sz w:val="24"/>
          <w:szCs w:val="24"/>
        </w:rPr>
        <w:t>ost</w:t>
      </w:r>
      <w:proofErr w:type="spellEnd"/>
      <w:r>
        <w:rPr>
          <w:rFonts w:ascii="Arial" w:hAnsi="Arial" w:cs="Arial"/>
          <w:sz w:val="24"/>
          <w:szCs w:val="24"/>
        </w:rPr>
        <w:t xml:space="preserve"> </w:t>
      </w:r>
      <w:proofErr w:type="spellStart"/>
      <w:r>
        <w:rPr>
          <w:rFonts w:ascii="Arial" w:hAnsi="Arial" w:cs="Arial"/>
          <w:sz w:val="24"/>
          <w:szCs w:val="24"/>
        </w:rPr>
        <w:t>criticis</w:t>
      </w:r>
      <w:proofErr w:type="spellEnd"/>
      <w:r>
        <w:rPr>
          <w:rFonts w:ascii="Arial" w:hAnsi="Arial" w:cs="Arial"/>
          <w:sz w:val="24"/>
          <w:szCs w:val="24"/>
        </w:rPr>
        <w:t>[</w:t>
      </w:r>
      <w:proofErr w:type="spellStart"/>
      <w:r>
        <w:rPr>
          <w:rFonts w:ascii="Arial" w:hAnsi="Arial" w:cs="Arial"/>
          <w:sz w:val="24"/>
          <w:szCs w:val="24"/>
        </w:rPr>
        <w:t>ing</w:t>
      </w:r>
      <w:proofErr w:type="spellEnd"/>
      <w:r>
        <w:rPr>
          <w:rFonts w:ascii="Arial" w:hAnsi="Arial" w:cs="Arial"/>
          <w:sz w:val="24"/>
          <w:szCs w:val="24"/>
        </w:rPr>
        <w:t>] it for omitting some unpleasant aspect of Service life’.</w:t>
      </w:r>
      <w:r w:rsidRPr="004F0BD2">
        <w:rPr>
          <w:rStyle w:val="EndnoteReference"/>
          <w:rFonts w:ascii="Arial" w:hAnsi="Arial" w:cs="Arial"/>
          <w:sz w:val="24"/>
          <w:szCs w:val="24"/>
        </w:rPr>
        <w:endnoteReference w:id="113"/>
      </w:r>
      <w:r>
        <w:rPr>
          <w:rFonts w:ascii="Arial" w:hAnsi="Arial" w:cs="Arial"/>
          <w:sz w:val="24"/>
          <w:szCs w:val="24"/>
        </w:rPr>
        <w:t xml:space="preserve"> Recruiters may well have emphasised material rewards in their campaigning, in other words, but </w:t>
      </w:r>
      <w:r w:rsidR="00C67E9D">
        <w:rPr>
          <w:rFonts w:ascii="Arial" w:hAnsi="Arial" w:cs="Arial"/>
          <w:sz w:val="24"/>
          <w:szCs w:val="24"/>
        </w:rPr>
        <w:t xml:space="preserve">there was no guarantee audiences </w:t>
      </w:r>
      <w:r>
        <w:rPr>
          <w:rFonts w:ascii="Arial" w:hAnsi="Arial" w:cs="Arial"/>
          <w:sz w:val="24"/>
          <w:szCs w:val="24"/>
        </w:rPr>
        <w:t>t</w:t>
      </w:r>
      <w:r w:rsidR="00C67E9D">
        <w:rPr>
          <w:rFonts w:ascii="Arial" w:hAnsi="Arial" w:cs="Arial"/>
          <w:sz w:val="24"/>
          <w:szCs w:val="24"/>
        </w:rPr>
        <w:t>ook</w:t>
      </w:r>
      <w:r>
        <w:rPr>
          <w:rFonts w:ascii="Arial" w:hAnsi="Arial" w:cs="Arial"/>
          <w:sz w:val="24"/>
          <w:szCs w:val="24"/>
        </w:rPr>
        <w:t xml:space="preserve"> such appeals seriously.</w:t>
      </w:r>
    </w:p>
    <w:p w:rsidR="00693C1A" w:rsidRPr="00EF31BF" w:rsidRDefault="00693C1A" w:rsidP="00FD02D2">
      <w:pPr>
        <w:spacing w:after="0" w:line="360" w:lineRule="auto"/>
        <w:ind w:firstLine="720"/>
        <w:jc w:val="both"/>
        <w:rPr>
          <w:rFonts w:ascii="Arial" w:hAnsi="Arial" w:cs="Arial"/>
          <w:color w:val="FF0000"/>
          <w:sz w:val="24"/>
          <w:szCs w:val="24"/>
        </w:rPr>
      </w:pPr>
      <w:r>
        <w:rPr>
          <w:rFonts w:ascii="Arial" w:hAnsi="Arial" w:cs="Arial"/>
          <w:sz w:val="24"/>
          <w:szCs w:val="24"/>
        </w:rPr>
        <w:t xml:space="preserve">This begged the question of what or perhaps </w:t>
      </w:r>
      <w:r w:rsidRPr="001917E0">
        <w:rPr>
          <w:rFonts w:ascii="Arial" w:hAnsi="Arial" w:cs="Arial"/>
          <w:i/>
          <w:sz w:val="24"/>
          <w:szCs w:val="24"/>
        </w:rPr>
        <w:t>who</w:t>
      </w:r>
      <w:r>
        <w:rPr>
          <w:rFonts w:ascii="Arial" w:hAnsi="Arial" w:cs="Arial"/>
          <w:sz w:val="24"/>
          <w:szCs w:val="24"/>
        </w:rPr>
        <w:t xml:space="preserve"> civilians </w:t>
      </w:r>
      <w:r w:rsidRPr="001917E0">
        <w:rPr>
          <w:rFonts w:ascii="Arial" w:hAnsi="Arial" w:cs="Arial"/>
          <w:sz w:val="24"/>
          <w:szCs w:val="24"/>
        </w:rPr>
        <w:t>did</w:t>
      </w:r>
      <w:r>
        <w:rPr>
          <w:rFonts w:ascii="Arial" w:hAnsi="Arial" w:cs="Arial"/>
          <w:sz w:val="24"/>
          <w:szCs w:val="24"/>
        </w:rPr>
        <w:t xml:space="preserve"> listen to. For young people especially, the decision to join up was often not a decision of one person</w:t>
      </w:r>
      <w:r w:rsidR="001975A4">
        <w:rPr>
          <w:rFonts w:ascii="Arial" w:hAnsi="Arial" w:cs="Arial"/>
          <w:sz w:val="24"/>
          <w:szCs w:val="24"/>
        </w:rPr>
        <w:t>,</w:t>
      </w:r>
      <w:r>
        <w:rPr>
          <w:rFonts w:ascii="Arial" w:hAnsi="Arial" w:cs="Arial"/>
          <w:sz w:val="24"/>
          <w:szCs w:val="24"/>
        </w:rPr>
        <w:t xml:space="preserve"> but of many who held sway in their lives at that particular moment in time. Recruiters had long recognised the importance of peer pressure in shaping individual attitudes towards enlistment, and the War Office commissioned another study in 195</w:t>
      </w:r>
      <w:r w:rsidR="009F23D0" w:rsidRPr="009F23D0">
        <w:rPr>
          <w:rFonts w:ascii="Arial" w:hAnsi="Arial" w:cs="Arial"/>
          <w:color w:val="FF0000"/>
          <w:sz w:val="24"/>
          <w:szCs w:val="24"/>
        </w:rPr>
        <w:t>9</w:t>
      </w:r>
      <w:r>
        <w:rPr>
          <w:rFonts w:ascii="Arial" w:hAnsi="Arial" w:cs="Arial"/>
          <w:sz w:val="24"/>
          <w:szCs w:val="24"/>
        </w:rPr>
        <w:t xml:space="preserve"> </w:t>
      </w:r>
      <w:r w:rsidR="002659B2">
        <w:rPr>
          <w:rFonts w:ascii="Arial" w:hAnsi="Arial" w:cs="Arial"/>
          <w:color w:val="FF0000"/>
          <w:sz w:val="24"/>
          <w:szCs w:val="24"/>
        </w:rPr>
        <w:t>to try</w:t>
      </w:r>
      <w:r>
        <w:rPr>
          <w:rFonts w:ascii="Arial" w:hAnsi="Arial" w:cs="Arial"/>
          <w:sz w:val="24"/>
          <w:szCs w:val="24"/>
        </w:rPr>
        <w:t xml:space="preserve"> to measure the influence that ‘people who mattered’ had on prospective recruits’ career choices. Family members, friends and partners were among the </w:t>
      </w:r>
      <w:r w:rsidR="002659B2" w:rsidRPr="002659B2">
        <w:rPr>
          <w:rFonts w:ascii="Arial" w:hAnsi="Arial" w:cs="Arial"/>
          <w:color w:val="FF0000"/>
          <w:sz w:val="24"/>
          <w:szCs w:val="24"/>
        </w:rPr>
        <w:t>individuals</w:t>
      </w:r>
      <w:r>
        <w:rPr>
          <w:rFonts w:ascii="Arial" w:hAnsi="Arial" w:cs="Arial"/>
          <w:sz w:val="24"/>
          <w:szCs w:val="24"/>
        </w:rPr>
        <w:t xml:space="preserve"> found to influence young person’s perceptions of military service, which can explain why appeals were subsequently fashioned that targeted </w:t>
      </w:r>
      <w:r w:rsidR="002659B2" w:rsidRPr="002659B2">
        <w:rPr>
          <w:rFonts w:ascii="Arial" w:hAnsi="Arial" w:cs="Arial"/>
          <w:color w:val="FF0000"/>
          <w:sz w:val="24"/>
          <w:szCs w:val="24"/>
        </w:rPr>
        <w:t>civilians</w:t>
      </w:r>
      <w:r>
        <w:rPr>
          <w:rFonts w:ascii="Arial" w:hAnsi="Arial" w:cs="Arial"/>
          <w:sz w:val="24"/>
          <w:szCs w:val="24"/>
        </w:rPr>
        <w:t xml:space="preserve"> through their fathers, wives and headmasters or headmistresses.</w:t>
      </w:r>
      <w:r w:rsidR="00BD2ABB" w:rsidRPr="004F0BD2">
        <w:rPr>
          <w:rStyle w:val="EndnoteReference"/>
          <w:rFonts w:ascii="Arial" w:hAnsi="Arial" w:cs="Arial"/>
          <w:sz w:val="24"/>
          <w:szCs w:val="24"/>
        </w:rPr>
        <w:endnoteReference w:id="114"/>
      </w:r>
      <w:r w:rsidR="00BD2ABB">
        <w:rPr>
          <w:rFonts w:ascii="Arial" w:hAnsi="Arial" w:cs="Arial"/>
          <w:sz w:val="24"/>
          <w:szCs w:val="24"/>
        </w:rPr>
        <w:t xml:space="preserve"> </w:t>
      </w:r>
      <w:r w:rsidR="00EF31BF" w:rsidRPr="00EF31BF">
        <w:rPr>
          <w:rFonts w:ascii="Arial" w:hAnsi="Arial" w:cs="Arial"/>
          <w:color w:val="FF0000"/>
          <w:sz w:val="24"/>
          <w:szCs w:val="24"/>
        </w:rPr>
        <w:t>Many volunteers ha</w:t>
      </w:r>
      <w:r w:rsidR="00EF31BF">
        <w:rPr>
          <w:rFonts w:ascii="Arial" w:hAnsi="Arial" w:cs="Arial"/>
          <w:color w:val="FF0000"/>
          <w:sz w:val="24"/>
          <w:szCs w:val="24"/>
        </w:rPr>
        <w:t>d</w:t>
      </w:r>
      <w:r w:rsidR="00EF31BF" w:rsidRPr="00EF31BF">
        <w:rPr>
          <w:rFonts w:ascii="Arial" w:hAnsi="Arial" w:cs="Arial"/>
          <w:color w:val="FF0000"/>
          <w:sz w:val="24"/>
          <w:szCs w:val="24"/>
        </w:rPr>
        <w:t xml:space="preserve"> familial connection</w:t>
      </w:r>
      <w:r w:rsidR="00EF31BF">
        <w:rPr>
          <w:rFonts w:ascii="Arial" w:hAnsi="Arial" w:cs="Arial"/>
          <w:color w:val="FF0000"/>
          <w:sz w:val="24"/>
          <w:szCs w:val="24"/>
        </w:rPr>
        <w:t>s</w:t>
      </w:r>
      <w:r w:rsidR="00EF31BF" w:rsidRPr="00EF31BF">
        <w:rPr>
          <w:rFonts w:ascii="Arial" w:hAnsi="Arial" w:cs="Arial"/>
          <w:color w:val="FF0000"/>
          <w:sz w:val="24"/>
          <w:szCs w:val="24"/>
        </w:rPr>
        <w:t xml:space="preserve"> to the </w:t>
      </w:r>
      <w:r w:rsidR="00B94E67" w:rsidRPr="00EF31BF">
        <w:rPr>
          <w:rFonts w:ascii="Arial" w:hAnsi="Arial" w:cs="Arial"/>
          <w:color w:val="FF0000"/>
          <w:sz w:val="24"/>
          <w:szCs w:val="24"/>
        </w:rPr>
        <w:t>armed forces</w:t>
      </w:r>
      <w:r w:rsidR="00BD2ABB" w:rsidRPr="00EF31BF">
        <w:rPr>
          <w:rFonts w:ascii="Arial" w:hAnsi="Arial" w:cs="Arial"/>
          <w:color w:val="FF0000"/>
          <w:sz w:val="24"/>
          <w:szCs w:val="24"/>
        </w:rPr>
        <w:t xml:space="preserve">, </w:t>
      </w:r>
      <w:r w:rsidR="00EF31BF">
        <w:rPr>
          <w:rFonts w:ascii="Arial" w:hAnsi="Arial" w:cs="Arial"/>
          <w:color w:val="FF0000"/>
          <w:sz w:val="24"/>
          <w:szCs w:val="24"/>
        </w:rPr>
        <w:t>and the institution of the family took on a special significance in the aftermath of the Second World War.</w:t>
      </w:r>
      <w:r w:rsidR="00EF31BF" w:rsidRPr="00EF31BF">
        <w:rPr>
          <w:rStyle w:val="EndnoteReference"/>
          <w:rFonts w:ascii="Arial" w:hAnsi="Arial" w:cs="Arial"/>
          <w:color w:val="FF0000"/>
          <w:sz w:val="24"/>
          <w:szCs w:val="24"/>
        </w:rPr>
        <w:endnoteReference w:id="115"/>
      </w:r>
      <w:r w:rsidR="00EF31BF" w:rsidRPr="00EF31BF">
        <w:rPr>
          <w:rFonts w:ascii="Arial" w:hAnsi="Arial" w:cs="Arial"/>
          <w:color w:val="FF0000"/>
          <w:sz w:val="24"/>
          <w:szCs w:val="24"/>
        </w:rPr>
        <w:t xml:space="preserve"> However, </w:t>
      </w:r>
      <w:r w:rsidR="00BD2ABB" w:rsidRPr="00EF31BF">
        <w:rPr>
          <w:rFonts w:ascii="Arial" w:hAnsi="Arial" w:cs="Arial"/>
          <w:color w:val="FF0000"/>
          <w:sz w:val="24"/>
          <w:szCs w:val="24"/>
        </w:rPr>
        <w:t xml:space="preserve">the </w:t>
      </w:r>
      <w:r w:rsidR="00EF31BF">
        <w:rPr>
          <w:rFonts w:ascii="Arial" w:hAnsi="Arial" w:cs="Arial"/>
          <w:color w:val="FF0000"/>
          <w:sz w:val="24"/>
          <w:szCs w:val="24"/>
        </w:rPr>
        <w:t>War Office</w:t>
      </w:r>
      <w:r w:rsidR="00BD2ABB" w:rsidRPr="00EF31BF">
        <w:rPr>
          <w:rFonts w:ascii="Arial" w:hAnsi="Arial" w:cs="Arial"/>
          <w:color w:val="FF0000"/>
          <w:sz w:val="24"/>
          <w:szCs w:val="24"/>
        </w:rPr>
        <w:t xml:space="preserve"> survey </w:t>
      </w:r>
      <w:r w:rsidR="002659B2">
        <w:rPr>
          <w:rFonts w:ascii="Arial" w:hAnsi="Arial" w:cs="Arial"/>
          <w:color w:val="FF0000"/>
          <w:sz w:val="24"/>
          <w:szCs w:val="24"/>
        </w:rPr>
        <w:t xml:space="preserve">also </w:t>
      </w:r>
      <w:r w:rsidR="00EF31BF">
        <w:rPr>
          <w:rFonts w:ascii="Arial" w:hAnsi="Arial" w:cs="Arial"/>
          <w:color w:val="FF0000"/>
          <w:sz w:val="24"/>
          <w:szCs w:val="24"/>
        </w:rPr>
        <w:t xml:space="preserve">found </w:t>
      </w:r>
      <w:r w:rsidR="00BD2ABB" w:rsidRPr="00EF31BF">
        <w:rPr>
          <w:rFonts w:ascii="Arial" w:hAnsi="Arial" w:cs="Arial"/>
          <w:color w:val="FF0000"/>
          <w:sz w:val="24"/>
          <w:szCs w:val="24"/>
        </w:rPr>
        <w:t xml:space="preserve">that </w:t>
      </w:r>
      <w:r w:rsidR="00EF31BF">
        <w:rPr>
          <w:rFonts w:ascii="Arial" w:hAnsi="Arial" w:cs="Arial"/>
          <w:color w:val="FF0000"/>
          <w:sz w:val="24"/>
          <w:szCs w:val="24"/>
        </w:rPr>
        <w:t xml:space="preserve">many </w:t>
      </w:r>
      <w:r w:rsidR="00BD2ABB" w:rsidRPr="00EF31BF">
        <w:rPr>
          <w:rFonts w:ascii="Arial" w:hAnsi="Arial" w:cs="Arial"/>
          <w:color w:val="FF0000"/>
          <w:sz w:val="24"/>
          <w:szCs w:val="24"/>
        </w:rPr>
        <w:t>family members</w:t>
      </w:r>
      <w:r w:rsidR="00CA45A2">
        <w:rPr>
          <w:rFonts w:ascii="Arial" w:hAnsi="Arial" w:cs="Arial"/>
          <w:color w:val="FF0000"/>
          <w:sz w:val="24"/>
          <w:szCs w:val="24"/>
        </w:rPr>
        <w:t>,</w:t>
      </w:r>
      <w:r w:rsidR="00BD2ABB" w:rsidRPr="00EF31BF">
        <w:rPr>
          <w:rFonts w:ascii="Arial" w:hAnsi="Arial" w:cs="Arial"/>
          <w:color w:val="FF0000"/>
          <w:sz w:val="24"/>
          <w:szCs w:val="24"/>
        </w:rPr>
        <w:t xml:space="preserve"> and mothers and fathers in particular</w:t>
      </w:r>
      <w:r w:rsidR="00CA45A2">
        <w:rPr>
          <w:rFonts w:ascii="Arial" w:hAnsi="Arial" w:cs="Arial"/>
          <w:color w:val="FF0000"/>
          <w:sz w:val="24"/>
          <w:szCs w:val="24"/>
        </w:rPr>
        <w:t>,</w:t>
      </w:r>
      <w:r w:rsidR="00BD2ABB" w:rsidRPr="00EF31BF">
        <w:rPr>
          <w:rFonts w:ascii="Arial" w:hAnsi="Arial" w:cs="Arial"/>
          <w:color w:val="FF0000"/>
          <w:sz w:val="24"/>
          <w:szCs w:val="24"/>
        </w:rPr>
        <w:t xml:space="preserve"> would think worse of </w:t>
      </w:r>
      <w:r w:rsidR="002659B2">
        <w:rPr>
          <w:rFonts w:ascii="Arial" w:hAnsi="Arial" w:cs="Arial"/>
          <w:color w:val="FF0000"/>
          <w:sz w:val="24"/>
          <w:szCs w:val="24"/>
        </w:rPr>
        <w:t>a</w:t>
      </w:r>
      <w:r w:rsidR="00CA45A2">
        <w:rPr>
          <w:rFonts w:ascii="Arial" w:hAnsi="Arial" w:cs="Arial"/>
          <w:color w:val="FF0000"/>
          <w:sz w:val="24"/>
          <w:szCs w:val="24"/>
        </w:rPr>
        <w:t xml:space="preserve"> respondent</w:t>
      </w:r>
      <w:r w:rsidR="00BD2ABB" w:rsidRPr="00EF31BF">
        <w:rPr>
          <w:rFonts w:ascii="Arial" w:hAnsi="Arial" w:cs="Arial"/>
          <w:color w:val="FF0000"/>
          <w:sz w:val="24"/>
          <w:szCs w:val="24"/>
        </w:rPr>
        <w:t xml:space="preserve"> if he </w:t>
      </w:r>
      <w:r w:rsidR="002659B2">
        <w:rPr>
          <w:rFonts w:ascii="Arial" w:hAnsi="Arial" w:cs="Arial"/>
          <w:color w:val="FF0000"/>
          <w:sz w:val="24"/>
          <w:szCs w:val="24"/>
        </w:rPr>
        <w:t xml:space="preserve">decided to </w:t>
      </w:r>
      <w:r w:rsidR="00BD2ABB" w:rsidRPr="00EF31BF">
        <w:rPr>
          <w:rFonts w:ascii="Arial" w:hAnsi="Arial" w:cs="Arial"/>
          <w:color w:val="FF0000"/>
          <w:sz w:val="24"/>
          <w:szCs w:val="24"/>
        </w:rPr>
        <w:t>join the Army</w:t>
      </w:r>
      <w:r w:rsidR="002659B2">
        <w:rPr>
          <w:rFonts w:ascii="Arial" w:hAnsi="Arial" w:cs="Arial"/>
          <w:color w:val="FF0000"/>
          <w:sz w:val="24"/>
          <w:szCs w:val="24"/>
        </w:rPr>
        <w:t>.</w:t>
      </w:r>
      <w:r w:rsidR="00EF31BF" w:rsidRPr="00EF31BF">
        <w:rPr>
          <w:rStyle w:val="EndnoteReference"/>
          <w:rFonts w:ascii="Arial" w:hAnsi="Arial" w:cs="Arial"/>
          <w:color w:val="FF0000"/>
          <w:sz w:val="24"/>
          <w:szCs w:val="24"/>
        </w:rPr>
        <w:endnoteReference w:id="116"/>
      </w:r>
      <w:r w:rsidR="002659B2">
        <w:rPr>
          <w:rFonts w:ascii="Arial" w:hAnsi="Arial" w:cs="Arial"/>
          <w:color w:val="FF0000"/>
          <w:sz w:val="24"/>
          <w:szCs w:val="24"/>
        </w:rPr>
        <w:t xml:space="preserve"> </w:t>
      </w:r>
    </w:p>
    <w:p w:rsidR="00693C1A" w:rsidRDefault="00693C1A" w:rsidP="00BF7E43">
      <w:pPr>
        <w:spacing w:after="0" w:line="360" w:lineRule="auto"/>
        <w:ind w:firstLine="720"/>
        <w:jc w:val="both"/>
        <w:rPr>
          <w:rFonts w:ascii="Arial" w:hAnsi="Arial" w:cs="Arial"/>
          <w:sz w:val="24"/>
          <w:szCs w:val="24"/>
        </w:rPr>
      </w:pPr>
      <w:r>
        <w:rPr>
          <w:rFonts w:ascii="Arial" w:hAnsi="Arial" w:cs="Arial"/>
          <w:sz w:val="24"/>
          <w:szCs w:val="24"/>
        </w:rPr>
        <w:t>Even if the results of such surveys could be called into question,</w:t>
      </w:r>
      <w:r>
        <w:rPr>
          <w:rStyle w:val="EndnoteReference"/>
          <w:rFonts w:ascii="Arial" w:hAnsi="Arial" w:cs="Arial"/>
          <w:sz w:val="24"/>
          <w:szCs w:val="24"/>
        </w:rPr>
        <w:endnoteReference w:id="117"/>
      </w:r>
      <w:r>
        <w:rPr>
          <w:rFonts w:ascii="Arial" w:hAnsi="Arial" w:cs="Arial"/>
          <w:sz w:val="24"/>
          <w:szCs w:val="24"/>
        </w:rPr>
        <w:t xml:space="preserve"> they helped to inform the campaigns explored in this paper. Recruiters made a conscious effort to gauge public opinion before they started campaigning, and it was through such investigations that they recognised the limitations of their </w:t>
      </w:r>
      <w:r w:rsidR="00B04C35">
        <w:rPr>
          <w:rFonts w:ascii="Arial" w:hAnsi="Arial" w:cs="Arial"/>
          <w:sz w:val="24"/>
          <w:szCs w:val="24"/>
        </w:rPr>
        <w:t>efforts</w:t>
      </w:r>
      <w:r>
        <w:rPr>
          <w:rFonts w:ascii="Arial" w:hAnsi="Arial" w:cs="Arial"/>
          <w:sz w:val="24"/>
          <w:szCs w:val="24"/>
        </w:rPr>
        <w:t>. They had little control over the broader social or economic environment within which the military operated, and no say over such things as the salaries offered to civilians in industry or the national unemployment rate. Though they routinely stressed the material and financial rewards of Service careers in official exhortations, their role was restricted to advertising the military, not reforming it from within, and they were given limited time</w:t>
      </w:r>
      <w:r w:rsidR="009F23D0">
        <w:rPr>
          <w:rFonts w:ascii="Arial" w:hAnsi="Arial" w:cs="Arial"/>
          <w:sz w:val="24"/>
          <w:szCs w:val="24"/>
        </w:rPr>
        <w:t xml:space="preserve"> </w:t>
      </w:r>
      <w:r w:rsidR="009F23D0" w:rsidRPr="009F23D0">
        <w:rPr>
          <w:rFonts w:ascii="Arial" w:hAnsi="Arial" w:cs="Arial"/>
          <w:color w:val="FF0000"/>
          <w:sz w:val="24"/>
          <w:szCs w:val="24"/>
        </w:rPr>
        <w:t>and</w:t>
      </w:r>
      <w:r w:rsidRPr="009F23D0">
        <w:rPr>
          <w:rFonts w:ascii="Arial" w:hAnsi="Arial" w:cs="Arial"/>
          <w:color w:val="FF0000"/>
          <w:sz w:val="24"/>
          <w:szCs w:val="24"/>
        </w:rPr>
        <w:t xml:space="preserve"> </w:t>
      </w:r>
      <w:r>
        <w:rPr>
          <w:rFonts w:ascii="Arial" w:hAnsi="Arial" w:cs="Arial"/>
          <w:sz w:val="24"/>
          <w:szCs w:val="24"/>
        </w:rPr>
        <w:t>resources to do so. Hooper was acutely aware of this, claiming it ‘is better to remain silent than to project an image [of the military] that does not exist in reality’, and so too were recruiters, with one War Office official</w:t>
      </w:r>
      <w:r w:rsidRPr="00147A7E">
        <w:rPr>
          <w:rFonts w:ascii="Arial" w:hAnsi="Arial" w:cs="Arial"/>
          <w:sz w:val="24"/>
          <w:szCs w:val="24"/>
        </w:rPr>
        <w:t xml:space="preserve"> </w:t>
      </w:r>
      <w:r>
        <w:rPr>
          <w:rFonts w:ascii="Arial" w:hAnsi="Arial" w:cs="Arial"/>
          <w:sz w:val="24"/>
          <w:szCs w:val="24"/>
        </w:rPr>
        <w:t>warning in 1960 of the dangers of ‘present[</w:t>
      </w:r>
      <w:proofErr w:type="spellStart"/>
      <w:r>
        <w:rPr>
          <w:rFonts w:ascii="Arial" w:hAnsi="Arial" w:cs="Arial"/>
          <w:sz w:val="24"/>
          <w:szCs w:val="24"/>
        </w:rPr>
        <w:t>ing</w:t>
      </w:r>
      <w:proofErr w:type="spellEnd"/>
      <w:r>
        <w:rPr>
          <w:rFonts w:ascii="Arial" w:hAnsi="Arial" w:cs="Arial"/>
          <w:sz w:val="24"/>
          <w:szCs w:val="24"/>
        </w:rPr>
        <w:t xml:space="preserve">] a brand image [of the Army] which is, in a considerable number of cases, not only manifestly, but also </w:t>
      </w:r>
      <w:r w:rsidRPr="00147A7E">
        <w:rPr>
          <w:rFonts w:ascii="Arial" w:hAnsi="Arial" w:cs="Arial"/>
          <w:sz w:val="24"/>
          <w:szCs w:val="24"/>
        </w:rPr>
        <w:t>demonstrably</w:t>
      </w:r>
      <w:r>
        <w:rPr>
          <w:rFonts w:ascii="Arial" w:hAnsi="Arial" w:cs="Arial"/>
          <w:sz w:val="24"/>
          <w:szCs w:val="24"/>
        </w:rPr>
        <w:t>, biased or untrue’.</w:t>
      </w:r>
      <w:r w:rsidRPr="004F0BD2">
        <w:rPr>
          <w:rFonts w:ascii="Arial" w:hAnsi="Arial" w:cs="Arial"/>
          <w:sz w:val="24"/>
          <w:szCs w:val="24"/>
          <w:vertAlign w:val="superscript"/>
        </w:rPr>
        <w:endnoteReference w:id="118"/>
      </w:r>
    </w:p>
    <w:p w:rsidR="00693C1A" w:rsidRDefault="00693C1A" w:rsidP="00DF0D20">
      <w:pPr>
        <w:spacing w:after="0" w:line="360" w:lineRule="auto"/>
        <w:ind w:firstLine="720"/>
        <w:jc w:val="both"/>
        <w:rPr>
          <w:rFonts w:ascii="Arial" w:hAnsi="Arial" w:cs="Arial"/>
          <w:sz w:val="24"/>
          <w:szCs w:val="24"/>
        </w:rPr>
      </w:pPr>
      <w:r>
        <w:rPr>
          <w:rFonts w:ascii="Arial" w:hAnsi="Arial" w:cs="Arial"/>
          <w:sz w:val="24"/>
          <w:szCs w:val="24"/>
        </w:rPr>
        <w:t xml:space="preserve">There was a limit, in other words, to what promotion </w:t>
      </w:r>
      <w:r w:rsidRPr="00147A7E">
        <w:rPr>
          <w:rFonts w:ascii="Arial" w:hAnsi="Arial" w:cs="Arial"/>
          <w:i/>
          <w:sz w:val="24"/>
          <w:szCs w:val="24"/>
        </w:rPr>
        <w:t>could</w:t>
      </w:r>
      <w:r>
        <w:rPr>
          <w:rFonts w:ascii="Arial" w:hAnsi="Arial" w:cs="Arial"/>
          <w:sz w:val="24"/>
          <w:szCs w:val="24"/>
        </w:rPr>
        <w:t xml:space="preserve"> do, and any assessment of the campaigns for recruits in 1957-63 needs to take account of that </w:t>
      </w:r>
      <w:r>
        <w:rPr>
          <w:rFonts w:ascii="Arial" w:hAnsi="Arial" w:cs="Arial"/>
          <w:sz w:val="24"/>
          <w:szCs w:val="24"/>
        </w:rPr>
        <w:lastRenderedPageBreak/>
        <w:t xml:space="preserve">fact. If television advertising was as successful as </w:t>
      </w:r>
      <w:proofErr w:type="spellStart"/>
      <w:r>
        <w:rPr>
          <w:rFonts w:ascii="Arial" w:hAnsi="Arial" w:cs="Arial"/>
          <w:sz w:val="24"/>
          <w:szCs w:val="24"/>
        </w:rPr>
        <w:t>Profumo</w:t>
      </w:r>
      <w:proofErr w:type="spellEnd"/>
      <w:r>
        <w:rPr>
          <w:rFonts w:ascii="Arial" w:hAnsi="Arial" w:cs="Arial"/>
          <w:sz w:val="24"/>
          <w:szCs w:val="24"/>
        </w:rPr>
        <w:t xml:space="preserve"> claimed, after all, one would expect to see high enrolment rates throughout the 1960s. The Army invested heavily in promotion carried on television from 1960 onwards, but was embroiled in a major recruiting crisis in 196</w:t>
      </w:r>
      <w:r w:rsidR="00153DFC">
        <w:rPr>
          <w:rFonts w:ascii="Arial" w:hAnsi="Arial" w:cs="Arial"/>
          <w:sz w:val="24"/>
          <w:szCs w:val="24"/>
        </w:rPr>
        <w:t>3</w:t>
      </w:r>
      <w:r>
        <w:rPr>
          <w:rFonts w:ascii="Arial" w:hAnsi="Arial" w:cs="Arial"/>
          <w:sz w:val="24"/>
          <w:szCs w:val="24"/>
        </w:rPr>
        <w:t>.</w:t>
      </w:r>
      <w:r>
        <w:rPr>
          <w:rStyle w:val="EndnoteReference"/>
          <w:rFonts w:ascii="Arial" w:hAnsi="Arial" w:cs="Arial"/>
          <w:sz w:val="24"/>
          <w:szCs w:val="24"/>
        </w:rPr>
        <w:endnoteReference w:id="119"/>
      </w:r>
      <w:r>
        <w:rPr>
          <w:rFonts w:ascii="Arial" w:hAnsi="Arial" w:cs="Arial"/>
          <w:sz w:val="24"/>
          <w:szCs w:val="24"/>
        </w:rPr>
        <w:t xml:space="preserve"> By 1969, manpower shortages had become so </w:t>
      </w:r>
      <w:r w:rsidR="00D15E56" w:rsidRPr="00D15E56">
        <w:rPr>
          <w:rFonts w:ascii="Arial" w:hAnsi="Arial" w:cs="Arial"/>
          <w:color w:val="FF0000"/>
          <w:sz w:val="24"/>
          <w:szCs w:val="24"/>
        </w:rPr>
        <w:t>acute</w:t>
      </w:r>
      <w:r>
        <w:rPr>
          <w:rFonts w:ascii="Arial" w:hAnsi="Arial" w:cs="Arial"/>
          <w:sz w:val="24"/>
          <w:szCs w:val="24"/>
        </w:rPr>
        <w:t xml:space="preserve"> that a new law was passed which allowed for a limited measure of conscription of ex-National Service reservists. A response to a failed recruiting campaign</w:t>
      </w:r>
      <w:r w:rsidR="00D15E56">
        <w:rPr>
          <w:rFonts w:ascii="Arial" w:hAnsi="Arial" w:cs="Arial"/>
          <w:sz w:val="24"/>
          <w:szCs w:val="24"/>
        </w:rPr>
        <w:t xml:space="preserve"> </w:t>
      </w:r>
      <w:r w:rsidR="00D15E56" w:rsidRPr="00D15E56">
        <w:rPr>
          <w:rFonts w:ascii="Arial" w:hAnsi="Arial" w:cs="Arial"/>
          <w:color w:val="FF0000"/>
          <w:sz w:val="24"/>
          <w:szCs w:val="24"/>
        </w:rPr>
        <w:t>the previous year</w:t>
      </w:r>
      <w:r>
        <w:rPr>
          <w:rFonts w:ascii="Arial" w:hAnsi="Arial" w:cs="Arial"/>
          <w:sz w:val="24"/>
          <w:szCs w:val="24"/>
        </w:rPr>
        <w:t>, the Army Reserve Act was derided in parliament by</w:t>
      </w:r>
      <w:r w:rsidRPr="00D15E56">
        <w:rPr>
          <w:rFonts w:ascii="Arial" w:hAnsi="Arial" w:cs="Arial"/>
          <w:color w:val="FF0000"/>
          <w:sz w:val="24"/>
          <w:szCs w:val="24"/>
        </w:rPr>
        <w:t xml:space="preserve"> Labour</w:t>
      </w:r>
      <w:r w:rsidR="00D15E56" w:rsidRPr="00D15E56">
        <w:rPr>
          <w:rFonts w:ascii="Arial" w:hAnsi="Arial" w:cs="Arial"/>
          <w:color w:val="FF0000"/>
          <w:sz w:val="24"/>
          <w:szCs w:val="24"/>
        </w:rPr>
        <w:t>’s</w:t>
      </w:r>
      <w:r>
        <w:rPr>
          <w:rFonts w:ascii="Arial" w:hAnsi="Arial" w:cs="Arial"/>
          <w:sz w:val="24"/>
          <w:szCs w:val="24"/>
        </w:rPr>
        <w:t xml:space="preserve"> </w:t>
      </w:r>
      <w:proofErr w:type="spellStart"/>
      <w:r>
        <w:rPr>
          <w:rFonts w:ascii="Arial" w:hAnsi="Arial" w:cs="Arial"/>
          <w:sz w:val="24"/>
          <w:szCs w:val="24"/>
        </w:rPr>
        <w:t>Emerys</w:t>
      </w:r>
      <w:proofErr w:type="spellEnd"/>
      <w:r>
        <w:rPr>
          <w:rFonts w:ascii="Arial" w:hAnsi="Arial" w:cs="Arial"/>
          <w:sz w:val="24"/>
          <w:szCs w:val="24"/>
        </w:rPr>
        <w:t xml:space="preserve"> Hughes</w:t>
      </w:r>
      <w:r w:rsidR="00D15E56">
        <w:rPr>
          <w:rFonts w:ascii="Arial" w:hAnsi="Arial" w:cs="Arial"/>
          <w:sz w:val="24"/>
          <w:szCs w:val="24"/>
        </w:rPr>
        <w:t>,</w:t>
      </w:r>
      <w:r>
        <w:rPr>
          <w:rFonts w:ascii="Arial" w:hAnsi="Arial" w:cs="Arial"/>
          <w:sz w:val="24"/>
          <w:szCs w:val="24"/>
        </w:rPr>
        <w:t xml:space="preserve"> who claimed </w:t>
      </w:r>
      <w:r w:rsidR="009F23D0" w:rsidRPr="009F23D0">
        <w:rPr>
          <w:rFonts w:ascii="Arial" w:hAnsi="Arial" w:cs="Arial"/>
          <w:color w:val="FF0000"/>
          <w:sz w:val="24"/>
          <w:szCs w:val="24"/>
        </w:rPr>
        <w:t xml:space="preserve">that </w:t>
      </w:r>
      <w:r>
        <w:rPr>
          <w:rFonts w:ascii="Arial" w:hAnsi="Arial" w:cs="Arial"/>
          <w:sz w:val="24"/>
          <w:szCs w:val="24"/>
        </w:rPr>
        <w:t>the</w:t>
      </w:r>
      <w:r w:rsidRPr="00AC4A55">
        <w:rPr>
          <w:rFonts w:ascii="Arial" w:hAnsi="Arial" w:cs="Arial"/>
          <w:sz w:val="24"/>
          <w:szCs w:val="24"/>
        </w:rPr>
        <w:t xml:space="preserve"> </w:t>
      </w:r>
      <w:r>
        <w:rPr>
          <w:rFonts w:ascii="Arial" w:hAnsi="Arial" w:cs="Arial"/>
          <w:sz w:val="24"/>
          <w:szCs w:val="24"/>
        </w:rPr>
        <w:t>‘</w:t>
      </w:r>
      <w:r w:rsidRPr="00AC4A55">
        <w:rPr>
          <w:rFonts w:ascii="Arial" w:hAnsi="Arial" w:cs="Arial"/>
          <w:sz w:val="24"/>
          <w:szCs w:val="24"/>
        </w:rPr>
        <w:t>young generation</w:t>
      </w:r>
      <w:r>
        <w:rPr>
          <w:rFonts w:ascii="Arial" w:hAnsi="Arial" w:cs="Arial"/>
          <w:sz w:val="24"/>
          <w:szCs w:val="24"/>
        </w:rPr>
        <w:t>’ were ‘</w:t>
      </w:r>
      <w:r w:rsidRPr="00AC4A55">
        <w:rPr>
          <w:rFonts w:ascii="Arial" w:hAnsi="Arial" w:cs="Arial"/>
          <w:sz w:val="24"/>
          <w:szCs w:val="24"/>
        </w:rPr>
        <w:t>too intelligent to be dragged into the Army</w:t>
      </w:r>
      <w:r>
        <w:rPr>
          <w:rFonts w:ascii="Arial" w:hAnsi="Arial" w:cs="Arial"/>
          <w:sz w:val="24"/>
          <w:szCs w:val="24"/>
        </w:rPr>
        <w:t>’.</w:t>
      </w:r>
      <w:r w:rsidRPr="004F0BD2">
        <w:rPr>
          <w:rStyle w:val="EndnoteReference"/>
          <w:rFonts w:ascii="Arial" w:hAnsi="Arial" w:cs="Arial"/>
          <w:sz w:val="24"/>
          <w:szCs w:val="24"/>
        </w:rPr>
        <w:endnoteReference w:id="120"/>
      </w:r>
      <w:r>
        <w:rPr>
          <w:rFonts w:ascii="Arial" w:hAnsi="Arial" w:cs="Arial"/>
          <w:sz w:val="24"/>
          <w:szCs w:val="24"/>
        </w:rPr>
        <w:t xml:space="preserve"> Though no men were in the event conscripted, the looming threat of compulsion illustrated the precariousness of the voluntary system and the </w:t>
      </w:r>
      <w:r w:rsidR="005B327E">
        <w:rPr>
          <w:rFonts w:ascii="Arial" w:hAnsi="Arial" w:cs="Arial"/>
          <w:sz w:val="24"/>
          <w:szCs w:val="24"/>
        </w:rPr>
        <w:t>difficulty of official attempts to avert cyclical declines in enrolment rates</w:t>
      </w:r>
      <w:r>
        <w:rPr>
          <w:rFonts w:ascii="Arial" w:hAnsi="Arial" w:cs="Arial"/>
          <w:sz w:val="24"/>
          <w:szCs w:val="24"/>
        </w:rPr>
        <w:t>.</w:t>
      </w:r>
    </w:p>
    <w:p w:rsidR="00062233" w:rsidRDefault="00693C1A" w:rsidP="00A2397A">
      <w:pPr>
        <w:spacing w:after="0" w:line="360" w:lineRule="auto"/>
        <w:ind w:firstLine="720"/>
        <w:jc w:val="both"/>
        <w:rPr>
          <w:rFonts w:ascii="Arial" w:hAnsi="Arial" w:cs="Arial"/>
          <w:sz w:val="24"/>
          <w:szCs w:val="24"/>
        </w:rPr>
      </w:pPr>
      <w:r>
        <w:rPr>
          <w:rFonts w:ascii="Arial" w:hAnsi="Arial" w:cs="Arial"/>
          <w:sz w:val="24"/>
          <w:szCs w:val="24"/>
        </w:rPr>
        <w:t xml:space="preserve">Putting aside the question of enrolment, however, it is important to recognise the broader social and cultural significance of the campaign work explored in this paper. To paraphrase the </w:t>
      </w:r>
      <w:r w:rsidR="0074617C">
        <w:rPr>
          <w:rFonts w:ascii="Arial" w:hAnsi="Arial" w:cs="Arial"/>
          <w:sz w:val="24"/>
          <w:szCs w:val="24"/>
        </w:rPr>
        <w:t>American academic</w:t>
      </w:r>
      <w:r>
        <w:rPr>
          <w:rFonts w:ascii="Arial" w:hAnsi="Arial" w:cs="Arial"/>
          <w:sz w:val="24"/>
          <w:szCs w:val="24"/>
        </w:rPr>
        <w:t xml:space="preserve"> Bernard Cohen, even if recruiters could not tell young people </w:t>
      </w:r>
      <w:r w:rsidRPr="0074617C">
        <w:rPr>
          <w:rFonts w:ascii="Arial" w:hAnsi="Arial" w:cs="Arial"/>
          <w:sz w:val="24"/>
          <w:szCs w:val="24"/>
        </w:rPr>
        <w:t xml:space="preserve">what </w:t>
      </w:r>
      <w:r>
        <w:rPr>
          <w:rFonts w:ascii="Arial" w:hAnsi="Arial" w:cs="Arial"/>
          <w:sz w:val="24"/>
          <w:szCs w:val="24"/>
        </w:rPr>
        <w:t xml:space="preserve">to think, they could influence what they </w:t>
      </w:r>
      <w:r w:rsidRPr="003B7C40">
        <w:rPr>
          <w:rFonts w:ascii="Arial" w:hAnsi="Arial" w:cs="Arial"/>
          <w:i/>
          <w:sz w:val="24"/>
          <w:szCs w:val="24"/>
        </w:rPr>
        <w:t>thought</w:t>
      </w:r>
      <w:r w:rsidRPr="005939FE">
        <w:rPr>
          <w:rFonts w:ascii="Arial" w:hAnsi="Arial" w:cs="Arial"/>
          <w:sz w:val="24"/>
          <w:szCs w:val="24"/>
        </w:rPr>
        <w:t xml:space="preserve"> </w:t>
      </w:r>
      <w:r w:rsidRPr="0010439F">
        <w:rPr>
          <w:rFonts w:ascii="Arial" w:hAnsi="Arial" w:cs="Arial"/>
          <w:i/>
          <w:sz w:val="24"/>
          <w:szCs w:val="24"/>
        </w:rPr>
        <w:t>a</w:t>
      </w:r>
      <w:r w:rsidRPr="0000191C">
        <w:rPr>
          <w:rFonts w:ascii="Arial" w:hAnsi="Arial" w:cs="Arial"/>
          <w:i/>
          <w:sz w:val="24"/>
          <w:szCs w:val="24"/>
        </w:rPr>
        <w:t>bout</w:t>
      </w:r>
      <w:r>
        <w:rPr>
          <w:rFonts w:ascii="Arial" w:hAnsi="Arial" w:cs="Arial"/>
          <w:sz w:val="24"/>
          <w:szCs w:val="24"/>
        </w:rPr>
        <w:t xml:space="preserve"> by shaping the news and current affairs agenda.</w:t>
      </w:r>
      <w:r w:rsidRPr="004F0BD2">
        <w:rPr>
          <w:rStyle w:val="EndnoteReference"/>
          <w:rFonts w:ascii="Arial" w:hAnsi="Arial" w:cs="Arial"/>
          <w:sz w:val="24"/>
          <w:szCs w:val="24"/>
        </w:rPr>
        <w:endnoteReference w:id="121"/>
      </w:r>
      <w:r>
        <w:rPr>
          <w:rFonts w:ascii="Arial" w:hAnsi="Arial" w:cs="Arial"/>
          <w:sz w:val="24"/>
          <w:szCs w:val="24"/>
        </w:rPr>
        <w:t xml:space="preserve"> In 1957-63, recruiting did not just become a recurring theme in </w:t>
      </w:r>
      <w:r w:rsidR="005B327E">
        <w:rPr>
          <w:rFonts w:ascii="Arial" w:hAnsi="Arial" w:cs="Arial"/>
          <w:sz w:val="24"/>
          <w:szCs w:val="24"/>
        </w:rPr>
        <w:t>official advertising and public relations</w:t>
      </w:r>
      <w:r>
        <w:rPr>
          <w:rFonts w:ascii="Arial" w:hAnsi="Arial" w:cs="Arial"/>
          <w:sz w:val="24"/>
          <w:szCs w:val="24"/>
        </w:rPr>
        <w:t xml:space="preserve">, but </w:t>
      </w:r>
      <w:r w:rsidR="005B327E">
        <w:rPr>
          <w:rFonts w:ascii="Arial" w:hAnsi="Arial" w:cs="Arial"/>
          <w:sz w:val="24"/>
          <w:szCs w:val="24"/>
        </w:rPr>
        <w:t>a staple of</w:t>
      </w:r>
      <w:r>
        <w:rPr>
          <w:rFonts w:ascii="Arial" w:hAnsi="Arial" w:cs="Arial"/>
          <w:sz w:val="24"/>
          <w:szCs w:val="24"/>
        </w:rPr>
        <w:t xml:space="preserve"> popular culture as well. Service comedies </w:t>
      </w:r>
      <w:r w:rsidR="005B327E">
        <w:rPr>
          <w:rFonts w:ascii="Arial" w:hAnsi="Arial" w:cs="Arial"/>
          <w:sz w:val="24"/>
          <w:szCs w:val="24"/>
        </w:rPr>
        <w:t xml:space="preserve">like </w:t>
      </w:r>
      <w:r w:rsidR="005B327E">
        <w:rPr>
          <w:rFonts w:ascii="Arial" w:hAnsi="Arial" w:cs="Arial"/>
          <w:i/>
          <w:sz w:val="24"/>
          <w:szCs w:val="24"/>
        </w:rPr>
        <w:t xml:space="preserve">The Army Game </w:t>
      </w:r>
      <w:r w:rsidR="005B327E">
        <w:rPr>
          <w:rFonts w:ascii="Arial" w:hAnsi="Arial" w:cs="Arial"/>
          <w:sz w:val="24"/>
          <w:szCs w:val="24"/>
        </w:rPr>
        <w:t xml:space="preserve">(1957-61) </w:t>
      </w:r>
      <w:r>
        <w:rPr>
          <w:rFonts w:ascii="Arial" w:hAnsi="Arial" w:cs="Arial"/>
          <w:sz w:val="24"/>
          <w:szCs w:val="24"/>
        </w:rPr>
        <w:t xml:space="preserve">were </w:t>
      </w:r>
      <w:r w:rsidR="005B327E">
        <w:rPr>
          <w:rFonts w:ascii="Arial" w:hAnsi="Arial" w:cs="Arial"/>
          <w:sz w:val="24"/>
          <w:szCs w:val="24"/>
        </w:rPr>
        <w:t>broadcast on</w:t>
      </w:r>
      <w:r>
        <w:rPr>
          <w:rFonts w:ascii="Arial" w:hAnsi="Arial" w:cs="Arial"/>
          <w:sz w:val="24"/>
          <w:szCs w:val="24"/>
        </w:rPr>
        <w:t xml:space="preserve"> television, with the subject also featuring on the stage.</w:t>
      </w:r>
      <w:r w:rsidRPr="004F0BD2">
        <w:rPr>
          <w:rStyle w:val="EndnoteReference"/>
          <w:rFonts w:ascii="Arial" w:hAnsi="Arial" w:cs="Arial"/>
          <w:sz w:val="24"/>
          <w:szCs w:val="24"/>
        </w:rPr>
        <w:endnoteReference w:id="122"/>
      </w:r>
      <w:r>
        <w:rPr>
          <w:rFonts w:ascii="Arial" w:hAnsi="Arial" w:cs="Arial"/>
          <w:sz w:val="24"/>
          <w:szCs w:val="24"/>
        </w:rPr>
        <w:t xml:space="preserve"> A young person growing up at the time would likely have encountered one of the appeals examined here, and would certainly have been aware of the broader changes to British defence policy</w:t>
      </w:r>
      <w:r w:rsidR="005B327E">
        <w:rPr>
          <w:rFonts w:ascii="Arial" w:hAnsi="Arial" w:cs="Arial"/>
          <w:sz w:val="24"/>
          <w:szCs w:val="24"/>
        </w:rPr>
        <w:t xml:space="preserve"> given their impact on their life chances and opportunities</w:t>
      </w:r>
      <w:r>
        <w:rPr>
          <w:rFonts w:ascii="Arial" w:hAnsi="Arial" w:cs="Arial"/>
          <w:sz w:val="24"/>
          <w:szCs w:val="24"/>
        </w:rPr>
        <w:t>.</w:t>
      </w:r>
      <w:r w:rsidR="008C305C">
        <w:rPr>
          <w:rFonts w:ascii="Arial" w:hAnsi="Arial" w:cs="Arial"/>
          <w:sz w:val="24"/>
          <w:szCs w:val="24"/>
        </w:rPr>
        <w:t xml:space="preserve"> </w:t>
      </w:r>
    </w:p>
    <w:p w:rsidR="00A64F47" w:rsidRDefault="00693C1A" w:rsidP="00A2397A">
      <w:pPr>
        <w:spacing w:after="0" w:line="360" w:lineRule="auto"/>
        <w:ind w:firstLine="720"/>
        <w:jc w:val="both"/>
        <w:rPr>
          <w:rFonts w:ascii="Arial" w:hAnsi="Arial" w:cs="Arial"/>
          <w:b/>
          <w:sz w:val="24"/>
          <w:szCs w:val="24"/>
        </w:rPr>
      </w:pPr>
      <w:r>
        <w:rPr>
          <w:rFonts w:ascii="Arial" w:hAnsi="Arial" w:cs="Arial"/>
          <w:sz w:val="24"/>
          <w:szCs w:val="24"/>
        </w:rPr>
        <w:t>That many men, women and children opted for ‘</w:t>
      </w:r>
      <w:proofErr w:type="spellStart"/>
      <w:proofErr w:type="gramStart"/>
      <w:r>
        <w:rPr>
          <w:rFonts w:ascii="Arial" w:hAnsi="Arial" w:cs="Arial"/>
          <w:sz w:val="24"/>
          <w:szCs w:val="24"/>
        </w:rPr>
        <w:t>civvy</w:t>
      </w:r>
      <w:proofErr w:type="spellEnd"/>
      <w:r>
        <w:rPr>
          <w:rFonts w:ascii="Arial" w:hAnsi="Arial" w:cs="Arial"/>
          <w:sz w:val="24"/>
          <w:szCs w:val="24"/>
        </w:rPr>
        <w:t xml:space="preserve"> street</w:t>
      </w:r>
      <w:proofErr w:type="gramEnd"/>
      <w:r>
        <w:rPr>
          <w:rFonts w:ascii="Arial" w:hAnsi="Arial" w:cs="Arial"/>
          <w:sz w:val="24"/>
          <w:szCs w:val="24"/>
        </w:rPr>
        <w:t xml:space="preserve">’ over military service is </w:t>
      </w:r>
      <w:r w:rsidR="005B327E">
        <w:rPr>
          <w:rFonts w:ascii="Arial" w:hAnsi="Arial" w:cs="Arial"/>
          <w:sz w:val="24"/>
          <w:szCs w:val="24"/>
        </w:rPr>
        <w:t xml:space="preserve">perhaps </w:t>
      </w:r>
      <w:r w:rsidR="003D3A90" w:rsidRPr="003D3A90">
        <w:rPr>
          <w:rFonts w:ascii="Arial" w:hAnsi="Arial" w:cs="Arial"/>
          <w:color w:val="FF0000"/>
          <w:sz w:val="24"/>
          <w:szCs w:val="24"/>
        </w:rPr>
        <w:t>un</w:t>
      </w:r>
      <w:r>
        <w:rPr>
          <w:rFonts w:ascii="Arial" w:hAnsi="Arial" w:cs="Arial"/>
          <w:sz w:val="24"/>
          <w:szCs w:val="24"/>
        </w:rPr>
        <w:t xml:space="preserve">surprising given the ‘different social reality’ that </w:t>
      </w:r>
      <w:r w:rsidR="005B327E">
        <w:rPr>
          <w:rFonts w:ascii="Arial" w:hAnsi="Arial" w:cs="Arial"/>
          <w:sz w:val="24"/>
          <w:szCs w:val="24"/>
        </w:rPr>
        <w:t>materialised in Britain</w:t>
      </w:r>
      <w:r>
        <w:rPr>
          <w:rFonts w:ascii="Arial" w:hAnsi="Arial" w:cs="Arial"/>
          <w:sz w:val="24"/>
          <w:szCs w:val="24"/>
        </w:rPr>
        <w:t xml:space="preserve"> in the 1960s.</w:t>
      </w:r>
      <w:r w:rsidRPr="004F0BD2">
        <w:rPr>
          <w:rStyle w:val="EndnoteReference"/>
          <w:rFonts w:ascii="Arial" w:hAnsi="Arial" w:cs="Arial"/>
          <w:sz w:val="24"/>
          <w:szCs w:val="24"/>
        </w:rPr>
        <w:endnoteReference w:id="123"/>
      </w:r>
      <w:r>
        <w:rPr>
          <w:rFonts w:ascii="Arial" w:hAnsi="Arial" w:cs="Arial"/>
          <w:sz w:val="24"/>
          <w:szCs w:val="24"/>
        </w:rPr>
        <w:t xml:space="preserve"> </w:t>
      </w:r>
      <w:r w:rsidR="00062233">
        <w:rPr>
          <w:rFonts w:ascii="Arial" w:hAnsi="Arial" w:cs="Arial"/>
          <w:color w:val="FF0000"/>
          <w:sz w:val="24"/>
          <w:szCs w:val="24"/>
        </w:rPr>
        <w:t>Y</w:t>
      </w:r>
      <w:r w:rsidR="00062233" w:rsidRPr="008C305C">
        <w:rPr>
          <w:rFonts w:ascii="Arial" w:hAnsi="Arial" w:cs="Arial"/>
          <w:color w:val="FF0000"/>
          <w:sz w:val="24"/>
          <w:szCs w:val="24"/>
        </w:rPr>
        <w:t>oung m</w:t>
      </w:r>
      <w:r w:rsidR="00062233">
        <w:rPr>
          <w:rFonts w:ascii="Arial" w:hAnsi="Arial" w:cs="Arial"/>
          <w:color w:val="FF0000"/>
          <w:sz w:val="24"/>
          <w:szCs w:val="24"/>
        </w:rPr>
        <w:t>en who grew</w:t>
      </w:r>
      <w:r w:rsidR="00062233" w:rsidRPr="008C305C">
        <w:rPr>
          <w:rFonts w:ascii="Arial" w:hAnsi="Arial" w:cs="Arial"/>
          <w:color w:val="FF0000"/>
          <w:sz w:val="24"/>
          <w:szCs w:val="24"/>
        </w:rPr>
        <w:t xml:space="preserve"> up in </w:t>
      </w:r>
      <w:r w:rsidR="00062233">
        <w:rPr>
          <w:rFonts w:ascii="Arial" w:hAnsi="Arial" w:cs="Arial"/>
          <w:color w:val="FF0000"/>
          <w:sz w:val="24"/>
          <w:szCs w:val="24"/>
        </w:rPr>
        <w:t>1960s were the first in generations to be given a choice, denied to their older brothers</w:t>
      </w:r>
      <w:r w:rsidR="00D631E2">
        <w:rPr>
          <w:rFonts w:ascii="Arial" w:hAnsi="Arial" w:cs="Arial"/>
          <w:color w:val="FF0000"/>
          <w:sz w:val="24"/>
          <w:szCs w:val="24"/>
        </w:rPr>
        <w:t>,</w:t>
      </w:r>
      <w:r w:rsidR="00062233">
        <w:rPr>
          <w:rFonts w:ascii="Arial" w:hAnsi="Arial" w:cs="Arial"/>
          <w:color w:val="FF0000"/>
          <w:sz w:val="24"/>
          <w:szCs w:val="24"/>
        </w:rPr>
        <w:t xml:space="preserve"> fathers</w:t>
      </w:r>
      <w:r w:rsidR="00D631E2">
        <w:rPr>
          <w:rFonts w:ascii="Arial" w:hAnsi="Arial" w:cs="Arial"/>
          <w:color w:val="FF0000"/>
          <w:sz w:val="24"/>
          <w:szCs w:val="24"/>
        </w:rPr>
        <w:t xml:space="preserve"> and grandfathers</w:t>
      </w:r>
      <w:r w:rsidR="00062233">
        <w:rPr>
          <w:rFonts w:ascii="Arial" w:hAnsi="Arial" w:cs="Arial"/>
          <w:color w:val="FF0000"/>
          <w:sz w:val="24"/>
          <w:szCs w:val="24"/>
        </w:rPr>
        <w:t>, to enlist or not.</w:t>
      </w:r>
      <w:r w:rsidR="00062233" w:rsidRPr="008C305C">
        <w:rPr>
          <w:rStyle w:val="EndnoteReference"/>
          <w:rFonts w:ascii="Arial" w:hAnsi="Arial" w:cs="Arial"/>
          <w:color w:val="FF0000"/>
          <w:sz w:val="24"/>
          <w:szCs w:val="24"/>
        </w:rPr>
        <w:endnoteReference w:id="124"/>
      </w:r>
      <w:r w:rsidR="00062233">
        <w:rPr>
          <w:rFonts w:ascii="Arial" w:hAnsi="Arial" w:cs="Arial"/>
          <w:color w:val="FF0000"/>
          <w:sz w:val="24"/>
          <w:szCs w:val="24"/>
        </w:rPr>
        <w:t xml:space="preserve"> </w:t>
      </w:r>
      <w:r w:rsidR="005B327E" w:rsidRPr="00D631E2">
        <w:rPr>
          <w:rFonts w:ascii="Arial" w:hAnsi="Arial" w:cs="Arial"/>
          <w:color w:val="FF0000"/>
          <w:sz w:val="24"/>
          <w:szCs w:val="24"/>
        </w:rPr>
        <w:t>T</w:t>
      </w:r>
      <w:r w:rsidRPr="00D631E2">
        <w:rPr>
          <w:rFonts w:ascii="Arial" w:hAnsi="Arial" w:cs="Arial"/>
          <w:color w:val="FF0000"/>
          <w:sz w:val="24"/>
          <w:szCs w:val="24"/>
        </w:rPr>
        <w:t xml:space="preserve">o many </w:t>
      </w:r>
      <w:r w:rsidR="00E870B6" w:rsidRPr="00D631E2">
        <w:rPr>
          <w:rFonts w:ascii="Arial" w:hAnsi="Arial" w:cs="Arial"/>
          <w:color w:val="FF0000"/>
          <w:sz w:val="24"/>
          <w:szCs w:val="24"/>
        </w:rPr>
        <w:t xml:space="preserve">of them, and to the </w:t>
      </w:r>
      <w:r w:rsidR="00D631E2" w:rsidRPr="00D631E2">
        <w:rPr>
          <w:rFonts w:ascii="Arial" w:hAnsi="Arial" w:cs="Arial"/>
          <w:color w:val="FF0000"/>
          <w:sz w:val="24"/>
          <w:szCs w:val="24"/>
        </w:rPr>
        <w:t xml:space="preserve">much smaller numbers of women </w:t>
      </w:r>
      <w:r w:rsidR="00D631E2">
        <w:rPr>
          <w:rFonts w:ascii="Arial" w:hAnsi="Arial" w:cs="Arial"/>
          <w:color w:val="FF0000"/>
          <w:sz w:val="24"/>
          <w:szCs w:val="24"/>
        </w:rPr>
        <w:t>targeted by the three</w:t>
      </w:r>
      <w:r w:rsidR="00D631E2" w:rsidRPr="00D631E2">
        <w:rPr>
          <w:rFonts w:ascii="Arial" w:hAnsi="Arial" w:cs="Arial"/>
          <w:color w:val="FF0000"/>
          <w:sz w:val="24"/>
          <w:szCs w:val="24"/>
        </w:rPr>
        <w:t xml:space="preserve"> </w:t>
      </w:r>
      <w:r w:rsidR="00D631E2">
        <w:rPr>
          <w:rFonts w:ascii="Arial" w:hAnsi="Arial" w:cs="Arial"/>
          <w:color w:val="FF0000"/>
          <w:sz w:val="24"/>
          <w:szCs w:val="24"/>
        </w:rPr>
        <w:t xml:space="preserve">female </w:t>
      </w:r>
      <w:r w:rsidR="00D631E2" w:rsidRPr="00D631E2">
        <w:rPr>
          <w:rFonts w:ascii="Arial" w:hAnsi="Arial" w:cs="Arial"/>
          <w:color w:val="FF0000"/>
          <w:sz w:val="24"/>
          <w:szCs w:val="24"/>
        </w:rPr>
        <w:t>auxiliary forces,</w:t>
      </w:r>
      <w:r w:rsidR="005B327E">
        <w:rPr>
          <w:rFonts w:ascii="Arial" w:hAnsi="Arial" w:cs="Arial"/>
          <w:sz w:val="24"/>
          <w:szCs w:val="24"/>
        </w:rPr>
        <w:t xml:space="preserve"> </w:t>
      </w:r>
      <w:r>
        <w:rPr>
          <w:rFonts w:ascii="Arial" w:hAnsi="Arial" w:cs="Arial"/>
          <w:sz w:val="24"/>
          <w:szCs w:val="24"/>
        </w:rPr>
        <w:t xml:space="preserve">the military seemed like an anachronistic institution that belonged to </w:t>
      </w:r>
      <w:r w:rsidR="00DD26D7">
        <w:rPr>
          <w:rFonts w:ascii="Arial" w:hAnsi="Arial" w:cs="Arial"/>
          <w:sz w:val="24"/>
          <w:szCs w:val="24"/>
        </w:rPr>
        <w:t>a bygone era</w:t>
      </w:r>
      <w:r w:rsidR="005B327E">
        <w:rPr>
          <w:rFonts w:ascii="Arial" w:hAnsi="Arial" w:cs="Arial"/>
          <w:sz w:val="24"/>
          <w:szCs w:val="24"/>
        </w:rPr>
        <w:t xml:space="preserve">, a belief that found a strong voice in the anti-war and anti-nuclear movements of the late-1960s. </w:t>
      </w:r>
      <w:r>
        <w:rPr>
          <w:rFonts w:ascii="Arial" w:hAnsi="Arial" w:cs="Arial"/>
          <w:sz w:val="24"/>
          <w:szCs w:val="24"/>
        </w:rPr>
        <w:t xml:space="preserve">Recruiters </w:t>
      </w:r>
      <w:r w:rsidR="005B327E">
        <w:rPr>
          <w:rFonts w:ascii="Arial" w:hAnsi="Arial" w:cs="Arial"/>
          <w:sz w:val="24"/>
          <w:szCs w:val="24"/>
        </w:rPr>
        <w:t>tried</w:t>
      </w:r>
      <w:r>
        <w:rPr>
          <w:rFonts w:ascii="Arial" w:hAnsi="Arial" w:cs="Arial"/>
          <w:sz w:val="24"/>
          <w:szCs w:val="24"/>
        </w:rPr>
        <w:t xml:space="preserve"> to counteract such </w:t>
      </w:r>
      <w:r w:rsidR="00795E0F">
        <w:rPr>
          <w:rFonts w:ascii="Arial" w:hAnsi="Arial" w:cs="Arial"/>
          <w:sz w:val="24"/>
          <w:szCs w:val="24"/>
        </w:rPr>
        <w:t>apathy</w:t>
      </w:r>
      <w:r>
        <w:rPr>
          <w:rFonts w:ascii="Arial" w:hAnsi="Arial" w:cs="Arial"/>
          <w:sz w:val="24"/>
          <w:szCs w:val="24"/>
        </w:rPr>
        <w:t xml:space="preserve"> by presenting the Army, Navy and Air Force as ‘modern’ employers which, </w:t>
      </w:r>
      <w:r w:rsidR="00DD26D7">
        <w:rPr>
          <w:rFonts w:ascii="Arial" w:hAnsi="Arial" w:cs="Arial"/>
          <w:sz w:val="24"/>
          <w:szCs w:val="24"/>
        </w:rPr>
        <w:t>in</w:t>
      </w:r>
      <w:r>
        <w:rPr>
          <w:rFonts w:ascii="Arial" w:hAnsi="Arial" w:cs="Arial"/>
          <w:sz w:val="24"/>
          <w:szCs w:val="24"/>
        </w:rPr>
        <w:t xml:space="preserve"> use the words of one briefing document, had become progressively ‘civilianised’ since the war.</w:t>
      </w:r>
      <w:r>
        <w:rPr>
          <w:rStyle w:val="EndnoteReference"/>
          <w:rFonts w:ascii="Arial" w:hAnsi="Arial" w:cs="Arial"/>
          <w:sz w:val="24"/>
          <w:szCs w:val="24"/>
        </w:rPr>
        <w:endnoteReference w:id="125"/>
      </w:r>
      <w:r>
        <w:rPr>
          <w:rFonts w:ascii="Arial" w:hAnsi="Arial" w:cs="Arial"/>
          <w:sz w:val="24"/>
          <w:szCs w:val="24"/>
        </w:rPr>
        <w:t xml:space="preserve"> </w:t>
      </w:r>
      <w:r w:rsidR="00A0715F">
        <w:rPr>
          <w:rFonts w:ascii="Arial" w:hAnsi="Arial" w:cs="Arial"/>
          <w:sz w:val="24"/>
          <w:szCs w:val="24"/>
        </w:rPr>
        <w:t>Yet</w:t>
      </w:r>
      <w:r w:rsidR="00D631E2">
        <w:rPr>
          <w:rFonts w:ascii="Arial" w:hAnsi="Arial" w:cs="Arial"/>
          <w:sz w:val="24"/>
          <w:szCs w:val="24"/>
        </w:rPr>
        <w:t>,</w:t>
      </w:r>
      <w:r w:rsidR="00864CAD">
        <w:rPr>
          <w:rFonts w:ascii="Arial" w:hAnsi="Arial" w:cs="Arial"/>
          <w:sz w:val="24"/>
          <w:szCs w:val="24"/>
        </w:rPr>
        <w:t xml:space="preserve"> a</w:t>
      </w:r>
      <w:r w:rsidR="00446B2B">
        <w:rPr>
          <w:rFonts w:ascii="Arial" w:hAnsi="Arial" w:cs="Arial"/>
          <w:sz w:val="24"/>
          <w:szCs w:val="24"/>
        </w:rPr>
        <w:t xml:space="preserve">t heart of such civilianisation lay a paradox. Though the </w:t>
      </w:r>
      <w:r w:rsidR="00A2397A">
        <w:rPr>
          <w:rFonts w:ascii="Arial" w:hAnsi="Arial" w:cs="Arial"/>
          <w:sz w:val="24"/>
          <w:szCs w:val="24"/>
        </w:rPr>
        <w:t>three Services</w:t>
      </w:r>
      <w:r w:rsidR="00446B2B">
        <w:rPr>
          <w:rFonts w:ascii="Arial" w:hAnsi="Arial" w:cs="Arial"/>
          <w:sz w:val="24"/>
          <w:szCs w:val="24"/>
        </w:rPr>
        <w:t xml:space="preserve"> </w:t>
      </w:r>
      <w:r w:rsidR="00864CAD">
        <w:rPr>
          <w:rFonts w:ascii="Arial" w:hAnsi="Arial" w:cs="Arial"/>
          <w:sz w:val="24"/>
          <w:szCs w:val="24"/>
        </w:rPr>
        <w:t xml:space="preserve">were </w:t>
      </w:r>
      <w:r w:rsidR="008B0A67">
        <w:rPr>
          <w:rFonts w:ascii="Arial" w:hAnsi="Arial" w:cs="Arial"/>
          <w:sz w:val="24"/>
          <w:szCs w:val="24"/>
        </w:rPr>
        <w:t xml:space="preserve">by definition </w:t>
      </w:r>
      <w:r w:rsidR="00A2397A">
        <w:rPr>
          <w:rFonts w:ascii="Arial" w:hAnsi="Arial" w:cs="Arial"/>
          <w:sz w:val="24"/>
          <w:szCs w:val="24"/>
        </w:rPr>
        <w:t xml:space="preserve">fighting forces, </w:t>
      </w:r>
      <w:r w:rsidR="00446B2B">
        <w:rPr>
          <w:rFonts w:ascii="Arial" w:hAnsi="Arial" w:cs="Arial"/>
          <w:sz w:val="24"/>
          <w:szCs w:val="24"/>
        </w:rPr>
        <w:t xml:space="preserve">scenes of </w:t>
      </w:r>
      <w:r w:rsidR="00A2397A">
        <w:rPr>
          <w:rFonts w:ascii="Arial" w:hAnsi="Arial" w:cs="Arial"/>
          <w:sz w:val="24"/>
          <w:szCs w:val="24"/>
        </w:rPr>
        <w:lastRenderedPageBreak/>
        <w:t>wars and co</w:t>
      </w:r>
      <w:r w:rsidR="00DD26D7">
        <w:rPr>
          <w:rFonts w:ascii="Arial" w:hAnsi="Arial" w:cs="Arial"/>
          <w:sz w:val="24"/>
          <w:szCs w:val="24"/>
        </w:rPr>
        <w:t>nflict</w:t>
      </w:r>
      <w:r w:rsidR="00446B2B">
        <w:rPr>
          <w:rFonts w:ascii="Arial" w:hAnsi="Arial" w:cs="Arial"/>
          <w:sz w:val="24"/>
          <w:szCs w:val="24"/>
        </w:rPr>
        <w:t xml:space="preserve"> rarely </w:t>
      </w:r>
      <w:r w:rsidR="00795E0F">
        <w:rPr>
          <w:rFonts w:ascii="Arial" w:hAnsi="Arial" w:cs="Arial"/>
          <w:sz w:val="24"/>
          <w:szCs w:val="24"/>
        </w:rPr>
        <w:t>featured</w:t>
      </w:r>
      <w:r w:rsidR="00A2397A">
        <w:rPr>
          <w:rFonts w:ascii="Arial" w:hAnsi="Arial" w:cs="Arial"/>
          <w:sz w:val="24"/>
          <w:szCs w:val="24"/>
        </w:rPr>
        <w:t xml:space="preserve"> </w:t>
      </w:r>
      <w:r w:rsidR="00446B2B">
        <w:rPr>
          <w:rFonts w:ascii="Arial" w:hAnsi="Arial" w:cs="Arial"/>
          <w:sz w:val="24"/>
          <w:szCs w:val="24"/>
        </w:rPr>
        <w:t>i</w:t>
      </w:r>
      <w:r w:rsidR="002E6A3C">
        <w:rPr>
          <w:rFonts w:ascii="Arial" w:hAnsi="Arial" w:cs="Arial"/>
          <w:sz w:val="24"/>
          <w:szCs w:val="24"/>
        </w:rPr>
        <w:t>n the promotion explored here</w:t>
      </w:r>
      <w:r w:rsidR="00446B2B">
        <w:rPr>
          <w:rFonts w:ascii="Arial" w:hAnsi="Arial" w:cs="Arial"/>
          <w:sz w:val="24"/>
          <w:szCs w:val="24"/>
        </w:rPr>
        <w:t xml:space="preserve">. </w:t>
      </w:r>
      <w:r w:rsidR="00A2397A">
        <w:rPr>
          <w:rFonts w:ascii="Arial" w:hAnsi="Arial" w:cs="Arial"/>
          <w:sz w:val="24"/>
          <w:szCs w:val="24"/>
        </w:rPr>
        <w:t>M</w:t>
      </w:r>
      <w:r w:rsidR="00446B2B">
        <w:rPr>
          <w:rFonts w:ascii="Arial" w:hAnsi="Arial" w:cs="Arial"/>
          <w:sz w:val="24"/>
          <w:szCs w:val="24"/>
        </w:rPr>
        <w:t xml:space="preserve">ilitary service </w:t>
      </w:r>
      <w:r w:rsidR="00D631E2">
        <w:rPr>
          <w:rFonts w:ascii="Arial" w:hAnsi="Arial" w:cs="Arial"/>
          <w:sz w:val="24"/>
          <w:szCs w:val="24"/>
        </w:rPr>
        <w:t>was</w:t>
      </w:r>
      <w:r w:rsidR="00A2397A">
        <w:rPr>
          <w:rFonts w:ascii="Arial" w:hAnsi="Arial" w:cs="Arial"/>
          <w:sz w:val="24"/>
          <w:szCs w:val="24"/>
        </w:rPr>
        <w:t xml:space="preserve"> </w:t>
      </w:r>
      <w:r w:rsidR="00795E0F">
        <w:rPr>
          <w:rFonts w:ascii="Arial" w:hAnsi="Arial" w:cs="Arial"/>
          <w:sz w:val="24"/>
          <w:szCs w:val="24"/>
        </w:rPr>
        <w:t>instead</w:t>
      </w:r>
      <w:r w:rsidR="00A2397A">
        <w:rPr>
          <w:rFonts w:ascii="Arial" w:hAnsi="Arial" w:cs="Arial"/>
          <w:sz w:val="24"/>
          <w:szCs w:val="24"/>
        </w:rPr>
        <w:t xml:space="preserve"> </w:t>
      </w:r>
      <w:r w:rsidR="002E6A3C">
        <w:rPr>
          <w:rFonts w:ascii="Arial" w:hAnsi="Arial" w:cs="Arial"/>
          <w:sz w:val="24"/>
          <w:szCs w:val="24"/>
        </w:rPr>
        <w:t>portrayed as a</w:t>
      </w:r>
      <w:r w:rsidR="00A2397A">
        <w:rPr>
          <w:rFonts w:ascii="Arial" w:hAnsi="Arial" w:cs="Arial"/>
          <w:sz w:val="24"/>
          <w:szCs w:val="24"/>
        </w:rPr>
        <w:t>n</w:t>
      </w:r>
      <w:r w:rsidR="002E6A3C">
        <w:rPr>
          <w:rFonts w:ascii="Arial" w:hAnsi="Arial" w:cs="Arial"/>
          <w:sz w:val="24"/>
          <w:szCs w:val="24"/>
        </w:rPr>
        <w:t xml:space="preserve"> </w:t>
      </w:r>
      <w:r w:rsidR="00A2397A">
        <w:rPr>
          <w:rFonts w:ascii="Arial" w:hAnsi="Arial" w:cs="Arial"/>
          <w:sz w:val="24"/>
          <w:szCs w:val="24"/>
        </w:rPr>
        <w:t xml:space="preserve">almost </w:t>
      </w:r>
      <w:r w:rsidR="002E6A3C">
        <w:rPr>
          <w:rFonts w:ascii="Arial" w:hAnsi="Arial" w:cs="Arial"/>
          <w:sz w:val="24"/>
          <w:szCs w:val="24"/>
        </w:rPr>
        <w:t>benign experience</w:t>
      </w:r>
      <w:r w:rsidR="00316DB1">
        <w:rPr>
          <w:rFonts w:ascii="Arial" w:hAnsi="Arial" w:cs="Arial"/>
          <w:sz w:val="24"/>
          <w:szCs w:val="24"/>
        </w:rPr>
        <w:t xml:space="preserve"> that did not threat</w:t>
      </w:r>
      <w:r w:rsidR="00795E0F">
        <w:rPr>
          <w:rFonts w:ascii="Arial" w:hAnsi="Arial" w:cs="Arial"/>
          <w:sz w:val="24"/>
          <w:szCs w:val="24"/>
        </w:rPr>
        <w:t xml:space="preserve">en </w:t>
      </w:r>
      <w:r w:rsidR="00C67E9D">
        <w:rPr>
          <w:rFonts w:ascii="Arial" w:hAnsi="Arial" w:cs="Arial"/>
          <w:sz w:val="24"/>
          <w:szCs w:val="24"/>
        </w:rPr>
        <w:t>people’s</w:t>
      </w:r>
      <w:r w:rsidR="00316DB1">
        <w:rPr>
          <w:rFonts w:ascii="Arial" w:hAnsi="Arial" w:cs="Arial"/>
          <w:sz w:val="24"/>
          <w:szCs w:val="24"/>
        </w:rPr>
        <w:t xml:space="preserve"> li</w:t>
      </w:r>
      <w:r w:rsidR="00C67E9D">
        <w:rPr>
          <w:rFonts w:ascii="Arial" w:hAnsi="Arial" w:cs="Arial"/>
          <w:sz w:val="24"/>
          <w:szCs w:val="24"/>
        </w:rPr>
        <w:t>v</w:t>
      </w:r>
      <w:r w:rsidR="00316DB1">
        <w:rPr>
          <w:rFonts w:ascii="Arial" w:hAnsi="Arial" w:cs="Arial"/>
          <w:sz w:val="24"/>
          <w:szCs w:val="24"/>
        </w:rPr>
        <w:t>e</w:t>
      </w:r>
      <w:r w:rsidR="00C67E9D">
        <w:rPr>
          <w:rFonts w:ascii="Arial" w:hAnsi="Arial" w:cs="Arial"/>
          <w:sz w:val="24"/>
          <w:szCs w:val="24"/>
        </w:rPr>
        <w:t>s</w:t>
      </w:r>
      <w:r w:rsidR="00316DB1">
        <w:rPr>
          <w:rFonts w:ascii="Arial" w:hAnsi="Arial" w:cs="Arial"/>
          <w:sz w:val="24"/>
          <w:szCs w:val="24"/>
        </w:rPr>
        <w:t xml:space="preserve"> or</w:t>
      </w:r>
      <w:r w:rsidR="00D0183A">
        <w:rPr>
          <w:rFonts w:ascii="Arial" w:hAnsi="Arial" w:cs="Arial"/>
          <w:sz w:val="24"/>
          <w:szCs w:val="24"/>
        </w:rPr>
        <w:t xml:space="preserve"> </w:t>
      </w:r>
      <w:r w:rsidR="00D0183A" w:rsidRPr="00D0183A">
        <w:rPr>
          <w:rFonts w:ascii="Arial" w:hAnsi="Arial" w:cs="Arial"/>
          <w:color w:val="FF0000"/>
          <w:sz w:val="24"/>
          <w:szCs w:val="24"/>
        </w:rPr>
        <w:t>personal</w:t>
      </w:r>
      <w:r w:rsidR="00A2397A">
        <w:rPr>
          <w:rFonts w:ascii="Arial" w:hAnsi="Arial" w:cs="Arial"/>
          <w:sz w:val="24"/>
          <w:szCs w:val="24"/>
        </w:rPr>
        <w:t xml:space="preserve"> </w:t>
      </w:r>
      <w:r w:rsidR="00D0183A">
        <w:rPr>
          <w:rFonts w:ascii="Arial" w:hAnsi="Arial" w:cs="Arial"/>
          <w:color w:val="FF0000"/>
          <w:sz w:val="24"/>
          <w:szCs w:val="24"/>
        </w:rPr>
        <w:t>freedoms</w:t>
      </w:r>
      <w:r w:rsidR="00A2397A">
        <w:rPr>
          <w:rFonts w:ascii="Arial" w:hAnsi="Arial" w:cs="Arial"/>
          <w:sz w:val="24"/>
          <w:szCs w:val="24"/>
        </w:rPr>
        <w:t xml:space="preserve">. More research </w:t>
      </w:r>
      <w:r w:rsidR="00C67E9D">
        <w:rPr>
          <w:rFonts w:ascii="Arial" w:hAnsi="Arial" w:cs="Arial"/>
          <w:sz w:val="24"/>
          <w:szCs w:val="24"/>
        </w:rPr>
        <w:t>is</w:t>
      </w:r>
      <w:r w:rsidR="00A2397A">
        <w:rPr>
          <w:rFonts w:ascii="Arial" w:hAnsi="Arial" w:cs="Arial"/>
          <w:sz w:val="24"/>
          <w:szCs w:val="24"/>
        </w:rPr>
        <w:t xml:space="preserve"> </w:t>
      </w:r>
      <w:r w:rsidR="00A0715F" w:rsidRPr="00A0715F">
        <w:rPr>
          <w:rFonts w:ascii="Arial" w:hAnsi="Arial" w:cs="Arial"/>
          <w:color w:val="FF0000"/>
          <w:sz w:val="24"/>
          <w:szCs w:val="24"/>
        </w:rPr>
        <w:t xml:space="preserve">thus </w:t>
      </w:r>
      <w:r w:rsidR="00C67E9D">
        <w:rPr>
          <w:rFonts w:ascii="Arial" w:hAnsi="Arial" w:cs="Arial"/>
          <w:sz w:val="24"/>
          <w:szCs w:val="24"/>
        </w:rPr>
        <w:t>needed to consider</w:t>
      </w:r>
      <w:r w:rsidR="00A2397A">
        <w:rPr>
          <w:rFonts w:ascii="Arial" w:hAnsi="Arial" w:cs="Arial"/>
          <w:sz w:val="24"/>
          <w:szCs w:val="24"/>
        </w:rPr>
        <w:t xml:space="preserve"> how the </w:t>
      </w:r>
      <w:r w:rsidR="00795E0F">
        <w:rPr>
          <w:rFonts w:ascii="Arial" w:hAnsi="Arial" w:cs="Arial"/>
          <w:sz w:val="24"/>
          <w:szCs w:val="24"/>
        </w:rPr>
        <w:t xml:space="preserve">‘brand </w:t>
      </w:r>
      <w:r w:rsidR="00A2397A">
        <w:rPr>
          <w:rFonts w:ascii="Arial" w:hAnsi="Arial" w:cs="Arial"/>
          <w:sz w:val="24"/>
          <w:szCs w:val="24"/>
        </w:rPr>
        <w:t>image</w:t>
      </w:r>
      <w:r w:rsidR="00795E0F">
        <w:rPr>
          <w:rFonts w:ascii="Arial" w:hAnsi="Arial" w:cs="Arial"/>
          <w:sz w:val="24"/>
          <w:szCs w:val="24"/>
        </w:rPr>
        <w:t>’</w:t>
      </w:r>
      <w:r w:rsidR="00A2397A">
        <w:rPr>
          <w:rFonts w:ascii="Arial" w:hAnsi="Arial" w:cs="Arial"/>
          <w:sz w:val="24"/>
          <w:szCs w:val="24"/>
        </w:rPr>
        <w:t xml:space="preserve"> of the armed forces portrayed in </w:t>
      </w:r>
      <w:r w:rsidR="00316DB1">
        <w:rPr>
          <w:rFonts w:ascii="Arial" w:hAnsi="Arial" w:cs="Arial"/>
          <w:sz w:val="24"/>
          <w:szCs w:val="24"/>
        </w:rPr>
        <w:t xml:space="preserve">official exhortations </w:t>
      </w:r>
      <w:r w:rsidR="00795E0F">
        <w:rPr>
          <w:rFonts w:ascii="Arial" w:hAnsi="Arial" w:cs="Arial"/>
          <w:sz w:val="24"/>
          <w:szCs w:val="24"/>
        </w:rPr>
        <w:t xml:space="preserve">in the </w:t>
      </w:r>
      <w:r w:rsidR="00C67E9D">
        <w:rPr>
          <w:rFonts w:ascii="Arial" w:hAnsi="Arial" w:cs="Arial"/>
          <w:sz w:val="24"/>
          <w:szCs w:val="24"/>
        </w:rPr>
        <w:t>1950s and 1960</w:t>
      </w:r>
      <w:r w:rsidR="00795E0F">
        <w:rPr>
          <w:rFonts w:ascii="Arial" w:hAnsi="Arial" w:cs="Arial"/>
          <w:sz w:val="24"/>
          <w:szCs w:val="24"/>
        </w:rPr>
        <w:t xml:space="preserve">s </w:t>
      </w:r>
      <w:r w:rsidR="00A2397A">
        <w:rPr>
          <w:rFonts w:ascii="Arial" w:hAnsi="Arial" w:cs="Arial"/>
          <w:sz w:val="24"/>
          <w:szCs w:val="24"/>
        </w:rPr>
        <w:t xml:space="preserve">differed from the </w:t>
      </w:r>
      <w:r w:rsidR="00316DB1">
        <w:rPr>
          <w:rFonts w:ascii="Arial" w:hAnsi="Arial" w:cs="Arial"/>
          <w:sz w:val="24"/>
          <w:szCs w:val="24"/>
        </w:rPr>
        <w:t xml:space="preserve">actual </w:t>
      </w:r>
      <w:r w:rsidR="00A2397A">
        <w:rPr>
          <w:rFonts w:ascii="Arial" w:hAnsi="Arial" w:cs="Arial"/>
          <w:sz w:val="24"/>
          <w:szCs w:val="24"/>
        </w:rPr>
        <w:t>experience</w:t>
      </w:r>
      <w:r w:rsidR="00316DB1">
        <w:rPr>
          <w:rFonts w:ascii="Arial" w:hAnsi="Arial" w:cs="Arial"/>
          <w:sz w:val="24"/>
          <w:szCs w:val="24"/>
        </w:rPr>
        <w:t>s</w:t>
      </w:r>
      <w:r w:rsidR="00A2397A">
        <w:rPr>
          <w:rFonts w:ascii="Arial" w:hAnsi="Arial" w:cs="Arial"/>
          <w:sz w:val="24"/>
          <w:szCs w:val="24"/>
        </w:rPr>
        <w:t xml:space="preserve"> of military </w:t>
      </w:r>
      <w:r w:rsidR="00316DB1">
        <w:rPr>
          <w:rFonts w:ascii="Arial" w:hAnsi="Arial" w:cs="Arial"/>
          <w:sz w:val="24"/>
          <w:szCs w:val="24"/>
        </w:rPr>
        <w:t xml:space="preserve">life </w:t>
      </w:r>
      <w:r w:rsidR="00A2397A">
        <w:rPr>
          <w:rFonts w:ascii="Arial" w:hAnsi="Arial" w:cs="Arial"/>
          <w:sz w:val="24"/>
          <w:szCs w:val="24"/>
        </w:rPr>
        <w:t>documented by</w:t>
      </w:r>
      <w:r w:rsidR="00316DB1">
        <w:rPr>
          <w:rFonts w:ascii="Arial" w:hAnsi="Arial" w:cs="Arial"/>
          <w:sz w:val="24"/>
          <w:szCs w:val="24"/>
        </w:rPr>
        <w:t xml:space="preserve"> service</w:t>
      </w:r>
      <w:r w:rsidR="00795E0F">
        <w:rPr>
          <w:rFonts w:ascii="Arial" w:hAnsi="Arial" w:cs="Arial"/>
          <w:sz w:val="24"/>
          <w:szCs w:val="24"/>
        </w:rPr>
        <w:t xml:space="preserve"> personnel</w:t>
      </w:r>
      <w:r w:rsidR="00A2397A">
        <w:rPr>
          <w:rFonts w:ascii="Arial" w:hAnsi="Arial" w:cs="Arial"/>
          <w:sz w:val="24"/>
          <w:szCs w:val="24"/>
        </w:rPr>
        <w:t>.</w:t>
      </w:r>
      <w:r w:rsidR="00A64F47">
        <w:rPr>
          <w:rFonts w:ascii="Arial" w:hAnsi="Arial" w:cs="Arial"/>
          <w:b/>
          <w:sz w:val="24"/>
          <w:szCs w:val="24"/>
        </w:rPr>
        <w:br w:type="page"/>
      </w:r>
    </w:p>
    <w:p w:rsidR="00864CAD" w:rsidRDefault="00346C46" w:rsidP="00346C46">
      <w:pPr>
        <w:spacing w:after="0" w:line="360" w:lineRule="auto"/>
        <w:jc w:val="both"/>
        <w:rPr>
          <w:rFonts w:ascii="Arial" w:hAnsi="Arial" w:cs="Arial"/>
          <w:b/>
          <w:sz w:val="24"/>
          <w:szCs w:val="24"/>
        </w:rPr>
      </w:pPr>
      <w:r w:rsidRPr="00346C46">
        <w:rPr>
          <w:rFonts w:ascii="Arial" w:hAnsi="Arial" w:cs="Arial"/>
          <w:b/>
          <w:sz w:val="32"/>
          <w:szCs w:val="24"/>
        </w:rPr>
        <w:lastRenderedPageBreak/>
        <w:t>Notes</w:t>
      </w:r>
      <w:r w:rsidR="002E6A3C" w:rsidRPr="00346C46">
        <w:rPr>
          <w:rFonts w:ascii="Arial" w:hAnsi="Arial" w:cs="Arial"/>
          <w:b/>
          <w:sz w:val="24"/>
          <w:szCs w:val="24"/>
        </w:rPr>
        <w:t xml:space="preserve"> </w:t>
      </w:r>
    </w:p>
    <w:sectPr w:rsidR="00864CAD" w:rsidSect="00FF13F4">
      <w:endnotePr>
        <w:numFmt w:val="decimal"/>
      </w:endnotePr>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50" w:rsidRDefault="002F3850" w:rsidP="001F0311">
      <w:pPr>
        <w:spacing w:after="0" w:line="240" w:lineRule="auto"/>
      </w:pPr>
      <w:r>
        <w:separator/>
      </w:r>
    </w:p>
  </w:endnote>
  <w:endnote w:type="continuationSeparator" w:id="0">
    <w:p w:rsidR="002F3850" w:rsidRDefault="002F3850" w:rsidP="001F0311">
      <w:pPr>
        <w:spacing w:after="0" w:line="240" w:lineRule="auto"/>
      </w:pPr>
      <w:r>
        <w:continuationSeparator/>
      </w:r>
    </w:p>
  </w:endnote>
  <w:endnote w:id="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Wilson</w:t>
      </w:r>
      <w:r w:rsidR="00371559">
        <w:rPr>
          <w:rFonts w:ascii="Arial" w:hAnsi="Arial" w:cs="Arial"/>
          <w:sz w:val="24"/>
          <w:szCs w:val="24"/>
        </w:rPr>
        <w:t xml:space="preserve">’s speech is of course well known. What is less commonly acknowledged, however, is the </w:t>
      </w:r>
      <w:r w:rsidRPr="00346C46">
        <w:rPr>
          <w:rFonts w:ascii="Arial" w:hAnsi="Arial" w:cs="Arial"/>
          <w:sz w:val="24"/>
          <w:szCs w:val="24"/>
        </w:rPr>
        <w:t>‘critical examination of the basis of science and technology policy</w:t>
      </w:r>
      <w:r w:rsidR="00371559">
        <w:rPr>
          <w:rFonts w:ascii="Arial" w:hAnsi="Arial" w:cs="Arial"/>
          <w:sz w:val="24"/>
          <w:szCs w:val="24"/>
        </w:rPr>
        <w:t>’ pursued by his governments from 1964 onwards</w:t>
      </w:r>
      <w:r w:rsidRPr="00346C46">
        <w:rPr>
          <w:rFonts w:ascii="Arial" w:hAnsi="Arial" w:cs="Arial"/>
          <w:sz w:val="24"/>
          <w:szCs w:val="24"/>
        </w:rPr>
        <w:t xml:space="preserve">, </w:t>
      </w:r>
      <w:r w:rsidR="00371559">
        <w:rPr>
          <w:rFonts w:ascii="Arial" w:hAnsi="Arial" w:cs="Arial"/>
          <w:sz w:val="24"/>
          <w:szCs w:val="24"/>
        </w:rPr>
        <w:t xml:space="preserve">an examination, as David Edgerton has noted, </w:t>
      </w:r>
      <w:r w:rsidRPr="00346C46">
        <w:rPr>
          <w:rFonts w:ascii="Arial" w:hAnsi="Arial" w:cs="Arial"/>
          <w:sz w:val="24"/>
          <w:szCs w:val="24"/>
        </w:rPr>
        <w:t xml:space="preserve">which </w:t>
      </w:r>
      <w:r w:rsidR="00371559">
        <w:rPr>
          <w:rFonts w:ascii="Arial" w:hAnsi="Arial" w:cs="Arial"/>
          <w:sz w:val="24"/>
          <w:szCs w:val="24"/>
        </w:rPr>
        <w:t>‘</w:t>
      </w:r>
      <w:r w:rsidRPr="00346C46">
        <w:rPr>
          <w:rFonts w:ascii="Arial" w:hAnsi="Arial" w:cs="Arial"/>
          <w:sz w:val="24"/>
          <w:szCs w:val="24"/>
        </w:rPr>
        <w:t xml:space="preserve">led to policies for technology quite different from those implied by the rhetoric of the “White Heat”’. ‘The White Heat Revisited: The British Government and Technology in the 1960s’, </w:t>
      </w:r>
      <w:r w:rsidRPr="00346C46">
        <w:rPr>
          <w:rFonts w:ascii="Arial" w:hAnsi="Arial" w:cs="Arial"/>
          <w:i/>
          <w:sz w:val="24"/>
          <w:szCs w:val="24"/>
        </w:rPr>
        <w:t xml:space="preserve">Twentieth Century British History, </w:t>
      </w:r>
      <w:r w:rsidR="00371559">
        <w:rPr>
          <w:rFonts w:ascii="Arial" w:hAnsi="Arial" w:cs="Arial"/>
          <w:sz w:val="24"/>
          <w:szCs w:val="24"/>
        </w:rPr>
        <w:t>7</w:t>
      </w:r>
      <w:r w:rsidRPr="00346C46">
        <w:rPr>
          <w:rFonts w:ascii="Arial" w:hAnsi="Arial" w:cs="Arial"/>
          <w:sz w:val="24"/>
          <w:szCs w:val="24"/>
        </w:rPr>
        <w:t xml:space="preserve"> (1996), 54.</w:t>
      </w:r>
    </w:p>
  </w:endnote>
  <w:endnote w:id="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On the economic </w:t>
      </w:r>
      <w:r w:rsidR="00B90A35">
        <w:rPr>
          <w:rFonts w:ascii="Arial" w:hAnsi="Arial" w:cs="Arial"/>
          <w:sz w:val="24"/>
          <w:szCs w:val="24"/>
        </w:rPr>
        <w:t>causes</w:t>
      </w:r>
      <w:r>
        <w:rPr>
          <w:rFonts w:ascii="Arial" w:hAnsi="Arial" w:cs="Arial"/>
          <w:sz w:val="24"/>
          <w:szCs w:val="24"/>
        </w:rPr>
        <w:t xml:space="preserve"> and consequences</w:t>
      </w:r>
      <w:r w:rsidRPr="00346C46">
        <w:rPr>
          <w:rFonts w:ascii="Arial" w:hAnsi="Arial" w:cs="Arial"/>
          <w:sz w:val="24"/>
          <w:szCs w:val="24"/>
        </w:rPr>
        <w:t xml:space="preserve"> of </w:t>
      </w:r>
      <w:r w:rsidR="00B90A35">
        <w:rPr>
          <w:rFonts w:ascii="Arial" w:hAnsi="Arial" w:cs="Arial"/>
          <w:sz w:val="24"/>
          <w:szCs w:val="24"/>
        </w:rPr>
        <w:t xml:space="preserve">post-war </w:t>
      </w:r>
      <w:r w:rsidRPr="00346C46">
        <w:rPr>
          <w:rFonts w:ascii="Arial" w:hAnsi="Arial" w:cs="Arial"/>
          <w:sz w:val="24"/>
          <w:szCs w:val="24"/>
        </w:rPr>
        <w:t xml:space="preserve">affluence, see Catherine Schenk, ‘Austerity and Boom’, in Paul Johnson (ed.) </w:t>
      </w:r>
      <w:r w:rsidRPr="00346C46">
        <w:rPr>
          <w:rFonts w:ascii="Arial" w:hAnsi="Arial" w:cs="Arial"/>
          <w:i/>
          <w:sz w:val="24"/>
          <w:szCs w:val="24"/>
        </w:rPr>
        <w:t xml:space="preserve">Twentieth-Century Britain: Economic, Social and Cultural Change </w:t>
      </w:r>
      <w:r w:rsidRPr="00346C46">
        <w:rPr>
          <w:rFonts w:ascii="Arial" w:hAnsi="Arial" w:cs="Arial"/>
          <w:sz w:val="24"/>
          <w:szCs w:val="24"/>
        </w:rPr>
        <w:t xml:space="preserve">(London: Longman, 1994); Hugh Pemberton, ‘The Transformation of the Economy’, in Paul Addison and Harriet Jones (eds.) </w:t>
      </w:r>
      <w:r w:rsidRPr="00346C46">
        <w:rPr>
          <w:rFonts w:ascii="Arial" w:hAnsi="Arial" w:cs="Arial"/>
          <w:i/>
          <w:sz w:val="24"/>
          <w:szCs w:val="24"/>
        </w:rPr>
        <w:t>A Companion to Contemporary Britain</w:t>
      </w:r>
      <w:r w:rsidRPr="00346C46">
        <w:rPr>
          <w:rFonts w:ascii="Arial" w:hAnsi="Arial" w:cs="Arial"/>
          <w:sz w:val="24"/>
          <w:szCs w:val="24"/>
        </w:rPr>
        <w:t xml:space="preserve"> </w:t>
      </w:r>
      <w:r w:rsidRPr="00346C46">
        <w:rPr>
          <w:rFonts w:ascii="Arial" w:hAnsi="Arial" w:cs="Arial"/>
          <w:i/>
          <w:sz w:val="24"/>
          <w:szCs w:val="24"/>
        </w:rPr>
        <w:t xml:space="preserve">1939-2000 </w:t>
      </w:r>
      <w:r w:rsidRPr="00346C46">
        <w:rPr>
          <w:rFonts w:ascii="Arial" w:hAnsi="Arial" w:cs="Arial"/>
          <w:sz w:val="24"/>
          <w:szCs w:val="24"/>
        </w:rPr>
        <w:t xml:space="preserve">(Oxford, 2005); Richard Whiting, ‘Affluence and Industrial Relations in Post-War Britain’, </w:t>
      </w:r>
      <w:r w:rsidRPr="00346C46">
        <w:rPr>
          <w:rFonts w:ascii="Arial" w:hAnsi="Arial" w:cs="Arial"/>
          <w:i/>
          <w:sz w:val="24"/>
          <w:szCs w:val="24"/>
        </w:rPr>
        <w:t>Journal of Contemporary History</w:t>
      </w:r>
      <w:r w:rsidRPr="00346C46">
        <w:rPr>
          <w:rFonts w:ascii="Arial" w:hAnsi="Arial" w:cs="Arial"/>
          <w:sz w:val="24"/>
          <w:szCs w:val="24"/>
        </w:rPr>
        <w:t>,</w:t>
      </w:r>
      <w:r w:rsidRPr="00346C46">
        <w:rPr>
          <w:rFonts w:ascii="Arial" w:hAnsi="Arial" w:cs="Arial"/>
          <w:i/>
          <w:sz w:val="24"/>
          <w:szCs w:val="24"/>
        </w:rPr>
        <w:t xml:space="preserve"> </w:t>
      </w:r>
      <w:r w:rsidR="00B90A35">
        <w:rPr>
          <w:rFonts w:ascii="Arial" w:hAnsi="Arial" w:cs="Arial"/>
          <w:sz w:val="24"/>
          <w:szCs w:val="24"/>
        </w:rPr>
        <w:t>22</w:t>
      </w:r>
      <w:r w:rsidRPr="00346C46">
        <w:rPr>
          <w:rFonts w:ascii="Arial" w:hAnsi="Arial" w:cs="Arial"/>
          <w:sz w:val="24"/>
          <w:szCs w:val="24"/>
        </w:rPr>
        <w:t xml:space="preserve"> (2008), 519-536; Matthew Hollow, ‘The Age of Affluence Revisited: Council Estates and Consumer Society in Britain, 1950–1970’, </w:t>
      </w:r>
      <w:r w:rsidRPr="00346C46">
        <w:rPr>
          <w:rFonts w:ascii="Arial" w:hAnsi="Arial" w:cs="Arial"/>
          <w:i/>
          <w:sz w:val="24"/>
          <w:szCs w:val="24"/>
        </w:rPr>
        <w:t>Journal of Consumer Culture</w:t>
      </w:r>
      <w:r w:rsidRPr="00346C46">
        <w:rPr>
          <w:rFonts w:ascii="Arial" w:hAnsi="Arial" w:cs="Arial"/>
          <w:sz w:val="24"/>
          <w:szCs w:val="24"/>
        </w:rPr>
        <w:t>, 16 (2016), 279-296.</w:t>
      </w:r>
    </w:p>
  </w:endnote>
  <w:endnote w:id="3">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371559">
        <w:rPr>
          <w:rFonts w:ascii="Arial" w:hAnsi="Arial" w:cs="Arial"/>
          <w:sz w:val="24"/>
          <w:szCs w:val="24"/>
        </w:rPr>
        <w:t xml:space="preserve">. </w:t>
      </w:r>
      <w:r w:rsidRPr="00346C46">
        <w:rPr>
          <w:rFonts w:ascii="Arial" w:hAnsi="Arial" w:cs="Arial"/>
          <w:sz w:val="24"/>
          <w:szCs w:val="24"/>
        </w:rPr>
        <w:t xml:space="preserve">On the </w:t>
      </w:r>
      <w:r>
        <w:rPr>
          <w:rFonts w:ascii="Arial" w:hAnsi="Arial" w:cs="Arial"/>
          <w:sz w:val="24"/>
          <w:szCs w:val="24"/>
        </w:rPr>
        <w:t xml:space="preserve">social and </w:t>
      </w:r>
      <w:r w:rsidRPr="00346C46">
        <w:rPr>
          <w:rFonts w:ascii="Arial" w:hAnsi="Arial" w:cs="Arial"/>
          <w:sz w:val="24"/>
          <w:szCs w:val="24"/>
        </w:rPr>
        <w:t xml:space="preserve">cultural </w:t>
      </w:r>
      <w:r>
        <w:rPr>
          <w:rFonts w:ascii="Arial" w:hAnsi="Arial" w:cs="Arial"/>
          <w:sz w:val="24"/>
          <w:szCs w:val="24"/>
        </w:rPr>
        <w:t>history</w:t>
      </w:r>
      <w:r w:rsidRPr="00346C46">
        <w:rPr>
          <w:rFonts w:ascii="Arial" w:hAnsi="Arial" w:cs="Arial"/>
          <w:sz w:val="24"/>
          <w:szCs w:val="24"/>
        </w:rPr>
        <w:t xml:space="preserve"> of affluence, see</w:t>
      </w:r>
      <w:r w:rsidRPr="003D7A5F">
        <w:t xml:space="preserve"> </w:t>
      </w:r>
      <w:r w:rsidRPr="003D7A5F">
        <w:rPr>
          <w:rFonts w:ascii="Arial" w:hAnsi="Arial" w:cs="Arial"/>
          <w:sz w:val="24"/>
          <w:szCs w:val="24"/>
        </w:rPr>
        <w:t xml:space="preserve">Arthur Marwick, </w:t>
      </w:r>
      <w:r w:rsidRPr="003D7A5F">
        <w:rPr>
          <w:rFonts w:ascii="Arial" w:hAnsi="Arial" w:cs="Arial"/>
          <w:i/>
          <w:sz w:val="24"/>
          <w:szCs w:val="24"/>
        </w:rPr>
        <w:t>The Sixties: Cultural Revolution in Britain, France, Italy and the United States</w:t>
      </w:r>
      <w:r w:rsidRPr="003D7A5F">
        <w:rPr>
          <w:rFonts w:ascii="Arial" w:hAnsi="Arial" w:cs="Arial"/>
          <w:sz w:val="24"/>
          <w:szCs w:val="24"/>
        </w:rPr>
        <w:t xml:space="preserve"> (Oxford</w:t>
      </w:r>
      <w:r>
        <w:rPr>
          <w:rFonts w:ascii="Arial" w:hAnsi="Arial" w:cs="Arial"/>
          <w:sz w:val="24"/>
          <w:szCs w:val="24"/>
        </w:rPr>
        <w:t>, 1998);</w:t>
      </w:r>
      <w:r w:rsidRPr="00346C46">
        <w:rPr>
          <w:rFonts w:ascii="Arial" w:hAnsi="Arial" w:cs="Arial"/>
          <w:sz w:val="24"/>
          <w:szCs w:val="24"/>
        </w:rPr>
        <w:t xml:space="preserve"> Andrew Rosen, </w:t>
      </w:r>
      <w:r w:rsidRPr="00346C46">
        <w:rPr>
          <w:rFonts w:ascii="Arial" w:hAnsi="Arial" w:cs="Arial"/>
          <w:i/>
          <w:sz w:val="24"/>
          <w:szCs w:val="24"/>
        </w:rPr>
        <w:t xml:space="preserve">The Transformation of British Life 1950-2000 </w:t>
      </w:r>
      <w:r w:rsidRPr="00346C46">
        <w:rPr>
          <w:rFonts w:ascii="Arial" w:hAnsi="Arial" w:cs="Arial"/>
          <w:sz w:val="24"/>
          <w:szCs w:val="24"/>
        </w:rPr>
        <w:t xml:space="preserve">(Manchester, 2003); Dominic </w:t>
      </w:r>
      <w:proofErr w:type="spellStart"/>
      <w:r w:rsidRPr="00346C46">
        <w:rPr>
          <w:rFonts w:ascii="Arial" w:hAnsi="Arial" w:cs="Arial"/>
          <w:sz w:val="24"/>
          <w:szCs w:val="24"/>
        </w:rPr>
        <w:t>Sandbrook</w:t>
      </w:r>
      <w:proofErr w:type="spellEnd"/>
      <w:r w:rsidRPr="00346C46">
        <w:rPr>
          <w:rFonts w:ascii="Arial" w:hAnsi="Arial" w:cs="Arial"/>
          <w:sz w:val="24"/>
          <w:szCs w:val="24"/>
        </w:rPr>
        <w:t xml:space="preserve">, </w:t>
      </w:r>
      <w:r w:rsidRPr="00346C46">
        <w:rPr>
          <w:rFonts w:ascii="Arial" w:hAnsi="Arial" w:cs="Arial"/>
          <w:i/>
          <w:sz w:val="24"/>
          <w:szCs w:val="24"/>
        </w:rPr>
        <w:t xml:space="preserve">White Heat: A History of Britain in the Swinging Sixties </w:t>
      </w:r>
      <w:r w:rsidRPr="00346C46">
        <w:rPr>
          <w:rFonts w:ascii="Arial" w:hAnsi="Arial" w:cs="Arial"/>
          <w:sz w:val="24"/>
          <w:szCs w:val="24"/>
        </w:rPr>
        <w:t xml:space="preserve">(London, 2006); Kevin </w:t>
      </w:r>
      <w:proofErr w:type="spellStart"/>
      <w:r w:rsidRPr="00346C46">
        <w:rPr>
          <w:rFonts w:ascii="Arial" w:hAnsi="Arial" w:cs="Arial"/>
          <w:sz w:val="24"/>
          <w:szCs w:val="24"/>
        </w:rPr>
        <w:t>Jefferys</w:t>
      </w:r>
      <w:proofErr w:type="spellEnd"/>
      <w:r w:rsidRPr="00346C46">
        <w:rPr>
          <w:rFonts w:ascii="Arial" w:hAnsi="Arial" w:cs="Arial"/>
          <w:sz w:val="24"/>
          <w:szCs w:val="24"/>
        </w:rPr>
        <w:t xml:space="preserve">, ‘“Content, Complete, Complacent”: Affluence and Popular Politics in the 1950s’, </w:t>
      </w:r>
      <w:r w:rsidRPr="00346C46">
        <w:rPr>
          <w:rFonts w:ascii="Arial" w:hAnsi="Arial" w:cs="Arial"/>
          <w:i/>
          <w:sz w:val="24"/>
          <w:szCs w:val="24"/>
        </w:rPr>
        <w:t xml:space="preserve">A History of British Democracy Since 1918 </w:t>
      </w:r>
      <w:r w:rsidRPr="00346C46">
        <w:rPr>
          <w:rFonts w:ascii="Arial" w:hAnsi="Arial" w:cs="Arial"/>
          <w:sz w:val="24"/>
          <w:szCs w:val="24"/>
        </w:rPr>
        <w:t>(London, 2007).</w:t>
      </w:r>
    </w:p>
  </w:endnote>
  <w:endnote w:id="4">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 xml:space="preserve">. </w:t>
      </w:r>
      <w:r w:rsidRPr="00346C46">
        <w:rPr>
          <w:rFonts w:ascii="Arial" w:hAnsi="Arial" w:cs="Arial"/>
          <w:sz w:val="24"/>
          <w:szCs w:val="24"/>
        </w:rPr>
        <w:t xml:space="preserve">As Glen O’Hara has noted, the idea of national decline came about through critical but not necessarily accurate comparisons between Britain and other industrialised nations perceived to be outperforming the UK at the time. ‘“This is What Growth Does”: British Views of the European Economies in the Prosperous “Golden Age” of 1951–73’, </w:t>
      </w:r>
      <w:r w:rsidRPr="00346C46">
        <w:rPr>
          <w:rFonts w:ascii="Arial" w:hAnsi="Arial" w:cs="Arial"/>
          <w:i/>
          <w:sz w:val="24"/>
          <w:szCs w:val="24"/>
        </w:rPr>
        <w:t>Journal of Contemporary History</w:t>
      </w:r>
      <w:r w:rsidRPr="00346C46">
        <w:rPr>
          <w:rFonts w:ascii="Arial" w:hAnsi="Arial" w:cs="Arial"/>
          <w:sz w:val="24"/>
          <w:szCs w:val="24"/>
        </w:rPr>
        <w:t>, 44 (2009), 697-718.</w:t>
      </w:r>
    </w:p>
  </w:endnote>
  <w:endnote w:id="5">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On British defence policy in the post-war era, see Harriet Jones, ‘The Impact of the Cold War’, in Paul Addison and Harriet Jones (eds.) </w:t>
      </w:r>
      <w:r w:rsidRPr="00346C46">
        <w:rPr>
          <w:rFonts w:ascii="Arial" w:hAnsi="Arial" w:cs="Arial"/>
          <w:i/>
          <w:sz w:val="24"/>
          <w:szCs w:val="24"/>
        </w:rPr>
        <w:t>A Companion to Contemporary Britain</w:t>
      </w:r>
      <w:r w:rsidRPr="00346C46">
        <w:rPr>
          <w:rFonts w:ascii="Arial" w:hAnsi="Arial" w:cs="Arial"/>
          <w:sz w:val="24"/>
          <w:szCs w:val="24"/>
        </w:rPr>
        <w:t xml:space="preserve"> </w:t>
      </w:r>
      <w:r w:rsidRPr="00346C46">
        <w:rPr>
          <w:rFonts w:ascii="Arial" w:hAnsi="Arial" w:cs="Arial"/>
          <w:i/>
          <w:sz w:val="24"/>
          <w:szCs w:val="24"/>
        </w:rPr>
        <w:t xml:space="preserve">1939-2000 </w:t>
      </w:r>
      <w:r>
        <w:rPr>
          <w:rFonts w:ascii="Arial" w:hAnsi="Arial" w:cs="Arial"/>
          <w:sz w:val="24"/>
          <w:szCs w:val="24"/>
        </w:rPr>
        <w:t>(Oxford</w:t>
      </w:r>
      <w:r w:rsidRPr="00346C46">
        <w:rPr>
          <w:rFonts w:ascii="Arial" w:hAnsi="Arial" w:cs="Arial"/>
          <w:sz w:val="24"/>
          <w:szCs w:val="24"/>
        </w:rPr>
        <w:t xml:space="preserve">, 2005); David Edgerton, </w:t>
      </w:r>
      <w:r w:rsidRPr="00346C46">
        <w:rPr>
          <w:rFonts w:ascii="Arial" w:hAnsi="Arial" w:cs="Arial"/>
          <w:i/>
          <w:sz w:val="24"/>
          <w:szCs w:val="24"/>
        </w:rPr>
        <w:t>Warfare State: Britain, 1920-1970</w:t>
      </w:r>
      <w:r w:rsidR="00B103E0">
        <w:rPr>
          <w:rFonts w:ascii="Arial" w:hAnsi="Arial" w:cs="Arial"/>
          <w:sz w:val="24"/>
          <w:szCs w:val="24"/>
        </w:rPr>
        <w:t xml:space="preserve"> (Cambridge, 2006), </w:t>
      </w:r>
      <w:proofErr w:type="spellStart"/>
      <w:r w:rsidR="00B103E0">
        <w:rPr>
          <w:rFonts w:ascii="Arial" w:hAnsi="Arial" w:cs="Arial"/>
          <w:sz w:val="24"/>
          <w:szCs w:val="24"/>
        </w:rPr>
        <w:t>chs</w:t>
      </w:r>
      <w:proofErr w:type="spellEnd"/>
      <w:r w:rsidR="00B103E0">
        <w:rPr>
          <w:rFonts w:ascii="Arial" w:hAnsi="Arial" w:cs="Arial"/>
          <w:sz w:val="24"/>
          <w:szCs w:val="24"/>
        </w:rPr>
        <w:t>. 2, 5 and</w:t>
      </w:r>
      <w:r w:rsidRPr="00346C46">
        <w:rPr>
          <w:rFonts w:ascii="Arial" w:hAnsi="Arial" w:cs="Arial"/>
          <w:sz w:val="24"/>
          <w:szCs w:val="24"/>
        </w:rPr>
        <w:t xml:space="preserve"> 6; Till Geiger, ‘The British Warfare State and the Challenge of Americanisation of Western Defence’, </w:t>
      </w:r>
      <w:r w:rsidRPr="00346C46">
        <w:rPr>
          <w:rFonts w:ascii="Arial" w:hAnsi="Arial" w:cs="Arial"/>
          <w:i/>
          <w:sz w:val="24"/>
          <w:szCs w:val="24"/>
        </w:rPr>
        <w:t>European Review of History</w:t>
      </w:r>
      <w:r w:rsidR="00B103E0" w:rsidRPr="00B103E0">
        <w:rPr>
          <w:rFonts w:ascii="Arial" w:hAnsi="Arial" w:cs="Arial"/>
          <w:sz w:val="24"/>
          <w:szCs w:val="24"/>
        </w:rPr>
        <w:t>,</w:t>
      </w:r>
      <w:r w:rsidRPr="00B103E0">
        <w:rPr>
          <w:rFonts w:ascii="Arial" w:hAnsi="Arial" w:cs="Arial"/>
          <w:sz w:val="24"/>
          <w:szCs w:val="24"/>
        </w:rPr>
        <w:t xml:space="preserve"> </w:t>
      </w:r>
      <w:r w:rsidR="00B103E0">
        <w:rPr>
          <w:rFonts w:ascii="Arial" w:hAnsi="Arial" w:cs="Arial"/>
          <w:sz w:val="24"/>
          <w:szCs w:val="24"/>
        </w:rPr>
        <w:t>15</w:t>
      </w:r>
      <w:r w:rsidRPr="00346C46">
        <w:rPr>
          <w:rFonts w:ascii="Arial" w:hAnsi="Arial" w:cs="Arial"/>
          <w:sz w:val="24"/>
          <w:szCs w:val="24"/>
        </w:rPr>
        <w:t xml:space="preserve"> (2008), 345-374.</w:t>
      </w:r>
    </w:p>
  </w:endnote>
  <w:endnote w:id="6">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B103E0">
        <w:rPr>
          <w:rFonts w:ascii="Arial" w:hAnsi="Arial" w:cs="Arial"/>
          <w:sz w:val="24"/>
          <w:szCs w:val="24"/>
        </w:rPr>
        <w:t xml:space="preserve">. </w:t>
      </w:r>
      <w:r w:rsidRPr="00346C46">
        <w:rPr>
          <w:rFonts w:ascii="Arial" w:hAnsi="Arial" w:cs="Arial"/>
          <w:sz w:val="24"/>
          <w:szCs w:val="24"/>
        </w:rPr>
        <w:t xml:space="preserve">Though Suez marked the end of Britain’s imperial ambitions in the Middle East, </w:t>
      </w:r>
      <w:proofErr w:type="spellStart"/>
      <w:r w:rsidRPr="00346C46">
        <w:rPr>
          <w:rFonts w:ascii="Arial" w:hAnsi="Arial" w:cs="Arial"/>
          <w:sz w:val="24"/>
          <w:szCs w:val="24"/>
        </w:rPr>
        <w:t>Sandys</w:t>
      </w:r>
      <w:proofErr w:type="spellEnd"/>
      <w:r w:rsidRPr="00346C46">
        <w:rPr>
          <w:rFonts w:ascii="Arial" w:hAnsi="Arial" w:cs="Arial"/>
          <w:sz w:val="24"/>
          <w:szCs w:val="24"/>
        </w:rPr>
        <w:t xml:space="preserve"> </w:t>
      </w:r>
      <w:r>
        <w:rPr>
          <w:rFonts w:ascii="Arial" w:hAnsi="Arial" w:cs="Arial"/>
          <w:sz w:val="24"/>
          <w:szCs w:val="24"/>
        </w:rPr>
        <w:t>placed more stock on</w:t>
      </w:r>
      <w:r w:rsidRPr="00346C46">
        <w:rPr>
          <w:rFonts w:ascii="Arial" w:hAnsi="Arial" w:cs="Arial"/>
          <w:sz w:val="24"/>
          <w:szCs w:val="24"/>
        </w:rPr>
        <w:t xml:space="preserve"> long-term attempts to </w:t>
      </w:r>
      <w:r>
        <w:rPr>
          <w:rFonts w:ascii="Arial" w:hAnsi="Arial" w:cs="Arial"/>
          <w:sz w:val="24"/>
          <w:szCs w:val="24"/>
        </w:rPr>
        <w:t xml:space="preserve">cut </w:t>
      </w:r>
      <w:r w:rsidRPr="00346C46">
        <w:rPr>
          <w:rFonts w:ascii="Arial" w:hAnsi="Arial" w:cs="Arial"/>
          <w:sz w:val="24"/>
          <w:szCs w:val="24"/>
        </w:rPr>
        <w:t>defence expenditure.</w:t>
      </w:r>
      <w:r>
        <w:rPr>
          <w:rFonts w:ascii="Arial" w:hAnsi="Arial" w:cs="Arial"/>
          <w:sz w:val="24"/>
          <w:szCs w:val="24"/>
        </w:rPr>
        <w:t xml:space="preserve"> See</w:t>
      </w:r>
      <w:r w:rsidRPr="00346C46">
        <w:rPr>
          <w:rFonts w:ascii="Arial" w:hAnsi="Arial" w:cs="Arial"/>
          <w:sz w:val="24"/>
          <w:szCs w:val="24"/>
        </w:rPr>
        <w:t xml:space="preserve"> </w:t>
      </w:r>
      <w:r w:rsidRPr="00346C46">
        <w:rPr>
          <w:rFonts w:ascii="Arial" w:hAnsi="Arial" w:cs="Arial"/>
          <w:i/>
          <w:sz w:val="24"/>
          <w:szCs w:val="24"/>
        </w:rPr>
        <w:t>Defence: Outline of Future Policy</w:t>
      </w:r>
      <w:r w:rsidRPr="00346C46">
        <w:rPr>
          <w:rFonts w:ascii="Arial" w:hAnsi="Arial" w:cs="Arial"/>
          <w:sz w:val="24"/>
          <w:szCs w:val="24"/>
        </w:rPr>
        <w:t xml:space="preserve"> (London, 1957)</w:t>
      </w:r>
      <w:r>
        <w:rPr>
          <w:rFonts w:ascii="Arial" w:hAnsi="Arial" w:cs="Arial"/>
          <w:sz w:val="24"/>
          <w:szCs w:val="24"/>
        </w:rPr>
        <w:t>;</w:t>
      </w:r>
      <w:r w:rsidRPr="00346C46">
        <w:rPr>
          <w:rFonts w:ascii="Arial" w:hAnsi="Arial" w:cs="Arial"/>
          <w:sz w:val="24"/>
          <w:szCs w:val="24"/>
        </w:rPr>
        <w:t xml:space="preserve"> G. C. </w:t>
      </w:r>
      <w:proofErr w:type="spellStart"/>
      <w:r w:rsidRPr="00346C46">
        <w:rPr>
          <w:rFonts w:ascii="Arial" w:hAnsi="Arial" w:cs="Arial"/>
          <w:sz w:val="24"/>
          <w:szCs w:val="24"/>
        </w:rPr>
        <w:t>Peden</w:t>
      </w:r>
      <w:proofErr w:type="spellEnd"/>
      <w:r w:rsidRPr="00346C46">
        <w:rPr>
          <w:rFonts w:ascii="Arial" w:hAnsi="Arial" w:cs="Arial"/>
          <w:sz w:val="24"/>
          <w:szCs w:val="24"/>
        </w:rPr>
        <w:t xml:space="preserve">, ‘Suez and Britain’s Decline as a World Power’, </w:t>
      </w:r>
      <w:r w:rsidRPr="00346C46">
        <w:rPr>
          <w:rFonts w:ascii="Arial" w:hAnsi="Arial" w:cs="Arial"/>
          <w:i/>
          <w:sz w:val="24"/>
          <w:szCs w:val="24"/>
        </w:rPr>
        <w:t>The Historical Journal</w:t>
      </w:r>
      <w:r w:rsidR="00B103E0">
        <w:rPr>
          <w:rFonts w:ascii="Arial" w:hAnsi="Arial" w:cs="Arial"/>
          <w:sz w:val="24"/>
          <w:szCs w:val="24"/>
        </w:rPr>
        <w:t>, 54</w:t>
      </w:r>
      <w:r w:rsidRPr="00346C46">
        <w:rPr>
          <w:rFonts w:ascii="Arial" w:hAnsi="Arial" w:cs="Arial"/>
          <w:sz w:val="24"/>
          <w:szCs w:val="24"/>
        </w:rPr>
        <w:t xml:space="preserve"> (2012) 1073-1096.</w:t>
      </w:r>
    </w:p>
  </w:endnote>
  <w:endnote w:id="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On the impact of conscription on young men’s lives, see Frank Myers, ‘British Trade Unions and the End of Conscription: The Tripartite Committee of 1950-56’, </w:t>
      </w:r>
      <w:r w:rsidRPr="00346C46">
        <w:rPr>
          <w:rFonts w:ascii="Arial" w:hAnsi="Arial" w:cs="Arial"/>
          <w:i/>
          <w:sz w:val="24"/>
          <w:szCs w:val="24"/>
        </w:rPr>
        <w:t>Journal of Contemporary History</w:t>
      </w:r>
      <w:r w:rsidRPr="00346C46">
        <w:rPr>
          <w:rFonts w:ascii="Arial" w:hAnsi="Arial" w:cs="Arial"/>
          <w:sz w:val="24"/>
          <w:szCs w:val="24"/>
        </w:rPr>
        <w:t>,</w:t>
      </w:r>
      <w:r w:rsidRPr="00346C46">
        <w:rPr>
          <w:rFonts w:ascii="Arial" w:hAnsi="Arial" w:cs="Arial"/>
          <w:i/>
          <w:sz w:val="24"/>
          <w:szCs w:val="24"/>
        </w:rPr>
        <w:t xml:space="preserve"> </w:t>
      </w:r>
      <w:r w:rsidRPr="00346C46">
        <w:rPr>
          <w:rFonts w:ascii="Arial" w:hAnsi="Arial" w:cs="Arial"/>
          <w:sz w:val="24"/>
          <w:szCs w:val="24"/>
        </w:rPr>
        <w:t xml:space="preserve">31 (1996), </w:t>
      </w:r>
      <w:r>
        <w:rPr>
          <w:rFonts w:ascii="Arial" w:hAnsi="Arial" w:cs="Arial"/>
          <w:sz w:val="24"/>
          <w:szCs w:val="24"/>
        </w:rPr>
        <w:t>509-520</w:t>
      </w:r>
      <w:r w:rsidRPr="00346C46">
        <w:rPr>
          <w:rFonts w:ascii="Arial" w:hAnsi="Arial" w:cs="Arial"/>
          <w:sz w:val="24"/>
          <w:szCs w:val="24"/>
        </w:rPr>
        <w:t xml:space="preserve">; Tom Hickman, </w:t>
      </w:r>
      <w:r w:rsidRPr="00346C46">
        <w:rPr>
          <w:rFonts w:ascii="Arial" w:hAnsi="Arial" w:cs="Arial"/>
          <w:i/>
          <w:sz w:val="24"/>
          <w:szCs w:val="24"/>
        </w:rPr>
        <w:t>The Call-Up: A History of National Service</w:t>
      </w:r>
      <w:r w:rsidRPr="00346C46">
        <w:rPr>
          <w:rFonts w:ascii="Arial" w:hAnsi="Arial" w:cs="Arial"/>
          <w:sz w:val="24"/>
          <w:szCs w:val="24"/>
        </w:rPr>
        <w:t xml:space="preserve"> (London, 2004); Roger Broad, </w:t>
      </w:r>
      <w:r w:rsidRPr="00346C46">
        <w:rPr>
          <w:rFonts w:ascii="Arial" w:hAnsi="Arial" w:cs="Arial"/>
          <w:i/>
          <w:sz w:val="24"/>
          <w:szCs w:val="24"/>
        </w:rPr>
        <w:t>Conscription in Britain, 1939-1964: The Militarisation of a Generation</w:t>
      </w:r>
      <w:r w:rsidRPr="00346C46">
        <w:rPr>
          <w:rFonts w:ascii="Arial" w:hAnsi="Arial" w:cs="Arial"/>
          <w:sz w:val="24"/>
          <w:szCs w:val="24"/>
        </w:rPr>
        <w:t xml:space="preserve"> (London, 2006)</w:t>
      </w:r>
      <w:r>
        <w:rPr>
          <w:rFonts w:ascii="Arial" w:hAnsi="Arial" w:cs="Arial"/>
          <w:sz w:val="24"/>
          <w:szCs w:val="24"/>
        </w:rPr>
        <w:t xml:space="preserve">; </w:t>
      </w:r>
      <w:r w:rsidRPr="00346C46">
        <w:rPr>
          <w:rFonts w:ascii="Arial" w:hAnsi="Arial" w:cs="Arial"/>
          <w:sz w:val="24"/>
          <w:szCs w:val="24"/>
        </w:rPr>
        <w:t xml:space="preserve">Richard </w:t>
      </w:r>
      <w:proofErr w:type="spellStart"/>
      <w:r w:rsidRPr="00346C46">
        <w:rPr>
          <w:rFonts w:ascii="Arial" w:hAnsi="Arial" w:cs="Arial"/>
          <w:sz w:val="24"/>
          <w:szCs w:val="24"/>
        </w:rPr>
        <w:t>Vinen</w:t>
      </w:r>
      <w:proofErr w:type="spellEnd"/>
      <w:r w:rsidRPr="00346C46">
        <w:rPr>
          <w:rFonts w:ascii="Arial" w:hAnsi="Arial" w:cs="Arial"/>
          <w:sz w:val="24"/>
          <w:szCs w:val="24"/>
        </w:rPr>
        <w:t xml:space="preserve">, </w:t>
      </w:r>
      <w:r w:rsidRPr="00346C46">
        <w:rPr>
          <w:rFonts w:ascii="Arial" w:hAnsi="Arial" w:cs="Arial"/>
          <w:i/>
          <w:sz w:val="24"/>
          <w:szCs w:val="24"/>
        </w:rPr>
        <w:t>National Service: A Generation in Uniform 1945-1963</w:t>
      </w:r>
      <w:r>
        <w:rPr>
          <w:rFonts w:ascii="Arial" w:hAnsi="Arial" w:cs="Arial"/>
          <w:sz w:val="24"/>
          <w:szCs w:val="24"/>
        </w:rPr>
        <w:t xml:space="preserve"> (London, 2015).</w:t>
      </w:r>
    </w:p>
  </w:endnote>
  <w:endnote w:id="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B103E0">
        <w:rPr>
          <w:rFonts w:ascii="Arial" w:hAnsi="Arial" w:cs="Arial"/>
          <w:sz w:val="24"/>
          <w:szCs w:val="24"/>
        </w:rPr>
        <w:t xml:space="preserve">. </w:t>
      </w:r>
      <w:r w:rsidRPr="00346C46">
        <w:rPr>
          <w:rFonts w:ascii="Arial" w:hAnsi="Arial" w:cs="Arial"/>
          <w:sz w:val="24"/>
          <w:szCs w:val="24"/>
        </w:rPr>
        <w:t xml:space="preserve">Martin </w:t>
      </w:r>
      <w:proofErr w:type="spellStart"/>
      <w:r w:rsidRPr="00346C46">
        <w:rPr>
          <w:rFonts w:ascii="Arial" w:hAnsi="Arial" w:cs="Arial"/>
          <w:sz w:val="24"/>
          <w:szCs w:val="24"/>
        </w:rPr>
        <w:t>Navias</w:t>
      </w:r>
      <w:proofErr w:type="spellEnd"/>
      <w:r w:rsidRPr="00346C46">
        <w:rPr>
          <w:rFonts w:ascii="Arial" w:hAnsi="Arial" w:cs="Arial"/>
          <w:sz w:val="24"/>
          <w:szCs w:val="24"/>
        </w:rPr>
        <w:t xml:space="preserve">, </w:t>
      </w:r>
      <w:r w:rsidRPr="00346C46">
        <w:rPr>
          <w:rFonts w:ascii="Arial" w:hAnsi="Arial" w:cs="Arial"/>
          <w:i/>
          <w:sz w:val="24"/>
          <w:szCs w:val="24"/>
        </w:rPr>
        <w:t xml:space="preserve">Nuclear Weapons and British Strategic Planning, 1955–1958 </w:t>
      </w:r>
      <w:r w:rsidRPr="00346C46">
        <w:rPr>
          <w:rFonts w:ascii="Arial" w:hAnsi="Arial" w:cs="Arial"/>
          <w:sz w:val="24"/>
          <w:szCs w:val="24"/>
        </w:rPr>
        <w:t xml:space="preserve">(Oxford, 1991); Matthew Grant, ‘Home Defence and the </w:t>
      </w:r>
      <w:proofErr w:type="spellStart"/>
      <w:r w:rsidRPr="00346C46">
        <w:rPr>
          <w:rFonts w:ascii="Arial" w:hAnsi="Arial" w:cs="Arial"/>
          <w:sz w:val="24"/>
          <w:szCs w:val="24"/>
        </w:rPr>
        <w:t>Sandys</w:t>
      </w:r>
      <w:proofErr w:type="spellEnd"/>
      <w:r w:rsidRPr="00346C46">
        <w:rPr>
          <w:rFonts w:ascii="Arial" w:hAnsi="Arial" w:cs="Arial"/>
          <w:sz w:val="24"/>
          <w:szCs w:val="24"/>
        </w:rPr>
        <w:t xml:space="preserve"> Defence White Paper, 1957’, </w:t>
      </w:r>
      <w:r w:rsidRPr="00346C46">
        <w:rPr>
          <w:rFonts w:ascii="Arial" w:hAnsi="Arial" w:cs="Arial"/>
          <w:i/>
          <w:sz w:val="24"/>
          <w:szCs w:val="24"/>
        </w:rPr>
        <w:t>Journal of Strategic Studies</w:t>
      </w:r>
      <w:r w:rsidRPr="00346C46">
        <w:rPr>
          <w:rFonts w:ascii="Arial" w:hAnsi="Arial" w:cs="Arial"/>
          <w:sz w:val="24"/>
          <w:szCs w:val="24"/>
        </w:rPr>
        <w:t>,</w:t>
      </w:r>
      <w:r w:rsidRPr="00346C46">
        <w:rPr>
          <w:rFonts w:ascii="Arial" w:hAnsi="Arial" w:cs="Arial"/>
          <w:i/>
          <w:sz w:val="24"/>
          <w:szCs w:val="24"/>
        </w:rPr>
        <w:t xml:space="preserve"> </w:t>
      </w:r>
      <w:r w:rsidRPr="00346C46">
        <w:rPr>
          <w:rFonts w:ascii="Arial" w:hAnsi="Arial" w:cs="Arial"/>
          <w:sz w:val="24"/>
          <w:szCs w:val="24"/>
        </w:rPr>
        <w:t xml:space="preserve">31 (2008), 926-949; Joseph Vasquez, ‘More Than Meets the Eye: Domestic Politics and the End of British Conscription’, </w:t>
      </w:r>
      <w:r w:rsidRPr="00346C46">
        <w:rPr>
          <w:rFonts w:ascii="Arial" w:hAnsi="Arial" w:cs="Arial"/>
          <w:i/>
          <w:sz w:val="24"/>
          <w:szCs w:val="24"/>
        </w:rPr>
        <w:t>Armed Forces &amp; Society</w:t>
      </w:r>
      <w:r w:rsidRPr="00346C46">
        <w:rPr>
          <w:rFonts w:ascii="Arial" w:hAnsi="Arial" w:cs="Arial"/>
          <w:sz w:val="24"/>
          <w:szCs w:val="24"/>
        </w:rPr>
        <w:t xml:space="preserve">, 37 (2011), 636-656; David French, ‘Duncan </w:t>
      </w:r>
      <w:proofErr w:type="spellStart"/>
      <w:r w:rsidRPr="00346C46">
        <w:rPr>
          <w:rFonts w:ascii="Arial" w:hAnsi="Arial" w:cs="Arial"/>
          <w:sz w:val="24"/>
          <w:szCs w:val="24"/>
        </w:rPr>
        <w:t>Sandys</w:t>
      </w:r>
      <w:proofErr w:type="spellEnd"/>
      <w:r w:rsidRPr="00346C46">
        <w:rPr>
          <w:rFonts w:ascii="Arial" w:hAnsi="Arial" w:cs="Arial"/>
          <w:sz w:val="24"/>
          <w:szCs w:val="24"/>
        </w:rPr>
        <w:t xml:space="preserve"> and the Projection of British Power After Suez’, </w:t>
      </w:r>
      <w:r w:rsidRPr="00346C46">
        <w:rPr>
          <w:rFonts w:ascii="Arial" w:hAnsi="Arial" w:cs="Arial"/>
          <w:i/>
          <w:sz w:val="24"/>
          <w:szCs w:val="24"/>
        </w:rPr>
        <w:t>Diplomacy &amp; Statecraft</w:t>
      </w:r>
      <w:r w:rsidRPr="00346C46">
        <w:rPr>
          <w:rFonts w:ascii="Arial" w:hAnsi="Arial" w:cs="Arial"/>
          <w:sz w:val="24"/>
          <w:szCs w:val="24"/>
        </w:rPr>
        <w:t>, 24 (2013), 41-58.</w:t>
      </w:r>
    </w:p>
  </w:endnote>
  <w:endnote w:id="9">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 xml:space="preserve">. On post-war youth cultures, see </w:t>
      </w:r>
      <w:r w:rsidRPr="00346C46">
        <w:rPr>
          <w:rFonts w:ascii="Arial" w:hAnsi="Arial" w:cs="Arial"/>
          <w:sz w:val="24"/>
          <w:szCs w:val="24"/>
        </w:rPr>
        <w:t xml:space="preserve">Christian </w:t>
      </w:r>
      <w:proofErr w:type="spellStart"/>
      <w:r w:rsidRPr="00346C46">
        <w:rPr>
          <w:rFonts w:ascii="Arial" w:hAnsi="Arial" w:cs="Arial"/>
          <w:sz w:val="24"/>
          <w:szCs w:val="24"/>
        </w:rPr>
        <w:t>Bugge</w:t>
      </w:r>
      <w:proofErr w:type="spellEnd"/>
      <w:r w:rsidRPr="00346C46">
        <w:rPr>
          <w:rFonts w:ascii="Arial" w:hAnsi="Arial" w:cs="Arial"/>
          <w:sz w:val="24"/>
          <w:szCs w:val="24"/>
        </w:rPr>
        <w:t>, ‘“Selling Youth in the Age of Affluence”: Marketing to Youth in Britain Since</w:t>
      </w:r>
      <w:r>
        <w:rPr>
          <w:rFonts w:ascii="Arial" w:hAnsi="Arial" w:cs="Arial"/>
          <w:sz w:val="24"/>
          <w:szCs w:val="24"/>
        </w:rPr>
        <w:t xml:space="preserve"> </w:t>
      </w:r>
      <w:r w:rsidRPr="00346C46">
        <w:rPr>
          <w:rFonts w:ascii="Arial" w:hAnsi="Arial" w:cs="Arial"/>
          <w:sz w:val="24"/>
          <w:szCs w:val="24"/>
        </w:rPr>
        <w:t xml:space="preserve">1959’, in Lawrence Black and Hugh Pemberton (eds.) </w:t>
      </w:r>
      <w:r w:rsidRPr="00346C46">
        <w:rPr>
          <w:rFonts w:ascii="Arial" w:hAnsi="Arial" w:cs="Arial"/>
          <w:i/>
          <w:sz w:val="24"/>
          <w:szCs w:val="24"/>
        </w:rPr>
        <w:t>An Affluent Society? Britain’s Post-war ‘Golden Age’ Revisited</w:t>
      </w:r>
      <w:r w:rsidRPr="00346C46">
        <w:rPr>
          <w:rFonts w:ascii="Arial" w:hAnsi="Arial" w:cs="Arial"/>
          <w:sz w:val="24"/>
          <w:szCs w:val="24"/>
        </w:rPr>
        <w:t xml:space="preserve"> (Aldershot, 2004), 185-203; John Street, ‘Youth Culture’, in Johnson, </w:t>
      </w:r>
      <w:r w:rsidRPr="00346C46">
        <w:rPr>
          <w:rFonts w:ascii="Arial" w:hAnsi="Arial" w:cs="Arial"/>
          <w:i/>
          <w:sz w:val="24"/>
          <w:szCs w:val="24"/>
        </w:rPr>
        <w:t>Twentieth Century Britain</w:t>
      </w:r>
      <w:r w:rsidRPr="00346C46">
        <w:rPr>
          <w:rFonts w:ascii="Arial" w:hAnsi="Arial" w:cs="Arial"/>
          <w:sz w:val="24"/>
          <w:szCs w:val="24"/>
        </w:rPr>
        <w:t xml:space="preserve">; Bill </w:t>
      </w:r>
      <w:proofErr w:type="spellStart"/>
      <w:r w:rsidRPr="00346C46">
        <w:rPr>
          <w:rFonts w:ascii="Arial" w:hAnsi="Arial" w:cs="Arial"/>
          <w:sz w:val="24"/>
          <w:szCs w:val="24"/>
        </w:rPr>
        <w:t>Osgerby</w:t>
      </w:r>
      <w:proofErr w:type="spellEnd"/>
      <w:r w:rsidRPr="00346C46">
        <w:rPr>
          <w:rFonts w:ascii="Arial" w:hAnsi="Arial" w:cs="Arial"/>
          <w:sz w:val="24"/>
          <w:szCs w:val="24"/>
        </w:rPr>
        <w:t xml:space="preserve">, ‘Youth Culture’, in Addison and Jones, </w:t>
      </w:r>
      <w:r w:rsidRPr="00346C46">
        <w:rPr>
          <w:rFonts w:ascii="Arial" w:hAnsi="Arial" w:cs="Arial"/>
          <w:i/>
          <w:sz w:val="24"/>
          <w:szCs w:val="24"/>
        </w:rPr>
        <w:t>Contemporary Britain</w:t>
      </w:r>
      <w:r w:rsidRPr="00346C46">
        <w:rPr>
          <w:rFonts w:ascii="Arial" w:hAnsi="Arial" w:cs="Arial"/>
          <w:sz w:val="24"/>
          <w:szCs w:val="24"/>
        </w:rPr>
        <w:t xml:space="preserve">; Alan France, </w:t>
      </w:r>
      <w:r w:rsidRPr="00346C46">
        <w:rPr>
          <w:rFonts w:ascii="Arial" w:hAnsi="Arial" w:cs="Arial"/>
          <w:i/>
          <w:sz w:val="24"/>
          <w:szCs w:val="24"/>
        </w:rPr>
        <w:t xml:space="preserve">Understanding Youth in Late Modernity </w:t>
      </w:r>
      <w:r w:rsidRPr="00346C46">
        <w:rPr>
          <w:rFonts w:ascii="Arial" w:hAnsi="Arial" w:cs="Arial"/>
          <w:sz w:val="24"/>
          <w:szCs w:val="24"/>
        </w:rPr>
        <w:t>(Berkshire, 2007).</w:t>
      </w:r>
    </w:p>
  </w:endnote>
  <w:endnote w:id="10">
    <w:p w:rsidR="003B017A" w:rsidRPr="00346C46" w:rsidRDefault="003B017A" w:rsidP="0042575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B103E0">
        <w:rPr>
          <w:rFonts w:ascii="Arial" w:hAnsi="Arial" w:cs="Arial"/>
          <w:sz w:val="24"/>
          <w:szCs w:val="24"/>
        </w:rPr>
        <w:t xml:space="preserve">. </w:t>
      </w:r>
      <w:r w:rsidRPr="00346C46">
        <w:rPr>
          <w:rFonts w:ascii="Arial" w:hAnsi="Arial" w:cs="Arial"/>
          <w:sz w:val="24"/>
          <w:szCs w:val="24"/>
        </w:rPr>
        <w:t xml:space="preserve">This tradition is usually traced to the Great War, but </w:t>
      </w:r>
      <w:r>
        <w:rPr>
          <w:rFonts w:ascii="Arial" w:hAnsi="Arial" w:cs="Arial"/>
          <w:sz w:val="24"/>
          <w:szCs w:val="24"/>
        </w:rPr>
        <w:t xml:space="preserve">Nicholas </w:t>
      </w:r>
      <w:proofErr w:type="spellStart"/>
      <w:r>
        <w:rPr>
          <w:rFonts w:ascii="Arial" w:hAnsi="Arial" w:cs="Arial"/>
          <w:sz w:val="24"/>
          <w:szCs w:val="24"/>
        </w:rPr>
        <w:t>Hiley</w:t>
      </w:r>
      <w:proofErr w:type="spellEnd"/>
      <w:r>
        <w:rPr>
          <w:rFonts w:ascii="Arial" w:hAnsi="Arial" w:cs="Arial"/>
          <w:sz w:val="24"/>
          <w:szCs w:val="24"/>
        </w:rPr>
        <w:t xml:space="preserve"> has unearthed a major recruiting campaign </w:t>
      </w:r>
      <w:r w:rsidRPr="00346C46">
        <w:rPr>
          <w:rFonts w:ascii="Arial" w:hAnsi="Arial" w:cs="Arial"/>
          <w:sz w:val="24"/>
          <w:szCs w:val="24"/>
        </w:rPr>
        <w:t xml:space="preserve">organised in the year leading up to that conflict. </w:t>
      </w:r>
      <w:proofErr w:type="gramStart"/>
      <w:r>
        <w:rPr>
          <w:rFonts w:ascii="Arial" w:hAnsi="Arial" w:cs="Arial"/>
          <w:sz w:val="24"/>
          <w:szCs w:val="24"/>
        </w:rPr>
        <w:t>‘</w:t>
      </w:r>
      <w:r w:rsidRPr="00425756">
        <w:rPr>
          <w:rFonts w:ascii="Arial" w:hAnsi="Arial" w:cs="Arial"/>
          <w:sz w:val="24"/>
          <w:szCs w:val="24"/>
        </w:rPr>
        <w:t>Sir Hedley Le Bas and the Origins of British domestic propaganda in Britain</w:t>
      </w:r>
      <w:r>
        <w:rPr>
          <w:rFonts w:ascii="Arial" w:hAnsi="Arial" w:cs="Arial"/>
          <w:sz w:val="24"/>
          <w:szCs w:val="24"/>
        </w:rPr>
        <w:t xml:space="preserve"> </w:t>
      </w:r>
      <w:r w:rsidRPr="00425756">
        <w:rPr>
          <w:rFonts w:ascii="Arial" w:hAnsi="Arial" w:cs="Arial"/>
          <w:sz w:val="24"/>
          <w:szCs w:val="24"/>
        </w:rPr>
        <w:t>1914–1917</w:t>
      </w:r>
      <w:r>
        <w:rPr>
          <w:rFonts w:ascii="Arial" w:hAnsi="Arial" w:cs="Arial"/>
          <w:sz w:val="24"/>
          <w:szCs w:val="24"/>
        </w:rPr>
        <w:t>’,</w:t>
      </w:r>
      <w:r w:rsidRPr="00425756">
        <w:rPr>
          <w:rFonts w:ascii="Arial" w:hAnsi="Arial" w:cs="Arial"/>
          <w:sz w:val="24"/>
          <w:szCs w:val="24"/>
        </w:rPr>
        <w:t xml:space="preserve"> </w:t>
      </w:r>
      <w:r w:rsidRPr="00425756">
        <w:rPr>
          <w:rFonts w:ascii="Arial" w:hAnsi="Arial" w:cs="Arial"/>
          <w:i/>
          <w:sz w:val="24"/>
          <w:szCs w:val="24"/>
        </w:rPr>
        <w:t>Journal of Advertising History</w:t>
      </w:r>
      <w:r w:rsidR="00B103E0">
        <w:rPr>
          <w:rFonts w:ascii="Arial" w:hAnsi="Arial" w:cs="Arial"/>
          <w:sz w:val="24"/>
          <w:szCs w:val="24"/>
        </w:rPr>
        <w:t>,</w:t>
      </w:r>
      <w:r w:rsidRPr="00425756">
        <w:rPr>
          <w:rFonts w:ascii="Arial" w:hAnsi="Arial" w:cs="Arial"/>
          <w:sz w:val="24"/>
          <w:szCs w:val="24"/>
        </w:rPr>
        <w:t xml:space="preserve"> 10</w:t>
      </w:r>
      <w:r>
        <w:rPr>
          <w:rFonts w:ascii="Arial" w:hAnsi="Arial" w:cs="Arial"/>
          <w:sz w:val="24"/>
          <w:szCs w:val="24"/>
        </w:rPr>
        <w:t xml:space="preserve"> </w:t>
      </w:r>
      <w:r w:rsidRPr="00425756">
        <w:rPr>
          <w:rFonts w:ascii="Arial" w:hAnsi="Arial" w:cs="Arial"/>
          <w:sz w:val="24"/>
          <w:szCs w:val="24"/>
        </w:rPr>
        <w:t>(</w:t>
      </w:r>
      <w:r>
        <w:rPr>
          <w:rFonts w:ascii="Arial" w:hAnsi="Arial" w:cs="Arial"/>
          <w:sz w:val="24"/>
          <w:szCs w:val="24"/>
        </w:rPr>
        <w:t>1987</w:t>
      </w:r>
      <w:r w:rsidRPr="00425756">
        <w:rPr>
          <w:rFonts w:ascii="Arial" w:hAnsi="Arial" w:cs="Arial"/>
          <w:sz w:val="24"/>
          <w:szCs w:val="24"/>
        </w:rPr>
        <w:t>)</w:t>
      </w:r>
      <w:r>
        <w:rPr>
          <w:rFonts w:ascii="Arial" w:hAnsi="Arial" w:cs="Arial"/>
          <w:sz w:val="24"/>
          <w:szCs w:val="24"/>
        </w:rPr>
        <w:t>,</w:t>
      </w:r>
      <w:r w:rsidRPr="00346C46">
        <w:rPr>
          <w:rFonts w:ascii="Arial" w:hAnsi="Arial" w:cs="Arial"/>
          <w:sz w:val="24"/>
          <w:szCs w:val="24"/>
        </w:rPr>
        <w:t xml:space="preserve"> 30-46.</w:t>
      </w:r>
      <w:proofErr w:type="gramEnd"/>
    </w:p>
  </w:endnote>
  <w:endnote w:id="1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sidR="00C41698">
        <w:rPr>
          <w:rFonts w:ascii="Arial" w:hAnsi="Arial" w:cs="Arial"/>
          <w:sz w:val="24"/>
          <w:szCs w:val="24"/>
        </w:rPr>
        <w:t xml:space="preserve">The initial date for the end of National Service was December 1962, but </w:t>
      </w:r>
      <w:r w:rsidRPr="00346C46">
        <w:rPr>
          <w:rFonts w:ascii="Arial" w:hAnsi="Arial" w:cs="Arial"/>
          <w:sz w:val="24"/>
          <w:szCs w:val="24"/>
        </w:rPr>
        <w:t>Richard Vaughan, the last national servicemen, actually left the Army in May 1963</w:t>
      </w:r>
      <w:r w:rsidR="00B103E0">
        <w:rPr>
          <w:rFonts w:ascii="Arial" w:hAnsi="Arial" w:cs="Arial"/>
          <w:sz w:val="24"/>
          <w:szCs w:val="24"/>
        </w:rPr>
        <w:t>.</w:t>
      </w:r>
    </w:p>
  </w:endnote>
  <w:endnote w:id="1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Sir Charles </w:t>
      </w:r>
      <w:proofErr w:type="spellStart"/>
      <w:r w:rsidRPr="00346C46">
        <w:rPr>
          <w:rFonts w:ascii="Arial" w:hAnsi="Arial" w:cs="Arial"/>
          <w:sz w:val="24"/>
          <w:szCs w:val="24"/>
        </w:rPr>
        <w:t>Loewen</w:t>
      </w:r>
      <w:proofErr w:type="spellEnd"/>
      <w:r w:rsidRPr="00346C46">
        <w:rPr>
          <w:rFonts w:ascii="Arial" w:hAnsi="Arial" w:cs="Arial"/>
          <w:sz w:val="24"/>
          <w:szCs w:val="24"/>
        </w:rPr>
        <w:t>, cited</w:t>
      </w:r>
      <w:r w:rsidRPr="00346C46">
        <w:rPr>
          <w:rFonts w:ascii="Arial" w:hAnsi="Arial" w:cs="Arial"/>
          <w:i/>
          <w:sz w:val="24"/>
          <w:szCs w:val="24"/>
        </w:rPr>
        <w:t xml:space="preserve"> </w:t>
      </w:r>
      <w:r w:rsidRPr="00346C46">
        <w:rPr>
          <w:rFonts w:ascii="Arial" w:hAnsi="Arial" w:cs="Arial"/>
          <w:sz w:val="24"/>
          <w:szCs w:val="24"/>
        </w:rPr>
        <w:t xml:space="preserve">in </w:t>
      </w:r>
      <w:r w:rsidRPr="00346C46">
        <w:rPr>
          <w:rFonts w:ascii="Arial" w:hAnsi="Arial" w:cs="Arial"/>
          <w:i/>
          <w:sz w:val="24"/>
          <w:szCs w:val="24"/>
        </w:rPr>
        <w:t>Army, Empire, and Cold War: The British Army and Military Policy, 1945-1971</w:t>
      </w:r>
      <w:r w:rsidRPr="00346C46">
        <w:rPr>
          <w:rFonts w:ascii="Arial" w:hAnsi="Arial" w:cs="Arial"/>
          <w:sz w:val="24"/>
          <w:szCs w:val="24"/>
        </w:rPr>
        <w:t xml:space="preserve"> (Oxford, 2012), 172.</w:t>
      </w:r>
    </w:p>
  </w:endnote>
  <w:endnote w:id="13">
    <w:p w:rsidR="00E3561D" w:rsidRPr="009771EE" w:rsidRDefault="00E3561D" w:rsidP="009771EE">
      <w:pPr>
        <w:pStyle w:val="EndnoteText"/>
        <w:jc w:val="both"/>
        <w:rPr>
          <w:rFonts w:ascii="Arial" w:hAnsi="Arial" w:cs="Arial"/>
          <w:sz w:val="24"/>
          <w:szCs w:val="24"/>
        </w:rPr>
      </w:pPr>
      <w:r w:rsidRPr="00E3561D">
        <w:rPr>
          <w:rStyle w:val="EndnoteReference"/>
          <w:rFonts w:ascii="Arial" w:hAnsi="Arial" w:cs="Arial"/>
          <w:color w:val="FF0000"/>
          <w:sz w:val="24"/>
          <w:szCs w:val="24"/>
          <w:vertAlign w:val="baseline"/>
        </w:rPr>
        <w:endnoteRef/>
      </w:r>
      <w:r w:rsidRPr="00E3561D">
        <w:rPr>
          <w:rFonts w:ascii="Arial" w:hAnsi="Arial" w:cs="Arial"/>
          <w:color w:val="FF0000"/>
          <w:sz w:val="24"/>
          <w:szCs w:val="24"/>
        </w:rPr>
        <w:t xml:space="preserve">. </w:t>
      </w:r>
      <w:r>
        <w:rPr>
          <w:rFonts w:ascii="Arial" w:hAnsi="Arial" w:cs="Arial"/>
          <w:color w:val="FF0000"/>
          <w:sz w:val="24"/>
          <w:szCs w:val="24"/>
        </w:rPr>
        <w:t>Most of the material examined in this paper con</w:t>
      </w:r>
      <w:r w:rsidR="009771EE">
        <w:rPr>
          <w:rFonts w:ascii="Arial" w:hAnsi="Arial" w:cs="Arial"/>
          <w:color w:val="FF0000"/>
          <w:sz w:val="24"/>
          <w:szCs w:val="24"/>
        </w:rPr>
        <w:t>cerns</w:t>
      </w:r>
      <w:r>
        <w:rPr>
          <w:rFonts w:ascii="Arial" w:hAnsi="Arial" w:cs="Arial"/>
          <w:color w:val="FF0000"/>
          <w:sz w:val="24"/>
          <w:szCs w:val="24"/>
        </w:rPr>
        <w:t xml:space="preserve"> regular </w:t>
      </w:r>
      <w:r w:rsidR="009771EE">
        <w:rPr>
          <w:rFonts w:ascii="Arial" w:hAnsi="Arial" w:cs="Arial"/>
          <w:color w:val="FF0000"/>
          <w:sz w:val="24"/>
          <w:szCs w:val="24"/>
        </w:rPr>
        <w:t>recruitment</w:t>
      </w:r>
      <w:r>
        <w:rPr>
          <w:rFonts w:ascii="Arial" w:hAnsi="Arial" w:cs="Arial"/>
          <w:color w:val="FF0000"/>
          <w:sz w:val="24"/>
          <w:szCs w:val="24"/>
        </w:rPr>
        <w:t xml:space="preserve">. I consider </w:t>
      </w:r>
      <w:r w:rsidR="009771EE">
        <w:rPr>
          <w:rFonts w:ascii="Arial" w:hAnsi="Arial" w:cs="Arial"/>
          <w:color w:val="FF0000"/>
          <w:sz w:val="24"/>
          <w:szCs w:val="24"/>
        </w:rPr>
        <w:t>aspects of o</w:t>
      </w:r>
      <w:r>
        <w:rPr>
          <w:rFonts w:ascii="Arial" w:hAnsi="Arial" w:cs="Arial"/>
          <w:color w:val="FF0000"/>
          <w:sz w:val="24"/>
          <w:szCs w:val="24"/>
        </w:rPr>
        <w:t>fficer recruiting in a</w:t>
      </w:r>
      <w:r w:rsidR="009771EE">
        <w:rPr>
          <w:rFonts w:ascii="Arial" w:hAnsi="Arial" w:cs="Arial"/>
          <w:color w:val="FF0000"/>
          <w:sz w:val="24"/>
          <w:szCs w:val="24"/>
        </w:rPr>
        <w:t>nother</w:t>
      </w:r>
      <w:r>
        <w:rPr>
          <w:rFonts w:ascii="Arial" w:hAnsi="Arial" w:cs="Arial"/>
          <w:color w:val="FF0000"/>
          <w:sz w:val="24"/>
          <w:szCs w:val="24"/>
        </w:rPr>
        <w:t xml:space="preserve"> paper. Brendan </w:t>
      </w:r>
      <w:proofErr w:type="spellStart"/>
      <w:r>
        <w:rPr>
          <w:rFonts w:ascii="Arial" w:hAnsi="Arial" w:cs="Arial"/>
          <w:color w:val="FF0000"/>
          <w:sz w:val="24"/>
          <w:szCs w:val="24"/>
        </w:rPr>
        <w:t>Maartens</w:t>
      </w:r>
      <w:proofErr w:type="spellEnd"/>
      <w:r>
        <w:rPr>
          <w:rFonts w:ascii="Arial" w:hAnsi="Arial" w:cs="Arial"/>
          <w:color w:val="FF0000"/>
          <w:sz w:val="24"/>
          <w:szCs w:val="24"/>
        </w:rPr>
        <w:t>,</w:t>
      </w:r>
      <w:r w:rsidR="009771EE">
        <w:rPr>
          <w:rFonts w:ascii="Arial" w:hAnsi="Arial" w:cs="Arial"/>
          <w:color w:val="FF0000"/>
          <w:sz w:val="24"/>
          <w:szCs w:val="24"/>
        </w:rPr>
        <w:t xml:space="preserve"> ‘</w:t>
      </w:r>
      <w:r w:rsidR="009771EE" w:rsidRPr="009771EE">
        <w:rPr>
          <w:rFonts w:ascii="Arial" w:hAnsi="Arial" w:cs="Arial"/>
          <w:color w:val="FF0000"/>
          <w:sz w:val="24"/>
          <w:szCs w:val="24"/>
        </w:rPr>
        <w:t>Your Country Needs You: A Short History</w:t>
      </w:r>
      <w:r w:rsidR="009771EE">
        <w:rPr>
          <w:rFonts w:ascii="Arial" w:hAnsi="Arial" w:cs="Arial"/>
          <w:color w:val="FF0000"/>
          <w:sz w:val="24"/>
          <w:szCs w:val="24"/>
        </w:rPr>
        <w:t xml:space="preserve"> </w:t>
      </w:r>
      <w:r w:rsidR="009771EE" w:rsidRPr="009771EE">
        <w:rPr>
          <w:rFonts w:ascii="Arial" w:hAnsi="Arial" w:cs="Arial"/>
          <w:color w:val="FF0000"/>
          <w:sz w:val="24"/>
          <w:szCs w:val="24"/>
        </w:rPr>
        <w:t>of Military Recruitment Advertising and</w:t>
      </w:r>
      <w:r w:rsidR="009771EE">
        <w:rPr>
          <w:rFonts w:ascii="Arial" w:hAnsi="Arial" w:cs="Arial"/>
          <w:color w:val="FF0000"/>
          <w:sz w:val="24"/>
          <w:szCs w:val="24"/>
        </w:rPr>
        <w:t xml:space="preserve"> </w:t>
      </w:r>
      <w:r w:rsidR="009771EE" w:rsidRPr="009771EE">
        <w:rPr>
          <w:rFonts w:ascii="Arial" w:hAnsi="Arial" w:cs="Arial"/>
          <w:color w:val="FF0000"/>
          <w:sz w:val="24"/>
          <w:szCs w:val="24"/>
        </w:rPr>
        <w:t>Public Relations in Britain, c. 1913-63</w:t>
      </w:r>
      <w:r w:rsidR="009771EE">
        <w:rPr>
          <w:rFonts w:ascii="Arial" w:hAnsi="Arial" w:cs="Arial"/>
          <w:color w:val="FF0000"/>
          <w:sz w:val="24"/>
          <w:szCs w:val="24"/>
        </w:rPr>
        <w:t xml:space="preserve">’, </w:t>
      </w:r>
      <w:r w:rsidR="009771EE">
        <w:rPr>
          <w:rFonts w:ascii="Arial" w:hAnsi="Arial" w:cs="Arial"/>
          <w:i/>
          <w:color w:val="FF0000"/>
          <w:sz w:val="24"/>
          <w:szCs w:val="24"/>
        </w:rPr>
        <w:t>Media, War &amp; Conflict</w:t>
      </w:r>
      <w:r w:rsidR="009771EE">
        <w:rPr>
          <w:rFonts w:ascii="Arial" w:hAnsi="Arial" w:cs="Arial"/>
          <w:color w:val="FF0000"/>
          <w:sz w:val="24"/>
          <w:szCs w:val="24"/>
        </w:rPr>
        <w:t xml:space="preserve"> (forthcoming).</w:t>
      </w:r>
    </w:p>
  </w:endnote>
  <w:endnote w:id="14">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T[he] N[</w:t>
      </w:r>
      <w:proofErr w:type="spellStart"/>
      <w:r w:rsidRPr="00346C46">
        <w:rPr>
          <w:rFonts w:ascii="Arial" w:hAnsi="Arial" w:cs="Arial"/>
          <w:sz w:val="24"/>
          <w:szCs w:val="24"/>
        </w:rPr>
        <w:t>ational</w:t>
      </w:r>
      <w:proofErr w:type="spellEnd"/>
      <w:r w:rsidRPr="00346C46">
        <w:rPr>
          <w:rFonts w:ascii="Arial" w:hAnsi="Arial" w:cs="Arial"/>
          <w:sz w:val="24"/>
          <w:szCs w:val="24"/>
        </w:rPr>
        <w:t>] A[</w:t>
      </w:r>
      <w:proofErr w:type="spellStart"/>
      <w:r w:rsidRPr="00346C46">
        <w:rPr>
          <w:rFonts w:ascii="Arial" w:hAnsi="Arial" w:cs="Arial"/>
          <w:sz w:val="24"/>
          <w:szCs w:val="24"/>
        </w:rPr>
        <w:t>rchives</w:t>
      </w:r>
      <w:proofErr w:type="spellEnd"/>
      <w:r w:rsidRPr="00346C46">
        <w:rPr>
          <w:rFonts w:ascii="Arial" w:hAnsi="Arial" w:cs="Arial"/>
          <w:sz w:val="24"/>
          <w:szCs w:val="24"/>
        </w:rPr>
        <w:t>], WO 32/20397, Recruiting Recommendations to the Secretary of State for War, 7 July 1960.</w:t>
      </w:r>
    </w:p>
  </w:endnote>
  <w:endnote w:id="15">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Arthur Marwick, </w:t>
      </w:r>
      <w:r w:rsidRPr="00346C46">
        <w:rPr>
          <w:rFonts w:ascii="Arial" w:hAnsi="Arial" w:cs="Arial"/>
          <w:i/>
          <w:sz w:val="24"/>
          <w:szCs w:val="24"/>
        </w:rPr>
        <w:t>British Society Since 1945</w:t>
      </w:r>
      <w:r w:rsidRPr="00346C46">
        <w:rPr>
          <w:rFonts w:ascii="Arial" w:hAnsi="Arial" w:cs="Arial"/>
          <w:sz w:val="24"/>
          <w:szCs w:val="24"/>
        </w:rPr>
        <w:t xml:space="preserve"> (London, 2003, 4</w:t>
      </w:r>
      <w:r w:rsidRPr="00346C46">
        <w:rPr>
          <w:rFonts w:ascii="Arial" w:hAnsi="Arial" w:cs="Arial"/>
          <w:sz w:val="24"/>
          <w:szCs w:val="24"/>
          <w:vertAlign w:val="superscript"/>
        </w:rPr>
        <w:t>th</w:t>
      </w:r>
      <w:r w:rsidRPr="00346C46">
        <w:rPr>
          <w:rFonts w:ascii="Arial" w:hAnsi="Arial" w:cs="Arial"/>
          <w:sz w:val="24"/>
          <w:szCs w:val="24"/>
        </w:rPr>
        <w:t xml:space="preserve"> </w:t>
      </w:r>
      <w:proofErr w:type="spellStart"/>
      <w:proofErr w:type="gramStart"/>
      <w:r w:rsidRPr="00346C46">
        <w:rPr>
          <w:rFonts w:ascii="Arial" w:hAnsi="Arial" w:cs="Arial"/>
          <w:sz w:val="24"/>
          <w:szCs w:val="24"/>
        </w:rPr>
        <w:t>ed</w:t>
      </w:r>
      <w:proofErr w:type="spellEnd"/>
      <w:proofErr w:type="gramEnd"/>
      <w:r w:rsidRPr="00346C46">
        <w:rPr>
          <w:rFonts w:ascii="Arial" w:hAnsi="Arial" w:cs="Arial"/>
          <w:sz w:val="24"/>
          <w:szCs w:val="24"/>
        </w:rPr>
        <w:t xml:space="preserve">) 76-77; Kenneth Morgan, </w:t>
      </w:r>
      <w:r w:rsidRPr="00346C46">
        <w:rPr>
          <w:rFonts w:ascii="Arial" w:hAnsi="Arial" w:cs="Arial"/>
          <w:i/>
          <w:sz w:val="24"/>
          <w:szCs w:val="24"/>
        </w:rPr>
        <w:t xml:space="preserve">Britain Since 1945: The People’s Peace </w:t>
      </w:r>
      <w:r w:rsidRPr="00346C46">
        <w:rPr>
          <w:rFonts w:ascii="Arial" w:hAnsi="Arial" w:cs="Arial"/>
          <w:sz w:val="24"/>
          <w:szCs w:val="24"/>
        </w:rPr>
        <w:t>(Oxford, 2001, 3</w:t>
      </w:r>
      <w:r w:rsidRPr="00346C46">
        <w:rPr>
          <w:rFonts w:ascii="Arial" w:hAnsi="Arial" w:cs="Arial"/>
          <w:sz w:val="24"/>
          <w:szCs w:val="24"/>
          <w:vertAlign w:val="superscript"/>
        </w:rPr>
        <w:t>rd</w:t>
      </w:r>
      <w:r w:rsidRPr="00346C46">
        <w:rPr>
          <w:rFonts w:ascii="Arial" w:hAnsi="Arial" w:cs="Arial"/>
          <w:sz w:val="24"/>
          <w:szCs w:val="24"/>
        </w:rPr>
        <w:t xml:space="preserve"> </w:t>
      </w:r>
      <w:proofErr w:type="spellStart"/>
      <w:r w:rsidRPr="00346C46">
        <w:rPr>
          <w:rFonts w:ascii="Arial" w:hAnsi="Arial" w:cs="Arial"/>
          <w:sz w:val="24"/>
          <w:szCs w:val="24"/>
        </w:rPr>
        <w:t>ed</w:t>
      </w:r>
      <w:proofErr w:type="spellEnd"/>
      <w:r w:rsidRPr="00346C46">
        <w:rPr>
          <w:rFonts w:ascii="Arial" w:hAnsi="Arial" w:cs="Arial"/>
          <w:sz w:val="24"/>
          <w:szCs w:val="24"/>
        </w:rPr>
        <w:t xml:space="preserve">), 76.  </w:t>
      </w:r>
    </w:p>
  </w:endnote>
  <w:endnote w:id="16">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w:t>
      </w:r>
      <w:r w:rsidR="0090467C">
        <w:rPr>
          <w:rFonts w:ascii="Arial" w:hAnsi="Arial" w:cs="Arial"/>
          <w:sz w:val="24"/>
          <w:szCs w:val="24"/>
        </w:rPr>
        <w:t xml:space="preserve"> </w:t>
      </w:r>
      <w:r w:rsidRPr="00346C46">
        <w:rPr>
          <w:rFonts w:ascii="Arial" w:hAnsi="Arial" w:cs="Arial"/>
          <w:sz w:val="24"/>
          <w:szCs w:val="24"/>
        </w:rPr>
        <w:t xml:space="preserve">‘A Startling New Defence Plan’, </w:t>
      </w:r>
      <w:r w:rsidRPr="00346C46">
        <w:rPr>
          <w:rFonts w:ascii="Arial" w:hAnsi="Arial" w:cs="Arial"/>
          <w:i/>
          <w:sz w:val="24"/>
          <w:szCs w:val="24"/>
        </w:rPr>
        <w:t xml:space="preserve">Daily Mirror </w:t>
      </w:r>
      <w:r w:rsidRPr="00346C46">
        <w:rPr>
          <w:rFonts w:ascii="Arial" w:hAnsi="Arial" w:cs="Arial"/>
          <w:sz w:val="24"/>
          <w:szCs w:val="24"/>
        </w:rPr>
        <w:t xml:space="preserve">(21 January 1957), 1; ‘Cuts in Defence Costs and the Budget’, </w:t>
      </w:r>
      <w:r w:rsidRPr="00346C46">
        <w:rPr>
          <w:rFonts w:ascii="Arial" w:hAnsi="Arial" w:cs="Arial"/>
          <w:i/>
          <w:sz w:val="24"/>
          <w:szCs w:val="24"/>
        </w:rPr>
        <w:t>Times</w:t>
      </w:r>
      <w:r w:rsidRPr="00346C46">
        <w:rPr>
          <w:rFonts w:ascii="Arial" w:hAnsi="Arial" w:cs="Arial"/>
          <w:sz w:val="24"/>
          <w:szCs w:val="24"/>
        </w:rPr>
        <w:t xml:space="preserve"> (5 April 1957), 4; ‘Risk and Realism’, </w:t>
      </w:r>
      <w:r w:rsidRPr="00346C46">
        <w:rPr>
          <w:rFonts w:ascii="Arial" w:hAnsi="Arial" w:cs="Arial"/>
          <w:i/>
          <w:sz w:val="24"/>
          <w:szCs w:val="24"/>
        </w:rPr>
        <w:t xml:space="preserve">Observer </w:t>
      </w:r>
      <w:r>
        <w:rPr>
          <w:rFonts w:ascii="Arial" w:hAnsi="Arial" w:cs="Arial"/>
          <w:sz w:val="24"/>
          <w:szCs w:val="24"/>
        </w:rPr>
        <w:t>(7 April 1957),</w:t>
      </w:r>
      <w:r w:rsidRPr="00346C46">
        <w:rPr>
          <w:rFonts w:ascii="Arial" w:hAnsi="Arial" w:cs="Arial"/>
          <w:sz w:val="24"/>
          <w:szCs w:val="24"/>
        </w:rPr>
        <w:t xml:space="preserve"> 10. </w:t>
      </w:r>
    </w:p>
  </w:endnote>
  <w:endnote w:id="1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 xml:space="preserve">. </w:t>
      </w:r>
      <w:proofErr w:type="gramStart"/>
      <w:r>
        <w:rPr>
          <w:rFonts w:ascii="Arial" w:hAnsi="Arial" w:cs="Arial"/>
          <w:sz w:val="24"/>
          <w:szCs w:val="24"/>
        </w:rPr>
        <w:t>TNA, PREM 11/</w:t>
      </w:r>
      <w:r w:rsidRPr="00346C46">
        <w:rPr>
          <w:rFonts w:ascii="Arial" w:hAnsi="Arial" w:cs="Arial"/>
          <w:sz w:val="24"/>
          <w:szCs w:val="24"/>
        </w:rPr>
        <w:t>2088, National Service and Regular Recruiting, 26 June 1957.</w:t>
      </w:r>
      <w:proofErr w:type="gramEnd"/>
    </w:p>
  </w:endnote>
  <w:endnote w:id="1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TNA, PREM 11/816, Anthony Head to Anthony Eden, 23 November 1955.</w:t>
      </w:r>
    </w:p>
  </w:endnote>
  <w:endnote w:id="19">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E3561D">
        <w:rPr>
          <w:rFonts w:ascii="Arial" w:hAnsi="Arial" w:cs="Arial"/>
          <w:sz w:val="24"/>
          <w:szCs w:val="24"/>
        </w:rPr>
        <w:t xml:space="preserve">. </w:t>
      </w:r>
      <w:proofErr w:type="gramStart"/>
      <w:r w:rsidRPr="00346C46">
        <w:rPr>
          <w:rFonts w:ascii="Arial" w:hAnsi="Arial" w:cs="Arial"/>
          <w:i/>
          <w:sz w:val="24"/>
          <w:szCs w:val="24"/>
        </w:rPr>
        <w:t>Op cit.</w:t>
      </w:r>
      <w:proofErr w:type="gramEnd"/>
    </w:p>
  </w:endnote>
  <w:endnote w:id="20">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spellStart"/>
      <w:proofErr w:type="gramStart"/>
      <w:r w:rsidRPr="00346C46">
        <w:rPr>
          <w:rFonts w:ascii="Arial" w:hAnsi="Arial" w:cs="Arial"/>
          <w:sz w:val="24"/>
          <w:szCs w:val="24"/>
        </w:rPr>
        <w:t>Navias</w:t>
      </w:r>
      <w:proofErr w:type="spellEnd"/>
      <w:r w:rsidRPr="00346C46">
        <w:rPr>
          <w:rFonts w:ascii="Arial" w:hAnsi="Arial" w:cs="Arial"/>
          <w:sz w:val="24"/>
          <w:szCs w:val="24"/>
        </w:rPr>
        <w:t>, ‘Terminating Conscription?</w:t>
      </w:r>
      <w:proofErr w:type="gramEnd"/>
      <w:r w:rsidRPr="00346C46">
        <w:rPr>
          <w:rFonts w:ascii="Arial" w:hAnsi="Arial" w:cs="Arial"/>
          <w:sz w:val="24"/>
          <w:szCs w:val="24"/>
        </w:rPr>
        <w:t xml:space="preserve"> The British National Service Controversy 1955-56’, </w:t>
      </w:r>
      <w:r w:rsidRPr="00346C46">
        <w:rPr>
          <w:rFonts w:ascii="Arial" w:hAnsi="Arial" w:cs="Arial"/>
          <w:i/>
          <w:sz w:val="24"/>
          <w:szCs w:val="24"/>
        </w:rPr>
        <w:t>Journal of Contemporary History</w:t>
      </w:r>
      <w:r w:rsidRPr="00346C46">
        <w:rPr>
          <w:rFonts w:ascii="Arial" w:hAnsi="Arial" w:cs="Arial"/>
          <w:sz w:val="24"/>
          <w:szCs w:val="24"/>
        </w:rPr>
        <w:t xml:space="preserve">, 24 (1989), 197; John </w:t>
      </w:r>
      <w:proofErr w:type="spellStart"/>
      <w:r w:rsidRPr="00346C46">
        <w:rPr>
          <w:rFonts w:ascii="Arial" w:hAnsi="Arial" w:cs="Arial"/>
          <w:sz w:val="24"/>
          <w:szCs w:val="24"/>
        </w:rPr>
        <w:t>Baylis</w:t>
      </w:r>
      <w:proofErr w:type="spellEnd"/>
      <w:r w:rsidRPr="00346C46">
        <w:rPr>
          <w:rFonts w:ascii="Arial" w:hAnsi="Arial" w:cs="Arial"/>
          <w:sz w:val="24"/>
          <w:szCs w:val="24"/>
        </w:rPr>
        <w:t xml:space="preserve">, </w:t>
      </w:r>
      <w:r w:rsidRPr="00346C46">
        <w:rPr>
          <w:rFonts w:ascii="Arial" w:hAnsi="Arial" w:cs="Arial"/>
          <w:i/>
          <w:sz w:val="24"/>
          <w:szCs w:val="24"/>
        </w:rPr>
        <w:t>Ambiguity and Deterrence: British Nuclear Strategy, 1945-1964</w:t>
      </w:r>
      <w:r w:rsidRPr="00346C46">
        <w:rPr>
          <w:rFonts w:ascii="Arial" w:hAnsi="Arial" w:cs="Arial"/>
          <w:sz w:val="24"/>
          <w:szCs w:val="24"/>
        </w:rPr>
        <w:t xml:space="preserve"> (Oxford, 1995), 246-8.</w:t>
      </w:r>
    </w:p>
  </w:endnote>
  <w:endnote w:id="2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Peter Hennessy, </w:t>
      </w:r>
      <w:r w:rsidRPr="00346C46">
        <w:rPr>
          <w:rFonts w:ascii="Arial" w:hAnsi="Arial" w:cs="Arial"/>
          <w:i/>
          <w:sz w:val="24"/>
          <w:szCs w:val="24"/>
        </w:rPr>
        <w:t xml:space="preserve">Having it </w:t>
      </w:r>
      <w:r>
        <w:rPr>
          <w:rFonts w:ascii="Arial" w:hAnsi="Arial" w:cs="Arial"/>
          <w:i/>
          <w:sz w:val="24"/>
          <w:szCs w:val="24"/>
        </w:rPr>
        <w:t>S</w:t>
      </w:r>
      <w:r w:rsidRPr="00346C46">
        <w:rPr>
          <w:rFonts w:ascii="Arial" w:hAnsi="Arial" w:cs="Arial"/>
          <w:i/>
          <w:sz w:val="24"/>
          <w:szCs w:val="24"/>
        </w:rPr>
        <w:t>o Good: Britain in the Fifties</w:t>
      </w:r>
      <w:r w:rsidRPr="00346C46">
        <w:rPr>
          <w:rFonts w:ascii="Arial" w:hAnsi="Arial" w:cs="Arial"/>
          <w:sz w:val="24"/>
          <w:szCs w:val="24"/>
        </w:rPr>
        <w:t xml:space="preserve"> (London, 2007), 464.</w:t>
      </w:r>
    </w:p>
  </w:endnote>
  <w:endnote w:id="2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E3561D">
        <w:rPr>
          <w:rFonts w:ascii="Arial" w:hAnsi="Arial" w:cs="Arial"/>
          <w:sz w:val="24"/>
          <w:szCs w:val="24"/>
        </w:rPr>
        <w:t>. W</w:t>
      </w:r>
      <w:r w:rsidRPr="00346C46">
        <w:rPr>
          <w:rFonts w:ascii="Arial" w:hAnsi="Arial" w:cs="Arial"/>
          <w:sz w:val="24"/>
          <w:szCs w:val="24"/>
        </w:rPr>
        <w:t xml:space="preserve">omen, miners, members of the merchant navy, Ulsterman, conscientious objectors and the medically unfit were </w:t>
      </w:r>
      <w:r>
        <w:rPr>
          <w:rFonts w:ascii="Arial" w:hAnsi="Arial" w:cs="Arial"/>
          <w:sz w:val="24"/>
          <w:szCs w:val="24"/>
        </w:rPr>
        <w:t xml:space="preserve">all </w:t>
      </w:r>
      <w:r w:rsidRPr="00346C46">
        <w:rPr>
          <w:rFonts w:ascii="Arial" w:hAnsi="Arial" w:cs="Arial"/>
          <w:sz w:val="24"/>
          <w:szCs w:val="24"/>
        </w:rPr>
        <w:t xml:space="preserve">excluded from the draft. L. V. Scott, </w:t>
      </w:r>
      <w:r w:rsidRPr="00346C46">
        <w:rPr>
          <w:rFonts w:ascii="Arial" w:hAnsi="Arial" w:cs="Arial"/>
          <w:i/>
          <w:sz w:val="24"/>
          <w:szCs w:val="24"/>
        </w:rPr>
        <w:t>Conscription and Attlee Governments: The Politics and Policy of National Service</w:t>
      </w:r>
      <w:r w:rsidRPr="00346C46">
        <w:rPr>
          <w:rFonts w:ascii="Arial" w:hAnsi="Arial" w:cs="Arial"/>
          <w:sz w:val="24"/>
          <w:szCs w:val="24"/>
        </w:rPr>
        <w:t xml:space="preserve"> (Oxford, 1993), 99-100.</w:t>
      </w:r>
    </w:p>
  </w:endnote>
  <w:endnote w:id="23">
    <w:p w:rsidR="00B07D9B" w:rsidRPr="00346C46" w:rsidRDefault="00B07D9B" w:rsidP="00B07D9B">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 xml:space="preserve">. </w:t>
      </w:r>
      <w:r w:rsidRPr="00346C46">
        <w:rPr>
          <w:rFonts w:ascii="Arial" w:hAnsi="Arial" w:cs="Arial"/>
          <w:sz w:val="24"/>
          <w:szCs w:val="24"/>
        </w:rPr>
        <w:t>Records of these committees can be found in TNA, WO 163/579, Advisory Commit</w:t>
      </w:r>
      <w:r>
        <w:rPr>
          <w:rFonts w:ascii="Arial" w:hAnsi="Arial" w:cs="Arial"/>
          <w:sz w:val="24"/>
          <w:szCs w:val="24"/>
        </w:rPr>
        <w:t>tee on Recruiting, July 1958;</w:t>
      </w:r>
      <w:r w:rsidRPr="00346C46">
        <w:rPr>
          <w:rFonts w:ascii="Arial" w:hAnsi="Arial" w:cs="Arial"/>
          <w:sz w:val="24"/>
          <w:szCs w:val="24"/>
        </w:rPr>
        <w:t xml:space="preserve"> TNA, WO 32/16882, Committee on the New Army (Whistler) to investigate methods of discipline, training and economy</w:t>
      </w:r>
      <w:r>
        <w:rPr>
          <w:rFonts w:ascii="Arial" w:hAnsi="Arial" w:cs="Arial"/>
          <w:sz w:val="24"/>
          <w:szCs w:val="24"/>
        </w:rPr>
        <w:t>, 1957-</w:t>
      </w:r>
      <w:r w:rsidRPr="00346C46">
        <w:rPr>
          <w:rFonts w:ascii="Arial" w:hAnsi="Arial" w:cs="Arial"/>
          <w:sz w:val="24"/>
          <w:szCs w:val="24"/>
        </w:rPr>
        <w:t>8.</w:t>
      </w:r>
    </w:p>
  </w:endnote>
  <w:endnote w:id="24">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 xml:space="preserve">.  </w:t>
      </w:r>
      <w:proofErr w:type="gramStart"/>
      <w:r w:rsidRPr="00346C46">
        <w:rPr>
          <w:rFonts w:ascii="Arial" w:hAnsi="Arial" w:cs="Arial"/>
          <w:i/>
          <w:sz w:val="24"/>
          <w:szCs w:val="24"/>
        </w:rPr>
        <w:t>Parliamentary Debates</w:t>
      </w:r>
      <w:r w:rsidRPr="00346C46">
        <w:rPr>
          <w:rFonts w:ascii="Arial" w:hAnsi="Arial" w:cs="Arial"/>
          <w:sz w:val="24"/>
          <w:szCs w:val="24"/>
        </w:rPr>
        <w:t xml:space="preserve"> (Commons),</w:t>
      </w:r>
      <w:r w:rsidRPr="00346C46">
        <w:rPr>
          <w:rFonts w:ascii="Arial" w:hAnsi="Arial" w:cs="Arial"/>
          <w:i/>
          <w:sz w:val="24"/>
          <w:szCs w:val="24"/>
        </w:rPr>
        <w:t xml:space="preserve"> </w:t>
      </w:r>
      <w:r w:rsidRPr="00346C46">
        <w:rPr>
          <w:rFonts w:ascii="Arial" w:hAnsi="Arial" w:cs="Arial"/>
          <w:sz w:val="24"/>
          <w:szCs w:val="24"/>
        </w:rPr>
        <w:t>596, 24 November 1958, 54.</w:t>
      </w:r>
      <w:proofErr w:type="gramEnd"/>
    </w:p>
  </w:endnote>
  <w:endnote w:id="25">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A46B2E">
        <w:rPr>
          <w:rFonts w:ascii="Arial" w:hAnsi="Arial" w:cs="Arial"/>
          <w:sz w:val="24"/>
          <w:szCs w:val="24"/>
        </w:rPr>
        <w:t xml:space="preserve">. </w:t>
      </w:r>
      <w:r w:rsidR="00F36AC7">
        <w:rPr>
          <w:rFonts w:ascii="Arial" w:hAnsi="Arial" w:cs="Arial"/>
          <w:sz w:val="24"/>
          <w:szCs w:val="24"/>
        </w:rPr>
        <w:t>T</w:t>
      </w:r>
      <w:r w:rsidRPr="00346C46">
        <w:rPr>
          <w:rFonts w:ascii="Arial" w:hAnsi="Arial" w:cs="Arial"/>
          <w:sz w:val="24"/>
          <w:szCs w:val="24"/>
        </w:rPr>
        <w:t>he Army</w:t>
      </w:r>
      <w:r w:rsidR="00F36AC7">
        <w:rPr>
          <w:rFonts w:ascii="Arial" w:hAnsi="Arial" w:cs="Arial"/>
          <w:sz w:val="24"/>
          <w:szCs w:val="24"/>
        </w:rPr>
        <w:t>, for example,</w:t>
      </w:r>
      <w:r w:rsidRPr="00346C46">
        <w:rPr>
          <w:rFonts w:ascii="Arial" w:hAnsi="Arial" w:cs="Arial"/>
          <w:sz w:val="24"/>
          <w:szCs w:val="24"/>
        </w:rPr>
        <w:t xml:space="preserve"> appointed </w:t>
      </w:r>
      <w:r w:rsidR="00F36AC7">
        <w:rPr>
          <w:rFonts w:ascii="Arial" w:hAnsi="Arial" w:cs="Arial"/>
          <w:sz w:val="24"/>
          <w:szCs w:val="24"/>
        </w:rPr>
        <w:t>both</w:t>
      </w:r>
      <w:r w:rsidRPr="00346C46">
        <w:rPr>
          <w:rFonts w:ascii="Arial" w:hAnsi="Arial" w:cs="Arial"/>
          <w:sz w:val="24"/>
          <w:szCs w:val="24"/>
        </w:rPr>
        <w:t xml:space="preserve"> Schools Liaison Officers</w:t>
      </w:r>
      <w:r w:rsidR="00F36AC7">
        <w:rPr>
          <w:rFonts w:ascii="Arial" w:hAnsi="Arial" w:cs="Arial"/>
          <w:sz w:val="24"/>
          <w:szCs w:val="24"/>
        </w:rPr>
        <w:t xml:space="preserve"> and</w:t>
      </w:r>
      <w:r w:rsidR="00F36AC7" w:rsidRPr="00346C46">
        <w:rPr>
          <w:rFonts w:ascii="Arial" w:hAnsi="Arial" w:cs="Arial"/>
          <w:sz w:val="24"/>
          <w:szCs w:val="24"/>
        </w:rPr>
        <w:t xml:space="preserve"> </w:t>
      </w:r>
      <w:r w:rsidR="00F36AC7">
        <w:rPr>
          <w:rFonts w:ascii="Arial" w:hAnsi="Arial" w:cs="Arial"/>
          <w:sz w:val="24"/>
          <w:szCs w:val="24"/>
        </w:rPr>
        <w:t>a</w:t>
      </w:r>
      <w:r w:rsidR="00F36AC7" w:rsidRPr="00346C46">
        <w:rPr>
          <w:rFonts w:ascii="Arial" w:hAnsi="Arial" w:cs="Arial"/>
          <w:sz w:val="24"/>
          <w:szCs w:val="24"/>
        </w:rPr>
        <w:t xml:space="preserve"> Youth Liaison Officer</w:t>
      </w:r>
      <w:r w:rsidRPr="00346C46">
        <w:rPr>
          <w:rFonts w:ascii="Arial" w:hAnsi="Arial" w:cs="Arial"/>
          <w:sz w:val="24"/>
          <w:szCs w:val="24"/>
        </w:rPr>
        <w:t xml:space="preserve"> </w:t>
      </w:r>
      <w:r>
        <w:rPr>
          <w:rFonts w:ascii="Arial" w:hAnsi="Arial" w:cs="Arial"/>
          <w:sz w:val="24"/>
          <w:szCs w:val="24"/>
        </w:rPr>
        <w:t xml:space="preserve">to </w:t>
      </w:r>
      <w:r w:rsidR="00BB2F3F">
        <w:rPr>
          <w:rFonts w:ascii="Arial" w:hAnsi="Arial" w:cs="Arial"/>
          <w:sz w:val="24"/>
          <w:szCs w:val="24"/>
        </w:rPr>
        <w:t>increase boy entrants to</w:t>
      </w:r>
      <w:r>
        <w:rPr>
          <w:rFonts w:ascii="Arial" w:hAnsi="Arial" w:cs="Arial"/>
          <w:sz w:val="24"/>
          <w:szCs w:val="24"/>
        </w:rPr>
        <w:t xml:space="preserve"> </w:t>
      </w:r>
      <w:r w:rsidR="00F36AC7">
        <w:rPr>
          <w:rFonts w:ascii="Arial" w:hAnsi="Arial" w:cs="Arial"/>
          <w:sz w:val="24"/>
          <w:szCs w:val="24"/>
        </w:rPr>
        <w:t xml:space="preserve">cadet, vocational and </w:t>
      </w:r>
      <w:r w:rsidRPr="00346C46">
        <w:rPr>
          <w:rFonts w:ascii="Arial" w:hAnsi="Arial" w:cs="Arial"/>
          <w:sz w:val="24"/>
          <w:szCs w:val="24"/>
        </w:rPr>
        <w:t>officer training programmes. TNA, WO</w:t>
      </w:r>
      <w:r>
        <w:rPr>
          <w:rFonts w:ascii="Arial" w:hAnsi="Arial" w:cs="Arial"/>
          <w:sz w:val="24"/>
          <w:szCs w:val="24"/>
        </w:rPr>
        <w:t xml:space="preserve"> </w:t>
      </w:r>
      <w:r w:rsidR="00BB2F3F">
        <w:rPr>
          <w:rFonts w:ascii="Arial" w:hAnsi="Arial" w:cs="Arial"/>
          <w:sz w:val="24"/>
          <w:szCs w:val="24"/>
        </w:rPr>
        <w:t>32/20397, Principal Secretary</w:t>
      </w:r>
      <w:r w:rsidRPr="00346C46">
        <w:rPr>
          <w:rFonts w:ascii="Arial" w:hAnsi="Arial" w:cs="Arial"/>
          <w:sz w:val="24"/>
          <w:szCs w:val="24"/>
        </w:rPr>
        <w:t xml:space="preserve">, 12 July 1960. </w:t>
      </w:r>
    </w:p>
  </w:endnote>
  <w:endnote w:id="26">
    <w:p w:rsidR="00187192" w:rsidRPr="00187192" w:rsidRDefault="00187192" w:rsidP="00187192">
      <w:pPr>
        <w:pStyle w:val="EndnoteText"/>
        <w:jc w:val="both"/>
        <w:rPr>
          <w:rFonts w:ascii="Arial" w:hAnsi="Arial" w:cs="Arial"/>
          <w:color w:val="FF0000"/>
          <w:sz w:val="24"/>
          <w:szCs w:val="24"/>
        </w:rPr>
      </w:pPr>
      <w:r w:rsidRPr="00187192">
        <w:rPr>
          <w:rStyle w:val="EndnoteReference"/>
          <w:rFonts w:ascii="Arial" w:hAnsi="Arial" w:cs="Arial"/>
          <w:color w:val="FF0000"/>
          <w:sz w:val="24"/>
          <w:szCs w:val="24"/>
          <w:vertAlign w:val="baseline"/>
        </w:rPr>
        <w:endnoteRef/>
      </w:r>
      <w:r w:rsidRPr="00187192">
        <w:rPr>
          <w:rFonts w:ascii="Arial" w:hAnsi="Arial" w:cs="Arial"/>
          <w:color w:val="FF0000"/>
          <w:sz w:val="24"/>
          <w:szCs w:val="24"/>
        </w:rPr>
        <w:t>.  A useful indication</w:t>
      </w:r>
      <w:r>
        <w:rPr>
          <w:rFonts w:ascii="Arial" w:hAnsi="Arial" w:cs="Arial"/>
          <w:color w:val="FF0000"/>
          <w:sz w:val="24"/>
          <w:szCs w:val="24"/>
        </w:rPr>
        <w:t xml:space="preserve"> of the</w:t>
      </w:r>
      <w:r w:rsidR="00E3561D">
        <w:rPr>
          <w:rFonts w:ascii="Arial" w:hAnsi="Arial" w:cs="Arial"/>
          <w:color w:val="FF0000"/>
          <w:sz w:val="24"/>
          <w:szCs w:val="24"/>
        </w:rPr>
        <w:t xml:space="preserve"> </w:t>
      </w:r>
      <w:r>
        <w:rPr>
          <w:rFonts w:ascii="Arial" w:hAnsi="Arial" w:cs="Arial"/>
          <w:color w:val="FF0000"/>
          <w:sz w:val="24"/>
          <w:szCs w:val="24"/>
        </w:rPr>
        <w:t xml:space="preserve">scale of military training </w:t>
      </w:r>
      <w:r w:rsidR="00E3561D">
        <w:rPr>
          <w:rFonts w:ascii="Arial" w:hAnsi="Arial" w:cs="Arial"/>
          <w:color w:val="FF0000"/>
          <w:sz w:val="24"/>
          <w:szCs w:val="24"/>
        </w:rPr>
        <w:t xml:space="preserve">programmes </w:t>
      </w:r>
      <w:r>
        <w:rPr>
          <w:rFonts w:ascii="Arial" w:hAnsi="Arial" w:cs="Arial"/>
          <w:color w:val="FF0000"/>
          <w:sz w:val="24"/>
          <w:szCs w:val="24"/>
        </w:rPr>
        <w:t xml:space="preserve">can be found in TNA, </w:t>
      </w:r>
      <w:r w:rsidRPr="00187192">
        <w:rPr>
          <w:rFonts w:ascii="Arial" w:hAnsi="Arial" w:cs="Arial"/>
          <w:color w:val="FF0000"/>
          <w:sz w:val="24"/>
          <w:szCs w:val="24"/>
        </w:rPr>
        <w:t>WO 163/750</w:t>
      </w:r>
      <w:r>
        <w:rPr>
          <w:rFonts w:ascii="Arial" w:hAnsi="Arial" w:cs="Arial"/>
          <w:color w:val="FF0000"/>
          <w:sz w:val="24"/>
          <w:szCs w:val="24"/>
        </w:rPr>
        <w:t xml:space="preserve">, </w:t>
      </w:r>
      <w:r w:rsidR="00BF6553">
        <w:rPr>
          <w:rFonts w:ascii="Arial" w:hAnsi="Arial" w:cs="Arial"/>
          <w:color w:val="FF0000"/>
          <w:sz w:val="24"/>
          <w:szCs w:val="24"/>
        </w:rPr>
        <w:t>U.</w:t>
      </w:r>
      <w:r w:rsidR="00E3561D">
        <w:rPr>
          <w:rFonts w:ascii="Arial" w:hAnsi="Arial" w:cs="Arial"/>
          <w:color w:val="FF0000"/>
          <w:sz w:val="24"/>
          <w:szCs w:val="24"/>
        </w:rPr>
        <w:t xml:space="preserve">K. Individual Training Schools, </w:t>
      </w:r>
      <w:proofErr w:type="gramStart"/>
      <w:r w:rsidR="00BF6553">
        <w:rPr>
          <w:rFonts w:ascii="Arial" w:hAnsi="Arial" w:cs="Arial"/>
          <w:color w:val="FF0000"/>
          <w:sz w:val="24"/>
          <w:szCs w:val="24"/>
        </w:rPr>
        <w:t>1900</w:t>
      </w:r>
      <w:proofErr w:type="gramEnd"/>
      <w:r w:rsidR="00BF6553">
        <w:rPr>
          <w:rFonts w:ascii="Arial" w:hAnsi="Arial" w:cs="Arial"/>
          <w:color w:val="FF0000"/>
          <w:sz w:val="24"/>
          <w:szCs w:val="24"/>
        </w:rPr>
        <w:t xml:space="preserve">-71. </w:t>
      </w:r>
    </w:p>
  </w:endnote>
  <w:endnote w:id="2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sidRPr="00346C46">
        <w:rPr>
          <w:rFonts w:ascii="Arial" w:hAnsi="Arial" w:cs="Arial"/>
          <w:i/>
          <w:sz w:val="24"/>
          <w:szCs w:val="24"/>
        </w:rPr>
        <w:t>Parliamentary Debates</w:t>
      </w:r>
      <w:r w:rsidRPr="00346C46">
        <w:rPr>
          <w:rFonts w:ascii="Arial" w:hAnsi="Arial" w:cs="Arial"/>
          <w:sz w:val="24"/>
          <w:szCs w:val="24"/>
        </w:rPr>
        <w:t xml:space="preserve"> (Lords), 626, 13 July 1960, 242-244.</w:t>
      </w:r>
    </w:p>
  </w:endnote>
  <w:endnote w:id="2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sidR="00BB2F3F">
        <w:rPr>
          <w:rFonts w:ascii="Arial" w:hAnsi="Arial" w:cs="Arial"/>
          <w:sz w:val="24"/>
          <w:szCs w:val="24"/>
        </w:rPr>
        <w:t xml:space="preserve">The problem </w:t>
      </w:r>
      <w:r w:rsidRPr="00346C46">
        <w:rPr>
          <w:rFonts w:ascii="Arial" w:hAnsi="Arial" w:cs="Arial"/>
          <w:sz w:val="24"/>
          <w:szCs w:val="24"/>
        </w:rPr>
        <w:t>bec</w:t>
      </w:r>
      <w:r w:rsidR="00BB2F3F">
        <w:rPr>
          <w:rFonts w:ascii="Arial" w:hAnsi="Arial" w:cs="Arial"/>
          <w:sz w:val="24"/>
          <w:szCs w:val="24"/>
        </w:rPr>
        <w:t>a</w:t>
      </w:r>
      <w:r w:rsidRPr="00346C46">
        <w:rPr>
          <w:rFonts w:ascii="Arial" w:hAnsi="Arial" w:cs="Arial"/>
          <w:sz w:val="24"/>
          <w:szCs w:val="24"/>
        </w:rPr>
        <w:t xml:space="preserve">me so </w:t>
      </w:r>
      <w:r>
        <w:rPr>
          <w:rFonts w:ascii="Arial" w:hAnsi="Arial" w:cs="Arial"/>
          <w:sz w:val="24"/>
          <w:szCs w:val="24"/>
        </w:rPr>
        <w:t>severe</w:t>
      </w:r>
      <w:r w:rsidRPr="00346C46">
        <w:rPr>
          <w:rFonts w:ascii="Arial" w:hAnsi="Arial" w:cs="Arial"/>
          <w:sz w:val="24"/>
          <w:szCs w:val="24"/>
        </w:rPr>
        <w:t xml:space="preserve"> </w:t>
      </w:r>
      <w:r w:rsidR="00BB2F3F">
        <w:rPr>
          <w:rFonts w:ascii="Arial" w:hAnsi="Arial" w:cs="Arial"/>
          <w:sz w:val="24"/>
          <w:szCs w:val="24"/>
        </w:rPr>
        <w:t xml:space="preserve">in 1961 </w:t>
      </w:r>
      <w:r w:rsidRPr="00346C46">
        <w:rPr>
          <w:rFonts w:ascii="Arial" w:hAnsi="Arial" w:cs="Arial"/>
          <w:sz w:val="24"/>
          <w:szCs w:val="24"/>
        </w:rPr>
        <w:t xml:space="preserve">that </w:t>
      </w:r>
      <w:r>
        <w:rPr>
          <w:rFonts w:ascii="Arial" w:hAnsi="Arial" w:cs="Arial"/>
          <w:sz w:val="24"/>
          <w:szCs w:val="24"/>
        </w:rPr>
        <w:t>plans were drawn up to conscript</w:t>
      </w:r>
      <w:r w:rsidRPr="00346C46">
        <w:rPr>
          <w:rFonts w:ascii="Arial" w:hAnsi="Arial" w:cs="Arial"/>
          <w:sz w:val="24"/>
          <w:szCs w:val="24"/>
        </w:rPr>
        <w:t xml:space="preserve"> 20,000 men on a one-time basis. </w:t>
      </w:r>
      <w:r>
        <w:rPr>
          <w:rFonts w:ascii="Arial" w:hAnsi="Arial" w:cs="Arial"/>
          <w:sz w:val="24"/>
          <w:szCs w:val="24"/>
        </w:rPr>
        <w:t xml:space="preserve">They were </w:t>
      </w:r>
      <w:r w:rsidR="00BB2F3F">
        <w:rPr>
          <w:rFonts w:ascii="Arial" w:hAnsi="Arial" w:cs="Arial"/>
          <w:sz w:val="24"/>
          <w:szCs w:val="24"/>
        </w:rPr>
        <w:t>shelved</w:t>
      </w:r>
      <w:r w:rsidRPr="00346C46">
        <w:rPr>
          <w:rFonts w:ascii="Arial" w:hAnsi="Arial" w:cs="Arial"/>
          <w:sz w:val="24"/>
          <w:szCs w:val="24"/>
        </w:rPr>
        <w:t xml:space="preserve">. French, </w:t>
      </w:r>
      <w:r>
        <w:rPr>
          <w:rFonts w:ascii="Arial" w:hAnsi="Arial" w:cs="Arial"/>
          <w:i/>
          <w:sz w:val="24"/>
          <w:szCs w:val="24"/>
        </w:rPr>
        <w:t>Army, Empire</w:t>
      </w:r>
      <w:r>
        <w:rPr>
          <w:rFonts w:ascii="Arial" w:hAnsi="Arial" w:cs="Arial"/>
          <w:sz w:val="24"/>
          <w:szCs w:val="24"/>
        </w:rPr>
        <w:t xml:space="preserve">, </w:t>
      </w:r>
      <w:r w:rsidRPr="00346C46">
        <w:rPr>
          <w:rFonts w:ascii="Arial" w:hAnsi="Arial" w:cs="Arial"/>
          <w:sz w:val="24"/>
          <w:szCs w:val="24"/>
        </w:rPr>
        <w:t xml:space="preserve">218. </w:t>
      </w:r>
    </w:p>
  </w:endnote>
  <w:endnote w:id="29">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BB2F3F">
        <w:rPr>
          <w:rFonts w:ascii="Arial" w:hAnsi="Arial" w:cs="Arial"/>
          <w:sz w:val="24"/>
          <w:szCs w:val="24"/>
        </w:rPr>
        <w:t xml:space="preserve">. </w:t>
      </w:r>
      <w:r w:rsidRPr="00346C46">
        <w:rPr>
          <w:rFonts w:ascii="Arial" w:hAnsi="Arial" w:cs="Arial"/>
          <w:sz w:val="24"/>
          <w:szCs w:val="24"/>
        </w:rPr>
        <w:t>TNA, LAB 8/2214, Resettlement Advisory Board Appointments, 1957-61</w:t>
      </w:r>
      <w:r w:rsidR="00BB2F3F">
        <w:rPr>
          <w:rFonts w:ascii="Arial" w:hAnsi="Arial" w:cs="Arial"/>
          <w:sz w:val="24"/>
          <w:szCs w:val="24"/>
        </w:rPr>
        <w:t>;</w:t>
      </w:r>
      <w:r w:rsidRPr="00346C46">
        <w:rPr>
          <w:rFonts w:ascii="Arial" w:hAnsi="Arial" w:cs="Arial"/>
          <w:sz w:val="24"/>
          <w:szCs w:val="24"/>
        </w:rPr>
        <w:t xml:space="preserve"> WO 32/17243: </w:t>
      </w:r>
      <w:proofErr w:type="spellStart"/>
      <w:r w:rsidRPr="00346C46">
        <w:rPr>
          <w:rFonts w:ascii="Arial" w:hAnsi="Arial" w:cs="Arial"/>
          <w:sz w:val="24"/>
          <w:szCs w:val="24"/>
        </w:rPr>
        <w:t>Wolfenden</w:t>
      </w:r>
      <w:proofErr w:type="spellEnd"/>
      <w:r w:rsidRPr="00346C46">
        <w:rPr>
          <w:rFonts w:ascii="Arial" w:hAnsi="Arial" w:cs="Arial"/>
          <w:sz w:val="24"/>
          <w:szCs w:val="24"/>
        </w:rPr>
        <w:t xml:space="preserve"> Report (‘Report of the Committee on the Employment of National Servicemen)’, </w:t>
      </w:r>
      <w:r w:rsidRPr="0090467C">
        <w:rPr>
          <w:rFonts w:ascii="Arial" w:hAnsi="Arial" w:cs="Arial"/>
          <w:sz w:val="24"/>
          <w:szCs w:val="24"/>
        </w:rPr>
        <w:t>1 October 1956</w:t>
      </w:r>
      <w:r w:rsidRPr="00346C46">
        <w:rPr>
          <w:rFonts w:ascii="Arial" w:hAnsi="Arial" w:cs="Arial"/>
          <w:sz w:val="24"/>
          <w:szCs w:val="24"/>
        </w:rPr>
        <w:t>.</w:t>
      </w:r>
    </w:p>
  </w:endnote>
  <w:endnote w:id="30">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Pr="00346C46">
        <w:rPr>
          <w:rFonts w:ascii="Arial" w:hAnsi="Arial" w:cs="Arial"/>
          <w:sz w:val="24"/>
          <w:szCs w:val="24"/>
        </w:rPr>
        <w:t>Kenneth Rose</w:t>
      </w:r>
      <w:r>
        <w:rPr>
          <w:rFonts w:ascii="Arial" w:hAnsi="Arial" w:cs="Arial"/>
          <w:sz w:val="24"/>
          <w:szCs w:val="24"/>
        </w:rPr>
        <w:t>,</w:t>
      </w:r>
      <w:r w:rsidRPr="00346C46">
        <w:rPr>
          <w:rFonts w:ascii="Arial" w:hAnsi="Arial" w:cs="Arial"/>
          <w:sz w:val="24"/>
          <w:szCs w:val="24"/>
        </w:rPr>
        <w:t xml:space="preserve"> ‘Hooper, Sir Frederic Collins’, in H. C. G. Mathew and Brian Harrison (eds.) </w:t>
      </w:r>
      <w:r w:rsidRPr="00346C46">
        <w:rPr>
          <w:rFonts w:ascii="Arial" w:hAnsi="Arial" w:cs="Arial"/>
          <w:i/>
          <w:sz w:val="24"/>
          <w:szCs w:val="24"/>
        </w:rPr>
        <w:t xml:space="preserve">Oxford Dictionary of National Biography </w:t>
      </w:r>
      <w:r w:rsidRPr="00346C46">
        <w:rPr>
          <w:rFonts w:ascii="Arial" w:hAnsi="Arial" w:cs="Arial"/>
          <w:sz w:val="24"/>
          <w:szCs w:val="24"/>
        </w:rPr>
        <w:t>(Oxford, 2004).</w:t>
      </w:r>
      <w:proofErr w:type="gramEnd"/>
    </w:p>
  </w:endnote>
  <w:endnote w:id="3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Pr="00346C46">
        <w:rPr>
          <w:rFonts w:ascii="Arial" w:hAnsi="Arial" w:cs="Arial"/>
          <w:i/>
          <w:sz w:val="24"/>
          <w:szCs w:val="24"/>
        </w:rPr>
        <w:t>Management Survey</w:t>
      </w:r>
      <w:r w:rsidRPr="00346C46">
        <w:rPr>
          <w:rFonts w:ascii="Arial" w:hAnsi="Arial" w:cs="Arial"/>
          <w:sz w:val="24"/>
          <w:szCs w:val="24"/>
        </w:rPr>
        <w:t xml:space="preserve"> (London, 1960 [1948]), 21, 22, 75.</w:t>
      </w:r>
      <w:proofErr w:type="gramEnd"/>
    </w:p>
  </w:endnote>
  <w:endnote w:id="32">
    <w:p w:rsidR="00DC2C5C" w:rsidRPr="00346C46" w:rsidRDefault="00DC2C5C" w:rsidP="00DC2C5C">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Hooper’s theories shared much in common with the human relations movement pioneered by the Australian academic Elton Mayo in the 1930s</w:t>
      </w:r>
      <w:r>
        <w:rPr>
          <w:rFonts w:ascii="Arial" w:hAnsi="Arial" w:cs="Arial"/>
          <w:sz w:val="24"/>
          <w:szCs w:val="24"/>
        </w:rPr>
        <w:t>. For a recent study of that movement, see</w:t>
      </w:r>
      <w:r w:rsidRPr="00346C46">
        <w:rPr>
          <w:rFonts w:ascii="Arial" w:hAnsi="Arial" w:cs="Arial"/>
          <w:sz w:val="24"/>
          <w:szCs w:val="24"/>
        </w:rPr>
        <w:t xml:space="preserve"> Kyle Bruce and Chris </w:t>
      </w:r>
      <w:proofErr w:type="spellStart"/>
      <w:r w:rsidRPr="00346C46">
        <w:rPr>
          <w:rFonts w:ascii="Arial" w:hAnsi="Arial" w:cs="Arial"/>
          <w:sz w:val="24"/>
          <w:szCs w:val="24"/>
        </w:rPr>
        <w:t>Nyland</w:t>
      </w:r>
      <w:proofErr w:type="spellEnd"/>
      <w:r>
        <w:rPr>
          <w:rFonts w:ascii="Arial" w:hAnsi="Arial" w:cs="Arial"/>
          <w:sz w:val="24"/>
          <w:szCs w:val="24"/>
        </w:rPr>
        <w:t>,</w:t>
      </w:r>
      <w:r w:rsidRPr="00346C46">
        <w:rPr>
          <w:rFonts w:ascii="Arial" w:hAnsi="Arial" w:cs="Arial"/>
          <w:sz w:val="24"/>
          <w:szCs w:val="24"/>
        </w:rPr>
        <w:t xml:space="preserve"> ‘Elton Mayo and the Deification of Human Relations’, </w:t>
      </w:r>
      <w:r w:rsidRPr="00346C46">
        <w:rPr>
          <w:rFonts w:ascii="Arial" w:hAnsi="Arial" w:cs="Arial"/>
          <w:i/>
          <w:sz w:val="24"/>
          <w:szCs w:val="24"/>
        </w:rPr>
        <w:t>Organization Studies</w:t>
      </w:r>
      <w:r w:rsidRPr="00346C46">
        <w:rPr>
          <w:rFonts w:ascii="Arial" w:hAnsi="Arial" w:cs="Arial"/>
          <w:sz w:val="24"/>
          <w:szCs w:val="24"/>
        </w:rPr>
        <w:t>, 32 (2011), 383-405.</w:t>
      </w:r>
    </w:p>
  </w:endnote>
  <w:endnote w:id="33">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BB2F3F">
        <w:rPr>
          <w:rFonts w:ascii="Arial" w:hAnsi="Arial" w:cs="Arial"/>
          <w:sz w:val="24"/>
          <w:szCs w:val="24"/>
        </w:rPr>
        <w:t>. TNA, WO 32/20397,</w:t>
      </w:r>
      <w:r w:rsidRPr="00346C46">
        <w:rPr>
          <w:rFonts w:ascii="Arial" w:hAnsi="Arial" w:cs="Arial"/>
          <w:sz w:val="24"/>
          <w:szCs w:val="24"/>
        </w:rPr>
        <w:t xml:space="preserve"> Recruiting Recommendations to the Secretary of State for War, 28 July 1960.</w:t>
      </w:r>
    </w:p>
  </w:endnote>
  <w:endnote w:id="34">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The </w:t>
      </w:r>
      <w:r w:rsidR="00BB2F3F" w:rsidRPr="00346C46">
        <w:rPr>
          <w:rFonts w:ascii="Arial" w:hAnsi="Arial" w:cs="Arial"/>
          <w:sz w:val="24"/>
          <w:szCs w:val="24"/>
        </w:rPr>
        <w:t xml:space="preserve">presentation of a British ‘way of life’ </w:t>
      </w:r>
      <w:r w:rsidR="00BB2F3F">
        <w:rPr>
          <w:rFonts w:ascii="Arial" w:hAnsi="Arial" w:cs="Arial"/>
          <w:sz w:val="24"/>
          <w:szCs w:val="24"/>
        </w:rPr>
        <w:t xml:space="preserve">also became a </w:t>
      </w:r>
      <w:r w:rsidR="00BB2F3F" w:rsidRPr="00346C46">
        <w:rPr>
          <w:rFonts w:ascii="Arial" w:hAnsi="Arial" w:cs="Arial"/>
          <w:sz w:val="24"/>
          <w:szCs w:val="24"/>
        </w:rPr>
        <w:t xml:space="preserve">priority </w:t>
      </w:r>
      <w:r w:rsidRPr="00346C46">
        <w:rPr>
          <w:rFonts w:ascii="Arial" w:hAnsi="Arial" w:cs="Arial"/>
          <w:sz w:val="24"/>
          <w:szCs w:val="24"/>
        </w:rPr>
        <w:t>COI’s Overseas Service Division. TNA, INF 12/792, Publicity for ‘British Way of Life’, 1959-60.</w:t>
      </w:r>
    </w:p>
  </w:endnote>
  <w:endnote w:id="35">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7F064A">
        <w:rPr>
          <w:rFonts w:ascii="Arial" w:hAnsi="Arial" w:cs="Arial"/>
          <w:sz w:val="24"/>
          <w:szCs w:val="24"/>
        </w:rPr>
        <w:t xml:space="preserve">. </w:t>
      </w:r>
      <w:r w:rsidR="00A46B2E">
        <w:rPr>
          <w:rFonts w:ascii="Arial" w:hAnsi="Arial" w:cs="Arial"/>
          <w:sz w:val="24"/>
          <w:szCs w:val="24"/>
        </w:rPr>
        <w:t>T</w:t>
      </w:r>
      <w:r w:rsidR="007F064A">
        <w:rPr>
          <w:rFonts w:ascii="Arial" w:hAnsi="Arial" w:cs="Arial"/>
          <w:sz w:val="24"/>
          <w:szCs w:val="24"/>
        </w:rPr>
        <w:t xml:space="preserve">NA, </w:t>
      </w:r>
      <w:r w:rsidRPr="00346C46">
        <w:rPr>
          <w:rFonts w:ascii="Arial" w:hAnsi="Arial" w:cs="Arial"/>
          <w:sz w:val="24"/>
          <w:szCs w:val="24"/>
        </w:rPr>
        <w:t>WO 32/20397, Recruiting Recommendations, 28 July 1960</w:t>
      </w:r>
      <w:r w:rsidR="00BB2F3F">
        <w:rPr>
          <w:rFonts w:ascii="Arial" w:hAnsi="Arial" w:cs="Arial"/>
          <w:sz w:val="24"/>
          <w:szCs w:val="24"/>
        </w:rPr>
        <w:t>;</w:t>
      </w:r>
      <w:r w:rsidR="007F064A">
        <w:rPr>
          <w:rFonts w:ascii="Arial" w:hAnsi="Arial" w:cs="Arial"/>
          <w:sz w:val="24"/>
          <w:szCs w:val="24"/>
        </w:rPr>
        <w:t xml:space="preserve"> </w:t>
      </w:r>
      <w:r w:rsidRPr="00346C46">
        <w:rPr>
          <w:rFonts w:ascii="Arial" w:hAnsi="Arial" w:cs="Arial"/>
          <w:sz w:val="24"/>
          <w:szCs w:val="24"/>
        </w:rPr>
        <w:t>Public Relations and the Army, 5 December 1960.</w:t>
      </w:r>
    </w:p>
  </w:endnote>
  <w:endnote w:id="36">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TNA, WO 32/20397, Minutes of a Meeting, July 25 1960.</w:t>
      </w:r>
    </w:p>
  </w:endnote>
  <w:endnote w:id="3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Pr="00346C46">
        <w:rPr>
          <w:rFonts w:ascii="Arial" w:hAnsi="Arial" w:cs="Arial"/>
          <w:i/>
          <w:sz w:val="24"/>
          <w:szCs w:val="24"/>
        </w:rPr>
        <w:t xml:space="preserve">Propaganda and the Role of the State in Interwar Britain </w:t>
      </w:r>
      <w:r w:rsidRPr="00346C46">
        <w:rPr>
          <w:rFonts w:ascii="Arial" w:hAnsi="Arial" w:cs="Arial"/>
          <w:sz w:val="24"/>
          <w:szCs w:val="24"/>
        </w:rPr>
        <w:t>(Oxford, 1994).</w:t>
      </w:r>
      <w:proofErr w:type="gramEnd"/>
      <w:r w:rsidRPr="00346C46">
        <w:rPr>
          <w:rFonts w:ascii="Arial" w:hAnsi="Arial" w:cs="Arial"/>
          <w:sz w:val="24"/>
          <w:szCs w:val="24"/>
        </w:rPr>
        <w:t xml:space="preserve"> </w:t>
      </w:r>
    </w:p>
  </w:endnote>
  <w:endnote w:id="3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sidR="0090467C">
        <w:rPr>
          <w:rFonts w:ascii="Arial" w:hAnsi="Arial" w:cs="Arial"/>
          <w:sz w:val="24"/>
          <w:szCs w:val="24"/>
        </w:rPr>
        <w:t xml:space="preserve">As </w:t>
      </w:r>
      <w:r w:rsidR="00A46B2E">
        <w:rPr>
          <w:rFonts w:ascii="Arial" w:hAnsi="Arial" w:cs="Arial"/>
          <w:sz w:val="24"/>
          <w:szCs w:val="24"/>
        </w:rPr>
        <w:t xml:space="preserve">Nicholas </w:t>
      </w:r>
      <w:r w:rsidR="00A46B2E" w:rsidRPr="00A46B2E">
        <w:rPr>
          <w:rFonts w:ascii="Arial" w:hAnsi="Arial" w:cs="Arial"/>
          <w:sz w:val="24"/>
          <w:szCs w:val="24"/>
        </w:rPr>
        <w:t>Wilkinson</w:t>
      </w:r>
      <w:r w:rsidR="00A46B2E">
        <w:rPr>
          <w:rFonts w:ascii="Arial" w:hAnsi="Arial" w:cs="Arial"/>
          <w:sz w:val="24"/>
          <w:szCs w:val="24"/>
        </w:rPr>
        <w:t xml:space="preserve"> has shown, the Press Bureau came into being to assume the work of wartime censorship. </w:t>
      </w:r>
      <w:r w:rsidR="00A46B2E" w:rsidRPr="00A46B2E">
        <w:rPr>
          <w:rFonts w:ascii="Arial" w:hAnsi="Arial" w:cs="Arial"/>
          <w:i/>
          <w:sz w:val="24"/>
          <w:szCs w:val="24"/>
        </w:rPr>
        <w:t xml:space="preserve">Secrecy and the Media: The Official </w:t>
      </w:r>
      <w:r w:rsidR="00A46B2E">
        <w:rPr>
          <w:rFonts w:ascii="Arial" w:hAnsi="Arial" w:cs="Arial"/>
          <w:i/>
          <w:sz w:val="24"/>
          <w:szCs w:val="24"/>
        </w:rPr>
        <w:t>H</w:t>
      </w:r>
      <w:r w:rsidR="00A46B2E" w:rsidRPr="00A46B2E">
        <w:rPr>
          <w:rFonts w:ascii="Arial" w:hAnsi="Arial" w:cs="Arial"/>
          <w:i/>
          <w:sz w:val="24"/>
          <w:szCs w:val="24"/>
        </w:rPr>
        <w:t>istory of the United Kingdom’s D-Notice System</w:t>
      </w:r>
      <w:r w:rsidR="00A46B2E">
        <w:rPr>
          <w:rFonts w:ascii="Arial" w:hAnsi="Arial" w:cs="Arial"/>
          <w:sz w:val="24"/>
          <w:szCs w:val="24"/>
        </w:rPr>
        <w:t xml:space="preserve">. London: </w:t>
      </w:r>
      <w:proofErr w:type="spellStart"/>
      <w:r w:rsidR="00A46B2E">
        <w:rPr>
          <w:rFonts w:ascii="Arial" w:hAnsi="Arial" w:cs="Arial"/>
          <w:sz w:val="24"/>
          <w:szCs w:val="24"/>
        </w:rPr>
        <w:t>Routledge</w:t>
      </w:r>
      <w:proofErr w:type="spellEnd"/>
      <w:r w:rsidRPr="00346C46">
        <w:rPr>
          <w:rFonts w:ascii="Arial" w:hAnsi="Arial" w:cs="Arial"/>
          <w:sz w:val="24"/>
          <w:szCs w:val="24"/>
        </w:rPr>
        <w:t>.</w:t>
      </w:r>
    </w:p>
  </w:endnote>
  <w:endnote w:id="39">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These bodies were subsequently renamed ‘Information Offices’ in the post-war era. Brendan </w:t>
      </w:r>
      <w:proofErr w:type="spellStart"/>
      <w:r w:rsidRPr="00346C46">
        <w:rPr>
          <w:rFonts w:ascii="Arial" w:hAnsi="Arial" w:cs="Arial"/>
          <w:sz w:val="24"/>
          <w:szCs w:val="24"/>
        </w:rPr>
        <w:t>Maartens</w:t>
      </w:r>
      <w:proofErr w:type="spellEnd"/>
      <w:r w:rsidRPr="00346C46">
        <w:rPr>
          <w:rFonts w:ascii="Arial" w:hAnsi="Arial" w:cs="Arial"/>
          <w:sz w:val="24"/>
          <w:szCs w:val="24"/>
        </w:rPr>
        <w:t xml:space="preserve">, ‘From Propaganda to “Information”: Reforming Government Communications in Britain’, </w:t>
      </w:r>
      <w:r w:rsidRPr="00346C46">
        <w:rPr>
          <w:rFonts w:ascii="Arial" w:hAnsi="Arial" w:cs="Arial"/>
          <w:i/>
          <w:sz w:val="24"/>
          <w:szCs w:val="24"/>
        </w:rPr>
        <w:t>Contemporary British History</w:t>
      </w:r>
      <w:r w:rsidRPr="00346C46">
        <w:rPr>
          <w:rFonts w:ascii="Arial" w:hAnsi="Arial" w:cs="Arial"/>
          <w:sz w:val="24"/>
          <w:szCs w:val="24"/>
        </w:rPr>
        <w:t>, 30 (2016), 542-562.</w:t>
      </w:r>
    </w:p>
  </w:endnote>
  <w:endnote w:id="40">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BA1586">
        <w:rPr>
          <w:rFonts w:ascii="Arial" w:hAnsi="Arial" w:cs="Arial"/>
          <w:sz w:val="24"/>
          <w:szCs w:val="24"/>
        </w:rPr>
        <w:t xml:space="preserve">. </w:t>
      </w:r>
      <w:r w:rsidRPr="00346C46">
        <w:rPr>
          <w:rFonts w:ascii="Arial" w:hAnsi="Arial" w:cs="Arial"/>
          <w:sz w:val="24"/>
          <w:szCs w:val="24"/>
        </w:rPr>
        <w:t xml:space="preserve">For an account of how this work was handled in the War Office, see TNA, WO 32/4587, Director of Public Relations, 1937.   </w:t>
      </w:r>
    </w:p>
  </w:endnote>
  <w:endnote w:id="4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Marjorie Ogilvy-Webb, </w:t>
      </w:r>
      <w:proofErr w:type="gramStart"/>
      <w:r w:rsidRPr="00346C46">
        <w:rPr>
          <w:rFonts w:ascii="Arial" w:hAnsi="Arial" w:cs="Arial"/>
          <w:i/>
          <w:sz w:val="24"/>
          <w:szCs w:val="24"/>
        </w:rPr>
        <w:t>The</w:t>
      </w:r>
      <w:proofErr w:type="gramEnd"/>
      <w:r w:rsidRPr="00346C46">
        <w:rPr>
          <w:rFonts w:ascii="Arial" w:hAnsi="Arial" w:cs="Arial"/>
          <w:i/>
          <w:sz w:val="24"/>
          <w:szCs w:val="24"/>
        </w:rPr>
        <w:t xml:space="preserve"> Government Explains: A Study of the Information Services</w:t>
      </w:r>
      <w:r w:rsidRPr="00346C46">
        <w:rPr>
          <w:rFonts w:ascii="Arial" w:hAnsi="Arial" w:cs="Arial"/>
          <w:sz w:val="24"/>
          <w:szCs w:val="24"/>
        </w:rPr>
        <w:t xml:space="preserve"> (London, 1965), 40.</w:t>
      </w:r>
    </w:p>
  </w:endnote>
  <w:endnote w:id="4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Pr>
          <w:rFonts w:ascii="Arial" w:hAnsi="Arial" w:cs="Arial"/>
          <w:sz w:val="24"/>
          <w:szCs w:val="24"/>
        </w:rPr>
        <w:t>For an account of the establishment of the COI, see Mariel</w:t>
      </w:r>
      <w:r w:rsidRPr="00346C46">
        <w:rPr>
          <w:rFonts w:ascii="Arial" w:hAnsi="Arial" w:cs="Arial"/>
          <w:sz w:val="24"/>
          <w:szCs w:val="24"/>
        </w:rPr>
        <w:t xml:space="preserve"> </w:t>
      </w:r>
      <w:r w:rsidRPr="00D1101D">
        <w:rPr>
          <w:rFonts w:ascii="Arial" w:hAnsi="Arial" w:cs="Arial"/>
          <w:sz w:val="24"/>
          <w:szCs w:val="24"/>
        </w:rPr>
        <w:t xml:space="preserve">Grant, ‘Towards a Central Office of Information: Continuity and Change in British Government Information Policy, 1939-51’, </w:t>
      </w:r>
      <w:r w:rsidRPr="00FD654F">
        <w:rPr>
          <w:rFonts w:ascii="Arial" w:hAnsi="Arial" w:cs="Arial"/>
          <w:i/>
          <w:sz w:val="24"/>
          <w:szCs w:val="24"/>
        </w:rPr>
        <w:t>Journal of Contemporary History</w:t>
      </w:r>
      <w:r>
        <w:rPr>
          <w:rFonts w:ascii="Arial" w:hAnsi="Arial" w:cs="Arial"/>
          <w:sz w:val="24"/>
          <w:szCs w:val="24"/>
        </w:rPr>
        <w:t>,</w:t>
      </w:r>
      <w:r w:rsidRPr="00D1101D">
        <w:rPr>
          <w:rFonts w:ascii="Arial" w:hAnsi="Arial" w:cs="Arial"/>
          <w:sz w:val="24"/>
          <w:szCs w:val="24"/>
        </w:rPr>
        <w:t xml:space="preserve"> 34</w:t>
      </w:r>
      <w:r>
        <w:rPr>
          <w:rFonts w:ascii="Arial" w:hAnsi="Arial" w:cs="Arial"/>
          <w:sz w:val="24"/>
          <w:szCs w:val="24"/>
        </w:rPr>
        <w:t xml:space="preserve"> (</w:t>
      </w:r>
      <w:r w:rsidRPr="00D1101D">
        <w:rPr>
          <w:rFonts w:ascii="Arial" w:hAnsi="Arial" w:cs="Arial"/>
          <w:sz w:val="24"/>
          <w:szCs w:val="24"/>
        </w:rPr>
        <w:t>1999)</w:t>
      </w:r>
      <w:r>
        <w:rPr>
          <w:rFonts w:ascii="Arial" w:hAnsi="Arial" w:cs="Arial"/>
          <w:sz w:val="24"/>
          <w:szCs w:val="24"/>
        </w:rPr>
        <w:t>, 49-67</w:t>
      </w:r>
      <w:r w:rsidRPr="00D1101D">
        <w:rPr>
          <w:rFonts w:ascii="Arial" w:hAnsi="Arial" w:cs="Arial"/>
          <w:sz w:val="24"/>
          <w:szCs w:val="24"/>
        </w:rPr>
        <w:t>.</w:t>
      </w:r>
      <w:r w:rsidRPr="00346C46">
        <w:rPr>
          <w:rFonts w:ascii="Arial" w:hAnsi="Arial" w:cs="Arial"/>
          <w:sz w:val="24"/>
          <w:szCs w:val="24"/>
        </w:rPr>
        <w:t xml:space="preserve">  </w:t>
      </w:r>
    </w:p>
  </w:endnote>
  <w:endnote w:id="43">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7F064A">
        <w:rPr>
          <w:rFonts w:ascii="Arial" w:hAnsi="Arial" w:cs="Arial"/>
          <w:sz w:val="24"/>
          <w:szCs w:val="24"/>
        </w:rPr>
        <w:t>.</w:t>
      </w:r>
      <w:r w:rsidR="00A46B2E">
        <w:rPr>
          <w:rFonts w:ascii="Arial" w:hAnsi="Arial" w:cs="Arial"/>
          <w:sz w:val="24"/>
          <w:szCs w:val="24"/>
        </w:rPr>
        <w:t xml:space="preserve"> </w:t>
      </w:r>
      <w:r w:rsidR="007F064A">
        <w:rPr>
          <w:rFonts w:ascii="Arial" w:hAnsi="Arial" w:cs="Arial"/>
          <w:sz w:val="24"/>
          <w:szCs w:val="24"/>
        </w:rPr>
        <w:t xml:space="preserve"> </w:t>
      </w:r>
      <w:r w:rsidRPr="00346C46">
        <w:rPr>
          <w:rFonts w:ascii="Arial" w:hAnsi="Arial" w:cs="Arial"/>
          <w:sz w:val="24"/>
          <w:szCs w:val="24"/>
        </w:rPr>
        <w:t xml:space="preserve">Fife Clark, </w:t>
      </w:r>
      <w:proofErr w:type="gramStart"/>
      <w:r w:rsidRPr="00346C46">
        <w:rPr>
          <w:rFonts w:ascii="Arial" w:hAnsi="Arial" w:cs="Arial"/>
          <w:i/>
          <w:sz w:val="24"/>
          <w:szCs w:val="24"/>
        </w:rPr>
        <w:t>The</w:t>
      </w:r>
      <w:proofErr w:type="gramEnd"/>
      <w:r w:rsidRPr="00346C46">
        <w:rPr>
          <w:rFonts w:ascii="Arial" w:hAnsi="Arial" w:cs="Arial"/>
          <w:i/>
          <w:sz w:val="24"/>
          <w:szCs w:val="24"/>
        </w:rPr>
        <w:t xml:space="preserve"> Central Office of Information</w:t>
      </w:r>
      <w:r w:rsidRPr="00346C46">
        <w:rPr>
          <w:rFonts w:ascii="Arial" w:hAnsi="Arial" w:cs="Arial"/>
          <w:sz w:val="24"/>
          <w:szCs w:val="24"/>
        </w:rPr>
        <w:t xml:space="preserve"> (London, 1970), 14.  </w:t>
      </w:r>
    </w:p>
  </w:endnote>
  <w:endnote w:id="44">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A46B2E">
        <w:rPr>
          <w:rFonts w:ascii="Arial" w:hAnsi="Arial" w:cs="Arial"/>
          <w:sz w:val="24"/>
          <w:szCs w:val="24"/>
        </w:rPr>
        <w:t xml:space="preserve">. </w:t>
      </w:r>
      <w:r w:rsidR="00585C90">
        <w:rPr>
          <w:rFonts w:ascii="Arial" w:hAnsi="Arial" w:cs="Arial"/>
          <w:sz w:val="24"/>
          <w:szCs w:val="24"/>
        </w:rPr>
        <w:t xml:space="preserve">For official enrolment statistics, see </w:t>
      </w:r>
      <w:r w:rsidR="00585C90" w:rsidRPr="00346C46">
        <w:rPr>
          <w:rFonts w:ascii="Arial" w:hAnsi="Arial" w:cs="Arial"/>
          <w:sz w:val="24"/>
          <w:szCs w:val="24"/>
        </w:rPr>
        <w:t>TNA, INF 12/321, Defence Publicity: Statistical Notes for Chairman, 29 September 1951</w:t>
      </w:r>
      <w:r w:rsidRPr="00346C46">
        <w:rPr>
          <w:rFonts w:ascii="Arial" w:hAnsi="Arial" w:cs="Arial"/>
          <w:sz w:val="24"/>
          <w:szCs w:val="24"/>
        </w:rPr>
        <w:t xml:space="preserve">. </w:t>
      </w:r>
    </w:p>
  </w:endnote>
  <w:endnote w:id="45">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BA1586">
        <w:rPr>
          <w:rFonts w:ascii="Arial" w:hAnsi="Arial" w:cs="Arial"/>
          <w:sz w:val="24"/>
          <w:szCs w:val="24"/>
        </w:rPr>
        <w:t xml:space="preserve">. </w:t>
      </w:r>
      <w:r w:rsidRPr="00346C46">
        <w:rPr>
          <w:rFonts w:ascii="Arial" w:hAnsi="Arial" w:cs="Arial"/>
          <w:sz w:val="24"/>
          <w:szCs w:val="24"/>
        </w:rPr>
        <w:t xml:space="preserve">Morgan, </w:t>
      </w:r>
      <w:r w:rsidRPr="00346C46">
        <w:rPr>
          <w:rFonts w:ascii="Arial" w:hAnsi="Arial" w:cs="Arial"/>
          <w:i/>
          <w:sz w:val="24"/>
          <w:szCs w:val="24"/>
        </w:rPr>
        <w:t xml:space="preserve">Britain </w:t>
      </w:r>
      <w:proofErr w:type="gramStart"/>
      <w:r w:rsidRPr="00346C46">
        <w:rPr>
          <w:rFonts w:ascii="Arial" w:hAnsi="Arial" w:cs="Arial"/>
          <w:i/>
          <w:sz w:val="24"/>
          <w:szCs w:val="24"/>
        </w:rPr>
        <w:t>Since</w:t>
      </w:r>
      <w:proofErr w:type="gramEnd"/>
      <w:r w:rsidRPr="00346C46">
        <w:rPr>
          <w:rFonts w:ascii="Arial" w:hAnsi="Arial" w:cs="Arial"/>
          <w:i/>
          <w:sz w:val="24"/>
          <w:szCs w:val="24"/>
        </w:rPr>
        <w:t xml:space="preserve"> 1945</w:t>
      </w:r>
      <w:r w:rsidRPr="00346C46">
        <w:rPr>
          <w:rFonts w:ascii="Arial" w:hAnsi="Arial" w:cs="Arial"/>
          <w:sz w:val="24"/>
          <w:szCs w:val="24"/>
        </w:rPr>
        <w:t>, 152-3</w:t>
      </w:r>
      <w:r>
        <w:rPr>
          <w:rFonts w:ascii="Arial" w:hAnsi="Arial" w:cs="Arial"/>
          <w:sz w:val="24"/>
          <w:szCs w:val="24"/>
        </w:rPr>
        <w:t>;</w:t>
      </w:r>
      <w:r w:rsidRPr="00346C46">
        <w:rPr>
          <w:rFonts w:ascii="Arial" w:hAnsi="Arial" w:cs="Arial"/>
          <w:sz w:val="24"/>
          <w:szCs w:val="24"/>
        </w:rPr>
        <w:t xml:space="preserve"> Tony Shaw, </w:t>
      </w:r>
      <w:r w:rsidRPr="00346C46">
        <w:rPr>
          <w:rFonts w:ascii="Arial" w:hAnsi="Arial" w:cs="Arial"/>
          <w:i/>
          <w:sz w:val="24"/>
          <w:szCs w:val="24"/>
        </w:rPr>
        <w:t xml:space="preserve">Eden, Suez and the Mass Media </w:t>
      </w:r>
      <w:r w:rsidRPr="00346C46">
        <w:rPr>
          <w:rFonts w:ascii="Arial" w:hAnsi="Arial" w:cs="Arial"/>
          <w:sz w:val="24"/>
          <w:szCs w:val="24"/>
        </w:rPr>
        <w:t>(London, 2009), 193-194.</w:t>
      </w:r>
    </w:p>
  </w:endnote>
  <w:endnote w:id="46">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7F064A">
        <w:rPr>
          <w:rFonts w:ascii="Arial" w:hAnsi="Arial" w:cs="Arial"/>
          <w:sz w:val="24"/>
          <w:szCs w:val="24"/>
        </w:rPr>
        <w:t xml:space="preserve">. </w:t>
      </w:r>
      <w:r w:rsidRPr="00346C46">
        <w:rPr>
          <w:rFonts w:ascii="Arial" w:hAnsi="Arial" w:cs="Arial"/>
          <w:sz w:val="24"/>
          <w:szCs w:val="24"/>
        </w:rPr>
        <w:t xml:space="preserve">Cited in Taylor, </w:t>
      </w:r>
      <w:r w:rsidRPr="00346C46">
        <w:rPr>
          <w:rFonts w:ascii="Arial" w:hAnsi="Arial" w:cs="Arial"/>
          <w:i/>
          <w:sz w:val="24"/>
          <w:szCs w:val="24"/>
        </w:rPr>
        <w:t xml:space="preserve">Munitions of Mind: A History of Propaganda from the Ancient World to the Present Day </w:t>
      </w:r>
      <w:r w:rsidR="00A5159D">
        <w:rPr>
          <w:rFonts w:ascii="Arial" w:hAnsi="Arial" w:cs="Arial"/>
          <w:sz w:val="24"/>
          <w:szCs w:val="24"/>
        </w:rPr>
        <w:t>(Manchester, 2003,</w:t>
      </w:r>
      <w:r w:rsidRPr="00346C46">
        <w:rPr>
          <w:rFonts w:ascii="Arial" w:hAnsi="Arial" w:cs="Arial"/>
          <w:sz w:val="24"/>
          <w:szCs w:val="24"/>
        </w:rPr>
        <w:t xml:space="preserve"> 3</w:t>
      </w:r>
      <w:r w:rsidRPr="00346C46">
        <w:rPr>
          <w:rFonts w:ascii="Arial" w:hAnsi="Arial" w:cs="Arial"/>
          <w:sz w:val="24"/>
          <w:szCs w:val="24"/>
          <w:vertAlign w:val="superscript"/>
        </w:rPr>
        <w:t>rd</w:t>
      </w:r>
      <w:r w:rsidR="00A5159D">
        <w:rPr>
          <w:rFonts w:ascii="Arial" w:hAnsi="Arial" w:cs="Arial"/>
          <w:sz w:val="24"/>
          <w:szCs w:val="24"/>
        </w:rPr>
        <w:t xml:space="preserve"> </w:t>
      </w:r>
      <w:proofErr w:type="spellStart"/>
      <w:proofErr w:type="gramStart"/>
      <w:r w:rsidR="00A5159D">
        <w:rPr>
          <w:rFonts w:ascii="Arial" w:hAnsi="Arial" w:cs="Arial"/>
          <w:sz w:val="24"/>
          <w:szCs w:val="24"/>
        </w:rPr>
        <w:t>ed</w:t>
      </w:r>
      <w:proofErr w:type="spellEnd"/>
      <w:proofErr w:type="gramEnd"/>
      <w:r w:rsidRPr="00346C46">
        <w:rPr>
          <w:rFonts w:ascii="Arial" w:hAnsi="Arial" w:cs="Arial"/>
          <w:sz w:val="24"/>
          <w:szCs w:val="24"/>
        </w:rPr>
        <w:t>)</w:t>
      </w:r>
      <w:r w:rsidRPr="00346C46">
        <w:rPr>
          <w:rFonts w:ascii="Arial" w:hAnsi="Arial" w:cs="Arial"/>
          <w:i/>
          <w:sz w:val="24"/>
          <w:szCs w:val="24"/>
        </w:rPr>
        <w:t xml:space="preserve">, </w:t>
      </w:r>
      <w:r w:rsidRPr="00346C46">
        <w:rPr>
          <w:rFonts w:ascii="Arial" w:hAnsi="Arial" w:cs="Arial"/>
          <w:sz w:val="24"/>
          <w:szCs w:val="24"/>
        </w:rPr>
        <w:t>12.</w:t>
      </w:r>
    </w:p>
  </w:endnote>
  <w:endnote w:id="4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BA1586">
        <w:rPr>
          <w:rFonts w:ascii="Arial" w:hAnsi="Arial" w:cs="Arial"/>
          <w:sz w:val="24"/>
          <w:szCs w:val="24"/>
        </w:rPr>
        <w:t>.</w:t>
      </w:r>
      <w:r w:rsidR="007F064A">
        <w:rPr>
          <w:rFonts w:ascii="Arial" w:hAnsi="Arial" w:cs="Arial"/>
          <w:sz w:val="24"/>
          <w:szCs w:val="24"/>
        </w:rPr>
        <w:t xml:space="preserve"> </w:t>
      </w:r>
      <w:r w:rsidR="00BA1586">
        <w:rPr>
          <w:rFonts w:ascii="Arial" w:hAnsi="Arial" w:cs="Arial"/>
          <w:sz w:val="24"/>
          <w:szCs w:val="24"/>
        </w:rPr>
        <w:t>TNA, WO 32/20397,</w:t>
      </w:r>
      <w:r w:rsidRPr="00346C46">
        <w:rPr>
          <w:rFonts w:ascii="Arial" w:hAnsi="Arial" w:cs="Arial"/>
          <w:sz w:val="24"/>
          <w:szCs w:val="24"/>
        </w:rPr>
        <w:t xml:space="preserve"> Director of Public Relations to Principal Secretary, 19 October 1960.</w:t>
      </w:r>
    </w:p>
  </w:endnote>
  <w:endnote w:id="48">
    <w:p w:rsidR="002274E1" w:rsidRPr="00346C46" w:rsidRDefault="002274E1" w:rsidP="002274E1">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 TNA, WO 32/20397,</w:t>
      </w:r>
      <w:r w:rsidRPr="00346C46">
        <w:rPr>
          <w:rFonts w:ascii="Arial" w:hAnsi="Arial" w:cs="Arial"/>
          <w:sz w:val="24"/>
          <w:szCs w:val="24"/>
        </w:rPr>
        <w:t xml:space="preserve"> Recruiting Recommendations, 28 July 1960.</w:t>
      </w:r>
    </w:p>
  </w:endnote>
  <w:endnote w:id="49">
    <w:p w:rsidR="00017387" w:rsidRPr="00346C46" w:rsidRDefault="00017387" w:rsidP="00017387">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7F064A">
        <w:rPr>
          <w:rFonts w:ascii="Arial" w:hAnsi="Arial" w:cs="Arial"/>
          <w:sz w:val="24"/>
          <w:szCs w:val="24"/>
        </w:rPr>
        <w:t xml:space="preserve">. </w:t>
      </w:r>
      <w:r>
        <w:rPr>
          <w:rFonts w:ascii="Arial" w:hAnsi="Arial" w:cs="Arial"/>
          <w:sz w:val="24"/>
          <w:szCs w:val="24"/>
        </w:rPr>
        <w:t xml:space="preserve">On the history of television, see </w:t>
      </w:r>
      <w:r w:rsidRPr="00346C46">
        <w:rPr>
          <w:rFonts w:ascii="Arial" w:hAnsi="Arial" w:cs="Arial"/>
          <w:sz w:val="24"/>
          <w:szCs w:val="24"/>
        </w:rPr>
        <w:t xml:space="preserve">Des Freedman, ‘How her Majesty's Opposition Grew to like Commercial Television: The Labour Party and the origins of ITV’, </w:t>
      </w:r>
      <w:r w:rsidRPr="00346C46">
        <w:rPr>
          <w:rFonts w:ascii="Arial" w:hAnsi="Arial" w:cs="Arial"/>
          <w:i/>
          <w:sz w:val="24"/>
          <w:szCs w:val="24"/>
        </w:rPr>
        <w:t>Media History</w:t>
      </w:r>
      <w:r w:rsidRPr="00346C46">
        <w:rPr>
          <w:rFonts w:ascii="Arial" w:hAnsi="Arial" w:cs="Arial"/>
          <w:sz w:val="24"/>
          <w:szCs w:val="24"/>
        </w:rPr>
        <w:t>, 5, (1999), 19-32</w:t>
      </w:r>
      <w:r>
        <w:rPr>
          <w:rFonts w:ascii="Arial" w:hAnsi="Arial" w:cs="Arial"/>
          <w:sz w:val="24"/>
          <w:szCs w:val="24"/>
        </w:rPr>
        <w:t xml:space="preserve">; </w:t>
      </w:r>
      <w:r w:rsidRPr="00346C46">
        <w:rPr>
          <w:rFonts w:ascii="Arial" w:hAnsi="Arial" w:cs="Arial"/>
          <w:sz w:val="24"/>
          <w:szCs w:val="24"/>
        </w:rPr>
        <w:t xml:space="preserve">Lawrence Black, ‘Whose Finger on the Button? British Television and the Politics of Cultural Control’, </w:t>
      </w:r>
      <w:r w:rsidRPr="00346C46">
        <w:rPr>
          <w:rFonts w:ascii="Arial" w:hAnsi="Arial" w:cs="Arial"/>
          <w:i/>
          <w:sz w:val="24"/>
          <w:szCs w:val="24"/>
        </w:rPr>
        <w:t>Historical Journal of Film, Radio and Television</w:t>
      </w:r>
      <w:r>
        <w:rPr>
          <w:rFonts w:ascii="Arial" w:hAnsi="Arial" w:cs="Arial"/>
          <w:sz w:val="24"/>
          <w:szCs w:val="24"/>
        </w:rPr>
        <w:t xml:space="preserve">, 25 (2005), 547-75; </w:t>
      </w:r>
      <w:r w:rsidRPr="00346C46">
        <w:rPr>
          <w:rFonts w:ascii="Arial" w:hAnsi="Arial" w:cs="Arial"/>
          <w:sz w:val="24"/>
          <w:szCs w:val="24"/>
        </w:rPr>
        <w:t xml:space="preserve">Rob </w:t>
      </w:r>
      <w:proofErr w:type="spellStart"/>
      <w:r w:rsidRPr="00346C46">
        <w:rPr>
          <w:rFonts w:ascii="Arial" w:hAnsi="Arial" w:cs="Arial"/>
          <w:sz w:val="24"/>
          <w:szCs w:val="24"/>
        </w:rPr>
        <w:t>Turnock</w:t>
      </w:r>
      <w:proofErr w:type="spellEnd"/>
      <w:r w:rsidRPr="00346C46">
        <w:rPr>
          <w:rFonts w:ascii="Arial" w:hAnsi="Arial" w:cs="Arial"/>
          <w:sz w:val="24"/>
          <w:szCs w:val="24"/>
        </w:rPr>
        <w:t xml:space="preserve">, </w:t>
      </w:r>
      <w:r w:rsidRPr="00346C46">
        <w:rPr>
          <w:rFonts w:ascii="Arial" w:hAnsi="Arial" w:cs="Arial"/>
          <w:i/>
          <w:sz w:val="24"/>
          <w:szCs w:val="24"/>
        </w:rPr>
        <w:t>Television and Consumer Culture: Britain and the Transformation of Modernity</w:t>
      </w:r>
      <w:r w:rsidRPr="00346C46">
        <w:rPr>
          <w:rFonts w:ascii="Arial" w:hAnsi="Arial" w:cs="Arial"/>
          <w:sz w:val="24"/>
          <w:szCs w:val="24"/>
        </w:rPr>
        <w:t xml:space="preserve"> (London, 2007)</w:t>
      </w:r>
      <w:r w:rsidR="007F064A">
        <w:rPr>
          <w:rFonts w:ascii="Arial" w:hAnsi="Arial" w:cs="Arial"/>
          <w:sz w:val="24"/>
          <w:szCs w:val="24"/>
        </w:rPr>
        <w:t>.</w:t>
      </w:r>
      <w:r w:rsidRPr="00346C46">
        <w:rPr>
          <w:rFonts w:ascii="Arial" w:hAnsi="Arial" w:cs="Arial"/>
          <w:sz w:val="24"/>
          <w:szCs w:val="24"/>
        </w:rPr>
        <w:t xml:space="preserve"> </w:t>
      </w:r>
    </w:p>
  </w:endnote>
  <w:endnote w:id="50">
    <w:p w:rsidR="00017387" w:rsidRPr="00346C46" w:rsidRDefault="00017387" w:rsidP="00017387">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Jean Seaton, ‘The Fall of the BBC’, in</w:t>
      </w:r>
      <w:r>
        <w:rPr>
          <w:rFonts w:ascii="Arial" w:hAnsi="Arial" w:cs="Arial"/>
          <w:sz w:val="24"/>
          <w:szCs w:val="24"/>
        </w:rPr>
        <w:t xml:space="preserve"> James Curran and Seaton (eds.)</w:t>
      </w:r>
      <w:r w:rsidRPr="00346C46">
        <w:rPr>
          <w:rFonts w:ascii="Arial" w:hAnsi="Arial" w:cs="Arial"/>
          <w:sz w:val="24"/>
          <w:szCs w:val="24"/>
        </w:rPr>
        <w:t xml:space="preserve"> </w:t>
      </w:r>
      <w:r w:rsidRPr="00346C46">
        <w:rPr>
          <w:rFonts w:ascii="Arial" w:hAnsi="Arial" w:cs="Arial"/>
          <w:i/>
          <w:sz w:val="24"/>
          <w:szCs w:val="24"/>
        </w:rPr>
        <w:t xml:space="preserve">Power </w:t>
      </w:r>
      <w:proofErr w:type="gramStart"/>
      <w:r w:rsidRPr="00346C46">
        <w:rPr>
          <w:rFonts w:ascii="Arial" w:hAnsi="Arial" w:cs="Arial"/>
          <w:i/>
          <w:sz w:val="24"/>
          <w:szCs w:val="24"/>
        </w:rPr>
        <w:t>Without</w:t>
      </w:r>
      <w:proofErr w:type="gramEnd"/>
      <w:r w:rsidRPr="00346C46">
        <w:rPr>
          <w:rFonts w:ascii="Arial" w:hAnsi="Arial" w:cs="Arial"/>
          <w:i/>
          <w:sz w:val="24"/>
          <w:szCs w:val="24"/>
        </w:rPr>
        <w:t xml:space="preserve"> Responsibility: The Press, Broadcasting and New Media in Britain</w:t>
      </w:r>
      <w:r>
        <w:rPr>
          <w:rFonts w:ascii="Arial" w:hAnsi="Arial" w:cs="Arial"/>
          <w:sz w:val="24"/>
          <w:szCs w:val="24"/>
        </w:rPr>
        <w:t xml:space="preserve"> (London, 2003,</w:t>
      </w:r>
      <w:r w:rsidRPr="00346C46">
        <w:rPr>
          <w:rFonts w:ascii="Arial" w:hAnsi="Arial" w:cs="Arial"/>
          <w:sz w:val="24"/>
          <w:szCs w:val="24"/>
        </w:rPr>
        <w:t xml:space="preserve"> 6</w:t>
      </w:r>
      <w:r w:rsidRPr="00346C46">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ed</w:t>
      </w:r>
      <w:proofErr w:type="spellEnd"/>
      <w:r>
        <w:rPr>
          <w:rFonts w:ascii="Arial" w:hAnsi="Arial" w:cs="Arial"/>
          <w:sz w:val="24"/>
          <w:szCs w:val="24"/>
        </w:rPr>
        <w:t>), 167.</w:t>
      </w:r>
    </w:p>
  </w:endnote>
  <w:endnote w:id="51">
    <w:p w:rsidR="00165F51" w:rsidRPr="00346C46" w:rsidRDefault="00165F51" w:rsidP="00165F51">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TNA, WO 32/20397, Director of Public Relations to Private Secretary, 19 October 1960. </w:t>
      </w:r>
    </w:p>
  </w:endnote>
  <w:endnote w:id="5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TNA, WO 32/20397, Director of Public Relations to Private Secretary, 19 October 1960. </w:t>
      </w:r>
    </w:p>
  </w:endnote>
  <w:endnote w:id="53">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sidR="005312F6" w:rsidRPr="00346C46">
        <w:rPr>
          <w:rFonts w:ascii="Arial" w:hAnsi="Arial" w:cs="Arial"/>
          <w:i/>
          <w:sz w:val="24"/>
          <w:szCs w:val="24"/>
        </w:rPr>
        <w:t>Parliamentary Debates</w:t>
      </w:r>
      <w:r w:rsidR="005312F6" w:rsidRPr="00346C46">
        <w:rPr>
          <w:rFonts w:ascii="Arial" w:hAnsi="Arial" w:cs="Arial"/>
          <w:sz w:val="24"/>
          <w:szCs w:val="24"/>
        </w:rPr>
        <w:t xml:space="preserve"> (Lords), 231, 7 June 1961, 1126</w:t>
      </w:r>
      <w:r w:rsidR="005312F6">
        <w:rPr>
          <w:rFonts w:ascii="Arial" w:hAnsi="Arial" w:cs="Arial"/>
          <w:sz w:val="24"/>
          <w:szCs w:val="24"/>
        </w:rPr>
        <w:t xml:space="preserve">; see also </w:t>
      </w:r>
      <w:r w:rsidRPr="00346C46">
        <w:rPr>
          <w:rFonts w:ascii="Arial" w:hAnsi="Arial" w:cs="Arial"/>
          <w:sz w:val="24"/>
          <w:szCs w:val="24"/>
        </w:rPr>
        <w:t xml:space="preserve">TNA, WO 32/19450, Draft Memorandum by the Secretary of State for War, undated. </w:t>
      </w:r>
    </w:p>
  </w:endnote>
  <w:endnote w:id="54">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AC6A16">
        <w:rPr>
          <w:rFonts w:ascii="Arial" w:hAnsi="Arial" w:cs="Arial"/>
          <w:sz w:val="24"/>
          <w:szCs w:val="24"/>
        </w:rPr>
        <w:t xml:space="preserve">. </w:t>
      </w:r>
      <w:r w:rsidRPr="00346C46">
        <w:rPr>
          <w:rFonts w:ascii="Arial" w:hAnsi="Arial" w:cs="Arial"/>
          <w:sz w:val="24"/>
          <w:szCs w:val="24"/>
        </w:rPr>
        <w:t xml:space="preserve">These questions were </w:t>
      </w:r>
      <w:r w:rsidR="00BA1586">
        <w:rPr>
          <w:rFonts w:ascii="Arial" w:hAnsi="Arial" w:cs="Arial"/>
          <w:sz w:val="24"/>
          <w:szCs w:val="24"/>
        </w:rPr>
        <w:t xml:space="preserve">raised </w:t>
      </w:r>
      <w:r>
        <w:rPr>
          <w:rFonts w:ascii="Arial" w:hAnsi="Arial" w:cs="Arial"/>
          <w:sz w:val="24"/>
          <w:szCs w:val="24"/>
        </w:rPr>
        <w:t>because of an</w:t>
      </w:r>
      <w:r w:rsidRPr="00346C46">
        <w:rPr>
          <w:rFonts w:ascii="Arial" w:hAnsi="Arial" w:cs="Arial"/>
          <w:sz w:val="24"/>
          <w:szCs w:val="24"/>
        </w:rPr>
        <w:t xml:space="preserve"> increase in wastage. </w:t>
      </w:r>
      <w:r w:rsidRPr="00346C46">
        <w:rPr>
          <w:rFonts w:ascii="Arial" w:hAnsi="Arial" w:cs="Arial"/>
          <w:i/>
          <w:sz w:val="24"/>
          <w:szCs w:val="24"/>
        </w:rPr>
        <w:t>Parliamentary Debates</w:t>
      </w:r>
      <w:r w:rsidRPr="00346C46">
        <w:rPr>
          <w:rFonts w:ascii="Arial" w:hAnsi="Arial" w:cs="Arial"/>
          <w:sz w:val="24"/>
          <w:szCs w:val="24"/>
        </w:rPr>
        <w:t xml:space="preserve"> (Commons), 643, 26 June 1961, 64-104. </w:t>
      </w:r>
    </w:p>
  </w:endnote>
  <w:endnote w:id="55">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FE39E5">
        <w:rPr>
          <w:rFonts w:ascii="Arial" w:hAnsi="Arial" w:cs="Arial"/>
          <w:sz w:val="24"/>
          <w:szCs w:val="24"/>
        </w:rPr>
        <w:t xml:space="preserve">. </w:t>
      </w:r>
      <w:r w:rsidRPr="00346C46">
        <w:rPr>
          <w:rFonts w:ascii="Arial" w:hAnsi="Arial" w:cs="Arial"/>
          <w:sz w:val="24"/>
          <w:szCs w:val="24"/>
        </w:rPr>
        <w:t xml:space="preserve"> ‘Recruiting Drive’, </w:t>
      </w:r>
      <w:proofErr w:type="gramStart"/>
      <w:r w:rsidRPr="00346C46">
        <w:rPr>
          <w:rFonts w:ascii="Arial" w:hAnsi="Arial" w:cs="Arial"/>
          <w:i/>
          <w:sz w:val="24"/>
          <w:szCs w:val="24"/>
        </w:rPr>
        <w:t>The</w:t>
      </w:r>
      <w:proofErr w:type="gramEnd"/>
      <w:r w:rsidRPr="00346C46">
        <w:rPr>
          <w:rFonts w:ascii="Arial" w:hAnsi="Arial" w:cs="Arial"/>
          <w:i/>
          <w:sz w:val="24"/>
          <w:szCs w:val="24"/>
        </w:rPr>
        <w:t xml:space="preserve"> Stage and Television Today</w:t>
      </w:r>
      <w:r>
        <w:rPr>
          <w:rFonts w:ascii="Arial" w:hAnsi="Arial" w:cs="Arial"/>
          <w:sz w:val="24"/>
          <w:szCs w:val="24"/>
        </w:rPr>
        <w:t>, 9 March 1961,</w:t>
      </w:r>
      <w:r w:rsidRPr="00346C46">
        <w:rPr>
          <w:rFonts w:ascii="Arial" w:hAnsi="Arial" w:cs="Arial"/>
          <w:sz w:val="24"/>
          <w:szCs w:val="24"/>
        </w:rPr>
        <w:t xml:space="preserve"> 9.</w:t>
      </w:r>
    </w:p>
  </w:endnote>
  <w:endnote w:id="56">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A comprehensive list of ministerial broadcasts from 1952 until 1965 can be found in </w:t>
      </w:r>
      <w:r w:rsidRPr="00346C46">
        <w:rPr>
          <w:rFonts w:ascii="Arial" w:hAnsi="Arial" w:cs="Arial"/>
          <w:i/>
          <w:sz w:val="24"/>
          <w:szCs w:val="24"/>
        </w:rPr>
        <w:t>Parliamentary Debates</w:t>
      </w:r>
      <w:r w:rsidRPr="00346C46">
        <w:rPr>
          <w:rFonts w:ascii="Arial" w:hAnsi="Arial" w:cs="Arial"/>
          <w:sz w:val="24"/>
          <w:szCs w:val="24"/>
        </w:rPr>
        <w:t xml:space="preserve"> (Commons), 718, 8 November 1965, 255-257W. </w:t>
      </w:r>
    </w:p>
  </w:endnote>
  <w:endnote w:id="5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 xml:space="preserve">. </w:t>
      </w:r>
      <w:r w:rsidRPr="00346C46">
        <w:rPr>
          <w:rFonts w:ascii="Arial" w:hAnsi="Arial" w:cs="Arial"/>
          <w:sz w:val="24"/>
          <w:szCs w:val="24"/>
        </w:rPr>
        <w:t xml:space="preserve">TNA, WO 32/20397, Minutes of a Meeting, </w:t>
      </w:r>
      <w:r>
        <w:rPr>
          <w:rFonts w:ascii="Arial" w:hAnsi="Arial" w:cs="Arial"/>
          <w:sz w:val="24"/>
          <w:szCs w:val="24"/>
        </w:rPr>
        <w:t xml:space="preserve">25 July </w:t>
      </w:r>
      <w:r w:rsidRPr="00346C46">
        <w:rPr>
          <w:rFonts w:ascii="Arial" w:hAnsi="Arial" w:cs="Arial"/>
          <w:sz w:val="24"/>
          <w:szCs w:val="24"/>
        </w:rPr>
        <w:t>1960.</w:t>
      </w:r>
    </w:p>
  </w:endnote>
  <w:endnote w:id="5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The listings have recently been digitised </w:t>
      </w:r>
      <w:r w:rsidR="00FE39E5">
        <w:rPr>
          <w:rFonts w:ascii="Arial" w:hAnsi="Arial" w:cs="Arial"/>
          <w:sz w:val="24"/>
          <w:szCs w:val="24"/>
        </w:rPr>
        <w:t>for</w:t>
      </w:r>
      <w:r w:rsidRPr="00346C46">
        <w:rPr>
          <w:rFonts w:ascii="Arial" w:hAnsi="Arial" w:cs="Arial"/>
          <w:sz w:val="24"/>
          <w:szCs w:val="24"/>
        </w:rPr>
        <w:t xml:space="preserve"> the BBC’s Genome Project</w:t>
      </w:r>
      <w:r w:rsidR="00FE39E5">
        <w:rPr>
          <w:rFonts w:ascii="Arial" w:hAnsi="Arial" w:cs="Arial"/>
          <w:sz w:val="24"/>
          <w:szCs w:val="24"/>
        </w:rPr>
        <w:t xml:space="preserve"> and</w:t>
      </w:r>
      <w:r w:rsidRPr="00346C46">
        <w:rPr>
          <w:rFonts w:ascii="Arial" w:hAnsi="Arial" w:cs="Arial"/>
          <w:sz w:val="24"/>
          <w:szCs w:val="24"/>
        </w:rPr>
        <w:t xml:space="preserve"> can be accessed at </w:t>
      </w:r>
      <w:hyperlink r:id="rId1" w:history="1">
        <w:r w:rsidRPr="00346C46">
          <w:rPr>
            <w:rStyle w:val="Hyperlink"/>
            <w:rFonts w:ascii="Arial" w:hAnsi="Arial" w:cs="Arial"/>
            <w:sz w:val="24"/>
            <w:szCs w:val="24"/>
          </w:rPr>
          <w:t>http://genome.ch.bbc.co.uk/</w:t>
        </w:r>
      </w:hyperlink>
      <w:r w:rsidR="00FE39E5">
        <w:rPr>
          <w:rFonts w:ascii="Arial" w:hAnsi="Arial" w:cs="Arial"/>
          <w:sz w:val="24"/>
          <w:szCs w:val="24"/>
        </w:rPr>
        <w:t>. Unless otherwise stated, all references to broadcast programmes have been derived from this website.</w:t>
      </w:r>
    </w:p>
  </w:endnote>
  <w:endnote w:id="59">
    <w:p w:rsidR="00967067" w:rsidRPr="00346C46" w:rsidRDefault="00967067" w:rsidP="00967067">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sidRPr="00346C46">
        <w:rPr>
          <w:rFonts w:ascii="Arial" w:hAnsi="Arial" w:cs="Arial"/>
          <w:i/>
          <w:sz w:val="24"/>
          <w:szCs w:val="24"/>
        </w:rPr>
        <w:t>The Army Leaves Korea</w:t>
      </w:r>
      <w:r w:rsidRPr="00346C46">
        <w:rPr>
          <w:rFonts w:ascii="Arial" w:hAnsi="Arial" w:cs="Arial"/>
          <w:sz w:val="24"/>
          <w:szCs w:val="24"/>
        </w:rPr>
        <w:t xml:space="preserve"> was broadcast on 26 November 1957. Brass bands and inter-service sporting competitions</w:t>
      </w:r>
      <w:r>
        <w:rPr>
          <w:rFonts w:ascii="Arial" w:hAnsi="Arial" w:cs="Arial"/>
          <w:sz w:val="24"/>
          <w:szCs w:val="24"/>
        </w:rPr>
        <w:t xml:space="preserve"> were a regular feature on broadcast media.</w:t>
      </w:r>
      <w:r w:rsidRPr="00346C46">
        <w:rPr>
          <w:rFonts w:ascii="Arial" w:hAnsi="Arial" w:cs="Arial"/>
          <w:sz w:val="24"/>
          <w:szCs w:val="24"/>
        </w:rPr>
        <w:t xml:space="preserve"> </w:t>
      </w:r>
    </w:p>
  </w:endnote>
  <w:endnote w:id="60">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TNA, WO 32/15121, Tattoos: General Policy, 1953-65. </w:t>
      </w:r>
    </w:p>
  </w:endnote>
  <w:endnote w:id="6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Scott </w:t>
      </w:r>
      <w:proofErr w:type="spellStart"/>
      <w:r w:rsidRPr="00346C46">
        <w:rPr>
          <w:rFonts w:ascii="Arial" w:hAnsi="Arial" w:cs="Arial"/>
          <w:sz w:val="24"/>
          <w:szCs w:val="24"/>
        </w:rPr>
        <w:t>Myerly</w:t>
      </w:r>
      <w:proofErr w:type="spellEnd"/>
      <w:r w:rsidRPr="00346C46">
        <w:rPr>
          <w:rFonts w:ascii="Arial" w:hAnsi="Arial" w:cs="Arial"/>
          <w:sz w:val="24"/>
          <w:szCs w:val="24"/>
        </w:rPr>
        <w:t xml:space="preserve">, ‘“The Eye </w:t>
      </w:r>
      <w:r w:rsidR="00BA1586">
        <w:rPr>
          <w:rFonts w:ascii="Arial" w:hAnsi="Arial" w:cs="Arial"/>
          <w:sz w:val="24"/>
          <w:szCs w:val="24"/>
        </w:rPr>
        <w:t>M</w:t>
      </w:r>
      <w:r w:rsidRPr="00346C46">
        <w:rPr>
          <w:rFonts w:ascii="Arial" w:hAnsi="Arial" w:cs="Arial"/>
          <w:sz w:val="24"/>
          <w:szCs w:val="24"/>
        </w:rPr>
        <w:t xml:space="preserve">ust Entrap the Mind”: Army Spectacle and Paradigm in Nineteenth Century Britain’, </w:t>
      </w:r>
      <w:r w:rsidRPr="00346C46">
        <w:rPr>
          <w:rFonts w:ascii="Arial" w:hAnsi="Arial" w:cs="Arial"/>
          <w:i/>
          <w:sz w:val="24"/>
          <w:szCs w:val="24"/>
        </w:rPr>
        <w:t>Journal of Social History</w:t>
      </w:r>
      <w:r w:rsidRPr="00346C46">
        <w:rPr>
          <w:rFonts w:ascii="Arial" w:hAnsi="Arial" w:cs="Arial"/>
          <w:sz w:val="24"/>
          <w:szCs w:val="24"/>
        </w:rPr>
        <w:t>, 26</w:t>
      </w:r>
      <w:r>
        <w:rPr>
          <w:rFonts w:ascii="Arial" w:hAnsi="Arial" w:cs="Arial"/>
          <w:sz w:val="24"/>
          <w:szCs w:val="24"/>
        </w:rPr>
        <w:t xml:space="preserve"> </w:t>
      </w:r>
      <w:r w:rsidRPr="00346C46">
        <w:rPr>
          <w:rFonts w:ascii="Arial" w:hAnsi="Arial" w:cs="Arial"/>
          <w:sz w:val="24"/>
          <w:szCs w:val="24"/>
        </w:rPr>
        <w:t>(1992</w:t>
      </w:r>
      <w:r>
        <w:rPr>
          <w:rFonts w:ascii="Arial" w:hAnsi="Arial" w:cs="Arial"/>
          <w:sz w:val="24"/>
          <w:szCs w:val="24"/>
        </w:rPr>
        <w:t>)</w:t>
      </w:r>
      <w:r w:rsidRPr="00346C46">
        <w:rPr>
          <w:rFonts w:ascii="Arial" w:hAnsi="Arial" w:cs="Arial"/>
          <w:sz w:val="24"/>
          <w:szCs w:val="24"/>
        </w:rPr>
        <w:t>, 105-131.</w:t>
      </w:r>
    </w:p>
  </w:endnote>
  <w:endnote w:id="6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For a review of the concept of the media system, see </w:t>
      </w:r>
      <w:proofErr w:type="spellStart"/>
      <w:r w:rsidRPr="00346C46">
        <w:rPr>
          <w:rFonts w:ascii="Arial" w:hAnsi="Arial" w:cs="Arial"/>
          <w:sz w:val="24"/>
          <w:szCs w:val="24"/>
        </w:rPr>
        <w:t>Henrik</w:t>
      </w:r>
      <w:proofErr w:type="spellEnd"/>
      <w:r w:rsidRPr="00346C46">
        <w:rPr>
          <w:rFonts w:ascii="Arial" w:hAnsi="Arial" w:cs="Arial"/>
          <w:sz w:val="24"/>
          <w:szCs w:val="24"/>
        </w:rPr>
        <w:t xml:space="preserve"> </w:t>
      </w:r>
      <w:proofErr w:type="spellStart"/>
      <w:r w:rsidRPr="00346C46">
        <w:rPr>
          <w:rFonts w:ascii="Arial" w:hAnsi="Arial" w:cs="Arial"/>
          <w:sz w:val="24"/>
          <w:szCs w:val="24"/>
        </w:rPr>
        <w:t>Bastiansen</w:t>
      </w:r>
      <w:proofErr w:type="spellEnd"/>
      <w:r w:rsidRPr="00346C46">
        <w:rPr>
          <w:rFonts w:ascii="Arial" w:hAnsi="Arial" w:cs="Arial"/>
          <w:sz w:val="24"/>
          <w:szCs w:val="24"/>
        </w:rPr>
        <w:t xml:space="preserve">, ‘Media History and the Study of Media Systems’, </w:t>
      </w:r>
      <w:r w:rsidRPr="00346C46">
        <w:rPr>
          <w:rFonts w:ascii="Arial" w:hAnsi="Arial" w:cs="Arial"/>
          <w:i/>
          <w:sz w:val="24"/>
          <w:szCs w:val="24"/>
        </w:rPr>
        <w:t>Media History</w:t>
      </w:r>
      <w:r w:rsidRPr="00346C46">
        <w:rPr>
          <w:rFonts w:ascii="Arial" w:hAnsi="Arial" w:cs="Arial"/>
          <w:sz w:val="24"/>
          <w:szCs w:val="24"/>
        </w:rPr>
        <w:t>, 14</w:t>
      </w:r>
      <w:r>
        <w:rPr>
          <w:rFonts w:ascii="Arial" w:hAnsi="Arial" w:cs="Arial"/>
          <w:sz w:val="24"/>
          <w:szCs w:val="24"/>
        </w:rPr>
        <w:t xml:space="preserve"> </w:t>
      </w:r>
      <w:r w:rsidRPr="00346C46">
        <w:rPr>
          <w:rFonts w:ascii="Arial" w:hAnsi="Arial" w:cs="Arial"/>
          <w:sz w:val="24"/>
          <w:szCs w:val="24"/>
        </w:rPr>
        <w:t>(</w:t>
      </w:r>
      <w:r>
        <w:rPr>
          <w:rFonts w:ascii="Arial" w:hAnsi="Arial" w:cs="Arial"/>
          <w:sz w:val="24"/>
          <w:szCs w:val="24"/>
        </w:rPr>
        <w:t>2008</w:t>
      </w:r>
      <w:r w:rsidRPr="00346C46">
        <w:rPr>
          <w:rFonts w:ascii="Arial" w:hAnsi="Arial" w:cs="Arial"/>
          <w:sz w:val="24"/>
          <w:szCs w:val="24"/>
        </w:rPr>
        <w:t xml:space="preserve">), 95-112. </w:t>
      </w:r>
    </w:p>
  </w:endnote>
  <w:endnote w:id="63">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James Curran</w:t>
      </w:r>
      <w:r>
        <w:rPr>
          <w:rFonts w:ascii="Arial" w:hAnsi="Arial" w:cs="Arial"/>
          <w:sz w:val="24"/>
          <w:szCs w:val="24"/>
        </w:rPr>
        <w:t xml:space="preserve">, </w:t>
      </w:r>
      <w:r w:rsidRPr="00346C46">
        <w:rPr>
          <w:rFonts w:ascii="Arial" w:hAnsi="Arial" w:cs="Arial"/>
          <w:sz w:val="24"/>
          <w:szCs w:val="24"/>
        </w:rPr>
        <w:t xml:space="preserve">‘Media and the Making of British Society, c .1700-2000’, </w:t>
      </w:r>
      <w:r w:rsidRPr="00346C46">
        <w:rPr>
          <w:rFonts w:ascii="Arial" w:hAnsi="Arial" w:cs="Arial"/>
          <w:i/>
          <w:sz w:val="24"/>
          <w:szCs w:val="24"/>
        </w:rPr>
        <w:t>Media History</w:t>
      </w:r>
      <w:r>
        <w:rPr>
          <w:rFonts w:ascii="Arial" w:hAnsi="Arial" w:cs="Arial"/>
          <w:sz w:val="24"/>
          <w:szCs w:val="24"/>
        </w:rPr>
        <w:t>, 8 (</w:t>
      </w:r>
      <w:r w:rsidRPr="00346C46">
        <w:rPr>
          <w:rFonts w:ascii="Arial" w:hAnsi="Arial" w:cs="Arial"/>
          <w:sz w:val="24"/>
          <w:szCs w:val="24"/>
        </w:rPr>
        <w:t>2</w:t>
      </w:r>
      <w:r>
        <w:rPr>
          <w:rFonts w:ascii="Arial" w:hAnsi="Arial" w:cs="Arial"/>
          <w:sz w:val="24"/>
          <w:szCs w:val="24"/>
        </w:rPr>
        <w:t>002</w:t>
      </w:r>
      <w:r w:rsidRPr="00346C46">
        <w:rPr>
          <w:rFonts w:ascii="Arial" w:hAnsi="Arial" w:cs="Arial"/>
          <w:sz w:val="24"/>
          <w:szCs w:val="24"/>
        </w:rPr>
        <w:t>), 135-154.</w:t>
      </w:r>
    </w:p>
  </w:endnote>
  <w:endnote w:id="64">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sidRPr="00346C46">
        <w:rPr>
          <w:rFonts w:ascii="Arial" w:hAnsi="Arial" w:cs="Arial"/>
          <w:i/>
          <w:sz w:val="24"/>
          <w:szCs w:val="24"/>
        </w:rPr>
        <w:t xml:space="preserve">Territorial Army Golden Jubilee </w:t>
      </w:r>
      <w:r w:rsidRPr="00346C46">
        <w:rPr>
          <w:rFonts w:ascii="Arial" w:hAnsi="Arial" w:cs="Arial"/>
          <w:sz w:val="24"/>
          <w:szCs w:val="24"/>
        </w:rPr>
        <w:t xml:space="preserve">was broadcast on 22 June 1958 in the afternoon, with </w:t>
      </w:r>
      <w:r w:rsidRPr="00346C46">
        <w:rPr>
          <w:rFonts w:ascii="Arial" w:hAnsi="Arial" w:cs="Arial"/>
          <w:i/>
          <w:sz w:val="24"/>
          <w:szCs w:val="24"/>
        </w:rPr>
        <w:t xml:space="preserve">Golden Jubilee Review of the TERRITORIAL ARMY by Her Majesty </w:t>
      </w:r>
      <w:proofErr w:type="gramStart"/>
      <w:r w:rsidRPr="00346C46">
        <w:rPr>
          <w:rFonts w:ascii="Arial" w:hAnsi="Arial" w:cs="Arial"/>
          <w:i/>
          <w:sz w:val="24"/>
          <w:szCs w:val="24"/>
        </w:rPr>
        <w:t>The</w:t>
      </w:r>
      <w:proofErr w:type="gramEnd"/>
      <w:r w:rsidRPr="00346C46">
        <w:rPr>
          <w:rFonts w:ascii="Arial" w:hAnsi="Arial" w:cs="Arial"/>
          <w:i/>
          <w:sz w:val="24"/>
          <w:szCs w:val="24"/>
        </w:rPr>
        <w:t xml:space="preserve"> Queen</w:t>
      </w:r>
      <w:r w:rsidRPr="00346C46">
        <w:rPr>
          <w:rFonts w:ascii="Arial" w:hAnsi="Arial" w:cs="Arial"/>
          <w:sz w:val="24"/>
          <w:szCs w:val="24"/>
        </w:rPr>
        <w:t xml:space="preserve"> following </w:t>
      </w:r>
      <w:r w:rsidR="0052236F">
        <w:rPr>
          <w:rFonts w:ascii="Arial" w:hAnsi="Arial" w:cs="Arial"/>
          <w:sz w:val="24"/>
          <w:szCs w:val="24"/>
        </w:rPr>
        <w:t>it</w:t>
      </w:r>
      <w:r w:rsidR="0087586B">
        <w:rPr>
          <w:rFonts w:ascii="Arial" w:hAnsi="Arial" w:cs="Arial"/>
          <w:sz w:val="24"/>
          <w:szCs w:val="24"/>
        </w:rPr>
        <w:t xml:space="preserve"> </w:t>
      </w:r>
      <w:r>
        <w:rPr>
          <w:rFonts w:ascii="Arial" w:hAnsi="Arial" w:cs="Arial"/>
          <w:sz w:val="24"/>
          <w:szCs w:val="24"/>
        </w:rPr>
        <w:t xml:space="preserve">on radio </w:t>
      </w:r>
      <w:r w:rsidRPr="00346C46">
        <w:rPr>
          <w:rFonts w:ascii="Arial" w:hAnsi="Arial" w:cs="Arial"/>
          <w:sz w:val="24"/>
          <w:szCs w:val="24"/>
        </w:rPr>
        <w:t xml:space="preserve">in the evening.  </w:t>
      </w:r>
    </w:p>
  </w:endnote>
  <w:endnote w:id="65">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‘Centenaries, Anniversaries and Memorial Occasions of Great Note Honoured by Her Majesty Queen Elizabeth’, </w:t>
      </w:r>
      <w:r w:rsidRPr="00346C46">
        <w:rPr>
          <w:rFonts w:ascii="Arial" w:hAnsi="Arial" w:cs="Arial"/>
          <w:i/>
          <w:sz w:val="24"/>
          <w:szCs w:val="24"/>
        </w:rPr>
        <w:t>Illustrated London News</w:t>
      </w:r>
      <w:r w:rsidRPr="00346C46">
        <w:rPr>
          <w:rFonts w:ascii="Arial" w:hAnsi="Arial" w:cs="Arial"/>
          <w:sz w:val="24"/>
          <w:szCs w:val="24"/>
        </w:rPr>
        <w:t>, 12 October 1963, 565.</w:t>
      </w:r>
    </w:p>
  </w:endnote>
  <w:endnote w:id="66">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Morgan</w:t>
      </w:r>
      <w:r w:rsidR="0052236F">
        <w:rPr>
          <w:rFonts w:ascii="Arial" w:hAnsi="Arial" w:cs="Arial"/>
          <w:sz w:val="24"/>
          <w:szCs w:val="24"/>
        </w:rPr>
        <w:t>,</w:t>
      </w:r>
      <w:r w:rsidRPr="00346C46">
        <w:rPr>
          <w:rFonts w:ascii="Arial" w:hAnsi="Arial" w:cs="Arial"/>
          <w:sz w:val="24"/>
          <w:szCs w:val="24"/>
        </w:rPr>
        <w:t xml:space="preserve"> </w:t>
      </w:r>
      <w:r w:rsidRPr="00346C46">
        <w:rPr>
          <w:rFonts w:ascii="Arial" w:hAnsi="Arial" w:cs="Arial"/>
          <w:i/>
          <w:sz w:val="24"/>
          <w:szCs w:val="24"/>
        </w:rPr>
        <w:t xml:space="preserve">Britain </w:t>
      </w:r>
      <w:proofErr w:type="gramStart"/>
      <w:r w:rsidRPr="00346C46">
        <w:rPr>
          <w:rFonts w:ascii="Arial" w:hAnsi="Arial" w:cs="Arial"/>
          <w:i/>
          <w:sz w:val="24"/>
          <w:szCs w:val="24"/>
        </w:rPr>
        <w:t>Since</w:t>
      </w:r>
      <w:proofErr w:type="gramEnd"/>
      <w:r w:rsidRPr="00346C46">
        <w:rPr>
          <w:rFonts w:ascii="Arial" w:hAnsi="Arial" w:cs="Arial"/>
          <w:i/>
          <w:sz w:val="24"/>
          <w:szCs w:val="24"/>
        </w:rPr>
        <w:t xml:space="preserve"> 1945</w:t>
      </w:r>
      <w:r w:rsidRPr="00346C46">
        <w:rPr>
          <w:rFonts w:ascii="Arial" w:hAnsi="Arial" w:cs="Arial"/>
          <w:sz w:val="24"/>
          <w:szCs w:val="24"/>
        </w:rPr>
        <w:t>, 42.</w:t>
      </w:r>
      <w:r w:rsidRPr="00346C46">
        <w:rPr>
          <w:rFonts w:ascii="Arial" w:hAnsi="Arial" w:cs="Arial"/>
          <w:i/>
          <w:sz w:val="24"/>
          <w:szCs w:val="24"/>
        </w:rPr>
        <w:t xml:space="preserve"> </w:t>
      </w:r>
      <w:r w:rsidRPr="00346C46">
        <w:rPr>
          <w:rFonts w:ascii="Arial" w:hAnsi="Arial" w:cs="Arial"/>
          <w:sz w:val="24"/>
          <w:szCs w:val="24"/>
        </w:rPr>
        <w:t xml:space="preserve">For accounts of the Jubilee, see ‘The Golden Territorial Army Review: the Queen at the Great Parade in Hyde Park’, </w:t>
      </w:r>
      <w:r w:rsidRPr="00346C46">
        <w:rPr>
          <w:rFonts w:ascii="Arial" w:hAnsi="Arial" w:cs="Arial"/>
          <w:i/>
          <w:sz w:val="24"/>
          <w:szCs w:val="24"/>
        </w:rPr>
        <w:t>The Illustrated London News</w:t>
      </w:r>
      <w:r>
        <w:rPr>
          <w:rFonts w:ascii="Arial" w:hAnsi="Arial" w:cs="Arial"/>
          <w:sz w:val="24"/>
          <w:szCs w:val="24"/>
        </w:rPr>
        <w:t xml:space="preserve">, 28 June 1958, </w:t>
      </w:r>
      <w:r w:rsidRPr="00346C46">
        <w:rPr>
          <w:rFonts w:ascii="Arial" w:hAnsi="Arial" w:cs="Arial"/>
          <w:sz w:val="24"/>
          <w:szCs w:val="24"/>
        </w:rPr>
        <w:t xml:space="preserve">1110-1111; ‘The T.A. on Parade’, </w:t>
      </w:r>
      <w:r w:rsidRPr="00346C46">
        <w:rPr>
          <w:rFonts w:ascii="Arial" w:hAnsi="Arial" w:cs="Arial"/>
          <w:i/>
          <w:sz w:val="24"/>
          <w:szCs w:val="24"/>
        </w:rPr>
        <w:t>Sphere</w:t>
      </w:r>
      <w:r w:rsidRPr="00346C46">
        <w:rPr>
          <w:rFonts w:ascii="Arial" w:hAnsi="Arial" w:cs="Arial"/>
          <w:sz w:val="24"/>
          <w:szCs w:val="24"/>
        </w:rPr>
        <w:t>, 29 July 1958, 466-467.</w:t>
      </w:r>
    </w:p>
  </w:endnote>
  <w:endnote w:id="6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One of the key features of the Royal Tournament was music. See Jeffery Richards, ‘“All the King’s horses and all the King’s men”: The Aldershot Tattoo’, </w:t>
      </w:r>
      <w:r w:rsidRPr="00346C46">
        <w:rPr>
          <w:rFonts w:ascii="Arial" w:hAnsi="Arial" w:cs="Arial"/>
          <w:i/>
          <w:sz w:val="24"/>
          <w:szCs w:val="24"/>
        </w:rPr>
        <w:t>Imperialism and Music: Britain, 1876-1953</w:t>
      </w:r>
      <w:r w:rsidRPr="00346C46">
        <w:rPr>
          <w:rFonts w:ascii="Arial" w:hAnsi="Arial" w:cs="Arial"/>
          <w:sz w:val="24"/>
          <w:szCs w:val="24"/>
        </w:rPr>
        <w:t xml:space="preserve"> (Manchester, 2001), 211-247.  </w:t>
      </w:r>
    </w:p>
  </w:endnote>
  <w:endnote w:id="6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‘The Royal Tournament at Earls Court’, </w:t>
      </w:r>
      <w:r w:rsidRPr="00346C46">
        <w:rPr>
          <w:rFonts w:ascii="Arial" w:hAnsi="Arial" w:cs="Arial"/>
          <w:i/>
          <w:sz w:val="24"/>
          <w:szCs w:val="24"/>
        </w:rPr>
        <w:t>Sphere</w:t>
      </w:r>
      <w:r w:rsidRPr="00346C46">
        <w:rPr>
          <w:rFonts w:ascii="Arial" w:hAnsi="Arial" w:cs="Arial"/>
          <w:sz w:val="24"/>
          <w:szCs w:val="24"/>
        </w:rPr>
        <w:t xml:space="preserve">, 2 July 1960: 12-14; ‘The Forces on Parade and in Action: Exciting Moments in this Year’s Royal Tournament at Earls Court’, </w:t>
      </w:r>
      <w:r w:rsidRPr="00346C46">
        <w:rPr>
          <w:rFonts w:ascii="Arial" w:hAnsi="Arial" w:cs="Arial"/>
          <w:i/>
          <w:sz w:val="24"/>
          <w:szCs w:val="24"/>
        </w:rPr>
        <w:t>The Illustrated London News</w:t>
      </w:r>
      <w:r>
        <w:rPr>
          <w:rFonts w:ascii="Arial" w:hAnsi="Arial" w:cs="Arial"/>
          <w:sz w:val="24"/>
          <w:szCs w:val="24"/>
        </w:rPr>
        <w:t xml:space="preserve">, 2 July 1960, </w:t>
      </w:r>
      <w:r w:rsidRPr="00346C46">
        <w:rPr>
          <w:rFonts w:ascii="Arial" w:hAnsi="Arial" w:cs="Arial"/>
          <w:sz w:val="24"/>
          <w:szCs w:val="24"/>
        </w:rPr>
        <w:t xml:space="preserve">30.  </w:t>
      </w:r>
    </w:p>
  </w:endnote>
  <w:endnote w:id="69">
    <w:p w:rsidR="003B017A" w:rsidRPr="00346C46" w:rsidRDefault="003B017A" w:rsidP="00346C46">
      <w:pPr>
        <w:pStyle w:val="EndnoteText"/>
        <w:jc w:val="both"/>
        <w:rPr>
          <w:rStyle w:val="EndnoteReference"/>
          <w:rFonts w:ascii="Arial" w:hAnsi="Arial" w:cs="Arial"/>
          <w:i/>
          <w:sz w:val="24"/>
          <w:szCs w:val="24"/>
          <w:vertAlign w:val="baseline"/>
        </w:rPr>
      </w:pPr>
      <w:r w:rsidRPr="00346C46">
        <w:rPr>
          <w:rStyle w:val="EndnoteReference"/>
          <w:rFonts w:ascii="Arial" w:hAnsi="Arial" w:cs="Arial"/>
          <w:sz w:val="24"/>
          <w:szCs w:val="24"/>
          <w:vertAlign w:val="baseline"/>
        </w:rPr>
        <w:endnoteRef/>
      </w:r>
      <w:r w:rsidR="00866C98">
        <w:rPr>
          <w:rFonts w:ascii="Arial" w:hAnsi="Arial" w:cs="Arial"/>
          <w:sz w:val="24"/>
          <w:szCs w:val="24"/>
        </w:rPr>
        <w:t xml:space="preserve">. </w:t>
      </w:r>
      <w:r w:rsidRPr="00346C46">
        <w:rPr>
          <w:rFonts w:ascii="Arial" w:hAnsi="Arial" w:cs="Arial"/>
          <w:i/>
          <w:sz w:val="24"/>
          <w:szCs w:val="24"/>
        </w:rPr>
        <w:t>Royal Tournament March Past</w:t>
      </w:r>
      <w:r w:rsidRPr="00346C46">
        <w:rPr>
          <w:rFonts w:ascii="Arial" w:hAnsi="Arial" w:cs="Arial"/>
          <w:sz w:val="24"/>
          <w:szCs w:val="24"/>
        </w:rPr>
        <w:t xml:space="preserve">, </w:t>
      </w:r>
      <w:r w:rsidRPr="00346C46">
        <w:rPr>
          <w:rFonts w:ascii="Arial" w:hAnsi="Arial" w:cs="Arial"/>
          <w:i/>
          <w:sz w:val="24"/>
          <w:szCs w:val="24"/>
        </w:rPr>
        <w:t>Queen Mother and Princess Margaret Attend the Royal Tournament</w:t>
      </w:r>
      <w:r w:rsidRPr="00346C46">
        <w:rPr>
          <w:rFonts w:ascii="Arial" w:hAnsi="Arial" w:cs="Arial"/>
          <w:sz w:val="24"/>
          <w:szCs w:val="24"/>
        </w:rPr>
        <w:t xml:space="preserve">, and </w:t>
      </w:r>
      <w:r w:rsidRPr="00346C46">
        <w:rPr>
          <w:rFonts w:ascii="Arial" w:hAnsi="Arial" w:cs="Arial"/>
          <w:i/>
          <w:sz w:val="24"/>
          <w:szCs w:val="24"/>
        </w:rPr>
        <w:t>Queen at the Royal Tournament</w:t>
      </w:r>
      <w:r w:rsidRPr="00346C46">
        <w:rPr>
          <w:rFonts w:ascii="Arial" w:hAnsi="Arial" w:cs="Arial"/>
          <w:sz w:val="24"/>
          <w:szCs w:val="24"/>
        </w:rPr>
        <w:t>.</w:t>
      </w:r>
      <w:r w:rsidR="00866C98">
        <w:rPr>
          <w:rFonts w:ascii="Arial" w:hAnsi="Arial" w:cs="Arial"/>
          <w:sz w:val="24"/>
          <w:szCs w:val="24"/>
        </w:rPr>
        <w:t xml:space="preserve"> </w:t>
      </w:r>
    </w:p>
  </w:endnote>
  <w:endnote w:id="70">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Pr="00346C46">
        <w:rPr>
          <w:rFonts w:ascii="Arial" w:hAnsi="Arial" w:cs="Arial"/>
          <w:sz w:val="24"/>
          <w:szCs w:val="24"/>
        </w:rPr>
        <w:t xml:space="preserve">Jonathan </w:t>
      </w:r>
      <w:proofErr w:type="spellStart"/>
      <w:r w:rsidRPr="00346C46">
        <w:rPr>
          <w:rFonts w:ascii="Arial" w:hAnsi="Arial" w:cs="Arial"/>
          <w:sz w:val="24"/>
          <w:szCs w:val="24"/>
        </w:rPr>
        <w:t>Meller</w:t>
      </w:r>
      <w:proofErr w:type="spellEnd"/>
      <w:r w:rsidRPr="00346C46">
        <w:rPr>
          <w:rFonts w:ascii="Arial" w:hAnsi="Arial" w:cs="Arial"/>
          <w:sz w:val="24"/>
          <w:szCs w:val="24"/>
        </w:rPr>
        <w:t>, ‘The Development of Modern Propaganda in Britain, 1854-1902’</w:t>
      </w:r>
      <w:r>
        <w:rPr>
          <w:rFonts w:ascii="Arial" w:hAnsi="Arial" w:cs="Arial"/>
          <w:sz w:val="24"/>
          <w:szCs w:val="24"/>
        </w:rPr>
        <w:t xml:space="preserve"> (Unpublished PhD thesis,</w:t>
      </w:r>
      <w:r w:rsidRPr="00346C46">
        <w:rPr>
          <w:rFonts w:ascii="Arial" w:hAnsi="Arial" w:cs="Arial"/>
          <w:sz w:val="24"/>
          <w:szCs w:val="24"/>
        </w:rPr>
        <w:t xml:space="preserve"> Durham University</w:t>
      </w:r>
      <w:r>
        <w:rPr>
          <w:rFonts w:ascii="Arial" w:hAnsi="Arial" w:cs="Arial"/>
          <w:sz w:val="24"/>
          <w:szCs w:val="24"/>
        </w:rPr>
        <w:t>)</w:t>
      </w:r>
      <w:r w:rsidRPr="00346C46">
        <w:rPr>
          <w:rFonts w:ascii="Arial" w:hAnsi="Arial" w:cs="Arial"/>
          <w:sz w:val="24"/>
          <w:szCs w:val="24"/>
        </w:rPr>
        <w:t>, 147.</w:t>
      </w:r>
      <w:proofErr w:type="gramEnd"/>
    </w:p>
  </w:endnote>
  <w:endnote w:id="7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These films were among those released by the British Film Institute as part of a special DVD collection, </w:t>
      </w:r>
      <w:r w:rsidRPr="00346C46">
        <w:rPr>
          <w:rFonts w:ascii="Arial" w:hAnsi="Arial" w:cs="Arial"/>
          <w:i/>
          <w:sz w:val="24"/>
          <w:szCs w:val="24"/>
        </w:rPr>
        <w:t>COI Collection Volume Three: They Stand Ready</w:t>
      </w:r>
      <w:r w:rsidRPr="00346C46">
        <w:rPr>
          <w:rFonts w:ascii="Arial" w:hAnsi="Arial" w:cs="Arial"/>
          <w:sz w:val="24"/>
          <w:szCs w:val="24"/>
        </w:rPr>
        <w:t xml:space="preserve"> (2010).  </w:t>
      </w:r>
    </w:p>
  </w:endnote>
  <w:endnote w:id="7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Files of this production can be found in </w:t>
      </w:r>
      <w:r>
        <w:rPr>
          <w:rFonts w:ascii="Arial" w:hAnsi="Arial" w:cs="Arial"/>
          <w:sz w:val="24"/>
          <w:szCs w:val="24"/>
        </w:rPr>
        <w:t xml:space="preserve">TNA, </w:t>
      </w:r>
      <w:r w:rsidRPr="00346C46">
        <w:rPr>
          <w:rFonts w:ascii="Arial" w:hAnsi="Arial" w:cs="Arial"/>
          <w:sz w:val="24"/>
          <w:szCs w:val="24"/>
        </w:rPr>
        <w:t>INF 12/792</w:t>
      </w:r>
      <w:r>
        <w:rPr>
          <w:rFonts w:ascii="Arial" w:hAnsi="Arial" w:cs="Arial"/>
          <w:sz w:val="24"/>
          <w:szCs w:val="24"/>
        </w:rPr>
        <w:t>,</w:t>
      </w:r>
      <w:r w:rsidRPr="00346C46">
        <w:rPr>
          <w:rFonts w:ascii="Arial" w:hAnsi="Arial" w:cs="Arial"/>
          <w:sz w:val="24"/>
          <w:szCs w:val="24"/>
        </w:rPr>
        <w:t xml:space="preserve"> </w:t>
      </w:r>
      <w:proofErr w:type="gramStart"/>
      <w:r w:rsidRPr="00DA68DF">
        <w:rPr>
          <w:rFonts w:ascii="Arial" w:hAnsi="Arial" w:cs="Arial"/>
          <w:sz w:val="24"/>
          <w:szCs w:val="24"/>
        </w:rPr>
        <w:t>Productions</w:t>
      </w:r>
      <w:proofErr w:type="gramEnd"/>
      <w:r w:rsidRPr="00DA68DF">
        <w:rPr>
          <w:rFonts w:ascii="Arial" w:hAnsi="Arial" w:cs="Arial"/>
          <w:sz w:val="24"/>
          <w:szCs w:val="24"/>
        </w:rPr>
        <w:t>: Regular soldiers recruiting film</w:t>
      </w:r>
      <w:r>
        <w:rPr>
          <w:rFonts w:ascii="Arial" w:hAnsi="Arial" w:cs="Arial"/>
          <w:sz w:val="24"/>
          <w:szCs w:val="24"/>
        </w:rPr>
        <w:t xml:space="preserve">, </w:t>
      </w:r>
      <w:r w:rsidR="0052236F">
        <w:rPr>
          <w:rFonts w:ascii="Arial" w:hAnsi="Arial" w:cs="Arial"/>
          <w:sz w:val="24"/>
          <w:szCs w:val="24"/>
        </w:rPr>
        <w:t xml:space="preserve">1959; </w:t>
      </w:r>
      <w:r w:rsidRPr="00346C46">
        <w:rPr>
          <w:rFonts w:ascii="Arial" w:hAnsi="Arial" w:cs="Arial"/>
          <w:sz w:val="24"/>
          <w:szCs w:val="24"/>
        </w:rPr>
        <w:t xml:space="preserve">INF 6/875: </w:t>
      </w:r>
      <w:r w:rsidRPr="00DA68DF">
        <w:rPr>
          <w:rFonts w:ascii="Arial" w:hAnsi="Arial" w:cs="Arial"/>
          <w:sz w:val="24"/>
          <w:szCs w:val="24"/>
        </w:rPr>
        <w:t>Morning on Mount Kenya</w:t>
      </w:r>
      <w:r>
        <w:rPr>
          <w:rFonts w:ascii="Arial" w:hAnsi="Arial" w:cs="Arial"/>
          <w:sz w:val="24"/>
          <w:szCs w:val="24"/>
        </w:rPr>
        <w:t>, 1959-60</w:t>
      </w:r>
      <w:r w:rsidRPr="00346C46">
        <w:rPr>
          <w:rFonts w:ascii="Arial" w:hAnsi="Arial" w:cs="Arial"/>
          <w:sz w:val="24"/>
          <w:szCs w:val="24"/>
        </w:rPr>
        <w:t>.</w:t>
      </w:r>
    </w:p>
  </w:endnote>
  <w:endnote w:id="73">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Pr="00346C46">
        <w:rPr>
          <w:rFonts w:ascii="Arial" w:hAnsi="Arial" w:cs="Arial"/>
          <w:i/>
          <w:sz w:val="24"/>
          <w:szCs w:val="24"/>
        </w:rPr>
        <w:t>Parliamentary Debates</w:t>
      </w:r>
      <w:r w:rsidRPr="00346C46">
        <w:rPr>
          <w:rFonts w:ascii="Arial" w:hAnsi="Arial" w:cs="Arial"/>
          <w:sz w:val="24"/>
          <w:szCs w:val="24"/>
        </w:rPr>
        <w:t xml:space="preserve"> (Lords), 231, 7 June 1961, 1148-9.</w:t>
      </w:r>
      <w:proofErr w:type="gramEnd"/>
      <w:r w:rsidRPr="00346C46">
        <w:rPr>
          <w:rFonts w:ascii="Arial" w:hAnsi="Arial" w:cs="Arial"/>
          <w:sz w:val="24"/>
          <w:szCs w:val="24"/>
        </w:rPr>
        <w:t xml:space="preserve"> </w:t>
      </w:r>
    </w:p>
  </w:endnote>
  <w:endnote w:id="74">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Pr="00346C46">
        <w:rPr>
          <w:rFonts w:ascii="Arial" w:hAnsi="Arial" w:cs="Arial"/>
          <w:i/>
          <w:sz w:val="24"/>
          <w:szCs w:val="24"/>
        </w:rPr>
        <w:t>Op cit</w:t>
      </w:r>
      <w:r w:rsidRPr="00346C46">
        <w:rPr>
          <w:rFonts w:ascii="Arial" w:hAnsi="Arial" w:cs="Arial"/>
          <w:sz w:val="24"/>
          <w:szCs w:val="24"/>
        </w:rPr>
        <w:t>., 1149.</w:t>
      </w:r>
      <w:proofErr w:type="gramEnd"/>
      <w:r w:rsidRPr="00346C46">
        <w:rPr>
          <w:rFonts w:ascii="Arial" w:hAnsi="Arial" w:cs="Arial"/>
          <w:sz w:val="24"/>
          <w:szCs w:val="24"/>
        </w:rPr>
        <w:t xml:space="preserve"> </w:t>
      </w:r>
    </w:p>
  </w:endnote>
  <w:endnote w:id="75">
    <w:p w:rsidR="004B195E" w:rsidRPr="005E5CBF" w:rsidRDefault="004B195E" w:rsidP="004B195E">
      <w:pPr>
        <w:pStyle w:val="EndnoteText"/>
        <w:jc w:val="both"/>
        <w:rPr>
          <w:rFonts w:ascii="Arial" w:hAnsi="Arial" w:cs="Arial"/>
          <w:color w:val="FF0000"/>
          <w:sz w:val="24"/>
          <w:szCs w:val="24"/>
        </w:rPr>
      </w:pPr>
      <w:r w:rsidRPr="005E5CBF">
        <w:rPr>
          <w:rStyle w:val="EndnoteReference"/>
          <w:rFonts w:ascii="Arial" w:hAnsi="Arial" w:cs="Arial"/>
          <w:color w:val="FF0000"/>
          <w:sz w:val="24"/>
          <w:szCs w:val="24"/>
          <w:vertAlign w:val="baseline"/>
        </w:rPr>
        <w:endnoteRef/>
      </w:r>
      <w:r w:rsidRPr="005E5CBF">
        <w:rPr>
          <w:rFonts w:ascii="Arial" w:hAnsi="Arial" w:cs="Arial"/>
          <w:color w:val="FF0000"/>
          <w:sz w:val="24"/>
          <w:szCs w:val="24"/>
        </w:rPr>
        <w:t xml:space="preserve">. French, </w:t>
      </w:r>
      <w:r w:rsidRPr="005E5CBF">
        <w:rPr>
          <w:rFonts w:ascii="Arial" w:hAnsi="Arial" w:cs="Arial"/>
          <w:i/>
          <w:color w:val="FF0000"/>
          <w:sz w:val="24"/>
          <w:szCs w:val="24"/>
        </w:rPr>
        <w:t>Army, Empire</w:t>
      </w:r>
      <w:r w:rsidRPr="005E5CBF">
        <w:rPr>
          <w:rFonts w:ascii="Arial" w:hAnsi="Arial" w:cs="Arial"/>
          <w:color w:val="FF0000"/>
          <w:sz w:val="24"/>
          <w:szCs w:val="24"/>
        </w:rPr>
        <w:t>, 176.</w:t>
      </w:r>
    </w:p>
  </w:endnote>
  <w:endnote w:id="76">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w:t>
      </w:r>
      <w:r w:rsidR="0087586B">
        <w:rPr>
          <w:rFonts w:ascii="Arial" w:hAnsi="Arial" w:cs="Arial"/>
          <w:sz w:val="24"/>
          <w:szCs w:val="24"/>
        </w:rPr>
        <w:t xml:space="preserve"> </w:t>
      </w:r>
      <w:r>
        <w:rPr>
          <w:rFonts w:ascii="Arial" w:hAnsi="Arial" w:cs="Arial"/>
          <w:sz w:val="24"/>
          <w:szCs w:val="24"/>
        </w:rPr>
        <w:t>The Army</w:t>
      </w:r>
      <w:r w:rsidRPr="00346C46">
        <w:rPr>
          <w:rFonts w:ascii="Arial" w:hAnsi="Arial" w:cs="Arial"/>
          <w:sz w:val="24"/>
          <w:szCs w:val="24"/>
        </w:rPr>
        <w:t xml:space="preserve"> require</w:t>
      </w:r>
      <w:r>
        <w:rPr>
          <w:rFonts w:ascii="Arial" w:hAnsi="Arial" w:cs="Arial"/>
          <w:sz w:val="24"/>
          <w:szCs w:val="24"/>
        </w:rPr>
        <w:t>d</w:t>
      </w:r>
      <w:r w:rsidRPr="00346C46">
        <w:rPr>
          <w:rFonts w:ascii="Arial" w:hAnsi="Arial" w:cs="Arial"/>
          <w:sz w:val="24"/>
          <w:szCs w:val="24"/>
        </w:rPr>
        <w:t xml:space="preserve"> 165,000</w:t>
      </w:r>
      <w:r>
        <w:rPr>
          <w:rFonts w:ascii="Arial" w:hAnsi="Arial" w:cs="Arial"/>
          <w:sz w:val="24"/>
          <w:szCs w:val="24"/>
        </w:rPr>
        <w:t xml:space="preserve"> personnel</w:t>
      </w:r>
      <w:r w:rsidRPr="00346C46">
        <w:rPr>
          <w:rFonts w:ascii="Arial" w:hAnsi="Arial" w:cs="Arial"/>
          <w:sz w:val="24"/>
          <w:szCs w:val="24"/>
        </w:rPr>
        <w:t>, the Air Forc</w:t>
      </w:r>
      <w:r>
        <w:rPr>
          <w:rFonts w:ascii="Arial" w:hAnsi="Arial" w:cs="Arial"/>
          <w:sz w:val="24"/>
          <w:szCs w:val="24"/>
        </w:rPr>
        <w:t>e</w:t>
      </w:r>
      <w:r w:rsidRPr="00346C46">
        <w:rPr>
          <w:rFonts w:ascii="Arial" w:hAnsi="Arial" w:cs="Arial"/>
          <w:sz w:val="24"/>
          <w:szCs w:val="24"/>
        </w:rPr>
        <w:t xml:space="preserve"> 135,000 (a significant proportion of which were non-combatant ground crew) and the Navy 87,000. </w:t>
      </w:r>
      <w:r w:rsidRPr="00346C46">
        <w:rPr>
          <w:rFonts w:ascii="Arial" w:hAnsi="Arial" w:cs="Arial"/>
          <w:i/>
          <w:sz w:val="24"/>
          <w:szCs w:val="24"/>
        </w:rPr>
        <w:t>Parliamentary Debates</w:t>
      </w:r>
      <w:r w:rsidRPr="00346C46">
        <w:rPr>
          <w:rFonts w:ascii="Arial" w:hAnsi="Arial" w:cs="Arial"/>
          <w:sz w:val="24"/>
          <w:szCs w:val="24"/>
        </w:rPr>
        <w:t xml:space="preserve"> (Commons) 667, 23 November 1962, 1574-675.</w:t>
      </w:r>
    </w:p>
  </w:endnote>
  <w:endnote w:id="7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According to Hooper, the Admiralty even hired a ‘senior psychologist’ to train staff in </w:t>
      </w:r>
      <w:r>
        <w:rPr>
          <w:rFonts w:ascii="Arial" w:hAnsi="Arial" w:cs="Arial"/>
          <w:sz w:val="24"/>
          <w:szCs w:val="24"/>
        </w:rPr>
        <w:t>the science</w:t>
      </w:r>
      <w:r w:rsidRPr="00346C46">
        <w:rPr>
          <w:rFonts w:ascii="Arial" w:hAnsi="Arial" w:cs="Arial"/>
          <w:sz w:val="24"/>
          <w:szCs w:val="24"/>
        </w:rPr>
        <w:t xml:space="preserve"> of interviewing techniques.</w:t>
      </w:r>
      <w:r>
        <w:rPr>
          <w:rFonts w:ascii="Arial" w:hAnsi="Arial" w:cs="Arial"/>
          <w:sz w:val="24"/>
          <w:szCs w:val="24"/>
        </w:rPr>
        <w:t xml:space="preserve"> TNA,</w:t>
      </w:r>
      <w:r w:rsidRPr="00346C46">
        <w:rPr>
          <w:rFonts w:ascii="Arial" w:hAnsi="Arial" w:cs="Arial"/>
          <w:sz w:val="24"/>
          <w:szCs w:val="24"/>
        </w:rPr>
        <w:t xml:space="preserve"> DEFE 7/1245</w:t>
      </w:r>
      <w:r>
        <w:rPr>
          <w:rFonts w:ascii="Arial" w:hAnsi="Arial" w:cs="Arial"/>
          <w:sz w:val="24"/>
          <w:szCs w:val="24"/>
        </w:rPr>
        <w:t>,</w:t>
      </w:r>
      <w:r w:rsidRPr="00346C46">
        <w:rPr>
          <w:rFonts w:ascii="Arial" w:hAnsi="Arial" w:cs="Arial"/>
          <w:sz w:val="24"/>
          <w:szCs w:val="24"/>
        </w:rPr>
        <w:t xml:space="preserve"> </w:t>
      </w:r>
      <w:proofErr w:type="gramStart"/>
      <w:r w:rsidRPr="00DA68DF">
        <w:rPr>
          <w:rFonts w:ascii="Arial" w:hAnsi="Arial" w:cs="Arial"/>
          <w:sz w:val="24"/>
          <w:szCs w:val="24"/>
        </w:rPr>
        <w:t>Re</w:t>
      </w:r>
      <w:r>
        <w:rPr>
          <w:rFonts w:ascii="Arial" w:hAnsi="Arial" w:cs="Arial"/>
          <w:sz w:val="24"/>
          <w:szCs w:val="24"/>
        </w:rPr>
        <w:t>cruiting</w:t>
      </w:r>
      <w:proofErr w:type="gramEnd"/>
      <w:r>
        <w:rPr>
          <w:rFonts w:ascii="Arial" w:hAnsi="Arial" w:cs="Arial"/>
          <w:sz w:val="24"/>
          <w:szCs w:val="24"/>
        </w:rPr>
        <w:t xml:space="preserve"> recommendations to the Secretary of State for War, </w:t>
      </w:r>
      <w:r w:rsidRPr="00346C46">
        <w:rPr>
          <w:rFonts w:ascii="Arial" w:hAnsi="Arial" w:cs="Arial"/>
          <w:sz w:val="24"/>
          <w:szCs w:val="24"/>
        </w:rPr>
        <w:t xml:space="preserve">28 July 1960.  </w:t>
      </w:r>
    </w:p>
  </w:endnote>
  <w:endnote w:id="7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 TNA, DEFE 7/1245,</w:t>
      </w:r>
      <w:r w:rsidRPr="00346C46">
        <w:rPr>
          <w:rFonts w:ascii="Arial" w:hAnsi="Arial" w:cs="Arial"/>
          <w:sz w:val="24"/>
          <w:szCs w:val="24"/>
        </w:rPr>
        <w:t xml:space="preserve"> </w:t>
      </w:r>
      <w:r>
        <w:rPr>
          <w:rFonts w:ascii="Arial" w:hAnsi="Arial" w:cs="Arial"/>
          <w:sz w:val="24"/>
          <w:szCs w:val="24"/>
        </w:rPr>
        <w:t>Recruiting Recommendations</w:t>
      </w:r>
      <w:r w:rsidR="0052236F">
        <w:rPr>
          <w:rFonts w:ascii="Arial" w:hAnsi="Arial" w:cs="Arial"/>
          <w:sz w:val="24"/>
          <w:szCs w:val="24"/>
        </w:rPr>
        <w:t xml:space="preserve">, </w:t>
      </w:r>
      <w:r w:rsidR="005F0173">
        <w:rPr>
          <w:rFonts w:ascii="Arial" w:hAnsi="Arial" w:cs="Arial"/>
          <w:sz w:val="24"/>
          <w:szCs w:val="24"/>
        </w:rPr>
        <w:t>28 July 1960</w:t>
      </w:r>
      <w:r w:rsidRPr="00346C46">
        <w:rPr>
          <w:rFonts w:ascii="Arial" w:hAnsi="Arial" w:cs="Arial"/>
          <w:sz w:val="24"/>
          <w:szCs w:val="24"/>
        </w:rPr>
        <w:t>.</w:t>
      </w:r>
    </w:p>
  </w:endnote>
  <w:endnote w:id="79">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A copy of the film can be found in the Imperial War Museum’s film collection: COI 425: </w:t>
      </w:r>
      <w:r w:rsidRPr="00346C46">
        <w:rPr>
          <w:rFonts w:ascii="Arial" w:hAnsi="Arial" w:cs="Arial"/>
          <w:i/>
          <w:sz w:val="24"/>
          <w:szCs w:val="24"/>
        </w:rPr>
        <w:t>Spring Cruise</w:t>
      </w:r>
      <w:r w:rsidRPr="00346C46">
        <w:rPr>
          <w:rFonts w:ascii="Arial" w:hAnsi="Arial" w:cs="Arial"/>
          <w:sz w:val="24"/>
          <w:szCs w:val="24"/>
        </w:rPr>
        <w:t xml:space="preserve"> (1956). Production documents can be accessed here: </w:t>
      </w:r>
      <w:r>
        <w:rPr>
          <w:rFonts w:ascii="Arial" w:hAnsi="Arial" w:cs="Arial"/>
          <w:sz w:val="24"/>
          <w:szCs w:val="24"/>
        </w:rPr>
        <w:t xml:space="preserve">TNA, </w:t>
      </w:r>
      <w:r w:rsidRPr="00346C46">
        <w:rPr>
          <w:rFonts w:ascii="Arial" w:hAnsi="Arial" w:cs="Arial"/>
          <w:sz w:val="24"/>
          <w:szCs w:val="24"/>
        </w:rPr>
        <w:t>INF 6/834</w:t>
      </w:r>
      <w:r>
        <w:rPr>
          <w:rFonts w:ascii="Arial" w:hAnsi="Arial" w:cs="Arial"/>
          <w:sz w:val="24"/>
          <w:szCs w:val="24"/>
        </w:rPr>
        <w:t>,</w:t>
      </w:r>
      <w:r w:rsidRPr="00346C46">
        <w:rPr>
          <w:rFonts w:ascii="Arial" w:hAnsi="Arial" w:cs="Arial"/>
          <w:sz w:val="24"/>
          <w:szCs w:val="24"/>
        </w:rPr>
        <w:t xml:space="preserve"> </w:t>
      </w:r>
      <w:r w:rsidRPr="00702A61">
        <w:rPr>
          <w:rFonts w:ascii="Arial" w:hAnsi="Arial" w:cs="Arial"/>
          <w:sz w:val="24"/>
          <w:szCs w:val="24"/>
        </w:rPr>
        <w:t>Spring Cruise (recruitment: Royal Navy)</w:t>
      </w:r>
      <w:r>
        <w:rPr>
          <w:rFonts w:ascii="Arial" w:hAnsi="Arial" w:cs="Arial"/>
          <w:sz w:val="24"/>
          <w:szCs w:val="24"/>
        </w:rPr>
        <w:t>,</w:t>
      </w:r>
      <w:r w:rsidRPr="00702A61">
        <w:rPr>
          <w:rFonts w:ascii="Arial" w:hAnsi="Arial" w:cs="Arial"/>
          <w:sz w:val="24"/>
          <w:szCs w:val="24"/>
        </w:rPr>
        <w:t xml:space="preserve"> </w:t>
      </w:r>
      <w:r w:rsidRPr="00346C46">
        <w:rPr>
          <w:rFonts w:ascii="Arial" w:hAnsi="Arial" w:cs="Arial"/>
          <w:sz w:val="24"/>
          <w:szCs w:val="24"/>
        </w:rPr>
        <w:t>1958-59.</w:t>
      </w:r>
    </w:p>
  </w:endnote>
  <w:endnote w:id="80">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‘During the Navy’s Spring Cruise: HMS Bulwark Passing the Yacht </w:t>
      </w:r>
      <w:proofErr w:type="spellStart"/>
      <w:r w:rsidRPr="00346C46">
        <w:rPr>
          <w:rFonts w:ascii="Arial" w:hAnsi="Arial" w:cs="Arial"/>
          <w:sz w:val="24"/>
          <w:szCs w:val="24"/>
        </w:rPr>
        <w:t>Angelita</w:t>
      </w:r>
      <w:proofErr w:type="spellEnd"/>
      <w:r w:rsidRPr="00346C46">
        <w:rPr>
          <w:rFonts w:ascii="Arial" w:hAnsi="Arial" w:cs="Arial"/>
          <w:sz w:val="24"/>
          <w:szCs w:val="24"/>
        </w:rPr>
        <w:t xml:space="preserve"> in the Caribbean’, </w:t>
      </w:r>
      <w:r w:rsidRPr="00346C46">
        <w:rPr>
          <w:rFonts w:ascii="Arial" w:hAnsi="Arial" w:cs="Arial"/>
          <w:i/>
          <w:sz w:val="24"/>
          <w:szCs w:val="24"/>
        </w:rPr>
        <w:t>The Illustrated London News</w:t>
      </w:r>
      <w:r w:rsidRPr="00346C46">
        <w:rPr>
          <w:rFonts w:ascii="Arial" w:hAnsi="Arial" w:cs="Arial"/>
          <w:sz w:val="24"/>
          <w:szCs w:val="24"/>
        </w:rPr>
        <w:t>,</w:t>
      </w:r>
      <w:r w:rsidRPr="00346C46">
        <w:rPr>
          <w:rFonts w:ascii="Arial" w:hAnsi="Arial" w:cs="Arial"/>
          <w:i/>
          <w:sz w:val="24"/>
          <w:szCs w:val="24"/>
        </w:rPr>
        <w:t xml:space="preserve"> </w:t>
      </w:r>
      <w:r w:rsidR="005F0173">
        <w:rPr>
          <w:rFonts w:ascii="Arial" w:hAnsi="Arial" w:cs="Arial"/>
          <w:sz w:val="24"/>
          <w:szCs w:val="24"/>
        </w:rPr>
        <w:t>22 March 1958,</w:t>
      </w:r>
      <w:r w:rsidRPr="00346C46">
        <w:rPr>
          <w:rFonts w:ascii="Arial" w:hAnsi="Arial" w:cs="Arial"/>
          <w:sz w:val="24"/>
          <w:szCs w:val="24"/>
        </w:rPr>
        <w:t xml:space="preserve"> 455.</w:t>
      </w:r>
    </w:p>
  </w:endnote>
  <w:endnote w:id="8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I</w:t>
      </w:r>
      <w:r w:rsidR="00CC7565">
        <w:rPr>
          <w:rFonts w:ascii="Arial" w:hAnsi="Arial" w:cs="Arial"/>
          <w:sz w:val="24"/>
          <w:szCs w:val="24"/>
        </w:rPr>
        <w:t>[</w:t>
      </w:r>
      <w:proofErr w:type="spellStart"/>
      <w:r w:rsidR="00CC7565">
        <w:rPr>
          <w:rFonts w:ascii="Arial" w:hAnsi="Arial" w:cs="Arial"/>
          <w:sz w:val="24"/>
          <w:szCs w:val="24"/>
        </w:rPr>
        <w:t>mperial</w:t>
      </w:r>
      <w:proofErr w:type="spellEnd"/>
      <w:r w:rsidR="00CC7565">
        <w:rPr>
          <w:rFonts w:ascii="Arial" w:hAnsi="Arial" w:cs="Arial"/>
          <w:sz w:val="24"/>
          <w:szCs w:val="24"/>
        </w:rPr>
        <w:t xml:space="preserve">] </w:t>
      </w:r>
      <w:r w:rsidRPr="00346C46">
        <w:rPr>
          <w:rFonts w:ascii="Arial" w:hAnsi="Arial" w:cs="Arial"/>
          <w:sz w:val="24"/>
          <w:szCs w:val="24"/>
        </w:rPr>
        <w:t>W</w:t>
      </w:r>
      <w:r w:rsidR="00CC7565">
        <w:rPr>
          <w:rFonts w:ascii="Arial" w:hAnsi="Arial" w:cs="Arial"/>
          <w:sz w:val="24"/>
          <w:szCs w:val="24"/>
        </w:rPr>
        <w:t>[</w:t>
      </w:r>
      <w:proofErr w:type="spellStart"/>
      <w:r w:rsidR="00CC7565">
        <w:rPr>
          <w:rFonts w:ascii="Arial" w:hAnsi="Arial" w:cs="Arial"/>
          <w:sz w:val="24"/>
          <w:szCs w:val="24"/>
        </w:rPr>
        <w:t>ar</w:t>
      </w:r>
      <w:proofErr w:type="spellEnd"/>
      <w:r w:rsidR="00CC7565">
        <w:rPr>
          <w:rFonts w:ascii="Arial" w:hAnsi="Arial" w:cs="Arial"/>
          <w:sz w:val="24"/>
          <w:szCs w:val="24"/>
        </w:rPr>
        <w:t xml:space="preserve">] </w:t>
      </w:r>
      <w:r w:rsidRPr="00346C46">
        <w:rPr>
          <w:rFonts w:ascii="Arial" w:hAnsi="Arial" w:cs="Arial"/>
          <w:sz w:val="24"/>
          <w:szCs w:val="24"/>
        </w:rPr>
        <w:t>M</w:t>
      </w:r>
      <w:r w:rsidR="00CC7565">
        <w:rPr>
          <w:rFonts w:ascii="Arial" w:hAnsi="Arial" w:cs="Arial"/>
          <w:sz w:val="24"/>
          <w:szCs w:val="24"/>
        </w:rPr>
        <w:t>[</w:t>
      </w:r>
      <w:proofErr w:type="spellStart"/>
      <w:r w:rsidR="00CC7565">
        <w:rPr>
          <w:rFonts w:ascii="Arial" w:hAnsi="Arial" w:cs="Arial"/>
          <w:sz w:val="24"/>
          <w:szCs w:val="24"/>
        </w:rPr>
        <w:t>useum</w:t>
      </w:r>
      <w:proofErr w:type="spellEnd"/>
      <w:r w:rsidR="00CC7565">
        <w:rPr>
          <w:rFonts w:ascii="Arial" w:hAnsi="Arial" w:cs="Arial"/>
          <w:sz w:val="24"/>
          <w:szCs w:val="24"/>
        </w:rPr>
        <w:t xml:space="preserve">], </w:t>
      </w:r>
      <w:r w:rsidRPr="00346C46">
        <w:rPr>
          <w:rFonts w:ascii="Arial" w:hAnsi="Arial" w:cs="Arial"/>
          <w:sz w:val="24"/>
          <w:szCs w:val="24"/>
        </w:rPr>
        <w:t>C</w:t>
      </w:r>
      <w:r w:rsidR="00967067">
        <w:rPr>
          <w:rFonts w:ascii="Arial" w:hAnsi="Arial" w:cs="Arial"/>
          <w:sz w:val="24"/>
          <w:szCs w:val="24"/>
        </w:rPr>
        <w:t>[</w:t>
      </w:r>
      <w:proofErr w:type="spellStart"/>
      <w:r w:rsidR="00CC7565">
        <w:rPr>
          <w:rFonts w:ascii="Arial" w:hAnsi="Arial" w:cs="Arial"/>
          <w:sz w:val="24"/>
          <w:szCs w:val="24"/>
        </w:rPr>
        <w:t>ental</w:t>
      </w:r>
      <w:proofErr w:type="spellEnd"/>
      <w:r w:rsidR="00967067">
        <w:rPr>
          <w:rFonts w:ascii="Arial" w:hAnsi="Arial" w:cs="Arial"/>
          <w:sz w:val="24"/>
          <w:szCs w:val="24"/>
        </w:rPr>
        <w:t>]</w:t>
      </w:r>
      <w:r w:rsidR="00CC7565">
        <w:rPr>
          <w:rFonts w:ascii="Arial" w:hAnsi="Arial" w:cs="Arial"/>
          <w:sz w:val="24"/>
          <w:szCs w:val="24"/>
        </w:rPr>
        <w:t xml:space="preserve"> </w:t>
      </w:r>
      <w:proofErr w:type="gramStart"/>
      <w:r w:rsidRPr="00346C46">
        <w:rPr>
          <w:rFonts w:ascii="Arial" w:hAnsi="Arial" w:cs="Arial"/>
          <w:sz w:val="24"/>
          <w:szCs w:val="24"/>
        </w:rPr>
        <w:t>O</w:t>
      </w:r>
      <w:r w:rsidR="00967067">
        <w:rPr>
          <w:rFonts w:ascii="Arial" w:hAnsi="Arial" w:cs="Arial"/>
          <w:sz w:val="24"/>
          <w:szCs w:val="24"/>
        </w:rPr>
        <w:t>[</w:t>
      </w:r>
      <w:proofErr w:type="spellStart"/>
      <w:proofErr w:type="gramEnd"/>
      <w:r w:rsidR="00CC7565">
        <w:rPr>
          <w:rFonts w:ascii="Arial" w:hAnsi="Arial" w:cs="Arial"/>
          <w:sz w:val="24"/>
          <w:szCs w:val="24"/>
        </w:rPr>
        <w:t>ffice</w:t>
      </w:r>
      <w:proofErr w:type="spellEnd"/>
      <w:r w:rsidR="00CC7565">
        <w:rPr>
          <w:rFonts w:ascii="Arial" w:hAnsi="Arial" w:cs="Arial"/>
          <w:sz w:val="24"/>
          <w:szCs w:val="24"/>
        </w:rPr>
        <w:t xml:space="preserve"> of</w:t>
      </w:r>
      <w:r w:rsidR="00967067">
        <w:rPr>
          <w:rFonts w:ascii="Arial" w:hAnsi="Arial" w:cs="Arial"/>
          <w:sz w:val="24"/>
          <w:szCs w:val="24"/>
        </w:rPr>
        <w:t>]</w:t>
      </w:r>
      <w:r w:rsidR="00CC7565">
        <w:rPr>
          <w:rFonts w:ascii="Arial" w:hAnsi="Arial" w:cs="Arial"/>
          <w:sz w:val="24"/>
          <w:szCs w:val="24"/>
        </w:rPr>
        <w:t xml:space="preserve"> </w:t>
      </w:r>
      <w:r w:rsidRPr="00346C46">
        <w:rPr>
          <w:rFonts w:ascii="Arial" w:hAnsi="Arial" w:cs="Arial"/>
          <w:sz w:val="24"/>
          <w:szCs w:val="24"/>
        </w:rPr>
        <w:t>I</w:t>
      </w:r>
      <w:r w:rsidR="00967067">
        <w:rPr>
          <w:rFonts w:ascii="Arial" w:hAnsi="Arial" w:cs="Arial"/>
          <w:sz w:val="24"/>
          <w:szCs w:val="24"/>
        </w:rPr>
        <w:t>[</w:t>
      </w:r>
      <w:proofErr w:type="spellStart"/>
      <w:r w:rsidR="00CC7565">
        <w:rPr>
          <w:rFonts w:ascii="Arial" w:hAnsi="Arial" w:cs="Arial"/>
          <w:sz w:val="24"/>
          <w:szCs w:val="24"/>
        </w:rPr>
        <w:t>nformation</w:t>
      </w:r>
      <w:proofErr w:type="spellEnd"/>
      <w:r w:rsidR="00967067">
        <w:rPr>
          <w:rFonts w:ascii="Arial" w:hAnsi="Arial" w:cs="Arial"/>
          <w:sz w:val="24"/>
          <w:szCs w:val="24"/>
        </w:rPr>
        <w:t>]</w:t>
      </w:r>
      <w:r w:rsidR="00CC7565">
        <w:rPr>
          <w:rFonts w:ascii="Arial" w:hAnsi="Arial" w:cs="Arial"/>
          <w:sz w:val="24"/>
          <w:szCs w:val="24"/>
        </w:rPr>
        <w:t xml:space="preserve"> 350, 1960.</w:t>
      </w:r>
    </w:p>
  </w:endnote>
  <w:endnote w:id="8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52236F">
        <w:rPr>
          <w:rFonts w:ascii="Arial" w:hAnsi="Arial" w:cs="Arial"/>
          <w:sz w:val="24"/>
          <w:szCs w:val="24"/>
        </w:rPr>
        <w:t xml:space="preserve">. </w:t>
      </w:r>
      <w:r w:rsidRPr="00346C46">
        <w:rPr>
          <w:rFonts w:ascii="Arial" w:hAnsi="Arial" w:cs="Arial"/>
          <w:sz w:val="24"/>
          <w:szCs w:val="24"/>
        </w:rPr>
        <w:t xml:space="preserve">C. G. </w:t>
      </w:r>
      <w:proofErr w:type="spellStart"/>
      <w:r w:rsidRPr="00346C46">
        <w:rPr>
          <w:rFonts w:ascii="Arial" w:hAnsi="Arial" w:cs="Arial"/>
          <w:sz w:val="24"/>
          <w:szCs w:val="24"/>
        </w:rPr>
        <w:t>Jefford</w:t>
      </w:r>
      <w:proofErr w:type="spellEnd"/>
      <w:r>
        <w:rPr>
          <w:rFonts w:ascii="Arial" w:hAnsi="Arial" w:cs="Arial"/>
          <w:sz w:val="24"/>
          <w:szCs w:val="24"/>
        </w:rPr>
        <w:t xml:space="preserve">, </w:t>
      </w:r>
      <w:r w:rsidRPr="00346C46">
        <w:rPr>
          <w:rFonts w:ascii="Arial" w:hAnsi="Arial" w:cs="Arial"/>
          <w:sz w:val="24"/>
          <w:szCs w:val="24"/>
        </w:rPr>
        <w:t xml:space="preserve">‘The Demise of the Auxiliary Fighter Squadrons Revisited’, </w:t>
      </w:r>
      <w:r w:rsidRPr="00346C46">
        <w:rPr>
          <w:rFonts w:ascii="Arial" w:hAnsi="Arial" w:cs="Arial"/>
          <w:i/>
          <w:sz w:val="24"/>
          <w:szCs w:val="24"/>
        </w:rPr>
        <w:t>Royal Air Force Reserve and Auxiliary Forces: Royal Air Force Historical Society</w:t>
      </w:r>
      <w:r w:rsidRPr="00346C46">
        <w:rPr>
          <w:rFonts w:ascii="Arial" w:hAnsi="Arial" w:cs="Arial"/>
          <w:sz w:val="24"/>
          <w:szCs w:val="24"/>
        </w:rPr>
        <w:t xml:space="preserve"> </w:t>
      </w:r>
      <w:r>
        <w:rPr>
          <w:rFonts w:ascii="Arial" w:hAnsi="Arial" w:cs="Arial"/>
          <w:sz w:val="24"/>
          <w:szCs w:val="24"/>
        </w:rPr>
        <w:t>(</w:t>
      </w:r>
      <w:proofErr w:type="spellStart"/>
      <w:r w:rsidRPr="00346C46">
        <w:rPr>
          <w:rFonts w:ascii="Arial" w:hAnsi="Arial" w:cs="Arial"/>
          <w:sz w:val="24"/>
          <w:szCs w:val="24"/>
        </w:rPr>
        <w:t>Northmoor</w:t>
      </w:r>
      <w:proofErr w:type="spellEnd"/>
      <w:r>
        <w:rPr>
          <w:rFonts w:ascii="Arial" w:hAnsi="Arial" w:cs="Arial"/>
          <w:sz w:val="24"/>
          <w:szCs w:val="24"/>
        </w:rPr>
        <w:t>, 2003), 79-95</w:t>
      </w:r>
      <w:r w:rsidRPr="00346C46">
        <w:rPr>
          <w:rFonts w:ascii="Arial" w:hAnsi="Arial" w:cs="Arial"/>
          <w:sz w:val="24"/>
          <w:szCs w:val="24"/>
        </w:rPr>
        <w:t xml:space="preserve">.   </w:t>
      </w:r>
    </w:p>
  </w:endnote>
  <w:endnote w:id="83">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spellStart"/>
      <w:proofErr w:type="gramStart"/>
      <w:r w:rsidRPr="00EE7779">
        <w:rPr>
          <w:rFonts w:ascii="Arial" w:hAnsi="Arial" w:cs="Arial"/>
          <w:color w:val="FF0000"/>
          <w:sz w:val="24"/>
          <w:szCs w:val="24"/>
        </w:rPr>
        <w:t>Cranwell</w:t>
      </w:r>
      <w:proofErr w:type="spellEnd"/>
      <w:r w:rsidR="00EE7779" w:rsidRPr="00EE7779">
        <w:rPr>
          <w:rFonts w:ascii="Arial" w:hAnsi="Arial" w:cs="Arial"/>
          <w:color w:val="FF0000"/>
          <w:sz w:val="24"/>
          <w:szCs w:val="24"/>
        </w:rPr>
        <w:t xml:space="preserve">, </w:t>
      </w:r>
      <w:proofErr w:type="spellStart"/>
      <w:r w:rsidRPr="00EE7779">
        <w:rPr>
          <w:rFonts w:ascii="Arial" w:hAnsi="Arial" w:cs="Arial"/>
          <w:color w:val="FF0000"/>
          <w:sz w:val="24"/>
          <w:szCs w:val="24"/>
        </w:rPr>
        <w:t>Henlow</w:t>
      </w:r>
      <w:proofErr w:type="spellEnd"/>
      <w:r w:rsidR="00EE7779" w:rsidRPr="00EE7779">
        <w:rPr>
          <w:rFonts w:ascii="Arial" w:hAnsi="Arial" w:cs="Arial"/>
          <w:color w:val="FF0000"/>
          <w:sz w:val="24"/>
          <w:szCs w:val="24"/>
        </w:rPr>
        <w:t>,</w:t>
      </w:r>
      <w:r w:rsidRPr="00EE7779">
        <w:rPr>
          <w:rFonts w:ascii="Arial" w:hAnsi="Arial" w:cs="Arial"/>
          <w:color w:val="FF0000"/>
          <w:sz w:val="24"/>
          <w:szCs w:val="24"/>
        </w:rPr>
        <w:t xml:space="preserve"> Locking, </w:t>
      </w:r>
      <w:proofErr w:type="spellStart"/>
      <w:r w:rsidRPr="00EE7779">
        <w:rPr>
          <w:rFonts w:ascii="Arial" w:hAnsi="Arial" w:cs="Arial"/>
          <w:color w:val="FF0000"/>
          <w:sz w:val="24"/>
          <w:szCs w:val="24"/>
        </w:rPr>
        <w:t>Halton</w:t>
      </w:r>
      <w:proofErr w:type="spellEnd"/>
      <w:r w:rsidRPr="00EE7779">
        <w:rPr>
          <w:rFonts w:ascii="Arial" w:hAnsi="Arial" w:cs="Arial"/>
          <w:color w:val="FF0000"/>
          <w:sz w:val="24"/>
          <w:szCs w:val="24"/>
        </w:rPr>
        <w:t xml:space="preserve"> and </w:t>
      </w:r>
      <w:proofErr w:type="spellStart"/>
      <w:r w:rsidRPr="00EE7779">
        <w:rPr>
          <w:rFonts w:ascii="Arial" w:hAnsi="Arial" w:cs="Arial"/>
          <w:color w:val="FF0000"/>
          <w:sz w:val="24"/>
          <w:szCs w:val="24"/>
        </w:rPr>
        <w:t>Bircham</w:t>
      </w:r>
      <w:proofErr w:type="spellEnd"/>
      <w:r w:rsidRPr="00EE7779">
        <w:rPr>
          <w:rFonts w:ascii="Arial" w:hAnsi="Arial" w:cs="Arial"/>
          <w:color w:val="FF0000"/>
          <w:sz w:val="24"/>
          <w:szCs w:val="24"/>
        </w:rPr>
        <w:t xml:space="preserve"> Newton.</w:t>
      </w:r>
      <w:proofErr w:type="gramEnd"/>
    </w:p>
  </w:endnote>
  <w:endnote w:id="84">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IWM</w:t>
      </w:r>
      <w:r w:rsidR="00CC7565">
        <w:rPr>
          <w:rFonts w:ascii="Arial" w:hAnsi="Arial" w:cs="Arial"/>
          <w:sz w:val="24"/>
          <w:szCs w:val="24"/>
        </w:rPr>
        <w:t>,</w:t>
      </w:r>
      <w:r w:rsidRPr="00346C46">
        <w:rPr>
          <w:rFonts w:ascii="Arial" w:hAnsi="Arial" w:cs="Arial"/>
          <w:sz w:val="24"/>
          <w:szCs w:val="24"/>
        </w:rPr>
        <w:t xml:space="preserve"> COI 350</w:t>
      </w:r>
      <w:r w:rsidR="00CC7565">
        <w:rPr>
          <w:rFonts w:ascii="Arial" w:hAnsi="Arial" w:cs="Arial"/>
          <w:sz w:val="24"/>
          <w:szCs w:val="24"/>
        </w:rPr>
        <w:t>, 1960.</w:t>
      </w:r>
    </w:p>
  </w:endnote>
  <w:endnote w:id="85">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87586B">
        <w:rPr>
          <w:rFonts w:ascii="Arial" w:hAnsi="Arial" w:cs="Arial"/>
          <w:sz w:val="24"/>
          <w:szCs w:val="24"/>
        </w:rPr>
        <w:t xml:space="preserve">. </w:t>
      </w:r>
      <w:r w:rsidRPr="00346C46">
        <w:rPr>
          <w:rFonts w:ascii="Arial" w:hAnsi="Arial" w:cs="Arial"/>
          <w:sz w:val="24"/>
          <w:szCs w:val="24"/>
        </w:rPr>
        <w:t>Though no references to this agency appear in the major histories of British advertising, it appears to have work</w:t>
      </w:r>
      <w:r>
        <w:rPr>
          <w:rFonts w:ascii="Arial" w:hAnsi="Arial" w:cs="Arial"/>
          <w:sz w:val="24"/>
          <w:szCs w:val="24"/>
        </w:rPr>
        <w:t>ed</w:t>
      </w:r>
      <w:r w:rsidRPr="00346C46">
        <w:rPr>
          <w:rFonts w:ascii="Arial" w:hAnsi="Arial" w:cs="Arial"/>
          <w:sz w:val="24"/>
          <w:szCs w:val="24"/>
        </w:rPr>
        <w:t xml:space="preserve"> </w:t>
      </w:r>
      <w:r w:rsidR="005F0173">
        <w:rPr>
          <w:rFonts w:ascii="Arial" w:hAnsi="Arial" w:cs="Arial"/>
          <w:sz w:val="24"/>
          <w:szCs w:val="24"/>
        </w:rPr>
        <w:t>for</w:t>
      </w:r>
      <w:r w:rsidRPr="00346C46">
        <w:rPr>
          <w:rFonts w:ascii="Arial" w:hAnsi="Arial" w:cs="Arial"/>
          <w:sz w:val="24"/>
          <w:szCs w:val="24"/>
        </w:rPr>
        <w:t xml:space="preserve"> the Air Ministry </w:t>
      </w:r>
      <w:r w:rsidR="005F0173">
        <w:rPr>
          <w:rFonts w:ascii="Arial" w:hAnsi="Arial" w:cs="Arial"/>
          <w:sz w:val="24"/>
          <w:szCs w:val="24"/>
        </w:rPr>
        <w:t>well into the 1970s</w:t>
      </w:r>
      <w:r>
        <w:rPr>
          <w:rFonts w:ascii="Arial" w:hAnsi="Arial" w:cs="Arial"/>
          <w:sz w:val="24"/>
          <w:szCs w:val="24"/>
        </w:rPr>
        <w:t xml:space="preserve">. TNA, </w:t>
      </w:r>
      <w:r w:rsidRPr="00346C46">
        <w:rPr>
          <w:rFonts w:ascii="Arial" w:hAnsi="Arial" w:cs="Arial"/>
          <w:sz w:val="24"/>
          <w:szCs w:val="24"/>
        </w:rPr>
        <w:t>INF 2/191</w:t>
      </w:r>
      <w:r>
        <w:rPr>
          <w:rFonts w:ascii="Arial" w:hAnsi="Arial" w:cs="Arial"/>
          <w:sz w:val="24"/>
          <w:szCs w:val="24"/>
        </w:rPr>
        <w:t>,</w:t>
      </w:r>
      <w:r w:rsidRPr="00346C46">
        <w:rPr>
          <w:rFonts w:ascii="Arial" w:hAnsi="Arial" w:cs="Arial"/>
          <w:sz w:val="24"/>
          <w:szCs w:val="24"/>
        </w:rPr>
        <w:t xml:space="preserve"> </w:t>
      </w:r>
      <w:r w:rsidRPr="00587528">
        <w:rPr>
          <w:rFonts w:ascii="Arial" w:hAnsi="Arial" w:cs="Arial"/>
          <w:sz w:val="24"/>
          <w:szCs w:val="24"/>
        </w:rPr>
        <w:t>Royal Air Force: Clif</w:t>
      </w:r>
      <w:r>
        <w:rPr>
          <w:rFonts w:ascii="Arial" w:hAnsi="Arial" w:cs="Arial"/>
          <w:sz w:val="24"/>
          <w:szCs w:val="24"/>
        </w:rPr>
        <w:t xml:space="preserve">ford </w:t>
      </w:r>
      <w:proofErr w:type="spellStart"/>
      <w:r>
        <w:rPr>
          <w:rFonts w:ascii="Arial" w:hAnsi="Arial" w:cs="Arial"/>
          <w:sz w:val="24"/>
          <w:szCs w:val="24"/>
        </w:rPr>
        <w:t>Bloxham</w:t>
      </w:r>
      <w:proofErr w:type="spellEnd"/>
      <w:r>
        <w:rPr>
          <w:rFonts w:ascii="Arial" w:hAnsi="Arial" w:cs="Arial"/>
          <w:sz w:val="24"/>
          <w:szCs w:val="24"/>
        </w:rPr>
        <w:t xml:space="preserve"> and Partners Ltd, </w:t>
      </w:r>
      <w:r w:rsidRPr="00346C46">
        <w:rPr>
          <w:rFonts w:ascii="Arial" w:hAnsi="Arial" w:cs="Arial"/>
          <w:sz w:val="24"/>
          <w:szCs w:val="24"/>
        </w:rPr>
        <w:t>1972-3</w:t>
      </w:r>
      <w:r>
        <w:rPr>
          <w:rFonts w:ascii="Arial" w:hAnsi="Arial" w:cs="Arial"/>
          <w:sz w:val="24"/>
          <w:szCs w:val="24"/>
        </w:rPr>
        <w:t>;</w:t>
      </w:r>
      <w:r w:rsidRPr="00346C46">
        <w:rPr>
          <w:rFonts w:ascii="Arial" w:hAnsi="Arial" w:cs="Arial"/>
          <w:sz w:val="24"/>
          <w:szCs w:val="24"/>
        </w:rPr>
        <w:t xml:space="preserve"> </w:t>
      </w:r>
      <w:r w:rsidRPr="00346C46">
        <w:rPr>
          <w:rFonts w:ascii="Arial" w:hAnsi="Arial" w:cs="Arial"/>
          <w:i/>
          <w:sz w:val="24"/>
          <w:szCs w:val="24"/>
        </w:rPr>
        <w:t>Parliamentary Debates</w:t>
      </w:r>
      <w:r w:rsidRPr="00346C46">
        <w:rPr>
          <w:rFonts w:ascii="Arial" w:hAnsi="Arial" w:cs="Arial"/>
          <w:sz w:val="24"/>
          <w:szCs w:val="24"/>
        </w:rPr>
        <w:t xml:space="preserve"> (Commons), 831, 15 February 1972, 63-4W.</w:t>
      </w:r>
    </w:p>
  </w:endnote>
  <w:endnote w:id="86">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Expenditure on display advertising in national newspapers grew from £35 million in 1955 to £62 million in 1960, a 77% increase. Provincial papers reported slower growth of 23% with magazines slightly higher at 29%. Winston Fletcher, </w:t>
      </w:r>
      <w:r w:rsidRPr="00346C46">
        <w:rPr>
          <w:rFonts w:ascii="Arial" w:hAnsi="Arial" w:cs="Arial"/>
          <w:i/>
          <w:sz w:val="24"/>
          <w:szCs w:val="24"/>
        </w:rPr>
        <w:t>Powers of Persuasion: The Inside Story of British Advertising</w:t>
      </w:r>
      <w:r w:rsidRPr="00346C46">
        <w:rPr>
          <w:rFonts w:ascii="Arial" w:hAnsi="Arial" w:cs="Arial"/>
          <w:sz w:val="24"/>
          <w:szCs w:val="24"/>
        </w:rPr>
        <w:t xml:space="preserve"> (Oxford, 2008), 30.</w:t>
      </w:r>
    </w:p>
  </w:endnote>
  <w:endnote w:id="8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Pr="00346C46">
        <w:rPr>
          <w:rFonts w:ascii="Arial" w:hAnsi="Arial" w:cs="Arial"/>
          <w:sz w:val="24"/>
          <w:szCs w:val="24"/>
        </w:rPr>
        <w:t>Op cit., 30.</w:t>
      </w:r>
      <w:proofErr w:type="gramEnd"/>
      <w:r w:rsidRPr="00346C46">
        <w:rPr>
          <w:rFonts w:ascii="Arial" w:hAnsi="Arial" w:cs="Arial"/>
          <w:i/>
          <w:sz w:val="24"/>
          <w:szCs w:val="24"/>
        </w:rPr>
        <w:t xml:space="preserve"> </w:t>
      </w:r>
      <w:r w:rsidRPr="00346C46">
        <w:rPr>
          <w:rFonts w:ascii="Arial" w:hAnsi="Arial" w:cs="Arial"/>
          <w:sz w:val="24"/>
          <w:szCs w:val="24"/>
        </w:rPr>
        <w:t>The BBC commenced colour broadcasting in 1967</w:t>
      </w:r>
      <w:r>
        <w:rPr>
          <w:rFonts w:ascii="Arial" w:hAnsi="Arial" w:cs="Arial"/>
          <w:sz w:val="24"/>
          <w:szCs w:val="24"/>
        </w:rPr>
        <w:t>,</w:t>
      </w:r>
      <w:r w:rsidRPr="00346C46">
        <w:rPr>
          <w:rFonts w:ascii="Arial" w:hAnsi="Arial" w:cs="Arial"/>
          <w:sz w:val="24"/>
          <w:szCs w:val="24"/>
        </w:rPr>
        <w:t xml:space="preserve"> but it was not until </w:t>
      </w:r>
      <w:r>
        <w:rPr>
          <w:rFonts w:ascii="Arial" w:hAnsi="Arial" w:cs="Arial"/>
          <w:sz w:val="24"/>
          <w:szCs w:val="24"/>
        </w:rPr>
        <w:t xml:space="preserve">1969 </w:t>
      </w:r>
      <w:r w:rsidR="005F0173">
        <w:rPr>
          <w:rFonts w:ascii="Arial" w:hAnsi="Arial" w:cs="Arial"/>
          <w:sz w:val="24"/>
          <w:szCs w:val="24"/>
        </w:rPr>
        <w:t>that both it and</w:t>
      </w:r>
      <w:r>
        <w:rPr>
          <w:rFonts w:ascii="Arial" w:hAnsi="Arial" w:cs="Arial"/>
          <w:sz w:val="24"/>
          <w:szCs w:val="24"/>
        </w:rPr>
        <w:t xml:space="preserve"> </w:t>
      </w:r>
      <w:r w:rsidRPr="00346C46">
        <w:rPr>
          <w:rFonts w:ascii="Arial" w:hAnsi="Arial" w:cs="Arial"/>
          <w:sz w:val="24"/>
          <w:szCs w:val="24"/>
        </w:rPr>
        <w:t>commercial stations regularly broadcast</w:t>
      </w:r>
      <w:r>
        <w:rPr>
          <w:rFonts w:ascii="Arial" w:hAnsi="Arial" w:cs="Arial"/>
          <w:sz w:val="24"/>
          <w:szCs w:val="24"/>
        </w:rPr>
        <w:t>ed</w:t>
      </w:r>
      <w:r w:rsidRPr="00346C46">
        <w:rPr>
          <w:rFonts w:ascii="Arial" w:hAnsi="Arial" w:cs="Arial"/>
          <w:sz w:val="24"/>
          <w:szCs w:val="24"/>
        </w:rPr>
        <w:t xml:space="preserve"> in colour.</w:t>
      </w:r>
    </w:p>
  </w:endnote>
  <w:endnote w:id="8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Pr>
          <w:rFonts w:ascii="Arial" w:hAnsi="Arial" w:cs="Arial"/>
          <w:sz w:val="24"/>
          <w:szCs w:val="24"/>
        </w:rPr>
        <w:t>While</w:t>
      </w:r>
      <w:r w:rsidRPr="00346C46">
        <w:rPr>
          <w:rFonts w:ascii="Arial" w:hAnsi="Arial" w:cs="Arial"/>
          <w:sz w:val="24"/>
          <w:szCs w:val="24"/>
        </w:rPr>
        <w:t xml:space="preserve"> the tactic of dividing up audiences into segments based on their media consumption habits is often associated with late-twentieth c</w:t>
      </w:r>
      <w:r>
        <w:rPr>
          <w:rFonts w:ascii="Arial" w:hAnsi="Arial" w:cs="Arial"/>
          <w:sz w:val="24"/>
          <w:szCs w:val="24"/>
        </w:rPr>
        <w:t xml:space="preserve">entury advertising, it has </w:t>
      </w:r>
      <w:r w:rsidRPr="00346C46">
        <w:rPr>
          <w:rFonts w:ascii="Arial" w:hAnsi="Arial" w:cs="Arial"/>
          <w:sz w:val="24"/>
          <w:szCs w:val="24"/>
        </w:rPr>
        <w:t xml:space="preserve">older roots. </w:t>
      </w:r>
      <w:r>
        <w:rPr>
          <w:rFonts w:ascii="Arial" w:hAnsi="Arial" w:cs="Arial"/>
          <w:sz w:val="24"/>
          <w:szCs w:val="24"/>
        </w:rPr>
        <w:t xml:space="preserve">Liz </w:t>
      </w:r>
      <w:proofErr w:type="spellStart"/>
      <w:r>
        <w:rPr>
          <w:rFonts w:ascii="Arial" w:hAnsi="Arial" w:cs="Arial"/>
          <w:sz w:val="24"/>
          <w:szCs w:val="24"/>
        </w:rPr>
        <w:t>McFall</w:t>
      </w:r>
      <w:proofErr w:type="spellEnd"/>
      <w:r>
        <w:rPr>
          <w:rFonts w:ascii="Arial" w:hAnsi="Arial" w:cs="Arial"/>
          <w:sz w:val="24"/>
          <w:szCs w:val="24"/>
        </w:rPr>
        <w:t xml:space="preserve">, </w:t>
      </w:r>
      <w:r>
        <w:rPr>
          <w:rFonts w:ascii="Arial" w:hAnsi="Arial" w:cs="Arial"/>
          <w:i/>
          <w:sz w:val="24"/>
          <w:szCs w:val="24"/>
        </w:rPr>
        <w:t xml:space="preserve">Advertising: A Cultural Economy </w:t>
      </w:r>
      <w:r>
        <w:rPr>
          <w:rFonts w:ascii="Arial" w:hAnsi="Arial" w:cs="Arial"/>
          <w:sz w:val="24"/>
          <w:szCs w:val="24"/>
        </w:rPr>
        <w:t>(London, 200</w:t>
      </w:r>
      <w:r w:rsidR="005F0173">
        <w:rPr>
          <w:rFonts w:ascii="Arial" w:hAnsi="Arial" w:cs="Arial"/>
          <w:sz w:val="24"/>
          <w:szCs w:val="24"/>
        </w:rPr>
        <w:t>4</w:t>
      </w:r>
      <w:r>
        <w:rPr>
          <w:rFonts w:ascii="Arial" w:hAnsi="Arial" w:cs="Arial"/>
          <w:sz w:val="24"/>
          <w:szCs w:val="24"/>
        </w:rPr>
        <w:t xml:space="preserve">), </w:t>
      </w:r>
      <w:r w:rsidRPr="00346C46">
        <w:rPr>
          <w:rFonts w:ascii="Arial" w:hAnsi="Arial" w:cs="Arial"/>
          <w:sz w:val="24"/>
          <w:szCs w:val="24"/>
        </w:rPr>
        <w:t>46, 55</w:t>
      </w:r>
      <w:r>
        <w:rPr>
          <w:rFonts w:ascii="Arial" w:hAnsi="Arial" w:cs="Arial"/>
          <w:sz w:val="24"/>
          <w:szCs w:val="24"/>
        </w:rPr>
        <w:t>.</w:t>
      </w:r>
    </w:p>
  </w:endnote>
  <w:endnote w:id="89">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Pr>
          <w:rFonts w:ascii="Arial" w:hAnsi="Arial" w:cs="Arial"/>
          <w:sz w:val="24"/>
          <w:szCs w:val="24"/>
        </w:rPr>
        <w:t xml:space="preserve">TNA, </w:t>
      </w:r>
      <w:r w:rsidRPr="00346C46">
        <w:rPr>
          <w:rFonts w:ascii="Arial" w:hAnsi="Arial" w:cs="Arial"/>
          <w:sz w:val="24"/>
          <w:szCs w:val="24"/>
        </w:rPr>
        <w:t>INF 12/927</w:t>
      </w:r>
      <w:r>
        <w:rPr>
          <w:rFonts w:ascii="Arial" w:hAnsi="Arial" w:cs="Arial"/>
          <w:sz w:val="24"/>
          <w:szCs w:val="24"/>
        </w:rPr>
        <w:t>,</w:t>
      </w:r>
      <w:r w:rsidRPr="00346C46">
        <w:rPr>
          <w:rFonts w:ascii="Arial" w:hAnsi="Arial" w:cs="Arial"/>
          <w:sz w:val="24"/>
          <w:szCs w:val="24"/>
        </w:rPr>
        <w:t xml:space="preserve"> ‘Cliff</w:t>
      </w:r>
      <w:r>
        <w:rPr>
          <w:rFonts w:ascii="Arial" w:hAnsi="Arial" w:cs="Arial"/>
          <w:sz w:val="24"/>
          <w:szCs w:val="24"/>
        </w:rPr>
        <w:t xml:space="preserve">ord </w:t>
      </w:r>
      <w:proofErr w:type="spellStart"/>
      <w:r>
        <w:rPr>
          <w:rFonts w:ascii="Arial" w:hAnsi="Arial" w:cs="Arial"/>
          <w:sz w:val="24"/>
          <w:szCs w:val="24"/>
        </w:rPr>
        <w:t>Bloxham</w:t>
      </w:r>
      <w:proofErr w:type="spellEnd"/>
      <w:r>
        <w:rPr>
          <w:rFonts w:ascii="Arial" w:hAnsi="Arial" w:cs="Arial"/>
          <w:sz w:val="24"/>
          <w:szCs w:val="24"/>
        </w:rPr>
        <w:t xml:space="preserve"> and Partners Ltd.’, 2 November 1961</w:t>
      </w:r>
      <w:r w:rsidRPr="00346C46">
        <w:rPr>
          <w:rFonts w:ascii="Arial" w:hAnsi="Arial" w:cs="Arial"/>
          <w:sz w:val="24"/>
          <w:szCs w:val="24"/>
        </w:rPr>
        <w:t>.</w:t>
      </w:r>
    </w:p>
  </w:endnote>
  <w:endnote w:id="90">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 xml:space="preserve">. </w:t>
      </w:r>
      <w:proofErr w:type="gramStart"/>
      <w:r>
        <w:rPr>
          <w:rFonts w:ascii="Arial" w:hAnsi="Arial" w:cs="Arial"/>
          <w:sz w:val="24"/>
          <w:szCs w:val="24"/>
        </w:rPr>
        <w:t xml:space="preserve">TNA, INF 2/176, </w:t>
      </w:r>
      <w:r w:rsidRPr="00346C46">
        <w:rPr>
          <w:rFonts w:ascii="Arial" w:hAnsi="Arial" w:cs="Arial"/>
          <w:sz w:val="24"/>
          <w:szCs w:val="24"/>
        </w:rPr>
        <w:t>When your son is 15</w:t>
      </w:r>
      <w:r>
        <w:rPr>
          <w:rFonts w:ascii="Arial" w:hAnsi="Arial" w:cs="Arial"/>
          <w:sz w:val="24"/>
          <w:szCs w:val="24"/>
        </w:rPr>
        <w:t>, 1961</w:t>
      </w:r>
      <w:r w:rsidRPr="00346C46">
        <w:rPr>
          <w:rFonts w:ascii="Arial" w:hAnsi="Arial" w:cs="Arial"/>
          <w:sz w:val="24"/>
          <w:szCs w:val="24"/>
        </w:rPr>
        <w:t>.</w:t>
      </w:r>
      <w:proofErr w:type="gramEnd"/>
      <w:r w:rsidR="0087586B">
        <w:rPr>
          <w:rFonts w:ascii="Arial" w:hAnsi="Arial" w:cs="Arial"/>
          <w:sz w:val="24"/>
          <w:szCs w:val="24"/>
        </w:rPr>
        <w:t xml:space="preserve"> All advertisements mentioned in this paper have been sourced from this collection.</w:t>
      </w:r>
    </w:p>
  </w:endnote>
  <w:endnote w:id="9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Pr="00346C46">
        <w:rPr>
          <w:rFonts w:ascii="Arial" w:hAnsi="Arial" w:cs="Arial"/>
          <w:sz w:val="24"/>
          <w:szCs w:val="24"/>
        </w:rPr>
        <w:t>Ibid.</w:t>
      </w:r>
      <w:proofErr w:type="gramEnd"/>
      <w:r w:rsidRPr="00346C46">
        <w:rPr>
          <w:rFonts w:ascii="Arial" w:hAnsi="Arial" w:cs="Arial"/>
          <w:sz w:val="24"/>
          <w:szCs w:val="24"/>
        </w:rPr>
        <w:t xml:space="preserve">  </w:t>
      </w:r>
    </w:p>
  </w:endnote>
  <w:endnote w:id="9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Michael Paris, </w:t>
      </w:r>
      <w:r w:rsidRPr="00346C46">
        <w:rPr>
          <w:rFonts w:ascii="Arial" w:hAnsi="Arial" w:cs="Arial"/>
          <w:i/>
          <w:sz w:val="24"/>
          <w:szCs w:val="24"/>
        </w:rPr>
        <w:t>Warrior Nation: Images of War in British Popular Culture, 1850-2000</w:t>
      </w:r>
      <w:r>
        <w:rPr>
          <w:rFonts w:ascii="Arial" w:hAnsi="Arial" w:cs="Arial"/>
          <w:sz w:val="24"/>
          <w:szCs w:val="24"/>
        </w:rPr>
        <w:t xml:space="preserve"> (</w:t>
      </w:r>
      <w:r w:rsidRPr="00346C46">
        <w:rPr>
          <w:rFonts w:ascii="Arial" w:hAnsi="Arial" w:cs="Arial"/>
          <w:sz w:val="24"/>
          <w:szCs w:val="24"/>
        </w:rPr>
        <w:t>London</w:t>
      </w:r>
      <w:r>
        <w:rPr>
          <w:rFonts w:ascii="Arial" w:hAnsi="Arial" w:cs="Arial"/>
          <w:sz w:val="24"/>
          <w:szCs w:val="24"/>
        </w:rPr>
        <w:t xml:space="preserve">, </w:t>
      </w:r>
      <w:r w:rsidRPr="00346C46">
        <w:rPr>
          <w:rFonts w:ascii="Arial" w:hAnsi="Arial" w:cs="Arial"/>
          <w:sz w:val="24"/>
          <w:szCs w:val="24"/>
        </w:rPr>
        <w:t xml:space="preserve">2000), 231.   </w:t>
      </w:r>
    </w:p>
  </w:endnote>
  <w:endnote w:id="93">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 xml:space="preserve">. </w:t>
      </w:r>
      <w:r w:rsidRPr="00346C46">
        <w:rPr>
          <w:rFonts w:ascii="Arial" w:hAnsi="Arial" w:cs="Arial"/>
          <w:sz w:val="24"/>
          <w:szCs w:val="24"/>
        </w:rPr>
        <w:t>Th</w:t>
      </w:r>
      <w:r>
        <w:rPr>
          <w:rFonts w:ascii="Arial" w:hAnsi="Arial" w:cs="Arial"/>
          <w:sz w:val="24"/>
          <w:szCs w:val="24"/>
        </w:rPr>
        <w:t>is appeal</w:t>
      </w:r>
      <w:r w:rsidRPr="00346C46">
        <w:rPr>
          <w:rFonts w:ascii="Arial" w:hAnsi="Arial" w:cs="Arial"/>
          <w:sz w:val="24"/>
          <w:szCs w:val="24"/>
        </w:rPr>
        <w:t xml:space="preserve"> appea</w:t>
      </w:r>
      <w:r>
        <w:rPr>
          <w:rFonts w:ascii="Arial" w:hAnsi="Arial" w:cs="Arial"/>
          <w:sz w:val="24"/>
          <w:szCs w:val="24"/>
        </w:rPr>
        <w:t xml:space="preserve">red in </w:t>
      </w:r>
      <w:r w:rsidR="0087586B">
        <w:rPr>
          <w:rFonts w:ascii="Arial" w:hAnsi="Arial" w:cs="Arial"/>
          <w:sz w:val="24"/>
          <w:szCs w:val="24"/>
        </w:rPr>
        <w:t>several</w:t>
      </w:r>
      <w:r>
        <w:rPr>
          <w:rFonts w:ascii="Arial" w:hAnsi="Arial" w:cs="Arial"/>
          <w:sz w:val="24"/>
          <w:szCs w:val="24"/>
        </w:rPr>
        <w:t xml:space="preserve"> comic books</w:t>
      </w:r>
      <w:r w:rsidRPr="00346C46">
        <w:rPr>
          <w:rFonts w:ascii="Arial" w:hAnsi="Arial" w:cs="Arial"/>
          <w:sz w:val="24"/>
          <w:szCs w:val="24"/>
        </w:rPr>
        <w:t xml:space="preserve"> </w:t>
      </w:r>
      <w:r>
        <w:rPr>
          <w:rFonts w:ascii="Arial" w:hAnsi="Arial" w:cs="Arial"/>
          <w:sz w:val="24"/>
          <w:szCs w:val="24"/>
        </w:rPr>
        <w:t>over</w:t>
      </w:r>
      <w:r w:rsidRPr="00346C46">
        <w:rPr>
          <w:rFonts w:ascii="Arial" w:hAnsi="Arial" w:cs="Arial"/>
          <w:sz w:val="24"/>
          <w:szCs w:val="24"/>
        </w:rPr>
        <w:t xml:space="preserve"> a four</w:t>
      </w:r>
      <w:r w:rsidR="0087586B">
        <w:rPr>
          <w:rFonts w:ascii="Arial" w:hAnsi="Arial" w:cs="Arial"/>
          <w:sz w:val="24"/>
          <w:szCs w:val="24"/>
        </w:rPr>
        <w:t xml:space="preserve">-month period beginning in </w:t>
      </w:r>
      <w:r w:rsidRPr="00346C46">
        <w:rPr>
          <w:rFonts w:ascii="Arial" w:hAnsi="Arial" w:cs="Arial"/>
          <w:sz w:val="24"/>
          <w:szCs w:val="24"/>
        </w:rPr>
        <w:t>November 1961</w:t>
      </w:r>
      <w:r>
        <w:rPr>
          <w:rFonts w:ascii="Arial" w:hAnsi="Arial" w:cs="Arial"/>
          <w:sz w:val="24"/>
          <w:szCs w:val="24"/>
        </w:rPr>
        <w:t xml:space="preserve">. </w:t>
      </w:r>
      <w:proofErr w:type="gramStart"/>
      <w:r>
        <w:rPr>
          <w:rFonts w:ascii="Arial" w:hAnsi="Arial" w:cs="Arial"/>
          <w:sz w:val="24"/>
          <w:szCs w:val="24"/>
        </w:rPr>
        <w:t>TNA, INF 2/176,</w:t>
      </w:r>
      <w:r w:rsidRPr="00346C46">
        <w:rPr>
          <w:rFonts w:ascii="Arial" w:hAnsi="Arial" w:cs="Arial"/>
          <w:sz w:val="24"/>
          <w:szCs w:val="24"/>
        </w:rPr>
        <w:t xml:space="preserve"> </w:t>
      </w:r>
      <w:r>
        <w:rPr>
          <w:rFonts w:ascii="Arial" w:hAnsi="Arial" w:cs="Arial"/>
          <w:sz w:val="24"/>
          <w:szCs w:val="24"/>
        </w:rPr>
        <w:t>Mach 2 Rocket-Firing Fighters</w:t>
      </w:r>
      <w:r w:rsidR="0087586B">
        <w:rPr>
          <w:rFonts w:ascii="Arial" w:hAnsi="Arial" w:cs="Arial"/>
          <w:sz w:val="24"/>
          <w:szCs w:val="24"/>
        </w:rPr>
        <w:t>, 1961-2</w:t>
      </w:r>
      <w:r w:rsidRPr="00346C46">
        <w:rPr>
          <w:rFonts w:ascii="Arial" w:hAnsi="Arial" w:cs="Arial"/>
          <w:sz w:val="24"/>
          <w:szCs w:val="24"/>
        </w:rPr>
        <w:t>.</w:t>
      </w:r>
      <w:proofErr w:type="gramEnd"/>
    </w:p>
  </w:endnote>
  <w:endnote w:id="94">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87586B">
        <w:rPr>
          <w:rFonts w:ascii="Arial" w:hAnsi="Arial" w:cs="Arial"/>
          <w:sz w:val="24"/>
          <w:szCs w:val="24"/>
        </w:rPr>
        <w:t xml:space="preserve">. </w:t>
      </w:r>
      <w:r>
        <w:rPr>
          <w:rFonts w:ascii="Arial" w:hAnsi="Arial" w:cs="Arial"/>
          <w:sz w:val="24"/>
          <w:szCs w:val="24"/>
        </w:rPr>
        <w:t xml:space="preserve">TNA, </w:t>
      </w:r>
      <w:r w:rsidRPr="00346C46">
        <w:rPr>
          <w:rFonts w:ascii="Arial" w:hAnsi="Arial" w:cs="Arial"/>
          <w:sz w:val="24"/>
          <w:szCs w:val="24"/>
        </w:rPr>
        <w:t>INF 2/176</w:t>
      </w:r>
      <w:r>
        <w:rPr>
          <w:rFonts w:ascii="Arial" w:hAnsi="Arial" w:cs="Arial"/>
          <w:sz w:val="24"/>
          <w:szCs w:val="24"/>
        </w:rPr>
        <w:t xml:space="preserve">, </w:t>
      </w:r>
      <w:r w:rsidRPr="00346C46">
        <w:rPr>
          <w:rFonts w:ascii="Arial" w:hAnsi="Arial" w:cs="Arial"/>
          <w:sz w:val="24"/>
          <w:szCs w:val="24"/>
        </w:rPr>
        <w:t>Travel Books? I could wr</w:t>
      </w:r>
      <w:r>
        <w:rPr>
          <w:rFonts w:ascii="Arial" w:hAnsi="Arial" w:cs="Arial"/>
          <w:sz w:val="24"/>
          <w:szCs w:val="24"/>
        </w:rPr>
        <w:t>ite one</w:t>
      </w:r>
      <w:r w:rsidR="00C240CE">
        <w:rPr>
          <w:rFonts w:ascii="Arial" w:hAnsi="Arial" w:cs="Arial"/>
          <w:sz w:val="24"/>
          <w:szCs w:val="24"/>
        </w:rPr>
        <w:t>;</w:t>
      </w:r>
      <w:r w:rsidR="00C240CE" w:rsidRPr="00346C46">
        <w:rPr>
          <w:rFonts w:ascii="Arial" w:hAnsi="Arial" w:cs="Arial"/>
          <w:sz w:val="24"/>
          <w:szCs w:val="24"/>
        </w:rPr>
        <w:t xml:space="preserve"> </w:t>
      </w:r>
      <w:r w:rsidRPr="00346C46">
        <w:rPr>
          <w:rFonts w:ascii="Arial" w:hAnsi="Arial" w:cs="Arial"/>
          <w:sz w:val="24"/>
          <w:szCs w:val="24"/>
        </w:rPr>
        <w:t>A Young Graduate Asks – Is there a career in flying with the R. A. F.?</w:t>
      </w:r>
      <w:proofErr w:type="gramStart"/>
      <w:r w:rsidRPr="00346C46">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1962</w:t>
      </w:r>
      <w:r w:rsidRPr="00346C46">
        <w:rPr>
          <w:rFonts w:ascii="Arial" w:hAnsi="Arial" w:cs="Arial"/>
          <w:sz w:val="24"/>
          <w:szCs w:val="24"/>
        </w:rPr>
        <w:t>.</w:t>
      </w:r>
    </w:p>
  </w:endnote>
  <w:endnote w:id="95">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87586B">
        <w:rPr>
          <w:rFonts w:ascii="Arial" w:hAnsi="Arial" w:cs="Arial"/>
          <w:sz w:val="24"/>
          <w:szCs w:val="24"/>
        </w:rPr>
        <w:t xml:space="preserve">. </w:t>
      </w:r>
      <w:r>
        <w:rPr>
          <w:rFonts w:ascii="Arial" w:hAnsi="Arial" w:cs="Arial"/>
          <w:sz w:val="24"/>
          <w:szCs w:val="24"/>
        </w:rPr>
        <w:t>TNA, INF 2/176,</w:t>
      </w:r>
      <w:r w:rsidR="00C240CE">
        <w:rPr>
          <w:rFonts w:ascii="Arial" w:hAnsi="Arial" w:cs="Arial"/>
          <w:sz w:val="24"/>
          <w:szCs w:val="24"/>
        </w:rPr>
        <w:t xml:space="preserve"> </w:t>
      </w:r>
      <w:proofErr w:type="gramStart"/>
      <w:r w:rsidRPr="00346C46">
        <w:rPr>
          <w:rFonts w:ascii="Arial" w:hAnsi="Arial" w:cs="Arial"/>
          <w:sz w:val="24"/>
          <w:szCs w:val="24"/>
        </w:rPr>
        <w:t>A</w:t>
      </w:r>
      <w:proofErr w:type="gramEnd"/>
      <w:r w:rsidRPr="00346C46">
        <w:rPr>
          <w:rFonts w:ascii="Arial" w:hAnsi="Arial" w:cs="Arial"/>
          <w:sz w:val="24"/>
          <w:szCs w:val="24"/>
        </w:rPr>
        <w:t xml:space="preserve"> valuable tr</w:t>
      </w:r>
      <w:r w:rsidR="00C240CE">
        <w:rPr>
          <w:rFonts w:ascii="Arial" w:hAnsi="Arial" w:cs="Arial"/>
          <w:sz w:val="24"/>
          <w:szCs w:val="24"/>
        </w:rPr>
        <w:t>ade – means a successful future</w:t>
      </w:r>
      <w:r w:rsidR="0087586B">
        <w:rPr>
          <w:rFonts w:ascii="Arial" w:hAnsi="Arial" w:cs="Arial"/>
          <w:sz w:val="24"/>
          <w:szCs w:val="24"/>
        </w:rPr>
        <w:t xml:space="preserve">, </w:t>
      </w:r>
      <w:r w:rsidR="00CC7565">
        <w:rPr>
          <w:rFonts w:ascii="Arial" w:hAnsi="Arial" w:cs="Arial"/>
          <w:sz w:val="24"/>
          <w:szCs w:val="24"/>
        </w:rPr>
        <w:t>1962</w:t>
      </w:r>
      <w:r w:rsidR="0087586B">
        <w:rPr>
          <w:rFonts w:ascii="Arial" w:hAnsi="Arial" w:cs="Arial"/>
          <w:sz w:val="24"/>
          <w:szCs w:val="24"/>
        </w:rPr>
        <w:t>.</w:t>
      </w:r>
    </w:p>
  </w:endnote>
  <w:endnote w:id="96">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As Michael Paris has noted, a ‘whole new service economy sprang up to cater to [the] needs [of young people] in the 1950s’. </w:t>
      </w:r>
      <w:proofErr w:type="gramStart"/>
      <w:r w:rsidRPr="00346C46">
        <w:rPr>
          <w:rFonts w:ascii="Arial" w:hAnsi="Arial" w:cs="Arial"/>
          <w:i/>
          <w:sz w:val="24"/>
          <w:szCs w:val="24"/>
        </w:rPr>
        <w:t>Warrior Nation</w:t>
      </w:r>
      <w:r w:rsidRPr="00346C46">
        <w:rPr>
          <w:rFonts w:ascii="Arial" w:hAnsi="Arial" w:cs="Arial"/>
          <w:sz w:val="24"/>
          <w:szCs w:val="24"/>
        </w:rPr>
        <w:t>, 224.</w:t>
      </w:r>
      <w:proofErr w:type="gramEnd"/>
    </w:p>
  </w:endnote>
  <w:endnote w:id="9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Pr>
          <w:rFonts w:ascii="Arial" w:hAnsi="Arial" w:cs="Arial"/>
          <w:sz w:val="24"/>
          <w:szCs w:val="24"/>
        </w:rPr>
        <w:t xml:space="preserve">TNA, INF 2/176, </w:t>
      </w:r>
      <w:r w:rsidRPr="00346C46">
        <w:rPr>
          <w:rFonts w:ascii="Arial" w:hAnsi="Arial" w:cs="Arial"/>
          <w:sz w:val="24"/>
          <w:szCs w:val="24"/>
        </w:rPr>
        <w:t>I bought my car at 20 w</w:t>
      </w:r>
      <w:r>
        <w:rPr>
          <w:rFonts w:ascii="Arial" w:hAnsi="Arial" w:cs="Arial"/>
          <w:sz w:val="24"/>
          <w:szCs w:val="24"/>
        </w:rPr>
        <w:t>ith what I saved in the Service, 1961</w:t>
      </w:r>
      <w:r w:rsidRPr="00346C46">
        <w:rPr>
          <w:rFonts w:ascii="Arial" w:hAnsi="Arial" w:cs="Arial"/>
          <w:sz w:val="24"/>
          <w:szCs w:val="24"/>
        </w:rPr>
        <w:t>.</w:t>
      </w:r>
    </w:p>
  </w:endnote>
  <w:endnote w:id="9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Marwick, </w:t>
      </w:r>
      <w:r w:rsidRPr="00346C46">
        <w:rPr>
          <w:rFonts w:ascii="Arial" w:hAnsi="Arial" w:cs="Arial"/>
          <w:i/>
          <w:sz w:val="24"/>
          <w:szCs w:val="24"/>
        </w:rPr>
        <w:t>British Society</w:t>
      </w:r>
      <w:r w:rsidRPr="00346C46">
        <w:rPr>
          <w:rFonts w:ascii="Arial" w:hAnsi="Arial" w:cs="Arial"/>
          <w:sz w:val="24"/>
          <w:szCs w:val="24"/>
        </w:rPr>
        <w:t>, 91.</w:t>
      </w:r>
    </w:p>
  </w:endnote>
  <w:endnote w:id="99">
    <w:p w:rsidR="00F905C5" w:rsidRPr="00346C46" w:rsidRDefault="00F905C5" w:rsidP="00F905C5">
      <w:pPr>
        <w:pStyle w:val="EndnoteText"/>
        <w:jc w:val="both"/>
        <w:rPr>
          <w:rFonts w:ascii="Arial" w:hAnsi="Arial" w:cs="Arial"/>
          <w:i/>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spellStart"/>
      <w:r>
        <w:rPr>
          <w:rFonts w:ascii="Arial" w:hAnsi="Arial" w:cs="Arial"/>
          <w:sz w:val="24"/>
          <w:szCs w:val="24"/>
        </w:rPr>
        <w:t>Vinen</w:t>
      </w:r>
      <w:proofErr w:type="spellEnd"/>
      <w:r>
        <w:rPr>
          <w:rFonts w:ascii="Arial" w:hAnsi="Arial" w:cs="Arial"/>
          <w:sz w:val="24"/>
          <w:szCs w:val="24"/>
        </w:rPr>
        <w:t xml:space="preserve">, </w:t>
      </w:r>
      <w:r w:rsidRPr="00346C46">
        <w:rPr>
          <w:rFonts w:ascii="Arial" w:hAnsi="Arial" w:cs="Arial"/>
          <w:i/>
          <w:sz w:val="24"/>
          <w:szCs w:val="24"/>
        </w:rPr>
        <w:t>National Service</w:t>
      </w:r>
      <w:r>
        <w:rPr>
          <w:rFonts w:ascii="Arial" w:hAnsi="Arial" w:cs="Arial"/>
          <w:sz w:val="24"/>
          <w:szCs w:val="24"/>
        </w:rPr>
        <w:t xml:space="preserve">, </w:t>
      </w:r>
      <w:proofErr w:type="spellStart"/>
      <w:r>
        <w:rPr>
          <w:rFonts w:ascii="Arial" w:hAnsi="Arial" w:cs="Arial"/>
          <w:sz w:val="24"/>
          <w:szCs w:val="24"/>
        </w:rPr>
        <w:t>ch.</w:t>
      </w:r>
      <w:proofErr w:type="spellEnd"/>
      <w:r>
        <w:rPr>
          <w:rFonts w:ascii="Arial" w:hAnsi="Arial" w:cs="Arial"/>
          <w:sz w:val="24"/>
          <w:szCs w:val="24"/>
        </w:rPr>
        <w:t xml:space="preserve"> 8</w:t>
      </w:r>
      <w:r w:rsidRPr="00F905C5">
        <w:rPr>
          <w:rFonts w:ascii="Arial" w:hAnsi="Arial" w:cs="Arial"/>
          <w:color w:val="FF0000"/>
          <w:sz w:val="24"/>
          <w:szCs w:val="24"/>
        </w:rPr>
        <w:t xml:space="preserve">; Hickman, </w:t>
      </w:r>
      <w:proofErr w:type="gramStart"/>
      <w:r w:rsidRPr="00F905C5">
        <w:rPr>
          <w:rFonts w:ascii="Arial" w:hAnsi="Arial" w:cs="Arial"/>
          <w:i/>
          <w:color w:val="FF0000"/>
          <w:sz w:val="24"/>
          <w:szCs w:val="24"/>
        </w:rPr>
        <w:t>The</w:t>
      </w:r>
      <w:proofErr w:type="gramEnd"/>
      <w:r w:rsidRPr="00F905C5">
        <w:rPr>
          <w:rFonts w:ascii="Arial" w:hAnsi="Arial" w:cs="Arial"/>
          <w:i/>
          <w:color w:val="FF0000"/>
          <w:sz w:val="24"/>
          <w:szCs w:val="24"/>
        </w:rPr>
        <w:t xml:space="preserve"> Call Up</w:t>
      </w:r>
      <w:r w:rsidRPr="00F905C5">
        <w:rPr>
          <w:rFonts w:ascii="Arial" w:hAnsi="Arial" w:cs="Arial"/>
          <w:color w:val="FF0000"/>
          <w:sz w:val="24"/>
          <w:szCs w:val="24"/>
        </w:rPr>
        <w:t>, 243.</w:t>
      </w:r>
    </w:p>
  </w:endnote>
  <w:endnote w:id="100">
    <w:p w:rsidR="005B0B05" w:rsidRPr="005B0B05" w:rsidRDefault="005B0B05" w:rsidP="005B0B05">
      <w:pPr>
        <w:pStyle w:val="EndnoteText"/>
        <w:jc w:val="both"/>
        <w:rPr>
          <w:rFonts w:ascii="Arial" w:hAnsi="Arial" w:cs="Arial"/>
          <w:i/>
          <w:color w:val="FF0000"/>
          <w:sz w:val="24"/>
          <w:szCs w:val="24"/>
        </w:rPr>
      </w:pPr>
      <w:r w:rsidRPr="005B0B05">
        <w:rPr>
          <w:rStyle w:val="EndnoteReference"/>
          <w:rFonts w:ascii="Arial" w:hAnsi="Arial" w:cs="Arial"/>
          <w:color w:val="FF0000"/>
          <w:sz w:val="24"/>
          <w:szCs w:val="24"/>
          <w:vertAlign w:val="baseline"/>
        </w:rPr>
        <w:endnoteRef/>
      </w:r>
      <w:r w:rsidRPr="005B0B05">
        <w:rPr>
          <w:rFonts w:ascii="Arial" w:hAnsi="Arial" w:cs="Arial"/>
          <w:color w:val="FF0000"/>
          <w:sz w:val="24"/>
          <w:szCs w:val="24"/>
        </w:rPr>
        <w:t xml:space="preserve">. Rachel Woodward and Trish Winter, </w:t>
      </w:r>
      <w:r w:rsidRPr="005B0B05">
        <w:rPr>
          <w:rFonts w:ascii="Arial" w:hAnsi="Arial" w:cs="Arial"/>
          <w:i/>
          <w:color w:val="FF0000"/>
          <w:sz w:val="24"/>
          <w:szCs w:val="24"/>
        </w:rPr>
        <w:t>Sexing the Soldier: The Politics of Gender and the Contemporary British Army</w:t>
      </w:r>
      <w:r w:rsidRPr="005B0B05">
        <w:rPr>
          <w:rFonts w:ascii="Arial" w:hAnsi="Arial" w:cs="Arial"/>
          <w:color w:val="FF0000"/>
          <w:sz w:val="24"/>
          <w:szCs w:val="24"/>
        </w:rPr>
        <w:t xml:space="preserve"> (London, 2007), 3</w:t>
      </w:r>
      <w:r>
        <w:rPr>
          <w:rFonts w:ascii="Arial" w:hAnsi="Arial" w:cs="Arial"/>
          <w:color w:val="FF0000"/>
          <w:sz w:val="24"/>
          <w:szCs w:val="24"/>
        </w:rPr>
        <w:t>1</w:t>
      </w:r>
      <w:r w:rsidRPr="005B0B05">
        <w:rPr>
          <w:rFonts w:ascii="Arial" w:hAnsi="Arial" w:cs="Arial"/>
          <w:color w:val="FF0000"/>
          <w:sz w:val="24"/>
          <w:szCs w:val="24"/>
        </w:rPr>
        <w:t xml:space="preserve">.  </w:t>
      </w:r>
      <w:r w:rsidRPr="005B0B05">
        <w:rPr>
          <w:rFonts w:ascii="Arial" w:hAnsi="Arial" w:cs="Arial"/>
          <w:i/>
          <w:color w:val="FF0000"/>
          <w:sz w:val="24"/>
          <w:szCs w:val="24"/>
        </w:rPr>
        <w:t xml:space="preserve"> </w:t>
      </w:r>
    </w:p>
  </w:endnote>
  <w:endnote w:id="101">
    <w:p w:rsidR="003B017A" w:rsidRPr="00346C46" w:rsidRDefault="003B017A" w:rsidP="00346C46">
      <w:pPr>
        <w:pStyle w:val="EndnoteText"/>
        <w:jc w:val="both"/>
        <w:rPr>
          <w:rFonts w:ascii="Arial" w:hAnsi="Arial" w:cs="Arial"/>
          <w:i/>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The 1960 </w:t>
      </w:r>
      <w:r>
        <w:rPr>
          <w:rFonts w:ascii="Arial" w:hAnsi="Arial" w:cs="Arial"/>
          <w:sz w:val="24"/>
          <w:szCs w:val="24"/>
        </w:rPr>
        <w:t>D</w:t>
      </w:r>
      <w:r w:rsidRPr="00346C46">
        <w:rPr>
          <w:rFonts w:ascii="Arial" w:hAnsi="Arial" w:cs="Arial"/>
          <w:sz w:val="24"/>
          <w:szCs w:val="24"/>
        </w:rPr>
        <w:t>efence White Paper put the precise figure of female personnel at 14.5% of total</w:t>
      </w:r>
      <w:r>
        <w:rPr>
          <w:rFonts w:ascii="Arial" w:hAnsi="Arial" w:cs="Arial"/>
          <w:sz w:val="24"/>
          <w:szCs w:val="24"/>
        </w:rPr>
        <w:t xml:space="preserve"> manpower</w:t>
      </w:r>
      <w:r w:rsidRPr="00346C46">
        <w:rPr>
          <w:rFonts w:ascii="Arial" w:hAnsi="Arial" w:cs="Arial"/>
          <w:sz w:val="24"/>
          <w:szCs w:val="24"/>
        </w:rPr>
        <w:t xml:space="preserve">. </w:t>
      </w:r>
      <w:r w:rsidRPr="00346C46">
        <w:rPr>
          <w:rFonts w:ascii="Arial" w:hAnsi="Arial" w:cs="Arial"/>
          <w:i/>
          <w:sz w:val="24"/>
          <w:szCs w:val="24"/>
        </w:rPr>
        <w:t>Report on Defence 1960</w:t>
      </w:r>
      <w:r>
        <w:rPr>
          <w:rFonts w:ascii="Arial" w:hAnsi="Arial" w:cs="Arial"/>
          <w:sz w:val="24"/>
          <w:szCs w:val="24"/>
        </w:rPr>
        <w:t xml:space="preserve"> (</w:t>
      </w:r>
      <w:r w:rsidR="00C240CE">
        <w:rPr>
          <w:rFonts w:ascii="Arial" w:hAnsi="Arial" w:cs="Arial"/>
          <w:sz w:val="24"/>
          <w:szCs w:val="24"/>
        </w:rPr>
        <w:t>London</w:t>
      </w:r>
      <w:r>
        <w:rPr>
          <w:rFonts w:ascii="Arial" w:hAnsi="Arial" w:cs="Arial"/>
          <w:sz w:val="24"/>
          <w:szCs w:val="24"/>
        </w:rPr>
        <w:t>)</w:t>
      </w:r>
      <w:r w:rsidRPr="00346C46">
        <w:rPr>
          <w:rFonts w:ascii="Arial" w:hAnsi="Arial" w:cs="Arial"/>
          <w:sz w:val="24"/>
          <w:szCs w:val="24"/>
        </w:rPr>
        <w:t>, 19.</w:t>
      </w:r>
      <w:r w:rsidRPr="00346C46">
        <w:rPr>
          <w:rFonts w:ascii="Arial" w:hAnsi="Arial" w:cs="Arial"/>
          <w:i/>
          <w:sz w:val="24"/>
          <w:szCs w:val="24"/>
        </w:rPr>
        <w:t xml:space="preserve"> </w:t>
      </w:r>
    </w:p>
  </w:endnote>
  <w:endnote w:id="10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EF31BF">
        <w:rPr>
          <w:rFonts w:ascii="Arial" w:hAnsi="Arial" w:cs="Arial"/>
          <w:sz w:val="24"/>
          <w:szCs w:val="24"/>
        </w:rPr>
        <w:t xml:space="preserve">. </w:t>
      </w:r>
      <w:r w:rsidRPr="00346C46">
        <w:rPr>
          <w:rFonts w:ascii="Arial" w:hAnsi="Arial" w:cs="Arial"/>
          <w:sz w:val="24"/>
          <w:szCs w:val="24"/>
        </w:rPr>
        <w:t>For a</w:t>
      </w:r>
      <w:r w:rsidR="0087586B">
        <w:rPr>
          <w:rFonts w:ascii="Arial" w:hAnsi="Arial" w:cs="Arial"/>
          <w:sz w:val="24"/>
          <w:szCs w:val="24"/>
        </w:rPr>
        <w:t>n</w:t>
      </w:r>
      <w:r w:rsidRPr="00346C46">
        <w:rPr>
          <w:rFonts w:ascii="Arial" w:hAnsi="Arial" w:cs="Arial"/>
          <w:sz w:val="24"/>
          <w:szCs w:val="24"/>
        </w:rPr>
        <w:t xml:space="preserve"> account of the emergence of women’s auxiliary services in all three </w:t>
      </w:r>
      <w:r>
        <w:rPr>
          <w:rFonts w:ascii="Arial" w:hAnsi="Arial" w:cs="Arial"/>
          <w:sz w:val="24"/>
          <w:szCs w:val="24"/>
        </w:rPr>
        <w:t xml:space="preserve">forces, see Jeremy </w:t>
      </w:r>
      <w:proofErr w:type="spellStart"/>
      <w:r>
        <w:rPr>
          <w:rFonts w:ascii="Arial" w:hAnsi="Arial" w:cs="Arial"/>
          <w:sz w:val="24"/>
          <w:szCs w:val="24"/>
        </w:rPr>
        <w:t>Crang</w:t>
      </w:r>
      <w:proofErr w:type="spellEnd"/>
      <w:r>
        <w:rPr>
          <w:rFonts w:ascii="Arial" w:hAnsi="Arial" w:cs="Arial"/>
          <w:sz w:val="24"/>
          <w:szCs w:val="24"/>
        </w:rPr>
        <w:t xml:space="preserve">, </w:t>
      </w:r>
      <w:r w:rsidRPr="00346C46">
        <w:rPr>
          <w:rFonts w:ascii="Arial" w:hAnsi="Arial" w:cs="Arial"/>
          <w:sz w:val="24"/>
          <w:szCs w:val="24"/>
        </w:rPr>
        <w:t xml:space="preserve">‘The </w:t>
      </w:r>
      <w:r w:rsidR="00EF31BF">
        <w:rPr>
          <w:rFonts w:ascii="Arial" w:hAnsi="Arial" w:cs="Arial"/>
          <w:sz w:val="24"/>
          <w:szCs w:val="24"/>
        </w:rPr>
        <w:t>R</w:t>
      </w:r>
      <w:r w:rsidRPr="00346C46">
        <w:rPr>
          <w:rFonts w:ascii="Arial" w:hAnsi="Arial" w:cs="Arial"/>
          <w:sz w:val="24"/>
          <w:szCs w:val="24"/>
        </w:rPr>
        <w:t xml:space="preserve">evival of the British </w:t>
      </w:r>
      <w:r w:rsidR="00EF31BF">
        <w:rPr>
          <w:rFonts w:ascii="Arial" w:hAnsi="Arial" w:cs="Arial"/>
          <w:sz w:val="24"/>
          <w:szCs w:val="24"/>
        </w:rPr>
        <w:t>W</w:t>
      </w:r>
      <w:r w:rsidRPr="00346C46">
        <w:rPr>
          <w:rFonts w:ascii="Arial" w:hAnsi="Arial" w:cs="Arial"/>
          <w:sz w:val="24"/>
          <w:szCs w:val="24"/>
        </w:rPr>
        <w:t xml:space="preserve">omen's </w:t>
      </w:r>
      <w:r w:rsidR="00EF31BF">
        <w:rPr>
          <w:rFonts w:ascii="Arial" w:hAnsi="Arial" w:cs="Arial"/>
          <w:sz w:val="24"/>
          <w:szCs w:val="24"/>
        </w:rPr>
        <w:t>A</w:t>
      </w:r>
      <w:r w:rsidRPr="00346C46">
        <w:rPr>
          <w:rFonts w:ascii="Arial" w:hAnsi="Arial" w:cs="Arial"/>
          <w:sz w:val="24"/>
          <w:szCs w:val="24"/>
        </w:rPr>
        <w:t xml:space="preserve">uxiliary </w:t>
      </w:r>
      <w:r w:rsidR="00EF31BF">
        <w:rPr>
          <w:rFonts w:ascii="Arial" w:hAnsi="Arial" w:cs="Arial"/>
          <w:sz w:val="24"/>
          <w:szCs w:val="24"/>
        </w:rPr>
        <w:t>S</w:t>
      </w:r>
      <w:r w:rsidRPr="00346C46">
        <w:rPr>
          <w:rFonts w:ascii="Arial" w:hAnsi="Arial" w:cs="Arial"/>
          <w:sz w:val="24"/>
          <w:szCs w:val="24"/>
        </w:rPr>
        <w:t xml:space="preserve">ervices in the </w:t>
      </w:r>
      <w:r w:rsidR="00EF31BF">
        <w:rPr>
          <w:rFonts w:ascii="Arial" w:hAnsi="Arial" w:cs="Arial"/>
          <w:sz w:val="24"/>
          <w:szCs w:val="24"/>
        </w:rPr>
        <w:t>L</w:t>
      </w:r>
      <w:r w:rsidRPr="00346C46">
        <w:rPr>
          <w:rFonts w:ascii="Arial" w:hAnsi="Arial" w:cs="Arial"/>
          <w:sz w:val="24"/>
          <w:szCs w:val="24"/>
        </w:rPr>
        <w:t xml:space="preserve">ate </w:t>
      </w:r>
      <w:r w:rsidR="00EF31BF">
        <w:rPr>
          <w:rFonts w:ascii="Arial" w:hAnsi="Arial" w:cs="Arial"/>
          <w:sz w:val="24"/>
          <w:szCs w:val="24"/>
        </w:rPr>
        <w:t>N</w:t>
      </w:r>
      <w:r w:rsidRPr="00346C46">
        <w:rPr>
          <w:rFonts w:ascii="Arial" w:hAnsi="Arial" w:cs="Arial"/>
          <w:sz w:val="24"/>
          <w:szCs w:val="24"/>
        </w:rPr>
        <w:t>ineteen-</w:t>
      </w:r>
      <w:r w:rsidR="00EF31BF">
        <w:rPr>
          <w:rFonts w:ascii="Arial" w:hAnsi="Arial" w:cs="Arial"/>
          <w:sz w:val="24"/>
          <w:szCs w:val="24"/>
        </w:rPr>
        <w:t>T</w:t>
      </w:r>
      <w:r w:rsidRPr="00346C46">
        <w:rPr>
          <w:rFonts w:ascii="Arial" w:hAnsi="Arial" w:cs="Arial"/>
          <w:sz w:val="24"/>
          <w:szCs w:val="24"/>
        </w:rPr>
        <w:t xml:space="preserve">hirties’, </w:t>
      </w:r>
      <w:r w:rsidRPr="00346C46">
        <w:rPr>
          <w:rFonts w:ascii="Arial" w:hAnsi="Arial" w:cs="Arial"/>
          <w:i/>
          <w:sz w:val="24"/>
          <w:szCs w:val="24"/>
        </w:rPr>
        <w:t>Historical Research</w:t>
      </w:r>
      <w:r w:rsidRPr="00346C46">
        <w:rPr>
          <w:rFonts w:ascii="Arial" w:hAnsi="Arial" w:cs="Arial"/>
          <w:sz w:val="24"/>
          <w:szCs w:val="24"/>
        </w:rPr>
        <w:t>, 83</w:t>
      </w:r>
      <w:r>
        <w:rPr>
          <w:rFonts w:ascii="Arial" w:hAnsi="Arial" w:cs="Arial"/>
          <w:sz w:val="24"/>
          <w:szCs w:val="24"/>
        </w:rPr>
        <w:t xml:space="preserve"> </w:t>
      </w:r>
      <w:r w:rsidRPr="00346C46">
        <w:rPr>
          <w:rFonts w:ascii="Arial" w:hAnsi="Arial" w:cs="Arial"/>
          <w:sz w:val="24"/>
          <w:szCs w:val="24"/>
        </w:rPr>
        <w:t>(</w:t>
      </w:r>
      <w:r>
        <w:rPr>
          <w:rFonts w:ascii="Arial" w:hAnsi="Arial" w:cs="Arial"/>
          <w:sz w:val="24"/>
          <w:szCs w:val="24"/>
        </w:rPr>
        <w:t>2010</w:t>
      </w:r>
      <w:r w:rsidRPr="00346C46">
        <w:rPr>
          <w:rFonts w:ascii="Arial" w:hAnsi="Arial" w:cs="Arial"/>
          <w:sz w:val="24"/>
          <w:szCs w:val="24"/>
        </w:rPr>
        <w:t xml:space="preserve">), 343-357. </w:t>
      </w:r>
    </w:p>
  </w:endnote>
  <w:endnote w:id="103">
    <w:p w:rsidR="001975A4" w:rsidRPr="00346C46" w:rsidRDefault="001975A4" w:rsidP="001975A4">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Pr>
          <w:rFonts w:ascii="Arial" w:hAnsi="Arial" w:cs="Arial"/>
          <w:sz w:val="24"/>
          <w:szCs w:val="24"/>
        </w:rPr>
        <w:t>.</w:t>
      </w:r>
      <w:r w:rsidRPr="00346C46">
        <w:rPr>
          <w:rFonts w:ascii="Arial" w:hAnsi="Arial" w:cs="Arial"/>
          <w:sz w:val="24"/>
          <w:szCs w:val="24"/>
        </w:rPr>
        <w:t xml:space="preserve"> According to figures discussed in parliament, </w:t>
      </w:r>
      <w:r>
        <w:rPr>
          <w:rFonts w:ascii="Arial" w:hAnsi="Arial" w:cs="Arial"/>
          <w:sz w:val="24"/>
          <w:szCs w:val="24"/>
        </w:rPr>
        <w:t>i</w:t>
      </w:r>
      <w:r w:rsidRPr="00346C46">
        <w:rPr>
          <w:rFonts w:ascii="Arial" w:hAnsi="Arial" w:cs="Arial"/>
          <w:sz w:val="24"/>
          <w:szCs w:val="24"/>
        </w:rPr>
        <w:t xml:space="preserve">n </w:t>
      </w:r>
      <w:r>
        <w:rPr>
          <w:rFonts w:ascii="Arial" w:hAnsi="Arial" w:cs="Arial"/>
          <w:sz w:val="24"/>
          <w:szCs w:val="24"/>
        </w:rPr>
        <w:t>the majority of</w:t>
      </w:r>
      <w:r w:rsidRPr="00346C46">
        <w:rPr>
          <w:rFonts w:ascii="Arial" w:hAnsi="Arial" w:cs="Arial"/>
          <w:sz w:val="24"/>
          <w:szCs w:val="24"/>
        </w:rPr>
        <w:t xml:space="preserve"> positions </w:t>
      </w:r>
      <w:r>
        <w:rPr>
          <w:rFonts w:ascii="Arial" w:hAnsi="Arial" w:cs="Arial"/>
          <w:sz w:val="24"/>
          <w:szCs w:val="24"/>
        </w:rPr>
        <w:t xml:space="preserve">women </w:t>
      </w:r>
      <w:r w:rsidRPr="00346C46">
        <w:rPr>
          <w:rFonts w:ascii="Arial" w:hAnsi="Arial" w:cs="Arial"/>
          <w:sz w:val="24"/>
          <w:szCs w:val="24"/>
        </w:rPr>
        <w:t>were paid between 85% and 88%</w:t>
      </w:r>
      <w:r>
        <w:rPr>
          <w:rFonts w:ascii="Arial" w:hAnsi="Arial" w:cs="Arial"/>
          <w:sz w:val="24"/>
          <w:szCs w:val="24"/>
        </w:rPr>
        <w:t xml:space="preserve"> of men serving in the same rank</w:t>
      </w:r>
      <w:r w:rsidRPr="00346C46">
        <w:rPr>
          <w:rFonts w:ascii="Arial" w:hAnsi="Arial" w:cs="Arial"/>
          <w:sz w:val="24"/>
          <w:szCs w:val="24"/>
        </w:rPr>
        <w:t xml:space="preserve">. </w:t>
      </w:r>
      <w:proofErr w:type="gramStart"/>
      <w:r w:rsidRPr="00346C46">
        <w:rPr>
          <w:rFonts w:ascii="Arial" w:hAnsi="Arial" w:cs="Arial"/>
          <w:i/>
          <w:sz w:val="24"/>
          <w:szCs w:val="24"/>
        </w:rPr>
        <w:t>Parliamentary Debates</w:t>
      </w:r>
      <w:r w:rsidRPr="00346C46">
        <w:rPr>
          <w:rFonts w:ascii="Arial" w:hAnsi="Arial" w:cs="Arial"/>
          <w:sz w:val="24"/>
          <w:szCs w:val="24"/>
        </w:rPr>
        <w:t xml:space="preserve"> (Commons), 733, 3 August 1966, 457-8.</w:t>
      </w:r>
      <w:proofErr w:type="gramEnd"/>
    </w:p>
  </w:endnote>
  <w:endnote w:id="104">
    <w:p w:rsidR="00371B8F" w:rsidRPr="00A568B6" w:rsidRDefault="00371B8F" w:rsidP="00371B8F">
      <w:pPr>
        <w:pStyle w:val="EndnoteText"/>
        <w:jc w:val="both"/>
        <w:rPr>
          <w:rFonts w:ascii="Arial" w:hAnsi="Arial" w:cs="Arial"/>
          <w:color w:val="FF0000"/>
          <w:sz w:val="24"/>
          <w:szCs w:val="24"/>
        </w:rPr>
      </w:pPr>
      <w:r w:rsidRPr="00A568B6">
        <w:rPr>
          <w:rStyle w:val="EndnoteReference"/>
          <w:rFonts w:ascii="Arial" w:hAnsi="Arial" w:cs="Arial"/>
          <w:color w:val="FF0000"/>
          <w:sz w:val="24"/>
          <w:szCs w:val="24"/>
          <w:vertAlign w:val="baseline"/>
        </w:rPr>
        <w:endnoteRef/>
      </w:r>
      <w:r w:rsidRPr="00A568B6">
        <w:rPr>
          <w:rFonts w:ascii="Arial" w:hAnsi="Arial" w:cs="Arial"/>
          <w:color w:val="FF0000"/>
          <w:sz w:val="24"/>
          <w:szCs w:val="24"/>
        </w:rPr>
        <w:t xml:space="preserve">.  Kathleen </w:t>
      </w:r>
      <w:proofErr w:type="spellStart"/>
      <w:r w:rsidRPr="00A568B6">
        <w:rPr>
          <w:rFonts w:ascii="Arial" w:hAnsi="Arial" w:cs="Arial"/>
          <w:color w:val="FF0000"/>
          <w:sz w:val="24"/>
          <w:szCs w:val="24"/>
        </w:rPr>
        <w:t>Sherit</w:t>
      </w:r>
      <w:proofErr w:type="spellEnd"/>
      <w:r w:rsidRPr="00A568B6">
        <w:rPr>
          <w:rFonts w:ascii="Arial" w:hAnsi="Arial" w:cs="Arial"/>
          <w:color w:val="FF0000"/>
          <w:sz w:val="24"/>
          <w:szCs w:val="24"/>
        </w:rPr>
        <w:t xml:space="preserve">, </w:t>
      </w:r>
      <w:r>
        <w:rPr>
          <w:rFonts w:ascii="Arial" w:hAnsi="Arial" w:cs="Arial"/>
          <w:color w:val="FF0000"/>
          <w:sz w:val="24"/>
          <w:szCs w:val="24"/>
        </w:rPr>
        <w:t>‘</w:t>
      </w:r>
      <w:r w:rsidRPr="00A568B6">
        <w:rPr>
          <w:rFonts w:ascii="Arial" w:hAnsi="Arial" w:cs="Arial"/>
          <w:color w:val="FF0000"/>
          <w:sz w:val="24"/>
          <w:szCs w:val="24"/>
        </w:rPr>
        <w:t>The Integration of Women into the Royal Navy and</w:t>
      </w:r>
      <w:r>
        <w:rPr>
          <w:rFonts w:ascii="Arial" w:hAnsi="Arial" w:cs="Arial"/>
          <w:color w:val="FF0000"/>
          <w:sz w:val="24"/>
          <w:szCs w:val="24"/>
        </w:rPr>
        <w:t xml:space="preserve"> </w:t>
      </w:r>
      <w:r w:rsidRPr="00A568B6">
        <w:rPr>
          <w:rFonts w:ascii="Arial" w:hAnsi="Arial" w:cs="Arial"/>
          <w:color w:val="FF0000"/>
          <w:sz w:val="24"/>
          <w:szCs w:val="24"/>
        </w:rPr>
        <w:t>the Royal Air Force, Post-World War II to the Mid 1990s</w:t>
      </w:r>
      <w:r>
        <w:rPr>
          <w:rFonts w:ascii="Arial" w:hAnsi="Arial" w:cs="Arial"/>
          <w:color w:val="FF0000"/>
          <w:sz w:val="24"/>
          <w:szCs w:val="24"/>
        </w:rPr>
        <w:t xml:space="preserve">’ (Unpublished PhD thesis: University of London, 2013), </w:t>
      </w:r>
      <w:proofErr w:type="spellStart"/>
      <w:r>
        <w:rPr>
          <w:rFonts w:ascii="Arial" w:hAnsi="Arial" w:cs="Arial"/>
          <w:color w:val="FF0000"/>
          <w:sz w:val="24"/>
          <w:szCs w:val="24"/>
        </w:rPr>
        <w:t>chs</w:t>
      </w:r>
      <w:proofErr w:type="spellEnd"/>
      <w:r>
        <w:rPr>
          <w:rFonts w:ascii="Arial" w:hAnsi="Arial" w:cs="Arial"/>
          <w:color w:val="FF0000"/>
          <w:sz w:val="24"/>
          <w:szCs w:val="24"/>
        </w:rPr>
        <w:t xml:space="preserve">. </w:t>
      </w:r>
      <w:proofErr w:type="gramStart"/>
      <w:r>
        <w:rPr>
          <w:rFonts w:ascii="Arial" w:hAnsi="Arial" w:cs="Arial"/>
          <w:color w:val="FF0000"/>
          <w:sz w:val="24"/>
          <w:szCs w:val="24"/>
        </w:rPr>
        <w:t>3 and 7.</w:t>
      </w:r>
      <w:proofErr w:type="gramEnd"/>
    </w:p>
  </w:endnote>
  <w:endnote w:id="105">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Pr>
          <w:rFonts w:ascii="Arial" w:hAnsi="Arial" w:cs="Arial"/>
          <w:sz w:val="24"/>
          <w:szCs w:val="24"/>
        </w:rPr>
        <w:t xml:space="preserve">TNA, </w:t>
      </w:r>
      <w:r w:rsidRPr="00346C46">
        <w:rPr>
          <w:rFonts w:ascii="Arial" w:hAnsi="Arial" w:cs="Arial"/>
          <w:sz w:val="24"/>
          <w:szCs w:val="24"/>
        </w:rPr>
        <w:t>INF 13/16</w:t>
      </w:r>
      <w:r w:rsidR="00C240CE">
        <w:rPr>
          <w:rFonts w:ascii="Arial" w:hAnsi="Arial" w:cs="Arial"/>
          <w:sz w:val="24"/>
          <w:szCs w:val="24"/>
        </w:rPr>
        <w:t>,</w:t>
      </w:r>
      <w:r>
        <w:rPr>
          <w:rFonts w:ascii="Arial" w:hAnsi="Arial" w:cs="Arial"/>
          <w:sz w:val="24"/>
          <w:szCs w:val="24"/>
        </w:rPr>
        <w:t xml:space="preserve"> </w:t>
      </w:r>
      <w:r w:rsidR="00CC7565">
        <w:rPr>
          <w:rFonts w:ascii="Arial" w:hAnsi="Arial" w:cs="Arial"/>
          <w:sz w:val="24"/>
          <w:szCs w:val="24"/>
        </w:rPr>
        <w:t>A Life that is Different,</w:t>
      </w:r>
      <w:r>
        <w:rPr>
          <w:rFonts w:ascii="Arial" w:hAnsi="Arial" w:cs="Arial"/>
          <w:sz w:val="24"/>
          <w:szCs w:val="24"/>
        </w:rPr>
        <w:t xml:space="preserve"> 1959</w:t>
      </w:r>
      <w:r w:rsidRPr="00346C46">
        <w:rPr>
          <w:rFonts w:ascii="Arial" w:hAnsi="Arial" w:cs="Arial"/>
          <w:sz w:val="24"/>
          <w:szCs w:val="24"/>
        </w:rPr>
        <w:t>.</w:t>
      </w:r>
      <w:proofErr w:type="gramEnd"/>
    </w:p>
  </w:endnote>
  <w:endnote w:id="106">
    <w:p w:rsidR="00F316B9" w:rsidRPr="00A568B6" w:rsidRDefault="00F316B9" w:rsidP="00F316B9">
      <w:pPr>
        <w:pStyle w:val="EndnoteText"/>
        <w:jc w:val="both"/>
        <w:rPr>
          <w:rFonts w:ascii="Arial" w:hAnsi="Arial" w:cs="Arial"/>
          <w:color w:val="FF0000"/>
          <w:sz w:val="24"/>
          <w:szCs w:val="24"/>
        </w:rPr>
      </w:pPr>
      <w:r w:rsidRPr="00A568B6">
        <w:rPr>
          <w:rStyle w:val="EndnoteReference"/>
          <w:rFonts w:ascii="Arial" w:hAnsi="Arial" w:cs="Arial"/>
          <w:color w:val="FF0000"/>
          <w:sz w:val="24"/>
          <w:szCs w:val="24"/>
          <w:vertAlign w:val="baseline"/>
        </w:rPr>
        <w:endnoteRef/>
      </w:r>
      <w:r w:rsidRPr="00A568B6">
        <w:rPr>
          <w:rFonts w:ascii="Arial" w:hAnsi="Arial" w:cs="Arial"/>
          <w:color w:val="FF0000"/>
          <w:sz w:val="24"/>
          <w:szCs w:val="24"/>
        </w:rPr>
        <w:t xml:space="preserve">.  </w:t>
      </w:r>
      <w:proofErr w:type="spellStart"/>
      <w:proofErr w:type="gramStart"/>
      <w:r w:rsidRPr="00A568B6">
        <w:rPr>
          <w:rFonts w:ascii="Arial" w:hAnsi="Arial" w:cs="Arial"/>
          <w:color w:val="FF0000"/>
          <w:sz w:val="24"/>
          <w:szCs w:val="24"/>
        </w:rPr>
        <w:t>Sherit</w:t>
      </w:r>
      <w:proofErr w:type="spellEnd"/>
      <w:r w:rsidRPr="00A568B6">
        <w:rPr>
          <w:rFonts w:ascii="Arial" w:hAnsi="Arial" w:cs="Arial"/>
          <w:color w:val="FF0000"/>
          <w:sz w:val="24"/>
          <w:szCs w:val="24"/>
        </w:rPr>
        <w:t xml:space="preserve">, </w:t>
      </w:r>
      <w:r>
        <w:rPr>
          <w:rFonts w:ascii="Arial" w:hAnsi="Arial" w:cs="Arial"/>
          <w:color w:val="FF0000"/>
          <w:sz w:val="24"/>
          <w:szCs w:val="24"/>
        </w:rPr>
        <w:t>‘</w:t>
      </w:r>
      <w:r w:rsidRPr="00A568B6">
        <w:rPr>
          <w:rFonts w:ascii="Arial" w:hAnsi="Arial" w:cs="Arial"/>
          <w:color w:val="FF0000"/>
          <w:sz w:val="24"/>
          <w:szCs w:val="24"/>
        </w:rPr>
        <w:t>The Integration of Women</w:t>
      </w:r>
      <w:r>
        <w:rPr>
          <w:rFonts w:ascii="Arial" w:hAnsi="Arial" w:cs="Arial"/>
          <w:color w:val="FF0000"/>
          <w:sz w:val="24"/>
          <w:szCs w:val="24"/>
        </w:rPr>
        <w:t>’,</w:t>
      </w:r>
      <w:r w:rsidR="00EF31BF">
        <w:rPr>
          <w:rFonts w:ascii="Arial" w:hAnsi="Arial" w:cs="Arial"/>
          <w:color w:val="FF0000"/>
          <w:sz w:val="24"/>
          <w:szCs w:val="24"/>
        </w:rPr>
        <w:t xml:space="preserve"> </w:t>
      </w:r>
      <w:r>
        <w:rPr>
          <w:rFonts w:ascii="Arial" w:hAnsi="Arial" w:cs="Arial"/>
          <w:color w:val="FF0000"/>
          <w:sz w:val="24"/>
          <w:szCs w:val="24"/>
        </w:rPr>
        <w:t>116.</w:t>
      </w:r>
      <w:proofErr w:type="gramEnd"/>
    </w:p>
  </w:endnote>
  <w:endnote w:id="10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The Army welcomed 36,600 new recruits in that year, as compared with an overall average of 21,000 across the entire decade and 21,500 in 1967, their </w:t>
      </w:r>
      <w:r>
        <w:rPr>
          <w:rFonts w:ascii="Arial" w:hAnsi="Arial" w:cs="Arial"/>
          <w:sz w:val="24"/>
          <w:szCs w:val="24"/>
        </w:rPr>
        <w:t xml:space="preserve">least </w:t>
      </w:r>
      <w:r w:rsidRPr="00346C46">
        <w:rPr>
          <w:rFonts w:ascii="Arial" w:hAnsi="Arial" w:cs="Arial"/>
          <w:sz w:val="24"/>
          <w:szCs w:val="24"/>
        </w:rPr>
        <w:t xml:space="preserve">successful year. </w:t>
      </w:r>
      <w:r>
        <w:rPr>
          <w:rFonts w:ascii="Arial" w:hAnsi="Arial" w:cs="Arial"/>
          <w:sz w:val="24"/>
          <w:szCs w:val="24"/>
        </w:rPr>
        <w:t xml:space="preserve">Statistics derived from </w:t>
      </w:r>
      <w:r w:rsidRPr="00346C46">
        <w:rPr>
          <w:rFonts w:ascii="Arial" w:hAnsi="Arial" w:cs="Arial"/>
          <w:sz w:val="24"/>
          <w:szCs w:val="24"/>
        </w:rPr>
        <w:t xml:space="preserve">French, </w:t>
      </w:r>
      <w:r w:rsidRPr="00587528">
        <w:rPr>
          <w:rFonts w:ascii="Arial" w:hAnsi="Arial" w:cs="Arial"/>
          <w:i/>
          <w:sz w:val="24"/>
          <w:szCs w:val="24"/>
        </w:rPr>
        <w:t>Army, Empire</w:t>
      </w:r>
      <w:r w:rsidRPr="00346C46">
        <w:rPr>
          <w:rFonts w:ascii="Arial" w:hAnsi="Arial" w:cs="Arial"/>
          <w:sz w:val="24"/>
          <w:szCs w:val="24"/>
        </w:rPr>
        <w:t>, 176.</w:t>
      </w:r>
    </w:p>
  </w:endnote>
  <w:endnote w:id="10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Pr="00346C46">
        <w:rPr>
          <w:rFonts w:ascii="Arial" w:hAnsi="Arial" w:cs="Arial"/>
          <w:i/>
          <w:sz w:val="24"/>
          <w:szCs w:val="24"/>
        </w:rPr>
        <w:t>Parliamentary Debates</w:t>
      </w:r>
      <w:r w:rsidRPr="00346C46">
        <w:rPr>
          <w:rFonts w:ascii="Arial" w:hAnsi="Arial" w:cs="Arial"/>
          <w:sz w:val="24"/>
          <w:szCs w:val="24"/>
        </w:rPr>
        <w:t xml:space="preserve"> (Commons), 677, 8 May 1963, 406-7; </w:t>
      </w:r>
      <w:r w:rsidRPr="00346C46">
        <w:rPr>
          <w:rFonts w:ascii="Arial" w:hAnsi="Arial" w:cs="Arial"/>
          <w:i/>
          <w:sz w:val="24"/>
          <w:szCs w:val="24"/>
        </w:rPr>
        <w:t>Parliamentary Debates</w:t>
      </w:r>
      <w:r w:rsidRPr="00346C46">
        <w:rPr>
          <w:rFonts w:ascii="Arial" w:hAnsi="Arial" w:cs="Arial"/>
          <w:sz w:val="24"/>
          <w:szCs w:val="24"/>
        </w:rPr>
        <w:t xml:space="preserve"> (Commons), 686, 19 December 1963, 245W.</w:t>
      </w:r>
      <w:proofErr w:type="gramEnd"/>
    </w:p>
  </w:endnote>
  <w:endnote w:id="109">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87586B">
        <w:rPr>
          <w:rFonts w:ascii="Arial" w:hAnsi="Arial" w:cs="Arial"/>
          <w:sz w:val="24"/>
          <w:szCs w:val="24"/>
        </w:rPr>
        <w:t>.</w:t>
      </w:r>
      <w:r w:rsidRPr="00346C46">
        <w:rPr>
          <w:rFonts w:ascii="Arial" w:hAnsi="Arial" w:cs="Arial"/>
          <w:sz w:val="24"/>
          <w:szCs w:val="24"/>
        </w:rPr>
        <w:t xml:space="preserve"> </w:t>
      </w:r>
      <w:proofErr w:type="gramStart"/>
      <w:r w:rsidRPr="00346C46">
        <w:rPr>
          <w:rFonts w:ascii="Arial" w:hAnsi="Arial" w:cs="Arial"/>
          <w:i/>
          <w:sz w:val="24"/>
          <w:szCs w:val="24"/>
        </w:rPr>
        <w:t>Parliamentary Debates</w:t>
      </w:r>
      <w:r w:rsidRPr="00346C46">
        <w:rPr>
          <w:rFonts w:ascii="Arial" w:hAnsi="Arial" w:cs="Arial"/>
          <w:sz w:val="24"/>
          <w:szCs w:val="24"/>
        </w:rPr>
        <w:t xml:space="preserve"> (Commons), 671, 6 February 1963, 421.</w:t>
      </w:r>
      <w:proofErr w:type="gramEnd"/>
    </w:p>
  </w:endnote>
  <w:endnote w:id="110">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8F1A5A">
        <w:rPr>
          <w:rFonts w:ascii="Arial" w:hAnsi="Arial" w:cs="Arial"/>
          <w:sz w:val="24"/>
          <w:szCs w:val="24"/>
        </w:rPr>
        <w:t xml:space="preserve">. </w:t>
      </w:r>
      <w:r w:rsidRPr="00346C46">
        <w:rPr>
          <w:rFonts w:ascii="Arial" w:hAnsi="Arial" w:cs="Arial"/>
          <w:sz w:val="24"/>
          <w:szCs w:val="24"/>
        </w:rPr>
        <w:t>Ending over-strict discipline, increasing leave allowances and offering National Servicemen bounties to stay on as regulars formed part of the War Office’s strategy to decrease wastage</w:t>
      </w:r>
      <w:r>
        <w:rPr>
          <w:rFonts w:ascii="Arial" w:hAnsi="Arial" w:cs="Arial"/>
          <w:sz w:val="24"/>
          <w:szCs w:val="24"/>
        </w:rPr>
        <w:t xml:space="preserve">. </w:t>
      </w:r>
      <w:proofErr w:type="gramStart"/>
      <w:r w:rsidRPr="00346C46">
        <w:rPr>
          <w:rFonts w:ascii="Arial" w:hAnsi="Arial" w:cs="Arial"/>
          <w:i/>
          <w:sz w:val="24"/>
          <w:szCs w:val="24"/>
        </w:rPr>
        <w:t>Parliamentary Debates</w:t>
      </w:r>
      <w:r w:rsidRPr="00346C46">
        <w:rPr>
          <w:rFonts w:ascii="Arial" w:hAnsi="Arial" w:cs="Arial"/>
          <w:sz w:val="24"/>
          <w:szCs w:val="24"/>
        </w:rPr>
        <w:t xml:space="preserve"> (Commons) 644, 19 July 1961, 1242-8.</w:t>
      </w:r>
      <w:proofErr w:type="gramEnd"/>
    </w:p>
  </w:endnote>
  <w:endnote w:id="11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8F1A5A">
        <w:rPr>
          <w:rFonts w:ascii="Arial" w:hAnsi="Arial" w:cs="Arial"/>
          <w:sz w:val="24"/>
          <w:szCs w:val="24"/>
        </w:rPr>
        <w:t>.</w:t>
      </w:r>
      <w:r w:rsidRPr="00346C46">
        <w:rPr>
          <w:rFonts w:ascii="Arial" w:hAnsi="Arial" w:cs="Arial"/>
          <w:sz w:val="24"/>
          <w:szCs w:val="24"/>
        </w:rPr>
        <w:t xml:space="preserve"> ‘Sir Frederic Hooper’, </w:t>
      </w:r>
      <w:r w:rsidRPr="00346C46">
        <w:rPr>
          <w:rFonts w:ascii="Arial" w:hAnsi="Arial" w:cs="Arial"/>
          <w:i/>
          <w:sz w:val="24"/>
          <w:szCs w:val="24"/>
        </w:rPr>
        <w:t xml:space="preserve">Times </w:t>
      </w:r>
      <w:r w:rsidRPr="00346C46">
        <w:rPr>
          <w:rFonts w:ascii="Arial" w:hAnsi="Arial" w:cs="Arial"/>
          <w:sz w:val="24"/>
          <w:szCs w:val="24"/>
        </w:rPr>
        <w:t>(</w:t>
      </w:r>
      <w:r>
        <w:rPr>
          <w:rFonts w:ascii="Arial" w:hAnsi="Arial" w:cs="Arial"/>
          <w:sz w:val="24"/>
          <w:szCs w:val="24"/>
        </w:rPr>
        <w:t xml:space="preserve">5 </w:t>
      </w:r>
      <w:r w:rsidRPr="00346C46">
        <w:rPr>
          <w:rFonts w:ascii="Arial" w:hAnsi="Arial" w:cs="Arial"/>
          <w:sz w:val="24"/>
          <w:szCs w:val="24"/>
        </w:rPr>
        <w:t>October</w:t>
      </w:r>
      <w:r>
        <w:rPr>
          <w:rFonts w:ascii="Arial" w:hAnsi="Arial" w:cs="Arial"/>
          <w:sz w:val="24"/>
          <w:szCs w:val="24"/>
        </w:rPr>
        <w:t xml:space="preserve"> 1963),</w:t>
      </w:r>
      <w:r w:rsidRPr="00346C46">
        <w:rPr>
          <w:rFonts w:ascii="Arial" w:hAnsi="Arial" w:cs="Arial"/>
          <w:sz w:val="24"/>
          <w:szCs w:val="24"/>
        </w:rPr>
        <w:t xml:space="preserve"> 10.</w:t>
      </w:r>
    </w:p>
  </w:endnote>
  <w:endnote w:id="112">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74617C">
        <w:rPr>
          <w:rFonts w:ascii="Arial" w:hAnsi="Arial" w:cs="Arial"/>
          <w:sz w:val="24"/>
          <w:szCs w:val="24"/>
        </w:rPr>
        <w:t>.</w:t>
      </w:r>
      <w:r w:rsidR="008F1A5A">
        <w:rPr>
          <w:rFonts w:ascii="Arial" w:hAnsi="Arial" w:cs="Arial"/>
          <w:sz w:val="24"/>
          <w:szCs w:val="24"/>
        </w:rPr>
        <w:t xml:space="preserve"> </w:t>
      </w:r>
      <w:r>
        <w:rPr>
          <w:rFonts w:ascii="Arial" w:hAnsi="Arial" w:cs="Arial"/>
          <w:sz w:val="24"/>
          <w:szCs w:val="24"/>
        </w:rPr>
        <w:t xml:space="preserve">TNA, </w:t>
      </w:r>
      <w:r w:rsidRPr="00346C46">
        <w:rPr>
          <w:rFonts w:ascii="Arial" w:hAnsi="Arial" w:cs="Arial"/>
          <w:sz w:val="24"/>
          <w:szCs w:val="24"/>
        </w:rPr>
        <w:t>AIR 77/244</w:t>
      </w:r>
      <w:r>
        <w:rPr>
          <w:rFonts w:ascii="Arial" w:hAnsi="Arial" w:cs="Arial"/>
          <w:sz w:val="24"/>
          <w:szCs w:val="24"/>
        </w:rPr>
        <w:t xml:space="preserve">, </w:t>
      </w:r>
      <w:proofErr w:type="gramStart"/>
      <w:r w:rsidRPr="00EF5A70">
        <w:rPr>
          <w:rFonts w:ascii="Arial" w:hAnsi="Arial" w:cs="Arial"/>
          <w:sz w:val="24"/>
          <w:szCs w:val="24"/>
        </w:rPr>
        <w:t>A</w:t>
      </w:r>
      <w:proofErr w:type="gramEnd"/>
      <w:r w:rsidRPr="00EF5A70">
        <w:rPr>
          <w:rFonts w:ascii="Arial" w:hAnsi="Arial" w:cs="Arial"/>
          <w:sz w:val="24"/>
          <w:szCs w:val="24"/>
        </w:rPr>
        <w:t xml:space="preserve"> </w:t>
      </w:r>
      <w:r>
        <w:rPr>
          <w:rFonts w:ascii="Arial" w:hAnsi="Arial" w:cs="Arial"/>
          <w:sz w:val="24"/>
          <w:szCs w:val="24"/>
        </w:rPr>
        <w:t>S</w:t>
      </w:r>
      <w:r w:rsidRPr="00EF5A70">
        <w:rPr>
          <w:rFonts w:ascii="Arial" w:hAnsi="Arial" w:cs="Arial"/>
          <w:sz w:val="24"/>
          <w:szCs w:val="24"/>
        </w:rPr>
        <w:t xml:space="preserve">urvey of </w:t>
      </w:r>
      <w:r>
        <w:rPr>
          <w:rFonts w:ascii="Arial" w:hAnsi="Arial" w:cs="Arial"/>
          <w:sz w:val="24"/>
          <w:szCs w:val="24"/>
        </w:rPr>
        <w:t>R</w:t>
      </w:r>
      <w:r w:rsidRPr="00EF5A70">
        <w:rPr>
          <w:rFonts w:ascii="Arial" w:hAnsi="Arial" w:cs="Arial"/>
          <w:sz w:val="24"/>
          <w:szCs w:val="24"/>
        </w:rPr>
        <w:t xml:space="preserve">ecruitment from </w:t>
      </w:r>
      <w:r>
        <w:rPr>
          <w:rFonts w:ascii="Arial" w:hAnsi="Arial" w:cs="Arial"/>
          <w:sz w:val="24"/>
          <w:szCs w:val="24"/>
        </w:rPr>
        <w:t>C</w:t>
      </w:r>
      <w:r w:rsidRPr="00EF5A70">
        <w:rPr>
          <w:rFonts w:ascii="Arial" w:hAnsi="Arial" w:cs="Arial"/>
          <w:sz w:val="24"/>
          <w:szCs w:val="24"/>
        </w:rPr>
        <w:t xml:space="preserve">ivil </w:t>
      </w:r>
      <w:r>
        <w:rPr>
          <w:rFonts w:ascii="Arial" w:hAnsi="Arial" w:cs="Arial"/>
          <w:sz w:val="24"/>
          <w:szCs w:val="24"/>
        </w:rPr>
        <w:t>L</w:t>
      </w:r>
      <w:r w:rsidRPr="00EF5A70">
        <w:rPr>
          <w:rFonts w:ascii="Arial" w:hAnsi="Arial" w:cs="Arial"/>
          <w:sz w:val="24"/>
          <w:szCs w:val="24"/>
        </w:rPr>
        <w:t>ife into the R</w:t>
      </w:r>
      <w:r>
        <w:rPr>
          <w:rFonts w:ascii="Arial" w:hAnsi="Arial" w:cs="Arial"/>
          <w:sz w:val="24"/>
          <w:szCs w:val="24"/>
        </w:rPr>
        <w:t xml:space="preserve">oyal </w:t>
      </w:r>
      <w:r w:rsidRPr="00EF5A70">
        <w:rPr>
          <w:rFonts w:ascii="Arial" w:hAnsi="Arial" w:cs="Arial"/>
          <w:sz w:val="24"/>
          <w:szCs w:val="24"/>
        </w:rPr>
        <w:t>A</w:t>
      </w:r>
      <w:r>
        <w:rPr>
          <w:rFonts w:ascii="Arial" w:hAnsi="Arial" w:cs="Arial"/>
          <w:sz w:val="24"/>
          <w:szCs w:val="24"/>
        </w:rPr>
        <w:t xml:space="preserve">ir </w:t>
      </w:r>
      <w:r w:rsidRPr="00EF5A70">
        <w:rPr>
          <w:rFonts w:ascii="Arial" w:hAnsi="Arial" w:cs="Arial"/>
          <w:sz w:val="24"/>
          <w:szCs w:val="24"/>
        </w:rPr>
        <w:t>F</w:t>
      </w:r>
      <w:r>
        <w:rPr>
          <w:rFonts w:ascii="Arial" w:hAnsi="Arial" w:cs="Arial"/>
          <w:sz w:val="24"/>
          <w:szCs w:val="24"/>
        </w:rPr>
        <w:t>orce</w:t>
      </w:r>
      <w:r w:rsidRPr="00EF5A70">
        <w:rPr>
          <w:rFonts w:ascii="Arial" w:hAnsi="Arial" w:cs="Arial"/>
          <w:sz w:val="24"/>
          <w:szCs w:val="24"/>
        </w:rPr>
        <w:t xml:space="preserve"> </w:t>
      </w:r>
      <w:r>
        <w:rPr>
          <w:rFonts w:ascii="Arial" w:hAnsi="Arial" w:cs="Arial"/>
          <w:sz w:val="24"/>
          <w:szCs w:val="24"/>
        </w:rPr>
        <w:t>S</w:t>
      </w:r>
      <w:r w:rsidRPr="00EF5A70">
        <w:rPr>
          <w:rFonts w:ascii="Arial" w:hAnsi="Arial" w:cs="Arial"/>
          <w:sz w:val="24"/>
          <w:szCs w:val="24"/>
        </w:rPr>
        <w:t>ince 1947</w:t>
      </w:r>
      <w:r>
        <w:rPr>
          <w:rFonts w:ascii="Arial" w:hAnsi="Arial" w:cs="Arial"/>
          <w:sz w:val="24"/>
          <w:szCs w:val="24"/>
        </w:rPr>
        <w:t>, 1956.</w:t>
      </w:r>
    </w:p>
  </w:endnote>
  <w:endnote w:id="113">
    <w:p w:rsidR="003B017A" w:rsidRPr="00346C46" w:rsidRDefault="003B017A" w:rsidP="00D14AC3">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8F1A5A">
        <w:rPr>
          <w:rFonts w:ascii="Arial" w:hAnsi="Arial" w:cs="Arial"/>
          <w:sz w:val="24"/>
          <w:szCs w:val="24"/>
        </w:rPr>
        <w:t>.</w:t>
      </w:r>
      <w:r w:rsidR="00EF31BF">
        <w:rPr>
          <w:rFonts w:ascii="Arial" w:hAnsi="Arial" w:cs="Arial"/>
          <w:sz w:val="24"/>
          <w:szCs w:val="24"/>
        </w:rPr>
        <w:t xml:space="preserve"> </w:t>
      </w:r>
      <w:r>
        <w:rPr>
          <w:rFonts w:ascii="Arial" w:hAnsi="Arial" w:cs="Arial"/>
          <w:sz w:val="24"/>
          <w:szCs w:val="24"/>
        </w:rPr>
        <w:t xml:space="preserve">TNA, RG 23/250, </w:t>
      </w:r>
      <w:proofErr w:type="gramStart"/>
      <w:r>
        <w:rPr>
          <w:rFonts w:ascii="Arial" w:hAnsi="Arial" w:cs="Arial"/>
          <w:sz w:val="24"/>
          <w:szCs w:val="24"/>
        </w:rPr>
        <w:t>The</w:t>
      </w:r>
      <w:proofErr w:type="gramEnd"/>
      <w:r>
        <w:rPr>
          <w:rFonts w:ascii="Arial" w:hAnsi="Arial" w:cs="Arial"/>
          <w:sz w:val="24"/>
          <w:szCs w:val="24"/>
        </w:rPr>
        <w:t xml:space="preserve"> Ideas of Civilian Young Men about Certain Aspects of Life and Conditions in the Armed Forces, October 1956.</w:t>
      </w:r>
      <w:r w:rsidRPr="00346C46">
        <w:rPr>
          <w:rFonts w:ascii="Arial" w:hAnsi="Arial" w:cs="Arial"/>
          <w:sz w:val="24"/>
          <w:szCs w:val="24"/>
        </w:rPr>
        <w:t xml:space="preserve"> </w:t>
      </w:r>
    </w:p>
  </w:endnote>
  <w:endnote w:id="114">
    <w:p w:rsidR="00BD2ABB" w:rsidRPr="00346C46" w:rsidRDefault="00BD2ABB" w:rsidP="00BD2ABB">
      <w:pPr>
        <w:pStyle w:val="EndnoteText"/>
        <w:jc w:val="both"/>
        <w:rPr>
          <w:rFonts w:ascii="Arial" w:hAnsi="Arial" w:cs="Arial"/>
          <w:i/>
          <w:sz w:val="24"/>
          <w:szCs w:val="24"/>
        </w:rPr>
      </w:pPr>
      <w:r w:rsidRPr="00346C46">
        <w:rPr>
          <w:rStyle w:val="EndnoteReference"/>
          <w:rFonts w:ascii="Arial" w:hAnsi="Arial" w:cs="Arial"/>
          <w:sz w:val="24"/>
          <w:szCs w:val="24"/>
          <w:vertAlign w:val="baseline"/>
        </w:rPr>
        <w:endnoteRef/>
      </w:r>
      <w:r>
        <w:rPr>
          <w:rFonts w:ascii="Arial" w:hAnsi="Arial" w:cs="Arial"/>
          <w:sz w:val="24"/>
          <w:szCs w:val="24"/>
        </w:rPr>
        <w:t>.</w:t>
      </w:r>
      <w:r w:rsidR="00EF31BF">
        <w:rPr>
          <w:rFonts w:ascii="Arial" w:hAnsi="Arial" w:cs="Arial"/>
          <w:sz w:val="24"/>
          <w:szCs w:val="24"/>
        </w:rPr>
        <w:t xml:space="preserve"> </w:t>
      </w:r>
      <w:r w:rsidRPr="00346C46">
        <w:rPr>
          <w:rFonts w:ascii="Arial" w:hAnsi="Arial" w:cs="Arial"/>
          <w:sz w:val="24"/>
          <w:szCs w:val="24"/>
        </w:rPr>
        <w:t>TNA, RG 23/254</w:t>
      </w:r>
      <w:r>
        <w:rPr>
          <w:rFonts w:ascii="Arial" w:hAnsi="Arial" w:cs="Arial"/>
          <w:sz w:val="24"/>
          <w:szCs w:val="24"/>
        </w:rPr>
        <w:t xml:space="preserve">, Young Men’s Attitudes </w:t>
      </w:r>
      <w:proofErr w:type="gramStart"/>
      <w:r>
        <w:rPr>
          <w:rFonts w:ascii="Arial" w:hAnsi="Arial" w:cs="Arial"/>
          <w:sz w:val="24"/>
          <w:szCs w:val="24"/>
        </w:rPr>
        <w:t>Towards</w:t>
      </w:r>
      <w:proofErr w:type="gramEnd"/>
      <w:r>
        <w:rPr>
          <w:rFonts w:ascii="Arial" w:hAnsi="Arial" w:cs="Arial"/>
          <w:sz w:val="24"/>
          <w:szCs w:val="24"/>
        </w:rPr>
        <w:t xml:space="preserve"> the Regular Army, September 1959</w:t>
      </w:r>
      <w:r w:rsidRPr="00346C46">
        <w:rPr>
          <w:rFonts w:ascii="Arial" w:hAnsi="Arial" w:cs="Arial"/>
          <w:sz w:val="24"/>
          <w:szCs w:val="24"/>
        </w:rPr>
        <w:t>.</w:t>
      </w:r>
    </w:p>
  </w:endnote>
  <w:endnote w:id="115">
    <w:p w:rsidR="00EF31BF" w:rsidRPr="00EF31BF" w:rsidRDefault="00EF31BF" w:rsidP="00EF31BF">
      <w:pPr>
        <w:pStyle w:val="EndnoteText"/>
        <w:jc w:val="both"/>
        <w:rPr>
          <w:rFonts w:ascii="Arial" w:hAnsi="Arial" w:cs="Arial"/>
          <w:i/>
          <w:color w:val="FF0000"/>
          <w:sz w:val="24"/>
          <w:szCs w:val="24"/>
        </w:rPr>
      </w:pPr>
      <w:r w:rsidRPr="00EF31BF">
        <w:rPr>
          <w:rStyle w:val="EndnoteReference"/>
          <w:rFonts w:ascii="Arial" w:hAnsi="Arial" w:cs="Arial"/>
          <w:color w:val="FF0000"/>
          <w:sz w:val="24"/>
          <w:szCs w:val="24"/>
          <w:vertAlign w:val="baseline"/>
        </w:rPr>
        <w:endnoteRef/>
      </w:r>
      <w:r w:rsidRPr="00EF31BF">
        <w:rPr>
          <w:rFonts w:ascii="Arial" w:hAnsi="Arial" w:cs="Arial"/>
          <w:color w:val="FF0000"/>
          <w:sz w:val="24"/>
          <w:szCs w:val="24"/>
        </w:rPr>
        <w:t xml:space="preserve">. </w:t>
      </w:r>
      <w:r>
        <w:rPr>
          <w:rFonts w:ascii="Arial" w:hAnsi="Arial" w:cs="Arial"/>
          <w:color w:val="FF0000"/>
          <w:sz w:val="24"/>
          <w:szCs w:val="24"/>
        </w:rPr>
        <w:t xml:space="preserve">Martin Francis, ‘The Domestication of the Male? Recent Research on Nineteenth and Twentieth Century British Masculinity’, </w:t>
      </w:r>
      <w:proofErr w:type="gramStart"/>
      <w:r>
        <w:rPr>
          <w:rFonts w:ascii="Arial" w:hAnsi="Arial" w:cs="Arial"/>
          <w:i/>
          <w:color w:val="FF0000"/>
          <w:sz w:val="24"/>
          <w:szCs w:val="24"/>
        </w:rPr>
        <w:t>The</w:t>
      </w:r>
      <w:proofErr w:type="gramEnd"/>
      <w:r>
        <w:rPr>
          <w:rFonts w:ascii="Arial" w:hAnsi="Arial" w:cs="Arial"/>
          <w:i/>
          <w:color w:val="FF0000"/>
          <w:sz w:val="24"/>
          <w:szCs w:val="24"/>
        </w:rPr>
        <w:t xml:space="preserve"> Historical Journal</w:t>
      </w:r>
      <w:r>
        <w:rPr>
          <w:rFonts w:ascii="Arial" w:hAnsi="Arial" w:cs="Arial"/>
          <w:color w:val="FF0000"/>
          <w:sz w:val="24"/>
          <w:szCs w:val="24"/>
        </w:rPr>
        <w:t xml:space="preserve">, 45(3) (2002), 644.  </w:t>
      </w:r>
    </w:p>
  </w:endnote>
  <w:endnote w:id="116">
    <w:p w:rsidR="00EF31BF" w:rsidRPr="00EF31BF" w:rsidRDefault="00EF31BF" w:rsidP="00EF31BF">
      <w:pPr>
        <w:pStyle w:val="EndnoteText"/>
        <w:jc w:val="both"/>
        <w:rPr>
          <w:rFonts w:ascii="Arial" w:hAnsi="Arial" w:cs="Arial"/>
          <w:i/>
          <w:color w:val="FF0000"/>
          <w:sz w:val="24"/>
          <w:szCs w:val="24"/>
        </w:rPr>
      </w:pPr>
      <w:r w:rsidRPr="00EF31BF">
        <w:rPr>
          <w:rStyle w:val="EndnoteReference"/>
          <w:rFonts w:ascii="Arial" w:hAnsi="Arial" w:cs="Arial"/>
          <w:color w:val="FF0000"/>
          <w:sz w:val="24"/>
          <w:szCs w:val="24"/>
          <w:vertAlign w:val="baseline"/>
        </w:rPr>
        <w:endnoteRef/>
      </w:r>
      <w:r w:rsidRPr="00EF31BF">
        <w:rPr>
          <w:rFonts w:ascii="Arial" w:hAnsi="Arial" w:cs="Arial"/>
          <w:color w:val="FF0000"/>
          <w:sz w:val="24"/>
          <w:szCs w:val="24"/>
        </w:rPr>
        <w:t>. TNA, RG 23/254, Young Men’s Attitudes.</w:t>
      </w:r>
      <w:r w:rsidR="00D0183A">
        <w:rPr>
          <w:rFonts w:ascii="Arial" w:hAnsi="Arial" w:cs="Arial"/>
          <w:color w:val="FF0000"/>
          <w:sz w:val="24"/>
          <w:szCs w:val="24"/>
        </w:rPr>
        <w:t xml:space="preserve"> The records considered in this paper do not make clear how or </w:t>
      </w:r>
      <w:r w:rsidR="00A0715F">
        <w:rPr>
          <w:rFonts w:ascii="Arial" w:hAnsi="Arial" w:cs="Arial"/>
          <w:color w:val="FF0000"/>
          <w:sz w:val="24"/>
          <w:szCs w:val="24"/>
        </w:rPr>
        <w:t>whether</w:t>
      </w:r>
      <w:r w:rsidR="00D0183A">
        <w:rPr>
          <w:rFonts w:ascii="Arial" w:hAnsi="Arial" w:cs="Arial"/>
          <w:color w:val="FF0000"/>
          <w:sz w:val="24"/>
          <w:szCs w:val="24"/>
        </w:rPr>
        <w:t xml:space="preserve"> the Army addressed this problem, although </w:t>
      </w:r>
      <w:r w:rsidR="00A0715F">
        <w:rPr>
          <w:rFonts w:ascii="Arial" w:hAnsi="Arial" w:cs="Arial"/>
          <w:color w:val="FF0000"/>
          <w:sz w:val="24"/>
          <w:szCs w:val="24"/>
        </w:rPr>
        <w:t xml:space="preserve">it is possible that </w:t>
      </w:r>
      <w:r w:rsidR="00D0183A">
        <w:rPr>
          <w:rFonts w:ascii="Arial" w:hAnsi="Arial" w:cs="Arial"/>
          <w:color w:val="FF0000"/>
          <w:sz w:val="24"/>
          <w:szCs w:val="24"/>
        </w:rPr>
        <w:t>it was dealt with on a regimental level.</w:t>
      </w:r>
    </w:p>
  </w:endnote>
  <w:endnote w:id="117">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Several contemporaries cast aspersions on the reliability and accuracy of opinion polls. In 1948, the American sociologist Herbert </w:t>
      </w:r>
      <w:proofErr w:type="spellStart"/>
      <w:r w:rsidRPr="00346C46">
        <w:rPr>
          <w:rFonts w:ascii="Arial" w:hAnsi="Arial" w:cs="Arial"/>
          <w:sz w:val="24"/>
          <w:szCs w:val="24"/>
        </w:rPr>
        <w:t>Blumer</w:t>
      </w:r>
      <w:proofErr w:type="spellEnd"/>
      <w:r w:rsidRPr="00346C46">
        <w:rPr>
          <w:rFonts w:ascii="Arial" w:hAnsi="Arial" w:cs="Arial"/>
          <w:sz w:val="24"/>
          <w:szCs w:val="24"/>
        </w:rPr>
        <w:t xml:space="preserve">, for instance, </w:t>
      </w:r>
      <w:r>
        <w:rPr>
          <w:rFonts w:ascii="Arial" w:hAnsi="Arial" w:cs="Arial"/>
          <w:sz w:val="24"/>
          <w:szCs w:val="24"/>
        </w:rPr>
        <w:t>argued that a poll</w:t>
      </w:r>
      <w:r w:rsidRPr="00346C46">
        <w:rPr>
          <w:rFonts w:ascii="Arial" w:hAnsi="Arial" w:cs="Arial"/>
          <w:sz w:val="24"/>
          <w:szCs w:val="24"/>
        </w:rPr>
        <w:t xml:space="preserve"> ‘intrinsically [determined] its own objective’, conflat</w:t>
      </w:r>
      <w:r>
        <w:rPr>
          <w:rFonts w:ascii="Arial" w:hAnsi="Arial" w:cs="Arial"/>
          <w:sz w:val="24"/>
          <w:szCs w:val="24"/>
        </w:rPr>
        <w:t>ing</w:t>
      </w:r>
      <w:r w:rsidRPr="00346C46">
        <w:rPr>
          <w:rFonts w:ascii="Arial" w:hAnsi="Arial" w:cs="Arial"/>
          <w:sz w:val="24"/>
          <w:szCs w:val="24"/>
        </w:rPr>
        <w:t xml:space="preserve"> the object of their investigation – the study of public opinion – with its results. ‘Public Opinion and Public Opinion Polling’, </w:t>
      </w:r>
      <w:r w:rsidRPr="00346C46">
        <w:rPr>
          <w:rFonts w:ascii="Arial" w:hAnsi="Arial" w:cs="Arial"/>
          <w:i/>
          <w:sz w:val="24"/>
          <w:szCs w:val="24"/>
        </w:rPr>
        <w:t>American Sociological Review</w:t>
      </w:r>
      <w:r w:rsidRPr="00346C46">
        <w:rPr>
          <w:rFonts w:ascii="Arial" w:hAnsi="Arial" w:cs="Arial"/>
          <w:sz w:val="24"/>
          <w:szCs w:val="24"/>
        </w:rPr>
        <w:t>, 13 (1948): 543.</w:t>
      </w:r>
    </w:p>
  </w:endnote>
  <w:endnote w:id="118">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8F1A5A">
        <w:rPr>
          <w:rFonts w:ascii="Arial" w:hAnsi="Arial" w:cs="Arial"/>
          <w:sz w:val="24"/>
          <w:szCs w:val="24"/>
        </w:rPr>
        <w:t>.</w:t>
      </w:r>
      <w:r w:rsidR="00C240CE">
        <w:rPr>
          <w:rFonts w:ascii="Arial" w:hAnsi="Arial" w:cs="Arial"/>
          <w:sz w:val="24"/>
          <w:szCs w:val="24"/>
        </w:rPr>
        <w:t xml:space="preserve"> TNA, WO 32/20397,</w:t>
      </w:r>
      <w:r w:rsidRPr="00346C46">
        <w:rPr>
          <w:rFonts w:ascii="Arial" w:hAnsi="Arial" w:cs="Arial"/>
          <w:sz w:val="24"/>
          <w:szCs w:val="24"/>
        </w:rPr>
        <w:t xml:space="preserve"> Public Relations and the Army’, 5 December 1960 and Director of Public Relations, 19 October 1960. </w:t>
      </w:r>
    </w:p>
  </w:endnote>
  <w:endnote w:id="119">
    <w:p w:rsidR="003B017A" w:rsidRPr="00C86CF2"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008F1A5A">
        <w:rPr>
          <w:rFonts w:ascii="Arial" w:hAnsi="Arial" w:cs="Arial"/>
          <w:sz w:val="24"/>
          <w:szCs w:val="24"/>
        </w:rPr>
        <w:t>.</w:t>
      </w:r>
      <w:r w:rsidRPr="00346C46">
        <w:rPr>
          <w:rFonts w:ascii="Arial" w:hAnsi="Arial" w:cs="Arial"/>
          <w:sz w:val="24"/>
          <w:szCs w:val="24"/>
        </w:rPr>
        <w:t xml:space="preserve"> </w:t>
      </w:r>
      <w:proofErr w:type="gramStart"/>
      <w:r w:rsidR="00C86CF2">
        <w:rPr>
          <w:rFonts w:ascii="Arial" w:hAnsi="Arial" w:cs="Arial"/>
          <w:i/>
          <w:sz w:val="24"/>
          <w:szCs w:val="24"/>
        </w:rPr>
        <w:t xml:space="preserve">Parliamentary Debates </w:t>
      </w:r>
      <w:r w:rsidR="00153DFC">
        <w:rPr>
          <w:rFonts w:ascii="Arial" w:hAnsi="Arial" w:cs="Arial"/>
          <w:sz w:val="24"/>
          <w:szCs w:val="24"/>
        </w:rPr>
        <w:t xml:space="preserve">(Commons), </w:t>
      </w:r>
      <w:r w:rsidR="00153DFC" w:rsidRPr="00153DFC">
        <w:rPr>
          <w:rFonts w:ascii="Arial" w:hAnsi="Arial" w:cs="Arial"/>
          <w:sz w:val="24"/>
          <w:szCs w:val="24"/>
        </w:rPr>
        <w:t>681</w:t>
      </w:r>
      <w:r w:rsidR="00153DFC">
        <w:rPr>
          <w:rFonts w:ascii="Arial" w:hAnsi="Arial" w:cs="Arial"/>
          <w:sz w:val="24"/>
          <w:szCs w:val="24"/>
        </w:rPr>
        <w:t>,</w:t>
      </w:r>
      <w:r w:rsidR="00153DFC" w:rsidRPr="00153DFC">
        <w:rPr>
          <w:rFonts w:ascii="Arial" w:hAnsi="Arial" w:cs="Arial"/>
          <w:sz w:val="24"/>
          <w:szCs w:val="24"/>
        </w:rPr>
        <w:t xml:space="preserve"> c194W</w:t>
      </w:r>
      <w:r w:rsidR="00153DFC">
        <w:rPr>
          <w:rFonts w:ascii="Arial" w:hAnsi="Arial" w:cs="Arial"/>
          <w:sz w:val="24"/>
          <w:szCs w:val="24"/>
        </w:rPr>
        <w:t xml:space="preserve">, </w:t>
      </w:r>
      <w:r w:rsidR="00153DFC" w:rsidRPr="00153DFC">
        <w:rPr>
          <w:rFonts w:ascii="Arial" w:hAnsi="Arial" w:cs="Arial"/>
          <w:sz w:val="24"/>
          <w:szCs w:val="24"/>
        </w:rPr>
        <w:t>24 July 1963</w:t>
      </w:r>
      <w:r w:rsidR="00153DFC">
        <w:rPr>
          <w:rFonts w:ascii="Arial" w:hAnsi="Arial" w:cs="Arial"/>
          <w:sz w:val="24"/>
          <w:szCs w:val="24"/>
        </w:rPr>
        <w:t>.</w:t>
      </w:r>
      <w:proofErr w:type="gramEnd"/>
    </w:p>
  </w:endnote>
  <w:endnote w:id="120">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Pr="00346C46">
        <w:rPr>
          <w:rFonts w:ascii="Arial" w:hAnsi="Arial" w:cs="Arial"/>
          <w:i/>
          <w:sz w:val="24"/>
          <w:szCs w:val="24"/>
        </w:rPr>
        <w:t>Parliamentary Debates</w:t>
      </w:r>
      <w:r w:rsidRPr="00346C46">
        <w:rPr>
          <w:rFonts w:ascii="Arial" w:hAnsi="Arial" w:cs="Arial"/>
          <w:sz w:val="24"/>
          <w:szCs w:val="24"/>
        </w:rPr>
        <w:t xml:space="preserve"> (Commons), 779, 12 March 1969, 1509.</w:t>
      </w:r>
      <w:proofErr w:type="gramEnd"/>
      <w:r w:rsidRPr="00346C46">
        <w:rPr>
          <w:rFonts w:ascii="Arial" w:hAnsi="Arial" w:cs="Arial"/>
          <w:sz w:val="24"/>
          <w:szCs w:val="24"/>
        </w:rPr>
        <w:t xml:space="preserve">  </w:t>
      </w:r>
    </w:p>
  </w:endnote>
  <w:endnote w:id="121">
    <w:p w:rsidR="003B017A" w:rsidRPr="00346C46" w:rsidRDefault="003B017A" w:rsidP="00346C46">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proofErr w:type="gramStart"/>
      <w:r w:rsidR="0074617C">
        <w:rPr>
          <w:rFonts w:ascii="Arial" w:hAnsi="Arial" w:cs="Arial"/>
          <w:i/>
          <w:sz w:val="24"/>
          <w:szCs w:val="24"/>
        </w:rPr>
        <w:t>The Press and Foreign Policy</w:t>
      </w:r>
      <w:r w:rsidR="0074617C">
        <w:rPr>
          <w:rFonts w:ascii="Arial" w:hAnsi="Arial" w:cs="Arial"/>
          <w:sz w:val="24"/>
          <w:szCs w:val="24"/>
        </w:rPr>
        <w:t xml:space="preserve"> (Princeton, 1963), 13.</w:t>
      </w:r>
      <w:proofErr w:type="gramEnd"/>
      <w:r w:rsidRPr="00346C46">
        <w:rPr>
          <w:rFonts w:ascii="Arial" w:hAnsi="Arial" w:cs="Arial"/>
          <w:sz w:val="24"/>
          <w:szCs w:val="24"/>
        </w:rPr>
        <w:t xml:space="preserve">   </w:t>
      </w:r>
    </w:p>
  </w:endnote>
  <w:endnote w:id="122">
    <w:p w:rsidR="003B017A" w:rsidRPr="004632FA" w:rsidRDefault="003B017A" w:rsidP="004632FA">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w:t>
      </w:r>
      <w:r w:rsidR="008F1A5A">
        <w:rPr>
          <w:rFonts w:ascii="Arial" w:hAnsi="Arial" w:cs="Arial"/>
          <w:sz w:val="24"/>
          <w:szCs w:val="24"/>
        </w:rPr>
        <w:t xml:space="preserve"> </w:t>
      </w:r>
      <w:r w:rsidR="00967067">
        <w:rPr>
          <w:rFonts w:ascii="Arial" w:hAnsi="Arial" w:cs="Arial"/>
          <w:sz w:val="24"/>
          <w:szCs w:val="24"/>
        </w:rPr>
        <w:t xml:space="preserve">While </w:t>
      </w:r>
      <w:r w:rsidR="00967067" w:rsidRPr="00346C46">
        <w:rPr>
          <w:rFonts w:ascii="Arial" w:hAnsi="Arial" w:cs="Arial"/>
          <w:sz w:val="24"/>
          <w:szCs w:val="24"/>
        </w:rPr>
        <w:t xml:space="preserve">contemporary productions like </w:t>
      </w:r>
      <w:r w:rsidR="00967067" w:rsidRPr="00346C46">
        <w:rPr>
          <w:rFonts w:ascii="Arial" w:hAnsi="Arial" w:cs="Arial"/>
          <w:i/>
          <w:sz w:val="24"/>
          <w:szCs w:val="24"/>
        </w:rPr>
        <w:t>The Times</w:t>
      </w:r>
      <w:r w:rsidR="00967067">
        <w:rPr>
          <w:rFonts w:ascii="Arial" w:hAnsi="Arial" w:cs="Arial"/>
          <w:sz w:val="24"/>
          <w:szCs w:val="24"/>
        </w:rPr>
        <w:t xml:space="preserve"> mocked</w:t>
      </w:r>
      <w:r w:rsidR="00967067" w:rsidRPr="008F1A5A">
        <w:rPr>
          <w:rFonts w:ascii="Arial" w:hAnsi="Arial" w:cs="Arial"/>
          <w:sz w:val="24"/>
          <w:szCs w:val="24"/>
        </w:rPr>
        <w:t xml:space="preserve"> </w:t>
      </w:r>
      <w:r w:rsidR="00967067">
        <w:rPr>
          <w:rFonts w:ascii="Arial" w:hAnsi="Arial" w:cs="Arial"/>
          <w:sz w:val="24"/>
          <w:szCs w:val="24"/>
        </w:rPr>
        <w:t>the armed forces in a light-hearted war,</w:t>
      </w:r>
      <w:r w:rsidR="00967067" w:rsidRPr="00346C46">
        <w:rPr>
          <w:rFonts w:ascii="Arial" w:hAnsi="Arial" w:cs="Arial"/>
          <w:i/>
          <w:sz w:val="24"/>
          <w:szCs w:val="24"/>
        </w:rPr>
        <w:t xml:space="preserve"> </w:t>
      </w:r>
      <w:r w:rsidR="00967067" w:rsidRPr="00346C46">
        <w:rPr>
          <w:rFonts w:ascii="Arial" w:hAnsi="Arial" w:cs="Arial"/>
          <w:sz w:val="24"/>
          <w:szCs w:val="24"/>
        </w:rPr>
        <w:t xml:space="preserve">George Farquhar’s post-restoration play, </w:t>
      </w:r>
      <w:r w:rsidRPr="00346C46">
        <w:rPr>
          <w:rFonts w:ascii="Arial" w:hAnsi="Arial" w:cs="Arial"/>
          <w:i/>
          <w:sz w:val="24"/>
          <w:szCs w:val="24"/>
        </w:rPr>
        <w:t>Recruiting Officer</w:t>
      </w:r>
      <w:r w:rsidRPr="00346C46">
        <w:rPr>
          <w:rFonts w:ascii="Arial" w:hAnsi="Arial" w:cs="Arial"/>
          <w:sz w:val="24"/>
          <w:szCs w:val="24"/>
        </w:rPr>
        <w:t xml:space="preserve">, was </w:t>
      </w:r>
      <w:r w:rsidR="00967067">
        <w:rPr>
          <w:rFonts w:ascii="Arial" w:hAnsi="Arial" w:cs="Arial"/>
          <w:sz w:val="24"/>
          <w:szCs w:val="24"/>
        </w:rPr>
        <w:t>also tellingly revived in 1963</w:t>
      </w:r>
      <w:r>
        <w:rPr>
          <w:rFonts w:ascii="Arial" w:hAnsi="Arial" w:cs="Arial"/>
          <w:sz w:val="24"/>
          <w:szCs w:val="24"/>
        </w:rPr>
        <w:t xml:space="preserve">. </w:t>
      </w:r>
      <w:r w:rsidRPr="00346C46">
        <w:rPr>
          <w:rFonts w:ascii="Arial" w:hAnsi="Arial" w:cs="Arial"/>
          <w:sz w:val="24"/>
          <w:szCs w:val="24"/>
        </w:rPr>
        <w:t xml:space="preserve">Steve Nicholson, </w:t>
      </w:r>
      <w:r w:rsidRPr="004632FA">
        <w:rPr>
          <w:rFonts w:ascii="Arial" w:hAnsi="Arial" w:cs="Arial"/>
          <w:i/>
          <w:sz w:val="24"/>
          <w:szCs w:val="24"/>
        </w:rPr>
        <w:t>Modern British Playwriting: The 1960s</w:t>
      </w:r>
      <w:r w:rsidRPr="004632FA">
        <w:rPr>
          <w:rFonts w:ascii="Arial" w:hAnsi="Arial" w:cs="Arial"/>
          <w:sz w:val="24"/>
          <w:szCs w:val="24"/>
        </w:rPr>
        <w:t xml:space="preserve"> (London, 2012), chs.1-2.</w:t>
      </w:r>
    </w:p>
  </w:endnote>
  <w:endnote w:id="123">
    <w:p w:rsidR="003B017A" w:rsidRPr="004632FA" w:rsidRDefault="003B017A" w:rsidP="00864CAD">
      <w:pPr>
        <w:pStyle w:val="EndnoteText"/>
        <w:jc w:val="both"/>
        <w:rPr>
          <w:rFonts w:ascii="Arial" w:hAnsi="Arial" w:cs="Arial"/>
          <w:sz w:val="24"/>
          <w:szCs w:val="24"/>
        </w:rPr>
      </w:pPr>
      <w:r w:rsidRPr="00346C46">
        <w:rPr>
          <w:rStyle w:val="EndnoteReference"/>
          <w:rFonts w:ascii="Arial" w:hAnsi="Arial" w:cs="Arial"/>
          <w:sz w:val="24"/>
          <w:szCs w:val="24"/>
          <w:vertAlign w:val="baseline"/>
        </w:rPr>
        <w:endnoteRef/>
      </w:r>
      <w:r w:rsidRPr="00346C46">
        <w:rPr>
          <w:rFonts w:ascii="Arial" w:hAnsi="Arial" w:cs="Arial"/>
          <w:sz w:val="24"/>
          <w:szCs w:val="24"/>
        </w:rPr>
        <w:t xml:space="preserve">. </w:t>
      </w:r>
      <w:r w:rsidRPr="00864CAD">
        <w:rPr>
          <w:rFonts w:ascii="Arial" w:hAnsi="Arial" w:cs="Arial"/>
          <w:sz w:val="24"/>
          <w:szCs w:val="24"/>
        </w:rPr>
        <w:t xml:space="preserve">Hennessy, </w:t>
      </w:r>
      <w:proofErr w:type="gramStart"/>
      <w:r>
        <w:rPr>
          <w:rFonts w:ascii="Arial" w:hAnsi="Arial" w:cs="Arial"/>
          <w:i/>
          <w:sz w:val="24"/>
          <w:szCs w:val="24"/>
        </w:rPr>
        <w:t>Having</w:t>
      </w:r>
      <w:proofErr w:type="gramEnd"/>
      <w:r>
        <w:rPr>
          <w:rFonts w:ascii="Arial" w:hAnsi="Arial" w:cs="Arial"/>
          <w:i/>
          <w:sz w:val="24"/>
          <w:szCs w:val="24"/>
        </w:rPr>
        <w:t xml:space="preserve"> it so Good</w:t>
      </w:r>
      <w:r>
        <w:rPr>
          <w:rFonts w:ascii="Arial" w:hAnsi="Arial" w:cs="Arial"/>
          <w:sz w:val="24"/>
          <w:szCs w:val="24"/>
        </w:rPr>
        <w:t>, 541</w:t>
      </w:r>
      <w:r w:rsidRPr="004632FA">
        <w:rPr>
          <w:rFonts w:ascii="Arial" w:hAnsi="Arial" w:cs="Arial"/>
          <w:sz w:val="24"/>
          <w:szCs w:val="24"/>
        </w:rPr>
        <w:t>.</w:t>
      </w:r>
    </w:p>
  </w:endnote>
  <w:endnote w:id="124">
    <w:p w:rsidR="00062233" w:rsidRPr="00022D39" w:rsidRDefault="00062233" w:rsidP="00062233">
      <w:pPr>
        <w:pStyle w:val="EndnoteText"/>
        <w:jc w:val="both"/>
        <w:rPr>
          <w:rFonts w:ascii="Arial" w:hAnsi="Arial" w:cs="Arial"/>
          <w:color w:val="FF0000"/>
          <w:sz w:val="24"/>
          <w:szCs w:val="24"/>
        </w:rPr>
      </w:pPr>
      <w:r w:rsidRPr="00022D39">
        <w:rPr>
          <w:rStyle w:val="EndnoteReference"/>
          <w:rFonts w:ascii="Arial" w:hAnsi="Arial" w:cs="Arial"/>
          <w:color w:val="FF0000"/>
          <w:sz w:val="24"/>
          <w:szCs w:val="24"/>
          <w:vertAlign w:val="baseline"/>
        </w:rPr>
        <w:endnoteRef/>
      </w:r>
      <w:r w:rsidRPr="00022D39">
        <w:rPr>
          <w:rFonts w:ascii="Arial" w:hAnsi="Arial" w:cs="Arial"/>
          <w:color w:val="FF0000"/>
          <w:sz w:val="24"/>
          <w:szCs w:val="24"/>
        </w:rPr>
        <w:t xml:space="preserve">. Ken Roberts, ‘Leisure: Stability and Change’, in M. Wadsworth and J. </w:t>
      </w:r>
      <w:proofErr w:type="spellStart"/>
      <w:r w:rsidRPr="00022D39">
        <w:rPr>
          <w:rFonts w:ascii="Arial" w:hAnsi="Arial" w:cs="Arial"/>
          <w:color w:val="FF0000"/>
          <w:sz w:val="24"/>
          <w:szCs w:val="24"/>
        </w:rPr>
        <w:t>Bynner</w:t>
      </w:r>
      <w:proofErr w:type="spellEnd"/>
      <w:r w:rsidRPr="00022D39">
        <w:rPr>
          <w:rFonts w:ascii="Arial" w:hAnsi="Arial" w:cs="Arial"/>
          <w:color w:val="FF0000"/>
          <w:sz w:val="24"/>
          <w:szCs w:val="24"/>
        </w:rPr>
        <w:t xml:space="preserve"> (eds.) </w:t>
      </w:r>
      <w:r>
        <w:rPr>
          <w:rFonts w:ascii="Arial" w:hAnsi="Arial" w:cs="Arial"/>
          <w:i/>
          <w:color w:val="FF0000"/>
          <w:sz w:val="24"/>
          <w:szCs w:val="24"/>
        </w:rPr>
        <w:t>A Companion to Life Course Studies: The Social and Historical Context of the British Birth Cohort Studies</w:t>
      </w:r>
      <w:r>
        <w:rPr>
          <w:rFonts w:ascii="Arial" w:hAnsi="Arial" w:cs="Arial"/>
          <w:color w:val="FF0000"/>
          <w:sz w:val="24"/>
          <w:szCs w:val="24"/>
        </w:rPr>
        <w:t xml:space="preserve"> (London, 2011), 173.</w:t>
      </w:r>
    </w:p>
  </w:endnote>
  <w:endnote w:id="125">
    <w:p w:rsidR="003B017A" w:rsidRPr="004632FA" w:rsidRDefault="003B017A" w:rsidP="004632FA">
      <w:pPr>
        <w:pStyle w:val="EndnoteText"/>
        <w:jc w:val="both"/>
        <w:rPr>
          <w:rFonts w:ascii="Arial" w:hAnsi="Arial" w:cs="Arial"/>
          <w:sz w:val="24"/>
          <w:szCs w:val="24"/>
        </w:rPr>
      </w:pPr>
      <w:r w:rsidRPr="004632FA">
        <w:rPr>
          <w:rStyle w:val="EndnoteReference"/>
          <w:rFonts w:ascii="Arial" w:hAnsi="Arial" w:cs="Arial"/>
          <w:sz w:val="24"/>
          <w:szCs w:val="24"/>
          <w:vertAlign w:val="baseline"/>
        </w:rPr>
        <w:endnoteRef/>
      </w:r>
      <w:r w:rsidRPr="004632FA">
        <w:rPr>
          <w:rFonts w:ascii="Arial" w:hAnsi="Arial" w:cs="Arial"/>
          <w:sz w:val="24"/>
          <w:szCs w:val="24"/>
        </w:rPr>
        <w:t xml:space="preserve">. </w:t>
      </w:r>
      <w:proofErr w:type="gramStart"/>
      <w:r>
        <w:rPr>
          <w:rFonts w:ascii="Arial" w:hAnsi="Arial" w:cs="Arial"/>
          <w:sz w:val="24"/>
          <w:szCs w:val="24"/>
        </w:rPr>
        <w:t>TNA, WO 32/19450, Manning Situation of the Army in 1962, undated.</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50" w:rsidRDefault="002F3850" w:rsidP="001F0311">
      <w:pPr>
        <w:spacing w:after="0" w:line="240" w:lineRule="auto"/>
      </w:pPr>
      <w:r>
        <w:separator/>
      </w:r>
    </w:p>
  </w:footnote>
  <w:footnote w:type="continuationSeparator" w:id="0">
    <w:p w:rsidR="002F3850" w:rsidRDefault="002F3850" w:rsidP="001F0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391"/>
    <w:multiLevelType w:val="hybridMultilevel"/>
    <w:tmpl w:val="56AC644C"/>
    <w:lvl w:ilvl="0" w:tplc="27347E0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335621"/>
    <w:multiLevelType w:val="hybridMultilevel"/>
    <w:tmpl w:val="26002B32"/>
    <w:lvl w:ilvl="0" w:tplc="3F2625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D0AE3"/>
    <w:multiLevelType w:val="hybridMultilevel"/>
    <w:tmpl w:val="A9FCA774"/>
    <w:lvl w:ilvl="0" w:tplc="22A8CB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7DD4BEE"/>
    <w:multiLevelType w:val="hybridMultilevel"/>
    <w:tmpl w:val="60865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C9C423D"/>
    <w:multiLevelType w:val="hybridMultilevel"/>
    <w:tmpl w:val="D1B495AC"/>
    <w:lvl w:ilvl="0" w:tplc="A0E629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11"/>
    <w:rsid w:val="0000191C"/>
    <w:rsid w:val="00003E4C"/>
    <w:rsid w:val="000051B5"/>
    <w:rsid w:val="00005778"/>
    <w:rsid w:val="000057CF"/>
    <w:rsid w:val="000057FD"/>
    <w:rsid w:val="00010895"/>
    <w:rsid w:val="00011D66"/>
    <w:rsid w:val="00011F5F"/>
    <w:rsid w:val="00012A46"/>
    <w:rsid w:val="00013B3B"/>
    <w:rsid w:val="00013E27"/>
    <w:rsid w:val="00015280"/>
    <w:rsid w:val="00015A5D"/>
    <w:rsid w:val="00017387"/>
    <w:rsid w:val="000173DD"/>
    <w:rsid w:val="000222ED"/>
    <w:rsid w:val="00022D39"/>
    <w:rsid w:val="00023442"/>
    <w:rsid w:val="0002435A"/>
    <w:rsid w:val="00026CD5"/>
    <w:rsid w:val="000306F9"/>
    <w:rsid w:val="00030F9C"/>
    <w:rsid w:val="00034FDE"/>
    <w:rsid w:val="00036D62"/>
    <w:rsid w:val="000418F4"/>
    <w:rsid w:val="00042BAA"/>
    <w:rsid w:val="00043D3E"/>
    <w:rsid w:val="00045972"/>
    <w:rsid w:val="000459C5"/>
    <w:rsid w:val="00045E09"/>
    <w:rsid w:val="0004690C"/>
    <w:rsid w:val="00046A09"/>
    <w:rsid w:val="000475DA"/>
    <w:rsid w:val="00052D74"/>
    <w:rsid w:val="00055DAA"/>
    <w:rsid w:val="000569FF"/>
    <w:rsid w:val="00056BF9"/>
    <w:rsid w:val="00062233"/>
    <w:rsid w:val="00062AF9"/>
    <w:rsid w:val="00062DB1"/>
    <w:rsid w:val="00062FDA"/>
    <w:rsid w:val="0006444E"/>
    <w:rsid w:val="00065894"/>
    <w:rsid w:val="000661A4"/>
    <w:rsid w:val="000672AF"/>
    <w:rsid w:val="00071357"/>
    <w:rsid w:val="000740B7"/>
    <w:rsid w:val="000755FC"/>
    <w:rsid w:val="00076327"/>
    <w:rsid w:val="0008350B"/>
    <w:rsid w:val="00083C69"/>
    <w:rsid w:val="00083DDC"/>
    <w:rsid w:val="00091D4E"/>
    <w:rsid w:val="00091E1C"/>
    <w:rsid w:val="0009468A"/>
    <w:rsid w:val="000952A5"/>
    <w:rsid w:val="00095EDF"/>
    <w:rsid w:val="00097E49"/>
    <w:rsid w:val="000A4DB0"/>
    <w:rsid w:val="000A6895"/>
    <w:rsid w:val="000A6D52"/>
    <w:rsid w:val="000B08AE"/>
    <w:rsid w:val="000B3E9D"/>
    <w:rsid w:val="000B76FC"/>
    <w:rsid w:val="000C1728"/>
    <w:rsid w:val="000C2DEB"/>
    <w:rsid w:val="000C43FC"/>
    <w:rsid w:val="000C4E3E"/>
    <w:rsid w:val="000C6D69"/>
    <w:rsid w:val="000D00E9"/>
    <w:rsid w:val="000D0F10"/>
    <w:rsid w:val="000D3E38"/>
    <w:rsid w:val="000D4926"/>
    <w:rsid w:val="000D4AD1"/>
    <w:rsid w:val="000D5BAA"/>
    <w:rsid w:val="000D6D3B"/>
    <w:rsid w:val="000D77BF"/>
    <w:rsid w:val="000E026C"/>
    <w:rsid w:val="000E0F67"/>
    <w:rsid w:val="000E1E1D"/>
    <w:rsid w:val="000E3329"/>
    <w:rsid w:val="000E40B2"/>
    <w:rsid w:val="000E557A"/>
    <w:rsid w:val="000E608A"/>
    <w:rsid w:val="000E6302"/>
    <w:rsid w:val="000F1347"/>
    <w:rsid w:val="000F2C0C"/>
    <w:rsid w:val="000F509D"/>
    <w:rsid w:val="000F55F3"/>
    <w:rsid w:val="0010439F"/>
    <w:rsid w:val="00105A45"/>
    <w:rsid w:val="00111E70"/>
    <w:rsid w:val="00115C08"/>
    <w:rsid w:val="001162E8"/>
    <w:rsid w:val="00116734"/>
    <w:rsid w:val="001173D6"/>
    <w:rsid w:val="00121852"/>
    <w:rsid w:val="00122400"/>
    <w:rsid w:val="001237B5"/>
    <w:rsid w:val="00124DF8"/>
    <w:rsid w:val="00127A9C"/>
    <w:rsid w:val="001300AC"/>
    <w:rsid w:val="001343D2"/>
    <w:rsid w:val="001356E7"/>
    <w:rsid w:val="0013616A"/>
    <w:rsid w:val="0013687C"/>
    <w:rsid w:val="00136959"/>
    <w:rsid w:val="00143A59"/>
    <w:rsid w:val="00146202"/>
    <w:rsid w:val="00146513"/>
    <w:rsid w:val="00147A7E"/>
    <w:rsid w:val="00152AAC"/>
    <w:rsid w:val="00153DFC"/>
    <w:rsid w:val="00161B77"/>
    <w:rsid w:val="00164E97"/>
    <w:rsid w:val="00165F51"/>
    <w:rsid w:val="001661F4"/>
    <w:rsid w:val="00166AEF"/>
    <w:rsid w:val="00173882"/>
    <w:rsid w:val="00174B7A"/>
    <w:rsid w:val="00175407"/>
    <w:rsid w:val="0017621A"/>
    <w:rsid w:val="00185295"/>
    <w:rsid w:val="00187192"/>
    <w:rsid w:val="0018743A"/>
    <w:rsid w:val="001917E0"/>
    <w:rsid w:val="00191923"/>
    <w:rsid w:val="00192826"/>
    <w:rsid w:val="00192B8C"/>
    <w:rsid w:val="0019631A"/>
    <w:rsid w:val="001975A4"/>
    <w:rsid w:val="001A0A6A"/>
    <w:rsid w:val="001A16EA"/>
    <w:rsid w:val="001A255F"/>
    <w:rsid w:val="001A3D5F"/>
    <w:rsid w:val="001A777D"/>
    <w:rsid w:val="001B3200"/>
    <w:rsid w:val="001D04A6"/>
    <w:rsid w:val="001D1EDB"/>
    <w:rsid w:val="001D349F"/>
    <w:rsid w:val="001D35A3"/>
    <w:rsid w:val="001D7847"/>
    <w:rsid w:val="001E4A25"/>
    <w:rsid w:val="001E65C5"/>
    <w:rsid w:val="001E704E"/>
    <w:rsid w:val="001E7E5B"/>
    <w:rsid w:val="001F0311"/>
    <w:rsid w:val="001F1E43"/>
    <w:rsid w:val="001F32CC"/>
    <w:rsid w:val="001F4275"/>
    <w:rsid w:val="001F5A0A"/>
    <w:rsid w:val="00201C74"/>
    <w:rsid w:val="002022BD"/>
    <w:rsid w:val="00204EC8"/>
    <w:rsid w:val="002053BF"/>
    <w:rsid w:val="00212190"/>
    <w:rsid w:val="0021509D"/>
    <w:rsid w:val="00215E04"/>
    <w:rsid w:val="0021600B"/>
    <w:rsid w:val="002206D3"/>
    <w:rsid w:val="00221825"/>
    <w:rsid w:val="0022544E"/>
    <w:rsid w:val="002274E1"/>
    <w:rsid w:val="00230B3D"/>
    <w:rsid w:val="00231866"/>
    <w:rsid w:val="00240192"/>
    <w:rsid w:val="00241A91"/>
    <w:rsid w:val="002422D2"/>
    <w:rsid w:val="002448C9"/>
    <w:rsid w:val="002456A6"/>
    <w:rsid w:val="00246C14"/>
    <w:rsid w:val="00250781"/>
    <w:rsid w:val="00252143"/>
    <w:rsid w:val="0025405B"/>
    <w:rsid w:val="00262169"/>
    <w:rsid w:val="0026343E"/>
    <w:rsid w:val="00264384"/>
    <w:rsid w:val="0026461C"/>
    <w:rsid w:val="00264AD1"/>
    <w:rsid w:val="002659B2"/>
    <w:rsid w:val="00270689"/>
    <w:rsid w:val="00270EA6"/>
    <w:rsid w:val="00271C97"/>
    <w:rsid w:val="00273B1F"/>
    <w:rsid w:val="00273FD3"/>
    <w:rsid w:val="00274117"/>
    <w:rsid w:val="00274B04"/>
    <w:rsid w:val="00277360"/>
    <w:rsid w:val="00280962"/>
    <w:rsid w:val="00281657"/>
    <w:rsid w:val="00282561"/>
    <w:rsid w:val="002826D7"/>
    <w:rsid w:val="0028660B"/>
    <w:rsid w:val="0028677C"/>
    <w:rsid w:val="00291406"/>
    <w:rsid w:val="0029345C"/>
    <w:rsid w:val="00294ED8"/>
    <w:rsid w:val="00297376"/>
    <w:rsid w:val="00297F90"/>
    <w:rsid w:val="002A21A1"/>
    <w:rsid w:val="002A3EDF"/>
    <w:rsid w:val="002A40A7"/>
    <w:rsid w:val="002A56A2"/>
    <w:rsid w:val="002B02F9"/>
    <w:rsid w:val="002B0D1C"/>
    <w:rsid w:val="002B20CA"/>
    <w:rsid w:val="002B2148"/>
    <w:rsid w:val="002B43F2"/>
    <w:rsid w:val="002C523C"/>
    <w:rsid w:val="002C6618"/>
    <w:rsid w:val="002D5EC9"/>
    <w:rsid w:val="002D63AE"/>
    <w:rsid w:val="002E0D81"/>
    <w:rsid w:val="002E34DC"/>
    <w:rsid w:val="002E5697"/>
    <w:rsid w:val="002E6A3C"/>
    <w:rsid w:val="002F1009"/>
    <w:rsid w:val="002F3850"/>
    <w:rsid w:val="002F5029"/>
    <w:rsid w:val="002F6414"/>
    <w:rsid w:val="002F7134"/>
    <w:rsid w:val="00302164"/>
    <w:rsid w:val="003043D7"/>
    <w:rsid w:val="00305E3C"/>
    <w:rsid w:val="00312F09"/>
    <w:rsid w:val="003145DF"/>
    <w:rsid w:val="00316DB1"/>
    <w:rsid w:val="0031700A"/>
    <w:rsid w:val="0031714C"/>
    <w:rsid w:val="00324CB9"/>
    <w:rsid w:val="003308E2"/>
    <w:rsid w:val="003360A1"/>
    <w:rsid w:val="00337AEF"/>
    <w:rsid w:val="00343DEC"/>
    <w:rsid w:val="0034403B"/>
    <w:rsid w:val="00346C46"/>
    <w:rsid w:val="00346F97"/>
    <w:rsid w:val="00347EBC"/>
    <w:rsid w:val="003506E0"/>
    <w:rsid w:val="00350A78"/>
    <w:rsid w:val="003516EF"/>
    <w:rsid w:val="003530CA"/>
    <w:rsid w:val="003542A4"/>
    <w:rsid w:val="00355E6B"/>
    <w:rsid w:val="00357A81"/>
    <w:rsid w:val="00357D81"/>
    <w:rsid w:val="0036537B"/>
    <w:rsid w:val="003660A0"/>
    <w:rsid w:val="00371559"/>
    <w:rsid w:val="00371B8F"/>
    <w:rsid w:val="0037788A"/>
    <w:rsid w:val="00377E77"/>
    <w:rsid w:val="00380521"/>
    <w:rsid w:val="003815FB"/>
    <w:rsid w:val="00381DC5"/>
    <w:rsid w:val="00385181"/>
    <w:rsid w:val="00385259"/>
    <w:rsid w:val="003861EB"/>
    <w:rsid w:val="003876A8"/>
    <w:rsid w:val="00387C33"/>
    <w:rsid w:val="00391459"/>
    <w:rsid w:val="0039318C"/>
    <w:rsid w:val="00397E71"/>
    <w:rsid w:val="003A1439"/>
    <w:rsid w:val="003A77A9"/>
    <w:rsid w:val="003B017A"/>
    <w:rsid w:val="003B1436"/>
    <w:rsid w:val="003B1AD6"/>
    <w:rsid w:val="003B7122"/>
    <w:rsid w:val="003B754D"/>
    <w:rsid w:val="003B7C40"/>
    <w:rsid w:val="003C1017"/>
    <w:rsid w:val="003C2F64"/>
    <w:rsid w:val="003D3A90"/>
    <w:rsid w:val="003D492B"/>
    <w:rsid w:val="003D75ED"/>
    <w:rsid w:val="003D7A5F"/>
    <w:rsid w:val="003E066A"/>
    <w:rsid w:val="003E0A78"/>
    <w:rsid w:val="003E1F1B"/>
    <w:rsid w:val="003E288F"/>
    <w:rsid w:val="003E606C"/>
    <w:rsid w:val="003E7AC0"/>
    <w:rsid w:val="003F120B"/>
    <w:rsid w:val="003F1FDC"/>
    <w:rsid w:val="003F2495"/>
    <w:rsid w:val="003F3391"/>
    <w:rsid w:val="00402447"/>
    <w:rsid w:val="00405C62"/>
    <w:rsid w:val="00405FE4"/>
    <w:rsid w:val="004067C3"/>
    <w:rsid w:val="0040691F"/>
    <w:rsid w:val="00406B58"/>
    <w:rsid w:val="0041005A"/>
    <w:rsid w:val="00416670"/>
    <w:rsid w:val="00417504"/>
    <w:rsid w:val="00417E07"/>
    <w:rsid w:val="0042222B"/>
    <w:rsid w:val="004229C7"/>
    <w:rsid w:val="00423110"/>
    <w:rsid w:val="004232B0"/>
    <w:rsid w:val="004237F8"/>
    <w:rsid w:val="00425756"/>
    <w:rsid w:val="0042659A"/>
    <w:rsid w:val="00427B8B"/>
    <w:rsid w:val="004307C7"/>
    <w:rsid w:val="004341A6"/>
    <w:rsid w:val="00437076"/>
    <w:rsid w:val="00437C59"/>
    <w:rsid w:val="0044661F"/>
    <w:rsid w:val="00446B2B"/>
    <w:rsid w:val="004510F1"/>
    <w:rsid w:val="0045636F"/>
    <w:rsid w:val="004565F2"/>
    <w:rsid w:val="004632FA"/>
    <w:rsid w:val="00464A95"/>
    <w:rsid w:val="0046625C"/>
    <w:rsid w:val="00466B12"/>
    <w:rsid w:val="004709A6"/>
    <w:rsid w:val="00470EE5"/>
    <w:rsid w:val="00471A02"/>
    <w:rsid w:val="00476449"/>
    <w:rsid w:val="00476A4A"/>
    <w:rsid w:val="00480480"/>
    <w:rsid w:val="00480910"/>
    <w:rsid w:val="00481CFA"/>
    <w:rsid w:val="0048220D"/>
    <w:rsid w:val="00482894"/>
    <w:rsid w:val="00482BEE"/>
    <w:rsid w:val="004842A8"/>
    <w:rsid w:val="00485068"/>
    <w:rsid w:val="00485350"/>
    <w:rsid w:val="00487073"/>
    <w:rsid w:val="0048728F"/>
    <w:rsid w:val="004878FB"/>
    <w:rsid w:val="004910DB"/>
    <w:rsid w:val="004912AD"/>
    <w:rsid w:val="00492B48"/>
    <w:rsid w:val="004949A2"/>
    <w:rsid w:val="00495AA4"/>
    <w:rsid w:val="004A02CE"/>
    <w:rsid w:val="004A0C06"/>
    <w:rsid w:val="004A0D5C"/>
    <w:rsid w:val="004A0DF8"/>
    <w:rsid w:val="004A5933"/>
    <w:rsid w:val="004A7F4C"/>
    <w:rsid w:val="004B03C2"/>
    <w:rsid w:val="004B1188"/>
    <w:rsid w:val="004B195E"/>
    <w:rsid w:val="004B3AEB"/>
    <w:rsid w:val="004B558A"/>
    <w:rsid w:val="004B5AC3"/>
    <w:rsid w:val="004B6316"/>
    <w:rsid w:val="004B6F0E"/>
    <w:rsid w:val="004C115A"/>
    <w:rsid w:val="004C1FFE"/>
    <w:rsid w:val="004C2032"/>
    <w:rsid w:val="004C3868"/>
    <w:rsid w:val="004C4C71"/>
    <w:rsid w:val="004C5215"/>
    <w:rsid w:val="004D270A"/>
    <w:rsid w:val="004D309F"/>
    <w:rsid w:val="004D37B9"/>
    <w:rsid w:val="004D5FF4"/>
    <w:rsid w:val="004E1602"/>
    <w:rsid w:val="004E3D2D"/>
    <w:rsid w:val="004E590C"/>
    <w:rsid w:val="004E6423"/>
    <w:rsid w:val="004E7590"/>
    <w:rsid w:val="004F0234"/>
    <w:rsid w:val="004F041F"/>
    <w:rsid w:val="004F0BD2"/>
    <w:rsid w:val="004F18FA"/>
    <w:rsid w:val="004F3671"/>
    <w:rsid w:val="004F3AD0"/>
    <w:rsid w:val="00501F98"/>
    <w:rsid w:val="00510535"/>
    <w:rsid w:val="00511C84"/>
    <w:rsid w:val="00511EF5"/>
    <w:rsid w:val="0051257D"/>
    <w:rsid w:val="005142A6"/>
    <w:rsid w:val="00514E66"/>
    <w:rsid w:val="005150ED"/>
    <w:rsid w:val="0051518E"/>
    <w:rsid w:val="00516082"/>
    <w:rsid w:val="00517951"/>
    <w:rsid w:val="00520EB6"/>
    <w:rsid w:val="00521C68"/>
    <w:rsid w:val="0052236F"/>
    <w:rsid w:val="0052673F"/>
    <w:rsid w:val="005312F6"/>
    <w:rsid w:val="00533EE8"/>
    <w:rsid w:val="00535397"/>
    <w:rsid w:val="00535DE7"/>
    <w:rsid w:val="00536494"/>
    <w:rsid w:val="00536817"/>
    <w:rsid w:val="00537B0B"/>
    <w:rsid w:val="00537D1D"/>
    <w:rsid w:val="00544D08"/>
    <w:rsid w:val="00545965"/>
    <w:rsid w:val="00547F0F"/>
    <w:rsid w:val="00550684"/>
    <w:rsid w:val="005518F0"/>
    <w:rsid w:val="00551A23"/>
    <w:rsid w:val="00554A08"/>
    <w:rsid w:val="00560A93"/>
    <w:rsid w:val="00561264"/>
    <w:rsid w:val="00562EDF"/>
    <w:rsid w:val="0056304B"/>
    <w:rsid w:val="00565062"/>
    <w:rsid w:val="005705F4"/>
    <w:rsid w:val="0057155F"/>
    <w:rsid w:val="00573A84"/>
    <w:rsid w:val="00573EE7"/>
    <w:rsid w:val="0058143A"/>
    <w:rsid w:val="005833FA"/>
    <w:rsid w:val="00583C87"/>
    <w:rsid w:val="00585C90"/>
    <w:rsid w:val="00587528"/>
    <w:rsid w:val="005877FB"/>
    <w:rsid w:val="005936DF"/>
    <w:rsid w:val="005939FE"/>
    <w:rsid w:val="00594488"/>
    <w:rsid w:val="00594CBA"/>
    <w:rsid w:val="005968B9"/>
    <w:rsid w:val="005A3B1C"/>
    <w:rsid w:val="005A717B"/>
    <w:rsid w:val="005B023E"/>
    <w:rsid w:val="005B0375"/>
    <w:rsid w:val="005B0B05"/>
    <w:rsid w:val="005B1A90"/>
    <w:rsid w:val="005B327E"/>
    <w:rsid w:val="005B38F4"/>
    <w:rsid w:val="005B5946"/>
    <w:rsid w:val="005B66EF"/>
    <w:rsid w:val="005B6ED0"/>
    <w:rsid w:val="005B7AAB"/>
    <w:rsid w:val="005C03EA"/>
    <w:rsid w:val="005C32F2"/>
    <w:rsid w:val="005C40B9"/>
    <w:rsid w:val="005C420B"/>
    <w:rsid w:val="005C43C9"/>
    <w:rsid w:val="005C6D9E"/>
    <w:rsid w:val="005C7BC8"/>
    <w:rsid w:val="005D01EA"/>
    <w:rsid w:val="005D3AE9"/>
    <w:rsid w:val="005D409F"/>
    <w:rsid w:val="005D60B6"/>
    <w:rsid w:val="005E3560"/>
    <w:rsid w:val="005E4B73"/>
    <w:rsid w:val="005E5CBF"/>
    <w:rsid w:val="005F0173"/>
    <w:rsid w:val="005F2D77"/>
    <w:rsid w:val="005F30B4"/>
    <w:rsid w:val="005F4389"/>
    <w:rsid w:val="005F61AC"/>
    <w:rsid w:val="005F73C9"/>
    <w:rsid w:val="005F7A15"/>
    <w:rsid w:val="006006E0"/>
    <w:rsid w:val="00600FCD"/>
    <w:rsid w:val="00603FE3"/>
    <w:rsid w:val="00604115"/>
    <w:rsid w:val="00604704"/>
    <w:rsid w:val="0060499D"/>
    <w:rsid w:val="006051A4"/>
    <w:rsid w:val="00612B7B"/>
    <w:rsid w:val="00612FF3"/>
    <w:rsid w:val="006144F8"/>
    <w:rsid w:val="00616024"/>
    <w:rsid w:val="0062151D"/>
    <w:rsid w:val="00623016"/>
    <w:rsid w:val="00625474"/>
    <w:rsid w:val="006267A3"/>
    <w:rsid w:val="0063075F"/>
    <w:rsid w:val="00631768"/>
    <w:rsid w:val="006330FD"/>
    <w:rsid w:val="00633D78"/>
    <w:rsid w:val="00633DF9"/>
    <w:rsid w:val="00634733"/>
    <w:rsid w:val="00637D96"/>
    <w:rsid w:val="006402C7"/>
    <w:rsid w:val="00643584"/>
    <w:rsid w:val="00644807"/>
    <w:rsid w:val="00644D80"/>
    <w:rsid w:val="006451C5"/>
    <w:rsid w:val="00645E1D"/>
    <w:rsid w:val="006469E5"/>
    <w:rsid w:val="006530A0"/>
    <w:rsid w:val="00655CC0"/>
    <w:rsid w:val="00656AA3"/>
    <w:rsid w:val="00657073"/>
    <w:rsid w:val="0066248D"/>
    <w:rsid w:val="00664ED2"/>
    <w:rsid w:val="00665252"/>
    <w:rsid w:val="006653AF"/>
    <w:rsid w:val="0066598C"/>
    <w:rsid w:val="00667AEC"/>
    <w:rsid w:val="00670724"/>
    <w:rsid w:val="00671F7F"/>
    <w:rsid w:val="00674DA6"/>
    <w:rsid w:val="006802B4"/>
    <w:rsid w:val="00687CE6"/>
    <w:rsid w:val="006921A5"/>
    <w:rsid w:val="00693C1A"/>
    <w:rsid w:val="00693C5B"/>
    <w:rsid w:val="00694CB8"/>
    <w:rsid w:val="00695039"/>
    <w:rsid w:val="00695546"/>
    <w:rsid w:val="006A17A8"/>
    <w:rsid w:val="006A1E7B"/>
    <w:rsid w:val="006A5208"/>
    <w:rsid w:val="006A6478"/>
    <w:rsid w:val="006A6B03"/>
    <w:rsid w:val="006B059D"/>
    <w:rsid w:val="006B121E"/>
    <w:rsid w:val="006B2861"/>
    <w:rsid w:val="006B3CD0"/>
    <w:rsid w:val="006B6799"/>
    <w:rsid w:val="006B696E"/>
    <w:rsid w:val="006C3A19"/>
    <w:rsid w:val="006C60F5"/>
    <w:rsid w:val="006D3D2B"/>
    <w:rsid w:val="006D43CA"/>
    <w:rsid w:val="006D5A5D"/>
    <w:rsid w:val="006D703C"/>
    <w:rsid w:val="006E19C4"/>
    <w:rsid w:val="006E23EF"/>
    <w:rsid w:val="006E2723"/>
    <w:rsid w:val="006E3AFF"/>
    <w:rsid w:val="006E5B8A"/>
    <w:rsid w:val="006E7859"/>
    <w:rsid w:val="006F0FD8"/>
    <w:rsid w:val="006F1BD6"/>
    <w:rsid w:val="006F2FC7"/>
    <w:rsid w:val="006F48C1"/>
    <w:rsid w:val="006F51FB"/>
    <w:rsid w:val="006F52CF"/>
    <w:rsid w:val="006F6099"/>
    <w:rsid w:val="00701B9A"/>
    <w:rsid w:val="0070280C"/>
    <w:rsid w:val="00702A61"/>
    <w:rsid w:val="00703896"/>
    <w:rsid w:val="00704508"/>
    <w:rsid w:val="00706093"/>
    <w:rsid w:val="00707CFF"/>
    <w:rsid w:val="00711726"/>
    <w:rsid w:val="00711ED8"/>
    <w:rsid w:val="007134D0"/>
    <w:rsid w:val="00714B17"/>
    <w:rsid w:val="00714DDE"/>
    <w:rsid w:val="00715231"/>
    <w:rsid w:val="007168BE"/>
    <w:rsid w:val="007207DC"/>
    <w:rsid w:val="007209A5"/>
    <w:rsid w:val="00722CE8"/>
    <w:rsid w:val="00722F8D"/>
    <w:rsid w:val="00723187"/>
    <w:rsid w:val="007244C3"/>
    <w:rsid w:val="00724996"/>
    <w:rsid w:val="007266DD"/>
    <w:rsid w:val="00727470"/>
    <w:rsid w:val="007277EF"/>
    <w:rsid w:val="0073155C"/>
    <w:rsid w:val="00731920"/>
    <w:rsid w:val="00731EF0"/>
    <w:rsid w:val="007371A9"/>
    <w:rsid w:val="00740BEE"/>
    <w:rsid w:val="00741B0E"/>
    <w:rsid w:val="0074521F"/>
    <w:rsid w:val="007457B4"/>
    <w:rsid w:val="0074617C"/>
    <w:rsid w:val="0074703E"/>
    <w:rsid w:val="00750ECC"/>
    <w:rsid w:val="00752BC6"/>
    <w:rsid w:val="00752DB8"/>
    <w:rsid w:val="00753F4D"/>
    <w:rsid w:val="00756656"/>
    <w:rsid w:val="00757955"/>
    <w:rsid w:val="0076233C"/>
    <w:rsid w:val="00765212"/>
    <w:rsid w:val="00766A97"/>
    <w:rsid w:val="00766FC6"/>
    <w:rsid w:val="0076744B"/>
    <w:rsid w:val="007706CB"/>
    <w:rsid w:val="00775393"/>
    <w:rsid w:val="00782798"/>
    <w:rsid w:val="00783044"/>
    <w:rsid w:val="007836B6"/>
    <w:rsid w:val="00783DA8"/>
    <w:rsid w:val="00785997"/>
    <w:rsid w:val="00793F34"/>
    <w:rsid w:val="0079423B"/>
    <w:rsid w:val="00795E0F"/>
    <w:rsid w:val="007A6597"/>
    <w:rsid w:val="007C22C3"/>
    <w:rsid w:val="007C480A"/>
    <w:rsid w:val="007D283C"/>
    <w:rsid w:val="007D40BC"/>
    <w:rsid w:val="007D50F0"/>
    <w:rsid w:val="007D518B"/>
    <w:rsid w:val="007D74B8"/>
    <w:rsid w:val="007E0EE3"/>
    <w:rsid w:val="007E16E5"/>
    <w:rsid w:val="007E24FB"/>
    <w:rsid w:val="007E5039"/>
    <w:rsid w:val="007E5167"/>
    <w:rsid w:val="007E5398"/>
    <w:rsid w:val="007E5A73"/>
    <w:rsid w:val="007E66F7"/>
    <w:rsid w:val="007E7A9A"/>
    <w:rsid w:val="007F064A"/>
    <w:rsid w:val="007F133B"/>
    <w:rsid w:val="007F1D08"/>
    <w:rsid w:val="007F5EAB"/>
    <w:rsid w:val="007F77C9"/>
    <w:rsid w:val="00800976"/>
    <w:rsid w:val="00800B61"/>
    <w:rsid w:val="00801034"/>
    <w:rsid w:val="00801A02"/>
    <w:rsid w:val="008049E1"/>
    <w:rsid w:val="00804D4B"/>
    <w:rsid w:val="008057F0"/>
    <w:rsid w:val="00805CDF"/>
    <w:rsid w:val="008132EF"/>
    <w:rsid w:val="00820701"/>
    <w:rsid w:val="008216D4"/>
    <w:rsid w:val="00822145"/>
    <w:rsid w:val="00823E45"/>
    <w:rsid w:val="00825117"/>
    <w:rsid w:val="00826B57"/>
    <w:rsid w:val="0083114C"/>
    <w:rsid w:val="00832E9B"/>
    <w:rsid w:val="00833903"/>
    <w:rsid w:val="00835DC5"/>
    <w:rsid w:val="00837B85"/>
    <w:rsid w:val="00842378"/>
    <w:rsid w:val="008429B7"/>
    <w:rsid w:val="00842D1C"/>
    <w:rsid w:val="00845755"/>
    <w:rsid w:val="00851244"/>
    <w:rsid w:val="0085126D"/>
    <w:rsid w:val="00852A2F"/>
    <w:rsid w:val="00854B1E"/>
    <w:rsid w:val="00857CC4"/>
    <w:rsid w:val="00862AB8"/>
    <w:rsid w:val="00864A94"/>
    <w:rsid w:val="00864CAD"/>
    <w:rsid w:val="00866C98"/>
    <w:rsid w:val="0087252F"/>
    <w:rsid w:val="008737B1"/>
    <w:rsid w:val="0087586B"/>
    <w:rsid w:val="008767C4"/>
    <w:rsid w:val="008912B6"/>
    <w:rsid w:val="00892276"/>
    <w:rsid w:val="00892A8C"/>
    <w:rsid w:val="008A353E"/>
    <w:rsid w:val="008A69B3"/>
    <w:rsid w:val="008A6A14"/>
    <w:rsid w:val="008B0A67"/>
    <w:rsid w:val="008B12E2"/>
    <w:rsid w:val="008B161A"/>
    <w:rsid w:val="008B17C1"/>
    <w:rsid w:val="008B3897"/>
    <w:rsid w:val="008B4ADC"/>
    <w:rsid w:val="008B7B96"/>
    <w:rsid w:val="008C19F3"/>
    <w:rsid w:val="008C1FE0"/>
    <w:rsid w:val="008C2329"/>
    <w:rsid w:val="008C301F"/>
    <w:rsid w:val="008C305C"/>
    <w:rsid w:val="008C3144"/>
    <w:rsid w:val="008C4EAB"/>
    <w:rsid w:val="008C5A70"/>
    <w:rsid w:val="008C5F70"/>
    <w:rsid w:val="008C723C"/>
    <w:rsid w:val="008D0E7F"/>
    <w:rsid w:val="008D33D7"/>
    <w:rsid w:val="008D5F55"/>
    <w:rsid w:val="008D66DB"/>
    <w:rsid w:val="008E0C0C"/>
    <w:rsid w:val="008E381D"/>
    <w:rsid w:val="008E4847"/>
    <w:rsid w:val="008E6D97"/>
    <w:rsid w:val="008F048F"/>
    <w:rsid w:val="008F1041"/>
    <w:rsid w:val="008F1A5A"/>
    <w:rsid w:val="008F49AA"/>
    <w:rsid w:val="008F547D"/>
    <w:rsid w:val="008F789E"/>
    <w:rsid w:val="008F7980"/>
    <w:rsid w:val="00900DF3"/>
    <w:rsid w:val="009017EB"/>
    <w:rsid w:val="00901B81"/>
    <w:rsid w:val="00902745"/>
    <w:rsid w:val="00903B9B"/>
    <w:rsid w:val="00903FB8"/>
    <w:rsid w:val="009041C4"/>
    <w:rsid w:val="0090467C"/>
    <w:rsid w:val="00906392"/>
    <w:rsid w:val="00906C6A"/>
    <w:rsid w:val="00913746"/>
    <w:rsid w:val="00920233"/>
    <w:rsid w:val="00922BCC"/>
    <w:rsid w:val="00924295"/>
    <w:rsid w:val="00925574"/>
    <w:rsid w:val="0093218E"/>
    <w:rsid w:val="009326AE"/>
    <w:rsid w:val="009337C0"/>
    <w:rsid w:val="009345C5"/>
    <w:rsid w:val="00936C1D"/>
    <w:rsid w:val="0094057E"/>
    <w:rsid w:val="009419EC"/>
    <w:rsid w:val="00946FF9"/>
    <w:rsid w:val="00947280"/>
    <w:rsid w:val="00947D1E"/>
    <w:rsid w:val="00957240"/>
    <w:rsid w:val="0096182A"/>
    <w:rsid w:val="0096360F"/>
    <w:rsid w:val="00967067"/>
    <w:rsid w:val="009716B3"/>
    <w:rsid w:val="009717C0"/>
    <w:rsid w:val="00971CBF"/>
    <w:rsid w:val="00972D47"/>
    <w:rsid w:val="00974FD6"/>
    <w:rsid w:val="009771EE"/>
    <w:rsid w:val="0098002A"/>
    <w:rsid w:val="00980E1B"/>
    <w:rsid w:val="0098260D"/>
    <w:rsid w:val="00985F62"/>
    <w:rsid w:val="00992F83"/>
    <w:rsid w:val="00995AB3"/>
    <w:rsid w:val="00996FCA"/>
    <w:rsid w:val="00997DD0"/>
    <w:rsid w:val="009A0A2B"/>
    <w:rsid w:val="009A3421"/>
    <w:rsid w:val="009A392C"/>
    <w:rsid w:val="009A4DB9"/>
    <w:rsid w:val="009A6686"/>
    <w:rsid w:val="009B0798"/>
    <w:rsid w:val="009B34B5"/>
    <w:rsid w:val="009B7F68"/>
    <w:rsid w:val="009B7F70"/>
    <w:rsid w:val="009C3E0C"/>
    <w:rsid w:val="009C59D7"/>
    <w:rsid w:val="009C71A4"/>
    <w:rsid w:val="009D081F"/>
    <w:rsid w:val="009D0BD0"/>
    <w:rsid w:val="009D6C11"/>
    <w:rsid w:val="009E062D"/>
    <w:rsid w:val="009E1C60"/>
    <w:rsid w:val="009E1FF4"/>
    <w:rsid w:val="009E78A9"/>
    <w:rsid w:val="009F03E7"/>
    <w:rsid w:val="009F23D0"/>
    <w:rsid w:val="009F2703"/>
    <w:rsid w:val="009F2AB7"/>
    <w:rsid w:val="009F3B3F"/>
    <w:rsid w:val="009F3BCE"/>
    <w:rsid w:val="009F4F61"/>
    <w:rsid w:val="009F55C3"/>
    <w:rsid w:val="009F6700"/>
    <w:rsid w:val="009F71B4"/>
    <w:rsid w:val="00A00193"/>
    <w:rsid w:val="00A00991"/>
    <w:rsid w:val="00A00FF2"/>
    <w:rsid w:val="00A019CB"/>
    <w:rsid w:val="00A055BE"/>
    <w:rsid w:val="00A0715F"/>
    <w:rsid w:val="00A16B3E"/>
    <w:rsid w:val="00A201B7"/>
    <w:rsid w:val="00A2041A"/>
    <w:rsid w:val="00A207F9"/>
    <w:rsid w:val="00A21F8B"/>
    <w:rsid w:val="00A224F5"/>
    <w:rsid w:val="00A232EE"/>
    <w:rsid w:val="00A2397A"/>
    <w:rsid w:val="00A24652"/>
    <w:rsid w:val="00A24862"/>
    <w:rsid w:val="00A30323"/>
    <w:rsid w:val="00A3458F"/>
    <w:rsid w:val="00A353DF"/>
    <w:rsid w:val="00A35A44"/>
    <w:rsid w:val="00A35C3F"/>
    <w:rsid w:val="00A36B58"/>
    <w:rsid w:val="00A36F05"/>
    <w:rsid w:val="00A3709C"/>
    <w:rsid w:val="00A37C13"/>
    <w:rsid w:val="00A41418"/>
    <w:rsid w:val="00A41E60"/>
    <w:rsid w:val="00A45252"/>
    <w:rsid w:val="00A46B2E"/>
    <w:rsid w:val="00A507AD"/>
    <w:rsid w:val="00A5159D"/>
    <w:rsid w:val="00A517D7"/>
    <w:rsid w:val="00A52D02"/>
    <w:rsid w:val="00A53B84"/>
    <w:rsid w:val="00A55390"/>
    <w:rsid w:val="00A568B6"/>
    <w:rsid w:val="00A569DE"/>
    <w:rsid w:val="00A61DA2"/>
    <w:rsid w:val="00A64F47"/>
    <w:rsid w:val="00A65609"/>
    <w:rsid w:val="00A713F3"/>
    <w:rsid w:val="00A76073"/>
    <w:rsid w:val="00A76E13"/>
    <w:rsid w:val="00A8178F"/>
    <w:rsid w:val="00A81E23"/>
    <w:rsid w:val="00A84E70"/>
    <w:rsid w:val="00A857BD"/>
    <w:rsid w:val="00A8709E"/>
    <w:rsid w:val="00A90879"/>
    <w:rsid w:val="00A91AE2"/>
    <w:rsid w:val="00A92E0E"/>
    <w:rsid w:val="00AA02FF"/>
    <w:rsid w:val="00AA176F"/>
    <w:rsid w:val="00AA486F"/>
    <w:rsid w:val="00AA6A32"/>
    <w:rsid w:val="00AA6C80"/>
    <w:rsid w:val="00AB0508"/>
    <w:rsid w:val="00AB058B"/>
    <w:rsid w:val="00AB377E"/>
    <w:rsid w:val="00AB6404"/>
    <w:rsid w:val="00AC2689"/>
    <w:rsid w:val="00AC4A55"/>
    <w:rsid w:val="00AC5057"/>
    <w:rsid w:val="00AC512C"/>
    <w:rsid w:val="00AC546E"/>
    <w:rsid w:val="00AC55EB"/>
    <w:rsid w:val="00AC56DA"/>
    <w:rsid w:val="00AC6A16"/>
    <w:rsid w:val="00AD211A"/>
    <w:rsid w:val="00AD31FF"/>
    <w:rsid w:val="00AD3439"/>
    <w:rsid w:val="00AD5CEA"/>
    <w:rsid w:val="00AD6FF0"/>
    <w:rsid w:val="00AD7577"/>
    <w:rsid w:val="00AD786B"/>
    <w:rsid w:val="00AD7B1B"/>
    <w:rsid w:val="00AD7C4C"/>
    <w:rsid w:val="00AE1FF7"/>
    <w:rsid w:val="00AE2477"/>
    <w:rsid w:val="00AE44CB"/>
    <w:rsid w:val="00AE4FF5"/>
    <w:rsid w:val="00AE69EF"/>
    <w:rsid w:val="00AE6CA9"/>
    <w:rsid w:val="00AE7BD2"/>
    <w:rsid w:val="00AF0760"/>
    <w:rsid w:val="00AF2F96"/>
    <w:rsid w:val="00AF382F"/>
    <w:rsid w:val="00AF5868"/>
    <w:rsid w:val="00AF7C6D"/>
    <w:rsid w:val="00B01CDB"/>
    <w:rsid w:val="00B028FF"/>
    <w:rsid w:val="00B02FDE"/>
    <w:rsid w:val="00B03B58"/>
    <w:rsid w:val="00B04C35"/>
    <w:rsid w:val="00B06D13"/>
    <w:rsid w:val="00B07B93"/>
    <w:rsid w:val="00B07D9B"/>
    <w:rsid w:val="00B07DEA"/>
    <w:rsid w:val="00B103E0"/>
    <w:rsid w:val="00B105D9"/>
    <w:rsid w:val="00B12789"/>
    <w:rsid w:val="00B143B0"/>
    <w:rsid w:val="00B14964"/>
    <w:rsid w:val="00B14DA1"/>
    <w:rsid w:val="00B14E2C"/>
    <w:rsid w:val="00B15E04"/>
    <w:rsid w:val="00B16781"/>
    <w:rsid w:val="00B16C94"/>
    <w:rsid w:val="00B211E9"/>
    <w:rsid w:val="00B22446"/>
    <w:rsid w:val="00B23E3F"/>
    <w:rsid w:val="00B2417B"/>
    <w:rsid w:val="00B26C15"/>
    <w:rsid w:val="00B27DC5"/>
    <w:rsid w:val="00B334EC"/>
    <w:rsid w:val="00B33F68"/>
    <w:rsid w:val="00B35327"/>
    <w:rsid w:val="00B3724A"/>
    <w:rsid w:val="00B37C80"/>
    <w:rsid w:val="00B43870"/>
    <w:rsid w:val="00B459CB"/>
    <w:rsid w:val="00B5227C"/>
    <w:rsid w:val="00B52804"/>
    <w:rsid w:val="00B572AE"/>
    <w:rsid w:val="00B61D1F"/>
    <w:rsid w:val="00B63223"/>
    <w:rsid w:val="00B64674"/>
    <w:rsid w:val="00B70A40"/>
    <w:rsid w:val="00B70EAE"/>
    <w:rsid w:val="00B71027"/>
    <w:rsid w:val="00B71411"/>
    <w:rsid w:val="00B71C92"/>
    <w:rsid w:val="00B73AD9"/>
    <w:rsid w:val="00B7668D"/>
    <w:rsid w:val="00B80966"/>
    <w:rsid w:val="00B80AE4"/>
    <w:rsid w:val="00B80ED2"/>
    <w:rsid w:val="00B83405"/>
    <w:rsid w:val="00B855B4"/>
    <w:rsid w:val="00B85CF8"/>
    <w:rsid w:val="00B8684F"/>
    <w:rsid w:val="00B90A35"/>
    <w:rsid w:val="00B93838"/>
    <w:rsid w:val="00B94B46"/>
    <w:rsid w:val="00B94E67"/>
    <w:rsid w:val="00B96B59"/>
    <w:rsid w:val="00BA0E5B"/>
    <w:rsid w:val="00BA1586"/>
    <w:rsid w:val="00BA3ACA"/>
    <w:rsid w:val="00BA5515"/>
    <w:rsid w:val="00BA5ACA"/>
    <w:rsid w:val="00BA5B38"/>
    <w:rsid w:val="00BA656C"/>
    <w:rsid w:val="00BA7D72"/>
    <w:rsid w:val="00BB036D"/>
    <w:rsid w:val="00BB2116"/>
    <w:rsid w:val="00BB2849"/>
    <w:rsid w:val="00BB2B16"/>
    <w:rsid w:val="00BB2F3F"/>
    <w:rsid w:val="00BB3F45"/>
    <w:rsid w:val="00BB76DF"/>
    <w:rsid w:val="00BB7C2E"/>
    <w:rsid w:val="00BC0950"/>
    <w:rsid w:val="00BC6C0A"/>
    <w:rsid w:val="00BC7210"/>
    <w:rsid w:val="00BD0043"/>
    <w:rsid w:val="00BD0498"/>
    <w:rsid w:val="00BD1B28"/>
    <w:rsid w:val="00BD250B"/>
    <w:rsid w:val="00BD2ABB"/>
    <w:rsid w:val="00BD2D9D"/>
    <w:rsid w:val="00BF0746"/>
    <w:rsid w:val="00BF2AF2"/>
    <w:rsid w:val="00BF2B0E"/>
    <w:rsid w:val="00BF55DC"/>
    <w:rsid w:val="00BF6553"/>
    <w:rsid w:val="00BF7E43"/>
    <w:rsid w:val="00C00368"/>
    <w:rsid w:val="00C02E9D"/>
    <w:rsid w:val="00C05B71"/>
    <w:rsid w:val="00C073E8"/>
    <w:rsid w:val="00C12735"/>
    <w:rsid w:val="00C14D78"/>
    <w:rsid w:val="00C15096"/>
    <w:rsid w:val="00C158C6"/>
    <w:rsid w:val="00C17955"/>
    <w:rsid w:val="00C179EE"/>
    <w:rsid w:val="00C214EC"/>
    <w:rsid w:val="00C21644"/>
    <w:rsid w:val="00C2180D"/>
    <w:rsid w:val="00C22561"/>
    <w:rsid w:val="00C2287F"/>
    <w:rsid w:val="00C22F30"/>
    <w:rsid w:val="00C23383"/>
    <w:rsid w:val="00C23DEE"/>
    <w:rsid w:val="00C23F3E"/>
    <w:rsid w:val="00C240CE"/>
    <w:rsid w:val="00C24C9B"/>
    <w:rsid w:val="00C257B6"/>
    <w:rsid w:val="00C26198"/>
    <w:rsid w:val="00C30DDB"/>
    <w:rsid w:val="00C31C0A"/>
    <w:rsid w:val="00C31E05"/>
    <w:rsid w:val="00C332FC"/>
    <w:rsid w:val="00C33818"/>
    <w:rsid w:val="00C361AF"/>
    <w:rsid w:val="00C372E1"/>
    <w:rsid w:val="00C414CF"/>
    <w:rsid w:val="00C41698"/>
    <w:rsid w:val="00C4263C"/>
    <w:rsid w:val="00C42EA7"/>
    <w:rsid w:val="00C43627"/>
    <w:rsid w:val="00C43CC3"/>
    <w:rsid w:val="00C448AD"/>
    <w:rsid w:val="00C5152F"/>
    <w:rsid w:val="00C5403E"/>
    <w:rsid w:val="00C5444C"/>
    <w:rsid w:val="00C54773"/>
    <w:rsid w:val="00C54D42"/>
    <w:rsid w:val="00C55A4F"/>
    <w:rsid w:val="00C625A3"/>
    <w:rsid w:val="00C63508"/>
    <w:rsid w:val="00C6470B"/>
    <w:rsid w:val="00C65F2D"/>
    <w:rsid w:val="00C67E9D"/>
    <w:rsid w:val="00C71ACF"/>
    <w:rsid w:val="00C82189"/>
    <w:rsid w:val="00C839CB"/>
    <w:rsid w:val="00C840D3"/>
    <w:rsid w:val="00C868F5"/>
    <w:rsid w:val="00C86CF2"/>
    <w:rsid w:val="00C91DB4"/>
    <w:rsid w:val="00C9451C"/>
    <w:rsid w:val="00C95229"/>
    <w:rsid w:val="00CA0FFB"/>
    <w:rsid w:val="00CA1F27"/>
    <w:rsid w:val="00CA4555"/>
    <w:rsid w:val="00CA45A2"/>
    <w:rsid w:val="00CA5114"/>
    <w:rsid w:val="00CA7055"/>
    <w:rsid w:val="00CB2302"/>
    <w:rsid w:val="00CB65F9"/>
    <w:rsid w:val="00CC1C2B"/>
    <w:rsid w:val="00CC23A7"/>
    <w:rsid w:val="00CC25F2"/>
    <w:rsid w:val="00CC3594"/>
    <w:rsid w:val="00CC3E73"/>
    <w:rsid w:val="00CC3E7C"/>
    <w:rsid w:val="00CC58F6"/>
    <w:rsid w:val="00CC7565"/>
    <w:rsid w:val="00CD1940"/>
    <w:rsid w:val="00CD203C"/>
    <w:rsid w:val="00CD3BD7"/>
    <w:rsid w:val="00CD3ED9"/>
    <w:rsid w:val="00CD6F03"/>
    <w:rsid w:val="00CE0A03"/>
    <w:rsid w:val="00CE1032"/>
    <w:rsid w:val="00CE1F6B"/>
    <w:rsid w:val="00CE2643"/>
    <w:rsid w:val="00CE3BEF"/>
    <w:rsid w:val="00CE49D6"/>
    <w:rsid w:val="00CE6408"/>
    <w:rsid w:val="00CF374C"/>
    <w:rsid w:val="00CF3C07"/>
    <w:rsid w:val="00CF4CE8"/>
    <w:rsid w:val="00D01221"/>
    <w:rsid w:val="00D0183A"/>
    <w:rsid w:val="00D03D8C"/>
    <w:rsid w:val="00D0464B"/>
    <w:rsid w:val="00D1101D"/>
    <w:rsid w:val="00D113E1"/>
    <w:rsid w:val="00D11901"/>
    <w:rsid w:val="00D11F9E"/>
    <w:rsid w:val="00D12335"/>
    <w:rsid w:val="00D12C80"/>
    <w:rsid w:val="00D14474"/>
    <w:rsid w:val="00D14AC3"/>
    <w:rsid w:val="00D153FB"/>
    <w:rsid w:val="00D15E56"/>
    <w:rsid w:val="00D163F6"/>
    <w:rsid w:val="00D17380"/>
    <w:rsid w:val="00D174CB"/>
    <w:rsid w:val="00D20DDE"/>
    <w:rsid w:val="00D2333E"/>
    <w:rsid w:val="00D23A45"/>
    <w:rsid w:val="00D23BDF"/>
    <w:rsid w:val="00D2504F"/>
    <w:rsid w:val="00D264A7"/>
    <w:rsid w:val="00D30E48"/>
    <w:rsid w:val="00D31BC8"/>
    <w:rsid w:val="00D31E98"/>
    <w:rsid w:val="00D33CC1"/>
    <w:rsid w:val="00D33DBF"/>
    <w:rsid w:val="00D34AAC"/>
    <w:rsid w:val="00D356CD"/>
    <w:rsid w:val="00D41DAB"/>
    <w:rsid w:val="00D43019"/>
    <w:rsid w:val="00D43BAD"/>
    <w:rsid w:val="00D44DFD"/>
    <w:rsid w:val="00D47DBF"/>
    <w:rsid w:val="00D47F23"/>
    <w:rsid w:val="00D55427"/>
    <w:rsid w:val="00D56979"/>
    <w:rsid w:val="00D57BB9"/>
    <w:rsid w:val="00D62707"/>
    <w:rsid w:val="00D62E72"/>
    <w:rsid w:val="00D631E2"/>
    <w:rsid w:val="00D64E89"/>
    <w:rsid w:val="00D664BD"/>
    <w:rsid w:val="00D66B1F"/>
    <w:rsid w:val="00D67EC1"/>
    <w:rsid w:val="00D707C6"/>
    <w:rsid w:val="00D73F3B"/>
    <w:rsid w:val="00D7547B"/>
    <w:rsid w:val="00D75F3E"/>
    <w:rsid w:val="00D76DCF"/>
    <w:rsid w:val="00D81016"/>
    <w:rsid w:val="00D834AB"/>
    <w:rsid w:val="00D83CC6"/>
    <w:rsid w:val="00D845D7"/>
    <w:rsid w:val="00D85E6B"/>
    <w:rsid w:val="00D86360"/>
    <w:rsid w:val="00D92B49"/>
    <w:rsid w:val="00DA102C"/>
    <w:rsid w:val="00DA308F"/>
    <w:rsid w:val="00DA397B"/>
    <w:rsid w:val="00DA430E"/>
    <w:rsid w:val="00DA63A5"/>
    <w:rsid w:val="00DA68DF"/>
    <w:rsid w:val="00DB17AF"/>
    <w:rsid w:val="00DB18FD"/>
    <w:rsid w:val="00DB326E"/>
    <w:rsid w:val="00DB55CE"/>
    <w:rsid w:val="00DB65B8"/>
    <w:rsid w:val="00DC2138"/>
    <w:rsid w:val="00DC2C5C"/>
    <w:rsid w:val="00DC405E"/>
    <w:rsid w:val="00DC74EF"/>
    <w:rsid w:val="00DD0C3D"/>
    <w:rsid w:val="00DD26D7"/>
    <w:rsid w:val="00DD27FB"/>
    <w:rsid w:val="00DD4924"/>
    <w:rsid w:val="00DD7865"/>
    <w:rsid w:val="00DE2975"/>
    <w:rsid w:val="00DE3532"/>
    <w:rsid w:val="00DE4348"/>
    <w:rsid w:val="00DE5E6A"/>
    <w:rsid w:val="00DE6E22"/>
    <w:rsid w:val="00DE6E7C"/>
    <w:rsid w:val="00DE72CE"/>
    <w:rsid w:val="00DE7AB4"/>
    <w:rsid w:val="00DF0D20"/>
    <w:rsid w:val="00DF17D9"/>
    <w:rsid w:val="00DF3F6A"/>
    <w:rsid w:val="00DF6765"/>
    <w:rsid w:val="00E01104"/>
    <w:rsid w:val="00E029E7"/>
    <w:rsid w:val="00E02A5F"/>
    <w:rsid w:val="00E05B22"/>
    <w:rsid w:val="00E1223B"/>
    <w:rsid w:val="00E136AD"/>
    <w:rsid w:val="00E13A2C"/>
    <w:rsid w:val="00E14D54"/>
    <w:rsid w:val="00E16EF9"/>
    <w:rsid w:val="00E17D13"/>
    <w:rsid w:val="00E2069B"/>
    <w:rsid w:val="00E24A1D"/>
    <w:rsid w:val="00E25919"/>
    <w:rsid w:val="00E31089"/>
    <w:rsid w:val="00E3276C"/>
    <w:rsid w:val="00E3561D"/>
    <w:rsid w:val="00E35D1D"/>
    <w:rsid w:val="00E40C13"/>
    <w:rsid w:val="00E40C92"/>
    <w:rsid w:val="00E40F57"/>
    <w:rsid w:val="00E43308"/>
    <w:rsid w:val="00E43F0C"/>
    <w:rsid w:val="00E44DC6"/>
    <w:rsid w:val="00E47051"/>
    <w:rsid w:val="00E502C6"/>
    <w:rsid w:val="00E5192B"/>
    <w:rsid w:val="00E52484"/>
    <w:rsid w:val="00E540F8"/>
    <w:rsid w:val="00E54F75"/>
    <w:rsid w:val="00E55232"/>
    <w:rsid w:val="00E55B00"/>
    <w:rsid w:val="00E603DF"/>
    <w:rsid w:val="00E60EDA"/>
    <w:rsid w:val="00E61F91"/>
    <w:rsid w:val="00E62099"/>
    <w:rsid w:val="00E637CD"/>
    <w:rsid w:val="00E63EB4"/>
    <w:rsid w:val="00E653AA"/>
    <w:rsid w:val="00E65721"/>
    <w:rsid w:val="00E66ED8"/>
    <w:rsid w:val="00E67FA4"/>
    <w:rsid w:val="00E76658"/>
    <w:rsid w:val="00E813EB"/>
    <w:rsid w:val="00E870B6"/>
    <w:rsid w:val="00E870E9"/>
    <w:rsid w:val="00E914CF"/>
    <w:rsid w:val="00E91793"/>
    <w:rsid w:val="00E92973"/>
    <w:rsid w:val="00E954B1"/>
    <w:rsid w:val="00E9796D"/>
    <w:rsid w:val="00EA0799"/>
    <w:rsid w:val="00EA3FE1"/>
    <w:rsid w:val="00EA4660"/>
    <w:rsid w:val="00EA50D9"/>
    <w:rsid w:val="00EA653E"/>
    <w:rsid w:val="00EB215C"/>
    <w:rsid w:val="00EB3D7B"/>
    <w:rsid w:val="00EB3F40"/>
    <w:rsid w:val="00EB4A62"/>
    <w:rsid w:val="00EB6004"/>
    <w:rsid w:val="00EB6008"/>
    <w:rsid w:val="00EB603E"/>
    <w:rsid w:val="00EC5869"/>
    <w:rsid w:val="00EC7735"/>
    <w:rsid w:val="00ED1C2E"/>
    <w:rsid w:val="00ED25E9"/>
    <w:rsid w:val="00ED6FA3"/>
    <w:rsid w:val="00EE17AE"/>
    <w:rsid w:val="00EE2CD9"/>
    <w:rsid w:val="00EE3658"/>
    <w:rsid w:val="00EE3690"/>
    <w:rsid w:val="00EE4ACC"/>
    <w:rsid w:val="00EE6150"/>
    <w:rsid w:val="00EE7095"/>
    <w:rsid w:val="00EE73BA"/>
    <w:rsid w:val="00EE7779"/>
    <w:rsid w:val="00EE7EE0"/>
    <w:rsid w:val="00EF03DB"/>
    <w:rsid w:val="00EF138A"/>
    <w:rsid w:val="00EF23BA"/>
    <w:rsid w:val="00EF31BF"/>
    <w:rsid w:val="00EF5A70"/>
    <w:rsid w:val="00EF5AFE"/>
    <w:rsid w:val="00F029CF"/>
    <w:rsid w:val="00F03438"/>
    <w:rsid w:val="00F06572"/>
    <w:rsid w:val="00F07BF2"/>
    <w:rsid w:val="00F07F94"/>
    <w:rsid w:val="00F11368"/>
    <w:rsid w:val="00F1212A"/>
    <w:rsid w:val="00F133EB"/>
    <w:rsid w:val="00F14DF8"/>
    <w:rsid w:val="00F153D6"/>
    <w:rsid w:val="00F1613B"/>
    <w:rsid w:val="00F206D1"/>
    <w:rsid w:val="00F21B44"/>
    <w:rsid w:val="00F21C59"/>
    <w:rsid w:val="00F22D23"/>
    <w:rsid w:val="00F23257"/>
    <w:rsid w:val="00F23FA9"/>
    <w:rsid w:val="00F26384"/>
    <w:rsid w:val="00F2697E"/>
    <w:rsid w:val="00F27C52"/>
    <w:rsid w:val="00F30957"/>
    <w:rsid w:val="00F316B9"/>
    <w:rsid w:val="00F33742"/>
    <w:rsid w:val="00F340B4"/>
    <w:rsid w:val="00F34D35"/>
    <w:rsid w:val="00F36AC7"/>
    <w:rsid w:val="00F373B1"/>
    <w:rsid w:val="00F41F2A"/>
    <w:rsid w:val="00F44A3A"/>
    <w:rsid w:val="00F45661"/>
    <w:rsid w:val="00F47EF8"/>
    <w:rsid w:val="00F51A88"/>
    <w:rsid w:val="00F6553F"/>
    <w:rsid w:val="00F7058A"/>
    <w:rsid w:val="00F71AA1"/>
    <w:rsid w:val="00F72D15"/>
    <w:rsid w:val="00F7310E"/>
    <w:rsid w:val="00F73E90"/>
    <w:rsid w:val="00F76359"/>
    <w:rsid w:val="00F76887"/>
    <w:rsid w:val="00F800A1"/>
    <w:rsid w:val="00F8148C"/>
    <w:rsid w:val="00F870B8"/>
    <w:rsid w:val="00F87827"/>
    <w:rsid w:val="00F87D1A"/>
    <w:rsid w:val="00F905C5"/>
    <w:rsid w:val="00F9104B"/>
    <w:rsid w:val="00F91B23"/>
    <w:rsid w:val="00F92BAE"/>
    <w:rsid w:val="00F92F72"/>
    <w:rsid w:val="00F96E07"/>
    <w:rsid w:val="00FA1892"/>
    <w:rsid w:val="00FA54D5"/>
    <w:rsid w:val="00FA5787"/>
    <w:rsid w:val="00FA7D49"/>
    <w:rsid w:val="00FB3DF3"/>
    <w:rsid w:val="00FB5A31"/>
    <w:rsid w:val="00FB6330"/>
    <w:rsid w:val="00FC0A05"/>
    <w:rsid w:val="00FC38E8"/>
    <w:rsid w:val="00FC3929"/>
    <w:rsid w:val="00FC39F3"/>
    <w:rsid w:val="00FC43CE"/>
    <w:rsid w:val="00FC6077"/>
    <w:rsid w:val="00FD02D2"/>
    <w:rsid w:val="00FD1768"/>
    <w:rsid w:val="00FD197D"/>
    <w:rsid w:val="00FD1D7C"/>
    <w:rsid w:val="00FD38F5"/>
    <w:rsid w:val="00FD412A"/>
    <w:rsid w:val="00FD550C"/>
    <w:rsid w:val="00FD654F"/>
    <w:rsid w:val="00FD65E2"/>
    <w:rsid w:val="00FD6E09"/>
    <w:rsid w:val="00FE25B6"/>
    <w:rsid w:val="00FE30CC"/>
    <w:rsid w:val="00FE39E5"/>
    <w:rsid w:val="00FE41C1"/>
    <w:rsid w:val="00FE4B1A"/>
    <w:rsid w:val="00FE5DEA"/>
    <w:rsid w:val="00FF13F4"/>
    <w:rsid w:val="00FF5D1C"/>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03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0311"/>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unhideWhenUsed/>
    <w:rsid w:val="001F0311"/>
    <w:pPr>
      <w:spacing w:after="0" w:line="240" w:lineRule="auto"/>
    </w:pPr>
    <w:rPr>
      <w:sz w:val="20"/>
      <w:szCs w:val="20"/>
    </w:rPr>
  </w:style>
  <w:style w:type="character" w:customStyle="1" w:styleId="EndnoteTextChar">
    <w:name w:val="Endnote Text Char"/>
    <w:basedOn w:val="DefaultParagraphFont"/>
    <w:link w:val="EndnoteText"/>
    <w:uiPriority w:val="99"/>
    <w:rsid w:val="001F0311"/>
    <w:rPr>
      <w:sz w:val="20"/>
      <w:szCs w:val="20"/>
    </w:rPr>
  </w:style>
  <w:style w:type="character" w:styleId="EndnoteReference">
    <w:name w:val="endnote reference"/>
    <w:basedOn w:val="DefaultParagraphFont"/>
    <w:uiPriority w:val="99"/>
    <w:semiHidden/>
    <w:unhideWhenUsed/>
    <w:rsid w:val="001F0311"/>
    <w:rPr>
      <w:vertAlign w:val="superscript"/>
    </w:rPr>
  </w:style>
  <w:style w:type="paragraph" w:styleId="BalloonText">
    <w:name w:val="Balloon Text"/>
    <w:basedOn w:val="Normal"/>
    <w:link w:val="BalloonTextChar"/>
    <w:uiPriority w:val="99"/>
    <w:semiHidden/>
    <w:unhideWhenUsed/>
    <w:rsid w:val="001F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11"/>
    <w:rPr>
      <w:rFonts w:ascii="Tahoma" w:hAnsi="Tahoma" w:cs="Tahoma"/>
      <w:sz w:val="16"/>
      <w:szCs w:val="16"/>
    </w:rPr>
  </w:style>
  <w:style w:type="paragraph" w:styleId="FootnoteText">
    <w:name w:val="footnote text"/>
    <w:basedOn w:val="Normal"/>
    <w:link w:val="FootnoteTextChar"/>
    <w:uiPriority w:val="99"/>
    <w:unhideWhenUsed/>
    <w:rsid w:val="001F0311"/>
    <w:pPr>
      <w:spacing w:after="0" w:line="240" w:lineRule="auto"/>
    </w:pPr>
    <w:rPr>
      <w:sz w:val="20"/>
      <w:szCs w:val="20"/>
    </w:rPr>
  </w:style>
  <w:style w:type="character" w:customStyle="1" w:styleId="FootnoteTextChar">
    <w:name w:val="Footnote Text Char"/>
    <w:basedOn w:val="DefaultParagraphFont"/>
    <w:link w:val="FootnoteText"/>
    <w:uiPriority w:val="99"/>
    <w:rsid w:val="001F0311"/>
    <w:rPr>
      <w:sz w:val="20"/>
      <w:szCs w:val="20"/>
    </w:rPr>
  </w:style>
  <w:style w:type="character" w:styleId="FootnoteReference">
    <w:name w:val="footnote reference"/>
    <w:basedOn w:val="DefaultParagraphFont"/>
    <w:uiPriority w:val="99"/>
    <w:semiHidden/>
    <w:unhideWhenUsed/>
    <w:rsid w:val="001F0311"/>
    <w:rPr>
      <w:vertAlign w:val="superscript"/>
    </w:rPr>
  </w:style>
  <w:style w:type="character" w:styleId="Hyperlink">
    <w:name w:val="Hyperlink"/>
    <w:basedOn w:val="DefaultParagraphFont"/>
    <w:uiPriority w:val="99"/>
    <w:unhideWhenUsed/>
    <w:rsid w:val="00B15E04"/>
    <w:rPr>
      <w:color w:val="0000FF" w:themeColor="hyperlink"/>
      <w:u w:val="single"/>
    </w:rPr>
  </w:style>
  <w:style w:type="paragraph" w:styleId="ListParagraph">
    <w:name w:val="List Paragraph"/>
    <w:basedOn w:val="Normal"/>
    <w:uiPriority w:val="34"/>
    <w:qFormat/>
    <w:rsid w:val="00FC38E8"/>
    <w:pPr>
      <w:ind w:left="720"/>
      <w:contextualSpacing/>
    </w:pPr>
  </w:style>
  <w:style w:type="character" w:styleId="FollowedHyperlink">
    <w:name w:val="FollowedHyperlink"/>
    <w:basedOn w:val="DefaultParagraphFont"/>
    <w:uiPriority w:val="99"/>
    <w:semiHidden/>
    <w:unhideWhenUsed/>
    <w:rsid w:val="003506E0"/>
    <w:rPr>
      <w:color w:val="800080" w:themeColor="followedHyperlink"/>
      <w:u w:val="single"/>
    </w:rPr>
  </w:style>
  <w:style w:type="paragraph" w:styleId="Header">
    <w:name w:val="header"/>
    <w:basedOn w:val="Normal"/>
    <w:link w:val="HeaderChar"/>
    <w:uiPriority w:val="99"/>
    <w:unhideWhenUsed/>
    <w:rsid w:val="00587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528"/>
  </w:style>
  <w:style w:type="paragraph" w:styleId="Footer">
    <w:name w:val="footer"/>
    <w:basedOn w:val="Normal"/>
    <w:link w:val="FooterChar"/>
    <w:uiPriority w:val="99"/>
    <w:unhideWhenUsed/>
    <w:rsid w:val="00587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03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0311"/>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unhideWhenUsed/>
    <w:rsid w:val="001F0311"/>
    <w:pPr>
      <w:spacing w:after="0" w:line="240" w:lineRule="auto"/>
    </w:pPr>
    <w:rPr>
      <w:sz w:val="20"/>
      <w:szCs w:val="20"/>
    </w:rPr>
  </w:style>
  <w:style w:type="character" w:customStyle="1" w:styleId="EndnoteTextChar">
    <w:name w:val="Endnote Text Char"/>
    <w:basedOn w:val="DefaultParagraphFont"/>
    <w:link w:val="EndnoteText"/>
    <w:uiPriority w:val="99"/>
    <w:rsid w:val="001F0311"/>
    <w:rPr>
      <w:sz w:val="20"/>
      <w:szCs w:val="20"/>
    </w:rPr>
  </w:style>
  <w:style w:type="character" w:styleId="EndnoteReference">
    <w:name w:val="endnote reference"/>
    <w:basedOn w:val="DefaultParagraphFont"/>
    <w:uiPriority w:val="99"/>
    <w:semiHidden/>
    <w:unhideWhenUsed/>
    <w:rsid w:val="001F0311"/>
    <w:rPr>
      <w:vertAlign w:val="superscript"/>
    </w:rPr>
  </w:style>
  <w:style w:type="paragraph" w:styleId="BalloonText">
    <w:name w:val="Balloon Text"/>
    <w:basedOn w:val="Normal"/>
    <w:link w:val="BalloonTextChar"/>
    <w:uiPriority w:val="99"/>
    <w:semiHidden/>
    <w:unhideWhenUsed/>
    <w:rsid w:val="001F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11"/>
    <w:rPr>
      <w:rFonts w:ascii="Tahoma" w:hAnsi="Tahoma" w:cs="Tahoma"/>
      <w:sz w:val="16"/>
      <w:szCs w:val="16"/>
    </w:rPr>
  </w:style>
  <w:style w:type="paragraph" w:styleId="FootnoteText">
    <w:name w:val="footnote text"/>
    <w:basedOn w:val="Normal"/>
    <w:link w:val="FootnoteTextChar"/>
    <w:uiPriority w:val="99"/>
    <w:unhideWhenUsed/>
    <w:rsid w:val="001F0311"/>
    <w:pPr>
      <w:spacing w:after="0" w:line="240" w:lineRule="auto"/>
    </w:pPr>
    <w:rPr>
      <w:sz w:val="20"/>
      <w:szCs w:val="20"/>
    </w:rPr>
  </w:style>
  <w:style w:type="character" w:customStyle="1" w:styleId="FootnoteTextChar">
    <w:name w:val="Footnote Text Char"/>
    <w:basedOn w:val="DefaultParagraphFont"/>
    <w:link w:val="FootnoteText"/>
    <w:uiPriority w:val="99"/>
    <w:rsid w:val="001F0311"/>
    <w:rPr>
      <w:sz w:val="20"/>
      <w:szCs w:val="20"/>
    </w:rPr>
  </w:style>
  <w:style w:type="character" w:styleId="FootnoteReference">
    <w:name w:val="footnote reference"/>
    <w:basedOn w:val="DefaultParagraphFont"/>
    <w:uiPriority w:val="99"/>
    <w:semiHidden/>
    <w:unhideWhenUsed/>
    <w:rsid w:val="001F0311"/>
    <w:rPr>
      <w:vertAlign w:val="superscript"/>
    </w:rPr>
  </w:style>
  <w:style w:type="character" w:styleId="Hyperlink">
    <w:name w:val="Hyperlink"/>
    <w:basedOn w:val="DefaultParagraphFont"/>
    <w:uiPriority w:val="99"/>
    <w:unhideWhenUsed/>
    <w:rsid w:val="00B15E04"/>
    <w:rPr>
      <w:color w:val="0000FF" w:themeColor="hyperlink"/>
      <w:u w:val="single"/>
    </w:rPr>
  </w:style>
  <w:style w:type="paragraph" w:styleId="ListParagraph">
    <w:name w:val="List Paragraph"/>
    <w:basedOn w:val="Normal"/>
    <w:uiPriority w:val="34"/>
    <w:qFormat/>
    <w:rsid w:val="00FC38E8"/>
    <w:pPr>
      <w:ind w:left="720"/>
      <w:contextualSpacing/>
    </w:pPr>
  </w:style>
  <w:style w:type="character" w:styleId="FollowedHyperlink">
    <w:name w:val="FollowedHyperlink"/>
    <w:basedOn w:val="DefaultParagraphFont"/>
    <w:uiPriority w:val="99"/>
    <w:semiHidden/>
    <w:unhideWhenUsed/>
    <w:rsid w:val="003506E0"/>
    <w:rPr>
      <w:color w:val="800080" w:themeColor="followedHyperlink"/>
      <w:u w:val="single"/>
    </w:rPr>
  </w:style>
  <w:style w:type="paragraph" w:styleId="Header">
    <w:name w:val="header"/>
    <w:basedOn w:val="Normal"/>
    <w:link w:val="HeaderChar"/>
    <w:uiPriority w:val="99"/>
    <w:unhideWhenUsed/>
    <w:rsid w:val="00587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528"/>
  </w:style>
  <w:style w:type="paragraph" w:styleId="Footer">
    <w:name w:val="footer"/>
    <w:basedOn w:val="Normal"/>
    <w:link w:val="FooterChar"/>
    <w:uiPriority w:val="99"/>
    <w:unhideWhenUsed/>
    <w:rsid w:val="00587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9076">
      <w:bodyDiv w:val="1"/>
      <w:marLeft w:val="0"/>
      <w:marRight w:val="0"/>
      <w:marTop w:val="0"/>
      <w:marBottom w:val="0"/>
      <w:divBdr>
        <w:top w:val="none" w:sz="0" w:space="0" w:color="auto"/>
        <w:left w:val="none" w:sz="0" w:space="0" w:color="auto"/>
        <w:bottom w:val="none" w:sz="0" w:space="0" w:color="auto"/>
        <w:right w:val="none" w:sz="0" w:space="0" w:color="auto"/>
      </w:divBdr>
    </w:div>
    <w:div w:id="1159031678">
      <w:bodyDiv w:val="1"/>
      <w:marLeft w:val="0"/>
      <w:marRight w:val="0"/>
      <w:marTop w:val="0"/>
      <w:marBottom w:val="0"/>
      <w:divBdr>
        <w:top w:val="none" w:sz="0" w:space="0" w:color="auto"/>
        <w:left w:val="none" w:sz="0" w:space="0" w:color="auto"/>
        <w:bottom w:val="none" w:sz="0" w:space="0" w:color="auto"/>
        <w:right w:val="none" w:sz="0" w:space="0" w:color="auto"/>
      </w:divBdr>
    </w:div>
    <w:div w:id="1418212327">
      <w:bodyDiv w:val="1"/>
      <w:marLeft w:val="0"/>
      <w:marRight w:val="0"/>
      <w:marTop w:val="0"/>
      <w:marBottom w:val="0"/>
      <w:divBdr>
        <w:top w:val="none" w:sz="0" w:space="0" w:color="auto"/>
        <w:left w:val="none" w:sz="0" w:space="0" w:color="auto"/>
        <w:bottom w:val="none" w:sz="0" w:space="0" w:color="auto"/>
        <w:right w:val="none" w:sz="0" w:space="0" w:color="auto"/>
      </w:divBdr>
    </w:div>
    <w:div w:id="1514563195">
      <w:bodyDiv w:val="1"/>
      <w:marLeft w:val="0"/>
      <w:marRight w:val="0"/>
      <w:marTop w:val="0"/>
      <w:marBottom w:val="0"/>
      <w:divBdr>
        <w:top w:val="none" w:sz="0" w:space="0" w:color="auto"/>
        <w:left w:val="none" w:sz="0" w:space="0" w:color="auto"/>
        <w:bottom w:val="none" w:sz="0" w:space="0" w:color="auto"/>
        <w:right w:val="none" w:sz="0" w:space="0" w:color="auto"/>
      </w:divBdr>
    </w:div>
    <w:div w:id="16585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genome.ch.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77EC-A551-405A-9C42-D7185DC9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29</Pages>
  <Words>8512</Words>
  <Characters>48523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56922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Maartens</dc:creator>
  <cp:lastModifiedBy>Brendan Maartens</cp:lastModifiedBy>
  <cp:revision>30</cp:revision>
  <cp:lastPrinted>2016-11-03T09:06:00Z</cp:lastPrinted>
  <dcterms:created xsi:type="dcterms:W3CDTF">2017-06-07T06:09:00Z</dcterms:created>
  <dcterms:modified xsi:type="dcterms:W3CDTF">2017-06-12T06:22:00Z</dcterms:modified>
</cp:coreProperties>
</file>