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67FB5" w14:textId="20F5540F" w:rsidR="0027247D" w:rsidRPr="008658F8" w:rsidRDefault="00B32FA1" w:rsidP="00B32FA1">
      <w:pPr>
        <w:spacing w:before="120" w:after="120" w:line="480" w:lineRule="auto"/>
        <w:jc w:val="center"/>
        <w:rPr>
          <w:rFonts w:cstheme="minorHAnsi"/>
          <w:b/>
          <w:sz w:val="36"/>
          <w:szCs w:val="26"/>
        </w:rPr>
      </w:pPr>
      <w:bookmarkStart w:id="0" w:name="_Hlk14817687"/>
      <w:r w:rsidRPr="008658F8">
        <w:rPr>
          <w:rFonts w:cstheme="minorHAnsi"/>
          <w:b/>
          <w:sz w:val="36"/>
          <w:szCs w:val="26"/>
        </w:rPr>
        <w:t xml:space="preserve">A unique amorphous cobalt-phosphide-boride </w:t>
      </w:r>
      <w:r w:rsidR="00A66145" w:rsidRPr="008658F8">
        <w:rPr>
          <w:rFonts w:cstheme="minorHAnsi"/>
          <w:b/>
          <w:sz w:val="36"/>
          <w:szCs w:val="26"/>
        </w:rPr>
        <w:t xml:space="preserve">bifunctional </w:t>
      </w:r>
      <w:r w:rsidRPr="008658F8">
        <w:rPr>
          <w:rFonts w:cstheme="minorHAnsi"/>
          <w:b/>
          <w:sz w:val="36"/>
          <w:szCs w:val="26"/>
        </w:rPr>
        <w:t xml:space="preserve">electrocatalyst for enhanced </w:t>
      </w:r>
      <w:r w:rsidR="00E70941">
        <w:rPr>
          <w:rFonts w:cstheme="minorHAnsi"/>
          <w:b/>
          <w:sz w:val="36"/>
          <w:szCs w:val="26"/>
        </w:rPr>
        <w:t xml:space="preserve">alkaline </w:t>
      </w:r>
      <w:r w:rsidRPr="008658F8">
        <w:rPr>
          <w:rFonts w:cstheme="minorHAnsi"/>
          <w:b/>
          <w:sz w:val="36"/>
          <w:szCs w:val="26"/>
        </w:rPr>
        <w:t>water-splitting</w:t>
      </w:r>
      <w:r w:rsidRPr="008658F8" w:rsidDel="00B32FA1">
        <w:rPr>
          <w:rFonts w:cstheme="minorHAnsi"/>
          <w:b/>
          <w:sz w:val="36"/>
          <w:szCs w:val="26"/>
        </w:rPr>
        <w:t xml:space="preserve"> </w:t>
      </w:r>
    </w:p>
    <w:bookmarkEnd w:id="0"/>
    <w:p w14:paraId="3B75C127" w14:textId="382065CB" w:rsidR="00B32FA1" w:rsidRPr="008658F8" w:rsidRDefault="00B32FA1" w:rsidP="00B32FA1">
      <w:pPr>
        <w:spacing w:before="120" w:after="120" w:line="480" w:lineRule="auto"/>
        <w:jc w:val="center"/>
        <w:rPr>
          <w:rFonts w:eastAsia="Calibri" w:cstheme="minorHAnsi"/>
          <w:b/>
          <w:i/>
          <w:sz w:val="24"/>
          <w:szCs w:val="24"/>
          <w:vertAlign w:val="superscript"/>
        </w:rPr>
      </w:pPr>
      <w:r w:rsidRPr="008658F8">
        <w:rPr>
          <w:rFonts w:eastAsia="Calibri" w:cstheme="minorHAnsi"/>
          <w:b/>
          <w:bCs/>
          <w:i/>
          <w:sz w:val="24"/>
          <w:szCs w:val="24"/>
        </w:rPr>
        <w:t xml:space="preserve">A. </w:t>
      </w:r>
      <w:proofErr w:type="spellStart"/>
      <w:r w:rsidRPr="008658F8">
        <w:rPr>
          <w:rFonts w:eastAsia="Calibri" w:cstheme="minorHAnsi"/>
          <w:b/>
          <w:bCs/>
          <w:i/>
          <w:sz w:val="24"/>
          <w:szCs w:val="24"/>
        </w:rPr>
        <w:t>Chunduri</w:t>
      </w:r>
      <w:r w:rsidRPr="008658F8">
        <w:rPr>
          <w:rFonts w:eastAsia="Calibri" w:cstheme="minorHAnsi"/>
          <w:b/>
          <w:i/>
          <w:sz w:val="24"/>
          <w:szCs w:val="24"/>
          <w:vertAlign w:val="superscript"/>
        </w:rPr>
        <w:t>a</w:t>
      </w:r>
      <w:proofErr w:type="spellEnd"/>
      <w:r w:rsidRPr="008658F8">
        <w:rPr>
          <w:rFonts w:eastAsia="Calibri" w:cstheme="minorHAnsi"/>
          <w:b/>
          <w:bCs/>
          <w:i/>
          <w:sz w:val="24"/>
          <w:szCs w:val="24"/>
        </w:rPr>
        <w:t xml:space="preserve">, </w:t>
      </w:r>
      <w:proofErr w:type="spellStart"/>
      <w:proofErr w:type="gramStart"/>
      <w:r w:rsidRPr="008658F8">
        <w:rPr>
          <w:rFonts w:eastAsia="Calibri" w:cstheme="minorHAnsi"/>
          <w:b/>
          <w:bCs/>
          <w:i/>
          <w:sz w:val="24"/>
          <w:szCs w:val="24"/>
        </w:rPr>
        <w:t>S.Gupta</w:t>
      </w:r>
      <w:r w:rsidRPr="008658F8">
        <w:rPr>
          <w:rFonts w:eastAsia="Calibri" w:cstheme="minorHAnsi"/>
          <w:b/>
          <w:bCs/>
          <w:i/>
          <w:sz w:val="24"/>
          <w:szCs w:val="24"/>
          <w:vertAlign w:val="superscript"/>
        </w:rPr>
        <w:t>b</w:t>
      </w:r>
      <w:proofErr w:type="spellEnd"/>
      <w:proofErr w:type="gramEnd"/>
      <w:r w:rsidRPr="008658F8">
        <w:rPr>
          <w:rFonts w:eastAsia="Calibri" w:cstheme="minorHAnsi"/>
          <w:b/>
          <w:bCs/>
          <w:i/>
          <w:sz w:val="24"/>
          <w:szCs w:val="24"/>
          <w:vertAlign w:val="superscript"/>
        </w:rPr>
        <w:t>*</w:t>
      </w:r>
      <w:r w:rsidRPr="008658F8">
        <w:rPr>
          <w:rFonts w:eastAsia="Calibri" w:cstheme="minorHAnsi"/>
          <w:b/>
          <w:bCs/>
          <w:i/>
          <w:sz w:val="24"/>
          <w:szCs w:val="24"/>
        </w:rPr>
        <w:t xml:space="preserve">, </w:t>
      </w:r>
      <w:r w:rsidR="002B75DB">
        <w:rPr>
          <w:rFonts w:eastAsia="Calibri" w:cstheme="minorHAnsi"/>
          <w:b/>
          <w:bCs/>
          <w:i/>
          <w:sz w:val="24"/>
          <w:szCs w:val="24"/>
        </w:rPr>
        <w:t xml:space="preserve">O. </w:t>
      </w:r>
      <w:proofErr w:type="spellStart"/>
      <w:r w:rsidR="002B75DB">
        <w:rPr>
          <w:rFonts w:eastAsia="Calibri" w:cstheme="minorHAnsi"/>
          <w:b/>
          <w:bCs/>
          <w:i/>
          <w:sz w:val="24"/>
          <w:szCs w:val="24"/>
        </w:rPr>
        <w:t>Bapat</w:t>
      </w:r>
      <w:r w:rsidR="002B75DB" w:rsidRPr="008658F8">
        <w:rPr>
          <w:rFonts w:eastAsia="Calibri" w:cstheme="minorHAnsi"/>
          <w:b/>
          <w:i/>
          <w:sz w:val="24"/>
          <w:szCs w:val="24"/>
          <w:vertAlign w:val="superscript"/>
        </w:rPr>
        <w:t>a</w:t>
      </w:r>
      <w:proofErr w:type="spellEnd"/>
      <w:r w:rsidR="002B75DB">
        <w:rPr>
          <w:rFonts w:eastAsia="Calibri" w:cstheme="minorHAnsi"/>
          <w:b/>
          <w:bCs/>
          <w:i/>
          <w:sz w:val="24"/>
          <w:szCs w:val="24"/>
        </w:rPr>
        <w:t xml:space="preserve">, A. </w:t>
      </w:r>
      <w:proofErr w:type="spellStart"/>
      <w:r w:rsidR="00D26719">
        <w:rPr>
          <w:rFonts w:eastAsia="Calibri" w:cstheme="minorHAnsi"/>
          <w:b/>
          <w:bCs/>
          <w:i/>
          <w:sz w:val="24"/>
          <w:szCs w:val="24"/>
        </w:rPr>
        <w:t>Bh</w:t>
      </w:r>
      <w:r w:rsidR="005621E6">
        <w:rPr>
          <w:rFonts w:eastAsia="Calibri" w:cstheme="minorHAnsi"/>
          <w:b/>
          <w:bCs/>
          <w:i/>
          <w:sz w:val="24"/>
          <w:szCs w:val="24"/>
        </w:rPr>
        <w:t>i</w:t>
      </w:r>
      <w:r w:rsidR="00D26719">
        <w:rPr>
          <w:rFonts w:eastAsia="Calibri" w:cstheme="minorHAnsi"/>
          <w:b/>
          <w:bCs/>
          <w:i/>
          <w:sz w:val="24"/>
          <w:szCs w:val="24"/>
        </w:rPr>
        <w:t>de</w:t>
      </w:r>
      <w:r w:rsidR="002B75DB" w:rsidRPr="008658F8">
        <w:rPr>
          <w:rFonts w:eastAsia="Calibri" w:cstheme="minorHAnsi"/>
          <w:b/>
          <w:i/>
          <w:sz w:val="24"/>
          <w:szCs w:val="24"/>
          <w:vertAlign w:val="superscript"/>
        </w:rPr>
        <w:t>a</w:t>
      </w:r>
      <w:proofErr w:type="spellEnd"/>
      <w:r w:rsidR="002B75DB">
        <w:rPr>
          <w:rFonts w:eastAsia="Calibri" w:cstheme="minorHAnsi"/>
          <w:b/>
          <w:bCs/>
          <w:i/>
          <w:sz w:val="24"/>
          <w:szCs w:val="24"/>
        </w:rPr>
        <w:t xml:space="preserve">, </w:t>
      </w:r>
      <w:r w:rsidRPr="008658F8">
        <w:rPr>
          <w:rFonts w:eastAsia="Calibri" w:cstheme="minorHAnsi"/>
          <w:b/>
          <w:bCs/>
          <w:i/>
          <w:sz w:val="24"/>
          <w:szCs w:val="24"/>
        </w:rPr>
        <w:t>R.</w:t>
      </w:r>
      <w:r w:rsidR="002B75DB">
        <w:rPr>
          <w:rFonts w:eastAsia="Calibri" w:cstheme="minorHAnsi"/>
          <w:b/>
          <w:bCs/>
          <w:i/>
          <w:sz w:val="24"/>
          <w:szCs w:val="24"/>
        </w:rPr>
        <w:t xml:space="preserve"> </w:t>
      </w:r>
      <w:proofErr w:type="spellStart"/>
      <w:r w:rsidRPr="008658F8">
        <w:rPr>
          <w:rFonts w:eastAsia="Calibri" w:cstheme="minorHAnsi"/>
          <w:b/>
          <w:bCs/>
          <w:i/>
          <w:sz w:val="24"/>
          <w:szCs w:val="24"/>
        </w:rPr>
        <w:t>Fernandes</w:t>
      </w:r>
      <w:r w:rsidRPr="008658F8">
        <w:rPr>
          <w:rFonts w:eastAsia="Calibri" w:cstheme="minorHAnsi"/>
          <w:b/>
          <w:bCs/>
          <w:i/>
          <w:sz w:val="24"/>
          <w:szCs w:val="24"/>
          <w:vertAlign w:val="superscript"/>
        </w:rPr>
        <w:t>a</w:t>
      </w:r>
      <w:proofErr w:type="spellEnd"/>
      <w:r w:rsidRPr="008658F8">
        <w:rPr>
          <w:rFonts w:eastAsia="Calibri" w:cstheme="minorHAnsi"/>
          <w:b/>
          <w:bCs/>
          <w:i/>
          <w:sz w:val="24"/>
          <w:szCs w:val="24"/>
        </w:rPr>
        <w:t xml:space="preserve">, </w:t>
      </w:r>
      <w:r w:rsidRPr="008658F8">
        <w:rPr>
          <w:rFonts w:eastAsia="Calibri" w:cstheme="minorHAnsi"/>
          <w:b/>
          <w:i/>
          <w:sz w:val="24"/>
          <w:szCs w:val="24"/>
        </w:rPr>
        <w:t>M</w:t>
      </w:r>
      <w:r w:rsidR="0027247D" w:rsidRPr="008658F8">
        <w:rPr>
          <w:rFonts w:eastAsia="Calibri" w:cstheme="minorHAnsi"/>
          <w:b/>
          <w:i/>
          <w:sz w:val="24"/>
          <w:szCs w:val="24"/>
        </w:rPr>
        <w:t>.</w:t>
      </w:r>
      <w:r w:rsidRPr="008658F8">
        <w:rPr>
          <w:rFonts w:eastAsia="Calibri" w:cstheme="minorHAnsi"/>
          <w:b/>
          <w:i/>
          <w:sz w:val="24"/>
          <w:szCs w:val="24"/>
        </w:rPr>
        <w:t xml:space="preserve"> K</w:t>
      </w:r>
      <w:r w:rsidR="0027247D" w:rsidRPr="008658F8">
        <w:rPr>
          <w:rFonts w:eastAsia="Calibri" w:cstheme="minorHAnsi"/>
          <w:b/>
          <w:i/>
          <w:sz w:val="24"/>
          <w:szCs w:val="24"/>
        </w:rPr>
        <w:t>.</w:t>
      </w:r>
      <w:r w:rsidRPr="008658F8">
        <w:rPr>
          <w:rFonts w:eastAsia="Calibri" w:cstheme="minorHAnsi"/>
          <w:b/>
          <w:i/>
          <w:sz w:val="24"/>
          <w:szCs w:val="24"/>
        </w:rPr>
        <w:t xml:space="preserve"> </w:t>
      </w:r>
      <w:proofErr w:type="spellStart"/>
      <w:r w:rsidRPr="008658F8">
        <w:rPr>
          <w:rFonts w:eastAsia="Calibri" w:cstheme="minorHAnsi"/>
          <w:b/>
          <w:i/>
          <w:sz w:val="24"/>
          <w:szCs w:val="24"/>
        </w:rPr>
        <w:t>Patel</w:t>
      </w:r>
      <w:r w:rsidRPr="008658F8">
        <w:rPr>
          <w:rFonts w:eastAsia="Calibri" w:cstheme="minorHAnsi"/>
          <w:b/>
          <w:bCs/>
          <w:i/>
          <w:sz w:val="24"/>
          <w:szCs w:val="24"/>
          <w:vertAlign w:val="superscript"/>
        </w:rPr>
        <w:t>b</w:t>
      </w:r>
      <w:proofErr w:type="spellEnd"/>
      <w:r w:rsidRPr="008658F8">
        <w:rPr>
          <w:rFonts w:eastAsia="Calibri" w:cstheme="minorHAnsi"/>
          <w:b/>
          <w:i/>
          <w:sz w:val="24"/>
          <w:szCs w:val="24"/>
        </w:rPr>
        <w:t>,</w:t>
      </w:r>
      <w:r w:rsidRPr="008658F8">
        <w:rPr>
          <w:rFonts w:eastAsia="Calibri" w:cstheme="minorHAnsi"/>
          <w:b/>
          <w:bCs/>
          <w:i/>
          <w:sz w:val="24"/>
          <w:szCs w:val="24"/>
        </w:rPr>
        <w:t xml:space="preserve"> </w:t>
      </w:r>
      <w:r w:rsidR="002B75DB">
        <w:rPr>
          <w:rFonts w:eastAsia="Calibri" w:cstheme="minorHAnsi"/>
          <w:b/>
          <w:bCs/>
          <w:i/>
          <w:sz w:val="24"/>
          <w:szCs w:val="24"/>
        </w:rPr>
        <w:t xml:space="preserve">V. </w:t>
      </w:r>
      <w:proofErr w:type="spellStart"/>
      <w:r w:rsidR="002B75DB">
        <w:rPr>
          <w:rFonts w:eastAsia="Calibri" w:cstheme="minorHAnsi"/>
          <w:b/>
          <w:bCs/>
          <w:i/>
          <w:sz w:val="24"/>
          <w:szCs w:val="24"/>
        </w:rPr>
        <w:t>Bambole</w:t>
      </w:r>
      <w:r w:rsidR="002B75DB" w:rsidRPr="008658F8">
        <w:rPr>
          <w:rFonts w:eastAsia="Calibri" w:cstheme="minorHAnsi"/>
          <w:b/>
          <w:i/>
          <w:sz w:val="24"/>
          <w:szCs w:val="24"/>
          <w:vertAlign w:val="superscript"/>
        </w:rPr>
        <w:t>a</w:t>
      </w:r>
      <w:proofErr w:type="spellEnd"/>
      <w:r w:rsidR="002B75DB">
        <w:rPr>
          <w:rFonts w:eastAsia="Calibri" w:cstheme="minorHAnsi"/>
          <w:b/>
          <w:bCs/>
          <w:i/>
          <w:sz w:val="24"/>
          <w:szCs w:val="24"/>
        </w:rPr>
        <w:t xml:space="preserve">, </w:t>
      </w:r>
      <w:r w:rsidRPr="008658F8">
        <w:rPr>
          <w:rFonts w:eastAsia="Calibri" w:cstheme="minorHAnsi"/>
          <w:b/>
          <w:bCs/>
          <w:i/>
          <w:sz w:val="24"/>
          <w:szCs w:val="24"/>
        </w:rPr>
        <w:t>A.</w:t>
      </w:r>
      <w:r w:rsidR="0027247D" w:rsidRPr="008658F8">
        <w:rPr>
          <w:rFonts w:eastAsia="Calibri" w:cstheme="minorHAnsi"/>
          <w:b/>
          <w:bCs/>
          <w:i/>
          <w:sz w:val="24"/>
          <w:szCs w:val="24"/>
        </w:rPr>
        <w:t xml:space="preserve"> </w:t>
      </w:r>
      <w:proofErr w:type="spellStart"/>
      <w:r w:rsidRPr="008658F8">
        <w:rPr>
          <w:rFonts w:eastAsia="Calibri" w:cstheme="minorHAnsi"/>
          <w:b/>
          <w:bCs/>
          <w:i/>
          <w:sz w:val="24"/>
          <w:szCs w:val="24"/>
        </w:rPr>
        <w:t>Miotello</w:t>
      </w:r>
      <w:r w:rsidR="00095DFB">
        <w:rPr>
          <w:rFonts w:eastAsia="Calibri" w:cstheme="minorHAnsi"/>
          <w:b/>
          <w:i/>
          <w:sz w:val="24"/>
          <w:szCs w:val="24"/>
          <w:vertAlign w:val="superscript"/>
        </w:rPr>
        <w:t>c</w:t>
      </w:r>
      <w:proofErr w:type="spellEnd"/>
      <w:r w:rsidRPr="008658F8">
        <w:rPr>
          <w:rFonts w:eastAsia="Calibri" w:cstheme="minorHAnsi"/>
          <w:b/>
          <w:i/>
          <w:sz w:val="24"/>
          <w:szCs w:val="24"/>
        </w:rPr>
        <w:t>,</w:t>
      </w:r>
      <w:r w:rsidRPr="008658F8">
        <w:rPr>
          <w:rFonts w:eastAsia="Calibri" w:cstheme="minorHAnsi"/>
          <w:b/>
          <w:bCs/>
          <w:i/>
          <w:sz w:val="24"/>
          <w:szCs w:val="24"/>
        </w:rPr>
        <w:t xml:space="preserve"> N.</w:t>
      </w:r>
      <w:r w:rsidR="0027247D" w:rsidRPr="008658F8">
        <w:rPr>
          <w:rFonts w:eastAsia="Calibri" w:cstheme="minorHAnsi"/>
          <w:b/>
          <w:bCs/>
          <w:i/>
          <w:sz w:val="24"/>
          <w:szCs w:val="24"/>
        </w:rPr>
        <w:t xml:space="preserve"> </w:t>
      </w:r>
      <w:proofErr w:type="spellStart"/>
      <w:r w:rsidRPr="008658F8">
        <w:rPr>
          <w:rFonts w:eastAsia="Calibri" w:cstheme="minorHAnsi"/>
          <w:b/>
          <w:bCs/>
          <w:i/>
          <w:sz w:val="24"/>
          <w:szCs w:val="24"/>
        </w:rPr>
        <w:t>Patel</w:t>
      </w:r>
      <w:r w:rsidRPr="008658F8">
        <w:rPr>
          <w:rFonts w:eastAsia="Calibri" w:cstheme="minorHAnsi"/>
          <w:b/>
          <w:i/>
          <w:sz w:val="24"/>
          <w:szCs w:val="24"/>
          <w:vertAlign w:val="superscript"/>
        </w:rPr>
        <w:t>a</w:t>
      </w:r>
      <w:proofErr w:type="spellEnd"/>
      <w:r w:rsidRPr="008658F8">
        <w:rPr>
          <w:rFonts w:eastAsia="Calibri" w:cstheme="minorHAnsi"/>
          <w:b/>
          <w:bCs/>
          <w:i/>
          <w:sz w:val="24"/>
          <w:szCs w:val="24"/>
          <w:vertAlign w:val="superscript"/>
        </w:rPr>
        <w:t>*</w:t>
      </w:r>
    </w:p>
    <w:p w14:paraId="2F7FCBB6" w14:textId="77777777" w:rsidR="00B32FA1" w:rsidRPr="008658F8" w:rsidRDefault="00B32FA1" w:rsidP="00B32FA1">
      <w:pPr>
        <w:spacing w:line="480" w:lineRule="auto"/>
        <w:rPr>
          <w:rFonts w:eastAsia="Calibri" w:cstheme="minorHAnsi"/>
          <w:iCs/>
          <w:sz w:val="24"/>
          <w:szCs w:val="24"/>
        </w:rPr>
      </w:pPr>
      <w:proofErr w:type="spellStart"/>
      <w:r w:rsidRPr="008658F8">
        <w:rPr>
          <w:rFonts w:eastAsia="Calibri" w:cstheme="minorHAnsi"/>
          <w:b/>
          <w:sz w:val="24"/>
          <w:szCs w:val="24"/>
          <w:vertAlign w:val="superscript"/>
        </w:rPr>
        <w:t>a</w:t>
      </w:r>
      <w:r w:rsidRPr="008658F8">
        <w:rPr>
          <w:rFonts w:eastAsia="Calibri" w:cstheme="minorHAnsi"/>
          <w:iCs/>
          <w:sz w:val="24"/>
          <w:szCs w:val="24"/>
        </w:rPr>
        <w:t>Department</w:t>
      </w:r>
      <w:proofErr w:type="spellEnd"/>
      <w:r w:rsidRPr="008658F8">
        <w:rPr>
          <w:rFonts w:eastAsia="Calibri" w:cstheme="minorHAnsi"/>
          <w:iCs/>
          <w:sz w:val="24"/>
          <w:szCs w:val="24"/>
        </w:rPr>
        <w:t xml:space="preserve"> of Physics, University of Mumbai, Vidyanagari, Santacruz (E), Mumbai 400098, India.</w:t>
      </w:r>
    </w:p>
    <w:p w14:paraId="54B6D716" w14:textId="77777777" w:rsidR="00B32FA1" w:rsidRPr="008658F8" w:rsidRDefault="00B32FA1" w:rsidP="00B32FA1">
      <w:pPr>
        <w:spacing w:line="480" w:lineRule="auto"/>
        <w:jc w:val="both"/>
        <w:rPr>
          <w:rFonts w:eastAsia="Calibri" w:cstheme="minorHAnsi"/>
          <w:iCs/>
          <w:sz w:val="24"/>
          <w:szCs w:val="24"/>
        </w:rPr>
      </w:pPr>
      <w:proofErr w:type="spellStart"/>
      <w:r w:rsidRPr="001C31F1">
        <w:rPr>
          <w:rFonts w:eastAsia="Calibri" w:cstheme="minorHAnsi"/>
          <w:b/>
          <w:bCs/>
          <w:iCs/>
          <w:sz w:val="24"/>
          <w:szCs w:val="24"/>
          <w:vertAlign w:val="superscript"/>
        </w:rPr>
        <w:t>b</w:t>
      </w:r>
      <w:r w:rsidRPr="008658F8">
        <w:rPr>
          <w:rFonts w:eastAsia="Calibri" w:cstheme="minorHAnsi"/>
          <w:iCs/>
          <w:sz w:val="24"/>
          <w:szCs w:val="24"/>
        </w:rPr>
        <w:t>School</w:t>
      </w:r>
      <w:proofErr w:type="spellEnd"/>
      <w:r w:rsidRPr="008658F8">
        <w:rPr>
          <w:rFonts w:eastAsia="Calibri" w:cstheme="minorHAnsi"/>
          <w:iCs/>
          <w:sz w:val="24"/>
          <w:szCs w:val="24"/>
        </w:rPr>
        <w:t xml:space="preserve"> of Engineering, University of Liverpool, Brownlow Hill, L69 3GH, Liverpool, United Kingdom.</w:t>
      </w:r>
    </w:p>
    <w:p w14:paraId="05665C42" w14:textId="58424AEE" w:rsidR="00B32FA1" w:rsidRPr="008658F8" w:rsidRDefault="00095DFB" w:rsidP="00B32FA1">
      <w:pPr>
        <w:spacing w:line="480" w:lineRule="auto"/>
        <w:rPr>
          <w:rFonts w:eastAsia="Calibri" w:cstheme="minorHAnsi"/>
          <w:iCs/>
          <w:sz w:val="24"/>
          <w:szCs w:val="24"/>
          <w:lang w:val="it-IT"/>
        </w:rPr>
      </w:pPr>
      <w:r>
        <w:rPr>
          <w:rFonts w:eastAsia="Calibri" w:cstheme="minorHAnsi"/>
          <w:b/>
          <w:sz w:val="24"/>
          <w:szCs w:val="24"/>
          <w:vertAlign w:val="superscript"/>
          <w:lang w:val="it-IT"/>
        </w:rPr>
        <w:t>c</w:t>
      </w:r>
      <w:r w:rsidR="00B32FA1" w:rsidRPr="008658F8">
        <w:rPr>
          <w:rFonts w:eastAsia="Calibri" w:cstheme="minorHAnsi"/>
          <w:iCs/>
          <w:sz w:val="24"/>
          <w:szCs w:val="24"/>
          <w:lang w:val="it-IT"/>
        </w:rPr>
        <w:t>Dipartimento di Fisica, Università degli Studi di Trento, I-38123 Povo (Trento), Italy.</w:t>
      </w:r>
    </w:p>
    <w:p w14:paraId="0A86562D" w14:textId="42EE0DB8" w:rsidR="00CD5AB9" w:rsidRPr="008658F8" w:rsidRDefault="00CD5AB9">
      <w:pPr>
        <w:rPr>
          <w:rFonts w:cstheme="minorHAnsi"/>
          <w:b/>
          <w:sz w:val="24"/>
          <w:szCs w:val="24"/>
        </w:rPr>
      </w:pPr>
    </w:p>
    <w:p w14:paraId="41911918" w14:textId="767C91F8" w:rsidR="00B32FA1" w:rsidRPr="008658F8" w:rsidRDefault="00B32FA1">
      <w:pPr>
        <w:rPr>
          <w:rFonts w:cstheme="minorHAnsi"/>
          <w:b/>
          <w:sz w:val="24"/>
          <w:szCs w:val="24"/>
        </w:rPr>
      </w:pPr>
    </w:p>
    <w:p w14:paraId="23F8D8A6" w14:textId="1C9C0E08" w:rsidR="00B32FA1" w:rsidRPr="008658F8" w:rsidRDefault="00B32FA1">
      <w:pPr>
        <w:rPr>
          <w:rFonts w:cstheme="minorHAnsi"/>
          <w:b/>
          <w:sz w:val="24"/>
          <w:szCs w:val="24"/>
        </w:rPr>
      </w:pPr>
    </w:p>
    <w:p w14:paraId="29D30573" w14:textId="1F84DDA1" w:rsidR="00B32FA1" w:rsidRPr="008658F8" w:rsidRDefault="00B32FA1">
      <w:pPr>
        <w:rPr>
          <w:rFonts w:cstheme="minorHAnsi"/>
          <w:b/>
          <w:sz w:val="24"/>
          <w:szCs w:val="24"/>
        </w:rPr>
      </w:pPr>
    </w:p>
    <w:p w14:paraId="5A0717A8" w14:textId="495E6560" w:rsidR="00B32FA1" w:rsidRPr="008658F8" w:rsidRDefault="00B32FA1">
      <w:pPr>
        <w:rPr>
          <w:rFonts w:cstheme="minorHAnsi"/>
          <w:b/>
          <w:sz w:val="24"/>
          <w:szCs w:val="24"/>
        </w:rPr>
      </w:pPr>
      <w:r w:rsidRPr="008658F8">
        <w:rPr>
          <w:rFonts w:cstheme="minorHAnsi"/>
          <w:b/>
          <w:sz w:val="24"/>
          <w:szCs w:val="24"/>
        </w:rPr>
        <w:t>Corresponding author</w:t>
      </w:r>
      <w:r w:rsidR="008627B6">
        <w:rPr>
          <w:rFonts w:cstheme="minorHAnsi"/>
          <w:b/>
          <w:sz w:val="24"/>
          <w:szCs w:val="24"/>
        </w:rPr>
        <w:t>s</w:t>
      </w:r>
      <w:r w:rsidRPr="008658F8">
        <w:rPr>
          <w:rFonts w:cstheme="minorHAnsi"/>
          <w:b/>
          <w:sz w:val="24"/>
          <w:szCs w:val="24"/>
        </w:rPr>
        <w:t>:</w:t>
      </w:r>
    </w:p>
    <w:p w14:paraId="44A45D6C" w14:textId="3C831906" w:rsidR="00B32FA1" w:rsidRPr="008658F8" w:rsidRDefault="00B32FA1">
      <w:pPr>
        <w:rPr>
          <w:rFonts w:cstheme="minorHAnsi"/>
          <w:b/>
          <w:sz w:val="24"/>
          <w:szCs w:val="24"/>
        </w:rPr>
      </w:pPr>
      <w:r w:rsidRPr="008658F8">
        <w:rPr>
          <w:rFonts w:cstheme="minorHAnsi"/>
          <w:b/>
          <w:sz w:val="24"/>
          <w:szCs w:val="24"/>
        </w:rPr>
        <w:t>Dr. Suraj Gupta, Dr. Nainesh Patel</w:t>
      </w:r>
    </w:p>
    <w:p w14:paraId="0C63CBA8" w14:textId="4D936022" w:rsidR="00B32FA1" w:rsidRPr="008658F8" w:rsidRDefault="00B32FA1">
      <w:pPr>
        <w:rPr>
          <w:rFonts w:cstheme="minorHAnsi"/>
          <w:b/>
          <w:sz w:val="24"/>
          <w:szCs w:val="24"/>
        </w:rPr>
      </w:pPr>
      <w:r w:rsidRPr="008658F8">
        <w:rPr>
          <w:rFonts w:cstheme="minorHAnsi"/>
          <w:b/>
          <w:sz w:val="24"/>
          <w:szCs w:val="24"/>
        </w:rPr>
        <w:t>Email: Suraj.Gupta@liverpool.ac.uk</w:t>
      </w:r>
    </w:p>
    <w:p w14:paraId="310B99A7" w14:textId="25127941" w:rsidR="00B32FA1" w:rsidRPr="008658F8" w:rsidRDefault="00B32FA1">
      <w:pPr>
        <w:rPr>
          <w:rFonts w:cstheme="minorHAnsi"/>
          <w:b/>
          <w:sz w:val="24"/>
          <w:szCs w:val="24"/>
        </w:rPr>
      </w:pPr>
    </w:p>
    <w:p w14:paraId="50C2876E" w14:textId="51D2787A" w:rsidR="00B32FA1" w:rsidRPr="008658F8" w:rsidRDefault="00B32FA1">
      <w:pPr>
        <w:rPr>
          <w:rFonts w:cstheme="minorHAnsi"/>
          <w:b/>
          <w:sz w:val="24"/>
          <w:szCs w:val="24"/>
        </w:rPr>
      </w:pPr>
    </w:p>
    <w:p w14:paraId="1264C148" w14:textId="3E579C48" w:rsidR="00B32FA1" w:rsidRPr="008658F8" w:rsidRDefault="00B32FA1">
      <w:pPr>
        <w:rPr>
          <w:rFonts w:cstheme="minorHAnsi"/>
          <w:b/>
          <w:sz w:val="24"/>
          <w:szCs w:val="24"/>
        </w:rPr>
      </w:pPr>
    </w:p>
    <w:p w14:paraId="421347AE" w14:textId="78B1A9A9" w:rsidR="00B32FA1" w:rsidRPr="008658F8" w:rsidRDefault="00B32FA1">
      <w:pPr>
        <w:rPr>
          <w:rFonts w:cstheme="minorHAnsi"/>
          <w:b/>
          <w:sz w:val="24"/>
          <w:szCs w:val="24"/>
        </w:rPr>
      </w:pPr>
    </w:p>
    <w:p w14:paraId="52C6B539" w14:textId="2C233D3A" w:rsidR="00B32FA1" w:rsidRPr="008658F8" w:rsidRDefault="00B32FA1">
      <w:pPr>
        <w:rPr>
          <w:rFonts w:cstheme="minorHAnsi"/>
          <w:b/>
          <w:sz w:val="24"/>
          <w:szCs w:val="24"/>
        </w:rPr>
      </w:pPr>
    </w:p>
    <w:p w14:paraId="5EF094AA" w14:textId="4E84193F" w:rsidR="00B32FA1" w:rsidRPr="008658F8" w:rsidRDefault="00B32FA1">
      <w:pPr>
        <w:rPr>
          <w:rFonts w:cstheme="minorHAnsi"/>
          <w:b/>
          <w:sz w:val="24"/>
          <w:szCs w:val="24"/>
        </w:rPr>
      </w:pPr>
    </w:p>
    <w:p w14:paraId="3CC95769" w14:textId="132B229A" w:rsidR="00B32FA1" w:rsidRPr="008658F8" w:rsidRDefault="00B32FA1">
      <w:pPr>
        <w:rPr>
          <w:rFonts w:cstheme="minorHAnsi"/>
          <w:b/>
          <w:sz w:val="24"/>
          <w:szCs w:val="24"/>
        </w:rPr>
      </w:pPr>
    </w:p>
    <w:p w14:paraId="78DB1E0C" w14:textId="091CA3BB" w:rsidR="00B32FA1" w:rsidRPr="008658F8" w:rsidRDefault="00B32FA1">
      <w:pPr>
        <w:rPr>
          <w:rFonts w:cstheme="minorHAnsi"/>
          <w:b/>
          <w:sz w:val="24"/>
          <w:szCs w:val="24"/>
        </w:rPr>
      </w:pPr>
    </w:p>
    <w:p w14:paraId="2AC1E9AB" w14:textId="6F379FBE" w:rsidR="00B32FA1" w:rsidRDefault="00B32FA1">
      <w:pPr>
        <w:rPr>
          <w:rFonts w:cstheme="minorHAnsi"/>
          <w:b/>
          <w:sz w:val="24"/>
          <w:szCs w:val="24"/>
        </w:rPr>
      </w:pPr>
    </w:p>
    <w:p w14:paraId="43F82B5E" w14:textId="22A48BFE" w:rsidR="00A533AF" w:rsidRDefault="00A533AF">
      <w:pPr>
        <w:rPr>
          <w:rFonts w:cstheme="minorHAnsi"/>
          <w:b/>
          <w:sz w:val="24"/>
          <w:szCs w:val="24"/>
        </w:rPr>
      </w:pPr>
    </w:p>
    <w:p w14:paraId="1D9B56C2" w14:textId="77777777" w:rsidR="00A533AF" w:rsidRPr="008658F8" w:rsidRDefault="00A533AF">
      <w:pPr>
        <w:rPr>
          <w:rFonts w:cstheme="minorHAnsi"/>
          <w:b/>
          <w:sz w:val="24"/>
          <w:szCs w:val="24"/>
        </w:rPr>
      </w:pPr>
    </w:p>
    <w:p w14:paraId="6D0E7970" w14:textId="2B661299" w:rsidR="00CD5AB9" w:rsidRPr="00915B56" w:rsidRDefault="00CD5AB9">
      <w:pPr>
        <w:rPr>
          <w:rFonts w:cstheme="minorHAnsi"/>
          <w:color w:val="C00000"/>
          <w:sz w:val="24"/>
          <w:szCs w:val="24"/>
        </w:rPr>
      </w:pPr>
      <w:r w:rsidRPr="00915B56">
        <w:rPr>
          <w:rFonts w:cstheme="minorHAnsi"/>
          <w:b/>
          <w:sz w:val="28"/>
          <w:szCs w:val="24"/>
        </w:rPr>
        <w:lastRenderedPageBreak/>
        <w:t>Abstract</w:t>
      </w:r>
    </w:p>
    <w:p w14:paraId="3D44D060" w14:textId="507264EF" w:rsidR="0027247D" w:rsidRPr="004A0F22" w:rsidRDefault="004A0F22" w:rsidP="009A33F8">
      <w:pPr>
        <w:spacing w:line="360" w:lineRule="auto"/>
        <w:jc w:val="both"/>
        <w:rPr>
          <w:rFonts w:cstheme="minorHAnsi"/>
          <w:bCs/>
          <w:sz w:val="24"/>
        </w:rPr>
      </w:pPr>
      <w:bookmarkStart w:id="1" w:name="_Hlk15380764"/>
      <w:r>
        <w:rPr>
          <w:rFonts w:cstheme="minorHAnsi"/>
          <w:bCs/>
          <w:sz w:val="24"/>
        </w:rPr>
        <w:t xml:space="preserve">A unique cobalt-phosphide-boride (Co-P-B) catalyst was synthesized via </w:t>
      </w:r>
      <w:r w:rsidR="00692DFA">
        <w:rPr>
          <w:rFonts w:cstheme="minorHAnsi"/>
          <w:bCs/>
          <w:sz w:val="24"/>
        </w:rPr>
        <w:t xml:space="preserve">simple </w:t>
      </w:r>
      <w:r w:rsidR="00D57BF2">
        <w:rPr>
          <w:rFonts w:cstheme="minorHAnsi"/>
          <w:bCs/>
          <w:sz w:val="24"/>
        </w:rPr>
        <w:t>chemical-</w:t>
      </w:r>
      <w:r>
        <w:rPr>
          <w:rFonts w:cstheme="minorHAnsi"/>
          <w:bCs/>
          <w:sz w:val="24"/>
        </w:rPr>
        <w:t>reduction route. The obtained catalyst was amorphous in nature, resembling the spherical morphology of Co-B nanoparticles. X-ray photoelectron spectroscopy revealed that B loses electrons to Co while P gains electrons from Co. This unique electron transfer mechanism in Co-P-B is a combination of the characteristics showcased by Co-B and Co-P catalysts individually. The optimized catalyst (Co-P-B-5) showed overpotentials of 145 mV and 290 mV to achieve the benchmark current density of 10 mA/cm</w:t>
      </w:r>
      <w:r w:rsidRPr="001C31F1">
        <w:rPr>
          <w:rFonts w:cstheme="minorHAnsi"/>
          <w:bCs/>
          <w:sz w:val="24"/>
          <w:vertAlign w:val="superscript"/>
        </w:rPr>
        <w:t>2</w:t>
      </w:r>
      <w:r>
        <w:rPr>
          <w:rFonts w:cstheme="minorHAnsi"/>
          <w:bCs/>
          <w:sz w:val="24"/>
        </w:rPr>
        <w:t xml:space="preserve"> for HER and OER, respectively, in 1 M NaOH.</w:t>
      </w:r>
      <w:r w:rsidR="009A33F8">
        <w:rPr>
          <w:rFonts w:cstheme="minorHAnsi"/>
          <w:bCs/>
          <w:sz w:val="24"/>
        </w:rPr>
        <w:t xml:space="preserve"> </w:t>
      </w:r>
      <w:r w:rsidR="00724BD8">
        <w:rPr>
          <w:rFonts w:cstheme="minorHAnsi"/>
          <w:bCs/>
          <w:sz w:val="24"/>
        </w:rPr>
        <w:t xml:space="preserve">From </w:t>
      </w:r>
      <w:r w:rsidR="00D92711">
        <w:rPr>
          <w:rFonts w:cstheme="minorHAnsi"/>
          <w:bCs/>
          <w:sz w:val="24"/>
        </w:rPr>
        <w:t>theoretical</w:t>
      </w:r>
      <w:r w:rsidR="00724BD8">
        <w:rPr>
          <w:rFonts w:cstheme="minorHAnsi"/>
          <w:bCs/>
          <w:sz w:val="24"/>
        </w:rPr>
        <w:t xml:space="preserve"> calculations, it was observed that addition of P modulates the electron density at Co sites, thereby optimizing </w:t>
      </w:r>
      <w:r w:rsidR="00721F8B">
        <w:rPr>
          <w:rFonts w:cstheme="minorHAnsi"/>
          <w:bCs/>
          <w:sz w:val="24"/>
        </w:rPr>
        <w:t xml:space="preserve">the H-adsorption capability, leading to higher HER rate. </w:t>
      </w:r>
      <w:r w:rsidR="00486913">
        <w:rPr>
          <w:rFonts w:cstheme="minorHAnsi"/>
          <w:bCs/>
          <w:sz w:val="24"/>
        </w:rPr>
        <w:t xml:space="preserve"> During anodic polarization, Co-P-B-5 shows</w:t>
      </w:r>
      <w:r w:rsidR="00721F8B">
        <w:rPr>
          <w:rFonts w:cstheme="minorHAnsi"/>
          <w:bCs/>
          <w:sz w:val="24"/>
        </w:rPr>
        <w:t xml:space="preserve"> formation of large number of CoOOH species on </w:t>
      </w:r>
      <w:r w:rsidR="00486913">
        <w:rPr>
          <w:rFonts w:cstheme="minorHAnsi"/>
          <w:bCs/>
          <w:sz w:val="24"/>
        </w:rPr>
        <w:t xml:space="preserve">its </w:t>
      </w:r>
      <w:r w:rsidR="00721F8B">
        <w:rPr>
          <w:rFonts w:cstheme="minorHAnsi"/>
          <w:bCs/>
          <w:sz w:val="24"/>
        </w:rPr>
        <w:t xml:space="preserve">surface, </w:t>
      </w:r>
      <w:r w:rsidR="00C52DB0">
        <w:rPr>
          <w:rFonts w:cstheme="minorHAnsi"/>
          <w:bCs/>
          <w:sz w:val="24"/>
        </w:rPr>
        <w:t>facilitating</w:t>
      </w:r>
      <w:r w:rsidR="00721F8B">
        <w:rPr>
          <w:rFonts w:cstheme="minorHAnsi"/>
          <w:bCs/>
          <w:sz w:val="24"/>
        </w:rPr>
        <w:t xml:space="preserve"> OE</w:t>
      </w:r>
      <w:r w:rsidR="00692DFA">
        <w:rPr>
          <w:rFonts w:cstheme="minorHAnsi"/>
          <w:bCs/>
          <w:sz w:val="24"/>
        </w:rPr>
        <w:t>R</w:t>
      </w:r>
      <w:r w:rsidR="00721F8B">
        <w:rPr>
          <w:rFonts w:cstheme="minorHAnsi"/>
          <w:bCs/>
          <w:sz w:val="24"/>
        </w:rPr>
        <w:t>. Finally, stability, recyclability and wide-pH suitability of Co-P-B-5 was established to demonstrate its industrial viability.</w:t>
      </w:r>
    </w:p>
    <w:bookmarkEnd w:id="1"/>
    <w:p w14:paraId="4F82AF1C" w14:textId="1CABE1A1" w:rsidR="007E0476" w:rsidRDefault="007E0476">
      <w:pPr>
        <w:rPr>
          <w:rFonts w:cstheme="minorHAnsi"/>
          <w:b/>
          <w:sz w:val="28"/>
          <w:szCs w:val="24"/>
          <w:u w:val="single"/>
        </w:rPr>
      </w:pPr>
    </w:p>
    <w:p w14:paraId="08FBA247" w14:textId="388D2787" w:rsidR="00580D47" w:rsidRDefault="00580D47">
      <w:pPr>
        <w:rPr>
          <w:rFonts w:cstheme="minorHAnsi"/>
          <w:b/>
          <w:sz w:val="28"/>
          <w:szCs w:val="24"/>
          <w:u w:val="single"/>
        </w:rPr>
      </w:pPr>
    </w:p>
    <w:p w14:paraId="1A32468E" w14:textId="77777777" w:rsidR="00580D47" w:rsidRPr="008658F8" w:rsidRDefault="00580D47">
      <w:pPr>
        <w:rPr>
          <w:rFonts w:cstheme="minorHAnsi"/>
          <w:b/>
          <w:sz w:val="28"/>
          <w:szCs w:val="24"/>
          <w:u w:val="single"/>
        </w:rPr>
      </w:pPr>
    </w:p>
    <w:p w14:paraId="6FEC5DBF" w14:textId="1B0923EE" w:rsidR="007E0476" w:rsidRPr="00EB2611" w:rsidRDefault="00EB2611" w:rsidP="001D4F92">
      <w:pPr>
        <w:spacing w:line="360" w:lineRule="auto"/>
        <w:rPr>
          <w:rFonts w:cstheme="minorHAnsi"/>
          <w:bCs/>
          <w:sz w:val="28"/>
          <w:szCs w:val="24"/>
        </w:rPr>
      </w:pPr>
      <w:r w:rsidRPr="00EB2611">
        <w:rPr>
          <w:rFonts w:cstheme="minorHAnsi"/>
          <w:b/>
          <w:sz w:val="28"/>
          <w:szCs w:val="24"/>
        </w:rPr>
        <w:t xml:space="preserve">Keywords: </w:t>
      </w:r>
      <w:r w:rsidRPr="00241D1F">
        <w:rPr>
          <w:rFonts w:cstheme="minorHAnsi"/>
          <w:bCs/>
          <w:sz w:val="24"/>
        </w:rPr>
        <w:t>Cobalt-phosphide-boride, non-noble electrocatalyst, bifunctional water-splitting, H-adsorption energy, alkaline water electrolysis.</w:t>
      </w:r>
    </w:p>
    <w:p w14:paraId="66CA6C43" w14:textId="7EA83049" w:rsidR="007E0476" w:rsidRPr="008658F8" w:rsidRDefault="007E0476">
      <w:pPr>
        <w:rPr>
          <w:rFonts w:cstheme="minorHAnsi"/>
          <w:b/>
          <w:sz w:val="28"/>
          <w:szCs w:val="24"/>
          <w:u w:val="single"/>
        </w:rPr>
      </w:pPr>
    </w:p>
    <w:p w14:paraId="15515A95" w14:textId="6D0CB58E" w:rsidR="007E0476" w:rsidRPr="008658F8" w:rsidRDefault="007E0476">
      <w:pPr>
        <w:rPr>
          <w:rFonts w:cstheme="minorHAnsi"/>
          <w:b/>
          <w:sz w:val="28"/>
          <w:szCs w:val="24"/>
          <w:u w:val="single"/>
        </w:rPr>
      </w:pPr>
    </w:p>
    <w:p w14:paraId="1B9E07F7" w14:textId="18A4607B" w:rsidR="007E0476" w:rsidRPr="008658F8" w:rsidRDefault="007E0476">
      <w:pPr>
        <w:rPr>
          <w:rFonts w:cstheme="minorHAnsi"/>
          <w:b/>
          <w:sz w:val="28"/>
          <w:szCs w:val="24"/>
          <w:u w:val="single"/>
        </w:rPr>
      </w:pPr>
    </w:p>
    <w:p w14:paraId="751608AD" w14:textId="6957C550" w:rsidR="007E0476" w:rsidRPr="008658F8" w:rsidRDefault="007E0476">
      <w:pPr>
        <w:rPr>
          <w:rFonts w:cstheme="minorHAnsi"/>
          <w:b/>
          <w:sz w:val="28"/>
          <w:szCs w:val="24"/>
          <w:u w:val="single"/>
        </w:rPr>
      </w:pPr>
    </w:p>
    <w:p w14:paraId="673980A0" w14:textId="24086FEA" w:rsidR="007E0476" w:rsidRPr="008658F8" w:rsidRDefault="007E0476">
      <w:pPr>
        <w:rPr>
          <w:rFonts w:cstheme="minorHAnsi"/>
          <w:b/>
          <w:sz w:val="28"/>
          <w:szCs w:val="24"/>
          <w:u w:val="single"/>
        </w:rPr>
      </w:pPr>
    </w:p>
    <w:p w14:paraId="72BA2C29" w14:textId="6B3D1E06" w:rsidR="007E0476" w:rsidRPr="008658F8" w:rsidRDefault="007E0476">
      <w:pPr>
        <w:rPr>
          <w:rFonts w:cstheme="minorHAnsi"/>
          <w:b/>
          <w:sz w:val="28"/>
          <w:szCs w:val="24"/>
          <w:u w:val="single"/>
        </w:rPr>
      </w:pPr>
    </w:p>
    <w:p w14:paraId="22B5B335" w14:textId="2FA8C8CE" w:rsidR="007E0476" w:rsidRPr="008658F8" w:rsidRDefault="007E0476">
      <w:pPr>
        <w:rPr>
          <w:rFonts w:cstheme="minorHAnsi"/>
          <w:b/>
          <w:sz w:val="28"/>
          <w:szCs w:val="24"/>
          <w:u w:val="single"/>
        </w:rPr>
      </w:pPr>
    </w:p>
    <w:p w14:paraId="792C446D" w14:textId="3249EF47" w:rsidR="007E0476" w:rsidRPr="008658F8" w:rsidRDefault="007E0476">
      <w:pPr>
        <w:rPr>
          <w:rFonts w:cstheme="minorHAnsi"/>
          <w:b/>
          <w:sz w:val="28"/>
          <w:szCs w:val="24"/>
          <w:u w:val="single"/>
        </w:rPr>
      </w:pPr>
    </w:p>
    <w:p w14:paraId="596D3D00" w14:textId="15C96744" w:rsidR="007E0476" w:rsidRDefault="007E0476">
      <w:pPr>
        <w:rPr>
          <w:rFonts w:cstheme="minorHAnsi"/>
          <w:b/>
          <w:sz w:val="28"/>
          <w:szCs w:val="24"/>
          <w:u w:val="single"/>
        </w:rPr>
      </w:pPr>
    </w:p>
    <w:p w14:paraId="6A8B5F96" w14:textId="77777777" w:rsidR="00580D47" w:rsidRPr="008658F8" w:rsidRDefault="00580D47">
      <w:pPr>
        <w:rPr>
          <w:rFonts w:cstheme="minorHAnsi"/>
          <w:b/>
          <w:sz w:val="28"/>
          <w:szCs w:val="24"/>
          <w:u w:val="single"/>
        </w:rPr>
      </w:pPr>
    </w:p>
    <w:p w14:paraId="6E461412" w14:textId="77777777" w:rsidR="00604715" w:rsidRDefault="00604715">
      <w:pPr>
        <w:rPr>
          <w:rFonts w:cstheme="minorHAnsi"/>
          <w:b/>
          <w:sz w:val="28"/>
          <w:szCs w:val="24"/>
          <w:u w:val="single"/>
        </w:rPr>
      </w:pPr>
    </w:p>
    <w:p w14:paraId="645617DF" w14:textId="0D596B86" w:rsidR="00CD5AB9" w:rsidRPr="00915B56" w:rsidRDefault="00CD5AB9" w:rsidP="006C4135">
      <w:pPr>
        <w:pStyle w:val="ListParagraph"/>
        <w:numPr>
          <w:ilvl w:val="0"/>
          <w:numId w:val="2"/>
        </w:numPr>
        <w:ind w:left="284" w:hanging="284"/>
        <w:rPr>
          <w:rFonts w:cstheme="minorHAnsi"/>
          <w:b/>
          <w:sz w:val="28"/>
          <w:szCs w:val="24"/>
        </w:rPr>
      </w:pPr>
      <w:r w:rsidRPr="00915B56">
        <w:rPr>
          <w:rFonts w:cstheme="minorHAnsi"/>
          <w:b/>
          <w:sz w:val="28"/>
          <w:szCs w:val="24"/>
        </w:rPr>
        <w:lastRenderedPageBreak/>
        <w:t>Introduction</w:t>
      </w:r>
    </w:p>
    <w:p w14:paraId="40116268" w14:textId="5E15CB01" w:rsidR="007E0476" w:rsidRPr="008658F8" w:rsidRDefault="002B75DB" w:rsidP="007E0476">
      <w:pPr>
        <w:spacing w:line="360" w:lineRule="auto"/>
        <w:ind w:firstLine="567"/>
        <w:jc w:val="both"/>
        <w:rPr>
          <w:rFonts w:cstheme="minorHAnsi"/>
          <w:sz w:val="24"/>
          <w:szCs w:val="24"/>
        </w:rPr>
      </w:pPr>
      <w:r>
        <w:rPr>
          <w:rFonts w:cstheme="minorHAnsi"/>
          <w:sz w:val="24"/>
          <w:szCs w:val="24"/>
        </w:rPr>
        <w:t xml:space="preserve"> Developing</w:t>
      </w:r>
      <w:r w:rsidR="007E0476" w:rsidRPr="008658F8">
        <w:rPr>
          <w:rFonts w:cstheme="minorHAnsi"/>
          <w:sz w:val="24"/>
          <w:szCs w:val="24"/>
        </w:rPr>
        <w:t xml:space="preserve"> hydrogen-based technologies</w:t>
      </w:r>
      <w:r w:rsidR="00537E8D">
        <w:rPr>
          <w:rFonts w:cstheme="minorHAnsi"/>
          <w:sz w:val="24"/>
          <w:szCs w:val="24"/>
        </w:rPr>
        <w:t xml:space="preserve"> </w:t>
      </w:r>
      <w:r w:rsidR="00366C0D">
        <w:rPr>
          <w:rFonts w:cstheme="minorHAnsi"/>
          <w:sz w:val="24"/>
          <w:szCs w:val="24"/>
        </w:rPr>
        <w:fldChar w:fldCharType="begin" w:fldLock="1"/>
      </w:r>
      <w:r w:rsidR="00AF23CB">
        <w:rPr>
          <w:rFonts w:cstheme="minorHAnsi"/>
          <w:sz w:val="24"/>
          <w:szCs w:val="24"/>
        </w:rPr>
        <w:instrText>ADDIN CSL_CITATION {"citationItems":[{"id":"ITEM-1","itemData":{"author":[{"dropping-particle":"","family":"Zeng","given":"Min","non-dropping-particle":"","parse-names":false,"suffix":""},{"dropping-particle":"","family":"Li","given":"Yanguang","non-dropping-particle":"","parse-names":false,"suffix":""}],"container-title":"Journal of Materials Chemistry A","id":"ITEM-1","issue":"29","issued":{"date-parts":[["2015"]]},"page":"14942-14962","publisher":"Royal Society of Chemistry","title":"Recent advances in heterogeneous electrocatalysts for the hydrogen evolution reaction","type":"article-journal","volume":"3"},"uris":["http://www.mendeley.com/documents/?uuid=2d1b55c9-48dc-4836-aaea-fcf078f2f49a"]},{"id":"ITEM-2","itemData":{"ISSN":"0036-8075","author":[{"dropping-particle":"","family":"Khaselev","given":"Oscar","non-dropping-particle":"","parse-names":false,"suffix":""},{"dropping-particle":"","family":"Turner","given":"John A","non-dropping-particle":"","parse-names":false,"suffix":""}],"container-title":"Science","id":"ITEM-2","issue":"5362","issued":{"date-parts":[["1998"]]},"page":"425-427","publisher":"American Association for the Advancement of Science","title":"A monolithic photovoltaic-photoelectrochemical device for hydrogen production via water splitting","type":"article-journal","volume":"280"},"uris":["http://www.mendeley.com/documents/?uuid=12643b01-b693-4a7b-8c9a-3980bd4ee628"]}],"mendeley":{"formattedCitation":"[1,2]","plainTextFormattedCitation":"[1,2]","previouslyFormattedCitation":"[1,2]"},"properties":{"noteIndex":0},"schema":"https://github.com/citation-style-language/schema/raw/master/csl-citation.json"}</w:instrText>
      </w:r>
      <w:r w:rsidR="00366C0D">
        <w:rPr>
          <w:rFonts w:cstheme="minorHAnsi"/>
          <w:sz w:val="24"/>
          <w:szCs w:val="24"/>
        </w:rPr>
        <w:fldChar w:fldCharType="separate"/>
      </w:r>
      <w:r w:rsidR="00D8758D" w:rsidRPr="00D8758D">
        <w:rPr>
          <w:rFonts w:cstheme="minorHAnsi"/>
          <w:noProof/>
          <w:sz w:val="24"/>
          <w:szCs w:val="24"/>
        </w:rPr>
        <w:t>[1,2]</w:t>
      </w:r>
      <w:r w:rsidR="00366C0D">
        <w:rPr>
          <w:rFonts w:cstheme="minorHAnsi"/>
          <w:sz w:val="24"/>
          <w:szCs w:val="24"/>
        </w:rPr>
        <w:fldChar w:fldCharType="end"/>
      </w:r>
      <w:r w:rsidR="007E0476" w:rsidRPr="008658F8">
        <w:rPr>
          <w:rFonts w:cstheme="minorHAnsi"/>
          <w:sz w:val="24"/>
          <w:szCs w:val="24"/>
        </w:rPr>
        <w:t xml:space="preserve"> </w:t>
      </w:r>
      <w:r>
        <w:rPr>
          <w:rFonts w:cstheme="minorHAnsi"/>
          <w:sz w:val="24"/>
          <w:szCs w:val="24"/>
        </w:rPr>
        <w:t>will play</w:t>
      </w:r>
      <w:r w:rsidRPr="008658F8">
        <w:rPr>
          <w:rFonts w:cstheme="minorHAnsi"/>
          <w:sz w:val="24"/>
          <w:szCs w:val="24"/>
        </w:rPr>
        <w:t xml:space="preserve"> </w:t>
      </w:r>
      <w:r w:rsidR="007E0476" w:rsidRPr="008658F8">
        <w:rPr>
          <w:rFonts w:cstheme="minorHAnsi"/>
          <w:sz w:val="24"/>
          <w:szCs w:val="24"/>
        </w:rPr>
        <w:t>a key role in reducing the ecological and demographic impacts induced by fossil fuels. Amongst various available methods, electrochemical water-splitting is one of the cleanest ways to produce industrial grade hydrogen (H</w:t>
      </w:r>
      <w:r w:rsidR="007E0476" w:rsidRPr="00D92711">
        <w:rPr>
          <w:rFonts w:cstheme="minorHAnsi"/>
          <w:sz w:val="24"/>
          <w:szCs w:val="24"/>
          <w:vertAlign w:val="subscript"/>
        </w:rPr>
        <w:t>2</w:t>
      </w:r>
      <w:r w:rsidR="007E0476" w:rsidRPr="008658F8">
        <w:rPr>
          <w:rFonts w:cstheme="minorHAnsi"/>
          <w:sz w:val="24"/>
          <w:szCs w:val="24"/>
        </w:rPr>
        <w:t>)</w:t>
      </w:r>
      <w:r>
        <w:rPr>
          <w:rFonts w:cstheme="minorHAnsi"/>
          <w:sz w:val="24"/>
          <w:szCs w:val="24"/>
        </w:rPr>
        <w:t xml:space="preserve"> by using surplus energy of renewable sources</w:t>
      </w:r>
      <w:r w:rsidR="00537E8D">
        <w:rPr>
          <w:rFonts w:cstheme="minorHAnsi"/>
          <w:sz w:val="24"/>
          <w:szCs w:val="24"/>
        </w:rPr>
        <w:t xml:space="preserve"> </w:t>
      </w:r>
      <w:r w:rsidR="00366C0D">
        <w:rPr>
          <w:rFonts w:cstheme="minorHAnsi"/>
          <w:sz w:val="24"/>
          <w:szCs w:val="24"/>
        </w:rPr>
        <w:fldChar w:fldCharType="begin" w:fldLock="1"/>
      </w:r>
      <w:r w:rsidR="00AF23CB">
        <w:rPr>
          <w:rFonts w:cstheme="minorHAnsi"/>
          <w:sz w:val="24"/>
          <w:szCs w:val="24"/>
        </w:rPr>
        <w:instrText>ADDIN CSL_CITATION {"citationItems":[{"id":"ITEM-1","itemData":{"author":[{"dropping-particle":"","family":"Zeng","given":"Min","non-dropping-particle":"","parse-names":false,"suffix":""},{"dropping-particle":"","family":"Li","given":"Yanguang","non-dropping-particle":"","parse-names":false,"suffix":""}],"container-title":"Journal of Materials Chemistry A","id":"ITEM-1","issue":"29","issued":{"date-parts":[["2015"]]},"page":"14942-14962","publisher":"Royal Society of Chemistry","title":"Recent advances in heterogeneous electrocatalysts for the hydrogen evolution reaction","type":"article-journal","volume":"3"},"uris":["http://www.mendeley.com/documents/?uuid=2d1b55c9-48dc-4836-aaea-fcf078f2f49a"]}],"mendeley":{"formattedCitation":"[1]","plainTextFormattedCitation":"[1]","previouslyFormattedCitation":"[1]"},"properties":{"noteIndex":0},"schema":"https://github.com/citation-style-language/schema/raw/master/csl-citation.json"}</w:instrText>
      </w:r>
      <w:r w:rsidR="00366C0D">
        <w:rPr>
          <w:rFonts w:cstheme="minorHAnsi"/>
          <w:sz w:val="24"/>
          <w:szCs w:val="24"/>
        </w:rPr>
        <w:fldChar w:fldCharType="separate"/>
      </w:r>
      <w:r w:rsidR="00D8758D" w:rsidRPr="00D8758D">
        <w:rPr>
          <w:rFonts w:cstheme="minorHAnsi"/>
          <w:noProof/>
          <w:sz w:val="24"/>
          <w:szCs w:val="24"/>
        </w:rPr>
        <w:t>[1]</w:t>
      </w:r>
      <w:r w:rsidR="00366C0D">
        <w:rPr>
          <w:rFonts w:cstheme="minorHAnsi"/>
          <w:sz w:val="24"/>
          <w:szCs w:val="24"/>
        </w:rPr>
        <w:fldChar w:fldCharType="end"/>
      </w:r>
      <w:r w:rsidR="007E0476" w:rsidRPr="008658F8">
        <w:rPr>
          <w:rFonts w:cstheme="minorHAnsi"/>
          <w:sz w:val="24"/>
          <w:szCs w:val="24"/>
        </w:rPr>
        <w:t>. The complete water-splitting mechanism involves hydrogen evolution reaction (HER) and oxygen evolution reaction (OER) taking place on cathode and anode sides of the electrolyser, respectively</w:t>
      </w:r>
      <w:r w:rsidR="00537E8D">
        <w:rPr>
          <w:rFonts w:cstheme="minorHAnsi"/>
          <w:sz w:val="24"/>
          <w:szCs w:val="24"/>
        </w:rPr>
        <w:t xml:space="preserve"> </w:t>
      </w:r>
      <w:r w:rsidR="00040959">
        <w:rPr>
          <w:rFonts w:cstheme="minorHAnsi"/>
          <w:sz w:val="24"/>
          <w:szCs w:val="24"/>
        </w:rPr>
        <w:fldChar w:fldCharType="begin" w:fldLock="1"/>
      </w:r>
      <w:r w:rsidR="00AF23CB">
        <w:rPr>
          <w:rFonts w:cstheme="minorHAnsi"/>
          <w:sz w:val="24"/>
          <w:szCs w:val="24"/>
        </w:rPr>
        <w:instrText>ADDIN CSL_CITATION {"citationItems":[{"id":"ITEM-1","itemData":{"author":[{"dropping-particle":"","family":"Jiao","given":"Yan","non-dropping-particle":"","parse-names":false,"suffix":""},{"dropping-particle":"","family":"Zheng","given":"Yao","non-dropping-particle":"","parse-names":false,"suffix":""},{"dropping-particle":"","family":"Jaroniec","given":"Mietek","non-dropping-particle":"","parse-names":false,"suffix":""},{"dropping-particle":"","family":"Qiao","given":"Shi Zhang","non-dropping-particle":"","parse-names":false,"suffix":""}],"container-title":"Chemical Society Reviews","id":"ITEM-1","issue":"8","issued":{"date-parts":[["2015"]]},"page":"2060-2086","publisher":"Royal Society of Chemistry","title":"Design of electrocatalysts for oxygen-and hydrogen-involving energy conversion reactions","type":"article-journal","volume":"44"},"uris":["http://www.mendeley.com/documents/?uuid=2113c771-5b8e-4458-a82c-76d846376d27"]},{"id":"ITEM-2","itemData":{"author":[{"dropping-particle":"","family":"Suen","given":"Nian-Tzu","non-dropping-particle":"","parse-names":false,"suffix":""},{"dropping-particle":"","family":"Hung","given":"Sung-Fu","non-dropping-particle":"","parse-names":false,"suffix":""},{"dropping-particle":"","family":"Quan","given":"Quan","non-dropping-particle":"","parse-names":false,"suffix":""},{"dropping-particle":"","family":"Zhang","given":"Nan","non-dropping-particle":"","parse-names":false,"suffix":""},{"dropping-particle":"","family":"Xu","given":"Yi-Jun","non-dropping-particle":"","parse-names":false,"suffix":""},{"dropping-particle":"","family":"Chen","given":"Hao Ming","non-dropping-particle":"","parse-names":false,"suffix":""}],"container-title":"Chemical Society Reviews","id":"ITEM-2","issue":"2","issued":{"date-parts":[["2017"]]},"page":"337-365","publisher":"Royal Society of Chemistry","title":"Electrocatalysis for the oxygen evolution reaction: recent development and future perspectives","type":"article-journal","volume":"46"},"uris":["http://www.mendeley.com/documents/?uuid=c50a1fd4-677b-48e6-9f18-53a07b8b8521"]},{"id":"ITEM-3","itemData":{"DOI":"10.1002/aenm.201702774","ISSN":"1614-6832","abstract":"Abstract Hydrogen is a promising alternative fuel for efficient energy production and storage, with water splitting considered one of the most clean, environmentally friendly, and sustainable approaches to generate hydrogen. However, to meet industrial demands with electrolysis-generated hydrogen, the development of a low-cost and efficient catalyst for the oxygen evolution reaction (OER) is critical, while conventional catalysts are mostly based on precious metals. Many studies have thus focused on exploring new efficient nonprecious-metal catalytic systems and improving the understandings on the OER mechanism, resulting in the design of catalysts with superior activity compared with that of conventional catalysts. In particular, the use of multimetal rather than single-metal catalysts is demonstrated to yield remarkable performance improvement, as the metal composition in these catalysts can be tailored to modify the intrinsic properties affecting the OER. Herein, recent progress and accomplishments of multimetal catalytic systems, including several important groups of catalysts: layered hydroxide, spinel, and amorphous metal oxides along with the theoretical principles of activity enhancement in multimetal systems are reviewed. Finally, this is concluded by discussing remaining challenges to achieve further improvements of OER catalyst activities.","author":[{"dropping-particle":"","family":"Kim","given":"Ju Seong","non-dropping-particle":"","parse-names":false,"suffix":""},{"dropping-particle":"","family":"Kim","given":"Byunghoon","non-dropping-particle":"","parse-names":false,"suffix":""},{"dropping-particle":"","family":"Kim","given":"Hyunah","non-dropping-particle":"","parse-names":false,"suffix":""},{"dropping-particle":"","family":"Kang","given":"Kisuk","non-dropping-particle":"","parse-names":false,"suffix":""}],"container-title":"Advanced Energy Materials","id":"ITEM-3","issue":"11","issued":{"date-parts":[["2018","4","1"]]},"note":"doi: 10.1002/aenm.201702774","page":"1702774","publisher":"John Wiley &amp; Sons, Ltd","title":"Recent Progress on Multimetal Oxide Catalysts for the Oxygen Evolution Reaction","type":"article-journal","volume":"8"},"uris":["http://www.mendeley.com/documents/?uuid=76ff398a-082d-462d-be57-dc79c5562c7c"]}],"mendeley":{"formattedCitation":"[3–5]","plainTextFormattedCitation":"[3–5]","previouslyFormattedCitation":"[3–5]"},"properties":{"noteIndex":0},"schema":"https://github.com/citation-style-language/schema/raw/master/csl-citation.json"}</w:instrText>
      </w:r>
      <w:r w:rsidR="00040959">
        <w:rPr>
          <w:rFonts w:cstheme="minorHAnsi"/>
          <w:sz w:val="24"/>
          <w:szCs w:val="24"/>
        </w:rPr>
        <w:fldChar w:fldCharType="separate"/>
      </w:r>
      <w:r w:rsidR="00D8758D" w:rsidRPr="00D8758D">
        <w:rPr>
          <w:rFonts w:cstheme="minorHAnsi"/>
          <w:noProof/>
          <w:sz w:val="24"/>
          <w:szCs w:val="24"/>
        </w:rPr>
        <w:t>[3–5]</w:t>
      </w:r>
      <w:r w:rsidR="00040959">
        <w:rPr>
          <w:rFonts w:cstheme="minorHAnsi"/>
          <w:sz w:val="24"/>
          <w:szCs w:val="24"/>
        </w:rPr>
        <w:fldChar w:fldCharType="end"/>
      </w:r>
      <w:r w:rsidR="007E0476" w:rsidRPr="008658F8">
        <w:rPr>
          <w:rFonts w:cstheme="minorHAnsi"/>
          <w:sz w:val="24"/>
          <w:szCs w:val="24"/>
        </w:rPr>
        <w:t>. By using appropriate catalyst materials for the fabrication of these electrodes, water-splitting reaction can be carried out close to its thermoneutral voltage. The present technology of water electrolyzers rely completely on precious and rare-earth based electrodes (Pt, RuO</w:t>
      </w:r>
      <w:r w:rsidR="007E0476" w:rsidRPr="00D92711">
        <w:rPr>
          <w:rFonts w:cstheme="minorHAnsi"/>
          <w:sz w:val="24"/>
          <w:szCs w:val="24"/>
          <w:vertAlign w:val="subscript"/>
        </w:rPr>
        <w:t>2</w:t>
      </w:r>
      <w:r w:rsidR="007E0476" w:rsidRPr="008658F8">
        <w:rPr>
          <w:rFonts w:cstheme="minorHAnsi"/>
          <w:sz w:val="24"/>
          <w:szCs w:val="24"/>
        </w:rPr>
        <w:t>, Pd, IrO</w:t>
      </w:r>
      <w:r w:rsidR="007E0476" w:rsidRPr="00D92711">
        <w:rPr>
          <w:rFonts w:cstheme="minorHAnsi"/>
          <w:sz w:val="24"/>
          <w:szCs w:val="24"/>
          <w:vertAlign w:val="subscript"/>
        </w:rPr>
        <w:t>2</w:t>
      </w:r>
      <w:r w:rsidR="007E0476" w:rsidRPr="008658F8">
        <w:rPr>
          <w:rFonts w:cstheme="minorHAnsi"/>
          <w:sz w:val="24"/>
          <w:szCs w:val="24"/>
        </w:rPr>
        <w:t>, etc.), which limits its wide-scale implementation</w:t>
      </w:r>
      <w:r w:rsidR="00537E8D">
        <w:rPr>
          <w:rFonts w:cstheme="minorHAnsi"/>
          <w:sz w:val="24"/>
          <w:szCs w:val="24"/>
        </w:rPr>
        <w:t xml:space="preserve"> </w:t>
      </w:r>
      <w:r w:rsidR="00600EBB">
        <w:rPr>
          <w:rFonts w:cstheme="minorHAnsi"/>
          <w:sz w:val="24"/>
          <w:szCs w:val="24"/>
        </w:rPr>
        <w:fldChar w:fldCharType="begin" w:fldLock="1"/>
      </w:r>
      <w:r w:rsidR="00AF23CB">
        <w:rPr>
          <w:rFonts w:cstheme="minorHAnsi"/>
          <w:sz w:val="24"/>
          <w:szCs w:val="24"/>
        </w:rPr>
        <w:instrText>ADDIN CSL_CITATION {"citationItems":[{"id":"ITEM-1","itemData":{"ISSN":"1948-7185","author":[{"dropping-particle":"","family":"Lee","given":"Youngmin","non-dropping-particle":"","parse-names":false,"suffix":""},{"dropping-particle":"","family":"Suntivich","given":"Jin","non-dropping-particle":"","parse-names":false,"suffix":""},{"dropping-particle":"","family":"May","given":"Kevin J","non-dropping-particle":"","parse-names":false,"suffix":""},{"dropping-particle":"","family":"Perry","given":"Erin E","non-dropping-particle":"","parse-names":false,"suffix":""},{"dropping-particle":"","family":"Shao-Horn","given":"Yang","non-dropping-particle":"","parse-names":false,"suffix":""}],"container-title":"The journal of physical chemistry letters","id":"ITEM-1","issue":"3","issued":{"date-parts":[["2012"]]},"page":"399-404","publisher":"ACS Publications","title":"Synthesis and activities of rutile IrO2 and RuO2 nanoparticles for oxygen evolution in acid and alkaline solutions","type":"article-journal","volume":"3"},"uris":["http://www.mendeley.com/documents/?uuid=4e01762d-5e00-41d6-a2ad-0a1947d2ab4e"]}],"mendeley":{"formattedCitation":"[6]","plainTextFormattedCitation":"[6]","previouslyFormattedCitation":"[6]"},"properties":{"noteIndex":0},"schema":"https://github.com/citation-style-language/schema/raw/master/csl-citation.json"}</w:instrText>
      </w:r>
      <w:r w:rsidR="00600EBB">
        <w:rPr>
          <w:rFonts w:cstheme="minorHAnsi"/>
          <w:sz w:val="24"/>
          <w:szCs w:val="24"/>
        </w:rPr>
        <w:fldChar w:fldCharType="separate"/>
      </w:r>
      <w:r w:rsidR="00D8758D" w:rsidRPr="00D8758D">
        <w:rPr>
          <w:rFonts w:cstheme="minorHAnsi"/>
          <w:noProof/>
          <w:sz w:val="24"/>
          <w:szCs w:val="24"/>
        </w:rPr>
        <w:t>[6]</w:t>
      </w:r>
      <w:r w:rsidR="00600EBB">
        <w:rPr>
          <w:rFonts w:cstheme="minorHAnsi"/>
          <w:sz w:val="24"/>
          <w:szCs w:val="24"/>
        </w:rPr>
        <w:fldChar w:fldCharType="end"/>
      </w:r>
      <w:r w:rsidR="007E0476" w:rsidRPr="008658F8">
        <w:rPr>
          <w:rFonts w:cstheme="minorHAnsi"/>
          <w:sz w:val="24"/>
          <w:szCs w:val="24"/>
        </w:rPr>
        <w:t xml:space="preserve">. </w:t>
      </w:r>
      <w:r>
        <w:rPr>
          <w:rFonts w:cstheme="minorHAnsi"/>
          <w:sz w:val="24"/>
          <w:szCs w:val="24"/>
        </w:rPr>
        <w:t xml:space="preserve">In order to </w:t>
      </w:r>
      <w:r w:rsidR="00A66145">
        <w:rPr>
          <w:rFonts w:cstheme="minorHAnsi"/>
          <w:sz w:val="24"/>
          <w:szCs w:val="24"/>
        </w:rPr>
        <w:t>substitute</w:t>
      </w:r>
      <w:r w:rsidR="007E0476" w:rsidRPr="008658F8">
        <w:rPr>
          <w:rFonts w:cstheme="minorHAnsi"/>
          <w:sz w:val="24"/>
          <w:szCs w:val="24"/>
        </w:rPr>
        <w:t xml:space="preserve"> these precious catalysts, </w:t>
      </w:r>
      <w:r w:rsidR="00D973DE">
        <w:rPr>
          <w:rFonts w:cstheme="minorHAnsi"/>
          <w:sz w:val="24"/>
          <w:szCs w:val="24"/>
        </w:rPr>
        <w:t>low-cost</w:t>
      </w:r>
      <w:r w:rsidR="004A359C">
        <w:rPr>
          <w:rFonts w:cstheme="minorHAnsi"/>
          <w:sz w:val="24"/>
          <w:szCs w:val="24"/>
        </w:rPr>
        <w:t xml:space="preserve"> and</w:t>
      </w:r>
      <w:r w:rsidR="00D973DE">
        <w:rPr>
          <w:rFonts w:cstheme="minorHAnsi"/>
          <w:sz w:val="24"/>
          <w:szCs w:val="24"/>
        </w:rPr>
        <w:t xml:space="preserve"> earth-abundant </w:t>
      </w:r>
      <w:r w:rsidR="007E0476" w:rsidRPr="008658F8">
        <w:rPr>
          <w:rFonts w:cstheme="minorHAnsi"/>
          <w:sz w:val="24"/>
          <w:szCs w:val="24"/>
        </w:rPr>
        <w:t xml:space="preserve">electrode materials with similar efficiency </w:t>
      </w:r>
      <w:r w:rsidR="00D973DE">
        <w:rPr>
          <w:rFonts w:cstheme="minorHAnsi"/>
          <w:sz w:val="24"/>
          <w:szCs w:val="24"/>
        </w:rPr>
        <w:t>have been discovered</w:t>
      </w:r>
      <w:r w:rsidR="00537E8D">
        <w:rPr>
          <w:rFonts w:cstheme="minorHAnsi"/>
          <w:sz w:val="24"/>
          <w:szCs w:val="24"/>
        </w:rPr>
        <w:t xml:space="preserve"> </w:t>
      </w:r>
      <w:r w:rsidR="004A359C">
        <w:rPr>
          <w:rFonts w:cstheme="minorHAnsi"/>
          <w:sz w:val="24"/>
          <w:szCs w:val="24"/>
        </w:rPr>
        <w:fldChar w:fldCharType="begin" w:fldLock="1"/>
      </w:r>
      <w:r w:rsidR="00AF23CB">
        <w:rPr>
          <w:rFonts w:cstheme="minorHAnsi"/>
          <w:sz w:val="24"/>
          <w:szCs w:val="24"/>
        </w:rPr>
        <w:instrText>ADDIN CSL_CITATION {"citationItems":[{"id":"ITEM-1","itemData":{"author":[{"dropping-particle":"","family":"Jiao","given":"Yan","non-dropping-particle":"","parse-names":false,"suffix":""},{"dropping-particle":"","family":"Zheng","given":"Yao","non-dropping-particle":"","parse-names":false,"suffix":""},{"dropping-particle":"","family":"Jaroniec","given":"Mietek","non-dropping-particle":"","parse-names":false,"suffix":""},{"dropping-particle":"","family":"Qiao","given":"Shi Zhang","non-dropping-particle":"","parse-names":false,"suffix":""}],"container-title":"Chemical Society Reviews","id":"ITEM-1","issue":"8","issued":{"date-parts":[["2015"]]},"page":"2060-2086","publisher":"Royal Society of Chemistry","title":"Design of electrocatalysts for oxygen-and hydrogen-involving energy conversion reactions","type":"article-journal","volume":"44"},"uris":["http://www.mendeley.com/documents/?uuid=2113c771-5b8e-4458-a82c-76d846376d27"]},{"id":"ITEM-2","itemData":{"author":[{"dropping-particle":"","family":"Suen","given":"Nian-Tzu","non-dropping-particle":"","parse-names":false,"suffix":""},{"dropping-particle":"","family":"Hung","given":"Sung-Fu","non-dropping-particle":"","parse-names":false,"suffix":""},{"dropping-particle":"","family":"Quan","given":"Quan","non-dropping-particle":"","parse-names":false,"suffix":""},{"dropping-particle":"","family":"Zhang","given":"Nan","non-dropping-particle":"","parse-names":false,"suffix":""},{"dropping-particle":"","family":"Xu","given":"Yi-Jun","non-dropping-particle":"","parse-names":false,"suffix":""},{"dropping-particle":"","family":"Chen","given":"Hao Ming","non-dropping-particle":"","parse-names":false,"suffix":""}],"container-title":"Chemical Society Reviews","id":"ITEM-2","issue":"2","issued":{"date-parts":[["2017"]]},"page":"337-365","publisher":"Royal Society of Chemistry","title":"Electrocatalysis for the oxygen evolution reaction: recent development and future perspectives","type":"article-journal","volume":"46"},"uris":["http://www.mendeley.com/documents/?uuid=c50a1fd4-677b-48e6-9f18-53a07b8b8521"]}],"mendeley":{"formattedCitation":"[3,4]","plainTextFormattedCitation":"[3,4]","previouslyFormattedCitation":"[3,4]"},"properties":{"noteIndex":0},"schema":"https://github.com/citation-style-language/schema/raw/master/csl-citation.json"}</w:instrText>
      </w:r>
      <w:r w:rsidR="004A359C">
        <w:rPr>
          <w:rFonts w:cstheme="minorHAnsi"/>
          <w:sz w:val="24"/>
          <w:szCs w:val="24"/>
        </w:rPr>
        <w:fldChar w:fldCharType="separate"/>
      </w:r>
      <w:r w:rsidR="00D8758D" w:rsidRPr="00D8758D">
        <w:rPr>
          <w:rFonts w:cstheme="minorHAnsi"/>
          <w:noProof/>
          <w:sz w:val="24"/>
          <w:szCs w:val="24"/>
        </w:rPr>
        <w:t>[3,4]</w:t>
      </w:r>
      <w:r w:rsidR="004A359C">
        <w:rPr>
          <w:rFonts w:cstheme="minorHAnsi"/>
          <w:sz w:val="24"/>
          <w:szCs w:val="24"/>
        </w:rPr>
        <w:fldChar w:fldCharType="end"/>
      </w:r>
      <w:r w:rsidR="007E0476" w:rsidRPr="008658F8">
        <w:rPr>
          <w:rFonts w:cstheme="minorHAnsi"/>
          <w:sz w:val="24"/>
          <w:szCs w:val="24"/>
        </w:rPr>
        <w:t xml:space="preserve">. </w:t>
      </w:r>
    </w:p>
    <w:p w14:paraId="3FFE8C55" w14:textId="7CA7675B" w:rsidR="000C51E1" w:rsidRDefault="007E0476" w:rsidP="000C51E1">
      <w:pPr>
        <w:spacing w:line="360" w:lineRule="auto"/>
        <w:ind w:firstLine="567"/>
        <w:jc w:val="both"/>
        <w:rPr>
          <w:rFonts w:cstheme="minorHAnsi"/>
          <w:sz w:val="24"/>
          <w:szCs w:val="24"/>
        </w:rPr>
      </w:pPr>
      <w:r w:rsidRPr="008658F8">
        <w:rPr>
          <w:rFonts w:cstheme="minorHAnsi"/>
          <w:sz w:val="24"/>
          <w:szCs w:val="24"/>
        </w:rPr>
        <w:t xml:space="preserve">Over the last decade, non-noble </w:t>
      </w:r>
      <w:r w:rsidR="002B75DB">
        <w:rPr>
          <w:rFonts w:cstheme="minorHAnsi"/>
          <w:sz w:val="24"/>
          <w:szCs w:val="24"/>
        </w:rPr>
        <w:t>transition</w:t>
      </w:r>
      <w:r w:rsidR="00223CB3">
        <w:rPr>
          <w:rFonts w:cstheme="minorHAnsi"/>
          <w:sz w:val="24"/>
          <w:szCs w:val="24"/>
        </w:rPr>
        <w:t>-</w:t>
      </w:r>
      <w:r w:rsidR="002B75DB">
        <w:rPr>
          <w:rFonts w:cstheme="minorHAnsi"/>
          <w:sz w:val="24"/>
          <w:szCs w:val="24"/>
        </w:rPr>
        <w:t xml:space="preserve">metal </w:t>
      </w:r>
      <w:r w:rsidRPr="008658F8">
        <w:rPr>
          <w:rFonts w:cstheme="minorHAnsi"/>
          <w:sz w:val="24"/>
          <w:szCs w:val="24"/>
        </w:rPr>
        <w:t>catalysts based on phosphides</w:t>
      </w:r>
      <w:r w:rsidR="00537E8D">
        <w:rPr>
          <w:rFonts w:cstheme="minorHAnsi"/>
          <w:sz w:val="24"/>
          <w:szCs w:val="24"/>
        </w:rPr>
        <w:t xml:space="preserve"> </w:t>
      </w:r>
      <w:r w:rsidR="00457CCF">
        <w:rPr>
          <w:rFonts w:cstheme="minorHAnsi"/>
          <w:sz w:val="24"/>
          <w:szCs w:val="24"/>
        </w:rPr>
        <w:fldChar w:fldCharType="begin" w:fldLock="1"/>
      </w:r>
      <w:r w:rsidR="00AF23CB">
        <w:rPr>
          <w:rFonts w:cstheme="minorHAnsi"/>
          <w:sz w:val="24"/>
          <w:szCs w:val="24"/>
        </w:rPr>
        <w:instrText>ADDIN CSL_CITATION {"citationItems":[{"id":"ITEM-1","itemData":{"ISSN":"0002-7863","author":[{"dropping-particle":"","family":"Popczun","given":"Eric J","non-dropping-particle":"","parse-names":false,"suffix":""},{"dropping-particle":"","family":"McKone","given":"James R","non-dropping-particle":"","parse-names":false,"suffix":""},{"dropping-particle":"","family":"Read","given":"Carlos G","non-dropping-particle":"","parse-names":false,"suffix":""},{"dropping-particle":"","family":"Biacchi","given":"Adam J","non-dropping-particle":"","parse-names":false,"suffix":""},{"dropping-particle":"","family":"Wiltrout","given":"Alex M","non-dropping-particle":"","parse-names":false,"suffix":""},{"dropping-particle":"","family":"Lewis","given":"Nathan S","non-dropping-particle":"","parse-names":false,"suffix":""},{"dropping-particle":"","family":"Schaak","given":"Raymond E","non-dropping-particle":"","parse-names":false,"suffix":""}],"container-title":"Journal of the American Chemical Society","id":"ITEM-1","issue":"25","issued":{"date-parts":[["2013"]]},"page":"9267-9270","publisher":"ACS Publications","title":"Nanostructured nickel phosphide as an electrocatalyst for the hydrogen evolution reaction","type":"article-journal","volume":"135"},"uris":["http://www.mendeley.com/documents/?uuid=b0135049-2c9d-4ea4-93c0-37616dc50782"]},{"id":"ITEM-2","itemData":{"author":[{"dropping-particle":"","family":"Jiang","given":"Ping","non-dropping-particle":"","parse-names":false,"suffix":""},{"dropping-particle":"","family":"Liu","given":"Qian","non-dropping-particle":"","parse-names":false,"suffix":""},{"dropping-particle":"","family":"Ge","given":"Chenjiao","non-dropping-particle":"","parse-names":false,"suffix":""},{"dropping-particle":"","family":"Cui","given":"Wei","non-dropping-particle":"","parse-names":false,"suffix":""},{"dropping-particle":"","family":"Pu","given":"Zonghua","non-dropping-particle":"","parse-names":false,"suffix":""},{"dropping-particle":"","family":"Asiri","given":"Abdullah M","non-dropping-particle":"","parse-names":false,"suffix":""},{"dropping-particle":"","family":"Sun","given":"Xuping","non-dropping-particle":"","parse-names":false,"suffix":""}],"container-title":"Journal of Materials Chemistry A","id":"ITEM-2","issue":"35","issued":{"date-parts":[["2014"]]},"page":"14634-14640","publisher":"Royal Society of Chemistry","title":"CoP nanostructures with different morphologies: synthesis, characterization and a study of their electrocatalytic performance toward the hydrogen evolution reaction","type":"article-journal","volume":"2"},"uris":["http://www.mendeley.com/documents/?uuid=d22c317f-d6ea-4525-8bcb-961644acbaac"]}],"mendeley":{"formattedCitation":"[7,8]","plainTextFormattedCitation":"[7,8]","previouslyFormattedCitation":"[7,8]"},"properties":{"noteIndex":0},"schema":"https://github.com/citation-style-language/schema/raw/master/csl-citation.json"}</w:instrText>
      </w:r>
      <w:r w:rsidR="00457CCF">
        <w:rPr>
          <w:rFonts w:cstheme="minorHAnsi"/>
          <w:sz w:val="24"/>
          <w:szCs w:val="24"/>
        </w:rPr>
        <w:fldChar w:fldCharType="separate"/>
      </w:r>
      <w:r w:rsidR="00D8758D" w:rsidRPr="00D8758D">
        <w:rPr>
          <w:rFonts w:cstheme="minorHAnsi"/>
          <w:noProof/>
          <w:sz w:val="24"/>
          <w:szCs w:val="24"/>
        </w:rPr>
        <w:t>[7,8]</w:t>
      </w:r>
      <w:r w:rsidR="00457CCF">
        <w:rPr>
          <w:rFonts w:cstheme="minorHAnsi"/>
          <w:sz w:val="24"/>
          <w:szCs w:val="24"/>
        </w:rPr>
        <w:fldChar w:fldCharType="end"/>
      </w:r>
      <w:r w:rsidRPr="008658F8">
        <w:rPr>
          <w:rFonts w:cstheme="minorHAnsi"/>
          <w:sz w:val="24"/>
          <w:szCs w:val="24"/>
        </w:rPr>
        <w:t>, borides</w:t>
      </w:r>
      <w:r w:rsidR="00537E8D">
        <w:rPr>
          <w:rFonts w:cstheme="minorHAnsi"/>
          <w:sz w:val="24"/>
          <w:szCs w:val="24"/>
        </w:rPr>
        <w:t xml:space="preserve"> </w:t>
      </w:r>
      <w:r w:rsidR="00354CC0">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id":"ITEM-2","itemData":{"ISSN":"1614-6832","author":[{"dropping-particle":"","family":"Masa","given":"Justus","non-dropping-particle":"","parse-names":false,"suffix":""},{"dropping-particle":"","family":"Sinev","given":"Ilya","non-dropping-particle":"","parse-names":false,"suffix":""},{"dropping-particle":"","family":"Mistry","given":"Hemma","non-dropping-particle":"","parse-names":false,"suffix":""},{"dropping-particle":"","family":"Ventosa","given":"Edgar","non-dropping-particle":"","parse-names":false,"suffix":""},{"dropping-particle":"","family":"la Mata","given":"Maria","non-dropping-particle":"de","parse-names":false,"suffix":""},{"dropping-particle":"","family":"Arbiol","given":"Jordi","non-dropping-particle":"","parse-names":false,"suffix":""},{"dropping-particle":"","family":"Muhler","given":"Martin","non-dropping-particle":"","parse-names":false,"suffix":""},{"dropping-particle":"","family":"Roldan Cuenya","given":"Beatriz","non-dropping-particle":"","parse-names":false,"suffix":""},{"dropping-particle":"","family":"Schuhmann","given":"Wolfgang","non-dropping-particle":"","parse-names":false,"suffix":""}],"container-title":"Advanced Energy Materials","id":"ITEM-2","issue":"17","issued":{"date-parts":[["2017"]]},"page":"1700381","publisher":"Wiley Online Library","title":"Ultrathin high surface area nickel boride (NixB) nanosheets as highly efficient electrocatalyst for oxygen evolution","type":"article-journal","volume":"7"},"uris":["http://www.mendeley.com/documents/?uuid=b6447f1f-d8ac-47d0-b014-7b2ba3ab6f35"]}],"mendeley":{"formattedCitation":"[9,10]","plainTextFormattedCitation":"[9,10]","previouslyFormattedCitation":"[9,10]"},"properties":{"noteIndex":0},"schema":"https://github.com/citation-style-language/schema/raw/master/csl-citation.json"}</w:instrText>
      </w:r>
      <w:r w:rsidR="00354CC0">
        <w:rPr>
          <w:rFonts w:cstheme="minorHAnsi"/>
          <w:sz w:val="24"/>
          <w:szCs w:val="24"/>
        </w:rPr>
        <w:fldChar w:fldCharType="separate"/>
      </w:r>
      <w:r w:rsidR="00D8758D" w:rsidRPr="00D8758D">
        <w:rPr>
          <w:rFonts w:cstheme="minorHAnsi"/>
          <w:noProof/>
          <w:sz w:val="24"/>
          <w:szCs w:val="24"/>
        </w:rPr>
        <w:t>[9,10]</w:t>
      </w:r>
      <w:r w:rsidR="00354CC0">
        <w:rPr>
          <w:rFonts w:cstheme="minorHAnsi"/>
          <w:sz w:val="24"/>
          <w:szCs w:val="24"/>
        </w:rPr>
        <w:fldChar w:fldCharType="end"/>
      </w:r>
      <w:r w:rsidRPr="008658F8">
        <w:rPr>
          <w:rFonts w:cstheme="minorHAnsi"/>
          <w:sz w:val="24"/>
          <w:szCs w:val="24"/>
        </w:rPr>
        <w:t>, sulphides</w:t>
      </w:r>
      <w:r w:rsidR="00537E8D">
        <w:rPr>
          <w:rFonts w:cstheme="minorHAnsi"/>
          <w:sz w:val="24"/>
          <w:szCs w:val="24"/>
        </w:rPr>
        <w:t xml:space="preserve"> </w:t>
      </w:r>
      <w:r w:rsidR="009856CC">
        <w:rPr>
          <w:rFonts w:cstheme="minorHAnsi"/>
          <w:sz w:val="24"/>
          <w:szCs w:val="24"/>
        </w:rPr>
        <w:fldChar w:fldCharType="begin" w:fldLock="1"/>
      </w:r>
      <w:r w:rsidR="00AF23CB">
        <w:rPr>
          <w:rFonts w:cstheme="minorHAnsi"/>
          <w:sz w:val="24"/>
          <w:szCs w:val="24"/>
        </w:rPr>
        <w:instrText>ADDIN CSL_CITATION {"citationItems":[{"id":"ITEM-1","itemData":{"ISSN":"2041-1723","author":[{"dropping-particle":"","family":"Geng","given":"Xiumei","non-dropping-particle":"","parse-names":false,"suffix":""},{"dropping-particle":"","family":"Sun","given":"Weiwei","non-dropping-particle":"","parse-names":false,"suffix":""},{"dropping-particle":"","family":"Wu","given":"Wei","non-dropping-particle":"","parse-names":false,"suffix":""},{"dropping-particle":"","family":"Chen","given":"Benjamin","non-dropping-particle":"","parse-names":false,"suffix":""},{"dropping-particle":"","family":"Al-Hilo","given":"Alaa","non-dropping-particle":"","parse-names":false,"suffix":""},{"dropping-particle":"","family":"Benamara","given":"Mourad","non-dropping-particle":"","parse-names":false,"suffix":""},{"dropping-particle":"","family":"Zhu","given":"Hongli","non-dropping-particle":"","parse-names":false,"suffix":""},{"dropping-particle":"","family":"Watanabe","given":"Fumiya","non-dropping-particle":"","parse-names":false,"suffix":""},{"dropping-particle":"","family":"Cui","given":"Jingbiao","non-dropping-particle":"","parse-names":false,"suffix":""},{"dropping-particle":"","family":"Chen","given":"Tar-pin","non-dropping-particle":"","parse-names":false,"suffix":""}],"container-title":"Nature communications","id":"ITEM-1","issued":{"date-parts":[["2016"]]},"page":"10672","publisher":"Nature Publishing Group","title":"Pure and stable metallic phase molybdenum disulfide nanosheets for hydrogen evolution reaction","type":"article-journal","volume":"7"},"uris":["http://www.mendeley.com/documents/?uuid=474d6e6f-7394-4e55-b52f-3d84a916050b"]},{"id":"ITEM-2","itemData":{"ISSN":"2155-5435","author":[{"dropping-particle":"","family":"Li","given":"Yanpeng","non-dropping-particle":"","parse-names":false,"suffix":""},{"dropping-particle":"","family":"Yu","given":"Yifei","non-dropping-particle":"","parse-names":false,"suffix":""},{"dropping-particle":"","family":"Huang","given":"Yufeng","non-dropping-particle":"","parse-names":false,"suffix":""},{"dropping-particle":"","family":"Nielsen","given":"Robert A","non-dropping-particle":"","parse-names":false,"suffix":""},{"dropping-particle":"","family":"Goddard III","given":"William A","non-dropping-particle":"","parse-names":false,"suffix":""},{"dropping-particle":"","family":"Li","given":"Yao","non-dropping-particle":"","parse-names":false,"suffix":""},{"dropping-particle":"","family":"Cao","given":"Linyou","non-dropping-particle":"","parse-names":false,"suffix":""}],"container-title":"Acs Catalysis","id":"ITEM-2","issue":"1","issued":{"date-parts":[["2014"]]},"page":"448-455","publisher":"ACS Publications","title":"Engineering the composition and crystallinity of molybdenum sulfide for high-performance electrocatalytic hydrogen evolution","type":"article-journal","volume":"5"},"uris":["http://www.mendeley.com/documents/?uuid=aa8f0133-07e0-4f65-b333-3e08d8ae6862"]}],"mendeley":{"formattedCitation":"[11,12]","plainTextFormattedCitation":"[11,12]","previouslyFormattedCitation":"[11,12]"},"properties":{"noteIndex":0},"schema":"https://github.com/citation-style-language/schema/raw/master/csl-citation.json"}</w:instrText>
      </w:r>
      <w:r w:rsidR="009856CC">
        <w:rPr>
          <w:rFonts w:cstheme="minorHAnsi"/>
          <w:sz w:val="24"/>
          <w:szCs w:val="24"/>
        </w:rPr>
        <w:fldChar w:fldCharType="separate"/>
      </w:r>
      <w:r w:rsidR="00D8758D" w:rsidRPr="00D8758D">
        <w:rPr>
          <w:rFonts w:cstheme="minorHAnsi"/>
          <w:noProof/>
          <w:sz w:val="24"/>
          <w:szCs w:val="24"/>
        </w:rPr>
        <w:t>[11,12]</w:t>
      </w:r>
      <w:r w:rsidR="009856CC">
        <w:rPr>
          <w:rFonts w:cstheme="minorHAnsi"/>
          <w:sz w:val="24"/>
          <w:szCs w:val="24"/>
        </w:rPr>
        <w:fldChar w:fldCharType="end"/>
      </w:r>
      <w:r w:rsidRPr="008658F8">
        <w:rPr>
          <w:rFonts w:cstheme="minorHAnsi"/>
          <w:sz w:val="24"/>
          <w:szCs w:val="24"/>
        </w:rPr>
        <w:t>, selenides</w:t>
      </w:r>
      <w:r w:rsidR="00537E8D">
        <w:rPr>
          <w:rFonts w:cstheme="minorHAnsi"/>
          <w:sz w:val="24"/>
          <w:szCs w:val="24"/>
        </w:rPr>
        <w:t xml:space="preserve"> </w:t>
      </w:r>
      <w:r w:rsidR="0085359C">
        <w:rPr>
          <w:rFonts w:cstheme="minorHAnsi"/>
          <w:sz w:val="24"/>
          <w:szCs w:val="24"/>
        </w:rPr>
        <w:fldChar w:fldCharType="begin" w:fldLock="1"/>
      </w:r>
      <w:r w:rsidR="00AF23CB">
        <w:rPr>
          <w:rFonts w:cstheme="minorHAnsi"/>
          <w:sz w:val="24"/>
          <w:szCs w:val="24"/>
        </w:rPr>
        <w:instrText>ADDIN CSL_CITATION {"citationItems":[{"id":"ITEM-1","itemData":{"ISSN":"1944-8244","author":[{"dropping-particle":"","family":"Qu","given":"Bin","non-dropping-particle":"","parse-names":false,"suffix":""},{"dropping-particle":"","family":"Yu","given":"Xianbo","non-dropping-particle":"","parse-names":false,"suffix":""},{"dropping-particle":"","family":"Chen","given":"Yujin","non-dropping-particle":"","parse-names":false,"suffix":""},{"dropping-particle":"","family":"Zhu","given":"Chunling","non-dropping-particle":"","parse-names":false,"suffix":""},{"dropping-particle":"","family":"Li","given":"Chunyan","non-dropping-particle":"","parse-names":false,"suffix":""},{"dropping-particle":"","family":"Yin","given":"Zhuoxun","non-dropping-particle":"","parse-names":false,"suffix":""},{"dropping-particle":"","family":"Zhang","given":"Xitian","non-dropping-particle":"","parse-names":false,"suffix":""}],"container-title":"ACS applied materials &amp; interfaces","id":"ITEM-1","issue":"26","issued":{"date-parts":[["2015"]]},"page":"14170-14175","publisher":"ACS Publications","title":"Ultrathin MoSe2 nanosheets decorated on carbon fiber cloth as binder-free and high-performance electrocatalyst for hydrogen evolution","type":"article-journal","volume":"7"},"uris":["http://www.mendeley.com/documents/?uuid=7e44d283-d370-40f4-9ae1-77998f7b1d20"]},{"id":"ITEM-2","itemData":{"author":[{"dropping-particle":"","family":"Gao","given":"Min-Rui","non-dropping-particle":"","parse-names":false,"suffix":""},{"dropping-particle":"","family":"Lin","given":"Zhao-Yang","non-dropping-particle":"","parse-names":false,"suffix":""},{"dropping-particle":"","family":"Zhuang","given":"Tao-Tao","non-dropping-particle":"","parse-names":false,"suffix":""},{"dropping-particle":"","family":"Jiang","given":"Jun","non-dropping-particle":"","parse-names":false,"suffix":""},{"dropping-particle":"","family":"Xu","given":"Yun-Fei","non-dropping-particle":"","parse-names":false,"suffix":""},{"dropping-particle":"","family":"Zheng","given":"Ya-Rong","non-dropping-particle":"","parse-names":false,"suffix":""},{"dropping-particle":"","family":"Yu","given":"Shu-Hong","non-dropping-particle":"","parse-names":false,"suffix":""}],"container-title":"Journal of Materials Chemistry","id":"ITEM-2","issue":"27","issued":{"date-parts":[["2012"]]},"page":"13662-13668","publisher":"Royal Society of Chemistry","title":"Mixed-solution synthesis of sea urchin-like NiSe nanofiber assemblies as economical Pt-free catalysts for electrochemical H 2 production","type":"article-journal","volume":"22"},"uris":["http://www.mendeley.com/documents/?uuid=d64f1a37-ba07-4165-a4da-f0459576f056"]}],"mendeley":{"formattedCitation":"[13,14]","plainTextFormattedCitation":"[13,14]","previouslyFormattedCitation":"[13,14]"},"properties":{"noteIndex":0},"schema":"https://github.com/citation-style-language/schema/raw/master/csl-citation.json"}</w:instrText>
      </w:r>
      <w:r w:rsidR="0085359C">
        <w:rPr>
          <w:rFonts w:cstheme="minorHAnsi"/>
          <w:sz w:val="24"/>
          <w:szCs w:val="24"/>
        </w:rPr>
        <w:fldChar w:fldCharType="separate"/>
      </w:r>
      <w:r w:rsidR="00D8758D" w:rsidRPr="00D8758D">
        <w:rPr>
          <w:rFonts w:cstheme="minorHAnsi"/>
          <w:noProof/>
          <w:sz w:val="24"/>
          <w:szCs w:val="24"/>
        </w:rPr>
        <w:t>[13,14]</w:t>
      </w:r>
      <w:r w:rsidR="0085359C">
        <w:rPr>
          <w:rFonts w:cstheme="minorHAnsi"/>
          <w:sz w:val="24"/>
          <w:szCs w:val="24"/>
        </w:rPr>
        <w:fldChar w:fldCharType="end"/>
      </w:r>
      <w:r w:rsidRPr="008658F8">
        <w:rPr>
          <w:rFonts w:cstheme="minorHAnsi"/>
          <w:sz w:val="24"/>
          <w:szCs w:val="24"/>
        </w:rPr>
        <w:t xml:space="preserve"> and carbides</w:t>
      </w:r>
      <w:r w:rsidR="00537E8D">
        <w:rPr>
          <w:rFonts w:cstheme="minorHAnsi"/>
          <w:sz w:val="24"/>
          <w:szCs w:val="24"/>
        </w:rPr>
        <w:t xml:space="preserve"> </w:t>
      </w:r>
      <w:r w:rsidR="004A1C71">
        <w:rPr>
          <w:rFonts w:cstheme="minorHAnsi"/>
          <w:sz w:val="24"/>
          <w:szCs w:val="24"/>
        </w:rPr>
        <w:fldChar w:fldCharType="begin" w:fldLock="1"/>
      </w:r>
      <w:r w:rsidR="00AF23CB">
        <w:rPr>
          <w:rFonts w:cstheme="minorHAnsi"/>
          <w:sz w:val="24"/>
          <w:szCs w:val="24"/>
        </w:rPr>
        <w:instrText>ADDIN CSL_CITATION {"citationItems":[{"id":"ITEM-1","itemData":{"ISSN":"0926-3373","author":[{"dropping-particle":"","family":"Harnisch","given":"Falk","non-dropping-particle":"","parse-names":false,"suffix":""},{"dropping-particle":"","family":"Sievers","given":"Gustav","non-dropping-particle":"","parse-names":false,"suffix":""},{"dropping-particle":"","family":"Schröder","given":"Uwe","non-dropping-particle":"","parse-names":false,"suffix":""}],"container-title":"Applied Catalysis B: Environmental","id":"ITEM-1","issue":"3-4","issued":{"date-parts":[["2009"]]},"page":"455-458","publisher":"Elsevier","title":"Tungsten carbide as electrocatalyst for the hydrogen evolution reaction in pH neutral electrolyte solutions","type":"article-journal","volume":"89"},"uris":["http://www.mendeley.com/documents/?uuid=1c82b43d-6f08-4f4d-9108-d639bd830d98"]},{"id":"ITEM-2","itemData":{"ISSN":"1433-7851","author":[{"dropping-particle":"","family":"Liu","given":"Yipu","non-dropping-particle":"","parse-names":false,"suffix":""},{"dropping-particle":"","family":"Yu","given":"Guangtao","non-dropping-particle":"","parse-names":false,"suffix":""},{"dropping-particle":"","family":"Li","given":"Guo‐Dong","non-dropping-particle":"","parse-names":false,"suffix":""},{"dropping-particle":"","family":"Sun","given":"Yuanhui","non-dropping-particle":"","parse-names":false,"suffix":""},{"dropping-particle":"","family":"Asefa","given":"Tewodros","non-dropping-particle":"","parse-names":false,"suffix":""},{"dropping-particle":"","family":"Chen","given":"Wei","non-dropping-particle":"","parse-names":false,"suffix":""},{"dropping-particle":"","family":"Zou","given":"Xiaoxin","non-dropping-particle":"","parse-names":false,"suffix":""}],"container-title":"Angewandte Chemie International Edition","id":"ITEM-2","issue":"37","issued":{"date-parts":[["2015"]]},"page":"10752-10757","publisher":"Wiley Online Library","title":"Coupling Mo2C with Nitrogen‐Rich Nanocarbon Leads to Efficient Hydrogen‐Evolution Electrocatalytic Sites","type":"article-journal","volume":"54"},"uris":["http://www.mendeley.com/documents/?uuid=9edfe15e-30e8-41a5-b2cd-53c57489f84c"]}],"mendeley":{"formattedCitation":"[15,16]","plainTextFormattedCitation":"[15,16]","previouslyFormattedCitation":"[15,16]"},"properties":{"noteIndex":0},"schema":"https://github.com/citation-style-language/schema/raw/master/csl-citation.json"}</w:instrText>
      </w:r>
      <w:r w:rsidR="004A1C71">
        <w:rPr>
          <w:rFonts w:cstheme="minorHAnsi"/>
          <w:sz w:val="24"/>
          <w:szCs w:val="24"/>
        </w:rPr>
        <w:fldChar w:fldCharType="separate"/>
      </w:r>
      <w:r w:rsidR="00D8758D" w:rsidRPr="00D8758D">
        <w:rPr>
          <w:rFonts w:cstheme="minorHAnsi"/>
          <w:noProof/>
          <w:sz w:val="24"/>
          <w:szCs w:val="24"/>
        </w:rPr>
        <w:t>[15,16]</w:t>
      </w:r>
      <w:r w:rsidR="004A1C71">
        <w:rPr>
          <w:rFonts w:cstheme="minorHAnsi"/>
          <w:sz w:val="24"/>
          <w:szCs w:val="24"/>
        </w:rPr>
        <w:fldChar w:fldCharType="end"/>
      </w:r>
      <w:r w:rsidRPr="008658F8">
        <w:rPr>
          <w:rFonts w:cstheme="minorHAnsi"/>
          <w:sz w:val="24"/>
          <w:szCs w:val="24"/>
        </w:rPr>
        <w:t xml:space="preserve"> have been reported to be highly efficient in catalysing the water-splitting reaction, comp</w:t>
      </w:r>
      <w:r w:rsidR="00A17001">
        <w:rPr>
          <w:rFonts w:cstheme="minorHAnsi"/>
          <w:sz w:val="24"/>
          <w:szCs w:val="24"/>
        </w:rPr>
        <w:t>et</w:t>
      </w:r>
      <w:r w:rsidRPr="008658F8">
        <w:rPr>
          <w:rFonts w:cstheme="minorHAnsi"/>
          <w:sz w:val="24"/>
          <w:szCs w:val="24"/>
        </w:rPr>
        <w:t>ing well with Pt</w:t>
      </w:r>
      <w:r w:rsidR="00A17001">
        <w:rPr>
          <w:rFonts w:cstheme="minorHAnsi"/>
          <w:sz w:val="24"/>
          <w:szCs w:val="24"/>
        </w:rPr>
        <w:t xml:space="preserve"> </w:t>
      </w:r>
      <w:r w:rsidRPr="008658F8">
        <w:rPr>
          <w:rFonts w:cstheme="minorHAnsi"/>
          <w:sz w:val="24"/>
          <w:szCs w:val="24"/>
        </w:rPr>
        <w:t>and other precious catalysts. In particular, transition-metal phosphides (Co-P</w:t>
      </w:r>
      <w:r w:rsidR="00537E8D">
        <w:rPr>
          <w:rFonts w:cstheme="minorHAnsi"/>
          <w:sz w:val="24"/>
          <w:szCs w:val="24"/>
        </w:rPr>
        <w:t xml:space="preserve"> </w:t>
      </w:r>
      <w:r w:rsidR="00651369">
        <w:rPr>
          <w:rFonts w:cstheme="minorHAnsi"/>
          <w:sz w:val="24"/>
          <w:szCs w:val="24"/>
        </w:rPr>
        <w:fldChar w:fldCharType="begin" w:fldLock="1"/>
      </w:r>
      <w:r w:rsidR="00AF23CB">
        <w:rPr>
          <w:rFonts w:cstheme="minorHAnsi"/>
          <w:sz w:val="24"/>
          <w:szCs w:val="24"/>
        </w:rPr>
        <w:instrText>ADDIN CSL_CITATION {"citationItems":[{"id":"ITEM-1","itemData":{"ISSN":"0897-4756","author":[{"dropping-particle":"","family":"You","given":"Bo","non-dropping-particle":"","parse-names":false,"suffix":""},{"dropping-particle":"","family":"Jiang","given":"Nan","non-dropping-particle":"","parse-names":false,"suffix":""},{"dropping-particle":"","family":"Sheng","given":"Meili","non-dropping-particle":"","parse-names":false,"suffix":""},{"dropping-particle":"","family":"Gul","given":"Sheraz","non-dropping-particle":"","parse-names":false,"suffix":""},{"dropping-particle":"","family":"Yano","given":"Junko","non-dropping-particle":"","parse-names":false,"suffix":""},{"dropping-particle":"","family":"Sun","given":"Yujie","non-dropping-particle":"","parse-names":false,"suffix":""}],"container-title":"Chemistry of Materials","id":"ITEM-1","issue":"22","issued":{"date-parts":[["2015"]]},"page":"7636-7642","publisher":"ACS Publications","title":"High-performance overall water splitting electrocatalysts derived from cobalt-based metal–organic frameworks","type":"article-journal","volume":"27"},"uris":["http://www.mendeley.com/documents/?uuid=e6853d6d-b5d6-4ddc-947e-63adaa1a54f8"]}],"mendeley":{"formattedCitation":"[17]","plainTextFormattedCitation":"[17]","previouslyFormattedCitation":"[17]"},"properties":{"noteIndex":0},"schema":"https://github.com/citation-style-language/schema/raw/master/csl-citation.json"}</w:instrText>
      </w:r>
      <w:r w:rsidR="00651369">
        <w:rPr>
          <w:rFonts w:cstheme="minorHAnsi"/>
          <w:sz w:val="24"/>
          <w:szCs w:val="24"/>
        </w:rPr>
        <w:fldChar w:fldCharType="separate"/>
      </w:r>
      <w:r w:rsidR="00D8758D" w:rsidRPr="00D8758D">
        <w:rPr>
          <w:rFonts w:cstheme="minorHAnsi"/>
          <w:noProof/>
          <w:sz w:val="24"/>
          <w:szCs w:val="24"/>
        </w:rPr>
        <w:t>[17]</w:t>
      </w:r>
      <w:r w:rsidR="00651369">
        <w:rPr>
          <w:rFonts w:cstheme="minorHAnsi"/>
          <w:sz w:val="24"/>
          <w:szCs w:val="24"/>
        </w:rPr>
        <w:fldChar w:fldCharType="end"/>
      </w:r>
      <w:r w:rsidRPr="008658F8">
        <w:rPr>
          <w:rFonts w:cstheme="minorHAnsi"/>
          <w:sz w:val="24"/>
          <w:szCs w:val="24"/>
        </w:rPr>
        <w:t>, Ni-P</w:t>
      </w:r>
      <w:r w:rsidR="00537E8D">
        <w:rPr>
          <w:rFonts w:cstheme="minorHAnsi"/>
          <w:sz w:val="24"/>
          <w:szCs w:val="24"/>
        </w:rPr>
        <w:t xml:space="preserve"> </w:t>
      </w:r>
      <w:r w:rsidR="00651369">
        <w:rPr>
          <w:rFonts w:cstheme="minorHAnsi"/>
          <w:sz w:val="24"/>
          <w:szCs w:val="24"/>
        </w:rPr>
        <w:fldChar w:fldCharType="begin" w:fldLock="1"/>
      </w:r>
      <w:r w:rsidR="00AF23CB">
        <w:rPr>
          <w:rFonts w:cstheme="minorHAnsi"/>
          <w:sz w:val="24"/>
          <w:szCs w:val="24"/>
        </w:rPr>
        <w:instrText>ADDIN CSL_CITATION {"citationItems":[{"id":"ITEM-1","itemData":{"ISSN":"0378-7753","author":[{"dropping-particle":"","family":"Liu","given":"Qian","non-dropping-particle":"","parse-names":false,"suffix":""},{"dropping-particle":"","family":"Gu","given":"Shuang","non-dropping-particle":"","parse-names":false,"suffix":""},{"dropping-particle":"","family":"Li","given":"Chang Ming","non-dropping-particle":"","parse-names":false,"suffix":""}],"container-title":"Journal of Power Sources","id":"ITEM-1","issued":{"date-parts":[["2015"]]},"page":"342-346","publisher":"Elsevier","title":"Electrodeposition of nickel–phosphorus nanoparticles film as a Janus electrocatalyst for electro-splitting of water","type":"article-journal","volume":"299"},"uris":["http://www.mendeley.com/documents/?uuid=9c63a87e-cb69-4591-a239-7b04800b4d38"]}],"mendeley":{"formattedCitation":"[18]","plainTextFormattedCitation":"[18]","previouslyFormattedCitation":"[18]"},"properties":{"noteIndex":0},"schema":"https://github.com/citation-style-language/schema/raw/master/csl-citation.json"}</w:instrText>
      </w:r>
      <w:r w:rsidR="00651369">
        <w:rPr>
          <w:rFonts w:cstheme="minorHAnsi"/>
          <w:sz w:val="24"/>
          <w:szCs w:val="24"/>
        </w:rPr>
        <w:fldChar w:fldCharType="separate"/>
      </w:r>
      <w:r w:rsidR="00D8758D" w:rsidRPr="00D8758D">
        <w:rPr>
          <w:rFonts w:cstheme="minorHAnsi"/>
          <w:noProof/>
          <w:sz w:val="24"/>
          <w:szCs w:val="24"/>
        </w:rPr>
        <w:t>[18]</w:t>
      </w:r>
      <w:r w:rsidR="00651369">
        <w:rPr>
          <w:rFonts w:cstheme="minorHAnsi"/>
          <w:sz w:val="24"/>
          <w:szCs w:val="24"/>
        </w:rPr>
        <w:fldChar w:fldCharType="end"/>
      </w:r>
      <w:r w:rsidRPr="008658F8">
        <w:rPr>
          <w:rFonts w:cstheme="minorHAnsi"/>
          <w:sz w:val="24"/>
          <w:szCs w:val="24"/>
        </w:rPr>
        <w:t>, Mo-P</w:t>
      </w:r>
      <w:r w:rsidR="00537E8D">
        <w:rPr>
          <w:rFonts w:cstheme="minorHAnsi"/>
          <w:sz w:val="24"/>
          <w:szCs w:val="24"/>
        </w:rPr>
        <w:t xml:space="preserve"> </w:t>
      </w:r>
      <w:r w:rsidR="00535793">
        <w:rPr>
          <w:rFonts w:cstheme="minorHAnsi"/>
          <w:sz w:val="24"/>
          <w:szCs w:val="24"/>
        </w:rPr>
        <w:fldChar w:fldCharType="begin" w:fldLock="1"/>
      </w:r>
      <w:r w:rsidR="00AF23CB">
        <w:rPr>
          <w:rFonts w:cstheme="minorHAnsi"/>
          <w:sz w:val="24"/>
          <w:szCs w:val="24"/>
        </w:rPr>
        <w:instrText>ADDIN CSL_CITATION {"citationItems":[{"id":"ITEM-1","itemData":{"DOI":"10.1039/C4EE00957F","ISSN":"1754-5692","abstract":"Electrochemical production of hydrogen from water has been directed to the search for non-noble metal based and earth-abundant catalysts. In this work, we propose a novel cost-effective catalyst, molybdenum phosphide that exhibits high activity towards the hydrogen evolution reaction (HER) in both acid and alkaline media even in bulk form. Comparative analysis of Mo, Mo3P and MoP as catalysts for HER clearly indicates that phosphorization can potentially modify the properties of the metal and different degrees of phosphorization lead to distinct activities and stabilities. Theoretical calculations by density functional theory also show that a simple phosphorization of molybdenum to form MoP introduces a good ‘H delivery’ system which attains nearly zero binding to H at a certain H coverage. With the combination of experimental results and theoretical calculations, this work has enlightened a new way of exploring cost-effective catalysts for HER.\nER","author":[{"dropping-particle":"","family":"Xiao","given":"Peng","non-dropping-particle":"","parse-names":false,"suffix":""},{"dropping-particle":"","family":"Sk","given":"Mahasin Alam","non-dropping-particle":"","parse-names":false,"suffix":""},{"dropping-particle":"","family":"Thia","given":"Larissa","non-dropping-particle":"","parse-names":false,"suffix":""},{"dropping-particle":"","family":"Ge","given":"Xiaoming","non-dropping-particle":"","parse-names":false,"suffix":""},{"dropping-particle":"","family":"Lim","given":"Rern Jern","non-dropping-particle":"","parse-names":false,"suffix":""},{"dropping-particle":"","family":"Wang","given":"Jing-Yuan","non-dropping-particle":"","parse-names":false,"suffix":""},{"dropping-particle":"","family":"Lim","given":"Kok Hwa","non-dropping-particle":"","parse-names":false,"suffix":""},{"dropping-particle":"","family":"Wang","given":"Xin","non-dropping-particle":"","parse-names":false,"suffix":""}],"container-title":"Energy &amp; Environmental Science","id":"ITEM-1","issue":"8","issued":{"date-parts":[["2014"]]},"page":"2624-2629","publisher":"The Royal Society of Chemistry","title":"Molybdenum phosphide as an efficient electrocatalyst for the hydrogen evolution reaction","type":"article-journal","volume":"7"},"uris":["http://www.mendeley.com/documents/?uuid=f0cf392e-f659-426b-a65a-458e905bf00e"]}],"mendeley":{"formattedCitation":"[19]","plainTextFormattedCitation":"[19]","previouslyFormattedCitation":"[19]"},"properties":{"noteIndex":0},"schema":"https://github.com/citation-style-language/schema/raw/master/csl-citation.json"}</w:instrText>
      </w:r>
      <w:r w:rsidR="00535793">
        <w:rPr>
          <w:rFonts w:cstheme="minorHAnsi"/>
          <w:sz w:val="24"/>
          <w:szCs w:val="24"/>
        </w:rPr>
        <w:fldChar w:fldCharType="separate"/>
      </w:r>
      <w:r w:rsidR="00D8758D" w:rsidRPr="00D8758D">
        <w:rPr>
          <w:rFonts w:cstheme="minorHAnsi"/>
          <w:noProof/>
          <w:sz w:val="24"/>
          <w:szCs w:val="24"/>
        </w:rPr>
        <w:t>[19]</w:t>
      </w:r>
      <w:r w:rsidR="00535793">
        <w:rPr>
          <w:rFonts w:cstheme="minorHAnsi"/>
          <w:sz w:val="24"/>
          <w:szCs w:val="24"/>
        </w:rPr>
        <w:fldChar w:fldCharType="end"/>
      </w:r>
      <w:r w:rsidRPr="008658F8">
        <w:rPr>
          <w:rFonts w:cstheme="minorHAnsi"/>
          <w:sz w:val="24"/>
          <w:szCs w:val="24"/>
        </w:rPr>
        <w:t>, etc.) and borides (Co-B</w:t>
      </w:r>
      <w:r w:rsidR="00537E8D">
        <w:rPr>
          <w:rFonts w:cstheme="minorHAnsi"/>
          <w:sz w:val="24"/>
          <w:szCs w:val="24"/>
        </w:rPr>
        <w:t xml:space="preserve"> </w:t>
      </w:r>
      <w:r w:rsidR="00535793">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mendeley":{"formattedCitation":"[9]","plainTextFormattedCitation":"[9]","previouslyFormattedCitation":"[9]"},"properties":{"noteIndex":0},"schema":"https://github.com/citation-style-language/schema/raw/master/csl-citation.json"}</w:instrText>
      </w:r>
      <w:r w:rsidR="00535793">
        <w:rPr>
          <w:rFonts w:cstheme="minorHAnsi"/>
          <w:sz w:val="24"/>
          <w:szCs w:val="24"/>
        </w:rPr>
        <w:fldChar w:fldCharType="separate"/>
      </w:r>
      <w:r w:rsidR="00D8758D" w:rsidRPr="00D8758D">
        <w:rPr>
          <w:rFonts w:cstheme="minorHAnsi"/>
          <w:noProof/>
          <w:sz w:val="24"/>
          <w:szCs w:val="24"/>
        </w:rPr>
        <w:t>[9]</w:t>
      </w:r>
      <w:r w:rsidR="00535793">
        <w:rPr>
          <w:rFonts w:cstheme="minorHAnsi"/>
          <w:sz w:val="24"/>
          <w:szCs w:val="24"/>
        </w:rPr>
        <w:fldChar w:fldCharType="end"/>
      </w:r>
      <w:r w:rsidRPr="008658F8">
        <w:rPr>
          <w:rFonts w:cstheme="minorHAnsi"/>
          <w:sz w:val="24"/>
          <w:szCs w:val="24"/>
        </w:rPr>
        <w:t>, Ni-B</w:t>
      </w:r>
      <w:r w:rsidR="00537E8D">
        <w:rPr>
          <w:rFonts w:cstheme="minorHAnsi"/>
          <w:sz w:val="24"/>
          <w:szCs w:val="24"/>
        </w:rPr>
        <w:t xml:space="preserve"> </w:t>
      </w:r>
      <w:r w:rsidR="00535793">
        <w:rPr>
          <w:rFonts w:cstheme="minorHAnsi"/>
          <w:sz w:val="24"/>
          <w:szCs w:val="24"/>
        </w:rPr>
        <w:fldChar w:fldCharType="begin" w:fldLock="1"/>
      </w:r>
      <w:r w:rsidR="00AF23CB">
        <w:rPr>
          <w:rFonts w:cstheme="minorHAnsi"/>
          <w:sz w:val="24"/>
          <w:szCs w:val="24"/>
        </w:rPr>
        <w:instrText>ADDIN CSL_CITATION {"citationItems":[{"id":"ITEM-1","itemData":{"ISSN":"1614-6832","author":[{"dropping-particle":"","family":"Masa","given":"Justus","non-dropping-particle":"","parse-names":false,"suffix":""},{"dropping-particle":"","family":"Sinev","given":"Ilya","non-dropping-particle":"","parse-names":false,"suffix":""},{"dropping-particle":"","family":"Mistry","given":"Hemma","non-dropping-particle":"","parse-names":false,"suffix":""},{"dropping-particle":"","family":"Ventosa","given":"Edgar","non-dropping-particle":"","parse-names":false,"suffix":""},{"dropping-particle":"","family":"la Mata","given":"Maria","non-dropping-particle":"de","parse-names":false,"suffix":""},{"dropping-particle":"","family":"Arbiol","given":"Jordi","non-dropping-particle":"","parse-names":false,"suffix":""},{"dropping-particle":"","family":"Muhler","given":"Martin","non-dropping-particle":"","parse-names":false,"suffix":""},{"dropping-particle":"","family":"Roldan Cuenya","given":"Beatriz","non-dropping-particle":"","parse-names":false,"suffix":""},{"dropping-particle":"","family":"Schuhmann","given":"Wolfgang","non-dropping-particle":"","parse-names":false,"suffix":""}],"container-title":"Advanced Energy Materials","id":"ITEM-1","issue":"17","issued":{"date-parts":[["2017"]]},"page":"1700381","publisher":"Wiley Online Library","title":"Ultrathin high surface area nickel boride (NixB) nanosheets as highly efficient electrocatalyst for oxygen evolution","type":"article-journal","volume":"7"},"uris":["http://www.mendeley.com/documents/?uuid=b6447f1f-d8ac-47d0-b014-7b2ba3ab6f35"]}],"mendeley":{"formattedCitation":"[10]","plainTextFormattedCitation":"[10]","previouslyFormattedCitation":"[10]"},"properties":{"noteIndex":0},"schema":"https://github.com/citation-style-language/schema/raw/master/csl-citation.json"}</w:instrText>
      </w:r>
      <w:r w:rsidR="00535793">
        <w:rPr>
          <w:rFonts w:cstheme="minorHAnsi"/>
          <w:sz w:val="24"/>
          <w:szCs w:val="24"/>
        </w:rPr>
        <w:fldChar w:fldCharType="separate"/>
      </w:r>
      <w:r w:rsidR="00D8758D" w:rsidRPr="00D8758D">
        <w:rPr>
          <w:rFonts w:cstheme="minorHAnsi"/>
          <w:noProof/>
          <w:sz w:val="24"/>
          <w:szCs w:val="24"/>
        </w:rPr>
        <w:t>[10]</w:t>
      </w:r>
      <w:r w:rsidR="00535793">
        <w:rPr>
          <w:rFonts w:cstheme="minorHAnsi"/>
          <w:sz w:val="24"/>
          <w:szCs w:val="24"/>
        </w:rPr>
        <w:fldChar w:fldCharType="end"/>
      </w:r>
      <w:r w:rsidRPr="008658F8">
        <w:rPr>
          <w:rFonts w:cstheme="minorHAnsi"/>
          <w:sz w:val="24"/>
          <w:szCs w:val="24"/>
        </w:rPr>
        <w:t>, Fe-B</w:t>
      </w:r>
      <w:r w:rsidR="00537E8D">
        <w:rPr>
          <w:rFonts w:cstheme="minorHAnsi"/>
          <w:sz w:val="24"/>
          <w:szCs w:val="24"/>
        </w:rPr>
        <w:t xml:space="preserve"> </w:t>
      </w:r>
      <w:r w:rsidR="00535793">
        <w:rPr>
          <w:rFonts w:cstheme="minorHAnsi"/>
          <w:sz w:val="24"/>
          <w:szCs w:val="24"/>
        </w:rPr>
        <w:fldChar w:fldCharType="begin" w:fldLock="1"/>
      </w:r>
      <w:r w:rsidR="00AF23CB">
        <w:rPr>
          <w:rFonts w:cstheme="minorHAnsi"/>
          <w:sz w:val="24"/>
          <w:szCs w:val="24"/>
        </w:rPr>
        <w:instrText>ADDIN CSL_CITATION {"citationItems":[{"id":"ITEM-1","itemData":{"DOI":"10.1002/aenm.201700513","ISSN":"1614-6832","abstract":"Developing efficient, durable, and earth-abundant electrocatalysts for both hydrogen and oxygen evolution reactions is important for realizing large-scale water splitting. The authors report that FeB2 nanoparticles, prepared by a facile chemical reduction of Fe2+ using LiBH4 in an organic solvent, are a superb bifunctional electrocatalyst for overall water splitting. The FeB2 electrode delivers a current density of 10 mA cm?2 at overpotentials of 61 mV for hydrogen evolution reaction (HER) and 296 mV for oxygen evolution reaction (OER) in alkaline electrolyte with Tafel slopes of 87.5 and 52.4 mV dec?1, respectively. The electrode can sustain the HER at an overpotential of 100 mV for 24 h and OER for 1000 cyclic voltammetry cycles with negligible degradation. Density function theory calculations demonstrate that the boron-rich surface possesses appropriate binding energy for chemisorption and desorption of hydrogen-containing intermediates, thus favoring the HER process. The excellent OER activity of FeB2 is ascribed to the formation of a FeOOH/FeB2 heterojunction during water oxidation. An alkaline electrolyzer is constructed using two identical FeB2-NF electrodes as both anode and cathode, which can achieve a current density of 10 mA cm?2 at 1.57 V for overall water splitting with a faradaic efficiency of nearly 100%, rivalling the integrated state-of-the-art Pt/C and RuO2/C.","author":[{"dropping-particle":"","family":"Li","given":"Hui","non-dropping-particle":"","parse-names":false,"suffix":""},{"dropping-particle":"","family":"Wen","given":"Peng","non-dropping-particle":"","parse-names":false,"suffix":""},{"dropping-particle":"","family":"Li","given":"Qi","non-dropping-particle":"","parse-names":false,"suffix":""},{"dropping-particle":"","family":"Dun","given":"Chaochao","non-dropping-particle":"","parse-names":false,"suffix":""},{"dropping-particle":"","family":"Xing","given":"Junheng","non-dropping-particle":"","parse-names":false,"suffix":""},{"dropping-particle":"","family":"Lu","given":"Chang","non-dropping-particle":"","parse-names":false,"suffix":""},{"dropping-particle":"","family":"Adhikari","given":"Shiba","non-dropping-particle":"","parse-names":false,"suffix":""},{"dropping-particle":"","family":"Jiang","given":"Lin","non-dropping-particle":"","parse-names":false,"suffix":""},{"dropping-particle":"","family":"Carroll","given":"David L","non-dropping-particle":"","parse-names":false,"suffix":""},{"dropping-particle":"","family":"Geyer","given":"Scott M","non-dropping-particle":"","parse-names":false,"suffix":""}],"container-title":"Advanced Energy Materials","id":"ITEM-1","issue":"17","issued":{"date-parts":[["2017","9","1"]]},"note":"doi: 10.1002/aenm.201700513","page":"1700513","publisher":"John Wiley &amp; Sons, Ltd","title":"Earth-Abundant Iron Diboride (FeB2) Nanoparticles as Highly Active Bifunctional Electrocatalysts for Overall Water Splitting","type":"article-journal","volume":"7"},"uris":["http://www.mendeley.com/documents/?uuid=f139f3c9-f417-4028-b779-5013a76cd10a"]}],"mendeley":{"formattedCitation":"[20]","plainTextFormattedCitation":"[20]","previouslyFormattedCitation":"[20]"},"properties":{"noteIndex":0},"schema":"https://github.com/citation-style-language/schema/raw/master/csl-citation.json"}</w:instrText>
      </w:r>
      <w:r w:rsidR="00535793">
        <w:rPr>
          <w:rFonts w:cstheme="minorHAnsi"/>
          <w:sz w:val="24"/>
          <w:szCs w:val="24"/>
        </w:rPr>
        <w:fldChar w:fldCharType="separate"/>
      </w:r>
      <w:r w:rsidR="00D8758D" w:rsidRPr="00D8758D">
        <w:rPr>
          <w:rFonts w:cstheme="minorHAnsi"/>
          <w:noProof/>
          <w:sz w:val="24"/>
          <w:szCs w:val="24"/>
        </w:rPr>
        <w:t>[20]</w:t>
      </w:r>
      <w:r w:rsidR="00535793">
        <w:rPr>
          <w:rFonts w:cstheme="minorHAnsi"/>
          <w:sz w:val="24"/>
          <w:szCs w:val="24"/>
        </w:rPr>
        <w:fldChar w:fldCharType="end"/>
      </w:r>
      <w:r w:rsidRPr="008658F8">
        <w:rPr>
          <w:rFonts w:cstheme="minorHAnsi"/>
          <w:sz w:val="24"/>
          <w:szCs w:val="24"/>
        </w:rPr>
        <w:t xml:space="preserve">, etc.) have shown exceptional performances towards HER as well as OER in multiple pH solutions. The higher HER rate in metal phosphides, </w:t>
      </w:r>
      <w:r w:rsidR="009E5DEB">
        <w:rPr>
          <w:rFonts w:cstheme="minorHAnsi"/>
          <w:sz w:val="24"/>
          <w:szCs w:val="24"/>
        </w:rPr>
        <w:t>like</w:t>
      </w:r>
      <w:r w:rsidRPr="008658F8">
        <w:rPr>
          <w:rFonts w:cstheme="minorHAnsi"/>
          <w:sz w:val="24"/>
          <w:szCs w:val="24"/>
        </w:rPr>
        <w:t xml:space="preserve"> Co-P, is ascribed to the “ensemble effect”, where P attains a negative charge density, owing to the transfer of electrons from Co and acts as the active centre</w:t>
      </w:r>
      <w:r w:rsidR="00537E8D">
        <w:rPr>
          <w:rFonts w:cstheme="minorHAnsi"/>
          <w:sz w:val="24"/>
          <w:szCs w:val="24"/>
        </w:rPr>
        <w:t xml:space="preserve"> </w:t>
      </w:r>
      <w:r w:rsidR="00D30E43">
        <w:rPr>
          <w:rFonts w:cstheme="minorHAnsi"/>
          <w:sz w:val="24"/>
          <w:szCs w:val="24"/>
        </w:rPr>
        <w:fldChar w:fldCharType="begin" w:fldLock="1"/>
      </w:r>
      <w:r w:rsidR="00AF23CB">
        <w:rPr>
          <w:rFonts w:cstheme="minorHAnsi"/>
          <w:sz w:val="24"/>
          <w:szCs w:val="24"/>
        </w:rPr>
        <w:instrText>ADDIN CSL_CITATION {"citationItems":[{"id":"ITEM-1","itemData":{"ISSN":"0002-7863","author":[{"dropping-particle":"","family":"Popczun","given":"Eric J","non-dropping-particle":"","parse-names":false,"suffix":""},{"dropping-particle":"","family":"McKone","given":"James R","non-dropping-particle":"","parse-names":false,"suffix":""},{"dropping-particle":"","family":"Read","given":"Carlos G","non-dropping-particle":"","parse-names":false,"suffix":""},{"dropping-particle":"","family":"Biacchi","given":"Adam J","non-dropping-particle":"","parse-names":false,"suffix":""},{"dropping-particle":"","family":"Wiltrout","given":"Alex M","non-dropping-particle":"","parse-names":false,"suffix":""},{"dropping-particle":"","family":"Lewis","given":"Nathan S","non-dropping-particle":"","parse-names":false,"suffix":""},{"dropping-particle":"","family":"Schaak","given":"Raymond E","non-dropping-particle":"","parse-names":false,"suffix":""}],"container-title":"Journal of the American Chemical Society","id":"ITEM-1","issue":"25","issued":{"date-parts":[["2013"]]},"page":"9267-9270","publisher":"ACS Publications","title":"Nanostructured nickel phosphide as an electrocatalyst for the hydrogen evolution reaction","type":"article-journal","volume":"135"},"uris":["http://www.mendeley.com/documents/?uuid=b0135049-2c9d-4ea4-93c0-37616dc50782"]},{"id":"ITEM-2","itemData":{"ISSN":"0002-7863","author":[{"dropping-particle":"","family":"Liu","given":"Ping","non-dropping-particle":"","parse-names":false,"suffix":""},{"dropping-particle":"","family":"Rodriguez","given":"José A","non-dropping-particle":"","parse-names":false,"suffix":""}],"container-title":"Journal of the American Chemical Society","id":"ITEM-2","issue":"42","issued":{"date-parts":[["2005"]]},"page":"14871-14878","publisher":"ACS Publications","title":"Catalysts for hydrogen evolution from the [NiFe] hydrogenase to the Ni2P (001) surface: the importance of ensemble effect","type":"article-journal","volume":"127"},"uris":["http://www.mendeley.com/documents/?uuid=78af780e-dfa9-4099-a25f-406b6379d09f"]}],"mendeley":{"formattedCitation":"[7,21]","plainTextFormattedCitation":"[7,21]","previouslyFormattedCitation":"[7,21]"},"properties":{"noteIndex":0},"schema":"https://github.com/citation-style-language/schema/raw/master/csl-citation.json"}</w:instrText>
      </w:r>
      <w:r w:rsidR="00D30E43">
        <w:rPr>
          <w:rFonts w:cstheme="minorHAnsi"/>
          <w:sz w:val="24"/>
          <w:szCs w:val="24"/>
        </w:rPr>
        <w:fldChar w:fldCharType="separate"/>
      </w:r>
      <w:r w:rsidR="00D8758D" w:rsidRPr="00D8758D">
        <w:rPr>
          <w:rFonts w:cstheme="minorHAnsi"/>
          <w:noProof/>
          <w:sz w:val="24"/>
          <w:szCs w:val="24"/>
        </w:rPr>
        <w:t>[7,21]</w:t>
      </w:r>
      <w:r w:rsidR="00D30E43">
        <w:rPr>
          <w:rFonts w:cstheme="minorHAnsi"/>
          <w:sz w:val="24"/>
          <w:szCs w:val="24"/>
        </w:rPr>
        <w:fldChar w:fldCharType="end"/>
      </w:r>
      <w:r w:rsidRPr="008658F8">
        <w:rPr>
          <w:rFonts w:cstheme="minorHAnsi"/>
          <w:sz w:val="24"/>
          <w:szCs w:val="24"/>
        </w:rPr>
        <w:t xml:space="preserve">. On the contrary, the superior performance of borides, </w:t>
      </w:r>
      <w:r w:rsidR="00727091">
        <w:rPr>
          <w:rFonts w:cstheme="minorHAnsi"/>
          <w:sz w:val="24"/>
          <w:szCs w:val="24"/>
        </w:rPr>
        <w:t>like</w:t>
      </w:r>
      <w:r w:rsidR="00727091" w:rsidRPr="008658F8">
        <w:rPr>
          <w:rFonts w:cstheme="minorHAnsi"/>
          <w:sz w:val="24"/>
          <w:szCs w:val="24"/>
        </w:rPr>
        <w:t xml:space="preserve"> </w:t>
      </w:r>
      <w:r w:rsidRPr="008658F8">
        <w:rPr>
          <w:rFonts w:cstheme="minorHAnsi"/>
          <w:sz w:val="24"/>
          <w:szCs w:val="24"/>
        </w:rPr>
        <w:t>Co-B, is ascribed to an exactly opposite phenomena, owing to the reverse electron transfer mechanism</w:t>
      </w:r>
      <w:r w:rsidR="00537E8D">
        <w:rPr>
          <w:rFonts w:cstheme="minorHAnsi"/>
          <w:sz w:val="24"/>
          <w:szCs w:val="24"/>
        </w:rPr>
        <w:t xml:space="preserve"> </w:t>
      </w:r>
      <w:r w:rsidR="00D30E43">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Reaction","type":"article-journal","volume":"279"},"uris":["http://www.mendeley.com/documents/?uuid=8f0049d3-5014-4bd0-a509-2c6ed07f6a98"]},{"id":"ITEM-2","itemData":{"DOI":"https://doi.org/10.1016/j.nanoen.2015.11.020","ISSN":"2211-2855","abstract":"The performance of electroless plated Ni–Bx films was studied in a wide pH range for the hydrogen evolution reaction (HER). The atomic ratio of B to Ni has great influence on the particle size and the morphology of Ni–Bx materials, and more importantly on the catalytic H2-evolution property of Ni–Bx films. The film with a B:Ni atomic ratio of 0.54, denoted as Ni–B0.54, displayed the best performance with a current density of 10mAcm−2 at very low overpotentials (η) of 45mV in 0.5M H2SO4, 54mV in 1.0M pH 7 phosphate buffer solution (PBS), and 135mV in 1.0M KOH, and the catalytic activity maintained over 20-h electrolysis at η=100mV in all tested media of different pH values. The Tafel slopes of the Ni–B0.54 film are 43, 77, and 88mVdec−1 in 0.5M H2SO4, 1.0M neutral PBS, and 1.0M KOH, respectively. These results show that the combination of earth-abundant nickel and boron elements in an optimal B-to-Ni atomic ratio can provide highly active and stable electrocatalysts for the HER over a wide pH range.","author":[{"dropping-particle":"","family":"Zhang","given":"Peili","non-dropping-particle":"","parse-names":false,"suffix":""},{"dropping-particle":"","family":"Wang","given":"Mei","non-dropping-particle":"","parse-names":false,"suffix":""},{"dropping-particle":"","family":"Yang","given":"Yong","non-dropping-particle":"","parse-names":false,"suffix":""},{"dropping-particle":"","family":"Yao","given":"Tianyi","non-dropping-particle":"","parse-names":false,"suffix":""},{"dropping-particle":"","family":"Han","given":"Hongxian","non-dropping-particle":"","parse-names":false,"suffix":""},{"dropping-particle":"","family":"Sun","given":"Licheng","non-dropping-particle":"","parse-names":false,"suffix":""}],"container-title":"Nano Energy","id":"ITEM-2","issued":{"date-parts":[["2016"]]},"page":"98-107","title":"Electroless plated Ni–Bx films as highly active electrocatalysts for hydrogen production from water over a wide pH range","type":"article-journal","volume":"19"},"uris":["http://www.mendeley.com/documents/?uuid=fdd2c34b-2c6f-4021-ba74-dac1a16354bf"]}],"mendeley":{"formattedCitation":"[9,22]","plainTextFormattedCitation":"[9,22]","previouslyFormattedCitation":"[9,22]"},"properties":{"noteIndex":0},"schema":"https://github.com/citation-style-language/schema/raw/master/csl-citation.json"}</w:instrText>
      </w:r>
      <w:r w:rsidR="00D30E43">
        <w:rPr>
          <w:rFonts w:cstheme="minorHAnsi"/>
          <w:sz w:val="24"/>
          <w:szCs w:val="24"/>
        </w:rPr>
        <w:fldChar w:fldCharType="separate"/>
      </w:r>
      <w:r w:rsidR="00D8758D" w:rsidRPr="00D8758D">
        <w:rPr>
          <w:rFonts w:cstheme="minorHAnsi"/>
          <w:noProof/>
          <w:sz w:val="24"/>
          <w:szCs w:val="24"/>
        </w:rPr>
        <w:t>[9,22]</w:t>
      </w:r>
      <w:r w:rsidR="00D30E43">
        <w:rPr>
          <w:rFonts w:cstheme="minorHAnsi"/>
          <w:sz w:val="24"/>
          <w:szCs w:val="24"/>
        </w:rPr>
        <w:fldChar w:fldCharType="end"/>
      </w:r>
      <w:r w:rsidR="00A176EF">
        <w:rPr>
          <w:rFonts w:cstheme="minorHAnsi"/>
          <w:sz w:val="24"/>
          <w:szCs w:val="24"/>
        </w:rPr>
        <w:t>,</w:t>
      </w:r>
      <w:r w:rsidR="00727091">
        <w:rPr>
          <w:rFonts w:cstheme="minorHAnsi"/>
          <w:sz w:val="24"/>
          <w:szCs w:val="24"/>
        </w:rPr>
        <w:t xml:space="preserve"> where</w:t>
      </w:r>
      <w:r w:rsidR="00727091" w:rsidRPr="008658F8">
        <w:rPr>
          <w:rFonts w:cstheme="minorHAnsi"/>
          <w:sz w:val="24"/>
          <w:szCs w:val="24"/>
        </w:rPr>
        <w:t xml:space="preserve"> </w:t>
      </w:r>
      <w:r w:rsidRPr="008658F8">
        <w:rPr>
          <w:rFonts w:cstheme="minorHAnsi"/>
          <w:sz w:val="24"/>
          <w:szCs w:val="24"/>
        </w:rPr>
        <w:t xml:space="preserve">B loses electrons to Co, thereby making it rich in electrons and </w:t>
      </w:r>
      <w:r w:rsidR="00727091">
        <w:rPr>
          <w:rFonts w:cstheme="minorHAnsi"/>
          <w:sz w:val="24"/>
          <w:szCs w:val="24"/>
        </w:rPr>
        <w:t>thus improving</w:t>
      </w:r>
      <w:r w:rsidRPr="008658F8">
        <w:rPr>
          <w:rFonts w:cstheme="minorHAnsi"/>
          <w:sz w:val="24"/>
          <w:szCs w:val="24"/>
        </w:rPr>
        <w:t xml:space="preserve"> the HER rate. </w:t>
      </w:r>
      <w:r w:rsidR="00850B0E" w:rsidRPr="00850B0E">
        <w:rPr>
          <w:rFonts w:cstheme="minorHAnsi"/>
          <w:sz w:val="24"/>
          <w:szCs w:val="24"/>
        </w:rPr>
        <w:t>The charge transfer from B to Co (the latter element has lower electronegativity than B) is related to the disordered structure of the Co-B compound and has been proved both experimentally by X-Photoelectron Spectroscopy and theoretically on the basis of the density functional theory</w:t>
      </w:r>
      <w:r w:rsidR="00F03854">
        <w:rPr>
          <w:rFonts w:cstheme="minorHAnsi"/>
          <w:sz w:val="24"/>
          <w:szCs w:val="24"/>
        </w:rPr>
        <w:t xml:space="preserve"> </w:t>
      </w:r>
      <w:r w:rsidR="00F03854" w:rsidRPr="008658F8">
        <w:rPr>
          <w:rFonts w:cstheme="minorHAnsi"/>
          <w:sz w:val="24"/>
          <w:szCs w:val="24"/>
        </w:rPr>
        <w:t>(DFT)</w:t>
      </w:r>
      <w:r w:rsidR="00537E8D">
        <w:rPr>
          <w:rFonts w:cstheme="minorHAnsi"/>
          <w:sz w:val="24"/>
          <w:szCs w:val="24"/>
        </w:rPr>
        <w:t xml:space="preserve"> </w:t>
      </w:r>
      <w:r w:rsidR="000C1000">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mendeley":{"formattedCitation":"[9]","plainTextFormattedCitation":"[9]","previouslyFormattedCitation":"[9]"},"properties":{"noteIndex":0},"schema":"https://github.com/citation-style-language/schema/raw/master/csl-citation.json"}</w:instrText>
      </w:r>
      <w:r w:rsidR="000C1000">
        <w:rPr>
          <w:rFonts w:cstheme="minorHAnsi"/>
          <w:sz w:val="24"/>
          <w:szCs w:val="24"/>
        </w:rPr>
        <w:fldChar w:fldCharType="separate"/>
      </w:r>
      <w:r w:rsidR="00D8758D" w:rsidRPr="00D8758D">
        <w:rPr>
          <w:rFonts w:cstheme="minorHAnsi"/>
          <w:noProof/>
          <w:sz w:val="24"/>
          <w:szCs w:val="24"/>
        </w:rPr>
        <w:t>[9]</w:t>
      </w:r>
      <w:r w:rsidR="000C1000">
        <w:rPr>
          <w:rFonts w:cstheme="minorHAnsi"/>
          <w:sz w:val="24"/>
          <w:szCs w:val="24"/>
        </w:rPr>
        <w:fldChar w:fldCharType="end"/>
      </w:r>
      <w:r w:rsidR="00850B0E">
        <w:rPr>
          <w:rFonts w:cstheme="minorHAnsi"/>
          <w:sz w:val="24"/>
          <w:szCs w:val="24"/>
        </w:rPr>
        <w:t xml:space="preserve">. </w:t>
      </w:r>
      <w:r w:rsidR="00A176EF">
        <w:rPr>
          <w:rFonts w:cstheme="minorHAnsi"/>
          <w:sz w:val="24"/>
          <w:szCs w:val="24"/>
        </w:rPr>
        <w:t>T</w:t>
      </w:r>
      <w:r w:rsidR="00A176EF" w:rsidRPr="008658F8">
        <w:rPr>
          <w:rFonts w:cstheme="minorHAnsi"/>
          <w:sz w:val="24"/>
          <w:szCs w:val="24"/>
        </w:rPr>
        <w:t xml:space="preserve">o combine the advantages of these two materials, both P and B can be coupled to Co giving rise to cobalt phosphide boride (Co-P-B) catalysts. </w:t>
      </w:r>
    </w:p>
    <w:p w14:paraId="6CBF5845" w14:textId="376F9C87" w:rsidR="007E0476" w:rsidRPr="008658F8" w:rsidRDefault="00A176EF" w:rsidP="000C51E1">
      <w:pPr>
        <w:spacing w:line="360" w:lineRule="auto"/>
        <w:ind w:firstLine="567"/>
        <w:jc w:val="both"/>
        <w:rPr>
          <w:rFonts w:cstheme="minorHAnsi"/>
          <w:sz w:val="24"/>
          <w:szCs w:val="24"/>
        </w:rPr>
      </w:pPr>
      <w:r>
        <w:rPr>
          <w:rFonts w:cstheme="minorHAnsi"/>
          <w:sz w:val="24"/>
          <w:szCs w:val="24"/>
        </w:rPr>
        <w:t>R</w:t>
      </w:r>
      <w:r w:rsidR="00B948C5">
        <w:rPr>
          <w:rFonts w:cstheme="minorHAnsi"/>
          <w:sz w:val="24"/>
          <w:szCs w:val="24"/>
        </w:rPr>
        <w:t>ecently Co-P-B/rGO</w:t>
      </w:r>
      <w:r w:rsidR="00537E8D">
        <w:rPr>
          <w:rFonts w:cstheme="minorHAnsi"/>
          <w:sz w:val="24"/>
          <w:szCs w:val="24"/>
        </w:rPr>
        <w:t xml:space="preserve"> </w:t>
      </w:r>
      <w:r w:rsidR="004A0D0C">
        <w:rPr>
          <w:rFonts w:cstheme="minorHAnsi"/>
          <w:sz w:val="24"/>
          <w:szCs w:val="24"/>
        </w:rPr>
        <w:fldChar w:fldCharType="begin" w:fldLock="1"/>
      </w:r>
      <w:r w:rsidR="00AF23CB">
        <w:rPr>
          <w:rFonts w:cstheme="minorHAnsi"/>
          <w:sz w:val="24"/>
          <w:szCs w:val="24"/>
        </w:rPr>
        <w:instrText>ADDIN CSL_CITATION {"citationItems":[{"id":"ITEM-1","itemData":{"author":[{"dropping-particle":"","family":"Li","given":"Panpan","non-dropping-particle":"","parse-names":false,"suffix":""},{"dropping-particle":"","family":"Jin","given":"Zhaoyu","non-dropping-particle":"","parse-names":false,"suffix":""},{"dropping-particle":"","family":"Xiao","given":"Dan","non-dropping-particle":"","parse-names":false,"suffix":""}],"container-title":"Journal of Materials Chemistry A","id":"ITEM-1","issue":"43","issued":{"date-parts":[["2014"]]},"page":"18420-18427","publisher":"Royal Society of Chemistry","title":"A one-step synthesis of Co–P–B/rGO at room temperature with synergistically enhanced electrocatalytic activity in neutral solution","type":"article-journal","volume":"2"},"uris":["http://www.mendeley.com/documents/?uuid=45fd6b00-2479-44fc-8d59-51d91ac40c38"]}],"mendeley":{"formattedCitation":"[23]","plainTextFormattedCitation":"[23]","previouslyFormattedCitation":"[23]"},"properties":{"noteIndex":0},"schema":"https://github.com/citation-style-language/schema/raw/master/csl-citation.json"}</w:instrText>
      </w:r>
      <w:r w:rsidR="004A0D0C">
        <w:rPr>
          <w:rFonts w:cstheme="minorHAnsi"/>
          <w:sz w:val="24"/>
          <w:szCs w:val="24"/>
        </w:rPr>
        <w:fldChar w:fldCharType="separate"/>
      </w:r>
      <w:r w:rsidR="00D8758D" w:rsidRPr="00D8758D">
        <w:rPr>
          <w:rFonts w:cstheme="minorHAnsi"/>
          <w:noProof/>
          <w:sz w:val="24"/>
          <w:szCs w:val="24"/>
        </w:rPr>
        <w:t>[23]</w:t>
      </w:r>
      <w:r w:rsidR="004A0D0C">
        <w:rPr>
          <w:rFonts w:cstheme="minorHAnsi"/>
          <w:sz w:val="24"/>
          <w:szCs w:val="24"/>
        </w:rPr>
        <w:fldChar w:fldCharType="end"/>
      </w:r>
      <w:r w:rsidR="00B948C5">
        <w:rPr>
          <w:rFonts w:cstheme="minorHAnsi"/>
          <w:sz w:val="24"/>
          <w:szCs w:val="24"/>
        </w:rPr>
        <w:t xml:space="preserve"> composites were reported for their HER and OER performance in neutral medium. Amorphous Co-P-B w</w:t>
      </w:r>
      <w:r>
        <w:rPr>
          <w:rFonts w:cstheme="minorHAnsi"/>
          <w:sz w:val="24"/>
          <w:szCs w:val="24"/>
        </w:rPr>
        <w:t>as</w:t>
      </w:r>
      <w:r w:rsidR="00B948C5">
        <w:rPr>
          <w:rFonts w:cstheme="minorHAnsi"/>
          <w:sz w:val="24"/>
          <w:szCs w:val="24"/>
        </w:rPr>
        <w:t xml:space="preserve"> also studied for </w:t>
      </w:r>
      <w:r>
        <w:rPr>
          <w:rFonts w:cstheme="minorHAnsi"/>
          <w:sz w:val="24"/>
          <w:szCs w:val="24"/>
        </w:rPr>
        <w:t>its</w:t>
      </w:r>
      <w:r w:rsidR="00B948C5">
        <w:rPr>
          <w:rFonts w:cstheme="minorHAnsi"/>
          <w:sz w:val="24"/>
          <w:szCs w:val="24"/>
        </w:rPr>
        <w:t xml:space="preserve"> HER performance in acidic</w:t>
      </w:r>
      <w:r w:rsidR="00537E8D">
        <w:rPr>
          <w:rFonts w:cstheme="minorHAnsi"/>
          <w:sz w:val="24"/>
          <w:szCs w:val="24"/>
        </w:rPr>
        <w:t xml:space="preserve"> </w:t>
      </w:r>
      <w:r w:rsidR="004A0D0C">
        <w:rPr>
          <w:rFonts w:cstheme="minorHAnsi"/>
          <w:sz w:val="24"/>
          <w:szCs w:val="24"/>
        </w:rPr>
        <w:fldChar w:fldCharType="begin" w:fldLock="1"/>
      </w:r>
      <w:r w:rsidR="00AF23CB">
        <w:rPr>
          <w:rFonts w:cstheme="minorHAnsi"/>
          <w:sz w:val="24"/>
          <w:szCs w:val="24"/>
        </w:rPr>
        <w:instrText>ADDIN CSL_CITATION {"citationItems":[{"id":"ITEM-1","itemData":{"author":[{"dropping-particle":"","family":"Kim","given":"Junhyeong","non-dropping-particle":"","parse-names":false,"suffix":""},{"dropping-particle":"","family":"Kim","given":"Hyunki","non-dropping-particle":"","parse-names":false,"suffix":""},{"dropping-particle":"","family":"Kim","given":"Soo-Kil","non-dropping-particle":"","parse-names":false,"suffix":""},{"dropping-particle":"","family":"Ahn","given":"Sang Hyun","non-dropping-particle":"","parse-names":false,"suffix":""}],"container-title":"Journal of Materials Chemistry A","id":"ITEM-1","issue":"15","issued":{"date-parts":[["2018"]]},"page":"6282-6288","publisher":"Royal Society of Chemistry","title":"Electrodeposited amorphous Co–P–B ternary catalyst for hydrogen evolution reaction","type":"article-journal","volume":"6"},"uris":["http://www.mendeley.com/documents/?uuid=d7538320-f5b6-44d4-9741-d54bedc60edc"]}],"mendeley":{"formattedCitation":"[24]","plainTextFormattedCitation":"[24]","previouslyFormattedCitation":"[24]"},"properties":{"noteIndex":0},"schema":"https://github.com/citation-style-language/schema/raw/master/csl-citation.json"}</w:instrText>
      </w:r>
      <w:r w:rsidR="004A0D0C">
        <w:rPr>
          <w:rFonts w:cstheme="minorHAnsi"/>
          <w:sz w:val="24"/>
          <w:szCs w:val="24"/>
        </w:rPr>
        <w:fldChar w:fldCharType="separate"/>
      </w:r>
      <w:r w:rsidR="00D8758D" w:rsidRPr="00D8758D">
        <w:rPr>
          <w:rFonts w:cstheme="minorHAnsi"/>
          <w:noProof/>
          <w:sz w:val="24"/>
          <w:szCs w:val="24"/>
        </w:rPr>
        <w:t>[24]</w:t>
      </w:r>
      <w:r w:rsidR="004A0D0C">
        <w:rPr>
          <w:rFonts w:cstheme="minorHAnsi"/>
          <w:sz w:val="24"/>
          <w:szCs w:val="24"/>
        </w:rPr>
        <w:fldChar w:fldCharType="end"/>
      </w:r>
      <w:r w:rsidR="00B948C5">
        <w:rPr>
          <w:rFonts w:cstheme="minorHAnsi"/>
          <w:sz w:val="24"/>
          <w:szCs w:val="24"/>
        </w:rPr>
        <w:t xml:space="preserve"> and alkaline</w:t>
      </w:r>
      <w:r w:rsidR="00537E8D">
        <w:rPr>
          <w:rFonts w:cstheme="minorHAnsi"/>
          <w:sz w:val="24"/>
          <w:szCs w:val="24"/>
        </w:rPr>
        <w:t xml:space="preserve"> </w:t>
      </w:r>
      <w:r w:rsidR="004A0D0C">
        <w:rPr>
          <w:rFonts w:cstheme="minorHAnsi"/>
          <w:sz w:val="24"/>
          <w:szCs w:val="24"/>
        </w:rPr>
        <w:fldChar w:fldCharType="begin" w:fldLock="1"/>
      </w:r>
      <w:r w:rsidR="00AF23CB">
        <w:rPr>
          <w:rFonts w:cstheme="minorHAnsi"/>
          <w:sz w:val="24"/>
          <w:szCs w:val="24"/>
        </w:rPr>
        <w:instrText>ADDIN CSL_CITATION {"citationItems":[{"id":"ITEM-1","itemData":{"author":[{"dropping-particle":"","family":"Sun","given":"Hongming","non-dropping-particle":"","parse-names":false,"suffix":""},{"dropping-particle":"","family":"Xu","given":"Xiaobin","non-dropping-particle":"","parse-names":false,"suffix":""},{"dropping-particle":"","family":"Yan","given":"Zhenhua","non-dropping-particle":"","parse-names":false,"suffix":""},{"dropping-particle":"","family":"Chen","given":"Xiang","non-dropping-particle":"","parse-names":false,"suffix":""},{"dropping-particle":"","family":"Jiao","given":"Lifang","non-dropping-particle":"","parse-names":false,"suffix":""},{"dropping-particle":"","family":"Cheng","given":"Fangyi","non-dropping-particle":"","parse-names":false,"suffix":""},{"dropping-particle":"","family":"Chen","given":"Jun","non-dropping-particle":"","parse-names":false,"suffix":""}],"container-title":"Journal of Materials Chemistry A","id":"ITEM-1","issue":"44","issued":{"date-parts":[["2018"]]},"page":"22062-22069","publisher":"Royal Society of Chemistry","title":"Superhydrophilic amorphous Co–B–P nanosheet electrocatalysts with Pt-like activity and durability for the hydrogen evolution reaction","type":"article-journal","volume":"6"},"uris":["http://www.mendeley.com/documents/?uuid=61c961f3-c15b-436c-ac9c-8a58f55fcfe7"]}],"mendeley":{"formattedCitation":"[25]","plainTextFormattedCitation":"[25]","previouslyFormattedCitation":"[25]"},"properties":{"noteIndex":0},"schema":"https://github.com/citation-style-language/schema/raw/master/csl-citation.json"}</w:instrText>
      </w:r>
      <w:r w:rsidR="004A0D0C">
        <w:rPr>
          <w:rFonts w:cstheme="minorHAnsi"/>
          <w:sz w:val="24"/>
          <w:szCs w:val="24"/>
        </w:rPr>
        <w:fldChar w:fldCharType="separate"/>
      </w:r>
      <w:r w:rsidR="00D8758D" w:rsidRPr="00D8758D">
        <w:rPr>
          <w:rFonts w:cstheme="minorHAnsi"/>
          <w:noProof/>
          <w:sz w:val="24"/>
          <w:szCs w:val="24"/>
        </w:rPr>
        <w:t>[25]</w:t>
      </w:r>
      <w:r w:rsidR="004A0D0C">
        <w:rPr>
          <w:rFonts w:cstheme="minorHAnsi"/>
          <w:sz w:val="24"/>
          <w:szCs w:val="24"/>
        </w:rPr>
        <w:fldChar w:fldCharType="end"/>
      </w:r>
      <w:r w:rsidR="00B948C5">
        <w:rPr>
          <w:rFonts w:cstheme="minorHAnsi"/>
          <w:sz w:val="24"/>
          <w:szCs w:val="24"/>
        </w:rPr>
        <w:t xml:space="preserve"> medium</w:t>
      </w:r>
      <w:r>
        <w:rPr>
          <w:rFonts w:cstheme="minorHAnsi"/>
          <w:sz w:val="24"/>
          <w:szCs w:val="24"/>
        </w:rPr>
        <w:t xml:space="preserve"> by two different groups</w:t>
      </w:r>
      <w:r w:rsidR="00B948C5">
        <w:rPr>
          <w:rFonts w:cstheme="minorHAnsi"/>
          <w:sz w:val="24"/>
          <w:szCs w:val="24"/>
        </w:rPr>
        <w:t xml:space="preserve">. </w:t>
      </w:r>
      <w:r w:rsidRPr="008658F8">
        <w:rPr>
          <w:rFonts w:cstheme="minorHAnsi"/>
          <w:sz w:val="24"/>
          <w:szCs w:val="24"/>
        </w:rPr>
        <w:t xml:space="preserve">However, no report has ever been made to explore the bifunctional characteristic of Co-P-B catalyst in alkaline medium. </w:t>
      </w:r>
      <w:r w:rsidR="00403591">
        <w:rPr>
          <w:rFonts w:cstheme="minorHAnsi"/>
          <w:sz w:val="24"/>
          <w:szCs w:val="24"/>
        </w:rPr>
        <w:t xml:space="preserve">As a major share of industrial </w:t>
      </w:r>
      <w:r w:rsidR="00403591">
        <w:rPr>
          <w:rFonts w:cstheme="minorHAnsi"/>
          <w:sz w:val="24"/>
          <w:szCs w:val="24"/>
        </w:rPr>
        <w:lastRenderedPageBreak/>
        <w:t>water electrolyzers are used under extremely alkaline conditions, it is important to test the new electrode materials under these conditions. Also, from the present literature, the role of P and B in individual Co-P and Co-B are understood, but the combined synergistic effects created by inclusion of P and B in Co-P-B are not clear. This is crucial in designing new catalyst</w:t>
      </w:r>
      <w:r w:rsidR="00F70C44">
        <w:rPr>
          <w:rFonts w:cstheme="minorHAnsi"/>
          <w:sz w:val="24"/>
          <w:szCs w:val="24"/>
        </w:rPr>
        <w:t>s</w:t>
      </w:r>
      <w:r w:rsidR="00403591">
        <w:rPr>
          <w:rFonts w:cstheme="minorHAnsi"/>
          <w:sz w:val="24"/>
          <w:szCs w:val="24"/>
        </w:rPr>
        <w:t xml:space="preserve"> based on the Co-P-B system. </w:t>
      </w:r>
      <w:r w:rsidR="00264092">
        <w:rPr>
          <w:rFonts w:cstheme="minorHAnsi"/>
          <w:sz w:val="24"/>
          <w:szCs w:val="24"/>
        </w:rPr>
        <w:t xml:space="preserve">In </w:t>
      </w:r>
      <w:r w:rsidR="00032A6E">
        <w:rPr>
          <w:rFonts w:cstheme="minorHAnsi"/>
          <w:sz w:val="24"/>
          <w:szCs w:val="24"/>
        </w:rPr>
        <w:t>this regard</w:t>
      </w:r>
      <w:r w:rsidR="00264092">
        <w:rPr>
          <w:rFonts w:cstheme="minorHAnsi"/>
          <w:sz w:val="24"/>
          <w:szCs w:val="24"/>
        </w:rPr>
        <w:t xml:space="preserve">, </w:t>
      </w:r>
      <w:r w:rsidR="00296A36">
        <w:rPr>
          <w:rFonts w:cstheme="minorHAnsi"/>
          <w:sz w:val="24"/>
          <w:szCs w:val="24"/>
        </w:rPr>
        <w:t>correlating</w:t>
      </w:r>
      <w:r w:rsidR="00264092">
        <w:rPr>
          <w:rFonts w:cstheme="minorHAnsi"/>
          <w:sz w:val="24"/>
          <w:szCs w:val="24"/>
        </w:rPr>
        <w:t xml:space="preserve"> the experimental results with that </w:t>
      </w:r>
      <w:r w:rsidR="00296A36">
        <w:rPr>
          <w:rFonts w:cstheme="minorHAnsi"/>
          <w:sz w:val="24"/>
          <w:szCs w:val="24"/>
        </w:rPr>
        <w:t xml:space="preserve">obtained through computational tool makes a huge </w:t>
      </w:r>
      <w:r w:rsidR="00B2044A">
        <w:rPr>
          <w:rFonts w:cstheme="minorHAnsi"/>
          <w:sz w:val="24"/>
          <w:szCs w:val="24"/>
        </w:rPr>
        <w:t>difference</w:t>
      </w:r>
      <w:r w:rsidR="00296A36">
        <w:rPr>
          <w:rFonts w:cstheme="minorHAnsi"/>
          <w:sz w:val="24"/>
          <w:szCs w:val="24"/>
        </w:rPr>
        <w:t xml:space="preserve"> in understanding the part played by each of the </w:t>
      </w:r>
      <w:r w:rsidR="000C51E1">
        <w:rPr>
          <w:rFonts w:cstheme="minorHAnsi"/>
          <w:sz w:val="24"/>
          <w:szCs w:val="24"/>
        </w:rPr>
        <w:t>constituents</w:t>
      </w:r>
      <w:r w:rsidR="00296A36">
        <w:rPr>
          <w:rFonts w:cstheme="minorHAnsi"/>
          <w:sz w:val="24"/>
          <w:szCs w:val="24"/>
        </w:rPr>
        <w:t xml:space="preserve">. </w:t>
      </w:r>
      <w:r w:rsidR="00F03854" w:rsidRPr="00F03854">
        <w:rPr>
          <w:rFonts w:cstheme="minorHAnsi"/>
          <w:sz w:val="24"/>
          <w:szCs w:val="24"/>
        </w:rPr>
        <w:t>As mentioned previously,</w:t>
      </w:r>
      <w:r w:rsidR="00F03854">
        <w:rPr>
          <w:rFonts w:cstheme="minorHAnsi"/>
          <w:sz w:val="24"/>
          <w:szCs w:val="24"/>
        </w:rPr>
        <w:t xml:space="preserve"> o</w:t>
      </w:r>
      <w:r w:rsidR="00296A36" w:rsidRPr="008658F8">
        <w:rPr>
          <w:rFonts w:cstheme="minorHAnsi"/>
          <w:sz w:val="24"/>
          <w:szCs w:val="24"/>
        </w:rPr>
        <w:t xml:space="preserve">ur group used </w:t>
      </w:r>
      <w:r w:rsidR="007E0476" w:rsidRPr="008658F8">
        <w:rPr>
          <w:rFonts w:cstheme="minorHAnsi"/>
          <w:sz w:val="24"/>
          <w:szCs w:val="24"/>
        </w:rPr>
        <w:t>DFT to validate the phenomena of reverse electron transfer in amorphous cobalt boride, thereby predicting Co to be the active centre for HER</w:t>
      </w:r>
      <w:r w:rsidR="004356EF">
        <w:rPr>
          <w:rFonts w:cstheme="minorHAnsi"/>
          <w:sz w:val="24"/>
          <w:szCs w:val="24"/>
        </w:rPr>
        <w:t xml:space="preserve"> </w:t>
      </w:r>
      <w:r w:rsidR="005C272C">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mendeley":{"formattedCitation":"[9]","plainTextFormattedCitation":"[9]","previouslyFormattedCitation":"[9]"},"properties":{"noteIndex":0},"schema":"https://github.com/citation-style-language/schema/raw/master/csl-citation.json"}</w:instrText>
      </w:r>
      <w:r w:rsidR="005C272C">
        <w:rPr>
          <w:rFonts w:cstheme="minorHAnsi"/>
          <w:sz w:val="24"/>
          <w:szCs w:val="24"/>
        </w:rPr>
        <w:fldChar w:fldCharType="separate"/>
      </w:r>
      <w:r w:rsidR="00D8758D" w:rsidRPr="00D8758D">
        <w:rPr>
          <w:rFonts w:cstheme="minorHAnsi"/>
          <w:noProof/>
          <w:sz w:val="24"/>
          <w:szCs w:val="24"/>
        </w:rPr>
        <w:t>[9]</w:t>
      </w:r>
      <w:r w:rsidR="005C272C">
        <w:rPr>
          <w:rFonts w:cstheme="minorHAnsi"/>
          <w:sz w:val="24"/>
          <w:szCs w:val="24"/>
        </w:rPr>
        <w:fldChar w:fldCharType="end"/>
      </w:r>
      <w:r w:rsidR="007E0476" w:rsidRPr="008658F8">
        <w:rPr>
          <w:rFonts w:cstheme="minorHAnsi"/>
          <w:sz w:val="24"/>
          <w:szCs w:val="24"/>
        </w:rPr>
        <w:t xml:space="preserve">. </w:t>
      </w:r>
      <w:r w:rsidR="00296A36">
        <w:rPr>
          <w:rFonts w:cstheme="minorHAnsi"/>
          <w:sz w:val="24"/>
          <w:szCs w:val="24"/>
        </w:rPr>
        <w:t>Similarly, by using experimental and computational results, the r</w:t>
      </w:r>
      <w:r w:rsidR="000311EC">
        <w:rPr>
          <w:rFonts w:cstheme="minorHAnsi"/>
          <w:sz w:val="24"/>
          <w:szCs w:val="24"/>
        </w:rPr>
        <w:t>o</w:t>
      </w:r>
      <w:r w:rsidR="00296A36">
        <w:rPr>
          <w:rFonts w:cstheme="minorHAnsi"/>
          <w:sz w:val="24"/>
          <w:szCs w:val="24"/>
        </w:rPr>
        <w:t xml:space="preserve">le of Ni in further enhancing the activity of Co sites </w:t>
      </w:r>
      <w:r w:rsidR="009801DC">
        <w:rPr>
          <w:rFonts w:cstheme="minorHAnsi"/>
          <w:sz w:val="24"/>
          <w:szCs w:val="24"/>
        </w:rPr>
        <w:t>in Co-Ni-B was determined</w:t>
      </w:r>
      <w:r w:rsidR="00537E8D">
        <w:rPr>
          <w:rFonts w:cstheme="minorHAnsi"/>
          <w:sz w:val="24"/>
          <w:szCs w:val="24"/>
        </w:rPr>
        <w:t xml:space="preserve"> </w:t>
      </w:r>
      <w:r w:rsidR="003B7F98">
        <w:rPr>
          <w:rFonts w:cstheme="minorHAnsi"/>
          <w:sz w:val="24"/>
          <w:szCs w:val="24"/>
        </w:rPr>
        <w:fldChar w:fldCharType="begin" w:fldLock="1"/>
      </w:r>
      <w:r w:rsidR="00AF23CB">
        <w:rPr>
          <w:rFonts w:cstheme="minorHAnsi"/>
          <w:sz w:val="24"/>
          <w:szCs w:val="24"/>
        </w:rPr>
        <w:instrText>ADDIN CSL_CITATION {"citationItems":[{"id":"ITEM-1","itemData":{"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 K","non-dropping-particle":"","parse-names":false,"suffix":""},{"dropping-particle":"","family":"Bhattacharyya","given":"D","non-dropping-particle":"","parse-names":false,"suffix":""},{"dropping-particle":"","family":"Jha","given":"S N","non-dropping-particle":"","parse-names":false,"suffix":""},{"dropping-particle":"","family":"Miotello","given":"A","non-dropping-particle":"","parse-names":false,"suffix":""},{"dropping-particle":"","family":"Kothari","given":"D C","non-dropping-particle":"","parse-names":false,"suffix":""}],"container-title":"Applied Catalysis B: Environmental","id":"ITEM-1","issued":{"date-parts":[["2016"]]},"page":"126-133","publisher":"Elsevier","title":"Co–Ni–B nanocatalyst for efficient hydrogen evolution reaction in wide pH range","type":"article-journal","volume":"192"},"uris":["http://www.mendeley.com/documents/?uuid=8cbe3a9b-3864-4075-9b04-f6866911bb71"]}],"mendeley":{"formattedCitation":"[26]","plainTextFormattedCitation":"[26]","previouslyFormattedCitation":"[26]"},"properties":{"noteIndex":0},"schema":"https://github.com/citation-style-language/schema/raw/master/csl-citation.json"}</w:instrText>
      </w:r>
      <w:r w:rsidR="003B7F98">
        <w:rPr>
          <w:rFonts w:cstheme="minorHAnsi"/>
          <w:sz w:val="24"/>
          <w:szCs w:val="24"/>
        </w:rPr>
        <w:fldChar w:fldCharType="separate"/>
      </w:r>
      <w:r w:rsidR="00D8758D" w:rsidRPr="00D8758D">
        <w:rPr>
          <w:rFonts w:cstheme="minorHAnsi"/>
          <w:noProof/>
          <w:sz w:val="24"/>
          <w:szCs w:val="24"/>
        </w:rPr>
        <w:t>[26]</w:t>
      </w:r>
      <w:r w:rsidR="003B7F98">
        <w:rPr>
          <w:rFonts w:cstheme="minorHAnsi"/>
          <w:sz w:val="24"/>
          <w:szCs w:val="24"/>
        </w:rPr>
        <w:fldChar w:fldCharType="end"/>
      </w:r>
      <w:r w:rsidR="00296A36">
        <w:rPr>
          <w:rFonts w:cstheme="minorHAnsi"/>
          <w:sz w:val="24"/>
          <w:szCs w:val="24"/>
        </w:rPr>
        <w:t xml:space="preserve">. </w:t>
      </w:r>
      <w:r w:rsidR="007E0476" w:rsidRPr="008658F8">
        <w:rPr>
          <w:rFonts w:cstheme="minorHAnsi"/>
          <w:sz w:val="24"/>
          <w:szCs w:val="24"/>
        </w:rPr>
        <w:t>DFT studies were performed by many groups</w:t>
      </w:r>
      <w:r w:rsidR="00537E8D">
        <w:rPr>
          <w:rFonts w:cstheme="minorHAnsi"/>
          <w:sz w:val="24"/>
          <w:szCs w:val="24"/>
        </w:rPr>
        <w:t xml:space="preserve"> </w:t>
      </w:r>
      <w:r w:rsidR="003B7F98">
        <w:rPr>
          <w:rFonts w:cstheme="minorHAnsi"/>
          <w:sz w:val="24"/>
          <w:szCs w:val="24"/>
        </w:rPr>
        <w:fldChar w:fldCharType="begin" w:fldLock="1"/>
      </w:r>
      <w:r w:rsidR="00AF23CB">
        <w:rPr>
          <w:rFonts w:cstheme="minorHAnsi"/>
          <w:sz w:val="24"/>
          <w:szCs w:val="24"/>
        </w:rPr>
        <w:instrText>ADDIN CSL_CITATION {"citationItems":[{"id":"ITEM-1","itemData":{"DOI":"10.1002/aenm.201700513","ISSN":"1614-6832","abstract":"Developing efficient, durable, and earth-abundant electrocatalysts for both hydrogen and oxygen evolution reactions is important for realizing large-scale water splitting. The authors report that FeB2 nanoparticles, prepared by a facile chemical reduction of Fe2+ using LiBH4 in an organic solvent, are a superb bifunctional electrocatalyst for overall water splitting. The FeB2 electrode delivers a current density of 10 mA cm?2 at overpotentials of 61 mV for hydrogen evolution reaction (HER) and 296 mV for oxygen evolution reaction (OER) in alkaline electrolyte with Tafel slopes of 87.5 and 52.4 mV dec?1, respectively. The electrode can sustain the HER at an overpotential of 100 mV for 24 h and OER for 1000 cyclic voltammetry cycles with negligible degradation. Density function theory calculations demonstrate that the boron-rich surface possesses appropriate binding energy for chemisorption and desorption of hydrogen-containing intermediates, thus favoring the HER process. The excellent OER activity of FeB2 is ascribed to the formation of a FeOOH/FeB2 heterojunction during water oxidation. An alkaline electrolyzer is constructed using two identical FeB2-NF electrodes as both anode and cathode, which can achieve a current density of 10 mA cm?2 at 1.57 V for overall water splitting with a faradaic efficiency of nearly 100%, rivalling the integrated state-of-the-art Pt/C and RuO2/C.","author":[{"dropping-particle":"","family":"Li","given":"Hui","non-dropping-particle":"","parse-names":false,"suffix":""},{"dropping-particle":"","family":"Wen","given":"Peng","non-dropping-particle":"","parse-names":false,"suffix":""},{"dropping-particle":"","family":"Li","given":"Qi","non-dropping-particle":"","parse-names":false,"suffix":""},{"dropping-particle":"","family":"Dun","given":"Chaochao","non-dropping-particle":"","parse-names":false,"suffix":""},{"dropping-particle":"","family":"Xing","given":"Junheng","non-dropping-particle":"","parse-names":false,"suffix":""},{"dropping-particle":"","family":"Lu","given":"Chang","non-dropping-particle":"","parse-names":false,"suffix":""},{"dropping-particle":"","family":"Adhikari","given":"Shiba","non-dropping-particle":"","parse-names":false,"suffix":""},{"dropping-particle":"","family":"Jiang","given":"Lin","non-dropping-particle":"","parse-names":false,"suffix":""},{"dropping-particle":"","family":"Carroll","given":"David L","non-dropping-particle":"","parse-names":false,"suffix":""},{"dropping-particle":"","family":"Geyer","given":"Scott M","non-dropping-particle":"","parse-names":false,"suffix":""}],"container-title":"Advanced Energy Materials","id":"ITEM-1","issue":"17","issued":{"date-parts":[["2017","9","1"]]},"note":"doi: 10.1002/aenm.201700513","page":"1700513","publisher":"John Wiley &amp; Sons, Ltd","title":"Earth-Abundant Iron Diboride (FeB2) Nanoparticles as Highly Active Bifunctional Electrocatalysts for Overall Water Splitting","type":"article-journal","volume":"7"},"uris":["http://www.mendeley.com/documents/?uuid=f139f3c9-f417-4028-b779-5013a76cd10a"]},{"id":"ITEM-2","itemData":{"ISSN":"0002-7863","author":[{"dropping-particle":"","family":"Park","given":"Hyounmyung","non-dropping-particle":"","parse-names":false,"suffix":""},{"dropping-particle":"","family":"Zhang","given":"Yuemei","non-dropping-particle":"","parse-names":false,"suffix":""},{"dropping-particle":"","family":"Scheifers","given":"Jan P","non-dropping-particle":"","parse-names":false,"suffix":""},{"dropping-particle":"","family":"Jothi","given":"Palani R","non-dropping-particle":"","parse-names":false,"suffix":""},{"dropping-particle":"","family":"Encinas","given":"Andrew","non-dropping-particle":"","parse-names":false,"suffix":""},{"dropping-particle":"","family":"Fokwa","given":"Boniface P T","non-dropping-particle":"","parse-names":false,"suffix":""}],"container-title":"Journal of the American Chemical Society","id":"ITEM-2","issue":"37","issued":{"date-parts":[["2017"]]},"page":"12915-12918","publisher":"ACS Publications","title":"Graphene-and phosphorene-like boron layers with contrasting activities in highly active Mo2B4 for hydrogen evolution","type":"article-journal","volume":"139"},"uris":["http://www.mendeley.com/documents/?uuid=b63b693a-fe57-48c2-ba89-c1e9a3d370ce"]},{"id":"ITEM-3","itemData":{"ISSN":"1613-6810","author":[{"dropping-particle":"","family":"Ma","given":"Min","non-dropping-particle":"","parse-names":false,"suffix":""},{"dropping-particle":"","family":"Qu","given":"Fengli","non-dropping-particle":"","parse-names":false,"suffix":""},{"dropping-particle":"","family":"Ji","given":"Xuqiang","non-dropping-particle":"","parse-names":false,"suffix":""},{"dropping-particle":"","family":"Liu","given":"Danni","non-dropping-particle":"","parse-names":false,"suffix":""},{"dropping-particle":"","family":"Hao","given":"Shuai","non-dropping-particle":"","parse-names":false,"suffix":""},{"dropping-particle":"","family":"Du","given":"Gu","non-dropping-particle":"","parse-names":false,"suffix":""},{"dropping-particle":"","family":"Asiri","given":"Abdullah M","non-dropping-particle":"","parse-names":false,"suffix":""},{"dropping-particle":"","family":"Yao","given":"Yadong","non-dropping-particle":"","parse-names":false,"suffix":""},{"dropping-particle":"","family":"Chen","given":"Liang","non-dropping-particle":"","parse-names":false,"suffix":""},{"dropping-particle":"","family":"Sun","given":"Xuping","non-dropping-particle":"","parse-names":false,"suffix":""}],"container-title":"Small","id":"ITEM-3","issue":"25","issued":{"date-parts":[["2017"]]},"page":"1700394","publisher":"Wiley Online Library","title":"Bimetallic Nickel‐Substituted Cobalt‐Borate Nanowire Array: An Earth‐Abundant Water Oxidation Electrocatalyst with Superior Activity and Durability at Near Neutral pH","type":"article-journal","volume":"13"},"uris":["http://www.mendeley.com/documents/?uuid=cb8023eb-9626-457f-b9d0-83bc1de268b6"]}],"mendeley":{"formattedCitation":"[20,27,28]","plainTextFormattedCitation":"[20,27,28]","previouslyFormattedCitation":"[20,27,28]"},"properties":{"noteIndex":0},"schema":"https://github.com/citation-style-language/schema/raw/master/csl-citation.json"}</w:instrText>
      </w:r>
      <w:r w:rsidR="003B7F98">
        <w:rPr>
          <w:rFonts w:cstheme="minorHAnsi"/>
          <w:sz w:val="24"/>
          <w:szCs w:val="24"/>
        </w:rPr>
        <w:fldChar w:fldCharType="separate"/>
      </w:r>
      <w:r w:rsidR="00D8758D" w:rsidRPr="00D8758D">
        <w:rPr>
          <w:rFonts w:cstheme="minorHAnsi"/>
          <w:noProof/>
          <w:sz w:val="24"/>
          <w:szCs w:val="24"/>
        </w:rPr>
        <w:t>[20,27,28]</w:t>
      </w:r>
      <w:r w:rsidR="003B7F98">
        <w:rPr>
          <w:rFonts w:cstheme="minorHAnsi"/>
          <w:sz w:val="24"/>
          <w:szCs w:val="24"/>
        </w:rPr>
        <w:fldChar w:fldCharType="end"/>
      </w:r>
      <w:r w:rsidR="007E0476" w:rsidRPr="008658F8">
        <w:rPr>
          <w:rFonts w:cstheme="minorHAnsi"/>
          <w:sz w:val="24"/>
          <w:szCs w:val="24"/>
        </w:rPr>
        <w:t xml:space="preserve"> to identify the H-adsorption energies on various sites, giving information about the favourable surface sites for a</w:t>
      </w:r>
      <w:r w:rsidR="00D743FC">
        <w:rPr>
          <w:rFonts w:cstheme="minorHAnsi"/>
          <w:sz w:val="24"/>
          <w:szCs w:val="24"/>
        </w:rPr>
        <w:t>n experimentally active</w:t>
      </w:r>
      <w:r w:rsidR="007E0476" w:rsidRPr="008658F8">
        <w:rPr>
          <w:rFonts w:cstheme="minorHAnsi"/>
          <w:sz w:val="24"/>
          <w:szCs w:val="24"/>
        </w:rPr>
        <w:t xml:space="preserve"> catalyst. Such </w:t>
      </w:r>
      <w:r w:rsidR="00D743FC">
        <w:rPr>
          <w:rFonts w:cstheme="minorHAnsi"/>
          <w:sz w:val="24"/>
          <w:szCs w:val="24"/>
        </w:rPr>
        <w:t>combined</w:t>
      </w:r>
      <w:r w:rsidR="00D743FC" w:rsidRPr="008658F8">
        <w:rPr>
          <w:rFonts w:cstheme="minorHAnsi"/>
          <w:sz w:val="24"/>
          <w:szCs w:val="24"/>
        </w:rPr>
        <w:t xml:space="preserve"> </w:t>
      </w:r>
      <w:r w:rsidR="007E0476" w:rsidRPr="008658F8">
        <w:rPr>
          <w:rFonts w:cstheme="minorHAnsi"/>
          <w:sz w:val="24"/>
          <w:szCs w:val="24"/>
        </w:rPr>
        <w:t xml:space="preserve">methods can be used to understand the reasons for higher reaction rates in various materials, which is often neglected by researchers working in the area of electrocatalytic water-splitting. </w:t>
      </w:r>
      <w:r w:rsidR="000C51E1" w:rsidRPr="000C51E1">
        <w:rPr>
          <w:rFonts w:cstheme="minorHAnsi"/>
          <w:sz w:val="24"/>
          <w:szCs w:val="24"/>
        </w:rPr>
        <w:t>Finally, the common route of synthesis for Co-P-B catalyst employs high temperature phosphidation and a more simple and safe method is required.</w:t>
      </w:r>
    </w:p>
    <w:p w14:paraId="03AA3B7E" w14:textId="572D0D43" w:rsidR="007E0476" w:rsidRDefault="008062FE" w:rsidP="007E0476">
      <w:pPr>
        <w:spacing w:line="360" w:lineRule="auto"/>
        <w:ind w:firstLine="567"/>
        <w:jc w:val="both"/>
        <w:rPr>
          <w:rFonts w:cstheme="minorHAnsi"/>
          <w:sz w:val="24"/>
          <w:szCs w:val="24"/>
        </w:rPr>
      </w:pPr>
      <w:r>
        <w:rPr>
          <w:rFonts w:cstheme="minorHAnsi"/>
          <w:sz w:val="24"/>
          <w:szCs w:val="24"/>
        </w:rPr>
        <w:t>I</w:t>
      </w:r>
      <w:r w:rsidR="00B57376">
        <w:rPr>
          <w:rFonts w:cstheme="minorHAnsi"/>
          <w:sz w:val="24"/>
          <w:szCs w:val="24"/>
        </w:rPr>
        <w:t>n order to address the</w:t>
      </w:r>
      <w:r>
        <w:rPr>
          <w:rFonts w:cstheme="minorHAnsi"/>
          <w:sz w:val="24"/>
          <w:szCs w:val="24"/>
        </w:rPr>
        <w:t xml:space="preserve"> above</w:t>
      </w:r>
      <w:r w:rsidR="00B57376">
        <w:rPr>
          <w:rFonts w:cstheme="minorHAnsi"/>
          <w:sz w:val="24"/>
          <w:szCs w:val="24"/>
        </w:rPr>
        <w:t xml:space="preserve"> issues, the current work uses a combined experimental and computational approach to develop Co-P-B electrocatalyst using a non-toxic method. </w:t>
      </w:r>
      <w:r w:rsidR="002F36D7">
        <w:rPr>
          <w:rFonts w:cstheme="minorHAnsi"/>
          <w:sz w:val="24"/>
          <w:szCs w:val="24"/>
        </w:rPr>
        <w:t>These catalysts have vastly improved HER and OER performances compared to Co-B and Co-P</w:t>
      </w:r>
      <w:r w:rsidR="00D736A5">
        <w:rPr>
          <w:rFonts w:cstheme="minorHAnsi"/>
          <w:sz w:val="24"/>
          <w:szCs w:val="24"/>
        </w:rPr>
        <w:t xml:space="preserve">. </w:t>
      </w:r>
      <w:r w:rsidR="007E0476" w:rsidRPr="008658F8">
        <w:rPr>
          <w:rFonts w:cstheme="minorHAnsi"/>
          <w:sz w:val="24"/>
          <w:szCs w:val="24"/>
        </w:rPr>
        <w:t xml:space="preserve">Various characterization techniques and DFT studies were used to understand the reasons behind higher </w:t>
      </w:r>
      <w:r w:rsidR="00763225">
        <w:rPr>
          <w:rFonts w:cstheme="minorHAnsi"/>
          <w:sz w:val="24"/>
          <w:szCs w:val="24"/>
        </w:rPr>
        <w:t>reaction</w:t>
      </w:r>
      <w:r w:rsidR="007E0476" w:rsidRPr="008658F8">
        <w:rPr>
          <w:rFonts w:cstheme="minorHAnsi"/>
          <w:sz w:val="24"/>
          <w:szCs w:val="24"/>
        </w:rPr>
        <w:t xml:space="preserve"> rates </w:t>
      </w:r>
      <w:r w:rsidR="00763225">
        <w:rPr>
          <w:rFonts w:cstheme="minorHAnsi"/>
          <w:sz w:val="24"/>
          <w:szCs w:val="24"/>
        </w:rPr>
        <w:t xml:space="preserve">for HER as well as OER </w:t>
      </w:r>
      <w:r w:rsidR="007E0476" w:rsidRPr="008658F8">
        <w:rPr>
          <w:rFonts w:cstheme="minorHAnsi"/>
          <w:sz w:val="24"/>
          <w:szCs w:val="24"/>
        </w:rPr>
        <w:t>in Co-P-B. In the end, stability and wide-pH suitability of the catalyst was also demonstrated, making Co-P-B an attractive proposition for industrial electrolyzers.</w:t>
      </w:r>
    </w:p>
    <w:p w14:paraId="389AE997" w14:textId="4931819A" w:rsidR="00CD5AB9" w:rsidRPr="00D0530E" w:rsidRDefault="00CD5AB9" w:rsidP="00D0530E">
      <w:pPr>
        <w:pStyle w:val="ListParagraph"/>
        <w:numPr>
          <w:ilvl w:val="0"/>
          <w:numId w:val="2"/>
        </w:numPr>
        <w:ind w:left="284" w:hanging="284"/>
        <w:rPr>
          <w:rFonts w:cstheme="minorHAnsi"/>
          <w:b/>
          <w:sz w:val="28"/>
          <w:szCs w:val="24"/>
          <w:u w:val="single"/>
        </w:rPr>
      </w:pPr>
      <w:r w:rsidRPr="00915B56">
        <w:rPr>
          <w:rFonts w:cstheme="minorHAnsi"/>
          <w:b/>
          <w:sz w:val="28"/>
          <w:szCs w:val="24"/>
        </w:rPr>
        <w:t>Experimental Details</w:t>
      </w:r>
    </w:p>
    <w:p w14:paraId="7E4FF85F" w14:textId="12B1C725" w:rsidR="00792A8B" w:rsidRPr="008658F8" w:rsidRDefault="00D0530E" w:rsidP="005D35B3">
      <w:pPr>
        <w:rPr>
          <w:rFonts w:cstheme="minorHAnsi"/>
          <w:b/>
          <w:sz w:val="24"/>
          <w:szCs w:val="24"/>
        </w:rPr>
      </w:pPr>
      <w:r>
        <w:rPr>
          <w:rFonts w:cstheme="minorHAnsi"/>
          <w:b/>
          <w:sz w:val="24"/>
          <w:szCs w:val="24"/>
        </w:rPr>
        <w:t xml:space="preserve">2.1 </w:t>
      </w:r>
      <w:r w:rsidR="0028069F" w:rsidRPr="008658F8">
        <w:rPr>
          <w:rFonts w:cstheme="minorHAnsi"/>
          <w:b/>
          <w:sz w:val="24"/>
          <w:szCs w:val="24"/>
        </w:rPr>
        <w:t>Synthesis of catalyst powders</w:t>
      </w:r>
    </w:p>
    <w:p w14:paraId="3D99B2D8" w14:textId="3E9ACF51" w:rsidR="00872C93" w:rsidRPr="008658F8" w:rsidRDefault="005D35B3" w:rsidP="0011477A">
      <w:pPr>
        <w:spacing w:line="360" w:lineRule="auto"/>
        <w:jc w:val="both"/>
        <w:rPr>
          <w:rFonts w:cstheme="minorHAnsi"/>
          <w:sz w:val="24"/>
          <w:szCs w:val="24"/>
        </w:rPr>
      </w:pPr>
      <w:r w:rsidRPr="008658F8">
        <w:rPr>
          <w:rFonts w:cstheme="minorHAnsi"/>
          <w:sz w:val="24"/>
          <w:szCs w:val="24"/>
        </w:rPr>
        <w:t xml:space="preserve">Chemical reduction method was </w:t>
      </w:r>
      <w:r w:rsidR="00E6532E">
        <w:rPr>
          <w:rFonts w:cstheme="minorHAnsi"/>
          <w:sz w:val="24"/>
          <w:szCs w:val="24"/>
        </w:rPr>
        <w:t>used</w:t>
      </w:r>
      <w:r w:rsidR="00E6532E" w:rsidRPr="008658F8">
        <w:rPr>
          <w:rFonts w:cstheme="minorHAnsi"/>
          <w:sz w:val="24"/>
          <w:szCs w:val="24"/>
        </w:rPr>
        <w:t xml:space="preserve"> </w:t>
      </w:r>
      <w:r w:rsidRPr="008658F8">
        <w:rPr>
          <w:rFonts w:cstheme="minorHAnsi"/>
          <w:sz w:val="24"/>
          <w:szCs w:val="24"/>
        </w:rPr>
        <w:t xml:space="preserve">to synthesize the </w:t>
      </w:r>
      <w:r w:rsidR="00F2776B" w:rsidRPr="008658F8">
        <w:rPr>
          <w:rFonts w:cstheme="minorHAnsi"/>
          <w:sz w:val="24"/>
          <w:szCs w:val="24"/>
        </w:rPr>
        <w:t xml:space="preserve">desired </w:t>
      </w:r>
      <w:r w:rsidRPr="008658F8">
        <w:rPr>
          <w:rFonts w:cstheme="minorHAnsi"/>
          <w:sz w:val="24"/>
          <w:szCs w:val="24"/>
        </w:rPr>
        <w:t>catalyst</w:t>
      </w:r>
      <w:r w:rsidR="00F2776B" w:rsidRPr="008658F8">
        <w:rPr>
          <w:rFonts w:cstheme="minorHAnsi"/>
          <w:sz w:val="24"/>
          <w:szCs w:val="24"/>
        </w:rPr>
        <w:t>s</w:t>
      </w:r>
      <w:r w:rsidRPr="008658F8">
        <w:rPr>
          <w:rFonts w:cstheme="minorHAnsi"/>
          <w:sz w:val="24"/>
          <w:szCs w:val="24"/>
        </w:rPr>
        <w:t>.</w:t>
      </w:r>
      <w:r w:rsidR="00DD6C5E" w:rsidRPr="008658F8">
        <w:rPr>
          <w:rFonts w:cstheme="minorHAnsi"/>
          <w:sz w:val="24"/>
          <w:szCs w:val="24"/>
        </w:rPr>
        <w:t xml:space="preserve"> </w:t>
      </w:r>
      <w:r w:rsidR="00E6532E">
        <w:rPr>
          <w:rFonts w:cstheme="minorHAnsi"/>
          <w:sz w:val="24"/>
          <w:szCs w:val="24"/>
        </w:rPr>
        <w:t>An aqueous solution of c</w:t>
      </w:r>
      <w:r w:rsidR="00B07963" w:rsidRPr="008658F8">
        <w:rPr>
          <w:rFonts w:cstheme="minorHAnsi"/>
          <w:sz w:val="24"/>
          <w:szCs w:val="24"/>
        </w:rPr>
        <w:t>obalt chloride hexahydrate (</w:t>
      </w:r>
      <w:r w:rsidR="00B07963" w:rsidRPr="005956FB">
        <w:rPr>
          <w:rFonts w:cstheme="minorHAnsi"/>
          <w:sz w:val="24"/>
          <w:szCs w:val="24"/>
        </w:rPr>
        <w:t>CoCl</w:t>
      </w:r>
      <w:r w:rsidR="00B07963" w:rsidRPr="003D6955">
        <w:rPr>
          <w:rFonts w:cstheme="minorHAnsi"/>
          <w:sz w:val="24"/>
          <w:szCs w:val="24"/>
          <w:vertAlign w:val="subscript"/>
        </w:rPr>
        <w:t>2</w:t>
      </w:r>
      <w:r w:rsidR="005956FB">
        <w:rPr>
          <w:rFonts w:cstheme="minorHAnsi"/>
          <w:sz w:val="24"/>
          <w:szCs w:val="24"/>
        </w:rPr>
        <w:t>.</w:t>
      </w:r>
      <w:r w:rsidR="00B07963" w:rsidRPr="005956FB">
        <w:rPr>
          <w:rFonts w:cstheme="minorHAnsi"/>
          <w:sz w:val="24"/>
          <w:szCs w:val="24"/>
        </w:rPr>
        <w:t>6H</w:t>
      </w:r>
      <w:r w:rsidR="00B07963" w:rsidRPr="003D6955">
        <w:rPr>
          <w:rFonts w:cstheme="minorHAnsi"/>
          <w:sz w:val="24"/>
          <w:szCs w:val="24"/>
          <w:vertAlign w:val="subscript"/>
        </w:rPr>
        <w:t>2</w:t>
      </w:r>
      <w:r w:rsidR="00B07963" w:rsidRPr="005956FB">
        <w:rPr>
          <w:rFonts w:cstheme="minorHAnsi"/>
          <w:sz w:val="24"/>
          <w:szCs w:val="24"/>
        </w:rPr>
        <w:t>O</w:t>
      </w:r>
      <w:r w:rsidR="00B07963" w:rsidRPr="008658F8">
        <w:rPr>
          <w:rFonts w:cstheme="minorHAnsi"/>
          <w:sz w:val="24"/>
          <w:szCs w:val="24"/>
        </w:rPr>
        <w:t xml:space="preserve">) </w:t>
      </w:r>
      <w:r w:rsidR="00E6532E">
        <w:rPr>
          <w:rFonts w:cstheme="minorHAnsi"/>
          <w:sz w:val="24"/>
          <w:szCs w:val="24"/>
        </w:rPr>
        <w:t xml:space="preserve">and </w:t>
      </w:r>
      <w:r w:rsidR="00E6532E" w:rsidRPr="008658F8">
        <w:rPr>
          <w:rFonts w:cstheme="minorHAnsi"/>
          <w:sz w:val="24"/>
          <w:szCs w:val="24"/>
        </w:rPr>
        <w:t>sodium hypophosphite (NaH</w:t>
      </w:r>
      <w:r w:rsidR="00E6532E" w:rsidRPr="008658F8">
        <w:rPr>
          <w:rFonts w:cstheme="minorHAnsi"/>
          <w:sz w:val="24"/>
          <w:szCs w:val="24"/>
          <w:vertAlign w:val="subscript"/>
        </w:rPr>
        <w:t>2</w:t>
      </w:r>
      <w:r w:rsidR="00E6532E" w:rsidRPr="008658F8">
        <w:rPr>
          <w:rFonts w:cstheme="minorHAnsi"/>
          <w:sz w:val="24"/>
          <w:szCs w:val="24"/>
        </w:rPr>
        <w:t>PO</w:t>
      </w:r>
      <w:r w:rsidR="00E6532E" w:rsidRPr="008658F8">
        <w:rPr>
          <w:rFonts w:cstheme="minorHAnsi"/>
          <w:sz w:val="24"/>
          <w:szCs w:val="24"/>
          <w:vertAlign w:val="subscript"/>
        </w:rPr>
        <w:t>2</w:t>
      </w:r>
      <w:r w:rsidR="00E6532E">
        <w:rPr>
          <w:rFonts w:cstheme="minorHAnsi"/>
          <w:sz w:val="24"/>
          <w:szCs w:val="24"/>
        </w:rPr>
        <w:t>, 0.05 M</w:t>
      </w:r>
      <w:r w:rsidR="00E6532E" w:rsidRPr="008658F8">
        <w:rPr>
          <w:rFonts w:cstheme="minorHAnsi"/>
          <w:sz w:val="24"/>
          <w:szCs w:val="24"/>
        </w:rPr>
        <w:t>)</w:t>
      </w:r>
      <w:r w:rsidR="00246A69">
        <w:rPr>
          <w:rFonts w:cstheme="minorHAnsi"/>
          <w:sz w:val="24"/>
          <w:szCs w:val="24"/>
        </w:rPr>
        <w:t xml:space="preserve"> was</w:t>
      </w:r>
      <w:r w:rsidR="00E6532E">
        <w:rPr>
          <w:rFonts w:cstheme="minorHAnsi"/>
          <w:sz w:val="24"/>
          <w:szCs w:val="24"/>
        </w:rPr>
        <w:t xml:space="preserve"> </w:t>
      </w:r>
      <w:r w:rsidR="00B07963" w:rsidRPr="008658F8">
        <w:rPr>
          <w:rFonts w:cstheme="minorHAnsi"/>
          <w:sz w:val="24"/>
          <w:szCs w:val="24"/>
        </w:rPr>
        <w:t xml:space="preserve">prepared. </w:t>
      </w:r>
      <w:r w:rsidR="008416BA" w:rsidRPr="008658F8">
        <w:rPr>
          <w:rFonts w:cstheme="minorHAnsi"/>
          <w:sz w:val="24"/>
          <w:szCs w:val="24"/>
        </w:rPr>
        <w:t>Under vigorous stirring</w:t>
      </w:r>
      <w:r w:rsidR="00F2776B" w:rsidRPr="008658F8">
        <w:rPr>
          <w:rFonts w:cstheme="minorHAnsi"/>
          <w:sz w:val="24"/>
          <w:szCs w:val="24"/>
        </w:rPr>
        <w:t>,</w:t>
      </w:r>
      <w:r w:rsidR="008416BA" w:rsidRPr="008658F8">
        <w:rPr>
          <w:rFonts w:cstheme="minorHAnsi"/>
          <w:sz w:val="24"/>
          <w:szCs w:val="24"/>
        </w:rPr>
        <w:t xml:space="preserve"> sodium borohydr</w:t>
      </w:r>
      <w:r w:rsidR="00F2776B" w:rsidRPr="008658F8">
        <w:rPr>
          <w:rFonts w:cstheme="minorHAnsi"/>
          <w:sz w:val="24"/>
          <w:szCs w:val="24"/>
        </w:rPr>
        <w:t>ide</w:t>
      </w:r>
      <w:r w:rsidR="008416BA" w:rsidRPr="008658F8">
        <w:rPr>
          <w:rFonts w:cstheme="minorHAnsi"/>
          <w:sz w:val="24"/>
          <w:szCs w:val="24"/>
        </w:rPr>
        <w:t xml:space="preserve"> (NaBH</w:t>
      </w:r>
      <w:r w:rsidR="008416BA" w:rsidRPr="008658F8">
        <w:rPr>
          <w:rFonts w:cstheme="minorHAnsi"/>
          <w:sz w:val="24"/>
          <w:szCs w:val="24"/>
          <w:vertAlign w:val="subscript"/>
        </w:rPr>
        <w:t>4</w:t>
      </w:r>
      <w:r w:rsidR="008416BA" w:rsidRPr="008658F8">
        <w:rPr>
          <w:rFonts w:cstheme="minorHAnsi"/>
          <w:sz w:val="24"/>
          <w:szCs w:val="24"/>
        </w:rPr>
        <w:t xml:space="preserve">) (0.3 M) was added to the above solution. </w:t>
      </w:r>
      <w:r w:rsidR="00D8324C" w:rsidRPr="008658F8">
        <w:rPr>
          <w:rFonts w:cstheme="minorHAnsi"/>
          <w:sz w:val="24"/>
          <w:szCs w:val="24"/>
        </w:rPr>
        <w:t xml:space="preserve">To ensure complete reduction of cobalt chloride, the molar ratio of (B+P)/Co was kept three times higher than that of Co. </w:t>
      </w:r>
      <w:r w:rsidR="008416BA" w:rsidRPr="008658F8">
        <w:rPr>
          <w:rFonts w:cstheme="minorHAnsi"/>
          <w:sz w:val="24"/>
          <w:szCs w:val="24"/>
        </w:rPr>
        <w:t>As the reaction is spontaneous</w:t>
      </w:r>
      <w:r w:rsidR="0069092D" w:rsidRPr="008658F8">
        <w:rPr>
          <w:rFonts w:cstheme="minorHAnsi"/>
          <w:sz w:val="24"/>
          <w:szCs w:val="24"/>
        </w:rPr>
        <w:t>,</w:t>
      </w:r>
      <w:r w:rsidR="008416BA" w:rsidRPr="008658F8">
        <w:rPr>
          <w:rFonts w:cstheme="minorHAnsi"/>
          <w:sz w:val="24"/>
          <w:szCs w:val="24"/>
        </w:rPr>
        <w:t xml:space="preserve"> effervescence is noticed due to liberation of H</w:t>
      </w:r>
      <w:r w:rsidR="008416BA" w:rsidRPr="008658F8">
        <w:rPr>
          <w:rFonts w:cstheme="minorHAnsi"/>
          <w:sz w:val="24"/>
          <w:szCs w:val="24"/>
          <w:vertAlign w:val="subscript"/>
        </w:rPr>
        <w:t>2</w:t>
      </w:r>
      <w:r w:rsidR="008416BA" w:rsidRPr="008658F8">
        <w:rPr>
          <w:rFonts w:cstheme="minorHAnsi"/>
          <w:sz w:val="24"/>
          <w:szCs w:val="24"/>
        </w:rPr>
        <w:t xml:space="preserve"> gas and the solution turns black</w:t>
      </w:r>
      <w:r w:rsidR="0069092D" w:rsidRPr="008658F8">
        <w:rPr>
          <w:rFonts w:cstheme="minorHAnsi"/>
          <w:sz w:val="24"/>
          <w:szCs w:val="24"/>
        </w:rPr>
        <w:t xml:space="preserve"> immediately</w:t>
      </w:r>
      <w:r w:rsidR="008416BA" w:rsidRPr="008658F8">
        <w:rPr>
          <w:rFonts w:cstheme="minorHAnsi"/>
          <w:sz w:val="24"/>
          <w:szCs w:val="24"/>
        </w:rPr>
        <w:t xml:space="preserve">. </w:t>
      </w:r>
      <w:r w:rsidR="00613076" w:rsidRPr="008658F8">
        <w:rPr>
          <w:rFonts w:cstheme="minorHAnsi"/>
          <w:sz w:val="24"/>
          <w:szCs w:val="24"/>
        </w:rPr>
        <w:t>This mixture is continuously stirred for 15 min until the effervescence</w:t>
      </w:r>
      <w:r w:rsidR="008416BA" w:rsidRPr="008658F8">
        <w:rPr>
          <w:rFonts w:cstheme="minorHAnsi"/>
          <w:sz w:val="24"/>
          <w:szCs w:val="24"/>
        </w:rPr>
        <w:t xml:space="preserve"> </w:t>
      </w:r>
      <w:r w:rsidR="00613076" w:rsidRPr="008658F8">
        <w:rPr>
          <w:rFonts w:cstheme="minorHAnsi"/>
          <w:sz w:val="24"/>
          <w:szCs w:val="24"/>
        </w:rPr>
        <w:t xml:space="preserve">ceases. </w:t>
      </w:r>
      <w:r w:rsidR="0069092D" w:rsidRPr="008658F8">
        <w:rPr>
          <w:rFonts w:cstheme="minorHAnsi"/>
          <w:sz w:val="24"/>
          <w:szCs w:val="24"/>
        </w:rPr>
        <w:t xml:space="preserve">The resulting mixture is centrifuged to separate the black powder and is washed thoroughly with double distilled water (DDW) and then finally with </w:t>
      </w:r>
      <w:r w:rsidR="00D8324C">
        <w:rPr>
          <w:rFonts w:cstheme="minorHAnsi"/>
          <w:sz w:val="24"/>
          <w:szCs w:val="24"/>
        </w:rPr>
        <w:t>alcohol</w:t>
      </w:r>
      <w:r w:rsidR="0069092D" w:rsidRPr="008658F8">
        <w:rPr>
          <w:rFonts w:cstheme="minorHAnsi"/>
          <w:sz w:val="24"/>
          <w:szCs w:val="24"/>
        </w:rPr>
        <w:t xml:space="preserve"> to </w:t>
      </w:r>
      <w:r w:rsidR="0069092D" w:rsidRPr="008658F8">
        <w:rPr>
          <w:rFonts w:cstheme="minorHAnsi"/>
          <w:sz w:val="24"/>
          <w:szCs w:val="24"/>
        </w:rPr>
        <w:lastRenderedPageBreak/>
        <w:t xml:space="preserve">remove </w:t>
      </w:r>
      <w:r w:rsidR="00C61BC2" w:rsidRPr="008658F8">
        <w:rPr>
          <w:rFonts w:cstheme="minorHAnsi"/>
          <w:sz w:val="24"/>
          <w:szCs w:val="24"/>
        </w:rPr>
        <w:t xml:space="preserve">the </w:t>
      </w:r>
      <w:r w:rsidR="00F2776B" w:rsidRPr="008658F8">
        <w:rPr>
          <w:rFonts w:cstheme="minorHAnsi"/>
          <w:sz w:val="24"/>
          <w:szCs w:val="24"/>
        </w:rPr>
        <w:t>remnant</w:t>
      </w:r>
      <w:r w:rsidR="0069092D" w:rsidRPr="008658F8">
        <w:rPr>
          <w:rFonts w:cstheme="minorHAnsi"/>
          <w:sz w:val="24"/>
          <w:szCs w:val="24"/>
        </w:rPr>
        <w:t xml:space="preserve"> impurities. </w:t>
      </w:r>
      <w:r w:rsidR="00613076" w:rsidRPr="008658F8">
        <w:rPr>
          <w:rFonts w:cstheme="minorHAnsi"/>
          <w:sz w:val="24"/>
          <w:szCs w:val="24"/>
        </w:rPr>
        <w:t xml:space="preserve">To </w:t>
      </w:r>
      <w:r w:rsidR="00F2776B" w:rsidRPr="008658F8">
        <w:rPr>
          <w:rFonts w:cstheme="minorHAnsi"/>
          <w:sz w:val="24"/>
          <w:szCs w:val="24"/>
        </w:rPr>
        <w:t xml:space="preserve">obtain </w:t>
      </w:r>
      <w:r w:rsidR="00613076" w:rsidRPr="008658F8">
        <w:rPr>
          <w:rFonts w:cstheme="minorHAnsi"/>
          <w:sz w:val="24"/>
          <w:szCs w:val="24"/>
        </w:rPr>
        <w:t>different molar ratio of B/P in Co-P-B catalyst, the molar concentrations of NaBH</w:t>
      </w:r>
      <w:r w:rsidR="00613076" w:rsidRPr="008658F8">
        <w:rPr>
          <w:rFonts w:cstheme="minorHAnsi"/>
          <w:sz w:val="24"/>
          <w:szCs w:val="24"/>
          <w:vertAlign w:val="subscript"/>
        </w:rPr>
        <w:t xml:space="preserve">4 </w:t>
      </w:r>
      <w:r w:rsidR="00613076" w:rsidRPr="008658F8">
        <w:rPr>
          <w:rFonts w:cstheme="minorHAnsi"/>
          <w:sz w:val="24"/>
          <w:szCs w:val="24"/>
        </w:rPr>
        <w:t>and NaH</w:t>
      </w:r>
      <w:r w:rsidR="00613076" w:rsidRPr="008658F8">
        <w:rPr>
          <w:rFonts w:cstheme="minorHAnsi"/>
          <w:sz w:val="24"/>
          <w:szCs w:val="24"/>
          <w:vertAlign w:val="subscript"/>
        </w:rPr>
        <w:t>2</w:t>
      </w:r>
      <w:r w:rsidR="00613076" w:rsidRPr="008658F8">
        <w:rPr>
          <w:rFonts w:cstheme="minorHAnsi"/>
          <w:sz w:val="24"/>
          <w:szCs w:val="24"/>
        </w:rPr>
        <w:t>PO</w:t>
      </w:r>
      <w:r w:rsidR="00613076" w:rsidRPr="008658F8">
        <w:rPr>
          <w:rFonts w:cstheme="minorHAnsi"/>
          <w:sz w:val="24"/>
          <w:szCs w:val="24"/>
          <w:vertAlign w:val="subscript"/>
        </w:rPr>
        <w:t xml:space="preserve">2 </w:t>
      </w:r>
      <w:r w:rsidR="00613076" w:rsidRPr="008658F8">
        <w:rPr>
          <w:rFonts w:cstheme="minorHAnsi"/>
          <w:sz w:val="24"/>
          <w:szCs w:val="24"/>
        </w:rPr>
        <w:t>w</w:t>
      </w:r>
      <w:r w:rsidR="0069092D" w:rsidRPr="008658F8">
        <w:rPr>
          <w:rFonts w:cstheme="minorHAnsi"/>
          <w:sz w:val="24"/>
          <w:szCs w:val="24"/>
        </w:rPr>
        <w:t>e</w:t>
      </w:r>
      <w:r w:rsidR="00613076" w:rsidRPr="008658F8">
        <w:rPr>
          <w:rFonts w:cstheme="minorHAnsi"/>
          <w:sz w:val="24"/>
          <w:szCs w:val="24"/>
        </w:rPr>
        <w:t xml:space="preserve">re varied. </w:t>
      </w:r>
      <w:r w:rsidR="0069092D" w:rsidRPr="008658F8">
        <w:rPr>
          <w:rFonts w:cstheme="minorHAnsi"/>
          <w:sz w:val="24"/>
          <w:szCs w:val="24"/>
        </w:rPr>
        <w:t xml:space="preserve">Co-B powder </w:t>
      </w:r>
      <w:r w:rsidR="0076069E" w:rsidRPr="008658F8">
        <w:rPr>
          <w:rFonts w:cstheme="minorHAnsi"/>
          <w:sz w:val="24"/>
          <w:szCs w:val="24"/>
        </w:rPr>
        <w:t>w</w:t>
      </w:r>
      <w:r w:rsidR="0076069E">
        <w:rPr>
          <w:rFonts w:cstheme="minorHAnsi"/>
          <w:sz w:val="24"/>
          <w:szCs w:val="24"/>
        </w:rPr>
        <w:t>as</w:t>
      </w:r>
      <w:r w:rsidR="0076069E" w:rsidRPr="008658F8">
        <w:rPr>
          <w:rFonts w:cstheme="minorHAnsi"/>
          <w:sz w:val="24"/>
          <w:szCs w:val="24"/>
        </w:rPr>
        <w:t xml:space="preserve"> </w:t>
      </w:r>
      <w:r w:rsidR="00E1277A" w:rsidRPr="008658F8">
        <w:rPr>
          <w:rFonts w:cstheme="minorHAnsi"/>
          <w:sz w:val="24"/>
          <w:szCs w:val="24"/>
        </w:rPr>
        <w:t>also synthesized</w:t>
      </w:r>
      <w:r w:rsidR="0076069E">
        <w:rPr>
          <w:rFonts w:cstheme="minorHAnsi"/>
          <w:sz w:val="24"/>
          <w:szCs w:val="24"/>
        </w:rPr>
        <w:t xml:space="preserve"> using a similar method</w:t>
      </w:r>
      <w:r w:rsidR="00246A69">
        <w:rPr>
          <w:rFonts w:cstheme="minorHAnsi"/>
          <w:sz w:val="24"/>
          <w:szCs w:val="24"/>
        </w:rPr>
        <w:t>,</w:t>
      </w:r>
      <w:r w:rsidR="00E1277A" w:rsidRPr="008658F8">
        <w:rPr>
          <w:rFonts w:cstheme="minorHAnsi"/>
          <w:sz w:val="24"/>
          <w:szCs w:val="24"/>
        </w:rPr>
        <w:t xml:space="preserve"> </w:t>
      </w:r>
      <w:r w:rsidR="00C04B93" w:rsidRPr="008658F8">
        <w:rPr>
          <w:rFonts w:cstheme="minorHAnsi"/>
          <w:sz w:val="24"/>
          <w:szCs w:val="24"/>
        </w:rPr>
        <w:t>without</w:t>
      </w:r>
      <w:r w:rsidR="00E1277A" w:rsidRPr="008658F8">
        <w:rPr>
          <w:rFonts w:cstheme="minorHAnsi"/>
          <w:sz w:val="24"/>
          <w:szCs w:val="24"/>
        </w:rPr>
        <w:t xml:space="preserve"> using NaH</w:t>
      </w:r>
      <w:r w:rsidR="00E1277A" w:rsidRPr="008658F8">
        <w:rPr>
          <w:rFonts w:cstheme="minorHAnsi"/>
          <w:sz w:val="24"/>
          <w:szCs w:val="24"/>
          <w:vertAlign w:val="subscript"/>
        </w:rPr>
        <w:t>2</w:t>
      </w:r>
      <w:r w:rsidR="00E1277A" w:rsidRPr="008658F8">
        <w:rPr>
          <w:rFonts w:cstheme="minorHAnsi"/>
          <w:sz w:val="24"/>
          <w:szCs w:val="24"/>
        </w:rPr>
        <w:t>PO</w:t>
      </w:r>
      <w:r w:rsidR="00E1277A" w:rsidRPr="008658F8">
        <w:rPr>
          <w:rFonts w:cstheme="minorHAnsi"/>
          <w:sz w:val="24"/>
          <w:szCs w:val="24"/>
          <w:vertAlign w:val="subscript"/>
        </w:rPr>
        <w:t>2</w:t>
      </w:r>
      <w:r w:rsidR="00447659" w:rsidRPr="008658F8">
        <w:rPr>
          <w:rFonts w:cstheme="minorHAnsi"/>
          <w:sz w:val="24"/>
          <w:szCs w:val="24"/>
        </w:rPr>
        <w:t>.</w:t>
      </w:r>
    </w:p>
    <w:p w14:paraId="03B807A0" w14:textId="582910FD" w:rsidR="00447659" w:rsidRPr="008658F8" w:rsidRDefault="00D65801" w:rsidP="00910DBA">
      <w:pPr>
        <w:spacing w:line="360" w:lineRule="auto"/>
        <w:ind w:firstLine="720"/>
        <w:jc w:val="both"/>
        <w:rPr>
          <w:rFonts w:cstheme="minorHAnsi"/>
          <w:sz w:val="24"/>
          <w:szCs w:val="24"/>
        </w:rPr>
      </w:pPr>
      <w:r w:rsidRPr="008658F8">
        <w:rPr>
          <w:rFonts w:cstheme="minorHAnsi"/>
          <w:sz w:val="24"/>
          <w:szCs w:val="24"/>
        </w:rPr>
        <w:t>Co</w:t>
      </w:r>
      <w:r w:rsidR="00E241BF">
        <w:rPr>
          <w:rFonts w:cstheme="minorHAnsi"/>
          <w:sz w:val="24"/>
          <w:szCs w:val="24"/>
        </w:rPr>
        <w:t>-</w:t>
      </w:r>
      <w:r w:rsidRPr="008658F8">
        <w:rPr>
          <w:rFonts w:cstheme="minorHAnsi"/>
          <w:sz w:val="24"/>
          <w:szCs w:val="24"/>
        </w:rPr>
        <w:t xml:space="preserve">P </w:t>
      </w:r>
      <w:r w:rsidR="0076069E">
        <w:rPr>
          <w:rFonts w:cstheme="minorHAnsi"/>
          <w:sz w:val="24"/>
          <w:szCs w:val="24"/>
        </w:rPr>
        <w:t>powder was synthesized using</w:t>
      </w:r>
      <w:r w:rsidRPr="008658F8">
        <w:rPr>
          <w:rFonts w:cstheme="minorHAnsi"/>
          <w:sz w:val="24"/>
          <w:szCs w:val="24"/>
        </w:rPr>
        <w:t xml:space="preserve"> </w:t>
      </w:r>
      <w:r w:rsidR="00D8324C" w:rsidRPr="005956FB">
        <w:rPr>
          <w:rFonts w:cstheme="minorHAnsi"/>
          <w:sz w:val="24"/>
          <w:szCs w:val="24"/>
        </w:rPr>
        <w:t>CoCl</w:t>
      </w:r>
      <w:r w:rsidR="00D8324C" w:rsidRPr="003D6955">
        <w:rPr>
          <w:rFonts w:cstheme="minorHAnsi"/>
          <w:sz w:val="24"/>
          <w:szCs w:val="24"/>
          <w:vertAlign w:val="subscript"/>
        </w:rPr>
        <w:t>2</w:t>
      </w:r>
      <w:r w:rsidR="00D8324C">
        <w:rPr>
          <w:rFonts w:cstheme="minorHAnsi"/>
          <w:sz w:val="24"/>
          <w:szCs w:val="24"/>
        </w:rPr>
        <w:t>.</w:t>
      </w:r>
      <w:r w:rsidR="00D8324C" w:rsidRPr="005956FB">
        <w:rPr>
          <w:rFonts w:cstheme="minorHAnsi"/>
          <w:sz w:val="24"/>
          <w:szCs w:val="24"/>
        </w:rPr>
        <w:t>6H</w:t>
      </w:r>
      <w:r w:rsidR="00D8324C" w:rsidRPr="003D6955">
        <w:rPr>
          <w:rFonts w:cstheme="minorHAnsi"/>
          <w:sz w:val="24"/>
          <w:szCs w:val="24"/>
          <w:vertAlign w:val="subscript"/>
        </w:rPr>
        <w:t>2</w:t>
      </w:r>
      <w:r w:rsidR="00D8324C" w:rsidRPr="005956FB">
        <w:rPr>
          <w:rFonts w:cstheme="minorHAnsi"/>
          <w:sz w:val="24"/>
          <w:szCs w:val="24"/>
        </w:rPr>
        <w:t>O</w:t>
      </w:r>
      <w:r w:rsidR="00D8324C" w:rsidRPr="008658F8">
        <w:rPr>
          <w:rFonts w:cstheme="minorHAnsi"/>
          <w:sz w:val="24"/>
          <w:szCs w:val="24"/>
        </w:rPr>
        <w:t xml:space="preserve"> </w:t>
      </w:r>
      <w:r w:rsidR="00FD6149" w:rsidRPr="008658F8">
        <w:rPr>
          <w:rFonts w:cstheme="minorHAnsi"/>
          <w:sz w:val="24"/>
          <w:szCs w:val="24"/>
        </w:rPr>
        <w:t>(0.1M)</w:t>
      </w:r>
      <w:r w:rsidR="001B2933" w:rsidRPr="008658F8">
        <w:rPr>
          <w:rFonts w:cstheme="minorHAnsi"/>
          <w:sz w:val="24"/>
          <w:szCs w:val="24"/>
        </w:rPr>
        <w:t xml:space="preserve"> </w:t>
      </w:r>
      <w:r w:rsidR="008533BC" w:rsidRPr="008658F8">
        <w:rPr>
          <w:rFonts w:cstheme="minorHAnsi"/>
          <w:sz w:val="24"/>
          <w:szCs w:val="24"/>
        </w:rPr>
        <w:t xml:space="preserve">as the precursor while </w:t>
      </w:r>
      <w:r w:rsidR="001B2933" w:rsidRPr="008658F8">
        <w:rPr>
          <w:rFonts w:cstheme="minorHAnsi"/>
          <w:sz w:val="24"/>
          <w:szCs w:val="24"/>
        </w:rPr>
        <w:t>NaH</w:t>
      </w:r>
      <w:r w:rsidR="001B2933" w:rsidRPr="008658F8">
        <w:rPr>
          <w:rFonts w:cstheme="minorHAnsi"/>
          <w:sz w:val="24"/>
          <w:szCs w:val="24"/>
          <w:vertAlign w:val="subscript"/>
        </w:rPr>
        <w:t>2</w:t>
      </w:r>
      <w:r w:rsidR="001B2933" w:rsidRPr="008658F8">
        <w:rPr>
          <w:rFonts w:cstheme="minorHAnsi"/>
          <w:sz w:val="24"/>
          <w:szCs w:val="24"/>
        </w:rPr>
        <w:t>PO</w:t>
      </w:r>
      <w:r w:rsidR="001B2933" w:rsidRPr="008658F8">
        <w:rPr>
          <w:rFonts w:cstheme="minorHAnsi"/>
          <w:sz w:val="24"/>
          <w:szCs w:val="24"/>
          <w:vertAlign w:val="subscript"/>
        </w:rPr>
        <w:t>2</w:t>
      </w:r>
      <w:r w:rsidR="001B2933" w:rsidRPr="008658F8">
        <w:rPr>
          <w:rFonts w:cstheme="minorHAnsi"/>
          <w:sz w:val="24"/>
          <w:szCs w:val="24"/>
        </w:rPr>
        <w:t xml:space="preserve"> </w:t>
      </w:r>
      <w:r w:rsidR="00FD6149" w:rsidRPr="008658F8">
        <w:rPr>
          <w:rFonts w:cstheme="minorHAnsi"/>
          <w:sz w:val="24"/>
          <w:szCs w:val="24"/>
        </w:rPr>
        <w:t xml:space="preserve">(1M) </w:t>
      </w:r>
      <w:r w:rsidR="008533BC" w:rsidRPr="008658F8">
        <w:rPr>
          <w:rFonts w:cstheme="minorHAnsi"/>
          <w:sz w:val="24"/>
          <w:szCs w:val="24"/>
        </w:rPr>
        <w:t xml:space="preserve">was </w:t>
      </w:r>
      <w:r w:rsidR="001B2933" w:rsidRPr="008658F8">
        <w:rPr>
          <w:rFonts w:cstheme="minorHAnsi"/>
          <w:sz w:val="24"/>
          <w:szCs w:val="24"/>
        </w:rPr>
        <w:t xml:space="preserve">used as </w:t>
      </w:r>
      <w:r w:rsidR="008533BC" w:rsidRPr="008658F8">
        <w:rPr>
          <w:rFonts w:cstheme="minorHAnsi"/>
          <w:sz w:val="24"/>
          <w:szCs w:val="24"/>
        </w:rPr>
        <w:t>the reducing agent</w:t>
      </w:r>
      <w:r w:rsidR="00FD6149" w:rsidRPr="008658F8">
        <w:rPr>
          <w:rFonts w:cstheme="minorHAnsi"/>
          <w:sz w:val="24"/>
          <w:szCs w:val="24"/>
        </w:rPr>
        <w:t>. The reaction temperature is maintained at 90</w:t>
      </w:r>
      <w:r w:rsidR="00EF45CA" w:rsidRPr="008658F8">
        <w:rPr>
          <w:rFonts w:cstheme="minorHAnsi"/>
          <w:sz w:val="24"/>
          <w:szCs w:val="24"/>
        </w:rPr>
        <w:t xml:space="preserve"> </w:t>
      </w:r>
      <w:proofErr w:type="spellStart"/>
      <w:r w:rsidR="00FD6149" w:rsidRPr="008658F8">
        <w:rPr>
          <w:rFonts w:cstheme="minorHAnsi"/>
          <w:sz w:val="24"/>
          <w:szCs w:val="24"/>
          <w:vertAlign w:val="superscript"/>
        </w:rPr>
        <w:t>o</w:t>
      </w:r>
      <w:r w:rsidR="00FD6149" w:rsidRPr="008658F8">
        <w:rPr>
          <w:rFonts w:cstheme="minorHAnsi"/>
          <w:sz w:val="24"/>
          <w:szCs w:val="24"/>
        </w:rPr>
        <w:t>C</w:t>
      </w:r>
      <w:proofErr w:type="spellEnd"/>
      <w:r w:rsidR="00EF45CA" w:rsidRPr="008658F8">
        <w:rPr>
          <w:rFonts w:cstheme="minorHAnsi"/>
          <w:sz w:val="24"/>
          <w:szCs w:val="24"/>
        </w:rPr>
        <w:t xml:space="preserve"> and pH is adjusted to 11 with the help of 30 wt.% NaOH aqueous solution.</w:t>
      </w:r>
      <w:r w:rsidR="00EC4D10" w:rsidRPr="008658F8">
        <w:rPr>
          <w:rFonts w:cstheme="minorHAnsi"/>
          <w:sz w:val="24"/>
          <w:szCs w:val="24"/>
        </w:rPr>
        <w:t xml:space="preserve"> After </w:t>
      </w:r>
      <w:r w:rsidR="00FE2CB0" w:rsidRPr="008658F8">
        <w:rPr>
          <w:rFonts w:cstheme="minorHAnsi"/>
          <w:sz w:val="24"/>
          <w:szCs w:val="24"/>
        </w:rPr>
        <w:t>30 min</w:t>
      </w:r>
      <w:r w:rsidR="00EC4D10" w:rsidRPr="008658F8">
        <w:rPr>
          <w:rFonts w:cstheme="minorHAnsi"/>
          <w:sz w:val="24"/>
          <w:szCs w:val="24"/>
        </w:rPr>
        <w:t xml:space="preserve"> of vigorous stirring, the </w:t>
      </w:r>
      <w:r w:rsidR="009F15E9" w:rsidRPr="008658F8">
        <w:rPr>
          <w:rFonts w:cstheme="minorHAnsi"/>
          <w:sz w:val="24"/>
          <w:szCs w:val="24"/>
        </w:rPr>
        <w:t xml:space="preserve">resulting </w:t>
      </w:r>
      <w:r w:rsidR="00EC4D10" w:rsidRPr="008658F8">
        <w:rPr>
          <w:rFonts w:cstheme="minorHAnsi"/>
          <w:sz w:val="24"/>
          <w:szCs w:val="24"/>
        </w:rPr>
        <w:t xml:space="preserve">black powder </w:t>
      </w:r>
      <w:r w:rsidR="00CF174A" w:rsidRPr="008658F8">
        <w:rPr>
          <w:rFonts w:cstheme="minorHAnsi"/>
          <w:sz w:val="24"/>
          <w:szCs w:val="24"/>
        </w:rPr>
        <w:t>wa</w:t>
      </w:r>
      <w:r w:rsidR="00EC4D10" w:rsidRPr="008658F8">
        <w:rPr>
          <w:rFonts w:cstheme="minorHAnsi"/>
          <w:sz w:val="24"/>
          <w:szCs w:val="24"/>
        </w:rPr>
        <w:t xml:space="preserve">s first washed with 8% aqueous ammonia and then repeatedly washed with DDW and finally with </w:t>
      </w:r>
      <w:r w:rsidR="00D8324C">
        <w:rPr>
          <w:rFonts w:cstheme="minorHAnsi"/>
          <w:sz w:val="24"/>
          <w:szCs w:val="24"/>
        </w:rPr>
        <w:t>alcohol</w:t>
      </w:r>
      <w:r w:rsidR="00EC4D10" w:rsidRPr="008658F8">
        <w:rPr>
          <w:rFonts w:cstheme="minorHAnsi"/>
          <w:sz w:val="24"/>
          <w:szCs w:val="24"/>
        </w:rPr>
        <w:t xml:space="preserve"> to ensure complete removal of the impurities.</w:t>
      </w:r>
      <w:r w:rsidR="001B2933" w:rsidRPr="008658F8">
        <w:rPr>
          <w:rFonts w:cstheme="minorHAnsi"/>
          <w:sz w:val="24"/>
          <w:szCs w:val="24"/>
        </w:rPr>
        <w:t xml:space="preserve"> </w:t>
      </w:r>
    </w:p>
    <w:p w14:paraId="2FAA35FA" w14:textId="230BB1D4" w:rsidR="0028069F" w:rsidRPr="008658F8" w:rsidRDefault="00D0530E" w:rsidP="00E1506A">
      <w:pPr>
        <w:spacing w:after="0" w:line="360" w:lineRule="auto"/>
        <w:jc w:val="both"/>
        <w:rPr>
          <w:rFonts w:cstheme="minorHAnsi"/>
          <w:b/>
          <w:sz w:val="24"/>
          <w:szCs w:val="24"/>
        </w:rPr>
      </w:pPr>
      <w:r>
        <w:rPr>
          <w:rFonts w:cstheme="minorHAnsi"/>
          <w:b/>
          <w:sz w:val="24"/>
          <w:szCs w:val="24"/>
        </w:rPr>
        <w:t xml:space="preserve">2.2 </w:t>
      </w:r>
      <w:r w:rsidR="0028069F" w:rsidRPr="008658F8">
        <w:rPr>
          <w:rFonts w:cstheme="minorHAnsi"/>
          <w:b/>
          <w:sz w:val="24"/>
          <w:szCs w:val="24"/>
        </w:rPr>
        <w:t>Characterization of catalyst powders</w:t>
      </w:r>
    </w:p>
    <w:p w14:paraId="4F6984C8" w14:textId="02C5D8B9" w:rsidR="00FD6149" w:rsidRPr="00821399" w:rsidRDefault="00FD6149" w:rsidP="003D6955">
      <w:pPr>
        <w:spacing w:line="360" w:lineRule="auto"/>
        <w:jc w:val="both"/>
        <w:rPr>
          <w:rFonts w:cstheme="minorHAnsi"/>
          <w:sz w:val="24"/>
          <w:szCs w:val="24"/>
        </w:rPr>
      </w:pPr>
      <w:r w:rsidRPr="008658F8">
        <w:rPr>
          <w:rFonts w:cstheme="minorHAnsi"/>
          <w:sz w:val="24"/>
        </w:rPr>
        <w:t>Surface morphology of the catalyst powders was investigated using scanning electron microscopy (SEM</w:t>
      </w:r>
      <w:r w:rsidR="0076069E">
        <w:rPr>
          <w:rFonts w:cstheme="minorHAnsi"/>
          <w:sz w:val="24"/>
        </w:rPr>
        <w:t>)</w:t>
      </w:r>
      <w:r w:rsidR="00531EBA">
        <w:rPr>
          <w:rFonts w:cstheme="minorHAnsi"/>
          <w:sz w:val="24"/>
        </w:rPr>
        <w:t xml:space="preserve"> </w:t>
      </w:r>
      <w:r w:rsidR="0076069E">
        <w:rPr>
          <w:rFonts w:cstheme="minorHAnsi"/>
          <w:sz w:val="24"/>
        </w:rPr>
        <w:t>(</w:t>
      </w:r>
      <w:r w:rsidRPr="008658F8">
        <w:rPr>
          <w:rFonts w:cstheme="minorHAnsi"/>
          <w:sz w:val="24"/>
        </w:rPr>
        <w:t xml:space="preserve">FEI INSPECT F50) and </w:t>
      </w:r>
      <w:r w:rsidRPr="008658F8">
        <w:rPr>
          <w:rFonts w:eastAsia="TimesNewRoman" w:cstheme="minorHAnsi"/>
          <w:sz w:val="24"/>
          <w:szCs w:val="24"/>
        </w:rPr>
        <w:t xml:space="preserve">Transmission electron microscope (TEM) (FEI </w:t>
      </w:r>
      <w:proofErr w:type="spellStart"/>
      <w:r w:rsidRPr="008658F8">
        <w:rPr>
          <w:rFonts w:eastAsia="TimesNewRoman" w:cstheme="minorHAnsi"/>
          <w:sz w:val="24"/>
          <w:szCs w:val="24"/>
        </w:rPr>
        <w:t>Tecnai</w:t>
      </w:r>
      <w:proofErr w:type="spellEnd"/>
      <w:r w:rsidRPr="008658F8">
        <w:rPr>
          <w:rFonts w:eastAsia="TimesNewRoman" w:cstheme="minorHAnsi"/>
          <w:sz w:val="24"/>
          <w:szCs w:val="24"/>
        </w:rPr>
        <w:t xml:space="preserve"> G2, F30, 300 kV).  HR–TEM images and </w:t>
      </w:r>
      <w:r w:rsidRPr="008658F8">
        <w:rPr>
          <w:rFonts w:cstheme="minorHAnsi"/>
          <w:sz w:val="24"/>
          <w:szCs w:val="24"/>
        </w:rPr>
        <w:t xml:space="preserve">selective area electron diffraction (SAED) patterns </w:t>
      </w:r>
      <w:r w:rsidRPr="008658F8">
        <w:rPr>
          <w:rFonts w:eastAsia="TimesNewRoman" w:cstheme="minorHAnsi"/>
          <w:sz w:val="24"/>
          <w:szCs w:val="24"/>
        </w:rPr>
        <w:t xml:space="preserve">were also obtained to determine the particle size distribution and crystallinity of the prepared catalyst powders. </w:t>
      </w:r>
      <w:r w:rsidRPr="008658F8">
        <w:rPr>
          <w:rFonts w:cstheme="minorHAnsi"/>
          <w:sz w:val="24"/>
        </w:rPr>
        <w:t xml:space="preserve">Structural </w:t>
      </w:r>
      <w:r w:rsidR="006420E7">
        <w:rPr>
          <w:rFonts w:cstheme="minorHAnsi"/>
          <w:sz w:val="24"/>
        </w:rPr>
        <w:t>characterization</w:t>
      </w:r>
      <w:r w:rsidRPr="008658F8">
        <w:rPr>
          <w:rFonts w:cstheme="minorHAnsi"/>
          <w:sz w:val="24"/>
        </w:rPr>
        <w:t xml:space="preserve"> of the catalyst powders was done by</w:t>
      </w:r>
      <w:r w:rsidRPr="008658F8">
        <w:rPr>
          <w:rFonts w:eastAsia="TimesNewRoman" w:cstheme="minorHAnsi"/>
          <w:sz w:val="24"/>
          <w:szCs w:val="24"/>
        </w:rPr>
        <w:t xml:space="preserve"> X-Ray Diffraction </w:t>
      </w:r>
      <w:r w:rsidR="0076069E">
        <w:rPr>
          <w:rFonts w:eastAsia="TimesNewRoman" w:cstheme="minorHAnsi"/>
          <w:sz w:val="24"/>
          <w:szCs w:val="24"/>
        </w:rPr>
        <w:t xml:space="preserve">(XRD) </w:t>
      </w:r>
      <w:r w:rsidRPr="008658F8">
        <w:rPr>
          <w:rFonts w:eastAsia="TimesNewRoman" w:cstheme="minorHAnsi"/>
          <w:sz w:val="24"/>
          <w:szCs w:val="24"/>
        </w:rPr>
        <w:t>(Rigaku Ultima IV, Cu K</w:t>
      </w:r>
      <w:r w:rsidRPr="003D6955">
        <w:rPr>
          <w:rFonts w:eastAsia="TimesNewRoman" w:cstheme="minorHAnsi"/>
          <w:sz w:val="16"/>
          <w:szCs w:val="16"/>
          <w:vertAlign w:val="subscript"/>
        </w:rPr>
        <w:t>α</w:t>
      </w:r>
      <w:r w:rsidRPr="008658F8">
        <w:rPr>
          <w:rFonts w:eastAsia="TimesNewRoman" w:cstheme="minorHAnsi"/>
          <w:sz w:val="16"/>
          <w:szCs w:val="16"/>
        </w:rPr>
        <w:t xml:space="preserve"> </w:t>
      </w:r>
      <w:r w:rsidRPr="008658F8">
        <w:rPr>
          <w:rFonts w:eastAsia="TimesNewRoman" w:cstheme="minorHAnsi"/>
          <w:sz w:val="24"/>
          <w:szCs w:val="24"/>
        </w:rPr>
        <w:t>radiation with λ = 1.5414 Ǻ) in θ-2θ configuration. To determine the surface area of the catalyst powders</w:t>
      </w:r>
      <w:r w:rsidR="0034626B" w:rsidRPr="008658F8">
        <w:rPr>
          <w:rFonts w:eastAsia="TimesNewRoman" w:cstheme="minorHAnsi"/>
          <w:sz w:val="24"/>
          <w:szCs w:val="24"/>
        </w:rPr>
        <w:t>,</w:t>
      </w:r>
      <w:r w:rsidRPr="008658F8">
        <w:rPr>
          <w:rFonts w:eastAsia="TimesNewRoman" w:cstheme="minorHAnsi"/>
          <w:sz w:val="24"/>
          <w:szCs w:val="24"/>
        </w:rPr>
        <w:t xml:space="preserve"> a </w:t>
      </w:r>
      <w:r w:rsidR="0034626B" w:rsidRPr="008658F8">
        <w:rPr>
          <w:rFonts w:eastAsia="TimesNewRoman" w:cstheme="minorHAnsi"/>
          <w:sz w:val="24"/>
          <w:szCs w:val="24"/>
        </w:rPr>
        <w:t>m</w:t>
      </w:r>
      <w:r w:rsidRPr="008658F8">
        <w:rPr>
          <w:rFonts w:eastAsia="TimesNewRoman" w:cstheme="minorHAnsi"/>
          <w:sz w:val="24"/>
          <w:szCs w:val="24"/>
        </w:rPr>
        <w:t>ulti-point BET with N</w:t>
      </w:r>
      <w:r w:rsidRPr="003D6955">
        <w:rPr>
          <w:rFonts w:eastAsia="TimesNewRoman" w:cstheme="minorHAnsi"/>
          <w:sz w:val="24"/>
          <w:szCs w:val="24"/>
          <w:vertAlign w:val="subscript"/>
        </w:rPr>
        <w:t>2</w:t>
      </w:r>
      <w:r w:rsidRPr="008658F8">
        <w:rPr>
          <w:rFonts w:eastAsia="TimesNewRoman" w:cstheme="minorHAnsi"/>
          <w:sz w:val="24"/>
          <w:szCs w:val="24"/>
        </w:rPr>
        <w:t xml:space="preserve"> adsorption method was used. The adsorption-desorption isotherms were obtained after 2</w:t>
      </w:r>
      <w:r w:rsidR="0034626B" w:rsidRPr="008658F8">
        <w:rPr>
          <w:rFonts w:eastAsia="TimesNewRoman" w:cstheme="minorHAnsi"/>
          <w:sz w:val="24"/>
          <w:szCs w:val="24"/>
        </w:rPr>
        <w:t xml:space="preserve"> </w:t>
      </w:r>
      <w:r w:rsidRPr="008658F8">
        <w:rPr>
          <w:rFonts w:eastAsia="TimesNewRoman" w:cstheme="minorHAnsi"/>
          <w:sz w:val="24"/>
          <w:szCs w:val="24"/>
        </w:rPr>
        <w:t>h</w:t>
      </w:r>
      <w:r w:rsidR="0034626B" w:rsidRPr="008658F8">
        <w:rPr>
          <w:rFonts w:eastAsia="TimesNewRoman" w:cstheme="minorHAnsi"/>
          <w:sz w:val="24"/>
          <w:szCs w:val="24"/>
        </w:rPr>
        <w:t>ou</w:t>
      </w:r>
      <w:r w:rsidRPr="008658F8">
        <w:rPr>
          <w:rFonts w:eastAsia="TimesNewRoman" w:cstheme="minorHAnsi"/>
          <w:sz w:val="24"/>
          <w:szCs w:val="24"/>
        </w:rPr>
        <w:t>r</w:t>
      </w:r>
      <w:r w:rsidR="0034626B" w:rsidRPr="008658F8">
        <w:rPr>
          <w:rFonts w:eastAsia="TimesNewRoman" w:cstheme="minorHAnsi"/>
          <w:sz w:val="24"/>
          <w:szCs w:val="24"/>
        </w:rPr>
        <w:t>s of</w:t>
      </w:r>
      <w:r w:rsidRPr="008658F8">
        <w:rPr>
          <w:rFonts w:eastAsia="TimesNewRoman" w:cstheme="minorHAnsi"/>
          <w:sz w:val="24"/>
          <w:szCs w:val="24"/>
        </w:rPr>
        <w:t xml:space="preserve"> degassing </w:t>
      </w:r>
      <w:r w:rsidR="0034626B" w:rsidRPr="008658F8">
        <w:rPr>
          <w:rFonts w:eastAsia="TimesNewRoman" w:cstheme="minorHAnsi"/>
          <w:sz w:val="24"/>
          <w:szCs w:val="24"/>
        </w:rPr>
        <w:t xml:space="preserve">the samples </w:t>
      </w:r>
      <w:r w:rsidRPr="008658F8">
        <w:rPr>
          <w:rFonts w:eastAsia="TimesNewRoman" w:cstheme="minorHAnsi"/>
          <w:sz w:val="24"/>
          <w:szCs w:val="24"/>
        </w:rPr>
        <w:t xml:space="preserve">at 423 K. To study the composition and electronic states of the </w:t>
      </w:r>
      <w:r w:rsidR="00D8324C" w:rsidRPr="008658F8">
        <w:rPr>
          <w:rFonts w:eastAsia="TimesNewRoman" w:cstheme="minorHAnsi"/>
          <w:sz w:val="24"/>
          <w:szCs w:val="24"/>
        </w:rPr>
        <w:t xml:space="preserve">catalyst </w:t>
      </w:r>
      <w:r w:rsidRPr="008658F8">
        <w:rPr>
          <w:rFonts w:eastAsia="TimesNewRoman" w:cstheme="minorHAnsi"/>
          <w:sz w:val="24"/>
          <w:szCs w:val="24"/>
        </w:rPr>
        <w:t xml:space="preserve">surface, </w:t>
      </w:r>
      <w:r w:rsidR="00474DD3">
        <w:rPr>
          <w:rFonts w:eastAsia="TimesNewRoman" w:cstheme="minorHAnsi"/>
          <w:sz w:val="24"/>
          <w:szCs w:val="24"/>
        </w:rPr>
        <w:t>X-ray photo-electron spectroscopy (</w:t>
      </w:r>
      <w:r w:rsidRPr="008658F8">
        <w:rPr>
          <w:rFonts w:cstheme="minorHAnsi"/>
          <w:sz w:val="24"/>
        </w:rPr>
        <w:t>XPS</w:t>
      </w:r>
      <w:r w:rsidR="00474DD3">
        <w:rPr>
          <w:rFonts w:cstheme="minorHAnsi"/>
          <w:sz w:val="24"/>
        </w:rPr>
        <w:t>)</w:t>
      </w:r>
      <w:r w:rsidRPr="008658F8">
        <w:rPr>
          <w:rFonts w:cstheme="minorHAnsi"/>
          <w:sz w:val="24"/>
        </w:rPr>
        <w:t xml:space="preserve"> (PHI 5000 </w:t>
      </w:r>
      <w:proofErr w:type="spellStart"/>
      <w:r w:rsidRPr="008658F8">
        <w:rPr>
          <w:rFonts w:cstheme="minorHAnsi"/>
          <w:sz w:val="24"/>
        </w:rPr>
        <w:t>Versaprobe</w:t>
      </w:r>
      <w:proofErr w:type="spellEnd"/>
      <w:r w:rsidRPr="008658F8">
        <w:rPr>
          <w:rFonts w:cstheme="minorHAnsi"/>
          <w:sz w:val="24"/>
        </w:rPr>
        <w:t xml:space="preserve">-II) was used. </w:t>
      </w:r>
      <w:r w:rsidR="00474DD3">
        <w:rPr>
          <w:rFonts w:cstheme="minorHAnsi"/>
          <w:sz w:val="24"/>
        </w:rPr>
        <w:t>XPS data</w:t>
      </w:r>
      <w:r w:rsidRPr="008658F8">
        <w:rPr>
          <w:rFonts w:cstheme="minorHAnsi"/>
          <w:sz w:val="24"/>
        </w:rPr>
        <w:t xml:space="preserve"> w</w:t>
      </w:r>
      <w:r w:rsidR="00474DD3">
        <w:rPr>
          <w:rFonts w:cstheme="minorHAnsi"/>
          <w:sz w:val="24"/>
        </w:rPr>
        <w:t>as</w:t>
      </w:r>
      <w:r w:rsidRPr="008658F8">
        <w:rPr>
          <w:rFonts w:cstheme="minorHAnsi"/>
          <w:sz w:val="24"/>
        </w:rPr>
        <w:t xml:space="preserve"> recorded at room temperature using spectrophotometer calibrated with Au 4f</w:t>
      </w:r>
      <w:r w:rsidRPr="003D6955">
        <w:rPr>
          <w:rFonts w:cstheme="minorHAnsi"/>
          <w:sz w:val="24"/>
          <w:vertAlign w:val="subscript"/>
        </w:rPr>
        <w:t xml:space="preserve">7/2 </w:t>
      </w:r>
      <w:r w:rsidRPr="008658F8">
        <w:rPr>
          <w:rFonts w:cstheme="minorHAnsi"/>
          <w:sz w:val="24"/>
        </w:rPr>
        <w:t>line positioned at 83.8 eV. Al K</w:t>
      </w:r>
      <w:r w:rsidRPr="003D6955">
        <w:rPr>
          <w:rFonts w:cstheme="minorHAnsi"/>
          <w:sz w:val="24"/>
          <w:vertAlign w:val="subscript"/>
        </w:rPr>
        <w:t>α</w:t>
      </w:r>
      <w:r w:rsidRPr="008658F8">
        <w:rPr>
          <w:rFonts w:cstheme="minorHAnsi"/>
          <w:sz w:val="24"/>
        </w:rPr>
        <w:t xml:space="preserve"> radiation at 1486.6 eV was used for ejecting the photoelectrons from the sample surface. The C</w:t>
      </w:r>
      <w:r w:rsidR="003D6955">
        <w:rPr>
          <w:rFonts w:cstheme="minorHAnsi"/>
          <w:sz w:val="24"/>
        </w:rPr>
        <w:t xml:space="preserve"> </w:t>
      </w:r>
      <w:r w:rsidRPr="008658F8">
        <w:rPr>
          <w:rFonts w:cstheme="minorHAnsi"/>
          <w:sz w:val="24"/>
        </w:rPr>
        <w:t>1s line positioned at 284.8 eV was recorded during each scan as internal calibration to ensure the absence of any charging effect.</w:t>
      </w:r>
      <w:r w:rsidR="006E5414">
        <w:rPr>
          <w:rFonts w:cstheme="minorHAnsi"/>
          <w:sz w:val="24"/>
        </w:rPr>
        <w:t xml:space="preserve"> Inductive coupled plasma – Atomic Emission Spectroscopy (ICP-AES) (</w:t>
      </w:r>
      <w:r w:rsidR="006E5414" w:rsidRPr="006E5414">
        <w:rPr>
          <w:rFonts w:cstheme="minorHAnsi"/>
          <w:sz w:val="24"/>
        </w:rPr>
        <w:t>SPECTRO Analytical Instruments GmbH</w:t>
      </w:r>
      <w:r w:rsidR="006E5414">
        <w:rPr>
          <w:rFonts w:cstheme="minorHAnsi"/>
          <w:sz w:val="24"/>
        </w:rPr>
        <w:t xml:space="preserve">) was used to quantify the elemental composition of </w:t>
      </w:r>
      <w:r w:rsidR="005D2FFF">
        <w:rPr>
          <w:rFonts w:cstheme="minorHAnsi"/>
          <w:sz w:val="24"/>
        </w:rPr>
        <w:t xml:space="preserve">the developed </w:t>
      </w:r>
      <w:r w:rsidR="006E5414">
        <w:rPr>
          <w:rFonts w:cstheme="minorHAnsi"/>
          <w:sz w:val="24"/>
        </w:rPr>
        <w:t>catalyst</w:t>
      </w:r>
      <w:r w:rsidR="005D2FFF">
        <w:rPr>
          <w:rFonts w:cstheme="minorHAnsi"/>
          <w:sz w:val="24"/>
        </w:rPr>
        <w:t>s</w:t>
      </w:r>
      <w:r w:rsidR="006E5414">
        <w:rPr>
          <w:rFonts w:cstheme="minorHAnsi"/>
          <w:sz w:val="24"/>
        </w:rPr>
        <w:t xml:space="preserve">. </w:t>
      </w:r>
      <w:r w:rsidR="003761A3">
        <w:rPr>
          <w:rFonts w:cstheme="minorHAnsi"/>
          <w:sz w:val="24"/>
        </w:rPr>
        <w:t>To carry out p</w:t>
      </w:r>
      <w:r w:rsidR="003761A3">
        <w:rPr>
          <w:rFonts w:cstheme="minorHAnsi"/>
          <w:sz w:val="24"/>
          <w:szCs w:val="24"/>
        </w:rPr>
        <w:t>ost-</w:t>
      </w:r>
      <w:r w:rsidR="008E58EE">
        <w:rPr>
          <w:rFonts w:cstheme="minorHAnsi"/>
          <w:sz w:val="24"/>
          <w:szCs w:val="24"/>
        </w:rPr>
        <w:t>HER and post-OER</w:t>
      </w:r>
      <w:r w:rsidR="003761A3">
        <w:rPr>
          <w:rFonts w:cstheme="minorHAnsi"/>
          <w:sz w:val="24"/>
          <w:szCs w:val="24"/>
        </w:rPr>
        <w:t xml:space="preserve"> characterizations, the sample was scraped off from the surface of glassy carbon electrode after long-term potentiostatic tests</w:t>
      </w:r>
      <w:r w:rsidR="002204B0">
        <w:rPr>
          <w:rFonts w:cstheme="minorHAnsi"/>
          <w:sz w:val="24"/>
          <w:szCs w:val="24"/>
        </w:rPr>
        <w:t xml:space="preserve"> for HER and OER</w:t>
      </w:r>
      <w:r w:rsidR="003761A3">
        <w:rPr>
          <w:rFonts w:cstheme="minorHAnsi"/>
          <w:sz w:val="24"/>
          <w:szCs w:val="24"/>
        </w:rPr>
        <w:t>.</w:t>
      </w:r>
    </w:p>
    <w:p w14:paraId="1C01204D" w14:textId="2E4B8A77" w:rsidR="0028069F" w:rsidRPr="008658F8" w:rsidRDefault="00D0530E" w:rsidP="005D35B3">
      <w:pPr>
        <w:rPr>
          <w:rFonts w:cstheme="minorHAnsi"/>
          <w:b/>
          <w:sz w:val="24"/>
          <w:szCs w:val="24"/>
        </w:rPr>
      </w:pPr>
      <w:r>
        <w:rPr>
          <w:rFonts w:cstheme="minorHAnsi"/>
          <w:b/>
          <w:sz w:val="24"/>
          <w:szCs w:val="24"/>
        </w:rPr>
        <w:t xml:space="preserve">2.3 </w:t>
      </w:r>
      <w:r w:rsidR="00331CE9" w:rsidRPr="008658F8">
        <w:rPr>
          <w:rFonts w:cstheme="minorHAnsi"/>
          <w:b/>
          <w:sz w:val="24"/>
          <w:szCs w:val="24"/>
        </w:rPr>
        <w:t>Preparation of electrodes</w:t>
      </w:r>
    </w:p>
    <w:p w14:paraId="52AB7E02" w14:textId="2338C518" w:rsidR="00E1506A" w:rsidRDefault="00E95F16" w:rsidP="00872D19">
      <w:pPr>
        <w:spacing w:line="360" w:lineRule="auto"/>
        <w:jc w:val="both"/>
        <w:rPr>
          <w:rFonts w:cstheme="minorHAnsi"/>
          <w:sz w:val="24"/>
          <w:szCs w:val="24"/>
        </w:rPr>
      </w:pPr>
      <w:r w:rsidRPr="008658F8">
        <w:rPr>
          <w:rFonts w:cstheme="minorHAnsi"/>
          <w:sz w:val="24"/>
          <w:szCs w:val="24"/>
        </w:rPr>
        <w:t>3 mm glassy carbon (GC) electrode (CH instruments) was used for</w:t>
      </w:r>
      <w:r w:rsidR="00607F45">
        <w:rPr>
          <w:rFonts w:cstheme="minorHAnsi"/>
          <w:sz w:val="24"/>
          <w:szCs w:val="24"/>
        </w:rPr>
        <w:t xml:space="preserve"> the</w:t>
      </w:r>
      <w:r w:rsidRPr="008658F8">
        <w:rPr>
          <w:rFonts w:cstheme="minorHAnsi"/>
          <w:sz w:val="24"/>
          <w:szCs w:val="24"/>
        </w:rPr>
        <w:t xml:space="preserve"> deposition </w:t>
      </w:r>
      <w:r w:rsidR="00872D19" w:rsidRPr="008658F8">
        <w:rPr>
          <w:rFonts w:cstheme="minorHAnsi"/>
          <w:sz w:val="24"/>
          <w:szCs w:val="24"/>
        </w:rPr>
        <w:t>of catalyst powder</w:t>
      </w:r>
      <w:r w:rsidR="00D8324C">
        <w:rPr>
          <w:rFonts w:cstheme="minorHAnsi"/>
          <w:sz w:val="24"/>
          <w:szCs w:val="24"/>
        </w:rPr>
        <w:t>s</w:t>
      </w:r>
      <w:r w:rsidR="00872D19" w:rsidRPr="008658F8">
        <w:rPr>
          <w:rFonts w:cstheme="minorHAnsi"/>
          <w:sz w:val="24"/>
          <w:szCs w:val="24"/>
        </w:rPr>
        <w:t xml:space="preserve">. For deposition, well dispersed homogenous ink was prepared </w:t>
      </w:r>
      <w:r w:rsidR="00322311" w:rsidRPr="008658F8">
        <w:rPr>
          <w:rFonts w:cstheme="minorHAnsi"/>
          <w:sz w:val="24"/>
          <w:szCs w:val="24"/>
        </w:rPr>
        <w:t xml:space="preserve">by sonication </w:t>
      </w:r>
      <w:r w:rsidR="00872D19" w:rsidRPr="008658F8">
        <w:rPr>
          <w:rFonts w:cstheme="minorHAnsi"/>
          <w:sz w:val="24"/>
          <w:szCs w:val="24"/>
        </w:rPr>
        <w:t>of each catalyst powder</w:t>
      </w:r>
      <w:r w:rsidR="00613FCA" w:rsidRPr="008658F8">
        <w:rPr>
          <w:rFonts w:cstheme="minorHAnsi"/>
          <w:sz w:val="24"/>
          <w:szCs w:val="24"/>
        </w:rPr>
        <w:t xml:space="preserve"> (2</w:t>
      </w:r>
      <w:r w:rsidR="00E0474A">
        <w:rPr>
          <w:rFonts w:cstheme="minorHAnsi"/>
          <w:sz w:val="24"/>
          <w:szCs w:val="24"/>
        </w:rPr>
        <w:t xml:space="preserve"> </w:t>
      </w:r>
      <w:r w:rsidR="00613FCA" w:rsidRPr="008658F8">
        <w:rPr>
          <w:rFonts w:cstheme="minorHAnsi"/>
          <w:sz w:val="24"/>
          <w:szCs w:val="24"/>
        </w:rPr>
        <w:t>mg)</w:t>
      </w:r>
      <w:r w:rsidR="00872D19" w:rsidRPr="008658F8">
        <w:rPr>
          <w:rFonts w:cstheme="minorHAnsi"/>
          <w:sz w:val="24"/>
          <w:szCs w:val="24"/>
        </w:rPr>
        <w:t xml:space="preserve"> </w:t>
      </w:r>
      <w:r w:rsidR="00613FCA" w:rsidRPr="008658F8">
        <w:rPr>
          <w:rFonts w:cstheme="minorHAnsi"/>
          <w:sz w:val="24"/>
          <w:szCs w:val="24"/>
        </w:rPr>
        <w:t xml:space="preserve">in </w:t>
      </w:r>
      <w:r w:rsidR="00322311" w:rsidRPr="008658F8">
        <w:rPr>
          <w:rFonts w:cstheme="minorHAnsi"/>
          <w:sz w:val="24"/>
          <w:szCs w:val="24"/>
        </w:rPr>
        <w:t xml:space="preserve">2 ml </w:t>
      </w:r>
      <w:r w:rsidR="00613FCA" w:rsidRPr="008658F8">
        <w:rPr>
          <w:rFonts w:cstheme="minorHAnsi"/>
          <w:sz w:val="24"/>
          <w:szCs w:val="24"/>
        </w:rPr>
        <w:t>ethanol</w:t>
      </w:r>
      <w:r w:rsidR="00872D19" w:rsidRPr="008658F8">
        <w:rPr>
          <w:rFonts w:cstheme="minorHAnsi"/>
          <w:sz w:val="24"/>
          <w:szCs w:val="24"/>
        </w:rPr>
        <w:t xml:space="preserve">. </w:t>
      </w:r>
      <w:r w:rsidR="001424DC" w:rsidRPr="008658F8">
        <w:rPr>
          <w:rFonts w:cstheme="minorHAnsi"/>
          <w:sz w:val="24"/>
          <w:szCs w:val="24"/>
        </w:rPr>
        <w:t>20</w:t>
      </w:r>
      <w:r w:rsidR="00322311" w:rsidRPr="008658F8">
        <w:rPr>
          <w:rFonts w:cstheme="minorHAnsi"/>
          <w:sz w:val="24"/>
          <w:szCs w:val="24"/>
        </w:rPr>
        <w:t xml:space="preserve"> µl of </w:t>
      </w:r>
      <w:r w:rsidR="00487E89" w:rsidRPr="008658F8">
        <w:rPr>
          <w:rFonts w:cstheme="minorHAnsi"/>
          <w:sz w:val="24"/>
          <w:szCs w:val="24"/>
        </w:rPr>
        <w:t>N</w:t>
      </w:r>
      <w:r w:rsidR="00322311" w:rsidRPr="008658F8">
        <w:rPr>
          <w:rFonts w:cstheme="minorHAnsi"/>
          <w:sz w:val="24"/>
          <w:szCs w:val="24"/>
        </w:rPr>
        <w:t>afion</w:t>
      </w:r>
      <w:r w:rsidR="00487E89" w:rsidRPr="008658F8">
        <w:rPr>
          <w:rFonts w:cstheme="minorHAnsi"/>
          <w:sz w:val="24"/>
          <w:szCs w:val="24"/>
        </w:rPr>
        <w:t xml:space="preserve"> (5%)</w:t>
      </w:r>
      <w:r w:rsidR="00322311" w:rsidRPr="008658F8">
        <w:rPr>
          <w:rFonts w:cstheme="minorHAnsi"/>
          <w:sz w:val="24"/>
          <w:szCs w:val="24"/>
        </w:rPr>
        <w:t xml:space="preserve"> </w:t>
      </w:r>
      <w:r w:rsidR="00474DD3">
        <w:rPr>
          <w:rFonts w:cstheme="minorHAnsi"/>
          <w:sz w:val="24"/>
          <w:szCs w:val="24"/>
        </w:rPr>
        <w:t>wa</w:t>
      </w:r>
      <w:r w:rsidR="00322311" w:rsidRPr="008658F8">
        <w:rPr>
          <w:rFonts w:cstheme="minorHAnsi"/>
          <w:sz w:val="24"/>
          <w:szCs w:val="24"/>
        </w:rPr>
        <w:t>s sonicated in 0.5 ml of ethanol</w:t>
      </w:r>
      <w:r w:rsidR="00C639CD" w:rsidRPr="008658F8">
        <w:rPr>
          <w:rFonts w:cstheme="minorHAnsi"/>
          <w:sz w:val="24"/>
          <w:szCs w:val="24"/>
        </w:rPr>
        <w:t xml:space="preserve"> to prepare </w:t>
      </w:r>
      <w:r w:rsidR="00487E89" w:rsidRPr="008658F8">
        <w:rPr>
          <w:rFonts w:cstheme="minorHAnsi"/>
          <w:sz w:val="24"/>
          <w:szCs w:val="24"/>
        </w:rPr>
        <w:t xml:space="preserve">a </w:t>
      </w:r>
      <w:r w:rsidR="00C639CD" w:rsidRPr="008658F8">
        <w:rPr>
          <w:rFonts w:cstheme="minorHAnsi"/>
          <w:sz w:val="24"/>
          <w:szCs w:val="24"/>
        </w:rPr>
        <w:lastRenderedPageBreak/>
        <w:t xml:space="preserve">homogenous </w:t>
      </w:r>
      <w:r w:rsidR="00487E89" w:rsidRPr="008658F8">
        <w:rPr>
          <w:rFonts w:cstheme="minorHAnsi"/>
          <w:sz w:val="24"/>
          <w:szCs w:val="24"/>
        </w:rPr>
        <w:t xml:space="preserve">binder </w:t>
      </w:r>
      <w:r w:rsidR="00C639CD" w:rsidRPr="008658F8">
        <w:rPr>
          <w:rFonts w:cstheme="minorHAnsi"/>
          <w:sz w:val="24"/>
          <w:szCs w:val="24"/>
        </w:rPr>
        <w:t>solution</w:t>
      </w:r>
      <w:r w:rsidR="00322311" w:rsidRPr="008658F8">
        <w:rPr>
          <w:rFonts w:cstheme="minorHAnsi"/>
          <w:sz w:val="24"/>
          <w:szCs w:val="24"/>
        </w:rPr>
        <w:t>. On polished GC, initially 10</w:t>
      </w:r>
      <w:r w:rsidR="00F278B2" w:rsidRPr="008658F8">
        <w:rPr>
          <w:rFonts w:cstheme="minorHAnsi"/>
          <w:sz w:val="24"/>
          <w:szCs w:val="24"/>
        </w:rPr>
        <w:t xml:space="preserve"> µl of</w:t>
      </w:r>
      <w:r w:rsidR="00322311" w:rsidRPr="008658F8">
        <w:rPr>
          <w:rFonts w:cstheme="minorHAnsi"/>
          <w:sz w:val="24"/>
          <w:szCs w:val="24"/>
        </w:rPr>
        <w:t xml:space="preserve"> </w:t>
      </w:r>
      <w:r w:rsidR="00487E89" w:rsidRPr="008658F8">
        <w:rPr>
          <w:rFonts w:cstheme="minorHAnsi"/>
          <w:sz w:val="24"/>
          <w:szCs w:val="24"/>
        </w:rPr>
        <w:t>N</w:t>
      </w:r>
      <w:r w:rsidR="00322311" w:rsidRPr="008658F8">
        <w:rPr>
          <w:rFonts w:cstheme="minorHAnsi"/>
          <w:sz w:val="24"/>
          <w:szCs w:val="24"/>
        </w:rPr>
        <w:t xml:space="preserve">afion </w:t>
      </w:r>
      <w:r w:rsidR="00474DD3">
        <w:rPr>
          <w:rFonts w:cstheme="minorHAnsi"/>
          <w:sz w:val="24"/>
          <w:szCs w:val="24"/>
        </w:rPr>
        <w:t xml:space="preserve">binder </w:t>
      </w:r>
      <w:r w:rsidR="00C639CD" w:rsidRPr="008658F8">
        <w:rPr>
          <w:rFonts w:cstheme="minorHAnsi"/>
          <w:sz w:val="24"/>
          <w:szCs w:val="24"/>
        </w:rPr>
        <w:t xml:space="preserve">solution is drop-casted evenly and dried under IR lamp. After </w:t>
      </w:r>
      <w:r w:rsidR="00487E89" w:rsidRPr="008658F8">
        <w:rPr>
          <w:rFonts w:cstheme="minorHAnsi"/>
          <w:sz w:val="24"/>
          <w:szCs w:val="24"/>
        </w:rPr>
        <w:t xml:space="preserve">this </w:t>
      </w:r>
      <w:r w:rsidR="00C639CD" w:rsidRPr="008658F8">
        <w:rPr>
          <w:rFonts w:cstheme="minorHAnsi"/>
          <w:sz w:val="24"/>
          <w:szCs w:val="24"/>
        </w:rPr>
        <w:t xml:space="preserve">layer, 20 µl of catalyst ink is </w:t>
      </w:r>
      <w:r w:rsidR="00B66827" w:rsidRPr="008658F8">
        <w:rPr>
          <w:rFonts w:cstheme="minorHAnsi"/>
          <w:sz w:val="24"/>
          <w:szCs w:val="24"/>
        </w:rPr>
        <w:t>drop-casted uniformly and dried under IR lamp.</w:t>
      </w:r>
      <w:r w:rsidR="00487E89" w:rsidRPr="008658F8">
        <w:rPr>
          <w:rFonts w:cstheme="minorHAnsi"/>
          <w:sz w:val="24"/>
          <w:szCs w:val="24"/>
        </w:rPr>
        <w:t xml:space="preserve"> A</w:t>
      </w:r>
      <w:r w:rsidR="00B66827" w:rsidRPr="008658F8">
        <w:rPr>
          <w:rFonts w:cstheme="minorHAnsi"/>
          <w:sz w:val="24"/>
          <w:szCs w:val="24"/>
        </w:rPr>
        <w:t xml:space="preserve"> </w:t>
      </w:r>
      <w:r w:rsidR="00487E89" w:rsidRPr="008658F8">
        <w:rPr>
          <w:rFonts w:cstheme="minorHAnsi"/>
          <w:sz w:val="24"/>
          <w:szCs w:val="24"/>
        </w:rPr>
        <w:t>c</w:t>
      </w:r>
      <w:r w:rsidR="008047DA" w:rsidRPr="008658F8">
        <w:rPr>
          <w:rFonts w:cstheme="minorHAnsi"/>
          <w:sz w:val="24"/>
          <w:szCs w:val="24"/>
        </w:rPr>
        <w:t xml:space="preserve">atalyst loading of </w:t>
      </w:r>
      <w:r w:rsidR="00E0474A">
        <w:rPr>
          <w:rFonts w:cstheme="minorHAnsi"/>
          <w:sz w:val="24"/>
          <w:szCs w:val="24"/>
        </w:rPr>
        <w:t>~</w:t>
      </w:r>
      <w:r w:rsidR="008047DA" w:rsidRPr="008658F8">
        <w:rPr>
          <w:rFonts w:cstheme="minorHAnsi"/>
          <w:sz w:val="24"/>
          <w:szCs w:val="24"/>
        </w:rPr>
        <w:t>0.</w:t>
      </w:r>
      <w:r w:rsidR="00E0474A">
        <w:rPr>
          <w:rFonts w:cstheme="minorHAnsi"/>
          <w:sz w:val="24"/>
          <w:szCs w:val="24"/>
        </w:rPr>
        <w:t>3</w:t>
      </w:r>
      <w:r w:rsidR="008047DA" w:rsidRPr="008658F8">
        <w:rPr>
          <w:rFonts w:cstheme="minorHAnsi"/>
          <w:sz w:val="24"/>
          <w:szCs w:val="24"/>
        </w:rPr>
        <w:t xml:space="preserve"> mg/cm</w:t>
      </w:r>
      <w:r w:rsidR="008047DA" w:rsidRPr="008658F8">
        <w:rPr>
          <w:rFonts w:cstheme="minorHAnsi"/>
          <w:sz w:val="24"/>
          <w:szCs w:val="24"/>
          <w:vertAlign w:val="superscript"/>
        </w:rPr>
        <w:t>2</w:t>
      </w:r>
      <w:r w:rsidR="00872D19" w:rsidRPr="008658F8">
        <w:rPr>
          <w:rFonts w:cstheme="minorHAnsi"/>
          <w:sz w:val="24"/>
          <w:szCs w:val="24"/>
        </w:rPr>
        <w:t xml:space="preserve"> </w:t>
      </w:r>
      <w:r w:rsidR="008047DA" w:rsidRPr="008658F8">
        <w:rPr>
          <w:rFonts w:cstheme="minorHAnsi"/>
          <w:sz w:val="24"/>
          <w:szCs w:val="24"/>
        </w:rPr>
        <w:t>was maintained for all the depositions.</w:t>
      </w:r>
      <w:r w:rsidR="00872D19" w:rsidRPr="008658F8">
        <w:rPr>
          <w:rFonts w:cstheme="minorHAnsi"/>
          <w:sz w:val="24"/>
          <w:szCs w:val="24"/>
        </w:rPr>
        <w:t xml:space="preserve"> </w:t>
      </w:r>
      <w:r w:rsidRPr="008658F8">
        <w:rPr>
          <w:rFonts w:cstheme="minorHAnsi"/>
          <w:sz w:val="24"/>
          <w:szCs w:val="24"/>
        </w:rPr>
        <w:t xml:space="preserve">  </w:t>
      </w:r>
    </w:p>
    <w:p w14:paraId="16FC11EC" w14:textId="57A3499A" w:rsidR="00331CE9" w:rsidRPr="008658F8" w:rsidRDefault="00D0530E" w:rsidP="00A23AA8">
      <w:pPr>
        <w:spacing w:line="240" w:lineRule="auto"/>
        <w:jc w:val="both"/>
        <w:rPr>
          <w:rFonts w:cstheme="minorHAnsi"/>
          <w:b/>
          <w:sz w:val="24"/>
          <w:szCs w:val="24"/>
        </w:rPr>
      </w:pPr>
      <w:r>
        <w:rPr>
          <w:rFonts w:cstheme="minorHAnsi"/>
          <w:b/>
          <w:sz w:val="24"/>
          <w:szCs w:val="24"/>
        </w:rPr>
        <w:t xml:space="preserve">2.4 </w:t>
      </w:r>
      <w:r w:rsidR="00C50CAC">
        <w:rPr>
          <w:rFonts w:cstheme="minorHAnsi"/>
          <w:b/>
          <w:sz w:val="24"/>
          <w:szCs w:val="24"/>
        </w:rPr>
        <w:t>E</w:t>
      </w:r>
      <w:r w:rsidR="00331CE9" w:rsidRPr="008658F8">
        <w:rPr>
          <w:rFonts w:cstheme="minorHAnsi"/>
          <w:b/>
          <w:sz w:val="24"/>
          <w:szCs w:val="24"/>
        </w:rPr>
        <w:t xml:space="preserve">lectrochemical </w:t>
      </w:r>
      <w:r w:rsidR="00C50CAC">
        <w:rPr>
          <w:rFonts w:cstheme="minorHAnsi"/>
          <w:b/>
          <w:sz w:val="24"/>
          <w:szCs w:val="24"/>
        </w:rPr>
        <w:t>measurements</w:t>
      </w:r>
    </w:p>
    <w:p w14:paraId="48A40E2B" w14:textId="5BC21F53" w:rsidR="00456E0D" w:rsidRDefault="006656E3" w:rsidP="00044367">
      <w:pPr>
        <w:spacing w:line="360" w:lineRule="auto"/>
        <w:jc w:val="both"/>
        <w:rPr>
          <w:rFonts w:cstheme="minorHAnsi"/>
          <w:sz w:val="24"/>
          <w:szCs w:val="24"/>
        </w:rPr>
      </w:pPr>
      <w:r w:rsidRPr="008658F8">
        <w:rPr>
          <w:rFonts w:cstheme="minorHAnsi"/>
          <w:sz w:val="24"/>
          <w:szCs w:val="24"/>
        </w:rPr>
        <w:t>For electrochemical activity measurements</w:t>
      </w:r>
      <w:r w:rsidR="00CA7A98" w:rsidRPr="008658F8">
        <w:rPr>
          <w:rFonts w:cstheme="minorHAnsi"/>
          <w:sz w:val="24"/>
          <w:szCs w:val="24"/>
        </w:rPr>
        <w:t>,</w:t>
      </w:r>
      <w:r w:rsidRPr="008658F8">
        <w:rPr>
          <w:rFonts w:cstheme="minorHAnsi"/>
          <w:sz w:val="24"/>
          <w:szCs w:val="24"/>
        </w:rPr>
        <w:t xml:space="preserve"> </w:t>
      </w:r>
      <w:r w:rsidR="00CA7A98" w:rsidRPr="008658F8">
        <w:rPr>
          <w:rFonts w:cstheme="minorHAnsi"/>
          <w:sz w:val="24"/>
          <w:szCs w:val="24"/>
        </w:rPr>
        <w:t xml:space="preserve">a </w:t>
      </w:r>
      <w:r w:rsidR="005A39DC" w:rsidRPr="008658F8">
        <w:rPr>
          <w:rFonts w:cstheme="minorHAnsi"/>
          <w:sz w:val="24"/>
          <w:szCs w:val="24"/>
        </w:rPr>
        <w:t>Potentiostat</w:t>
      </w:r>
      <w:r w:rsidR="00CA7A98" w:rsidRPr="008658F8">
        <w:rPr>
          <w:rFonts w:cstheme="minorHAnsi"/>
          <w:sz w:val="24"/>
          <w:szCs w:val="24"/>
        </w:rPr>
        <w:t xml:space="preserve"> system from</w:t>
      </w:r>
      <w:r w:rsidRPr="008658F8">
        <w:rPr>
          <w:rFonts w:cstheme="minorHAnsi"/>
          <w:sz w:val="24"/>
          <w:szCs w:val="24"/>
        </w:rPr>
        <w:t xml:space="preserve"> </w:t>
      </w:r>
      <w:r w:rsidR="005A39DC" w:rsidRPr="008658F8">
        <w:rPr>
          <w:rFonts w:cstheme="minorHAnsi"/>
          <w:sz w:val="24"/>
          <w:szCs w:val="24"/>
        </w:rPr>
        <w:t xml:space="preserve">CH instruments </w:t>
      </w:r>
      <w:r w:rsidR="001F6AC9" w:rsidRPr="002D6A8B">
        <w:rPr>
          <w:rFonts w:cstheme="minorHAnsi"/>
          <w:sz w:val="24"/>
          <w:szCs w:val="24"/>
        </w:rPr>
        <w:t>(</w:t>
      </w:r>
      <w:r w:rsidR="000311EC" w:rsidRPr="002D6A8B">
        <w:rPr>
          <w:rFonts w:cstheme="minorHAnsi"/>
          <w:sz w:val="24"/>
          <w:szCs w:val="24"/>
        </w:rPr>
        <w:t>660D</w:t>
      </w:r>
      <w:r w:rsidR="001F6AC9" w:rsidRPr="002D6A8B">
        <w:rPr>
          <w:rFonts w:cstheme="minorHAnsi"/>
          <w:sz w:val="24"/>
          <w:szCs w:val="24"/>
        </w:rPr>
        <w:t xml:space="preserve">) </w:t>
      </w:r>
      <w:r w:rsidR="00606B9C" w:rsidRPr="008658F8">
        <w:rPr>
          <w:rFonts w:cstheme="minorHAnsi"/>
          <w:sz w:val="24"/>
          <w:szCs w:val="24"/>
        </w:rPr>
        <w:t>wa</w:t>
      </w:r>
      <w:r w:rsidRPr="008658F8">
        <w:rPr>
          <w:rFonts w:cstheme="minorHAnsi"/>
          <w:sz w:val="24"/>
          <w:szCs w:val="24"/>
        </w:rPr>
        <w:t xml:space="preserve">s used with </w:t>
      </w:r>
      <w:r w:rsidR="005A39DC" w:rsidRPr="008658F8">
        <w:rPr>
          <w:rFonts w:cstheme="minorHAnsi"/>
          <w:sz w:val="24"/>
          <w:szCs w:val="24"/>
        </w:rPr>
        <w:t xml:space="preserve">a </w:t>
      </w:r>
      <w:r w:rsidRPr="008658F8">
        <w:rPr>
          <w:rFonts w:cstheme="minorHAnsi"/>
          <w:sz w:val="24"/>
          <w:szCs w:val="24"/>
        </w:rPr>
        <w:t xml:space="preserve">3-electrode </w:t>
      </w:r>
      <w:r w:rsidR="005A39DC" w:rsidRPr="008658F8">
        <w:rPr>
          <w:rFonts w:cstheme="minorHAnsi"/>
          <w:sz w:val="24"/>
          <w:szCs w:val="24"/>
        </w:rPr>
        <w:t xml:space="preserve">cell </w:t>
      </w:r>
      <w:r w:rsidRPr="008658F8">
        <w:rPr>
          <w:rFonts w:cstheme="minorHAnsi"/>
          <w:sz w:val="24"/>
          <w:szCs w:val="24"/>
        </w:rPr>
        <w:t xml:space="preserve">configuration. </w:t>
      </w:r>
      <w:r w:rsidR="00606B9C" w:rsidRPr="008658F8">
        <w:rPr>
          <w:rFonts w:cstheme="minorHAnsi"/>
          <w:sz w:val="24"/>
          <w:szCs w:val="24"/>
        </w:rPr>
        <w:t xml:space="preserve">Catalyst loaded GC </w:t>
      </w:r>
      <w:r w:rsidR="005A39DC" w:rsidRPr="008658F8">
        <w:rPr>
          <w:rFonts w:cstheme="minorHAnsi"/>
          <w:sz w:val="24"/>
          <w:szCs w:val="24"/>
        </w:rPr>
        <w:t xml:space="preserve">was used </w:t>
      </w:r>
      <w:r w:rsidR="00606B9C" w:rsidRPr="008658F8">
        <w:rPr>
          <w:rFonts w:cstheme="minorHAnsi"/>
          <w:sz w:val="24"/>
          <w:szCs w:val="24"/>
        </w:rPr>
        <w:t>as</w:t>
      </w:r>
      <w:r w:rsidRPr="008658F8">
        <w:rPr>
          <w:rFonts w:cstheme="minorHAnsi"/>
          <w:sz w:val="24"/>
          <w:szCs w:val="24"/>
        </w:rPr>
        <w:t xml:space="preserve"> </w:t>
      </w:r>
      <w:r w:rsidR="005A39DC" w:rsidRPr="008658F8">
        <w:rPr>
          <w:rFonts w:cstheme="minorHAnsi"/>
          <w:sz w:val="24"/>
          <w:szCs w:val="24"/>
        </w:rPr>
        <w:t xml:space="preserve">the </w:t>
      </w:r>
      <w:r w:rsidRPr="008658F8">
        <w:rPr>
          <w:rFonts w:cstheme="minorHAnsi"/>
          <w:sz w:val="24"/>
          <w:szCs w:val="24"/>
        </w:rPr>
        <w:t>working electrode</w:t>
      </w:r>
      <w:r w:rsidR="00606B9C" w:rsidRPr="008658F8">
        <w:rPr>
          <w:rFonts w:cstheme="minorHAnsi"/>
          <w:sz w:val="24"/>
          <w:szCs w:val="24"/>
        </w:rPr>
        <w:t xml:space="preserve">, </w:t>
      </w:r>
      <w:r w:rsidR="005A39DC" w:rsidRPr="008658F8">
        <w:rPr>
          <w:rFonts w:cstheme="minorHAnsi"/>
          <w:sz w:val="24"/>
          <w:szCs w:val="24"/>
        </w:rPr>
        <w:t xml:space="preserve">a saturated calomel </w:t>
      </w:r>
      <w:r w:rsidR="00606B9C" w:rsidRPr="008658F8">
        <w:rPr>
          <w:rFonts w:cstheme="minorHAnsi"/>
          <w:sz w:val="24"/>
          <w:szCs w:val="24"/>
        </w:rPr>
        <w:t>electrode as</w:t>
      </w:r>
      <w:r w:rsidRPr="008658F8">
        <w:rPr>
          <w:rFonts w:cstheme="minorHAnsi"/>
          <w:sz w:val="24"/>
          <w:szCs w:val="24"/>
        </w:rPr>
        <w:t xml:space="preserve"> reference </w:t>
      </w:r>
      <w:r w:rsidR="00606B9C" w:rsidRPr="008658F8">
        <w:rPr>
          <w:rFonts w:cstheme="minorHAnsi"/>
          <w:sz w:val="24"/>
          <w:szCs w:val="24"/>
        </w:rPr>
        <w:t xml:space="preserve">and </w:t>
      </w:r>
      <w:r w:rsidR="005A39DC" w:rsidRPr="008658F8">
        <w:rPr>
          <w:rFonts w:cstheme="minorHAnsi"/>
          <w:sz w:val="24"/>
          <w:szCs w:val="24"/>
        </w:rPr>
        <w:t xml:space="preserve">a </w:t>
      </w:r>
      <w:r w:rsidR="00606B9C" w:rsidRPr="008658F8">
        <w:rPr>
          <w:rFonts w:cstheme="minorHAnsi"/>
          <w:sz w:val="24"/>
          <w:szCs w:val="24"/>
        </w:rPr>
        <w:t xml:space="preserve">Pt electrode (CH Instruments) </w:t>
      </w:r>
      <w:r w:rsidR="005A39DC" w:rsidRPr="008658F8">
        <w:rPr>
          <w:rFonts w:cstheme="minorHAnsi"/>
          <w:sz w:val="24"/>
          <w:szCs w:val="24"/>
        </w:rPr>
        <w:t xml:space="preserve">was used </w:t>
      </w:r>
      <w:r w:rsidR="00606B9C" w:rsidRPr="008658F8">
        <w:rPr>
          <w:rFonts w:cstheme="minorHAnsi"/>
          <w:sz w:val="24"/>
          <w:szCs w:val="24"/>
        </w:rPr>
        <w:t xml:space="preserve">as </w:t>
      </w:r>
      <w:r w:rsidRPr="008658F8">
        <w:rPr>
          <w:rFonts w:cstheme="minorHAnsi"/>
          <w:sz w:val="24"/>
          <w:szCs w:val="24"/>
        </w:rPr>
        <w:t>counter.</w:t>
      </w:r>
      <w:r w:rsidR="00606B9C" w:rsidRPr="008658F8">
        <w:rPr>
          <w:rFonts w:cstheme="minorHAnsi"/>
          <w:sz w:val="24"/>
          <w:szCs w:val="24"/>
        </w:rPr>
        <w:t xml:space="preserve"> </w:t>
      </w:r>
      <w:r w:rsidRPr="008658F8">
        <w:rPr>
          <w:rFonts w:cstheme="minorHAnsi"/>
          <w:sz w:val="24"/>
          <w:szCs w:val="24"/>
        </w:rPr>
        <w:t xml:space="preserve">1M </w:t>
      </w:r>
      <w:r w:rsidR="00532F06" w:rsidRPr="008658F8">
        <w:rPr>
          <w:rFonts w:cstheme="minorHAnsi"/>
          <w:sz w:val="24"/>
          <w:szCs w:val="24"/>
        </w:rPr>
        <w:t>Na</w:t>
      </w:r>
      <w:r w:rsidRPr="008658F8">
        <w:rPr>
          <w:rFonts w:cstheme="minorHAnsi"/>
          <w:sz w:val="24"/>
          <w:szCs w:val="24"/>
        </w:rPr>
        <w:t xml:space="preserve">OH </w:t>
      </w:r>
      <w:r w:rsidR="00F2508E" w:rsidRPr="008658F8">
        <w:rPr>
          <w:rFonts w:cstheme="minorHAnsi"/>
          <w:sz w:val="24"/>
          <w:szCs w:val="24"/>
        </w:rPr>
        <w:t>(</w:t>
      </w:r>
      <w:r w:rsidRPr="008658F8">
        <w:rPr>
          <w:rFonts w:cstheme="minorHAnsi"/>
          <w:sz w:val="24"/>
          <w:szCs w:val="24"/>
        </w:rPr>
        <w:t>pH 14</w:t>
      </w:r>
      <w:r w:rsidR="00F2508E" w:rsidRPr="008658F8">
        <w:rPr>
          <w:rFonts w:cstheme="minorHAnsi"/>
          <w:sz w:val="24"/>
          <w:szCs w:val="24"/>
        </w:rPr>
        <w:t>)</w:t>
      </w:r>
      <w:r w:rsidRPr="008658F8">
        <w:rPr>
          <w:rFonts w:cstheme="minorHAnsi"/>
          <w:sz w:val="24"/>
          <w:szCs w:val="24"/>
        </w:rPr>
        <w:t xml:space="preserve"> </w:t>
      </w:r>
      <w:r w:rsidR="00F2508E" w:rsidRPr="008658F8">
        <w:rPr>
          <w:rFonts w:cstheme="minorHAnsi"/>
          <w:sz w:val="24"/>
          <w:szCs w:val="24"/>
        </w:rPr>
        <w:t>w</w:t>
      </w:r>
      <w:r w:rsidR="00F00F7A" w:rsidRPr="008658F8">
        <w:rPr>
          <w:rFonts w:cstheme="minorHAnsi"/>
          <w:sz w:val="24"/>
          <w:szCs w:val="24"/>
        </w:rPr>
        <w:t>as</w:t>
      </w:r>
      <w:r w:rsidR="00F2508E" w:rsidRPr="008658F8">
        <w:rPr>
          <w:rFonts w:cstheme="minorHAnsi"/>
          <w:sz w:val="24"/>
          <w:szCs w:val="24"/>
        </w:rPr>
        <w:t xml:space="preserve"> used as </w:t>
      </w:r>
      <w:r w:rsidR="00F00F7A" w:rsidRPr="008658F8">
        <w:rPr>
          <w:rFonts w:cstheme="minorHAnsi"/>
          <w:sz w:val="24"/>
          <w:szCs w:val="24"/>
        </w:rPr>
        <w:t xml:space="preserve">the </w:t>
      </w:r>
      <w:r w:rsidR="00F2508E" w:rsidRPr="008658F8">
        <w:rPr>
          <w:rFonts w:cstheme="minorHAnsi"/>
          <w:sz w:val="24"/>
          <w:szCs w:val="24"/>
        </w:rPr>
        <w:t>electrolyte</w:t>
      </w:r>
      <w:r w:rsidR="00F00F7A" w:rsidRPr="008658F8">
        <w:rPr>
          <w:rFonts w:cstheme="minorHAnsi"/>
          <w:sz w:val="24"/>
          <w:szCs w:val="24"/>
        </w:rPr>
        <w:t xml:space="preserve"> for all measurements</w:t>
      </w:r>
      <w:r w:rsidR="00F2508E" w:rsidRPr="008658F8">
        <w:rPr>
          <w:rFonts w:cstheme="minorHAnsi"/>
          <w:sz w:val="24"/>
          <w:szCs w:val="24"/>
        </w:rPr>
        <w:t xml:space="preserve">. </w:t>
      </w:r>
      <w:r w:rsidR="001F6AC9">
        <w:rPr>
          <w:rFonts w:cstheme="minorHAnsi"/>
          <w:sz w:val="24"/>
          <w:szCs w:val="24"/>
        </w:rPr>
        <w:t xml:space="preserve">For measurements in </w:t>
      </w:r>
      <w:r w:rsidR="00D8324C">
        <w:rPr>
          <w:rFonts w:cstheme="minorHAnsi"/>
          <w:sz w:val="24"/>
          <w:szCs w:val="24"/>
        </w:rPr>
        <w:t xml:space="preserve">acidic </w:t>
      </w:r>
      <w:r w:rsidR="001F6AC9">
        <w:rPr>
          <w:rFonts w:cstheme="minorHAnsi"/>
          <w:sz w:val="24"/>
          <w:szCs w:val="24"/>
        </w:rPr>
        <w:t xml:space="preserve">and </w:t>
      </w:r>
      <w:r w:rsidR="00D8324C">
        <w:rPr>
          <w:rFonts w:cstheme="minorHAnsi"/>
          <w:sz w:val="24"/>
          <w:szCs w:val="24"/>
        </w:rPr>
        <w:t xml:space="preserve">neutral </w:t>
      </w:r>
      <w:r w:rsidR="001F6AC9">
        <w:rPr>
          <w:rFonts w:cstheme="minorHAnsi"/>
          <w:sz w:val="24"/>
          <w:szCs w:val="24"/>
        </w:rPr>
        <w:t>media, 0.1 M HClO</w:t>
      </w:r>
      <w:r w:rsidR="001F6AC9" w:rsidRPr="009855E7">
        <w:rPr>
          <w:rFonts w:cstheme="minorHAnsi"/>
          <w:sz w:val="24"/>
          <w:szCs w:val="24"/>
          <w:vertAlign w:val="subscript"/>
        </w:rPr>
        <w:t>4</w:t>
      </w:r>
      <w:r w:rsidR="001F6AC9">
        <w:rPr>
          <w:rFonts w:cstheme="minorHAnsi"/>
          <w:sz w:val="24"/>
          <w:szCs w:val="24"/>
        </w:rPr>
        <w:t xml:space="preserve"> and 0.5 M potassium phosphate (</w:t>
      </w:r>
      <w:proofErr w:type="spellStart"/>
      <w:r w:rsidR="001F6AC9">
        <w:rPr>
          <w:rFonts w:cstheme="minorHAnsi"/>
          <w:sz w:val="24"/>
          <w:szCs w:val="24"/>
        </w:rPr>
        <w:t>KPi</w:t>
      </w:r>
      <w:proofErr w:type="spellEnd"/>
      <w:r w:rsidR="001F6AC9">
        <w:rPr>
          <w:rFonts w:cstheme="minorHAnsi"/>
          <w:sz w:val="24"/>
          <w:szCs w:val="24"/>
        </w:rPr>
        <w:t xml:space="preserve">) solution </w:t>
      </w:r>
      <w:r w:rsidR="00D8324C">
        <w:rPr>
          <w:rFonts w:cstheme="minorHAnsi"/>
          <w:sz w:val="24"/>
          <w:szCs w:val="24"/>
        </w:rPr>
        <w:t>w</w:t>
      </w:r>
      <w:r w:rsidR="00F05BEF">
        <w:rPr>
          <w:rFonts w:cstheme="minorHAnsi"/>
          <w:sz w:val="24"/>
          <w:szCs w:val="24"/>
        </w:rPr>
        <w:t>ere</w:t>
      </w:r>
      <w:r w:rsidR="00D8324C">
        <w:rPr>
          <w:rFonts w:cstheme="minorHAnsi"/>
          <w:sz w:val="24"/>
          <w:szCs w:val="24"/>
        </w:rPr>
        <w:t xml:space="preserve"> </w:t>
      </w:r>
      <w:r w:rsidR="001F6AC9">
        <w:rPr>
          <w:rFonts w:cstheme="minorHAnsi"/>
          <w:sz w:val="24"/>
          <w:szCs w:val="24"/>
        </w:rPr>
        <w:t xml:space="preserve">used, respectively. </w:t>
      </w:r>
      <w:r w:rsidR="00A21C48" w:rsidRPr="008658F8">
        <w:rPr>
          <w:rFonts w:cstheme="minorHAnsi"/>
          <w:sz w:val="24"/>
          <w:szCs w:val="24"/>
        </w:rPr>
        <w:t xml:space="preserve">Prior to </w:t>
      </w:r>
      <w:r w:rsidR="00A30E65" w:rsidRPr="008658F8">
        <w:rPr>
          <w:rFonts w:cstheme="minorHAnsi"/>
          <w:sz w:val="24"/>
          <w:szCs w:val="24"/>
        </w:rPr>
        <w:t>polarisation measurements for HER</w:t>
      </w:r>
      <w:r w:rsidR="008D2847" w:rsidRPr="008658F8">
        <w:rPr>
          <w:rFonts w:cstheme="minorHAnsi"/>
          <w:sz w:val="24"/>
          <w:szCs w:val="24"/>
        </w:rPr>
        <w:t xml:space="preserve">, </w:t>
      </w:r>
      <w:r w:rsidR="00A21C48" w:rsidRPr="008658F8">
        <w:rPr>
          <w:rFonts w:cstheme="minorHAnsi"/>
          <w:sz w:val="24"/>
          <w:szCs w:val="24"/>
        </w:rPr>
        <w:t xml:space="preserve">a </w:t>
      </w:r>
      <w:r w:rsidR="007B3535" w:rsidRPr="008658F8">
        <w:rPr>
          <w:rFonts w:cstheme="minorHAnsi"/>
          <w:sz w:val="24"/>
          <w:szCs w:val="24"/>
        </w:rPr>
        <w:t>potentiostatic</w:t>
      </w:r>
      <w:r w:rsidR="008D2847" w:rsidRPr="008658F8">
        <w:rPr>
          <w:rFonts w:cstheme="minorHAnsi"/>
          <w:sz w:val="24"/>
          <w:szCs w:val="24"/>
        </w:rPr>
        <w:t xml:space="preserve"> </w:t>
      </w:r>
      <w:r w:rsidR="002E0341" w:rsidRPr="008658F8">
        <w:rPr>
          <w:rFonts w:cstheme="minorHAnsi"/>
          <w:sz w:val="24"/>
          <w:szCs w:val="24"/>
        </w:rPr>
        <w:t>sweep</w:t>
      </w:r>
      <w:r w:rsidR="007B3535" w:rsidRPr="008658F8">
        <w:rPr>
          <w:rFonts w:cstheme="minorHAnsi"/>
          <w:sz w:val="24"/>
          <w:szCs w:val="24"/>
        </w:rPr>
        <w:t xml:space="preserve"> was conducted</w:t>
      </w:r>
      <w:r w:rsidR="009B6223" w:rsidRPr="008658F8">
        <w:rPr>
          <w:rFonts w:cstheme="minorHAnsi"/>
          <w:sz w:val="24"/>
          <w:szCs w:val="24"/>
        </w:rPr>
        <w:t xml:space="preserve"> </w:t>
      </w:r>
      <w:r w:rsidR="002E0341" w:rsidRPr="008658F8">
        <w:rPr>
          <w:rFonts w:cstheme="minorHAnsi"/>
          <w:sz w:val="24"/>
          <w:szCs w:val="24"/>
        </w:rPr>
        <w:t xml:space="preserve">until the </w:t>
      </w:r>
      <w:r w:rsidR="009B6223" w:rsidRPr="008658F8">
        <w:rPr>
          <w:rFonts w:cstheme="minorHAnsi"/>
          <w:sz w:val="24"/>
          <w:szCs w:val="24"/>
        </w:rPr>
        <w:t xml:space="preserve">resultant </w:t>
      </w:r>
      <w:r w:rsidR="002E0341" w:rsidRPr="008658F8">
        <w:rPr>
          <w:rFonts w:cstheme="minorHAnsi"/>
          <w:sz w:val="24"/>
          <w:szCs w:val="24"/>
        </w:rPr>
        <w:t xml:space="preserve">current </w:t>
      </w:r>
      <w:r w:rsidR="00A21C48" w:rsidRPr="008658F8">
        <w:rPr>
          <w:rFonts w:cstheme="minorHAnsi"/>
          <w:sz w:val="24"/>
          <w:szCs w:val="24"/>
        </w:rPr>
        <w:t>is</w:t>
      </w:r>
      <w:r w:rsidR="002E0341" w:rsidRPr="008658F8">
        <w:rPr>
          <w:rFonts w:cstheme="minorHAnsi"/>
          <w:sz w:val="24"/>
          <w:szCs w:val="24"/>
        </w:rPr>
        <w:t xml:space="preserve"> stabilised. This ensure</w:t>
      </w:r>
      <w:r w:rsidR="00A21C48" w:rsidRPr="008658F8">
        <w:rPr>
          <w:rFonts w:cstheme="minorHAnsi"/>
          <w:sz w:val="24"/>
          <w:szCs w:val="24"/>
        </w:rPr>
        <w:t>s</w:t>
      </w:r>
      <w:r w:rsidR="002E0341" w:rsidRPr="008658F8">
        <w:rPr>
          <w:rFonts w:cstheme="minorHAnsi"/>
          <w:sz w:val="24"/>
          <w:szCs w:val="24"/>
        </w:rPr>
        <w:t xml:space="preserve"> removal of any oxidation layer formed on the catalyst surface. </w:t>
      </w:r>
      <w:r w:rsidR="009B6223" w:rsidRPr="008658F8">
        <w:rPr>
          <w:rFonts w:cstheme="minorHAnsi"/>
          <w:sz w:val="24"/>
          <w:szCs w:val="24"/>
        </w:rPr>
        <w:t>All t</w:t>
      </w:r>
      <w:r w:rsidR="00A30E65" w:rsidRPr="008658F8">
        <w:rPr>
          <w:rFonts w:cstheme="minorHAnsi"/>
          <w:sz w:val="24"/>
          <w:szCs w:val="24"/>
        </w:rPr>
        <w:t xml:space="preserve">he linear polarization measurements for </w:t>
      </w:r>
      <w:r w:rsidR="009B6223" w:rsidRPr="008658F8">
        <w:rPr>
          <w:rFonts w:cstheme="minorHAnsi"/>
          <w:sz w:val="24"/>
          <w:szCs w:val="24"/>
        </w:rPr>
        <w:t xml:space="preserve">both </w:t>
      </w:r>
      <w:r w:rsidR="00A30E65" w:rsidRPr="008658F8">
        <w:rPr>
          <w:rFonts w:cstheme="minorHAnsi"/>
          <w:sz w:val="24"/>
          <w:szCs w:val="24"/>
        </w:rPr>
        <w:t xml:space="preserve">HER and OER were performed </w:t>
      </w:r>
      <w:r w:rsidR="00935373">
        <w:rPr>
          <w:rFonts w:cstheme="minorHAnsi"/>
          <w:sz w:val="24"/>
          <w:szCs w:val="24"/>
        </w:rPr>
        <w:t xml:space="preserve">at a </w:t>
      </w:r>
      <w:r w:rsidR="00A30E65" w:rsidRPr="008658F8">
        <w:rPr>
          <w:rFonts w:cstheme="minorHAnsi"/>
          <w:sz w:val="24"/>
          <w:szCs w:val="24"/>
        </w:rPr>
        <w:t xml:space="preserve">scan rate of </w:t>
      </w:r>
      <w:r w:rsidR="009B6223" w:rsidRPr="008658F8">
        <w:rPr>
          <w:rFonts w:cstheme="minorHAnsi"/>
          <w:sz w:val="24"/>
          <w:szCs w:val="24"/>
        </w:rPr>
        <w:t>10 mV/s.</w:t>
      </w:r>
      <w:r w:rsidR="00067B14" w:rsidRPr="008658F8">
        <w:rPr>
          <w:rFonts w:cstheme="minorHAnsi"/>
          <w:sz w:val="24"/>
          <w:szCs w:val="24"/>
        </w:rPr>
        <w:t xml:space="preserve"> </w:t>
      </w:r>
      <w:r w:rsidR="00462419" w:rsidRPr="008658F8">
        <w:rPr>
          <w:rFonts w:cstheme="minorHAnsi"/>
          <w:sz w:val="24"/>
          <w:szCs w:val="24"/>
        </w:rPr>
        <w:t>For all the catalyst powders, uncompensated resistance (R</w:t>
      </w:r>
      <w:r w:rsidR="00785E5B">
        <w:rPr>
          <w:rFonts w:cstheme="minorHAnsi"/>
          <w:sz w:val="24"/>
          <w:szCs w:val="24"/>
          <w:vertAlign w:val="subscript"/>
        </w:rPr>
        <w:t>s</w:t>
      </w:r>
      <w:r w:rsidR="00462419" w:rsidRPr="008658F8">
        <w:rPr>
          <w:rFonts w:cstheme="minorHAnsi"/>
          <w:sz w:val="24"/>
          <w:szCs w:val="24"/>
        </w:rPr>
        <w:t>) was determined with the help of impedance spectroscopy (Nyquist plot) and the same value was used for overpotential (ƞ) calculations.</w:t>
      </w:r>
      <w:r w:rsidR="009B6223" w:rsidRPr="008658F8">
        <w:rPr>
          <w:rFonts w:cstheme="minorHAnsi"/>
          <w:sz w:val="24"/>
          <w:szCs w:val="24"/>
        </w:rPr>
        <w:t xml:space="preserve"> </w:t>
      </w:r>
      <w:r w:rsidR="00A21C48" w:rsidRPr="008658F8">
        <w:rPr>
          <w:rFonts w:cstheme="minorHAnsi"/>
          <w:sz w:val="24"/>
          <w:szCs w:val="24"/>
        </w:rPr>
        <w:t xml:space="preserve">All </w:t>
      </w:r>
      <w:r w:rsidR="001D7033" w:rsidRPr="008658F8">
        <w:rPr>
          <w:rFonts w:cstheme="minorHAnsi"/>
          <w:sz w:val="24"/>
          <w:szCs w:val="24"/>
        </w:rPr>
        <w:t xml:space="preserve">the </w:t>
      </w:r>
      <w:r w:rsidR="00FF6C14" w:rsidRPr="008658F8">
        <w:rPr>
          <w:rFonts w:cstheme="minorHAnsi"/>
          <w:sz w:val="24"/>
          <w:szCs w:val="24"/>
        </w:rPr>
        <w:t xml:space="preserve">potentials were converted to </w:t>
      </w:r>
      <w:r w:rsidR="002022E9" w:rsidRPr="008658F8">
        <w:rPr>
          <w:rFonts w:cstheme="minorHAnsi"/>
          <w:sz w:val="24"/>
          <w:szCs w:val="24"/>
        </w:rPr>
        <w:t xml:space="preserve">reversible hydrogen electrode (RHE) </w:t>
      </w:r>
      <w:r w:rsidR="001D7033" w:rsidRPr="008658F8">
        <w:rPr>
          <w:rFonts w:cstheme="minorHAnsi"/>
          <w:sz w:val="24"/>
          <w:szCs w:val="24"/>
        </w:rPr>
        <w:t xml:space="preserve">by adding the value </w:t>
      </w:r>
      <w:r w:rsidR="00A21C48" w:rsidRPr="008658F8">
        <w:rPr>
          <w:rFonts w:cstheme="minorHAnsi"/>
          <w:sz w:val="24"/>
          <w:szCs w:val="24"/>
        </w:rPr>
        <w:t xml:space="preserve">of </w:t>
      </w:r>
      <w:r w:rsidR="001D7033" w:rsidRPr="008658F8">
        <w:rPr>
          <w:rFonts w:cstheme="minorHAnsi"/>
          <w:sz w:val="24"/>
          <w:szCs w:val="24"/>
        </w:rPr>
        <w:t>1.068 (for pH14) obtained from</w:t>
      </w:r>
      <w:r w:rsidR="002022E9" w:rsidRPr="008658F8">
        <w:rPr>
          <w:rFonts w:cstheme="minorHAnsi"/>
          <w:sz w:val="24"/>
          <w:szCs w:val="24"/>
        </w:rPr>
        <w:t xml:space="preserve"> Nernst equation E = </w:t>
      </w:r>
      <w:proofErr w:type="spellStart"/>
      <w:r w:rsidR="002022E9" w:rsidRPr="008658F8">
        <w:rPr>
          <w:rFonts w:cstheme="minorHAnsi"/>
          <w:sz w:val="24"/>
          <w:szCs w:val="24"/>
        </w:rPr>
        <w:t>E</w:t>
      </w:r>
      <w:r w:rsidR="001D7033" w:rsidRPr="008658F8">
        <w:rPr>
          <w:rFonts w:cstheme="minorHAnsi"/>
          <w:sz w:val="24"/>
          <w:szCs w:val="24"/>
          <w:vertAlign w:val="superscript"/>
        </w:rPr>
        <w:t>o</w:t>
      </w:r>
      <w:proofErr w:type="spellEnd"/>
      <w:r w:rsidR="002022E9" w:rsidRPr="008658F8">
        <w:rPr>
          <w:rFonts w:cstheme="minorHAnsi"/>
          <w:sz w:val="24"/>
          <w:szCs w:val="24"/>
        </w:rPr>
        <w:t xml:space="preserve"> + (0.059*pH) where </w:t>
      </w:r>
      <w:proofErr w:type="spellStart"/>
      <w:r w:rsidR="002022E9" w:rsidRPr="008658F8">
        <w:rPr>
          <w:rFonts w:cstheme="minorHAnsi"/>
          <w:sz w:val="24"/>
          <w:szCs w:val="24"/>
        </w:rPr>
        <w:t>E</w:t>
      </w:r>
      <w:r w:rsidR="001D7033" w:rsidRPr="008658F8">
        <w:rPr>
          <w:rFonts w:cstheme="minorHAnsi"/>
          <w:sz w:val="24"/>
          <w:szCs w:val="24"/>
          <w:vertAlign w:val="superscript"/>
        </w:rPr>
        <w:t>o</w:t>
      </w:r>
      <w:proofErr w:type="spellEnd"/>
      <w:r w:rsidR="002022E9" w:rsidRPr="008658F8">
        <w:rPr>
          <w:rFonts w:cstheme="minorHAnsi"/>
          <w:sz w:val="24"/>
          <w:szCs w:val="24"/>
        </w:rPr>
        <w:t xml:space="preserve"> = 0.241V for saturated calomel electrode</w:t>
      </w:r>
      <w:r w:rsidR="00537E8D">
        <w:rPr>
          <w:rFonts w:cstheme="minorHAnsi"/>
          <w:sz w:val="24"/>
          <w:szCs w:val="24"/>
        </w:rPr>
        <w:t xml:space="preserve"> </w:t>
      </w:r>
      <w:r w:rsidR="0076548B">
        <w:rPr>
          <w:rFonts w:cstheme="minorHAnsi"/>
          <w:sz w:val="24"/>
          <w:szCs w:val="24"/>
        </w:rPr>
        <w:fldChar w:fldCharType="begin" w:fldLock="1"/>
      </w:r>
      <w:r w:rsidR="00AF23CB">
        <w:rPr>
          <w:rFonts w:cstheme="minorHAnsi"/>
          <w:sz w:val="24"/>
          <w:szCs w:val="24"/>
        </w:rPr>
        <w:instrText>ADDIN CSL_CITATION {"citationItems":[{"id":"ITEM-1","itemData":{"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 C","non-dropping-particle":"","parse-names":false,"suffix":""}],"container-title":"Electrochimica Acta","id":"ITEM-1","issued":{"date-parts":[["2017"]]},"page":"64-71","publisher":"Elsevier","title":"Co-Mo-B Nanoparticles as a non-precious and efficient Bifunctional Electrocatalyst for Hydrogen and Oxygen Evolution","type":"article-journal","volume":"232"},"uris":["http://www.mendeley.com/documents/?uuid=d0f79669-6f47-483e-923e-b73fe3d01e45"]}],"mendeley":{"formattedCitation":"[29]","plainTextFormattedCitation":"[29]","previouslyFormattedCitation":"[29]"},"properties":{"noteIndex":0},"schema":"https://github.com/citation-style-language/schema/raw/master/csl-citation.json"}</w:instrText>
      </w:r>
      <w:r w:rsidR="0076548B">
        <w:rPr>
          <w:rFonts w:cstheme="minorHAnsi"/>
          <w:sz w:val="24"/>
          <w:szCs w:val="24"/>
        </w:rPr>
        <w:fldChar w:fldCharType="separate"/>
      </w:r>
      <w:r w:rsidR="00D8758D" w:rsidRPr="00D8758D">
        <w:rPr>
          <w:rFonts w:cstheme="minorHAnsi"/>
          <w:noProof/>
          <w:sz w:val="24"/>
          <w:szCs w:val="24"/>
        </w:rPr>
        <w:t>[29]</w:t>
      </w:r>
      <w:r w:rsidR="0076548B">
        <w:rPr>
          <w:rFonts w:cstheme="minorHAnsi"/>
          <w:sz w:val="24"/>
          <w:szCs w:val="24"/>
        </w:rPr>
        <w:fldChar w:fldCharType="end"/>
      </w:r>
      <w:r w:rsidR="002022E9" w:rsidRPr="008658F8">
        <w:rPr>
          <w:rFonts w:cstheme="minorHAnsi"/>
          <w:sz w:val="24"/>
          <w:szCs w:val="24"/>
        </w:rPr>
        <w:t>.</w:t>
      </w:r>
      <w:r w:rsidR="000650EA" w:rsidRPr="008658F8">
        <w:rPr>
          <w:rFonts w:cstheme="minorHAnsi"/>
          <w:sz w:val="24"/>
          <w:szCs w:val="24"/>
        </w:rPr>
        <w:t xml:space="preserve"> </w:t>
      </w:r>
      <w:r w:rsidR="00CD758F" w:rsidRPr="008658F8">
        <w:rPr>
          <w:rFonts w:cstheme="minorHAnsi"/>
          <w:sz w:val="24"/>
          <w:szCs w:val="24"/>
        </w:rPr>
        <w:t xml:space="preserve">From the plot of </w:t>
      </w:r>
      <w:r w:rsidR="006E6921" w:rsidRPr="008658F8">
        <w:rPr>
          <w:rFonts w:cstheme="minorHAnsi"/>
          <w:sz w:val="24"/>
          <w:szCs w:val="24"/>
        </w:rPr>
        <w:t>“</w:t>
      </w:r>
      <w:r w:rsidR="00CD758F" w:rsidRPr="008658F8">
        <w:rPr>
          <w:rFonts w:cstheme="minorHAnsi"/>
          <w:sz w:val="24"/>
          <w:szCs w:val="24"/>
        </w:rPr>
        <w:t>log(</w:t>
      </w:r>
      <w:proofErr w:type="spellStart"/>
      <w:r w:rsidR="00CD758F" w:rsidRPr="008658F8">
        <w:rPr>
          <w:rFonts w:cstheme="minorHAnsi"/>
          <w:sz w:val="24"/>
          <w:szCs w:val="24"/>
        </w:rPr>
        <w:t>i</w:t>
      </w:r>
      <w:proofErr w:type="spellEnd"/>
      <w:r w:rsidR="00CD758F" w:rsidRPr="008658F8">
        <w:rPr>
          <w:rFonts w:cstheme="minorHAnsi"/>
          <w:sz w:val="24"/>
          <w:szCs w:val="24"/>
        </w:rPr>
        <w:t>) vs ƞ</w:t>
      </w:r>
      <w:r w:rsidR="006E6921" w:rsidRPr="008658F8">
        <w:rPr>
          <w:rFonts w:cstheme="minorHAnsi"/>
          <w:sz w:val="24"/>
          <w:szCs w:val="24"/>
        </w:rPr>
        <w:t>”</w:t>
      </w:r>
      <w:r w:rsidR="00A21C48" w:rsidRPr="008658F8">
        <w:rPr>
          <w:rFonts w:cstheme="minorHAnsi"/>
          <w:sz w:val="24"/>
          <w:szCs w:val="24"/>
        </w:rPr>
        <w:t>,</w:t>
      </w:r>
      <w:r w:rsidR="00CD758F" w:rsidRPr="008658F8">
        <w:rPr>
          <w:rFonts w:cstheme="minorHAnsi"/>
          <w:sz w:val="24"/>
          <w:szCs w:val="24"/>
        </w:rPr>
        <w:t xml:space="preserve"> Tafel slop</w:t>
      </w:r>
      <w:r w:rsidR="00A21C48" w:rsidRPr="008658F8">
        <w:rPr>
          <w:rFonts w:cstheme="minorHAnsi"/>
          <w:sz w:val="24"/>
          <w:szCs w:val="24"/>
        </w:rPr>
        <w:t>e</w:t>
      </w:r>
      <w:r w:rsidR="00CD758F" w:rsidRPr="008658F8">
        <w:rPr>
          <w:rFonts w:cstheme="minorHAnsi"/>
          <w:sz w:val="24"/>
          <w:szCs w:val="24"/>
        </w:rPr>
        <w:t xml:space="preserve"> </w:t>
      </w:r>
      <w:r w:rsidR="00B87B5A">
        <w:rPr>
          <w:rFonts w:cstheme="minorHAnsi"/>
          <w:sz w:val="24"/>
          <w:szCs w:val="24"/>
        </w:rPr>
        <w:t xml:space="preserve">and exchange current density </w:t>
      </w:r>
      <w:r w:rsidR="00A21C48" w:rsidRPr="008658F8">
        <w:rPr>
          <w:rFonts w:cstheme="minorHAnsi"/>
          <w:sz w:val="24"/>
          <w:szCs w:val="24"/>
        </w:rPr>
        <w:t xml:space="preserve">values </w:t>
      </w:r>
      <w:r w:rsidR="00CD758F" w:rsidRPr="008658F8">
        <w:rPr>
          <w:rFonts w:cstheme="minorHAnsi"/>
          <w:sz w:val="24"/>
          <w:szCs w:val="24"/>
        </w:rPr>
        <w:t xml:space="preserve">were obtained. </w:t>
      </w:r>
      <w:r w:rsidR="005B4F38">
        <w:rPr>
          <w:rFonts w:cstheme="minorHAnsi"/>
          <w:sz w:val="24"/>
          <w:szCs w:val="24"/>
        </w:rPr>
        <w:t>T</w:t>
      </w:r>
      <w:r w:rsidR="00CD758F" w:rsidRPr="008658F8">
        <w:rPr>
          <w:rFonts w:cstheme="minorHAnsi"/>
          <w:sz w:val="24"/>
          <w:szCs w:val="24"/>
        </w:rPr>
        <w:t xml:space="preserve">urnover frequency (TOF) values were calculated </w:t>
      </w:r>
      <w:r w:rsidR="00A21C48" w:rsidRPr="008658F8">
        <w:rPr>
          <w:rFonts w:cstheme="minorHAnsi"/>
          <w:sz w:val="24"/>
          <w:szCs w:val="24"/>
        </w:rPr>
        <w:t>using the</w:t>
      </w:r>
      <w:r w:rsidR="00CD758F" w:rsidRPr="008658F8">
        <w:rPr>
          <w:rFonts w:cstheme="minorHAnsi"/>
          <w:sz w:val="24"/>
          <w:szCs w:val="24"/>
        </w:rPr>
        <w:t xml:space="preserve"> procedure mentioned in </w:t>
      </w:r>
      <w:r w:rsidR="00A21C48" w:rsidRPr="008658F8">
        <w:rPr>
          <w:rFonts w:cstheme="minorHAnsi"/>
          <w:sz w:val="24"/>
          <w:szCs w:val="24"/>
        </w:rPr>
        <w:t xml:space="preserve">a </w:t>
      </w:r>
      <w:r w:rsidR="00CD758F" w:rsidRPr="008658F8">
        <w:rPr>
          <w:rFonts w:cstheme="minorHAnsi"/>
          <w:sz w:val="24"/>
          <w:szCs w:val="24"/>
        </w:rPr>
        <w:t>previous work</w:t>
      </w:r>
      <w:r w:rsidR="004356EF">
        <w:rPr>
          <w:rFonts w:cstheme="minorHAnsi"/>
          <w:sz w:val="24"/>
          <w:szCs w:val="24"/>
        </w:rPr>
        <w:t xml:space="preserve"> </w:t>
      </w:r>
      <w:r w:rsidR="0076548B">
        <w:rPr>
          <w:rFonts w:cstheme="minorHAnsi"/>
          <w:sz w:val="24"/>
          <w:szCs w:val="24"/>
        </w:rPr>
        <w:fldChar w:fldCharType="begin" w:fldLock="1"/>
      </w:r>
      <w:r w:rsidR="00AF23CB">
        <w:rPr>
          <w:rFonts w:cstheme="minorHAnsi"/>
          <w:sz w:val="24"/>
          <w:szCs w:val="24"/>
        </w:rPr>
        <w:instrText>ADDIN CSL_CITATION {"citationItems":[{"id":"ITEM-1","itemData":{"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 K","non-dropping-particle":"","parse-names":false,"suffix":""},{"dropping-particle":"","family":"Bhattacharyya","given":"D","non-dropping-particle":"","parse-names":false,"suffix":""},{"dropping-particle":"","family":"Jha","given":"S N","non-dropping-particle":"","parse-names":false,"suffix":""},{"dropping-particle":"","family":"Miotello","given":"A","non-dropping-particle":"","parse-names":false,"suffix":""},{"dropping-particle":"","family":"Kothari","given":"D C","non-dropping-particle":"","parse-names":false,"suffix":""}],"container-title":"Applied Catalysis B: Environmental","id":"ITEM-1","issued":{"date-parts":[["2016"]]},"page":"126-133","publisher":"Elsevier","title":"Co–Ni–B nanocatalyst for efficient hydrogen evolution reaction in wide pH range","type":"article-journal","volume":"192"},"uris":["http://www.mendeley.com/documents/?uuid=8cbe3a9b-3864-4075-9b04-f6866911bb71"]}],"mendeley":{"formattedCitation":"[26]","plainTextFormattedCitation":"[26]","previouslyFormattedCitation":"[26]"},"properties":{"noteIndex":0},"schema":"https://github.com/citation-style-language/schema/raw/master/csl-citation.json"}</w:instrText>
      </w:r>
      <w:r w:rsidR="0076548B">
        <w:rPr>
          <w:rFonts w:cstheme="minorHAnsi"/>
          <w:sz w:val="24"/>
          <w:szCs w:val="24"/>
        </w:rPr>
        <w:fldChar w:fldCharType="separate"/>
      </w:r>
      <w:r w:rsidR="00D8758D" w:rsidRPr="00D8758D">
        <w:rPr>
          <w:rFonts w:cstheme="minorHAnsi"/>
          <w:noProof/>
          <w:sz w:val="24"/>
          <w:szCs w:val="24"/>
        </w:rPr>
        <w:t>[26]</w:t>
      </w:r>
      <w:r w:rsidR="0076548B">
        <w:rPr>
          <w:rFonts w:cstheme="minorHAnsi"/>
          <w:sz w:val="24"/>
          <w:szCs w:val="24"/>
        </w:rPr>
        <w:fldChar w:fldCharType="end"/>
      </w:r>
      <w:r w:rsidR="00CD758F" w:rsidRPr="008658F8">
        <w:rPr>
          <w:rFonts w:cstheme="minorHAnsi"/>
          <w:sz w:val="24"/>
          <w:szCs w:val="24"/>
        </w:rPr>
        <w:t xml:space="preserve">. </w:t>
      </w:r>
      <w:r w:rsidR="00AA4237" w:rsidRPr="008658F8">
        <w:rPr>
          <w:rFonts w:cstheme="minorHAnsi"/>
          <w:sz w:val="24"/>
          <w:szCs w:val="24"/>
        </w:rPr>
        <w:t xml:space="preserve">Cyclic voltammetry </w:t>
      </w:r>
      <w:r w:rsidR="00387430" w:rsidRPr="008658F8">
        <w:rPr>
          <w:rFonts w:cstheme="minorHAnsi"/>
          <w:sz w:val="24"/>
          <w:szCs w:val="24"/>
        </w:rPr>
        <w:t xml:space="preserve">(CV) </w:t>
      </w:r>
      <w:r w:rsidR="00AA4237" w:rsidRPr="008658F8">
        <w:rPr>
          <w:rFonts w:cstheme="minorHAnsi"/>
          <w:sz w:val="24"/>
          <w:szCs w:val="24"/>
        </w:rPr>
        <w:t>scans were performed for Co</w:t>
      </w:r>
      <w:r w:rsidR="004F19FB">
        <w:rPr>
          <w:rFonts w:cstheme="minorHAnsi"/>
          <w:sz w:val="24"/>
          <w:szCs w:val="24"/>
        </w:rPr>
        <w:t>-</w:t>
      </w:r>
      <w:r w:rsidR="00AA4237" w:rsidRPr="008658F8">
        <w:rPr>
          <w:rFonts w:cstheme="minorHAnsi"/>
          <w:sz w:val="24"/>
          <w:szCs w:val="24"/>
        </w:rPr>
        <w:t>P</w:t>
      </w:r>
      <w:r w:rsidR="004F19FB">
        <w:rPr>
          <w:rFonts w:cstheme="minorHAnsi"/>
          <w:sz w:val="24"/>
          <w:szCs w:val="24"/>
        </w:rPr>
        <w:t>-</w:t>
      </w:r>
      <w:r w:rsidR="00AA4237" w:rsidRPr="008658F8">
        <w:rPr>
          <w:rFonts w:cstheme="minorHAnsi"/>
          <w:sz w:val="24"/>
          <w:szCs w:val="24"/>
        </w:rPr>
        <w:t>B (B/P=5), Co</w:t>
      </w:r>
      <w:r w:rsidR="004F19FB">
        <w:rPr>
          <w:rFonts w:cstheme="minorHAnsi"/>
          <w:sz w:val="24"/>
          <w:szCs w:val="24"/>
        </w:rPr>
        <w:t>-</w:t>
      </w:r>
      <w:r w:rsidR="00AA4237" w:rsidRPr="008658F8">
        <w:rPr>
          <w:rFonts w:cstheme="minorHAnsi"/>
          <w:sz w:val="24"/>
          <w:szCs w:val="24"/>
        </w:rPr>
        <w:t>B and Co</w:t>
      </w:r>
      <w:r w:rsidR="004F19FB">
        <w:rPr>
          <w:rFonts w:cstheme="minorHAnsi"/>
          <w:sz w:val="24"/>
          <w:szCs w:val="24"/>
        </w:rPr>
        <w:t>-</w:t>
      </w:r>
      <w:r w:rsidR="00AA4237" w:rsidRPr="008658F8">
        <w:rPr>
          <w:rFonts w:cstheme="minorHAnsi"/>
          <w:sz w:val="24"/>
          <w:szCs w:val="24"/>
        </w:rPr>
        <w:t xml:space="preserve">P in </w:t>
      </w:r>
      <w:r w:rsidR="00223757" w:rsidRPr="008658F8">
        <w:rPr>
          <w:rFonts w:cstheme="minorHAnsi"/>
          <w:sz w:val="24"/>
          <w:szCs w:val="24"/>
        </w:rPr>
        <w:t>1 M NaOH</w:t>
      </w:r>
      <w:r w:rsidR="00AA4237" w:rsidRPr="008658F8">
        <w:rPr>
          <w:rFonts w:cstheme="minorHAnsi"/>
          <w:sz w:val="24"/>
          <w:szCs w:val="24"/>
        </w:rPr>
        <w:t xml:space="preserve"> to </w:t>
      </w:r>
      <w:r w:rsidR="009D22F3" w:rsidRPr="008658F8">
        <w:rPr>
          <w:rFonts w:cstheme="minorHAnsi"/>
          <w:sz w:val="24"/>
          <w:szCs w:val="24"/>
        </w:rPr>
        <w:t>determine</w:t>
      </w:r>
      <w:r w:rsidR="00AA4237" w:rsidRPr="008658F8">
        <w:rPr>
          <w:rFonts w:cstheme="minorHAnsi"/>
          <w:sz w:val="24"/>
          <w:szCs w:val="24"/>
        </w:rPr>
        <w:t xml:space="preserve"> the electro</w:t>
      </w:r>
      <w:r w:rsidR="00387430" w:rsidRPr="008658F8">
        <w:rPr>
          <w:rFonts w:cstheme="minorHAnsi"/>
          <w:sz w:val="24"/>
          <w:szCs w:val="24"/>
        </w:rPr>
        <w:t>chemical</w:t>
      </w:r>
      <w:r w:rsidR="009855E7">
        <w:rPr>
          <w:rFonts w:cstheme="minorHAnsi"/>
          <w:sz w:val="24"/>
          <w:szCs w:val="24"/>
        </w:rPr>
        <w:t>ly</w:t>
      </w:r>
      <w:r w:rsidR="00387430" w:rsidRPr="008658F8">
        <w:rPr>
          <w:rFonts w:cstheme="minorHAnsi"/>
          <w:sz w:val="24"/>
          <w:szCs w:val="24"/>
        </w:rPr>
        <w:t xml:space="preserve"> active surface area. For this </w:t>
      </w:r>
      <w:r w:rsidR="00400E4C" w:rsidRPr="008658F8">
        <w:rPr>
          <w:rFonts w:cstheme="minorHAnsi"/>
          <w:sz w:val="24"/>
          <w:szCs w:val="24"/>
        </w:rPr>
        <w:t>purpose,</w:t>
      </w:r>
      <w:r w:rsidR="00387430" w:rsidRPr="008658F8">
        <w:rPr>
          <w:rFonts w:cstheme="minorHAnsi"/>
          <w:sz w:val="24"/>
          <w:szCs w:val="24"/>
        </w:rPr>
        <w:t xml:space="preserve"> CV scans at different scan rates (20, 40, 60, 80, 100 mV/sec) were performed with</w:t>
      </w:r>
      <w:r w:rsidR="00A21C48" w:rsidRPr="008658F8">
        <w:rPr>
          <w:rFonts w:cstheme="minorHAnsi"/>
          <w:sz w:val="24"/>
          <w:szCs w:val="24"/>
        </w:rPr>
        <w:t>in the</w:t>
      </w:r>
      <w:r w:rsidR="00387430" w:rsidRPr="008658F8">
        <w:rPr>
          <w:rFonts w:cstheme="minorHAnsi"/>
          <w:sz w:val="24"/>
          <w:szCs w:val="24"/>
        </w:rPr>
        <w:t xml:space="preserve"> potential range of -0.3 to -0.15 V. From these plots, the difference in anodic and cathodic current densities (</w:t>
      </w:r>
      <w:proofErr w:type="spellStart"/>
      <w:r w:rsidR="00387430" w:rsidRPr="008658F8">
        <w:rPr>
          <w:rFonts w:cstheme="minorHAnsi"/>
          <w:sz w:val="24"/>
          <w:szCs w:val="24"/>
        </w:rPr>
        <w:t>Δj</w:t>
      </w:r>
      <w:proofErr w:type="spellEnd"/>
      <w:r w:rsidR="00387430" w:rsidRPr="008658F8">
        <w:rPr>
          <w:rFonts w:cstheme="minorHAnsi"/>
          <w:sz w:val="24"/>
          <w:szCs w:val="24"/>
        </w:rPr>
        <w:t xml:space="preserve">) at </w:t>
      </w:r>
      <w:r w:rsidR="00C84E82" w:rsidRPr="008658F8">
        <w:rPr>
          <w:rFonts w:cstheme="minorHAnsi"/>
          <w:sz w:val="24"/>
          <w:szCs w:val="24"/>
        </w:rPr>
        <w:t xml:space="preserve">-0.25V </w:t>
      </w:r>
      <w:r w:rsidR="009D22F3" w:rsidRPr="008658F8">
        <w:rPr>
          <w:rFonts w:cstheme="minorHAnsi"/>
          <w:sz w:val="24"/>
          <w:szCs w:val="24"/>
        </w:rPr>
        <w:t>(</w:t>
      </w:r>
      <w:r w:rsidR="00C84E82" w:rsidRPr="008658F8">
        <w:rPr>
          <w:rFonts w:cstheme="minorHAnsi"/>
          <w:sz w:val="24"/>
          <w:szCs w:val="24"/>
        </w:rPr>
        <w:t>vs RHE</w:t>
      </w:r>
      <w:r w:rsidR="009D22F3" w:rsidRPr="008658F8">
        <w:rPr>
          <w:rFonts w:cstheme="minorHAnsi"/>
          <w:sz w:val="24"/>
          <w:szCs w:val="24"/>
        </w:rPr>
        <w:t>)</w:t>
      </w:r>
      <w:r w:rsidR="009768C9" w:rsidRPr="008658F8">
        <w:rPr>
          <w:rFonts w:cstheme="minorHAnsi"/>
          <w:sz w:val="24"/>
          <w:szCs w:val="24"/>
        </w:rPr>
        <w:t xml:space="preserve"> was plotted against the corresponding scan rates. The slop</w:t>
      </w:r>
      <w:r w:rsidR="00A21C48" w:rsidRPr="008658F8">
        <w:rPr>
          <w:rFonts w:cstheme="minorHAnsi"/>
          <w:sz w:val="24"/>
          <w:szCs w:val="24"/>
        </w:rPr>
        <w:t>e</w:t>
      </w:r>
      <w:r w:rsidR="009768C9" w:rsidRPr="008658F8">
        <w:rPr>
          <w:rFonts w:cstheme="minorHAnsi"/>
          <w:sz w:val="24"/>
          <w:szCs w:val="24"/>
        </w:rPr>
        <w:t xml:space="preserve"> of the line obtained by linear fit is </w:t>
      </w:r>
      <w:r w:rsidR="00400E4C" w:rsidRPr="008658F8">
        <w:rPr>
          <w:rFonts w:cstheme="minorHAnsi"/>
          <w:sz w:val="24"/>
          <w:szCs w:val="24"/>
        </w:rPr>
        <w:t>twice</w:t>
      </w:r>
      <w:r w:rsidR="009768C9" w:rsidRPr="008658F8">
        <w:rPr>
          <w:rFonts w:cstheme="minorHAnsi"/>
          <w:sz w:val="24"/>
          <w:szCs w:val="24"/>
        </w:rPr>
        <w:t xml:space="preserve"> the value</w:t>
      </w:r>
      <w:r w:rsidR="00A21C48" w:rsidRPr="008658F8">
        <w:rPr>
          <w:rFonts w:cstheme="minorHAnsi"/>
          <w:sz w:val="24"/>
          <w:szCs w:val="24"/>
        </w:rPr>
        <w:t xml:space="preserve"> of the</w:t>
      </w:r>
      <w:r w:rsidR="00400E4C" w:rsidRPr="008658F8">
        <w:rPr>
          <w:rFonts w:cstheme="minorHAnsi"/>
          <w:sz w:val="24"/>
          <w:szCs w:val="24"/>
        </w:rPr>
        <w:t xml:space="preserve"> double layer capacitance (C</w:t>
      </w:r>
      <w:r w:rsidR="00400E4C" w:rsidRPr="008658F8">
        <w:rPr>
          <w:rFonts w:cstheme="minorHAnsi"/>
          <w:sz w:val="24"/>
          <w:szCs w:val="24"/>
          <w:vertAlign w:val="subscript"/>
        </w:rPr>
        <w:t>DL</w:t>
      </w:r>
      <w:r w:rsidR="00400E4C" w:rsidRPr="008658F8">
        <w:rPr>
          <w:rFonts w:cstheme="minorHAnsi"/>
          <w:sz w:val="24"/>
          <w:szCs w:val="24"/>
        </w:rPr>
        <w:t>) at the interface of electrolyte and catalyst</w:t>
      </w:r>
      <w:r w:rsidR="004356EF">
        <w:rPr>
          <w:rFonts w:cstheme="minorHAnsi"/>
          <w:sz w:val="24"/>
          <w:szCs w:val="24"/>
        </w:rPr>
        <w:t xml:space="preserve"> </w:t>
      </w:r>
      <w:r w:rsidR="00E76643">
        <w:rPr>
          <w:rFonts w:cstheme="minorHAnsi"/>
          <w:sz w:val="24"/>
          <w:szCs w:val="24"/>
        </w:rPr>
        <w:fldChar w:fldCharType="begin" w:fldLock="1"/>
      </w:r>
      <w:r w:rsidR="00AF23CB">
        <w:rPr>
          <w:rFonts w:cstheme="minorHAnsi"/>
          <w:sz w:val="24"/>
          <w:szCs w:val="24"/>
        </w:rPr>
        <w:instrText>ADDIN CSL_CITATION {"citationItems":[{"id":"ITEM-1","itemData":{"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publisher":"Royal Society of Chemistry","title":"Co oxide nanostructures for electrocatalytic water-oxidation: effects of dimensionality and related properties","type":"article-journal","volume":"10"},"uris":["http://www.mendeley.com/documents/?uuid=8cbaf29f-1d5a-4eeb-b665-ed0c016f1ff3"]}],"mendeley":{"formattedCitation":"[30]","plainTextFormattedCitation":"[30]","previouslyFormattedCitation":"[30]"},"properties":{"noteIndex":0},"schema":"https://github.com/citation-style-language/schema/raw/master/csl-citation.json"}</w:instrText>
      </w:r>
      <w:r w:rsidR="00E76643">
        <w:rPr>
          <w:rFonts w:cstheme="minorHAnsi"/>
          <w:sz w:val="24"/>
          <w:szCs w:val="24"/>
        </w:rPr>
        <w:fldChar w:fldCharType="separate"/>
      </w:r>
      <w:r w:rsidR="00D8758D" w:rsidRPr="00D8758D">
        <w:rPr>
          <w:rFonts w:cstheme="minorHAnsi"/>
          <w:noProof/>
          <w:sz w:val="24"/>
          <w:szCs w:val="24"/>
        </w:rPr>
        <w:t>[30]</w:t>
      </w:r>
      <w:r w:rsidR="00E76643">
        <w:rPr>
          <w:rFonts w:cstheme="minorHAnsi"/>
          <w:sz w:val="24"/>
          <w:szCs w:val="24"/>
        </w:rPr>
        <w:fldChar w:fldCharType="end"/>
      </w:r>
      <w:r w:rsidR="00400E4C" w:rsidRPr="008658F8">
        <w:rPr>
          <w:rFonts w:cstheme="minorHAnsi"/>
          <w:sz w:val="24"/>
          <w:szCs w:val="24"/>
        </w:rPr>
        <w:t xml:space="preserve">. </w:t>
      </w:r>
    </w:p>
    <w:p w14:paraId="141143F1" w14:textId="2E78495D" w:rsidR="00CD5AB9" w:rsidRPr="00915B56" w:rsidRDefault="00CD5AB9" w:rsidP="00D0530E">
      <w:pPr>
        <w:pStyle w:val="ListParagraph"/>
        <w:numPr>
          <w:ilvl w:val="0"/>
          <w:numId w:val="2"/>
        </w:numPr>
        <w:ind w:left="284" w:hanging="284"/>
        <w:rPr>
          <w:rFonts w:cstheme="minorHAnsi"/>
          <w:b/>
          <w:sz w:val="28"/>
          <w:szCs w:val="24"/>
        </w:rPr>
      </w:pPr>
      <w:r w:rsidRPr="00915B56">
        <w:rPr>
          <w:rFonts w:cstheme="minorHAnsi"/>
          <w:b/>
          <w:sz w:val="28"/>
          <w:szCs w:val="24"/>
        </w:rPr>
        <w:t>Results and Discussion</w:t>
      </w:r>
    </w:p>
    <w:p w14:paraId="0186A7E0" w14:textId="68E72E2B" w:rsidR="00D7088B" w:rsidRPr="008658F8" w:rsidRDefault="004D3F84" w:rsidP="00BC0CF9">
      <w:pPr>
        <w:spacing w:line="360" w:lineRule="auto"/>
        <w:jc w:val="both"/>
        <w:rPr>
          <w:rFonts w:cstheme="minorHAnsi"/>
          <w:sz w:val="24"/>
          <w:szCs w:val="24"/>
        </w:rPr>
      </w:pPr>
      <w:r w:rsidRPr="008658F8">
        <w:rPr>
          <w:rFonts w:cstheme="minorHAnsi"/>
          <w:sz w:val="24"/>
          <w:szCs w:val="24"/>
        </w:rPr>
        <w:t xml:space="preserve">The </w:t>
      </w:r>
      <w:r w:rsidR="00D8157F">
        <w:rPr>
          <w:rFonts w:cstheme="minorHAnsi"/>
          <w:sz w:val="24"/>
          <w:szCs w:val="24"/>
        </w:rPr>
        <w:t xml:space="preserve">molar </w:t>
      </w:r>
      <w:r w:rsidRPr="008658F8">
        <w:rPr>
          <w:rFonts w:cstheme="minorHAnsi"/>
          <w:sz w:val="24"/>
          <w:szCs w:val="24"/>
        </w:rPr>
        <w:t xml:space="preserve">ratio of B/P in Co-P-B was </w:t>
      </w:r>
      <w:r w:rsidR="009D22F3" w:rsidRPr="008658F8">
        <w:rPr>
          <w:rFonts w:cstheme="minorHAnsi"/>
          <w:sz w:val="24"/>
          <w:szCs w:val="24"/>
        </w:rPr>
        <w:t>optimized</w:t>
      </w:r>
      <w:r w:rsidR="00D8324C">
        <w:rPr>
          <w:rFonts w:cstheme="minorHAnsi"/>
          <w:sz w:val="24"/>
          <w:szCs w:val="24"/>
        </w:rPr>
        <w:t xml:space="preserve"> in terms of catalytic act</w:t>
      </w:r>
      <w:r w:rsidR="00B11623">
        <w:rPr>
          <w:rFonts w:cstheme="minorHAnsi"/>
          <w:sz w:val="24"/>
          <w:szCs w:val="24"/>
        </w:rPr>
        <w:t>i</w:t>
      </w:r>
      <w:r w:rsidR="00D8324C">
        <w:rPr>
          <w:rFonts w:cstheme="minorHAnsi"/>
          <w:sz w:val="24"/>
          <w:szCs w:val="24"/>
        </w:rPr>
        <w:t>vity</w:t>
      </w:r>
      <w:r w:rsidR="009D22F3" w:rsidRPr="008658F8">
        <w:rPr>
          <w:rFonts w:cstheme="minorHAnsi"/>
          <w:sz w:val="24"/>
          <w:szCs w:val="24"/>
        </w:rPr>
        <w:t>,</w:t>
      </w:r>
      <w:r w:rsidRPr="008658F8">
        <w:rPr>
          <w:rFonts w:cstheme="minorHAnsi"/>
          <w:sz w:val="24"/>
          <w:szCs w:val="24"/>
        </w:rPr>
        <w:t xml:space="preserve"> and it was found that the catalyst with B/P = 5 (termed as </w:t>
      </w:r>
      <w:r w:rsidR="00233C22" w:rsidRPr="008658F8">
        <w:rPr>
          <w:rFonts w:cstheme="minorHAnsi"/>
          <w:sz w:val="24"/>
          <w:szCs w:val="24"/>
        </w:rPr>
        <w:t>Co-P-B-5</w:t>
      </w:r>
      <w:r w:rsidRPr="008658F8">
        <w:rPr>
          <w:rFonts w:cstheme="minorHAnsi"/>
          <w:sz w:val="24"/>
          <w:szCs w:val="24"/>
        </w:rPr>
        <w:t>) showed the best electrocatalytic performance</w:t>
      </w:r>
      <w:r w:rsidR="001F1D7D" w:rsidRPr="008658F8">
        <w:rPr>
          <w:rFonts w:cstheme="minorHAnsi"/>
          <w:sz w:val="24"/>
          <w:szCs w:val="24"/>
        </w:rPr>
        <w:t xml:space="preserve"> (discussed later). Hence, Co-</w:t>
      </w:r>
      <w:r w:rsidR="00233C22" w:rsidRPr="008658F8">
        <w:rPr>
          <w:rFonts w:cstheme="minorHAnsi"/>
          <w:sz w:val="24"/>
          <w:szCs w:val="24"/>
        </w:rPr>
        <w:t>P</w:t>
      </w:r>
      <w:r w:rsidR="001F1D7D" w:rsidRPr="008658F8">
        <w:rPr>
          <w:rFonts w:cstheme="minorHAnsi"/>
          <w:sz w:val="24"/>
          <w:szCs w:val="24"/>
        </w:rPr>
        <w:t>-</w:t>
      </w:r>
      <w:r w:rsidR="00233C22" w:rsidRPr="008658F8">
        <w:rPr>
          <w:rFonts w:cstheme="minorHAnsi"/>
          <w:sz w:val="24"/>
          <w:szCs w:val="24"/>
        </w:rPr>
        <w:t>B</w:t>
      </w:r>
      <w:r w:rsidR="001F1D7D" w:rsidRPr="008658F8">
        <w:rPr>
          <w:rFonts w:cstheme="minorHAnsi"/>
          <w:sz w:val="24"/>
          <w:szCs w:val="24"/>
        </w:rPr>
        <w:t>-5</w:t>
      </w:r>
      <w:r w:rsidRPr="008658F8">
        <w:rPr>
          <w:rFonts w:cstheme="minorHAnsi"/>
          <w:sz w:val="24"/>
          <w:szCs w:val="24"/>
        </w:rPr>
        <w:t xml:space="preserve"> </w:t>
      </w:r>
      <w:r w:rsidR="001F1D7D" w:rsidRPr="008658F8">
        <w:rPr>
          <w:rFonts w:cstheme="minorHAnsi"/>
          <w:sz w:val="24"/>
          <w:szCs w:val="24"/>
        </w:rPr>
        <w:t xml:space="preserve">was considered for all physical characterizations. </w:t>
      </w:r>
      <w:r w:rsidR="00850F48" w:rsidRPr="00B11623">
        <w:rPr>
          <w:rFonts w:cstheme="minorHAnsi"/>
          <w:b/>
          <w:bCs/>
          <w:sz w:val="24"/>
          <w:szCs w:val="24"/>
        </w:rPr>
        <w:t>Fig. S1</w:t>
      </w:r>
      <w:r w:rsidR="00850F48" w:rsidRPr="008658F8">
        <w:rPr>
          <w:rFonts w:cstheme="minorHAnsi"/>
          <w:sz w:val="24"/>
          <w:szCs w:val="24"/>
        </w:rPr>
        <w:t xml:space="preserve"> shows </w:t>
      </w:r>
      <w:r w:rsidR="0023141C" w:rsidRPr="008658F8">
        <w:rPr>
          <w:rFonts w:cstheme="minorHAnsi"/>
          <w:sz w:val="24"/>
          <w:szCs w:val="24"/>
        </w:rPr>
        <w:t xml:space="preserve">SEM images of </w:t>
      </w:r>
      <w:r w:rsidR="00850F48" w:rsidRPr="008658F8">
        <w:rPr>
          <w:rFonts w:cstheme="minorHAnsi"/>
          <w:sz w:val="24"/>
          <w:szCs w:val="24"/>
        </w:rPr>
        <w:t xml:space="preserve">Co-B, Co-P and </w:t>
      </w:r>
      <w:r w:rsidR="00233C22" w:rsidRPr="008658F8">
        <w:rPr>
          <w:rFonts w:cstheme="minorHAnsi"/>
          <w:sz w:val="24"/>
          <w:szCs w:val="24"/>
        </w:rPr>
        <w:t xml:space="preserve">Co-P-B-5 </w:t>
      </w:r>
      <w:r w:rsidR="00850F48" w:rsidRPr="008658F8">
        <w:rPr>
          <w:rFonts w:cstheme="minorHAnsi"/>
          <w:sz w:val="24"/>
          <w:szCs w:val="24"/>
        </w:rPr>
        <w:t xml:space="preserve">catalysts. </w:t>
      </w:r>
      <w:r w:rsidR="001520AE">
        <w:rPr>
          <w:rFonts w:cstheme="minorHAnsi"/>
          <w:sz w:val="24"/>
          <w:szCs w:val="24"/>
        </w:rPr>
        <w:t>I</w:t>
      </w:r>
      <w:r w:rsidR="0023141C" w:rsidRPr="008658F8">
        <w:rPr>
          <w:rFonts w:cstheme="minorHAnsi"/>
          <w:sz w:val="24"/>
          <w:szCs w:val="24"/>
        </w:rPr>
        <w:t xml:space="preserve">t </w:t>
      </w:r>
      <w:r w:rsidR="00850F48" w:rsidRPr="008658F8">
        <w:rPr>
          <w:rFonts w:cstheme="minorHAnsi"/>
          <w:sz w:val="24"/>
          <w:szCs w:val="24"/>
        </w:rPr>
        <w:t>can be seen</w:t>
      </w:r>
      <w:r w:rsidRPr="008658F8">
        <w:rPr>
          <w:rFonts w:cstheme="minorHAnsi"/>
          <w:sz w:val="24"/>
          <w:szCs w:val="24"/>
        </w:rPr>
        <w:t xml:space="preserve"> </w:t>
      </w:r>
      <w:r w:rsidR="0023141C" w:rsidRPr="008658F8">
        <w:rPr>
          <w:rFonts w:cstheme="minorHAnsi"/>
          <w:sz w:val="24"/>
          <w:szCs w:val="24"/>
        </w:rPr>
        <w:t>that Co</w:t>
      </w:r>
      <w:r w:rsidR="001520AE">
        <w:rPr>
          <w:rFonts w:cstheme="minorHAnsi"/>
          <w:sz w:val="24"/>
          <w:szCs w:val="24"/>
        </w:rPr>
        <w:t>-</w:t>
      </w:r>
      <w:r w:rsidR="0023141C" w:rsidRPr="008658F8">
        <w:rPr>
          <w:rFonts w:cstheme="minorHAnsi"/>
          <w:sz w:val="24"/>
          <w:szCs w:val="24"/>
        </w:rPr>
        <w:t xml:space="preserve">P </w:t>
      </w:r>
      <w:r w:rsidRPr="008658F8">
        <w:rPr>
          <w:rFonts w:cstheme="minorHAnsi"/>
          <w:sz w:val="24"/>
          <w:szCs w:val="24"/>
        </w:rPr>
        <w:t xml:space="preserve">has </w:t>
      </w:r>
      <w:r w:rsidR="0023141C" w:rsidRPr="008658F8">
        <w:rPr>
          <w:rFonts w:cstheme="minorHAnsi"/>
          <w:sz w:val="24"/>
          <w:szCs w:val="24"/>
        </w:rPr>
        <w:t>nano</w:t>
      </w:r>
      <w:r w:rsidRPr="008658F8">
        <w:rPr>
          <w:rFonts w:cstheme="minorHAnsi"/>
          <w:sz w:val="24"/>
          <w:szCs w:val="24"/>
        </w:rPr>
        <w:t>-</w:t>
      </w:r>
      <w:r w:rsidR="0023141C" w:rsidRPr="008658F8">
        <w:rPr>
          <w:rFonts w:cstheme="minorHAnsi"/>
          <w:sz w:val="24"/>
          <w:szCs w:val="24"/>
        </w:rPr>
        <w:t>flak</w:t>
      </w:r>
      <w:r w:rsidRPr="008658F8">
        <w:rPr>
          <w:rFonts w:cstheme="minorHAnsi"/>
          <w:sz w:val="24"/>
          <w:szCs w:val="24"/>
        </w:rPr>
        <w:t>e</w:t>
      </w:r>
      <w:r w:rsidR="0023141C" w:rsidRPr="008658F8">
        <w:rPr>
          <w:rFonts w:cstheme="minorHAnsi"/>
          <w:sz w:val="24"/>
          <w:szCs w:val="24"/>
        </w:rPr>
        <w:t xml:space="preserve"> </w:t>
      </w:r>
      <w:r w:rsidRPr="008658F8">
        <w:rPr>
          <w:rFonts w:cstheme="minorHAnsi"/>
          <w:sz w:val="24"/>
          <w:szCs w:val="24"/>
        </w:rPr>
        <w:t>like morphology</w:t>
      </w:r>
      <w:r w:rsidR="0023141C" w:rsidRPr="008658F8">
        <w:rPr>
          <w:rFonts w:cstheme="minorHAnsi"/>
          <w:sz w:val="24"/>
          <w:szCs w:val="24"/>
        </w:rPr>
        <w:t xml:space="preserve"> </w:t>
      </w:r>
      <w:r w:rsidR="0052574D" w:rsidRPr="008658F8">
        <w:rPr>
          <w:rFonts w:cstheme="minorHAnsi"/>
          <w:sz w:val="24"/>
          <w:szCs w:val="24"/>
        </w:rPr>
        <w:t>whereas</w:t>
      </w:r>
      <w:r w:rsidR="0023141C" w:rsidRPr="008658F8">
        <w:rPr>
          <w:rFonts w:cstheme="minorHAnsi"/>
          <w:sz w:val="24"/>
          <w:szCs w:val="24"/>
        </w:rPr>
        <w:t xml:space="preserve"> Co</w:t>
      </w:r>
      <w:r w:rsidRPr="008658F8">
        <w:rPr>
          <w:rFonts w:cstheme="minorHAnsi"/>
          <w:sz w:val="24"/>
          <w:szCs w:val="24"/>
        </w:rPr>
        <w:t>-</w:t>
      </w:r>
      <w:r w:rsidR="0023141C" w:rsidRPr="008658F8">
        <w:rPr>
          <w:rFonts w:cstheme="minorHAnsi"/>
          <w:sz w:val="24"/>
          <w:szCs w:val="24"/>
        </w:rPr>
        <w:t>B and Co</w:t>
      </w:r>
      <w:r w:rsidRPr="008658F8">
        <w:rPr>
          <w:rFonts w:cstheme="minorHAnsi"/>
          <w:sz w:val="24"/>
          <w:szCs w:val="24"/>
        </w:rPr>
        <w:t>-</w:t>
      </w:r>
      <w:r w:rsidR="0023141C" w:rsidRPr="008658F8">
        <w:rPr>
          <w:rFonts w:cstheme="minorHAnsi"/>
          <w:sz w:val="24"/>
          <w:szCs w:val="24"/>
        </w:rPr>
        <w:t>P</w:t>
      </w:r>
      <w:r w:rsidRPr="008658F8">
        <w:rPr>
          <w:rFonts w:cstheme="minorHAnsi"/>
          <w:sz w:val="24"/>
          <w:szCs w:val="24"/>
        </w:rPr>
        <w:t>-</w:t>
      </w:r>
      <w:r w:rsidR="0023141C" w:rsidRPr="008658F8">
        <w:rPr>
          <w:rFonts w:cstheme="minorHAnsi"/>
          <w:sz w:val="24"/>
          <w:szCs w:val="24"/>
        </w:rPr>
        <w:t>B</w:t>
      </w:r>
      <w:r w:rsidRPr="008658F8">
        <w:rPr>
          <w:rFonts w:cstheme="minorHAnsi"/>
          <w:sz w:val="24"/>
          <w:szCs w:val="24"/>
        </w:rPr>
        <w:t>-5</w:t>
      </w:r>
      <w:r w:rsidR="0023141C" w:rsidRPr="008658F8">
        <w:rPr>
          <w:rFonts w:cstheme="minorHAnsi"/>
          <w:sz w:val="24"/>
          <w:szCs w:val="24"/>
        </w:rPr>
        <w:t xml:space="preserve"> </w:t>
      </w:r>
      <w:r w:rsidR="00DA7055" w:rsidRPr="008658F8">
        <w:rPr>
          <w:rFonts w:cstheme="minorHAnsi"/>
          <w:sz w:val="24"/>
          <w:szCs w:val="24"/>
        </w:rPr>
        <w:t xml:space="preserve">exist as agglomerated spherical particles. During synthesis </w:t>
      </w:r>
      <w:r w:rsidR="00DA7055" w:rsidRPr="008658F8">
        <w:rPr>
          <w:rFonts w:cstheme="minorHAnsi"/>
          <w:sz w:val="24"/>
          <w:szCs w:val="24"/>
        </w:rPr>
        <w:lastRenderedPageBreak/>
        <w:t xml:space="preserve">of Co-B and </w:t>
      </w:r>
      <w:r w:rsidR="00233C22" w:rsidRPr="008658F8">
        <w:rPr>
          <w:rFonts w:cstheme="minorHAnsi"/>
          <w:sz w:val="24"/>
          <w:szCs w:val="24"/>
        </w:rPr>
        <w:t>Co-P-B-5</w:t>
      </w:r>
      <w:r w:rsidR="00DA7055" w:rsidRPr="008658F8">
        <w:rPr>
          <w:rFonts w:cstheme="minorHAnsi"/>
          <w:sz w:val="24"/>
          <w:szCs w:val="24"/>
        </w:rPr>
        <w:t xml:space="preserve">, </w:t>
      </w:r>
      <w:r w:rsidR="00233C22" w:rsidRPr="008658F8">
        <w:rPr>
          <w:rFonts w:cstheme="minorHAnsi"/>
          <w:sz w:val="24"/>
          <w:szCs w:val="24"/>
        </w:rPr>
        <w:t>N</w:t>
      </w:r>
      <w:r w:rsidR="00DA7055" w:rsidRPr="008658F8">
        <w:rPr>
          <w:rFonts w:cstheme="minorHAnsi"/>
          <w:sz w:val="24"/>
          <w:szCs w:val="24"/>
        </w:rPr>
        <w:t>aBH</w:t>
      </w:r>
      <w:r w:rsidR="00DA7055" w:rsidRPr="002C6202">
        <w:rPr>
          <w:rFonts w:cstheme="minorHAnsi"/>
          <w:sz w:val="24"/>
          <w:szCs w:val="24"/>
          <w:vertAlign w:val="subscript"/>
        </w:rPr>
        <w:t>4</w:t>
      </w:r>
      <w:r w:rsidR="00DA7055" w:rsidRPr="008658F8">
        <w:rPr>
          <w:rFonts w:cstheme="minorHAnsi"/>
          <w:sz w:val="24"/>
          <w:szCs w:val="24"/>
        </w:rPr>
        <w:t xml:space="preserve"> was used, which is comparatively much stronger reducing agent than </w:t>
      </w:r>
      <w:r w:rsidR="001D361C" w:rsidRPr="008658F8">
        <w:rPr>
          <w:rFonts w:cstheme="minorHAnsi"/>
          <w:sz w:val="24"/>
          <w:szCs w:val="24"/>
        </w:rPr>
        <w:t>NaH</w:t>
      </w:r>
      <w:r w:rsidR="001D361C" w:rsidRPr="008658F8">
        <w:rPr>
          <w:rFonts w:cstheme="minorHAnsi"/>
          <w:sz w:val="24"/>
          <w:szCs w:val="24"/>
          <w:vertAlign w:val="subscript"/>
        </w:rPr>
        <w:t>2</w:t>
      </w:r>
      <w:r w:rsidR="001D361C" w:rsidRPr="008658F8">
        <w:rPr>
          <w:rFonts w:cstheme="minorHAnsi"/>
          <w:sz w:val="24"/>
          <w:szCs w:val="24"/>
        </w:rPr>
        <w:t>PO</w:t>
      </w:r>
      <w:r w:rsidR="001D361C" w:rsidRPr="008658F8">
        <w:rPr>
          <w:rFonts w:cstheme="minorHAnsi"/>
          <w:sz w:val="24"/>
          <w:szCs w:val="24"/>
          <w:vertAlign w:val="subscript"/>
        </w:rPr>
        <w:t>2</w:t>
      </w:r>
      <w:r w:rsidR="00DA7055" w:rsidRPr="008658F8">
        <w:rPr>
          <w:rFonts w:cstheme="minorHAnsi"/>
          <w:sz w:val="24"/>
          <w:szCs w:val="24"/>
        </w:rPr>
        <w:t>. Hence, the reduction process is instantaneous with NaBH</w:t>
      </w:r>
      <w:r w:rsidR="00DA7055" w:rsidRPr="002C6202">
        <w:rPr>
          <w:rFonts w:cstheme="minorHAnsi"/>
          <w:sz w:val="24"/>
          <w:szCs w:val="24"/>
          <w:vertAlign w:val="subscript"/>
        </w:rPr>
        <w:t>4</w:t>
      </w:r>
      <w:r w:rsidR="00DA7055" w:rsidRPr="008658F8">
        <w:rPr>
          <w:rFonts w:cstheme="minorHAnsi"/>
          <w:sz w:val="24"/>
          <w:szCs w:val="24"/>
        </w:rPr>
        <w:t xml:space="preserve">, resulting in agglomeration, owing to the high surface energy of formed nanoparticles. </w:t>
      </w:r>
      <w:r w:rsidR="003F57D0" w:rsidRPr="008658F8">
        <w:rPr>
          <w:rFonts w:cstheme="minorHAnsi"/>
          <w:sz w:val="24"/>
          <w:szCs w:val="24"/>
        </w:rPr>
        <w:t xml:space="preserve">TEM micrographs </w:t>
      </w:r>
      <w:r w:rsidR="001520AE">
        <w:rPr>
          <w:rFonts w:cstheme="minorHAnsi"/>
          <w:sz w:val="24"/>
          <w:szCs w:val="24"/>
        </w:rPr>
        <w:t>obtained f</w:t>
      </w:r>
      <w:r w:rsidR="00B9771D">
        <w:rPr>
          <w:rFonts w:cstheme="minorHAnsi"/>
          <w:sz w:val="24"/>
          <w:szCs w:val="24"/>
        </w:rPr>
        <w:t>or</w:t>
      </w:r>
      <w:r w:rsidR="001520AE">
        <w:rPr>
          <w:rFonts w:cstheme="minorHAnsi"/>
          <w:sz w:val="24"/>
          <w:szCs w:val="24"/>
        </w:rPr>
        <w:t xml:space="preserve"> Co-B and Co-P</w:t>
      </w:r>
      <w:r w:rsidR="00B9771D">
        <w:rPr>
          <w:rFonts w:cstheme="minorHAnsi"/>
          <w:sz w:val="24"/>
          <w:szCs w:val="24"/>
        </w:rPr>
        <w:t>-B-5</w:t>
      </w:r>
      <w:r w:rsidR="001520AE">
        <w:rPr>
          <w:rFonts w:cstheme="minorHAnsi"/>
          <w:sz w:val="24"/>
          <w:szCs w:val="24"/>
        </w:rPr>
        <w:t xml:space="preserve"> </w:t>
      </w:r>
      <w:r w:rsidR="00531EBA">
        <w:rPr>
          <w:rFonts w:cstheme="minorHAnsi"/>
          <w:sz w:val="24"/>
          <w:szCs w:val="24"/>
        </w:rPr>
        <w:t>are</w:t>
      </w:r>
      <w:r w:rsidR="00531EBA" w:rsidRPr="008658F8">
        <w:rPr>
          <w:rFonts w:cstheme="minorHAnsi"/>
          <w:sz w:val="24"/>
          <w:szCs w:val="24"/>
        </w:rPr>
        <w:t xml:space="preserve"> shown</w:t>
      </w:r>
      <w:r w:rsidR="003F57D0" w:rsidRPr="008658F8">
        <w:rPr>
          <w:rFonts w:cstheme="minorHAnsi"/>
          <w:sz w:val="24"/>
          <w:szCs w:val="24"/>
        </w:rPr>
        <w:t xml:space="preserve"> in </w:t>
      </w:r>
      <w:r w:rsidR="003F57D0" w:rsidRPr="00B11623">
        <w:rPr>
          <w:rFonts w:cstheme="minorHAnsi"/>
          <w:b/>
          <w:bCs/>
          <w:sz w:val="24"/>
          <w:szCs w:val="24"/>
        </w:rPr>
        <w:t>Fig.</w:t>
      </w:r>
      <w:r w:rsidR="003F57D0" w:rsidRPr="008658F8">
        <w:rPr>
          <w:rFonts w:cstheme="minorHAnsi"/>
          <w:sz w:val="24"/>
          <w:szCs w:val="24"/>
        </w:rPr>
        <w:t xml:space="preserve"> </w:t>
      </w:r>
      <w:r w:rsidR="003F57D0" w:rsidRPr="00B11623">
        <w:rPr>
          <w:rFonts w:cstheme="minorHAnsi"/>
          <w:b/>
          <w:bCs/>
          <w:sz w:val="24"/>
          <w:szCs w:val="24"/>
        </w:rPr>
        <w:t>1</w:t>
      </w:r>
      <w:r w:rsidR="003F57D0" w:rsidRPr="008658F8">
        <w:rPr>
          <w:rFonts w:cstheme="minorHAnsi"/>
          <w:sz w:val="24"/>
          <w:szCs w:val="24"/>
        </w:rPr>
        <w:t xml:space="preserve">. </w:t>
      </w:r>
      <w:r w:rsidR="00913B80" w:rsidRPr="008658F8">
        <w:rPr>
          <w:rFonts w:cstheme="minorHAnsi"/>
          <w:sz w:val="24"/>
          <w:szCs w:val="24"/>
        </w:rPr>
        <w:t xml:space="preserve">From </w:t>
      </w:r>
      <w:r w:rsidR="00913B80" w:rsidRPr="00B11623">
        <w:rPr>
          <w:rFonts w:cstheme="minorHAnsi"/>
          <w:b/>
          <w:bCs/>
          <w:sz w:val="24"/>
          <w:szCs w:val="24"/>
        </w:rPr>
        <w:t>Fig. 1a</w:t>
      </w:r>
      <w:r w:rsidR="00913B80" w:rsidRPr="008658F8">
        <w:rPr>
          <w:rFonts w:cstheme="minorHAnsi"/>
          <w:sz w:val="24"/>
          <w:szCs w:val="24"/>
        </w:rPr>
        <w:t xml:space="preserve"> and </w:t>
      </w:r>
      <w:r w:rsidR="00913B80" w:rsidRPr="00B11623">
        <w:rPr>
          <w:rFonts w:cstheme="minorHAnsi"/>
          <w:b/>
          <w:bCs/>
          <w:sz w:val="24"/>
          <w:szCs w:val="24"/>
        </w:rPr>
        <w:t>Fig. 1c</w:t>
      </w:r>
      <w:r w:rsidR="00913B80" w:rsidRPr="008658F8">
        <w:rPr>
          <w:rFonts w:cstheme="minorHAnsi"/>
          <w:sz w:val="24"/>
          <w:szCs w:val="24"/>
        </w:rPr>
        <w:t xml:space="preserve">, it is clearly evident that </w:t>
      </w:r>
      <w:r w:rsidR="001520AE">
        <w:rPr>
          <w:rFonts w:cstheme="minorHAnsi"/>
          <w:sz w:val="24"/>
          <w:szCs w:val="24"/>
        </w:rPr>
        <w:t>b</w:t>
      </w:r>
      <w:r w:rsidR="00541119" w:rsidRPr="008658F8">
        <w:rPr>
          <w:rFonts w:cstheme="minorHAnsi"/>
          <w:sz w:val="24"/>
          <w:szCs w:val="24"/>
        </w:rPr>
        <w:t xml:space="preserve">oth </w:t>
      </w:r>
      <w:r w:rsidR="00361E42">
        <w:rPr>
          <w:rFonts w:cstheme="minorHAnsi"/>
          <w:sz w:val="24"/>
          <w:szCs w:val="24"/>
        </w:rPr>
        <w:t xml:space="preserve">the </w:t>
      </w:r>
      <w:r w:rsidR="001520AE">
        <w:rPr>
          <w:rFonts w:cstheme="minorHAnsi"/>
          <w:sz w:val="24"/>
          <w:szCs w:val="24"/>
        </w:rPr>
        <w:t>catalysts</w:t>
      </w:r>
      <w:r w:rsidR="00541119" w:rsidRPr="008658F8">
        <w:rPr>
          <w:rFonts w:cstheme="minorHAnsi"/>
          <w:sz w:val="24"/>
          <w:szCs w:val="24"/>
        </w:rPr>
        <w:t xml:space="preserve"> show formation of spherical particles with average size in the range of 30-50 nm. The degree of agglomeration appears slightly more in the case of </w:t>
      </w:r>
      <w:r w:rsidR="00233C22" w:rsidRPr="008658F8">
        <w:rPr>
          <w:rFonts w:cstheme="minorHAnsi"/>
          <w:sz w:val="24"/>
          <w:szCs w:val="24"/>
        </w:rPr>
        <w:t>Co-P-B-5</w:t>
      </w:r>
      <w:r w:rsidR="00BC0CF9" w:rsidRPr="008658F8">
        <w:rPr>
          <w:rFonts w:cstheme="minorHAnsi"/>
          <w:sz w:val="24"/>
          <w:szCs w:val="24"/>
        </w:rPr>
        <w:t xml:space="preserve"> </w:t>
      </w:r>
      <w:r w:rsidR="00541119" w:rsidRPr="008658F8">
        <w:rPr>
          <w:rFonts w:cstheme="minorHAnsi"/>
          <w:sz w:val="24"/>
          <w:szCs w:val="24"/>
        </w:rPr>
        <w:t>(</w:t>
      </w:r>
      <w:r w:rsidR="00541119" w:rsidRPr="00B11623">
        <w:rPr>
          <w:rFonts w:cstheme="minorHAnsi"/>
          <w:b/>
          <w:bCs/>
          <w:sz w:val="24"/>
          <w:szCs w:val="24"/>
        </w:rPr>
        <w:t>Fig. 1</w:t>
      </w:r>
      <w:r w:rsidR="00642FAD" w:rsidRPr="00B11623">
        <w:rPr>
          <w:rFonts w:cstheme="minorHAnsi"/>
          <w:b/>
          <w:bCs/>
          <w:sz w:val="24"/>
          <w:szCs w:val="24"/>
        </w:rPr>
        <w:t>c-d</w:t>
      </w:r>
      <w:r w:rsidR="00541119" w:rsidRPr="008658F8">
        <w:rPr>
          <w:rFonts w:cstheme="minorHAnsi"/>
          <w:sz w:val="24"/>
          <w:szCs w:val="24"/>
        </w:rPr>
        <w:t>).</w:t>
      </w:r>
      <w:r w:rsidR="002019B3" w:rsidRPr="008658F8">
        <w:rPr>
          <w:rFonts w:cstheme="minorHAnsi"/>
          <w:sz w:val="24"/>
          <w:szCs w:val="24"/>
        </w:rPr>
        <w:t xml:space="preserve"> From their corresponding HR-TEM images (</w:t>
      </w:r>
      <w:r w:rsidR="002019B3" w:rsidRPr="00B11623">
        <w:rPr>
          <w:rFonts w:cstheme="minorHAnsi"/>
          <w:b/>
          <w:bCs/>
          <w:sz w:val="24"/>
          <w:szCs w:val="24"/>
        </w:rPr>
        <w:t>Fig. 1b</w:t>
      </w:r>
      <w:r w:rsidR="002019B3" w:rsidRPr="008658F8">
        <w:rPr>
          <w:rFonts w:cstheme="minorHAnsi"/>
          <w:sz w:val="24"/>
          <w:szCs w:val="24"/>
        </w:rPr>
        <w:t xml:space="preserve"> and </w:t>
      </w:r>
      <w:r w:rsidR="002019B3" w:rsidRPr="00B11623">
        <w:rPr>
          <w:rFonts w:cstheme="minorHAnsi"/>
          <w:b/>
          <w:bCs/>
          <w:sz w:val="24"/>
          <w:szCs w:val="24"/>
        </w:rPr>
        <w:t>1d</w:t>
      </w:r>
      <w:r w:rsidR="002019B3" w:rsidRPr="008658F8">
        <w:rPr>
          <w:rFonts w:cstheme="minorHAnsi"/>
          <w:sz w:val="24"/>
          <w:szCs w:val="24"/>
        </w:rPr>
        <w:t xml:space="preserve">), one can see that both the catalysts are completely amorphous and do not show presence of any crystalline phases/lattice planes. </w:t>
      </w:r>
      <w:r w:rsidR="00FA6061" w:rsidRPr="008658F8">
        <w:rPr>
          <w:rFonts w:cstheme="minorHAnsi"/>
          <w:sz w:val="24"/>
          <w:szCs w:val="24"/>
        </w:rPr>
        <w:t>Th</w:t>
      </w:r>
      <w:r w:rsidR="00FA6061">
        <w:rPr>
          <w:rFonts w:cstheme="minorHAnsi"/>
          <w:sz w:val="24"/>
          <w:szCs w:val="24"/>
        </w:rPr>
        <w:t>is</w:t>
      </w:r>
      <w:r w:rsidR="00FA6061" w:rsidRPr="008658F8">
        <w:rPr>
          <w:rFonts w:cstheme="minorHAnsi"/>
          <w:sz w:val="24"/>
          <w:szCs w:val="24"/>
        </w:rPr>
        <w:t xml:space="preserve"> </w:t>
      </w:r>
      <w:r w:rsidR="002019B3" w:rsidRPr="008658F8">
        <w:rPr>
          <w:rFonts w:cstheme="minorHAnsi"/>
          <w:sz w:val="24"/>
          <w:szCs w:val="24"/>
        </w:rPr>
        <w:t xml:space="preserve">amorphous nature is also confirmed by the occurrence of diffused rings, as observed in their respective SAED patterns </w:t>
      </w:r>
      <w:r w:rsidR="00B212CA" w:rsidRPr="008658F8">
        <w:rPr>
          <w:rFonts w:cstheme="minorHAnsi"/>
          <w:sz w:val="24"/>
          <w:szCs w:val="24"/>
        </w:rPr>
        <w:t>(</w:t>
      </w:r>
      <w:r w:rsidR="002019B3" w:rsidRPr="008658F8">
        <w:rPr>
          <w:rFonts w:cstheme="minorHAnsi"/>
          <w:sz w:val="24"/>
          <w:szCs w:val="24"/>
        </w:rPr>
        <w:t xml:space="preserve">inset of </w:t>
      </w:r>
      <w:r w:rsidR="002019B3" w:rsidRPr="00B11623">
        <w:rPr>
          <w:rFonts w:cstheme="minorHAnsi"/>
          <w:b/>
          <w:bCs/>
          <w:sz w:val="24"/>
          <w:szCs w:val="24"/>
        </w:rPr>
        <w:t xml:space="preserve">Fig. 1b </w:t>
      </w:r>
      <w:r w:rsidR="002019B3" w:rsidRPr="008658F8">
        <w:rPr>
          <w:rFonts w:cstheme="minorHAnsi"/>
          <w:sz w:val="24"/>
          <w:szCs w:val="24"/>
        </w:rPr>
        <w:t xml:space="preserve">and </w:t>
      </w:r>
      <w:r w:rsidR="002019B3" w:rsidRPr="00B11623">
        <w:rPr>
          <w:rFonts w:cstheme="minorHAnsi"/>
          <w:b/>
          <w:bCs/>
          <w:sz w:val="24"/>
          <w:szCs w:val="24"/>
        </w:rPr>
        <w:t>1d</w:t>
      </w:r>
      <w:r w:rsidR="002019B3" w:rsidRPr="008658F8">
        <w:rPr>
          <w:rFonts w:cstheme="minorHAnsi"/>
          <w:sz w:val="24"/>
          <w:szCs w:val="24"/>
        </w:rPr>
        <w:t xml:space="preserve">). </w:t>
      </w:r>
    </w:p>
    <w:p w14:paraId="6E9C92A6" w14:textId="4EC1ECC4" w:rsidR="00191F98" w:rsidRPr="008658F8" w:rsidRDefault="006D1D84" w:rsidP="00C56BE9">
      <w:pPr>
        <w:spacing w:line="360" w:lineRule="auto"/>
        <w:ind w:firstLine="720"/>
        <w:jc w:val="both"/>
        <w:rPr>
          <w:rFonts w:cstheme="minorHAnsi"/>
          <w:sz w:val="24"/>
          <w:szCs w:val="24"/>
        </w:rPr>
      </w:pPr>
      <w:r w:rsidRPr="008658F8">
        <w:rPr>
          <w:rFonts w:cstheme="minorHAnsi"/>
          <w:sz w:val="24"/>
          <w:szCs w:val="24"/>
        </w:rPr>
        <w:t xml:space="preserve">To validate the observation of amorphous nature from TEM, </w:t>
      </w:r>
      <w:r w:rsidR="00D30AD7">
        <w:rPr>
          <w:rFonts w:cstheme="minorHAnsi"/>
          <w:sz w:val="24"/>
          <w:szCs w:val="24"/>
        </w:rPr>
        <w:t>XRD</w:t>
      </w:r>
      <w:r w:rsidRPr="008658F8">
        <w:rPr>
          <w:rFonts w:cstheme="minorHAnsi"/>
          <w:sz w:val="24"/>
          <w:szCs w:val="24"/>
        </w:rPr>
        <w:t xml:space="preserve"> was used and the corresponding diffractograms are shown in </w:t>
      </w:r>
      <w:r w:rsidRPr="009B0A4E">
        <w:rPr>
          <w:rFonts w:cstheme="minorHAnsi"/>
          <w:b/>
          <w:bCs/>
          <w:sz w:val="24"/>
          <w:szCs w:val="24"/>
        </w:rPr>
        <w:t>Fig. S2</w:t>
      </w:r>
      <w:r w:rsidRPr="008658F8">
        <w:rPr>
          <w:rFonts w:cstheme="minorHAnsi"/>
          <w:sz w:val="24"/>
          <w:szCs w:val="24"/>
        </w:rPr>
        <w:t xml:space="preserve">. </w:t>
      </w:r>
      <w:r w:rsidR="00233C22" w:rsidRPr="008658F8">
        <w:rPr>
          <w:rFonts w:cstheme="minorHAnsi"/>
          <w:sz w:val="24"/>
          <w:szCs w:val="24"/>
        </w:rPr>
        <w:t xml:space="preserve">As seen from the figure, </w:t>
      </w:r>
      <w:r w:rsidR="00BC0CF9" w:rsidRPr="008658F8">
        <w:rPr>
          <w:rFonts w:cstheme="minorHAnsi"/>
          <w:sz w:val="24"/>
          <w:szCs w:val="24"/>
        </w:rPr>
        <w:t>Co-P-B-5</w:t>
      </w:r>
      <w:r w:rsidR="00D7088B" w:rsidRPr="008658F8">
        <w:rPr>
          <w:rFonts w:cstheme="minorHAnsi"/>
          <w:sz w:val="24"/>
          <w:szCs w:val="24"/>
        </w:rPr>
        <w:t xml:space="preserve"> and Co</w:t>
      </w:r>
      <w:r w:rsidR="009B0A4E">
        <w:rPr>
          <w:rFonts w:cstheme="minorHAnsi"/>
          <w:sz w:val="24"/>
          <w:szCs w:val="24"/>
        </w:rPr>
        <w:t>-</w:t>
      </w:r>
      <w:r w:rsidR="00D7088B" w:rsidRPr="008658F8">
        <w:rPr>
          <w:rFonts w:cstheme="minorHAnsi"/>
          <w:sz w:val="24"/>
          <w:szCs w:val="24"/>
        </w:rPr>
        <w:t>B catalyst</w:t>
      </w:r>
      <w:r w:rsidR="00BC0CF9" w:rsidRPr="008658F8">
        <w:rPr>
          <w:rFonts w:cstheme="minorHAnsi"/>
          <w:sz w:val="24"/>
          <w:szCs w:val="24"/>
        </w:rPr>
        <w:t>s</w:t>
      </w:r>
      <w:r w:rsidR="00D7088B" w:rsidRPr="008658F8">
        <w:rPr>
          <w:rFonts w:cstheme="minorHAnsi"/>
          <w:sz w:val="24"/>
          <w:szCs w:val="24"/>
        </w:rPr>
        <w:t xml:space="preserve"> show </w:t>
      </w:r>
      <w:r w:rsidR="00BC0CF9" w:rsidRPr="008658F8">
        <w:rPr>
          <w:rFonts w:cstheme="minorHAnsi"/>
          <w:sz w:val="24"/>
          <w:szCs w:val="24"/>
        </w:rPr>
        <w:t xml:space="preserve">absence of any crystalline peaks and only </w:t>
      </w:r>
      <w:r w:rsidR="00D7088B" w:rsidRPr="008658F8">
        <w:rPr>
          <w:rFonts w:cstheme="minorHAnsi"/>
          <w:sz w:val="24"/>
          <w:szCs w:val="24"/>
        </w:rPr>
        <w:t xml:space="preserve">an amorphous hump </w:t>
      </w:r>
      <w:r w:rsidR="00BC0CF9" w:rsidRPr="008658F8">
        <w:rPr>
          <w:rFonts w:cstheme="minorHAnsi"/>
          <w:sz w:val="24"/>
          <w:szCs w:val="24"/>
        </w:rPr>
        <w:t>close to 2θ = 45⁰ is observed, consistent with previous reports on amorphous Co-based borides</w:t>
      </w:r>
      <w:r w:rsidR="004356EF">
        <w:rPr>
          <w:rFonts w:cstheme="minorHAnsi"/>
          <w:sz w:val="24"/>
          <w:szCs w:val="24"/>
        </w:rPr>
        <w:t xml:space="preserve"> </w:t>
      </w:r>
      <w:r w:rsidR="008D14C5">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id":"ITEM-2","itemData":{"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 K","non-dropping-particle":"","parse-names":false,"suffix":""},{"dropping-particle":"","family":"Bhattacharyya","given":"D","non-dropping-particle":"","parse-names":false,"suffix":""},{"dropping-particle":"","family":"Jha","given":"S N","non-dropping-particle":"","parse-names":false,"suffix":""},{"dropping-particle":"","family":"Miotello","given":"A","non-dropping-particle":"","parse-names":false,"suffix":""},{"dropping-particle":"","family":"Kothari","given":"D C","non-dropping-particle":"","parse-names":false,"suffix":""}],"container-title":"Applied Catalysis B: Environmental","id":"ITEM-2","issued":{"date-parts":[["2016"]]},"page":"126-133","publisher":"Elsevier","title":"Co–Ni–B nanocatalyst for efficient hydrogen evolution reaction in wide pH range","type":"article-journal","volume":"192"},"uris":["http://www.mendeley.com/documents/?uuid=8cbe3a9b-3864-4075-9b04-f6866911bb71"]},{"id":"ITEM-3","itemData":{"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 C","non-dropping-particle":"","parse-names":false,"suffix":""}],"container-title":"Electrochimica Acta","id":"ITEM-3","issued":{"date-parts":[["2017"]]},"page":"64-71","publisher":"Elsevier","title":"Co-Mo-B Nanoparticles as a non-precious and efficient Bifunctional Electrocatalyst for Hydrogen and Oxygen Evolution","type":"article-journal","volume":"232"},"uris":["http://www.mendeley.com/documents/?uuid=d0f79669-6f47-483e-923e-b73fe3d01e45"]}],"mendeley":{"formattedCitation":"[9,26,29]","plainTextFormattedCitation":"[9,26,29]","previouslyFormattedCitation":"[9,26,29]"},"properties":{"noteIndex":0},"schema":"https://github.com/citation-style-language/schema/raw/master/csl-citation.json"}</w:instrText>
      </w:r>
      <w:r w:rsidR="008D14C5">
        <w:rPr>
          <w:rFonts w:cstheme="minorHAnsi"/>
          <w:sz w:val="24"/>
          <w:szCs w:val="24"/>
        </w:rPr>
        <w:fldChar w:fldCharType="separate"/>
      </w:r>
      <w:r w:rsidR="00D8758D" w:rsidRPr="00D8758D">
        <w:rPr>
          <w:rFonts w:cstheme="minorHAnsi"/>
          <w:noProof/>
          <w:sz w:val="24"/>
          <w:szCs w:val="24"/>
        </w:rPr>
        <w:t>[9,26,29]</w:t>
      </w:r>
      <w:r w:rsidR="008D14C5">
        <w:rPr>
          <w:rFonts w:cstheme="minorHAnsi"/>
          <w:sz w:val="24"/>
          <w:szCs w:val="24"/>
        </w:rPr>
        <w:fldChar w:fldCharType="end"/>
      </w:r>
      <w:r w:rsidR="00BC0CF9" w:rsidRPr="008658F8">
        <w:rPr>
          <w:rFonts w:cstheme="minorHAnsi"/>
          <w:sz w:val="24"/>
          <w:szCs w:val="24"/>
        </w:rPr>
        <w:t xml:space="preserve">. </w:t>
      </w:r>
      <w:r w:rsidR="00D7088B" w:rsidRPr="008658F8">
        <w:rPr>
          <w:rFonts w:cstheme="minorHAnsi"/>
          <w:sz w:val="24"/>
          <w:szCs w:val="24"/>
        </w:rPr>
        <w:t>Co</w:t>
      </w:r>
      <w:r w:rsidR="006C67DC">
        <w:rPr>
          <w:rFonts w:cstheme="minorHAnsi"/>
          <w:sz w:val="24"/>
          <w:szCs w:val="24"/>
        </w:rPr>
        <w:t>-</w:t>
      </w:r>
      <w:r w:rsidR="00D7088B" w:rsidRPr="008658F8">
        <w:rPr>
          <w:rFonts w:cstheme="minorHAnsi"/>
          <w:sz w:val="24"/>
          <w:szCs w:val="24"/>
        </w:rPr>
        <w:t>P shows characteristic diffraction peaks at 31.7</w:t>
      </w:r>
      <w:r w:rsidR="00D7088B" w:rsidRPr="008658F8">
        <w:rPr>
          <w:rFonts w:cstheme="minorHAnsi"/>
          <w:sz w:val="24"/>
          <w:szCs w:val="24"/>
          <w:vertAlign w:val="superscript"/>
        </w:rPr>
        <w:t>o</w:t>
      </w:r>
      <w:r w:rsidR="00277FFE" w:rsidRPr="008658F8">
        <w:rPr>
          <w:rFonts w:cstheme="minorHAnsi"/>
          <w:sz w:val="24"/>
          <w:szCs w:val="24"/>
        </w:rPr>
        <w:t>, 37.8</w:t>
      </w:r>
      <w:r w:rsidR="00277FFE" w:rsidRPr="008658F8">
        <w:rPr>
          <w:rFonts w:cstheme="minorHAnsi"/>
          <w:sz w:val="24"/>
          <w:szCs w:val="24"/>
          <w:vertAlign w:val="superscript"/>
        </w:rPr>
        <w:t>o</w:t>
      </w:r>
      <w:r w:rsidR="00277FFE" w:rsidRPr="008658F8">
        <w:rPr>
          <w:rFonts w:cstheme="minorHAnsi"/>
          <w:sz w:val="24"/>
          <w:szCs w:val="24"/>
        </w:rPr>
        <w:t>,</w:t>
      </w:r>
      <w:r w:rsidR="00B30D90" w:rsidRPr="008658F8">
        <w:rPr>
          <w:rFonts w:cstheme="minorHAnsi"/>
          <w:sz w:val="24"/>
          <w:szCs w:val="24"/>
        </w:rPr>
        <w:t xml:space="preserve"> 48.1</w:t>
      </w:r>
      <w:r w:rsidR="00D8324C" w:rsidRPr="008658F8">
        <w:rPr>
          <w:rFonts w:cstheme="minorHAnsi"/>
          <w:sz w:val="24"/>
          <w:szCs w:val="24"/>
          <w:vertAlign w:val="superscript"/>
        </w:rPr>
        <w:t>o</w:t>
      </w:r>
      <w:r w:rsidR="00B30D90" w:rsidRPr="008658F8">
        <w:rPr>
          <w:rFonts w:cstheme="minorHAnsi"/>
          <w:sz w:val="24"/>
          <w:szCs w:val="24"/>
        </w:rPr>
        <w:t xml:space="preserve"> and </w:t>
      </w:r>
      <w:r w:rsidR="005863D0" w:rsidRPr="008658F8">
        <w:rPr>
          <w:rFonts w:cstheme="minorHAnsi"/>
          <w:sz w:val="24"/>
          <w:szCs w:val="24"/>
        </w:rPr>
        <w:t>57.7</w:t>
      </w:r>
      <w:r w:rsidR="00D8324C" w:rsidRPr="008658F8">
        <w:rPr>
          <w:rFonts w:cstheme="minorHAnsi"/>
          <w:sz w:val="24"/>
          <w:szCs w:val="24"/>
          <w:vertAlign w:val="superscript"/>
        </w:rPr>
        <w:t>o</w:t>
      </w:r>
      <w:r w:rsidR="005863D0" w:rsidRPr="008658F8">
        <w:rPr>
          <w:rFonts w:cstheme="minorHAnsi"/>
          <w:sz w:val="24"/>
          <w:szCs w:val="24"/>
        </w:rPr>
        <w:t>, which are assigned to (011), (111), (211) and (020) planes of orthorhombic Co</w:t>
      </w:r>
      <w:r w:rsidR="006C67DC">
        <w:rPr>
          <w:rFonts w:cstheme="minorHAnsi"/>
          <w:sz w:val="24"/>
          <w:szCs w:val="24"/>
        </w:rPr>
        <w:t>-</w:t>
      </w:r>
      <w:r w:rsidR="005863D0" w:rsidRPr="008658F8">
        <w:rPr>
          <w:rFonts w:cstheme="minorHAnsi"/>
          <w:sz w:val="24"/>
          <w:szCs w:val="24"/>
        </w:rPr>
        <w:t>P (</w:t>
      </w:r>
      <w:r w:rsidR="002C6202">
        <w:rPr>
          <w:rFonts w:cstheme="minorHAnsi"/>
          <w:sz w:val="24"/>
          <w:szCs w:val="24"/>
        </w:rPr>
        <w:t>JC</w:t>
      </w:r>
      <w:r w:rsidR="005863D0" w:rsidRPr="008658F8">
        <w:rPr>
          <w:rFonts w:cstheme="minorHAnsi"/>
          <w:sz w:val="24"/>
          <w:szCs w:val="24"/>
        </w:rPr>
        <w:t>PD</w:t>
      </w:r>
      <w:r w:rsidR="005075D9">
        <w:rPr>
          <w:rFonts w:cstheme="minorHAnsi"/>
          <w:sz w:val="24"/>
          <w:szCs w:val="24"/>
        </w:rPr>
        <w:t>S</w:t>
      </w:r>
      <w:r w:rsidR="002C6202">
        <w:rPr>
          <w:rFonts w:cstheme="minorHAnsi"/>
          <w:sz w:val="24"/>
          <w:szCs w:val="24"/>
        </w:rPr>
        <w:t>:</w:t>
      </w:r>
      <w:r w:rsidR="005863D0" w:rsidRPr="008658F8">
        <w:rPr>
          <w:rFonts w:cstheme="minorHAnsi"/>
          <w:sz w:val="24"/>
          <w:szCs w:val="24"/>
        </w:rPr>
        <w:t xml:space="preserve"> 00-029-0497)</w:t>
      </w:r>
      <w:r w:rsidR="004356EF">
        <w:rPr>
          <w:rFonts w:cstheme="minorHAnsi"/>
          <w:sz w:val="24"/>
          <w:szCs w:val="24"/>
        </w:rPr>
        <w:t xml:space="preserve"> </w:t>
      </w:r>
      <w:r w:rsidR="008D14C5">
        <w:rPr>
          <w:rFonts w:cstheme="minorHAnsi"/>
          <w:sz w:val="24"/>
          <w:szCs w:val="24"/>
        </w:rPr>
        <w:fldChar w:fldCharType="begin" w:fldLock="1"/>
      </w:r>
      <w:r w:rsidR="00AF23CB">
        <w:rPr>
          <w:rFonts w:cstheme="minorHAnsi"/>
          <w:sz w:val="24"/>
          <w:szCs w:val="24"/>
        </w:rPr>
        <w:instrText>ADDIN CSL_CITATION {"citationItems":[{"id":"ITEM-1","itemData":{"ISSN":"1614-6832","author":[{"dropping-particle":"","family":"Masa","given":"Justus","non-dropping-particle":"","parse-names":false,"suffix":""},{"dropping-particle":"","family":"Sinev","given":"Ilya","non-dropping-particle":"","parse-names":false,"suffix":""},{"dropping-particle":"","family":"Mistry","given":"Hemma","non-dropping-particle":"","parse-names":false,"suffix":""},{"dropping-particle":"","family":"Ventosa","given":"Edgar","non-dropping-particle":"","parse-names":false,"suffix":""},{"dropping-particle":"","family":"la Mata","given":"Maria","non-dropping-particle":"de","parse-names":false,"suffix":""},{"dropping-particle":"","family":"Arbiol","given":"Jordi","non-dropping-particle":"","parse-names":false,"suffix":""},{"dropping-particle":"","family":"Muhler","given":"Martin","non-dropping-particle":"","parse-names":false,"suffix":""},{"dropping-particle":"","family":"Roldan Cuenya","given":"Beatriz","non-dropping-particle":"","parse-names":false,"suffix":""},{"dropping-particle":"","family":"Schuhmann","given":"Wolfgang","non-dropping-particle":"","parse-names":false,"suffix":""}],"container-title":"Advanced Energy Materials","id":"ITEM-1","issue":"17","issued":{"date-parts":[["2017"]]},"page":"1700381","publisher":"Wiley Online Library","title":"Ultrathin high surface area nickel boride (NixB) nanosheets as highly efficient electrocatalyst for oxygen evolution","type":"article-journal","volume":"7"},"uris":["http://www.mendeley.com/documents/?uuid=b6447f1f-d8ac-47d0-b014-7b2ba3ab6f35"]}],"mendeley":{"formattedCitation":"[10]","plainTextFormattedCitation":"[10]","previouslyFormattedCitation":"[10]"},"properties":{"noteIndex":0},"schema":"https://github.com/citation-style-language/schema/raw/master/csl-citation.json"}</w:instrText>
      </w:r>
      <w:r w:rsidR="008D14C5">
        <w:rPr>
          <w:rFonts w:cstheme="minorHAnsi"/>
          <w:sz w:val="24"/>
          <w:szCs w:val="24"/>
        </w:rPr>
        <w:fldChar w:fldCharType="separate"/>
      </w:r>
      <w:r w:rsidR="00D8758D" w:rsidRPr="00D8758D">
        <w:rPr>
          <w:rFonts w:cstheme="minorHAnsi"/>
          <w:noProof/>
          <w:sz w:val="24"/>
          <w:szCs w:val="24"/>
        </w:rPr>
        <w:t>[10]</w:t>
      </w:r>
      <w:r w:rsidR="008D14C5">
        <w:rPr>
          <w:rFonts w:cstheme="minorHAnsi"/>
          <w:sz w:val="24"/>
          <w:szCs w:val="24"/>
        </w:rPr>
        <w:fldChar w:fldCharType="end"/>
      </w:r>
      <w:r w:rsidR="00C05BF4" w:rsidRPr="008658F8">
        <w:rPr>
          <w:rFonts w:cstheme="minorHAnsi"/>
          <w:sz w:val="24"/>
          <w:szCs w:val="24"/>
        </w:rPr>
        <w:t>, suggesting formation of pure Co-P phase</w:t>
      </w:r>
      <w:r w:rsidR="005863D0" w:rsidRPr="008658F8">
        <w:rPr>
          <w:rFonts w:cstheme="minorHAnsi"/>
          <w:sz w:val="24"/>
          <w:szCs w:val="24"/>
        </w:rPr>
        <w:t>.</w:t>
      </w:r>
    </w:p>
    <w:p w14:paraId="38D9EDCB" w14:textId="43A07CB8" w:rsidR="00191F98" w:rsidRPr="008658F8" w:rsidRDefault="001B0F9E" w:rsidP="00191F98">
      <w:pPr>
        <w:spacing w:line="360" w:lineRule="auto"/>
        <w:ind w:firstLine="567"/>
        <w:jc w:val="both"/>
        <w:rPr>
          <w:rFonts w:cstheme="minorHAnsi"/>
        </w:rPr>
      </w:pPr>
      <w:r w:rsidRPr="008658F8">
        <w:rPr>
          <w:rFonts w:cstheme="minorHAnsi"/>
          <w:sz w:val="24"/>
          <w:szCs w:val="24"/>
        </w:rPr>
        <w:t>The chemical states of the developed catalysts were investigated by using XPS spectra (</w:t>
      </w:r>
      <w:r w:rsidRPr="00951101">
        <w:rPr>
          <w:rFonts w:cstheme="minorHAnsi"/>
          <w:b/>
          <w:bCs/>
          <w:sz w:val="24"/>
          <w:szCs w:val="24"/>
        </w:rPr>
        <w:t>Fig. 2</w:t>
      </w:r>
      <w:r w:rsidRPr="008658F8">
        <w:rPr>
          <w:rFonts w:cstheme="minorHAnsi"/>
          <w:sz w:val="24"/>
          <w:szCs w:val="24"/>
        </w:rPr>
        <w:t>). The survey spectra of Co-P-B-5 show</w:t>
      </w:r>
      <w:r w:rsidR="00271650">
        <w:rPr>
          <w:rFonts w:cstheme="minorHAnsi"/>
          <w:sz w:val="24"/>
          <w:szCs w:val="24"/>
        </w:rPr>
        <w:t>s</w:t>
      </w:r>
      <w:r w:rsidRPr="008658F8">
        <w:rPr>
          <w:rFonts w:cstheme="minorHAnsi"/>
          <w:sz w:val="24"/>
          <w:szCs w:val="24"/>
        </w:rPr>
        <w:t xml:space="preserve"> presence of Co, P, B and O with no other impurities (</w:t>
      </w:r>
      <w:r w:rsidRPr="00951101">
        <w:rPr>
          <w:rFonts w:cstheme="minorHAnsi"/>
          <w:b/>
          <w:bCs/>
          <w:sz w:val="24"/>
          <w:szCs w:val="24"/>
        </w:rPr>
        <w:t>Fig. S</w:t>
      </w:r>
      <w:r w:rsidR="007F1249" w:rsidRPr="00951101">
        <w:rPr>
          <w:rFonts w:cstheme="minorHAnsi"/>
          <w:b/>
          <w:bCs/>
          <w:sz w:val="24"/>
          <w:szCs w:val="24"/>
        </w:rPr>
        <w:t>3</w:t>
      </w:r>
      <w:r w:rsidRPr="008658F8">
        <w:rPr>
          <w:rFonts w:cstheme="minorHAnsi"/>
          <w:sz w:val="24"/>
          <w:szCs w:val="24"/>
        </w:rPr>
        <w:t>). The existence of O in the survey spectrum is due to the exposure of the samples to ambient atmosphere during measurement. The XPS spectra of Co 2p</w:t>
      </w:r>
      <w:r w:rsidRPr="006D0236">
        <w:rPr>
          <w:rFonts w:cstheme="minorHAnsi"/>
          <w:sz w:val="24"/>
          <w:szCs w:val="24"/>
          <w:vertAlign w:val="subscript"/>
        </w:rPr>
        <w:t xml:space="preserve">3/2 </w:t>
      </w:r>
      <w:r w:rsidRPr="008658F8">
        <w:rPr>
          <w:rFonts w:cstheme="minorHAnsi"/>
          <w:sz w:val="24"/>
          <w:szCs w:val="24"/>
        </w:rPr>
        <w:t xml:space="preserve">states for </w:t>
      </w:r>
      <w:r w:rsidR="00871466" w:rsidRPr="008658F8">
        <w:rPr>
          <w:rFonts w:cstheme="minorHAnsi"/>
          <w:sz w:val="24"/>
          <w:szCs w:val="24"/>
        </w:rPr>
        <w:t>C</w:t>
      </w:r>
      <w:r w:rsidRPr="008658F8">
        <w:rPr>
          <w:rFonts w:cstheme="minorHAnsi"/>
          <w:sz w:val="24"/>
          <w:szCs w:val="24"/>
        </w:rPr>
        <w:t xml:space="preserve">o-B </w:t>
      </w:r>
      <w:r w:rsidR="005B4F38" w:rsidRPr="008658F8">
        <w:rPr>
          <w:rFonts w:cstheme="minorHAnsi"/>
          <w:sz w:val="24"/>
          <w:szCs w:val="24"/>
        </w:rPr>
        <w:t>(</w:t>
      </w:r>
      <w:r w:rsidR="005B4F38" w:rsidRPr="00951101">
        <w:rPr>
          <w:rFonts w:cstheme="minorHAnsi"/>
          <w:b/>
          <w:bCs/>
          <w:sz w:val="24"/>
          <w:szCs w:val="24"/>
        </w:rPr>
        <w:t>Fig. 2a</w:t>
      </w:r>
      <w:r w:rsidR="005B4F38" w:rsidRPr="008658F8">
        <w:rPr>
          <w:rFonts w:cstheme="minorHAnsi"/>
          <w:sz w:val="24"/>
          <w:szCs w:val="24"/>
        </w:rPr>
        <w:t>)</w:t>
      </w:r>
      <w:r w:rsidR="005B4F38">
        <w:rPr>
          <w:rFonts w:cstheme="minorHAnsi"/>
          <w:sz w:val="24"/>
          <w:szCs w:val="24"/>
        </w:rPr>
        <w:t xml:space="preserve"> </w:t>
      </w:r>
      <w:r w:rsidRPr="008658F8">
        <w:rPr>
          <w:rFonts w:cstheme="minorHAnsi"/>
          <w:sz w:val="24"/>
          <w:szCs w:val="24"/>
        </w:rPr>
        <w:t xml:space="preserve">and Co-P-B-5 </w:t>
      </w:r>
      <w:r w:rsidR="005B4F38" w:rsidRPr="008658F8">
        <w:rPr>
          <w:rFonts w:cstheme="minorHAnsi"/>
          <w:sz w:val="24"/>
          <w:szCs w:val="24"/>
        </w:rPr>
        <w:t>(</w:t>
      </w:r>
      <w:r w:rsidR="005B4F38" w:rsidRPr="00951101">
        <w:rPr>
          <w:rFonts w:cstheme="minorHAnsi"/>
          <w:b/>
          <w:bCs/>
          <w:sz w:val="24"/>
          <w:szCs w:val="24"/>
        </w:rPr>
        <w:t>Fig. 2c</w:t>
      </w:r>
      <w:r w:rsidR="005B4F38" w:rsidRPr="008658F8">
        <w:rPr>
          <w:rFonts w:cstheme="minorHAnsi"/>
          <w:sz w:val="24"/>
          <w:szCs w:val="24"/>
        </w:rPr>
        <w:t>)</w:t>
      </w:r>
      <w:r w:rsidR="005B4F38">
        <w:rPr>
          <w:rFonts w:cstheme="minorHAnsi"/>
          <w:sz w:val="24"/>
          <w:szCs w:val="24"/>
        </w:rPr>
        <w:t xml:space="preserve"> </w:t>
      </w:r>
      <w:r w:rsidRPr="008658F8">
        <w:rPr>
          <w:rFonts w:cstheme="minorHAnsi"/>
          <w:sz w:val="24"/>
          <w:szCs w:val="24"/>
        </w:rPr>
        <w:t xml:space="preserve">can be deconvoluted into peaks corresponding to metallic and oxidized cobalt. The binding energy (BE) peak at 778.1 eV corresponds to metallic Co while the one at 781.0 eV (for Co-B) and 781.1 eV (for Co-P-B-5) corresponds to </w:t>
      </w:r>
      <w:r w:rsidR="00CD1E7E" w:rsidRPr="008658F8">
        <w:rPr>
          <w:rFonts w:cstheme="minorHAnsi"/>
          <w:sz w:val="24"/>
          <w:szCs w:val="24"/>
        </w:rPr>
        <w:t xml:space="preserve">oxidized </w:t>
      </w:r>
      <w:r w:rsidRPr="008658F8">
        <w:rPr>
          <w:rFonts w:cstheme="minorHAnsi"/>
          <w:sz w:val="24"/>
          <w:szCs w:val="24"/>
        </w:rPr>
        <w:t>divalent cobalt</w:t>
      </w:r>
      <w:r w:rsidR="00537E8D">
        <w:rPr>
          <w:rFonts w:cstheme="minorHAnsi"/>
          <w:sz w:val="24"/>
          <w:szCs w:val="24"/>
        </w:rPr>
        <w:t xml:space="preserve"> </w:t>
      </w:r>
      <w:r w:rsidR="00E76643">
        <w:rPr>
          <w:rFonts w:cstheme="minorHAnsi"/>
          <w:sz w:val="24"/>
          <w:szCs w:val="24"/>
        </w:rPr>
        <w:fldChar w:fldCharType="begin" w:fldLock="1"/>
      </w:r>
      <w:r w:rsidR="00AF23CB">
        <w:rPr>
          <w:rFonts w:cstheme="minorHAnsi"/>
          <w:sz w:val="24"/>
          <w:szCs w:val="24"/>
        </w:rPr>
        <w:instrText>ADDIN CSL_CITATION {"citationItems":[{"id":"ITEM-1","itemData":{"ISSN":"0378-7753","author":[{"dropping-particle":"","family":"Patel","given":"N","non-dropping-particle":"","parse-names":false,"suffix":""},{"dropping-particle":"","family":"Fernandes","given":"R","non-dropping-particle":"","parse-names":false,"suffix":""},{"dropping-particle":"","family":"Miotello","given":"A","non-dropping-particle":"","parse-names":false,"suffix":""}],"container-title":"Journal of Power Sources","id":"ITEM-1","issue":"2","issued":{"date-parts":[["2009"]]},"page":"411-420","publisher":"Elsevier","title":"Hydrogen generation by hydrolysis of NaBH4 with efficient Co–P–B catalyst: a kinetic study","type":"article-journal","volume":"188"},"uris":["http://www.mendeley.com/documents/?uuid=5135f302-c7e2-46b4-afbc-28015eba0121"]}],"mendeley":{"formattedCitation":"[31]","plainTextFormattedCitation":"[31]","previouslyFormattedCitation":"[31]"},"properties":{"noteIndex":0},"schema":"https://github.com/citation-style-language/schema/raw/master/csl-citation.json"}</w:instrText>
      </w:r>
      <w:r w:rsidR="00E76643">
        <w:rPr>
          <w:rFonts w:cstheme="minorHAnsi"/>
          <w:sz w:val="24"/>
          <w:szCs w:val="24"/>
        </w:rPr>
        <w:fldChar w:fldCharType="separate"/>
      </w:r>
      <w:r w:rsidR="00D8758D" w:rsidRPr="00D8758D">
        <w:rPr>
          <w:rFonts w:cstheme="minorHAnsi"/>
          <w:noProof/>
          <w:sz w:val="24"/>
          <w:szCs w:val="24"/>
        </w:rPr>
        <w:t>[31]</w:t>
      </w:r>
      <w:r w:rsidR="00E76643">
        <w:rPr>
          <w:rFonts w:cstheme="minorHAnsi"/>
          <w:sz w:val="24"/>
          <w:szCs w:val="24"/>
        </w:rPr>
        <w:fldChar w:fldCharType="end"/>
      </w:r>
      <w:r w:rsidRPr="008658F8">
        <w:rPr>
          <w:rFonts w:cstheme="minorHAnsi"/>
          <w:sz w:val="24"/>
          <w:szCs w:val="24"/>
        </w:rPr>
        <w:t>.</w:t>
      </w:r>
      <w:r w:rsidR="00CD1E7E" w:rsidRPr="008658F8">
        <w:rPr>
          <w:rFonts w:cstheme="minorHAnsi"/>
          <w:sz w:val="24"/>
          <w:szCs w:val="24"/>
        </w:rPr>
        <w:t xml:space="preserve"> A shake-up satellite peak in the higher BE range corresponding to </w:t>
      </w:r>
      <w:r w:rsidR="00B06062" w:rsidRPr="008658F8">
        <w:rPr>
          <w:rFonts w:cstheme="minorHAnsi"/>
          <w:sz w:val="24"/>
          <w:szCs w:val="24"/>
        </w:rPr>
        <w:t>divalent Co also appears in both cases.</w:t>
      </w:r>
      <w:r w:rsidR="00FD7D7D" w:rsidRPr="008658F8">
        <w:rPr>
          <w:rFonts w:cstheme="minorHAnsi"/>
          <w:sz w:val="24"/>
          <w:szCs w:val="24"/>
        </w:rPr>
        <w:t xml:space="preserve"> For Co-P (</w:t>
      </w:r>
      <w:r w:rsidR="00FD7D7D" w:rsidRPr="00951101">
        <w:rPr>
          <w:rFonts w:cstheme="minorHAnsi"/>
          <w:b/>
          <w:bCs/>
          <w:sz w:val="24"/>
          <w:szCs w:val="24"/>
        </w:rPr>
        <w:t xml:space="preserve">Fig. </w:t>
      </w:r>
      <w:r w:rsidR="00C05CF8" w:rsidRPr="00951101">
        <w:rPr>
          <w:rFonts w:cstheme="minorHAnsi"/>
          <w:b/>
          <w:bCs/>
          <w:sz w:val="24"/>
          <w:szCs w:val="24"/>
        </w:rPr>
        <w:t>2b</w:t>
      </w:r>
      <w:r w:rsidR="00FD7D7D" w:rsidRPr="008658F8">
        <w:rPr>
          <w:rFonts w:cstheme="minorHAnsi"/>
          <w:sz w:val="24"/>
          <w:szCs w:val="24"/>
        </w:rPr>
        <w:t xml:space="preserve">), no signature of metallic Co </w:t>
      </w:r>
      <w:r w:rsidR="006C67DC">
        <w:rPr>
          <w:rFonts w:cstheme="minorHAnsi"/>
          <w:sz w:val="24"/>
          <w:szCs w:val="24"/>
        </w:rPr>
        <w:t>i</w:t>
      </w:r>
      <w:r w:rsidR="00FD7D7D" w:rsidRPr="008658F8">
        <w:rPr>
          <w:rFonts w:cstheme="minorHAnsi"/>
          <w:sz w:val="24"/>
          <w:szCs w:val="24"/>
        </w:rPr>
        <w:t>s observed, instead it show</w:t>
      </w:r>
      <w:r w:rsidR="006C67DC">
        <w:rPr>
          <w:rFonts w:cstheme="minorHAnsi"/>
          <w:sz w:val="24"/>
          <w:szCs w:val="24"/>
        </w:rPr>
        <w:t>s</w:t>
      </w:r>
      <w:r w:rsidR="00FD7D7D" w:rsidRPr="008658F8">
        <w:rPr>
          <w:rFonts w:cstheme="minorHAnsi"/>
          <w:sz w:val="24"/>
          <w:szCs w:val="24"/>
        </w:rPr>
        <w:t xml:space="preserve"> peaks at 780.6 eV and 782.4 eV, corresponding to divalent and trivalent Co</w:t>
      </w:r>
      <w:r w:rsidR="00537E8D">
        <w:rPr>
          <w:rFonts w:cstheme="minorHAnsi"/>
          <w:sz w:val="24"/>
          <w:szCs w:val="24"/>
        </w:rPr>
        <w:t xml:space="preserve"> </w:t>
      </w:r>
      <w:r w:rsidR="00E76643">
        <w:rPr>
          <w:rFonts w:cstheme="minorHAnsi"/>
          <w:sz w:val="24"/>
          <w:szCs w:val="24"/>
        </w:rPr>
        <w:fldChar w:fldCharType="begin" w:fldLock="1"/>
      </w:r>
      <w:r w:rsidR="00AF23CB">
        <w:rPr>
          <w:rFonts w:cstheme="minorHAnsi"/>
          <w:sz w:val="24"/>
          <w:szCs w:val="24"/>
        </w:rPr>
        <w:instrText>ADDIN CSL_CITATION {"citationItems":[{"id":"ITEM-1","itemData":{"ISSN":"1932-7447","author":[{"dropping-particle":"","family":"Yang","given":"Jing","non-dropping-particle":"","parse-names":false,"suffix":""},{"dropping-particle":"","family":"Liu","given":"Hongwei","non-dropping-particle":"","parse-names":false,"suffix":""},{"dropping-particle":"","family":"Martens","given":"Wayde N","non-dropping-particle":"","parse-names":false,"suffix":""},{"dropping-particle":"","family":"Frost","given":"Ray L","non-dropping-particle":"","parse-names":false,"suffix":""}],"container-title":"The Journal of Physical Chemistry C","id":"ITEM-1","issue":"1","issued":{"date-parts":[["2009"]]},"page":"111-119","publisher":"ACS Publications","title":"Synthesis and characterization of cobalt hydroxide, cobalt oxyhydroxide, and cobalt oxide nanodiscs","type":"article-journal","volume":"114"},"uris":["http://www.mendeley.com/documents/?uuid=b80ca115-20a7-41ea-b6ba-a2974212e9d3"]}],"mendeley":{"formattedCitation":"[32]","plainTextFormattedCitation":"[32]","previouslyFormattedCitation":"[32]"},"properties":{"noteIndex":0},"schema":"https://github.com/citation-style-language/schema/raw/master/csl-citation.json"}</w:instrText>
      </w:r>
      <w:r w:rsidR="00E76643">
        <w:rPr>
          <w:rFonts w:cstheme="minorHAnsi"/>
          <w:sz w:val="24"/>
          <w:szCs w:val="24"/>
        </w:rPr>
        <w:fldChar w:fldCharType="separate"/>
      </w:r>
      <w:r w:rsidR="00D8758D" w:rsidRPr="00D8758D">
        <w:rPr>
          <w:rFonts w:cstheme="minorHAnsi"/>
          <w:noProof/>
          <w:sz w:val="24"/>
          <w:szCs w:val="24"/>
        </w:rPr>
        <w:t>[32]</w:t>
      </w:r>
      <w:r w:rsidR="00E76643">
        <w:rPr>
          <w:rFonts w:cstheme="minorHAnsi"/>
          <w:sz w:val="24"/>
          <w:szCs w:val="24"/>
        </w:rPr>
        <w:fldChar w:fldCharType="end"/>
      </w:r>
      <w:r w:rsidR="00FD7D7D" w:rsidRPr="008658F8">
        <w:rPr>
          <w:rFonts w:cstheme="minorHAnsi"/>
          <w:sz w:val="24"/>
          <w:szCs w:val="24"/>
        </w:rPr>
        <w:t xml:space="preserve">. </w:t>
      </w:r>
      <w:r w:rsidR="00895F85" w:rsidRPr="008658F8">
        <w:rPr>
          <w:rFonts w:cstheme="minorHAnsi"/>
          <w:sz w:val="24"/>
          <w:szCs w:val="24"/>
        </w:rPr>
        <w:t xml:space="preserve">In case of B 1s states, both Co-B </w:t>
      </w:r>
      <w:r w:rsidR="005B4F38" w:rsidRPr="008658F8">
        <w:rPr>
          <w:rFonts w:cstheme="minorHAnsi"/>
          <w:sz w:val="24"/>
          <w:szCs w:val="24"/>
        </w:rPr>
        <w:t>(</w:t>
      </w:r>
      <w:r w:rsidR="005B4F38" w:rsidRPr="00951101">
        <w:rPr>
          <w:rFonts w:cstheme="minorHAnsi"/>
          <w:b/>
          <w:bCs/>
          <w:sz w:val="24"/>
          <w:szCs w:val="24"/>
        </w:rPr>
        <w:t>Fig. 2d</w:t>
      </w:r>
      <w:r w:rsidR="005B4F38" w:rsidRPr="008658F8">
        <w:rPr>
          <w:rFonts w:cstheme="minorHAnsi"/>
          <w:sz w:val="24"/>
          <w:szCs w:val="24"/>
        </w:rPr>
        <w:t>)</w:t>
      </w:r>
      <w:r w:rsidR="005B4F38">
        <w:rPr>
          <w:rFonts w:cstheme="minorHAnsi"/>
          <w:sz w:val="24"/>
          <w:szCs w:val="24"/>
        </w:rPr>
        <w:t xml:space="preserve"> </w:t>
      </w:r>
      <w:r w:rsidR="00895F85" w:rsidRPr="008658F8">
        <w:rPr>
          <w:rFonts w:cstheme="minorHAnsi"/>
          <w:sz w:val="24"/>
          <w:szCs w:val="24"/>
        </w:rPr>
        <w:t xml:space="preserve">and Co-P-B-5 </w:t>
      </w:r>
      <w:r w:rsidR="005B4F38" w:rsidRPr="008658F8">
        <w:rPr>
          <w:rFonts w:cstheme="minorHAnsi"/>
          <w:sz w:val="24"/>
          <w:szCs w:val="24"/>
        </w:rPr>
        <w:t>(</w:t>
      </w:r>
      <w:r w:rsidR="005B4F38" w:rsidRPr="00951101">
        <w:rPr>
          <w:rFonts w:cstheme="minorHAnsi"/>
          <w:b/>
          <w:bCs/>
          <w:sz w:val="24"/>
          <w:szCs w:val="24"/>
        </w:rPr>
        <w:t>Fig. 2e</w:t>
      </w:r>
      <w:r w:rsidR="005B4F38" w:rsidRPr="008658F8">
        <w:rPr>
          <w:rFonts w:cstheme="minorHAnsi"/>
          <w:sz w:val="24"/>
          <w:szCs w:val="24"/>
        </w:rPr>
        <w:t>)</w:t>
      </w:r>
      <w:r w:rsidR="005B4F38">
        <w:rPr>
          <w:rFonts w:cstheme="minorHAnsi"/>
          <w:sz w:val="24"/>
          <w:szCs w:val="24"/>
        </w:rPr>
        <w:t xml:space="preserve"> </w:t>
      </w:r>
      <w:r w:rsidR="00895F85" w:rsidRPr="008658F8">
        <w:rPr>
          <w:rFonts w:cstheme="minorHAnsi"/>
          <w:sz w:val="24"/>
          <w:szCs w:val="24"/>
        </w:rPr>
        <w:t>show BE peaks at 188</w:t>
      </w:r>
      <w:r w:rsidR="006D0236">
        <w:rPr>
          <w:rFonts w:cstheme="minorHAnsi"/>
          <w:sz w:val="24"/>
          <w:szCs w:val="24"/>
        </w:rPr>
        <w:t>.0</w:t>
      </w:r>
      <w:r w:rsidR="00895F85" w:rsidRPr="008658F8">
        <w:rPr>
          <w:rFonts w:cstheme="minorHAnsi"/>
          <w:sz w:val="24"/>
          <w:szCs w:val="24"/>
        </w:rPr>
        <w:t xml:space="preserve"> eV corresponding to elemental boron. However, </w:t>
      </w:r>
      <w:r w:rsidR="00D8324C" w:rsidRPr="008658F8">
        <w:rPr>
          <w:rFonts w:cstheme="minorHAnsi"/>
          <w:sz w:val="24"/>
          <w:szCs w:val="24"/>
        </w:rPr>
        <w:t>BE</w:t>
      </w:r>
      <w:r w:rsidR="00D8324C">
        <w:rPr>
          <w:rFonts w:cstheme="minorHAnsi"/>
          <w:sz w:val="24"/>
          <w:szCs w:val="24"/>
        </w:rPr>
        <w:t xml:space="preserve"> of</w:t>
      </w:r>
      <w:r w:rsidR="00D8324C" w:rsidRPr="008658F8">
        <w:rPr>
          <w:rFonts w:cstheme="minorHAnsi"/>
          <w:sz w:val="24"/>
          <w:szCs w:val="24"/>
        </w:rPr>
        <w:t xml:space="preserve"> </w:t>
      </w:r>
      <w:r w:rsidR="00895F85" w:rsidRPr="008658F8">
        <w:rPr>
          <w:rFonts w:cstheme="minorHAnsi"/>
          <w:sz w:val="24"/>
          <w:szCs w:val="24"/>
        </w:rPr>
        <w:t>these peaks are positively shifted by 0.9 eV, when compared to that of pure B (187.1 eV), indicating pa</w:t>
      </w:r>
      <w:r w:rsidR="001003F5" w:rsidRPr="008658F8">
        <w:rPr>
          <w:rFonts w:cstheme="minorHAnsi"/>
          <w:sz w:val="24"/>
          <w:szCs w:val="24"/>
        </w:rPr>
        <w:t>r</w:t>
      </w:r>
      <w:r w:rsidR="00895F85" w:rsidRPr="008658F8">
        <w:rPr>
          <w:rFonts w:cstheme="minorHAnsi"/>
          <w:sz w:val="24"/>
          <w:szCs w:val="24"/>
        </w:rPr>
        <w:t xml:space="preserve">tial loss of electrons from boron. </w:t>
      </w:r>
      <w:r w:rsidR="00692732" w:rsidRPr="008658F8">
        <w:rPr>
          <w:rFonts w:cstheme="minorHAnsi"/>
          <w:sz w:val="24"/>
          <w:szCs w:val="24"/>
        </w:rPr>
        <w:t>This electronic transfer is commonly observed for amorphous metal borides</w:t>
      </w:r>
      <w:r w:rsidR="004B4515" w:rsidRPr="008658F8">
        <w:rPr>
          <w:rFonts w:cstheme="minorHAnsi"/>
          <w:sz w:val="24"/>
          <w:szCs w:val="24"/>
        </w:rPr>
        <w:t xml:space="preserve"> (Co-B, Ni-</w:t>
      </w:r>
      <w:r w:rsidR="004B4515" w:rsidRPr="008658F8">
        <w:rPr>
          <w:rFonts w:cstheme="minorHAnsi"/>
          <w:sz w:val="24"/>
          <w:szCs w:val="24"/>
        </w:rPr>
        <w:lastRenderedPageBreak/>
        <w:t>B)</w:t>
      </w:r>
      <w:r w:rsidR="00537E8D">
        <w:rPr>
          <w:rFonts w:cstheme="minorHAnsi"/>
          <w:sz w:val="24"/>
          <w:szCs w:val="24"/>
        </w:rPr>
        <w:t xml:space="preserve"> </w:t>
      </w:r>
      <w:r w:rsidR="008E204D">
        <w:rPr>
          <w:rFonts w:cstheme="minorHAnsi"/>
          <w:sz w:val="24"/>
          <w:szCs w:val="24"/>
        </w:rPr>
        <w:fldChar w:fldCharType="begin" w:fldLock="1"/>
      </w:r>
      <w:r w:rsidR="00AF23CB">
        <w:rPr>
          <w:rFonts w:cstheme="minorHAnsi"/>
          <w:sz w:val="24"/>
          <w:szCs w:val="24"/>
        </w:rPr>
        <w:instrText>ADDIN CSL_CITATION {"citationItems":[{"id":"ITEM-1","itemData":{"DOI":"https://doi.org/10.1016/j.jpowsour.2015.01.009","ISSN":"0378-7753","abstract":"This work presents Cobalt-Boride (Co–B) as a non-noble, efficient and robust electrocatalyst for Hydrogen Evolution Reaction (HER) active in aqueous solution of wide pH values. In neutral solution, amorphous Co–B nanoparticles (30–50 nm size) generate high current density (10 mA/cm2) at low overpotential (250 mV) with Tafel slope of 75 mV/dec following Volmer–Heyrovsky reaction mechanism. Highly active Co surface sites created by electronic transfer from B to Co (as inferred from XPS analysis and supported by theoretical calculations) are responsible for this significant HER activity in wide range of pH (4–9) values. Stability and reusability tests also demonstrate the robust nature of the catalyst.","author":[{"dropping-particle":"","family":"Gupta","given":"Suraj","non-dropping-particle":"","parse-names":false,"suffix":""},{"dropping-particle":"","family":"Patel","given":"Nainesh","non-dropping-particle":"","parse-names":false,"suffix":""},{"dropping-particle":"","family":"Miotello","given":"Antonio","non-dropping-particle":"","parse-names":false,"suffix":""},{"dropping-particle":"","family":"Kothari","given":"D C","non-dropping-particle":"","parse-names":false,"suffix":""}],"container-title":"Journal of Power Sources","id":"ITEM-1","issued":{"date-parts":[["2015"]]},"page":"620-625","title":"Cobalt-Boride: An efficient and robust electrocatalyst for Hydrogen Evolution Reaction","type":"article-journal","volume":"279"},"uris":["http://www.mendeley.com/documents/?uuid=8f0049d3-5014-4bd0-a509-2c6ed07f6a98"]},{"id":"ITEM-2","itemData":{"DOI":"https://doi.org/10.1016/j.nanoen.2015.11.020","ISSN":"2211-2855","abstract":"The performance of electroless plated Ni–Bx films was studied in a wide pH range for the hydrogen evolution reaction (HER). The atomic ratio of B to Ni has great influence on the particle size and the morphology of Ni–Bx materials, and more importantly on the catalytic H2-evolution property of Ni–Bx films. The film with a B:Ni atomic ratio of 0.54, denoted as Ni–B0.54, displayed the best performance with a current density of 10mAcm−2 at very low overpotentials (η) of 45mV in 0.5M H2SO4, 54mV in 1.0M pH 7 phosphate buffer solution (PBS), and 135mV in 1.0M KOH, and the catalytic activity maintained over 20-h electrolysis at η=100mV in all tested media of different pH values. The Tafel slopes of the Ni–B0.54 film are 43, 77, and 88mVdec−1 in 0.5M H2SO4, 1.0M neutral PBS, and 1.0M KOH, respectively. These results show that the combination of earth-abundant nickel and boron elements in an optimal B-to-Ni atomic ratio can provide highly active and stable electrocatalysts for the HER over a wide pH range.","author":[{"dropping-particle":"","family":"Zhang","given":"Peili","non-dropping-particle":"","parse-names":false,"suffix":""},{"dropping-particle":"","family":"Wang","given":"Mei","non-dropping-particle":"","parse-names":false,"suffix":""},{"dropping-particle":"","family":"Yang","given":"Yong","non-dropping-particle":"","parse-names":false,"suffix":""},{"dropping-particle":"","family":"Yao","given":"Tianyi","non-dropping-particle":"","parse-names":false,"suffix":""},{"dropping-particle":"","family":"Han","given":"Hongxian","non-dropping-particle":"","parse-names":false,"suffix":""},{"dropping-particle":"","family":"Sun","given":"Licheng","non-dropping-particle":"","parse-names":false,"suffix":""}],"container-title":"Nano Energy","id":"ITEM-2","issued":{"date-parts":[["2016"]]},"page":"98-107","title":"Electroless plated Ni–Bx films as highly active electrocatalysts for hydrogen production from water over a wide pH range","type":"article-journal","volume":"19"},"uris":["http://www.mendeley.com/documents/?uuid=fdd2c34b-2c6f-4021-ba74-dac1a16354bf"]},{"id":"ITEM-3","itemData":{"author":[{"dropping-particle":"","family":"Sun","given":"Hongming","non-dropping-particle":"","parse-names":false,"suffix":""},{"dropping-particle":"","family":"Xu","given":"Xiaobin","non-dropping-particle":"","parse-names":false,"suffix":""},{"dropping-particle":"","family":"Yan","given":"Zhenhua","non-dropping-particle":"","parse-names":false,"suffix":""},{"dropping-particle":"","family":"Chen","given":"Xiang","non-dropping-particle":"","parse-names":false,"suffix":""},{"dropping-particle":"","family":"Jiao","given":"Lifang","non-dropping-particle":"","parse-names":false,"suffix":""},{"dropping-particle":"","family":"Cheng","given":"Fangyi","non-dropping-particle":"","parse-names":false,"suffix":""},{"dropping-particle":"","family":"Chen","given":"Jun","non-dropping-particle":"","parse-names":false,"suffix":""}],"container-title":"Journal of Materials Chemistry A","id":"ITEM-3","issue":"44","issued":{"date-parts":[["2018"]]},"page":"22062-22069","publisher":"Royal Society of Chemistry","title":"Superhydrophilic amorphous Co–B–P nanosheet electrocatalysts with Pt-like activity and durability for the hydrogen evolution reaction","type":"article-journal","volume":"6"},"uris":["http://www.mendeley.com/documents/?uuid=61c961f3-c15b-436c-ac9c-8a58f55fcfe7"]}],"mendeley":{"formattedCitation":"[9,22,25]","plainTextFormattedCitation":"[9,22,25]","previouslyFormattedCitation":"[9,22,25]"},"properties":{"noteIndex":0},"schema":"https://github.com/citation-style-language/schema/raw/master/csl-citation.json"}</w:instrText>
      </w:r>
      <w:r w:rsidR="008E204D">
        <w:rPr>
          <w:rFonts w:cstheme="minorHAnsi"/>
          <w:sz w:val="24"/>
          <w:szCs w:val="24"/>
        </w:rPr>
        <w:fldChar w:fldCharType="separate"/>
      </w:r>
      <w:r w:rsidR="00D8758D" w:rsidRPr="00D8758D">
        <w:rPr>
          <w:rFonts w:cstheme="minorHAnsi"/>
          <w:noProof/>
          <w:sz w:val="24"/>
          <w:szCs w:val="24"/>
        </w:rPr>
        <w:t>[9,22,25]</w:t>
      </w:r>
      <w:r w:rsidR="008E204D">
        <w:rPr>
          <w:rFonts w:cstheme="minorHAnsi"/>
          <w:sz w:val="24"/>
          <w:szCs w:val="24"/>
        </w:rPr>
        <w:fldChar w:fldCharType="end"/>
      </w:r>
      <w:r w:rsidR="00692732" w:rsidRPr="008658F8">
        <w:rPr>
          <w:rFonts w:cstheme="minorHAnsi"/>
          <w:sz w:val="24"/>
          <w:szCs w:val="24"/>
        </w:rPr>
        <w:t xml:space="preserve">. In both the samples, a higher energy peak corresponding to oxidized boron is also observed. </w:t>
      </w:r>
    </w:p>
    <w:p w14:paraId="3C731D1A" w14:textId="32F08512" w:rsidR="00191F98" w:rsidRPr="001A4F33" w:rsidRDefault="00191F98" w:rsidP="00191F98">
      <w:pPr>
        <w:spacing w:line="360" w:lineRule="auto"/>
        <w:ind w:firstLine="567"/>
        <w:jc w:val="both"/>
        <w:rPr>
          <w:rFonts w:cstheme="minorHAnsi"/>
          <w:sz w:val="24"/>
        </w:rPr>
      </w:pPr>
      <w:r w:rsidRPr="008658F8">
        <w:rPr>
          <w:rFonts w:cstheme="minorHAnsi"/>
          <w:sz w:val="24"/>
        </w:rPr>
        <w:t xml:space="preserve">  </w:t>
      </w:r>
      <w:r w:rsidR="00162BE2" w:rsidRPr="008658F8">
        <w:rPr>
          <w:rFonts w:cstheme="minorHAnsi"/>
          <w:sz w:val="24"/>
        </w:rPr>
        <w:t>The 2p level of phosphorous in Co</w:t>
      </w:r>
      <w:r w:rsidR="006C67DC">
        <w:rPr>
          <w:rFonts w:cstheme="minorHAnsi"/>
          <w:sz w:val="24"/>
        </w:rPr>
        <w:t>-</w:t>
      </w:r>
      <w:r w:rsidR="00162BE2" w:rsidRPr="008658F8">
        <w:rPr>
          <w:rFonts w:cstheme="minorHAnsi"/>
          <w:sz w:val="24"/>
        </w:rPr>
        <w:t>P is deconvoluted into three peaks with positions at 127.</w:t>
      </w:r>
      <w:r w:rsidR="0083360A" w:rsidRPr="008658F8">
        <w:rPr>
          <w:rFonts w:cstheme="minorHAnsi"/>
          <w:sz w:val="24"/>
        </w:rPr>
        <w:t>7</w:t>
      </w:r>
      <w:r w:rsidR="00162BE2" w:rsidRPr="008658F8">
        <w:rPr>
          <w:rFonts w:cstheme="minorHAnsi"/>
          <w:sz w:val="24"/>
        </w:rPr>
        <w:t xml:space="preserve"> eV, 132.9 eV and 135.1 eV (</w:t>
      </w:r>
      <w:r w:rsidR="00162BE2" w:rsidRPr="002D6E40">
        <w:rPr>
          <w:rFonts w:cstheme="minorHAnsi"/>
          <w:b/>
          <w:bCs/>
          <w:sz w:val="24"/>
        </w:rPr>
        <w:t xml:space="preserve">Fig. </w:t>
      </w:r>
      <w:r w:rsidR="00D50921" w:rsidRPr="002D6E40">
        <w:rPr>
          <w:rFonts w:cstheme="minorHAnsi"/>
          <w:b/>
          <w:bCs/>
          <w:sz w:val="24"/>
        </w:rPr>
        <w:t>2f</w:t>
      </w:r>
      <w:r w:rsidR="00162BE2" w:rsidRPr="008658F8">
        <w:rPr>
          <w:rFonts w:cstheme="minorHAnsi"/>
          <w:sz w:val="24"/>
        </w:rPr>
        <w:t xml:space="preserve">). Among these, the peak positions at 132.9 eV and 135.1 eV </w:t>
      </w:r>
      <w:r w:rsidR="006C67DC">
        <w:rPr>
          <w:rFonts w:cstheme="minorHAnsi"/>
          <w:sz w:val="24"/>
        </w:rPr>
        <w:t>a</w:t>
      </w:r>
      <w:r w:rsidR="00162BE2" w:rsidRPr="008658F8">
        <w:rPr>
          <w:rFonts w:cstheme="minorHAnsi"/>
          <w:sz w:val="24"/>
        </w:rPr>
        <w:t>re assigned to orthophosphate and metaphosphate</w:t>
      </w:r>
      <w:r w:rsidR="00537E8D">
        <w:rPr>
          <w:rFonts w:cstheme="minorHAnsi"/>
          <w:sz w:val="24"/>
        </w:rPr>
        <w:t xml:space="preserve"> </w:t>
      </w:r>
      <w:r w:rsidR="00F65B30">
        <w:rPr>
          <w:rFonts w:cstheme="minorHAnsi"/>
          <w:sz w:val="24"/>
        </w:rPr>
        <w:fldChar w:fldCharType="begin" w:fldLock="1"/>
      </w:r>
      <w:r w:rsidR="00AF23CB">
        <w:rPr>
          <w:rFonts w:cstheme="minorHAnsi"/>
          <w:sz w:val="24"/>
        </w:rPr>
        <w:instrText>ADDIN CSL_CITATION {"citationItems":[{"id":"ITEM-1","itemData":{"ISSN":"1614-6832","author":[{"dropping-particle":"","family":"Masa","given":"Justus","non-dropping-particle":"","parse-names":false,"suffix":""},{"dropping-particle":"","family":"Sinev","given":"Ilya","non-dropping-particle":"","parse-names":false,"suffix":""},{"dropping-particle":"","family":"Mistry","given":"Hemma","non-dropping-particle":"","parse-names":false,"suffix":""},{"dropping-particle":"","family":"Ventosa","given":"Edgar","non-dropping-particle":"","parse-names":false,"suffix":""},{"dropping-particle":"","family":"la Mata","given":"Maria","non-dropping-particle":"de","parse-names":false,"suffix":""},{"dropping-particle":"","family":"Arbiol","given":"Jordi","non-dropping-particle":"","parse-names":false,"suffix":""},{"dropping-particle":"","family":"Muhler","given":"Martin","non-dropping-particle":"","parse-names":false,"suffix":""},{"dropping-particle":"","family":"Roldan Cuenya","given":"Beatriz","non-dropping-particle":"","parse-names":false,"suffix":""},{"dropping-particle":"","family":"Schuhmann","given":"Wolfgang","non-dropping-particle":"","parse-names":false,"suffix":""}],"container-title":"Advanced Energy Materials","id":"ITEM-1","issue":"17","issued":{"date-parts":[["2017"]]},"page":"1700381","publisher":"Wiley Online Library","title":"Ultrathin high surface area nickel boride (NixB) nanosheets as highly efficient electrocatalyst for oxygen evolution","type":"article-journal","volume":"7"},"uris":["http://www.mendeley.com/documents/?uuid=b6447f1f-d8ac-47d0-b014-7b2ba3ab6f35"]}],"mendeley":{"formattedCitation":"[10]","plainTextFormattedCitation":"[10]","previouslyFormattedCitation":"[10]"},"properties":{"noteIndex":0},"schema":"https://github.com/citation-style-language/schema/raw/master/csl-citation.json"}</w:instrText>
      </w:r>
      <w:r w:rsidR="00F65B30">
        <w:rPr>
          <w:rFonts w:cstheme="minorHAnsi"/>
          <w:sz w:val="24"/>
        </w:rPr>
        <w:fldChar w:fldCharType="separate"/>
      </w:r>
      <w:r w:rsidR="00D8758D" w:rsidRPr="00D8758D">
        <w:rPr>
          <w:rFonts w:cstheme="minorHAnsi"/>
          <w:noProof/>
          <w:sz w:val="24"/>
        </w:rPr>
        <w:t>[10]</w:t>
      </w:r>
      <w:r w:rsidR="00F65B30">
        <w:rPr>
          <w:rFonts w:cstheme="minorHAnsi"/>
          <w:sz w:val="24"/>
        </w:rPr>
        <w:fldChar w:fldCharType="end"/>
      </w:r>
      <w:r w:rsidR="00162BE2" w:rsidRPr="008658F8">
        <w:rPr>
          <w:rFonts w:cstheme="minorHAnsi"/>
          <w:sz w:val="24"/>
        </w:rPr>
        <w:t xml:space="preserve"> respectively, while the peak at 127.</w:t>
      </w:r>
      <w:r w:rsidR="00AC05E1" w:rsidRPr="008658F8">
        <w:rPr>
          <w:rFonts w:cstheme="minorHAnsi"/>
          <w:sz w:val="24"/>
        </w:rPr>
        <w:t>7</w:t>
      </w:r>
      <w:r w:rsidR="00162BE2" w:rsidRPr="008658F8">
        <w:rPr>
          <w:rFonts w:cstheme="minorHAnsi"/>
          <w:sz w:val="24"/>
        </w:rPr>
        <w:t xml:space="preserve"> eV is assigned to reduced phosphorous</w:t>
      </w:r>
      <w:r w:rsidR="00537E8D">
        <w:rPr>
          <w:rFonts w:cstheme="minorHAnsi"/>
          <w:sz w:val="24"/>
        </w:rPr>
        <w:t xml:space="preserve"> </w:t>
      </w:r>
      <w:r w:rsidR="00F65B30">
        <w:rPr>
          <w:rFonts w:cstheme="minorHAnsi"/>
          <w:sz w:val="24"/>
        </w:rPr>
        <w:fldChar w:fldCharType="begin" w:fldLock="1"/>
      </w:r>
      <w:r w:rsidR="00AF23CB">
        <w:rPr>
          <w:rFonts w:cstheme="minorHAnsi"/>
          <w:sz w:val="24"/>
        </w:rPr>
        <w:instrText>ADDIN CSL_CITATION {"citationItems":[{"id":"ITEM-1","itemData":{"author":[{"dropping-particle":"","family":"Pan","given":"Yuan","non-dropping-particle":"","parse-names":false,"suffix":""},{"dropping-particle":"","family":"Lin","given":"Yan","non-dropping-particle":"","parse-names":false,"suffix":""},{"dropping-particle":"","family":"Chen","given":"Yinjuan","non-dropping-particle":"","parse-names":false,"suffix":""},{"dropping-particle":"","family":"Liu","given":"Yunqi","non-dropping-particle":"","parse-names":false,"suffix":""},{"dropping-particle":"","family":"Liu","given":"Chenguang","non-dropping-particle":"","parse-names":false,"suffix":""}],"container-title":"Journal of Materials Chemistry A","id":"ITEM-1","issue":"13","issued":{"date-parts":[["2016"]]},"page":"4745-4754","publisher":"Royal Society of Chemistry","title":"Cobalt phosphide-based electrocatalysts: synthesis and phase catalytic activity comparison for hydrogen evolution","type":"article-journal","volume":"4"},"uris":["http://www.mendeley.com/documents/?uuid=b56892c4-525a-445c-8574-677761af3243"]}],"mendeley":{"formattedCitation":"[33]","plainTextFormattedCitation":"[33]","previouslyFormattedCitation":"[33]"},"properties":{"noteIndex":0},"schema":"https://github.com/citation-style-language/schema/raw/master/csl-citation.json"}</w:instrText>
      </w:r>
      <w:r w:rsidR="00F65B30">
        <w:rPr>
          <w:rFonts w:cstheme="minorHAnsi"/>
          <w:sz w:val="24"/>
        </w:rPr>
        <w:fldChar w:fldCharType="separate"/>
      </w:r>
      <w:r w:rsidR="00D8758D" w:rsidRPr="00D8758D">
        <w:rPr>
          <w:rFonts w:cstheme="minorHAnsi"/>
          <w:noProof/>
          <w:sz w:val="24"/>
        </w:rPr>
        <w:t>[33]</w:t>
      </w:r>
      <w:r w:rsidR="00F65B30">
        <w:rPr>
          <w:rFonts w:cstheme="minorHAnsi"/>
          <w:sz w:val="24"/>
        </w:rPr>
        <w:fldChar w:fldCharType="end"/>
      </w:r>
      <w:r w:rsidR="00162BE2" w:rsidRPr="008658F8">
        <w:rPr>
          <w:rFonts w:cstheme="minorHAnsi"/>
          <w:sz w:val="24"/>
        </w:rPr>
        <w:t xml:space="preserve">. </w:t>
      </w:r>
      <w:r w:rsidR="00AC05E1" w:rsidRPr="008658F8">
        <w:rPr>
          <w:rFonts w:cstheme="minorHAnsi"/>
          <w:sz w:val="24"/>
        </w:rPr>
        <w:t>On the other hand, t</w:t>
      </w:r>
      <w:r w:rsidRPr="008658F8">
        <w:rPr>
          <w:rFonts w:cstheme="minorHAnsi"/>
          <w:sz w:val="24"/>
        </w:rPr>
        <w:t xml:space="preserve">he 2p level of phosphorous in Co-P-B </w:t>
      </w:r>
      <w:r w:rsidR="00AC05E1" w:rsidRPr="008658F8">
        <w:rPr>
          <w:rFonts w:cstheme="minorHAnsi"/>
          <w:sz w:val="24"/>
        </w:rPr>
        <w:t xml:space="preserve">is deconvoluted into </w:t>
      </w:r>
      <w:r w:rsidRPr="008658F8">
        <w:rPr>
          <w:rFonts w:cstheme="minorHAnsi"/>
          <w:sz w:val="24"/>
        </w:rPr>
        <w:t>two kinds of species with BE of 129.</w:t>
      </w:r>
      <w:r w:rsidR="00AC05E1" w:rsidRPr="008658F8">
        <w:rPr>
          <w:rFonts w:cstheme="minorHAnsi"/>
          <w:sz w:val="24"/>
        </w:rPr>
        <w:t xml:space="preserve">6 </w:t>
      </w:r>
      <w:r w:rsidRPr="008658F8">
        <w:rPr>
          <w:rFonts w:cstheme="minorHAnsi"/>
          <w:sz w:val="24"/>
        </w:rPr>
        <w:t>eV and 133.</w:t>
      </w:r>
      <w:r w:rsidR="00AC05E1" w:rsidRPr="008658F8">
        <w:rPr>
          <w:rFonts w:cstheme="minorHAnsi"/>
          <w:sz w:val="24"/>
        </w:rPr>
        <w:t xml:space="preserve">2 </w:t>
      </w:r>
      <w:r w:rsidRPr="008658F8">
        <w:rPr>
          <w:rFonts w:cstheme="minorHAnsi"/>
          <w:sz w:val="24"/>
        </w:rPr>
        <w:t>eV</w:t>
      </w:r>
      <w:r w:rsidR="00AC05E1" w:rsidRPr="008658F8">
        <w:rPr>
          <w:rFonts w:cstheme="minorHAnsi"/>
          <w:sz w:val="24"/>
        </w:rPr>
        <w:t xml:space="preserve"> (</w:t>
      </w:r>
      <w:r w:rsidR="00AC05E1" w:rsidRPr="002D6E40">
        <w:rPr>
          <w:rFonts w:cstheme="minorHAnsi"/>
          <w:b/>
          <w:bCs/>
          <w:sz w:val="24"/>
        </w:rPr>
        <w:t xml:space="preserve">Fig. </w:t>
      </w:r>
      <w:r w:rsidR="00D50921" w:rsidRPr="002D6E40">
        <w:rPr>
          <w:rFonts w:cstheme="minorHAnsi"/>
          <w:b/>
          <w:bCs/>
          <w:sz w:val="24"/>
        </w:rPr>
        <w:t>2g</w:t>
      </w:r>
      <w:r w:rsidR="00AC05E1" w:rsidRPr="008658F8">
        <w:rPr>
          <w:rFonts w:cstheme="minorHAnsi"/>
          <w:sz w:val="24"/>
        </w:rPr>
        <w:t>)</w:t>
      </w:r>
      <w:r w:rsidRPr="008658F8">
        <w:rPr>
          <w:rFonts w:cstheme="minorHAnsi"/>
          <w:sz w:val="24"/>
        </w:rPr>
        <w:t>. In this doublet, the peak at 129.</w:t>
      </w:r>
      <w:r w:rsidR="00AC05E1" w:rsidRPr="008658F8">
        <w:rPr>
          <w:rFonts w:cstheme="minorHAnsi"/>
          <w:sz w:val="24"/>
        </w:rPr>
        <w:t xml:space="preserve">6 </w:t>
      </w:r>
      <w:r w:rsidRPr="008658F8">
        <w:rPr>
          <w:rFonts w:cstheme="minorHAnsi"/>
          <w:sz w:val="24"/>
        </w:rPr>
        <w:t xml:space="preserve">eV is attributed to metallic phosphorous </w:t>
      </w:r>
      <w:r w:rsidR="00AC05E1" w:rsidRPr="008658F8">
        <w:rPr>
          <w:rFonts w:cstheme="minorHAnsi"/>
          <w:sz w:val="24"/>
        </w:rPr>
        <w:t xml:space="preserve">(P⁰) </w:t>
      </w:r>
      <w:r w:rsidRPr="008658F8">
        <w:rPr>
          <w:rFonts w:cstheme="minorHAnsi"/>
          <w:sz w:val="24"/>
        </w:rPr>
        <w:t>and the other peak at 133.</w:t>
      </w:r>
      <w:r w:rsidR="00AC05E1" w:rsidRPr="008658F8">
        <w:rPr>
          <w:rFonts w:cstheme="minorHAnsi"/>
          <w:sz w:val="24"/>
        </w:rPr>
        <w:t xml:space="preserve">2 </w:t>
      </w:r>
      <w:r w:rsidRPr="008658F8">
        <w:rPr>
          <w:rFonts w:cstheme="minorHAnsi"/>
          <w:sz w:val="24"/>
        </w:rPr>
        <w:t xml:space="preserve">eV is </w:t>
      </w:r>
      <w:r w:rsidR="00AC05E1" w:rsidRPr="008658F8">
        <w:rPr>
          <w:rFonts w:cstheme="minorHAnsi"/>
          <w:sz w:val="24"/>
        </w:rPr>
        <w:t xml:space="preserve">ascribed to </w:t>
      </w:r>
      <w:r w:rsidRPr="008658F8">
        <w:rPr>
          <w:rFonts w:cstheme="minorHAnsi"/>
          <w:sz w:val="24"/>
        </w:rPr>
        <w:t>oxidized phosphorus</w:t>
      </w:r>
      <w:r w:rsidR="00537E8D">
        <w:rPr>
          <w:rFonts w:cstheme="minorHAnsi"/>
          <w:sz w:val="24"/>
        </w:rPr>
        <w:t xml:space="preserve"> </w:t>
      </w:r>
      <w:r w:rsidR="00F65B30">
        <w:rPr>
          <w:rFonts w:cstheme="minorHAnsi"/>
          <w:sz w:val="24"/>
        </w:rPr>
        <w:fldChar w:fldCharType="begin" w:fldLock="1"/>
      </w:r>
      <w:r w:rsidR="00AF23CB">
        <w:rPr>
          <w:rFonts w:cstheme="minorHAnsi"/>
          <w:sz w:val="24"/>
        </w:rPr>
        <w:instrText>ADDIN CSL_CITATION {"citationItems":[{"id":"ITEM-1","itemData":{"ISSN":"0378-7753","author":[{"dropping-particle":"","family":"Patel","given":"N","non-dropping-particle":"","parse-names":false,"suffix":""},{"dropping-particle":"","family":"Fernandes","given":"R","non-dropping-particle":"","parse-names":false,"suffix":""},{"dropping-particle":"","family":"Miotello","given":"A","non-dropping-particle":"","parse-names":false,"suffix":""}],"container-title":"Journal of Power Sources","id":"ITEM-1","issue":"2","issued":{"date-parts":[["2009"]]},"page":"411-420","publisher":"Elsevier","title":"Hydrogen generation by hydrolysis of NaBH4 with efficient Co–P–B catalyst: a kinetic study","type":"article-journal","volume":"188"},"uris":["http://www.mendeley.com/documents/?uuid=5135f302-c7e2-46b4-afbc-28015eba0121"]},{"id":"ITEM-2","itemData":{"author":[{"dropping-particle":"","family":"Pan","given":"Yuan","non-dropping-particle":"","parse-names":false,"suffix":""},{"dropping-particle":"","family":"Lin","given":"Yan","non-dropping-particle":"","parse-names":false,"suffix":""},{"dropping-particle":"","family":"Chen","given":"Yinjuan","non-dropping-particle":"","parse-names":false,"suffix":""},{"dropping-particle":"","family":"Liu","given":"Yunqi","non-dropping-particle":"","parse-names":false,"suffix":""},{"dropping-particle":"","family":"Liu","given":"Chenguang","non-dropping-particle":"","parse-names":false,"suffix":""}],"container-title":"Journal of Materials Chemistry A","id":"ITEM-2","issue":"13","issued":{"date-parts":[["2016"]]},"page":"4745-4754","publisher":"Royal Society of Chemistry","title":"Cobalt phosphide-based electrocatalysts: synthesis and phase catalytic activity comparison for hydrogen evolution","type":"article-journal","volume":"4"},"uris":["http://www.mendeley.com/documents/?uuid=b56892c4-525a-445c-8574-677761af3243"]}],"mendeley":{"formattedCitation":"[31,33]","plainTextFormattedCitation":"[31,33]","previouslyFormattedCitation":"[31,33]"},"properties":{"noteIndex":0},"schema":"https://github.com/citation-style-language/schema/raw/master/csl-citation.json"}</w:instrText>
      </w:r>
      <w:r w:rsidR="00F65B30">
        <w:rPr>
          <w:rFonts w:cstheme="minorHAnsi"/>
          <w:sz w:val="24"/>
        </w:rPr>
        <w:fldChar w:fldCharType="separate"/>
      </w:r>
      <w:r w:rsidR="00D8758D" w:rsidRPr="00D8758D">
        <w:rPr>
          <w:rFonts w:cstheme="minorHAnsi"/>
          <w:noProof/>
          <w:sz w:val="24"/>
        </w:rPr>
        <w:t>[31,33]</w:t>
      </w:r>
      <w:r w:rsidR="00F65B30">
        <w:rPr>
          <w:rFonts w:cstheme="minorHAnsi"/>
          <w:sz w:val="24"/>
        </w:rPr>
        <w:fldChar w:fldCharType="end"/>
      </w:r>
      <w:r w:rsidRPr="008658F8">
        <w:rPr>
          <w:rFonts w:cstheme="minorHAnsi"/>
          <w:sz w:val="24"/>
        </w:rPr>
        <w:t xml:space="preserve"> (orthophosphate). </w:t>
      </w:r>
      <w:r w:rsidR="00AC05E1" w:rsidRPr="008658F8">
        <w:rPr>
          <w:rFonts w:cstheme="minorHAnsi"/>
          <w:sz w:val="24"/>
        </w:rPr>
        <w:t xml:space="preserve">When the metallic P⁰ peak of </w:t>
      </w:r>
      <w:r w:rsidR="004B4515" w:rsidRPr="008658F8">
        <w:rPr>
          <w:rFonts w:cstheme="minorHAnsi"/>
          <w:sz w:val="24"/>
          <w:szCs w:val="24"/>
        </w:rPr>
        <w:t>Co-P-B-5 is compared to that of pure P (130.2 eV), a negative shift of 0.6 eV</w:t>
      </w:r>
      <w:r w:rsidR="00D8324C">
        <w:rPr>
          <w:rFonts w:cstheme="minorHAnsi"/>
          <w:sz w:val="24"/>
          <w:szCs w:val="24"/>
        </w:rPr>
        <w:t xml:space="preserve"> is observed</w:t>
      </w:r>
      <w:r w:rsidR="004B4515" w:rsidRPr="008658F8">
        <w:rPr>
          <w:rFonts w:cstheme="minorHAnsi"/>
          <w:sz w:val="24"/>
          <w:szCs w:val="24"/>
        </w:rPr>
        <w:t xml:space="preserve">, indicating partial </w:t>
      </w:r>
      <w:r w:rsidR="00CE6D46">
        <w:rPr>
          <w:rFonts w:cstheme="minorHAnsi"/>
          <w:sz w:val="24"/>
          <w:szCs w:val="24"/>
        </w:rPr>
        <w:t>electron</w:t>
      </w:r>
      <w:r w:rsidR="00496535">
        <w:rPr>
          <w:rFonts w:cstheme="minorHAnsi"/>
          <w:sz w:val="24"/>
          <w:szCs w:val="24"/>
        </w:rPr>
        <w:t>-</w:t>
      </w:r>
      <w:r w:rsidR="004B4515" w:rsidRPr="008658F8">
        <w:rPr>
          <w:rFonts w:cstheme="minorHAnsi"/>
          <w:sz w:val="24"/>
          <w:szCs w:val="24"/>
        </w:rPr>
        <w:t>transfer towards P. Such a phenomenon is usually observed in Co-P catalyst, owing to the so-called ‘ensemble effect’</w:t>
      </w:r>
      <w:r w:rsidR="00537E8D">
        <w:rPr>
          <w:rFonts w:cstheme="minorHAnsi"/>
          <w:sz w:val="24"/>
          <w:szCs w:val="24"/>
        </w:rPr>
        <w:t xml:space="preserve"> </w:t>
      </w:r>
      <w:r w:rsidR="00F65B30">
        <w:rPr>
          <w:rFonts w:cstheme="minorHAnsi"/>
          <w:sz w:val="24"/>
          <w:szCs w:val="24"/>
        </w:rPr>
        <w:fldChar w:fldCharType="begin" w:fldLock="1"/>
      </w:r>
      <w:r w:rsidR="00AF23CB">
        <w:rPr>
          <w:rFonts w:cstheme="minorHAnsi"/>
          <w:sz w:val="24"/>
          <w:szCs w:val="24"/>
        </w:rPr>
        <w:instrText>ADDIN CSL_CITATION {"citationItems":[{"id":"ITEM-1","itemData":{"ISSN":"0002-7863","author":[{"dropping-particle":"","family":"Popczun","given":"Eric J","non-dropping-particle":"","parse-names":false,"suffix":""},{"dropping-particle":"","family":"McKone","given":"James R","non-dropping-particle":"","parse-names":false,"suffix":""},{"dropping-particle":"","family":"Read","given":"Carlos G","non-dropping-particle":"","parse-names":false,"suffix":""},{"dropping-particle":"","family":"Biacchi","given":"Adam J","non-dropping-particle":"","parse-names":false,"suffix":""},{"dropping-particle":"","family":"Wiltrout","given":"Alex M","non-dropping-particle":"","parse-names":false,"suffix":""},{"dropping-particle":"","family":"Lewis","given":"Nathan S","non-dropping-particle":"","parse-names":false,"suffix":""},{"dropping-particle":"","family":"Schaak","given":"Raymond E","non-dropping-particle":"","parse-names":false,"suffix":""}],"container-title":"Journal of the American Chemical Society","id":"ITEM-1","issue":"25","issued":{"date-parts":[["2013"]]},"page":"9267-9270","publisher":"ACS Publications","title":"Nanostructured nickel phosphide as an electrocatalyst for the hydrogen evolution reaction","type":"article-journal","volume":"135"},"uris":["http://www.mendeley.com/documents/?uuid=b0135049-2c9d-4ea4-93c0-37616dc50782"]},{"id":"ITEM-2","itemData":{"ISSN":"0002-7863","author":[{"dropping-particle":"","family":"Liu","given":"Ping","non-dropping-particle":"","parse-names":false,"suffix":""},{"dropping-particle":"","family":"Rodriguez","given":"José A","non-dropping-particle":"","parse-names":false,"suffix":""}],"container-title":"Journal of the American Chemical Society","id":"ITEM-2","issue":"42","issued":{"date-parts":[["2005"]]},"page":"14871-14878","publisher":"ACS Publications","title":"Catalysts for hydrogen evolution from the [NiFe] hydrogenase to the Ni2P (001) surface: the importance of ensemble effect","type":"article-journal","volume":"127"},"uris":["http://www.mendeley.com/documents/?uuid=78af780e-dfa9-4099-a25f-406b6379d09f"]}],"mendeley":{"formattedCitation":"[7,21]","plainTextFormattedCitation":"[7,21]","previouslyFormattedCitation":"[7,21]"},"properties":{"noteIndex":0},"schema":"https://github.com/citation-style-language/schema/raw/master/csl-citation.json"}</w:instrText>
      </w:r>
      <w:r w:rsidR="00F65B30">
        <w:rPr>
          <w:rFonts w:cstheme="minorHAnsi"/>
          <w:sz w:val="24"/>
          <w:szCs w:val="24"/>
        </w:rPr>
        <w:fldChar w:fldCharType="separate"/>
      </w:r>
      <w:r w:rsidR="00D8758D" w:rsidRPr="00D8758D">
        <w:rPr>
          <w:rFonts w:cstheme="minorHAnsi"/>
          <w:noProof/>
          <w:sz w:val="24"/>
          <w:szCs w:val="24"/>
        </w:rPr>
        <w:t>[7,21]</w:t>
      </w:r>
      <w:r w:rsidR="00F65B30">
        <w:rPr>
          <w:rFonts w:cstheme="minorHAnsi"/>
          <w:sz w:val="24"/>
          <w:szCs w:val="24"/>
        </w:rPr>
        <w:fldChar w:fldCharType="end"/>
      </w:r>
      <w:r w:rsidR="004B4515" w:rsidRPr="008658F8">
        <w:rPr>
          <w:rFonts w:cstheme="minorHAnsi"/>
          <w:sz w:val="24"/>
          <w:szCs w:val="24"/>
        </w:rPr>
        <w:t>.</w:t>
      </w:r>
      <w:r w:rsidR="001738EE" w:rsidRPr="008658F8">
        <w:rPr>
          <w:rFonts w:cstheme="minorHAnsi"/>
          <w:sz w:val="24"/>
          <w:szCs w:val="24"/>
        </w:rPr>
        <w:t xml:space="preserve"> It is quite interesting to note here that the electron</w:t>
      </w:r>
      <w:r w:rsidR="00496535">
        <w:rPr>
          <w:rFonts w:cstheme="minorHAnsi"/>
          <w:sz w:val="24"/>
          <w:szCs w:val="24"/>
        </w:rPr>
        <w:t>-</w:t>
      </w:r>
      <w:r w:rsidR="001738EE" w:rsidRPr="008658F8">
        <w:rPr>
          <w:rFonts w:cstheme="minorHAnsi"/>
          <w:sz w:val="24"/>
          <w:szCs w:val="24"/>
        </w:rPr>
        <w:t xml:space="preserve">transfer mechanism in Co-P-B-5 is analogous to that observed in Co-B (electron loss from B) as well as in Co-P (electron gain by P). This electronic transfer renders unique </w:t>
      </w:r>
      <w:r w:rsidR="00271650">
        <w:rPr>
          <w:rFonts w:cstheme="minorHAnsi"/>
          <w:sz w:val="24"/>
          <w:szCs w:val="24"/>
        </w:rPr>
        <w:t xml:space="preserve">electronic </w:t>
      </w:r>
      <w:r w:rsidR="001738EE" w:rsidRPr="008658F8">
        <w:rPr>
          <w:rFonts w:cstheme="minorHAnsi"/>
          <w:sz w:val="24"/>
          <w:szCs w:val="24"/>
        </w:rPr>
        <w:t>characteristics to Co-P-B-5 that may facilitate water-splitting reactions.</w:t>
      </w:r>
      <w:r w:rsidR="00DF58B8">
        <w:rPr>
          <w:rFonts w:cstheme="minorHAnsi"/>
          <w:sz w:val="24"/>
          <w:szCs w:val="24"/>
        </w:rPr>
        <w:t xml:space="preserve"> Surface elemental composition was also determined from XPS, as shown in </w:t>
      </w:r>
      <w:r w:rsidR="00DF58B8" w:rsidRPr="002D6E40">
        <w:rPr>
          <w:rFonts w:cstheme="minorHAnsi"/>
          <w:b/>
          <w:bCs/>
          <w:sz w:val="24"/>
          <w:szCs w:val="24"/>
        </w:rPr>
        <w:t xml:space="preserve">Table </w:t>
      </w:r>
      <w:r w:rsidR="00973729" w:rsidRPr="002D6E40">
        <w:rPr>
          <w:rFonts w:cstheme="minorHAnsi"/>
          <w:b/>
          <w:bCs/>
          <w:sz w:val="24"/>
          <w:szCs w:val="24"/>
        </w:rPr>
        <w:t>S1</w:t>
      </w:r>
      <w:r w:rsidR="00AA51BF">
        <w:rPr>
          <w:rFonts w:cstheme="minorHAnsi"/>
          <w:b/>
          <w:bCs/>
          <w:sz w:val="24"/>
          <w:szCs w:val="24"/>
        </w:rPr>
        <w:t xml:space="preserve">. </w:t>
      </w:r>
      <w:r w:rsidR="00561E80">
        <w:rPr>
          <w:rFonts w:cstheme="minorHAnsi"/>
          <w:sz w:val="24"/>
          <w:szCs w:val="24"/>
        </w:rPr>
        <w:t>ICP-AES was used to quantify the bulk chemical composition of as prepared Co-B, Co-P-B-5 and Co-P catalysts, as reported in Table S1</w:t>
      </w:r>
      <w:r w:rsidR="00D1443E">
        <w:rPr>
          <w:rFonts w:cstheme="minorHAnsi"/>
          <w:sz w:val="24"/>
          <w:szCs w:val="24"/>
        </w:rPr>
        <w:t>.</w:t>
      </w:r>
      <w:r w:rsidR="00561E80">
        <w:rPr>
          <w:rFonts w:cstheme="minorHAnsi"/>
          <w:sz w:val="24"/>
          <w:szCs w:val="24"/>
        </w:rPr>
        <w:t xml:space="preserve">  </w:t>
      </w:r>
      <w:r w:rsidR="00561E80" w:rsidRPr="00D1443E">
        <w:rPr>
          <w:rFonts w:cstheme="minorHAnsi"/>
          <w:sz w:val="24"/>
          <w:szCs w:val="24"/>
        </w:rPr>
        <w:t>On comparing the surface and bulk elemental concentration</w:t>
      </w:r>
      <w:r w:rsidR="00D1443E">
        <w:rPr>
          <w:rFonts w:cstheme="minorHAnsi"/>
          <w:sz w:val="24"/>
          <w:szCs w:val="24"/>
        </w:rPr>
        <w:t>s</w:t>
      </w:r>
      <w:r w:rsidR="00561E80" w:rsidRPr="00D1443E">
        <w:rPr>
          <w:rFonts w:cstheme="minorHAnsi"/>
          <w:sz w:val="24"/>
          <w:szCs w:val="24"/>
        </w:rPr>
        <w:t>,</w:t>
      </w:r>
      <w:r w:rsidR="00561E80">
        <w:rPr>
          <w:rFonts w:cstheme="minorHAnsi"/>
          <w:b/>
          <w:bCs/>
          <w:sz w:val="24"/>
          <w:szCs w:val="24"/>
        </w:rPr>
        <w:t xml:space="preserve"> </w:t>
      </w:r>
      <w:r w:rsidR="001A4F33">
        <w:rPr>
          <w:rFonts w:cstheme="minorHAnsi"/>
          <w:sz w:val="24"/>
          <w:szCs w:val="24"/>
        </w:rPr>
        <w:t>i</w:t>
      </w:r>
      <w:r w:rsidR="001A4F33" w:rsidRPr="001A4F33">
        <w:rPr>
          <w:rFonts w:cstheme="minorHAnsi"/>
          <w:sz w:val="24"/>
          <w:szCs w:val="24"/>
        </w:rPr>
        <w:t>t is observed that the catalysts containing P (Co-P-B-5 and Co-P) show an enrichment of Co atoms on their surface</w:t>
      </w:r>
      <w:r w:rsidR="00561E80" w:rsidRPr="001A4F33">
        <w:rPr>
          <w:rFonts w:cstheme="minorHAnsi"/>
          <w:sz w:val="24"/>
          <w:szCs w:val="24"/>
        </w:rPr>
        <w:t>.</w:t>
      </w:r>
    </w:p>
    <w:p w14:paraId="30D7EE31" w14:textId="5D61AC41" w:rsidR="00F96A0A" w:rsidRPr="008658F8" w:rsidRDefault="00F76543" w:rsidP="00191F98">
      <w:pPr>
        <w:spacing w:line="360" w:lineRule="auto"/>
        <w:ind w:firstLine="567"/>
        <w:jc w:val="both"/>
        <w:rPr>
          <w:rFonts w:cstheme="minorHAnsi"/>
          <w:sz w:val="24"/>
          <w:szCs w:val="24"/>
        </w:rPr>
      </w:pPr>
      <w:r w:rsidRPr="008658F8">
        <w:rPr>
          <w:rFonts w:cstheme="minorHAnsi"/>
          <w:sz w:val="24"/>
          <w:szCs w:val="24"/>
        </w:rPr>
        <w:t>The electrochemical performance of the developed catalysts was evaluated by testing them in 1 M NaOH (pH 14) for HER as well as OER.</w:t>
      </w:r>
      <w:r w:rsidR="0056294B" w:rsidRPr="008658F8">
        <w:rPr>
          <w:rFonts w:cstheme="minorHAnsi"/>
          <w:sz w:val="24"/>
          <w:szCs w:val="24"/>
        </w:rPr>
        <w:t xml:space="preserve"> The value of uncompensated resistance (R</w:t>
      </w:r>
      <w:r w:rsidR="000A254D">
        <w:rPr>
          <w:rFonts w:cstheme="minorHAnsi"/>
          <w:sz w:val="24"/>
          <w:szCs w:val="24"/>
          <w:vertAlign w:val="subscript"/>
        </w:rPr>
        <w:t>s</w:t>
      </w:r>
      <w:r w:rsidR="0056294B" w:rsidRPr="008658F8">
        <w:rPr>
          <w:rFonts w:cstheme="minorHAnsi"/>
          <w:sz w:val="24"/>
          <w:szCs w:val="24"/>
        </w:rPr>
        <w:t>) was determined by fitting the Nyquist curves obtained from impedance spectroscopy</w:t>
      </w:r>
      <w:r w:rsidRPr="008658F8">
        <w:rPr>
          <w:rFonts w:cstheme="minorHAnsi"/>
          <w:sz w:val="24"/>
          <w:szCs w:val="24"/>
        </w:rPr>
        <w:t xml:space="preserve"> </w:t>
      </w:r>
      <w:r w:rsidR="0056294B" w:rsidRPr="008658F8">
        <w:rPr>
          <w:rFonts w:cstheme="minorHAnsi"/>
          <w:sz w:val="24"/>
          <w:szCs w:val="24"/>
        </w:rPr>
        <w:t xml:space="preserve">and </w:t>
      </w:r>
      <w:r w:rsidR="00785E5B">
        <w:rPr>
          <w:rFonts w:cstheme="minorHAnsi"/>
          <w:sz w:val="24"/>
          <w:szCs w:val="24"/>
        </w:rPr>
        <w:t xml:space="preserve">was </w:t>
      </w:r>
      <w:r w:rsidR="0056294B" w:rsidRPr="008658F8">
        <w:rPr>
          <w:rFonts w:cstheme="minorHAnsi"/>
          <w:sz w:val="24"/>
          <w:szCs w:val="24"/>
        </w:rPr>
        <w:t xml:space="preserve">subtracted from the </w:t>
      </w:r>
      <w:r w:rsidR="00FB56D4" w:rsidRPr="008658F8">
        <w:rPr>
          <w:rFonts w:cstheme="minorHAnsi"/>
          <w:sz w:val="24"/>
          <w:szCs w:val="24"/>
        </w:rPr>
        <w:t xml:space="preserve">raw data. Hereon, all the potentials are referenced to RHE, unless stated otherwise. </w:t>
      </w:r>
      <w:r w:rsidRPr="00E87DD1">
        <w:rPr>
          <w:rFonts w:cstheme="minorHAnsi"/>
          <w:b/>
          <w:bCs/>
          <w:sz w:val="24"/>
          <w:szCs w:val="24"/>
        </w:rPr>
        <w:t>Fig. S</w:t>
      </w:r>
      <w:r w:rsidR="004B34EB" w:rsidRPr="00E87DD1">
        <w:rPr>
          <w:rFonts w:cstheme="minorHAnsi"/>
          <w:b/>
          <w:bCs/>
          <w:sz w:val="24"/>
          <w:szCs w:val="24"/>
        </w:rPr>
        <w:t>4</w:t>
      </w:r>
      <w:r w:rsidRPr="008658F8">
        <w:rPr>
          <w:rFonts w:cstheme="minorHAnsi"/>
          <w:sz w:val="24"/>
          <w:szCs w:val="24"/>
        </w:rPr>
        <w:t xml:space="preserve"> shows LSV curves for Co-P-B catalyst with different ratios of B/P, namely B/P = 1, 3, 5 and 7. It was found that the ratio of B/P = 5 show</w:t>
      </w:r>
      <w:r w:rsidR="00FA6640">
        <w:rPr>
          <w:rFonts w:cstheme="minorHAnsi"/>
          <w:sz w:val="24"/>
          <w:szCs w:val="24"/>
        </w:rPr>
        <w:t>s</w:t>
      </w:r>
      <w:r w:rsidRPr="008658F8">
        <w:rPr>
          <w:rFonts w:cstheme="minorHAnsi"/>
          <w:sz w:val="24"/>
          <w:szCs w:val="24"/>
        </w:rPr>
        <w:t xml:space="preserve"> the best electrochemical activity for HER (</w:t>
      </w:r>
      <w:r w:rsidRPr="00E87DD1">
        <w:rPr>
          <w:rFonts w:cstheme="minorHAnsi"/>
          <w:b/>
          <w:bCs/>
          <w:sz w:val="24"/>
          <w:szCs w:val="24"/>
        </w:rPr>
        <w:t>Fig. S</w:t>
      </w:r>
      <w:r w:rsidR="004B34EB" w:rsidRPr="00E87DD1">
        <w:rPr>
          <w:rFonts w:cstheme="minorHAnsi"/>
          <w:b/>
          <w:bCs/>
          <w:sz w:val="24"/>
          <w:szCs w:val="24"/>
        </w:rPr>
        <w:t>4</w:t>
      </w:r>
      <w:r w:rsidRPr="00E87DD1">
        <w:rPr>
          <w:rFonts w:cstheme="minorHAnsi"/>
          <w:b/>
          <w:bCs/>
          <w:sz w:val="24"/>
          <w:szCs w:val="24"/>
        </w:rPr>
        <w:t>a</w:t>
      </w:r>
      <w:r w:rsidRPr="008658F8">
        <w:rPr>
          <w:rFonts w:cstheme="minorHAnsi"/>
          <w:sz w:val="24"/>
          <w:szCs w:val="24"/>
        </w:rPr>
        <w:t>) as well as OER (</w:t>
      </w:r>
      <w:r w:rsidRPr="00E87DD1">
        <w:rPr>
          <w:rFonts w:cstheme="minorHAnsi"/>
          <w:b/>
          <w:bCs/>
          <w:sz w:val="24"/>
          <w:szCs w:val="24"/>
        </w:rPr>
        <w:t>Fig. S</w:t>
      </w:r>
      <w:r w:rsidR="004B34EB" w:rsidRPr="00E87DD1">
        <w:rPr>
          <w:rFonts w:cstheme="minorHAnsi"/>
          <w:b/>
          <w:bCs/>
          <w:sz w:val="24"/>
          <w:szCs w:val="24"/>
        </w:rPr>
        <w:t>4</w:t>
      </w:r>
      <w:r w:rsidRPr="00E87DD1">
        <w:rPr>
          <w:rFonts w:cstheme="minorHAnsi"/>
          <w:b/>
          <w:bCs/>
          <w:sz w:val="24"/>
          <w:szCs w:val="24"/>
        </w:rPr>
        <w:t>b</w:t>
      </w:r>
      <w:r w:rsidRPr="008658F8">
        <w:rPr>
          <w:rFonts w:cstheme="minorHAnsi"/>
          <w:sz w:val="24"/>
          <w:szCs w:val="24"/>
        </w:rPr>
        <w:t xml:space="preserve">), in pH 14. </w:t>
      </w:r>
      <w:r w:rsidR="0056294B" w:rsidRPr="00E87DD1">
        <w:rPr>
          <w:rFonts w:cstheme="minorHAnsi"/>
          <w:b/>
          <w:bCs/>
          <w:sz w:val="24"/>
          <w:szCs w:val="24"/>
        </w:rPr>
        <w:t>Fig. 3a</w:t>
      </w:r>
      <w:r w:rsidR="0056294B" w:rsidRPr="008658F8">
        <w:rPr>
          <w:rFonts w:cstheme="minorHAnsi"/>
          <w:sz w:val="24"/>
          <w:szCs w:val="24"/>
        </w:rPr>
        <w:t xml:space="preserve"> compares the HER activity of Co-P-B-5 with that of Co-B, Co-P and Pt catalyst. To achieve the benchmark current density of 10 mA/cm</w:t>
      </w:r>
      <w:r w:rsidR="0056294B" w:rsidRPr="008441E2">
        <w:rPr>
          <w:rFonts w:cstheme="minorHAnsi"/>
          <w:sz w:val="24"/>
          <w:szCs w:val="24"/>
          <w:vertAlign w:val="superscript"/>
        </w:rPr>
        <w:t>2</w:t>
      </w:r>
      <w:r w:rsidR="0056294B" w:rsidRPr="008658F8">
        <w:rPr>
          <w:rFonts w:cstheme="minorHAnsi"/>
          <w:sz w:val="24"/>
          <w:szCs w:val="24"/>
        </w:rPr>
        <w:t>, an overpotential of 145 m</w:t>
      </w:r>
      <w:r w:rsidR="004950BA">
        <w:rPr>
          <w:rFonts w:cstheme="minorHAnsi"/>
          <w:sz w:val="24"/>
          <w:szCs w:val="24"/>
        </w:rPr>
        <w:t>V</w:t>
      </w:r>
      <w:r w:rsidR="0056294B" w:rsidRPr="008658F8">
        <w:rPr>
          <w:rFonts w:cstheme="minorHAnsi"/>
          <w:sz w:val="24"/>
          <w:szCs w:val="24"/>
        </w:rPr>
        <w:t xml:space="preserve"> is required by Co-P-B-5, which is </w:t>
      </w:r>
      <w:r w:rsidR="00D30AD7">
        <w:rPr>
          <w:rFonts w:cstheme="minorHAnsi"/>
          <w:sz w:val="24"/>
          <w:szCs w:val="24"/>
        </w:rPr>
        <w:t>about</w:t>
      </w:r>
      <w:r w:rsidR="00D30AD7" w:rsidRPr="008658F8">
        <w:rPr>
          <w:rFonts w:cstheme="minorHAnsi"/>
          <w:sz w:val="24"/>
          <w:szCs w:val="24"/>
        </w:rPr>
        <w:t xml:space="preserve"> </w:t>
      </w:r>
      <w:r w:rsidR="0056294B" w:rsidRPr="008658F8">
        <w:rPr>
          <w:rFonts w:cstheme="minorHAnsi"/>
          <w:sz w:val="24"/>
          <w:szCs w:val="24"/>
        </w:rPr>
        <w:t>100 mV lower than that of Co-B catalyst (249 mV)</w:t>
      </w:r>
      <w:r w:rsidR="00001617" w:rsidRPr="008658F8">
        <w:rPr>
          <w:rFonts w:cstheme="minorHAnsi"/>
          <w:sz w:val="24"/>
          <w:szCs w:val="24"/>
        </w:rPr>
        <w:t>.</w:t>
      </w:r>
      <w:r w:rsidR="004F7AF6" w:rsidRPr="008658F8">
        <w:rPr>
          <w:rFonts w:cstheme="minorHAnsi"/>
          <w:sz w:val="24"/>
          <w:szCs w:val="24"/>
        </w:rPr>
        <w:t xml:space="preserve"> The Tafel slope for Co-P-B-5 (38 mV/</w:t>
      </w:r>
      <w:proofErr w:type="spellStart"/>
      <w:r w:rsidR="004F7AF6" w:rsidRPr="008658F8">
        <w:rPr>
          <w:rFonts w:cstheme="minorHAnsi"/>
          <w:sz w:val="24"/>
          <w:szCs w:val="24"/>
        </w:rPr>
        <w:t>dec</w:t>
      </w:r>
      <w:proofErr w:type="spellEnd"/>
      <w:r w:rsidR="004F7AF6" w:rsidRPr="008658F8">
        <w:rPr>
          <w:rFonts w:cstheme="minorHAnsi"/>
          <w:sz w:val="24"/>
          <w:szCs w:val="24"/>
        </w:rPr>
        <w:t xml:space="preserve">) is </w:t>
      </w:r>
      <w:r w:rsidR="00FD0FCE">
        <w:rPr>
          <w:rFonts w:cstheme="minorHAnsi"/>
          <w:sz w:val="24"/>
          <w:szCs w:val="24"/>
        </w:rPr>
        <w:t>similar to Pt (39 mV/</w:t>
      </w:r>
      <w:proofErr w:type="spellStart"/>
      <w:r w:rsidR="00FD0FCE">
        <w:rPr>
          <w:rFonts w:cstheme="minorHAnsi"/>
          <w:sz w:val="24"/>
          <w:szCs w:val="24"/>
        </w:rPr>
        <w:t>dec</w:t>
      </w:r>
      <w:proofErr w:type="spellEnd"/>
      <w:r w:rsidR="00FD0FCE">
        <w:rPr>
          <w:rFonts w:cstheme="minorHAnsi"/>
          <w:sz w:val="24"/>
          <w:szCs w:val="24"/>
        </w:rPr>
        <w:t>)</w:t>
      </w:r>
      <w:r w:rsidR="00FD0FCE" w:rsidRPr="008658F8">
        <w:rPr>
          <w:rFonts w:cstheme="minorHAnsi"/>
          <w:sz w:val="24"/>
          <w:szCs w:val="24"/>
        </w:rPr>
        <w:t xml:space="preserve"> </w:t>
      </w:r>
      <w:r w:rsidR="00FD0FCE">
        <w:rPr>
          <w:rFonts w:cstheme="minorHAnsi"/>
          <w:sz w:val="24"/>
          <w:szCs w:val="24"/>
        </w:rPr>
        <w:t xml:space="preserve">and is </w:t>
      </w:r>
      <w:r w:rsidR="004F7AF6" w:rsidRPr="008658F8">
        <w:rPr>
          <w:rFonts w:cstheme="minorHAnsi"/>
          <w:sz w:val="24"/>
          <w:szCs w:val="24"/>
        </w:rPr>
        <w:t>lower than that of Co-B (</w:t>
      </w:r>
      <w:r w:rsidR="00381321" w:rsidRPr="008658F8">
        <w:rPr>
          <w:rFonts w:cstheme="minorHAnsi"/>
          <w:sz w:val="24"/>
          <w:szCs w:val="24"/>
        </w:rPr>
        <w:t>42</w:t>
      </w:r>
      <w:r w:rsidR="004F7AF6" w:rsidRPr="008658F8">
        <w:rPr>
          <w:rFonts w:cstheme="minorHAnsi"/>
          <w:sz w:val="24"/>
          <w:szCs w:val="24"/>
        </w:rPr>
        <w:t xml:space="preserve"> mV/</w:t>
      </w:r>
      <w:proofErr w:type="spellStart"/>
      <w:r w:rsidR="004F7AF6" w:rsidRPr="008658F8">
        <w:rPr>
          <w:rFonts w:cstheme="minorHAnsi"/>
          <w:sz w:val="24"/>
          <w:szCs w:val="24"/>
        </w:rPr>
        <w:t>dec</w:t>
      </w:r>
      <w:proofErr w:type="spellEnd"/>
      <w:r w:rsidR="004F7AF6" w:rsidRPr="008658F8">
        <w:rPr>
          <w:rFonts w:cstheme="minorHAnsi"/>
          <w:sz w:val="24"/>
          <w:szCs w:val="24"/>
        </w:rPr>
        <w:t>)</w:t>
      </w:r>
      <w:r w:rsidR="00DC2E13">
        <w:rPr>
          <w:rFonts w:cstheme="minorHAnsi"/>
          <w:sz w:val="24"/>
          <w:szCs w:val="24"/>
        </w:rPr>
        <w:t xml:space="preserve"> </w:t>
      </w:r>
      <w:r w:rsidR="00DC2E13" w:rsidRPr="008658F8">
        <w:rPr>
          <w:rFonts w:cstheme="minorHAnsi"/>
          <w:sz w:val="24"/>
          <w:szCs w:val="24"/>
        </w:rPr>
        <w:t>(</w:t>
      </w:r>
      <w:r w:rsidR="00DC2E13" w:rsidRPr="003C1A9A">
        <w:rPr>
          <w:rFonts w:cstheme="minorHAnsi"/>
          <w:b/>
          <w:bCs/>
          <w:sz w:val="24"/>
          <w:szCs w:val="24"/>
        </w:rPr>
        <w:t>Fig. 3b</w:t>
      </w:r>
      <w:r w:rsidR="00DC2E13" w:rsidRPr="008658F8">
        <w:rPr>
          <w:rFonts w:cstheme="minorHAnsi"/>
          <w:sz w:val="24"/>
          <w:szCs w:val="24"/>
        </w:rPr>
        <w:t>)</w:t>
      </w:r>
      <w:r w:rsidR="004F7AF6" w:rsidRPr="008658F8">
        <w:rPr>
          <w:rFonts w:cstheme="minorHAnsi"/>
          <w:sz w:val="24"/>
          <w:szCs w:val="24"/>
        </w:rPr>
        <w:t>. This suggests that though the reaction mechanism over both the catalysts is the same (Volmer-Heyrovsky)</w:t>
      </w:r>
      <w:r w:rsidR="00537E8D">
        <w:rPr>
          <w:rFonts w:cstheme="minorHAnsi"/>
          <w:sz w:val="24"/>
          <w:szCs w:val="24"/>
        </w:rPr>
        <w:t xml:space="preserve"> </w:t>
      </w:r>
      <w:r w:rsidR="00C22435">
        <w:rPr>
          <w:rFonts w:cstheme="minorHAnsi"/>
          <w:sz w:val="24"/>
          <w:szCs w:val="24"/>
        </w:rPr>
        <w:fldChar w:fldCharType="begin" w:fldLock="1"/>
      </w:r>
      <w:r w:rsidR="00AF23CB">
        <w:rPr>
          <w:rFonts w:cstheme="minorHAnsi"/>
          <w:sz w:val="24"/>
          <w:szCs w:val="24"/>
        </w:rPr>
        <w:instrText>ADDIN CSL_CITATION {"citationItems":[{"id":"ITEM-1","itemData":{"author":[{"dropping-particle":"","family":"Liang","given":"Hai-Wei","non-dropping-particle":"","parse-names":false,"suffix":""},{"dropping-particle":"","family":"Brüller","given":"Sebastian","non-dropping-particle":"","parse-names":false,"suffix":""},{"dropping-particle":"","family":"Dong","given":"Renhao","non-dropping-particle":"","parse-names":false,"suffix":""},{"dropping-particle":"","family":"Zhang","given":"Jian","non-dropping-particle":"","parse-names":false,"suffix":""},{"dropping-particle":"","family":"Feng","given":"Xinliang","non-dropping-particle":"","parse-names":false,"suffix":""},{"dropping-particle":"","family":"Müllen","given":"Klaus","non-dropping-particle":"","parse-names":false,"suffix":""}],"container-title":"Nature Communications","id":"ITEM-1","issued":{"date-parts":[["2015","8","7"]]},"page":"7992","publisher":"The Author(s)","title":"Molecular metal–Nx centres in porous carbon for electrocatalytic hydrogen evolution","type":"article-journal","volume":"6"},"uris":["http://www.mendeley.com/documents/?uuid=5cf3ed6f-809d-442a-ae9f-f8810ae8e41a"]},{"id":"ITEM-2","itemData":{"DOI":"10.1103/PhysRevB.47.558","ISSN":"0002-7863","abstract":"Developing efficient, durable, and earth-abundant electrocatalysts for both hydrogen and oxygen evolution reactions is important for realizing large-scale water splitting. The authors report that FeB2 nanoparticles, prepared by a facile chemical reduction of Fe2+ using LiBH4 in an organic solvent, are a superb bifunctional electrocatalyst for overall water splitting. The FeB2 electrode delivers a current density of 10 mA cm?2 at overpotentials of 61 mV for hydrogen evolution reaction (HER) and 296 mV for oxygen evolution reaction (OER) in alkaline electrolyte with Tafel slopes of 87.5 and 52.4 mV dec?1, respectively. The electrode can sustain the HER at an overpotential of 100 mV for 24 h and OER for 1000 cyclic voltammetry cycles with negligible degradation. Density function theory calculations demonstrate that the boron-rich surface possesses appropriate binding energy for chemisorption and desorption of hydrogen-containing intermediates, thus favoring the HER process. The excellent OER activity of FeB2 is ascribed to the formation of a FeOOH/FeB2 heterojunction during water oxidation. An alkaline electrolyzer is constructed using two identical FeB2-NF electrodes as both anode and cathode, which can achieve a current density of 10 mA cm?2 at 1.57 V for overall water splitting with a faradaic efficiency of nearly 100%, rivalling the integrated state-of-the-art Pt/C and RuO2/C.","author":[{"dropping-particle":"","family":"Popczun","given":"Eric J","non-dropping-particle":"","parse-names":false,"suffix":""},{"dropping-particle":"","family":"Read","given":"Carlos G","non-dropping-particle":"","parse-names":false,"suffix":""},{"dropping-particle":"","family":"Roske","given":"Christopher W","non-dropping-particle":"","parse-names":false,"suffix":""},{"dropping-particle":"","family":"Lewis","given":"Nathan S","non-dropping-particle":"","parse-names":false,"suffix":""},{"dropping-particle":"","family":"Schaak","given":"Raymond E","non-dropping-particle":"","parse-names":false,"suffix":""}],"container-title":"Angewandte Chemie International Edition","id":"ITEM-2","issued":{"date-parts":[["2014","10","1"]]},"note":"From Duplicate 13 (Earth-Abundant Iron Diboride (FeB2) Nanoparticles as Highly Active Bifunctional Electrocatalysts for Overall Water Splitting - Li, Hui; Wen, Peng; Li, Qi; Dun, Chaochao; Xing, Junheng; Lu, Chang; Adhikari, Shiba; Jiang, Lin; Carroll, David L; Geyer, Scott M)\n\ndoi: 10.1002/aenm.201700513\n\nFrom Duplicate 14 (Recent Progress on Multimetal Oxide Catalysts for the Oxygen Evolution Reaction - Kim, Ju Seong; Kim, Byunghoon; Kim, Hyunah; Kang, Kisuk)\n\ndoi: 10.1002/aenm.201702774","page":"5427-5430","publisher":"Royal Society of Chemistry","title":"Highly active electrocatalysis of the hydrogen evolution reaction by cobalt phosphide nanoparticles","type":"article-journal","volume":"53"},"uris":["http://www.mendeley.com/documents/?uuid=996e7d4e-8bbc-4118-9ab6-b244b962189f"]}],"mendeley":{"formattedCitation":"[34,35]","plainTextFormattedCitation":"[34,35]","previouslyFormattedCitation":"[34,35]"},"properties":{"noteIndex":0},"schema":"https://github.com/citation-style-language/schema/raw/master/csl-citation.json"}</w:instrText>
      </w:r>
      <w:r w:rsidR="00C22435">
        <w:rPr>
          <w:rFonts w:cstheme="minorHAnsi"/>
          <w:sz w:val="24"/>
          <w:szCs w:val="24"/>
        </w:rPr>
        <w:fldChar w:fldCharType="separate"/>
      </w:r>
      <w:r w:rsidR="00D8758D" w:rsidRPr="00D8758D">
        <w:rPr>
          <w:rFonts w:cstheme="minorHAnsi"/>
          <w:noProof/>
          <w:sz w:val="24"/>
          <w:szCs w:val="24"/>
        </w:rPr>
        <w:t>[34,35]</w:t>
      </w:r>
      <w:r w:rsidR="00C22435">
        <w:rPr>
          <w:rFonts w:cstheme="minorHAnsi"/>
          <w:sz w:val="24"/>
          <w:szCs w:val="24"/>
        </w:rPr>
        <w:fldChar w:fldCharType="end"/>
      </w:r>
      <w:r w:rsidR="004F7AF6" w:rsidRPr="008658F8">
        <w:rPr>
          <w:rFonts w:cstheme="minorHAnsi"/>
          <w:sz w:val="24"/>
          <w:szCs w:val="24"/>
        </w:rPr>
        <w:t xml:space="preserve">, the reaction proceeds over Co-P-B-5 in a more efficient manner. </w:t>
      </w:r>
      <w:r w:rsidR="00B75BB7">
        <w:rPr>
          <w:rFonts w:cstheme="minorHAnsi"/>
          <w:sz w:val="24"/>
          <w:szCs w:val="24"/>
        </w:rPr>
        <w:lastRenderedPageBreak/>
        <w:t>Additionally, the calculated exchange current density for Co-P-B-5 is much higher (5.93 mA/cm</w:t>
      </w:r>
      <w:r w:rsidR="00B75BB7" w:rsidRPr="00D41E22">
        <w:rPr>
          <w:rFonts w:cstheme="minorHAnsi"/>
          <w:sz w:val="24"/>
          <w:szCs w:val="24"/>
          <w:vertAlign w:val="superscript"/>
        </w:rPr>
        <w:t>2</w:t>
      </w:r>
      <w:r w:rsidR="00B75BB7">
        <w:rPr>
          <w:rFonts w:cstheme="minorHAnsi"/>
          <w:sz w:val="24"/>
          <w:szCs w:val="24"/>
        </w:rPr>
        <w:t>) than that of Co-B (0.097 mA/cm</w:t>
      </w:r>
      <w:r w:rsidR="00B75BB7" w:rsidRPr="00D41E22">
        <w:rPr>
          <w:rFonts w:cstheme="minorHAnsi"/>
          <w:sz w:val="24"/>
          <w:szCs w:val="24"/>
          <w:vertAlign w:val="superscript"/>
        </w:rPr>
        <w:t>2</w:t>
      </w:r>
      <w:r w:rsidR="00B75BB7">
        <w:rPr>
          <w:rFonts w:cstheme="minorHAnsi"/>
          <w:sz w:val="24"/>
          <w:szCs w:val="24"/>
        </w:rPr>
        <w:t xml:space="preserve">). </w:t>
      </w:r>
      <w:r w:rsidR="0000737D">
        <w:rPr>
          <w:rFonts w:cstheme="minorHAnsi"/>
          <w:sz w:val="24"/>
          <w:szCs w:val="24"/>
        </w:rPr>
        <w:t>Co-P shows very meagre HER activity which might be due to the unconventional synthesis method adopted here.</w:t>
      </w:r>
      <w:r w:rsidR="00B75BB7">
        <w:rPr>
          <w:rFonts w:cstheme="minorHAnsi"/>
          <w:sz w:val="24"/>
          <w:szCs w:val="24"/>
        </w:rPr>
        <w:t xml:space="preserve"> </w:t>
      </w:r>
    </w:p>
    <w:p w14:paraId="68C4C1F1" w14:textId="071A1A0D" w:rsidR="006E1358" w:rsidRPr="008658F8" w:rsidRDefault="006E1358" w:rsidP="00191F98">
      <w:pPr>
        <w:spacing w:line="360" w:lineRule="auto"/>
        <w:ind w:firstLine="567"/>
        <w:jc w:val="both"/>
        <w:rPr>
          <w:rFonts w:cstheme="minorHAnsi"/>
          <w:sz w:val="24"/>
          <w:szCs w:val="24"/>
        </w:rPr>
      </w:pPr>
      <w:r w:rsidRPr="008658F8">
        <w:rPr>
          <w:rFonts w:cstheme="minorHAnsi"/>
          <w:sz w:val="24"/>
          <w:szCs w:val="24"/>
        </w:rPr>
        <w:t xml:space="preserve">Most of the Co-based borides and phosphides have been reported as equally efficient in catalysing the water oxidation reaction. Hence, the electrochemical performance of Co-P-B-5 was tested under anodic polarization in pH 14. </w:t>
      </w:r>
      <w:r w:rsidR="00421D52" w:rsidRPr="003C1A9A">
        <w:rPr>
          <w:rFonts w:cstheme="minorHAnsi"/>
          <w:b/>
          <w:bCs/>
          <w:sz w:val="24"/>
          <w:szCs w:val="24"/>
        </w:rPr>
        <w:t>Fig. 3c</w:t>
      </w:r>
      <w:r w:rsidR="00421D52" w:rsidRPr="008658F8">
        <w:rPr>
          <w:rFonts w:cstheme="minorHAnsi"/>
          <w:sz w:val="24"/>
          <w:szCs w:val="24"/>
        </w:rPr>
        <w:t xml:space="preserve"> shows the linear sweep curves of Co-P-B-5, Co-B, Co-P and standard RuO</w:t>
      </w:r>
      <w:r w:rsidR="00421D52" w:rsidRPr="008441E2">
        <w:rPr>
          <w:rFonts w:cstheme="minorHAnsi"/>
          <w:sz w:val="24"/>
          <w:szCs w:val="24"/>
          <w:vertAlign w:val="subscript"/>
        </w:rPr>
        <w:t>2</w:t>
      </w:r>
      <w:r w:rsidR="00421D52" w:rsidRPr="008658F8">
        <w:rPr>
          <w:rFonts w:cstheme="minorHAnsi"/>
          <w:sz w:val="24"/>
          <w:szCs w:val="24"/>
        </w:rPr>
        <w:t xml:space="preserve"> catalyst in pH 14, recorded at a scan rate of 10 mV/s</w:t>
      </w:r>
      <w:r w:rsidR="005F3462" w:rsidRPr="008658F8">
        <w:rPr>
          <w:rFonts w:cstheme="minorHAnsi"/>
          <w:sz w:val="24"/>
          <w:szCs w:val="24"/>
        </w:rPr>
        <w:t>,</w:t>
      </w:r>
      <w:r w:rsidR="00D373A6" w:rsidRPr="008658F8">
        <w:rPr>
          <w:rFonts w:cstheme="minorHAnsi"/>
          <w:sz w:val="24"/>
          <w:szCs w:val="24"/>
        </w:rPr>
        <w:t xml:space="preserve"> while </w:t>
      </w:r>
      <w:r w:rsidR="00E90D75" w:rsidRPr="00BE14BD">
        <w:rPr>
          <w:rFonts w:cstheme="minorHAnsi"/>
          <w:b/>
          <w:bCs/>
          <w:sz w:val="24"/>
          <w:szCs w:val="24"/>
        </w:rPr>
        <w:t>Fig. 3d</w:t>
      </w:r>
      <w:r w:rsidR="00E90D75" w:rsidRPr="008658F8">
        <w:rPr>
          <w:rFonts w:cstheme="minorHAnsi"/>
          <w:sz w:val="24"/>
          <w:szCs w:val="24"/>
        </w:rPr>
        <w:t xml:space="preserve"> shows the corresponding </w:t>
      </w:r>
      <w:r w:rsidR="00BF670E" w:rsidRPr="008658F8">
        <w:rPr>
          <w:rFonts w:cstheme="minorHAnsi"/>
          <w:sz w:val="24"/>
          <w:szCs w:val="24"/>
        </w:rPr>
        <w:t>T</w:t>
      </w:r>
      <w:r w:rsidR="00E90D75" w:rsidRPr="008658F8">
        <w:rPr>
          <w:rFonts w:cstheme="minorHAnsi"/>
          <w:sz w:val="24"/>
          <w:szCs w:val="24"/>
        </w:rPr>
        <w:t>afel plots</w:t>
      </w:r>
      <w:r w:rsidR="00421D52" w:rsidRPr="008658F8">
        <w:rPr>
          <w:rFonts w:cstheme="minorHAnsi"/>
          <w:sz w:val="24"/>
          <w:szCs w:val="24"/>
        </w:rPr>
        <w:t>. Co-P-B-5 exhibits the most superior OER activity, which supersedes that of Co-B, Co-P as well as RuO</w:t>
      </w:r>
      <w:r w:rsidR="00421D52" w:rsidRPr="008441E2">
        <w:rPr>
          <w:rFonts w:cstheme="minorHAnsi"/>
          <w:sz w:val="24"/>
          <w:szCs w:val="24"/>
          <w:vertAlign w:val="subscript"/>
        </w:rPr>
        <w:t>2</w:t>
      </w:r>
      <w:r w:rsidR="00421D52" w:rsidRPr="008658F8">
        <w:rPr>
          <w:rFonts w:cstheme="minorHAnsi"/>
          <w:sz w:val="24"/>
          <w:szCs w:val="24"/>
        </w:rPr>
        <w:t xml:space="preserve">. </w:t>
      </w:r>
      <w:r w:rsidR="00D8324C">
        <w:rPr>
          <w:rFonts w:cstheme="minorHAnsi"/>
          <w:sz w:val="24"/>
          <w:szCs w:val="24"/>
        </w:rPr>
        <w:t>To achieve 10 mA/cm</w:t>
      </w:r>
      <w:r w:rsidR="00D8324C" w:rsidRPr="008441E2">
        <w:rPr>
          <w:rFonts w:cstheme="minorHAnsi"/>
          <w:sz w:val="24"/>
          <w:szCs w:val="24"/>
          <w:vertAlign w:val="superscript"/>
        </w:rPr>
        <w:t>2</w:t>
      </w:r>
      <w:r w:rsidR="00D8324C">
        <w:rPr>
          <w:rFonts w:cstheme="minorHAnsi"/>
          <w:sz w:val="24"/>
          <w:szCs w:val="24"/>
        </w:rPr>
        <w:t>, a</w:t>
      </w:r>
      <w:r w:rsidR="00421D52" w:rsidRPr="008658F8">
        <w:rPr>
          <w:rFonts w:cstheme="minorHAnsi"/>
          <w:sz w:val="24"/>
          <w:szCs w:val="24"/>
        </w:rPr>
        <w:t>n overpotential of 290 mV, 340 mV, 340 mV and 380 mV is required by Co-P-B-5, Co-B, Co-P and RuO</w:t>
      </w:r>
      <w:r w:rsidR="00421D52" w:rsidRPr="00956AC4">
        <w:rPr>
          <w:rFonts w:cstheme="minorHAnsi"/>
          <w:sz w:val="24"/>
          <w:szCs w:val="24"/>
          <w:vertAlign w:val="subscript"/>
        </w:rPr>
        <w:t>2</w:t>
      </w:r>
      <w:r w:rsidR="00421D52" w:rsidRPr="008658F8">
        <w:rPr>
          <w:rFonts w:cstheme="minorHAnsi"/>
          <w:sz w:val="24"/>
          <w:szCs w:val="24"/>
        </w:rPr>
        <w:t>, respectively, demonstrating the highly improved performance of Co-P-B-5. Even at higher current densities of 100 mA/cm</w:t>
      </w:r>
      <w:r w:rsidR="00421D52" w:rsidRPr="008441E2">
        <w:rPr>
          <w:rFonts w:cstheme="minorHAnsi"/>
          <w:sz w:val="24"/>
          <w:szCs w:val="24"/>
          <w:vertAlign w:val="superscript"/>
        </w:rPr>
        <w:t>2</w:t>
      </w:r>
      <w:r w:rsidR="00421D52" w:rsidRPr="008658F8">
        <w:rPr>
          <w:rFonts w:cstheme="minorHAnsi"/>
          <w:sz w:val="24"/>
          <w:szCs w:val="24"/>
        </w:rPr>
        <w:t>, Co-P-B-5 remains the best electrocatalyst.</w:t>
      </w:r>
      <w:r w:rsidR="00D373A6" w:rsidRPr="008658F8">
        <w:rPr>
          <w:rFonts w:cstheme="minorHAnsi"/>
          <w:sz w:val="24"/>
          <w:szCs w:val="24"/>
        </w:rPr>
        <w:t xml:space="preserve"> </w:t>
      </w:r>
      <w:r w:rsidR="00F76B3E">
        <w:rPr>
          <w:rFonts w:cstheme="minorHAnsi"/>
          <w:sz w:val="24"/>
          <w:szCs w:val="24"/>
        </w:rPr>
        <w:t xml:space="preserve">The HER and OER performance obtained here for Co-P-B-5 catalyst is higher than those reported for other non-noble electrocatalysts such as Co-P-B/rGO </w:t>
      </w:r>
      <w:r w:rsidR="00AF23CB">
        <w:rPr>
          <w:rFonts w:cstheme="minorHAnsi"/>
          <w:sz w:val="24"/>
          <w:szCs w:val="24"/>
        </w:rPr>
        <w:fldChar w:fldCharType="begin" w:fldLock="1"/>
      </w:r>
      <w:r w:rsidR="00AF23CB">
        <w:rPr>
          <w:rFonts w:cstheme="minorHAnsi"/>
          <w:sz w:val="24"/>
          <w:szCs w:val="24"/>
        </w:rPr>
        <w:instrText>ADDIN CSL_CITATION {"citationItems":[{"id":"ITEM-1","itemData":{"author":[{"dropping-particle":"","family":"Li","given":"Panpan","non-dropping-particle":"","parse-names":false,"suffix":""},{"dropping-particle":"","family":"Jin","given":"Zhaoyu","non-dropping-particle":"","parse-names":false,"suffix":""},{"dropping-particle":"","family":"Xiao","given":"Dan","non-dropping-particle":"","parse-names":false,"suffix":""}],"container-title":"Journal of Materials Chemistry A","id":"ITEM-1","issue":"43","issued":{"date-parts":[["2014"]]},"page":"18420-18427","publisher":"Royal Society of Chemistry","title":"A one-step synthesis of Co–P–B/rGO at room temperature with synergistically enhanced electrocatalytic activity in neutral solution","type":"article-journal","volume":"2"},"uris":["http://www.mendeley.com/documents/?uuid=45fd6b00-2479-44fc-8d59-51d91ac40c38"]}],"mendeley":{"formattedCitation":"[23]","plainTextFormattedCitation":"[23]","previouslyFormattedCitation":"[23]"},"properties":{"noteIndex":0},"schema":"https://github.com/citation-style-language/schema/raw/master/csl-citation.json"}</w:instrText>
      </w:r>
      <w:r w:rsidR="00AF23CB">
        <w:rPr>
          <w:rFonts w:cstheme="minorHAnsi"/>
          <w:sz w:val="24"/>
          <w:szCs w:val="24"/>
        </w:rPr>
        <w:fldChar w:fldCharType="separate"/>
      </w:r>
      <w:r w:rsidR="00AF23CB" w:rsidRPr="00AF23CB">
        <w:rPr>
          <w:rFonts w:cstheme="minorHAnsi"/>
          <w:noProof/>
          <w:sz w:val="24"/>
          <w:szCs w:val="24"/>
        </w:rPr>
        <w:t>[23]</w:t>
      </w:r>
      <w:r w:rsidR="00AF23CB">
        <w:rPr>
          <w:rFonts w:cstheme="minorHAnsi"/>
          <w:sz w:val="24"/>
          <w:szCs w:val="24"/>
        </w:rPr>
        <w:fldChar w:fldCharType="end"/>
      </w:r>
      <w:r w:rsidR="00F76B3E">
        <w:rPr>
          <w:rFonts w:cstheme="minorHAnsi"/>
          <w:sz w:val="24"/>
          <w:szCs w:val="24"/>
        </w:rPr>
        <w:t>, Co</w:t>
      </w:r>
      <w:r w:rsidR="00F76B3E" w:rsidRPr="00AF23CB">
        <w:rPr>
          <w:rFonts w:cstheme="minorHAnsi"/>
          <w:sz w:val="24"/>
          <w:szCs w:val="24"/>
          <w:vertAlign w:val="subscript"/>
        </w:rPr>
        <w:t>2</w:t>
      </w:r>
      <w:r w:rsidR="00F76B3E">
        <w:rPr>
          <w:rFonts w:cstheme="minorHAnsi"/>
          <w:sz w:val="24"/>
          <w:szCs w:val="24"/>
        </w:rPr>
        <w:t>B/CoSe</w:t>
      </w:r>
      <w:r w:rsidR="00F76B3E" w:rsidRPr="00AF23CB">
        <w:rPr>
          <w:rFonts w:cstheme="minorHAnsi"/>
          <w:sz w:val="24"/>
          <w:szCs w:val="24"/>
          <w:vertAlign w:val="subscript"/>
        </w:rPr>
        <w:t>2</w:t>
      </w:r>
      <w:r w:rsidR="00F76B3E">
        <w:rPr>
          <w:rFonts w:cstheme="minorHAnsi"/>
          <w:sz w:val="24"/>
          <w:szCs w:val="24"/>
        </w:rPr>
        <w:t xml:space="preserve"> </w:t>
      </w:r>
      <w:r w:rsidR="00AF23CB">
        <w:rPr>
          <w:rFonts w:cstheme="minorHAnsi"/>
          <w:sz w:val="24"/>
          <w:szCs w:val="24"/>
        </w:rPr>
        <w:fldChar w:fldCharType="begin" w:fldLock="1"/>
      </w:r>
      <w:r w:rsidR="00AF23CB">
        <w:rPr>
          <w:rFonts w:cstheme="minorHAnsi"/>
          <w:sz w:val="24"/>
          <w:szCs w:val="24"/>
        </w:rPr>
        <w:instrText>ADDIN CSL_CITATION {"citationItems":[{"id":"ITEM-1","itemData":{"ISSN":"1944-8244","author":[{"dropping-particle":"","family":"Guo","given":"Yaxiao","non-dropping-particle":"","parse-names":false,"suffix":""},{"dropping-particle":"","family":"Yao","given":"Zhaoyang","non-dropping-particle":"","parse-names":false,"suffix":""},{"dropping-particle":"","family":"Shang","given":"Changshuai","non-dropping-particle":"","parse-names":false,"suffix":""},{"dropping-particle":"","family":"Wang","given":"Erkang","non-dropping-particle":"","parse-names":false,"suffix":""}],"container-title":"ACS applied materials &amp; interfaces","id":"ITEM-1","issue":"45","issued":{"date-parts":[["2017"]]},"page":"39312-39317","publisher":"ACS Publications","title":"Amorphous Co2B grown on CoSe2 nanosheets as a hybrid catalyst for efficient overall water splitting in alkaline medium","type":"article-journal","volume":"9"},"uris":["http://www.mendeley.com/documents/?uuid=b8497c79-a89c-43a3-8237-6d8218b35b07"]}],"mendeley":{"formattedCitation":"[36]","plainTextFormattedCitation":"[36]","previouslyFormattedCitation":"[36]"},"properties":{"noteIndex":0},"schema":"https://github.com/citation-style-language/schema/raw/master/csl-citation.json"}</w:instrText>
      </w:r>
      <w:r w:rsidR="00AF23CB">
        <w:rPr>
          <w:rFonts w:cstheme="minorHAnsi"/>
          <w:sz w:val="24"/>
          <w:szCs w:val="24"/>
        </w:rPr>
        <w:fldChar w:fldCharType="separate"/>
      </w:r>
      <w:r w:rsidR="00AF23CB" w:rsidRPr="00AF23CB">
        <w:rPr>
          <w:rFonts w:cstheme="minorHAnsi"/>
          <w:noProof/>
          <w:sz w:val="24"/>
          <w:szCs w:val="24"/>
        </w:rPr>
        <w:t>[36]</w:t>
      </w:r>
      <w:r w:rsidR="00AF23CB">
        <w:rPr>
          <w:rFonts w:cstheme="minorHAnsi"/>
          <w:sz w:val="24"/>
          <w:szCs w:val="24"/>
        </w:rPr>
        <w:fldChar w:fldCharType="end"/>
      </w:r>
      <w:r w:rsidR="00F76B3E">
        <w:rPr>
          <w:rFonts w:cstheme="minorHAnsi"/>
          <w:sz w:val="24"/>
          <w:szCs w:val="24"/>
        </w:rPr>
        <w:t xml:space="preserve">, Co-Ni-B/NF </w:t>
      </w:r>
      <w:r w:rsidR="00AF23CB">
        <w:rPr>
          <w:rFonts w:cstheme="minorHAnsi"/>
          <w:sz w:val="24"/>
          <w:szCs w:val="24"/>
        </w:rPr>
        <w:fldChar w:fldCharType="begin" w:fldLock="1"/>
      </w:r>
      <w:r w:rsidR="003E26CA">
        <w:rPr>
          <w:rFonts w:cstheme="minorHAnsi"/>
          <w:sz w:val="24"/>
          <w:szCs w:val="24"/>
        </w:rPr>
        <w:instrText>ADDIN CSL_CITATION {"citationItems":[{"id":"ITEM-1","itemData":{"author":[{"dropping-particle":"","family":"Xu","given":"Ning","non-dropping-particle":"","parse-names":false,"suffix":""},{"dropping-particle":"","family":"Cao","given":"Guoxuan","non-dropping-particle":"","parse-names":false,"suffix":""},{"dropping-particle":"","family":"Chen","given":"Zhengjun","non-dropping-particle":"","parse-names":false,"suffix":""},{"dropping-particle":"","family":"Kang","given":"Qing","non-dropping-particle":"","parse-names":false,"suffix":""},{"dropping-particle":"","family":"Dai","given":"Hongbin","non-dropping-particle":"","parse-names":false,"suffix":""},{"dropping-particle":"","family":"Wang","given":"Ping","non-dropping-particle":"","parse-names":false,"suffix":""}],"container-title":"Journal of Materials Chemistry A","id":"ITEM-1","issue":"24","issued":{"date-parts":[["2017"]]},"page":"12379-12384","publisher":"Royal Society of Chemistry","title":"Cobalt nickel boride as an active electrocatalyst for water splitting","type":"article-journal","volume":"5"},"uris":["http://www.mendeley.com/documents/?uuid=0d19179b-c308-4551-9737-2a04372fb6f0"]}],"mendeley":{"formattedCitation":"[37]","plainTextFormattedCitation":"[37]","previouslyFormattedCitation":"[37]"},"properties":{"noteIndex":0},"schema":"https://github.com/citation-style-language/schema/raw/master/csl-citation.json"}</w:instrText>
      </w:r>
      <w:r w:rsidR="00AF23CB">
        <w:rPr>
          <w:rFonts w:cstheme="minorHAnsi"/>
          <w:sz w:val="24"/>
          <w:szCs w:val="24"/>
        </w:rPr>
        <w:fldChar w:fldCharType="separate"/>
      </w:r>
      <w:r w:rsidR="00AF23CB" w:rsidRPr="00AF23CB">
        <w:rPr>
          <w:rFonts w:cstheme="minorHAnsi"/>
          <w:noProof/>
          <w:sz w:val="24"/>
          <w:szCs w:val="24"/>
        </w:rPr>
        <w:t>[37]</w:t>
      </w:r>
      <w:r w:rsidR="00AF23CB">
        <w:rPr>
          <w:rFonts w:cstheme="minorHAnsi"/>
          <w:sz w:val="24"/>
          <w:szCs w:val="24"/>
        </w:rPr>
        <w:fldChar w:fldCharType="end"/>
      </w:r>
      <w:r w:rsidR="00F76B3E">
        <w:rPr>
          <w:rFonts w:cstheme="minorHAnsi"/>
          <w:sz w:val="24"/>
          <w:szCs w:val="24"/>
        </w:rPr>
        <w:t xml:space="preserve">, Co-P/CC </w:t>
      </w:r>
      <w:r w:rsidR="003E26CA">
        <w:rPr>
          <w:rFonts w:cstheme="minorHAnsi"/>
          <w:sz w:val="24"/>
          <w:szCs w:val="24"/>
        </w:rPr>
        <w:fldChar w:fldCharType="begin" w:fldLock="1"/>
      </w:r>
      <w:r w:rsidR="003E26CA">
        <w:rPr>
          <w:rFonts w:cstheme="minorHAnsi"/>
          <w:sz w:val="24"/>
          <w:szCs w:val="24"/>
        </w:rPr>
        <w:instrText>ADDIN CSL_CITATION {"citationItems":[{"id":"ITEM-1","itemData":{"ISSN":"0002-7863","author":[{"dropping-particle":"","family":"Tian","given":"Jingqi","non-dropping-particle":"","parse-names":false,"suffix":""},{"dropping-particle":"","family":"Liu","given":"Qian","non-dropping-particle":"","parse-names":false,"suffix":""},{"dropping-particle":"","family":"Asiri","given":"Abdullah M","non-dropping-particle":"","parse-names":false,"suffix":""},{"dropping-particle":"","family":"Sun","given":"Xuping","non-dropping-particle":"","parse-names":false,"suffix":""}],"container-title":"Journal of the American Chemical Society","id":"ITEM-1","issue":"21","issued":{"date-parts":[["2014"]]},"page":"7587-7590","publisher":"ACS Publications","title":"Self-supported nanoporous cobalt phosphide nanowire arrays: an efficient 3D hydrogen-evolving cathode over the wide range of pH 0–14","type":"article-journal","volume":"136"},"uris":["http://www.mendeley.com/documents/?uuid=fe0bb6e0-697f-4c57-bd01-818458149c56"]}],"mendeley":{"formattedCitation":"[38]","plainTextFormattedCitation":"[38]","previouslyFormattedCitation":"[38]"},"properties":{"noteIndex":0},"schema":"https://github.com/citation-style-language/schema/raw/master/csl-citation.json"}</w:instrText>
      </w:r>
      <w:r w:rsidR="003E26CA">
        <w:rPr>
          <w:rFonts w:cstheme="minorHAnsi"/>
          <w:sz w:val="24"/>
          <w:szCs w:val="24"/>
        </w:rPr>
        <w:fldChar w:fldCharType="separate"/>
      </w:r>
      <w:r w:rsidR="003E26CA" w:rsidRPr="003E26CA">
        <w:rPr>
          <w:rFonts w:cstheme="minorHAnsi"/>
          <w:noProof/>
          <w:sz w:val="24"/>
          <w:szCs w:val="24"/>
        </w:rPr>
        <w:t>[38]</w:t>
      </w:r>
      <w:r w:rsidR="003E26CA">
        <w:rPr>
          <w:rFonts w:cstheme="minorHAnsi"/>
          <w:sz w:val="24"/>
          <w:szCs w:val="24"/>
        </w:rPr>
        <w:fldChar w:fldCharType="end"/>
      </w:r>
      <w:r w:rsidR="00F76B3E">
        <w:rPr>
          <w:rFonts w:cstheme="minorHAnsi"/>
          <w:sz w:val="24"/>
          <w:szCs w:val="24"/>
        </w:rPr>
        <w:t xml:space="preserve">, Fe-P nanorod array </w:t>
      </w:r>
      <w:r w:rsidR="003E26CA">
        <w:rPr>
          <w:rFonts w:cstheme="minorHAnsi"/>
          <w:sz w:val="24"/>
          <w:szCs w:val="24"/>
        </w:rPr>
        <w:fldChar w:fldCharType="begin" w:fldLock="1"/>
      </w:r>
      <w:r w:rsidR="0022000D">
        <w:rPr>
          <w:rFonts w:cstheme="minorHAnsi"/>
          <w:sz w:val="24"/>
          <w:szCs w:val="24"/>
        </w:rPr>
        <w:instrText>ADDIN CSL_CITATION {"citationItems":[{"id":"ITEM-1","itemData":{"ISSN":"2155-5435","author":[{"dropping-particle":"","family":"Liang","given":"Yanhui","non-dropping-particle":"","parse-names":false,"suffix":""},{"dropping-particle":"","family":"Liu","given":"Qian","non-dropping-particle":"","parse-names":false,"suffix":""},{"dropping-particle":"","family":"Asiri","given":"Abdullah M","non-dropping-particle":"","parse-names":false,"suffix":""},{"dropping-particle":"","family":"Sun","given":"Xuping","non-dropping-particle":"","parse-names":false,"suffix":""},{"dropping-particle":"","family":"Luo","given":"Yonglan","non-dropping-particle":"","parse-names":false,"suffix":""}],"container-title":"ACS Catalysis","id":"ITEM-1","issue":"11","issued":{"date-parts":[["2014"]]},"page":"4065-4069","publisher":"ACS Publications","title":"Self-supported FeP nanorod arrays: a cost-effective 3D hydrogen evolution cathode with high catalytic activity","type":"article-journal","volume":"4"},"uris":["http://www.mendeley.com/documents/?uuid=7e1bb815-cb06-4e36-8795-7d65a533cce1"]}],"mendeley":{"formattedCitation":"[39]","plainTextFormattedCitation":"[39]","previouslyFormattedCitation":"[39]"},"properties":{"noteIndex":0},"schema":"https://github.com/citation-style-language/schema/raw/master/csl-citation.json"}</w:instrText>
      </w:r>
      <w:r w:rsidR="003E26CA">
        <w:rPr>
          <w:rFonts w:cstheme="minorHAnsi"/>
          <w:sz w:val="24"/>
          <w:szCs w:val="24"/>
        </w:rPr>
        <w:fldChar w:fldCharType="separate"/>
      </w:r>
      <w:r w:rsidR="003E26CA" w:rsidRPr="003E26CA">
        <w:rPr>
          <w:rFonts w:cstheme="minorHAnsi"/>
          <w:noProof/>
          <w:sz w:val="24"/>
          <w:szCs w:val="24"/>
        </w:rPr>
        <w:t>[39]</w:t>
      </w:r>
      <w:r w:rsidR="003E26CA">
        <w:rPr>
          <w:rFonts w:cstheme="minorHAnsi"/>
          <w:sz w:val="24"/>
          <w:szCs w:val="24"/>
        </w:rPr>
        <w:fldChar w:fldCharType="end"/>
      </w:r>
      <w:r w:rsidR="00F76B3E">
        <w:rPr>
          <w:rFonts w:cstheme="minorHAnsi"/>
          <w:sz w:val="24"/>
          <w:szCs w:val="24"/>
        </w:rPr>
        <w:t xml:space="preserve">, etc. for HER and </w:t>
      </w:r>
      <w:r w:rsidR="005C1C2F">
        <w:rPr>
          <w:rFonts w:cstheme="minorHAnsi"/>
          <w:sz w:val="24"/>
          <w:szCs w:val="24"/>
        </w:rPr>
        <w:t xml:space="preserve">Co-P-B/rGO </w:t>
      </w:r>
      <w:r w:rsidR="0022000D">
        <w:rPr>
          <w:rFonts w:cstheme="minorHAnsi"/>
          <w:sz w:val="24"/>
          <w:szCs w:val="24"/>
        </w:rPr>
        <w:fldChar w:fldCharType="begin" w:fldLock="1"/>
      </w:r>
      <w:r w:rsidR="0022000D">
        <w:rPr>
          <w:rFonts w:cstheme="minorHAnsi"/>
          <w:sz w:val="24"/>
          <w:szCs w:val="24"/>
        </w:rPr>
        <w:instrText>ADDIN CSL_CITATION {"citationItems":[{"id":"ITEM-1","itemData":{"author":[{"dropping-particle":"","family":"Li","given":"Panpan","non-dropping-particle":"","parse-names":false,"suffix":""},{"dropping-particle":"","family":"Jin","given":"Zhaoyu","non-dropping-particle":"","parse-names":false,"suffix":""},{"dropping-particle":"","family":"Xiao","given":"Dan","non-dropping-particle":"","parse-names":false,"suffix":""}],"container-title":"Journal of Materials Chemistry A","id":"ITEM-1","issue":"43","issued":{"date-parts":[["2014"]]},"page":"18420-18427","publisher":"Royal Society of Chemistry","title":"A one-step synthesis of Co–P–B/rGO at room temperature with synergistically enhanced electrocatalytic activity in neutral solution","type":"article-journal","volume":"2"},"uris":["http://www.mendeley.com/documents/?uuid=45fd6b00-2479-44fc-8d59-51d91ac40c38"]}],"mendeley":{"formattedCitation":"[23]","plainTextFormattedCitation":"[23]","previouslyFormattedCitation":"[23]"},"properties":{"noteIndex":0},"schema":"https://github.com/citation-style-language/schema/raw/master/csl-citation.json"}</w:instrText>
      </w:r>
      <w:r w:rsidR="0022000D">
        <w:rPr>
          <w:rFonts w:cstheme="minorHAnsi"/>
          <w:sz w:val="24"/>
          <w:szCs w:val="24"/>
        </w:rPr>
        <w:fldChar w:fldCharType="separate"/>
      </w:r>
      <w:r w:rsidR="0022000D" w:rsidRPr="0022000D">
        <w:rPr>
          <w:rFonts w:cstheme="minorHAnsi"/>
          <w:noProof/>
          <w:sz w:val="24"/>
          <w:szCs w:val="24"/>
        </w:rPr>
        <w:t>[23]</w:t>
      </w:r>
      <w:r w:rsidR="0022000D">
        <w:rPr>
          <w:rFonts w:cstheme="minorHAnsi"/>
          <w:sz w:val="24"/>
          <w:szCs w:val="24"/>
        </w:rPr>
        <w:fldChar w:fldCharType="end"/>
      </w:r>
      <w:r w:rsidR="005C1C2F">
        <w:rPr>
          <w:rFonts w:cstheme="minorHAnsi"/>
          <w:sz w:val="24"/>
          <w:szCs w:val="24"/>
        </w:rPr>
        <w:t xml:space="preserve">, Co-B/NCNT </w:t>
      </w:r>
      <w:r w:rsidR="0022000D">
        <w:rPr>
          <w:rFonts w:cstheme="minorHAnsi"/>
          <w:sz w:val="24"/>
          <w:szCs w:val="24"/>
        </w:rPr>
        <w:fldChar w:fldCharType="begin" w:fldLock="1"/>
      </w:r>
      <w:r w:rsidR="0070603B">
        <w:rPr>
          <w:rFonts w:cstheme="minorHAnsi"/>
          <w:sz w:val="24"/>
          <w:szCs w:val="24"/>
        </w:rPr>
        <w:instrText>ADDIN CSL_CITATION {"citationItems":[{"id":"ITEM-1","itemData":{"author":[{"dropping-particle":"","family":"Elumeeva","given":"Karina","non-dropping-particle":"","parse-names":false,"suffix":""},{"dropping-particle":"","family":"Masa","given":"Justus","non-dropping-particle":"","parse-names":false,"suffix":""},{"dropping-particle":"","family":"Medina","given":"Danea","non-dropping-particle":"","parse-names":false,"suffix":""},{"dropping-particle":"","family":"Ventosa","given":"Edgar","non-dropping-particle":"","parse-names":false,"suffix":""},{"dropping-particle":"","family":"Seisel","given":"Sabine","non-dropping-particle":"","parse-names":false,"suffix":""},{"dropping-particle":"","family":"Kayran","given":"Yasin Ugur","non-dropping-particle":"","parse-names":false,"suffix":""},{"dropping-particle":"","family":"Genç","given":"Aziz","non-dropping-particle":"","parse-names":false,"suffix":""},{"dropping-particle":"","family":"Bobrowski","given":"Tim","non-dropping-particle":"","parse-names":false,"suffix":""},{"dropping-particle":"","family":"Weide","given":"Philipp","non-dropping-particle":"","parse-names":false,"suffix":""},{"dropping-particle":"","family":"Arbiol","given":"Jordi","non-dropping-particle":"","parse-names":false,"suffix":""}],"container-title":"Journal of Materials Chemistry A","id":"ITEM-1","issue":"40","issued":{"date-parts":[["2017"]]},"page":"21122-21129","publisher":"Royal Society of Chemistry","title":"Cobalt boride modified with N-doped carbon nanotubes as a high-performance bifunctional oxygen electrocatalyst","type":"article-journal","volume":"5"},"uris":["http://www.mendeley.com/documents/?uuid=82f9b675-9e0b-429a-8b2d-75ecb1e8e95f"]}],"mendeley":{"formattedCitation":"[40]","plainTextFormattedCitation":"[40]","previouslyFormattedCitation":"[40]"},"properties":{"noteIndex":0},"schema":"https://github.com/citation-style-language/schema/raw/master/csl-citation.json"}</w:instrText>
      </w:r>
      <w:r w:rsidR="0022000D">
        <w:rPr>
          <w:rFonts w:cstheme="minorHAnsi"/>
          <w:sz w:val="24"/>
          <w:szCs w:val="24"/>
        </w:rPr>
        <w:fldChar w:fldCharType="separate"/>
      </w:r>
      <w:r w:rsidR="0022000D" w:rsidRPr="0022000D">
        <w:rPr>
          <w:rFonts w:cstheme="minorHAnsi"/>
          <w:noProof/>
          <w:sz w:val="24"/>
          <w:szCs w:val="24"/>
        </w:rPr>
        <w:t>[40]</w:t>
      </w:r>
      <w:r w:rsidR="0022000D">
        <w:rPr>
          <w:rFonts w:cstheme="minorHAnsi"/>
          <w:sz w:val="24"/>
          <w:szCs w:val="24"/>
        </w:rPr>
        <w:fldChar w:fldCharType="end"/>
      </w:r>
      <w:r w:rsidR="005C1C2F">
        <w:rPr>
          <w:rFonts w:cstheme="minorHAnsi"/>
          <w:sz w:val="24"/>
          <w:szCs w:val="24"/>
        </w:rPr>
        <w:t xml:space="preserve">, Co-W-B/NF </w:t>
      </w:r>
      <w:r w:rsidR="0070603B">
        <w:rPr>
          <w:rFonts w:cstheme="minorHAnsi"/>
          <w:sz w:val="24"/>
          <w:szCs w:val="24"/>
        </w:rPr>
        <w:fldChar w:fldCharType="begin" w:fldLock="1"/>
      </w:r>
      <w:r w:rsidR="0070603B">
        <w:rPr>
          <w:rFonts w:cstheme="minorHAnsi"/>
          <w:sz w:val="24"/>
          <w:szCs w:val="24"/>
        </w:rPr>
        <w:instrText>ADDIN CSL_CITATION {"citationItems":[{"id":"ITEM-1","itemData":{"ISSN":"2365-6549","author":[{"dropping-particle":"","family":"Cao","given":"Guo‐Xuan","non-dropping-particle":"","parse-names":false,"suffix":""},{"dropping-particle":"","family":"Xu","given":"Ning","non-dropping-particle":"","parse-names":false,"suffix":""},{"dropping-particle":"","family":"Chen","given":"Zheng‐Jun","non-dropping-particle":"","parse-names":false,"suffix":""},{"dropping-particle":"","family":"Kang","given":"Qing","non-dropping-particle":"","parse-names":false,"suffix":""},{"dropping-particle":"","family":"Dai","given":"Hong‐Bin","non-dropping-particle":"","parse-names":false,"suffix":""},{"dropping-particle":"","family":"Wang","given":"Ping","non-dropping-particle":"","parse-names":false,"suffix":""}],"container-title":"ChemistrySelect","id":"ITEM-1","issue":"21","issued":{"date-parts":[["2017"]]},"page":"6187-6193","publisher":"Wiley Online Library","title":"Cobalt‐Tungsten‐Boron as an Active Electrocatalyst for Water Electrolysis","type":"article-journal","volume":"2"},"uris":["http://www.mendeley.com/documents/?uuid=60783df5-1616-4b7e-b56f-2d8ee032305f"]}],"mendeley":{"formattedCitation":"[41]","plainTextFormattedCitation":"[41]","previouslyFormattedCitation":"[41]"},"properties":{"noteIndex":0},"schema":"https://github.com/citation-style-language/schema/raw/master/csl-citation.json"}</w:instrText>
      </w:r>
      <w:r w:rsidR="0070603B">
        <w:rPr>
          <w:rFonts w:cstheme="minorHAnsi"/>
          <w:sz w:val="24"/>
          <w:szCs w:val="24"/>
        </w:rPr>
        <w:fldChar w:fldCharType="separate"/>
      </w:r>
      <w:r w:rsidR="0070603B" w:rsidRPr="0070603B">
        <w:rPr>
          <w:rFonts w:cstheme="minorHAnsi"/>
          <w:noProof/>
          <w:sz w:val="24"/>
          <w:szCs w:val="24"/>
        </w:rPr>
        <w:t>[41]</w:t>
      </w:r>
      <w:r w:rsidR="0070603B">
        <w:rPr>
          <w:rFonts w:cstheme="minorHAnsi"/>
          <w:sz w:val="24"/>
          <w:szCs w:val="24"/>
        </w:rPr>
        <w:fldChar w:fldCharType="end"/>
      </w:r>
      <w:r w:rsidR="005C1C2F">
        <w:rPr>
          <w:rFonts w:cstheme="minorHAnsi"/>
          <w:sz w:val="24"/>
          <w:szCs w:val="24"/>
        </w:rPr>
        <w:t xml:space="preserve">, Co-Fe-B/Cu sheet </w:t>
      </w:r>
      <w:r w:rsidR="0070603B">
        <w:rPr>
          <w:rFonts w:cstheme="minorHAnsi"/>
          <w:sz w:val="24"/>
          <w:szCs w:val="24"/>
        </w:rPr>
        <w:fldChar w:fldCharType="begin" w:fldLock="1"/>
      </w:r>
      <w:r w:rsidR="001742A6">
        <w:rPr>
          <w:rFonts w:cstheme="minorHAnsi"/>
          <w:sz w:val="24"/>
          <w:szCs w:val="24"/>
        </w:rPr>
        <w:instrText>ADDIN CSL_CITATION {"citationItems":[{"id":"ITEM-1","itemData":{"ISSN":"1944-8244","author":[{"dropping-particle":"","family":"Chen","given":"Huayu","non-dropping-particle":"","parse-names":false,"suffix":""},{"dropping-particle":"","family":"Ouyang","given":"Shuxin","non-dropping-particle":"","parse-names":false,"suffix":""},{"dropping-particle":"","family":"Zhao","given":"Ming","non-dropping-particle":"","parse-names":false,"suffix":""},{"dropping-particle":"","family":"Li","given":"Yunxiang","non-dropping-particle":"","parse-names":false,"suffix":""},{"dropping-particle":"","family":"Ye","given":"Jinhua","non-dropping-particle":"","parse-names":false,"suffix":""}],"container-title":"ACS applied materials &amp; interfaces","id":"ITEM-1","issue":"46","issued":{"date-parts":[["2017"]]},"page":"40333-40343","publisher":"ACS Publications","title":"Synergistic Activity of Co and Fe in Amorphous Co x–Fe–B Catalyst for Efficient Oxygen Evolution Reaction","type":"article-journal","volume":"9"},"uris":["http://www.mendeley.com/documents/?uuid=2fe5eaff-8fb7-49a7-8909-cf22d35be4d9"]}],"mendeley":{"formattedCitation":"[42]","plainTextFormattedCitation":"[42]","previouslyFormattedCitation":"[42]"},"properties":{"noteIndex":0},"schema":"https://github.com/citation-style-language/schema/raw/master/csl-citation.json"}</w:instrText>
      </w:r>
      <w:r w:rsidR="0070603B">
        <w:rPr>
          <w:rFonts w:cstheme="minorHAnsi"/>
          <w:sz w:val="24"/>
          <w:szCs w:val="24"/>
        </w:rPr>
        <w:fldChar w:fldCharType="separate"/>
      </w:r>
      <w:r w:rsidR="0070603B" w:rsidRPr="0070603B">
        <w:rPr>
          <w:rFonts w:cstheme="minorHAnsi"/>
          <w:noProof/>
          <w:sz w:val="24"/>
          <w:szCs w:val="24"/>
        </w:rPr>
        <w:t>[42]</w:t>
      </w:r>
      <w:r w:rsidR="0070603B">
        <w:rPr>
          <w:rFonts w:cstheme="minorHAnsi"/>
          <w:sz w:val="24"/>
          <w:szCs w:val="24"/>
        </w:rPr>
        <w:fldChar w:fldCharType="end"/>
      </w:r>
      <w:r w:rsidR="005C1C2F">
        <w:rPr>
          <w:rFonts w:cstheme="minorHAnsi"/>
          <w:sz w:val="24"/>
          <w:szCs w:val="24"/>
        </w:rPr>
        <w:t xml:space="preserve">, etc. for OER. </w:t>
      </w:r>
      <w:r w:rsidR="00B11801" w:rsidRPr="008658F8">
        <w:rPr>
          <w:rFonts w:cstheme="minorHAnsi"/>
          <w:sz w:val="24"/>
          <w:szCs w:val="24"/>
        </w:rPr>
        <w:t xml:space="preserve">A more vivid comparison of the electrochemical performance of Co-P-B-5 with analogous </w:t>
      </w:r>
      <w:r w:rsidR="005C1C2F">
        <w:rPr>
          <w:rFonts w:cstheme="minorHAnsi"/>
          <w:sz w:val="24"/>
          <w:szCs w:val="24"/>
        </w:rPr>
        <w:t xml:space="preserve">non-noble </w:t>
      </w:r>
      <w:r w:rsidR="00B11801" w:rsidRPr="008658F8">
        <w:rPr>
          <w:rFonts w:cstheme="minorHAnsi"/>
          <w:sz w:val="24"/>
          <w:szCs w:val="24"/>
        </w:rPr>
        <w:t xml:space="preserve">catalysts </w:t>
      </w:r>
      <w:r w:rsidR="00CB5122" w:rsidRPr="008658F8">
        <w:rPr>
          <w:rFonts w:cstheme="minorHAnsi"/>
          <w:sz w:val="24"/>
          <w:szCs w:val="24"/>
        </w:rPr>
        <w:t xml:space="preserve">from literature </w:t>
      </w:r>
      <w:r w:rsidR="00B11801" w:rsidRPr="008658F8">
        <w:rPr>
          <w:rFonts w:cstheme="minorHAnsi"/>
          <w:sz w:val="24"/>
          <w:szCs w:val="24"/>
        </w:rPr>
        <w:t xml:space="preserve">is presented in </w:t>
      </w:r>
      <w:r w:rsidR="00B11801" w:rsidRPr="003C1A9A">
        <w:rPr>
          <w:rFonts w:cstheme="minorHAnsi"/>
          <w:b/>
          <w:bCs/>
          <w:sz w:val="24"/>
          <w:szCs w:val="24"/>
        </w:rPr>
        <w:t>Table S</w:t>
      </w:r>
      <w:r w:rsidR="004B34EB" w:rsidRPr="003C1A9A">
        <w:rPr>
          <w:rFonts w:cstheme="minorHAnsi"/>
          <w:b/>
          <w:bCs/>
          <w:sz w:val="24"/>
          <w:szCs w:val="24"/>
        </w:rPr>
        <w:t>2</w:t>
      </w:r>
      <w:r w:rsidR="00B11801" w:rsidRPr="008658F8">
        <w:rPr>
          <w:rFonts w:cstheme="minorHAnsi"/>
          <w:sz w:val="24"/>
          <w:szCs w:val="24"/>
        </w:rPr>
        <w:t>.</w:t>
      </w:r>
    </w:p>
    <w:p w14:paraId="18DA3A14" w14:textId="67A2AA28" w:rsidR="00344A24" w:rsidRPr="008658F8" w:rsidRDefault="00286459" w:rsidP="006B1A21">
      <w:pPr>
        <w:spacing w:line="360" w:lineRule="auto"/>
        <w:ind w:firstLine="567"/>
        <w:jc w:val="both"/>
        <w:rPr>
          <w:rFonts w:cstheme="minorHAnsi"/>
          <w:sz w:val="24"/>
          <w:szCs w:val="24"/>
        </w:rPr>
      </w:pPr>
      <w:r w:rsidRPr="008658F8">
        <w:rPr>
          <w:rFonts w:cstheme="minorHAnsi"/>
          <w:sz w:val="24"/>
          <w:szCs w:val="24"/>
        </w:rPr>
        <w:t xml:space="preserve">From above sections, it is firmly established that the amorphous Co-P-B-5 catalyst exhibits considerable improvement in the performance when used as cathode or anode in an alkaline water-splitting cell. </w:t>
      </w:r>
      <w:r w:rsidR="009D3678" w:rsidRPr="008658F8">
        <w:rPr>
          <w:rFonts w:cstheme="minorHAnsi"/>
          <w:sz w:val="24"/>
          <w:szCs w:val="24"/>
        </w:rPr>
        <w:t xml:space="preserve">To understand the </w:t>
      </w:r>
      <w:r w:rsidR="00757BBA" w:rsidRPr="008658F8">
        <w:rPr>
          <w:rFonts w:cstheme="minorHAnsi"/>
          <w:sz w:val="24"/>
          <w:szCs w:val="24"/>
        </w:rPr>
        <w:t xml:space="preserve">intrinsic </w:t>
      </w:r>
      <w:r w:rsidR="009D3678" w:rsidRPr="008658F8">
        <w:rPr>
          <w:rFonts w:cstheme="minorHAnsi"/>
          <w:sz w:val="24"/>
          <w:szCs w:val="24"/>
        </w:rPr>
        <w:t xml:space="preserve">reasons for this improvement, it becomes necessary to </w:t>
      </w:r>
      <w:r w:rsidR="00E82D37">
        <w:rPr>
          <w:rFonts w:cstheme="minorHAnsi"/>
          <w:sz w:val="24"/>
          <w:szCs w:val="24"/>
        </w:rPr>
        <w:t>i</w:t>
      </w:r>
      <w:r w:rsidR="00D05ABB">
        <w:rPr>
          <w:rFonts w:cstheme="minorHAnsi"/>
          <w:sz w:val="24"/>
          <w:szCs w:val="24"/>
        </w:rPr>
        <w:t>nvestigate</w:t>
      </w:r>
      <w:r w:rsidR="009D3678" w:rsidRPr="008658F8">
        <w:rPr>
          <w:rFonts w:cstheme="minorHAnsi"/>
          <w:sz w:val="24"/>
          <w:szCs w:val="24"/>
        </w:rPr>
        <w:t xml:space="preserve"> the material properties </w:t>
      </w:r>
      <w:r w:rsidR="00D05ABB" w:rsidRPr="00D05ABB">
        <w:rPr>
          <w:rFonts w:cstheme="minorHAnsi"/>
          <w:sz w:val="24"/>
          <w:szCs w:val="24"/>
        </w:rPr>
        <w:t>specifically related to the catalysis processes</w:t>
      </w:r>
      <w:r w:rsidR="00D05ABB">
        <w:rPr>
          <w:rFonts w:cstheme="minorHAnsi"/>
          <w:sz w:val="24"/>
          <w:szCs w:val="24"/>
        </w:rPr>
        <w:t>,</w:t>
      </w:r>
      <w:r w:rsidR="00D05ABB" w:rsidRPr="008658F8">
        <w:rPr>
          <w:rFonts w:cstheme="minorHAnsi"/>
          <w:sz w:val="24"/>
          <w:szCs w:val="24"/>
        </w:rPr>
        <w:t xml:space="preserve"> </w:t>
      </w:r>
      <w:r w:rsidR="009D3678" w:rsidRPr="008658F8">
        <w:rPr>
          <w:rFonts w:cstheme="minorHAnsi"/>
          <w:sz w:val="24"/>
          <w:szCs w:val="24"/>
        </w:rPr>
        <w:t xml:space="preserve">and observe the changes induced due to </w:t>
      </w:r>
      <w:r w:rsidR="00B445A1">
        <w:rPr>
          <w:rFonts w:cstheme="minorHAnsi"/>
          <w:sz w:val="24"/>
          <w:szCs w:val="24"/>
        </w:rPr>
        <w:t xml:space="preserve">the </w:t>
      </w:r>
      <w:r w:rsidR="009D3678" w:rsidRPr="008658F8">
        <w:rPr>
          <w:rFonts w:cstheme="minorHAnsi"/>
          <w:sz w:val="24"/>
          <w:szCs w:val="24"/>
        </w:rPr>
        <w:t xml:space="preserve">incorporation of P in Co-B. </w:t>
      </w:r>
      <w:r w:rsidR="003D17BF" w:rsidRPr="008658F8">
        <w:rPr>
          <w:rFonts w:cstheme="minorHAnsi"/>
          <w:sz w:val="24"/>
          <w:szCs w:val="24"/>
        </w:rPr>
        <w:t xml:space="preserve">In catalysis, surface area plays a significant role as all the reactions take place on the surface of the catalyst. </w:t>
      </w:r>
      <w:r w:rsidR="00494156" w:rsidRPr="008658F8">
        <w:rPr>
          <w:rFonts w:cstheme="minorHAnsi"/>
          <w:sz w:val="24"/>
          <w:szCs w:val="24"/>
        </w:rPr>
        <w:t>The physical surface area of the catalyst powders w</w:t>
      </w:r>
      <w:r w:rsidR="00362178" w:rsidRPr="008658F8">
        <w:rPr>
          <w:rFonts w:cstheme="minorHAnsi"/>
          <w:sz w:val="24"/>
          <w:szCs w:val="24"/>
        </w:rPr>
        <w:t>as</w:t>
      </w:r>
      <w:r w:rsidR="00494156" w:rsidRPr="008658F8">
        <w:rPr>
          <w:rFonts w:cstheme="minorHAnsi"/>
          <w:sz w:val="24"/>
          <w:szCs w:val="24"/>
        </w:rPr>
        <w:t xml:space="preserve"> determined using BET adsorption-desorption technique and the isotherms are shown in </w:t>
      </w:r>
      <w:r w:rsidR="00494156" w:rsidRPr="003348ED">
        <w:rPr>
          <w:rFonts w:cstheme="minorHAnsi"/>
          <w:b/>
          <w:bCs/>
          <w:sz w:val="24"/>
          <w:szCs w:val="24"/>
        </w:rPr>
        <w:t>Fig. S</w:t>
      </w:r>
      <w:r w:rsidR="00DF6B40" w:rsidRPr="003348ED">
        <w:rPr>
          <w:rFonts w:cstheme="minorHAnsi"/>
          <w:b/>
          <w:bCs/>
          <w:sz w:val="24"/>
          <w:szCs w:val="24"/>
        </w:rPr>
        <w:t>5</w:t>
      </w:r>
      <w:r w:rsidR="00494156" w:rsidRPr="008658F8">
        <w:rPr>
          <w:rFonts w:cstheme="minorHAnsi"/>
          <w:sz w:val="24"/>
          <w:szCs w:val="24"/>
        </w:rPr>
        <w:t xml:space="preserve">. </w:t>
      </w:r>
      <w:r w:rsidR="00344A24" w:rsidRPr="008658F8">
        <w:rPr>
          <w:rFonts w:cstheme="minorHAnsi"/>
          <w:sz w:val="24"/>
          <w:szCs w:val="24"/>
        </w:rPr>
        <w:t xml:space="preserve">All the curves belong to Type </w:t>
      </w:r>
      <w:r w:rsidR="00BB5374" w:rsidRPr="008658F8">
        <w:rPr>
          <w:rFonts w:cstheme="minorHAnsi"/>
          <w:sz w:val="24"/>
          <w:szCs w:val="24"/>
        </w:rPr>
        <w:t>IV</w:t>
      </w:r>
      <w:r w:rsidR="00344A24" w:rsidRPr="008658F8">
        <w:rPr>
          <w:rFonts w:cstheme="minorHAnsi"/>
          <w:sz w:val="24"/>
          <w:szCs w:val="24"/>
        </w:rPr>
        <w:t xml:space="preserve"> isotherm while </w:t>
      </w:r>
      <w:r w:rsidR="00AE3E4B" w:rsidRPr="008658F8">
        <w:rPr>
          <w:rFonts w:cstheme="minorHAnsi"/>
          <w:sz w:val="24"/>
          <w:szCs w:val="24"/>
        </w:rPr>
        <w:t>resembling H3 type hysteresis loop, as per the IUPAC classification</w:t>
      </w:r>
      <w:r w:rsidR="004356EF">
        <w:rPr>
          <w:rFonts w:cstheme="minorHAnsi"/>
          <w:sz w:val="24"/>
          <w:szCs w:val="24"/>
        </w:rPr>
        <w:t xml:space="preserve"> </w:t>
      </w:r>
      <w:r w:rsidR="005E2B5E">
        <w:rPr>
          <w:rFonts w:cstheme="minorHAnsi"/>
          <w:sz w:val="24"/>
          <w:szCs w:val="24"/>
        </w:rPr>
        <w:fldChar w:fldCharType="begin" w:fldLock="1"/>
      </w:r>
      <w:r w:rsidR="001742A6">
        <w:rPr>
          <w:rFonts w:cstheme="minorHAnsi"/>
          <w:sz w:val="24"/>
          <w:szCs w:val="24"/>
        </w:rPr>
        <w:instrText>ADDIN CSL_CITATION {"citationItems":[{"id":"ITEM-1","itemData":{"author":[{"dropping-particle":"","family":"Recommendations","given":"IUPAC","non-dropping-particle":"","parse-names":false,"suffix":""}],"container-title":"Pure Appl. Chem","id":"ITEM-1","issued":{"date-parts":[["1985"]]},"page":"603","title":"Pure Appl. IUPAC Recommendations","type":"article-journal","volume":"57"},"uris":["http://www.mendeley.com/documents/?uuid=000bd166-1d5d-43b6-8df9-c83e9f076f52"]},{"id":"ITEM-2","itemData":{"author":[{"dropping-particle":"","family":"Sing","given":"K S W","non-dropping-particle":"","parse-names":false,"suffix":""}],"container-title":"Pure &amp; Appl. Chem","id":"ITEM-2","issued":{"date-parts":[["1994"]]},"page":"1739","title":"IUPAC Recommendations 1994 for Reporting Physisorption Data","type":"article-journal","volume":"66"},"uris":["http://www.mendeley.com/documents/?uuid=ceb2c76c-b5eb-4fa9-b4f0-1cf1b8c132f6"]}],"mendeley":{"formattedCitation":"[43,44]","plainTextFormattedCitation":"[43,44]","previouslyFormattedCitation":"[43,44]"},"properties":{"noteIndex":0},"schema":"https://github.com/citation-style-language/schema/raw/master/csl-citation.json"}</w:instrText>
      </w:r>
      <w:r w:rsidR="005E2B5E">
        <w:rPr>
          <w:rFonts w:cstheme="minorHAnsi"/>
          <w:sz w:val="24"/>
          <w:szCs w:val="24"/>
        </w:rPr>
        <w:fldChar w:fldCharType="separate"/>
      </w:r>
      <w:r w:rsidR="0070603B" w:rsidRPr="0070603B">
        <w:rPr>
          <w:rFonts w:cstheme="minorHAnsi"/>
          <w:noProof/>
          <w:sz w:val="24"/>
          <w:szCs w:val="24"/>
        </w:rPr>
        <w:t>[43,44]</w:t>
      </w:r>
      <w:r w:rsidR="005E2B5E">
        <w:rPr>
          <w:rFonts w:cstheme="minorHAnsi"/>
          <w:sz w:val="24"/>
          <w:szCs w:val="24"/>
        </w:rPr>
        <w:fldChar w:fldCharType="end"/>
      </w:r>
      <w:r w:rsidR="00AE3E4B" w:rsidRPr="008658F8">
        <w:rPr>
          <w:rFonts w:cstheme="minorHAnsi"/>
          <w:sz w:val="24"/>
          <w:szCs w:val="24"/>
        </w:rPr>
        <w:t xml:space="preserve">. </w:t>
      </w:r>
      <w:r w:rsidR="00344A24" w:rsidRPr="008658F8">
        <w:rPr>
          <w:rFonts w:cstheme="minorHAnsi"/>
          <w:sz w:val="24"/>
          <w:szCs w:val="24"/>
        </w:rPr>
        <w:t xml:space="preserve">The surface area values of </w:t>
      </w:r>
      <w:r w:rsidR="00642657" w:rsidRPr="008658F8">
        <w:rPr>
          <w:rFonts w:cstheme="minorHAnsi"/>
          <w:sz w:val="24"/>
          <w:szCs w:val="24"/>
        </w:rPr>
        <w:t>22.8 m</w:t>
      </w:r>
      <w:r w:rsidR="00642657" w:rsidRPr="008441E2">
        <w:rPr>
          <w:rFonts w:cstheme="minorHAnsi"/>
          <w:sz w:val="24"/>
          <w:szCs w:val="24"/>
          <w:vertAlign w:val="superscript"/>
        </w:rPr>
        <w:t>2</w:t>
      </w:r>
      <w:r w:rsidR="00642657" w:rsidRPr="008658F8">
        <w:rPr>
          <w:rFonts w:cstheme="minorHAnsi"/>
          <w:sz w:val="24"/>
          <w:szCs w:val="24"/>
        </w:rPr>
        <w:t>/g, 28.9 m</w:t>
      </w:r>
      <w:r w:rsidR="00642657" w:rsidRPr="008441E2">
        <w:rPr>
          <w:rFonts w:cstheme="minorHAnsi"/>
          <w:sz w:val="24"/>
          <w:szCs w:val="24"/>
          <w:vertAlign w:val="superscript"/>
        </w:rPr>
        <w:t>2</w:t>
      </w:r>
      <w:r w:rsidR="00642657" w:rsidRPr="008658F8">
        <w:rPr>
          <w:rFonts w:cstheme="minorHAnsi"/>
          <w:sz w:val="24"/>
          <w:szCs w:val="24"/>
        </w:rPr>
        <w:t>/g and 62.9 m</w:t>
      </w:r>
      <w:r w:rsidR="00642657" w:rsidRPr="008441E2">
        <w:rPr>
          <w:rFonts w:cstheme="minorHAnsi"/>
          <w:sz w:val="24"/>
          <w:szCs w:val="24"/>
          <w:vertAlign w:val="superscript"/>
        </w:rPr>
        <w:t>2</w:t>
      </w:r>
      <w:r w:rsidR="00642657" w:rsidRPr="008658F8">
        <w:rPr>
          <w:rFonts w:cstheme="minorHAnsi"/>
          <w:sz w:val="24"/>
          <w:szCs w:val="24"/>
        </w:rPr>
        <w:t xml:space="preserve">/g were obtained for Co-P-B-5, Co-B and Co-P, respectively. These values are consistent with the SEM images, where Co-P showed flake-like morphology, leading to higher surface area, while Co-B and Co-P-B-5 showed similar particle sizes. The lower surface area of Co-P-B-5, compared to Co-B, might be due to the higher degree of agglomeration, also evident in </w:t>
      </w:r>
      <w:r w:rsidR="00642657" w:rsidRPr="003348ED">
        <w:rPr>
          <w:rFonts w:cstheme="minorHAnsi"/>
          <w:b/>
          <w:bCs/>
          <w:sz w:val="24"/>
          <w:szCs w:val="24"/>
        </w:rPr>
        <w:t>Fig. 1c-d</w:t>
      </w:r>
      <w:r w:rsidR="00642657" w:rsidRPr="008658F8">
        <w:rPr>
          <w:rFonts w:cstheme="minorHAnsi"/>
          <w:sz w:val="24"/>
          <w:szCs w:val="24"/>
        </w:rPr>
        <w:t xml:space="preserve">. </w:t>
      </w:r>
      <w:r w:rsidR="00B443A3">
        <w:rPr>
          <w:rFonts w:cstheme="minorHAnsi"/>
          <w:sz w:val="24"/>
          <w:szCs w:val="24"/>
        </w:rPr>
        <w:t xml:space="preserve">The inset graphs in Fig. S5 shows the pore-size distribution curves for all the three catalysts. </w:t>
      </w:r>
      <w:r w:rsidR="00F6654A">
        <w:rPr>
          <w:rFonts w:cstheme="minorHAnsi"/>
          <w:sz w:val="24"/>
          <w:szCs w:val="24"/>
        </w:rPr>
        <w:t>T</w:t>
      </w:r>
      <w:r w:rsidR="00B443A3">
        <w:rPr>
          <w:rFonts w:cstheme="minorHAnsi"/>
          <w:sz w:val="24"/>
          <w:szCs w:val="24"/>
        </w:rPr>
        <w:t>he pore volume in Co-B and Co-P-</w:t>
      </w:r>
      <w:r w:rsidR="00B443A3">
        <w:rPr>
          <w:rFonts w:cstheme="minorHAnsi"/>
          <w:sz w:val="24"/>
          <w:szCs w:val="24"/>
        </w:rPr>
        <w:lastRenderedPageBreak/>
        <w:t xml:space="preserve">B-5 catalysts is </w:t>
      </w:r>
      <w:r w:rsidR="0035151B">
        <w:rPr>
          <w:rFonts w:cstheme="minorHAnsi"/>
          <w:sz w:val="24"/>
          <w:szCs w:val="24"/>
        </w:rPr>
        <w:t xml:space="preserve">similar and </w:t>
      </w:r>
      <w:r w:rsidR="00B443A3">
        <w:rPr>
          <w:rFonts w:cstheme="minorHAnsi"/>
          <w:sz w:val="24"/>
          <w:szCs w:val="24"/>
        </w:rPr>
        <w:t xml:space="preserve">very low </w:t>
      </w:r>
      <w:r w:rsidR="0035151B">
        <w:rPr>
          <w:rFonts w:cstheme="minorHAnsi"/>
          <w:sz w:val="24"/>
          <w:szCs w:val="24"/>
        </w:rPr>
        <w:t>when</w:t>
      </w:r>
      <w:r w:rsidR="00B443A3">
        <w:rPr>
          <w:rFonts w:cstheme="minorHAnsi"/>
          <w:sz w:val="24"/>
          <w:szCs w:val="24"/>
        </w:rPr>
        <w:t xml:space="preserve"> compared to Co-P, although the pore size</w:t>
      </w:r>
      <w:r w:rsidR="00024AAA">
        <w:rPr>
          <w:rFonts w:cstheme="minorHAnsi"/>
          <w:sz w:val="24"/>
          <w:szCs w:val="24"/>
        </w:rPr>
        <w:t xml:space="preserve"> distribution</w:t>
      </w:r>
      <w:r w:rsidR="00B443A3">
        <w:rPr>
          <w:rFonts w:cstheme="minorHAnsi"/>
          <w:sz w:val="24"/>
          <w:szCs w:val="24"/>
        </w:rPr>
        <w:t xml:space="preserve"> </w:t>
      </w:r>
      <w:r w:rsidR="00024AAA">
        <w:rPr>
          <w:rFonts w:cstheme="minorHAnsi"/>
          <w:sz w:val="24"/>
          <w:szCs w:val="24"/>
        </w:rPr>
        <w:t>is</w:t>
      </w:r>
      <w:r w:rsidR="00B443A3">
        <w:rPr>
          <w:rFonts w:cstheme="minorHAnsi"/>
          <w:sz w:val="24"/>
          <w:szCs w:val="24"/>
        </w:rPr>
        <w:t xml:space="preserve"> pretty consistent in all cases. </w:t>
      </w:r>
      <w:r w:rsidR="00504A11">
        <w:rPr>
          <w:rFonts w:cstheme="minorHAnsi"/>
          <w:sz w:val="24"/>
          <w:szCs w:val="24"/>
        </w:rPr>
        <w:t xml:space="preserve">The higher pore volume in Co-P could also be one of the reasons for its higher surface area. </w:t>
      </w:r>
      <w:r w:rsidR="00642657" w:rsidRPr="008658F8">
        <w:rPr>
          <w:rFonts w:cstheme="minorHAnsi"/>
          <w:sz w:val="24"/>
          <w:szCs w:val="24"/>
        </w:rPr>
        <w:t xml:space="preserve">In addition to the physical surface area, electroactive surface area (ESA) of the catalysts was also estimated, as it gives a true measure of the active sites present on the surface of the catalyst. </w:t>
      </w:r>
      <w:r w:rsidR="00AA1BFD" w:rsidRPr="008658F8">
        <w:rPr>
          <w:rFonts w:cstheme="minorHAnsi"/>
          <w:sz w:val="24"/>
          <w:szCs w:val="24"/>
        </w:rPr>
        <w:t>ESA can be directly co-related to the double layer capacitance (C</w:t>
      </w:r>
      <w:r w:rsidR="00AA1BFD" w:rsidRPr="003348ED">
        <w:rPr>
          <w:rFonts w:cstheme="minorHAnsi"/>
          <w:sz w:val="24"/>
          <w:szCs w:val="24"/>
          <w:vertAlign w:val="subscript"/>
        </w:rPr>
        <w:t>DL</w:t>
      </w:r>
      <w:r w:rsidR="00AA1BFD" w:rsidRPr="008658F8">
        <w:rPr>
          <w:rFonts w:cstheme="minorHAnsi"/>
          <w:sz w:val="24"/>
          <w:szCs w:val="24"/>
        </w:rPr>
        <w:t>) formed at the interface of the electrode and the electrolyte</w:t>
      </w:r>
      <w:r w:rsidR="004356EF">
        <w:rPr>
          <w:rFonts w:cstheme="minorHAnsi"/>
          <w:sz w:val="24"/>
          <w:szCs w:val="24"/>
        </w:rPr>
        <w:t xml:space="preserve"> </w:t>
      </w:r>
      <w:r w:rsidR="005E2B5E">
        <w:rPr>
          <w:rFonts w:cstheme="minorHAnsi"/>
          <w:sz w:val="24"/>
          <w:szCs w:val="24"/>
        </w:rPr>
        <w:fldChar w:fldCharType="begin" w:fldLock="1"/>
      </w:r>
      <w:r w:rsidR="001742A6">
        <w:rPr>
          <w:rFonts w:cstheme="minorHAnsi"/>
          <w:sz w:val="24"/>
          <w:szCs w:val="24"/>
        </w:rPr>
        <w:instrText>ADDIN CSL_CITATION {"citationItems":[{"id":"ITEM-1","itemData":{"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publisher":"Royal Society of Chemistry","title":"Co oxide nanostructures for electrocatalytic water-oxidation: effects of dimensionality and related properties","type":"article-journal","volume":"10"},"uris":["http://www.mendeley.com/documents/?uuid=8cbaf29f-1d5a-4eeb-b665-ed0c016f1ff3"]},{"id":"ITEM-2","itemData":{"ISSN":"1944-8244","author":[{"dropping-particle":"","family":"Singh","given":"Santosh K","non-dropping-particle":"","parse-names":false,"suffix":""},{"dropping-particle":"","family":"Dhavale","given":"Vishal M","non-dropping-particle":"","parse-names":false,"suffix":""},{"dropping-particle":"","family":"Kurungot","given":"Sreekumar","non-dropping-particle":"","parse-names":false,"suffix":""}],"container-title":"ACS applied materials &amp; interfaces","id":"ITEM-2","issue":"1","issued":{"date-parts":[["2014"]]},"page":"442-451","publisher":"ACS Publications","title":"Low surface energy plane exposed Co3O4 nanocubes supported on nitrogen-doped graphene as an electrocatalyst for efficient water oxidation","type":"article-journal","volume":"7"},"uris":["http://www.mendeley.com/documents/?uuid=f0087fe8-5cd4-4b5a-b921-371586db6a3e"]}],"mendeley":{"formattedCitation":"[30,45]","plainTextFormattedCitation":"[30,45]","previouslyFormattedCitation":"[30,45]"},"properties":{"noteIndex":0},"schema":"https://github.com/citation-style-language/schema/raw/master/csl-citation.json"}</w:instrText>
      </w:r>
      <w:r w:rsidR="005E2B5E">
        <w:rPr>
          <w:rFonts w:cstheme="minorHAnsi"/>
          <w:sz w:val="24"/>
          <w:szCs w:val="24"/>
        </w:rPr>
        <w:fldChar w:fldCharType="separate"/>
      </w:r>
      <w:r w:rsidR="0070603B" w:rsidRPr="0070603B">
        <w:rPr>
          <w:rFonts w:cstheme="minorHAnsi"/>
          <w:noProof/>
          <w:sz w:val="24"/>
          <w:szCs w:val="24"/>
        </w:rPr>
        <w:t>[30,45]</w:t>
      </w:r>
      <w:r w:rsidR="005E2B5E">
        <w:rPr>
          <w:rFonts w:cstheme="minorHAnsi"/>
          <w:sz w:val="24"/>
          <w:szCs w:val="24"/>
        </w:rPr>
        <w:fldChar w:fldCharType="end"/>
      </w:r>
      <w:r w:rsidR="00AA1BFD" w:rsidRPr="008658F8">
        <w:rPr>
          <w:rFonts w:cstheme="minorHAnsi"/>
          <w:sz w:val="24"/>
          <w:szCs w:val="24"/>
        </w:rPr>
        <w:t>. By carrying out CV scans at different scan rates in the non-Faradaic potential region, one can determine the values of C</w:t>
      </w:r>
      <w:r w:rsidR="00AA1BFD" w:rsidRPr="003348ED">
        <w:rPr>
          <w:rFonts w:cstheme="minorHAnsi"/>
          <w:sz w:val="24"/>
          <w:szCs w:val="24"/>
          <w:vertAlign w:val="subscript"/>
        </w:rPr>
        <w:t>DL</w:t>
      </w:r>
      <w:r w:rsidR="00AA1BFD" w:rsidRPr="008658F8">
        <w:rPr>
          <w:rFonts w:cstheme="minorHAnsi"/>
          <w:sz w:val="24"/>
          <w:szCs w:val="24"/>
        </w:rPr>
        <w:t xml:space="preserve">. </w:t>
      </w:r>
      <w:r w:rsidR="00AA1BFD" w:rsidRPr="003348ED">
        <w:rPr>
          <w:rFonts w:cstheme="minorHAnsi"/>
          <w:b/>
          <w:bCs/>
          <w:sz w:val="24"/>
          <w:szCs w:val="24"/>
        </w:rPr>
        <w:t>Fig. S</w:t>
      </w:r>
      <w:r w:rsidR="00E367A8" w:rsidRPr="003348ED">
        <w:rPr>
          <w:rFonts w:cstheme="minorHAnsi"/>
          <w:b/>
          <w:bCs/>
          <w:sz w:val="24"/>
          <w:szCs w:val="24"/>
        </w:rPr>
        <w:t>6</w:t>
      </w:r>
      <w:r w:rsidR="0040695C" w:rsidRPr="008658F8">
        <w:rPr>
          <w:rFonts w:cstheme="minorHAnsi"/>
          <w:sz w:val="24"/>
          <w:szCs w:val="24"/>
        </w:rPr>
        <w:t xml:space="preserve"> </w:t>
      </w:r>
      <w:r w:rsidR="00AA1BFD" w:rsidRPr="008658F8">
        <w:rPr>
          <w:rFonts w:cstheme="minorHAnsi"/>
          <w:sz w:val="24"/>
          <w:szCs w:val="24"/>
        </w:rPr>
        <w:t xml:space="preserve">shows the CV scans for Co-B, Co-P-B-5 and Co-P at increasing </w:t>
      </w:r>
      <w:r w:rsidR="00FF5ED5" w:rsidRPr="008658F8">
        <w:rPr>
          <w:rFonts w:cstheme="minorHAnsi"/>
          <w:sz w:val="24"/>
          <w:szCs w:val="24"/>
        </w:rPr>
        <w:t>scan rates of 20, 40, 60, 80 and 100 mV/s, measured in the potential window of -0.35 to -0.15 V in 1 M NaOH. From these CV curves, difference between the cathodic and anodic current densities were plotted against the scan rate (</w:t>
      </w:r>
      <w:r w:rsidR="00FF5ED5" w:rsidRPr="003348ED">
        <w:rPr>
          <w:rFonts w:cstheme="minorHAnsi"/>
          <w:b/>
          <w:bCs/>
          <w:sz w:val="24"/>
          <w:szCs w:val="24"/>
        </w:rPr>
        <w:t xml:space="preserve">Fig. </w:t>
      </w:r>
      <w:r w:rsidR="00AD752B" w:rsidRPr="003348ED">
        <w:rPr>
          <w:rFonts w:cstheme="minorHAnsi"/>
          <w:b/>
          <w:bCs/>
          <w:sz w:val="24"/>
          <w:szCs w:val="24"/>
        </w:rPr>
        <w:t>4</w:t>
      </w:r>
      <w:r w:rsidR="003348ED" w:rsidRPr="003348ED">
        <w:rPr>
          <w:rFonts w:cstheme="minorHAnsi"/>
          <w:b/>
          <w:bCs/>
          <w:sz w:val="24"/>
          <w:szCs w:val="24"/>
        </w:rPr>
        <w:t>a</w:t>
      </w:r>
      <w:r w:rsidR="00FF5ED5" w:rsidRPr="008658F8">
        <w:rPr>
          <w:rFonts w:cstheme="minorHAnsi"/>
          <w:sz w:val="24"/>
          <w:szCs w:val="24"/>
        </w:rPr>
        <w:t>) to obtain C</w:t>
      </w:r>
      <w:r w:rsidR="00FF5ED5" w:rsidRPr="003348ED">
        <w:rPr>
          <w:rFonts w:cstheme="minorHAnsi"/>
          <w:sz w:val="24"/>
          <w:szCs w:val="24"/>
          <w:vertAlign w:val="subscript"/>
        </w:rPr>
        <w:t>DL</w:t>
      </w:r>
      <w:r w:rsidR="00FF5ED5" w:rsidRPr="008658F8">
        <w:rPr>
          <w:rFonts w:cstheme="minorHAnsi"/>
          <w:sz w:val="24"/>
          <w:szCs w:val="24"/>
        </w:rPr>
        <w:t xml:space="preserve"> value. </w:t>
      </w:r>
      <w:r w:rsidR="006F1538" w:rsidRPr="008658F8">
        <w:rPr>
          <w:rFonts w:cstheme="minorHAnsi"/>
          <w:sz w:val="24"/>
          <w:szCs w:val="24"/>
        </w:rPr>
        <w:t>C</w:t>
      </w:r>
      <w:r w:rsidR="006F1538" w:rsidRPr="003348ED">
        <w:rPr>
          <w:rFonts w:cstheme="minorHAnsi"/>
          <w:sz w:val="24"/>
          <w:szCs w:val="24"/>
          <w:vertAlign w:val="subscript"/>
        </w:rPr>
        <w:t>DL</w:t>
      </w:r>
      <w:r w:rsidR="006F1538" w:rsidRPr="008658F8">
        <w:rPr>
          <w:rFonts w:cstheme="minorHAnsi"/>
          <w:sz w:val="24"/>
          <w:szCs w:val="24"/>
        </w:rPr>
        <w:t xml:space="preserve"> values of 0.065 mF/cm</w:t>
      </w:r>
      <w:r w:rsidR="006F1538" w:rsidRPr="008441E2">
        <w:rPr>
          <w:rFonts w:cstheme="minorHAnsi"/>
          <w:sz w:val="24"/>
          <w:szCs w:val="24"/>
          <w:vertAlign w:val="superscript"/>
        </w:rPr>
        <w:t>2</w:t>
      </w:r>
      <w:r w:rsidR="006F1538" w:rsidRPr="008658F8">
        <w:rPr>
          <w:rFonts w:cstheme="minorHAnsi"/>
          <w:sz w:val="24"/>
          <w:szCs w:val="24"/>
        </w:rPr>
        <w:t>, 0.067 mF/cm</w:t>
      </w:r>
      <w:r w:rsidR="006F1538" w:rsidRPr="008441E2">
        <w:rPr>
          <w:rFonts w:cstheme="minorHAnsi"/>
          <w:sz w:val="24"/>
          <w:szCs w:val="24"/>
          <w:vertAlign w:val="superscript"/>
        </w:rPr>
        <w:t>2</w:t>
      </w:r>
      <w:r w:rsidR="006F1538" w:rsidRPr="008658F8">
        <w:rPr>
          <w:rFonts w:cstheme="minorHAnsi"/>
          <w:sz w:val="24"/>
          <w:szCs w:val="24"/>
        </w:rPr>
        <w:t xml:space="preserve"> and 0.071 mF/cm</w:t>
      </w:r>
      <w:r w:rsidR="006F1538" w:rsidRPr="008441E2">
        <w:rPr>
          <w:rFonts w:cstheme="minorHAnsi"/>
          <w:sz w:val="24"/>
          <w:szCs w:val="24"/>
          <w:vertAlign w:val="superscript"/>
        </w:rPr>
        <w:t>2</w:t>
      </w:r>
      <w:r w:rsidR="006F1538" w:rsidRPr="008658F8">
        <w:rPr>
          <w:rFonts w:cstheme="minorHAnsi"/>
          <w:sz w:val="24"/>
          <w:szCs w:val="24"/>
        </w:rPr>
        <w:t xml:space="preserve"> were obtained for Co-B, Co-P-B-5 and </w:t>
      </w:r>
      <w:r w:rsidR="002C1E47" w:rsidRPr="008658F8">
        <w:rPr>
          <w:rFonts w:cstheme="minorHAnsi"/>
          <w:sz w:val="24"/>
          <w:szCs w:val="24"/>
        </w:rPr>
        <w:t>C</w:t>
      </w:r>
      <w:r w:rsidR="006F1538" w:rsidRPr="008658F8">
        <w:rPr>
          <w:rFonts w:cstheme="minorHAnsi"/>
          <w:sz w:val="24"/>
          <w:szCs w:val="24"/>
        </w:rPr>
        <w:t xml:space="preserve">o-P, respectively. </w:t>
      </w:r>
      <w:r w:rsidR="00194498" w:rsidRPr="008658F8">
        <w:rPr>
          <w:rFonts w:cstheme="minorHAnsi"/>
          <w:sz w:val="24"/>
          <w:szCs w:val="24"/>
        </w:rPr>
        <w:t>It is interesting to note that the C</w:t>
      </w:r>
      <w:r w:rsidR="00194498" w:rsidRPr="003348ED">
        <w:rPr>
          <w:rFonts w:cstheme="minorHAnsi"/>
          <w:sz w:val="24"/>
          <w:szCs w:val="24"/>
          <w:vertAlign w:val="subscript"/>
        </w:rPr>
        <w:t>DL</w:t>
      </w:r>
      <w:r w:rsidR="00194498" w:rsidRPr="008658F8">
        <w:rPr>
          <w:rFonts w:cstheme="minorHAnsi"/>
          <w:sz w:val="24"/>
          <w:szCs w:val="24"/>
        </w:rPr>
        <w:t xml:space="preserve"> values and hence ESA of Co-B and Co-P-B-5 are very similar, indicating equal number of active sites </w:t>
      </w:r>
      <w:r w:rsidR="009D22F3" w:rsidRPr="008658F8">
        <w:rPr>
          <w:rFonts w:cstheme="minorHAnsi"/>
          <w:sz w:val="24"/>
          <w:szCs w:val="24"/>
        </w:rPr>
        <w:t>on</w:t>
      </w:r>
      <w:r w:rsidR="00194498" w:rsidRPr="008658F8">
        <w:rPr>
          <w:rFonts w:cstheme="minorHAnsi"/>
          <w:sz w:val="24"/>
          <w:szCs w:val="24"/>
        </w:rPr>
        <w:t xml:space="preserve"> the surface. From BET values, it was seen that Co-P-B-5 has lower physical surface area than Co-B. However, Co-P-B-5 makes up for this shortcoming </w:t>
      </w:r>
      <w:r w:rsidR="00050325">
        <w:rPr>
          <w:rFonts w:cstheme="minorHAnsi"/>
          <w:sz w:val="24"/>
          <w:szCs w:val="24"/>
        </w:rPr>
        <w:t>by presenting</w:t>
      </w:r>
      <w:r w:rsidR="00194498" w:rsidRPr="008658F8">
        <w:rPr>
          <w:rFonts w:cstheme="minorHAnsi"/>
          <w:sz w:val="24"/>
          <w:szCs w:val="24"/>
        </w:rPr>
        <w:t xml:space="preserve"> equal number of active sites on the surface, as Co-B. </w:t>
      </w:r>
      <w:r w:rsidR="003B5D43" w:rsidRPr="008658F8">
        <w:rPr>
          <w:rFonts w:cstheme="minorHAnsi"/>
          <w:sz w:val="24"/>
          <w:szCs w:val="24"/>
        </w:rPr>
        <w:t>To explain this, the surface elemental composition</w:t>
      </w:r>
      <w:r w:rsidR="00E367A8">
        <w:rPr>
          <w:rFonts w:cstheme="minorHAnsi"/>
          <w:sz w:val="24"/>
          <w:szCs w:val="24"/>
        </w:rPr>
        <w:t xml:space="preserve"> obtained</w:t>
      </w:r>
      <w:r w:rsidR="003B5D43" w:rsidRPr="008658F8">
        <w:rPr>
          <w:rFonts w:cstheme="minorHAnsi"/>
          <w:sz w:val="24"/>
          <w:szCs w:val="24"/>
        </w:rPr>
        <w:t xml:space="preserve"> </w:t>
      </w:r>
      <w:r w:rsidR="00E367A8">
        <w:rPr>
          <w:rFonts w:cstheme="minorHAnsi"/>
          <w:sz w:val="24"/>
          <w:szCs w:val="24"/>
        </w:rPr>
        <w:t>from</w:t>
      </w:r>
      <w:r w:rsidR="003B5D43" w:rsidRPr="008658F8">
        <w:rPr>
          <w:rFonts w:cstheme="minorHAnsi"/>
          <w:sz w:val="24"/>
          <w:szCs w:val="24"/>
        </w:rPr>
        <w:t xml:space="preserve"> XPS</w:t>
      </w:r>
      <w:r w:rsidR="00E367A8">
        <w:rPr>
          <w:rFonts w:cstheme="minorHAnsi"/>
          <w:sz w:val="24"/>
          <w:szCs w:val="24"/>
        </w:rPr>
        <w:t xml:space="preserve"> was </w:t>
      </w:r>
      <w:r w:rsidR="00050325">
        <w:rPr>
          <w:rFonts w:cstheme="minorHAnsi"/>
          <w:sz w:val="24"/>
          <w:szCs w:val="24"/>
        </w:rPr>
        <w:t>consider</w:t>
      </w:r>
      <w:r w:rsidR="00E367A8">
        <w:rPr>
          <w:rFonts w:cstheme="minorHAnsi"/>
          <w:sz w:val="24"/>
          <w:szCs w:val="24"/>
        </w:rPr>
        <w:t>ed</w:t>
      </w:r>
      <w:r w:rsidR="003B5D43" w:rsidRPr="008658F8">
        <w:rPr>
          <w:rFonts w:cstheme="minorHAnsi"/>
          <w:sz w:val="24"/>
          <w:szCs w:val="24"/>
        </w:rPr>
        <w:t xml:space="preserve"> </w:t>
      </w:r>
      <w:r w:rsidR="00E367A8">
        <w:rPr>
          <w:rFonts w:cstheme="minorHAnsi"/>
          <w:sz w:val="24"/>
          <w:szCs w:val="24"/>
        </w:rPr>
        <w:t>(</w:t>
      </w:r>
      <w:r w:rsidR="003B5D43" w:rsidRPr="003348ED">
        <w:rPr>
          <w:rFonts w:cstheme="minorHAnsi"/>
          <w:b/>
          <w:bCs/>
          <w:sz w:val="24"/>
          <w:szCs w:val="24"/>
        </w:rPr>
        <w:t xml:space="preserve">Table </w:t>
      </w:r>
      <w:r w:rsidR="002D7EF6" w:rsidRPr="003348ED">
        <w:rPr>
          <w:rFonts w:cstheme="minorHAnsi"/>
          <w:b/>
          <w:bCs/>
          <w:sz w:val="24"/>
          <w:szCs w:val="24"/>
        </w:rPr>
        <w:t>S</w:t>
      </w:r>
      <w:r w:rsidR="00E367A8" w:rsidRPr="003348ED">
        <w:rPr>
          <w:rFonts w:cstheme="minorHAnsi"/>
          <w:b/>
          <w:bCs/>
          <w:sz w:val="24"/>
          <w:szCs w:val="24"/>
        </w:rPr>
        <w:t>1</w:t>
      </w:r>
      <w:r w:rsidR="00E367A8">
        <w:rPr>
          <w:rFonts w:cstheme="minorHAnsi"/>
          <w:sz w:val="24"/>
          <w:szCs w:val="24"/>
        </w:rPr>
        <w:t>)</w:t>
      </w:r>
      <w:r w:rsidR="003B5D43" w:rsidRPr="008658F8">
        <w:rPr>
          <w:rFonts w:cstheme="minorHAnsi"/>
          <w:sz w:val="24"/>
          <w:szCs w:val="24"/>
        </w:rPr>
        <w:t xml:space="preserve">. </w:t>
      </w:r>
      <w:r w:rsidR="00D8324C">
        <w:rPr>
          <w:rFonts w:cstheme="minorHAnsi"/>
          <w:sz w:val="24"/>
          <w:szCs w:val="24"/>
        </w:rPr>
        <w:t>T</w:t>
      </w:r>
      <w:r w:rsidR="003B5D43" w:rsidRPr="008658F8">
        <w:rPr>
          <w:rFonts w:cstheme="minorHAnsi"/>
          <w:sz w:val="24"/>
          <w:szCs w:val="24"/>
        </w:rPr>
        <w:t xml:space="preserve">he surface </w:t>
      </w:r>
      <w:r w:rsidR="00D35BE7">
        <w:rPr>
          <w:rFonts w:cstheme="minorHAnsi"/>
          <w:sz w:val="24"/>
          <w:szCs w:val="24"/>
        </w:rPr>
        <w:t>atomic content</w:t>
      </w:r>
      <w:r w:rsidR="003B5D43" w:rsidRPr="008658F8">
        <w:rPr>
          <w:rFonts w:cstheme="minorHAnsi"/>
          <w:sz w:val="24"/>
          <w:szCs w:val="24"/>
        </w:rPr>
        <w:t xml:space="preserve"> of Co is higher (~70%) in case of Co-P-B-5, as opposed to Co-B (~60%)</w:t>
      </w:r>
      <w:r w:rsidR="00AD0BC0" w:rsidRPr="008658F8">
        <w:rPr>
          <w:rFonts w:cstheme="minorHAnsi"/>
          <w:sz w:val="24"/>
          <w:szCs w:val="24"/>
        </w:rPr>
        <w:t xml:space="preserve">. Thus, addition of P in Co-B recreates the atomic </w:t>
      </w:r>
      <w:r w:rsidR="0045649C" w:rsidRPr="008658F8">
        <w:rPr>
          <w:rFonts w:cstheme="minorHAnsi"/>
          <w:sz w:val="24"/>
          <w:szCs w:val="24"/>
        </w:rPr>
        <w:t xml:space="preserve">arrangement to promote </w:t>
      </w:r>
      <w:proofErr w:type="gramStart"/>
      <w:r w:rsidR="0045649C" w:rsidRPr="008658F8">
        <w:rPr>
          <w:rFonts w:cstheme="minorHAnsi"/>
          <w:sz w:val="24"/>
          <w:szCs w:val="24"/>
        </w:rPr>
        <w:t>more</w:t>
      </w:r>
      <w:proofErr w:type="gramEnd"/>
      <w:r w:rsidR="0045649C" w:rsidRPr="008658F8">
        <w:rPr>
          <w:rFonts w:cstheme="minorHAnsi"/>
          <w:sz w:val="24"/>
          <w:szCs w:val="24"/>
        </w:rPr>
        <w:t xml:space="preserve"> number of Co atoms on the surface</w:t>
      </w:r>
      <w:r w:rsidR="00B111D0">
        <w:rPr>
          <w:rFonts w:cstheme="minorHAnsi"/>
          <w:sz w:val="24"/>
          <w:szCs w:val="24"/>
        </w:rPr>
        <w:t>, also confirmed by ICP-AES results</w:t>
      </w:r>
      <w:r w:rsidR="0045649C" w:rsidRPr="008658F8">
        <w:rPr>
          <w:rFonts w:cstheme="minorHAnsi"/>
          <w:sz w:val="24"/>
          <w:szCs w:val="24"/>
        </w:rPr>
        <w:t xml:space="preserve">. </w:t>
      </w:r>
      <w:r w:rsidR="00D8324C">
        <w:rPr>
          <w:rFonts w:cstheme="minorHAnsi"/>
          <w:sz w:val="24"/>
          <w:szCs w:val="24"/>
        </w:rPr>
        <w:t>This result is consistent with the other reports on Co</w:t>
      </w:r>
      <w:r w:rsidR="003348ED">
        <w:rPr>
          <w:rFonts w:cstheme="minorHAnsi"/>
          <w:sz w:val="24"/>
          <w:szCs w:val="24"/>
        </w:rPr>
        <w:t>-</w:t>
      </w:r>
      <w:r w:rsidR="00D8324C">
        <w:rPr>
          <w:rFonts w:cstheme="minorHAnsi"/>
          <w:sz w:val="24"/>
          <w:szCs w:val="24"/>
        </w:rPr>
        <w:t>P</w:t>
      </w:r>
      <w:r w:rsidR="003348ED">
        <w:rPr>
          <w:rFonts w:cstheme="minorHAnsi"/>
          <w:sz w:val="24"/>
          <w:szCs w:val="24"/>
        </w:rPr>
        <w:t>-</w:t>
      </w:r>
      <w:r w:rsidR="00D8324C">
        <w:rPr>
          <w:rFonts w:cstheme="minorHAnsi"/>
          <w:sz w:val="24"/>
          <w:szCs w:val="24"/>
        </w:rPr>
        <w:t>B powder synthesized by similar route</w:t>
      </w:r>
      <w:r w:rsidR="00537E8D">
        <w:rPr>
          <w:rFonts w:cstheme="minorHAnsi"/>
          <w:sz w:val="24"/>
          <w:szCs w:val="24"/>
        </w:rPr>
        <w:t xml:space="preserve"> </w:t>
      </w:r>
      <w:r w:rsidR="001B3F1E">
        <w:rPr>
          <w:rFonts w:cstheme="minorHAnsi"/>
          <w:sz w:val="24"/>
          <w:szCs w:val="24"/>
        </w:rPr>
        <w:fldChar w:fldCharType="begin" w:fldLock="1"/>
      </w:r>
      <w:r w:rsidR="001742A6">
        <w:rPr>
          <w:rFonts w:cstheme="minorHAnsi"/>
          <w:sz w:val="24"/>
          <w:szCs w:val="24"/>
        </w:rPr>
        <w:instrText>ADDIN CSL_CITATION {"citationItems":[{"id":"ITEM-1","itemData":{"ISSN":"0378-7753","author":[{"dropping-particle":"","family":"Patel","given":"N","non-dropping-particle":"","parse-names":false,"suffix":""},{"dropping-particle":"","family":"Fernandes","given":"R","non-dropping-particle":"","parse-names":false,"suffix":""},{"dropping-particle":"","family":"Miotello","given":"A","non-dropping-particle":"","parse-names":false,"suffix":""}],"container-title":"Journal of Power Sources","id":"ITEM-1","issue":"2","issued":{"date-parts":[["2009"]]},"page":"411-420","publisher":"Elsevier","title":"Hydrogen generation by hydrolysis of NaBH4 with efficient Co–P–B catalyst: a kinetic study","type":"article-journal","volume":"188"},"uris":["http://www.mendeley.com/documents/?uuid=5135f302-c7e2-46b4-afbc-28015eba0121"]},{"id":"ITEM-2","itemData":{"ISSN":"0926-860X","author":[{"dropping-particle":"","family":"Li","given":"Hui","non-dropping-particle":"","parse-names":false,"suffix":""},{"dropping-particle":"","family":"Yang","given":"Pingfeng","non-dropping-particle":"","parse-names":false,"suffix":""},{"dropping-particle":"","family":"Chu","given":"Dongsheng","non-dropping-particle":"","parse-names":false,"suffix":""},{"dropping-particle":"","family":"Li","given":"Hexing","non-dropping-particle":"","parse-names":false,"suffix":""}],"container-title":"Applied Catalysis A: General","id":"ITEM-2","issue":"1","issued":{"date-parts":[["2007"]]},"page":"34-40","publisher":"Elsevier","title":"Selective maltose hydrogenation to maltitol on a ternary Co–P–B amorphous catalyst and the synergistic effects of alloying B and P","type":"article-journal","volume":"325"},"uris":["http://www.mendeley.com/documents/?uuid=dff5a13a-8feb-46d7-9d58-33f032b9d69e"]}],"mendeley":{"formattedCitation":"[31,46]","plainTextFormattedCitation":"[31,46]","previouslyFormattedCitation":"[31,46]"},"properties":{"noteIndex":0},"schema":"https://github.com/citation-style-language/schema/raw/master/csl-citation.json"}</w:instrText>
      </w:r>
      <w:r w:rsidR="001B3F1E">
        <w:rPr>
          <w:rFonts w:cstheme="minorHAnsi"/>
          <w:sz w:val="24"/>
          <w:szCs w:val="24"/>
        </w:rPr>
        <w:fldChar w:fldCharType="separate"/>
      </w:r>
      <w:r w:rsidR="0070603B" w:rsidRPr="0070603B">
        <w:rPr>
          <w:rFonts w:cstheme="minorHAnsi"/>
          <w:noProof/>
          <w:sz w:val="24"/>
          <w:szCs w:val="24"/>
        </w:rPr>
        <w:t>[31,46]</w:t>
      </w:r>
      <w:r w:rsidR="001B3F1E">
        <w:rPr>
          <w:rFonts w:cstheme="minorHAnsi"/>
          <w:sz w:val="24"/>
          <w:szCs w:val="24"/>
        </w:rPr>
        <w:fldChar w:fldCharType="end"/>
      </w:r>
      <w:r w:rsidR="00D8324C">
        <w:rPr>
          <w:rFonts w:cstheme="minorHAnsi"/>
          <w:sz w:val="24"/>
          <w:szCs w:val="24"/>
        </w:rPr>
        <w:t xml:space="preserve">. </w:t>
      </w:r>
      <w:r w:rsidR="0045649C" w:rsidRPr="008658F8">
        <w:rPr>
          <w:rFonts w:cstheme="minorHAnsi"/>
          <w:sz w:val="24"/>
          <w:szCs w:val="24"/>
        </w:rPr>
        <w:t xml:space="preserve">These surface Co atoms are the active sites for adsorption of electrolytic species and hence explains the similar ESA for Co-B and Co-P-B-5. </w:t>
      </w:r>
      <w:r w:rsidR="00273354" w:rsidRPr="008658F8">
        <w:rPr>
          <w:rFonts w:cstheme="minorHAnsi"/>
          <w:sz w:val="24"/>
          <w:szCs w:val="24"/>
        </w:rPr>
        <w:t>This also gives us a hint that the performance of Co-P-B-5 can be improved further, if the synthesis procedure can be tailored to hinder agglomeration</w:t>
      </w:r>
      <w:r w:rsidR="00755CF8" w:rsidRPr="008658F8">
        <w:rPr>
          <w:rFonts w:cstheme="minorHAnsi"/>
          <w:sz w:val="24"/>
          <w:szCs w:val="24"/>
        </w:rPr>
        <w:t xml:space="preserve"> of nanoparticles. This </w:t>
      </w:r>
      <w:r w:rsidR="00D424FB">
        <w:rPr>
          <w:rFonts w:cstheme="minorHAnsi"/>
          <w:sz w:val="24"/>
          <w:szCs w:val="24"/>
        </w:rPr>
        <w:t>aspect</w:t>
      </w:r>
      <w:r w:rsidR="00755CF8" w:rsidRPr="008658F8">
        <w:rPr>
          <w:rFonts w:cstheme="minorHAnsi"/>
          <w:sz w:val="24"/>
          <w:szCs w:val="24"/>
        </w:rPr>
        <w:t xml:space="preserve"> </w:t>
      </w:r>
      <w:r w:rsidR="006503DB" w:rsidRPr="008658F8">
        <w:rPr>
          <w:rFonts w:cstheme="minorHAnsi"/>
          <w:sz w:val="24"/>
          <w:szCs w:val="24"/>
        </w:rPr>
        <w:t>will be</w:t>
      </w:r>
      <w:r w:rsidR="00755CF8" w:rsidRPr="008658F8">
        <w:rPr>
          <w:rFonts w:cstheme="minorHAnsi"/>
          <w:sz w:val="24"/>
          <w:szCs w:val="24"/>
        </w:rPr>
        <w:t xml:space="preserve"> </w:t>
      </w:r>
      <w:r w:rsidR="00D424FB">
        <w:rPr>
          <w:rFonts w:cstheme="minorHAnsi"/>
          <w:sz w:val="24"/>
          <w:szCs w:val="24"/>
        </w:rPr>
        <w:t>investigated</w:t>
      </w:r>
      <w:r w:rsidR="00755CF8" w:rsidRPr="008658F8">
        <w:rPr>
          <w:rFonts w:cstheme="minorHAnsi"/>
          <w:sz w:val="24"/>
          <w:szCs w:val="24"/>
        </w:rPr>
        <w:t xml:space="preserve"> in our future work. </w:t>
      </w:r>
      <w:r w:rsidR="008335B4">
        <w:rPr>
          <w:rFonts w:cstheme="minorHAnsi"/>
          <w:sz w:val="24"/>
          <w:szCs w:val="24"/>
        </w:rPr>
        <w:t xml:space="preserve">One can also observe that Co-P has the highest concentration of Co on the surface </w:t>
      </w:r>
      <w:r w:rsidR="008335B4" w:rsidRPr="008658F8">
        <w:rPr>
          <w:rFonts w:cstheme="minorHAnsi"/>
          <w:sz w:val="24"/>
          <w:szCs w:val="24"/>
        </w:rPr>
        <w:t>(~</w:t>
      </w:r>
      <w:r w:rsidR="008335B4">
        <w:rPr>
          <w:rFonts w:cstheme="minorHAnsi"/>
          <w:sz w:val="24"/>
          <w:szCs w:val="24"/>
        </w:rPr>
        <w:t>92</w:t>
      </w:r>
      <w:r w:rsidR="008335B4" w:rsidRPr="008658F8">
        <w:rPr>
          <w:rFonts w:cstheme="minorHAnsi"/>
          <w:sz w:val="24"/>
          <w:szCs w:val="24"/>
        </w:rPr>
        <w:t xml:space="preserve">%) </w:t>
      </w:r>
      <w:r w:rsidR="008335B4">
        <w:rPr>
          <w:rFonts w:cstheme="minorHAnsi"/>
          <w:sz w:val="24"/>
          <w:szCs w:val="24"/>
        </w:rPr>
        <w:t>but it shows the lowest activity. This highlights the significance of B in enriching the Co active sites and also the fact that Co is not the active centre in Co-P.</w:t>
      </w:r>
    </w:p>
    <w:p w14:paraId="4D38985B" w14:textId="32A624EE" w:rsidR="00F91507" w:rsidRDefault="00F91507" w:rsidP="006B1A21">
      <w:pPr>
        <w:spacing w:line="360" w:lineRule="auto"/>
        <w:ind w:firstLine="567"/>
        <w:jc w:val="both"/>
        <w:rPr>
          <w:rFonts w:cstheme="minorHAnsi"/>
          <w:sz w:val="24"/>
          <w:szCs w:val="24"/>
        </w:rPr>
      </w:pPr>
      <w:r w:rsidRPr="008658F8">
        <w:rPr>
          <w:rFonts w:cstheme="minorHAnsi"/>
          <w:sz w:val="24"/>
          <w:szCs w:val="24"/>
        </w:rPr>
        <w:t xml:space="preserve">From the discussion so far, it comes out that Co-P-B-5 has lower BET surface area but similar ESA to that of Co-B. </w:t>
      </w:r>
      <w:r w:rsidR="00864E02" w:rsidRPr="008658F8">
        <w:rPr>
          <w:rFonts w:cstheme="minorHAnsi"/>
          <w:sz w:val="24"/>
          <w:szCs w:val="24"/>
        </w:rPr>
        <w:t>On the other hand, Co-P has higher BET surface area and also higher ESA to that of Co-B and Co-P-B-5. However, the electrochemical performance for HER and OER, in pH 14, is the highest for Co-P-B-5, followed by Co-B and the</w:t>
      </w:r>
      <w:r w:rsidR="00374A0A">
        <w:rPr>
          <w:rFonts w:cstheme="minorHAnsi"/>
          <w:sz w:val="24"/>
          <w:szCs w:val="24"/>
        </w:rPr>
        <w:t>n by</w:t>
      </w:r>
      <w:r w:rsidR="00864E02" w:rsidRPr="008658F8">
        <w:rPr>
          <w:rFonts w:cstheme="minorHAnsi"/>
          <w:sz w:val="24"/>
          <w:szCs w:val="24"/>
        </w:rPr>
        <w:t xml:space="preserve"> Co-P. </w:t>
      </w:r>
      <w:r w:rsidR="009A0F17">
        <w:rPr>
          <w:rFonts w:cstheme="minorHAnsi"/>
          <w:sz w:val="24"/>
          <w:szCs w:val="24"/>
        </w:rPr>
        <w:t xml:space="preserve">A better understanding of the intrinsic activity of these catalysts can be obtained by </w:t>
      </w:r>
      <w:r w:rsidR="004808C8">
        <w:rPr>
          <w:rFonts w:cstheme="minorHAnsi"/>
          <w:sz w:val="24"/>
          <w:szCs w:val="24"/>
        </w:rPr>
        <w:t xml:space="preserve">removing the contribution from ESA. This was done by </w:t>
      </w:r>
      <w:r w:rsidR="004808C8">
        <w:rPr>
          <w:rFonts w:cstheme="minorHAnsi"/>
          <w:sz w:val="24"/>
          <w:szCs w:val="24"/>
        </w:rPr>
        <w:lastRenderedPageBreak/>
        <w:t xml:space="preserve">normalizing the obtained current with respect to </w:t>
      </w:r>
      <w:r w:rsidR="004808C8" w:rsidRPr="008658F8">
        <w:rPr>
          <w:rFonts w:cstheme="minorHAnsi"/>
          <w:sz w:val="24"/>
          <w:szCs w:val="24"/>
        </w:rPr>
        <w:t>C</w:t>
      </w:r>
      <w:r w:rsidR="004808C8" w:rsidRPr="003348ED">
        <w:rPr>
          <w:rFonts w:cstheme="minorHAnsi"/>
          <w:sz w:val="24"/>
          <w:szCs w:val="24"/>
          <w:vertAlign w:val="subscript"/>
        </w:rPr>
        <w:t>DL</w:t>
      </w:r>
      <w:r w:rsidR="004808C8" w:rsidRPr="008658F8">
        <w:rPr>
          <w:rFonts w:cstheme="minorHAnsi"/>
          <w:sz w:val="24"/>
          <w:szCs w:val="24"/>
        </w:rPr>
        <w:t xml:space="preserve"> </w:t>
      </w:r>
      <w:r w:rsidR="004808C8">
        <w:rPr>
          <w:rFonts w:cstheme="minorHAnsi"/>
          <w:sz w:val="24"/>
          <w:szCs w:val="24"/>
        </w:rPr>
        <w:t xml:space="preserve">values for each catalyst, as represented in </w:t>
      </w:r>
      <w:r w:rsidR="004808C8" w:rsidRPr="00E13146">
        <w:rPr>
          <w:rFonts w:cstheme="minorHAnsi"/>
          <w:b/>
          <w:bCs/>
          <w:sz w:val="24"/>
          <w:szCs w:val="24"/>
        </w:rPr>
        <w:t>Fig. S7</w:t>
      </w:r>
      <w:r w:rsidR="004808C8">
        <w:rPr>
          <w:rFonts w:cstheme="minorHAnsi"/>
          <w:sz w:val="24"/>
          <w:szCs w:val="24"/>
        </w:rPr>
        <w:t xml:space="preserve">. </w:t>
      </w:r>
      <w:r w:rsidR="00336A34">
        <w:rPr>
          <w:rFonts w:cstheme="minorHAnsi"/>
          <w:sz w:val="24"/>
          <w:szCs w:val="24"/>
        </w:rPr>
        <w:t xml:space="preserve">It was observed that ESA normalized curves showed exactly similar trend in HER and OER performances, as before, with Co-P-B-5 showcasing the highest intrinsic activity. </w:t>
      </w:r>
      <w:r w:rsidR="00864E02" w:rsidRPr="008658F8">
        <w:rPr>
          <w:rFonts w:cstheme="minorHAnsi"/>
          <w:sz w:val="24"/>
          <w:szCs w:val="24"/>
        </w:rPr>
        <w:t xml:space="preserve">This implies that the active sites in Co-P-B-5 are more active than that of Co-B and Co-P. </w:t>
      </w:r>
      <w:r w:rsidR="00AA7722" w:rsidRPr="008658F8">
        <w:rPr>
          <w:rFonts w:cstheme="minorHAnsi"/>
          <w:sz w:val="24"/>
          <w:szCs w:val="24"/>
        </w:rPr>
        <w:t>To validate this speculation, turnover frequency (TOF) values were determined for all the three catalysts</w:t>
      </w:r>
      <w:r w:rsidR="00AA4087" w:rsidRPr="008658F8">
        <w:rPr>
          <w:rFonts w:cstheme="minorHAnsi"/>
          <w:sz w:val="24"/>
          <w:szCs w:val="24"/>
        </w:rPr>
        <w:t xml:space="preserve"> (</w:t>
      </w:r>
      <w:r w:rsidR="00AA4087" w:rsidRPr="003348ED">
        <w:rPr>
          <w:rFonts w:cstheme="minorHAnsi"/>
          <w:b/>
          <w:bCs/>
          <w:sz w:val="24"/>
          <w:szCs w:val="24"/>
        </w:rPr>
        <w:t>Table S</w:t>
      </w:r>
      <w:r w:rsidR="003348ED">
        <w:rPr>
          <w:rFonts w:cstheme="minorHAnsi"/>
          <w:b/>
          <w:bCs/>
          <w:sz w:val="24"/>
          <w:szCs w:val="24"/>
        </w:rPr>
        <w:t>3</w:t>
      </w:r>
      <w:r w:rsidR="00AA4087" w:rsidRPr="008658F8">
        <w:rPr>
          <w:rFonts w:cstheme="minorHAnsi"/>
          <w:sz w:val="24"/>
          <w:szCs w:val="24"/>
        </w:rPr>
        <w:t>)</w:t>
      </w:r>
      <w:r w:rsidR="00AA7722" w:rsidRPr="008658F8">
        <w:rPr>
          <w:rFonts w:cstheme="minorHAnsi"/>
          <w:sz w:val="24"/>
          <w:szCs w:val="24"/>
        </w:rPr>
        <w:t>, using a previously reported method</w:t>
      </w:r>
      <w:r w:rsidR="004356EF">
        <w:rPr>
          <w:rFonts w:cstheme="minorHAnsi"/>
          <w:sz w:val="24"/>
          <w:szCs w:val="24"/>
        </w:rPr>
        <w:t xml:space="preserve"> </w:t>
      </w:r>
      <w:r w:rsidR="001B3F1E">
        <w:rPr>
          <w:rFonts w:cstheme="minorHAnsi"/>
          <w:sz w:val="24"/>
          <w:szCs w:val="24"/>
        </w:rPr>
        <w:fldChar w:fldCharType="begin" w:fldLock="1"/>
      </w:r>
      <w:r w:rsidR="00AF23CB">
        <w:rPr>
          <w:rFonts w:cstheme="minorHAnsi"/>
          <w:sz w:val="24"/>
          <w:szCs w:val="24"/>
        </w:rPr>
        <w:instrText>ADDIN CSL_CITATION {"citationItems":[{"id":"ITEM-1","itemData":{"ISSN":"0926-3373","author":[{"dropping-particle":"","family":"Gupta","given":"S","non-dropping-particle":"","parse-names":false,"suffix":""},{"dropping-particle":"","family":"Patel","given":"N","non-dropping-particle":"","parse-names":false,"suffix":""},{"dropping-particle":"","family":"Fernandes","given":"R","non-dropping-particle":"","parse-names":false,"suffix":""},{"dropping-particle":"","family":"Kadrekar","given":"R","non-dropping-particle":"","parse-names":false,"suffix":""},{"dropping-particle":"","family":"Dashora","given":"Alpa","non-dropping-particle":"","parse-names":false,"suffix":""},{"dropping-particle":"","family":"Yadav","given":"A K","non-dropping-particle":"","parse-names":false,"suffix":""},{"dropping-particle":"","family":"Bhattacharyya","given":"D","non-dropping-particle":"","parse-names":false,"suffix":""},{"dropping-particle":"","family":"Jha","given":"S N","non-dropping-particle":"","parse-names":false,"suffix":""},{"dropping-particle":"","family":"Miotello","given":"A","non-dropping-particle":"","parse-names":false,"suffix":""},{"dropping-particle":"","family":"Kothari","given":"D C","non-dropping-particle":"","parse-names":false,"suffix":""}],"container-title":"Applied Catalysis B: Environmental","id":"ITEM-1","issued":{"date-parts":[["2016"]]},"page":"126-133","publisher":"Elsevier","title":"Co–Ni–B nanocatalyst for efficient hydrogen evolution reaction in wide pH range","type":"article-journal","volume":"192"},"uris":["http://www.mendeley.com/documents/?uuid=8cbe3a9b-3864-4075-9b04-f6866911bb71"]},{"id":"ITEM-2","itemData":{"ISSN":"0013-4686","author":[{"dropping-particle":"","family":"Gupta","given":"S","non-dropping-particle":"","parse-names":false,"suffix":""},{"dropping-particle":"","family":"Patel","given":"N","non-dropping-particle":"","parse-names":false,"suffix":""},{"dropping-particle":"","family":"Fernandes","given":"R","non-dropping-particle":"","parse-names":false,"suffix":""},{"dropping-particle":"","family":"Hanchate","given":"S","non-dropping-particle":"","parse-names":false,"suffix":""},{"dropping-particle":"","family":"Miotello","given":"A","non-dropping-particle":"","parse-names":false,"suffix":""},{"dropping-particle":"","family":"Kothari","given":"D C","non-dropping-particle":"","parse-names":false,"suffix":""}],"container-title":"Electrochimica Acta","id":"ITEM-2","issued":{"date-parts":[["2017"]]},"page":"64-71","publisher":"Elsevier","title":"Co-Mo-B Nanoparticles as a non-precious and efficient Bifunctional Electrocatalyst for Hydrogen and Oxygen Evolution","type":"article-journal","volume":"232"},"uris":["http://www.mendeley.com/documents/?uuid=d0f79669-6f47-483e-923e-b73fe3d01e45"]}],"mendeley":{"formattedCitation":"[26,29]","plainTextFormattedCitation":"[26,29]","previouslyFormattedCitation":"[26,29]"},"properties":{"noteIndex":0},"schema":"https://github.com/citation-style-language/schema/raw/master/csl-citation.json"}</w:instrText>
      </w:r>
      <w:r w:rsidR="001B3F1E">
        <w:rPr>
          <w:rFonts w:cstheme="minorHAnsi"/>
          <w:sz w:val="24"/>
          <w:szCs w:val="24"/>
        </w:rPr>
        <w:fldChar w:fldCharType="separate"/>
      </w:r>
      <w:r w:rsidR="00D8758D" w:rsidRPr="00D8758D">
        <w:rPr>
          <w:rFonts w:cstheme="minorHAnsi"/>
          <w:noProof/>
          <w:sz w:val="24"/>
          <w:szCs w:val="24"/>
        </w:rPr>
        <w:t>[26,29]</w:t>
      </w:r>
      <w:r w:rsidR="001B3F1E">
        <w:rPr>
          <w:rFonts w:cstheme="minorHAnsi"/>
          <w:sz w:val="24"/>
          <w:szCs w:val="24"/>
        </w:rPr>
        <w:fldChar w:fldCharType="end"/>
      </w:r>
      <w:r w:rsidR="00AA7722" w:rsidRPr="008658F8">
        <w:rPr>
          <w:rFonts w:cstheme="minorHAnsi"/>
          <w:sz w:val="24"/>
          <w:szCs w:val="24"/>
        </w:rPr>
        <w:t xml:space="preserve">. </w:t>
      </w:r>
      <w:r w:rsidR="00586B57" w:rsidRPr="008658F8">
        <w:rPr>
          <w:rFonts w:cstheme="minorHAnsi"/>
          <w:sz w:val="24"/>
          <w:szCs w:val="24"/>
        </w:rPr>
        <w:t xml:space="preserve">For HER, TOF values of </w:t>
      </w:r>
      <w:r w:rsidR="00B733F4" w:rsidRPr="008658F8">
        <w:rPr>
          <w:rFonts w:cstheme="minorHAnsi"/>
          <w:sz w:val="24"/>
          <w:szCs w:val="24"/>
        </w:rPr>
        <w:t>0.0037</w:t>
      </w:r>
      <w:r w:rsidR="00586B57" w:rsidRPr="008658F8">
        <w:rPr>
          <w:rFonts w:cstheme="minorHAnsi"/>
          <w:sz w:val="24"/>
          <w:szCs w:val="24"/>
        </w:rPr>
        <w:t xml:space="preserve">, </w:t>
      </w:r>
      <w:r w:rsidR="00B733F4" w:rsidRPr="008658F8">
        <w:rPr>
          <w:rFonts w:cstheme="minorHAnsi"/>
          <w:sz w:val="24"/>
          <w:szCs w:val="24"/>
        </w:rPr>
        <w:t>0.0005</w:t>
      </w:r>
      <w:r w:rsidR="00586B57" w:rsidRPr="008658F8">
        <w:rPr>
          <w:rFonts w:cstheme="minorHAnsi"/>
          <w:sz w:val="24"/>
          <w:szCs w:val="24"/>
        </w:rPr>
        <w:t xml:space="preserve"> and </w:t>
      </w:r>
      <w:r w:rsidR="00B733F4" w:rsidRPr="008658F8">
        <w:rPr>
          <w:rFonts w:cstheme="minorHAnsi"/>
          <w:sz w:val="24"/>
          <w:szCs w:val="24"/>
        </w:rPr>
        <w:t>0.0141</w:t>
      </w:r>
      <w:r w:rsidR="00586B57" w:rsidRPr="008658F8">
        <w:rPr>
          <w:rFonts w:cstheme="minorHAnsi"/>
          <w:sz w:val="24"/>
          <w:szCs w:val="24"/>
        </w:rPr>
        <w:t xml:space="preserve"> atom</w:t>
      </w:r>
      <w:r w:rsidR="00586B57" w:rsidRPr="008441E2">
        <w:rPr>
          <w:rFonts w:cstheme="minorHAnsi"/>
          <w:sz w:val="24"/>
          <w:szCs w:val="24"/>
          <w:vertAlign w:val="superscript"/>
        </w:rPr>
        <w:t>-1</w:t>
      </w:r>
      <w:r w:rsidR="00586B57" w:rsidRPr="008658F8">
        <w:rPr>
          <w:rFonts w:cstheme="minorHAnsi"/>
          <w:sz w:val="24"/>
          <w:szCs w:val="24"/>
        </w:rPr>
        <w:t>s</w:t>
      </w:r>
      <w:r w:rsidR="00586B57" w:rsidRPr="008441E2">
        <w:rPr>
          <w:rFonts w:cstheme="minorHAnsi"/>
          <w:sz w:val="24"/>
          <w:szCs w:val="24"/>
          <w:vertAlign w:val="superscript"/>
        </w:rPr>
        <w:t>-1</w:t>
      </w:r>
      <w:r w:rsidR="00586B57" w:rsidRPr="008658F8">
        <w:rPr>
          <w:rFonts w:cstheme="minorHAnsi"/>
          <w:sz w:val="24"/>
          <w:szCs w:val="24"/>
        </w:rPr>
        <w:t xml:space="preserve"> were obtained </w:t>
      </w:r>
      <w:r w:rsidR="00B733F4" w:rsidRPr="008658F8">
        <w:rPr>
          <w:rFonts w:cstheme="minorHAnsi"/>
          <w:sz w:val="24"/>
          <w:szCs w:val="24"/>
        </w:rPr>
        <w:t xml:space="preserve">at </w:t>
      </w:r>
      <w:r w:rsidR="00765FF6" w:rsidRPr="008658F8">
        <w:rPr>
          <w:rFonts w:cstheme="minorHAnsi"/>
          <w:sz w:val="24"/>
          <w:szCs w:val="24"/>
        </w:rPr>
        <w:t xml:space="preserve">100 mV overpotential </w:t>
      </w:r>
      <w:r w:rsidR="00586B57" w:rsidRPr="008658F8">
        <w:rPr>
          <w:rFonts w:cstheme="minorHAnsi"/>
          <w:sz w:val="24"/>
          <w:szCs w:val="24"/>
        </w:rPr>
        <w:t xml:space="preserve">while for OER, TOF values </w:t>
      </w:r>
      <w:r w:rsidR="00765FF6" w:rsidRPr="008658F8">
        <w:rPr>
          <w:rFonts w:cstheme="minorHAnsi"/>
          <w:sz w:val="24"/>
          <w:szCs w:val="24"/>
        </w:rPr>
        <w:t>0.0863</w:t>
      </w:r>
      <w:r w:rsidR="00586B57" w:rsidRPr="008658F8">
        <w:rPr>
          <w:rFonts w:cstheme="minorHAnsi"/>
          <w:sz w:val="24"/>
          <w:szCs w:val="24"/>
        </w:rPr>
        <w:t xml:space="preserve">, </w:t>
      </w:r>
      <w:r w:rsidR="00765FF6" w:rsidRPr="008658F8">
        <w:rPr>
          <w:rFonts w:cstheme="minorHAnsi"/>
          <w:sz w:val="24"/>
          <w:szCs w:val="24"/>
        </w:rPr>
        <w:t>0.0231</w:t>
      </w:r>
      <w:r w:rsidR="00586B57" w:rsidRPr="008658F8">
        <w:rPr>
          <w:rFonts w:cstheme="minorHAnsi"/>
          <w:sz w:val="24"/>
          <w:szCs w:val="24"/>
        </w:rPr>
        <w:t xml:space="preserve">, and </w:t>
      </w:r>
      <w:r w:rsidR="00765FF6" w:rsidRPr="008658F8">
        <w:rPr>
          <w:rFonts w:cstheme="minorHAnsi"/>
          <w:sz w:val="24"/>
          <w:szCs w:val="24"/>
        </w:rPr>
        <w:t>0.1747</w:t>
      </w:r>
      <w:r w:rsidR="00586B57" w:rsidRPr="008658F8">
        <w:rPr>
          <w:rFonts w:cstheme="minorHAnsi"/>
          <w:sz w:val="24"/>
          <w:szCs w:val="24"/>
        </w:rPr>
        <w:t xml:space="preserve"> </w:t>
      </w:r>
      <w:r w:rsidR="008441E2" w:rsidRPr="008658F8">
        <w:rPr>
          <w:rFonts w:cstheme="minorHAnsi"/>
          <w:sz w:val="24"/>
          <w:szCs w:val="24"/>
        </w:rPr>
        <w:t>atom</w:t>
      </w:r>
      <w:r w:rsidR="008441E2" w:rsidRPr="008441E2">
        <w:rPr>
          <w:rFonts w:cstheme="minorHAnsi"/>
          <w:sz w:val="24"/>
          <w:szCs w:val="24"/>
          <w:vertAlign w:val="superscript"/>
        </w:rPr>
        <w:t>-1</w:t>
      </w:r>
      <w:r w:rsidR="008441E2" w:rsidRPr="008658F8">
        <w:rPr>
          <w:rFonts w:cstheme="minorHAnsi"/>
          <w:sz w:val="24"/>
          <w:szCs w:val="24"/>
        </w:rPr>
        <w:t>s</w:t>
      </w:r>
      <w:r w:rsidR="008441E2" w:rsidRPr="008441E2">
        <w:rPr>
          <w:rFonts w:cstheme="minorHAnsi"/>
          <w:sz w:val="24"/>
          <w:szCs w:val="24"/>
          <w:vertAlign w:val="superscript"/>
        </w:rPr>
        <w:t>-1</w:t>
      </w:r>
      <w:r w:rsidR="008441E2" w:rsidRPr="008658F8">
        <w:rPr>
          <w:rFonts w:cstheme="minorHAnsi"/>
          <w:sz w:val="24"/>
          <w:szCs w:val="24"/>
        </w:rPr>
        <w:t xml:space="preserve"> </w:t>
      </w:r>
      <w:r w:rsidR="00586B57" w:rsidRPr="008658F8">
        <w:rPr>
          <w:rFonts w:cstheme="minorHAnsi"/>
          <w:sz w:val="24"/>
          <w:szCs w:val="24"/>
        </w:rPr>
        <w:t xml:space="preserve">were obtained </w:t>
      </w:r>
      <w:r w:rsidR="00765FF6" w:rsidRPr="008658F8">
        <w:rPr>
          <w:rFonts w:cstheme="minorHAnsi"/>
          <w:sz w:val="24"/>
          <w:szCs w:val="24"/>
        </w:rPr>
        <w:t xml:space="preserve">at 500 mV overpotential, </w:t>
      </w:r>
      <w:r w:rsidR="00586B57" w:rsidRPr="008658F8">
        <w:rPr>
          <w:rFonts w:cstheme="minorHAnsi"/>
          <w:sz w:val="24"/>
          <w:szCs w:val="24"/>
        </w:rPr>
        <w:t xml:space="preserve">for Co-B, Co-P and Co-P-B-5, respectively. Thus, it becomes clear that the electrochemical </w:t>
      </w:r>
      <w:r w:rsidR="00D8324C">
        <w:rPr>
          <w:rFonts w:cstheme="minorHAnsi"/>
          <w:sz w:val="24"/>
          <w:szCs w:val="24"/>
        </w:rPr>
        <w:t>performance</w:t>
      </w:r>
      <w:r w:rsidR="00586B57" w:rsidRPr="008658F8">
        <w:rPr>
          <w:rFonts w:cstheme="minorHAnsi"/>
          <w:sz w:val="24"/>
          <w:szCs w:val="24"/>
        </w:rPr>
        <w:t xml:space="preserve"> at each </w:t>
      </w:r>
      <w:r w:rsidR="00CE43A4" w:rsidRPr="008658F8">
        <w:rPr>
          <w:rFonts w:cstheme="minorHAnsi"/>
          <w:sz w:val="24"/>
          <w:szCs w:val="24"/>
        </w:rPr>
        <w:t xml:space="preserve">active site on Co-P-B-5 is much higher than the same activity taking place on the active sites of Co-B and Co-P. Thus, incorporation of P in Co-B, not only promotes </w:t>
      </w:r>
      <w:proofErr w:type="gramStart"/>
      <w:r w:rsidR="00CE43A4" w:rsidRPr="008658F8">
        <w:rPr>
          <w:rFonts w:cstheme="minorHAnsi"/>
          <w:sz w:val="24"/>
          <w:szCs w:val="24"/>
        </w:rPr>
        <w:t>more</w:t>
      </w:r>
      <w:proofErr w:type="gramEnd"/>
      <w:r w:rsidR="00CE43A4" w:rsidRPr="008658F8">
        <w:rPr>
          <w:rFonts w:cstheme="minorHAnsi"/>
          <w:sz w:val="24"/>
          <w:szCs w:val="24"/>
        </w:rPr>
        <w:t xml:space="preserve"> number of Co atoms on the surface but also makes them more active for carrying out the water-splitting reactions. </w:t>
      </w:r>
    </w:p>
    <w:p w14:paraId="158D40E9" w14:textId="2BFEFC03" w:rsidR="00D8324C" w:rsidRPr="008658F8" w:rsidRDefault="00D8324C" w:rsidP="00D8324C">
      <w:pPr>
        <w:spacing w:line="360" w:lineRule="auto"/>
        <w:ind w:firstLine="567"/>
        <w:jc w:val="both"/>
        <w:rPr>
          <w:rFonts w:cstheme="minorHAnsi"/>
          <w:sz w:val="24"/>
          <w:szCs w:val="24"/>
        </w:rPr>
      </w:pPr>
      <w:r w:rsidRPr="008658F8">
        <w:rPr>
          <w:rFonts w:cstheme="minorHAnsi"/>
          <w:sz w:val="24"/>
          <w:szCs w:val="24"/>
        </w:rPr>
        <w:t>A</w:t>
      </w:r>
      <w:r w:rsidR="003348ED">
        <w:rPr>
          <w:rFonts w:cstheme="minorHAnsi"/>
          <w:sz w:val="24"/>
          <w:szCs w:val="24"/>
        </w:rPr>
        <w:t>nother</w:t>
      </w:r>
      <w:r w:rsidRPr="008658F8">
        <w:rPr>
          <w:rFonts w:cstheme="minorHAnsi"/>
          <w:sz w:val="24"/>
          <w:szCs w:val="24"/>
        </w:rPr>
        <w:t xml:space="preserve"> crucial factor that can influence the electrochemical activity is the charge transfer resistance (</w:t>
      </w:r>
      <w:proofErr w:type="spellStart"/>
      <w:r w:rsidRPr="008658F8">
        <w:rPr>
          <w:rFonts w:cstheme="minorHAnsi"/>
          <w:sz w:val="24"/>
          <w:szCs w:val="24"/>
        </w:rPr>
        <w:t>R</w:t>
      </w:r>
      <w:r w:rsidRPr="00A11C89">
        <w:rPr>
          <w:rFonts w:cstheme="minorHAnsi"/>
          <w:sz w:val="24"/>
          <w:szCs w:val="24"/>
          <w:vertAlign w:val="subscript"/>
        </w:rPr>
        <w:t>ct</w:t>
      </w:r>
      <w:proofErr w:type="spellEnd"/>
      <w:r w:rsidRPr="008658F8">
        <w:rPr>
          <w:rFonts w:cstheme="minorHAnsi"/>
          <w:sz w:val="24"/>
          <w:szCs w:val="24"/>
        </w:rPr>
        <w:t xml:space="preserve">) for a catalyst at the electrode/electrolyte interface. A quantitative value of </w:t>
      </w:r>
      <w:proofErr w:type="spellStart"/>
      <w:r w:rsidRPr="008658F8">
        <w:rPr>
          <w:rFonts w:cstheme="minorHAnsi"/>
          <w:sz w:val="24"/>
          <w:szCs w:val="24"/>
        </w:rPr>
        <w:t>R</w:t>
      </w:r>
      <w:r w:rsidRPr="00A11C89">
        <w:rPr>
          <w:rFonts w:cstheme="minorHAnsi"/>
          <w:sz w:val="24"/>
          <w:szCs w:val="24"/>
          <w:vertAlign w:val="subscript"/>
        </w:rPr>
        <w:t>ct</w:t>
      </w:r>
      <w:proofErr w:type="spellEnd"/>
      <w:r w:rsidRPr="008658F8">
        <w:rPr>
          <w:rFonts w:cstheme="minorHAnsi"/>
          <w:sz w:val="24"/>
          <w:szCs w:val="24"/>
        </w:rPr>
        <w:t xml:space="preserve"> was determined by fitting the Nyquist plots obtained from EIS with an appropriate equivalent circuit model. </w:t>
      </w:r>
      <w:r w:rsidRPr="009F3EC6">
        <w:rPr>
          <w:rFonts w:cstheme="minorHAnsi"/>
          <w:b/>
          <w:bCs/>
          <w:sz w:val="24"/>
          <w:szCs w:val="24"/>
        </w:rPr>
        <w:t>Fig. 4</w:t>
      </w:r>
      <w:r w:rsidR="003348ED" w:rsidRPr="009F3EC6">
        <w:rPr>
          <w:rFonts w:cstheme="minorHAnsi"/>
          <w:b/>
          <w:bCs/>
          <w:sz w:val="24"/>
          <w:szCs w:val="24"/>
        </w:rPr>
        <w:t>b</w:t>
      </w:r>
      <w:r w:rsidRPr="009F3EC6">
        <w:rPr>
          <w:rFonts w:cstheme="minorHAnsi"/>
          <w:b/>
          <w:bCs/>
          <w:sz w:val="24"/>
          <w:szCs w:val="24"/>
        </w:rPr>
        <w:t xml:space="preserve"> </w:t>
      </w:r>
      <w:r w:rsidRPr="008658F8">
        <w:rPr>
          <w:rFonts w:cstheme="minorHAnsi"/>
          <w:sz w:val="24"/>
          <w:szCs w:val="24"/>
        </w:rPr>
        <w:t xml:space="preserve">shows the Nyquist plots for Co-B, Co-P and Co-P-B-5 recorded in pH 14 at an applied potential of </w:t>
      </w:r>
      <w:r w:rsidRPr="003348ED">
        <w:rPr>
          <w:rFonts w:cstheme="minorHAnsi"/>
          <w:sz w:val="24"/>
          <w:szCs w:val="24"/>
        </w:rPr>
        <w:t>0.6 V</w:t>
      </w:r>
      <w:r w:rsidRPr="008658F8">
        <w:rPr>
          <w:rFonts w:cstheme="minorHAnsi"/>
          <w:sz w:val="24"/>
          <w:szCs w:val="24"/>
        </w:rPr>
        <w:t xml:space="preserve">. The corresponding equivalent circuit is illustrated in the inset of </w:t>
      </w:r>
      <w:r w:rsidRPr="009F3EC6">
        <w:rPr>
          <w:rFonts w:cstheme="minorHAnsi"/>
          <w:b/>
          <w:bCs/>
          <w:sz w:val="24"/>
          <w:szCs w:val="24"/>
        </w:rPr>
        <w:t>Fig. 4</w:t>
      </w:r>
      <w:r w:rsidR="0061034B" w:rsidRPr="009F3EC6">
        <w:rPr>
          <w:rFonts w:cstheme="minorHAnsi"/>
          <w:b/>
          <w:bCs/>
          <w:sz w:val="24"/>
          <w:szCs w:val="24"/>
        </w:rPr>
        <w:t>b</w:t>
      </w:r>
      <w:r w:rsidRPr="008658F8">
        <w:rPr>
          <w:rFonts w:cstheme="minorHAnsi"/>
          <w:sz w:val="24"/>
          <w:szCs w:val="24"/>
        </w:rPr>
        <w:t xml:space="preserve">, while the quantitative values obtained from fitting the graphs are tabulated in </w:t>
      </w:r>
      <w:r w:rsidRPr="009F3EC6">
        <w:rPr>
          <w:rFonts w:cstheme="minorHAnsi"/>
          <w:b/>
          <w:bCs/>
          <w:sz w:val="24"/>
          <w:szCs w:val="24"/>
        </w:rPr>
        <w:t>Table S</w:t>
      </w:r>
      <w:r w:rsidR="009F3EC6">
        <w:rPr>
          <w:rFonts w:cstheme="minorHAnsi"/>
          <w:b/>
          <w:bCs/>
          <w:sz w:val="24"/>
          <w:szCs w:val="24"/>
        </w:rPr>
        <w:t>4</w:t>
      </w:r>
      <w:r w:rsidRPr="008658F8">
        <w:rPr>
          <w:rFonts w:cstheme="minorHAnsi"/>
          <w:sz w:val="24"/>
          <w:szCs w:val="24"/>
        </w:rPr>
        <w:t xml:space="preserve">. One can observe that Co-P-B-5 exhibits the lowest </w:t>
      </w:r>
      <w:proofErr w:type="spellStart"/>
      <w:r w:rsidRPr="008658F8">
        <w:rPr>
          <w:rFonts w:cstheme="minorHAnsi"/>
          <w:sz w:val="24"/>
          <w:szCs w:val="24"/>
        </w:rPr>
        <w:t>R</w:t>
      </w:r>
      <w:r w:rsidRPr="00A11C89">
        <w:rPr>
          <w:rFonts w:cstheme="minorHAnsi"/>
          <w:sz w:val="24"/>
          <w:szCs w:val="24"/>
          <w:vertAlign w:val="subscript"/>
        </w:rPr>
        <w:t>ct</w:t>
      </w:r>
      <w:proofErr w:type="spellEnd"/>
      <w:r w:rsidRPr="008658F8">
        <w:rPr>
          <w:rFonts w:cstheme="minorHAnsi"/>
          <w:sz w:val="24"/>
          <w:szCs w:val="24"/>
        </w:rPr>
        <w:t xml:space="preserve"> value (</w:t>
      </w:r>
      <w:r>
        <w:rPr>
          <w:rFonts w:cstheme="minorHAnsi"/>
          <w:sz w:val="24"/>
          <w:szCs w:val="24"/>
        </w:rPr>
        <w:t>5.88 Ω</w:t>
      </w:r>
      <w:r w:rsidRPr="008658F8">
        <w:rPr>
          <w:rFonts w:cstheme="minorHAnsi"/>
          <w:sz w:val="24"/>
          <w:szCs w:val="24"/>
        </w:rPr>
        <w:t>), followed by Co-B (</w:t>
      </w:r>
      <w:r>
        <w:rPr>
          <w:rFonts w:cstheme="minorHAnsi"/>
          <w:sz w:val="24"/>
          <w:szCs w:val="24"/>
        </w:rPr>
        <w:t>9.04 Ω</w:t>
      </w:r>
      <w:r w:rsidRPr="008658F8">
        <w:rPr>
          <w:rFonts w:cstheme="minorHAnsi"/>
          <w:sz w:val="24"/>
          <w:szCs w:val="24"/>
        </w:rPr>
        <w:t>) and Co-P (</w:t>
      </w:r>
      <w:r>
        <w:rPr>
          <w:rFonts w:cstheme="minorHAnsi"/>
          <w:sz w:val="24"/>
          <w:szCs w:val="24"/>
        </w:rPr>
        <w:t>16.18 Ω</w:t>
      </w:r>
      <w:r w:rsidRPr="008658F8">
        <w:rPr>
          <w:rFonts w:cstheme="minorHAnsi"/>
          <w:sz w:val="24"/>
          <w:szCs w:val="24"/>
        </w:rPr>
        <w:t xml:space="preserve">). It implies that charges are transferred across the electrode/electrolyte interface with least resistance in Co-P-B-5, owing to its higher conductivity. This would certainly lead to lower overpotential and hence higher reaction rates in Co-P-B-5, matching well with our results. </w:t>
      </w:r>
      <w:r>
        <w:rPr>
          <w:rFonts w:cstheme="minorHAnsi"/>
          <w:sz w:val="24"/>
          <w:szCs w:val="24"/>
        </w:rPr>
        <w:t>Atomic and electronic rearrangement created by inclusion of P in Co</w:t>
      </w:r>
      <w:r w:rsidR="009F3EC6">
        <w:rPr>
          <w:rFonts w:cstheme="minorHAnsi"/>
          <w:sz w:val="24"/>
          <w:szCs w:val="24"/>
        </w:rPr>
        <w:t>-</w:t>
      </w:r>
      <w:r>
        <w:rPr>
          <w:rFonts w:cstheme="minorHAnsi"/>
          <w:sz w:val="24"/>
          <w:szCs w:val="24"/>
        </w:rPr>
        <w:t>B also promotes better charge conductivity a</w:t>
      </w:r>
      <w:r w:rsidR="00F91CEB">
        <w:rPr>
          <w:rFonts w:cstheme="minorHAnsi"/>
          <w:sz w:val="24"/>
          <w:szCs w:val="24"/>
        </w:rPr>
        <w:t>c</w:t>
      </w:r>
      <w:r>
        <w:rPr>
          <w:rFonts w:cstheme="minorHAnsi"/>
          <w:sz w:val="24"/>
          <w:szCs w:val="24"/>
        </w:rPr>
        <w:t xml:space="preserve">ross the electrode and electrolyte interface. </w:t>
      </w:r>
    </w:p>
    <w:p w14:paraId="6AA84BA5" w14:textId="5FAA0715" w:rsidR="00AC2373" w:rsidRPr="008658F8" w:rsidRDefault="003E174F" w:rsidP="00BB3453">
      <w:pPr>
        <w:spacing w:line="360" w:lineRule="auto"/>
        <w:ind w:firstLine="567"/>
        <w:jc w:val="both"/>
        <w:rPr>
          <w:rFonts w:cstheme="minorHAnsi"/>
          <w:sz w:val="24"/>
          <w:szCs w:val="24"/>
        </w:rPr>
      </w:pPr>
      <w:r w:rsidRPr="008658F8">
        <w:rPr>
          <w:rFonts w:cstheme="minorHAnsi"/>
          <w:sz w:val="24"/>
          <w:szCs w:val="24"/>
        </w:rPr>
        <w:t xml:space="preserve">To </w:t>
      </w:r>
      <w:r w:rsidR="004E35BB">
        <w:rPr>
          <w:rFonts w:cstheme="minorHAnsi"/>
          <w:sz w:val="24"/>
          <w:szCs w:val="24"/>
        </w:rPr>
        <w:t>better understand</w:t>
      </w:r>
      <w:r w:rsidRPr="008658F8">
        <w:rPr>
          <w:rFonts w:cstheme="minorHAnsi"/>
          <w:sz w:val="24"/>
          <w:szCs w:val="24"/>
        </w:rPr>
        <w:t xml:space="preserve"> the reasons for higher HER rate, </w:t>
      </w:r>
      <w:r w:rsidR="005E44DB" w:rsidRPr="008658F8">
        <w:rPr>
          <w:rFonts w:cstheme="minorHAnsi"/>
          <w:sz w:val="24"/>
          <w:szCs w:val="24"/>
        </w:rPr>
        <w:t>DFT calculations were used</w:t>
      </w:r>
      <w:r w:rsidRPr="008658F8">
        <w:rPr>
          <w:rFonts w:cstheme="minorHAnsi"/>
          <w:sz w:val="24"/>
          <w:szCs w:val="24"/>
        </w:rPr>
        <w:t>.</w:t>
      </w:r>
      <w:r w:rsidR="005E44DB" w:rsidRPr="008658F8">
        <w:rPr>
          <w:rFonts w:cstheme="minorHAnsi"/>
          <w:sz w:val="24"/>
          <w:szCs w:val="24"/>
        </w:rPr>
        <w:t xml:space="preserve"> </w:t>
      </w:r>
      <w:r w:rsidRPr="008658F8">
        <w:rPr>
          <w:rFonts w:cstheme="minorHAnsi"/>
          <w:sz w:val="24"/>
          <w:szCs w:val="24"/>
        </w:rPr>
        <w:t>Amorphous Co</w:t>
      </w:r>
      <w:r w:rsidRPr="00A11C89">
        <w:rPr>
          <w:rFonts w:cstheme="minorHAnsi"/>
          <w:sz w:val="24"/>
          <w:szCs w:val="24"/>
          <w:vertAlign w:val="subscript"/>
        </w:rPr>
        <w:t>2</w:t>
      </w:r>
      <w:r w:rsidRPr="008658F8">
        <w:rPr>
          <w:rFonts w:cstheme="minorHAnsi"/>
          <w:sz w:val="24"/>
          <w:szCs w:val="24"/>
        </w:rPr>
        <w:t>B and Co-P-B-5 systems were simulated using VASP code</w:t>
      </w:r>
      <w:r w:rsidR="00537E8D">
        <w:rPr>
          <w:rFonts w:cstheme="minorHAnsi"/>
          <w:sz w:val="24"/>
          <w:szCs w:val="24"/>
        </w:rPr>
        <w:t xml:space="preserve"> </w:t>
      </w:r>
      <w:r w:rsidR="001B3F1E">
        <w:rPr>
          <w:rFonts w:cstheme="minorHAnsi"/>
          <w:sz w:val="24"/>
          <w:szCs w:val="24"/>
        </w:rPr>
        <w:fldChar w:fldCharType="begin" w:fldLock="1"/>
      </w:r>
      <w:r w:rsidR="001742A6">
        <w:rPr>
          <w:rFonts w:cstheme="minorHAnsi"/>
          <w:sz w:val="24"/>
          <w:szCs w:val="24"/>
        </w:rPr>
        <w:instrText>ADDIN CSL_CITATION {"citationItems":[{"id":"ITEM-1","itemData":{"DOI":"10.1103/PhysRevB.47.558","author":[{"dropping-particle":"","family":"Kresse","given":"G","non-dropping-particle":"","parse-names":false,"suffix":""},{"dropping-particle":"","family":"Hafner","given":"J","non-dropping-particle":"","parse-names":false,"suffix":""}],"container-title":"Physical Review B","id":"ITEM-1","issue":"1","issued":{"date-parts":[["1993","1","1"]]},"page":"558-561","publisher":"American Physical Society","title":"Ab initio molecular dynamics for liquid metals","type":"article-journal","volume":"47"},"uris":["http://www.mendeley.com/documents/?uuid=ee529b6b-369f-47fc-9683-f51b40209ed3"]},{"id":"ITEM-2","itemData":{"DOI":"10.1103/PhysRevB.49.14251","author":[{"dropping-particle":"","family":"Kresse","given":"G","non-dropping-particle":"","parse-names":false,"suffix":""},{"dropping-particle":"","family":"Hafner","given":"J","non-dropping-particle":"","parse-names":false,"suffix":""}],"container-title":"Physical Review B","id":"ITEM-2","issue":"20","issued":{"date-parts":[["1994","5","15"]]},"page":"14251-14269","publisher":"American Physical Society","title":"Ab initio molecular-dynamics simulation of the liquid-metal--amorphous-semiconductor transition in germanium","type":"article-journal","volume":"49"},"uris":["http://www.mendeley.com/documents/?uuid=0a44e20a-fb1b-4b1b-8356-23d5a9e56333"]},{"id":"ITEM-3","itemData":{"DOI":"10.1103/PhysRevB.54.11169","author":[{"dropping-particle":"","family":"Kresse","given":"G","non-dropping-particle":"","parse-names":false,"suffix":""},{"dropping-particle":"","family":"Furthmüller","given":"J","non-dropping-particle":"","parse-names":false,"suffix":""}],"container-title":"Physical Review B","id":"ITEM-3","issue":"16","issued":{"date-parts":[["1996","10","15"]]},"page":"11169-11186","publisher":"American Physical Society","title":"Efficient iterative schemes for ab initio total-energy calculations using a plane-wave basis set","type":"article-journal","volume":"54"},"uris":["http://www.mendeley.com/documents/?uuid=f3f2a9c5-e8de-41d2-8311-0d33e7524489"]},{"id":"ITEM-4","itemData":{"DOI":"https://doi.org/10.1016/0927-0256(96)00008-0","ISSN":"0927-0256","author":[{"dropping-particle":"","family":"Kresse","given":"G","non-dropping-particle":"","parse-names":false,"suffix":""},{"dropping-particle":"","family":"Furthmüller","given":"J","non-dropping-particle":"","parse-names":false,"suffix":""}],"container-title":"Computational Materials Science","id":"ITEM-4","issue":"1","issued":{"date-parts":[["1996"]]},"page":"15-50","title":"Efficiency of ab-initio total energy calculations for metals and semiconductors using a plane-wave basis set","type":"article-journal","volume":"6"},"uris":["http://www.mendeley.com/documents/?uuid=30c29a9f-7cf4-44e6-aad4-4833779670ee"]}],"mendeley":{"formattedCitation":"[47–50]","plainTextFormattedCitation":"[47–50]","previouslyFormattedCitation":"[47–50]"},"properties":{"noteIndex":0},"schema":"https://github.com/citation-style-language/schema/raw/master/csl-citation.json"}</w:instrText>
      </w:r>
      <w:r w:rsidR="001B3F1E">
        <w:rPr>
          <w:rFonts w:cstheme="minorHAnsi"/>
          <w:sz w:val="24"/>
          <w:szCs w:val="24"/>
        </w:rPr>
        <w:fldChar w:fldCharType="separate"/>
      </w:r>
      <w:r w:rsidR="0070603B" w:rsidRPr="0070603B">
        <w:rPr>
          <w:rFonts w:cstheme="minorHAnsi"/>
          <w:noProof/>
          <w:sz w:val="24"/>
          <w:szCs w:val="24"/>
        </w:rPr>
        <w:t>[47–50]</w:t>
      </w:r>
      <w:r w:rsidR="001B3F1E">
        <w:rPr>
          <w:rFonts w:cstheme="minorHAnsi"/>
          <w:sz w:val="24"/>
          <w:szCs w:val="24"/>
        </w:rPr>
        <w:fldChar w:fldCharType="end"/>
      </w:r>
      <w:r w:rsidRPr="008658F8">
        <w:rPr>
          <w:rFonts w:cstheme="minorHAnsi"/>
          <w:sz w:val="24"/>
          <w:szCs w:val="24"/>
        </w:rPr>
        <w:t xml:space="preserve"> and their structural, electronic and magnetic properties were compared along with their H-adsorption capabilities.</w:t>
      </w:r>
      <w:r w:rsidR="00BB4969" w:rsidRPr="008658F8">
        <w:rPr>
          <w:rFonts w:cstheme="minorHAnsi"/>
          <w:sz w:val="24"/>
          <w:szCs w:val="24"/>
        </w:rPr>
        <w:t xml:space="preserve"> Owing to the fact that the amount of P is very small in Co-P-B-5 (B/P = 5), when P is added</w:t>
      </w:r>
      <w:r w:rsidR="00554B5C">
        <w:rPr>
          <w:rFonts w:cstheme="minorHAnsi"/>
          <w:sz w:val="24"/>
          <w:szCs w:val="24"/>
        </w:rPr>
        <w:t>,</w:t>
      </w:r>
      <w:r w:rsidR="00BB4969" w:rsidRPr="008658F8">
        <w:rPr>
          <w:rFonts w:cstheme="minorHAnsi"/>
          <w:sz w:val="24"/>
          <w:szCs w:val="24"/>
        </w:rPr>
        <w:t xml:space="preserve"> it replaces the B sites rather than the transition metal sites and hence the density of states </w:t>
      </w:r>
      <w:r w:rsidR="00F94415" w:rsidRPr="008658F8">
        <w:rPr>
          <w:rFonts w:cstheme="minorHAnsi"/>
          <w:sz w:val="24"/>
          <w:szCs w:val="24"/>
        </w:rPr>
        <w:t>does</w:t>
      </w:r>
      <w:r w:rsidR="00BB4969" w:rsidRPr="008658F8">
        <w:rPr>
          <w:rFonts w:cstheme="minorHAnsi"/>
          <w:sz w:val="24"/>
          <w:szCs w:val="24"/>
        </w:rPr>
        <w:t xml:space="preserve"> not show any remarkable shift at the Fermi level. </w:t>
      </w:r>
      <w:r w:rsidR="00F94415" w:rsidRPr="008658F8">
        <w:rPr>
          <w:rFonts w:cstheme="minorHAnsi"/>
          <w:sz w:val="24"/>
          <w:szCs w:val="24"/>
        </w:rPr>
        <w:t>Addition of P also imparts a slightly higher magnetic moment (</w:t>
      </w:r>
      <w:proofErr w:type="spellStart"/>
      <w:r w:rsidR="00F94415" w:rsidRPr="008658F8">
        <w:rPr>
          <w:rFonts w:cstheme="minorHAnsi"/>
          <w:sz w:val="24"/>
          <w:szCs w:val="24"/>
        </w:rPr>
        <w:t>μ</w:t>
      </w:r>
      <w:r w:rsidR="00F94415" w:rsidRPr="0040196F">
        <w:rPr>
          <w:rFonts w:cstheme="minorHAnsi"/>
          <w:sz w:val="24"/>
          <w:szCs w:val="24"/>
          <w:vertAlign w:val="subscript"/>
        </w:rPr>
        <w:t>B</w:t>
      </w:r>
      <w:proofErr w:type="spellEnd"/>
      <w:r w:rsidR="00F94415" w:rsidRPr="008658F8">
        <w:rPr>
          <w:rFonts w:cstheme="minorHAnsi"/>
          <w:sz w:val="24"/>
          <w:szCs w:val="24"/>
        </w:rPr>
        <w:t xml:space="preserve">) </w:t>
      </w:r>
      <w:r w:rsidR="00D46B51" w:rsidRPr="008658F8">
        <w:rPr>
          <w:rFonts w:cstheme="minorHAnsi"/>
          <w:sz w:val="24"/>
          <w:szCs w:val="24"/>
        </w:rPr>
        <w:t xml:space="preserve">to the </w:t>
      </w:r>
      <w:r w:rsidR="00BF1FEC" w:rsidRPr="008658F8">
        <w:rPr>
          <w:rFonts w:cstheme="minorHAnsi"/>
          <w:sz w:val="24"/>
          <w:szCs w:val="24"/>
        </w:rPr>
        <w:t xml:space="preserve">Co-P-B-5 </w:t>
      </w:r>
      <w:r w:rsidR="00D46B51" w:rsidRPr="008658F8">
        <w:rPr>
          <w:rFonts w:cstheme="minorHAnsi"/>
          <w:sz w:val="24"/>
          <w:szCs w:val="24"/>
        </w:rPr>
        <w:lastRenderedPageBreak/>
        <w:t>system (</w:t>
      </w:r>
      <w:proofErr w:type="spellStart"/>
      <w:r w:rsidR="00D46B51" w:rsidRPr="008658F8">
        <w:rPr>
          <w:rFonts w:cstheme="minorHAnsi"/>
          <w:sz w:val="24"/>
          <w:szCs w:val="24"/>
        </w:rPr>
        <w:t>μ</w:t>
      </w:r>
      <w:r w:rsidR="00D46B51" w:rsidRPr="0040196F">
        <w:rPr>
          <w:rFonts w:cstheme="minorHAnsi"/>
          <w:sz w:val="24"/>
          <w:szCs w:val="24"/>
          <w:vertAlign w:val="subscript"/>
        </w:rPr>
        <w:t>B</w:t>
      </w:r>
      <w:proofErr w:type="spellEnd"/>
      <w:r w:rsidR="00D46B51" w:rsidRPr="008658F8">
        <w:rPr>
          <w:rFonts w:cstheme="minorHAnsi"/>
          <w:sz w:val="24"/>
          <w:szCs w:val="24"/>
        </w:rPr>
        <w:t xml:space="preserve"> = 2.000) as against Co</w:t>
      </w:r>
      <w:r w:rsidR="00D46B51" w:rsidRPr="00A11C89">
        <w:rPr>
          <w:rFonts w:cstheme="minorHAnsi"/>
          <w:sz w:val="24"/>
          <w:szCs w:val="24"/>
          <w:vertAlign w:val="subscript"/>
        </w:rPr>
        <w:t>2</w:t>
      </w:r>
      <w:r w:rsidR="00D46B51" w:rsidRPr="008658F8">
        <w:rPr>
          <w:rFonts w:cstheme="minorHAnsi"/>
          <w:sz w:val="24"/>
          <w:szCs w:val="24"/>
        </w:rPr>
        <w:t>B (</w:t>
      </w:r>
      <w:proofErr w:type="spellStart"/>
      <w:r w:rsidR="00D46B51" w:rsidRPr="008658F8">
        <w:rPr>
          <w:rFonts w:cstheme="minorHAnsi"/>
          <w:sz w:val="24"/>
          <w:szCs w:val="24"/>
        </w:rPr>
        <w:t>μ</w:t>
      </w:r>
      <w:r w:rsidR="00D46B51" w:rsidRPr="0040196F">
        <w:rPr>
          <w:rFonts w:cstheme="minorHAnsi"/>
          <w:sz w:val="24"/>
          <w:szCs w:val="24"/>
          <w:vertAlign w:val="subscript"/>
        </w:rPr>
        <w:t>B</w:t>
      </w:r>
      <w:proofErr w:type="spellEnd"/>
      <w:r w:rsidR="00D46B51" w:rsidRPr="008658F8">
        <w:rPr>
          <w:rFonts w:cstheme="minorHAnsi"/>
          <w:sz w:val="24"/>
          <w:szCs w:val="24"/>
        </w:rPr>
        <w:t xml:space="preserve"> = 1.896). </w:t>
      </w:r>
      <w:r w:rsidR="0012444F" w:rsidRPr="008658F8">
        <w:rPr>
          <w:rFonts w:cstheme="minorHAnsi"/>
          <w:sz w:val="24"/>
          <w:szCs w:val="24"/>
        </w:rPr>
        <w:t xml:space="preserve">This explains the slightly higher degree of agglomeration and a lower value of BET surface area for Co-P-B-5 catalyst. </w:t>
      </w:r>
    </w:p>
    <w:p w14:paraId="5EEA6448" w14:textId="3BA7FB09" w:rsidR="008439FF" w:rsidRPr="008658F8" w:rsidRDefault="00E86805" w:rsidP="004C1A58">
      <w:pPr>
        <w:spacing w:line="360" w:lineRule="auto"/>
        <w:ind w:firstLine="567"/>
        <w:jc w:val="both"/>
        <w:rPr>
          <w:rFonts w:cstheme="minorHAnsi"/>
          <w:sz w:val="24"/>
          <w:szCs w:val="24"/>
        </w:rPr>
      </w:pPr>
      <w:r w:rsidRPr="008658F8">
        <w:rPr>
          <w:rFonts w:cstheme="minorHAnsi"/>
          <w:sz w:val="24"/>
          <w:szCs w:val="24"/>
        </w:rPr>
        <w:t>H-</w:t>
      </w:r>
      <w:r w:rsidR="00A17812" w:rsidRPr="008658F8">
        <w:rPr>
          <w:rFonts w:cstheme="minorHAnsi"/>
          <w:sz w:val="24"/>
          <w:szCs w:val="24"/>
        </w:rPr>
        <w:t xml:space="preserve">adsorption energies are established descriptors for predicting </w:t>
      </w:r>
      <w:r w:rsidRPr="008658F8">
        <w:rPr>
          <w:rFonts w:cstheme="minorHAnsi"/>
          <w:sz w:val="24"/>
          <w:szCs w:val="24"/>
        </w:rPr>
        <w:t xml:space="preserve">the </w:t>
      </w:r>
      <w:r w:rsidR="00A17812" w:rsidRPr="008658F8">
        <w:rPr>
          <w:rFonts w:cstheme="minorHAnsi"/>
          <w:sz w:val="24"/>
          <w:szCs w:val="24"/>
        </w:rPr>
        <w:t>catalytic abilit</w:t>
      </w:r>
      <w:r w:rsidRPr="008658F8">
        <w:rPr>
          <w:rFonts w:cstheme="minorHAnsi"/>
          <w:sz w:val="24"/>
          <w:szCs w:val="24"/>
        </w:rPr>
        <w:t xml:space="preserve">y of a material undergoing </w:t>
      </w:r>
      <w:r w:rsidR="00CD0740">
        <w:rPr>
          <w:rFonts w:cstheme="minorHAnsi"/>
          <w:sz w:val="24"/>
          <w:szCs w:val="24"/>
        </w:rPr>
        <w:t>HER</w:t>
      </w:r>
      <w:r w:rsidR="00537E8D">
        <w:rPr>
          <w:rFonts w:cstheme="minorHAnsi"/>
          <w:sz w:val="24"/>
          <w:szCs w:val="24"/>
        </w:rPr>
        <w:t xml:space="preserve"> </w:t>
      </w:r>
      <w:r w:rsidR="00396805">
        <w:rPr>
          <w:rFonts w:cstheme="minorHAnsi"/>
          <w:sz w:val="24"/>
          <w:szCs w:val="24"/>
        </w:rPr>
        <w:fldChar w:fldCharType="begin" w:fldLock="1"/>
      </w:r>
      <w:r w:rsidR="001742A6">
        <w:rPr>
          <w:rFonts w:cstheme="minorHAnsi"/>
          <w:sz w:val="24"/>
          <w:szCs w:val="24"/>
        </w:rPr>
        <w:instrText>ADDIN CSL_CITATION {"citationItems":[{"id":"ITEM-1","itemData":{"ISSN":"2041-1723","author":[{"dropping-particle":"","family":"Zheng","given":"Yao","non-dropping-particle":"","parse-names":false,"suffix":""},{"dropping-particle":"","family":"Jiao","given":"Yan","non-dropping-particle":"","parse-names":false,"suffix":""},{"dropping-particle":"","family":"Zhu","given":"Yihan","non-dropping-particle":"","parse-names":false,"suffix":""},{"dropping-particle":"","family":"Li","given":"Lu Hua","non-dropping-particle":"","parse-names":false,"suffix":""},{"dropping-particle":"","family":"Han","given":"Yu","non-dropping-particle":"","parse-names":false,"suffix":""},{"dropping-particle":"","family":"Chen","given":"Ying","non-dropping-particle":"","parse-names":false,"suffix":""},{"dropping-particle":"","family":"Du","given":"Aijun","non-dropping-particle":"","parse-names":false,"suffix":""},{"dropping-particle":"","family":"Jaroniec","given":"Mietek","non-dropping-particle":"","parse-names":false,"suffix":""},{"dropping-particle":"","family":"Qiao","given":"Shi Zhang","non-dropping-particle":"","parse-names":false,"suffix":""}],"container-title":"Nature communications","id":"ITEM-1","issued":{"date-parts":[["2014"]]},"page":"3783","publisher":"Nature Publishing Group","title":"Hydrogen evolution by a metal-free electrocatalyst","type":"article-journal","volume":"5"},"uris":["http://www.mendeley.com/documents/?uuid=5274ee53-368c-433c-a2fb-863171bc4f4f"]},{"id":"ITEM-2","itemData":{"ISSN":"0002-7863","author":[{"dropping-particle":"","family":"Liu","given":"Ping","non-dropping-particle":"","parse-names":false,"suffix":""},{"dropping-particle":"","family":"Rodriguez","given":"José A","non-dropping-particle":"","parse-names":false,"suffix":""}],"container-title":"Journal of the American Chemical Society","id":"ITEM-2","issue":"42","issued":{"date-parts":[["2005"]]},"page":"14871-14878","publisher":"ACS Publications","title":"Catalysts for hydrogen evolution from the [NiFe] hydrogenase to the Ni2P (001) surface: the importance of ensemble effect","type":"article-journal","volume":"127"},"uris":["http://www.mendeley.com/documents/?uuid=78af780e-dfa9-4099-a25f-406b6379d09f"]},{"id":"ITEM-3","itemData":{"author":[{"dropping-particle":"","family":"Jiao","given":"Yan","non-dropping-particle":"","parse-names":false,"suffix":""},{"dropping-particle":"","family":"Zheng","given":"Yao","non-dropping-particle":"","parse-names":false,"suffix":""},{"dropping-particle":"","family":"Jaroniec","given":"Mietek","non-dropping-particle":"","parse-names":false,"suffix":""},{"dropping-particle":"","family":"Qiao","given":"Shi Zhang","non-dropping-particle":"","parse-names":false,"suffix":""}],"container-title":"Chemical Society Reviews","id":"ITEM-3","issue":"8","issued":{"date-parts":[["2015"]]},"page":"2060-2086","publisher":"Royal Society of Chemistry","title":"Design of electrocatalysts for oxygen-and hydrogen-involving energy conversion reactions","type":"article-journal","volume":"44"},"uris":["http://www.mendeley.com/documents/?uuid=2113c771-5b8e-4458-a82c-76d846376d27"]}],"mendeley":{"formattedCitation":"[3,21,51]","plainTextFormattedCitation":"[3,21,51]","previouslyFormattedCitation":"[3,21,51]"},"properties":{"noteIndex":0},"schema":"https://github.com/citation-style-language/schema/raw/master/csl-citation.json"}</w:instrText>
      </w:r>
      <w:r w:rsidR="00396805">
        <w:rPr>
          <w:rFonts w:cstheme="minorHAnsi"/>
          <w:sz w:val="24"/>
          <w:szCs w:val="24"/>
        </w:rPr>
        <w:fldChar w:fldCharType="separate"/>
      </w:r>
      <w:r w:rsidR="0070603B" w:rsidRPr="0070603B">
        <w:rPr>
          <w:rFonts w:cstheme="minorHAnsi"/>
          <w:noProof/>
          <w:sz w:val="24"/>
          <w:szCs w:val="24"/>
        </w:rPr>
        <w:t>[3,21,51]</w:t>
      </w:r>
      <w:r w:rsidR="00396805">
        <w:rPr>
          <w:rFonts w:cstheme="minorHAnsi"/>
          <w:sz w:val="24"/>
          <w:szCs w:val="24"/>
        </w:rPr>
        <w:fldChar w:fldCharType="end"/>
      </w:r>
      <w:r w:rsidR="00A17812" w:rsidRPr="008658F8">
        <w:rPr>
          <w:rFonts w:cstheme="minorHAnsi"/>
          <w:sz w:val="24"/>
          <w:szCs w:val="24"/>
        </w:rPr>
        <w:t xml:space="preserve">. </w:t>
      </w:r>
      <w:r w:rsidR="00C93B97" w:rsidRPr="008658F8">
        <w:rPr>
          <w:rFonts w:cstheme="minorHAnsi"/>
          <w:sz w:val="24"/>
          <w:szCs w:val="24"/>
        </w:rPr>
        <w:t xml:space="preserve">Hence, H-adsorption capability was studied at </w:t>
      </w:r>
      <w:r w:rsidR="009849EB">
        <w:rPr>
          <w:rFonts w:cstheme="minorHAnsi"/>
          <w:sz w:val="24"/>
          <w:szCs w:val="24"/>
        </w:rPr>
        <w:t>two</w:t>
      </w:r>
      <w:r w:rsidR="00C93B97" w:rsidRPr="008658F8">
        <w:rPr>
          <w:rFonts w:cstheme="minorHAnsi"/>
          <w:sz w:val="24"/>
          <w:szCs w:val="24"/>
        </w:rPr>
        <w:t xml:space="preserve"> </w:t>
      </w:r>
      <w:r w:rsidR="00A17812" w:rsidRPr="008658F8">
        <w:rPr>
          <w:rFonts w:cstheme="minorHAnsi"/>
          <w:sz w:val="24"/>
          <w:szCs w:val="24"/>
        </w:rPr>
        <w:t>different sites</w:t>
      </w:r>
      <w:r w:rsidR="009F0996">
        <w:rPr>
          <w:rFonts w:cstheme="minorHAnsi"/>
          <w:sz w:val="24"/>
          <w:szCs w:val="24"/>
        </w:rPr>
        <w:t xml:space="preserve"> on Co</w:t>
      </w:r>
      <w:r w:rsidR="009F0996" w:rsidRPr="009F0996">
        <w:rPr>
          <w:rFonts w:cstheme="minorHAnsi"/>
          <w:sz w:val="24"/>
          <w:szCs w:val="24"/>
          <w:vertAlign w:val="subscript"/>
        </w:rPr>
        <w:t>2</w:t>
      </w:r>
      <w:r w:rsidR="009F0996">
        <w:rPr>
          <w:rFonts w:cstheme="minorHAnsi"/>
          <w:sz w:val="24"/>
          <w:szCs w:val="24"/>
        </w:rPr>
        <w:t>B and Co-P-B-5 models</w:t>
      </w:r>
      <w:r w:rsidR="00C93B97" w:rsidRPr="008658F8">
        <w:rPr>
          <w:rFonts w:cstheme="minorHAnsi"/>
          <w:sz w:val="24"/>
          <w:szCs w:val="24"/>
        </w:rPr>
        <w:t xml:space="preserve">, namely: </w:t>
      </w:r>
      <w:r w:rsidR="00A17812" w:rsidRPr="008658F8">
        <w:rPr>
          <w:rFonts w:cstheme="minorHAnsi"/>
          <w:sz w:val="24"/>
          <w:szCs w:val="24"/>
        </w:rPr>
        <w:t xml:space="preserve">top of </w:t>
      </w:r>
      <w:r w:rsidR="00C93B97" w:rsidRPr="008658F8">
        <w:rPr>
          <w:rFonts w:cstheme="minorHAnsi"/>
          <w:sz w:val="24"/>
          <w:szCs w:val="24"/>
        </w:rPr>
        <w:t xml:space="preserve">individual </w:t>
      </w:r>
      <w:r w:rsidR="00A17812" w:rsidRPr="008658F8">
        <w:rPr>
          <w:rFonts w:cstheme="minorHAnsi"/>
          <w:sz w:val="24"/>
          <w:szCs w:val="24"/>
        </w:rPr>
        <w:t>atom</w:t>
      </w:r>
      <w:r w:rsidR="009849EB">
        <w:rPr>
          <w:rFonts w:cstheme="minorHAnsi"/>
          <w:sz w:val="24"/>
          <w:szCs w:val="24"/>
        </w:rPr>
        <w:t xml:space="preserve"> and</w:t>
      </w:r>
      <w:r w:rsidR="00A17812" w:rsidRPr="008658F8">
        <w:rPr>
          <w:rFonts w:cstheme="minorHAnsi"/>
          <w:sz w:val="24"/>
          <w:szCs w:val="24"/>
        </w:rPr>
        <w:t xml:space="preserve"> bridg</w:t>
      </w:r>
      <w:r w:rsidR="00C93B97" w:rsidRPr="008658F8">
        <w:rPr>
          <w:rFonts w:cstheme="minorHAnsi"/>
          <w:sz w:val="24"/>
          <w:szCs w:val="24"/>
        </w:rPr>
        <w:t>e</w:t>
      </w:r>
      <w:r w:rsidR="00A17812" w:rsidRPr="008658F8">
        <w:rPr>
          <w:rFonts w:cstheme="minorHAnsi"/>
          <w:sz w:val="24"/>
          <w:szCs w:val="24"/>
        </w:rPr>
        <w:t xml:space="preserve"> sites </w:t>
      </w:r>
      <w:r w:rsidR="00C93B97" w:rsidRPr="008658F8">
        <w:rPr>
          <w:rFonts w:cstheme="minorHAnsi"/>
          <w:sz w:val="24"/>
          <w:szCs w:val="24"/>
        </w:rPr>
        <w:t>(bond between 2 atoms)</w:t>
      </w:r>
      <w:r w:rsidR="00CE2976" w:rsidRPr="008658F8">
        <w:rPr>
          <w:rFonts w:cstheme="minorHAnsi"/>
          <w:sz w:val="24"/>
          <w:szCs w:val="24"/>
        </w:rPr>
        <w:t xml:space="preserve">. </w:t>
      </w:r>
      <w:r w:rsidR="00A17812" w:rsidRPr="008658F8">
        <w:rPr>
          <w:rFonts w:cstheme="minorHAnsi"/>
          <w:sz w:val="24"/>
          <w:szCs w:val="24"/>
        </w:rPr>
        <w:t xml:space="preserve">It </w:t>
      </w:r>
      <w:r w:rsidR="00B30FB0" w:rsidRPr="008658F8">
        <w:rPr>
          <w:rFonts w:cstheme="minorHAnsi"/>
          <w:sz w:val="24"/>
          <w:szCs w:val="24"/>
        </w:rPr>
        <w:t>was observed</w:t>
      </w:r>
      <w:r w:rsidR="00A17812" w:rsidRPr="008658F8">
        <w:rPr>
          <w:rFonts w:cstheme="minorHAnsi"/>
          <w:sz w:val="24"/>
          <w:szCs w:val="24"/>
        </w:rPr>
        <w:t xml:space="preserve"> that </w:t>
      </w:r>
      <w:r w:rsidR="0012316C" w:rsidRPr="008658F8">
        <w:rPr>
          <w:rFonts w:cstheme="minorHAnsi"/>
          <w:sz w:val="24"/>
          <w:szCs w:val="24"/>
        </w:rPr>
        <w:t xml:space="preserve">the </w:t>
      </w:r>
      <w:r w:rsidR="00DF7178" w:rsidRPr="008658F8">
        <w:rPr>
          <w:rFonts w:cstheme="minorHAnsi"/>
          <w:sz w:val="24"/>
          <w:szCs w:val="24"/>
        </w:rPr>
        <w:t xml:space="preserve">top </w:t>
      </w:r>
      <w:r w:rsidR="0012316C" w:rsidRPr="008658F8">
        <w:rPr>
          <w:rFonts w:cstheme="minorHAnsi"/>
          <w:sz w:val="24"/>
          <w:szCs w:val="24"/>
        </w:rPr>
        <w:t xml:space="preserve">site on </w:t>
      </w:r>
      <w:r w:rsidR="00A17812" w:rsidRPr="008658F8">
        <w:rPr>
          <w:rFonts w:cstheme="minorHAnsi"/>
          <w:sz w:val="24"/>
          <w:szCs w:val="24"/>
        </w:rPr>
        <w:t xml:space="preserve">P atom </w:t>
      </w:r>
      <w:r w:rsidR="0012316C" w:rsidRPr="008658F8">
        <w:rPr>
          <w:rFonts w:cstheme="minorHAnsi"/>
          <w:sz w:val="24"/>
          <w:szCs w:val="24"/>
        </w:rPr>
        <w:t>and the bridge sites involving P are</w:t>
      </w:r>
      <w:r w:rsidR="00A17812" w:rsidRPr="008658F8">
        <w:rPr>
          <w:rFonts w:cstheme="minorHAnsi"/>
          <w:sz w:val="24"/>
          <w:szCs w:val="24"/>
        </w:rPr>
        <w:t xml:space="preserve"> not preferred for H adsorption.</w:t>
      </w:r>
      <w:r w:rsidR="0012316C" w:rsidRPr="008658F8">
        <w:rPr>
          <w:rFonts w:cstheme="minorHAnsi"/>
          <w:sz w:val="24"/>
          <w:szCs w:val="24"/>
        </w:rPr>
        <w:t xml:space="preserve"> </w:t>
      </w:r>
      <w:r w:rsidR="00A17812" w:rsidRPr="008658F8">
        <w:rPr>
          <w:rFonts w:cstheme="minorHAnsi"/>
          <w:sz w:val="24"/>
          <w:szCs w:val="24"/>
        </w:rPr>
        <w:t xml:space="preserve">Similarly, the sites with excess B atoms are also observed to be undesirable for H-adsorption. </w:t>
      </w:r>
      <w:r w:rsidR="00CF77A0">
        <w:rPr>
          <w:rFonts w:cstheme="minorHAnsi"/>
          <w:sz w:val="24"/>
          <w:szCs w:val="24"/>
        </w:rPr>
        <w:t>In contrast, for Co</w:t>
      </w:r>
      <w:r w:rsidR="00863B9E" w:rsidRPr="00863B9E">
        <w:rPr>
          <w:rFonts w:cstheme="minorHAnsi"/>
          <w:sz w:val="24"/>
          <w:szCs w:val="24"/>
          <w:vertAlign w:val="subscript"/>
        </w:rPr>
        <w:t>2</w:t>
      </w:r>
      <w:r w:rsidR="00CF77A0">
        <w:rPr>
          <w:rFonts w:cstheme="minorHAnsi"/>
          <w:sz w:val="24"/>
          <w:szCs w:val="24"/>
        </w:rPr>
        <w:t>P model, the most favourable sites are the ones involving P-atom, which agrees well with other reports on Co</w:t>
      </w:r>
      <w:r w:rsidR="00863B9E" w:rsidRPr="00863B9E">
        <w:rPr>
          <w:rFonts w:cstheme="minorHAnsi"/>
          <w:sz w:val="24"/>
          <w:szCs w:val="24"/>
          <w:vertAlign w:val="subscript"/>
        </w:rPr>
        <w:t>2</w:t>
      </w:r>
      <w:r w:rsidR="00CF77A0">
        <w:rPr>
          <w:rFonts w:cstheme="minorHAnsi"/>
          <w:sz w:val="24"/>
          <w:szCs w:val="24"/>
        </w:rPr>
        <w:t xml:space="preserve">P </w:t>
      </w:r>
      <w:r w:rsidR="001742A6">
        <w:rPr>
          <w:rFonts w:cstheme="minorHAnsi"/>
          <w:sz w:val="24"/>
          <w:szCs w:val="24"/>
        </w:rPr>
        <w:fldChar w:fldCharType="begin" w:fldLock="1"/>
      </w:r>
      <w:r w:rsidR="001742A6">
        <w:rPr>
          <w:rFonts w:cstheme="minorHAnsi"/>
          <w:sz w:val="24"/>
          <w:szCs w:val="24"/>
        </w:rPr>
        <w:instrText>ADDIN CSL_CITATION {"citationItems":[{"id":"ITEM-1","itemData":{"author":[{"dropping-particle":"","family":"Hu","given":"Guoxiang","non-dropping-particle":"","parse-names":false,"suffix":""},{"dropping-particle":"","family":"Tang","given":"Qing","non-dropping-particle":"","parse-names":false,"suffix":""},{"dropping-particle":"","family":"Jiang","given":"De-en","non-dropping-particle":"","parse-names":false,"suffix":""}],"container-title":"Physical Chemistry Chemical Physics","id":"ITEM-1","issue":"34","issued":{"date-parts":[["2016"]]},"page":"23864-23871","publisher":"Royal Society of Chemistry","title":"CoP for hydrogen evolution: implications from hydrogen adsorption","type":"article-journal","volume":"18"},"uris":["http://www.mendeley.com/documents/?uuid=143646ea-1389-49a9-a862-8928aaf1bfdc"]}],"mendeley":{"formattedCitation":"[52]","plainTextFormattedCitation":"[52]"},"properties":{"noteIndex":0},"schema":"https://github.com/citation-style-language/schema/raw/master/csl-citation.json"}</w:instrText>
      </w:r>
      <w:r w:rsidR="001742A6">
        <w:rPr>
          <w:rFonts w:cstheme="minorHAnsi"/>
          <w:sz w:val="24"/>
          <w:szCs w:val="24"/>
        </w:rPr>
        <w:fldChar w:fldCharType="separate"/>
      </w:r>
      <w:r w:rsidR="001742A6" w:rsidRPr="001742A6">
        <w:rPr>
          <w:rFonts w:cstheme="minorHAnsi"/>
          <w:noProof/>
          <w:sz w:val="24"/>
          <w:szCs w:val="24"/>
        </w:rPr>
        <w:t>[52]</w:t>
      </w:r>
      <w:r w:rsidR="001742A6">
        <w:rPr>
          <w:rFonts w:cstheme="minorHAnsi"/>
          <w:sz w:val="24"/>
          <w:szCs w:val="24"/>
        </w:rPr>
        <w:fldChar w:fldCharType="end"/>
      </w:r>
      <w:r w:rsidR="00CF77A0">
        <w:rPr>
          <w:rFonts w:cstheme="minorHAnsi"/>
          <w:sz w:val="24"/>
          <w:szCs w:val="24"/>
        </w:rPr>
        <w:t xml:space="preserve">, suggesting P to be the active centre for HER. </w:t>
      </w:r>
      <w:r w:rsidR="00D7207B" w:rsidRPr="008658F8">
        <w:rPr>
          <w:rFonts w:cstheme="minorHAnsi"/>
          <w:sz w:val="24"/>
          <w:szCs w:val="24"/>
        </w:rPr>
        <w:t xml:space="preserve">In the case of Co-P-B-5, </w:t>
      </w:r>
      <w:r w:rsidR="00A17812" w:rsidRPr="008658F8">
        <w:rPr>
          <w:rFonts w:cstheme="minorHAnsi"/>
          <w:sz w:val="24"/>
          <w:szCs w:val="24"/>
        </w:rPr>
        <w:t xml:space="preserve">the gap between the bridge of one Co atom and one B atom (BR-1Co-1B) is </w:t>
      </w:r>
      <w:r w:rsidR="00D7207B" w:rsidRPr="008658F8">
        <w:rPr>
          <w:rFonts w:cstheme="minorHAnsi"/>
          <w:sz w:val="24"/>
          <w:szCs w:val="24"/>
        </w:rPr>
        <w:t xml:space="preserve">the </w:t>
      </w:r>
      <w:r w:rsidR="00A17812" w:rsidRPr="008658F8">
        <w:rPr>
          <w:rFonts w:cstheme="minorHAnsi"/>
          <w:sz w:val="24"/>
          <w:szCs w:val="24"/>
        </w:rPr>
        <w:t xml:space="preserve">most preferred </w:t>
      </w:r>
      <w:r w:rsidR="00D7207B" w:rsidRPr="008658F8">
        <w:rPr>
          <w:rFonts w:cstheme="minorHAnsi"/>
          <w:sz w:val="24"/>
          <w:szCs w:val="24"/>
        </w:rPr>
        <w:t xml:space="preserve">site </w:t>
      </w:r>
      <w:r w:rsidR="00A17812" w:rsidRPr="008658F8">
        <w:rPr>
          <w:rFonts w:cstheme="minorHAnsi"/>
          <w:sz w:val="24"/>
          <w:szCs w:val="24"/>
        </w:rPr>
        <w:t xml:space="preserve">for H-adsorption. </w:t>
      </w:r>
      <w:r w:rsidR="00A60D3C" w:rsidRPr="00F91CEB">
        <w:rPr>
          <w:rFonts w:cstheme="minorHAnsi"/>
          <w:b/>
          <w:bCs/>
          <w:sz w:val="24"/>
          <w:szCs w:val="24"/>
        </w:rPr>
        <w:t>Fig. 4c</w:t>
      </w:r>
      <w:r w:rsidR="00A60D3C">
        <w:rPr>
          <w:rFonts w:cstheme="minorHAnsi"/>
          <w:sz w:val="24"/>
          <w:szCs w:val="24"/>
        </w:rPr>
        <w:t xml:space="preserve"> depicts the free energy diagram for Co</w:t>
      </w:r>
      <w:r w:rsidR="00A60D3C" w:rsidRPr="00A11C89">
        <w:rPr>
          <w:rFonts w:cstheme="minorHAnsi"/>
          <w:sz w:val="24"/>
          <w:szCs w:val="24"/>
          <w:vertAlign w:val="subscript"/>
        </w:rPr>
        <w:t>2</w:t>
      </w:r>
      <w:r w:rsidR="00A60D3C">
        <w:rPr>
          <w:rFonts w:cstheme="minorHAnsi"/>
          <w:sz w:val="24"/>
          <w:szCs w:val="24"/>
        </w:rPr>
        <w:t xml:space="preserve">B and Co-P-B-5 </w:t>
      </w:r>
      <w:r w:rsidR="0010166A">
        <w:rPr>
          <w:rFonts w:cstheme="minorHAnsi"/>
          <w:sz w:val="24"/>
          <w:szCs w:val="24"/>
        </w:rPr>
        <w:t>at the most favourable H-adsorption site (</w:t>
      </w:r>
      <w:r w:rsidR="0010166A" w:rsidRPr="008658F8">
        <w:rPr>
          <w:rFonts w:cstheme="minorHAnsi"/>
          <w:sz w:val="24"/>
          <w:szCs w:val="24"/>
        </w:rPr>
        <w:t>BR-1Co-1B</w:t>
      </w:r>
      <w:r w:rsidR="0010166A">
        <w:rPr>
          <w:rFonts w:cstheme="minorHAnsi"/>
          <w:sz w:val="24"/>
          <w:szCs w:val="24"/>
        </w:rPr>
        <w:t xml:space="preserve">). </w:t>
      </w:r>
      <w:r w:rsidR="008439FF" w:rsidRPr="008658F8">
        <w:rPr>
          <w:rFonts w:cstheme="minorHAnsi"/>
          <w:sz w:val="24"/>
          <w:szCs w:val="24"/>
        </w:rPr>
        <w:t>In the case of Co</w:t>
      </w:r>
      <w:r w:rsidR="008439FF" w:rsidRPr="00A11C89">
        <w:rPr>
          <w:rFonts w:cstheme="minorHAnsi"/>
          <w:sz w:val="24"/>
          <w:szCs w:val="24"/>
          <w:vertAlign w:val="subscript"/>
        </w:rPr>
        <w:t>2</w:t>
      </w:r>
      <w:r w:rsidR="008439FF" w:rsidRPr="008658F8">
        <w:rPr>
          <w:rFonts w:cstheme="minorHAnsi"/>
          <w:sz w:val="24"/>
          <w:szCs w:val="24"/>
        </w:rPr>
        <w:t xml:space="preserve">B, BR-1Co-1B depicts H-adsorption energy of -0.50 eV, which </w:t>
      </w:r>
      <w:r w:rsidR="00D74F74" w:rsidRPr="008658F8">
        <w:rPr>
          <w:rFonts w:cstheme="minorHAnsi"/>
          <w:sz w:val="24"/>
          <w:szCs w:val="24"/>
        </w:rPr>
        <w:t>reduces drastically to -0.22 eV for Co-P-B-5, upon inclusion of P.</w:t>
      </w:r>
      <w:r w:rsidR="006428AC" w:rsidRPr="008658F8">
        <w:rPr>
          <w:rFonts w:cstheme="minorHAnsi"/>
          <w:sz w:val="24"/>
          <w:szCs w:val="24"/>
        </w:rPr>
        <w:t xml:space="preserve"> This indicates that though P site is not preferred for H-adsorption, it helps in improving the H-adsorption capability </w:t>
      </w:r>
      <w:r w:rsidR="00876AFE" w:rsidRPr="008658F8">
        <w:rPr>
          <w:rFonts w:cstheme="minorHAnsi"/>
          <w:sz w:val="24"/>
          <w:szCs w:val="24"/>
        </w:rPr>
        <w:t>of the Co containing sites</w:t>
      </w:r>
      <w:r w:rsidR="006428AC" w:rsidRPr="008658F8">
        <w:rPr>
          <w:rFonts w:cstheme="minorHAnsi"/>
          <w:sz w:val="24"/>
          <w:szCs w:val="24"/>
        </w:rPr>
        <w:t>.</w:t>
      </w:r>
      <w:r w:rsidR="00236BB7" w:rsidRPr="008658F8">
        <w:rPr>
          <w:rFonts w:cstheme="minorHAnsi"/>
          <w:sz w:val="24"/>
          <w:szCs w:val="24"/>
        </w:rPr>
        <w:t xml:space="preserve"> </w:t>
      </w:r>
      <w:r w:rsidR="004C1A58" w:rsidRPr="008658F8">
        <w:rPr>
          <w:rFonts w:cstheme="minorHAnsi"/>
          <w:sz w:val="24"/>
          <w:szCs w:val="24"/>
        </w:rPr>
        <w:t xml:space="preserve">As </w:t>
      </w:r>
      <w:r w:rsidR="00CD0740">
        <w:rPr>
          <w:rFonts w:cstheme="minorHAnsi"/>
          <w:sz w:val="24"/>
          <w:szCs w:val="24"/>
        </w:rPr>
        <w:t>result</w:t>
      </w:r>
      <w:r w:rsidR="00B40CDD">
        <w:rPr>
          <w:rFonts w:cstheme="minorHAnsi"/>
          <w:sz w:val="24"/>
          <w:szCs w:val="24"/>
        </w:rPr>
        <w:t>s</w:t>
      </w:r>
      <w:r w:rsidR="00CD0740" w:rsidRPr="008658F8">
        <w:rPr>
          <w:rFonts w:cstheme="minorHAnsi"/>
          <w:sz w:val="24"/>
          <w:szCs w:val="24"/>
        </w:rPr>
        <w:t xml:space="preserve"> </w:t>
      </w:r>
      <w:r w:rsidR="004C1A58" w:rsidRPr="008658F8">
        <w:rPr>
          <w:rFonts w:cstheme="minorHAnsi"/>
          <w:sz w:val="24"/>
          <w:szCs w:val="24"/>
        </w:rPr>
        <w:t>from XPS data, Co-P-B-5 inherits electron transfer mechanism analogous to Co-B and Co-P</w:t>
      </w:r>
      <w:r w:rsidR="001B258F" w:rsidRPr="008658F8">
        <w:rPr>
          <w:rFonts w:cstheme="minorHAnsi"/>
          <w:sz w:val="24"/>
          <w:szCs w:val="24"/>
        </w:rPr>
        <w:t>, wherein</w:t>
      </w:r>
      <w:r w:rsidR="004C1A58" w:rsidRPr="008658F8">
        <w:rPr>
          <w:rFonts w:cstheme="minorHAnsi"/>
          <w:sz w:val="24"/>
          <w:szCs w:val="24"/>
        </w:rPr>
        <w:t xml:space="preserve"> B loses electrons to Co </w:t>
      </w:r>
      <w:r w:rsidR="001B258F" w:rsidRPr="008658F8">
        <w:rPr>
          <w:rFonts w:cstheme="minorHAnsi"/>
          <w:sz w:val="24"/>
          <w:szCs w:val="24"/>
        </w:rPr>
        <w:t xml:space="preserve">while P gains electrons from Co. </w:t>
      </w:r>
      <w:bookmarkStart w:id="2" w:name="_Hlk14818930"/>
      <w:r w:rsidR="001B258F" w:rsidRPr="008658F8">
        <w:rPr>
          <w:rFonts w:cstheme="minorHAnsi"/>
          <w:sz w:val="24"/>
          <w:szCs w:val="24"/>
        </w:rPr>
        <w:t xml:space="preserve">This unique interplay between Co, B and P modulates the electron density at Co sites and makes them optimum for H-adsorption. </w:t>
      </w:r>
      <w:bookmarkEnd w:id="2"/>
      <w:r w:rsidR="001B258F" w:rsidRPr="008658F8">
        <w:rPr>
          <w:rFonts w:cstheme="minorHAnsi"/>
          <w:sz w:val="24"/>
          <w:szCs w:val="24"/>
        </w:rPr>
        <w:t>Th</w:t>
      </w:r>
      <w:r w:rsidR="006D3029" w:rsidRPr="008658F8">
        <w:rPr>
          <w:rFonts w:cstheme="minorHAnsi"/>
          <w:sz w:val="24"/>
          <w:szCs w:val="24"/>
        </w:rPr>
        <w:t>u</w:t>
      </w:r>
      <w:r w:rsidR="001B258F" w:rsidRPr="008658F8">
        <w:rPr>
          <w:rFonts w:cstheme="minorHAnsi"/>
          <w:sz w:val="24"/>
          <w:szCs w:val="24"/>
        </w:rPr>
        <w:t xml:space="preserve">s, it can be inferred that higher electron density sites (as in Co-B) might not always be the most preferred site for H-adsorption as well. </w:t>
      </w:r>
      <w:r w:rsidR="007F51C6" w:rsidRPr="008658F8">
        <w:rPr>
          <w:rFonts w:cstheme="minorHAnsi"/>
          <w:sz w:val="24"/>
          <w:szCs w:val="24"/>
        </w:rPr>
        <w:t>The modulated electronic density in Co-P-B-5 makes it suitable for H-adsorption and hence results in higher HER rate.</w:t>
      </w:r>
    </w:p>
    <w:p w14:paraId="58C995B8" w14:textId="4FE957F4" w:rsidR="008C66BF" w:rsidRPr="008658F8" w:rsidRDefault="008C66BF" w:rsidP="008C66BF">
      <w:pPr>
        <w:spacing w:line="360" w:lineRule="auto"/>
        <w:ind w:firstLine="567"/>
        <w:jc w:val="both"/>
        <w:rPr>
          <w:rFonts w:cstheme="minorHAnsi"/>
          <w:sz w:val="24"/>
          <w:szCs w:val="24"/>
        </w:rPr>
      </w:pPr>
      <w:r w:rsidRPr="008658F8">
        <w:rPr>
          <w:rFonts w:cstheme="minorHAnsi"/>
          <w:sz w:val="24"/>
          <w:szCs w:val="24"/>
        </w:rPr>
        <w:t>In case of metal borides and phosphides, it is very well established that the OER proceeds via formation of metal oxy/hydroxides on the surface of the catalyst</w:t>
      </w:r>
      <w:r w:rsidR="00537E8D">
        <w:rPr>
          <w:rFonts w:cstheme="minorHAnsi"/>
          <w:sz w:val="24"/>
          <w:szCs w:val="24"/>
        </w:rPr>
        <w:t xml:space="preserve"> </w:t>
      </w:r>
      <w:r w:rsidR="007F59BC">
        <w:rPr>
          <w:rFonts w:cstheme="minorHAnsi"/>
          <w:sz w:val="24"/>
          <w:szCs w:val="24"/>
        </w:rPr>
        <w:fldChar w:fldCharType="begin" w:fldLock="1"/>
      </w:r>
      <w:r w:rsidR="001742A6">
        <w:rPr>
          <w:rFonts w:cstheme="minorHAnsi"/>
          <w:sz w:val="24"/>
          <w:szCs w:val="24"/>
        </w:rPr>
        <w:instrText>ADDIN CSL_CITATION {"citationItems":[{"id":"ITEM-1","itemData":{"DOI":"10.1002/aenm.201702774","ISSN":"1614-6832","abstract":"Abstract Hydrogen is a promising alternative fuel for efficient energy production and storage, with water splitting considered one of the most clean, environmentally friendly, and sustainable approaches to generate hydrogen. However, to meet industrial demands with electrolysis-generated hydrogen, the development of a low-cost and efficient catalyst for the oxygen evolution reaction (OER) is critical, while conventional catalysts are mostly based on precious metals. Many studies have thus focused on exploring new efficient nonprecious-metal catalytic systems and improving the understandings on the OER mechanism, resulting in the design of catalysts with superior activity compared with that of conventional catalysts. In particular, the use of multimetal rather than single-metal catalysts is demonstrated to yield remarkable performance improvement, as the metal composition in these catalysts can be tailored to modify the intrinsic properties affecting the OER. Herein, recent progress and accomplishments of multimetal catalytic systems, including several important groups of catalysts: layered hydroxide, spinel, and amorphous metal oxides along with the theoretical principles of activity enhancement in multimetal systems are reviewed. Finally, this is concluded by discussing remaining challenges to achieve further improvements of OER catalyst activities.","author":[{"dropping-particle":"","family":"Kim","given":"Ju Seong","non-dropping-particle":"","parse-names":false,"suffix":""},{"dropping-particle":"","family":"Kim","given":"Byunghoon","non-dropping-particle":"","parse-names":false,"suffix":""},{"dropping-particle":"","family":"Kim","given":"Hyunah","non-dropping-particle":"","parse-names":false,"suffix":""},{"dropping-particle":"","family":"Kang","given":"Kisuk","non-dropping-particle":"","parse-names":false,"suffix":""}],"container-title":"Advanced Energy Materials","id":"ITEM-1","issue":"11","issued":{"date-parts":[["2018","4","1"]]},"note":"doi: 10.1002/aenm.201702774","page":"1702774","publisher":"John Wiley &amp; Sons, Ltd","title":"Recent Progress on Multimetal Oxide Catalysts for the Oxygen Evolution Reaction","type":"article-journal","volume":"8"},"uris":["http://www.mendeley.com/documents/?uuid=76ff398a-082d-462d-be57-dc79c5562c7c"]},{"id":"ITEM-2","itemData":{"author":[{"dropping-particle":"","family":"Fabbri","given":"Emiliana","non-dropping-particle":"","parse-names":false,"suffix":""},{"dropping-particle":"","family":"Habereder","given":"Anja","non-dropping-particle":"","parse-names":false,"suffix":""},{"dropping-particle":"","family":"Waltar","given":"Kay","non-dropping-particle":"","parse-names":false,"suffix":""},{"dropping-particle":"","family":"Kötz","given":"Rüdiger","non-dropping-particle":"","parse-names":false,"suffix":""},{"dropping-particle":"","family":"Schmidt","given":"Thomas J","non-dropping-particle":"","parse-names":false,"suffix":""}],"container-title":"Catalysis Science &amp; Technology","id":"ITEM-2","issue":"11","issued":{"date-parts":[["2014"]]},"page":"3800-3821","publisher":"Royal Society of Chemistry","title":"Developments and perspectives of oxide-based catalysts for the oxygen evolution reaction","type":"article-journal","volume":"4"},"uris":["http://www.mendeley.com/documents/?uuid=d6dc5029-7dfe-4892-af7d-2a5cd1a87192"]}],"mendeley":{"formattedCitation":"[5,53]","plainTextFormattedCitation":"[5,53]","previouslyFormattedCitation":"[5,52]"},"properties":{"noteIndex":0},"schema":"https://github.com/citation-style-language/schema/raw/master/csl-citation.json"}</w:instrText>
      </w:r>
      <w:r w:rsidR="007F59BC">
        <w:rPr>
          <w:rFonts w:cstheme="minorHAnsi"/>
          <w:sz w:val="24"/>
          <w:szCs w:val="24"/>
        </w:rPr>
        <w:fldChar w:fldCharType="separate"/>
      </w:r>
      <w:r w:rsidR="001742A6" w:rsidRPr="001742A6">
        <w:rPr>
          <w:rFonts w:cstheme="minorHAnsi"/>
          <w:noProof/>
          <w:sz w:val="24"/>
          <w:szCs w:val="24"/>
        </w:rPr>
        <w:t>[5,53]</w:t>
      </w:r>
      <w:r w:rsidR="007F59BC">
        <w:rPr>
          <w:rFonts w:cstheme="minorHAnsi"/>
          <w:sz w:val="24"/>
          <w:szCs w:val="24"/>
        </w:rPr>
        <w:fldChar w:fldCharType="end"/>
      </w:r>
      <w:r w:rsidRPr="008658F8">
        <w:rPr>
          <w:rFonts w:cstheme="minorHAnsi"/>
          <w:sz w:val="24"/>
          <w:szCs w:val="24"/>
        </w:rPr>
        <w:t>. The formation of surface species was investigated by carrying out CV scans in the pre-OER region for Co-B and Co-P-B-5 catalysts, at a scan rate of 2 mV/s (</w:t>
      </w:r>
      <w:r w:rsidRPr="00F91CEB">
        <w:rPr>
          <w:rFonts w:cstheme="minorHAnsi"/>
          <w:b/>
          <w:bCs/>
          <w:sz w:val="24"/>
          <w:szCs w:val="24"/>
        </w:rPr>
        <w:t>Fig. 4</w:t>
      </w:r>
      <w:r w:rsidR="0041315F" w:rsidRPr="00F91CEB">
        <w:rPr>
          <w:rFonts w:cstheme="minorHAnsi"/>
          <w:b/>
          <w:bCs/>
          <w:sz w:val="24"/>
          <w:szCs w:val="24"/>
        </w:rPr>
        <w:t>d</w:t>
      </w:r>
      <w:r w:rsidRPr="008658F8">
        <w:rPr>
          <w:rFonts w:cstheme="minorHAnsi"/>
          <w:sz w:val="24"/>
          <w:szCs w:val="24"/>
        </w:rPr>
        <w:t>). In both the catalysts, a primary oxidation peak is observed in the potential range of 1.05 - 1.15 V, which is reminiscent of the formation of CoOOH species</w:t>
      </w:r>
      <w:r w:rsidR="00537E8D">
        <w:rPr>
          <w:rFonts w:cstheme="minorHAnsi"/>
          <w:sz w:val="24"/>
          <w:szCs w:val="24"/>
        </w:rPr>
        <w:t xml:space="preserve"> </w:t>
      </w:r>
      <w:r w:rsidR="00051A4A">
        <w:rPr>
          <w:rFonts w:cstheme="minorHAnsi"/>
          <w:sz w:val="24"/>
          <w:szCs w:val="24"/>
        </w:rPr>
        <w:fldChar w:fldCharType="begin" w:fldLock="1"/>
      </w:r>
      <w:r w:rsidR="001742A6">
        <w:rPr>
          <w:rFonts w:cstheme="minorHAnsi"/>
          <w:sz w:val="24"/>
          <w:szCs w:val="24"/>
        </w:rPr>
        <w:instrText>ADDIN CSL_CITATION {"citationItems":[{"id":"ITEM-1","itemData":{"author":[{"dropping-particle":"","family":"Gupta","given":"S","non-dropping-particle":"","parse-names":false,"suffix":""},{"dropping-particle":"","family":"Yadav","given":"A","non-dropping-particle":"","parse-names":false,"suffix":""},{"dropping-particle":"","family":"Bhartiya","given":"S","non-dropping-particle":"","parse-names":false,"suffix":""},{"dropping-particle":"","family":"Singh","given":"M K","non-dropping-particle":"","parse-names":false,"suffix":""},{"dropping-particle":"","family":"Miotello","given":"A","non-dropping-particle":"","parse-names":false,"suffix":""},{"dropping-particle":"","family":"Sarkar","given":"A","non-dropping-particle":"","parse-names":false,"suffix":""},{"dropping-particle":"","family":"Patel","given":"N","non-dropping-particle":"","parse-names":false,"suffix":""}],"container-title":"Nanoscale","id":"ITEM-1","issue":"18","issued":{"date-parts":[["2018"]]},"page":"8806-8819","publisher":"Royal Society of Chemistry","title":"Co oxide nanostructures for electrocatalytic water-oxidation: effects of dimensionality and related properties","type":"article-journal","volume":"10"},"uris":["http://www.mendeley.com/documents/?uuid=8cbaf29f-1d5a-4eeb-b665-ed0c016f1ff3"]},{"id":"ITEM-2","itemData":{"ISSN":"0022-0728","author":[{"dropping-particle":"","family":"Behl","given":"Wishvender K","non-dropping-particle":"","parse-names":false,"suffix":""},{"dropping-particle":"","family":"Toni","given":"Jorge E","non-dropping-particle":"","parse-names":false,"suffix":""}],"container-title":"Journal of Electroanalytical Chemistry and Interfacial Electrochemistry","id":"ITEM-2","issue":"1","issued":{"date-parts":[["1971"]]},"page":"63-75","publisher":"Elsevier","title":"Anodic oxidation of cobalt in potassium hydroxide electrolytes","type":"article-journal","volume":"31"},"uris":["http://www.mendeley.com/documents/?uuid=383cce4a-8029-45f3-bb9e-dd05052c27c2"]},{"id":"ITEM-3","itemData":{"ISSN":"0021-891X","author":[{"dropping-particle":"","family":"Potvin","given":"E","non-dropping-particle":"","parse-names":false,"suffix":""},{"dropping-particle":"","family":"Brossard","given":"L","non-dropping-particle":"","parse-names":false,"suffix":""}],"container-title":"Journal of applied electrochemistry","id":"ITEM-3","issue":"5","issued":{"date-parts":[["1995"]]},"page":"462-471","publisher":"Springer","title":"Oxygen evolution on electrochemically generated cobalt spinel coating","type":"article-journal","volume":"25"},"uris":["http://www.mendeley.com/documents/?uuid=9c5ce15d-ce03-4211-bb36-1cf22a6b07b8"]}],"mendeley":{"formattedCitation":"[30,54,55]","plainTextFormattedCitation":"[30,54,55]","previouslyFormattedCitation":"[30,53,54]"},"properties":{"noteIndex":0},"schema":"https://github.com/citation-style-language/schema/raw/master/csl-citation.json"}</w:instrText>
      </w:r>
      <w:r w:rsidR="00051A4A">
        <w:rPr>
          <w:rFonts w:cstheme="minorHAnsi"/>
          <w:sz w:val="24"/>
          <w:szCs w:val="24"/>
        </w:rPr>
        <w:fldChar w:fldCharType="separate"/>
      </w:r>
      <w:r w:rsidR="001742A6" w:rsidRPr="001742A6">
        <w:rPr>
          <w:rFonts w:cstheme="minorHAnsi"/>
          <w:noProof/>
          <w:sz w:val="24"/>
          <w:szCs w:val="24"/>
        </w:rPr>
        <w:t>[30,54,55]</w:t>
      </w:r>
      <w:r w:rsidR="00051A4A">
        <w:rPr>
          <w:rFonts w:cstheme="minorHAnsi"/>
          <w:sz w:val="24"/>
          <w:szCs w:val="24"/>
        </w:rPr>
        <w:fldChar w:fldCharType="end"/>
      </w:r>
      <w:r w:rsidR="00F91CEB">
        <w:rPr>
          <w:rFonts w:cstheme="minorHAnsi"/>
          <w:sz w:val="24"/>
          <w:szCs w:val="24"/>
        </w:rPr>
        <w:t xml:space="preserve"> </w:t>
      </w:r>
      <w:r w:rsidRPr="008658F8">
        <w:rPr>
          <w:rFonts w:cstheme="minorHAnsi"/>
          <w:sz w:val="24"/>
          <w:szCs w:val="24"/>
        </w:rPr>
        <w:t xml:space="preserve">on the surface of the catalyst. The intensity of the oxidation peak is proportional to the </w:t>
      </w:r>
      <w:r w:rsidR="00CD0740">
        <w:rPr>
          <w:rFonts w:cstheme="minorHAnsi"/>
          <w:sz w:val="24"/>
          <w:szCs w:val="24"/>
        </w:rPr>
        <w:t>amount</w:t>
      </w:r>
      <w:r w:rsidR="00CD0740" w:rsidRPr="008658F8">
        <w:rPr>
          <w:rFonts w:cstheme="minorHAnsi"/>
          <w:sz w:val="24"/>
          <w:szCs w:val="24"/>
        </w:rPr>
        <w:t xml:space="preserve"> </w:t>
      </w:r>
      <w:r w:rsidRPr="008658F8">
        <w:rPr>
          <w:rFonts w:cstheme="minorHAnsi"/>
          <w:sz w:val="24"/>
          <w:szCs w:val="24"/>
        </w:rPr>
        <w:t>of oxid</w:t>
      </w:r>
      <w:r w:rsidR="00F91CEB">
        <w:rPr>
          <w:rFonts w:cstheme="minorHAnsi"/>
          <w:sz w:val="24"/>
          <w:szCs w:val="24"/>
        </w:rPr>
        <w:t>ized</w:t>
      </w:r>
      <w:r w:rsidRPr="008658F8">
        <w:rPr>
          <w:rFonts w:cstheme="minorHAnsi"/>
          <w:sz w:val="24"/>
          <w:szCs w:val="24"/>
        </w:rPr>
        <w:t xml:space="preserve"> </w:t>
      </w:r>
      <w:r w:rsidR="00CD0740">
        <w:rPr>
          <w:rFonts w:cstheme="minorHAnsi"/>
          <w:sz w:val="24"/>
          <w:szCs w:val="24"/>
        </w:rPr>
        <w:t xml:space="preserve">species generated </w:t>
      </w:r>
      <w:r w:rsidRPr="008658F8">
        <w:rPr>
          <w:rFonts w:cstheme="minorHAnsi"/>
          <w:sz w:val="24"/>
          <w:szCs w:val="24"/>
        </w:rPr>
        <w:t>on the surface. It can be seen that the degree of oxidation is much higher in case of Co-P-B-5, as compared to Co-B. As Co-P-B-5 has higher number of Co atoms on the surface, the formation of CoOOH species is higher and hence it facilitates OER to give lower overpotential.</w:t>
      </w:r>
    </w:p>
    <w:p w14:paraId="2C08EAF6" w14:textId="04BE6D0D" w:rsidR="00DF2984" w:rsidRDefault="00D14943" w:rsidP="004C1A58">
      <w:pPr>
        <w:spacing w:line="360" w:lineRule="auto"/>
        <w:ind w:firstLine="567"/>
        <w:jc w:val="both"/>
        <w:rPr>
          <w:rFonts w:cstheme="minorHAnsi"/>
          <w:sz w:val="24"/>
          <w:szCs w:val="24"/>
        </w:rPr>
      </w:pPr>
      <w:r w:rsidRPr="008658F8">
        <w:rPr>
          <w:rFonts w:cstheme="minorHAnsi"/>
          <w:sz w:val="24"/>
          <w:szCs w:val="24"/>
        </w:rPr>
        <w:lastRenderedPageBreak/>
        <w:t>The robustness of Co-P-B-5 towards HER and OER was established by carrying out durability tests</w:t>
      </w:r>
      <w:r w:rsidR="006C1DC1">
        <w:rPr>
          <w:rFonts w:cstheme="minorHAnsi"/>
          <w:sz w:val="24"/>
          <w:szCs w:val="24"/>
        </w:rPr>
        <w:t xml:space="preserve"> and also testing it </w:t>
      </w:r>
      <w:r w:rsidR="00B823C1">
        <w:rPr>
          <w:rFonts w:cstheme="minorHAnsi"/>
          <w:sz w:val="24"/>
          <w:szCs w:val="24"/>
        </w:rPr>
        <w:t xml:space="preserve">for HER </w:t>
      </w:r>
      <w:r w:rsidR="006C1DC1">
        <w:rPr>
          <w:rFonts w:cstheme="minorHAnsi"/>
          <w:sz w:val="24"/>
          <w:szCs w:val="24"/>
        </w:rPr>
        <w:t>under different pH solutions</w:t>
      </w:r>
      <w:r w:rsidRPr="008658F8">
        <w:rPr>
          <w:rFonts w:cstheme="minorHAnsi"/>
          <w:sz w:val="24"/>
          <w:szCs w:val="24"/>
        </w:rPr>
        <w:t xml:space="preserve">. </w:t>
      </w:r>
      <w:r w:rsidRPr="00F91CEB">
        <w:rPr>
          <w:rFonts w:cstheme="minorHAnsi"/>
          <w:b/>
          <w:bCs/>
          <w:sz w:val="24"/>
          <w:szCs w:val="24"/>
        </w:rPr>
        <w:t xml:space="preserve">Fig. 5a </w:t>
      </w:r>
      <w:r w:rsidRPr="008658F8">
        <w:rPr>
          <w:rFonts w:cstheme="minorHAnsi"/>
          <w:sz w:val="24"/>
          <w:szCs w:val="24"/>
        </w:rPr>
        <w:t xml:space="preserve">and </w:t>
      </w:r>
      <w:r w:rsidRPr="00F91CEB">
        <w:rPr>
          <w:rFonts w:cstheme="minorHAnsi"/>
          <w:b/>
          <w:bCs/>
          <w:sz w:val="24"/>
          <w:szCs w:val="24"/>
        </w:rPr>
        <w:t>5b</w:t>
      </w:r>
      <w:r w:rsidRPr="008658F8">
        <w:rPr>
          <w:rFonts w:cstheme="minorHAnsi"/>
          <w:sz w:val="24"/>
          <w:szCs w:val="24"/>
        </w:rPr>
        <w:t xml:space="preserve"> shows the linear sweep curves of Co-P-B-5 before and after recycling tests for HER and OER respectively, in pH 14. For HER, the catalyst shows a slight increase in the overpotential (by 20 mV) after 1000 cycles. A similar increment was observed after 500 cycles of OER test, indicating </w:t>
      </w:r>
      <w:r w:rsidR="001E3382" w:rsidRPr="008658F8">
        <w:rPr>
          <w:rFonts w:cstheme="minorHAnsi"/>
          <w:sz w:val="24"/>
          <w:szCs w:val="24"/>
        </w:rPr>
        <w:t>negligible loss in performance</w:t>
      </w:r>
      <w:r w:rsidRPr="008658F8">
        <w:rPr>
          <w:rFonts w:cstheme="minorHAnsi"/>
          <w:sz w:val="24"/>
          <w:szCs w:val="24"/>
        </w:rPr>
        <w:t xml:space="preserve">. When used for industrial applications, the catalyst must sustain long hours of operation without replacement. Thus, Co-P-B-5 was maintained at a constant overpotential and </w:t>
      </w:r>
      <w:r w:rsidR="00B40CDD">
        <w:rPr>
          <w:rFonts w:cstheme="minorHAnsi"/>
          <w:sz w:val="24"/>
          <w:szCs w:val="24"/>
        </w:rPr>
        <w:t xml:space="preserve">a good stability </w:t>
      </w:r>
      <w:r w:rsidRPr="008658F8">
        <w:rPr>
          <w:rFonts w:cstheme="minorHAnsi"/>
          <w:sz w:val="24"/>
          <w:szCs w:val="24"/>
        </w:rPr>
        <w:t>in current density was observed for 20 hours</w:t>
      </w:r>
      <w:r w:rsidR="00B40CDD">
        <w:rPr>
          <w:rFonts w:cstheme="minorHAnsi"/>
          <w:sz w:val="24"/>
          <w:szCs w:val="24"/>
        </w:rPr>
        <w:t xml:space="preserve">, </w:t>
      </w:r>
      <w:r w:rsidR="00B40CDD" w:rsidRPr="00B40CDD">
        <w:rPr>
          <w:rFonts w:cstheme="minorHAnsi"/>
          <w:sz w:val="24"/>
          <w:szCs w:val="24"/>
        </w:rPr>
        <w:t xml:space="preserve">both for HER </w:t>
      </w:r>
      <w:r w:rsidR="001276B6" w:rsidRPr="008658F8">
        <w:rPr>
          <w:rFonts w:cstheme="minorHAnsi"/>
          <w:sz w:val="24"/>
          <w:szCs w:val="24"/>
        </w:rPr>
        <w:t>(</w:t>
      </w:r>
      <w:r w:rsidR="001276B6">
        <w:rPr>
          <w:rFonts w:cstheme="minorHAnsi"/>
          <w:sz w:val="24"/>
          <w:szCs w:val="24"/>
        </w:rPr>
        <w:t xml:space="preserve">inset of </w:t>
      </w:r>
      <w:r w:rsidR="001276B6" w:rsidRPr="00F91CEB">
        <w:rPr>
          <w:rFonts w:cstheme="minorHAnsi"/>
          <w:b/>
          <w:bCs/>
          <w:sz w:val="24"/>
          <w:szCs w:val="24"/>
        </w:rPr>
        <w:t>Fig. 5</w:t>
      </w:r>
      <w:r w:rsidR="001276B6">
        <w:rPr>
          <w:rFonts w:cstheme="minorHAnsi"/>
          <w:b/>
          <w:bCs/>
          <w:sz w:val="24"/>
          <w:szCs w:val="24"/>
        </w:rPr>
        <w:t>a</w:t>
      </w:r>
      <w:r w:rsidR="001276B6" w:rsidRPr="008658F8">
        <w:rPr>
          <w:rFonts w:cstheme="minorHAnsi"/>
          <w:sz w:val="24"/>
          <w:szCs w:val="24"/>
        </w:rPr>
        <w:t>)</w:t>
      </w:r>
      <w:r w:rsidR="001276B6">
        <w:rPr>
          <w:rFonts w:cstheme="minorHAnsi"/>
          <w:sz w:val="24"/>
          <w:szCs w:val="24"/>
        </w:rPr>
        <w:t xml:space="preserve"> </w:t>
      </w:r>
      <w:r w:rsidR="00B40CDD" w:rsidRPr="00B40CDD">
        <w:rPr>
          <w:rFonts w:cstheme="minorHAnsi"/>
          <w:sz w:val="24"/>
          <w:szCs w:val="24"/>
        </w:rPr>
        <w:t xml:space="preserve">and OER </w:t>
      </w:r>
      <w:r w:rsidR="001276B6" w:rsidRPr="008658F8">
        <w:rPr>
          <w:rFonts w:cstheme="minorHAnsi"/>
          <w:sz w:val="24"/>
          <w:szCs w:val="24"/>
        </w:rPr>
        <w:t>(</w:t>
      </w:r>
      <w:r w:rsidR="001276B6">
        <w:rPr>
          <w:rFonts w:cstheme="minorHAnsi"/>
          <w:sz w:val="24"/>
          <w:szCs w:val="24"/>
        </w:rPr>
        <w:t xml:space="preserve">inset of </w:t>
      </w:r>
      <w:r w:rsidR="001276B6" w:rsidRPr="00F91CEB">
        <w:rPr>
          <w:rFonts w:cstheme="minorHAnsi"/>
          <w:b/>
          <w:bCs/>
          <w:sz w:val="24"/>
          <w:szCs w:val="24"/>
        </w:rPr>
        <w:t>Fig. 5</w:t>
      </w:r>
      <w:r w:rsidR="001276B6">
        <w:rPr>
          <w:rFonts w:cstheme="minorHAnsi"/>
          <w:b/>
          <w:bCs/>
          <w:sz w:val="24"/>
          <w:szCs w:val="24"/>
        </w:rPr>
        <w:t>b</w:t>
      </w:r>
      <w:r w:rsidR="001276B6" w:rsidRPr="008658F8">
        <w:rPr>
          <w:rFonts w:cstheme="minorHAnsi"/>
          <w:sz w:val="24"/>
          <w:szCs w:val="24"/>
        </w:rPr>
        <w:t>)</w:t>
      </w:r>
      <w:r w:rsidR="001276B6">
        <w:rPr>
          <w:rFonts w:cstheme="minorHAnsi"/>
          <w:sz w:val="24"/>
          <w:szCs w:val="24"/>
        </w:rPr>
        <w:t xml:space="preserve"> </w:t>
      </w:r>
      <w:r w:rsidR="00B40CDD" w:rsidRPr="00B40CDD">
        <w:rPr>
          <w:rFonts w:cstheme="minorHAnsi"/>
          <w:sz w:val="24"/>
          <w:szCs w:val="24"/>
        </w:rPr>
        <w:t>tests</w:t>
      </w:r>
      <w:r w:rsidRPr="008658F8">
        <w:rPr>
          <w:rFonts w:cstheme="minorHAnsi"/>
          <w:sz w:val="24"/>
          <w:szCs w:val="24"/>
        </w:rPr>
        <w:t xml:space="preserve">. </w:t>
      </w:r>
      <w:r w:rsidR="00B823C1" w:rsidRPr="00F91CEB">
        <w:rPr>
          <w:rFonts w:cstheme="minorHAnsi"/>
          <w:b/>
          <w:bCs/>
          <w:sz w:val="24"/>
          <w:szCs w:val="24"/>
        </w:rPr>
        <w:t xml:space="preserve">Fig. </w:t>
      </w:r>
      <w:r w:rsidR="004E7B5D" w:rsidRPr="00F91CEB">
        <w:rPr>
          <w:rFonts w:cstheme="minorHAnsi"/>
          <w:b/>
          <w:bCs/>
          <w:sz w:val="24"/>
          <w:szCs w:val="24"/>
        </w:rPr>
        <w:t>S</w:t>
      </w:r>
      <w:r w:rsidR="004E7B5D">
        <w:rPr>
          <w:rFonts w:cstheme="minorHAnsi"/>
          <w:b/>
          <w:bCs/>
          <w:sz w:val="24"/>
          <w:szCs w:val="24"/>
        </w:rPr>
        <w:t>8</w:t>
      </w:r>
      <w:r w:rsidR="004E7B5D">
        <w:rPr>
          <w:rFonts w:cstheme="minorHAnsi"/>
          <w:sz w:val="24"/>
          <w:szCs w:val="24"/>
        </w:rPr>
        <w:t xml:space="preserve"> </w:t>
      </w:r>
      <w:r w:rsidR="00B823C1">
        <w:rPr>
          <w:rFonts w:cstheme="minorHAnsi"/>
          <w:sz w:val="24"/>
          <w:szCs w:val="24"/>
        </w:rPr>
        <w:t>shows the cathodic linear polarization curves for Co-P-B-5 in acidic and neutral solutions. Co-P-B-5 works in both these electrolytes and could achieve 10 mA/cm</w:t>
      </w:r>
      <w:r w:rsidR="00B823C1" w:rsidRPr="00A11C89">
        <w:rPr>
          <w:rFonts w:cstheme="minorHAnsi"/>
          <w:sz w:val="24"/>
          <w:szCs w:val="24"/>
          <w:vertAlign w:val="superscript"/>
        </w:rPr>
        <w:t>2</w:t>
      </w:r>
      <w:r w:rsidR="00B823C1">
        <w:rPr>
          <w:rFonts w:cstheme="minorHAnsi"/>
          <w:sz w:val="24"/>
          <w:szCs w:val="24"/>
        </w:rPr>
        <w:t xml:space="preserve"> at overpotentials of </w:t>
      </w:r>
      <w:r w:rsidR="00FC784B">
        <w:rPr>
          <w:rFonts w:cstheme="minorHAnsi"/>
          <w:sz w:val="24"/>
          <w:szCs w:val="24"/>
        </w:rPr>
        <w:t>295 mV and 178 mV in pH 1 and pH 7, respectively</w:t>
      </w:r>
      <w:r w:rsidR="00A7212B">
        <w:rPr>
          <w:rFonts w:cstheme="minorHAnsi"/>
          <w:sz w:val="24"/>
          <w:szCs w:val="24"/>
        </w:rPr>
        <w:t>, thereby demonstrating its</w:t>
      </w:r>
      <w:r w:rsidR="00A7212B" w:rsidRPr="00A7212B">
        <w:rPr>
          <w:rFonts w:cstheme="minorHAnsi"/>
          <w:sz w:val="24"/>
          <w:szCs w:val="24"/>
        </w:rPr>
        <w:t xml:space="preserve"> </w:t>
      </w:r>
      <w:r w:rsidR="00A7212B">
        <w:rPr>
          <w:rFonts w:cstheme="minorHAnsi"/>
          <w:sz w:val="24"/>
          <w:szCs w:val="24"/>
        </w:rPr>
        <w:t>wide pH suitability</w:t>
      </w:r>
      <w:r w:rsidR="00FC784B">
        <w:rPr>
          <w:rFonts w:cstheme="minorHAnsi"/>
          <w:sz w:val="24"/>
          <w:szCs w:val="24"/>
        </w:rPr>
        <w:t xml:space="preserve">. </w:t>
      </w:r>
      <w:r w:rsidR="00A7212B">
        <w:rPr>
          <w:rFonts w:cstheme="minorHAnsi"/>
          <w:sz w:val="24"/>
          <w:szCs w:val="24"/>
        </w:rPr>
        <w:t xml:space="preserve">However, in acidic medium, </w:t>
      </w:r>
      <w:r w:rsidR="005835ED">
        <w:rPr>
          <w:rFonts w:cstheme="minorHAnsi"/>
          <w:sz w:val="24"/>
          <w:szCs w:val="24"/>
        </w:rPr>
        <w:t xml:space="preserve">visible </w:t>
      </w:r>
      <w:r w:rsidR="00A7212B">
        <w:rPr>
          <w:rFonts w:cstheme="minorHAnsi"/>
          <w:sz w:val="24"/>
          <w:szCs w:val="24"/>
        </w:rPr>
        <w:t>deterioration of the catalyst was observed after a few tens of cycles</w:t>
      </w:r>
      <w:r w:rsidR="00DB4DF0">
        <w:rPr>
          <w:rFonts w:cstheme="minorHAnsi"/>
          <w:sz w:val="24"/>
          <w:szCs w:val="24"/>
        </w:rPr>
        <w:t xml:space="preserve"> due to leaching of the </w:t>
      </w:r>
      <w:r w:rsidR="00790362">
        <w:rPr>
          <w:rFonts w:cstheme="minorHAnsi"/>
          <w:sz w:val="24"/>
          <w:szCs w:val="24"/>
        </w:rPr>
        <w:t>catalyst</w:t>
      </w:r>
      <w:r w:rsidR="00DB4DF0">
        <w:rPr>
          <w:rFonts w:cstheme="minorHAnsi"/>
          <w:sz w:val="24"/>
          <w:szCs w:val="24"/>
        </w:rPr>
        <w:t xml:space="preserve">. </w:t>
      </w:r>
      <w:r w:rsidR="00831690">
        <w:rPr>
          <w:rFonts w:cstheme="minorHAnsi"/>
          <w:sz w:val="24"/>
          <w:szCs w:val="24"/>
        </w:rPr>
        <w:t>In neutral medium, the catalyst remained extremely stable even after 20 hours of potentiostatic test</w:t>
      </w:r>
      <w:r w:rsidR="007C2F42">
        <w:rPr>
          <w:rFonts w:cstheme="minorHAnsi"/>
          <w:sz w:val="24"/>
          <w:szCs w:val="24"/>
        </w:rPr>
        <w:t xml:space="preserve"> </w:t>
      </w:r>
      <w:r w:rsidR="00300187">
        <w:rPr>
          <w:rFonts w:cstheme="minorHAnsi"/>
          <w:sz w:val="24"/>
          <w:szCs w:val="24"/>
        </w:rPr>
        <w:t>(</w:t>
      </w:r>
      <w:r w:rsidR="00300187" w:rsidRPr="00F91CEB">
        <w:rPr>
          <w:rFonts w:cstheme="minorHAnsi"/>
          <w:b/>
          <w:bCs/>
          <w:sz w:val="24"/>
          <w:szCs w:val="24"/>
        </w:rPr>
        <w:t xml:space="preserve">Fig. </w:t>
      </w:r>
      <w:r w:rsidR="004E7B5D" w:rsidRPr="00F91CEB">
        <w:rPr>
          <w:rFonts w:cstheme="minorHAnsi"/>
          <w:b/>
          <w:bCs/>
          <w:sz w:val="24"/>
          <w:szCs w:val="24"/>
        </w:rPr>
        <w:t>S</w:t>
      </w:r>
      <w:r w:rsidR="004E7B5D">
        <w:rPr>
          <w:rFonts w:cstheme="minorHAnsi"/>
          <w:b/>
          <w:bCs/>
          <w:sz w:val="24"/>
          <w:szCs w:val="24"/>
        </w:rPr>
        <w:t>9</w:t>
      </w:r>
      <w:r w:rsidR="00300187">
        <w:rPr>
          <w:rFonts w:cstheme="minorHAnsi"/>
          <w:sz w:val="24"/>
          <w:szCs w:val="24"/>
        </w:rPr>
        <w:t xml:space="preserve">) </w:t>
      </w:r>
      <w:r w:rsidR="007C2F42">
        <w:rPr>
          <w:rFonts w:cstheme="minorHAnsi"/>
          <w:sz w:val="24"/>
          <w:szCs w:val="24"/>
        </w:rPr>
        <w:t>and 1000 cycles of operation</w:t>
      </w:r>
      <w:r w:rsidR="00300187">
        <w:rPr>
          <w:rFonts w:cstheme="minorHAnsi"/>
          <w:sz w:val="24"/>
          <w:szCs w:val="24"/>
        </w:rPr>
        <w:t xml:space="preserve"> (</w:t>
      </w:r>
      <w:r w:rsidR="00300187" w:rsidRPr="00F91CEB">
        <w:rPr>
          <w:rFonts w:cstheme="minorHAnsi"/>
          <w:b/>
          <w:bCs/>
          <w:sz w:val="24"/>
          <w:szCs w:val="24"/>
        </w:rPr>
        <w:t xml:space="preserve">Fig. </w:t>
      </w:r>
      <w:r w:rsidR="004E7B5D" w:rsidRPr="00F91CEB">
        <w:rPr>
          <w:rFonts w:cstheme="minorHAnsi"/>
          <w:b/>
          <w:bCs/>
          <w:sz w:val="24"/>
          <w:szCs w:val="24"/>
        </w:rPr>
        <w:t>S</w:t>
      </w:r>
      <w:r w:rsidR="004E7B5D">
        <w:rPr>
          <w:rFonts w:cstheme="minorHAnsi"/>
          <w:b/>
          <w:bCs/>
          <w:sz w:val="24"/>
          <w:szCs w:val="24"/>
        </w:rPr>
        <w:t>10</w:t>
      </w:r>
      <w:r w:rsidR="00300187">
        <w:rPr>
          <w:rFonts w:cstheme="minorHAnsi"/>
          <w:sz w:val="24"/>
          <w:szCs w:val="24"/>
        </w:rPr>
        <w:t>)</w:t>
      </w:r>
      <w:r w:rsidR="007C2F42">
        <w:rPr>
          <w:rFonts w:cstheme="minorHAnsi"/>
          <w:sz w:val="24"/>
          <w:szCs w:val="24"/>
        </w:rPr>
        <w:t>.</w:t>
      </w:r>
    </w:p>
    <w:p w14:paraId="4648B676" w14:textId="01A71DE0" w:rsidR="00DF30CD" w:rsidRPr="008658F8" w:rsidRDefault="00DF30CD" w:rsidP="004C1A58">
      <w:pPr>
        <w:spacing w:line="360" w:lineRule="auto"/>
        <w:ind w:firstLine="567"/>
        <w:jc w:val="both"/>
        <w:rPr>
          <w:rFonts w:cstheme="minorHAnsi"/>
          <w:sz w:val="24"/>
          <w:szCs w:val="24"/>
        </w:rPr>
      </w:pPr>
      <w:r>
        <w:rPr>
          <w:rFonts w:cstheme="minorHAnsi"/>
          <w:sz w:val="24"/>
          <w:szCs w:val="24"/>
        </w:rPr>
        <w:t xml:space="preserve">To understand the variation in morphology and chemical nature of Co-P-B-5 catalyst after subjecting to </w:t>
      </w:r>
      <w:r w:rsidR="006B32AD">
        <w:rPr>
          <w:rFonts w:cstheme="minorHAnsi"/>
          <w:sz w:val="24"/>
          <w:szCs w:val="24"/>
        </w:rPr>
        <w:t>potentiostatic</w:t>
      </w:r>
      <w:r>
        <w:rPr>
          <w:rFonts w:cstheme="minorHAnsi"/>
          <w:sz w:val="24"/>
          <w:szCs w:val="24"/>
        </w:rPr>
        <w:t xml:space="preserve"> </w:t>
      </w:r>
      <w:r w:rsidR="006B32AD">
        <w:rPr>
          <w:rFonts w:cstheme="minorHAnsi"/>
          <w:sz w:val="24"/>
          <w:szCs w:val="24"/>
        </w:rPr>
        <w:t>durability</w:t>
      </w:r>
      <w:r>
        <w:rPr>
          <w:rFonts w:cstheme="minorHAnsi"/>
          <w:sz w:val="24"/>
          <w:szCs w:val="24"/>
        </w:rPr>
        <w:t xml:space="preserve"> tests in alkaline medium, TEM and XPS characterization</w:t>
      </w:r>
      <w:r w:rsidR="0050755F">
        <w:rPr>
          <w:rFonts w:cstheme="minorHAnsi"/>
          <w:sz w:val="24"/>
          <w:szCs w:val="24"/>
        </w:rPr>
        <w:t>s</w:t>
      </w:r>
      <w:r>
        <w:rPr>
          <w:rFonts w:cstheme="minorHAnsi"/>
          <w:sz w:val="24"/>
          <w:szCs w:val="24"/>
        </w:rPr>
        <w:t xml:space="preserve"> were performed. </w:t>
      </w:r>
      <w:r w:rsidR="006B32AD">
        <w:rPr>
          <w:rFonts w:cstheme="minorHAnsi"/>
          <w:sz w:val="24"/>
          <w:szCs w:val="24"/>
        </w:rPr>
        <w:t>TEM micrographs (</w:t>
      </w:r>
      <w:r w:rsidR="006B32AD" w:rsidRPr="00AF4978">
        <w:rPr>
          <w:rFonts w:cstheme="minorHAnsi"/>
          <w:b/>
          <w:bCs/>
          <w:sz w:val="24"/>
          <w:szCs w:val="24"/>
        </w:rPr>
        <w:t>Fig. S11</w:t>
      </w:r>
      <w:r w:rsidR="006B32AD">
        <w:rPr>
          <w:rFonts w:cstheme="minorHAnsi"/>
          <w:sz w:val="24"/>
          <w:szCs w:val="24"/>
        </w:rPr>
        <w:t xml:space="preserve">) of the post-durability test samples denote excessive agglomeration of the particles, owing to the reaction conditions. Some sheet-like features were also seen in the images, which </w:t>
      </w:r>
      <w:r w:rsidR="004D67DD">
        <w:rPr>
          <w:rFonts w:cstheme="minorHAnsi"/>
          <w:sz w:val="24"/>
          <w:szCs w:val="24"/>
        </w:rPr>
        <w:t xml:space="preserve">might be due to </w:t>
      </w:r>
      <w:r w:rsidR="006B32AD">
        <w:rPr>
          <w:rFonts w:cstheme="minorHAnsi"/>
          <w:sz w:val="24"/>
          <w:szCs w:val="24"/>
        </w:rPr>
        <w:t xml:space="preserve">the contribution from polymeric binder used during the electrode preparation. High magnification </w:t>
      </w:r>
      <w:r w:rsidR="004D67DD">
        <w:rPr>
          <w:rFonts w:cstheme="minorHAnsi"/>
          <w:sz w:val="24"/>
          <w:szCs w:val="24"/>
        </w:rPr>
        <w:t xml:space="preserve">TEM </w:t>
      </w:r>
      <w:r w:rsidR="006B32AD">
        <w:rPr>
          <w:rFonts w:cstheme="minorHAnsi"/>
          <w:sz w:val="24"/>
          <w:szCs w:val="24"/>
        </w:rPr>
        <w:t xml:space="preserve">images in </w:t>
      </w:r>
      <w:r w:rsidR="006B32AD" w:rsidRPr="00A84796">
        <w:rPr>
          <w:rFonts w:cstheme="minorHAnsi"/>
          <w:b/>
          <w:bCs/>
          <w:sz w:val="24"/>
          <w:szCs w:val="24"/>
        </w:rPr>
        <w:t xml:space="preserve">Fig. 5c </w:t>
      </w:r>
      <w:r w:rsidR="006B32AD">
        <w:rPr>
          <w:rFonts w:cstheme="minorHAnsi"/>
          <w:sz w:val="24"/>
          <w:szCs w:val="24"/>
        </w:rPr>
        <w:t xml:space="preserve">and </w:t>
      </w:r>
      <w:r w:rsidR="006B32AD" w:rsidRPr="00A84796">
        <w:rPr>
          <w:rFonts w:cstheme="minorHAnsi"/>
          <w:b/>
          <w:bCs/>
          <w:sz w:val="24"/>
          <w:szCs w:val="24"/>
        </w:rPr>
        <w:t>5d</w:t>
      </w:r>
      <w:r w:rsidR="006B32AD">
        <w:rPr>
          <w:rFonts w:cstheme="minorHAnsi"/>
          <w:sz w:val="24"/>
          <w:szCs w:val="24"/>
        </w:rPr>
        <w:t xml:space="preserve"> indicate that the spherical morphology of Co-P-B-5 nanoparticles remain intact</w:t>
      </w:r>
      <w:r w:rsidR="00716CF1">
        <w:rPr>
          <w:rFonts w:cstheme="minorHAnsi"/>
          <w:sz w:val="24"/>
          <w:szCs w:val="24"/>
        </w:rPr>
        <w:t xml:space="preserve"> after HER as well as OER tests.</w:t>
      </w:r>
      <w:r w:rsidR="00337F7C">
        <w:rPr>
          <w:rFonts w:cstheme="minorHAnsi"/>
          <w:sz w:val="24"/>
          <w:szCs w:val="24"/>
        </w:rPr>
        <w:t xml:space="preserve"> HR-TEM images (</w:t>
      </w:r>
      <w:r w:rsidR="006E2E61" w:rsidRPr="00AF4978">
        <w:rPr>
          <w:rFonts w:cstheme="minorHAnsi"/>
          <w:b/>
          <w:bCs/>
          <w:sz w:val="24"/>
          <w:szCs w:val="24"/>
        </w:rPr>
        <w:t>Fig. S12</w:t>
      </w:r>
      <w:r w:rsidR="00337F7C">
        <w:rPr>
          <w:rFonts w:cstheme="minorHAnsi"/>
          <w:sz w:val="24"/>
          <w:szCs w:val="24"/>
        </w:rPr>
        <w:t>) show completely amorphous phases, confirming no structural transformation in the catalyst after HER and OER tests.</w:t>
      </w:r>
      <w:r w:rsidR="00F04FEC">
        <w:rPr>
          <w:rFonts w:cstheme="minorHAnsi"/>
          <w:sz w:val="24"/>
          <w:szCs w:val="24"/>
        </w:rPr>
        <w:t xml:space="preserve"> </w:t>
      </w:r>
      <w:r w:rsidR="005A3C8B">
        <w:rPr>
          <w:rFonts w:cstheme="minorHAnsi"/>
          <w:sz w:val="24"/>
          <w:szCs w:val="24"/>
        </w:rPr>
        <w:t>The chemical states of each element in Co-P-B-5 after durability tests w</w:t>
      </w:r>
      <w:r w:rsidR="00F731C9">
        <w:rPr>
          <w:rFonts w:cstheme="minorHAnsi"/>
          <w:sz w:val="24"/>
          <w:szCs w:val="24"/>
        </w:rPr>
        <w:t>ere</w:t>
      </w:r>
      <w:r w:rsidR="005A3C8B">
        <w:rPr>
          <w:rFonts w:cstheme="minorHAnsi"/>
          <w:sz w:val="24"/>
          <w:szCs w:val="24"/>
        </w:rPr>
        <w:t xml:space="preserve"> investigated by obtaining XPS spectra (</w:t>
      </w:r>
      <w:r w:rsidR="005A3C8B" w:rsidRPr="00A84796">
        <w:rPr>
          <w:rFonts w:cstheme="minorHAnsi"/>
          <w:b/>
          <w:bCs/>
          <w:sz w:val="24"/>
          <w:szCs w:val="24"/>
        </w:rPr>
        <w:t xml:space="preserve">Fig. </w:t>
      </w:r>
      <w:r w:rsidR="006E2E61" w:rsidRPr="00A84796">
        <w:rPr>
          <w:rFonts w:cstheme="minorHAnsi"/>
          <w:b/>
          <w:bCs/>
          <w:sz w:val="24"/>
          <w:szCs w:val="24"/>
        </w:rPr>
        <w:t>S13</w:t>
      </w:r>
      <w:r w:rsidR="005A3C8B">
        <w:rPr>
          <w:rFonts w:cstheme="minorHAnsi"/>
          <w:sz w:val="24"/>
          <w:szCs w:val="24"/>
        </w:rPr>
        <w:t xml:space="preserve">). </w:t>
      </w:r>
      <w:r w:rsidR="00F050BC">
        <w:rPr>
          <w:rFonts w:cstheme="minorHAnsi"/>
          <w:sz w:val="24"/>
          <w:szCs w:val="24"/>
        </w:rPr>
        <w:t>Post</w:t>
      </w:r>
      <w:r w:rsidR="009011E2">
        <w:rPr>
          <w:rFonts w:cstheme="minorHAnsi"/>
          <w:sz w:val="24"/>
          <w:szCs w:val="24"/>
        </w:rPr>
        <w:t xml:space="preserve"> </w:t>
      </w:r>
      <w:r w:rsidR="00F050BC">
        <w:rPr>
          <w:rFonts w:cstheme="minorHAnsi"/>
          <w:sz w:val="24"/>
          <w:szCs w:val="24"/>
        </w:rPr>
        <w:t xml:space="preserve">HER </w:t>
      </w:r>
      <w:r w:rsidR="009011E2">
        <w:rPr>
          <w:rFonts w:cstheme="minorHAnsi"/>
          <w:sz w:val="24"/>
          <w:szCs w:val="24"/>
        </w:rPr>
        <w:t xml:space="preserve">durability </w:t>
      </w:r>
      <w:r w:rsidR="00F050BC">
        <w:rPr>
          <w:rFonts w:cstheme="minorHAnsi"/>
          <w:sz w:val="24"/>
          <w:szCs w:val="24"/>
        </w:rPr>
        <w:t xml:space="preserve">test, BE peaks at 780.2, 781.8 eV and a satellite peak at 785.6 eV </w:t>
      </w:r>
      <w:r w:rsidR="009011E2">
        <w:rPr>
          <w:rFonts w:cstheme="minorHAnsi"/>
          <w:sz w:val="24"/>
          <w:szCs w:val="24"/>
        </w:rPr>
        <w:t>were</w:t>
      </w:r>
      <w:r w:rsidR="00F050BC">
        <w:rPr>
          <w:rFonts w:cstheme="minorHAnsi"/>
          <w:sz w:val="24"/>
          <w:szCs w:val="24"/>
        </w:rPr>
        <w:t xml:space="preserve"> observed for Co 2p states</w:t>
      </w:r>
      <w:r w:rsidR="00A21D6C">
        <w:rPr>
          <w:rFonts w:cstheme="minorHAnsi"/>
          <w:sz w:val="24"/>
          <w:szCs w:val="24"/>
        </w:rPr>
        <w:t xml:space="preserve"> (</w:t>
      </w:r>
      <w:r w:rsidR="00A21D6C" w:rsidRPr="002C6169">
        <w:rPr>
          <w:rFonts w:cstheme="minorHAnsi"/>
          <w:b/>
          <w:bCs/>
          <w:sz w:val="24"/>
          <w:szCs w:val="24"/>
        </w:rPr>
        <w:t>Fig.</w:t>
      </w:r>
      <w:r w:rsidR="009011E2" w:rsidRPr="002C6169">
        <w:rPr>
          <w:rFonts w:cstheme="minorHAnsi"/>
          <w:b/>
          <w:bCs/>
          <w:sz w:val="24"/>
          <w:szCs w:val="24"/>
        </w:rPr>
        <w:t xml:space="preserve"> </w:t>
      </w:r>
      <w:r w:rsidR="005D5F0B" w:rsidRPr="002C6169">
        <w:rPr>
          <w:rFonts w:cstheme="minorHAnsi"/>
          <w:b/>
          <w:bCs/>
          <w:sz w:val="24"/>
          <w:szCs w:val="24"/>
        </w:rPr>
        <w:t>S13</w:t>
      </w:r>
      <w:r w:rsidR="00A21D6C" w:rsidRPr="002C6169">
        <w:rPr>
          <w:rFonts w:cstheme="minorHAnsi"/>
          <w:b/>
          <w:bCs/>
          <w:sz w:val="24"/>
          <w:szCs w:val="24"/>
        </w:rPr>
        <w:t>a</w:t>
      </w:r>
      <w:r w:rsidR="00A21D6C">
        <w:rPr>
          <w:rFonts w:cstheme="minorHAnsi"/>
          <w:sz w:val="24"/>
          <w:szCs w:val="24"/>
        </w:rPr>
        <w:t>)</w:t>
      </w:r>
      <w:r w:rsidR="00F050BC">
        <w:rPr>
          <w:rFonts w:cstheme="minorHAnsi"/>
          <w:sz w:val="24"/>
          <w:szCs w:val="24"/>
        </w:rPr>
        <w:t xml:space="preserve">. This suggests that the surface oxides are transformed to </w:t>
      </w:r>
      <w:r w:rsidR="008263C0">
        <w:rPr>
          <w:rFonts w:cstheme="minorHAnsi"/>
          <w:sz w:val="24"/>
          <w:szCs w:val="24"/>
        </w:rPr>
        <w:t>higher oxidation</w:t>
      </w:r>
      <w:r w:rsidR="00F050BC">
        <w:rPr>
          <w:rFonts w:cstheme="minorHAnsi"/>
          <w:sz w:val="24"/>
          <w:szCs w:val="24"/>
        </w:rPr>
        <w:t xml:space="preserve"> state</w:t>
      </w:r>
      <w:r w:rsidR="008263C0">
        <w:rPr>
          <w:rFonts w:cstheme="minorHAnsi"/>
          <w:sz w:val="24"/>
          <w:szCs w:val="24"/>
        </w:rPr>
        <w:t>s</w:t>
      </w:r>
      <w:r w:rsidR="00F050BC">
        <w:rPr>
          <w:rFonts w:cstheme="minorHAnsi"/>
          <w:sz w:val="24"/>
          <w:szCs w:val="24"/>
        </w:rPr>
        <w:t>, which is expected due to the hydroxyl-rich alkaline environment. The important feature is the existence of metallic Co peak (777.</w:t>
      </w:r>
      <w:r w:rsidR="00F731C9">
        <w:rPr>
          <w:rFonts w:cstheme="minorHAnsi"/>
          <w:sz w:val="24"/>
          <w:szCs w:val="24"/>
        </w:rPr>
        <w:t>9</w:t>
      </w:r>
      <w:r w:rsidR="00F050BC">
        <w:rPr>
          <w:rFonts w:cstheme="minorHAnsi"/>
          <w:sz w:val="24"/>
          <w:szCs w:val="24"/>
        </w:rPr>
        <w:t xml:space="preserve"> eV)</w:t>
      </w:r>
      <w:r w:rsidR="00171B1C">
        <w:rPr>
          <w:rFonts w:cstheme="minorHAnsi"/>
          <w:sz w:val="24"/>
          <w:szCs w:val="24"/>
        </w:rPr>
        <w:t>,</w:t>
      </w:r>
      <w:r w:rsidR="006E2E61">
        <w:rPr>
          <w:rFonts w:cstheme="minorHAnsi"/>
          <w:sz w:val="24"/>
          <w:szCs w:val="24"/>
        </w:rPr>
        <w:t xml:space="preserve"> which </w:t>
      </w:r>
      <w:r w:rsidR="009E0478">
        <w:rPr>
          <w:rFonts w:cstheme="minorHAnsi"/>
          <w:sz w:val="24"/>
          <w:szCs w:val="24"/>
        </w:rPr>
        <w:t>is still preserved, as</w:t>
      </w:r>
      <w:r w:rsidR="006E2E61">
        <w:rPr>
          <w:rFonts w:cstheme="minorHAnsi"/>
          <w:sz w:val="24"/>
          <w:szCs w:val="24"/>
        </w:rPr>
        <w:t xml:space="preserve"> also seen</w:t>
      </w:r>
      <w:r w:rsidR="00F050BC">
        <w:rPr>
          <w:rFonts w:cstheme="minorHAnsi"/>
          <w:sz w:val="24"/>
          <w:szCs w:val="24"/>
        </w:rPr>
        <w:t xml:space="preserve"> </w:t>
      </w:r>
      <w:r w:rsidR="006E2E61">
        <w:rPr>
          <w:rFonts w:cstheme="minorHAnsi"/>
          <w:sz w:val="24"/>
          <w:szCs w:val="24"/>
        </w:rPr>
        <w:t xml:space="preserve">in </w:t>
      </w:r>
      <w:r w:rsidR="00F050BC">
        <w:rPr>
          <w:rFonts w:cstheme="minorHAnsi"/>
          <w:sz w:val="24"/>
          <w:szCs w:val="24"/>
        </w:rPr>
        <w:t xml:space="preserve">as-prepared samples. </w:t>
      </w:r>
      <w:r w:rsidR="00A21D6C" w:rsidRPr="002C6169">
        <w:rPr>
          <w:rFonts w:cstheme="minorHAnsi"/>
          <w:b/>
          <w:bCs/>
          <w:sz w:val="24"/>
          <w:szCs w:val="24"/>
        </w:rPr>
        <w:t xml:space="preserve">Fig. </w:t>
      </w:r>
      <w:r w:rsidR="005D5F0B" w:rsidRPr="002C6169">
        <w:rPr>
          <w:rFonts w:cstheme="minorHAnsi"/>
          <w:b/>
          <w:bCs/>
          <w:sz w:val="24"/>
          <w:szCs w:val="24"/>
        </w:rPr>
        <w:t>S13</w:t>
      </w:r>
      <w:r w:rsidR="00A21D6C" w:rsidRPr="002C6169">
        <w:rPr>
          <w:rFonts w:cstheme="minorHAnsi"/>
          <w:b/>
          <w:bCs/>
          <w:sz w:val="24"/>
          <w:szCs w:val="24"/>
        </w:rPr>
        <w:t xml:space="preserve">b and </w:t>
      </w:r>
      <w:r w:rsidR="005D5F0B" w:rsidRPr="002C6169">
        <w:rPr>
          <w:rFonts w:cstheme="minorHAnsi"/>
          <w:b/>
          <w:bCs/>
          <w:sz w:val="24"/>
          <w:szCs w:val="24"/>
        </w:rPr>
        <w:t>S13</w:t>
      </w:r>
      <w:r w:rsidR="00A21D6C" w:rsidRPr="002C6169">
        <w:rPr>
          <w:rFonts w:cstheme="minorHAnsi"/>
          <w:b/>
          <w:bCs/>
          <w:sz w:val="24"/>
          <w:szCs w:val="24"/>
        </w:rPr>
        <w:t>c</w:t>
      </w:r>
      <w:r w:rsidR="00A21D6C">
        <w:rPr>
          <w:rFonts w:cstheme="minorHAnsi"/>
          <w:sz w:val="24"/>
          <w:szCs w:val="24"/>
        </w:rPr>
        <w:t xml:space="preserve"> represent the B</w:t>
      </w:r>
      <w:r w:rsidR="007F741B">
        <w:rPr>
          <w:rFonts w:cstheme="minorHAnsi"/>
          <w:sz w:val="24"/>
          <w:szCs w:val="24"/>
        </w:rPr>
        <w:t xml:space="preserve"> </w:t>
      </w:r>
      <w:r w:rsidR="00A21D6C">
        <w:rPr>
          <w:rFonts w:cstheme="minorHAnsi"/>
          <w:sz w:val="24"/>
          <w:szCs w:val="24"/>
        </w:rPr>
        <w:t>1s and P</w:t>
      </w:r>
      <w:r w:rsidR="007F741B">
        <w:rPr>
          <w:rFonts w:cstheme="minorHAnsi"/>
          <w:sz w:val="24"/>
          <w:szCs w:val="24"/>
        </w:rPr>
        <w:t xml:space="preserve"> </w:t>
      </w:r>
      <w:r w:rsidR="00A21D6C">
        <w:rPr>
          <w:rFonts w:cstheme="minorHAnsi"/>
          <w:sz w:val="24"/>
          <w:szCs w:val="24"/>
        </w:rPr>
        <w:t>2p states of Co-P-B-5 catalyst after HER durability test</w:t>
      </w:r>
      <w:r w:rsidR="00F545DB">
        <w:rPr>
          <w:rFonts w:cstheme="minorHAnsi"/>
          <w:sz w:val="24"/>
          <w:szCs w:val="24"/>
        </w:rPr>
        <w:t>, respectively</w:t>
      </w:r>
      <w:r w:rsidR="00A21D6C">
        <w:rPr>
          <w:rFonts w:cstheme="minorHAnsi"/>
          <w:sz w:val="24"/>
          <w:szCs w:val="24"/>
        </w:rPr>
        <w:t>.</w:t>
      </w:r>
      <w:r w:rsidR="00F545DB">
        <w:rPr>
          <w:rFonts w:cstheme="minorHAnsi"/>
          <w:sz w:val="24"/>
          <w:szCs w:val="24"/>
        </w:rPr>
        <w:t xml:space="preserve"> It was observed that boron is completely oxidised, and no signature of metallic boron was seen. </w:t>
      </w:r>
      <w:r w:rsidR="005D5F0B">
        <w:rPr>
          <w:rFonts w:cstheme="minorHAnsi"/>
          <w:sz w:val="24"/>
          <w:szCs w:val="24"/>
        </w:rPr>
        <w:t xml:space="preserve">The complete oxidation of boron and existence of metallic Co is perfectly in accordance with the fact that B donates </w:t>
      </w:r>
      <w:r w:rsidR="005D5F0B">
        <w:rPr>
          <w:rFonts w:cstheme="minorHAnsi"/>
          <w:sz w:val="24"/>
          <w:szCs w:val="24"/>
        </w:rPr>
        <w:lastRenderedPageBreak/>
        <w:t>electrons to Co and protects it against oxidation</w:t>
      </w:r>
      <w:r w:rsidR="00446D9F">
        <w:rPr>
          <w:rFonts w:cstheme="minorHAnsi"/>
          <w:sz w:val="24"/>
          <w:szCs w:val="24"/>
        </w:rPr>
        <w:t>, keeping the Co sites active for HER</w:t>
      </w:r>
      <w:r w:rsidR="005D5F0B">
        <w:rPr>
          <w:rFonts w:cstheme="minorHAnsi"/>
          <w:sz w:val="24"/>
          <w:szCs w:val="24"/>
        </w:rPr>
        <w:t xml:space="preserve">. </w:t>
      </w:r>
      <w:r w:rsidR="00F545DB">
        <w:rPr>
          <w:rFonts w:cstheme="minorHAnsi"/>
          <w:sz w:val="24"/>
          <w:szCs w:val="24"/>
        </w:rPr>
        <w:t>In case of P 2p states,</w:t>
      </w:r>
      <w:r w:rsidR="009E6030">
        <w:rPr>
          <w:rFonts w:cstheme="minorHAnsi"/>
          <w:sz w:val="24"/>
          <w:szCs w:val="24"/>
        </w:rPr>
        <w:t xml:space="preserve"> two BE peaks at 129.4 and 133.3 eV</w:t>
      </w:r>
      <w:r w:rsidR="00F545DB">
        <w:rPr>
          <w:rFonts w:cstheme="minorHAnsi"/>
          <w:sz w:val="24"/>
          <w:szCs w:val="24"/>
        </w:rPr>
        <w:t xml:space="preserve"> were </w:t>
      </w:r>
      <w:r w:rsidR="009E6030">
        <w:rPr>
          <w:rFonts w:cstheme="minorHAnsi"/>
          <w:sz w:val="24"/>
          <w:szCs w:val="24"/>
        </w:rPr>
        <w:t xml:space="preserve">seen, </w:t>
      </w:r>
      <w:r w:rsidR="00A8489B">
        <w:rPr>
          <w:rFonts w:cstheme="minorHAnsi"/>
          <w:sz w:val="24"/>
          <w:szCs w:val="24"/>
        </w:rPr>
        <w:t>which are attributed to metallic and oxidized phosphorous, respectively</w:t>
      </w:r>
      <w:r w:rsidR="005D5F0B">
        <w:rPr>
          <w:rFonts w:cstheme="minorHAnsi"/>
          <w:sz w:val="24"/>
          <w:szCs w:val="24"/>
        </w:rPr>
        <w:t>, similar to as-prepared samples</w:t>
      </w:r>
      <w:r w:rsidR="00F545DB">
        <w:rPr>
          <w:rFonts w:cstheme="minorHAnsi"/>
          <w:sz w:val="24"/>
          <w:szCs w:val="24"/>
        </w:rPr>
        <w:t xml:space="preserve">. </w:t>
      </w:r>
      <w:r w:rsidR="00E24DA9">
        <w:rPr>
          <w:rFonts w:cstheme="minorHAnsi"/>
          <w:sz w:val="24"/>
          <w:szCs w:val="24"/>
        </w:rPr>
        <w:t xml:space="preserve">In case of </w:t>
      </w:r>
      <w:r w:rsidR="00237CC0">
        <w:rPr>
          <w:rFonts w:cstheme="minorHAnsi"/>
          <w:sz w:val="24"/>
          <w:szCs w:val="24"/>
        </w:rPr>
        <w:t>post-</w:t>
      </w:r>
      <w:r w:rsidR="00E24DA9">
        <w:rPr>
          <w:rFonts w:cstheme="minorHAnsi"/>
          <w:sz w:val="24"/>
          <w:szCs w:val="24"/>
        </w:rPr>
        <w:t>OER</w:t>
      </w:r>
      <w:r w:rsidR="00237CC0">
        <w:rPr>
          <w:rFonts w:cstheme="minorHAnsi"/>
          <w:sz w:val="24"/>
          <w:szCs w:val="24"/>
        </w:rPr>
        <w:t xml:space="preserve"> test</w:t>
      </w:r>
      <w:r w:rsidR="00E24DA9">
        <w:rPr>
          <w:rFonts w:cstheme="minorHAnsi"/>
          <w:sz w:val="24"/>
          <w:szCs w:val="24"/>
        </w:rPr>
        <w:t>, Co 2p states exhibit BE peaks at 780.1 and 781.7 eV with a satellite peak at 786.0 eV (</w:t>
      </w:r>
      <w:r w:rsidR="00E24DA9" w:rsidRPr="00AF4978">
        <w:rPr>
          <w:rFonts w:cstheme="minorHAnsi"/>
          <w:b/>
          <w:bCs/>
          <w:sz w:val="24"/>
          <w:szCs w:val="24"/>
        </w:rPr>
        <w:t xml:space="preserve">Fig. </w:t>
      </w:r>
      <w:r w:rsidR="00AF4978" w:rsidRPr="00AF4978">
        <w:rPr>
          <w:rFonts w:cstheme="minorHAnsi"/>
          <w:b/>
          <w:bCs/>
          <w:sz w:val="24"/>
          <w:szCs w:val="24"/>
        </w:rPr>
        <w:t>S13</w:t>
      </w:r>
      <w:r w:rsidR="00E24DA9" w:rsidRPr="00AF4978">
        <w:rPr>
          <w:rFonts w:cstheme="minorHAnsi"/>
          <w:b/>
          <w:bCs/>
          <w:sz w:val="24"/>
          <w:szCs w:val="24"/>
        </w:rPr>
        <w:t>d</w:t>
      </w:r>
      <w:r w:rsidR="00E24DA9">
        <w:rPr>
          <w:rFonts w:cstheme="minorHAnsi"/>
          <w:sz w:val="24"/>
          <w:szCs w:val="24"/>
        </w:rPr>
        <w:t xml:space="preserve">). </w:t>
      </w:r>
      <w:r w:rsidR="00BA7557">
        <w:rPr>
          <w:rFonts w:cstheme="minorHAnsi"/>
          <w:sz w:val="24"/>
          <w:szCs w:val="24"/>
        </w:rPr>
        <w:t>Here, no peak corresponding to metallic Co was observed, suggesting complete oxidation of the catalyst during OER. The obtained peaks correspond to Co</w:t>
      </w:r>
      <w:r w:rsidR="00BA7557" w:rsidRPr="00BA7557">
        <w:rPr>
          <w:rFonts w:cstheme="minorHAnsi"/>
          <w:sz w:val="24"/>
          <w:szCs w:val="24"/>
          <w:vertAlign w:val="superscript"/>
        </w:rPr>
        <w:t>3+</w:t>
      </w:r>
      <w:r w:rsidR="00BA7557">
        <w:rPr>
          <w:rFonts w:cstheme="minorHAnsi"/>
          <w:sz w:val="24"/>
          <w:szCs w:val="24"/>
        </w:rPr>
        <w:t xml:space="preserve"> state alone, indicating dominance of CoOOH type species on the surface, which was also observed from CV scans (</w:t>
      </w:r>
      <w:r w:rsidR="00BA7557" w:rsidRPr="00AF4978">
        <w:rPr>
          <w:rFonts w:cstheme="minorHAnsi"/>
          <w:b/>
          <w:bCs/>
          <w:sz w:val="24"/>
          <w:szCs w:val="24"/>
        </w:rPr>
        <w:t>Fig.4d</w:t>
      </w:r>
      <w:r w:rsidR="00BA7557">
        <w:rPr>
          <w:rFonts w:cstheme="minorHAnsi"/>
          <w:sz w:val="24"/>
          <w:szCs w:val="24"/>
        </w:rPr>
        <w:t xml:space="preserve">). </w:t>
      </w:r>
      <w:bookmarkStart w:id="3" w:name="_Hlk14820212"/>
      <w:r w:rsidR="00C00901">
        <w:rPr>
          <w:rFonts w:cstheme="minorHAnsi"/>
          <w:sz w:val="24"/>
          <w:szCs w:val="24"/>
        </w:rPr>
        <w:t xml:space="preserve">This gives a direct evidence in support of our model that the formation of surface CoOOH species on Co-P-B-5 is the major factor facilitating OER. </w:t>
      </w:r>
      <w:bookmarkEnd w:id="3"/>
      <w:r w:rsidR="00723F0B">
        <w:rPr>
          <w:rFonts w:cstheme="minorHAnsi"/>
          <w:sz w:val="24"/>
          <w:szCs w:val="24"/>
        </w:rPr>
        <w:t>The BE peaks for B1s state (</w:t>
      </w:r>
      <w:r w:rsidR="00723F0B" w:rsidRPr="00AF4978">
        <w:rPr>
          <w:rFonts w:cstheme="minorHAnsi"/>
          <w:b/>
          <w:bCs/>
          <w:sz w:val="24"/>
          <w:szCs w:val="24"/>
        </w:rPr>
        <w:t xml:space="preserve">Fig. </w:t>
      </w:r>
      <w:r w:rsidR="00AF4978" w:rsidRPr="00AF4978">
        <w:rPr>
          <w:rFonts w:cstheme="minorHAnsi"/>
          <w:b/>
          <w:bCs/>
          <w:sz w:val="24"/>
          <w:szCs w:val="24"/>
        </w:rPr>
        <w:t>S13</w:t>
      </w:r>
      <w:r w:rsidR="00723F0B" w:rsidRPr="00AF4978">
        <w:rPr>
          <w:rFonts w:cstheme="minorHAnsi"/>
          <w:b/>
          <w:bCs/>
          <w:sz w:val="24"/>
          <w:szCs w:val="24"/>
        </w:rPr>
        <w:t>e</w:t>
      </w:r>
      <w:r w:rsidR="00723F0B">
        <w:rPr>
          <w:rFonts w:cstheme="minorHAnsi"/>
          <w:sz w:val="24"/>
          <w:szCs w:val="24"/>
        </w:rPr>
        <w:t>) is similar to that of as-prepared sample, suggesting no variation in chemical state of boron during OER. In case of P 2p state, only a single peak corresponding to oxidized phosphorous is seen (</w:t>
      </w:r>
      <w:r w:rsidR="00723F0B" w:rsidRPr="00AF4978">
        <w:rPr>
          <w:rFonts w:cstheme="minorHAnsi"/>
          <w:b/>
          <w:bCs/>
          <w:sz w:val="24"/>
          <w:szCs w:val="24"/>
        </w:rPr>
        <w:t xml:space="preserve">Fig. </w:t>
      </w:r>
      <w:r w:rsidR="00AF4978" w:rsidRPr="00AF4978">
        <w:rPr>
          <w:rFonts w:cstheme="minorHAnsi"/>
          <w:b/>
          <w:bCs/>
          <w:sz w:val="24"/>
          <w:szCs w:val="24"/>
        </w:rPr>
        <w:t>S13</w:t>
      </w:r>
      <w:r w:rsidR="00723F0B" w:rsidRPr="00AF4978">
        <w:rPr>
          <w:rFonts w:cstheme="minorHAnsi"/>
          <w:b/>
          <w:bCs/>
          <w:sz w:val="24"/>
          <w:szCs w:val="24"/>
        </w:rPr>
        <w:t>f</w:t>
      </w:r>
      <w:r w:rsidR="00723F0B">
        <w:rPr>
          <w:rFonts w:cstheme="minorHAnsi"/>
          <w:sz w:val="24"/>
          <w:szCs w:val="24"/>
        </w:rPr>
        <w:t>).</w:t>
      </w:r>
    </w:p>
    <w:p w14:paraId="32AFC714" w14:textId="7650AEB5" w:rsidR="00D14943" w:rsidRDefault="00D14943" w:rsidP="004C1A58">
      <w:pPr>
        <w:spacing w:line="360" w:lineRule="auto"/>
        <w:ind w:firstLine="567"/>
        <w:jc w:val="both"/>
        <w:rPr>
          <w:rFonts w:cstheme="minorHAnsi"/>
          <w:sz w:val="24"/>
          <w:szCs w:val="24"/>
        </w:rPr>
      </w:pPr>
      <w:r w:rsidRPr="008658F8">
        <w:rPr>
          <w:rFonts w:cstheme="minorHAnsi"/>
          <w:sz w:val="24"/>
          <w:szCs w:val="24"/>
        </w:rPr>
        <w:t xml:space="preserve">The bifunctional nature of Co-P-B-5 was further demonstrated by running a linear sweep from cathodic region (-0.3 V) to anodic region (+1.7 V), as </w:t>
      </w:r>
      <w:r w:rsidR="00CD0740">
        <w:rPr>
          <w:rFonts w:cstheme="minorHAnsi"/>
          <w:sz w:val="24"/>
          <w:szCs w:val="24"/>
        </w:rPr>
        <w:t>illustrated</w:t>
      </w:r>
      <w:r w:rsidR="00CD0740" w:rsidRPr="008658F8">
        <w:rPr>
          <w:rFonts w:cstheme="minorHAnsi"/>
          <w:sz w:val="24"/>
          <w:szCs w:val="24"/>
        </w:rPr>
        <w:t xml:space="preserve"> </w:t>
      </w:r>
      <w:r w:rsidRPr="008658F8">
        <w:rPr>
          <w:rFonts w:cstheme="minorHAnsi"/>
          <w:sz w:val="24"/>
          <w:szCs w:val="24"/>
        </w:rPr>
        <w:t xml:space="preserve">in </w:t>
      </w:r>
      <w:r w:rsidRPr="00F91CEB">
        <w:rPr>
          <w:rFonts w:cstheme="minorHAnsi"/>
          <w:b/>
          <w:bCs/>
          <w:sz w:val="24"/>
          <w:szCs w:val="24"/>
        </w:rPr>
        <w:t xml:space="preserve">Fig. </w:t>
      </w:r>
      <w:r w:rsidR="00AC64DC">
        <w:rPr>
          <w:rFonts w:cstheme="minorHAnsi"/>
          <w:b/>
          <w:bCs/>
          <w:sz w:val="24"/>
          <w:szCs w:val="24"/>
        </w:rPr>
        <w:t>6</w:t>
      </w:r>
      <w:r w:rsidR="00313A44">
        <w:rPr>
          <w:rFonts w:cstheme="minorHAnsi"/>
          <w:b/>
          <w:bCs/>
          <w:sz w:val="24"/>
          <w:szCs w:val="24"/>
        </w:rPr>
        <w:t>a</w:t>
      </w:r>
      <w:r w:rsidRPr="008658F8">
        <w:rPr>
          <w:rFonts w:cstheme="minorHAnsi"/>
          <w:sz w:val="24"/>
          <w:szCs w:val="24"/>
        </w:rPr>
        <w:t>. To mimic industrial 2-electrode design, Co-P-B-5 was used as both cathode and anode in a 2-electrode system. In this 2-electrode assembly, a potential of 1.65 V was required to achieve the current density of 10 mA/cm</w:t>
      </w:r>
      <w:r w:rsidRPr="00A11C89">
        <w:rPr>
          <w:rFonts w:cstheme="minorHAnsi"/>
          <w:sz w:val="24"/>
          <w:szCs w:val="24"/>
          <w:vertAlign w:val="superscript"/>
        </w:rPr>
        <w:t>2</w:t>
      </w:r>
      <w:r w:rsidR="004E6EDB" w:rsidRPr="008658F8">
        <w:rPr>
          <w:rFonts w:cstheme="minorHAnsi"/>
          <w:sz w:val="24"/>
          <w:szCs w:val="24"/>
        </w:rPr>
        <w:t xml:space="preserve"> (</w:t>
      </w:r>
      <w:r w:rsidR="004E6EDB" w:rsidRPr="00F91CEB">
        <w:rPr>
          <w:rFonts w:cstheme="minorHAnsi"/>
          <w:b/>
          <w:bCs/>
          <w:sz w:val="24"/>
          <w:szCs w:val="24"/>
        </w:rPr>
        <w:t xml:space="preserve">Fig. </w:t>
      </w:r>
      <w:r w:rsidR="00AC64DC">
        <w:rPr>
          <w:rFonts w:cstheme="minorHAnsi"/>
          <w:b/>
          <w:bCs/>
          <w:sz w:val="24"/>
          <w:szCs w:val="24"/>
        </w:rPr>
        <w:t>6</w:t>
      </w:r>
      <w:r w:rsidR="00313A44">
        <w:rPr>
          <w:rFonts w:cstheme="minorHAnsi"/>
          <w:b/>
          <w:bCs/>
          <w:sz w:val="24"/>
          <w:szCs w:val="24"/>
        </w:rPr>
        <w:t>b</w:t>
      </w:r>
      <w:r w:rsidR="004E6EDB" w:rsidRPr="008658F8">
        <w:rPr>
          <w:rFonts w:cstheme="minorHAnsi"/>
          <w:sz w:val="24"/>
          <w:szCs w:val="24"/>
        </w:rPr>
        <w:t>)</w:t>
      </w:r>
      <w:r w:rsidRPr="008658F8">
        <w:rPr>
          <w:rFonts w:cstheme="minorHAnsi"/>
          <w:sz w:val="24"/>
          <w:szCs w:val="24"/>
        </w:rPr>
        <w:t xml:space="preserve">, which is </w:t>
      </w:r>
      <w:r w:rsidR="006E596B">
        <w:rPr>
          <w:rFonts w:cstheme="minorHAnsi"/>
          <w:sz w:val="24"/>
          <w:szCs w:val="24"/>
        </w:rPr>
        <w:t xml:space="preserve">slightly </w:t>
      </w:r>
      <w:r w:rsidR="000266A3">
        <w:rPr>
          <w:rFonts w:cstheme="minorHAnsi"/>
          <w:sz w:val="24"/>
          <w:szCs w:val="24"/>
        </w:rPr>
        <w:t>high</w:t>
      </w:r>
      <w:r w:rsidR="006E596B">
        <w:rPr>
          <w:rFonts w:cstheme="minorHAnsi"/>
          <w:sz w:val="24"/>
          <w:szCs w:val="24"/>
        </w:rPr>
        <w:t>er</w:t>
      </w:r>
      <w:r w:rsidRPr="008658F8">
        <w:rPr>
          <w:rFonts w:cstheme="minorHAnsi"/>
          <w:sz w:val="24"/>
          <w:szCs w:val="24"/>
        </w:rPr>
        <w:t xml:space="preserve"> than that of Pt</w:t>
      </w:r>
      <w:r w:rsidR="006E596B">
        <w:rPr>
          <w:rFonts w:cstheme="minorHAnsi"/>
          <w:sz w:val="24"/>
          <w:szCs w:val="24"/>
        </w:rPr>
        <w:t>||</w:t>
      </w:r>
      <w:r w:rsidR="00973DE0" w:rsidRPr="008658F8">
        <w:rPr>
          <w:rFonts w:cstheme="minorHAnsi"/>
          <w:sz w:val="24"/>
          <w:szCs w:val="24"/>
        </w:rPr>
        <w:t>RuO</w:t>
      </w:r>
      <w:r w:rsidR="00973DE0" w:rsidRPr="00A11C89">
        <w:rPr>
          <w:rFonts w:cstheme="minorHAnsi"/>
          <w:sz w:val="24"/>
          <w:szCs w:val="24"/>
          <w:vertAlign w:val="subscript"/>
        </w:rPr>
        <w:t>2</w:t>
      </w:r>
      <w:r w:rsidR="00973DE0" w:rsidRPr="008658F8">
        <w:rPr>
          <w:rFonts w:cstheme="minorHAnsi"/>
          <w:sz w:val="24"/>
          <w:szCs w:val="24"/>
        </w:rPr>
        <w:t xml:space="preserve"> assembly</w:t>
      </w:r>
      <w:r w:rsidR="006E596B">
        <w:rPr>
          <w:rFonts w:cstheme="minorHAnsi"/>
          <w:sz w:val="24"/>
          <w:szCs w:val="24"/>
        </w:rPr>
        <w:t xml:space="preserve"> (1.52 V)</w:t>
      </w:r>
      <w:r w:rsidR="00973DE0" w:rsidRPr="008658F8">
        <w:rPr>
          <w:rFonts w:cstheme="minorHAnsi"/>
          <w:sz w:val="24"/>
          <w:szCs w:val="24"/>
        </w:rPr>
        <w:t xml:space="preserve">, under similar conditions. </w:t>
      </w:r>
      <w:r w:rsidR="0044555C" w:rsidRPr="008658F8">
        <w:rPr>
          <w:rFonts w:cstheme="minorHAnsi"/>
          <w:sz w:val="24"/>
          <w:szCs w:val="24"/>
        </w:rPr>
        <w:t>This demonstrates that Co-P-B-5 has excellent capabilities for overall water-splitting in alkaline medium, making it a unique candidate for up-scal</w:t>
      </w:r>
      <w:r w:rsidR="00EB5ED2" w:rsidRPr="008658F8">
        <w:rPr>
          <w:rFonts w:cstheme="minorHAnsi"/>
          <w:sz w:val="24"/>
          <w:szCs w:val="24"/>
        </w:rPr>
        <w:t>ing</w:t>
      </w:r>
      <w:r w:rsidR="0044555C" w:rsidRPr="008658F8">
        <w:rPr>
          <w:rFonts w:cstheme="minorHAnsi"/>
          <w:sz w:val="24"/>
          <w:szCs w:val="24"/>
        </w:rPr>
        <w:t xml:space="preserve"> applications.</w:t>
      </w:r>
    </w:p>
    <w:p w14:paraId="4F51B084" w14:textId="03513760" w:rsidR="00CD5AB9" w:rsidRPr="00D0530E" w:rsidRDefault="00CD5AB9" w:rsidP="00D0530E">
      <w:pPr>
        <w:pStyle w:val="ListParagraph"/>
        <w:numPr>
          <w:ilvl w:val="0"/>
          <w:numId w:val="2"/>
        </w:numPr>
        <w:ind w:left="284" w:hanging="284"/>
        <w:rPr>
          <w:rFonts w:cstheme="minorHAnsi"/>
          <w:b/>
          <w:sz w:val="28"/>
          <w:szCs w:val="24"/>
          <w:u w:val="single"/>
        </w:rPr>
      </w:pPr>
      <w:r w:rsidRPr="00915B56">
        <w:rPr>
          <w:rFonts w:cstheme="minorHAnsi"/>
          <w:b/>
          <w:sz w:val="28"/>
          <w:szCs w:val="24"/>
        </w:rPr>
        <w:t>Conclusion</w:t>
      </w:r>
      <w:r w:rsidR="00E0278D" w:rsidRPr="00D0530E">
        <w:rPr>
          <w:rFonts w:cstheme="minorHAnsi"/>
          <w:b/>
          <w:sz w:val="28"/>
          <w:szCs w:val="24"/>
          <w:u w:val="single"/>
        </w:rPr>
        <w:t xml:space="preserve"> </w:t>
      </w:r>
    </w:p>
    <w:p w14:paraId="4C603399" w14:textId="6C81468E" w:rsidR="00BA1CB6" w:rsidRDefault="00277254" w:rsidP="006B23B5">
      <w:pPr>
        <w:spacing w:line="360" w:lineRule="auto"/>
        <w:jc w:val="both"/>
        <w:rPr>
          <w:rFonts w:cstheme="minorHAnsi"/>
          <w:sz w:val="24"/>
          <w:szCs w:val="24"/>
        </w:rPr>
      </w:pPr>
      <w:r w:rsidRPr="006B23B5">
        <w:rPr>
          <w:rFonts w:cstheme="minorHAnsi"/>
          <w:bCs/>
          <w:sz w:val="24"/>
        </w:rPr>
        <w:t xml:space="preserve">In summary, this work presents </w:t>
      </w:r>
      <w:r w:rsidR="006B23B5">
        <w:rPr>
          <w:rFonts w:cstheme="minorHAnsi"/>
          <w:bCs/>
          <w:sz w:val="24"/>
        </w:rPr>
        <w:t xml:space="preserve">the development of a unique ternary catalyst in the form of </w:t>
      </w:r>
      <w:r w:rsidR="006B23B5" w:rsidRPr="008658F8">
        <w:rPr>
          <w:rFonts w:cstheme="minorHAnsi"/>
          <w:sz w:val="24"/>
          <w:szCs w:val="24"/>
        </w:rPr>
        <w:t>Co-P-</w:t>
      </w:r>
      <w:r w:rsidR="006B23B5">
        <w:rPr>
          <w:rFonts w:cstheme="minorHAnsi"/>
          <w:sz w:val="24"/>
          <w:szCs w:val="24"/>
        </w:rPr>
        <w:t>B</w:t>
      </w:r>
      <w:r w:rsidR="00F91CEB">
        <w:rPr>
          <w:rFonts w:cstheme="minorHAnsi"/>
          <w:sz w:val="24"/>
          <w:szCs w:val="24"/>
        </w:rPr>
        <w:t>,</w:t>
      </w:r>
      <w:r w:rsidR="00CD0740">
        <w:rPr>
          <w:rFonts w:cstheme="minorHAnsi"/>
          <w:sz w:val="24"/>
          <w:szCs w:val="24"/>
        </w:rPr>
        <w:t xml:space="preserve"> synthesized by </w:t>
      </w:r>
      <w:r w:rsidR="00F91CEB">
        <w:rPr>
          <w:rFonts w:cstheme="minorHAnsi"/>
          <w:sz w:val="24"/>
          <w:szCs w:val="24"/>
        </w:rPr>
        <w:t xml:space="preserve">a </w:t>
      </w:r>
      <w:r w:rsidR="00CD0740">
        <w:rPr>
          <w:rFonts w:cstheme="minorHAnsi"/>
          <w:sz w:val="24"/>
          <w:szCs w:val="24"/>
        </w:rPr>
        <w:t xml:space="preserve">facile </w:t>
      </w:r>
      <w:r w:rsidR="00F91CEB">
        <w:rPr>
          <w:rFonts w:cstheme="minorHAnsi"/>
          <w:sz w:val="24"/>
          <w:szCs w:val="24"/>
        </w:rPr>
        <w:t xml:space="preserve">reduction </w:t>
      </w:r>
      <w:r w:rsidR="00CD0740">
        <w:rPr>
          <w:rFonts w:cstheme="minorHAnsi"/>
          <w:sz w:val="24"/>
          <w:szCs w:val="24"/>
        </w:rPr>
        <w:t>method</w:t>
      </w:r>
      <w:r w:rsidR="006B23B5">
        <w:rPr>
          <w:rFonts w:cstheme="minorHAnsi"/>
          <w:sz w:val="24"/>
          <w:szCs w:val="24"/>
        </w:rPr>
        <w:t xml:space="preserve">. After optimization, B/P </w:t>
      </w:r>
      <w:r w:rsidR="00C333F3">
        <w:rPr>
          <w:rFonts w:cstheme="minorHAnsi"/>
          <w:sz w:val="24"/>
          <w:szCs w:val="24"/>
        </w:rPr>
        <w:t xml:space="preserve">molar </w:t>
      </w:r>
      <w:r w:rsidR="006B23B5">
        <w:rPr>
          <w:rFonts w:cstheme="minorHAnsi"/>
          <w:sz w:val="24"/>
          <w:szCs w:val="24"/>
        </w:rPr>
        <w:t>ratio of 5 (</w:t>
      </w:r>
      <w:r w:rsidR="006B23B5" w:rsidRPr="008658F8">
        <w:rPr>
          <w:rFonts w:cstheme="minorHAnsi"/>
          <w:sz w:val="24"/>
          <w:szCs w:val="24"/>
        </w:rPr>
        <w:t>Co-P-B-5</w:t>
      </w:r>
      <w:r w:rsidR="006B23B5">
        <w:rPr>
          <w:rFonts w:cstheme="minorHAnsi"/>
          <w:sz w:val="24"/>
          <w:szCs w:val="24"/>
        </w:rPr>
        <w:t xml:space="preserve">) was found to be the most suitable proportion </w:t>
      </w:r>
      <w:r w:rsidR="00795A02" w:rsidRPr="00795A02">
        <w:rPr>
          <w:rFonts w:cstheme="minorHAnsi"/>
          <w:sz w:val="24"/>
          <w:szCs w:val="24"/>
        </w:rPr>
        <w:t>to have the best efficiency</w:t>
      </w:r>
      <w:r w:rsidR="006B23B5">
        <w:rPr>
          <w:rFonts w:cstheme="minorHAnsi"/>
          <w:sz w:val="24"/>
          <w:szCs w:val="24"/>
        </w:rPr>
        <w:t xml:space="preserve"> HER and OER. Physical characterization revealed amorphous nature of </w:t>
      </w:r>
      <w:r w:rsidR="006B23B5" w:rsidRPr="008658F8">
        <w:rPr>
          <w:rFonts w:cstheme="minorHAnsi"/>
          <w:sz w:val="24"/>
          <w:szCs w:val="24"/>
        </w:rPr>
        <w:t>Co-P-B-5</w:t>
      </w:r>
      <w:r w:rsidR="006B23B5">
        <w:rPr>
          <w:rFonts w:cstheme="minorHAnsi"/>
          <w:sz w:val="24"/>
          <w:szCs w:val="24"/>
        </w:rPr>
        <w:t xml:space="preserve"> with similar morphology to that of Co-B. However, when tested for HER and OER, significant improvement in the performance was observed for </w:t>
      </w:r>
      <w:r w:rsidR="006B23B5" w:rsidRPr="008658F8">
        <w:rPr>
          <w:rFonts w:cstheme="minorHAnsi"/>
          <w:sz w:val="24"/>
          <w:szCs w:val="24"/>
        </w:rPr>
        <w:t>Co-P-B-5</w:t>
      </w:r>
      <w:r w:rsidR="006B23B5">
        <w:rPr>
          <w:rFonts w:cstheme="minorHAnsi"/>
          <w:sz w:val="24"/>
          <w:szCs w:val="24"/>
        </w:rPr>
        <w:t xml:space="preserve"> catalyst compared to Co-B and Co-P. XPS analysis indicated that </w:t>
      </w:r>
      <w:r w:rsidR="006B23B5" w:rsidRPr="008658F8">
        <w:rPr>
          <w:rFonts w:cstheme="minorHAnsi"/>
          <w:sz w:val="24"/>
          <w:szCs w:val="24"/>
        </w:rPr>
        <w:t>Co-P-B-5</w:t>
      </w:r>
      <w:r w:rsidR="006B23B5">
        <w:rPr>
          <w:rFonts w:cstheme="minorHAnsi"/>
          <w:sz w:val="24"/>
          <w:szCs w:val="24"/>
        </w:rPr>
        <w:t xml:space="preserve"> inherits electron transfer properties from Co-B as well as Co-P, wherein B loses electrons to Co while P gains electrons from Co.</w:t>
      </w:r>
      <w:r w:rsidR="00AC214B">
        <w:rPr>
          <w:rFonts w:cstheme="minorHAnsi"/>
          <w:sz w:val="24"/>
          <w:szCs w:val="24"/>
        </w:rPr>
        <w:t xml:space="preserve"> </w:t>
      </w:r>
      <w:r w:rsidR="00CD0740">
        <w:rPr>
          <w:rFonts w:cstheme="minorHAnsi"/>
          <w:sz w:val="24"/>
          <w:szCs w:val="24"/>
        </w:rPr>
        <w:t>Electrochemical s</w:t>
      </w:r>
      <w:r w:rsidR="00AC214B">
        <w:rPr>
          <w:rFonts w:cstheme="minorHAnsi"/>
          <w:sz w:val="24"/>
          <w:szCs w:val="24"/>
        </w:rPr>
        <w:t xml:space="preserve">urface characterizations led to the conclusion that in spite of lower BET surface area, </w:t>
      </w:r>
      <w:r w:rsidR="00AC214B" w:rsidRPr="008658F8">
        <w:rPr>
          <w:rFonts w:cstheme="minorHAnsi"/>
          <w:sz w:val="24"/>
          <w:szCs w:val="24"/>
        </w:rPr>
        <w:t>Co-P-B-5</w:t>
      </w:r>
      <w:r w:rsidR="00AC214B">
        <w:rPr>
          <w:rFonts w:cstheme="minorHAnsi"/>
          <w:sz w:val="24"/>
          <w:szCs w:val="24"/>
        </w:rPr>
        <w:t xml:space="preserve"> presents equal number of surface active sites as Co-B, owing to the migration of Co atoms on the surface. Based on </w:t>
      </w:r>
      <w:r w:rsidR="00421F88">
        <w:rPr>
          <w:rFonts w:cstheme="minorHAnsi"/>
          <w:sz w:val="24"/>
          <w:szCs w:val="24"/>
        </w:rPr>
        <w:t xml:space="preserve">ESA normalized activity graphs and </w:t>
      </w:r>
      <w:r w:rsidR="00AC214B">
        <w:rPr>
          <w:rFonts w:cstheme="minorHAnsi"/>
          <w:sz w:val="24"/>
          <w:szCs w:val="24"/>
        </w:rPr>
        <w:t xml:space="preserve">TOF values, it was seen that these surface Co atoms </w:t>
      </w:r>
      <w:r w:rsidR="00421F88">
        <w:rPr>
          <w:rFonts w:cstheme="minorHAnsi"/>
          <w:sz w:val="24"/>
          <w:szCs w:val="24"/>
        </w:rPr>
        <w:t xml:space="preserve">in </w:t>
      </w:r>
      <w:r w:rsidR="00421F88" w:rsidRPr="008658F8">
        <w:rPr>
          <w:rFonts w:cstheme="minorHAnsi"/>
          <w:sz w:val="24"/>
          <w:szCs w:val="24"/>
        </w:rPr>
        <w:t>Co-P-B-5</w:t>
      </w:r>
      <w:r w:rsidR="00421F88">
        <w:rPr>
          <w:rFonts w:cstheme="minorHAnsi"/>
          <w:sz w:val="24"/>
          <w:szCs w:val="24"/>
        </w:rPr>
        <w:t>have higher intrinsic</w:t>
      </w:r>
      <w:r w:rsidR="00AC214B">
        <w:rPr>
          <w:rFonts w:cstheme="minorHAnsi"/>
          <w:sz w:val="24"/>
          <w:szCs w:val="24"/>
        </w:rPr>
        <w:t xml:space="preserve"> activ</w:t>
      </w:r>
      <w:r w:rsidR="00421F88">
        <w:rPr>
          <w:rFonts w:cstheme="minorHAnsi"/>
          <w:sz w:val="24"/>
          <w:szCs w:val="24"/>
        </w:rPr>
        <w:t>ity</w:t>
      </w:r>
      <w:r w:rsidR="00AC214B">
        <w:rPr>
          <w:rFonts w:cstheme="minorHAnsi"/>
          <w:sz w:val="24"/>
          <w:szCs w:val="24"/>
        </w:rPr>
        <w:t xml:space="preserve">, when compared to Co-B and Co-P. DFT studies identified that the bridge site between a Co and B atom (BR-1Co-1B) is the </w:t>
      </w:r>
      <w:r w:rsidR="00AC214B">
        <w:rPr>
          <w:rFonts w:cstheme="minorHAnsi"/>
          <w:sz w:val="24"/>
          <w:szCs w:val="24"/>
        </w:rPr>
        <w:lastRenderedPageBreak/>
        <w:t xml:space="preserve">most preferred site for H-adsorption in </w:t>
      </w:r>
      <w:r w:rsidR="00AC214B" w:rsidRPr="008658F8">
        <w:rPr>
          <w:rFonts w:cstheme="minorHAnsi"/>
          <w:sz w:val="24"/>
          <w:szCs w:val="24"/>
        </w:rPr>
        <w:t>Co-P-B-5</w:t>
      </w:r>
      <w:r w:rsidR="00AC214B">
        <w:rPr>
          <w:rFonts w:cstheme="minorHAnsi"/>
          <w:sz w:val="24"/>
          <w:szCs w:val="24"/>
        </w:rPr>
        <w:t xml:space="preserve">. Also, the H-adsorption energy at this bridge site is much lower (-0.22 eV) in the case of </w:t>
      </w:r>
      <w:r w:rsidR="00AC214B" w:rsidRPr="008658F8">
        <w:rPr>
          <w:rFonts w:cstheme="minorHAnsi"/>
          <w:sz w:val="24"/>
          <w:szCs w:val="24"/>
        </w:rPr>
        <w:t>Co-P-B-5</w:t>
      </w:r>
      <w:r w:rsidR="00AC214B">
        <w:rPr>
          <w:rFonts w:cstheme="minorHAnsi"/>
          <w:sz w:val="24"/>
          <w:szCs w:val="24"/>
        </w:rPr>
        <w:t xml:space="preserve">, </w:t>
      </w:r>
      <w:r w:rsidR="00982AC6">
        <w:rPr>
          <w:rFonts w:cstheme="minorHAnsi"/>
          <w:sz w:val="24"/>
          <w:szCs w:val="24"/>
        </w:rPr>
        <w:t xml:space="preserve">as </w:t>
      </w:r>
      <w:r w:rsidR="00AC214B">
        <w:rPr>
          <w:rFonts w:cstheme="minorHAnsi"/>
          <w:sz w:val="24"/>
          <w:szCs w:val="24"/>
        </w:rPr>
        <w:t>compared to Co</w:t>
      </w:r>
      <w:r w:rsidR="00AC214B" w:rsidRPr="00A11C89">
        <w:rPr>
          <w:rFonts w:cstheme="minorHAnsi"/>
          <w:sz w:val="24"/>
          <w:szCs w:val="24"/>
          <w:vertAlign w:val="subscript"/>
        </w:rPr>
        <w:t>2</w:t>
      </w:r>
      <w:r w:rsidR="00AC214B">
        <w:rPr>
          <w:rFonts w:cstheme="minorHAnsi"/>
          <w:sz w:val="24"/>
          <w:szCs w:val="24"/>
        </w:rPr>
        <w:t>B (-0.45 eV), confirming the role of P in modulating the electron density at Co sites for better H-adsorption and hence higher HER rate. CV scans</w:t>
      </w:r>
      <w:r w:rsidR="00733300">
        <w:rPr>
          <w:rFonts w:cstheme="minorHAnsi"/>
          <w:sz w:val="24"/>
          <w:szCs w:val="24"/>
        </w:rPr>
        <w:t>, complemented by</w:t>
      </w:r>
      <w:r w:rsidR="00AC214B">
        <w:rPr>
          <w:rFonts w:cstheme="minorHAnsi"/>
          <w:sz w:val="24"/>
          <w:szCs w:val="24"/>
        </w:rPr>
        <w:t xml:space="preserve"> </w:t>
      </w:r>
      <w:r w:rsidR="00733300">
        <w:rPr>
          <w:rFonts w:cstheme="minorHAnsi"/>
          <w:sz w:val="24"/>
          <w:szCs w:val="24"/>
        </w:rPr>
        <w:t xml:space="preserve">post-OER XPS data, </w:t>
      </w:r>
      <w:r w:rsidR="00AC214B">
        <w:rPr>
          <w:rFonts w:cstheme="minorHAnsi"/>
          <w:sz w:val="24"/>
          <w:szCs w:val="24"/>
        </w:rPr>
        <w:t xml:space="preserve">confirmed that formation of CoOOH species on the surface of </w:t>
      </w:r>
      <w:r w:rsidR="00AC214B" w:rsidRPr="008658F8">
        <w:rPr>
          <w:rFonts w:cstheme="minorHAnsi"/>
          <w:sz w:val="24"/>
          <w:szCs w:val="24"/>
        </w:rPr>
        <w:t>Co-P-B-5</w:t>
      </w:r>
      <w:r w:rsidR="00AC214B">
        <w:rPr>
          <w:rFonts w:cstheme="minorHAnsi"/>
          <w:sz w:val="24"/>
          <w:szCs w:val="24"/>
        </w:rPr>
        <w:t xml:space="preserve"> is much higher, thereby facilitating OER. In the end, stability, recyclability and wide pH suitability of </w:t>
      </w:r>
      <w:r w:rsidR="00AC214B" w:rsidRPr="008658F8">
        <w:rPr>
          <w:rFonts w:cstheme="minorHAnsi"/>
          <w:sz w:val="24"/>
          <w:szCs w:val="24"/>
        </w:rPr>
        <w:t>Co-P-B-5</w:t>
      </w:r>
      <w:r w:rsidR="00AC214B">
        <w:rPr>
          <w:rFonts w:cstheme="minorHAnsi"/>
          <w:sz w:val="24"/>
          <w:szCs w:val="24"/>
        </w:rPr>
        <w:t xml:space="preserve"> was </w:t>
      </w:r>
      <w:r w:rsidR="00733300">
        <w:rPr>
          <w:rFonts w:cstheme="minorHAnsi"/>
          <w:sz w:val="24"/>
          <w:szCs w:val="24"/>
        </w:rPr>
        <w:t xml:space="preserve">successfully </w:t>
      </w:r>
      <w:r w:rsidR="00AC214B">
        <w:rPr>
          <w:rFonts w:cstheme="minorHAnsi"/>
          <w:sz w:val="24"/>
          <w:szCs w:val="24"/>
        </w:rPr>
        <w:t>demonstrated</w:t>
      </w:r>
      <w:r w:rsidR="0047794D">
        <w:rPr>
          <w:rFonts w:cstheme="minorHAnsi"/>
          <w:sz w:val="24"/>
          <w:szCs w:val="24"/>
        </w:rPr>
        <w:t xml:space="preserve">. </w:t>
      </w:r>
      <w:r w:rsidR="00CD0740">
        <w:rPr>
          <w:rFonts w:cstheme="minorHAnsi"/>
          <w:sz w:val="24"/>
          <w:szCs w:val="24"/>
        </w:rPr>
        <w:t>This</w:t>
      </w:r>
      <w:r w:rsidR="0047794D">
        <w:rPr>
          <w:rFonts w:cstheme="minorHAnsi"/>
          <w:sz w:val="24"/>
          <w:szCs w:val="24"/>
        </w:rPr>
        <w:t xml:space="preserve"> work presents a novel approach of combining two family of electrocatalysts, namely phosphides and borides to yield a new hybrid catalyst. </w:t>
      </w:r>
      <w:r w:rsidR="008A2464">
        <w:rPr>
          <w:rFonts w:cstheme="minorHAnsi"/>
          <w:sz w:val="24"/>
          <w:szCs w:val="24"/>
        </w:rPr>
        <w:t xml:space="preserve">Though this </w:t>
      </w:r>
      <w:r w:rsidR="00982AC6" w:rsidRPr="00982AC6">
        <w:rPr>
          <w:rFonts w:cstheme="minorHAnsi"/>
          <w:sz w:val="24"/>
          <w:szCs w:val="24"/>
        </w:rPr>
        <w:t>atomic compositional</w:t>
      </w:r>
      <w:r w:rsidR="00982AC6">
        <w:rPr>
          <w:rFonts w:cstheme="minorHAnsi"/>
          <w:sz w:val="24"/>
          <w:szCs w:val="24"/>
        </w:rPr>
        <w:t xml:space="preserve"> </w:t>
      </w:r>
      <w:r w:rsidR="008A2464">
        <w:rPr>
          <w:rFonts w:cstheme="minorHAnsi"/>
          <w:sz w:val="24"/>
          <w:szCs w:val="24"/>
        </w:rPr>
        <w:t xml:space="preserve">approach was tried by a few researchers, no concrete investigations were </w:t>
      </w:r>
      <w:r w:rsidR="00982AC6">
        <w:rPr>
          <w:rFonts w:cstheme="minorHAnsi"/>
          <w:sz w:val="24"/>
          <w:szCs w:val="24"/>
        </w:rPr>
        <w:t xml:space="preserve">however </w:t>
      </w:r>
      <w:r w:rsidR="008A2464">
        <w:rPr>
          <w:rFonts w:cstheme="minorHAnsi"/>
          <w:sz w:val="24"/>
          <w:szCs w:val="24"/>
        </w:rPr>
        <w:t>carried out to isolate the roles of P and B in enhancing the reactions rates</w:t>
      </w:r>
      <w:r w:rsidR="00D40965">
        <w:rPr>
          <w:rFonts w:cstheme="minorHAnsi"/>
          <w:sz w:val="24"/>
          <w:szCs w:val="24"/>
        </w:rPr>
        <w:t xml:space="preserve"> </w:t>
      </w:r>
      <w:r w:rsidR="00D40965" w:rsidRPr="00D40965">
        <w:rPr>
          <w:rFonts w:cstheme="minorHAnsi"/>
          <w:sz w:val="24"/>
          <w:szCs w:val="24"/>
        </w:rPr>
        <w:t>as, on the contrary, we did in this work.</w:t>
      </w:r>
      <w:r w:rsidR="008A2464">
        <w:rPr>
          <w:rFonts w:cstheme="minorHAnsi"/>
          <w:sz w:val="24"/>
          <w:szCs w:val="24"/>
        </w:rPr>
        <w:t xml:space="preserve"> This </w:t>
      </w:r>
      <w:r w:rsidR="00A03F37">
        <w:rPr>
          <w:rFonts w:cstheme="minorHAnsi"/>
          <w:sz w:val="24"/>
          <w:szCs w:val="24"/>
        </w:rPr>
        <w:t>work</w:t>
      </w:r>
      <w:r w:rsidR="008A2464">
        <w:rPr>
          <w:rFonts w:cstheme="minorHAnsi"/>
          <w:sz w:val="24"/>
          <w:szCs w:val="24"/>
        </w:rPr>
        <w:t xml:space="preserve"> will pave way for more research</w:t>
      </w:r>
      <w:r w:rsidR="00A03F37">
        <w:rPr>
          <w:rFonts w:cstheme="minorHAnsi"/>
          <w:sz w:val="24"/>
          <w:szCs w:val="24"/>
        </w:rPr>
        <w:t xml:space="preserve"> </w:t>
      </w:r>
      <w:r w:rsidR="00A03F37" w:rsidRPr="00A03F37">
        <w:rPr>
          <w:rFonts w:cstheme="minorHAnsi"/>
          <w:sz w:val="24"/>
          <w:szCs w:val="24"/>
        </w:rPr>
        <w:t>activity to investigate new bridges between</w:t>
      </w:r>
      <w:r w:rsidR="008A2464">
        <w:rPr>
          <w:rFonts w:cstheme="minorHAnsi"/>
          <w:sz w:val="24"/>
          <w:szCs w:val="24"/>
        </w:rPr>
        <w:t xml:space="preserve"> other families of electrocatalysts to achieve new benchmark overpotentials.</w:t>
      </w:r>
    </w:p>
    <w:p w14:paraId="425A16FF" w14:textId="5DC60523" w:rsidR="00CD5AB9" w:rsidRPr="00915B56" w:rsidRDefault="00CD5AB9" w:rsidP="00915B56">
      <w:pPr>
        <w:rPr>
          <w:rFonts w:cstheme="minorHAnsi"/>
          <w:b/>
          <w:sz w:val="28"/>
          <w:szCs w:val="24"/>
        </w:rPr>
      </w:pPr>
      <w:r w:rsidRPr="00915B56">
        <w:rPr>
          <w:rFonts w:cstheme="minorHAnsi"/>
          <w:b/>
          <w:sz w:val="28"/>
          <w:szCs w:val="24"/>
        </w:rPr>
        <w:t>Acknowledgements</w:t>
      </w:r>
      <w:r w:rsidR="00E0278D" w:rsidRPr="00915B56">
        <w:rPr>
          <w:rFonts w:cstheme="minorHAnsi"/>
          <w:b/>
          <w:sz w:val="28"/>
          <w:szCs w:val="24"/>
        </w:rPr>
        <w:t xml:space="preserve"> </w:t>
      </w:r>
    </w:p>
    <w:p w14:paraId="756E2799" w14:textId="5832EAC7" w:rsidR="00586B76" w:rsidRDefault="00586B76" w:rsidP="00586B76">
      <w:pPr>
        <w:spacing w:line="360" w:lineRule="auto"/>
        <w:jc w:val="both"/>
        <w:rPr>
          <w:rFonts w:cstheme="minorHAnsi"/>
          <w:bCs/>
          <w:sz w:val="24"/>
        </w:rPr>
      </w:pPr>
      <w:r w:rsidRPr="008658F8">
        <w:rPr>
          <w:rFonts w:cstheme="minorHAnsi"/>
          <w:bCs/>
          <w:sz w:val="24"/>
        </w:rPr>
        <w:t>A. Chunduri and N. Patel acknowledge WOS-A scheme (</w:t>
      </w:r>
      <w:r w:rsidR="002C556A" w:rsidRPr="006006A2">
        <w:rPr>
          <w:rFonts w:ascii="Times New Roman" w:hAnsi="Times New Roman" w:cs="Times New Roman"/>
          <w:b/>
        </w:rPr>
        <w:t>SR/WOS-A/PM-115/2016(C)</w:t>
      </w:r>
      <w:r w:rsidRPr="008658F8">
        <w:rPr>
          <w:rFonts w:cstheme="minorHAnsi"/>
          <w:bCs/>
          <w:sz w:val="24"/>
        </w:rPr>
        <w:t>) under DST for their financial support. N. Patel acknowledge UGC and SERB-DST for providing financial support through Faculty recharge program and Extra Mural project (</w:t>
      </w:r>
      <w:r w:rsidRPr="00E61D03">
        <w:rPr>
          <w:rFonts w:cstheme="minorHAnsi"/>
          <w:b/>
          <w:sz w:val="24"/>
        </w:rPr>
        <w:t>FILE NO. EMR/2016/003028</w:t>
      </w:r>
      <w:r w:rsidRPr="008658F8">
        <w:rPr>
          <w:rFonts w:cstheme="minorHAnsi"/>
          <w:bCs/>
          <w:sz w:val="24"/>
        </w:rPr>
        <w:t>). S. Gupta acknowledges the research grant from UK Commonwealth Commission through Commonwealth Rutherford Fellowship (</w:t>
      </w:r>
      <w:r w:rsidRPr="00E61D03">
        <w:rPr>
          <w:rFonts w:cstheme="minorHAnsi"/>
          <w:b/>
          <w:sz w:val="24"/>
        </w:rPr>
        <w:t>INRF-2017-139</w:t>
      </w:r>
      <w:r w:rsidRPr="008658F8">
        <w:rPr>
          <w:rFonts w:cstheme="minorHAnsi"/>
          <w:bCs/>
          <w:sz w:val="24"/>
        </w:rPr>
        <w:t xml:space="preserve">). M.K. Patel acknowledges the seed funding obtained from EPSRC-GCRF No. </w:t>
      </w:r>
      <w:r w:rsidRPr="00F433F6">
        <w:rPr>
          <w:rFonts w:cstheme="minorHAnsi"/>
          <w:b/>
          <w:sz w:val="24"/>
        </w:rPr>
        <w:t>141131/155337</w:t>
      </w:r>
      <w:r w:rsidRPr="008658F8">
        <w:rPr>
          <w:rFonts w:cstheme="minorHAnsi"/>
          <w:bCs/>
          <w:sz w:val="24"/>
        </w:rPr>
        <w:t>.</w:t>
      </w:r>
    </w:p>
    <w:p w14:paraId="2E8DBFB9" w14:textId="10BFF074" w:rsidR="00CD5AB9" w:rsidRPr="008658F8" w:rsidRDefault="00CD5AB9">
      <w:pPr>
        <w:rPr>
          <w:rFonts w:cstheme="minorHAnsi"/>
          <w:b/>
          <w:sz w:val="28"/>
          <w:szCs w:val="24"/>
          <w:u w:val="single"/>
        </w:rPr>
      </w:pPr>
      <w:r w:rsidRPr="00915B56">
        <w:rPr>
          <w:rFonts w:cstheme="minorHAnsi"/>
          <w:b/>
          <w:sz w:val="28"/>
          <w:szCs w:val="24"/>
        </w:rPr>
        <w:t>References</w:t>
      </w:r>
    </w:p>
    <w:p w14:paraId="52C2ECDD" w14:textId="5191B13D" w:rsidR="001742A6" w:rsidRPr="001742A6" w:rsidRDefault="00366C0D" w:rsidP="001742A6">
      <w:pPr>
        <w:widowControl w:val="0"/>
        <w:autoSpaceDE w:val="0"/>
        <w:autoSpaceDN w:val="0"/>
        <w:adjustRightInd w:val="0"/>
        <w:spacing w:line="240" w:lineRule="auto"/>
        <w:ind w:left="640" w:hanging="640"/>
        <w:rPr>
          <w:rFonts w:ascii="Calibri" w:hAnsi="Calibri" w:cs="Calibri"/>
          <w:noProof/>
          <w:sz w:val="24"/>
          <w:szCs w:val="24"/>
        </w:rPr>
      </w:pPr>
      <w:r>
        <w:rPr>
          <w:rFonts w:cstheme="minorHAnsi"/>
          <w:sz w:val="24"/>
          <w:szCs w:val="24"/>
        </w:rPr>
        <w:fldChar w:fldCharType="begin" w:fldLock="1"/>
      </w:r>
      <w:r>
        <w:rPr>
          <w:rFonts w:cstheme="minorHAnsi"/>
          <w:sz w:val="24"/>
          <w:szCs w:val="24"/>
        </w:rPr>
        <w:instrText xml:space="preserve">ADDIN Mendeley Bibliography CSL_BIBLIOGRAPHY </w:instrText>
      </w:r>
      <w:r>
        <w:rPr>
          <w:rFonts w:cstheme="minorHAnsi"/>
          <w:sz w:val="24"/>
          <w:szCs w:val="24"/>
        </w:rPr>
        <w:fldChar w:fldCharType="separate"/>
      </w:r>
      <w:r w:rsidR="001742A6" w:rsidRPr="001742A6">
        <w:rPr>
          <w:rFonts w:ascii="Calibri" w:hAnsi="Calibri" w:cs="Calibri"/>
          <w:noProof/>
          <w:sz w:val="24"/>
          <w:szCs w:val="24"/>
        </w:rPr>
        <w:t>[1]</w:t>
      </w:r>
      <w:r w:rsidR="001742A6" w:rsidRPr="001742A6">
        <w:rPr>
          <w:rFonts w:ascii="Calibri" w:hAnsi="Calibri" w:cs="Calibri"/>
          <w:noProof/>
          <w:sz w:val="24"/>
          <w:szCs w:val="24"/>
        </w:rPr>
        <w:tab/>
        <w:t>M. Zeng, Y. Li, Recent advances in heterogeneous electrocatalysts for the hydrogen evolution reaction, J. Mater. Chem. A. 3 (2015) 14942–14962.</w:t>
      </w:r>
    </w:p>
    <w:p w14:paraId="1B05AC8F"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w:t>
      </w:r>
      <w:r w:rsidRPr="001742A6">
        <w:rPr>
          <w:rFonts w:ascii="Calibri" w:hAnsi="Calibri" w:cs="Calibri"/>
          <w:noProof/>
          <w:sz w:val="24"/>
          <w:szCs w:val="24"/>
        </w:rPr>
        <w:tab/>
        <w:t>O. Khaselev, J.A. Turner, A monolithic photovoltaic-photoelectrochemical device for hydrogen production via water splitting, Science (80-. ). 280 (1998) 425–427.</w:t>
      </w:r>
    </w:p>
    <w:p w14:paraId="43B9AE5C"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w:t>
      </w:r>
      <w:r w:rsidRPr="001742A6">
        <w:rPr>
          <w:rFonts w:ascii="Calibri" w:hAnsi="Calibri" w:cs="Calibri"/>
          <w:noProof/>
          <w:sz w:val="24"/>
          <w:szCs w:val="24"/>
        </w:rPr>
        <w:tab/>
        <w:t>Y. Jiao, Y. Zheng, M. Jaroniec, S.Z. Qiao, Design of electrocatalysts for oxygen-and hydrogen-involving energy conversion reactions, Chem. Soc. Rev. 44 (2015) 2060–2086.</w:t>
      </w:r>
    </w:p>
    <w:p w14:paraId="4562D30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w:t>
      </w:r>
      <w:r w:rsidRPr="001742A6">
        <w:rPr>
          <w:rFonts w:ascii="Calibri" w:hAnsi="Calibri" w:cs="Calibri"/>
          <w:noProof/>
          <w:sz w:val="24"/>
          <w:szCs w:val="24"/>
        </w:rPr>
        <w:tab/>
        <w:t>N.-T. Suen, S.-F. Hung, Q. Quan, N. Zhang, Y.-J. Xu, H.M. Chen, Electrocatalysis for the oxygen evolution reaction: recent development and future perspectives, Chem. Soc. Rev. 46 (2017) 337–365.</w:t>
      </w:r>
    </w:p>
    <w:p w14:paraId="7B471BBE"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w:t>
      </w:r>
      <w:r w:rsidRPr="001742A6">
        <w:rPr>
          <w:rFonts w:ascii="Calibri" w:hAnsi="Calibri" w:cs="Calibri"/>
          <w:noProof/>
          <w:sz w:val="24"/>
          <w:szCs w:val="24"/>
        </w:rPr>
        <w:tab/>
        <w:t>J.S. Kim, B. Kim, H. Kim, K. Kang, Recent Progress on Multimetal Oxide Catalysts for the Oxygen Evolution Reaction, Adv. Energy Mater. 8 (2018) 1702774. doi:10.1002/aenm.201702774.</w:t>
      </w:r>
    </w:p>
    <w:p w14:paraId="7200448D"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[6]</w:t>
      </w:r>
      <w:r w:rsidRPr="001742A6">
        <w:rPr>
          <w:rFonts w:ascii="Calibri" w:hAnsi="Calibri" w:cs="Calibri"/>
          <w:noProof/>
          <w:sz w:val="24"/>
          <w:szCs w:val="24"/>
        </w:rPr>
        <w:tab/>
        <w:t xml:space="preserve">Y. Lee, J. Suntivich, K.J. May, E.E. Perry, Y. Shao-Horn, Synthesis and activities of rutile IrO2 </w:t>
      </w:r>
      <w:r w:rsidRPr="001742A6">
        <w:rPr>
          <w:rFonts w:ascii="Calibri" w:hAnsi="Calibri" w:cs="Calibri"/>
          <w:noProof/>
          <w:sz w:val="24"/>
          <w:szCs w:val="24"/>
        </w:rPr>
        <w:lastRenderedPageBreak/>
        <w:t>and RuO2 nanoparticles for oxygen evolution in acid and alkaline solutions, J. Phys. Chem. Lett. 3 (2012) 399–404.</w:t>
      </w:r>
    </w:p>
    <w:p w14:paraId="0F52D13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[7]</w:t>
      </w:r>
      <w:r w:rsidRPr="001742A6">
        <w:rPr>
          <w:rFonts w:ascii="Calibri" w:hAnsi="Calibri" w:cs="Calibri"/>
          <w:noProof/>
          <w:sz w:val="24"/>
          <w:szCs w:val="24"/>
        </w:rPr>
        <w:tab/>
        <w:t>E.J. Popczun, J.R. McKone, C.G. Read, A.J. Biacchi, A.M. Wiltrout, N.S. Lewis, R.E. Schaak, Nanostructured nickel phosphide as an electrocatalyst for the hydrogen evolution reaction, J. Am. Chem. Soc. 135 (2013) 9267–9270.</w:t>
      </w:r>
    </w:p>
    <w:p w14:paraId="77318F95"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[8]</w:t>
      </w:r>
      <w:r w:rsidRPr="001742A6">
        <w:rPr>
          <w:rFonts w:ascii="Calibri" w:hAnsi="Calibri" w:cs="Calibri"/>
          <w:noProof/>
          <w:sz w:val="24"/>
          <w:szCs w:val="24"/>
        </w:rPr>
        <w:tab/>
        <w:t>P. Jiang, Q. Liu, C. Ge, W. Cui, Z. Pu, A.M. Asiri, X. Sun, CoP nanostructures with different morphologies: synthesis, characterization and a study of their electrocatalytic performance toward the hydrogen evolution reaction, J. Mater. Chem. A. 2 (2014) 14634–14640.</w:t>
      </w:r>
    </w:p>
    <w:p w14:paraId="435E4E73"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[9]</w:t>
      </w:r>
      <w:r w:rsidRPr="001742A6">
        <w:rPr>
          <w:rFonts w:ascii="Calibri" w:hAnsi="Calibri" w:cs="Calibri"/>
          <w:noProof/>
          <w:sz w:val="24"/>
          <w:szCs w:val="24"/>
        </w:rPr>
        <w:tab/>
        <w:t>S. Gupta, N. Patel, A. Miotello, D.C. Kothari, Cobalt-Boride: An efficient and robust electrocatalyst for Hydrogen Evolution Reaction, J. Power Sources. 279 (2015) 620–625. doi:https://doi.org/10.1016/j.jpowsour.2015.01.009.</w:t>
      </w:r>
    </w:p>
    <w:p w14:paraId="13F46D6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[10]</w:t>
      </w:r>
      <w:r w:rsidRPr="001742A6">
        <w:rPr>
          <w:rFonts w:ascii="Calibri" w:hAnsi="Calibri" w:cs="Calibri"/>
          <w:noProof/>
          <w:sz w:val="24"/>
          <w:szCs w:val="24"/>
        </w:rPr>
        <w:tab/>
        <w:t>J. Masa, I. Sinev, H. Mistry, E. Ventosa, M. de la Mata, J. Arbiol, M. Muhler, B. Roldan Cuenya, W. Schuhmann, Ultrathin high surface area nickel boride (NixB) nanosheets as highly efficient electrocatalyst for oxygen evolution, Adv. Energy Mater. 7 (2017) 1700381.</w:t>
      </w:r>
    </w:p>
    <w:p w14:paraId="23165AF8"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[11]</w:t>
      </w:r>
      <w:r w:rsidRPr="001742A6">
        <w:rPr>
          <w:rFonts w:ascii="Calibri" w:hAnsi="Calibri" w:cs="Calibri"/>
          <w:noProof/>
          <w:sz w:val="24"/>
          <w:szCs w:val="24"/>
        </w:rPr>
        <w:tab/>
        <w:t>X. Geng, W. Sun, W. Wu, B. Chen, A. Al-Hilo, M. Benamara, H. Zhu, F. Watanabe, J. Cui, T. Chen, Pure and stable metallic phase molybdenum disulfide nanosheets for hydrogen evolution reaction, Nat. Commun. 7 (2016) 10672.</w:t>
      </w:r>
    </w:p>
    <w:p w14:paraId="2BAC9F4E"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[12]</w:t>
      </w:r>
      <w:r w:rsidRPr="001742A6">
        <w:rPr>
          <w:rFonts w:ascii="Calibri" w:hAnsi="Calibri" w:cs="Calibri"/>
          <w:noProof/>
          <w:sz w:val="24"/>
          <w:szCs w:val="24"/>
        </w:rPr>
        <w:tab/>
        <w:t>Y. Li, Y. Yu, Y. Huang, R.A. Nielsen, W.A. Goddard III, Y. Li, L. Cao, Engineering the composition and crystallinity of molybdenum sulfide for high-performance electrocatalytic hydrogen evolution, Acs Catal. 5 (2014) 448–455.</w:t>
      </w:r>
    </w:p>
    <w:p w14:paraId="18684A8E"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[13]</w:t>
      </w:r>
      <w:r w:rsidRPr="001742A6">
        <w:rPr>
          <w:rFonts w:ascii="Calibri" w:hAnsi="Calibri" w:cs="Calibri"/>
          <w:noProof/>
          <w:sz w:val="24"/>
          <w:szCs w:val="24"/>
        </w:rPr>
        <w:tab/>
        <w:t>B. Qu, X. Yu, Y. Chen, C. Zhu, C. Li, Z. Yin, X. Zhang, Ultrathin MoSe2 nanosheets decorated on carbon fiber cloth as binder-free and high-performance electrocatalyst for hydrogen evolution, ACS Appl. Mater. Interfaces. 7 (2015) 14170–14175.</w:t>
      </w:r>
    </w:p>
    <w:p w14:paraId="7400ED8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[14]</w:t>
      </w:r>
      <w:r w:rsidRPr="001742A6">
        <w:rPr>
          <w:rFonts w:ascii="Calibri" w:hAnsi="Calibri" w:cs="Calibri"/>
          <w:noProof/>
          <w:sz w:val="24"/>
          <w:szCs w:val="24"/>
        </w:rPr>
        <w:tab/>
        <w:t>M.-R. Gao, Z.-Y. Lin, T.-T. Zhuang, J. Jiang, Y.-F. Xu, Y.-R. Zheng, S.-H. Yu, Mixed-solution synthesis of sea urchin-like NiSe nanofiber assemblies as economical Pt-free catalysts for electrochemical H 2 production, J. Mater. Chem. 22 (2012) 13662–13668.</w:t>
      </w:r>
    </w:p>
    <w:p w14:paraId="62A5E408"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[15]</w:t>
      </w:r>
      <w:r w:rsidRPr="001742A6">
        <w:rPr>
          <w:rFonts w:ascii="Calibri" w:hAnsi="Calibri" w:cs="Calibri"/>
          <w:noProof/>
          <w:sz w:val="24"/>
          <w:szCs w:val="24"/>
        </w:rPr>
        <w:tab/>
        <w:t>F. Harnisch, G. Sievers, U. Schröder, Tungsten carbide as electrocatalyst for the hydrogen evolution reaction in pH neutral electrolyte solutions, Appl. Catal. B Environ. 89 (2009) 455–458.</w:t>
      </w:r>
    </w:p>
    <w:p w14:paraId="1129EE89"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[16]</w:t>
      </w:r>
      <w:r w:rsidRPr="001742A6">
        <w:rPr>
          <w:rFonts w:ascii="Calibri" w:hAnsi="Calibri" w:cs="Calibri"/>
          <w:noProof/>
          <w:sz w:val="24"/>
          <w:szCs w:val="24"/>
        </w:rPr>
        <w:tab/>
        <w:t>Y. Liu, G. Yu, G. Li, Y. Sun, T. Asefa, W. Chen, X. Zou, Coupling Mo2C with Nitrogen‐Rich Nanocarbon Leads to Efficient Hydrogen‐Evolution Electrocatalytic Sites, Angew. Chemie Int. Ed. 54 (2015) 10752–10757.</w:t>
      </w:r>
    </w:p>
    <w:p w14:paraId="10B0B944"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[17]</w:t>
      </w:r>
      <w:r w:rsidRPr="001742A6">
        <w:rPr>
          <w:rFonts w:ascii="Calibri" w:hAnsi="Calibri" w:cs="Calibri"/>
          <w:noProof/>
          <w:sz w:val="24"/>
          <w:szCs w:val="24"/>
        </w:rPr>
        <w:tab/>
        <w:t>B. You, N. Jiang, M. Sheng, S. Gul, J. Yano, Y. Sun, High-performance overall water splitting electrocatalysts derived from cobalt-based metal–organic frameworks, Chem. Mater. 27 (2015) 7636–7642.</w:t>
      </w:r>
    </w:p>
    <w:p w14:paraId="66C021B8"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[18]</w:t>
      </w:r>
      <w:r w:rsidRPr="001742A6">
        <w:rPr>
          <w:rFonts w:ascii="Calibri" w:hAnsi="Calibri" w:cs="Calibri"/>
          <w:noProof/>
          <w:sz w:val="24"/>
          <w:szCs w:val="24"/>
        </w:rPr>
        <w:tab/>
        <w:t>Q. Liu, S. Gu, C.M. Li, Electrodeposition of nickel–phosphorus nanoparticles film as a Janus electrocatalyst for electro-splitting of water, J. Power Sources. 299 (2015) 342–346.</w:t>
      </w:r>
    </w:p>
    <w:p w14:paraId="73DA7CA3"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[19]</w:t>
      </w:r>
      <w:r w:rsidRPr="001742A6">
        <w:rPr>
          <w:rFonts w:ascii="Calibri" w:hAnsi="Calibri" w:cs="Calibri"/>
          <w:noProof/>
          <w:sz w:val="24"/>
          <w:szCs w:val="24"/>
        </w:rPr>
        <w:tab/>
        <w:t>P. Xiao, M.A. Sk, L. Thia, X. Ge, R.J. Lim, J.-Y. Wang, K.H. Lim, X. Wang, Molybdenum phosphide as an efficient electrocatalyst for the hydrogen evolution reaction, Energy Environ. Sci. 7 (2014) 2624–2629. doi:10.1039/C4EE00957F.</w:t>
      </w:r>
    </w:p>
    <w:p w14:paraId="1FEC6F87"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lastRenderedPageBreak/>
        <w:t>[20]</w:t>
      </w:r>
      <w:r w:rsidRPr="001742A6">
        <w:rPr>
          <w:rFonts w:ascii="Calibri" w:hAnsi="Calibri" w:cs="Calibri"/>
          <w:noProof/>
          <w:sz w:val="24"/>
          <w:szCs w:val="24"/>
        </w:rPr>
        <w:tab/>
        <w:t>H. Li, P. Wen, Q. Li, C. Dun, J. Xing, C. Lu, S. Adhikari, L. Jiang, D.L. Carroll, S.M. Geyer, Earth-Abundant Iron Diboride (FeB2) Nanoparticles as Highly Active Bifunctional Electrocatalysts for Overall Water Splitting, Adv. Energy Mater. 7 (2017) 1700513. doi:10.1002/aenm.201700513.</w:t>
      </w:r>
    </w:p>
    <w:p w14:paraId="4C7F60B0"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[21]</w:t>
      </w:r>
      <w:r w:rsidRPr="001742A6">
        <w:rPr>
          <w:rFonts w:ascii="Calibri" w:hAnsi="Calibri" w:cs="Calibri"/>
          <w:noProof/>
          <w:sz w:val="24"/>
          <w:szCs w:val="24"/>
        </w:rPr>
        <w:tab/>
        <w:t>P. Liu, J.A. Rodriguez, Catalysts for hydrogen evolution from the [NiFe] hydrogenase to the Ni2P (001) surface: the importance of ensemble effect, J. Am. Chem. Soc. 127 (2005) 14871–14878.</w:t>
      </w:r>
    </w:p>
    <w:p w14:paraId="4DAD2730"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[22]</w:t>
      </w:r>
      <w:r w:rsidRPr="001742A6">
        <w:rPr>
          <w:rFonts w:ascii="Calibri" w:hAnsi="Calibri" w:cs="Calibri"/>
          <w:noProof/>
          <w:sz w:val="24"/>
          <w:szCs w:val="24"/>
        </w:rPr>
        <w:tab/>
        <w:t>P. Zhang, M. Wang, Y. Yang, T. Yao, H. Han, L. Sun, Electroless plated Ni–Bx films as highly active electrocatalysts for hydrogen production from water over a wide pH range, Nano Energy. 19 (2016) 98–107. doi:https://doi.org/10.1016/j.nanoen.2015.11.020.</w:t>
      </w:r>
    </w:p>
    <w:p w14:paraId="06C541D2"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[23]</w:t>
      </w:r>
      <w:r w:rsidRPr="001742A6">
        <w:rPr>
          <w:rFonts w:ascii="Calibri" w:hAnsi="Calibri" w:cs="Calibri"/>
          <w:noProof/>
          <w:sz w:val="24"/>
          <w:szCs w:val="24"/>
        </w:rPr>
        <w:tab/>
        <w:t>P. Li, Z. Jin, D. Xiao, A one-step synthesis of Co–P–B/rGO at room temperature with synergistically enhanced electrocatalytic activity in neutral solution, J. Mater. Chem. A. 2 (2014) 18420–18427.</w:t>
      </w:r>
    </w:p>
    <w:p w14:paraId="587ABF8C"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[24]</w:t>
      </w:r>
      <w:r w:rsidRPr="001742A6">
        <w:rPr>
          <w:rFonts w:ascii="Calibri" w:hAnsi="Calibri" w:cs="Calibri"/>
          <w:noProof/>
          <w:sz w:val="24"/>
          <w:szCs w:val="24"/>
        </w:rPr>
        <w:tab/>
        <w:t>J. Kim, H. Kim, S.-K. Kim, S.H. Ahn, Electrodeposited amorphous Co–P–B ternary catalyst for hydrogen evolution reaction, J. Mater. Chem. A. 6 (2018) 6282–6288.</w:t>
      </w:r>
    </w:p>
    <w:p w14:paraId="781348C7"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[25]</w:t>
      </w:r>
      <w:r w:rsidRPr="001742A6">
        <w:rPr>
          <w:rFonts w:ascii="Calibri" w:hAnsi="Calibri" w:cs="Calibri"/>
          <w:noProof/>
          <w:sz w:val="24"/>
          <w:szCs w:val="24"/>
        </w:rPr>
        <w:tab/>
        <w:t>H. Sun, X. Xu, Z. Yan, X. Chen, L. Jiao, F. Cheng, J. Chen, Superhydrophilic amorphous Co–B–P nanosheet electrocatalysts with Pt-like activity and durability for the hydrogen evolution reaction, J. Mater. Chem. A. 6 (2018) 22062–22069.</w:t>
      </w:r>
    </w:p>
    <w:p w14:paraId="16DC0237"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[26]</w:t>
      </w:r>
      <w:r w:rsidRPr="001742A6">
        <w:rPr>
          <w:rFonts w:ascii="Calibri" w:hAnsi="Calibri" w:cs="Calibri"/>
          <w:noProof/>
          <w:sz w:val="24"/>
          <w:szCs w:val="24"/>
        </w:rPr>
        <w:tab/>
        <w:t>S. Gupta, N. Patel, R. Fernandes, R. Kadrekar, A. Dashora, A.K. Yadav, D. Bhattacharyya, S.N. Jha, A. Miotello, D.C. Kothari, Co–Ni–B nanocatalyst for efficient hydrogen evolution reaction in wide pH range, Appl. Catal. B Environ. 192 (2016) 126–133.</w:t>
      </w:r>
    </w:p>
    <w:p w14:paraId="114DBEA4"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[27]</w:t>
      </w:r>
      <w:r w:rsidRPr="001742A6">
        <w:rPr>
          <w:rFonts w:ascii="Calibri" w:hAnsi="Calibri" w:cs="Calibri"/>
          <w:noProof/>
          <w:sz w:val="24"/>
          <w:szCs w:val="24"/>
        </w:rPr>
        <w:tab/>
        <w:t>H. Park, Y. Zhang, J.P. Scheifers, P.R. Jothi, A. Encinas, B.P.T. Fokwa, Graphene-and phosphorene-like boron layers with contrasting activities in highly active Mo2B4 for hydrogen evolution, J. Am. Chem. Soc. 139 (2017) 12915–12918.</w:t>
      </w:r>
    </w:p>
    <w:p w14:paraId="6E975811"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[28]</w:t>
      </w:r>
      <w:r w:rsidRPr="001742A6">
        <w:rPr>
          <w:rFonts w:ascii="Calibri" w:hAnsi="Calibri" w:cs="Calibri"/>
          <w:noProof/>
          <w:sz w:val="24"/>
          <w:szCs w:val="24"/>
        </w:rPr>
        <w:tab/>
        <w:t>M. Ma, F. Qu, X. Ji, D. Liu, S. Hao, G. Du, A.M. Asiri, Y. Yao, L. Chen, X. Sun, Bimetallic Nickel‐Substituted Cobalt‐Borate Nanowire Array: An Earth‐Abundant Water Oxidation Electrocatalyst with Superior Activity and Durability at Near Neutral pH, Small. 13 (2017) 1700394.</w:t>
      </w:r>
    </w:p>
    <w:p w14:paraId="3F1A70BF"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[29]</w:t>
      </w:r>
      <w:r w:rsidRPr="001742A6">
        <w:rPr>
          <w:rFonts w:ascii="Calibri" w:hAnsi="Calibri" w:cs="Calibri"/>
          <w:noProof/>
          <w:sz w:val="24"/>
          <w:szCs w:val="24"/>
        </w:rPr>
        <w:tab/>
        <w:t>S. Gupta, N. Patel, R. Fernandes, S. Hanchate, A. Miotello, D.C. Kothari, Co-Mo-B Nanoparticles as a non-precious and efficient Bifunctional Electrocatalyst for Hydrogen and Oxygen Evolution, Electrochim. Acta. 232 (2017) 64–71.</w:t>
      </w:r>
    </w:p>
    <w:p w14:paraId="746430DE"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[30]</w:t>
      </w:r>
      <w:r w:rsidRPr="001742A6">
        <w:rPr>
          <w:rFonts w:ascii="Calibri" w:hAnsi="Calibri" w:cs="Calibri"/>
          <w:noProof/>
          <w:sz w:val="24"/>
          <w:szCs w:val="24"/>
        </w:rPr>
        <w:tab/>
        <w:t>S. Gupta, A. Yadav, S. Bhartiya, M.K. Singh, A. Miotello, A. Sarkar, N. Patel, Co oxide nanostructures for electrocatalytic water-oxidation: effects of dimensionality and related properties, Nanoscale. 10 (2018) 8806–8819.</w:t>
      </w:r>
    </w:p>
    <w:p w14:paraId="42B39A8D"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[31]</w:t>
      </w:r>
      <w:r w:rsidRPr="001742A6">
        <w:rPr>
          <w:rFonts w:ascii="Calibri" w:hAnsi="Calibri" w:cs="Calibri"/>
          <w:noProof/>
          <w:sz w:val="24"/>
          <w:szCs w:val="24"/>
        </w:rPr>
        <w:tab/>
        <w:t>N. Patel, R. Fernandes, A. Miotello, Hydrogen generation by hydrolysis of NaBH4 with efficient Co–P–B catalyst: a kinetic study, J. Power Sources. 188 (2009) 411–420.</w:t>
      </w:r>
    </w:p>
    <w:p w14:paraId="7F3CEE42"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[32]</w:t>
      </w:r>
      <w:r w:rsidRPr="001742A6">
        <w:rPr>
          <w:rFonts w:ascii="Calibri" w:hAnsi="Calibri" w:cs="Calibri"/>
          <w:noProof/>
          <w:sz w:val="24"/>
          <w:szCs w:val="24"/>
        </w:rPr>
        <w:tab/>
        <w:t>J. Yang, H. Liu, W.N. Martens, R.L. Frost, Synthesis and characterization of cobalt hydroxide, cobalt oxyhydroxide, and cobalt oxide nanodiscs, J. Phys. Chem. C. 114 (2009) 111–119.</w:t>
      </w:r>
    </w:p>
    <w:p w14:paraId="5F8D4E6A"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[33]</w:t>
      </w:r>
      <w:r w:rsidRPr="001742A6">
        <w:rPr>
          <w:rFonts w:ascii="Calibri" w:hAnsi="Calibri" w:cs="Calibri"/>
          <w:noProof/>
          <w:sz w:val="24"/>
          <w:szCs w:val="24"/>
        </w:rPr>
        <w:tab/>
        <w:t xml:space="preserve">Y. Pan, Y. Lin, Y. Chen, Y. Liu, C. Liu, Cobalt phosphide-based electrocatalysts: synthesis and phase catalytic activity comparison for hydrogen evolution, J. Mater. Chem. A. 4 (2016) </w:t>
      </w:r>
      <w:r w:rsidRPr="001742A6">
        <w:rPr>
          <w:rFonts w:ascii="Calibri" w:hAnsi="Calibri" w:cs="Calibri"/>
          <w:noProof/>
          <w:sz w:val="24"/>
          <w:szCs w:val="24"/>
        </w:rPr>
        <w:lastRenderedPageBreak/>
        <w:t>4745–4754.</w:t>
      </w:r>
    </w:p>
    <w:p w14:paraId="4B061CD6"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[34]</w:t>
      </w:r>
      <w:r w:rsidRPr="001742A6">
        <w:rPr>
          <w:rFonts w:ascii="Calibri" w:hAnsi="Calibri" w:cs="Calibri"/>
          <w:noProof/>
          <w:sz w:val="24"/>
          <w:szCs w:val="24"/>
        </w:rPr>
        <w:tab/>
        <w:t>H.-W. Liang, S. Brüller, R. Dong, J. Zhang, X. Feng, K. Müllen, Molecular metal–Nx centres in porous carbon for electrocatalytic hydrogen evolution, Nat. Commun. 6 (2015) 7992. https://doi.org/10.1038/ncomms8992.</w:t>
      </w:r>
    </w:p>
    <w:p w14:paraId="448D1FE6"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[35]</w:t>
      </w:r>
      <w:r w:rsidRPr="001742A6">
        <w:rPr>
          <w:rFonts w:ascii="Calibri" w:hAnsi="Calibri" w:cs="Calibri"/>
          <w:noProof/>
          <w:sz w:val="24"/>
          <w:szCs w:val="24"/>
        </w:rPr>
        <w:tab/>
        <w:t>E.J. Popczun, C.G. Read, C.W. Roske, N.S. Lewis, R.E. Schaak, Highly active electrocatalysis of the hydrogen evolution reaction by cobalt phosphide nanoparticles, Angew. Chemie Int. Ed. 53 (2014) 5427–5430. doi:10.1103/PhysRevB.47.558.</w:t>
      </w:r>
    </w:p>
    <w:p w14:paraId="750D9271"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[36]</w:t>
      </w:r>
      <w:r w:rsidRPr="001742A6">
        <w:rPr>
          <w:rFonts w:ascii="Calibri" w:hAnsi="Calibri" w:cs="Calibri"/>
          <w:noProof/>
          <w:sz w:val="24"/>
          <w:szCs w:val="24"/>
        </w:rPr>
        <w:tab/>
        <w:t>Y. Guo, Z. Yao, C. Shang, E. Wang, Amorphous Co2B grown on CoSe2 nanosheets as a hybrid catalyst for efficient overall water splitting in alkaline medium, ACS Appl. Mater. Interfaces. 9 (2017) 39312–39317.</w:t>
      </w:r>
    </w:p>
    <w:p w14:paraId="24B7FBBA"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[37]</w:t>
      </w:r>
      <w:r w:rsidRPr="001742A6">
        <w:rPr>
          <w:rFonts w:ascii="Calibri" w:hAnsi="Calibri" w:cs="Calibri"/>
          <w:noProof/>
          <w:sz w:val="24"/>
          <w:szCs w:val="24"/>
        </w:rPr>
        <w:tab/>
        <w:t>N. Xu, G. Cao, Z. Chen, Q. Kang, H. Dai, P. Wang, Cobalt nickel boride as an active electrocatalyst for water splitting, J. Mater. Chem. A. 5 (2017) 12379–12384.</w:t>
      </w:r>
    </w:p>
    <w:p w14:paraId="4140E005"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[38]</w:t>
      </w:r>
      <w:r w:rsidRPr="001742A6">
        <w:rPr>
          <w:rFonts w:ascii="Calibri" w:hAnsi="Calibri" w:cs="Calibri"/>
          <w:noProof/>
          <w:sz w:val="24"/>
          <w:szCs w:val="24"/>
        </w:rPr>
        <w:tab/>
        <w:t>J. Tian, Q. Liu, A.M. Asiri, X. Sun, Self-supported nanoporous cobalt phosphide nanowire arrays: an efficient 3D hydrogen-evolving cathode over the wide range of pH 0–14, J. Am. Chem. Soc. 136 (2014) 7587–7590.</w:t>
      </w:r>
    </w:p>
    <w:p w14:paraId="70DEE44C"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[39]</w:t>
      </w:r>
      <w:r w:rsidRPr="001742A6">
        <w:rPr>
          <w:rFonts w:ascii="Calibri" w:hAnsi="Calibri" w:cs="Calibri"/>
          <w:noProof/>
          <w:sz w:val="24"/>
          <w:szCs w:val="24"/>
        </w:rPr>
        <w:tab/>
        <w:t>Y. Liang, Q. Liu, A.M. Asiri, X. Sun, Y. Luo, Self-supported FeP nanorod arrays: a cost-effective 3D hydrogen evolution cathode with high catalytic activity, ACS Catal. 4 (2014) 4065–4069.</w:t>
      </w:r>
    </w:p>
    <w:p w14:paraId="31E93890"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[40]</w:t>
      </w:r>
      <w:r w:rsidRPr="001742A6">
        <w:rPr>
          <w:rFonts w:ascii="Calibri" w:hAnsi="Calibri" w:cs="Calibri"/>
          <w:noProof/>
          <w:sz w:val="24"/>
          <w:szCs w:val="24"/>
        </w:rPr>
        <w:tab/>
        <w:t>K. Elumeeva, J. Masa, D. Medina, E. Ventosa, S. Seisel, Y.U. Kayran, A. Genç, T. Bobrowski, P. Weide, J. Arbiol, Cobalt boride modified with N-doped carbon nanotubes as a high-performance bifunctional oxygen electrocatalyst, J. Mater. Chem. A. 5 (2017) 21122–21129.</w:t>
      </w:r>
    </w:p>
    <w:p w14:paraId="5B2BB704"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[41]</w:t>
      </w:r>
      <w:r w:rsidRPr="001742A6">
        <w:rPr>
          <w:rFonts w:ascii="Calibri" w:hAnsi="Calibri" w:cs="Calibri"/>
          <w:noProof/>
          <w:sz w:val="24"/>
          <w:szCs w:val="24"/>
        </w:rPr>
        <w:tab/>
        <w:t>G. Cao, N. Xu, Z. Chen, Q. Kang, H. Dai, P. Wang, Cobalt‐Tungsten‐Boron as an Active Electrocatalyst for Water Electrolysis, ChemistrySelect. 2 (2017) 6187–6193.</w:t>
      </w:r>
    </w:p>
    <w:p w14:paraId="3718F1F7"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[42]</w:t>
      </w:r>
      <w:r w:rsidRPr="001742A6">
        <w:rPr>
          <w:rFonts w:ascii="Calibri" w:hAnsi="Calibri" w:cs="Calibri"/>
          <w:noProof/>
          <w:sz w:val="24"/>
          <w:szCs w:val="24"/>
        </w:rPr>
        <w:tab/>
        <w:t>H. Chen, S. Ouyang, M. Zhao, Y. Li, J. Ye, Synergistic Activity of Co and Fe in Amorphous Co x–Fe–B Catalyst for Efficient Oxygen Evolution Reaction, ACS Appl. Mater. Interfaces. 9 (2017) 40333–40343.</w:t>
      </w:r>
    </w:p>
    <w:p w14:paraId="53075E95"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[43]</w:t>
      </w:r>
      <w:r w:rsidRPr="001742A6">
        <w:rPr>
          <w:rFonts w:ascii="Calibri" w:hAnsi="Calibri" w:cs="Calibri"/>
          <w:noProof/>
          <w:sz w:val="24"/>
          <w:szCs w:val="24"/>
        </w:rPr>
        <w:tab/>
        <w:t>I. Recommendations, Pure Appl. IUPAC Recommendations, Pure Appl. Chem. 57 (1985) 603.</w:t>
      </w:r>
    </w:p>
    <w:p w14:paraId="5CC44967"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[44]</w:t>
      </w:r>
      <w:r w:rsidRPr="001742A6">
        <w:rPr>
          <w:rFonts w:ascii="Calibri" w:hAnsi="Calibri" w:cs="Calibri"/>
          <w:noProof/>
          <w:sz w:val="24"/>
          <w:szCs w:val="24"/>
        </w:rPr>
        <w:tab/>
        <w:t>K.S.W. Sing, IUPAC Recommendations 1994 for Reporting Physisorption Data, Pure Appl. Chem. 66 (1994) 1739.</w:t>
      </w:r>
    </w:p>
    <w:p w14:paraId="7140D4FF"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[45]</w:t>
      </w:r>
      <w:r w:rsidRPr="001742A6">
        <w:rPr>
          <w:rFonts w:ascii="Calibri" w:hAnsi="Calibri" w:cs="Calibri"/>
          <w:noProof/>
          <w:sz w:val="24"/>
          <w:szCs w:val="24"/>
        </w:rPr>
        <w:tab/>
        <w:t>S.K. Singh, V.M. Dhavale, S. Kurungot, Low surface energy plane exposed Co3O4 nanocubes supported on nitrogen-doped graphene as an electrocatalyst for efficient water oxidation, ACS Appl. Mater. Interfaces. 7 (2014) 442–451.</w:t>
      </w:r>
    </w:p>
    <w:p w14:paraId="5F384002"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[46]</w:t>
      </w:r>
      <w:r w:rsidRPr="001742A6">
        <w:rPr>
          <w:rFonts w:ascii="Calibri" w:hAnsi="Calibri" w:cs="Calibri"/>
          <w:noProof/>
          <w:sz w:val="24"/>
          <w:szCs w:val="24"/>
        </w:rPr>
        <w:tab/>
        <w:t>H. Li, P. Yang, D. Chu, H. Li, Selective maltose hydrogenation to maltitol on a ternary Co–P–B amorphous catalyst and the synergistic effects of alloying B and P, Appl. Catal. A Gen. 325 (2007) 34–40.</w:t>
      </w:r>
    </w:p>
    <w:p w14:paraId="0BFC72D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[47]</w:t>
      </w:r>
      <w:r w:rsidRPr="001742A6">
        <w:rPr>
          <w:rFonts w:ascii="Calibri" w:hAnsi="Calibri" w:cs="Calibri"/>
          <w:noProof/>
          <w:sz w:val="24"/>
          <w:szCs w:val="24"/>
        </w:rPr>
        <w:tab/>
        <w:t>G. Kresse, J. Hafner, Ab initio molecular dynamics for liquid metals, Phys. Rev. B. 47 (1993) 558–561. doi:10.1103/PhysRevB.47.558.</w:t>
      </w:r>
    </w:p>
    <w:p w14:paraId="6ECF0523"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[48]</w:t>
      </w:r>
      <w:r w:rsidRPr="001742A6">
        <w:rPr>
          <w:rFonts w:ascii="Calibri" w:hAnsi="Calibri" w:cs="Calibri"/>
          <w:noProof/>
          <w:sz w:val="24"/>
          <w:szCs w:val="24"/>
        </w:rPr>
        <w:tab/>
        <w:t>G. Kresse, J. Hafner, Ab initio molecular-dynamics simulation of the liquid-metal--amorphous-semiconductor transition in germanium, Phys. Rev. B. 49 (1994) 14251–14269. doi:10.1103/PhysRevB.49.14251.</w:t>
      </w:r>
    </w:p>
    <w:p w14:paraId="1704F7C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lastRenderedPageBreak/>
        <w:t>[49]</w:t>
      </w:r>
      <w:r w:rsidRPr="001742A6">
        <w:rPr>
          <w:rFonts w:ascii="Calibri" w:hAnsi="Calibri" w:cs="Calibri"/>
          <w:noProof/>
          <w:sz w:val="24"/>
          <w:szCs w:val="24"/>
        </w:rPr>
        <w:tab/>
        <w:t>G. Kresse, J. Furthmüller, Efficient iterative schemes for ab initio total-energy calculations using a plane-wave basis set, Phys. Rev. B. 54 (1996) 11169–11186. doi:10.1103/PhysRevB.54.11169.</w:t>
      </w:r>
    </w:p>
    <w:p w14:paraId="34A2E5C3"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[50]</w:t>
      </w:r>
      <w:r w:rsidRPr="001742A6">
        <w:rPr>
          <w:rFonts w:ascii="Calibri" w:hAnsi="Calibri" w:cs="Calibri"/>
          <w:noProof/>
          <w:sz w:val="24"/>
          <w:szCs w:val="24"/>
        </w:rPr>
        <w:tab/>
        <w:t>G. Kresse, J. Furthmüller, Efficiency of ab-initio total energy calculations for metals and semiconductors using a plane-wave basis set, Comput. Mater. Sci. 6 (1996) 15–50. doi:https://doi.org/10.1016/0927-0256(96)00008-0.</w:t>
      </w:r>
    </w:p>
    <w:p w14:paraId="68553A76"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[51]</w:t>
      </w:r>
      <w:r w:rsidRPr="001742A6">
        <w:rPr>
          <w:rFonts w:ascii="Calibri" w:hAnsi="Calibri" w:cs="Calibri"/>
          <w:noProof/>
          <w:sz w:val="24"/>
          <w:szCs w:val="24"/>
        </w:rPr>
        <w:tab/>
        <w:t>Y. Zheng, Y. Jiao, Y. Zhu, L.H. Li, Y. Han, Y. Chen, A. Du, M. Jaroniec, S.Z. Qiao, Hydrogen evolution by a metal-free electrocatalyst, Nat. Commun. 5 (2014) 3783.</w:t>
      </w:r>
    </w:p>
    <w:p w14:paraId="28B0ABCB"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[52]</w:t>
      </w:r>
      <w:r w:rsidRPr="001742A6">
        <w:rPr>
          <w:rFonts w:ascii="Calibri" w:hAnsi="Calibri" w:cs="Calibri"/>
          <w:noProof/>
          <w:sz w:val="24"/>
          <w:szCs w:val="24"/>
        </w:rPr>
        <w:tab/>
        <w:t>G. Hu, Q. Tang, D. Jiang, CoP for hydrogen evolution: implications from hydrogen adsorption, Phys. Chem. Chem. Phys. 18 (2016) 23864–23871.</w:t>
      </w:r>
    </w:p>
    <w:p w14:paraId="1CBB45F1"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[53]</w:t>
      </w:r>
      <w:r w:rsidRPr="001742A6">
        <w:rPr>
          <w:rFonts w:ascii="Calibri" w:hAnsi="Calibri" w:cs="Calibri"/>
          <w:noProof/>
          <w:sz w:val="24"/>
          <w:szCs w:val="24"/>
        </w:rPr>
        <w:tab/>
        <w:t>E. Fabbri, A. Habereder, K. Waltar, R. Kötz, T.J. Schmidt, Developments and perspectives of oxide-based catalysts for the oxygen evolution reaction, Catal. Sci. Technol. 4 (2014) 3800–3821.</w:t>
      </w:r>
    </w:p>
    <w:p w14:paraId="5776F50F"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szCs w:val="24"/>
        </w:rPr>
      </w:pPr>
      <w:r w:rsidRPr="001742A6">
        <w:rPr>
          <w:rFonts w:ascii="Calibri" w:hAnsi="Calibri" w:cs="Calibri"/>
          <w:noProof/>
          <w:sz w:val="24"/>
          <w:szCs w:val="24"/>
        </w:rPr>
        <w:t>[54]</w:t>
      </w:r>
      <w:r w:rsidRPr="001742A6">
        <w:rPr>
          <w:rFonts w:ascii="Calibri" w:hAnsi="Calibri" w:cs="Calibri"/>
          <w:noProof/>
          <w:sz w:val="24"/>
          <w:szCs w:val="24"/>
        </w:rPr>
        <w:tab/>
        <w:t>W.K. Behl, J.E. Toni, Anodic oxidation of cobalt in potassium hydroxide electrolytes, J. Electroanal. Chem. Interfacial Electrochem. 31 (1971) 63–75.</w:t>
      </w:r>
    </w:p>
    <w:p w14:paraId="09A4175F" w14:textId="77777777" w:rsidR="001742A6" w:rsidRPr="001742A6" w:rsidRDefault="001742A6" w:rsidP="001742A6">
      <w:pPr>
        <w:widowControl w:val="0"/>
        <w:autoSpaceDE w:val="0"/>
        <w:autoSpaceDN w:val="0"/>
        <w:adjustRightInd w:val="0"/>
        <w:spacing w:line="240" w:lineRule="auto"/>
        <w:ind w:left="640" w:hanging="640"/>
        <w:rPr>
          <w:rFonts w:ascii="Calibri" w:hAnsi="Calibri" w:cs="Calibri"/>
          <w:noProof/>
          <w:sz w:val="24"/>
        </w:rPr>
      </w:pPr>
      <w:r w:rsidRPr="001742A6">
        <w:rPr>
          <w:rFonts w:ascii="Calibri" w:hAnsi="Calibri" w:cs="Calibri"/>
          <w:noProof/>
          <w:sz w:val="24"/>
          <w:szCs w:val="24"/>
        </w:rPr>
        <w:t>[55]</w:t>
      </w:r>
      <w:r w:rsidRPr="001742A6">
        <w:rPr>
          <w:rFonts w:ascii="Calibri" w:hAnsi="Calibri" w:cs="Calibri"/>
          <w:noProof/>
          <w:sz w:val="24"/>
          <w:szCs w:val="24"/>
        </w:rPr>
        <w:tab/>
        <w:t>E. Potvin, L. Brossard, Oxygen evolution on electrochemically generated cobalt spinel coating, J. Appl. Electrochem. 25 (1995) 462–471.</w:t>
      </w:r>
    </w:p>
    <w:p w14:paraId="6225BF2B" w14:textId="328EFF4F" w:rsidR="006946EF" w:rsidRPr="00366C0D" w:rsidRDefault="00366C0D" w:rsidP="00366C0D">
      <w:pPr>
        <w:jc w:val="both"/>
        <w:rPr>
          <w:rFonts w:cstheme="minorHAnsi"/>
          <w:sz w:val="24"/>
          <w:szCs w:val="24"/>
        </w:rPr>
      </w:pPr>
      <w:r>
        <w:rPr>
          <w:rFonts w:cstheme="minorHAnsi"/>
          <w:sz w:val="24"/>
          <w:szCs w:val="24"/>
        </w:rPr>
        <w:fldChar w:fldCharType="end"/>
      </w:r>
    </w:p>
    <w:p w14:paraId="3A814AFB" w14:textId="4CBF5C74" w:rsidR="0016345F" w:rsidRDefault="0016345F" w:rsidP="006946EF">
      <w:pPr>
        <w:ind w:left="360"/>
        <w:jc w:val="center"/>
        <w:rPr>
          <w:rFonts w:cstheme="minorHAnsi"/>
          <w:sz w:val="24"/>
          <w:szCs w:val="32"/>
        </w:rPr>
      </w:pPr>
    </w:p>
    <w:p w14:paraId="644AB2C4" w14:textId="20B9073C" w:rsidR="009D2CFA" w:rsidRDefault="009D2CFA" w:rsidP="006946EF">
      <w:pPr>
        <w:ind w:left="360"/>
        <w:jc w:val="center"/>
        <w:rPr>
          <w:rFonts w:cstheme="minorHAnsi"/>
          <w:sz w:val="24"/>
          <w:szCs w:val="32"/>
        </w:rPr>
      </w:pPr>
    </w:p>
    <w:p w14:paraId="75575033" w14:textId="77777777" w:rsidR="009D2CFA" w:rsidRDefault="009D2CFA" w:rsidP="006946EF">
      <w:pPr>
        <w:ind w:left="360"/>
        <w:jc w:val="center"/>
        <w:rPr>
          <w:rFonts w:cstheme="minorHAnsi"/>
          <w:sz w:val="24"/>
          <w:szCs w:val="32"/>
        </w:rPr>
      </w:pPr>
    </w:p>
    <w:p w14:paraId="23851B17" w14:textId="05B64124" w:rsidR="006946EF" w:rsidRDefault="006946EF" w:rsidP="006946EF">
      <w:pPr>
        <w:ind w:left="360"/>
        <w:jc w:val="center"/>
        <w:rPr>
          <w:rFonts w:cstheme="minorHAnsi"/>
          <w:sz w:val="24"/>
          <w:szCs w:val="32"/>
        </w:rPr>
      </w:pPr>
      <w:r w:rsidRPr="008658F8">
        <w:rPr>
          <w:rFonts w:cstheme="minorHAnsi"/>
          <w:sz w:val="24"/>
          <w:szCs w:val="32"/>
        </w:rPr>
        <w:t xml:space="preserve"> </w:t>
      </w:r>
    </w:p>
    <w:p w14:paraId="4A3694C0" w14:textId="02FD74FE" w:rsidR="009D2CFA" w:rsidRDefault="009D2CFA" w:rsidP="006946EF">
      <w:pPr>
        <w:ind w:left="360"/>
        <w:jc w:val="center"/>
        <w:rPr>
          <w:rFonts w:cstheme="minorHAnsi"/>
          <w:sz w:val="24"/>
          <w:szCs w:val="32"/>
        </w:rPr>
      </w:pPr>
    </w:p>
    <w:p w14:paraId="24AC7600" w14:textId="459089AB" w:rsidR="009D2CFA" w:rsidRPr="008658F8" w:rsidRDefault="009D2CFA" w:rsidP="006946EF">
      <w:pPr>
        <w:ind w:left="360"/>
        <w:jc w:val="center"/>
        <w:rPr>
          <w:rFonts w:cstheme="minorHAnsi"/>
          <w:sz w:val="24"/>
          <w:szCs w:val="32"/>
        </w:rPr>
      </w:pPr>
    </w:p>
    <w:p w14:paraId="4A6758B3" w14:textId="11A97AA4" w:rsidR="0016345F" w:rsidRDefault="0016345F" w:rsidP="00B81CD9">
      <w:pPr>
        <w:ind w:left="360"/>
        <w:jc w:val="both"/>
        <w:rPr>
          <w:rFonts w:cstheme="minorHAnsi"/>
          <w:b/>
          <w:bCs/>
          <w:szCs w:val="28"/>
        </w:rPr>
      </w:pPr>
      <w:bookmarkStart w:id="4" w:name="_Hlk528580438"/>
    </w:p>
    <w:p w14:paraId="3A9211F3" w14:textId="23767100" w:rsidR="0016345F" w:rsidRDefault="0016345F" w:rsidP="00B81CD9">
      <w:pPr>
        <w:ind w:left="360"/>
        <w:jc w:val="both"/>
        <w:rPr>
          <w:rFonts w:cstheme="minorHAnsi"/>
          <w:b/>
          <w:bCs/>
          <w:szCs w:val="28"/>
        </w:rPr>
      </w:pPr>
    </w:p>
    <w:p w14:paraId="502E47D8" w14:textId="026DC997" w:rsidR="0016345F" w:rsidRDefault="0016345F" w:rsidP="00B81CD9">
      <w:pPr>
        <w:ind w:left="360"/>
        <w:jc w:val="both"/>
        <w:rPr>
          <w:rFonts w:cstheme="minorHAnsi"/>
          <w:b/>
          <w:bCs/>
          <w:szCs w:val="28"/>
        </w:rPr>
      </w:pPr>
    </w:p>
    <w:p w14:paraId="4D698E46" w14:textId="1A144824" w:rsidR="0016345F" w:rsidRDefault="0016345F" w:rsidP="00B81CD9">
      <w:pPr>
        <w:ind w:left="360"/>
        <w:jc w:val="both"/>
        <w:rPr>
          <w:rFonts w:cstheme="minorHAnsi"/>
          <w:b/>
          <w:bCs/>
          <w:szCs w:val="28"/>
        </w:rPr>
      </w:pPr>
    </w:p>
    <w:p w14:paraId="11DBDA1C" w14:textId="4CF90BE4" w:rsidR="0016345F" w:rsidRDefault="0016345F" w:rsidP="00B81CD9">
      <w:pPr>
        <w:ind w:left="360"/>
        <w:jc w:val="both"/>
        <w:rPr>
          <w:rFonts w:cstheme="minorHAnsi"/>
          <w:b/>
          <w:bCs/>
          <w:szCs w:val="28"/>
        </w:rPr>
      </w:pPr>
    </w:p>
    <w:p w14:paraId="719441E9" w14:textId="5FB169CD" w:rsidR="0016345F" w:rsidRDefault="0016345F" w:rsidP="00B81CD9">
      <w:pPr>
        <w:ind w:left="360"/>
        <w:jc w:val="both"/>
        <w:rPr>
          <w:rFonts w:cstheme="minorHAnsi"/>
          <w:b/>
          <w:bCs/>
          <w:szCs w:val="28"/>
        </w:rPr>
      </w:pPr>
    </w:p>
    <w:p w14:paraId="3434B584" w14:textId="0998382B" w:rsidR="0016345F" w:rsidRDefault="0016345F" w:rsidP="00B81CD9">
      <w:pPr>
        <w:ind w:left="360"/>
        <w:jc w:val="both"/>
        <w:rPr>
          <w:rFonts w:cstheme="minorHAnsi"/>
          <w:b/>
          <w:bCs/>
          <w:szCs w:val="28"/>
        </w:rPr>
      </w:pPr>
    </w:p>
    <w:p w14:paraId="3CA49D50" w14:textId="1233CB4D" w:rsidR="0016345F" w:rsidRDefault="0016345F" w:rsidP="00B81CD9">
      <w:pPr>
        <w:ind w:left="360"/>
        <w:jc w:val="both"/>
        <w:rPr>
          <w:rFonts w:cstheme="minorHAnsi"/>
          <w:b/>
          <w:bCs/>
          <w:szCs w:val="28"/>
        </w:rPr>
      </w:pPr>
    </w:p>
    <w:p w14:paraId="680AF627" w14:textId="07922451" w:rsidR="0016345F" w:rsidRDefault="0016345F" w:rsidP="00B81CD9">
      <w:pPr>
        <w:ind w:left="360"/>
        <w:jc w:val="both"/>
        <w:rPr>
          <w:rFonts w:cstheme="minorHAnsi"/>
          <w:b/>
          <w:bCs/>
          <w:szCs w:val="28"/>
        </w:rPr>
      </w:pPr>
    </w:p>
    <w:p w14:paraId="0C87EB5B" w14:textId="768C4110" w:rsidR="0016345F" w:rsidRDefault="0016345F" w:rsidP="00B81CD9">
      <w:pPr>
        <w:ind w:left="360"/>
        <w:jc w:val="both"/>
        <w:rPr>
          <w:rFonts w:cstheme="minorHAnsi"/>
          <w:b/>
          <w:bCs/>
          <w:szCs w:val="28"/>
        </w:rPr>
      </w:pPr>
    </w:p>
    <w:p w14:paraId="0467C9C2" w14:textId="77777777" w:rsidR="00403D03" w:rsidRDefault="00403D03" w:rsidP="00B81CD9">
      <w:pPr>
        <w:ind w:left="360"/>
        <w:jc w:val="both"/>
        <w:rPr>
          <w:rFonts w:cstheme="minorHAnsi"/>
          <w:b/>
          <w:bCs/>
          <w:szCs w:val="28"/>
        </w:rPr>
      </w:pPr>
    </w:p>
    <w:p w14:paraId="39721952" w14:textId="77777777" w:rsidR="00403D03" w:rsidRDefault="00403D03" w:rsidP="00B81CD9">
      <w:pPr>
        <w:ind w:left="360"/>
        <w:jc w:val="both"/>
        <w:rPr>
          <w:rFonts w:cstheme="minorHAnsi"/>
          <w:b/>
          <w:bCs/>
          <w:szCs w:val="28"/>
        </w:rPr>
      </w:pPr>
    </w:p>
    <w:p w14:paraId="2BB1739A" w14:textId="3EC0AA7D" w:rsidR="00403D03" w:rsidRDefault="00403D03" w:rsidP="00B81CD9">
      <w:pPr>
        <w:ind w:left="360"/>
        <w:jc w:val="both"/>
        <w:rPr>
          <w:rFonts w:cstheme="minorHAnsi"/>
          <w:b/>
          <w:bCs/>
          <w:szCs w:val="28"/>
        </w:rPr>
      </w:pPr>
      <w:r>
        <w:rPr>
          <w:rFonts w:cstheme="minorHAnsi"/>
          <w:noProof/>
          <w:sz w:val="24"/>
          <w:szCs w:val="32"/>
          <w:lang w:val="en-US"/>
        </w:rPr>
        <w:drawing>
          <wp:inline distT="0" distB="0" distL="0" distR="0" wp14:anchorId="00594C3D" wp14:editId="7CCE76EE">
            <wp:extent cx="5450205" cy="5419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5419725"/>
                    </a:xfrm>
                    <a:prstGeom prst="rect">
                      <a:avLst/>
                    </a:prstGeom>
                    <a:noFill/>
                  </pic:spPr>
                </pic:pic>
              </a:graphicData>
            </a:graphic>
          </wp:inline>
        </w:drawing>
      </w:r>
    </w:p>
    <w:p w14:paraId="106040C2" w14:textId="710FC9C1" w:rsidR="00403D03" w:rsidRDefault="00403D03" w:rsidP="00B81CD9">
      <w:pPr>
        <w:ind w:left="360"/>
        <w:jc w:val="both"/>
        <w:rPr>
          <w:rFonts w:cstheme="minorHAnsi"/>
          <w:b/>
          <w:bCs/>
          <w:szCs w:val="28"/>
        </w:rPr>
      </w:pPr>
    </w:p>
    <w:p w14:paraId="446D03F7" w14:textId="46F949F4" w:rsidR="006946EF" w:rsidRPr="008658F8" w:rsidRDefault="006946EF" w:rsidP="00B81CD9">
      <w:pPr>
        <w:ind w:left="360"/>
        <w:jc w:val="both"/>
        <w:rPr>
          <w:rFonts w:cstheme="minorHAnsi"/>
          <w:szCs w:val="28"/>
        </w:rPr>
      </w:pPr>
      <w:r w:rsidRPr="008658F8">
        <w:rPr>
          <w:rFonts w:cstheme="minorHAnsi"/>
          <w:b/>
          <w:bCs/>
          <w:szCs w:val="28"/>
        </w:rPr>
        <w:t>Fig. 1.</w:t>
      </w:r>
      <w:r w:rsidRPr="008658F8">
        <w:rPr>
          <w:rFonts w:cstheme="minorHAnsi"/>
          <w:szCs w:val="28"/>
        </w:rPr>
        <w:t xml:space="preserve"> TEM images of </w:t>
      </w:r>
      <w:r w:rsidRPr="004D5876">
        <w:rPr>
          <w:rFonts w:cstheme="minorHAnsi"/>
          <w:b/>
          <w:bCs/>
          <w:szCs w:val="28"/>
        </w:rPr>
        <w:t>(a)</w:t>
      </w:r>
      <w:r w:rsidRPr="008658F8">
        <w:rPr>
          <w:rFonts w:cstheme="minorHAnsi"/>
          <w:szCs w:val="28"/>
        </w:rPr>
        <w:t xml:space="preserve"> Co-B, </w:t>
      </w:r>
      <w:r w:rsidRPr="004D5876">
        <w:rPr>
          <w:rFonts w:cstheme="minorHAnsi"/>
          <w:b/>
          <w:bCs/>
          <w:szCs w:val="28"/>
        </w:rPr>
        <w:t>(c)</w:t>
      </w:r>
      <w:r w:rsidRPr="008658F8">
        <w:rPr>
          <w:rFonts w:cstheme="minorHAnsi"/>
          <w:szCs w:val="28"/>
        </w:rPr>
        <w:t xml:space="preserve"> Co-P-B</w:t>
      </w:r>
      <w:r w:rsidR="009F7443">
        <w:rPr>
          <w:rFonts w:cstheme="minorHAnsi"/>
          <w:szCs w:val="28"/>
        </w:rPr>
        <w:t>-5</w:t>
      </w:r>
      <w:r w:rsidRPr="008658F8">
        <w:rPr>
          <w:rFonts w:cstheme="minorHAnsi"/>
          <w:szCs w:val="28"/>
        </w:rPr>
        <w:t xml:space="preserve"> and HRTEM images of </w:t>
      </w:r>
      <w:r w:rsidRPr="004D5876">
        <w:rPr>
          <w:rFonts w:cstheme="minorHAnsi"/>
          <w:b/>
          <w:bCs/>
          <w:szCs w:val="28"/>
        </w:rPr>
        <w:t>(b)</w:t>
      </w:r>
      <w:r w:rsidRPr="008658F8">
        <w:rPr>
          <w:rFonts w:cstheme="minorHAnsi"/>
          <w:szCs w:val="28"/>
        </w:rPr>
        <w:t xml:space="preserve"> Co-B, </w:t>
      </w:r>
      <w:r w:rsidRPr="004D5876">
        <w:rPr>
          <w:rFonts w:cstheme="minorHAnsi"/>
          <w:b/>
          <w:bCs/>
          <w:szCs w:val="28"/>
        </w:rPr>
        <w:t>(d)</w:t>
      </w:r>
      <w:r w:rsidRPr="008658F8">
        <w:rPr>
          <w:rFonts w:cstheme="minorHAnsi"/>
          <w:szCs w:val="28"/>
        </w:rPr>
        <w:t xml:space="preserve"> Co-P-B</w:t>
      </w:r>
      <w:bookmarkEnd w:id="4"/>
      <w:r w:rsidR="009F7443">
        <w:rPr>
          <w:rFonts w:cstheme="minorHAnsi"/>
          <w:szCs w:val="28"/>
        </w:rPr>
        <w:t>-5</w:t>
      </w:r>
      <w:r w:rsidRPr="008658F8">
        <w:rPr>
          <w:rFonts w:cstheme="minorHAnsi"/>
          <w:szCs w:val="28"/>
        </w:rPr>
        <w:t>. Inset in HRTEM images show</w:t>
      </w:r>
      <w:r w:rsidR="001E79E3">
        <w:rPr>
          <w:rFonts w:cstheme="minorHAnsi"/>
          <w:szCs w:val="28"/>
        </w:rPr>
        <w:t>s</w:t>
      </w:r>
      <w:r w:rsidRPr="008658F8">
        <w:rPr>
          <w:rFonts w:cstheme="minorHAnsi"/>
          <w:szCs w:val="28"/>
        </w:rPr>
        <w:t xml:space="preserve"> SAED pattern</w:t>
      </w:r>
      <w:r w:rsidR="00DC61E0">
        <w:rPr>
          <w:rFonts w:cstheme="minorHAnsi"/>
          <w:szCs w:val="28"/>
        </w:rPr>
        <w:t>s</w:t>
      </w:r>
      <w:r w:rsidRPr="008658F8">
        <w:rPr>
          <w:rFonts w:cstheme="minorHAnsi"/>
          <w:szCs w:val="28"/>
        </w:rPr>
        <w:t xml:space="preserve"> indicating amorphous nature of the catalysts.</w:t>
      </w:r>
    </w:p>
    <w:p w14:paraId="61D3198A" w14:textId="179E8119" w:rsidR="006946EF" w:rsidRPr="008658F8" w:rsidRDefault="006946EF" w:rsidP="006946EF">
      <w:pPr>
        <w:pStyle w:val="ListParagraph"/>
        <w:jc w:val="both"/>
        <w:rPr>
          <w:rFonts w:cstheme="minorHAnsi"/>
          <w:sz w:val="24"/>
          <w:szCs w:val="24"/>
        </w:rPr>
      </w:pPr>
    </w:p>
    <w:p w14:paraId="7A0F26D4" w14:textId="0955554A" w:rsidR="006946EF" w:rsidRPr="008658F8" w:rsidRDefault="006946EF" w:rsidP="006946EF">
      <w:pPr>
        <w:pStyle w:val="ListParagraph"/>
        <w:jc w:val="both"/>
        <w:rPr>
          <w:rFonts w:cstheme="minorHAnsi"/>
          <w:sz w:val="24"/>
          <w:szCs w:val="24"/>
        </w:rPr>
      </w:pPr>
    </w:p>
    <w:p w14:paraId="7BBAFD6B" w14:textId="527F0AAB" w:rsidR="006946EF" w:rsidRPr="008658F8" w:rsidRDefault="006946EF" w:rsidP="006946EF">
      <w:pPr>
        <w:pStyle w:val="ListParagraph"/>
        <w:jc w:val="both"/>
        <w:rPr>
          <w:rFonts w:cstheme="minorHAnsi"/>
          <w:sz w:val="24"/>
          <w:szCs w:val="24"/>
        </w:rPr>
      </w:pPr>
    </w:p>
    <w:p w14:paraId="39B0F2E5" w14:textId="5463055F" w:rsidR="006946EF" w:rsidRPr="008658F8" w:rsidRDefault="006946EF" w:rsidP="006946EF">
      <w:pPr>
        <w:pStyle w:val="ListParagraph"/>
        <w:jc w:val="both"/>
        <w:rPr>
          <w:rFonts w:cstheme="minorHAnsi"/>
          <w:sz w:val="24"/>
          <w:szCs w:val="24"/>
        </w:rPr>
      </w:pPr>
    </w:p>
    <w:p w14:paraId="75D1E09B" w14:textId="0FA28502" w:rsidR="006946EF" w:rsidRPr="008658F8" w:rsidRDefault="006946EF" w:rsidP="006946EF">
      <w:pPr>
        <w:pStyle w:val="ListParagraph"/>
        <w:jc w:val="both"/>
        <w:rPr>
          <w:rFonts w:cstheme="minorHAnsi"/>
          <w:sz w:val="24"/>
          <w:szCs w:val="24"/>
        </w:rPr>
      </w:pPr>
    </w:p>
    <w:p w14:paraId="68D56A60" w14:textId="5E5EDE1C" w:rsidR="006946EF" w:rsidRPr="008658F8" w:rsidRDefault="006946EF" w:rsidP="006946EF">
      <w:pPr>
        <w:pStyle w:val="ListParagraph"/>
        <w:jc w:val="both"/>
        <w:rPr>
          <w:rFonts w:cstheme="minorHAnsi"/>
          <w:sz w:val="24"/>
          <w:szCs w:val="24"/>
        </w:rPr>
      </w:pPr>
    </w:p>
    <w:p w14:paraId="787BADF6" w14:textId="3BCDB5BF" w:rsidR="006946EF" w:rsidRPr="008658F8" w:rsidRDefault="006946EF" w:rsidP="006946EF">
      <w:pPr>
        <w:pStyle w:val="ListParagraph"/>
        <w:jc w:val="both"/>
        <w:rPr>
          <w:rFonts w:cstheme="minorHAnsi"/>
          <w:sz w:val="24"/>
          <w:szCs w:val="24"/>
        </w:rPr>
      </w:pPr>
    </w:p>
    <w:p w14:paraId="5DC23222" w14:textId="7E0A22B5" w:rsidR="006946EF" w:rsidRPr="008658F8" w:rsidRDefault="006946EF" w:rsidP="006946EF">
      <w:pPr>
        <w:pStyle w:val="ListParagraph"/>
        <w:jc w:val="both"/>
        <w:rPr>
          <w:rFonts w:cstheme="minorHAnsi"/>
          <w:sz w:val="24"/>
          <w:szCs w:val="24"/>
        </w:rPr>
      </w:pPr>
    </w:p>
    <w:p w14:paraId="65E26A38" w14:textId="3A11D8E9" w:rsidR="006946EF" w:rsidRPr="008658F8" w:rsidRDefault="006946EF" w:rsidP="006946EF">
      <w:pPr>
        <w:pStyle w:val="ListParagraph"/>
        <w:jc w:val="both"/>
        <w:rPr>
          <w:rFonts w:cstheme="minorHAnsi"/>
          <w:sz w:val="24"/>
          <w:szCs w:val="24"/>
        </w:rPr>
      </w:pPr>
    </w:p>
    <w:p w14:paraId="59BB3211" w14:textId="0A0818BA" w:rsidR="006946EF" w:rsidRDefault="006946EF" w:rsidP="006946EF">
      <w:pPr>
        <w:pStyle w:val="ListParagraph"/>
        <w:jc w:val="both"/>
        <w:rPr>
          <w:rFonts w:cstheme="minorHAnsi"/>
          <w:sz w:val="24"/>
          <w:szCs w:val="24"/>
        </w:rPr>
      </w:pPr>
    </w:p>
    <w:p w14:paraId="73A95F6C" w14:textId="77777777" w:rsidR="009D2CFA" w:rsidRPr="008658F8" w:rsidRDefault="009D2CFA" w:rsidP="006946EF">
      <w:pPr>
        <w:pStyle w:val="ListParagraph"/>
        <w:jc w:val="both"/>
        <w:rPr>
          <w:rFonts w:cstheme="minorHAnsi"/>
          <w:sz w:val="24"/>
          <w:szCs w:val="24"/>
        </w:rPr>
      </w:pPr>
    </w:p>
    <w:p w14:paraId="31C7176F" w14:textId="77777777" w:rsidR="006946EF" w:rsidRPr="008658F8" w:rsidRDefault="006946EF" w:rsidP="006946EF">
      <w:pPr>
        <w:pStyle w:val="ListParagraph"/>
        <w:jc w:val="both"/>
        <w:rPr>
          <w:rFonts w:cstheme="minorHAnsi"/>
          <w:sz w:val="24"/>
          <w:szCs w:val="24"/>
        </w:rPr>
      </w:pPr>
    </w:p>
    <w:p w14:paraId="60497D79" w14:textId="15D19DBF" w:rsidR="006946EF" w:rsidRPr="008658F8" w:rsidRDefault="00972A75" w:rsidP="006946EF">
      <w:pPr>
        <w:ind w:left="360"/>
        <w:rPr>
          <w:rFonts w:cstheme="minorHAnsi"/>
        </w:rPr>
      </w:pPr>
      <w:r>
        <w:rPr>
          <w:rFonts w:cstheme="minorHAnsi"/>
          <w:noProof/>
        </w:rPr>
        <w:drawing>
          <wp:inline distT="0" distB="0" distL="0" distR="0" wp14:anchorId="447D6263" wp14:editId="2AF09647">
            <wp:extent cx="6265628" cy="49371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7142" cy="4946224"/>
                    </a:xfrm>
                    <a:prstGeom prst="rect">
                      <a:avLst/>
                    </a:prstGeom>
                    <a:noFill/>
                  </pic:spPr>
                </pic:pic>
              </a:graphicData>
            </a:graphic>
          </wp:inline>
        </w:drawing>
      </w:r>
    </w:p>
    <w:p w14:paraId="7E5F7281" w14:textId="347BD4C9" w:rsidR="006946EF" w:rsidRPr="008658F8" w:rsidRDefault="006946EF" w:rsidP="00B81CD9">
      <w:pPr>
        <w:ind w:left="360"/>
        <w:jc w:val="both"/>
        <w:rPr>
          <w:rFonts w:cstheme="minorHAnsi"/>
          <w:szCs w:val="28"/>
        </w:rPr>
      </w:pPr>
      <w:r w:rsidRPr="008658F8">
        <w:rPr>
          <w:rFonts w:cstheme="minorHAnsi"/>
          <w:b/>
          <w:bCs/>
          <w:szCs w:val="28"/>
        </w:rPr>
        <w:t>Fig. 2.</w:t>
      </w:r>
      <w:r w:rsidRPr="008658F8">
        <w:rPr>
          <w:rFonts w:cstheme="minorHAnsi"/>
          <w:szCs w:val="28"/>
        </w:rPr>
        <w:t xml:space="preserve"> XPS spectra for Co 2p states in </w:t>
      </w:r>
      <w:r w:rsidRPr="004D5876">
        <w:rPr>
          <w:rFonts w:cstheme="minorHAnsi"/>
          <w:b/>
          <w:bCs/>
          <w:szCs w:val="28"/>
        </w:rPr>
        <w:t>(a)</w:t>
      </w:r>
      <w:r w:rsidRPr="008658F8">
        <w:rPr>
          <w:rFonts w:cstheme="minorHAnsi"/>
          <w:szCs w:val="28"/>
        </w:rPr>
        <w:t xml:space="preserve"> Co-B, </w:t>
      </w:r>
      <w:r w:rsidRPr="004D5876">
        <w:rPr>
          <w:rFonts w:cstheme="minorHAnsi"/>
          <w:b/>
          <w:bCs/>
          <w:szCs w:val="28"/>
        </w:rPr>
        <w:t>(b)</w:t>
      </w:r>
      <w:r w:rsidRPr="008658F8">
        <w:rPr>
          <w:rFonts w:cstheme="minorHAnsi"/>
          <w:szCs w:val="28"/>
        </w:rPr>
        <w:t xml:space="preserve"> Co-P</w:t>
      </w:r>
      <w:r w:rsidR="00ED010D">
        <w:rPr>
          <w:rFonts w:cstheme="minorHAnsi"/>
          <w:szCs w:val="28"/>
        </w:rPr>
        <w:t xml:space="preserve">, </w:t>
      </w:r>
      <w:r w:rsidR="00ED010D" w:rsidRPr="004D5876">
        <w:rPr>
          <w:rFonts w:cstheme="minorHAnsi"/>
          <w:b/>
          <w:bCs/>
          <w:szCs w:val="28"/>
        </w:rPr>
        <w:t>(c)</w:t>
      </w:r>
      <w:r w:rsidR="00ED010D">
        <w:rPr>
          <w:rFonts w:cstheme="minorHAnsi"/>
          <w:szCs w:val="28"/>
        </w:rPr>
        <w:t xml:space="preserve"> </w:t>
      </w:r>
      <w:r w:rsidR="00ED010D" w:rsidRPr="008658F8">
        <w:rPr>
          <w:rFonts w:cstheme="minorHAnsi"/>
          <w:szCs w:val="28"/>
        </w:rPr>
        <w:t>Co-P-B</w:t>
      </w:r>
      <w:r w:rsidR="009F7443">
        <w:rPr>
          <w:rFonts w:cstheme="minorHAnsi"/>
          <w:szCs w:val="28"/>
        </w:rPr>
        <w:t>-5</w:t>
      </w:r>
      <w:r w:rsidRPr="008658F8">
        <w:rPr>
          <w:rFonts w:cstheme="minorHAnsi"/>
          <w:szCs w:val="28"/>
        </w:rPr>
        <w:t xml:space="preserve">; B 1s states in </w:t>
      </w:r>
      <w:r w:rsidRPr="004D5876">
        <w:rPr>
          <w:rFonts w:cstheme="minorHAnsi"/>
          <w:b/>
          <w:bCs/>
          <w:szCs w:val="28"/>
        </w:rPr>
        <w:t>(</w:t>
      </w:r>
      <w:r w:rsidR="00ED010D" w:rsidRPr="004D5876">
        <w:rPr>
          <w:rFonts w:cstheme="minorHAnsi"/>
          <w:b/>
          <w:bCs/>
          <w:szCs w:val="28"/>
        </w:rPr>
        <w:t>d</w:t>
      </w:r>
      <w:r w:rsidRPr="004D5876">
        <w:rPr>
          <w:rFonts w:cstheme="minorHAnsi"/>
          <w:b/>
          <w:bCs/>
          <w:szCs w:val="28"/>
        </w:rPr>
        <w:t>)</w:t>
      </w:r>
      <w:r w:rsidRPr="008658F8">
        <w:rPr>
          <w:rFonts w:cstheme="minorHAnsi"/>
          <w:szCs w:val="28"/>
        </w:rPr>
        <w:t xml:space="preserve"> Co-B, </w:t>
      </w:r>
      <w:r w:rsidRPr="004D5876">
        <w:rPr>
          <w:rFonts w:cstheme="minorHAnsi"/>
          <w:b/>
          <w:bCs/>
          <w:szCs w:val="28"/>
        </w:rPr>
        <w:t>(</w:t>
      </w:r>
      <w:r w:rsidR="00ED010D" w:rsidRPr="004D5876">
        <w:rPr>
          <w:rFonts w:cstheme="minorHAnsi"/>
          <w:b/>
          <w:bCs/>
          <w:szCs w:val="28"/>
        </w:rPr>
        <w:t>e</w:t>
      </w:r>
      <w:r w:rsidRPr="004D5876">
        <w:rPr>
          <w:rFonts w:cstheme="minorHAnsi"/>
          <w:b/>
          <w:bCs/>
          <w:szCs w:val="28"/>
        </w:rPr>
        <w:t>)</w:t>
      </w:r>
      <w:r w:rsidRPr="008658F8">
        <w:rPr>
          <w:rFonts w:cstheme="minorHAnsi"/>
          <w:szCs w:val="28"/>
        </w:rPr>
        <w:t xml:space="preserve"> Co-P-B</w:t>
      </w:r>
      <w:r w:rsidR="009F7443">
        <w:rPr>
          <w:rFonts w:cstheme="minorHAnsi"/>
          <w:szCs w:val="28"/>
        </w:rPr>
        <w:t>-5</w:t>
      </w:r>
      <w:r w:rsidRPr="008658F8">
        <w:rPr>
          <w:rFonts w:cstheme="minorHAnsi"/>
          <w:szCs w:val="28"/>
        </w:rPr>
        <w:t xml:space="preserve"> and P 2p states in </w:t>
      </w:r>
      <w:r w:rsidRPr="004D5876">
        <w:rPr>
          <w:rFonts w:cstheme="minorHAnsi"/>
          <w:b/>
          <w:bCs/>
          <w:szCs w:val="28"/>
        </w:rPr>
        <w:t>(</w:t>
      </w:r>
      <w:r w:rsidR="00ED010D" w:rsidRPr="004D5876">
        <w:rPr>
          <w:rFonts w:cstheme="minorHAnsi"/>
          <w:b/>
          <w:bCs/>
          <w:szCs w:val="28"/>
        </w:rPr>
        <w:t>f</w:t>
      </w:r>
      <w:r w:rsidRPr="004D5876">
        <w:rPr>
          <w:rFonts w:cstheme="minorHAnsi"/>
          <w:b/>
          <w:bCs/>
          <w:szCs w:val="28"/>
        </w:rPr>
        <w:t>)</w:t>
      </w:r>
      <w:r w:rsidRPr="008658F8">
        <w:rPr>
          <w:rFonts w:cstheme="minorHAnsi"/>
          <w:szCs w:val="28"/>
        </w:rPr>
        <w:t xml:space="preserve"> Co-P, </w:t>
      </w:r>
      <w:r w:rsidRPr="004D5876">
        <w:rPr>
          <w:rFonts w:cstheme="minorHAnsi"/>
          <w:b/>
          <w:bCs/>
          <w:szCs w:val="28"/>
        </w:rPr>
        <w:t>(</w:t>
      </w:r>
      <w:r w:rsidR="00ED010D" w:rsidRPr="004D5876">
        <w:rPr>
          <w:rFonts w:cstheme="minorHAnsi"/>
          <w:b/>
          <w:bCs/>
          <w:szCs w:val="28"/>
        </w:rPr>
        <w:t>g</w:t>
      </w:r>
      <w:r w:rsidRPr="004D5876">
        <w:rPr>
          <w:rFonts w:cstheme="minorHAnsi"/>
          <w:b/>
          <w:bCs/>
          <w:szCs w:val="28"/>
        </w:rPr>
        <w:t>)</w:t>
      </w:r>
      <w:r w:rsidRPr="008658F8">
        <w:rPr>
          <w:rFonts w:cstheme="minorHAnsi"/>
          <w:szCs w:val="28"/>
        </w:rPr>
        <w:t xml:space="preserve"> Co-P-B</w:t>
      </w:r>
      <w:r w:rsidR="009F7443">
        <w:rPr>
          <w:rFonts w:cstheme="minorHAnsi"/>
          <w:szCs w:val="28"/>
        </w:rPr>
        <w:t>-5</w:t>
      </w:r>
      <w:r w:rsidRPr="008658F8">
        <w:rPr>
          <w:rFonts w:cstheme="minorHAnsi"/>
          <w:szCs w:val="28"/>
        </w:rPr>
        <w:t>.</w:t>
      </w:r>
    </w:p>
    <w:p w14:paraId="2DFD3D95" w14:textId="77777777" w:rsidR="006946EF" w:rsidRPr="008658F8" w:rsidRDefault="006946EF" w:rsidP="006946EF">
      <w:pPr>
        <w:pStyle w:val="ListParagraph"/>
        <w:jc w:val="both"/>
        <w:rPr>
          <w:rFonts w:cstheme="minorHAnsi"/>
          <w:sz w:val="24"/>
          <w:szCs w:val="24"/>
        </w:rPr>
      </w:pPr>
    </w:p>
    <w:p w14:paraId="07FB50E4" w14:textId="70A54CE4" w:rsidR="00891126" w:rsidRPr="008658F8" w:rsidRDefault="00891126">
      <w:pPr>
        <w:rPr>
          <w:rFonts w:cstheme="minorHAnsi"/>
          <w:b/>
          <w:sz w:val="28"/>
          <w:szCs w:val="24"/>
          <w:u w:val="single"/>
        </w:rPr>
      </w:pPr>
    </w:p>
    <w:p w14:paraId="1083B2CE" w14:textId="7BA031E6" w:rsidR="00547975" w:rsidRPr="008658F8" w:rsidRDefault="00547975">
      <w:pPr>
        <w:rPr>
          <w:rFonts w:cstheme="minorHAnsi"/>
          <w:b/>
          <w:sz w:val="28"/>
          <w:szCs w:val="24"/>
          <w:u w:val="single"/>
        </w:rPr>
      </w:pPr>
    </w:p>
    <w:p w14:paraId="4BA72EE1" w14:textId="13BD2FD4" w:rsidR="00547975" w:rsidRDefault="00547975">
      <w:pPr>
        <w:rPr>
          <w:rFonts w:cstheme="minorHAnsi"/>
          <w:b/>
          <w:sz w:val="28"/>
          <w:szCs w:val="24"/>
          <w:u w:val="single"/>
        </w:rPr>
      </w:pPr>
    </w:p>
    <w:p w14:paraId="5BE09D66" w14:textId="53033389" w:rsidR="0088630A" w:rsidRDefault="0088630A">
      <w:pPr>
        <w:rPr>
          <w:rFonts w:cstheme="minorHAnsi"/>
          <w:b/>
          <w:sz w:val="28"/>
          <w:szCs w:val="24"/>
          <w:u w:val="single"/>
        </w:rPr>
      </w:pPr>
    </w:p>
    <w:p w14:paraId="3CDCF4AC" w14:textId="03A34587" w:rsidR="0088630A" w:rsidRDefault="0088630A">
      <w:pPr>
        <w:rPr>
          <w:rFonts w:cstheme="minorHAnsi"/>
          <w:b/>
          <w:sz w:val="28"/>
          <w:szCs w:val="24"/>
          <w:u w:val="single"/>
        </w:rPr>
      </w:pPr>
    </w:p>
    <w:p w14:paraId="29AEF3C2" w14:textId="37CA174B" w:rsidR="0088630A" w:rsidRDefault="0088630A">
      <w:pPr>
        <w:rPr>
          <w:rFonts w:cstheme="minorHAnsi"/>
          <w:b/>
          <w:sz w:val="28"/>
          <w:szCs w:val="24"/>
          <w:u w:val="single"/>
        </w:rPr>
      </w:pPr>
    </w:p>
    <w:p w14:paraId="5EEC6C77" w14:textId="2F09F15D" w:rsidR="0088630A" w:rsidRDefault="0088630A">
      <w:pPr>
        <w:rPr>
          <w:rFonts w:cstheme="minorHAnsi"/>
          <w:b/>
          <w:sz w:val="28"/>
          <w:szCs w:val="24"/>
          <w:u w:val="single"/>
        </w:rPr>
      </w:pPr>
    </w:p>
    <w:p w14:paraId="2B7D5859" w14:textId="02B326D4" w:rsidR="0088630A" w:rsidRDefault="0088630A">
      <w:pPr>
        <w:rPr>
          <w:rFonts w:cstheme="minorHAnsi"/>
          <w:b/>
          <w:sz w:val="28"/>
          <w:szCs w:val="24"/>
          <w:u w:val="single"/>
        </w:rPr>
      </w:pPr>
    </w:p>
    <w:p w14:paraId="2DE533FC" w14:textId="4D082164" w:rsidR="0088630A" w:rsidRDefault="0088630A">
      <w:pPr>
        <w:rPr>
          <w:rFonts w:cstheme="minorHAnsi"/>
          <w:b/>
          <w:sz w:val="28"/>
          <w:szCs w:val="24"/>
          <w:u w:val="single"/>
        </w:rPr>
      </w:pPr>
      <w:bookmarkStart w:id="5" w:name="_GoBack"/>
      <w:bookmarkEnd w:id="5"/>
    </w:p>
    <w:p w14:paraId="06F13F23" w14:textId="7B05540E" w:rsidR="00547975" w:rsidRPr="008658F8" w:rsidRDefault="009C61A5" w:rsidP="0088630A">
      <w:pPr>
        <w:ind w:left="360"/>
        <w:jc w:val="center"/>
        <w:rPr>
          <w:rFonts w:cstheme="minorHAnsi"/>
        </w:rPr>
      </w:pPr>
      <w:r>
        <w:rPr>
          <w:rFonts w:cstheme="minorHAnsi"/>
          <w:noProof/>
          <w:lang w:val="en-US"/>
        </w:rPr>
        <w:drawing>
          <wp:inline distT="0" distB="0" distL="0" distR="0" wp14:anchorId="37F97C5B" wp14:editId="72E2FA51">
            <wp:extent cx="6020583" cy="4839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4121" cy="4842814"/>
                    </a:xfrm>
                    <a:prstGeom prst="rect">
                      <a:avLst/>
                    </a:prstGeom>
                    <a:noFill/>
                  </pic:spPr>
                </pic:pic>
              </a:graphicData>
            </a:graphic>
          </wp:inline>
        </w:drawing>
      </w:r>
    </w:p>
    <w:p w14:paraId="700FC2E8" w14:textId="505DBE75" w:rsidR="00547975" w:rsidRPr="008658F8" w:rsidRDefault="00547975" w:rsidP="00B81CD9">
      <w:pPr>
        <w:ind w:left="360"/>
        <w:jc w:val="both"/>
        <w:rPr>
          <w:rFonts w:cstheme="minorHAnsi"/>
          <w:b/>
          <w:sz w:val="28"/>
          <w:szCs w:val="28"/>
        </w:rPr>
      </w:pPr>
      <w:r w:rsidRPr="008658F8">
        <w:rPr>
          <w:rFonts w:cstheme="minorHAnsi"/>
          <w:b/>
          <w:bCs/>
          <w:szCs w:val="28"/>
        </w:rPr>
        <w:t>Fig. 3.</w:t>
      </w:r>
      <w:r w:rsidRPr="008658F8">
        <w:rPr>
          <w:rFonts w:cstheme="minorHAnsi"/>
          <w:szCs w:val="28"/>
        </w:rPr>
        <w:t xml:space="preserve"> Linear polarization curves (</w:t>
      </w:r>
      <w:proofErr w:type="spellStart"/>
      <w:r w:rsidRPr="008658F8">
        <w:rPr>
          <w:rFonts w:cstheme="minorHAnsi"/>
          <w:szCs w:val="28"/>
        </w:rPr>
        <w:t>iR</w:t>
      </w:r>
      <w:proofErr w:type="spellEnd"/>
      <w:r w:rsidRPr="008658F8">
        <w:rPr>
          <w:rFonts w:cstheme="minorHAnsi"/>
          <w:szCs w:val="28"/>
        </w:rPr>
        <w:t xml:space="preserve"> compensated) of Co-P-B-5, Co-B, Co-P and standard catalysts (Pt, RuO2) for </w:t>
      </w:r>
      <w:r w:rsidRPr="004D5876">
        <w:rPr>
          <w:rFonts w:cstheme="minorHAnsi"/>
          <w:b/>
          <w:bCs/>
          <w:szCs w:val="28"/>
        </w:rPr>
        <w:t>(a)</w:t>
      </w:r>
      <w:r w:rsidRPr="008658F8">
        <w:rPr>
          <w:rFonts w:cstheme="minorHAnsi"/>
          <w:szCs w:val="28"/>
        </w:rPr>
        <w:t xml:space="preserve"> HER and </w:t>
      </w:r>
      <w:r w:rsidRPr="004D5876">
        <w:rPr>
          <w:rFonts w:cstheme="minorHAnsi"/>
          <w:b/>
          <w:bCs/>
          <w:szCs w:val="28"/>
        </w:rPr>
        <w:t>(c)</w:t>
      </w:r>
      <w:r w:rsidRPr="008658F8">
        <w:rPr>
          <w:rFonts w:cstheme="minorHAnsi"/>
          <w:szCs w:val="28"/>
        </w:rPr>
        <w:t xml:space="preserve"> OER in pH 14, Tafel plots of Co-B, Co-P and Co-P-B-5 catalysts for </w:t>
      </w:r>
      <w:r w:rsidRPr="004D5876">
        <w:rPr>
          <w:rFonts w:cstheme="minorHAnsi"/>
          <w:b/>
          <w:bCs/>
          <w:szCs w:val="28"/>
        </w:rPr>
        <w:t>(b)</w:t>
      </w:r>
      <w:r w:rsidRPr="008658F8">
        <w:rPr>
          <w:rFonts w:cstheme="minorHAnsi"/>
          <w:szCs w:val="28"/>
        </w:rPr>
        <w:t xml:space="preserve"> HER and </w:t>
      </w:r>
      <w:r w:rsidRPr="004D5876">
        <w:rPr>
          <w:rFonts w:cstheme="minorHAnsi"/>
          <w:b/>
          <w:bCs/>
          <w:szCs w:val="28"/>
        </w:rPr>
        <w:t>(d)</w:t>
      </w:r>
      <w:r w:rsidRPr="008658F8">
        <w:rPr>
          <w:rFonts w:cstheme="minorHAnsi"/>
          <w:szCs w:val="28"/>
        </w:rPr>
        <w:t xml:space="preserve"> OER in pH 14.</w:t>
      </w:r>
    </w:p>
    <w:p w14:paraId="085CDAFF" w14:textId="1C25B64E" w:rsidR="00547975" w:rsidRPr="008658F8" w:rsidRDefault="00547975">
      <w:pPr>
        <w:rPr>
          <w:rFonts w:cstheme="minorHAnsi"/>
          <w:b/>
          <w:sz w:val="28"/>
          <w:szCs w:val="24"/>
          <w:u w:val="single"/>
        </w:rPr>
      </w:pPr>
    </w:p>
    <w:p w14:paraId="5268AE8C" w14:textId="101DE7C6" w:rsidR="00547975" w:rsidRPr="008658F8" w:rsidRDefault="00547975">
      <w:pPr>
        <w:rPr>
          <w:rFonts w:cstheme="minorHAnsi"/>
          <w:b/>
          <w:sz w:val="28"/>
          <w:szCs w:val="24"/>
          <w:u w:val="single"/>
        </w:rPr>
      </w:pPr>
    </w:p>
    <w:p w14:paraId="4A7F077A" w14:textId="064E9F14" w:rsidR="00547975" w:rsidRPr="008658F8" w:rsidRDefault="00547975">
      <w:pPr>
        <w:rPr>
          <w:rFonts w:cstheme="minorHAnsi"/>
          <w:b/>
          <w:sz w:val="28"/>
          <w:szCs w:val="24"/>
          <w:u w:val="single"/>
        </w:rPr>
      </w:pPr>
    </w:p>
    <w:p w14:paraId="113967E2" w14:textId="6253039E" w:rsidR="00547975" w:rsidRPr="008658F8" w:rsidRDefault="00547975">
      <w:pPr>
        <w:rPr>
          <w:rFonts w:cstheme="minorHAnsi"/>
          <w:b/>
          <w:sz w:val="28"/>
          <w:szCs w:val="24"/>
          <w:u w:val="single"/>
        </w:rPr>
      </w:pPr>
    </w:p>
    <w:p w14:paraId="25BEBF48" w14:textId="21BD02CD" w:rsidR="00547975" w:rsidRPr="008658F8" w:rsidRDefault="00547975">
      <w:pPr>
        <w:rPr>
          <w:rFonts w:cstheme="minorHAnsi"/>
          <w:b/>
          <w:sz w:val="28"/>
          <w:szCs w:val="24"/>
          <w:u w:val="single"/>
        </w:rPr>
      </w:pPr>
    </w:p>
    <w:p w14:paraId="6B213D8C" w14:textId="75432435" w:rsidR="00547975" w:rsidRPr="008658F8" w:rsidRDefault="00547975">
      <w:pPr>
        <w:rPr>
          <w:rFonts w:cstheme="minorHAnsi"/>
          <w:b/>
          <w:sz w:val="28"/>
          <w:szCs w:val="24"/>
          <w:u w:val="single"/>
        </w:rPr>
      </w:pPr>
    </w:p>
    <w:p w14:paraId="2BD10B4D" w14:textId="0DAB612B" w:rsidR="00547975" w:rsidRPr="008658F8" w:rsidRDefault="00547975">
      <w:pPr>
        <w:rPr>
          <w:rFonts w:cstheme="minorHAnsi"/>
          <w:b/>
          <w:sz w:val="28"/>
          <w:szCs w:val="24"/>
          <w:u w:val="single"/>
        </w:rPr>
      </w:pPr>
    </w:p>
    <w:p w14:paraId="02BB5A15" w14:textId="687B9897" w:rsidR="00547975" w:rsidRPr="008658F8" w:rsidRDefault="00547975">
      <w:pPr>
        <w:rPr>
          <w:rFonts w:cstheme="minorHAnsi"/>
          <w:b/>
          <w:sz w:val="28"/>
          <w:szCs w:val="24"/>
          <w:u w:val="single"/>
        </w:rPr>
      </w:pPr>
    </w:p>
    <w:p w14:paraId="6899C534" w14:textId="6E2F3F65" w:rsidR="00547975" w:rsidRPr="008658F8" w:rsidRDefault="00547975">
      <w:pPr>
        <w:rPr>
          <w:rFonts w:cstheme="minorHAnsi"/>
          <w:b/>
          <w:sz w:val="28"/>
          <w:szCs w:val="24"/>
          <w:u w:val="single"/>
        </w:rPr>
      </w:pPr>
    </w:p>
    <w:p w14:paraId="259FE7ED" w14:textId="029127AC" w:rsidR="00547975" w:rsidRPr="008658F8" w:rsidRDefault="00547975">
      <w:pPr>
        <w:rPr>
          <w:rFonts w:cstheme="minorHAnsi"/>
          <w:b/>
          <w:sz w:val="28"/>
          <w:szCs w:val="24"/>
          <w:u w:val="single"/>
        </w:rPr>
      </w:pPr>
    </w:p>
    <w:p w14:paraId="5B646607" w14:textId="6899B21E" w:rsidR="00547975" w:rsidRPr="008658F8" w:rsidRDefault="00F91CEB" w:rsidP="00F91CEB">
      <w:pPr>
        <w:jc w:val="both"/>
        <w:rPr>
          <w:rFonts w:cstheme="minorHAnsi"/>
          <w:sz w:val="20"/>
          <w:szCs w:val="20"/>
        </w:rPr>
      </w:pPr>
      <w:r>
        <w:rPr>
          <w:rFonts w:cstheme="minorHAnsi"/>
          <w:noProof/>
          <w:lang w:val="en-US"/>
        </w:rPr>
        <w:drawing>
          <wp:anchor distT="0" distB="0" distL="114300" distR="114300" simplePos="0" relativeHeight="251683840" behindDoc="0" locked="0" layoutInCell="1" allowOverlap="1" wp14:anchorId="32135698" wp14:editId="3F825076">
            <wp:simplePos x="0" y="0"/>
            <wp:positionH relativeFrom="column">
              <wp:posOffset>42545</wp:posOffset>
            </wp:positionH>
            <wp:positionV relativeFrom="paragraph">
              <wp:posOffset>62230</wp:posOffset>
            </wp:positionV>
            <wp:extent cx="6377940" cy="47072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7940" cy="4707255"/>
                    </a:xfrm>
                    <a:prstGeom prst="rect">
                      <a:avLst/>
                    </a:prstGeom>
                    <a:noFill/>
                  </pic:spPr>
                </pic:pic>
              </a:graphicData>
            </a:graphic>
          </wp:anchor>
        </w:drawing>
      </w:r>
      <w:r w:rsidR="00547975" w:rsidRPr="008658F8">
        <w:rPr>
          <w:rFonts w:cstheme="minorHAnsi"/>
          <w:b/>
          <w:bCs/>
          <w:szCs w:val="28"/>
        </w:rPr>
        <w:t xml:space="preserve">Fig. 4. (a) </w:t>
      </w:r>
      <w:r w:rsidR="00ED3215">
        <w:rPr>
          <w:rFonts w:cstheme="minorHAnsi"/>
          <w:szCs w:val="28"/>
        </w:rPr>
        <w:t>P</w:t>
      </w:r>
      <w:r w:rsidR="00ED3215" w:rsidRPr="008658F8">
        <w:rPr>
          <w:rFonts w:cstheme="minorHAnsi"/>
          <w:szCs w:val="28"/>
        </w:rPr>
        <w:t>lot representing the differences in cathodic and anodic current densities at -0.25 V versus scan rate to determine the double-layer capacitance (C</w:t>
      </w:r>
      <w:r w:rsidR="00ED3215" w:rsidRPr="008658F8">
        <w:rPr>
          <w:rFonts w:cstheme="minorHAnsi"/>
          <w:szCs w:val="28"/>
          <w:vertAlign w:val="subscript"/>
        </w:rPr>
        <w:t>DL</w:t>
      </w:r>
      <w:r w:rsidR="00ED3215" w:rsidRPr="008658F8">
        <w:rPr>
          <w:rFonts w:cstheme="minorHAnsi"/>
          <w:szCs w:val="28"/>
        </w:rPr>
        <w:t>) of Co-B, Co-P and Co-P-B-5 catalysts</w:t>
      </w:r>
      <w:r w:rsidR="00547975" w:rsidRPr="008658F8">
        <w:rPr>
          <w:rFonts w:cstheme="minorHAnsi"/>
          <w:szCs w:val="28"/>
        </w:rPr>
        <w:t xml:space="preserve">; </w:t>
      </w:r>
      <w:r w:rsidR="00547975" w:rsidRPr="004D5876">
        <w:rPr>
          <w:rFonts w:cstheme="minorHAnsi"/>
          <w:b/>
          <w:bCs/>
          <w:szCs w:val="28"/>
        </w:rPr>
        <w:t>(b</w:t>
      </w:r>
      <w:r w:rsidR="001A7211" w:rsidRPr="004D5876">
        <w:rPr>
          <w:rFonts w:cstheme="minorHAnsi"/>
          <w:b/>
          <w:bCs/>
          <w:szCs w:val="28"/>
        </w:rPr>
        <w:t>)</w:t>
      </w:r>
      <w:r w:rsidR="00ED3215" w:rsidRPr="00ED3215">
        <w:rPr>
          <w:rFonts w:cstheme="minorHAnsi"/>
          <w:szCs w:val="28"/>
        </w:rPr>
        <w:t xml:space="preserve"> </w:t>
      </w:r>
      <w:r w:rsidR="00ED3215" w:rsidRPr="008658F8">
        <w:rPr>
          <w:rFonts w:cstheme="minorHAnsi"/>
          <w:szCs w:val="28"/>
        </w:rPr>
        <w:t xml:space="preserve">Electrochemical impedance spectra </w:t>
      </w:r>
      <w:r w:rsidR="00ED3215">
        <w:rPr>
          <w:rFonts w:cstheme="minorHAnsi"/>
          <w:szCs w:val="28"/>
        </w:rPr>
        <w:t xml:space="preserve">(Nyquist curves) </w:t>
      </w:r>
      <w:r w:rsidR="00ED3215" w:rsidRPr="008658F8">
        <w:rPr>
          <w:rFonts w:cstheme="minorHAnsi"/>
          <w:szCs w:val="28"/>
        </w:rPr>
        <w:t>of Co-B, Co-P and Co-P-B</w:t>
      </w:r>
      <w:r w:rsidR="00ED3215">
        <w:rPr>
          <w:rFonts w:cstheme="minorHAnsi"/>
          <w:szCs w:val="28"/>
        </w:rPr>
        <w:t>-5</w:t>
      </w:r>
      <w:r w:rsidR="00ED3215" w:rsidRPr="008658F8">
        <w:rPr>
          <w:rFonts w:cstheme="minorHAnsi"/>
          <w:szCs w:val="28"/>
        </w:rPr>
        <w:t xml:space="preserve"> catalysts in 1 M NaOH, inset shows the equivalent circuit for the data</w:t>
      </w:r>
      <w:r w:rsidR="00547975" w:rsidRPr="008658F8">
        <w:rPr>
          <w:rFonts w:cstheme="minorHAnsi"/>
          <w:szCs w:val="28"/>
        </w:rPr>
        <w:t xml:space="preserve">; </w:t>
      </w:r>
      <w:r w:rsidR="00547975" w:rsidRPr="004D5876">
        <w:rPr>
          <w:rFonts w:cstheme="minorHAnsi"/>
          <w:b/>
          <w:bCs/>
          <w:szCs w:val="28"/>
        </w:rPr>
        <w:t>(c)</w:t>
      </w:r>
      <w:r w:rsidR="00547975" w:rsidRPr="008658F8">
        <w:rPr>
          <w:rFonts w:cstheme="minorHAnsi"/>
          <w:szCs w:val="28"/>
        </w:rPr>
        <w:t xml:space="preserve"> </w:t>
      </w:r>
      <w:r w:rsidR="008C66BF">
        <w:rPr>
          <w:rFonts w:cstheme="minorHAnsi"/>
          <w:szCs w:val="28"/>
        </w:rPr>
        <w:t xml:space="preserve">Gibb’s free energy diagram for </w:t>
      </w:r>
      <w:r w:rsidR="00A072A5">
        <w:rPr>
          <w:rFonts w:cstheme="minorHAnsi"/>
          <w:szCs w:val="28"/>
        </w:rPr>
        <w:t>bridge site (</w:t>
      </w:r>
      <w:r w:rsidR="00A072A5" w:rsidRPr="00A072A5">
        <w:rPr>
          <w:rFonts w:cstheme="minorHAnsi"/>
          <w:szCs w:val="28"/>
        </w:rPr>
        <w:t>BR-1Co-1B</w:t>
      </w:r>
      <w:r w:rsidR="00A072A5">
        <w:rPr>
          <w:rFonts w:cstheme="minorHAnsi"/>
          <w:szCs w:val="28"/>
        </w:rPr>
        <w:t>)</w:t>
      </w:r>
      <w:r w:rsidR="008C66BF">
        <w:rPr>
          <w:rFonts w:cstheme="minorHAnsi"/>
          <w:szCs w:val="28"/>
        </w:rPr>
        <w:t xml:space="preserve"> </w:t>
      </w:r>
      <w:r w:rsidR="00A072A5">
        <w:rPr>
          <w:rFonts w:cstheme="minorHAnsi"/>
          <w:szCs w:val="28"/>
        </w:rPr>
        <w:t>of Co</w:t>
      </w:r>
      <w:r w:rsidR="00A072A5" w:rsidRPr="00A072A5">
        <w:rPr>
          <w:rFonts w:cstheme="minorHAnsi"/>
          <w:szCs w:val="28"/>
          <w:vertAlign w:val="subscript"/>
        </w:rPr>
        <w:t>2</w:t>
      </w:r>
      <w:r w:rsidR="00A072A5">
        <w:rPr>
          <w:rFonts w:cstheme="minorHAnsi"/>
          <w:szCs w:val="28"/>
        </w:rPr>
        <w:t xml:space="preserve">B and </w:t>
      </w:r>
      <w:r w:rsidR="008C66BF">
        <w:rPr>
          <w:rFonts w:cstheme="minorHAnsi"/>
          <w:szCs w:val="28"/>
        </w:rPr>
        <w:t xml:space="preserve"> </w:t>
      </w:r>
      <w:r w:rsidR="008C66BF" w:rsidRPr="008658F8">
        <w:rPr>
          <w:rFonts w:cstheme="minorHAnsi"/>
          <w:szCs w:val="28"/>
        </w:rPr>
        <w:t>Co-P-B-</w:t>
      </w:r>
      <w:r w:rsidR="00A072A5" w:rsidRPr="008658F8">
        <w:rPr>
          <w:rFonts w:cstheme="minorHAnsi"/>
          <w:szCs w:val="28"/>
        </w:rPr>
        <w:t>5</w:t>
      </w:r>
      <w:r w:rsidR="00FB6E7F">
        <w:rPr>
          <w:rFonts w:cstheme="minorHAnsi"/>
          <w:szCs w:val="28"/>
        </w:rPr>
        <w:t xml:space="preserve"> models, inset shows a schematic of </w:t>
      </w:r>
      <w:r w:rsidR="00FB6E7F" w:rsidRPr="00A072A5">
        <w:rPr>
          <w:rFonts w:cstheme="minorHAnsi"/>
          <w:szCs w:val="28"/>
        </w:rPr>
        <w:t>BR-1Co-1B</w:t>
      </w:r>
      <w:r w:rsidR="00FB6E7F">
        <w:rPr>
          <w:rFonts w:cstheme="minorHAnsi"/>
          <w:szCs w:val="28"/>
        </w:rPr>
        <w:t xml:space="preserve"> site</w:t>
      </w:r>
      <w:r w:rsidR="00FE226A">
        <w:rPr>
          <w:rFonts w:cstheme="minorHAnsi"/>
          <w:szCs w:val="28"/>
        </w:rPr>
        <w:t xml:space="preserve"> (Blue sphere: </w:t>
      </w:r>
      <w:r w:rsidR="00090CE4">
        <w:rPr>
          <w:rFonts w:cstheme="minorHAnsi"/>
          <w:szCs w:val="28"/>
        </w:rPr>
        <w:t>cobalt</w:t>
      </w:r>
      <w:r w:rsidR="00FE226A">
        <w:rPr>
          <w:rFonts w:cstheme="minorHAnsi"/>
          <w:szCs w:val="28"/>
        </w:rPr>
        <w:t xml:space="preserve">, Green sphere: </w:t>
      </w:r>
      <w:r w:rsidR="00090CE4">
        <w:rPr>
          <w:rFonts w:cstheme="minorHAnsi"/>
          <w:szCs w:val="28"/>
        </w:rPr>
        <w:t>boron</w:t>
      </w:r>
      <w:r w:rsidR="00F874D5">
        <w:rPr>
          <w:rFonts w:cstheme="minorHAnsi"/>
          <w:szCs w:val="28"/>
        </w:rPr>
        <w:t>)</w:t>
      </w:r>
      <w:r w:rsidR="00547975" w:rsidRPr="008658F8">
        <w:rPr>
          <w:rFonts w:cstheme="minorHAnsi"/>
          <w:szCs w:val="28"/>
        </w:rPr>
        <w:t xml:space="preserve">; </w:t>
      </w:r>
      <w:r w:rsidR="00547975" w:rsidRPr="004D5876">
        <w:rPr>
          <w:rFonts w:cstheme="minorHAnsi"/>
          <w:b/>
          <w:bCs/>
          <w:szCs w:val="28"/>
        </w:rPr>
        <w:t>(d)</w:t>
      </w:r>
      <w:r w:rsidR="008C66BF" w:rsidRPr="008C66BF">
        <w:rPr>
          <w:rFonts w:cstheme="minorHAnsi"/>
          <w:szCs w:val="28"/>
        </w:rPr>
        <w:t xml:space="preserve"> </w:t>
      </w:r>
      <w:r w:rsidR="008C66BF" w:rsidRPr="008658F8">
        <w:rPr>
          <w:rFonts w:cstheme="minorHAnsi"/>
          <w:szCs w:val="28"/>
        </w:rPr>
        <w:t>Cyclic voltammetry curves for Co-P-B-5 (solid line) and Co-B (dashed line) at a scan rate of 2 mV/s</w:t>
      </w:r>
      <w:r w:rsidR="008C66BF">
        <w:rPr>
          <w:rFonts w:cstheme="minorHAnsi"/>
          <w:szCs w:val="28"/>
        </w:rPr>
        <w:t>.</w:t>
      </w:r>
    </w:p>
    <w:p w14:paraId="09742544" w14:textId="005782DB" w:rsidR="00547975" w:rsidRPr="008658F8" w:rsidRDefault="00547975">
      <w:pPr>
        <w:rPr>
          <w:rFonts w:cstheme="minorHAnsi"/>
          <w:b/>
          <w:sz w:val="28"/>
          <w:szCs w:val="24"/>
          <w:u w:val="single"/>
        </w:rPr>
      </w:pPr>
    </w:p>
    <w:p w14:paraId="3843C6D4" w14:textId="1B2F807F" w:rsidR="003F094A" w:rsidRPr="008658F8" w:rsidRDefault="003F094A">
      <w:pPr>
        <w:rPr>
          <w:rFonts w:cstheme="minorHAnsi"/>
          <w:b/>
          <w:sz w:val="28"/>
          <w:szCs w:val="24"/>
          <w:u w:val="single"/>
        </w:rPr>
      </w:pPr>
    </w:p>
    <w:p w14:paraId="086142F6" w14:textId="16527B09" w:rsidR="003F094A" w:rsidRPr="008658F8" w:rsidRDefault="003F094A">
      <w:pPr>
        <w:rPr>
          <w:rFonts w:cstheme="minorHAnsi"/>
          <w:b/>
          <w:sz w:val="28"/>
          <w:szCs w:val="24"/>
          <w:u w:val="single"/>
        </w:rPr>
      </w:pPr>
    </w:p>
    <w:p w14:paraId="7546CD6D" w14:textId="3843C18A" w:rsidR="003F094A" w:rsidRPr="008658F8" w:rsidRDefault="003F094A">
      <w:pPr>
        <w:rPr>
          <w:rFonts w:cstheme="minorHAnsi"/>
          <w:b/>
          <w:sz w:val="28"/>
          <w:szCs w:val="24"/>
          <w:u w:val="single"/>
        </w:rPr>
      </w:pPr>
    </w:p>
    <w:p w14:paraId="1A649730" w14:textId="2008CDED" w:rsidR="003F094A" w:rsidRPr="008658F8" w:rsidRDefault="003F094A">
      <w:pPr>
        <w:rPr>
          <w:rFonts w:cstheme="minorHAnsi"/>
          <w:b/>
          <w:sz w:val="28"/>
          <w:szCs w:val="24"/>
          <w:u w:val="single"/>
        </w:rPr>
      </w:pPr>
    </w:p>
    <w:p w14:paraId="0CD0CD80" w14:textId="41685728" w:rsidR="003F094A" w:rsidRPr="008658F8" w:rsidRDefault="003F094A">
      <w:pPr>
        <w:rPr>
          <w:rFonts w:cstheme="minorHAnsi"/>
          <w:b/>
          <w:sz w:val="28"/>
          <w:szCs w:val="24"/>
          <w:u w:val="single"/>
        </w:rPr>
      </w:pPr>
    </w:p>
    <w:p w14:paraId="5AE46116" w14:textId="066D74BE" w:rsidR="003F094A" w:rsidRPr="008658F8" w:rsidRDefault="003F094A">
      <w:pPr>
        <w:rPr>
          <w:rFonts w:cstheme="minorHAnsi"/>
          <w:b/>
          <w:sz w:val="28"/>
          <w:szCs w:val="24"/>
          <w:u w:val="single"/>
        </w:rPr>
      </w:pPr>
    </w:p>
    <w:p w14:paraId="28CCBF23" w14:textId="1D667293" w:rsidR="003F094A" w:rsidRPr="008658F8" w:rsidRDefault="005B0808" w:rsidP="003F094A">
      <w:pPr>
        <w:ind w:left="360"/>
        <w:rPr>
          <w:rFonts w:cstheme="minorHAnsi"/>
        </w:rPr>
      </w:pPr>
      <w:r w:rsidRPr="008658F8">
        <w:rPr>
          <w:rFonts w:cstheme="minorHAnsi"/>
        </w:rPr>
        <w:t xml:space="preserve"> </w:t>
      </w:r>
    </w:p>
    <w:p w14:paraId="51CD61C7" w14:textId="2B6CA00F" w:rsidR="003F094A" w:rsidRDefault="005B0808" w:rsidP="003F094A">
      <w:pPr>
        <w:ind w:left="360"/>
        <w:rPr>
          <w:rFonts w:cstheme="minorHAnsi"/>
          <w:noProof/>
          <w:lang w:val="en-US"/>
        </w:rPr>
      </w:pPr>
      <w:r w:rsidRPr="008658F8">
        <w:rPr>
          <w:rFonts w:cstheme="minorHAnsi"/>
        </w:rPr>
        <w:t xml:space="preserve">   </w:t>
      </w:r>
    </w:p>
    <w:p w14:paraId="758FDB65" w14:textId="255ECF66" w:rsidR="00724535" w:rsidRDefault="008A198B" w:rsidP="003F094A">
      <w:pPr>
        <w:ind w:left="360"/>
        <w:rPr>
          <w:rFonts w:cstheme="minorHAnsi"/>
        </w:rPr>
      </w:pPr>
      <w:r>
        <w:rPr>
          <w:rFonts w:cstheme="minorHAnsi"/>
          <w:noProof/>
        </w:rPr>
        <w:drawing>
          <wp:inline distT="0" distB="0" distL="0" distR="0" wp14:anchorId="78F003E6" wp14:editId="2D71463E">
            <wp:extent cx="6141692" cy="460216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754" cy="4611205"/>
                    </a:xfrm>
                    <a:prstGeom prst="rect">
                      <a:avLst/>
                    </a:prstGeom>
                    <a:noFill/>
                  </pic:spPr>
                </pic:pic>
              </a:graphicData>
            </a:graphic>
          </wp:inline>
        </w:drawing>
      </w:r>
    </w:p>
    <w:p w14:paraId="4683B714" w14:textId="00C5DCC8" w:rsidR="00DB01AA" w:rsidRPr="008658F8" w:rsidRDefault="00DB01AA" w:rsidP="003F094A">
      <w:pPr>
        <w:ind w:left="360"/>
        <w:rPr>
          <w:rFonts w:cstheme="minorHAnsi"/>
        </w:rPr>
      </w:pPr>
    </w:p>
    <w:p w14:paraId="733FE5A7" w14:textId="7BB948D6" w:rsidR="00071A6D" w:rsidRDefault="003F094A" w:rsidP="00071A6D">
      <w:pPr>
        <w:ind w:left="360"/>
        <w:jc w:val="both"/>
        <w:rPr>
          <w:rFonts w:cstheme="minorHAnsi"/>
          <w:szCs w:val="28"/>
        </w:rPr>
      </w:pPr>
      <w:r w:rsidRPr="008658F8">
        <w:rPr>
          <w:rFonts w:cstheme="minorHAnsi"/>
          <w:b/>
          <w:bCs/>
          <w:szCs w:val="28"/>
        </w:rPr>
        <w:t xml:space="preserve">Fig. 5. </w:t>
      </w:r>
      <w:r w:rsidR="00291ED9" w:rsidRPr="00291ED9">
        <w:rPr>
          <w:rFonts w:cstheme="minorHAnsi"/>
          <w:szCs w:val="28"/>
        </w:rPr>
        <w:t>L</w:t>
      </w:r>
      <w:r w:rsidR="00291ED9" w:rsidRPr="008658F8">
        <w:rPr>
          <w:rFonts w:cstheme="minorHAnsi"/>
          <w:szCs w:val="28"/>
        </w:rPr>
        <w:t xml:space="preserve">inear polarization curves of Co-P-B-5 before and after </w:t>
      </w:r>
      <w:r w:rsidR="00291ED9" w:rsidRPr="00291ED9">
        <w:rPr>
          <w:rFonts w:cstheme="minorHAnsi"/>
          <w:b/>
          <w:bCs/>
          <w:szCs w:val="28"/>
        </w:rPr>
        <w:t>(a)</w:t>
      </w:r>
      <w:r w:rsidR="00291ED9">
        <w:rPr>
          <w:rFonts w:cstheme="minorHAnsi"/>
          <w:szCs w:val="28"/>
        </w:rPr>
        <w:t xml:space="preserve"> </w:t>
      </w:r>
      <w:r w:rsidR="00291ED9" w:rsidRPr="008658F8">
        <w:rPr>
          <w:rFonts w:cstheme="minorHAnsi"/>
          <w:szCs w:val="28"/>
        </w:rPr>
        <w:t xml:space="preserve">1000 cycles </w:t>
      </w:r>
      <w:r w:rsidR="00291ED9">
        <w:rPr>
          <w:rFonts w:cstheme="minorHAnsi"/>
          <w:szCs w:val="28"/>
        </w:rPr>
        <w:t xml:space="preserve">for HER and </w:t>
      </w:r>
      <w:r w:rsidR="00291ED9" w:rsidRPr="00291ED9">
        <w:rPr>
          <w:rFonts w:cstheme="minorHAnsi"/>
          <w:b/>
          <w:bCs/>
          <w:szCs w:val="28"/>
        </w:rPr>
        <w:t>(b)</w:t>
      </w:r>
      <w:r w:rsidR="00291ED9">
        <w:rPr>
          <w:rFonts w:cstheme="minorHAnsi"/>
          <w:szCs w:val="28"/>
        </w:rPr>
        <w:t xml:space="preserve"> 500 cycles for OER, </w:t>
      </w:r>
      <w:r w:rsidR="00291ED9" w:rsidRPr="008658F8">
        <w:rPr>
          <w:rFonts w:cstheme="minorHAnsi"/>
          <w:szCs w:val="28"/>
        </w:rPr>
        <w:t>in 1 M NaOH (pH 14) (at a scan rate of 100 mV/s)</w:t>
      </w:r>
      <w:r w:rsidR="00C840F0">
        <w:rPr>
          <w:rFonts w:cstheme="minorHAnsi"/>
          <w:szCs w:val="28"/>
        </w:rPr>
        <w:t>, inset shows the c</w:t>
      </w:r>
      <w:r w:rsidR="00C840F0" w:rsidRPr="008658F8">
        <w:rPr>
          <w:rFonts w:cstheme="minorHAnsi"/>
          <w:szCs w:val="28"/>
        </w:rPr>
        <w:t>hronoamperometric curves of Co-P-B-5 catalyst for HER and OER in pH 14, at fixed potentials</w:t>
      </w:r>
      <w:r w:rsidRPr="008658F8">
        <w:rPr>
          <w:rFonts w:cstheme="minorHAnsi"/>
          <w:szCs w:val="28"/>
        </w:rPr>
        <w:t>;</w:t>
      </w:r>
      <w:r w:rsidR="00951069">
        <w:rPr>
          <w:rFonts w:cstheme="minorHAnsi"/>
          <w:szCs w:val="28"/>
        </w:rPr>
        <w:t xml:space="preserve"> </w:t>
      </w:r>
      <w:r w:rsidR="00071A6D">
        <w:rPr>
          <w:rFonts w:cstheme="minorHAnsi"/>
          <w:szCs w:val="28"/>
        </w:rPr>
        <w:t xml:space="preserve">TEM images of Co-P-B-5 catalyst after long-term potentiostatic test for </w:t>
      </w:r>
      <w:r w:rsidR="00071A6D" w:rsidRPr="00951069">
        <w:rPr>
          <w:rFonts w:cstheme="minorHAnsi"/>
          <w:b/>
          <w:bCs/>
          <w:szCs w:val="28"/>
        </w:rPr>
        <w:t>(c)</w:t>
      </w:r>
      <w:r w:rsidR="00071A6D">
        <w:rPr>
          <w:rFonts w:cstheme="minorHAnsi"/>
          <w:szCs w:val="28"/>
        </w:rPr>
        <w:t xml:space="preserve"> HER and </w:t>
      </w:r>
      <w:r w:rsidR="00071A6D" w:rsidRPr="00951069">
        <w:rPr>
          <w:rFonts w:cstheme="minorHAnsi"/>
          <w:b/>
          <w:bCs/>
          <w:szCs w:val="28"/>
        </w:rPr>
        <w:t>(d)</w:t>
      </w:r>
      <w:r w:rsidR="00071A6D">
        <w:rPr>
          <w:rFonts w:cstheme="minorHAnsi"/>
          <w:szCs w:val="28"/>
        </w:rPr>
        <w:t xml:space="preserve"> OER, in 1 M KOH. </w:t>
      </w:r>
    </w:p>
    <w:p w14:paraId="4524A15A" w14:textId="4587511F" w:rsidR="00951069" w:rsidRDefault="00951069" w:rsidP="00291ED9">
      <w:pPr>
        <w:ind w:left="360"/>
        <w:jc w:val="both"/>
        <w:rPr>
          <w:rFonts w:cstheme="minorHAnsi"/>
          <w:szCs w:val="28"/>
        </w:rPr>
      </w:pPr>
    </w:p>
    <w:p w14:paraId="7E7636C7" w14:textId="43348342" w:rsidR="003F094A" w:rsidRDefault="003F094A">
      <w:pPr>
        <w:rPr>
          <w:rFonts w:cstheme="minorHAnsi"/>
          <w:b/>
          <w:sz w:val="28"/>
          <w:szCs w:val="24"/>
          <w:u w:val="single"/>
        </w:rPr>
      </w:pPr>
    </w:p>
    <w:p w14:paraId="509C4694" w14:textId="164C802C" w:rsidR="00A11621" w:rsidRDefault="00A11621">
      <w:pPr>
        <w:rPr>
          <w:rFonts w:cstheme="minorHAnsi"/>
          <w:b/>
          <w:sz w:val="28"/>
          <w:szCs w:val="24"/>
          <w:u w:val="single"/>
        </w:rPr>
      </w:pPr>
    </w:p>
    <w:p w14:paraId="0FDDDAC0" w14:textId="4D1DA528" w:rsidR="00A11621" w:rsidRDefault="00A11621">
      <w:pPr>
        <w:rPr>
          <w:rFonts w:cstheme="minorHAnsi"/>
          <w:b/>
          <w:sz w:val="28"/>
          <w:szCs w:val="24"/>
          <w:u w:val="single"/>
        </w:rPr>
      </w:pPr>
    </w:p>
    <w:p w14:paraId="0555CC39" w14:textId="47884E45" w:rsidR="00A11621" w:rsidRDefault="00A11621">
      <w:pPr>
        <w:rPr>
          <w:rFonts w:cstheme="minorHAnsi"/>
          <w:b/>
          <w:sz w:val="28"/>
          <w:szCs w:val="24"/>
          <w:u w:val="single"/>
        </w:rPr>
      </w:pPr>
    </w:p>
    <w:p w14:paraId="532F834F" w14:textId="60CD4A29" w:rsidR="00A11621" w:rsidRDefault="00A11621">
      <w:pPr>
        <w:rPr>
          <w:rFonts w:cstheme="minorHAnsi"/>
          <w:b/>
          <w:sz w:val="28"/>
          <w:szCs w:val="24"/>
          <w:u w:val="single"/>
        </w:rPr>
      </w:pPr>
    </w:p>
    <w:p w14:paraId="3EA2E647" w14:textId="0A691467" w:rsidR="00A11621" w:rsidRDefault="00A11621">
      <w:pPr>
        <w:rPr>
          <w:rFonts w:cstheme="minorHAnsi"/>
          <w:b/>
          <w:sz w:val="28"/>
          <w:szCs w:val="24"/>
          <w:u w:val="single"/>
        </w:rPr>
      </w:pPr>
    </w:p>
    <w:p w14:paraId="7C406864" w14:textId="4DF1AE47" w:rsidR="00A11621" w:rsidRDefault="00A11621">
      <w:pPr>
        <w:rPr>
          <w:rFonts w:cstheme="minorHAnsi"/>
          <w:b/>
          <w:sz w:val="28"/>
          <w:szCs w:val="24"/>
          <w:u w:val="single"/>
        </w:rPr>
      </w:pPr>
    </w:p>
    <w:p w14:paraId="50D6434E" w14:textId="0335F8CC" w:rsidR="00A11621" w:rsidRDefault="00A11621">
      <w:pPr>
        <w:rPr>
          <w:rFonts w:cstheme="minorHAnsi"/>
          <w:b/>
          <w:sz w:val="28"/>
          <w:szCs w:val="24"/>
          <w:u w:val="single"/>
        </w:rPr>
      </w:pPr>
    </w:p>
    <w:p w14:paraId="7EF3C55C" w14:textId="77777777" w:rsidR="00911D2D" w:rsidRDefault="00911D2D">
      <w:pPr>
        <w:rPr>
          <w:rFonts w:cstheme="minorHAnsi"/>
          <w:b/>
          <w:sz w:val="28"/>
          <w:szCs w:val="24"/>
          <w:u w:val="single"/>
        </w:rPr>
      </w:pPr>
    </w:p>
    <w:p w14:paraId="2C74AFA9" w14:textId="1383A51D" w:rsidR="00911D2D" w:rsidRDefault="00911D2D">
      <w:pPr>
        <w:rPr>
          <w:rFonts w:cstheme="minorHAnsi"/>
          <w:b/>
          <w:sz w:val="28"/>
          <w:szCs w:val="24"/>
          <w:u w:val="single"/>
        </w:rPr>
      </w:pPr>
    </w:p>
    <w:p w14:paraId="3C61FE49" w14:textId="002931DA" w:rsidR="00911D2D" w:rsidRDefault="00911D2D">
      <w:pPr>
        <w:rPr>
          <w:rFonts w:cstheme="minorHAnsi"/>
          <w:b/>
          <w:sz w:val="28"/>
          <w:szCs w:val="24"/>
          <w:u w:val="single"/>
        </w:rPr>
      </w:pPr>
      <w:r w:rsidRPr="00911D2D">
        <w:rPr>
          <w:rFonts w:cstheme="minorHAnsi"/>
          <w:b/>
          <w:noProof/>
          <w:sz w:val="28"/>
          <w:szCs w:val="24"/>
          <w:u w:val="single"/>
          <w:lang w:val="en-US"/>
        </w:rPr>
        <w:drawing>
          <wp:anchor distT="0" distB="0" distL="114300" distR="114300" simplePos="0" relativeHeight="251712512" behindDoc="0" locked="0" layoutInCell="1" allowOverlap="1" wp14:anchorId="219BB026" wp14:editId="115B6074">
            <wp:simplePos x="0" y="0"/>
            <wp:positionH relativeFrom="column">
              <wp:posOffset>3279775</wp:posOffset>
            </wp:positionH>
            <wp:positionV relativeFrom="paragraph">
              <wp:posOffset>215265</wp:posOffset>
            </wp:positionV>
            <wp:extent cx="3094355" cy="2459990"/>
            <wp:effectExtent l="0" t="0" r="0" b="0"/>
            <wp:wrapNone/>
            <wp:docPr id="29" name="Picture 2">
              <a:extLst xmlns:a="http://schemas.openxmlformats.org/drawingml/2006/main">
                <a:ext uri="{FF2B5EF4-FFF2-40B4-BE49-F238E27FC236}">
                  <a16:creationId xmlns:a16="http://schemas.microsoft.com/office/drawing/2014/main" id="{3A54A434-C078-41D2-8E20-212E50DC1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54A434-C078-41D2-8E20-212E50DC17B5}"/>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8431" t="7271" r="11826" b="3092"/>
                    <a:stretch/>
                  </pic:blipFill>
                  <pic:spPr>
                    <a:xfrm>
                      <a:off x="0" y="0"/>
                      <a:ext cx="3094355" cy="2459990"/>
                    </a:xfrm>
                    <a:prstGeom prst="rect">
                      <a:avLst/>
                    </a:prstGeom>
                  </pic:spPr>
                </pic:pic>
              </a:graphicData>
            </a:graphic>
            <wp14:sizeRelH relativeFrom="margin">
              <wp14:pctWidth>0</wp14:pctWidth>
            </wp14:sizeRelH>
            <wp14:sizeRelV relativeFrom="margin">
              <wp14:pctHeight>0</wp14:pctHeight>
            </wp14:sizeRelV>
          </wp:anchor>
        </w:drawing>
      </w:r>
      <w:r w:rsidRPr="00911D2D">
        <w:rPr>
          <w:rFonts w:cstheme="minorHAnsi"/>
          <w:b/>
          <w:noProof/>
          <w:sz w:val="28"/>
          <w:szCs w:val="24"/>
          <w:u w:val="single"/>
          <w:lang w:val="en-US"/>
        </w:rPr>
        <w:drawing>
          <wp:anchor distT="0" distB="0" distL="114300" distR="114300" simplePos="0" relativeHeight="251711488" behindDoc="0" locked="0" layoutInCell="1" allowOverlap="1" wp14:anchorId="01082327" wp14:editId="006BD9DA">
            <wp:simplePos x="0" y="0"/>
            <wp:positionH relativeFrom="column">
              <wp:posOffset>114766</wp:posOffset>
            </wp:positionH>
            <wp:positionV relativeFrom="paragraph">
              <wp:posOffset>254033</wp:posOffset>
            </wp:positionV>
            <wp:extent cx="3157855" cy="2381250"/>
            <wp:effectExtent l="0" t="0" r="4445" b="0"/>
            <wp:wrapNone/>
            <wp:docPr id="28" name="Picture 1">
              <a:extLst xmlns:a="http://schemas.openxmlformats.org/drawingml/2006/main">
                <a:ext uri="{FF2B5EF4-FFF2-40B4-BE49-F238E27FC236}">
                  <a16:creationId xmlns:a16="http://schemas.microsoft.com/office/drawing/2014/main" id="{E86B52BF-5898-426A-A072-948ACC31B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6B52BF-5898-426A-A072-948ACC31BA0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957" t="8755" r="11573" b="3294"/>
                    <a:stretch/>
                  </pic:blipFill>
                  <pic:spPr>
                    <a:xfrm>
                      <a:off x="0" y="0"/>
                      <a:ext cx="3157855" cy="2381250"/>
                    </a:xfrm>
                    <a:prstGeom prst="rect">
                      <a:avLst/>
                    </a:prstGeom>
                  </pic:spPr>
                </pic:pic>
              </a:graphicData>
            </a:graphic>
            <wp14:sizeRelH relativeFrom="margin">
              <wp14:pctWidth>0</wp14:pctWidth>
            </wp14:sizeRelH>
            <wp14:sizeRelV relativeFrom="margin">
              <wp14:pctHeight>0</wp14:pctHeight>
            </wp14:sizeRelV>
          </wp:anchor>
        </w:drawing>
      </w:r>
    </w:p>
    <w:p w14:paraId="0CEE9080" w14:textId="4D0876CF" w:rsidR="00911D2D" w:rsidRDefault="00911D2D">
      <w:pPr>
        <w:rPr>
          <w:rFonts w:cstheme="minorHAnsi"/>
          <w:b/>
          <w:sz w:val="28"/>
          <w:szCs w:val="24"/>
          <w:u w:val="single"/>
        </w:rPr>
      </w:pPr>
    </w:p>
    <w:p w14:paraId="66B84D6A" w14:textId="27DB2CDD" w:rsidR="00911D2D" w:rsidRDefault="00911D2D">
      <w:pPr>
        <w:rPr>
          <w:rFonts w:cstheme="minorHAnsi"/>
          <w:b/>
          <w:sz w:val="28"/>
          <w:szCs w:val="24"/>
          <w:u w:val="single"/>
        </w:rPr>
      </w:pPr>
    </w:p>
    <w:p w14:paraId="67F38FF8" w14:textId="7A7DA65C" w:rsidR="00911D2D" w:rsidRDefault="00911D2D">
      <w:pPr>
        <w:rPr>
          <w:rFonts w:cstheme="minorHAnsi"/>
          <w:b/>
          <w:sz w:val="28"/>
          <w:szCs w:val="24"/>
          <w:u w:val="single"/>
        </w:rPr>
      </w:pPr>
    </w:p>
    <w:p w14:paraId="11B8D4AF" w14:textId="77777777" w:rsidR="00911D2D" w:rsidRDefault="00911D2D">
      <w:pPr>
        <w:rPr>
          <w:rFonts w:cstheme="minorHAnsi"/>
          <w:b/>
          <w:sz w:val="28"/>
          <w:szCs w:val="24"/>
          <w:u w:val="single"/>
        </w:rPr>
      </w:pPr>
    </w:p>
    <w:p w14:paraId="4D61AA99" w14:textId="537079B4" w:rsidR="00911D2D" w:rsidRDefault="00911D2D">
      <w:pPr>
        <w:rPr>
          <w:rFonts w:cstheme="minorHAnsi"/>
          <w:b/>
          <w:sz w:val="28"/>
          <w:szCs w:val="24"/>
          <w:u w:val="single"/>
        </w:rPr>
      </w:pPr>
      <w:r>
        <w:rPr>
          <w:rFonts w:cstheme="minorHAnsi"/>
          <w:b/>
          <w:noProof/>
          <w:sz w:val="28"/>
          <w:szCs w:val="24"/>
          <w:u w:val="single"/>
          <w:lang w:val="en-US"/>
        </w:rPr>
        <mc:AlternateContent>
          <mc:Choice Requires="wps">
            <w:drawing>
              <wp:anchor distT="0" distB="0" distL="114300" distR="114300" simplePos="0" relativeHeight="251714560" behindDoc="0" locked="0" layoutInCell="1" allowOverlap="1" wp14:anchorId="0D156CC8" wp14:editId="37A298AA">
                <wp:simplePos x="0" y="0"/>
                <wp:positionH relativeFrom="margin">
                  <wp:posOffset>2879725</wp:posOffset>
                </wp:positionH>
                <wp:positionV relativeFrom="paragraph">
                  <wp:posOffset>325549</wp:posOffset>
                </wp:positionV>
                <wp:extent cx="396240" cy="31686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396240" cy="316865"/>
                        </a:xfrm>
                        <a:prstGeom prst="rect">
                          <a:avLst/>
                        </a:prstGeom>
                        <a:noFill/>
                        <a:ln w="6350">
                          <a:noFill/>
                        </a:ln>
                      </wps:spPr>
                      <wps:txbx>
                        <w:txbxContent>
                          <w:p w14:paraId="54412B3C" w14:textId="77777777" w:rsidR="006A0F1E" w:rsidRPr="00FF5FE8" w:rsidRDefault="006A0F1E" w:rsidP="00911D2D">
                            <w:pPr>
                              <w:rPr>
                                <w:b/>
                                <w:bCs/>
                                <w:sz w:val="28"/>
                                <w:szCs w:val="28"/>
                              </w:rPr>
                            </w:pPr>
                            <w:r w:rsidRPr="00FF5FE8">
                              <w:rPr>
                                <w:b/>
                                <w:bCs/>
                                <w:sz w:val="28"/>
                                <w:szCs w:val="28"/>
                              </w:rPr>
                              <w:t>(</w:t>
                            </w:r>
                            <w:r>
                              <w:rPr>
                                <w:b/>
                                <w:bCs/>
                                <w:sz w:val="28"/>
                                <w:szCs w:val="28"/>
                              </w:rPr>
                              <w:t>a</w:t>
                            </w:r>
                            <w:r w:rsidRPr="00FF5FE8">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56CC8" id="_x0000_t202" coordsize="21600,21600" o:spt="202" path="m,l,21600r21600,l21600,xe">
                <v:stroke joinstyle="miter"/>
                <v:path gradientshapeok="t" o:connecttype="rect"/>
              </v:shapetype>
              <v:shape id="Text Box 30" o:spid="_x0000_s1026" type="#_x0000_t202" style="position:absolute;margin-left:226.75pt;margin-top:25.65pt;width:31.2pt;height:24.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" filled="f" stroked="f" strokeweight=".5pt">
                <v:textbox>
                  <w:txbxContent>
                    <w:p w14:paraId="54412B3C" w14:textId="77777777" w:rsidR="006A0F1E" w:rsidRPr="00FF5FE8" w:rsidRDefault="006A0F1E" w:rsidP="00911D2D">
                      <w:pPr>
                        <w:rPr>
                          <w:b/>
                          <w:bCs/>
                          <w:sz w:val="28"/>
                          <w:szCs w:val="28"/>
                        </w:rPr>
                      </w:pPr>
                      <w:r w:rsidRPr="00FF5FE8">
                        <w:rPr>
                          <w:b/>
                          <w:bCs/>
                          <w:sz w:val="28"/>
                          <w:szCs w:val="28"/>
                        </w:rPr>
                        <w:t>(</w:t>
                      </w:r>
                      <w:r>
                        <w:rPr>
                          <w:b/>
                          <w:bCs/>
                          <w:sz w:val="28"/>
                          <w:szCs w:val="28"/>
                        </w:rPr>
                        <w:t>a</w:t>
                      </w:r>
                      <w:r w:rsidRPr="00FF5FE8">
                        <w:rPr>
                          <w:b/>
                          <w:bCs/>
                          <w:sz w:val="28"/>
                          <w:szCs w:val="28"/>
                        </w:rPr>
                        <w:t>)</w:t>
                      </w:r>
                    </w:p>
                  </w:txbxContent>
                </v:textbox>
                <w10:wrap anchorx="margin"/>
              </v:shape>
            </w:pict>
          </mc:Fallback>
        </mc:AlternateContent>
      </w:r>
    </w:p>
    <w:p w14:paraId="777DD56C" w14:textId="50698797" w:rsidR="00911D2D" w:rsidRDefault="00911D2D">
      <w:pPr>
        <w:rPr>
          <w:rFonts w:cstheme="minorHAnsi"/>
          <w:b/>
          <w:sz w:val="28"/>
          <w:szCs w:val="24"/>
          <w:u w:val="single"/>
        </w:rPr>
      </w:pPr>
      <w:r>
        <w:rPr>
          <w:rFonts w:cstheme="minorHAnsi"/>
          <w:b/>
          <w:noProof/>
          <w:sz w:val="28"/>
          <w:szCs w:val="24"/>
          <w:u w:val="single"/>
          <w:lang w:val="en-US"/>
        </w:rPr>
        <mc:AlternateContent>
          <mc:Choice Requires="wps">
            <w:drawing>
              <wp:anchor distT="0" distB="0" distL="114300" distR="114300" simplePos="0" relativeHeight="251716608" behindDoc="0" locked="0" layoutInCell="1" allowOverlap="1" wp14:anchorId="0E85728A" wp14:editId="68EC0426">
                <wp:simplePos x="0" y="0"/>
                <wp:positionH relativeFrom="margin">
                  <wp:posOffset>5977182</wp:posOffset>
                </wp:positionH>
                <wp:positionV relativeFrom="paragraph">
                  <wp:posOffset>6750</wp:posOffset>
                </wp:positionV>
                <wp:extent cx="396416" cy="317133"/>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396416" cy="317133"/>
                        </a:xfrm>
                        <a:prstGeom prst="rect">
                          <a:avLst/>
                        </a:prstGeom>
                        <a:noFill/>
                        <a:ln w="6350">
                          <a:noFill/>
                        </a:ln>
                      </wps:spPr>
                      <wps:txbx>
                        <w:txbxContent>
                          <w:p w14:paraId="1228C3AD" w14:textId="119D24B6" w:rsidR="006A0F1E" w:rsidRPr="00FF5FE8" w:rsidRDefault="006A0F1E" w:rsidP="00911D2D">
                            <w:pPr>
                              <w:rPr>
                                <w:b/>
                                <w:bCs/>
                                <w:sz w:val="28"/>
                                <w:szCs w:val="28"/>
                              </w:rPr>
                            </w:pPr>
                            <w:r w:rsidRPr="00FF5FE8">
                              <w:rPr>
                                <w:b/>
                                <w:bCs/>
                                <w:sz w:val="28"/>
                                <w:szCs w:val="28"/>
                              </w:rPr>
                              <w:t>(</w:t>
                            </w:r>
                            <w:r>
                              <w:rPr>
                                <w:b/>
                                <w:bCs/>
                                <w:sz w:val="28"/>
                                <w:szCs w:val="28"/>
                              </w:rPr>
                              <w:t>b</w:t>
                            </w:r>
                            <w:r w:rsidRPr="00FF5FE8">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728A" id="Text Box 31" o:spid="_x0000_s1027" type="#_x0000_t202" style="position:absolute;margin-left:470.65pt;margin-top:.55pt;width:31.2pt;height:24.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" filled="f" stroked="f" strokeweight=".5pt">
                <v:textbox>
                  <w:txbxContent>
                    <w:p w14:paraId="1228C3AD" w14:textId="119D24B6" w:rsidR="006A0F1E" w:rsidRPr="00FF5FE8" w:rsidRDefault="006A0F1E" w:rsidP="00911D2D">
                      <w:pPr>
                        <w:rPr>
                          <w:b/>
                          <w:bCs/>
                          <w:sz w:val="28"/>
                          <w:szCs w:val="28"/>
                        </w:rPr>
                      </w:pPr>
                      <w:r w:rsidRPr="00FF5FE8">
                        <w:rPr>
                          <w:b/>
                          <w:bCs/>
                          <w:sz w:val="28"/>
                          <w:szCs w:val="28"/>
                        </w:rPr>
                        <w:t>(</w:t>
                      </w:r>
                      <w:r>
                        <w:rPr>
                          <w:b/>
                          <w:bCs/>
                          <w:sz w:val="28"/>
                          <w:szCs w:val="28"/>
                        </w:rPr>
                        <w:t>b</w:t>
                      </w:r>
                      <w:r w:rsidRPr="00FF5FE8">
                        <w:rPr>
                          <w:b/>
                          <w:bCs/>
                          <w:sz w:val="28"/>
                          <w:szCs w:val="28"/>
                        </w:rPr>
                        <w:t>)</w:t>
                      </w:r>
                    </w:p>
                  </w:txbxContent>
                </v:textbox>
                <w10:wrap anchorx="margin"/>
              </v:shape>
            </w:pict>
          </mc:Fallback>
        </mc:AlternateContent>
      </w:r>
    </w:p>
    <w:p w14:paraId="6C0CB273" w14:textId="41CB80DD" w:rsidR="00911D2D" w:rsidRDefault="00911D2D">
      <w:pPr>
        <w:rPr>
          <w:rFonts w:cstheme="minorHAnsi"/>
          <w:b/>
          <w:sz w:val="28"/>
          <w:szCs w:val="24"/>
          <w:u w:val="single"/>
        </w:rPr>
      </w:pPr>
    </w:p>
    <w:p w14:paraId="74578B1B" w14:textId="6C7AD6FE" w:rsidR="00911D2D" w:rsidRDefault="00911D2D">
      <w:pPr>
        <w:rPr>
          <w:rFonts w:cstheme="minorHAnsi"/>
          <w:b/>
          <w:sz w:val="28"/>
          <w:szCs w:val="24"/>
          <w:u w:val="single"/>
        </w:rPr>
      </w:pPr>
    </w:p>
    <w:p w14:paraId="1527E853" w14:textId="3C08F2FF" w:rsidR="00D60C9B" w:rsidRPr="008658F8" w:rsidRDefault="00D60C9B" w:rsidP="00D60C9B">
      <w:pPr>
        <w:ind w:left="360"/>
        <w:jc w:val="both"/>
        <w:rPr>
          <w:rFonts w:cstheme="minorHAnsi"/>
          <w:sz w:val="20"/>
          <w:szCs w:val="20"/>
        </w:rPr>
      </w:pPr>
      <w:r w:rsidRPr="008658F8">
        <w:rPr>
          <w:rFonts w:cstheme="minorHAnsi"/>
          <w:b/>
          <w:bCs/>
          <w:szCs w:val="28"/>
        </w:rPr>
        <w:t xml:space="preserve">Fig. </w:t>
      </w:r>
      <w:r w:rsidR="00804F27">
        <w:rPr>
          <w:rFonts w:cstheme="minorHAnsi"/>
          <w:b/>
          <w:bCs/>
          <w:szCs w:val="28"/>
        </w:rPr>
        <w:t>6</w:t>
      </w:r>
      <w:r w:rsidRPr="008658F8">
        <w:rPr>
          <w:rFonts w:cstheme="minorHAnsi"/>
          <w:b/>
          <w:bCs/>
          <w:szCs w:val="28"/>
        </w:rPr>
        <w:t>.</w:t>
      </w:r>
      <w:r w:rsidRPr="008658F8">
        <w:rPr>
          <w:rFonts w:cstheme="minorHAnsi"/>
          <w:szCs w:val="28"/>
        </w:rPr>
        <w:t xml:space="preserve"> </w:t>
      </w:r>
      <w:r w:rsidRPr="008658F8">
        <w:rPr>
          <w:rFonts w:cstheme="minorHAnsi"/>
          <w:b/>
          <w:bCs/>
          <w:szCs w:val="28"/>
        </w:rPr>
        <w:t>(</w:t>
      </w:r>
      <w:r>
        <w:rPr>
          <w:rFonts w:cstheme="minorHAnsi"/>
          <w:b/>
          <w:bCs/>
          <w:szCs w:val="28"/>
        </w:rPr>
        <w:t>a</w:t>
      </w:r>
      <w:r w:rsidRPr="008658F8">
        <w:rPr>
          <w:rFonts w:cstheme="minorHAnsi"/>
          <w:b/>
          <w:bCs/>
          <w:szCs w:val="28"/>
        </w:rPr>
        <w:t>)</w:t>
      </w:r>
      <w:r>
        <w:rPr>
          <w:rFonts w:cstheme="minorHAnsi"/>
          <w:b/>
          <w:bCs/>
          <w:szCs w:val="28"/>
        </w:rPr>
        <w:t xml:space="preserve"> </w:t>
      </w:r>
      <w:r w:rsidRPr="004322FC">
        <w:rPr>
          <w:rFonts w:cstheme="minorHAnsi"/>
          <w:szCs w:val="28"/>
        </w:rPr>
        <w:t>LSV curve for Co-P-B-5, scanned from cathodic end to anodic end, showing its ability to work as a bifunctional catalyst in pH 14</w:t>
      </w:r>
      <w:r w:rsidRPr="008658F8">
        <w:rPr>
          <w:rFonts w:cstheme="minorHAnsi"/>
          <w:szCs w:val="28"/>
        </w:rPr>
        <w:t xml:space="preserve">; </w:t>
      </w:r>
      <w:r w:rsidRPr="008658F8">
        <w:rPr>
          <w:rFonts w:cstheme="minorHAnsi"/>
          <w:b/>
          <w:bCs/>
          <w:szCs w:val="28"/>
        </w:rPr>
        <w:t>(</w:t>
      </w:r>
      <w:r>
        <w:rPr>
          <w:rFonts w:cstheme="minorHAnsi"/>
          <w:b/>
          <w:bCs/>
          <w:szCs w:val="28"/>
        </w:rPr>
        <w:t>b</w:t>
      </w:r>
      <w:r w:rsidRPr="008658F8">
        <w:rPr>
          <w:rFonts w:cstheme="minorHAnsi"/>
          <w:b/>
          <w:bCs/>
          <w:szCs w:val="28"/>
        </w:rPr>
        <w:t>)</w:t>
      </w:r>
      <w:r w:rsidRPr="008658F8">
        <w:rPr>
          <w:rFonts w:cstheme="minorHAnsi"/>
          <w:szCs w:val="28"/>
        </w:rPr>
        <w:t xml:space="preserve"> Polarization curves for Co-P-B-5||Co-P-B-5 and RuO</w:t>
      </w:r>
      <w:r w:rsidRPr="00A2104F">
        <w:rPr>
          <w:rFonts w:cstheme="minorHAnsi"/>
          <w:szCs w:val="28"/>
          <w:vertAlign w:val="subscript"/>
        </w:rPr>
        <w:t>2</w:t>
      </w:r>
      <w:r w:rsidRPr="008658F8">
        <w:rPr>
          <w:rFonts w:cstheme="minorHAnsi"/>
          <w:szCs w:val="28"/>
        </w:rPr>
        <w:t>||Pt for overall water splitting in 1 M NaOH (2-electrode assembly</w:t>
      </w:r>
      <w:r>
        <w:rPr>
          <w:rFonts w:cstheme="minorHAnsi"/>
          <w:szCs w:val="28"/>
        </w:rPr>
        <w:t>).</w:t>
      </w:r>
    </w:p>
    <w:p w14:paraId="238D9004" w14:textId="77777777" w:rsidR="00911D2D" w:rsidRDefault="00911D2D">
      <w:pPr>
        <w:rPr>
          <w:rFonts w:cstheme="minorHAnsi"/>
          <w:b/>
          <w:sz w:val="28"/>
          <w:szCs w:val="24"/>
          <w:u w:val="single"/>
        </w:rPr>
      </w:pPr>
    </w:p>
    <w:p w14:paraId="45A9494C" w14:textId="77777777" w:rsidR="00911D2D" w:rsidRDefault="00911D2D">
      <w:pPr>
        <w:rPr>
          <w:rFonts w:cstheme="minorHAnsi"/>
          <w:b/>
          <w:sz w:val="28"/>
          <w:szCs w:val="24"/>
          <w:u w:val="single"/>
        </w:rPr>
      </w:pPr>
    </w:p>
    <w:p w14:paraId="3D79735F" w14:textId="72EEDB8C" w:rsidR="00911D2D" w:rsidRPr="008658F8" w:rsidRDefault="00911D2D">
      <w:pPr>
        <w:rPr>
          <w:rFonts w:cstheme="minorHAnsi"/>
          <w:b/>
          <w:sz w:val="28"/>
          <w:szCs w:val="24"/>
          <w:u w:val="single"/>
        </w:rPr>
      </w:pPr>
    </w:p>
    <w:sectPr w:rsidR="00911D2D" w:rsidRPr="008658F8" w:rsidSect="00CD5AB9">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C85C1" w14:textId="77777777" w:rsidR="00626FDF" w:rsidRDefault="00626FDF" w:rsidP="00956D08">
      <w:pPr>
        <w:spacing w:after="0" w:line="240" w:lineRule="auto"/>
      </w:pPr>
      <w:r>
        <w:separator/>
      </w:r>
    </w:p>
  </w:endnote>
  <w:endnote w:type="continuationSeparator" w:id="0">
    <w:p w14:paraId="29464241" w14:textId="77777777" w:rsidR="00626FDF" w:rsidRDefault="00626FDF" w:rsidP="00956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MS Mincho"/>
    <w:panose1 w:val="00000000000000000000"/>
    <w:charset w:val="00"/>
    <w:family w:val="auto"/>
    <w:notTrueType/>
    <w:pitch w:val="default"/>
    <w:sig w:usb0="00000083" w:usb1="08070000" w:usb2="00000010" w:usb3="00000000" w:csb0="0002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097526"/>
      <w:docPartObj>
        <w:docPartGallery w:val="Page Numbers (Bottom of Page)"/>
        <w:docPartUnique/>
      </w:docPartObj>
    </w:sdtPr>
    <w:sdtEndPr>
      <w:rPr>
        <w:noProof/>
      </w:rPr>
    </w:sdtEndPr>
    <w:sdtContent>
      <w:p w14:paraId="703B078E" w14:textId="75C3E28C" w:rsidR="006A0F1E" w:rsidRDefault="006A0F1E">
        <w:pPr>
          <w:pStyle w:val="Footer"/>
          <w:jc w:val="center"/>
        </w:pPr>
        <w:r>
          <w:fldChar w:fldCharType="begin"/>
        </w:r>
        <w:r>
          <w:instrText xml:space="preserve"> PAGE   \* MERGEFORMAT </w:instrText>
        </w:r>
        <w:r>
          <w:fldChar w:fldCharType="separate"/>
        </w:r>
        <w:r w:rsidR="0045230F">
          <w:rPr>
            <w:noProof/>
          </w:rPr>
          <w:t>25</w:t>
        </w:r>
        <w:r>
          <w:rPr>
            <w:noProof/>
          </w:rPr>
          <w:fldChar w:fldCharType="end"/>
        </w:r>
      </w:p>
    </w:sdtContent>
  </w:sdt>
  <w:p w14:paraId="08444365" w14:textId="77777777" w:rsidR="006A0F1E" w:rsidRDefault="006A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420B3" w14:textId="77777777" w:rsidR="00626FDF" w:rsidRDefault="00626FDF" w:rsidP="00956D08">
      <w:pPr>
        <w:spacing w:after="0" w:line="240" w:lineRule="auto"/>
      </w:pPr>
      <w:r>
        <w:separator/>
      </w:r>
    </w:p>
  </w:footnote>
  <w:footnote w:type="continuationSeparator" w:id="0">
    <w:p w14:paraId="32FF6B02" w14:textId="77777777" w:rsidR="00626FDF" w:rsidRDefault="00626FDF" w:rsidP="00956D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E13CC"/>
    <w:multiLevelType w:val="hybridMultilevel"/>
    <w:tmpl w:val="35FA1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EA23C38"/>
    <w:multiLevelType w:val="hybridMultilevel"/>
    <w:tmpl w:val="B1D824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5D84F91"/>
    <w:multiLevelType w:val="hybridMultilevel"/>
    <w:tmpl w:val="A24820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B776768"/>
    <w:multiLevelType w:val="hybridMultilevel"/>
    <w:tmpl w:val="C0D2BB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AB9"/>
    <w:rsid w:val="00001617"/>
    <w:rsid w:val="00001B5B"/>
    <w:rsid w:val="0000737D"/>
    <w:rsid w:val="00010748"/>
    <w:rsid w:val="00010853"/>
    <w:rsid w:val="0001171B"/>
    <w:rsid w:val="00011AC4"/>
    <w:rsid w:val="00014683"/>
    <w:rsid w:val="00016176"/>
    <w:rsid w:val="00023FE2"/>
    <w:rsid w:val="00024AAA"/>
    <w:rsid w:val="000266A3"/>
    <w:rsid w:val="000311EC"/>
    <w:rsid w:val="000313A2"/>
    <w:rsid w:val="00032A6E"/>
    <w:rsid w:val="00034DF2"/>
    <w:rsid w:val="00040959"/>
    <w:rsid w:val="00044367"/>
    <w:rsid w:val="00045309"/>
    <w:rsid w:val="00050325"/>
    <w:rsid w:val="00051A4A"/>
    <w:rsid w:val="000577BA"/>
    <w:rsid w:val="0006412D"/>
    <w:rsid w:val="00064BA3"/>
    <w:rsid w:val="00064D6B"/>
    <w:rsid w:val="000650EA"/>
    <w:rsid w:val="00067B14"/>
    <w:rsid w:val="00071A6D"/>
    <w:rsid w:val="0007329A"/>
    <w:rsid w:val="00074381"/>
    <w:rsid w:val="000820E1"/>
    <w:rsid w:val="00082857"/>
    <w:rsid w:val="00083527"/>
    <w:rsid w:val="00090CE4"/>
    <w:rsid w:val="00092D37"/>
    <w:rsid w:val="00095DFB"/>
    <w:rsid w:val="000A254D"/>
    <w:rsid w:val="000A27D7"/>
    <w:rsid w:val="000A658A"/>
    <w:rsid w:val="000A7E3B"/>
    <w:rsid w:val="000A7E5B"/>
    <w:rsid w:val="000B75C7"/>
    <w:rsid w:val="000B78F0"/>
    <w:rsid w:val="000C1000"/>
    <w:rsid w:val="000C101C"/>
    <w:rsid w:val="000C3C80"/>
    <w:rsid w:val="000C51E1"/>
    <w:rsid w:val="000C5589"/>
    <w:rsid w:val="000C5FA9"/>
    <w:rsid w:val="000C68FE"/>
    <w:rsid w:val="000E0F07"/>
    <w:rsid w:val="000E13BF"/>
    <w:rsid w:val="000E280C"/>
    <w:rsid w:val="000E6BA0"/>
    <w:rsid w:val="000F7A3E"/>
    <w:rsid w:val="001003F5"/>
    <w:rsid w:val="0010166A"/>
    <w:rsid w:val="00111FF1"/>
    <w:rsid w:val="00112A35"/>
    <w:rsid w:val="0011448D"/>
    <w:rsid w:val="0011477A"/>
    <w:rsid w:val="00121014"/>
    <w:rsid w:val="00122B91"/>
    <w:rsid w:val="0012316C"/>
    <w:rsid w:val="0012444F"/>
    <w:rsid w:val="001276B6"/>
    <w:rsid w:val="0013068B"/>
    <w:rsid w:val="001424DC"/>
    <w:rsid w:val="00145B15"/>
    <w:rsid w:val="0015186C"/>
    <w:rsid w:val="001520AE"/>
    <w:rsid w:val="00152661"/>
    <w:rsid w:val="00152952"/>
    <w:rsid w:val="00162BE2"/>
    <w:rsid w:val="0016345F"/>
    <w:rsid w:val="00171B1C"/>
    <w:rsid w:val="001723F0"/>
    <w:rsid w:val="001738EE"/>
    <w:rsid w:val="001742A6"/>
    <w:rsid w:val="00174627"/>
    <w:rsid w:val="0018700E"/>
    <w:rsid w:val="00191F98"/>
    <w:rsid w:val="00194498"/>
    <w:rsid w:val="00195325"/>
    <w:rsid w:val="001A0FF9"/>
    <w:rsid w:val="001A3E95"/>
    <w:rsid w:val="001A4F33"/>
    <w:rsid w:val="001A5ACA"/>
    <w:rsid w:val="001A7211"/>
    <w:rsid w:val="001B0F9E"/>
    <w:rsid w:val="001B258F"/>
    <w:rsid w:val="001B2933"/>
    <w:rsid w:val="001B3F1E"/>
    <w:rsid w:val="001C00C6"/>
    <w:rsid w:val="001C259D"/>
    <w:rsid w:val="001C29FF"/>
    <w:rsid w:val="001C31F1"/>
    <w:rsid w:val="001D04BC"/>
    <w:rsid w:val="001D361C"/>
    <w:rsid w:val="001D4F92"/>
    <w:rsid w:val="001D7033"/>
    <w:rsid w:val="001D792F"/>
    <w:rsid w:val="001E3382"/>
    <w:rsid w:val="001E79E3"/>
    <w:rsid w:val="001F1D7D"/>
    <w:rsid w:val="001F2866"/>
    <w:rsid w:val="001F3323"/>
    <w:rsid w:val="001F499D"/>
    <w:rsid w:val="001F6AC9"/>
    <w:rsid w:val="001F7C5F"/>
    <w:rsid w:val="002019B3"/>
    <w:rsid w:val="00201A9B"/>
    <w:rsid w:val="002022E9"/>
    <w:rsid w:val="00217139"/>
    <w:rsid w:val="0022000D"/>
    <w:rsid w:val="002204B0"/>
    <w:rsid w:val="00223757"/>
    <w:rsid w:val="00223CB3"/>
    <w:rsid w:val="0023141C"/>
    <w:rsid w:val="00233C22"/>
    <w:rsid w:val="00236BB7"/>
    <w:rsid w:val="00237CC0"/>
    <w:rsid w:val="00241D1F"/>
    <w:rsid w:val="00246A69"/>
    <w:rsid w:val="00255563"/>
    <w:rsid w:val="00261A4A"/>
    <w:rsid w:val="0026201C"/>
    <w:rsid w:val="00264092"/>
    <w:rsid w:val="00270DD0"/>
    <w:rsid w:val="00271650"/>
    <w:rsid w:val="0027247D"/>
    <w:rsid w:val="00273354"/>
    <w:rsid w:val="00277254"/>
    <w:rsid w:val="00277FFE"/>
    <w:rsid w:val="0028069F"/>
    <w:rsid w:val="00281719"/>
    <w:rsid w:val="00286459"/>
    <w:rsid w:val="00291ED9"/>
    <w:rsid w:val="00296A36"/>
    <w:rsid w:val="00297293"/>
    <w:rsid w:val="002A20E3"/>
    <w:rsid w:val="002A6ABF"/>
    <w:rsid w:val="002B5F02"/>
    <w:rsid w:val="002B75DB"/>
    <w:rsid w:val="002B78E4"/>
    <w:rsid w:val="002C0DA4"/>
    <w:rsid w:val="002C1E47"/>
    <w:rsid w:val="002C556A"/>
    <w:rsid w:val="002C5779"/>
    <w:rsid w:val="002C58BA"/>
    <w:rsid w:val="002C6169"/>
    <w:rsid w:val="002C6202"/>
    <w:rsid w:val="002D6A8B"/>
    <w:rsid w:val="002D6E40"/>
    <w:rsid w:val="002D7EF6"/>
    <w:rsid w:val="002E0341"/>
    <w:rsid w:val="002E478A"/>
    <w:rsid w:val="002E662F"/>
    <w:rsid w:val="002F10C5"/>
    <w:rsid w:val="002F361A"/>
    <w:rsid w:val="002F36D7"/>
    <w:rsid w:val="00300187"/>
    <w:rsid w:val="00300523"/>
    <w:rsid w:val="003128E6"/>
    <w:rsid w:val="00313A44"/>
    <w:rsid w:val="00315F1C"/>
    <w:rsid w:val="00316602"/>
    <w:rsid w:val="00321CBD"/>
    <w:rsid w:val="00322311"/>
    <w:rsid w:val="00327117"/>
    <w:rsid w:val="00327880"/>
    <w:rsid w:val="00331CE9"/>
    <w:rsid w:val="003348ED"/>
    <w:rsid w:val="00336A34"/>
    <w:rsid w:val="00337F7C"/>
    <w:rsid w:val="00340648"/>
    <w:rsid w:val="00344A24"/>
    <w:rsid w:val="0034626B"/>
    <w:rsid w:val="00347209"/>
    <w:rsid w:val="00350E6D"/>
    <w:rsid w:val="0035151B"/>
    <w:rsid w:val="00352D53"/>
    <w:rsid w:val="00354CC0"/>
    <w:rsid w:val="003552A7"/>
    <w:rsid w:val="00361E42"/>
    <w:rsid w:val="00362178"/>
    <w:rsid w:val="00363522"/>
    <w:rsid w:val="00366C0D"/>
    <w:rsid w:val="00367074"/>
    <w:rsid w:val="00367414"/>
    <w:rsid w:val="00371B66"/>
    <w:rsid w:val="003730A0"/>
    <w:rsid w:val="00374A0A"/>
    <w:rsid w:val="003761A3"/>
    <w:rsid w:val="00381321"/>
    <w:rsid w:val="003814B1"/>
    <w:rsid w:val="0038596E"/>
    <w:rsid w:val="00387430"/>
    <w:rsid w:val="00391564"/>
    <w:rsid w:val="003925B0"/>
    <w:rsid w:val="00396805"/>
    <w:rsid w:val="003A3099"/>
    <w:rsid w:val="003A38FA"/>
    <w:rsid w:val="003A5E94"/>
    <w:rsid w:val="003A6847"/>
    <w:rsid w:val="003B0082"/>
    <w:rsid w:val="003B52C8"/>
    <w:rsid w:val="003B5D43"/>
    <w:rsid w:val="003B6912"/>
    <w:rsid w:val="003B7F98"/>
    <w:rsid w:val="003C1A9A"/>
    <w:rsid w:val="003D17BF"/>
    <w:rsid w:val="003D6955"/>
    <w:rsid w:val="003E08DF"/>
    <w:rsid w:val="003E174F"/>
    <w:rsid w:val="003E26CA"/>
    <w:rsid w:val="003E7EC9"/>
    <w:rsid w:val="003F094A"/>
    <w:rsid w:val="003F5064"/>
    <w:rsid w:val="003F57D0"/>
    <w:rsid w:val="00400E4C"/>
    <w:rsid w:val="0040196F"/>
    <w:rsid w:val="00403591"/>
    <w:rsid w:val="00403D03"/>
    <w:rsid w:val="0040695C"/>
    <w:rsid w:val="0041145E"/>
    <w:rsid w:val="0041315F"/>
    <w:rsid w:val="00421D52"/>
    <w:rsid w:val="00421F88"/>
    <w:rsid w:val="00424642"/>
    <w:rsid w:val="0042529F"/>
    <w:rsid w:val="0043311D"/>
    <w:rsid w:val="004356EF"/>
    <w:rsid w:val="004371FD"/>
    <w:rsid w:val="0044555C"/>
    <w:rsid w:val="00446D9F"/>
    <w:rsid w:val="00447659"/>
    <w:rsid w:val="0045230F"/>
    <w:rsid w:val="00452B93"/>
    <w:rsid w:val="00454DC9"/>
    <w:rsid w:val="004561E8"/>
    <w:rsid w:val="0045649C"/>
    <w:rsid w:val="00456E0D"/>
    <w:rsid w:val="00457CCF"/>
    <w:rsid w:val="004613CD"/>
    <w:rsid w:val="00462419"/>
    <w:rsid w:val="00474DD3"/>
    <w:rsid w:val="00476D63"/>
    <w:rsid w:val="0047794D"/>
    <w:rsid w:val="004808C8"/>
    <w:rsid w:val="004839E9"/>
    <w:rsid w:val="00486913"/>
    <w:rsid w:val="00487E89"/>
    <w:rsid w:val="004900F4"/>
    <w:rsid w:val="004922AB"/>
    <w:rsid w:val="00494156"/>
    <w:rsid w:val="00494A8C"/>
    <w:rsid w:val="004950BA"/>
    <w:rsid w:val="00496535"/>
    <w:rsid w:val="00497640"/>
    <w:rsid w:val="004A0D0C"/>
    <w:rsid w:val="004A0F22"/>
    <w:rsid w:val="004A1C71"/>
    <w:rsid w:val="004A359C"/>
    <w:rsid w:val="004A44A6"/>
    <w:rsid w:val="004B34EB"/>
    <w:rsid w:val="004B4226"/>
    <w:rsid w:val="004B4515"/>
    <w:rsid w:val="004B5FC4"/>
    <w:rsid w:val="004B7CE9"/>
    <w:rsid w:val="004C1A58"/>
    <w:rsid w:val="004C2141"/>
    <w:rsid w:val="004D1397"/>
    <w:rsid w:val="004D2C23"/>
    <w:rsid w:val="004D3F84"/>
    <w:rsid w:val="004D5876"/>
    <w:rsid w:val="004D67DD"/>
    <w:rsid w:val="004E35BB"/>
    <w:rsid w:val="004E4AA6"/>
    <w:rsid w:val="004E6719"/>
    <w:rsid w:val="004E6EDB"/>
    <w:rsid w:val="004E7B5D"/>
    <w:rsid w:val="004F119D"/>
    <w:rsid w:val="004F19FB"/>
    <w:rsid w:val="004F2C19"/>
    <w:rsid w:val="004F7AF6"/>
    <w:rsid w:val="00504A11"/>
    <w:rsid w:val="0050755F"/>
    <w:rsid w:val="005075D9"/>
    <w:rsid w:val="0052574D"/>
    <w:rsid w:val="00530902"/>
    <w:rsid w:val="00531EBA"/>
    <w:rsid w:val="00532F06"/>
    <w:rsid w:val="00535793"/>
    <w:rsid w:val="0053580E"/>
    <w:rsid w:val="00537888"/>
    <w:rsid w:val="00537E8D"/>
    <w:rsid w:val="00540A11"/>
    <w:rsid w:val="00541119"/>
    <w:rsid w:val="0054198D"/>
    <w:rsid w:val="00547975"/>
    <w:rsid w:val="00554B5C"/>
    <w:rsid w:val="00555BE7"/>
    <w:rsid w:val="005600D0"/>
    <w:rsid w:val="00561E80"/>
    <w:rsid w:val="005621E6"/>
    <w:rsid w:val="0056294B"/>
    <w:rsid w:val="00563257"/>
    <w:rsid w:val="005642B3"/>
    <w:rsid w:val="0057154E"/>
    <w:rsid w:val="00576F56"/>
    <w:rsid w:val="0058080A"/>
    <w:rsid w:val="00580D47"/>
    <w:rsid w:val="00582DFE"/>
    <w:rsid w:val="005832FC"/>
    <w:rsid w:val="005835ED"/>
    <w:rsid w:val="005863D0"/>
    <w:rsid w:val="005867FB"/>
    <w:rsid w:val="00586B57"/>
    <w:rsid w:val="00586B76"/>
    <w:rsid w:val="005920AA"/>
    <w:rsid w:val="005956FB"/>
    <w:rsid w:val="005973DD"/>
    <w:rsid w:val="005A383C"/>
    <w:rsid w:val="005A39DC"/>
    <w:rsid w:val="005A3C8B"/>
    <w:rsid w:val="005B0808"/>
    <w:rsid w:val="005B27C7"/>
    <w:rsid w:val="005B4F38"/>
    <w:rsid w:val="005B7420"/>
    <w:rsid w:val="005B787A"/>
    <w:rsid w:val="005C1C2F"/>
    <w:rsid w:val="005C272C"/>
    <w:rsid w:val="005D2FFF"/>
    <w:rsid w:val="005D35B3"/>
    <w:rsid w:val="005D5916"/>
    <w:rsid w:val="005D59DC"/>
    <w:rsid w:val="005D5F0B"/>
    <w:rsid w:val="005E1487"/>
    <w:rsid w:val="005E2B5E"/>
    <w:rsid w:val="005E40E1"/>
    <w:rsid w:val="005E44DB"/>
    <w:rsid w:val="005E6FCB"/>
    <w:rsid w:val="005F0C6F"/>
    <w:rsid w:val="005F196D"/>
    <w:rsid w:val="005F3462"/>
    <w:rsid w:val="00600EBB"/>
    <w:rsid w:val="00604715"/>
    <w:rsid w:val="00606464"/>
    <w:rsid w:val="00606B9C"/>
    <w:rsid w:val="00607F45"/>
    <w:rsid w:val="0061034B"/>
    <w:rsid w:val="00611F29"/>
    <w:rsid w:val="00613076"/>
    <w:rsid w:val="0061315B"/>
    <w:rsid w:val="00613B61"/>
    <w:rsid w:val="00613FCA"/>
    <w:rsid w:val="00614AE6"/>
    <w:rsid w:val="00617903"/>
    <w:rsid w:val="0062600E"/>
    <w:rsid w:val="00626FDF"/>
    <w:rsid w:val="006420E7"/>
    <w:rsid w:val="00642657"/>
    <w:rsid w:val="006428AC"/>
    <w:rsid w:val="00642FAD"/>
    <w:rsid w:val="00646A70"/>
    <w:rsid w:val="00647711"/>
    <w:rsid w:val="006503DB"/>
    <w:rsid w:val="00651369"/>
    <w:rsid w:val="006525A1"/>
    <w:rsid w:val="006547EB"/>
    <w:rsid w:val="006656E3"/>
    <w:rsid w:val="00681556"/>
    <w:rsid w:val="00686B80"/>
    <w:rsid w:val="00690563"/>
    <w:rsid w:val="0069092D"/>
    <w:rsid w:val="00692732"/>
    <w:rsid w:val="00692DFA"/>
    <w:rsid w:val="0069398C"/>
    <w:rsid w:val="006946EF"/>
    <w:rsid w:val="006A0F1E"/>
    <w:rsid w:val="006A6ADE"/>
    <w:rsid w:val="006B1A21"/>
    <w:rsid w:val="006B23B5"/>
    <w:rsid w:val="006B32AD"/>
    <w:rsid w:val="006B3D2E"/>
    <w:rsid w:val="006C01CA"/>
    <w:rsid w:val="006C1DC1"/>
    <w:rsid w:val="006C4135"/>
    <w:rsid w:val="006C67DC"/>
    <w:rsid w:val="006C6B1C"/>
    <w:rsid w:val="006D0236"/>
    <w:rsid w:val="006D1D84"/>
    <w:rsid w:val="006D3029"/>
    <w:rsid w:val="006D71B6"/>
    <w:rsid w:val="006D79AC"/>
    <w:rsid w:val="006E1358"/>
    <w:rsid w:val="006E2E61"/>
    <w:rsid w:val="006E5414"/>
    <w:rsid w:val="006E596B"/>
    <w:rsid w:val="006E6921"/>
    <w:rsid w:val="006E6BE2"/>
    <w:rsid w:val="006F072A"/>
    <w:rsid w:val="006F1538"/>
    <w:rsid w:val="006F262E"/>
    <w:rsid w:val="006F4698"/>
    <w:rsid w:val="00705C02"/>
    <w:rsid w:val="0070603B"/>
    <w:rsid w:val="00711A1C"/>
    <w:rsid w:val="00716CF1"/>
    <w:rsid w:val="00721F8B"/>
    <w:rsid w:val="00723B38"/>
    <w:rsid w:val="00723F0B"/>
    <w:rsid w:val="00724447"/>
    <w:rsid w:val="00724535"/>
    <w:rsid w:val="00724BD8"/>
    <w:rsid w:val="00724D9D"/>
    <w:rsid w:val="00726205"/>
    <w:rsid w:val="00727091"/>
    <w:rsid w:val="00733300"/>
    <w:rsid w:val="007358DA"/>
    <w:rsid w:val="00744003"/>
    <w:rsid w:val="007477D3"/>
    <w:rsid w:val="00750F3D"/>
    <w:rsid w:val="007522C6"/>
    <w:rsid w:val="00753366"/>
    <w:rsid w:val="00754842"/>
    <w:rsid w:val="00755CF8"/>
    <w:rsid w:val="007579ED"/>
    <w:rsid w:val="00757BBA"/>
    <w:rsid w:val="0076069E"/>
    <w:rsid w:val="007622FC"/>
    <w:rsid w:val="007624E5"/>
    <w:rsid w:val="00763225"/>
    <w:rsid w:val="0076548B"/>
    <w:rsid w:val="00765FF6"/>
    <w:rsid w:val="00780F8A"/>
    <w:rsid w:val="00781214"/>
    <w:rsid w:val="00785E5B"/>
    <w:rsid w:val="00790362"/>
    <w:rsid w:val="00792A8B"/>
    <w:rsid w:val="00795A02"/>
    <w:rsid w:val="007A0EA2"/>
    <w:rsid w:val="007B3535"/>
    <w:rsid w:val="007C1E72"/>
    <w:rsid w:val="007C2F42"/>
    <w:rsid w:val="007C2F84"/>
    <w:rsid w:val="007C7888"/>
    <w:rsid w:val="007D63E2"/>
    <w:rsid w:val="007E006D"/>
    <w:rsid w:val="007E0476"/>
    <w:rsid w:val="007E419B"/>
    <w:rsid w:val="007E4A9E"/>
    <w:rsid w:val="007F1249"/>
    <w:rsid w:val="007F51C6"/>
    <w:rsid w:val="007F59BC"/>
    <w:rsid w:val="007F741B"/>
    <w:rsid w:val="008047DA"/>
    <w:rsid w:val="00804DC7"/>
    <w:rsid w:val="00804F27"/>
    <w:rsid w:val="008062FE"/>
    <w:rsid w:val="00807933"/>
    <w:rsid w:val="00812770"/>
    <w:rsid w:val="00814C5B"/>
    <w:rsid w:val="00821399"/>
    <w:rsid w:val="008263C0"/>
    <w:rsid w:val="00831690"/>
    <w:rsid w:val="008329E7"/>
    <w:rsid w:val="008333AD"/>
    <w:rsid w:val="008335B4"/>
    <w:rsid w:val="0083360A"/>
    <w:rsid w:val="00833CD8"/>
    <w:rsid w:val="008355C9"/>
    <w:rsid w:val="008416BA"/>
    <w:rsid w:val="00841EC9"/>
    <w:rsid w:val="008439FF"/>
    <w:rsid w:val="008441E2"/>
    <w:rsid w:val="008472B4"/>
    <w:rsid w:val="00850B0E"/>
    <w:rsid w:val="00850F48"/>
    <w:rsid w:val="008533BC"/>
    <w:rsid w:val="0085359C"/>
    <w:rsid w:val="00854546"/>
    <w:rsid w:val="0085799F"/>
    <w:rsid w:val="00860224"/>
    <w:rsid w:val="008627B6"/>
    <w:rsid w:val="00863B9E"/>
    <w:rsid w:val="00864E02"/>
    <w:rsid w:val="008658F8"/>
    <w:rsid w:val="00871466"/>
    <w:rsid w:val="0087169B"/>
    <w:rsid w:val="00872C93"/>
    <w:rsid w:val="00872D19"/>
    <w:rsid w:val="00873B06"/>
    <w:rsid w:val="008745A1"/>
    <w:rsid w:val="00876AFE"/>
    <w:rsid w:val="00880DF5"/>
    <w:rsid w:val="00886121"/>
    <w:rsid w:val="0088630A"/>
    <w:rsid w:val="00887347"/>
    <w:rsid w:val="00891126"/>
    <w:rsid w:val="00892875"/>
    <w:rsid w:val="00895F85"/>
    <w:rsid w:val="0089622E"/>
    <w:rsid w:val="008A198B"/>
    <w:rsid w:val="008A2464"/>
    <w:rsid w:val="008A622E"/>
    <w:rsid w:val="008A6370"/>
    <w:rsid w:val="008B1B4C"/>
    <w:rsid w:val="008B51C2"/>
    <w:rsid w:val="008C66BF"/>
    <w:rsid w:val="008D14C5"/>
    <w:rsid w:val="008D2847"/>
    <w:rsid w:val="008E204D"/>
    <w:rsid w:val="008E58EE"/>
    <w:rsid w:val="008F2F73"/>
    <w:rsid w:val="009011E2"/>
    <w:rsid w:val="00903495"/>
    <w:rsid w:val="00903FB9"/>
    <w:rsid w:val="0090589F"/>
    <w:rsid w:val="00905C0D"/>
    <w:rsid w:val="00910DBA"/>
    <w:rsid w:val="00911D2D"/>
    <w:rsid w:val="009126AE"/>
    <w:rsid w:val="00913B80"/>
    <w:rsid w:val="00913DBE"/>
    <w:rsid w:val="00915174"/>
    <w:rsid w:val="00915B56"/>
    <w:rsid w:val="00921109"/>
    <w:rsid w:val="00922862"/>
    <w:rsid w:val="0092404B"/>
    <w:rsid w:val="0093065A"/>
    <w:rsid w:val="00935373"/>
    <w:rsid w:val="00943453"/>
    <w:rsid w:val="0094544C"/>
    <w:rsid w:val="00951069"/>
    <w:rsid w:val="00951101"/>
    <w:rsid w:val="00956AC4"/>
    <w:rsid w:val="00956D08"/>
    <w:rsid w:val="00957623"/>
    <w:rsid w:val="00970DBE"/>
    <w:rsid w:val="00972A75"/>
    <w:rsid w:val="00973729"/>
    <w:rsid w:val="0097383F"/>
    <w:rsid w:val="00973DE0"/>
    <w:rsid w:val="009768C9"/>
    <w:rsid w:val="009801DC"/>
    <w:rsid w:val="00981CA1"/>
    <w:rsid w:val="00981D1C"/>
    <w:rsid w:val="00982AC6"/>
    <w:rsid w:val="009844AB"/>
    <w:rsid w:val="009849EB"/>
    <w:rsid w:val="009855E7"/>
    <w:rsid w:val="009856CC"/>
    <w:rsid w:val="0099119C"/>
    <w:rsid w:val="0099483B"/>
    <w:rsid w:val="00996320"/>
    <w:rsid w:val="0099795F"/>
    <w:rsid w:val="009A0F17"/>
    <w:rsid w:val="009A29BA"/>
    <w:rsid w:val="009A33F8"/>
    <w:rsid w:val="009A4683"/>
    <w:rsid w:val="009B0A4E"/>
    <w:rsid w:val="009B362B"/>
    <w:rsid w:val="009B6223"/>
    <w:rsid w:val="009C61A5"/>
    <w:rsid w:val="009C6AE4"/>
    <w:rsid w:val="009D22F3"/>
    <w:rsid w:val="009D2CFA"/>
    <w:rsid w:val="009D3678"/>
    <w:rsid w:val="009D4624"/>
    <w:rsid w:val="009D4B0F"/>
    <w:rsid w:val="009D5EA2"/>
    <w:rsid w:val="009D78B7"/>
    <w:rsid w:val="009E0478"/>
    <w:rsid w:val="009E3AE5"/>
    <w:rsid w:val="009E5D83"/>
    <w:rsid w:val="009E5DEB"/>
    <w:rsid w:val="009E6030"/>
    <w:rsid w:val="009F0996"/>
    <w:rsid w:val="009F15E9"/>
    <w:rsid w:val="009F3EC6"/>
    <w:rsid w:val="009F7443"/>
    <w:rsid w:val="00A01A9A"/>
    <w:rsid w:val="00A0221C"/>
    <w:rsid w:val="00A03F37"/>
    <w:rsid w:val="00A072A5"/>
    <w:rsid w:val="00A11621"/>
    <w:rsid w:val="00A11C89"/>
    <w:rsid w:val="00A126E6"/>
    <w:rsid w:val="00A12A82"/>
    <w:rsid w:val="00A17001"/>
    <w:rsid w:val="00A176EF"/>
    <w:rsid w:val="00A17812"/>
    <w:rsid w:val="00A20C62"/>
    <w:rsid w:val="00A2104F"/>
    <w:rsid w:val="00A21C48"/>
    <w:rsid w:val="00A21D6C"/>
    <w:rsid w:val="00A23AA8"/>
    <w:rsid w:val="00A23C48"/>
    <w:rsid w:val="00A242E0"/>
    <w:rsid w:val="00A30E65"/>
    <w:rsid w:val="00A31C3D"/>
    <w:rsid w:val="00A369D7"/>
    <w:rsid w:val="00A36B1D"/>
    <w:rsid w:val="00A40832"/>
    <w:rsid w:val="00A429B2"/>
    <w:rsid w:val="00A474DB"/>
    <w:rsid w:val="00A50CD7"/>
    <w:rsid w:val="00A512F6"/>
    <w:rsid w:val="00A533AF"/>
    <w:rsid w:val="00A542D6"/>
    <w:rsid w:val="00A56265"/>
    <w:rsid w:val="00A60D3C"/>
    <w:rsid w:val="00A613BA"/>
    <w:rsid w:val="00A66145"/>
    <w:rsid w:val="00A7174A"/>
    <w:rsid w:val="00A7212B"/>
    <w:rsid w:val="00A84130"/>
    <w:rsid w:val="00A84796"/>
    <w:rsid w:val="00A8489B"/>
    <w:rsid w:val="00A935B5"/>
    <w:rsid w:val="00A94F97"/>
    <w:rsid w:val="00AA1BFD"/>
    <w:rsid w:val="00AA23A2"/>
    <w:rsid w:val="00AA4087"/>
    <w:rsid w:val="00AA4237"/>
    <w:rsid w:val="00AA4FB0"/>
    <w:rsid w:val="00AA51BF"/>
    <w:rsid w:val="00AA7722"/>
    <w:rsid w:val="00AB1004"/>
    <w:rsid w:val="00AB511D"/>
    <w:rsid w:val="00AB5216"/>
    <w:rsid w:val="00AC05E1"/>
    <w:rsid w:val="00AC10F1"/>
    <w:rsid w:val="00AC214B"/>
    <w:rsid w:val="00AC2373"/>
    <w:rsid w:val="00AC64DC"/>
    <w:rsid w:val="00AD0BC0"/>
    <w:rsid w:val="00AD752B"/>
    <w:rsid w:val="00AE3E4B"/>
    <w:rsid w:val="00AE4566"/>
    <w:rsid w:val="00AE569E"/>
    <w:rsid w:val="00AE770C"/>
    <w:rsid w:val="00AF23CB"/>
    <w:rsid w:val="00AF4978"/>
    <w:rsid w:val="00AF5B76"/>
    <w:rsid w:val="00AF5F6A"/>
    <w:rsid w:val="00AF71DC"/>
    <w:rsid w:val="00B05439"/>
    <w:rsid w:val="00B06062"/>
    <w:rsid w:val="00B07963"/>
    <w:rsid w:val="00B111D0"/>
    <w:rsid w:val="00B11623"/>
    <w:rsid w:val="00B11801"/>
    <w:rsid w:val="00B17DFC"/>
    <w:rsid w:val="00B2044A"/>
    <w:rsid w:val="00B212CA"/>
    <w:rsid w:val="00B233E8"/>
    <w:rsid w:val="00B30D90"/>
    <w:rsid w:val="00B30FB0"/>
    <w:rsid w:val="00B32FA1"/>
    <w:rsid w:val="00B40CDD"/>
    <w:rsid w:val="00B412CC"/>
    <w:rsid w:val="00B443A3"/>
    <w:rsid w:val="00B445A1"/>
    <w:rsid w:val="00B44712"/>
    <w:rsid w:val="00B518EA"/>
    <w:rsid w:val="00B520FB"/>
    <w:rsid w:val="00B57376"/>
    <w:rsid w:val="00B57F19"/>
    <w:rsid w:val="00B62B05"/>
    <w:rsid w:val="00B66827"/>
    <w:rsid w:val="00B71ACE"/>
    <w:rsid w:val="00B733F4"/>
    <w:rsid w:val="00B75BB7"/>
    <w:rsid w:val="00B76400"/>
    <w:rsid w:val="00B769DE"/>
    <w:rsid w:val="00B81CD9"/>
    <w:rsid w:val="00B823C1"/>
    <w:rsid w:val="00B83719"/>
    <w:rsid w:val="00B87B5A"/>
    <w:rsid w:val="00B948C5"/>
    <w:rsid w:val="00B9554B"/>
    <w:rsid w:val="00B9771D"/>
    <w:rsid w:val="00BA1CB6"/>
    <w:rsid w:val="00BA65BE"/>
    <w:rsid w:val="00BA7557"/>
    <w:rsid w:val="00BB3453"/>
    <w:rsid w:val="00BB4969"/>
    <w:rsid w:val="00BB5374"/>
    <w:rsid w:val="00BC0CF9"/>
    <w:rsid w:val="00BC146C"/>
    <w:rsid w:val="00BD70F9"/>
    <w:rsid w:val="00BE0C0F"/>
    <w:rsid w:val="00BE14BD"/>
    <w:rsid w:val="00BE2343"/>
    <w:rsid w:val="00BE3DFE"/>
    <w:rsid w:val="00BF1FEC"/>
    <w:rsid w:val="00BF265A"/>
    <w:rsid w:val="00BF670E"/>
    <w:rsid w:val="00C00901"/>
    <w:rsid w:val="00C04B93"/>
    <w:rsid w:val="00C05BF4"/>
    <w:rsid w:val="00C05CF8"/>
    <w:rsid w:val="00C11D3C"/>
    <w:rsid w:val="00C12DBC"/>
    <w:rsid w:val="00C14E16"/>
    <w:rsid w:val="00C150F8"/>
    <w:rsid w:val="00C22435"/>
    <w:rsid w:val="00C333F3"/>
    <w:rsid w:val="00C37B50"/>
    <w:rsid w:val="00C40D20"/>
    <w:rsid w:val="00C42F82"/>
    <w:rsid w:val="00C50CAC"/>
    <w:rsid w:val="00C51B89"/>
    <w:rsid w:val="00C52DB0"/>
    <w:rsid w:val="00C53351"/>
    <w:rsid w:val="00C5455E"/>
    <w:rsid w:val="00C56BE9"/>
    <w:rsid w:val="00C61BC2"/>
    <w:rsid w:val="00C639CD"/>
    <w:rsid w:val="00C65EBB"/>
    <w:rsid w:val="00C71C9B"/>
    <w:rsid w:val="00C73085"/>
    <w:rsid w:val="00C735F5"/>
    <w:rsid w:val="00C840F0"/>
    <w:rsid w:val="00C84E82"/>
    <w:rsid w:val="00C86C31"/>
    <w:rsid w:val="00C92BD9"/>
    <w:rsid w:val="00C93B97"/>
    <w:rsid w:val="00CA25AF"/>
    <w:rsid w:val="00CA7A98"/>
    <w:rsid w:val="00CB3CFF"/>
    <w:rsid w:val="00CB5122"/>
    <w:rsid w:val="00CC087B"/>
    <w:rsid w:val="00CD0740"/>
    <w:rsid w:val="00CD1E7E"/>
    <w:rsid w:val="00CD2742"/>
    <w:rsid w:val="00CD2807"/>
    <w:rsid w:val="00CD397C"/>
    <w:rsid w:val="00CD5AB9"/>
    <w:rsid w:val="00CD758F"/>
    <w:rsid w:val="00CE1A53"/>
    <w:rsid w:val="00CE222C"/>
    <w:rsid w:val="00CE2976"/>
    <w:rsid w:val="00CE43A4"/>
    <w:rsid w:val="00CE507B"/>
    <w:rsid w:val="00CE6D46"/>
    <w:rsid w:val="00CF174A"/>
    <w:rsid w:val="00CF52F2"/>
    <w:rsid w:val="00CF77A0"/>
    <w:rsid w:val="00D02D17"/>
    <w:rsid w:val="00D0530E"/>
    <w:rsid w:val="00D05ABB"/>
    <w:rsid w:val="00D13954"/>
    <w:rsid w:val="00D142CA"/>
    <w:rsid w:val="00D1443E"/>
    <w:rsid w:val="00D14943"/>
    <w:rsid w:val="00D21DBD"/>
    <w:rsid w:val="00D26719"/>
    <w:rsid w:val="00D30AD7"/>
    <w:rsid w:val="00D30E43"/>
    <w:rsid w:val="00D31D78"/>
    <w:rsid w:val="00D35BE7"/>
    <w:rsid w:val="00D373A6"/>
    <w:rsid w:val="00D40965"/>
    <w:rsid w:val="00D41E22"/>
    <w:rsid w:val="00D424FB"/>
    <w:rsid w:val="00D46B51"/>
    <w:rsid w:val="00D50921"/>
    <w:rsid w:val="00D53D0A"/>
    <w:rsid w:val="00D53ED1"/>
    <w:rsid w:val="00D54158"/>
    <w:rsid w:val="00D57BF2"/>
    <w:rsid w:val="00D60C9B"/>
    <w:rsid w:val="00D62667"/>
    <w:rsid w:val="00D65801"/>
    <w:rsid w:val="00D7088B"/>
    <w:rsid w:val="00D7207B"/>
    <w:rsid w:val="00D736A5"/>
    <w:rsid w:val="00D743FC"/>
    <w:rsid w:val="00D74F74"/>
    <w:rsid w:val="00D8157F"/>
    <w:rsid w:val="00D83120"/>
    <w:rsid w:val="00D83222"/>
    <w:rsid w:val="00D8324C"/>
    <w:rsid w:val="00D83395"/>
    <w:rsid w:val="00D8758D"/>
    <w:rsid w:val="00D922EF"/>
    <w:rsid w:val="00D92711"/>
    <w:rsid w:val="00D973DE"/>
    <w:rsid w:val="00DA7055"/>
    <w:rsid w:val="00DB01AA"/>
    <w:rsid w:val="00DB0EB9"/>
    <w:rsid w:val="00DB4DF0"/>
    <w:rsid w:val="00DB6D4F"/>
    <w:rsid w:val="00DB6F7C"/>
    <w:rsid w:val="00DC2D04"/>
    <w:rsid w:val="00DC2E13"/>
    <w:rsid w:val="00DC61E0"/>
    <w:rsid w:val="00DD1E79"/>
    <w:rsid w:val="00DD3318"/>
    <w:rsid w:val="00DD3446"/>
    <w:rsid w:val="00DD3F9D"/>
    <w:rsid w:val="00DD6C5E"/>
    <w:rsid w:val="00DE2475"/>
    <w:rsid w:val="00DE5FC8"/>
    <w:rsid w:val="00DF2984"/>
    <w:rsid w:val="00DF30CD"/>
    <w:rsid w:val="00DF58B8"/>
    <w:rsid w:val="00DF5906"/>
    <w:rsid w:val="00DF6B40"/>
    <w:rsid w:val="00DF7178"/>
    <w:rsid w:val="00E021EC"/>
    <w:rsid w:val="00E0278D"/>
    <w:rsid w:val="00E02A61"/>
    <w:rsid w:val="00E0474A"/>
    <w:rsid w:val="00E04C44"/>
    <w:rsid w:val="00E0620A"/>
    <w:rsid w:val="00E07118"/>
    <w:rsid w:val="00E11861"/>
    <w:rsid w:val="00E1277A"/>
    <w:rsid w:val="00E13146"/>
    <w:rsid w:val="00E1506A"/>
    <w:rsid w:val="00E158DB"/>
    <w:rsid w:val="00E15C3E"/>
    <w:rsid w:val="00E1693E"/>
    <w:rsid w:val="00E241BF"/>
    <w:rsid w:val="00E24DA9"/>
    <w:rsid w:val="00E314AB"/>
    <w:rsid w:val="00E3220D"/>
    <w:rsid w:val="00E3589E"/>
    <w:rsid w:val="00E367A8"/>
    <w:rsid w:val="00E61675"/>
    <w:rsid w:val="00E61D03"/>
    <w:rsid w:val="00E63783"/>
    <w:rsid w:val="00E6532E"/>
    <w:rsid w:val="00E70941"/>
    <w:rsid w:val="00E71B1C"/>
    <w:rsid w:val="00E72F25"/>
    <w:rsid w:val="00E746BF"/>
    <w:rsid w:val="00E76643"/>
    <w:rsid w:val="00E82D37"/>
    <w:rsid w:val="00E84618"/>
    <w:rsid w:val="00E849F4"/>
    <w:rsid w:val="00E86805"/>
    <w:rsid w:val="00E878BE"/>
    <w:rsid w:val="00E87DD1"/>
    <w:rsid w:val="00E90D75"/>
    <w:rsid w:val="00E95F16"/>
    <w:rsid w:val="00EA23B6"/>
    <w:rsid w:val="00EA3811"/>
    <w:rsid w:val="00EA630C"/>
    <w:rsid w:val="00EB2611"/>
    <w:rsid w:val="00EB305C"/>
    <w:rsid w:val="00EB410A"/>
    <w:rsid w:val="00EB5ED2"/>
    <w:rsid w:val="00EC4D10"/>
    <w:rsid w:val="00ED010D"/>
    <w:rsid w:val="00ED1605"/>
    <w:rsid w:val="00ED3215"/>
    <w:rsid w:val="00EE608D"/>
    <w:rsid w:val="00EF45CA"/>
    <w:rsid w:val="00F00F7A"/>
    <w:rsid w:val="00F03854"/>
    <w:rsid w:val="00F04EB9"/>
    <w:rsid w:val="00F04FEC"/>
    <w:rsid w:val="00F050BC"/>
    <w:rsid w:val="00F05BEF"/>
    <w:rsid w:val="00F17728"/>
    <w:rsid w:val="00F201B9"/>
    <w:rsid w:val="00F21478"/>
    <w:rsid w:val="00F2508E"/>
    <w:rsid w:val="00F2776B"/>
    <w:rsid w:val="00F278B2"/>
    <w:rsid w:val="00F377CE"/>
    <w:rsid w:val="00F4002A"/>
    <w:rsid w:val="00F41813"/>
    <w:rsid w:val="00F433F6"/>
    <w:rsid w:val="00F4436E"/>
    <w:rsid w:val="00F545DB"/>
    <w:rsid w:val="00F54A16"/>
    <w:rsid w:val="00F55E87"/>
    <w:rsid w:val="00F6431D"/>
    <w:rsid w:val="00F65B30"/>
    <w:rsid w:val="00F6654A"/>
    <w:rsid w:val="00F70C44"/>
    <w:rsid w:val="00F731C9"/>
    <w:rsid w:val="00F7497E"/>
    <w:rsid w:val="00F76543"/>
    <w:rsid w:val="00F76B3E"/>
    <w:rsid w:val="00F874D5"/>
    <w:rsid w:val="00F91507"/>
    <w:rsid w:val="00F91CEB"/>
    <w:rsid w:val="00F942AC"/>
    <w:rsid w:val="00F94415"/>
    <w:rsid w:val="00F94607"/>
    <w:rsid w:val="00F96A0A"/>
    <w:rsid w:val="00FA6061"/>
    <w:rsid w:val="00FA6640"/>
    <w:rsid w:val="00FB56D4"/>
    <w:rsid w:val="00FB6E7F"/>
    <w:rsid w:val="00FC50D2"/>
    <w:rsid w:val="00FC784B"/>
    <w:rsid w:val="00FD0A84"/>
    <w:rsid w:val="00FD0A9A"/>
    <w:rsid w:val="00FD0E0C"/>
    <w:rsid w:val="00FD0FCE"/>
    <w:rsid w:val="00FD206F"/>
    <w:rsid w:val="00FD6149"/>
    <w:rsid w:val="00FD7D7D"/>
    <w:rsid w:val="00FE012D"/>
    <w:rsid w:val="00FE07A5"/>
    <w:rsid w:val="00FE226A"/>
    <w:rsid w:val="00FE2CB0"/>
    <w:rsid w:val="00FE2E1B"/>
    <w:rsid w:val="00FE529A"/>
    <w:rsid w:val="00FF0AEB"/>
    <w:rsid w:val="00FF5ED5"/>
    <w:rsid w:val="00FF5FE8"/>
    <w:rsid w:val="00FF6396"/>
    <w:rsid w:val="00FF6C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A12E5"/>
  <w15:chartTrackingRefBased/>
  <w15:docId w15:val="{1DA6ABEC-CCF9-4D81-A377-AA36438C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126"/>
    <w:pPr>
      <w:ind w:left="720"/>
      <w:contextualSpacing/>
    </w:pPr>
  </w:style>
  <w:style w:type="paragraph" w:styleId="BalloonText">
    <w:name w:val="Balloon Text"/>
    <w:basedOn w:val="Normal"/>
    <w:link w:val="BalloonTextChar"/>
    <w:uiPriority w:val="99"/>
    <w:semiHidden/>
    <w:unhideWhenUsed/>
    <w:rsid w:val="00B32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FA1"/>
    <w:rPr>
      <w:rFonts w:ascii="Segoe UI" w:hAnsi="Segoe UI" w:cs="Segoe UI"/>
      <w:sz w:val="18"/>
      <w:szCs w:val="18"/>
    </w:rPr>
  </w:style>
  <w:style w:type="paragraph" w:styleId="Header">
    <w:name w:val="header"/>
    <w:basedOn w:val="Normal"/>
    <w:link w:val="HeaderChar"/>
    <w:uiPriority w:val="99"/>
    <w:unhideWhenUsed/>
    <w:rsid w:val="00956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D08"/>
  </w:style>
  <w:style w:type="paragraph" w:styleId="Footer">
    <w:name w:val="footer"/>
    <w:basedOn w:val="Normal"/>
    <w:link w:val="FooterChar"/>
    <w:uiPriority w:val="99"/>
    <w:unhideWhenUsed/>
    <w:rsid w:val="00956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D08"/>
  </w:style>
  <w:style w:type="character" w:styleId="CommentReference">
    <w:name w:val="annotation reference"/>
    <w:basedOn w:val="DefaultParagraphFont"/>
    <w:uiPriority w:val="99"/>
    <w:semiHidden/>
    <w:unhideWhenUsed/>
    <w:rsid w:val="00981CA1"/>
    <w:rPr>
      <w:sz w:val="16"/>
      <w:szCs w:val="16"/>
    </w:rPr>
  </w:style>
  <w:style w:type="paragraph" w:styleId="CommentText">
    <w:name w:val="annotation text"/>
    <w:basedOn w:val="Normal"/>
    <w:link w:val="CommentTextChar"/>
    <w:uiPriority w:val="99"/>
    <w:semiHidden/>
    <w:unhideWhenUsed/>
    <w:rsid w:val="00981CA1"/>
    <w:pPr>
      <w:spacing w:line="240" w:lineRule="auto"/>
    </w:pPr>
    <w:rPr>
      <w:sz w:val="20"/>
      <w:szCs w:val="20"/>
    </w:rPr>
  </w:style>
  <w:style w:type="character" w:customStyle="1" w:styleId="CommentTextChar">
    <w:name w:val="Comment Text Char"/>
    <w:basedOn w:val="DefaultParagraphFont"/>
    <w:link w:val="CommentText"/>
    <w:uiPriority w:val="99"/>
    <w:semiHidden/>
    <w:rsid w:val="00981CA1"/>
    <w:rPr>
      <w:sz w:val="20"/>
      <w:szCs w:val="20"/>
    </w:rPr>
  </w:style>
  <w:style w:type="paragraph" w:styleId="CommentSubject">
    <w:name w:val="annotation subject"/>
    <w:basedOn w:val="CommentText"/>
    <w:next w:val="CommentText"/>
    <w:link w:val="CommentSubjectChar"/>
    <w:uiPriority w:val="99"/>
    <w:semiHidden/>
    <w:unhideWhenUsed/>
    <w:rsid w:val="00981CA1"/>
    <w:rPr>
      <w:b/>
      <w:bCs/>
    </w:rPr>
  </w:style>
  <w:style w:type="character" w:customStyle="1" w:styleId="CommentSubjectChar">
    <w:name w:val="Comment Subject Char"/>
    <w:basedOn w:val="CommentTextChar"/>
    <w:link w:val="CommentSubject"/>
    <w:uiPriority w:val="99"/>
    <w:semiHidden/>
    <w:rsid w:val="00981CA1"/>
    <w:rPr>
      <w:b/>
      <w:bCs/>
      <w:sz w:val="20"/>
      <w:szCs w:val="20"/>
    </w:rPr>
  </w:style>
  <w:style w:type="paragraph" w:styleId="Revision">
    <w:name w:val="Revision"/>
    <w:hidden/>
    <w:uiPriority w:val="99"/>
    <w:semiHidden/>
    <w:rsid w:val="006B3D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4C78F-865D-40EE-964B-333B98BD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25</Pages>
  <Words>26436</Words>
  <Characters>150688</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Goutham KS</dc:creator>
  <cp:keywords/>
  <dc:description/>
  <cp:lastModifiedBy>Suraj G</cp:lastModifiedBy>
  <cp:revision>14</cp:revision>
  <cp:lastPrinted>2019-02-07T05:06:00Z</cp:lastPrinted>
  <dcterms:created xsi:type="dcterms:W3CDTF">2019-07-30T10:09:00Z</dcterms:created>
  <dcterms:modified xsi:type="dcterms:W3CDTF">2019-07-30T13:38:00Z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http://www.zotero.org/styles/applied-catalysis-b-environmental</vt:lpwstr>
  </property>
  <property fmtid="{D5CDD505-2E9C-101B-9397-08002B2CF9AE}" pid="11" name="Mendeley Recent Style Name 4_1">
    <vt:lpwstr>Applied Catalysis B: Environmental</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http://www.zotero.org/styles/rsc-advances</vt:lpwstr>
  </property>
  <property fmtid="{D5CDD505-2E9C-101B-9397-08002B2CF9AE}" pid="21" name="Mendeley Recent Style Name 9_1">
    <vt:lpwstr>RSC Advances</vt:lpwstr>
  </property>
  <property fmtid="{D5CDD505-2E9C-101B-9397-08002B2CF9AE}" pid="22" name="Mendeley Document_1">
    <vt:lpwstr>True</vt:lpwstr>
  </property>
  <property fmtid="{D5CDD505-2E9C-101B-9397-08002B2CF9AE}" pid="23" name="Mendeley Unique User Id_1">
    <vt:lpwstr>ce91e470-14fa-38ad-b672-6f02ba88e9f0</vt:lpwstr>
  </property>
  <property fmtid="{D5CDD505-2E9C-101B-9397-08002B2CF9AE}" pid="24" name="Mendeley Citation Style_1">
    <vt:lpwstr>http://www.zotero.org/styles/applied-catalysis-b-environmental</vt:lpwstr>
  </property>
</Properties>
</file>