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19A06B" w14:textId="77777777" w:rsidR="006115B3" w:rsidRPr="006115B3" w:rsidRDefault="006115B3" w:rsidP="00D63709">
      <w:pPr>
        <w:spacing w:line="480" w:lineRule="auto"/>
      </w:pPr>
    </w:p>
    <w:p w14:paraId="732C2FAA" w14:textId="77777777" w:rsidR="00AD052D" w:rsidRPr="006115B3" w:rsidRDefault="00AD052D" w:rsidP="00D63709">
      <w:pPr>
        <w:pStyle w:val="Heading2"/>
        <w:spacing w:line="480" w:lineRule="auto"/>
        <w:rPr>
          <w:rFonts w:cs="Times New Roman"/>
          <w:szCs w:val="24"/>
        </w:rPr>
      </w:pPr>
      <w:r w:rsidRPr="006115B3">
        <w:rPr>
          <w:rFonts w:cs="Times New Roman"/>
          <w:szCs w:val="24"/>
        </w:rPr>
        <w:t>Abstract</w:t>
      </w:r>
    </w:p>
    <w:p w14:paraId="2FF49EA7" w14:textId="31EFE5BF" w:rsidR="002D79A6" w:rsidRPr="002D79A6" w:rsidRDefault="002D79A6" w:rsidP="002D79A6">
      <w:pPr>
        <w:spacing w:line="480" w:lineRule="auto"/>
        <w:rPr>
          <w:sz w:val="24"/>
        </w:rPr>
      </w:pPr>
      <w:bookmarkStart w:id="0" w:name="_Hlk504476624"/>
      <w:r>
        <w:rPr>
          <w:sz w:val="24"/>
        </w:rPr>
        <w:t>This paper</w:t>
      </w:r>
      <w:r w:rsidRPr="002D79A6">
        <w:rPr>
          <w:sz w:val="24"/>
        </w:rPr>
        <w:t xml:space="preserve"> explores the current state of automated systems in the Royal Navy (RN), as well as exploring where personnel view systems would have the most benefit to their </w:t>
      </w:r>
      <w:r w:rsidR="0062219F">
        <w:rPr>
          <w:sz w:val="24"/>
        </w:rPr>
        <w:t xml:space="preserve">operations in the future.  </w:t>
      </w:r>
      <w:r w:rsidRPr="002D79A6">
        <w:rPr>
          <w:sz w:val="24"/>
        </w:rPr>
        <w:t xml:space="preserve">Additionally, personnel’s views on the current consultation process for new systems are presented. </w:t>
      </w:r>
      <w:r w:rsidR="0062219F">
        <w:rPr>
          <w:sz w:val="24"/>
        </w:rPr>
        <w:t xml:space="preserve"> </w:t>
      </w:r>
      <w:r w:rsidRPr="002D79A6">
        <w:rPr>
          <w:sz w:val="24"/>
        </w:rPr>
        <w:t>C</w:t>
      </w:r>
      <w:r w:rsidR="0062219F">
        <w:rPr>
          <w:sz w:val="24"/>
        </w:rPr>
        <w:t>urrently serving RN personnel (</w:t>
      </w:r>
      <w:r w:rsidR="0062219F" w:rsidRPr="0062219F">
        <w:rPr>
          <w:i/>
          <w:sz w:val="24"/>
        </w:rPr>
        <w:t>N</w:t>
      </w:r>
      <w:r w:rsidR="0062219F">
        <w:rPr>
          <w:i/>
          <w:sz w:val="24"/>
        </w:rPr>
        <w:t xml:space="preserve"> </w:t>
      </w:r>
      <w:r w:rsidRPr="002D79A6">
        <w:rPr>
          <w:sz w:val="24"/>
        </w:rPr>
        <w:t>=</w:t>
      </w:r>
      <w:r w:rsidR="0062219F">
        <w:rPr>
          <w:sz w:val="24"/>
        </w:rPr>
        <w:t xml:space="preserve"> </w:t>
      </w:r>
      <w:r w:rsidRPr="002D79A6">
        <w:rPr>
          <w:sz w:val="24"/>
        </w:rPr>
        <w:t xml:space="preserve">46) completed a questionnaire distributed at the Maritime Warfare School. </w:t>
      </w:r>
      <w:r w:rsidR="0062219F">
        <w:rPr>
          <w:sz w:val="24"/>
        </w:rPr>
        <w:t xml:space="preserve"> </w:t>
      </w:r>
      <w:r w:rsidRPr="002D79A6">
        <w:rPr>
          <w:sz w:val="24"/>
        </w:rPr>
        <w:t xml:space="preserve">Thematic analysis was conducted on the 5125 words that were generated by personnel. </w:t>
      </w:r>
      <w:r w:rsidR="007A7D64">
        <w:rPr>
          <w:sz w:val="24"/>
        </w:rPr>
        <w:t xml:space="preserve"> </w:t>
      </w:r>
      <w:r w:rsidRPr="002D79A6">
        <w:rPr>
          <w:sz w:val="24"/>
        </w:rPr>
        <w:t xml:space="preserve">Results show that RN personnel understand the requirement to utilise automated systems to maintain capability in the increasingly complex environments they face. </w:t>
      </w:r>
      <w:r w:rsidR="007A7D64">
        <w:rPr>
          <w:sz w:val="24"/>
        </w:rPr>
        <w:t xml:space="preserve"> </w:t>
      </w:r>
      <w:r w:rsidRPr="002D79A6">
        <w:rPr>
          <w:sz w:val="24"/>
        </w:rPr>
        <w:t xml:space="preserve">This requirement will increase as future warfare continues to change and increasingly sophisticated threats are faced. </w:t>
      </w:r>
      <w:r w:rsidR="0062219F">
        <w:rPr>
          <w:sz w:val="24"/>
        </w:rPr>
        <w:t xml:space="preserve"> </w:t>
      </w:r>
      <w:r w:rsidRPr="002D79A6">
        <w:rPr>
          <w:sz w:val="24"/>
        </w:rPr>
        <w:t>However, it was highlighted that current consultation and procurement procedures often result in new automated systems that are not fit for purpose at time of release.</w:t>
      </w:r>
      <w:r w:rsidR="007A7D64">
        <w:rPr>
          <w:sz w:val="24"/>
        </w:rPr>
        <w:t xml:space="preserve"> </w:t>
      </w:r>
      <w:r w:rsidRPr="002D79A6">
        <w:rPr>
          <w:sz w:val="24"/>
        </w:rPr>
        <w:t xml:space="preserve"> This has negative consequences on operator tasks, for example by increasing workload</w:t>
      </w:r>
      <w:r w:rsidR="007A7D64">
        <w:rPr>
          <w:sz w:val="24"/>
        </w:rPr>
        <w:t xml:space="preserve"> </w:t>
      </w:r>
      <w:r w:rsidRPr="002D79A6">
        <w:rPr>
          <w:sz w:val="24"/>
        </w:rPr>
        <w:t>and reducing appropriate system use</w:t>
      </w:r>
      <w:r w:rsidR="001F11DB">
        <w:rPr>
          <w:sz w:val="24"/>
        </w:rPr>
        <w:t>,</w:t>
      </w:r>
      <w:r w:rsidRPr="002D79A6">
        <w:rPr>
          <w:sz w:val="24"/>
        </w:rPr>
        <w:t xml:space="preserve"> as well as increasing financial costs associated with the new systems.</w:t>
      </w:r>
      <w:r w:rsidR="0062219F">
        <w:rPr>
          <w:sz w:val="24"/>
        </w:rPr>
        <w:t xml:space="preserve"> </w:t>
      </w:r>
      <w:r w:rsidRPr="002D79A6">
        <w:rPr>
          <w:sz w:val="24"/>
        </w:rPr>
        <w:t xml:space="preserve"> It is recommended that an increase in communication and collaboration between currently serving personnel and system designers may result in preventing the release of systems that are not fit for purpose. </w:t>
      </w:r>
      <w:bookmarkEnd w:id="0"/>
    </w:p>
    <w:p w14:paraId="654EBC93" w14:textId="7D6E599F" w:rsidR="006115B3" w:rsidRDefault="006115B3" w:rsidP="00D63709">
      <w:pPr>
        <w:spacing w:line="480" w:lineRule="auto"/>
        <w:rPr>
          <w:rFonts w:cs="Times New Roman"/>
          <w:sz w:val="24"/>
          <w:szCs w:val="24"/>
        </w:rPr>
      </w:pPr>
    </w:p>
    <w:p w14:paraId="18A54A3E" w14:textId="77777777" w:rsidR="00D63709" w:rsidRDefault="00D63709">
      <w:pPr>
        <w:rPr>
          <w:rFonts w:cs="Times New Roman"/>
          <w:sz w:val="24"/>
          <w:szCs w:val="24"/>
        </w:rPr>
      </w:pPr>
      <w:r>
        <w:rPr>
          <w:rFonts w:cs="Times New Roman"/>
          <w:sz w:val="24"/>
          <w:szCs w:val="24"/>
        </w:rPr>
        <w:br w:type="page"/>
      </w:r>
    </w:p>
    <w:p w14:paraId="181DE326" w14:textId="77777777" w:rsidR="0071544F" w:rsidRDefault="0071544F" w:rsidP="0071544F">
      <w:pPr>
        <w:pStyle w:val="Heading2"/>
        <w:spacing w:line="480" w:lineRule="auto"/>
        <w:ind w:left="576" w:hanging="576"/>
        <w:rPr>
          <w:rFonts w:cs="Times New Roman"/>
          <w:b w:val="0"/>
        </w:rPr>
      </w:pPr>
      <w:r w:rsidRPr="006115B3">
        <w:rPr>
          <w:rFonts w:cs="Times New Roman"/>
          <w:b w:val="0"/>
        </w:rPr>
        <w:lastRenderedPageBreak/>
        <w:t>On the bridges – insight into the current and future use of automated systems as seen by Royal Navy personnel.</w:t>
      </w:r>
    </w:p>
    <w:p w14:paraId="4D9FEC3D" w14:textId="77777777" w:rsidR="002E4AB9" w:rsidRPr="006115B3" w:rsidRDefault="002F291F" w:rsidP="0071544F">
      <w:pPr>
        <w:pStyle w:val="Heading2"/>
        <w:spacing w:line="480" w:lineRule="auto"/>
        <w:rPr>
          <w:rFonts w:cs="Times New Roman"/>
          <w:szCs w:val="24"/>
        </w:rPr>
      </w:pPr>
      <w:r w:rsidRPr="006115B3">
        <w:rPr>
          <w:rFonts w:cs="Times New Roman"/>
          <w:szCs w:val="24"/>
        </w:rPr>
        <w:t>Introduction</w:t>
      </w:r>
    </w:p>
    <w:p w14:paraId="5047C41E" w14:textId="07E98A90" w:rsidR="000C1A3B" w:rsidRPr="006115B3" w:rsidRDefault="00EB1F3B" w:rsidP="0071544F">
      <w:pPr>
        <w:spacing w:line="480" w:lineRule="auto"/>
        <w:ind w:firstLine="720"/>
        <w:jc w:val="left"/>
        <w:rPr>
          <w:rFonts w:cs="Times New Roman"/>
          <w:sz w:val="24"/>
          <w:szCs w:val="24"/>
        </w:rPr>
      </w:pPr>
      <w:r>
        <w:rPr>
          <w:rFonts w:cs="Times New Roman"/>
          <w:sz w:val="24"/>
          <w:szCs w:val="24"/>
        </w:rPr>
        <w:t>An</w:t>
      </w:r>
      <w:r w:rsidR="000C1A3B" w:rsidRPr="006115B3">
        <w:rPr>
          <w:rFonts w:cs="Times New Roman"/>
          <w:sz w:val="24"/>
          <w:szCs w:val="24"/>
        </w:rPr>
        <w:t xml:space="preserve"> increase in use of automated systems within the </w:t>
      </w:r>
      <w:r w:rsidR="00F35740" w:rsidRPr="006115B3">
        <w:rPr>
          <w:rFonts w:cs="Times New Roman"/>
          <w:sz w:val="24"/>
          <w:szCs w:val="24"/>
        </w:rPr>
        <w:t>RN</w:t>
      </w:r>
      <w:r w:rsidR="000C1A3B" w:rsidRPr="006115B3">
        <w:rPr>
          <w:rFonts w:cs="Times New Roman"/>
          <w:sz w:val="24"/>
          <w:szCs w:val="24"/>
        </w:rPr>
        <w:t xml:space="preserve"> has been seen</w:t>
      </w:r>
      <w:r>
        <w:rPr>
          <w:rFonts w:cs="Times New Roman"/>
          <w:sz w:val="24"/>
          <w:szCs w:val="24"/>
        </w:rPr>
        <w:t xml:space="preserve"> recently</w:t>
      </w:r>
      <w:r w:rsidR="000C1A3B" w:rsidRPr="006115B3">
        <w:rPr>
          <w:rFonts w:cs="Times New Roman"/>
          <w:sz w:val="24"/>
          <w:szCs w:val="24"/>
        </w:rPr>
        <w:t xml:space="preserve"> </w:t>
      </w:r>
      <w:r w:rsidR="000C1A3B" w:rsidRPr="00CC6D58">
        <w:rPr>
          <w:rFonts w:cs="Times New Roman"/>
          <w:sz w:val="24"/>
          <w:szCs w:val="24"/>
        </w:rPr>
        <w:t>(</w:t>
      </w:r>
      <w:r w:rsidR="00CC6D58" w:rsidRPr="00CC6D58">
        <w:rPr>
          <w:rFonts w:cs="Times New Roman"/>
          <w:sz w:val="24"/>
          <w:szCs w:val="24"/>
        </w:rPr>
        <w:t xml:space="preserve">RN, </w:t>
      </w:r>
      <w:r w:rsidR="00CC6D58">
        <w:rPr>
          <w:rFonts w:cs="Times New Roman"/>
          <w:sz w:val="24"/>
          <w:szCs w:val="24"/>
        </w:rPr>
        <w:t>n.d.</w:t>
      </w:r>
      <w:r w:rsidR="000C1A3B" w:rsidRPr="006115B3">
        <w:rPr>
          <w:rFonts w:cs="Times New Roman"/>
          <w:sz w:val="24"/>
          <w:szCs w:val="24"/>
        </w:rPr>
        <w:t>)</w:t>
      </w:r>
      <w:r w:rsidR="00066743" w:rsidRPr="006115B3">
        <w:rPr>
          <w:rFonts w:cs="Times New Roman"/>
          <w:sz w:val="24"/>
          <w:szCs w:val="24"/>
        </w:rPr>
        <w:t xml:space="preserve">.  </w:t>
      </w:r>
      <w:r w:rsidR="000C1A3B" w:rsidRPr="006115B3">
        <w:rPr>
          <w:rFonts w:cs="Times New Roman"/>
          <w:sz w:val="24"/>
          <w:szCs w:val="24"/>
        </w:rPr>
        <w:t>This is due to increasing operational complexity across all military environments (Benaskeur, Irandoust, Kabanza, &amp; Beaudry, 2011), combined with a decrease in available manpower</w:t>
      </w:r>
      <w:r w:rsidR="00066743" w:rsidRPr="006115B3">
        <w:rPr>
          <w:rFonts w:cs="Times New Roman"/>
          <w:sz w:val="24"/>
          <w:szCs w:val="24"/>
        </w:rPr>
        <w:t xml:space="preserve">.  </w:t>
      </w:r>
      <w:r w:rsidR="000C1A3B" w:rsidRPr="006115B3">
        <w:rPr>
          <w:rFonts w:cs="Times New Roman"/>
          <w:sz w:val="24"/>
          <w:szCs w:val="24"/>
        </w:rPr>
        <w:t>A wealth of literature exists exploring the ways in which automated systems can increase operational capabilities (</w:t>
      </w:r>
      <w:r w:rsidR="00906150" w:rsidRPr="006115B3">
        <w:rPr>
          <w:rFonts w:cs="Times New Roman"/>
          <w:sz w:val="24"/>
          <w:szCs w:val="24"/>
        </w:rPr>
        <w:t>for example,</w:t>
      </w:r>
      <w:r w:rsidR="000C1A3B" w:rsidRPr="006115B3">
        <w:rPr>
          <w:rFonts w:cs="Times New Roman"/>
          <w:sz w:val="24"/>
          <w:szCs w:val="24"/>
        </w:rPr>
        <w:t xml:space="preserve"> Röttger, Bali, &amp; Manzey, 2009; St John et al., 2005; Dzindolet et al., 2001)</w:t>
      </w:r>
      <w:r w:rsidR="00066743" w:rsidRPr="006115B3">
        <w:rPr>
          <w:rFonts w:cs="Times New Roman"/>
          <w:sz w:val="24"/>
          <w:szCs w:val="24"/>
        </w:rPr>
        <w:t xml:space="preserve">.  </w:t>
      </w:r>
      <w:r w:rsidR="000C1A3B" w:rsidRPr="006115B3">
        <w:rPr>
          <w:rFonts w:cs="Times New Roman"/>
          <w:sz w:val="24"/>
          <w:szCs w:val="24"/>
        </w:rPr>
        <w:t>However, in their review on the social, cognitive and motivational factors that influence automation reliance, Dzindolet, Pierce and Beck (2010) found that highly reliable automation does not always lead to performance improvements</w:t>
      </w:r>
      <w:r w:rsidR="00066743" w:rsidRPr="006115B3">
        <w:rPr>
          <w:rFonts w:cs="Times New Roman"/>
          <w:sz w:val="24"/>
          <w:szCs w:val="24"/>
        </w:rPr>
        <w:t xml:space="preserve">.  </w:t>
      </w:r>
      <w:r w:rsidR="000C1A3B" w:rsidRPr="006115B3">
        <w:rPr>
          <w:rFonts w:cs="Times New Roman"/>
          <w:sz w:val="24"/>
          <w:szCs w:val="24"/>
        </w:rPr>
        <w:t xml:space="preserve">This suggests that socio-technical systems, where humans and machines work collaboratively (Hoffman &amp; Militello, 2008), are highly complex and require researchers to </w:t>
      </w:r>
      <w:r w:rsidR="008C57DC">
        <w:rPr>
          <w:rFonts w:cs="Times New Roman"/>
          <w:sz w:val="24"/>
          <w:szCs w:val="24"/>
        </w:rPr>
        <w:t xml:space="preserve">continue to </w:t>
      </w:r>
      <w:r w:rsidR="000C1A3B" w:rsidRPr="006115B3">
        <w:rPr>
          <w:rFonts w:cs="Times New Roman"/>
          <w:sz w:val="24"/>
          <w:szCs w:val="24"/>
        </w:rPr>
        <w:t xml:space="preserve">explore multiple factors that underpin the efficiency of such systems.  </w:t>
      </w:r>
    </w:p>
    <w:p w14:paraId="6C3B8431" w14:textId="445A8DC4" w:rsidR="000C1A3B" w:rsidRPr="006115B3" w:rsidRDefault="00AE0DDE" w:rsidP="008C57DC">
      <w:pPr>
        <w:spacing w:line="480" w:lineRule="auto"/>
        <w:ind w:firstLine="720"/>
        <w:jc w:val="left"/>
        <w:rPr>
          <w:rFonts w:cs="Times New Roman"/>
          <w:sz w:val="24"/>
          <w:szCs w:val="24"/>
        </w:rPr>
      </w:pPr>
      <w:r>
        <w:rPr>
          <w:rFonts w:cs="Times New Roman"/>
          <w:sz w:val="24"/>
          <w:szCs w:val="24"/>
        </w:rPr>
        <w:t>The US Department of Defence</w:t>
      </w:r>
      <w:r w:rsidR="000C1A3B" w:rsidRPr="006115B3">
        <w:rPr>
          <w:rFonts w:cs="Times New Roman"/>
          <w:sz w:val="24"/>
          <w:szCs w:val="24"/>
        </w:rPr>
        <w:t xml:space="preserve"> (2012)</w:t>
      </w:r>
      <w:r>
        <w:rPr>
          <w:rFonts w:cs="Times New Roman"/>
          <w:sz w:val="24"/>
          <w:szCs w:val="24"/>
        </w:rPr>
        <w:t xml:space="preserve"> Task Force Rep</w:t>
      </w:r>
      <w:r w:rsidR="001D1286">
        <w:rPr>
          <w:rFonts w:cs="Times New Roman"/>
          <w:sz w:val="24"/>
          <w:szCs w:val="24"/>
        </w:rPr>
        <w:t>ort has argued that</w:t>
      </w:r>
      <w:r w:rsidR="000C1A3B" w:rsidRPr="006115B3">
        <w:rPr>
          <w:rFonts w:cs="Times New Roman"/>
          <w:sz w:val="24"/>
          <w:szCs w:val="24"/>
        </w:rPr>
        <w:t xml:space="preserve"> automated systems </w:t>
      </w:r>
      <w:r w:rsidR="001D1286">
        <w:rPr>
          <w:rFonts w:cs="Times New Roman"/>
          <w:sz w:val="24"/>
          <w:szCs w:val="24"/>
        </w:rPr>
        <w:t>are not designed to</w:t>
      </w:r>
      <w:r w:rsidR="00FE5365" w:rsidRPr="006115B3">
        <w:rPr>
          <w:rFonts w:cs="Times New Roman"/>
          <w:sz w:val="24"/>
          <w:szCs w:val="24"/>
        </w:rPr>
        <w:t xml:space="preserve"> replace </w:t>
      </w:r>
      <w:r w:rsidR="00FE5365">
        <w:rPr>
          <w:rFonts w:cs="Times New Roman"/>
          <w:sz w:val="24"/>
          <w:szCs w:val="24"/>
        </w:rPr>
        <w:t xml:space="preserve">human operators but to </w:t>
      </w:r>
      <w:r w:rsidR="000C1A3B" w:rsidRPr="006115B3">
        <w:rPr>
          <w:rFonts w:cs="Times New Roman"/>
          <w:sz w:val="24"/>
          <w:szCs w:val="24"/>
        </w:rPr>
        <w:t>extend a</w:t>
      </w:r>
      <w:r w:rsidR="00FE5365">
        <w:rPr>
          <w:rFonts w:cs="Times New Roman"/>
          <w:sz w:val="24"/>
          <w:szCs w:val="24"/>
        </w:rPr>
        <w:t>nd complement human capability</w:t>
      </w:r>
      <w:r w:rsidR="00066743" w:rsidRPr="006115B3">
        <w:rPr>
          <w:rFonts w:cs="Times New Roman"/>
          <w:sz w:val="24"/>
          <w:szCs w:val="24"/>
        </w:rPr>
        <w:t xml:space="preserve">.  </w:t>
      </w:r>
      <w:r w:rsidR="000C1A3B" w:rsidRPr="006115B3">
        <w:rPr>
          <w:rFonts w:cs="Times New Roman"/>
          <w:sz w:val="24"/>
          <w:szCs w:val="24"/>
        </w:rPr>
        <w:t>Similarly, one vital aspec</w:t>
      </w:r>
      <w:r w:rsidR="004E22B2" w:rsidRPr="006115B3">
        <w:rPr>
          <w:rFonts w:cs="Times New Roman"/>
          <w:sz w:val="24"/>
          <w:szCs w:val="24"/>
        </w:rPr>
        <w:t>t of RN</w:t>
      </w:r>
      <w:r w:rsidR="000C1A3B" w:rsidRPr="006115B3">
        <w:rPr>
          <w:rFonts w:cs="Times New Roman"/>
          <w:sz w:val="24"/>
          <w:szCs w:val="24"/>
        </w:rPr>
        <w:t xml:space="preserve"> Rules of Engagements (ROEs) is that a human remains in the decision-making loop</w:t>
      </w:r>
      <w:r w:rsidR="00066743" w:rsidRPr="006115B3">
        <w:rPr>
          <w:rFonts w:cs="Times New Roman"/>
          <w:sz w:val="24"/>
          <w:szCs w:val="24"/>
        </w:rPr>
        <w:t xml:space="preserve">.  </w:t>
      </w:r>
      <w:r w:rsidR="00C73232" w:rsidRPr="006115B3">
        <w:rPr>
          <w:rFonts w:cs="Times New Roman"/>
          <w:sz w:val="24"/>
          <w:szCs w:val="24"/>
        </w:rPr>
        <w:t>Therefore,</w:t>
      </w:r>
      <w:r w:rsidR="000C1A3B" w:rsidRPr="006115B3">
        <w:rPr>
          <w:rFonts w:cs="Times New Roman"/>
          <w:sz w:val="24"/>
          <w:szCs w:val="24"/>
        </w:rPr>
        <w:t xml:space="preserve"> personnel across all military platforms are having to adapt their roles </w:t>
      </w:r>
      <w:r w:rsidR="00142D1D">
        <w:rPr>
          <w:rFonts w:cs="Times New Roman"/>
          <w:sz w:val="24"/>
          <w:szCs w:val="24"/>
        </w:rPr>
        <w:t xml:space="preserve">to include operating with highly sophisticated automated systems </w:t>
      </w:r>
      <w:r w:rsidR="001D1286">
        <w:rPr>
          <w:rFonts w:cs="Times New Roman"/>
          <w:sz w:val="24"/>
          <w:szCs w:val="24"/>
        </w:rPr>
        <w:t xml:space="preserve">as well as </w:t>
      </w:r>
      <w:r w:rsidR="00142D1D">
        <w:rPr>
          <w:rFonts w:cs="Times New Roman"/>
          <w:sz w:val="24"/>
          <w:szCs w:val="24"/>
        </w:rPr>
        <w:t>learning how to supervise these systems</w:t>
      </w:r>
      <w:r w:rsidR="00066743" w:rsidRPr="006115B3">
        <w:rPr>
          <w:rFonts w:cs="Times New Roman"/>
          <w:sz w:val="24"/>
          <w:szCs w:val="24"/>
        </w:rPr>
        <w:t xml:space="preserve">.  </w:t>
      </w:r>
      <w:r w:rsidR="000C1A3B" w:rsidRPr="006115B3">
        <w:rPr>
          <w:rFonts w:cs="Times New Roman"/>
          <w:sz w:val="24"/>
          <w:szCs w:val="24"/>
        </w:rPr>
        <w:t xml:space="preserve">Research has shown the derailments that can occur with this </w:t>
      </w:r>
      <w:r w:rsidR="00142D1D">
        <w:rPr>
          <w:rFonts w:cs="Times New Roman"/>
          <w:sz w:val="24"/>
          <w:szCs w:val="24"/>
        </w:rPr>
        <w:t xml:space="preserve">type of </w:t>
      </w:r>
      <w:r w:rsidR="000C1A3B" w:rsidRPr="006115B3">
        <w:rPr>
          <w:rFonts w:cs="Times New Roman"/>
          <w:sz w:val="24"/>
          <w:szCs w:val="24"/>
        </w:rPr>
        <w:t>job role transition</w:t>
      </w:r>
      <w:r w:rsidR="008C57DC">
        <w:rPr>
          <w:rFonts w:cs="Times New Roman"/>
          <w:sz w:val="24"/>
          <w:szCs w:val="24"/>
        </w:rPr>
        <w:t>,</w:t>
      </w:r>
      <w:r w:rsidR="004E0C14">
        <w:rPr>
          <w:rFonts w:cs="Times New Roman"/>
          <w:sz w:val="24"/>
          <w:szCs w:val="24"/>
        </w:rPr>
        <w:t xml:space="preserve"> </w:t>
      </w:r>
      <w:r w:rsidR="008C57DC">
        <w:rPr>
          <w:rFonts w:cs="Times New Roman"/>
          <w:sz w:val="24"/>
          <w:szCs w:val="24"/>
        </w:rPr>
        <w:t>such as</w:t>
      </w:r>
      <w:r w:rsidR="000C1A3B" w:rsidRPr="006115B3">
        <w:rPr>
          <w:rFonts w:cs="Times New Roman"/>
          <w:sz w:val="24"/>
          <w:szCs w:val="24"/>
        </w:rPr>
        <w:t xml:space="preserve"> loss of situational awareness, ‘out-of-the-loop’ phenomena (Endsley &amp; Kinishi, 1995) and loss of manual skill (Casner, Graven, &amp; Recker, 2014)</w:t>
      </w:r>
      <w:r w:rsidR="00066743" w:rsidRPr="006115B3">
        <w:rPr>
          <w:rFonts w:cs="Times New Roman"/>
          <w:sz w:val="24"/>
          <w:szCs w:val="24"/>
        </w:rPr>
        <w:t xml:space="preserve">.  </w:t>
      </w:r>
      <w:r w:rsidR="000C1A3B" w:rsidRPr="006115B3">
        <w:rPr>
          <w:rFonts w:cs="Times New Roman"/>
          <w:sz w:val="24"/>
          <w:szCs w:val="24"/>
        </w:rPr>
        <w:t>The introduction of adaptive automated systems is posited to prevent these derailments from occurring (Parasuraman &amp; Wickens, 2008)</w:t>
      </w:r>
      <w:r w:rsidR="00066743" w:rsidRPr="006115B3">
        <w:rPr>
          <w:rFonts w:cs="Times New Roman"/>
          <w:sz w:val="24"/>
          <w:szCs w:val="24"/>
        </w:rPr>
        <w:t xml:space="preserve">.  </w:t>
      </w:r>
      <w:r w:rsidR="001D1286">
        <w:rPr>
          <w:rFonts w:cs="Times New Roman"/>
          <w:sz w:val="24"/>
          <w:szCs w:val="24"/>
        </w:rPr>
        <w:t xml:space="preserve">It is of vital importance to fully understand the job role and decision process that the automated system will become a part of </w:t>
      </w:r>
      <w:proofErr w:type="gramStart"/>
      <w:r w:rsidR="00C73232">
        <w:rPr>
          <w:rFonts w:cs="Times New Roman"/>
          <w:sz w:val="24"/>
          <w:szCs w:val="24"/>
        </w:rPr>
        <w:lastRenderedPageBreak/>
        <w:t>in order to</w:t>
      </w:r>
      <w:proofErr w:type="gramEnd"/>
      <w:r w:rsidR="001D1286">
        <w:rPr>
          <w:rFonts w:cs="Times New Roman"/>
          <w:sz w:val="24"/>
          <w:szCs w:val="24"/>
        </w:rPr>
        <w:t xml:space="preserve"> develop </w:t>
      </w:r>
      <w:r w:rsidR="00C73232">
        <w:rPr>
          <w:rFonts w:cs="Times New Roman"/>
          <w:sz w:val="24"/>
          <w:szCs w:val="24"/>
        </w:rPr>
        <w:t xml:space="preserve">appropriate </w:t>
      </w:r>
      <w:r w:rsidR="001D1286">
        <w:rPr>
          <w:rFonts w:cs="Times New Roman"/>
          <w:sz w:val="24"/>
          <w:szCs w:val="24"/>
        </w:rPr>
        <w:t>adaptive automated systems</w:t>
      </w:r>
      <w:r w:rsidR="00066743" w:rsidRPr="006115B3">
        <w:rPr>
          <w:rFonts w:cs="Times New Roman"/>
          <w:sz w:val="24"/>
          <w:szCs w:val="24"/>
        </w:rPr>
        <w:t xml:space="preserve">.  </w:t>
      </w:r>
      <w:r w:rsidR="000C1A3B" w:rsidRPr="006115B3">
        <w:rPr>
          <w:rFonts w:cs="Times New Roman"/>
          <w:sz w:val="24"/>
          <w:szCs w:val="24"/>
        </w:rPr>
        <w:t>The Tactical Decision Making Under Stress (TADMUS) programme is one example of a comprehensive research project that aimed to develop decision making aids for low-intensity conflict (Riffenburgh, 1991</w:t>
      </w:r>
      <w:r w:rsidR="00F92F93" w:rsidRPr="006115B3">
        <w:rPr>
          <w:rFonts w:cs="Times New Roman"/>
          <w:sz w:val="24"/>
          <w:szCs w:val="24"/>
        </w:rPr>
        <w:t>; Cohen, Freeman</w:t>
      </w:r>
      <w:r w:rsidR="00906150" w:rsidRPr="006115B3">
        <w:rPr>
          <w:rFonts w:cs="Times New Roman"/>
          <w:sz w:val="24"/>
          <w:szCs w:val="24"/>
        </w:rPr>
        <w:t>,</w:t>
      </w:r>
      <w:r w:rsidR="00F92F93" w:rsidRPr="006115B3">
        <w:rPr>
          <w:rFonts w:cs="Times New Roman"/>
          <w:sz w:val="24"/>
          <w:szCs w:val="24"/>
        </w:rPr>
        <w:t xml:space="preserve"> &amp; Thompson, 1997</w:t>
      </w:r>
      <w:r w:rsidR="0072522A" w:rsidRPr="006115B3">
        <w:rPr>
          <w:rFonts w:cs="Times New Roman"/>
          <w:sz w:val="24"/>
          <w:szCs w:val="24"/>
        </w:rPr>
        <w:t>; Cannon-Bowers &amp; Salas, 1998</w:t>
      </w:r>
      <w:r w:rsidR="000C1A3B" w:rsidRPr="006115B3">
        <w:rPr>
          <w:rFonts w:cs="Times New Roman"/>
          <w:sz w:val="24"/>
          <w:szCs w:val="24"/>
        </w:rPr>
        <w:t>)</w:t>
      </w:r>
      <w:r w:rsidR="00066743" w:rsidRPr="006115B3">
        <w:rPr>
          <w:rFonts w:cs="Times New Roman"/>
          <w:sz w:val="24"/>
          <w:szCs w:val="24"/>
        </w:rPr>
        <w:t xml:space="preserve">.  </w:t>
      </w:r>
      <w:r w:rsidR="000C1A3B" w:rsidRPr="006115B3">
        <w:rPr>
          <w:rFonts w:cs="Times New Roman"/>
          <w:sz w:val="24"/>
          <w:szCs w:val="24"/>
        </w:rPr>
        <w:t xml:space="preserve">Decision centered design has also provided researchers </w:t>
      </w:r>
      <w:r w:rsidR="004E0C14">
        <w:rPr>
          <w:rFonts w:cs="Times New Roman"/>
          <w:sz w:val="24"/>
          <w:szCs w:val="24"/>
        </w:rPr>
        <w:t xml:space="preserve">with </w:t>
      </w:r>
      <w:r w:rsidR="000C1A3B" w:rsidRPr="006115B3">
        <w:rPr>
          <w:rFonts w:cs="Times New Roman"/>
          <w:sz w:val="24"/>
          <w:szCs w:val="24"/>
        </w:rPr>
        <w:t>a repository of methods that can be used to elicit knowledge and domain understanding from expert practitioners (Crandall et al., 2006)</w:t>
      </w:r>
      <w:r w:rsidR="00066743" w:rsidRPr="006115B3">
        <w:rPr>
          <w:rFonts w:cs="Times New Roman"/>
          <w:sz w:val="24"/>
          <w:szCs w:val="24"/>
        </w:rPr>
        <w:t xml:space="preserve">.  </w:t>
      </w:r>
      <w:r w:rsidR="000C1A3B" w:rsidRPr="006115B3">
        <w:rPr>
          <w:rFonts w:cs="Times New Roman"/>
          <w:sz w:val="24"/>
          <w:szCs w:val="24"/>
        </w:rPr>
        <w:t>This knowledge can then be leveraged to develop adaptive and effective automated systems that operate alongside their human counterparts</w:t>
      </w:r>
      <w:r w:rsidR="00066743" w:rsidRPr="006115B3">
        <w:rPr>
          <w:rFonts w:cs="Times New Roman"/>
          <w:sz w:val="24"/>
          <w:szCs w:val="24"/>
        </w:rPr>
        <w:t xml:space="preserve">.  </w:t>
      </w:r>
      <w:r w:rsidR="000C1A3B" w:rsidRPr="006115B3">
        <w:rPr>
          <w:rFonts w:cs="Times New Roman"/>
          <w:sz w:val="24"/>
          <w:szCs w:val="24"/>
        </w:rPr>
        <w:t>As Militello and Klein (2013) argue “design approaches that are insensitive to expertise run the risk of creating designs that interfere with the development and application of skills” (p</w:t>
      </w:r>
      <w:r w:rsidR="009C05FB">
        <w:rPr>
          <w:rFonts w:cs="Times New Roman"/>
          <w:sz w:val="24"/>
          <w:szCs w:val="24"/>
        </w:rPr>
        <w:t xml:space="preserve">. </w:t>
      </w:r>
      <w:r w:rsidR="000C1A3B" w:rsidRPr="006115B3">
        <w:rPr>
          <w:rFonts w:cs="Times New Roman"/>
          <w:sz w:val="24"/>
          <w:szCs w:val="24"/>
        </w:rPr>
        <w:t xml:space="preserve">261). </w:t>
      </w:r>
    </w:p>
    <w:p w14:paraId="12A6CA71" w14:textId="77777777" w:rsidR="000B0919" w:rsidRDefault="004E0C14" w:rsidP="000B0919">
      <w:pPr>
        <w:spacing w:line="480" w:lineRule="auto"/>
        <w:ind w:firstLine="720"/>
        <w:jc w:val="left"/>
        <w:rPr>
          <w:rFonts w:cs="Times New Roman"/>
          <w:sz w:val="24"/>
          <w:szCs w:val="24"/>
        </w:rPr>
      </w:pPr>
      <w:r>
        <w:rPr>
          <w:rFonts w:cs="Times New Roman"/>
          <w:sz w:val="24"/>
          <w:szCs w:val="24"/>
        </w:rPr>
        <w:t>G</w:t>
      </w:r>
      <w:r w:rsidR="007A3D6E" w:rsidRPr="006115B3">
        <w:rPr>
          <w:rFonts w:cs="Times New Roman"/>
          <w:sz w:val="24"/>
          <w:szCs w:val="24"/>
        </w:rPr>
        <w:t>ood decision making</w:t>
      </w:r>
      <w:r>
        <w:rPr>
          <w:rFonts w:cs="Times New Roman"/>
          <w:sz w:val="24"/>
          <w:szCs w:val="24"/>
        </w:rPr>
        <w:t xml:space="preserve"> i</w:t>
      </w:r>
      <w:r w:rsidR="00FE5365">
        <w:rPr>
          <w:rFonts w:cs="Times New Roman"/>
          <w:sz w:val="24"/>
          <w:szCs w:val="24"/>
        </w:rPr>
        <w:t>s required to succeed in combat</w:t>
      </w:r>
      <w:r>
        <w:rPr>
          <w:rFonts w:cs="Times New Roman"/>
          <w:sz w:val="24"/>
          <w:szCs w:val="24"/>
        </w:rPr>
        <w:t xml:space="preserve"> </w:t>
      </w:r>
      <w:r w:rsidR="00FE5365">
        <w:rPr>
          <w:rFonts w:cs="Times New Roman"/>
          <w:sz w:val="24"/>
          <w:szCs w:val="24"/>
        </w:rPr>
        <w:t xml:space="preserve">which </w:t>
      </w:r>
      <w:r w:rsidR="00D84182">
        <w:rPr>
          <w:rFonts w:cs="Times New Roman"/>
          <w:sz w:val="24"/>
          <w:szCs w:val="24"/>
        </w:rPr>
        <w:t xml:space="preserve">can be achieved </w:t>
      </w:r>
      <w:r w:rsidR="007A3D6E" w:rsidRPr="006115B3">
        <w:rPr>
          <w:rFonts w:cs="Times New Roman"/>
          <w:sz w:val="24"/>
          <w:szCs w:val="24"/>
        </w:rPr>
        <w:t xml:space="preserve">by </w:t>
      </w:r>
      <w:r w:rsidR="00FE5365">
        <w:rPr>
          <w:rFonts w:cs="Times New Roman"/>
          <w:sz w:val="24"/>
          <w:szCs w:val="24"/>
        </w:rPr>
        <w:t xml:space="preserve">having </w:t>
      </w:r>
      <w:r w:rsidR="007A3D6E" w:rsidRPr="006115B3">
        <w:rPr>
          <w:rFonts w:cs="Times New Roman"/>
          <w:sz w:val="24"/>
          <w:szCs w:val="24"/>
        </w:rPr>
        <w:t xml:space="preserve">timely and accurate information (MOD, 2011), appropriate strategy development and prosecution, well-trained and calibrated teams and </w:t>
      </w:r>
      <w:r w:rsidR="00D84182">
        <w:rPr>
          <w:rFonts w:cs="Times New Roman"/>
          <w:sz w:val="24"/>
          <w:szCs w:val="24"/>
        </w:rPr>
        <w:t>facilities</w:t>
      </w:r>
      <w:r w:rsidR="00D84182" w:rsidRPr="006115B3">
        <w:rPr>
          <w:rFonts w:cs="Times New Roman"/>
          <w:sz w:val="24"/>
          <w:szCs w:val="24"/>
        </w:rPr>
        <w:t xml:space="preserve"> </w:t>
      </w:r>
      <w:r w:rsidR="007A3D6E" w:rsidRPr="006115B3">
        <w:rPr>
          <w:rFonts w:cs="Times New Roman"/>
          <w:sz w:val="24"/>
          <w:szCs w:val="24"/>
        </w:rPr>
        <w:t>that are fit for purpose (Larkin, 2002)</w:t>
      </w:r>
      <w:r w:rsidR="00066743" w:rsidRPr="006115B3">
        <w:rPr>
          <w:rFonts w:cs="Times New Roman"/>
          <w:sz w:val="24"/>
          <w:szCs w:val="24"/>
        </w:rPr>
        <w:t xml:space="preserve">.  </w:t>
      </w:r>
      <w:r w:rsidR="007A3D6E" w:rsidRPr="006115B3">
        <w:rPr>
          <w:rFonts w:cs="Times New Roman"/>
          <w:sz w:val="24"/>
          <w:szCs w:val="24"/>
        </w:rPr>
        <w:t xml:space="preserve">Automated systems </w:t>
      </w:r>
      <w:r w:rsidR="00D84182">
        <w:rPr>
          <w:rFonts w:cs="Times New Roman"/>
          <w:sz w:val="24"/>
          <w:szCs w:val="24"/>
        </w:rPr>
        <w:t>are now inherently part of the facilities that support good decision making</w:t>
      </w:r>
      <w:r w:rsidR="00066743" w:rsidRPr="006115B3">
        <w:rPr>
          <w:rFonts w:cs="Times New Roman"/>
          <w:sz w:val="24"/>
          <w:szCs w:val="24"/>
        </w:rPr>
        <w:t xml:space="preserve">.  </w:t>
      </w:r>
      <w:r w:rsidR="007A3D6E" w:rsidRPr="006115B3">
        <w:rPr>
          <w:rFonts w:cs="Times New Roman"/>
          <w:sz w:val="24"/>
          <w:szCs w:val="24"/>
        </w:rPr>
        <w:t>However, a recent review highlighted that current automated systems can provide more capabilities than operators can understand or use (Strauch, 2017)</w:t>
      </w:r>
      <w:r w:rsidR="00066743" w:rsidRPr="006115B3">
        <w:rPr>
          <w:rFonts w:cs="Times New Roman"/>
          <w:sz w:val="24"/>
          <w:szCs w:val="24"/>
        </w:rPr>
        <w:t xml:space="preserve">.  </w:t>
      </w:r>
      <w:r w:rsidR="007A3D6E" w:rsidRPr="006115B3">
        <w:rPr>
          <w:rFonts w:cs="Times New Roman"/>
          <w:sz w:val="24"/>
          <w:szCs w:val="24"/>
        </w:rPr>
        <w:t xml:space="preserve">This can result in increasing operator workload </w:t>
      </w:r>
      <w:r w:rsidR="00C02A2C">
        <w:rPr>
          <w:rFonts w:cs="Times New Roman"/>
          <w:sz w:val="24"/>
          <w:szCs w:val="24"/>
        </w:rPr>
        <w:t>and if the automated system</w:t>
      </w:r>
      <w:r w:rsidR="007A3D6E" w:rsidRPr="006115B3">
        <w:rPr>
          <w:rFonts w:cs="Times New Roman"/>
          <w:sz w:val="24"/>
          <w:szCs w:val="24"/>
        </w:rPr>
        <w:t xml:space="preserve"> performs unexpectedly (Kaber et al., 2006)</w:t>
      </w:r>
      <w:r w:rsidR="00C02A2C">
        <w:rPr>
          <w:rFonts w:cs="Times New Roman"/>
          <w:sz w:val="24"/>
          <w:szCs w:val="24"/>
        </w:rPr>
        <w:t xml:space="preserve"> can cause </w:t>
      </w:r>
      <w:r w:rsidR="00D84182">
        <w:rPr>
          <w:rFonts w:cs="Times New Roman"/>
          <w:sz w:val="24"/>
          <w:szCs w:val="24"/>
        </w:rPr>
        <w:t>“a</w:t>
      </w:r>
      <w:r w:rsidR="007A3D6E" w:rsidRPr="006115B3">
        <w:rPr>
          <w:rFonts w:cs="Times New Roman"/>
          <w:sz w:val="24"/>
          <w:szCs w:val="24"/>
        </w:rPr>
        <w:t>utomation surprises</w:t>
      </w:r>
      <w:r w:rsidR="00D84182">
        <w:rPr>
          <w:rFonts w:cs="Times New Roman"/>
          <w:sz w:val="24"/>
          <w:szCs w:val="24"/>
        </w:rPr>
        <w:t>”</w:t>
      </w:r>
      <w:r w:rsidR="007A3D6E" w:rsidRPr="006115B3">
        <w:rPr>
          <w:rFonts w:cs="Times New Roman"/>
          <w:sz w:val="24"/>
          <w:szCs w:val="24"/>
        </w:rPr>
        <w:t xml:space="preserve"> (Sarter et al., 1997)</w:t>
      </w:r>
      <w:r w:rsidR="00C02A2C">
        <w:rPr>
          <w:rFonts w:cs="Times New Roman"/>
          <w:sz w:val="24"/>
          <w:szCs w:val="24"/>
        </w:rPr>
        <w:t>.</w:t>
      </w:r>
      <w:r w:rsidR="007A3D6E" w:rsidRPr="006115B3">
        <w:rPr>
          <w:rFonts w:cs="Times New Roman"/>
          <w:sz w:val="24"/>
          <w:szCs w:val="24"/>
        </w:rPr>
        <w:t xml:space="preserve"> </w:t>
      </w:r>
      <w:r w:rsidR="00C02A2C">
        <w:rPr>
          <w:rFonts w:cs="Times New Roman"/>
          <w:sz w:val="24"/>
          <w:szCs w:val="24"/>
        </w:rPr>
        <w:t>These factors</w:t>
      </w:r>
      <w:r w:rsidR="00D84182">
        <w:rPr>
          <w:rFonts w:cs="Times New Roman"/>
          <w:sz w:val="24"/>
          <w:szCs w:val="24"/>
        </w:rPr>
        <w:t xml:space="preserve"> have</w:t>
      </w:r>
      <w:r w:rsidR="00D84182" w:rsidRPr="006115B3">
        <w:rPr>
          <w:rFonts w:cs="Times New Roman"/>
          <w:sz w:val="24"/>
          <w:szCs w:val="24"/>
        </w:rPr>
        <w:t xml:space="preserve"> </w:t>
      </w:r>
      <w:r w:rsidR="007A3D6E" w:rsidRPr="006115B3">
        <w:rPr>
          <w:rFonts w:cs="Times New Roman"/>
          <w:sz w:val="24"/>
          <w:szCs w:val="24"/>
        </w:rPr>
        <w:t>been associated with decreasing acceptance of automated systems (Woods, 2016; Ghazizadeh, Lee, &amp; Boyle, 2012)</w:t>
      </w:r>
      <w:r w:rsidR="00066743" w:rsidRPr="006115B3">
        <w:rPr>
          <w:rFonts w:cs="Times New Roman"/>
          <w:sz w:val="24"/>
          <w:szCs w:val="24"/>
        </w:rPr>
        <w:t xml:space="preserve">.  </w:t>
      </w:r>
      <w:r w:rsidR="007A3D6E" w:rsidRPr="006115B3">
        <w:rPr>
          <w:rFonts w:cs="Times New Roman"/>
          <w:sz w:val="24"/>
          <w:szCs w:val="24"/>
        </w:rPr>
        <w:t xml:space="preserve">Therefore, one way </w:t>
      </w:r>
      <w:r w:rsidR="0038417F">
        <w:rPr>
          <w:rFonts w:cs="Times New Roman"/>
          <w:sz w:val="24"/>
          <w:szCs w:val="24"/>
        </w:rPr>
        <w:t>to improve the functioning of automated systems so they are more easily understood by users would be to include users in the design and development process</w:t>
      </w:r>
      <w:r w:rsidR="00066743" w:rsidRPr="006115B3">
        <w:rPr>
          <w:rFonts w:cs="Times New Roman"/>
          <w:sz w:val="24"/>
          <w:szCs w:val="24"/>
        </w:rPr>
        <w:t xml:space="preserve">.  </w:t>
      </w:r>
      <w:r w:rsidR="007A3D6E" w:rsidRPr="006115B3">
        <w:rPr>
          <w:rFonts w:cs="Times New Roman"/>
          <w:sz w:val="24"/>
          <w:szCs w:val="24"/>
        </w:rPr>
        <w:t>The Athena project in the US is a forum design</w:t>
      </w:r>
      <w:r w:rsidR="002E4AB9" w:rsidRPr="006115B3">
        <w:rPr>
          <w:rFonts w:cs="Times New Roman"/>
          <w:sz w:val="24"/>
          <w:szCs w:val="24"/>
        </w:rPr>
        <w:t>ed</w:t>
      </w:r>
      <w:r w:rsidR="007A3D6E" w:rsidRPr="006115B3">
        <w:rPr>
          <w:rFonts w:cs="Times New Roman"/>
          <w:sz w:val="24"/>
          <w:szCs w:val="24"/>
        </w:rPr>
        <w:t xml:space="preserve"> to facilitate US Navy </w:t>
      </w:r>
      <w:r w:rsidR="00F35740" w:rsidRPr="006115B3">
        <w:rPr>
          <w:rFonts w:cs="Times New Roman"/>
          <w:sz w:val="24"/>
          <w:szCs w:val="24"/>
        </w:rPr>
        <w:t xml:space="preserve">sailors </w:t>
      </w:r>
      <w:r w:rsidR="00C02A2C">
        <w:rPr>
          <w:rFonts w:cs="Times New Roman"/>
          <w:sz w:val="24"/>
          <w:szCs w:val="24"/>
        </w:rPr>
        <w:t>in sharing</w:t>
      </w:r>
      <w:r w:rsidR="007A3D6E" w:rsidRPr="006115B3">
        <w:rPr>
          <w:rFonts w:cs="Times New Roman"/>
          <w:sz w:val="24"/>
          <w:szCs w:val="24"/>
        </w:rPr>
        <w:t xml:space="preserve"> t</w:t>
      </w:r>
      <w:r w:rsidR="002E4AB9" w:rsidRPr="006115B3">
        <w:rPr>
          <w:rFonts w:cs="Times New Roman"/>
          <w:sz w:val="24"/>
          <w:szCs w:val="24"/>
        </w:rPr>
        <w:t xml:space="preserve">heir ideas on ways to </w:t>
      </w:r>
      <w:r w:rsidR="007A3D6E" w:rsidRPr="006115B3">
        <w:rPr>
          <w:rFonts w:cs="Times New Roman"/>
          <w:sz w:val="24"/>
          <w:szCs w:val="24"/>
        </w:rPr>
        <w:t>improve Navy operations</w:t>
      </w:r>
      <w:r w:rsidR="00A90631">
        <w:rPr>
          <w:rFonts w:cs="Times New Roman"/>
          <w:sz w:val="24"/>
          <w:szCs w:val="24"/>
        </w:rPr>
        <w:t xml:space="preserve"> and</w:t>
      </w:r>
      <w:r w:rsidR="00346B39">
        <w:rPr>
          <w:rFonts w:cs="Times New Roman"/>
          <w:sz w:val="24"/>
          <w:szCs w:val="24"/>
        </w:rPr>
        <w:t xml:space="preserve"> C</w:t>
      </w:r>
      <w:r w:rsidR="007A3D6E" w:rsidRPr="006115B3">
        <w:rPr>
          <w:rFonts w:cs="Times New Roman"/>
          <w:sz w:val="24"/>
          <w:szCs w:val="24"/>
        </w:rPr>
        <w:t>ommand</w:t>
      </w:r>
      <w:r w:rsidR="00346B39">
        <w:rPr>
          <w:rFonts w:cs="Times New Roman"/>
          <w:sz w:val="24"/>
          <w:szCs w:val="24"/>
        </w:rPr>
        <w:t xml:space="preserve"> and Control (C2)</w:t>
      </w:r>
      <w:r w:rsidR="00066743" w:rsidRPr="006115B3">
        <w:rPr>
          <w:rFonts w:cs="Times New Roman"/>
          <w:sz w:val="24"/>
          <w:szCs w:val="24"/>
        </w:rPr>
        <w:t xml:space="preserve">.  </w:t>
      </w:r>
      <w:r w:rsidR="007A3D6E" w:rsidRPr="006115B3">
        <w:rPr>
          <w:rFonts w:cs="Times New Roman"/>
          <w:sz w:val="24"/>
          <w:szCs w:val="24"/>
        </w:rPr>
        <w:t>This form of open communication between Navy personnel, academics and industrial partners is argued to create forward thinking sailors for the “Fleet of tomor</w:t>
      </w:r>
      <w:r w:rsidR="0038694C">
        <w:rPr>
          <w:rFonts w:cs="Times New Roman"/>
          <w:sz w:val="24"/>
          <w:szCs w:val="24"/>
        </w:rPr>
        <w:t xml:space="preserve">row” </w:t>
      </w:r>
      <w:r w:rsidR="0038694C">
        <w:rPr>
          <w:rFonts w:cs="Times New Roman"/>
          <w:sz w:val="24"/>
          <w:szCs w:val="24"/>
        </w:rPr>
        <w:lastRenderedPageBreak/>
        <w:t>(“The Athena Project”, nd</w:t>
      </w:r>
      <w:r w:rsidR="007A3D6E" w:rsidRPr="006115B3">
        <w:rPr>
          <w:rFonts w:cs="Times New Roman"/>
          <w:sz w:val="24"/>
          <w:szCs w:val="24"/>
        </w:rPr>
        <w:t>)</w:t>
      </w:r>
      <w:r w:rsidR="00066743" w:rsidRPr="006115B3">
        <w:rPr>
          <w:rFonts w:cs="Times New Roman"/>
          <w:sz w:val="24"/>
          <w:szCs w:val="24"/>
        </w:rPr>
        <w:t xml:space="preserve">.  </w:t>
      </w:r>
      <w:r w:rsidR="007A3D6E" w:rsidRPr="006115B3">
        <w:rPr>
          <w:rFonts w:cs="Times New Roman"/>
          <w:sz w:val="24"/>
          <w:szCs w:val="24"/>
        </w:rPr>
        <w:t xml:space="preserve">However, this organisational support for open communication is not common globally (Elgafoss, Skramstad, &amp; Dalberg 2009). </w:t>
      </w:r>
      <w:r w:rsidR="00562D36" w:rsidRPr="00142D1D">
        <w:rPr>
          <w:rFonts w:cs="Times New Roman"/>
          <w:sz w:val="24"/>
          <w:szCs w:val="24"/>
        </w:rPr>
        <w:t>Therefore, t</w:t>
      </w:r>
      <w:r w:rsidR="00F35740" w:rsidRPr="00142D1D">
        <w:rPr>
          <w:rFonts w:cs="Times New Roman"/>
          <w:sz w:val="24"/>
          <w:szCs w:val="24"/>
        </w:rPr>
        <w:t xml:space="preserve">o facilitate the development of new systems and </w:t>
      </w:r>
      <w:r w:rsidR="00562D36" w:rsidRPr="00142D1D">
        <w:rPr>
          <w:rFonts w:cs="Times New Roman"/>
          <w:sz w:val="24"/>
          <w:szCs w:val="24"/>
        </w:rPr>
        <w:t>to promote their appropriate use i</w:t>
      </w:r>
      <w:r w:rsidR="005C4710" w:rsidRPr="00142D1D">
        <w:rPr>
          <w:rFonts w:cs="Times New Roman"/>
          <w:sz w:val="24"/>
          <w:szCs w:val="24"/>
        </w:rPr>
        <w:t xml:space="preserve">t </w:t>
      </w:r>
      <w:r w:rsidR="00472E92" w:rsidRPr="00142D1D">
        <w:rPr>
          <w:rFonts w:cs="Times New Roman"/>
          <w:sz w:val="24"/>
          <w:szCs w:val="24"/>
        </w:rPr>
        <w:t>continues to be</w:t>
      </w:r>
      <w:r w:rsidR="005C4710" w:rsidRPr="00142D1D">
        <w:rPr>
          <w:rFonts w:cs="Times New Roman"/>
          <w:sz w:val="24"/>
          <w:szCs w:val="24"/>
        </w:rPr>
        <w:t xml:space="preserve"> important to explore the current state of automated systems and how they are used </w:t>
      </w:r>
      <w:r w:rsidR="00472E92" w:rsidRPr="00142D1D">
        <w:rPr>
          <w:rFonts w:cs="Times New Roman"/>
          <w:sz w:val="24"/>
          <w:szCs w:val="24"/>
        </w:rPr>
        <w:t>in operations</w:t>
      </w:r>
      <w:r w:rsidR="00066743" w:rsidRPr="00142D1D">
        <w:rPr>
          <w:rFonts w:cs="Times New Roman"/>
          <w:sz w:val="24"/>
          <w:szCs w:val="24"/>
        </w:rPr>
        <w:t xml:space="preserve">.  </w:t>
      </w:r>
      <w:r w:rsidR="000B0919">
        <w:rPr>
          <w:rFonts w:cs="Times New Roman"/>
          <w:sz w:val="24"/>
          <w:szCs w:val="24"/>
        </w:rPr>
        <w:t xml:space="preserve">Additionally, it is important to understand where personnel view systems would have the most benefit to their day-to-day operations in the future.  This can provide system designers with the understanding of where future automated systems will be required and to what capacity. </w:t>
      </w:r>
    </w:p>
    <w:p w14:paraId="777FDCF1" w14:textId="4A9A0B0D" w:rsidR="00142D1D" w:rsidRPr="000B0919" w:rsidRDefault="00142D1D" w:rsidP="000B0919">
      <w:pPr>
        <w:spacing w:line="480" w:lineRule="auto"/>
        <w:ind w:firstLine="720"/>
        <w:jc w:val="left"/>
        <w:rPr>
          <w:rFonts w:cs="Times New Roman"/>
          <w:sz w:val="24"/>
          <w:szCs w:val="24"/>
        </w:rPr>
      </w:pPr>
      <w:r w:rsidRPr="00142D1D">
        <w:rPr>
          <w:rFonts w:cs="Times New Roman"/>
          <w:sz w:val="24"/>
          <w:szCs w:val="24"/>
        </w:rPr>
        <w:t xml:space="preserve">Thus, this paper presents unique insights from currently serving Royal Navy (RN) personnel </w:t>
      </w:r>
      <w:r w:rsidR="00693F9D">
        <w:rPr>
          <w:rFonts w:cs="Times New Roman"/>
          <w:sz w:val="24"/>
          <w:szCs w:val="24"/>
        </w:rPr>
        <w:t>through e</w:t>
      </w:r>
      <w:r w:rsidRPr="00142D1D">
        <w:rPr>
          <w:rFonts w:cs="Times New Roman"/>
          <w:sz w:val="24"/>
          <w:szCs w:val="24"/>
        </w:rPr>
        <w:t xml:space="preserve">xploring where automated systems are currently in use when at sea and where personnel view future developments to progress.  Additionally, an understanding of the level of involvement between system designers and current personnel is presented.  To the best of our knowledge this is the first article to explore United Kingdom (UK) </w:t>
      </w:r>
      <w:r>
        <w:rPr>
          <w:rFonts w:cs="Times New Roman"/>
          <w:sz w:val="24"/>
          <w:szCs w:val="24"/>
        </w:rPr>
        <w:t xml:space="preserve">RN </w:t>
      </w:r>
      <w:r w:rsidRPr="00142D1D">
        <w:rPr>
          <w:rFonts w:cs="Times New Roman"/>
          <w:sz w:val="24"/>
          <w:szCs w:val="24"/>
        </w:rPr>
        <w:t xml:space="preserve">personnel’s own opinions towards the present model of system procurement. </w:t>
      </w:r>
    </w:p>
    <w:p w14:paraId="5D15EC2D" w14:textId="77777777" w:rsidR="00716F26" w:rsidRPr="006115B3" w:rsidRDefault="00716F26" w:rsidP="00164662">
      <w:pPr>
        <w:pStyle w:val="Heading2"/>
        <w:spacing w:line="480" w:lineRule="auto"/>
        <w:rPr>
          <w:rFonts w:cs="Times New Roman"/>
        </w:rPr>
      </w:pPr>
      <w:r w:rsidRPr="006115B3">
        <w:rPr>
          <w:rFonts w:cs="Times New Roman"/>
        </w:rPr>
        <w:t>Method</w:t>
      </w:r>
    </w:p>
    <w:p w14:paraId="2D1257EF" w14:textId="77777777" w:rsidR="00467357" w:rsidRPr="006115B3" w:rsidRDefault="00716F26" w:rsidP="00164662">
      <w:pPr>
        <w:pStyle w:val="Heading3"/>
        <w:spacing w:line="480" w:lineRule="auto"/>
        <w:jc w:val="left"/>
        <w:rPr>
          <w:rFonts w:cs="Times New Roman"/>
        </w:rPr>
      </w:pPr>
      <w:r w:rsidRPr="006115B3">
        <w:rPr>
          <w:rFonts w:cs="Times New Roman"/>
        </w:rPr>
        <w:t>Participants</w:t>
      </w:r>
    </w:p>
    <w:p w14:paraId="7AE8B089" w14:textId="14B33D77" w:rsidR="0087547D" w:rsidRDefault="0062219F" w:rsidP="0087547D">
      <w:pPr>
        <w:spacing w:line="480" w:lineRule="auto"/>
        <w:ind w:firstLine="720"/>
        <w:jc w:val="left"/>
        <w:rPr>
          <w:rFonts w:cs="Times New Roman"/>
          <w:sz w:val="24"/>
          <w:szCs w:val="24"/>
        </w:rPr>
      </w:pPr>
      <w:r>
        <w:rPr>
          <w:rFonts w:cs="Times New Roman"/>
          <w:sz w:val="24"/>
          <w:szCs w:val="24"/>
        </w:rPr>
        <w:t xml:space="preserve">Data was collected from </w:t>
      </w:r>
      <w:r w:rsidRPr="0062219F">
        <w:rPr>
          <w:rFonts w:cs="Times New Roman"/>
          <w:i/>
          <w:sz w:val="24"/>
          <w:szCs w:val="24"/>
        </w:rPr>
        <w:t>N</w:t>
      </w:r>
      <w:r>
        <w:rPr>
          <w:rFonts w:cs="Times New Roman"/>
          <w:i/>
          <w:sz w:val="24"/>
          <w:szCs w:val="24"/>
        </w:rPr>
        <w:t xml:space="preserve"> </w:t>
      </w:r>
      <w:r w:rsidR="007D2BD2" w:rsidRPr="006115B3">
        <w:rPr>
          <w:rFonts w:cs="Times New Roman"/>
          <w:sz w:val="24"/>
          <w:szCs w:val="24"/>
        </w:rPr>
        <w:t>=</w:t>
      </w:r>
      <w:r>
        <w:rPr>
          <w:rFonts w:cs="Times New Roman"/>
          <w:sz w:val="24"/>
          <w:szCs w:val="24"/>
        </w:rPr>
        <w:t xml:space="preserve"> </w:t>
      </w:r>
      <w:r w:rsidR="007D2BD2" w:rsidRPr="006115B3">
        <w:rPr>
          <w:rFonts w:cs="Times New Roman"/>
          <w:sz w:val="24"/>
          <w:szCs w:val="24"/>
        </w:rPr>
        <w:t xml:space="preserve">46 </w:t>
      </w:r>
      <w:r w:rsidR="00CD127C">
        <w:rPr>
          <w:rFonts w:cs="Times New Roman"/>
          <w:sz w:val="24"/>
          <w:szCs w:val="24"/>
        </w:rPr>
        <w:t>RN</w:t>
      </w:r>
      <w:r w:rsidR="007D2BD2" w:rsidRPr="006115B3">
        <w:rPr>
          <w:rFonts w:cs="Times New Roman"/>
          <w:sz w:val="24"/>
          <w:szCs w:val="24"/>
        </w:rPr>
        <w:t xml:space="preserve"> </w:t>
      </w:r>
      <w:r w:rsidR="00923C93">
        <w:rPr>
          <w:rFonts w:cs="Times New Roman"/>
          <w:sz w:val="24"/>
          <w:szCs w:val="24"/>
        </w:rPr>
        <w:t>Warfare Officers</w:t>
      </w:r>
      <w:r w:rsidR="007D2BD2" w:rsidRPr="006115B3">
        <w:rPr>
          <w:rFonts w:cs="Times New Roman"/>
          <w:sz w:val="24"/>
          <w:szCs w:val="24"/>
        </w:rPr>
        <w:t xml:space="preserve"> </w:t>
      </w:r>
      <w:r w:rsidR="00923C93">
        <w:rPr>
          <w:rFonts w:cs="Times New Roman"/>
          <w:sz w:val="24"/>
          <w:szCs w:val="24"/>
        </w:rPr>
        <w:t>during their training course at the Maritime Warfare School (MWS).</w:t>
      </w:r>
      <w:r w:rsidR="00066743" w:rsidRPr="006115B3">
        <w:rPr>
          <w:rFonts w:cs="Times New Roman"/>
          <w:sz w:val="24"/>
          <w:szCs w:val="24"/>
        </w:rPr>
        <w:t xml:space="preserve">  </w:t>
      </w:r>
      <w:r w:rsidR="00923C93">
        <w:rPr>
          <w:rFonts w:cs="Times New Roman"/>
          <w:sz w:val="24"/>
          <w:szCs w:val="24"/>
        </w:rPr>
        <w:t>MWS</w:t>
      </w:r>
      <w:r w:rsidR="007D2BD2" w:rsidRPr="006115B3">
        <w:rPr>
          <w:rFonts w:cs="Times New Roman"/>
          <w:sz w:val="24"/>
          <w:szCs w:val="24"/>
        </w:rPr>
        <w:t xml:space="preserve"> operates at HMS Collingwood</w:t>
      </w:r>
      <w:r w:rsidR="009352D0">
        <w:rPr>
          <w:rStyle w:val="FootnoteReference"/>
          <w:rFonts w:cs="Times New Roman"/>
          <w:sz w:val="24"/>
          <w:szCs w:val="24"/>
        </w:rPr>
        <w:footnoteReference w:id="1"/>
      </w:r>
      <w:r w:rsidR="007D2BD2" w:rsidRPr="006115B3">
        <w:rPr>
          <w:rFonts w:cs="Times New Roman"/>
          <w:sz w:val="24"/>
          <w:szCs w:val="24"/>
        </w:rPr>
        <w:t>, the Royal Navy’s largest training establishment</w:t>
      </w:r>
      <w:r w:rsidR="0087547D">
        <w:rPr>
          <w:rFonts w:cs="Times New Roman"/>
          <w:sz w:val="24"/>
          <w:szCs w:val="24"/>
        </w:rPr>
        <w:t xml:space="preserve"> where a</w:t>
      </w:r>
      <w:r w:rsidR="007D2BD2" w:rsidRPr="006115B3">
        <w:rPr>
          <w:rFonts w:cs="Times New Roman"/>
          <w:sz w:val="24"/>
          <w:szCs w:val="24"/>
        </w:rPr>
        <w:t xml:space="preserve"> range of training courses for personnel at various stages of their careers are held throughout the year</w:t>
      </w:r>
      <w:r w:rsidR="00923C93">
        <w:rPr>
          <w:rFonts w:cs="Times New Roman"/>
          <w:sz w:val="24"/>
          <w:szCs w:val="24"/>
        </w:rPr>
        <w:t xml:space="preserve">. </w:t>
      </w:r>
      <w:r w:rsidR="001B0024">
        <w:rPr>
          <w:rFonts w:cs="Times New Roman"/>
          <w:sz w:val="24"/>
          <w:szCs w:val="24"/>
        </w:rPr>
        <w:t xml:space="preserve"> </w:t>
      </w:r>
      <w:r w:rsidR="00996081">
        <w:rPr>
          <w:rFonts w:cs="Times New Roman"/>
          <w:sz w:val="24"/>
          <w:szCs w:val="24"/>
        </w:rPr>
        <w:t>Fifty</w:t>
      </w:r>
      <w:r w:rsidR="004849A2">
        <w:rPr>
          <w:rFonts w:cs="Times New Roman"/>
          <w:sz w:val="24"/>
          <w:szCs w:val="24"/>
        </w:rPr>
        <w:t xml:space="preserve"> p</w:t>
      </w:r>
      <w:r w:rsidR="0087547D">
        <w:rPr>
          <w:rFonts w:cs="Times New Roman"/>
          <w:sz w:val="24"/>
          <w:szCs w:val="24"/>
        </w:rPr>
        <w:t>ersonnel</w:t>
      </w:r>
      <w:r w:rsidR="004849A2">
        <w:rPr>
          <w:rFonts w:cs="Times New Roman"/>
          <w:sz w:val="24"/>
          <w:szCs w:val="24"/>
        </w:rPr>
        <w:t xml:space="preserve"> were</w:t>
      </w:r>
      <w:r w:rsidR="0087547D">
        <w:rPr>
          <w:rFonts w:cs="Times New Roman"/>
          <w:sz w:val="24"/>
          <w:szCs w:val="24"/>
        </w:rPr>
        <w:t xml:space="preserve"> invited to take part in this study </w:t>
      </w:r>
      <w:r w:rsidR="004849A2">
        <w:rPr>
          <w:rFonts w:cs="Times New Roman"/>
          <w:sz w:val="24"/>
          <w:szCs w:val="24"/>
        </w:rPr>
        <w:t>who were</w:t>
      </w:r>
      <w:r w:rsidR="0087547D">
        <w:rPr>
          <w:rFonts w:cs="Times New Roman"/>
          <w:sz w:val="24"/>
          <w:szCs w:val="24"/>
        </w:rPr>
        <w:t xml:space="preserve"> attending </w:t>
      </w:r>
      <w:r w:rsidR="00E3684D">
        <w:rPr>
          <w:rFonts w:cs="Times New Roman"/>
          <w:sz w:val="24"/>
          <w:szCs w:val="24"/>
        </w:rPr>
        <w:t xml:space="preserve">courses to further their professional development and prepare them for higher level Warfare Command roles. </w:t>
      </w:r>
      <w:r w:rsidR="004849A2">
        <w:rPr>
          <w:rFonts w:cs="Times New Roman"/>
          <w:sz w:val="24"/>
          <w:szCs w:val="24"/>
        </w:rPr>
        <w:t>D</w:t>
      </w:r>
      <w:r w:rsidR="006F6D93">
        <w:rPr>
          <w:rFonts w:cs="Times New Roman"/>
          <w:sz w:val="24"/>
          <w:szCs w:val="24"/>
        </w:rPr>
        <w:t>ue</w:t>
      </w:r>
      <w:r w:rsidR="004849A2">
        <w:rPr>
          <w:rFonts w:cs="Times New Roman"/>
          <w:sz w:val="24"/>
          <w:szCs w:val="24"/>
        </w:rPr>
        <w:t xml:space="preserve"> to the complex nature of the environment, Warfare Officers have experienced a rise in the use of automated and semi-</w:t>
      </w:r>
      <w:r w:rsidR="004849A2">
        <w:rPr>
          <w:rFonts w:cs="Times New Roman"/>
          <w:sz w:val="24"/>
          <w:szCs w:val="24"/>
        </w:rPr>
        <w:lastRenderedPageBreak/>
        <w:t xml:space="preserve">automated </w:t>
      </w:r>
      <w:r w:rsidR="00CD7A30">
        <w:rPr>
          <w:rFonts w:cs="Times New Roman"/>
          <w:sz w:val="24"/>
          <w:szCs w:val="24"/>
        </w:rPr>
        <w:t>systems</w:t>
      </w:r>
      <w:r w:rsidR="004849A2">
        <w:rPr>
          <w:rFonts w:cs="Times New Roman"/>
          <w:sz w:val="24"/>
          <w:szCs w:val="24"/>
        </w:rPr>
        <w:t xml:space="preserve"> to support their day to day working. </w:t>
      </w:r>
      <w:r w:rsidR="007B1586">
        <w:rPr>
          <w:rFonts w:cs="Times New Roman"/>
          <w:sz w:val="24"/>
          <w:szCs w:val="24"/>
        </w:rPr>
        <w:t xml:space="preserve">They are therefore well placed to </w:t>
      </w:r>
      <w:r w:rsidR="00340042">
        <w:rPr>
          <w:rFonts w:cs="Times New Roman"/>
          <w:sz w:val="24"/>
          <w:szCs w:val="24"/>
        </w:rPr>
        <w:t>provide practitioner insights into</w:t>
      </w:r>
      <w:r w:rsidR="007B1586">
        <w:rPr>
          <w:rFonts w:cs="Times New Roman"/>
          <w:sz w:val="24"/>
          <w:szCs w:val="24"/>
        </w:rPr>
        <w:t xml:space="preserve"> current technology. </w:t>
      </w:r>
      <w:r w:rsidR="00E3684D">
        <w:rPr>
          <w:rFonts w:cs="Times New Roman"/>
          <w:sz w:val="24"/>
          <w:szCs w:val="24"/>
        </w:rPr>
        <w:t>Additionally, a</w:t>
      </w:r>
      <w:r w:rsidR="007B1586">
        <w:rPr>
          <w:rFonts w:cs="Times New Roman"/>
          <w:sz w:val="24"/>
          <w:szCs w:val="24"/>
        </w:rPr>
        <w:t xml:space="preserve">s these officers will be taking command of current and future warships they are uniquely placed to provide insightful answers to where technology could support their operations in the future. </w:t>
      </w:r>
    </w:p>
    <w:p w14:paraId="33C440A5" w14:textId="0338A180" w:rsidR="007D2BD2" w:rsidRDefault="009352D0" w:rsidP="0071544F">
      <w:pPr>
        <w:spacing w:line="480" w:lineRule="auto"/>
        <w:ind w:firstLine="720"/>
        <w:jc w:val="left"/>
        <w:rPr>
          <w:rFonts w:cs="Times New Roman"/>
          <w:sz w:val="24"/>
          <w:szCs w:val="24"/>
        </w:rPr>
      </w:pPr>
      <w:r>
        <w:rPr>
          <w:rFonts w:cs="Times New Roman"/>
          <w:sz w:val="24"/>
          <w:szCs w:val="24"/>
        </w:rPr>
        <w:t>It is customary practice for research with S</w:t>
      </w:r>
      <w:r w:rsidR="00346B39">
        <w:rPr>
          <w:rFonts w:cs="Times New Roman"/>
          <w:sz w:val="24"/>
          <w:szCs w:val="24"/>
        </w:rPr>
        <w:t xml:space="preserve">ubject </w:t>
      </w:r>
      <w:r>
        <w:rPr>
          <w:rFonts w:cs="Times New Roman"/>
          <w:sz w:val="24"/>
          <w:szCs w:val="24"/>
        </w:rPr>
        <w:t>M</w:t>
      </w:r>
      <w:r w:rsidR="00346B39">
        <w:rPr>
          <w:rFonts w:cs="Times New Roman"/>
          <w:sz w:val="24"/>
          <w:szCs w:val="24"/>
        </w:rPr>
        <w:t xml:space="preserve">atter </w:t>
      </w:r>
      <w:r>
        <w:rPr>
          <w:rFonts w:cs="Times New Roman"/>
          <w:sz w:val="24"/>
          <w:szCs w:val="24"/>
        </w:rPr>
        <w:t>E</w:t>
      </w:r>
      <w:r w:rsidR="00346B39">
        <w:rPr>
          <w:rFonts w:cs="Times New Roman"/>
          <w:sz w:val="24"/>
          <w:szCs w:val="24"/>
        </w:rPr>
        <w:t>xperts (SME)</w:t>
      </w:r>
      <w:r>
        <w:rPr>
          <w:rFonts w:cs="Times New Roman"/>
          <w:sz w:val="24"/>
          <w:szCs w:val="24"/>
        </w:rPr>
        <w:t xml:space="preserve"> to gain the support of individuals within the same organisation who act as gatekeepers and facilitate access to the SME. To achieve this support and gain access to this unique sample of experts s</w:t>
      </w:r>
      <w:r w:rsidR="007D2BD2" w:rsidRPr="006115B3">
        <w:rPr>
          <w:rFonts w:cs="Times New Roman"/>
          <w:sz w:val="24"/>
          <w:szCs w:val="24"/>
        </w:rPr>
        <w:t xml:space="preserve">everal meetings were held </w:t>
      </w:r>
      <w:r>
        <w:rPr>
          <w:rFonts w:cs="Times New Roman"/>
          <w:sz w:val="24"/>
          <w:szCs w:val="24"/>
        </w:rPr>
        <w:t xml:space="preserve">with personnel at HMS Collingwood </w:t>
      </w:r>
      <w:r w:rsidR="007D2BD2" w:rsidRPr="006115B3">
        <w:rPr>
          <w:rFonts w:cs="Times New Roman"/>
          <w:sz w:val="24"/>
          <w:szCs w:val="24"/>
        </w:rPr>
        <w:t xml:space="preserve">to present the planned research as well as </w:t>
      </w:r>
      <w:r>
        <w:rPr>
          <w:rFonts w:cs="Times New Roman"/>
          <w:sz w:val="24"/>
          <w:szCs w:val="24"/>
        </w:rPr>
        <w:t>to make</w:t>
      </w:r>
      <w:r w:rsidR="007D2BD2" w:rsidRPr="006115B3">
        <w:rPr>
          <w:rFonts w:cs="Times New Roman"/>
          <w:sz w:val="24"/>
          <w:szCs w:val="24"/>
        </w:rPr>
        <w:t xml:space="preserve"> sure all appropriate channels were observed</w:t>
      </w:r>
      <w:r w:rsidR="00066743" w:rsidRPr="006115B3">
        <w:rPr>
          <w:rFonts w:cs="Times New Roman"/>
          <w:sz w:val="24"/>
          <w:szCs w:val="24"/>
        </w:rPr>
        <w:t xml:space="preserve">.  </w:t>
      </w:r>
      <w:r w:rsidR="007D2BD2" w:rsidRPr="006115B3">
        <w:rPr>
          <w:rFonts w:cs="Times New Roman"/>
          <w:sz w:val="24"/>
          <w:szCs w:val="24"/>
        </w:rPr>
        <w:t>For instance, the study received ethical approval from the University of Liverpool and MoDREC (Protocol No: 785/MoDREC/16)</w:t>
      </w:r>
      <w:r w:rsidR="00066743" w:rsidRPr="006115B3">
        <w:rPr>
          <w:rFonts w:cs="Times New Roman"/>
          <w:sz w:val="24"/>
          <w:szCs w:val="24"/>
        </w:rPr>
        <w:t xml:space="preserve">.  </w:t>
      </w:r>
      <w:r w:rsidR="004849A2">
        <w:rPr>
          <w:rFonts w:cs="Times New Roman"/>
          <w:sz w:val="24"/>
          <w:szCs w:val="24"/>
        </w:rPr>
        <w:t>A</w:t>
      </w:r>
      <w:r w:rsidR="007D2BD2" w:rsidRPr="006115B3">
        <w:rPr>
          <w:rFonts w:cs="Times New Roman"/>
          <w:sz w:val="24"/>
          <w:szCs w:val="24"/>
        </w:rPr>
        <w:t xml:space="preserve">pproval from the appropriate persons at MWS </w:t>
      </w:r>
      <w:r w:rsidR="004849A2">
        <w:rPr>
          <w:rFonts w:cs="Times New Roman"/>
          <w:sz w:val="24"/>
          <w:szCs w:val="24"/>
        </w:rPr>
        <w:t xml:space="preserve">was also sought </w:t>
      </w:r>
      <w:r w:rsidR="007D2BD2" w:rsidRPr="006115B3">
        <w:rPr>
          <w:rFonts w:cs="Times New Roman"/>
          <w:sz w:val="24"/>
          <w:szCs w:val="24"/>
        </w:rPr>
        <w:t xml:space="preserve">to ensure that the questionnaire was passed out to relevant </w:t>
      </w:r>
      <w:r w:rsidR="00346B39">
        <w:rPr>
          <w:rFonts w:cs="Times New Roman"/>
          <w:sz w:val="24"/>
          <w:szCs w:val="24"/>
        </w:rPr>
        <w:t>SME.</w:t>
      </w:r>
    </w:p>
    <w:p w14:paraId="3FDDC5DA" w14:textId="1503B806" w:rsidR="002B2819" w:rsidRPr="006115B3" w:rsidRDefault="002B2819" w:rsidP="002B2819">
      <w:pPr>
        <w:spacing w:line="480" w:lineRule="auto"/>
        <w:ind w:firstLine="720"/>
        <w:jc w:val="left"/>
        <w:rPr>
          <w:rFonts w:cs="Times New Roman"/>
          <w:sz w:val="24"/>
        </w:rPr>
      </w:pPr>
      <w:r>
        <w:rPr>
          <w:rFonts w:cs="Times New Roman"/>
          <w:sz w:val="24"/>
        </w:rPr>
        <w:t>Of the 50 personnel invited to take part a</w:t>
      </w:r>
      <w:r w:rsidRPr="006115B3">
        <w:rPr>
          <w:rFonts w:cs="Times New Roman"/>
          <w:sz w:val="24"/>
        </w:rPr>
        <w:t xml:space="preserve"> total of 46 RN SME completed the questionnaire</w:t>
      </w:r>
      <w:r>
        <w:rPr>
          <w:rFonts w:cs="Times New Roman"/>
          <w:sz w:val="24"/>
        </w:rPr>
        <w:t xml:space="preserve"> (92% response rate)</w:t>
      </w:r>
      <w:r w:rsidRPr="006115B3">
        <w:rPr>
          <w:rFonts w:cs="Times New Roman"/>
          <w:sz w:val="24"/>
        </w:rPr>
        <w:t xml:space="preserve">.  One SME requested to withdraw from the study, leaving </w:t>
      </w:r>
      <w:r w:rsidR="00B940E2">
        <w:rPr>
          <w:rFonts w:cs="Times New Roman"/>
          <w:i/>
          <w:sz w:val="24"/>
        </w:rPr>
        <w:t>N</w:t>
      </w:r>
      <w:r>
        <w:rPr>
          <w:rFonts w:cs="Times New Roman"/>
          <w:sz w:val="24"/>
        </w:rPr>
        <w:t xml:space="preserve"> </w:t>
      </w:r>
      <w:r w:rsidRPr="006115B3">
        <w:rPr>
          <w:rFonts w:cs="Times New Roman"/>
          <w:sz w:val="24"/>
        </w:rPr>
        <w:t>=</w:t>
      </w:r>
      <w:r>
        <w:rPr>
          <w:rFonts w:cs="Times New Roman"/>
          <w:sz w:val="24"/>
        </w:rPr>
        <w:t xml:space="preserve"> </w:t>
      </w:r>
      <w:r w:rsidRPr="006115B3">
        <w:rPr>
          <w:rFonts w:cs="Times New Roman"/>
          <w:sz w:val="24"/>
        </w:rPr>
        <w:t>45.  Most participants were aged between 25-34 years, ranging from 24 to 54 years.  Most of the sample were males (</w:t>
      </w:r>
      <w:r w:rsidRPr="0062219F">
        <w:rPr>
          <w:rFonts w:cs="Times New Roman"/>
          <w:i/>
          <w:sz w:val="24"/>
        </w:rPr>
        <w:t>n</w:t>
      </w:r>
      <w:r>
        <w:rPr>
          <w:rFonts w:cs="Times New Roman"/>
          <w:sz w:val="24"/>
        </w:rPr>
        <w:t xml:space="preserve"> </w:t>
      </w:r>
      <w:r w:rsidRPr="006115B3">
        <w:rPr>
          <w:rFonts w:cs="Times New Roman"/>
          <w:sz w:val="24"/>
        </w:rPr>
        <w:t>= 38) and two SME declined to provide their age or gender.  Number of years of service ranged from 4 years 5 months</w:t>
      </w:r>
      <w:r w:rsidR="00066E2D">
        <w:rPr>
          <w:rFonts w:cs="Times New Roman"/>
          <w:sz w:val="24"/>
        </w:rPr>
        <w:t xml:space="preserve"> to </w:t>
      </w:r>
      <w:r w:rsidR="00066E2D" w:rsidRPr="006115B3">
        <w:rPr>
          <w:rFonts w:cs="Times New Roman"/>
          <w:sz w:val="24"/>
        </w:rPr>
        <w:t>32 years</w:t>
      </w:r>
      <w:r w:rsidRPr="006115B3">
        <w:rPr>
          <w:rFonts w:cs="Times New Roman"/>
          <w:sz w:val="24"/>
        </w:rPr>
        <w:t xml:space="preserve">, on average SME had 11 </w:t>
      </w:r>
      <w:r w:rsidR="005F5325" w:rsidRPr="006115B3">
        <w:rPr>
          <w:rFonts w:cs="Times New Roman"/>
          <w:sz w:val="24"/>
        </w:rPr>
        <w:t>years</w:t>
      </w:r>
      <w:r w:rsidRPr="006115B3">
        <w:rPr>
          <w:rFonts w:cs="Times New Roman"/>
          <w:sz w:val="24"/>
        </w:rPr>
        <w:t xml:space="preserve"> </w:t>
      </w:r>
      <w:r w:rsidR="00066E2D">
        <w:rPr>
          <w:rFonts w:cs="Times New Roman"/>
          <w:sz w:val="24"/>
        </w:rPr>
        <w:t xml:space="preserve">of </w:t>
      </w:r>
      <w:r w:rsidRPr="006115B3">
        <w:rPr>
          <w:rFonts w:cs="Times New Roman"/>
          <w:sz w:val="24"/>
        </w:rPr>
        <w:t xml:space="preserve">experience.  Time spent at sea also ranged between SME, from 480 days to 17 years.  Time since last at sea </w:t>
      </w:r>
      <w:r w:rsidR="00066E2D">
        <w:rPr>
          <w:rFonts w:cs="Times New Roman"/>
          <w:sz w:val="24"/>
        </w:rPr>
        <w:t>ranged from 2 days to 15 years (two SME only recently returned</w:t>
      </w:r>
      <w:r w:rsidRPr="006115B3">
        <w:rPr>
          <w:rFonts w:cs="Times New Roman"/>
          <w:sz w:val="24"/>
        </w:rPr>
        <w:t xml:space="preserve"> 2 days and 10 days prior to completing the questionnaire)</w:t>
      </w:r>
      <w:r w:rsidR="00066E2D">
        <w:rPr>
          <w:rFonts w:cs="Times New Roman"/>
          <w:sz w:val="24"/>
        </w:rPr>
        <w:t>. The average time since last at sea was 19 months.</w:t>
      </w:r>
      <w:r w:rsidRPr="006115B3">
        <w:rPr>
          <w:rFonts w:cs="Times New Roman"/>
          <w:sz w:val="24"/>
        </w:rPr>
        <w:t xml:space="preserve">  </w:t>
      </w:r>
      <w:r w:rsidR="00886D5A">
        <w:rPr>
          <w:rFonts w:cs="Times New Roman"/>
          <w:sz w:val="24"/>
        </w:rPr>
        <w:t>Table 1 provides categorised participant demographics and Table 2</w:t>
      </w:r>
      <w:r w:rsidRPr="006115B3">
        <w:rPr>
          <w:rFonts w:cs="Times New Roman"/>
          <w:sz w:val="24"/>
        </w:rPr>
        <w:t xml:space="preserve"> presents a selection of SME current and previous job roles. </w:t>
      </w:r>
      <w:r w:rsidR="00886D5A">
        <w:rPr>
          <w:rFonts w:cs="Times New Roman"/>
          <w:sz w:val="24"/>
        </w:rPr>
        <w:t>A full breakdown of time spent at sea and all the previous and current job roles participants recorded is not provided due to the number, sensitivity and specificity of answers.</w:t>
      </w:r>
    </w:p>
    <w:p w14:paraId="39FC0ED8" w14:textId="130D812F" w:rsidR="002B2819" w:rsidRPr="006115B3" w:rsidRDefault="00F23762" w:rsidP="002B2819">
      <w:pPr>
        <w:spacing w:line="480" w:lineRule="auto"/>
        <w:jc w:val="center"/>
        <w:rPr>
          <w:rFonts w:cs="Times New Roman"/>
          <w:sz w:val="24"/>
        </w:rPr>
      </w:pPr>
      <w:r>
        <w:rPr>
          <w:rFonts w:cs="Times New Roman"/>
          <w:sz w:val="24"/>
        </w:rPr>
        <w:lastRenderedPageBreak/>
        <w:t>[Insert Table</w:t>
      </w:r>
      <w:r w:rsidR="00886D5A">
        <w:rPr>
          <w:rFonts w:cs="Times New Roman"/>
          <w:sz w:val="24"/>
        </w:rPr>
        <w:t>s</w:t>
      </w:r>
      <w:r>
        <w:rPr>
          <w:rFonts w:cs="Times New Roman"/>
          <w:sz w:val="24"/>
        </w:rPr>
        <w:t xml:space="preserve"> 1</w:t>
      </w:r>
      <w:r w:rsidR="002B2819" w:rsidRPr="006115B3">
        <w:rPr>
          <w:rFonts w:cs="Times New Roman"/>
          <w:sz w:val="24"/>
        </w:rPr>
        <w:t xml:space="preserve"> </w:t>
      </w:r>
      <w:r w:rsidR="00886D5A">
        <w:rPr>
          <w:rFonts w:cs="Times New Roman"/>
          <w:sz w:val="24"/>
        </w:rPr>
        <w:t xml:space="preserve">&amp; 2 </w:t>
      </w:r>
      <w:r w:rsidR="002B2819" w:rsidRPr="006115B3">
        <w:rPr>
          <w:rFonts w:cs="Times New Roman"/>
          <w:sz w:val="24"/>
        </w:rPr>
        <w:t>here]</w:t>
      </w:r>
    </w:p>
    <w:p w14:paraId="4874B202" w14:textId="77777777" w:rsidR="002B2819" w:rsidRPr="006115B3" w:rsidRDefault="002B2819" w:rsidP="0071544F">
      <w:pPr>
        <w:spacing w:line="480" w:lineRule="auto"/>
        <w:ind w:firstLine="720"/>
        <w:jc w:val="left"/>
        <w:rPr>
          <w:rFonts w:cs="Times New Roman"/>
          <w:sz w:val="24"/>
          <w:szCs w:val="24"/>
        </w:rPr>
      </w:pPr>
    </w:p>
    <w:p w14:paraId="0AF0C519" w14:textId="77777777" w:rsidR="009C7FC8" w:rsidRPr="006115B3" w:rsidRDefault="0086265B" w:rsidP="00D63709">
      <w:pPr>
        <w:pStyle w:val="Heading3"/>
        <w:spacing w:line="480" w:lineRule="auto"/>
        <w:jc w:val="left"/>
        <w:rPr>
          <w:rFonts w:cs="Times New Roman"/>
        </w:rPr>
      </w:pPr>
      <w:r w:rsidRPr="006115B3">
        <w:rPr>
          <w:rFonts w:cs="Times New Roman"/>
        </w:rPr>
        <w:t>Materials</w:t>
      </w:r>
    </w:p>
    <w:p w14:paraId="51C60AAD" w14:textId="4176407F" w:rsidR="007D2BD2" w:rsidRPr="006115B3" w:rsidRDefault="007D2BD2" w:rsidP="0071544F">
      <w:pPr>
        <w:spacing w:line="480" w:lineRule="auto"/>
        <w:ind w:firstLine="720"/>
        <w:jc w:val="left"/>
        <w:rPr>
          <w:rFonts w:cs="Times New Roman"/>
          <w:sz w:val="24"/>
          <w:szCs w:val="24"/>
        </w:rPr>
      </w:pPr>
      <w:r w:rsidRPr="006115B3">
        <w:rPr>
          <w:rFonts w:cs="Times New Roman"/>
          <w:sz w:val="24"/>
          <w:szCs w:val="24"/>
        </w:rPr>
        <w:t>Prospective participants were given the questionnaire pack which contained the information sheet explaining the purpose of the study, the consent form and all sections of the questionn</w:t>
      </w:r>
      <w:r w:rsidR="00AE1F5B" w:rsidRPr="006115B3">
        <w:rPr>
          <w:rFonts w:cs="Times New Roman"/>
          <w:sz w:val="24"/>
          <w:szCs w:val="24"/>
        </w:rPr>
        <w:t>aire</w:t>
      </w:r>
      <w:r w:rsidR="00066743" w:rsidRPr="006115B3">
        <w:rPr>
          <w:rFonts w:cs="Times New Roman"/>
          <w:sz w:val="24"/>
          <w:szCs w:val="24"/>
        </w:rPr>
        <w:t xml:space="preserve">.  </w:t>
      </w:r>
      <w:r w:rsidRPr="006115B3">
        <w:rPr>
          <w:rFonts w:cs="Times New Roman"/>
          <w:sz w:val="24"/>
          <w:szCs w:val="24"/>
        </w:rPr>
        <w:t>This method of distribution allowed each participant to take 24 hours before deciding to take part in the study</w:t>
      </w:r>
      <w:r w:rsidR="00066743" w:rsidRPr="006115B3">
        <w:rPr>
          <w:rFonts w:cs="Times New Roman"/>
          <w:sz w:val="24"/>
          <w:szCs w:val="24"/>
        </w:rPr>
        <w:t xml:space="preserve">.  </w:t>
      </w:r>
      <w:r w:rsidRPr="006115B3">
        <w:rPr>
          <w:rFonts w:cs="Times New Roman"/>
          <w:sz w:val="24"/>
          <w:szCs w:val="24"/>
        </w:rPr>
        <w:t>To acknowledge their consent</w:t>
      </w:r>
      <w:r w:rsidR="00C25B31">
        <w:rPr>
          <w:rFonts w:cs="Times New Roman"/>
          <w:sz w:val="24"/>
          <w:szCs w:val="24"/>
        </w:rPr>
        <w:t>,</w:t>
      </w:r>
      <w:r w:rsidRPr="006115B3">
        <w:rPr>
          <w:rFonts w:cs="Times New Roman"/>
          <w:sz w:val="24"/>
          <w:szCs w:val="24"/>
        </w:rPr>
        <w:t xml:space="preserve"> each participant was asked to sign the consent form before completing the questionnaire</w:t>
      </w:r>
      <w:r w:rsidR="002B2819">
        <w:rPr>
          <w:rFonts w:cs="Times New Roman"/>
          <w:sz w:val="24"/>
          <w:szCs w:val="24"/>
        </w:rPr>
        <w:t xml:space="preserve"> in the classroom</w:t>
      </w:r>
      <w:r w:rsidR="00066743" w:rsidRPr="006115B3">
        <w:rPr>
          <w:rFonts w:cs="Times New Roman"/>
          <w:sz w:val="24"/>
          <w:szCs w:val="24"/>
        </w:rPr>
        <w:t>.</w:t>
      </w:r>
      <w:r w:rsidR="00CD7A30">
        <w:rPr>
          <w:rFonts w:cs="Times New Roman"/>
          <w:sz w:val="24"/>
          <w:szCs w:val="24"/>
        </w:rPr>
        <w:t xml:space="preserve"> Participants completed the questionnaire packs individually but were </w:t>
      </w:r>
      <w:r w:rsidR="005F5325">
        <w:rPr>
          <w:rFonts w:cs="Times New Roman"/>
          <w:sz w:val="24"/>
          <w:szCs w:val="24"/>
        </w:rPr>
        <w:t xml:space="preserve">together in their classes whilst completing. Participants were allowed up to 1 hour to complete the questionnaire pack; all participants </w:t>
      </w:r>
      <w:r w:rsidR="00EE2E0C">
        <w:rPr>
          <w:rFonts w:cs="Times New Roman"/>
          <w:sz w:val="24"/>
          <w:szCs w:val="24"/>
        </w:rPr>
        <w:t>took between 30-4</w:t>
      </w:r>
      <w:r w:rsidR="005F5325">
        <w:rPr>
          <w:rFonts w:cs="Times New Roman"/>
          <w:sz w:val="24"/>
          <w:szCs w:val="24"/>
        </w:rPr>
        <w:t>0</w:t>
      </w:r>
      <w:r w:rsidR="00EE2E0C">
        <w:rPr>
          <w:rFonts w:cs="Times New Roman"/>
          <w:sz w:val="24"/>
          <w:szCs w:val="24"/>
        </w:rPr>
        <w:t xml:space="preserve"> minutes to complete</w:t>
      </w:r>
      <w:r w:rsidR="00CD7A30">
        <w:rPr>
          <w:rFonts w:cs="Times New Roman"/>
          <w:sz w:val="24"/>
          <w:szCs w:val="24"/>
        </w:rPr>
        <w:t>.</w:t>
      </w:r>
      <w:r w:rsidR="007B1586">
        <w:rPr>
          <w:rFonts w:cs="Times New Roman"/>
          <w:sz w:val="24"/>
          <w:szCs w:val="24"/>
        </w:rPr>
        <w:t xml:space="preserve"> </w:t>
      </w:r>
      <w:r w:rsidRPr="006115B3">
        <w:rPr>
          <w:rFonts w:cs="Times New Roman"/>
          <w:sz w:val="24"/>
          <w:szCs w:val="24"/>
        </w:rPr>
        <w:t>Section A asked participants to provide bas</w:t>
      </w:r>
      <w:r w:rsidR="00FE5365">
        <w:rPr>
          <w:rFonts w:cs="Times New Roman"/>
          <w:sz w:val="24"/>
          <w:szCs w:val="24"/>
        </w:rPr>
        <w:t>ic descriptive details on age, gender</w:t>
      </w:r>
      <w:r w:rsidRPr="006115B3">
        <w:rPr>
          <w:rFonts w:cs="Times New Roman"/>
          <w:sz w:val="24"/>
          <w:szCs w:val="24"/>
        </w:rPr>
        <w:t xml:space="preserve">, current job role, previous job roles and time spent at each, length of time spent at sea during </w:t>
      </w:r>
      <w:r w:rsidR="00C25B31">
        <w:rPr>
          <w:rFonts w:cs="Times New Roman"/>
          <w:sz w:val="24"/>
          <w:szCs w:val="24"/>
        </w:rPr>
        <w:t>their career and how long it had</w:t>
      </w:r>
      <w:r w:rsidRPr="006115B3">
        <w:rPr>
          <w:rFonts w:cs="Times New Roman"/>
          <w:sz w:val="24"/>
          <w:szCs w:val="24"/>
        </w:rPr>
        <w:t xml:space="preserve"> been since they were last at sea</w:t>
      </w:r>
      <w:r w:rsidR="00066743" w:rsidRPr="006115B3">
        <w:rPr>
          <w:rFonts w:cs="Times New Roman"/>
          <w:sz w:val="24"/>
          <w:szCs w:val="24"/>
        </w:rPr>
        <w:t xml:space="preserve">.  </w:t>
      </w:r>
      <w:r w:rsidRPr="006115B3">
        <w:rPr>
          <w:rFonts w:cs="Times New Roman"/>
          <w:sz w:val="24"/>
          <w:szCs w:val="24"/>
        </w:rPr>
        <w:t xml:space="preserve">Section B consisted of 6 open-ended questions designed to identify where automated or semi-automated systems are currently used in service (questions 3 &amp; 4), where current personnel see automated systems being used in future operations (questions 1 &amp; 2), and their level of involvement in the procurement of new systems </w:t>
      </w:r>
      <w:r w:rsidR="00AE1F5B" w:rsidRPr="006115B3">
        <w:rPr>
          <w:rFonts w:cs="Times New Roman"/>
          <w:sz w:val="24"/>
          <w:szCs w:val="24"/>
        </w:rPr>
        <w:t>(questions 5 &amp; 6)</w:t>
      </w:r>
      <w:r w:rsidR="00066743" w:rsidRPr="006115B3">
        <w:rPr>
          <w:rFonts w:cs="Times New Roman"/>
          <w:sz w:val="24"/>
          <w:szCs w:val="24"/>
        </w:rPr>
        <w:t xml:space="preserve">.  </w:t>
      </w:r>
      <w:r w:rsidR="008E735D">
        <w:rPr>
          <w:rFonts w:cs="Times New Roman"/>
          <w:sz w:val="24"/>
          <w:szCs w:val="24"/>
        </w:rPr>
        <w:t>Table 3</w:t>
      </w:r>
      <w:r w:rsidRPr="006115B3">
        <w:rPr>
          <w:rFonts w:cs="Times New Roman"/>
          <w:sz w:val="24"/>
          <w:szCs w:val="24"/>
        </w:rPr>
        <w:t xml:space="preserve"> displays each</w:t>
      </w:r>
      <w:r w:rsidR="00FB5186">
        <w:rPr>
          <w:rFonts w:cs="Times New Roman"/>
          <w:sz w:val="24"/>
          <w:szCs w:val="24"/>
        </w:rPr>
        <w:t xml:space="preserve"> of the</w:t>
      </w:r>
      <w:r w:rsidRPr="006115B3">
        <w:rPr>
          <w:rFonts w:cs="Times New Roman"/>
          <w:sz w:val="24"/>
          <w:szCs w:val="24"/>
        </w:rPr>
        <w:t xml:space="preserve"> </w:t>
      </w:r>
      <w:r w:rsidR="00FB5186">
        <w:rPr>
          <w:rFonts w:cs="Times New Roman"/>
          <w:sz w:val="24"/>
          <w:szCs w:val="24"/>
        </w:rPr>
        <w:t xml:space="preserve">questionnaire </w:t>
      </w:r>
      <w:r w:rsidRPr="006115B3">
        <w:rPr>
          <w:rFonts w:cs="Times New Roman"/>
          <w:sz w:val="24"/>
          <w:szCs w:val="24"/>
        </w:rPr>
        <w:t>question</w:t>
      </w:r>
      <w:r w:rsidR="00FB5186">
        <w:rPr>
          <w:rFonts w:cs="Times New Roman"/>
          <w:sz w:val="24"/>
          <w:szCs w:val="24"/>
        </w:rPr>
        <w:t>s</w:t>
      </w:r>
      <w:r w:rsidRPr="006115B3">
        <w:rPr>
          <w:rFonts w:cs="Times New Roman"/>
          <w:sz w:val="24"/>
          <w:szCs w:val="24"/>
        </w:rPr>
        <w:t xml:space="preserve"> in full.   </w:t>
      </w:r>
    </w:p>
    <w:p w14:paraId="35946A56" w14:textId="77777777" w:rsidR="0086265B" w:rsidRPr="006115B3" w:rsidRDefault="0086265B" w:rsidP="00D63709">
      <w:pPr>
        <w:spacing w:line="480" w:lineRule="auto"/>
        <w:jc w:val="left"/>
        <w:rPr>
          <w:rFonts w:cs="Times New Roman"/>
          <w:sz w:val="24"/>
          <w:szCs w:val="24"/>
        </w:rPr>
      </w:pPr>
    </w:p>
    <w:p w14:paraId="19C036C4" w14:textId="199AE448" w:rsidR="0086265B" w:rsidRPr="006115B3" w:rsidRDefault="008E735D" w:rsidP="00164662">
      <w:pPr>
        <w:spacing w:line="480" w:lineRule="auto"/>
        <w:jc w:val="center"/>
        <w:rPr>
          <w:rFonts w:cs="Times New Roman"/>
          <w:sz w:val="24"/>
          <w:szCs w:val="24"/>
        </w:rPr>
      </w:pPr>
      <w:r>
        <w:rPr>
          <w:rFonts w:cs="Times New Roman"/>
          <w:sz w:val="24"/>
          <w:szCs w:val="24"/>
        </w:rPr>
        <w:t>[Insert Table 3</w:t>
      </w:r>
      <w:r w:rsidR="00066935" w:rsidRPr="006115B3">
        <w:rPr>
          <w:rFonts w:cs="Times New Roman"/>
          <w:sz w:val="24"/>
          <w:szCs w:val="24"/>
        </w:rPr>
        <w:t xml:space="preserve"> here]</w:t>
      </w:r>
    </w:p>
    <w:p w14:paraId="7E01C8A7" w14:textId="77777777" w:rsidR="0086265B" w:rsidRPr="006115B3" w:rsidRDefault="0086265B" w:rsidP="00D63709">
      <w:pPr>
        <w:spacing w:line="480" w:lineRule="auto"/>
        <w:jc w:val="left"/>
        <w:rPr>
          <w:rFonts w:cs="Times New Roman"/>
          <w:sz w:val="24"/>
          <w:szCs w:val="24"/>
        </w:rPr>
      </w:pPr>
    </w:p>
    <w:p w14:paraId="257BAB80" w14:textId="77777777" w:rsidR="009C7FC8" w:rsidRPr="006115B3" w:rsidRDefault="009C7FC8" w:rsidP="00D63709">
      <w:pPr>
        <w:pStyle w:val="Heading3"/>
        <w:spacing w:line="480" w:lineRule="auto"/>
        <w:jc w:val="left"/>
        <w:rPr>
          <w:rFonts w:cs="Times New Roman"/>
        </w:rPr>
      </w:pPr>
      <w:r w:rsidRPr="006115B3">
        <w:rPr>
          <w:rFonts w:cs="Times New Roman"/>
        </w:rPr>
        <w:t>Analysis</w:t>
      </w:r>
    </w:p>
    <w:p w14:paraId="146F18A8" w14:textId="15CC0920" w:rsidR="009C7FC8" w:rsidRPr="006115B3" w:rsidRDefault="007B1586" w:rsidP="00D63709">
      <w:pPr>
        <w:spacing w:line="480" w:lineRule="auto"/>
        <w:jc w:val="left"/>
        <w:rPr>
          <w:rFonts w:cs="Times New Roman"/>
          <w:sz w:val="24"/>
          <w:szCs w:val="24"/>
        </w:rPr>
      </w:pPr>
      <w:r>
        <w:rPr>
          <w:rFonts w:cs="Times New Roman"/>
          <w:sz w:val="24"/>
          <w:szCs w:val="24"/>
        </w:rPr>
        <w:tab/>
        <w:t>Questionnaires collected from participants were completed by hand</w:t>
      </w:r>
      <w:r w:rsidR="00A90631">
        <w:rPr>
          <w:rFonts w:cs="Times New Roman"/>
          <w:sz w:val="24"/>
          <w:szCs w:val="24"/>
        </w:rPr>
        <w:t>,</w:t>
      </w:r>
      <w:r>
        <w:rPr>
          <w:rFonts w:cs="Times New Roman"/>
          <w:sz w:val="24"/>
          <w:szCs w:val="24"/>
        </w:rPr>
        <w:t xml:space="preserve"> </w:t>
      </w:r>
      <w:r w:rsidR="00A90631">
        <w:rPr>
          <w:rFonts w:cs="Times New Roman"/>
          <w:sz w:val="24"/>
          <w:szCs w:val="24"/>
        </w:rPr>
        <w:t>t</w:t>
      </w:r>
      <w:r>
        <w:rPr>
          <w:rFonts w:cs="Times New Roman"/>
          <w:sz w:val="24"/>
          <w:szCs w:val="24"/>
        </w:rPr>
        <w:t xml:space="preserve">herefore the first stage of analysis was to transfer the questionnaire responses into Word documents. These </w:t>
      </w:r>
      <w:r>
        <w:rPr>
          <w:rFonts w:cs="Times New Roman"/>
          <w:sz w:val="24"/>
          <w:szCs w:val="24"/>
        </w:rPr>
        <w:lastRenderedPageBreak/>
        <w:t xml:space="preserve">were then inputted into a qualitative analysis tool, </w:t>
      </w:r>
      <w:r w:rsidRPr="009C05FB">
        <w:rPr>
          <w:rFonts w:cs="Times New Roman"/>
          <w:sz w:val="24"/>
        </w:rPr>
        <w:t>QSR International’s NVivo 11 software</w:t>
      </w:r>
      <w:r w:rsidR="00346B39">
        <w:rPr>
          <w:rFonts w:cs="Times New Roman"/>
          <w:sz w:val="24"/>
        </w:rPr>
        <w:t>,</w:t>
      </w:r>
      <w:r w:rsidR="002B2819">
        <w:rPr>
          <w:rFonts w:cs="Times New Roman"/>
          <w:sz w:val="24"/>
        </w:rPr>
        <w:t xml:space="preserve"> which</w:t>
      </w:r>
      <w:r w:rsidRPr="009C05FB">
        <w:rPr>
          <w:rFonts w:cs="Times New Roman"/>
          <w:sz w:val="24"/>
        </w:rPr>
        <w:t xml:space="preserve"> is a commonly used computer-assisted qualitative data-analysis tool (Hoover &amp; Koerber, 2011) that facilitates the management and analysis of qualitative data (Bandara, 2006; Bazeley &amp; Jackson, 2013).  </w:t>
      </w:r>
    </w:p>
    <w:p w14:paraId="05119FA1" w14:textId="3B369380" w:rsidR="00126C56" w:rsidRPr="006115B3" w:rsidRDefault="00724D0B" w:rsidP="0071544F">
      <w:pPr>
        <w:spacing w:line="480" w:lineRule="auto"/>
        <w:ind w:firstLine="720"/>
        <w:jc w:val="left"/>
        <w:rPr>
          <w:rFonts w:cs="Times New Roman"/>
          <w:sz w:val="24"/>
          <w:szCs w:val="24"/>
        </w:rPr>
      </w:pPr>
      <w:r w:rsidRPr="006115B3">
        <w:rPr>
          <w:rFonts w:cs="Times New Roman"/>
          <w:sz w:val="24"/>
          <w:szCs w:val="24"/>
        </w:rPr>
        <w:t>Thematic analysis</w:t>
      </w:r>
      <w:r w:rsidR="002B2819">
        <w:rPr>
          <w:rFonts w:cs="Times New Roman"/>
          <w:sz w:val="24"/>
          <w:szCs w:val="24"/>
        </w:rPr>
        <w:t xml:space="preserve"> was used to analyse the data and</w:t>
      </w:r>
      <w:r w:rsidRPr="006115B3">
        <w:rPr>
          <w:rFonts w:cs="Times New Roman"/>
          <w:sz w:val="24"/>
          <w:szCs w:val="24"/>
        </w:rPr>
        <w:t xml:space="preserve"> has been defined as “a method for identifying, analysing and reporting patterns (themes) within data” (Braun &amp; Clarke, 2006, p</w:t>
      </w:r>
      <w:r w:rsidR="009C05FB">
        <w:rPr>
          <w:rFonts w:cs="Times New Roman"/>
          <w:sz w:val="24"/>
          <w:szCs w:val="24"/>
        </w:rPr>
        <w:t xml:space="preserve">. </w:t>
      </w:r>
      <w:r w:rsidR="002B2819">
        <w:rPr>
          <w:rFonts w:cs="Times New Roman"/>
          <w:sz w:val="24"/>
          <w:szCs w:val="24"/>
        </w:rPr>
        <w:t>79). I</w:t>
      </w:r>
      <w:r w:rsidRPr="006115B3">
        <w:rPr>
          <w:rFonts w:cs="Times New Roman"/>
          <w:sz w:val="24"/>
          <w:szCs w:val="24"/>
        </w:rPr>
        <w:t xml:space="preserve">f rigorously applied, </w:t>
      </w:r>
      <w:r w:rsidR="002B2819">
        <w:rPr>
          <w:rFonts w:cs="Times New Roman"/>
          <w:sz w:val="24"/>
          <w:szCs w:val="24"/>
        </w:rPr>
        <w:t xml:space="preserve">this analysis technique can </w:t>
      </w:r>
      <w:r w:rsidRPr="006115B3">
        <w:rPr>
          <w:rFonts w:cs="Times New Roman"/>
          <w:sz w:val="24"/>
          <w:szCs w:val="24"/>
        </w:rPr>
        <w:t xml:space="preserve">provide an insightful method </w:t>
      </w:r>
      <w:r w:rsidR="00B83A90" w:rsidRPr="006115B3">
        <w:rPr>
          <w:rFonts w:cs="Times New Roman"/>
          <w:sz w:val="24"/>
          <w:szCs w:val="24"/>
        </w:rPr>
        <w:t>of</w:t>
      </w:r>
      <w:r w:rsidRPr="006115B3">
        <w:rPr>
          <w:rFonts w:cs="Times New Roman"/>
          <w:sz w:val="24"/>
          <w:szCs w:val="24"/>
        </w:rPr>
        <w:t xml:space="preserve"> analysis for research questions</w:t>
      </w:r>
      <w:r w:rsidR="002B2819">
        <w:rPr>
          <w:rFonts w:cs="Times New Roman"/>
          <w:sz w:val="24"/>
          <w:szCs w:val="24"/>
        </w:rPr>
        <w:t xml:space="preserve"> as t</w:t>
      </w:r>
      <w:r w:rsidRPr="006115B3">
        <w:rPr>
          <w:rFonts w:cs="Times New Roman"/>
          <w:sz w:val="24"/>
          <w:szCs w:val="24"/>
        </w:rPr>
        <w:t>hemes emerge inductively from the data</w:t>
      </w:r>
      <w:r w:rsidR="002B2819">
        <w:rPr>
          <w:rFonts w:cs="Times New Roman"/>
          <w:sz w:val="24"/>
          <w:szCs w:val="24"/>
        </w:rPr>
        <w:t>. This</w:t>
      </w:r>
      <w:r w:rsidR="00A8262D" w:rsidRPr="006115B3">
        <w:rPr>
          <w:rFonts w:cs="Times New Roman"/>
          <w:sz w:val="24"/>
          <w:szCs w:val="24"/>
        </w:rPr>
        <w:t xml:space="preserve"> </w:t>
      </w:r>
      <w:r w:rsidR="002B2819">
        <w:rPr>
          <w:rFonts w:cs="Times New Roman"/>
          <w:sz w:val="24"/>
          <w:szCs w:val="24"/>
        </w:rPr>
        <w:t>forms</w:t>
      </w:r>
      <w:r w:rsidR="00CD127C">
        <w:rPr>
          <w:rFonts w:cs="Times New Roman"/>
          <w:sz w:val="24"/>
          <w:szCs w:val="24"/>
        </w:rPr>
        <w:t xml:space="preserve"> a holistic picture of the collective experience of people, groups or organisations </w:t>
      </w:r>
      <w:r w:rsidR="00A8262D" w:rsidRPr="006115B3">
        <w:rPr>
          <w:rFonts w:cs="Times New Roman"/>
          <w:sz w:val="24"/>
          <w:szCs w:val="24"/>
        </w:rPr>
        <w:t>(Aronson, 1995</w:t>
      </w:r>
      <w:r w:rsidR="007B11AE" w:rsidRPr="006115B3">
        <w:rPr>
          <w:rFonts w:cs="Times New Roman"/>
          <w:sz w:val="24"/>
          <w:szCs w:val="24"/>
        </w:rPr>
        <w:t>)</w:t>
      </w:r>
      <w:r w:rsidR="00FB5186">
        <w:rPr>
          <w:rFonts w:cs="Times New Roman"/>
          <w:sz w:val="24"/>
          <w:szCs w:val="24"/>
        </w:rPr>
        <w:t>, and as</w:t>
      </w:r>
      <w:r w:rsidR="00066743" w:rsidRPr="006115B3">
        <w:rPr>
          <w:rFonts w:cs="Times New Roman"/>
          <w:sz w:val="24"/>
          <w:szCs w:val="24"/>
        </w:rPr>
        <w:t xml:space="preserve"> </w:t>
      </w:r>
      <w:r w:rsidR="00FB5186">
        <w:rPr>
          <w:rFonts w:cs="Times New Roman"/>
          <w:sz w:val="24"/>
          <w:szCs w:val="24"/>
        </w:rPr>
        <w:t>t</w:t>
      </w:r>
      <w:r w:rsidRPr="006115B3">
        <w:rPr>
          <w:rFonts w:cs="Times New Roman"/>
          <w:sz w:val="24"/>
          <w:szCs w:val="24"/>
        </w:rPr>
        <w:t xml:space="preserve">hemes are formed </w:t>
      </w:r>
      <w:r w:rsidR="00FB5186">
        <w:rPr>
          <w:rFonts w:cs="Times New Roman"/>
          <w:sz w:val="24"/>
          <w:szCs w:val="24"/>
        </w:rPr>
        <w:t>from</w:t>
      </w:r>
      <w:r w:rsidRPr="006115B3">
        <w:rPr>
          <w:rFonts w:cs="Times New Roman"/>
          <w:sz w:val="24"/>
          <w:szCs w:val="24"/>
        </w:rPr>
        <w:t xml:space="preserve"> the words of practitioners promot</w:t>
      </w:r>
      <w:r w:rsidR="00FB5186">
        <w:rPr>
          <w:rFonts w:cs="Times New Roman"/>
          <w:sz w:val="24"/>
          <w:szCs w:val="24"/>
        </w:rPr>
        <w:t>es</w:t>
      </w:r>
      <w:r w:rsidRPr="006115B3">
        <w:rPr>
          <w:rFonts w:cs="Times New Roman"/>
          <w:sz w:val="24"/>
          <w:szCs w:val="24"/>
        </w:rPr>
        <w:t xml:space="preserve"> the ecological validity of the research. </w:t>
      </w:r>
      <w:r w:rsidR="0086265B" w:rsidRPr="006115B3">
        <w:rPr>
          <w:rFonts w:cs="Times New Roman"/>
          <w:sz w:val="24"/>
          <w:szCs w:val="24"/>
        </w:rPr>
        <w:t xml:space="preserve"> Thematic analysis was chosen over other qualitative methods</w:t>
      </w:r>
      <w:r w:rsidR="00C37C44">
        <w:rPr>
          <w:rFonts w:cs="Times New Roman"/>
          <w:sz w:val="24"/>
          <w:szCs w:val="24"/>
        </w:rPr>
        <w:t xml:space="preserve"> (for example, content analysis)</w:t>
      </w:r>
      <w:r w:rsidR="00AB15ED">
        <w:rPr>
          <w:rFonts w:cs="Times New Roman"/>
          <w:sz w:val="24"/>
          <w:szCs w:val="24"/>
        </w:rPr>
        <w:t xml:space="preserve"> and methodologies (for example, grounded theory)</w:t>
      </w:r>
      <w:r w:rsidR="0086265B" w:rsidRPr="006115B3">
        <w:rPr>
          <w:rFonts w:cs="Times New Roman"/>
          <w:sz w:val="24"/>
          <w:szCs w:val="24"/>
        </w:rPr>
        <w:t xml:space="preserve"> </w:t>
      </w:r>
      <w:r w:rsidR="00404087" w:rsidRPr="006115B3">
        <w:rPr>
          <w:rFonts w:cs="Times New Roman"/>
          <w:sz w:val="24"/>
          <w:szCs w:val="24"/>
        </w:rPr>
        <w:t>as it is a flexible analysis method that has been found to be useful for producing analyses suited to informing policy development (Braun &amp; Clarke, 2006)</w:t>
      </w:r>
      <w:r w:rsidR="000900E2" w:rsidRPr="006115B3">
        <w:rPr>
          <w:rFonts w:cs="Times New Roman"/>
          <w:sz w:val="24"/>
          <w:szCs w:val="24"/>
        </w:rPr>
        <w:t>.</w:t>
      </w:r>
      <w:r w:rsidR="004865DC" w:rsidRPr="006115B3">
        <w:rPr>
          <w:rFonts w:cs="Times New Roman"/>
          <w:sz w:val="24"/>
          <w:szCs w:val="24"/>
        </w:rPr>
        <w:t xml:space="preserve"> </w:t>
      </w:r>
      <w:r w:rsidR="007B11AE" w:rsidRPr="006115B3">
        <w:rPr>
          <w:rFonts w:cs="Times New Roman"/>
          <w:sz w:val="24"/>
          <w:szCs w:val="24"/>
        </w:rPr>
        <w:t xml:space="preserve"> </w:t>
      </w:r>
    </w:p>
    <w:p w14:paraId="1025989E" w14:textId="2319A020" w:rsidR="00FF080D" w:rsidRDefault="006E13E9" w:rsidP="002B6BF3">
      <w:pPr>
        <w:spacing w:line="480" w:lineRule="auto"/>
        <w:ind w:firstLine="720"/>
        <w:jc w:val="left"/>
        <w:rPr>
          <w:rFonts w:cs="Times New Roman"/>
          <w:sz w:val="24"/>
        </w:rPr>
      </w:pPr>
      <w:r w:rsidRPr="006115B3">
        <w:rPr>
          <w:rFonts w:cs="Times New Roman"/>
          <w:sz w:val="24"/>
          <w:szCs w:val="24"/>
        </w:rPr>
        <w:t>A crucial consideration for conducting thematic analysis is the transparency of the approach taken</w:t>
      </w:r>
      <w:r w:rsidR="00687766" w:rsidRPr="006115B3">
        <w:rPr>
          <w:rFonts w:cs="Times New Roman"/>
          <w:sz w:val="24"/>
          <w:szCs w:val="24"/>
        </w:rPr>
        <w:t xml:space="preserve">, which can impact upon </w:t>
      </w:r>
      <w:r w:rsidRPr="006115B3">
        <w:rPr>
          <w:rFonts w:cs="Times New Roman"/>
          <w:sz w:val="24"/>
          <w:szCs w:val="24"/>
        </w:rPr>
        <w:t>the validity of the findings</w:t>
      </w:r>
      <w:r w:rsidR="00CD127C">
        <w:rPr>
          <w:rFonts w:cs="Times New Roman"/>
          <w:sz w:val="24"/>
          <w:szCs w:val="24"/>
        </w:rPr>
        <w:t>.  G</w:t>
      </w:r>
      <w:r w:rsidR="00CD127C" w:rsidRPr="006115B3">
        <w:rPr>
          <w:rFonts w:cs="Times New Roman"/>
          <w:sz w:val="24"/>
          <w:szCs w:val="24"/>
        </w:rPr>
        <w:t xml:space="preserve">uidelines produced by Braun and Clarke (2006) were </w:t>
      </w:r>
      <w:r w:rsidR="00CD127C">
        <w:rPr>
          <w:rFonts w:cs="Times New Roman"/>
          <w:sz w:val="24"/>
          <w:szCs w:val="24"/>
        </w:rPr>
        <w:t>followed</w:t>
      </w:r>
      <w:r w:rsidR="00CD127C" w:rsidRPr="006115B3">
        <w:rPr>
          <w:rFonts w:cs="Times New Roman"/>
          <w:sz w:val="24"/>
          <w:szCs w:val="24"/>
        </w:rPr>
        <w:t xml:space="preserve"> to ensure a </w:t>
      </w:r>
      <w:r w:rsidR="00CD127C">
        <w:rPr>
          <w:rFonts w:cs="Times New Roman"/>
          <w:sz w:val="24"/>
          <w:szCs w:val="24"/>
        </w:rPr>
        <w:t>r</w:t>
      </w:r>
      <w:r w:rsidR="00CD127C" w:rsidRPr="006115B3">
        <w:rPr>
          <w:rFonts w:cs="Times New Roman"/>
          <w:sz w:val="24"/>
          <w:szCs w:val="24"/>
        </w:rPr>
        <w:t>obust approach to thematic analysis occurred.</w:t>
      </w:r>
      <w:r w:rsidR="00CD127C">
        <w:rPr>
          <w:rFonts w:cs="Times New Roman"/>
          <w:sz w:val="24"/>
          <w:szCs w:val="24"/>
        </w:rPr>
        <w:t xml:space="preserve"> </w:t>
      </w:r>
      <w:r w:rsidR="00066743" w:rsidRPr="009C05FB">
        <w:rPr>
          <w:rFonts w:cs="Times New Roman"/>
          <w:sz w:val="24"/>
        </w:rPr>
        <w:t xml:space="preserve"> </w:t>
      </w:r>
      <w:r w:rsidR="00FF080D" w:rsidRPr="009C05FB">
        <w:rPr>
          <w:rFonts w:cs="Times New Roman"/>
          <w:sz w:val="24"/>
        </w:rPr>
        <w:t xml:space="preserve">Firstly, all the </w:t>
      </w:r>
      <w:r w:rsidR="009C3E13" w:rsidRPr="009C05FB">
        <w:rPr>
          <w:rFonts w:cs="Times New Roman"/>
          <w:sz w:val="24"/>
        </w:rPr>
        <w:t xml:space="preserve">RN </w:t>
      </w:r>
      <w:r w:rsidR="00CD127C">
        <w:rPr>
          <w:rFonts w:cs="Times New Roman"/>
          <w:sz w:val="24"/>
        </w:rPr>
        <w:t>SME</w:t>
      </w:r>
      <w:r w:rsidR="00FF080D" w:rsidRPr="009C05FB">
        <w:rPr>
          <w:rFonts w:cs="Times New Roman"/>
          <w:sz w:val="24"/>
        </w:rPr>
        <w:t xml:space="preserve"> questionnaire responses were typed into word documents</w:t>
      </w:r>
      <w:r w:rsidR="00142D1D">
        <w:rPr>
          <w:rFonts w:cs="Times New Roman"/>
          <w:sz w:val="24"/>
        </w:rPr>
        <w:t xml:space="preserve"> which </w:t>
      </w:r>
      <w:r w:rsidR="00FF080D" w:rsidRPr="009C05FB">
        <w:rPr>
          <w:rFonts w:cs="Times New Roman"/>
          <w:sz w:val="24"/>
        </w:rPr>
        <w:t>were</w:t>
      </w:r>
      <w:r w:rsidR="008A7A4A" w:rsidRPr="009C05FB">
        <w:rPr>
          <w:rFonts w:cs="Times New Roman"/>
          <w:sz w:val="24"/>
        </w:rPr>
        <w:t xml:space="preserve"> then</w:t>
      </w:r>
      <w:r w:rsidR="00FF080D" w:rsidRPr="009C05FB">
        <w:rPr>
          <w:rFonts w:cs="Times New Roman"/>
          <w:sz w:val="24"/>
        </w:rPr>
        <w:t xml:space="preserve"> imported into NVivo 11</w:t>
      </w:r>
      <w:r w:rsidR="00FB5186">
        <w:rPr>
          <w:rFonts w:cs="Times New Roman"/>
          <w:sz w:val="24"/>
        </w:rPr>
        <w:t xml:space="preserve"> which has several</w:t>
      </w:r>
      <w:r w:rsidR="00142D1D">
        <w:rPr>
          <w:rFonts w:cs="Times New Roman"/>
          <w:sz w:val="24"/>
        </w:rPr>
        <w:t xml:space="preserve"> features designed to support qualitative data analysis.</w:t>
      </w:r>
      <w:r w:rsidR="00287746">
        <w:rPr>
          <w:rFonts w:cs="Times New Roman"/>
          <w:sz w:val="24"/>
        </w:rPr>
        <w:t xml:space="preserve"> </w:t>
      </w:r>
      <w:r w:rsidR="00142D1D">
        <w:rPr>
          <w:rFonts w:cs="Times New Roman"/>
          <w:sz w:val="24"/>
        </w:rPr>
        <w:t xml:space="preserve"> For example, with the identification of themes</w:t>
      </w:r>
      <w:r w:rsidR="00FB5186">
        <w:rPr>
          <w:rFonts w:cs="Times New Roman"/>
          <w:sz w:val="24"/>
        </w:rPr>
        <w:t>,</w:t>
      </w:r>
      <w:r w:rsidR="00FF080D" w:rsidRPr="009C05FB">
        <w:rPr>
          <w:rFonts w:cs="Times New Roman"/>
          <w:sz w:val="24"/>
        </w:rPr>
        <w:t xml:space="preserve"> </w:t>
      </w:r>
      <w:r w:rsidR="00142D1D">
        <w:rPr>
          <w:rFonts w:cs="Times New Roman"/>
          <w:sz w:val="24"/>
        </w:rPr>
        <w:t xml:space="preserve">which </w:t>
      </w:r>
      <w:r w:rsidR="007B11AE" w:rsidRPr="009C05FB">
        <w:rPr>
          <w:rFonts w:cs="Times New Roman"/>
          <w:sz w:val="24"/>
        </w:rPr>
        <w:t>have been defined as “units derived from patterns” (Aronson, 1995, p</w:t>
      </w:r>
      <w:r w:rsidR="009C05FB">
        <w:rPr>
          <w:rFonts w:cs="Times New Roman"/>
          <w:sz w:val="24"/>
        </w:rPr>
        <w:t>.</w:t>
      </w:r>
      <w:r w:rsidR="007B11AE" w:rsidRPr="009C05FB">
        <w:rPr>
          <w:rFonts w:cs="Times New Roman"/>
          <w:sz w:val="24"/>
        </w:rPr>
        <w:t>4)</w:t>
      </w:r>
      <w:r w:rsidR="00142D1D">
        <w:rPr>
          <w:rFonts w:cs="Times New Roman"/>
          <w:sz w:val="24"/>
        </w:rPr>
        <w:t>, NVivo enables the research</w:t>
      </w:r>
      <w:r w:rsidR="00FB5186">
        <w:rPr>
          <w:rFonts w:cs="Times New Roman"/>
          <w:sz w:val="24"/>
        </w:rPr>
        <w:t>er</w:t>
      </w:r>
      <w:r w:rsidR="00142D1D">
        <w:rPr>
          <w:rFonts w:cs="Times New Roman"/>
          <w:sz w:val="24"/>
        </w:rPr>
        <w:t xml:space="preserve"> to highlight text, and ‘click and drag’</w:t>
      </w:r>
      <w:r w:rsidR="002B6BF3">
        <w:rPr>
          <w:rFonts w:cs="Times New Roman"/>
          <w:sz w:val="24"/>
        </w:rPr>
        <w:t xml:space="preserve"> codes (sections of the data)</w:t>
      </w:r>
      <w:r w:rsidR="00142D1D">
        <w:rPr>
          <w:rFonts w:cs="Times New Roman"/>
          <w:sz w:val="24"/>
        </w:rPr>
        <w:t xml:space="preserve"> to labelled folders that the researcher creates and refines as they progress through the analysis</w:t>
      </w:r>
      <w:r w:rsidR="002B6BF3">
        <w:rPr>
          <w:rFonts w:cs="Times New Roman"/>
          <w:sz w:val="24"/>
        </w:rPr>
        <w:t>.</w:t>
      </w:r>
      <w:r w:rsidR="00142D1D">
        <w:rPr>
          <w:rFonts w:cs="Times New Roman"/>
          <w:sz w:val="24"/>
        </w:rPr>
        <w:t xml:space="preserve"> </w:t>
      </w:r>
      <w:r w:rsidR="00287746">
        <w:rPr>
          <w:rFonts w:cs="Times New Roman"/>
          <w:sz w:val="24"/>
        </w:rPr>
        <w:t xml:space="preserve"> </w:t>
      </w:r>
      <w:r w:rsidR="00FB5186">
        <w:rPr>
          <w:rFonts w:cs="Times New Roman"/>
          <w:sz w:val="24"/>
        </w:rPr>
        <w:t xml:space="preserve">The initial folders created by the researcher were labelled to correspond to the topics </w:t>
      </w:r>
      <w:r w:rsidR="00AA6B19">
        <w:rPr>
          <w:rFonts w:cs="Times New Roman"/>
          <w:sz w:val="24"/>
        </w:rPr>
        <w:t>of the questionnaire questions;</w:t>
      </w:r>
      <w:r w:rsidR="00FB5186">
        <w:rPr>
          <w:rFonts w:cs="Times New Roman"/>
          <w:sz w:val="24"/>
        </w:rPr>
        <w:t xml:space="preserve"> current automation use, future automation use and procurement. </w:t>
      </w:r>
      <w:r w:rsidR="00287746">
        <w:rPr>
          <w:rFonts w:cs="Times New Roman"/>
          <w:sz w:val="24"/>
        </w:rPr>
        <w:t xml:space="preserve"> </w:t>
      </w:r>
      <w:r w:rsidR="000B0919">
        <w:rPr>
          <w:rFonts w:cs="Times New Roman"/>
          <w:sz w:val="24"/>
        </w:rPr>
        <w:t xml:space="preserve">Through the </w:t>
      </w:r>
      <w:r w:rsidR="000B0919">
        <w:rPr>
          <w:rFonts w:cs="Times New Roman"/>
          <w:sz w:val="24"/>
        </w:rPr>
        <w:lastRenderedPageBreak/>
        <w:t xml:space="preserve">analysis process these initial folders were refined into the themes identified from the data.  </w:t>
      </w:r>
      <w:r w:rsidR="00FB5186">
        <w:rPr>
          <w:rFonts w:cs="Times New Roman"/>
          <w:sz w:val="24"/>
        </w:rPr>
        <w:t xml:space="preserve">With thematic analysis </w:t>
      </w:r>
      <w:r w:rsidR="002B6BF3">
        <w:rPr>
          <w:rFonts w:cs="Times New Roman"/>
          <w:sz w:val="24"/>
        </w:rPr>
        <w:t>codes</w:t>
      </w:r>
      <w:r w:rsidR="00FB5186">
        <w:rPr>
          <w:rFonts w:cs="Times New Roman"/>
          <w:sz w:val="24"/>
        </w:rPr>
        <w:t xml:space="preserve"> are</w:t>
      </w:r>
      <w:r w:rsidR="00142D1D">
        <w:rPr>
          <w:rFonts w:cs="Times New Roman"/>
          <w:sz w:val="24"/>
        </w:rPr>
        <w:t xml:space="preserve"> buil</w:t>
      </w:r>
      <w:r w:rsidR="00FB5186">
        <w:rPr>
          <w:rFonts w:cs="Times New Roman"/>
          <w:sz w:val="24"/>
        </w:rPr>
        <w:t>t</w:t>
      </w:r>
      <w:r w:rsidR="00142D1D">
        <w:rPr>
          <w:rFonts w:cs="Times New Roman"/>
          <w:sz w:val="24"/>
        </w:rPr>
        <w:t xml:space="preserve"> and develop by</w:t>
      </w:r>
      <w:r w:rsidR="00FB5186">
        <w:rPr>
          <w:rFonts w:cs="Times New Roman"/>
          <w:sz w:val="24"/>
        </w:rPr>
        <w:t xml:space="preserve"> grouping</w:t>
      </w:r>
      <w:r w:rsidR="007B11AE" w:rsidRPr="009C05FB">
        <w:rPr>
          <w:rFonts w:cs="Times New Roman"/>
          <w:sz w:val="24"/>
        </w:rPr>
        <w:t xml:space="preserve"> recurring statements, conversation topics, expressions of feelings or opinions</w:t>
      </w:r>
      <w:r w:rsidR="00066743" w:rsidRPr="009C05FB">
        <w:rPr>
          <w:rFonts w:cs="Times New Roman"/>
          <w:sz w:val="24"/>
        </w:rPr>
        <w:t xml:space="preserve">.  </w:t>
      </w:r>
      <w:r w:rsidR="007B11AE" w:rsidRPr="009C05FB">
        <w:rPr>
          <w:rFonts w:cs="Times New Roman"/>
          <w:sz w:val="24"/>
        </w:rPr>
        <w:t xml:space="preserve">Alone these </w:t>
      </w:r>
      <w:r w:rsidR="002B6BF3">
        <w:rPr>
          <w:rFonts w:cs="Times New Roman"/>
          <w:sz w:val="24"/>
        </w:rPr>
        <w:t>codes</w:t>
      </w:r>
      <w:r w:rsidR="007B11AE" w:rsidRPr="009C05FB">
        <w:rPr>
          <w:rFonts w:cs="Times New Roman"/>
          <w:sz w:val="24"/>
        </w:rPr>
        <w:t xml:space="preserve"> may seem meaningless however when combined within a theme it is possible to view a comprehensive picture of the</w:t>
      </w:r>
      <w:r w:rsidR="00B83A90" w:rsidRPr="009C05FB">
        <w:rPr>
          <w:rFonts w:cs="Times New Roman"/>
          <w:sz w:val="24"/>
        </w:rPr>
        <w:t xml:space="preserve"> area under exploration</w:t>
      </w:r>
      <w:r w:rsidR="00066743" w:rsidRPr="009C05FB">
        <w:rPr>
          <w:rFonts w:cs="Times New Roman"/>
          <w:sz w:val="24"/>
        </w:rPr>
        <w:t xml:space="preserve">.  </w:t>
      </w:r>
      <w:r w:rsidR="00B83A90" w:rsidRPr="009C05FB">
        <w:rPr>
          <w:rFonts w:cs="Times New Roman"/>
          <w:sz w:val="24"/>
        </w:rPr>
        <w:t>Following the initial generation of themes, the data was re-read to review each theme against the coded</w:t>
      </w:r>
      <w:r w:rsidR="00AD6C87" w:rsidRPr="009C05FB">
        <w:rPr>
          <w:rFonts w:cs="Times New Roman"/>
          <w:sz w:val="24"/>
        </w:rPr>
        <w:t xml:space="preserve"> items and the entire data set, making t</w:t>
      </w:r>
      <w:r w:rsidR="00B83A90" w:rsidRPr="009C05FB">
        <w:rPr>
          <w:rFonts w:cs="Times New Roman"/>
          <w:sz w:val="24"/>
        </w:rPr>
        <w:t>he analysis iterative in nature</w:t>
      </w:r>
      <w:r w:rsidR="00066743" w:rsidRPr="009C05FB">
        <w:rPr>
          <w:rFonts w:cs="Times New Roman"/>
          <w:sz w:val="24"/>
        </w:rPr>
        <w:t xml:space="preserve">. </w:t>
      </w:r>
      <w:r w:rsidR="00287746">
        <w:rPr>
          <w:rFonts w:cs="Times New Roman"/>
          <w:sz w:val="24"/>
        </w:rPr>
        <w:t xml:space="preserve"> </w:t>
      </w:r>
      <w:r w:rsidR="00B83A90" w:rsidRPr="009C05FB">
        <w:rPr>
          <w:rFonts w:cs="Times New Roman"/>
          <w:sz w:val="24"/>
        </w:rPr>
        <w:t>Once the themes were generated from the data and reviewed, existing literature and documentation available to the author w</w:t>
      </w:r>
      <w:r w:rsidR="00287746">
        <w:rPr>
          <w:rFonts w:cs="Times New Roman"/>
          <w:sz w:val="24"/>
        </w:rPr>
        <w:t>ere</w:t>
      </w:r>
      <w:r w:rsidR="00B83A90" w:rsidRPr="009C05FB">
        <w:rPr>
          <w:rFonts w:cs="Times New Roman"/>
          <w:sz w:val="24"/>
        </w:rPr>
        <w:t xml:space="preserve"> interwoven into the findings to facilitate comprehension of the results.</w:t>
      </w:r>
      <w:r w:rsidR="002B2819" w:rsidRPr="002B2819">
        <w:rPr>
          <w:rFonts w:cs="Times New Roman"/>
          <w:sz w:val="24"/>
        </w:rPr>
        <w:t xml:space="preserve"> </w:t>
      </w:r>
      <w:r w:rsidR="00287746">
        <w:rPr>
          <w:rFonts w:cs="Times New Roman"/>
          <w:sz w:val="24"/>
        </w:rPr>
        <w:t xml:space="preserve"> </w:t>
      </w:r>
      <w:r w:rsidR="002B2819" w:rsidRPr="009C05FB">
        <w:rPr>
          <w:rFonts w:cs="Times New Roman"/>
          <w:sz w:val="24"/>
        </w:rPr>
        <w:t xml:space="preserve">NVivo 11 facilitated all stages of analysis, from generation of initial codes to report creation.  The interface is designed to support inductive qualitative research by making the process of coding, theme creation and revision of themes more intuitive. </w:t>
      </w:r>
      <w:r w:rsidR="002B2819">
        <w:rPr>
          <w:rFonts w:cs="Times New Roman"/>
          <w:sz w:val="24"/>
        </w:rPr>
        <w:t xml:space="preserve"> </w:t>
      </w:r>
    </w:p>
    <w:p w14:paraId="422AD130" w14:textId="253DD0B6" w:rsidR="008679E8" w:rsidRPr="002B6BF3" w:rsidRDefault="008679E8" w:rsidP="002B6BF3">
      <w:pPr>
        <w:spacing w:line="480" w:lineRule="auto"/>
        <w:ind w:firstLine="720"/>
        <w:jc w:val="left"/>
        <w:rPr>
          <w:rFonts w:cs="Times New Roman"/>
          <w:sz w:val="24"/>
        </w:rPr>
      </w:pPr>
    </w:p>
    <w:p w14:paraId="0D5C9090" w14:textId="77777777" w:rsidR="00B83A90" w:rsidRPr="006115B3" w:rsidRDefault="009C7FC8" w:rsidP="0071544F">
      <w:pPr>
        <w:pStyle w:val="Heading2"/>
        <w:spacing w:line="480" w:lineRule="auto"/>
        <w:rPr>
          <w:rFonts w:cs="Times New Roman"/>
        </w:rPr>
      </w:pPr>
      <w:r w:rsidRPr="006115B3">
        <w:rPr>
          <w:rFonts w:cs="Times New Roman"/>
        </w:rPr>
        <w:t>Results</w:t>
      </w:r>
    </w:p>
    <w:p w14:paraId="2042F9C5" w14:textId="37DD3A24" w:rsidR="00D16B9B" w:rsidRDefault="00D16B9B" w:rsidP="00D63709">
      <w:pPr>
        <w:spacing w:line="480" w:lineRule="auto"/>
        <w:ind w:firstLine="720"/>
        <w:jc w:val="left"/>
        <w:rPr>
          <w:rFonts w:cs="Times New Roman"/>
          <w:sz w:val="24"/>
          <w:szCs w:val="24"/>
        </w:rPr>
      </w:pPr>
      <w:r w:rsidRPr="006115B3">
        <w:rPr>
          <w:rFonts w:cs="Times New Roman"/>
          <w:sz w:val="24"/>
          <w:szCs w:val="24"/>
        </w:rPr>
        <w:t xml:space="preserve">A total of </w:t>
      </w:r>
      <w:r w:rsidR="00B07830" w:rsidRPr="006115B3">
        <w:rPr>
          <w:rFonts w:cs="Times New Roman"/>
          <w:sz w:val="24"/>
          <w:szCs w:val="24"/>
        </w:rPr>
        <w:t>5125</w:t>
      </w:r>
      <w:r w:rsidRPr="006115B3">
        <w:rPr>
          <w:rFonts w:cs="Times New Roman"/>
          <w:sz w:val="24"/>
          <w:szCs w:val="24"/>
        </w:rPr>
        <w:t xml:space="preserve"> words were generated by SME for the six questions contained in Section B of the questionnaire pack</w:t>
      </w:r>
      <w:r w:rsidR="00041301">
        <w:rPr>
          <w:rFonts w:cs="Times New Roman"/>
          <w:sz w:val="24"/>
          <w:szCs w:val="24"/>
        </w:rPr>
        <w:t xml:space="preserve"> (Table </w:t>
      </w:r>
      <w:r w:rsidR="0025755A" w:rsidRPr="00DA2D67">
        <w:rPr>
          <w:rFonts w:cs="Times New Roman"/>
          <w:sz w:val="24"/>
          <w:szCs w:val="24"/>
        </w:rPr>
        <w:t>4</w:t>
      </w:r>
      <w:r w:rsidR="0025755A">
        <w:rPr>
          <w:rFonts w:cs="Times New Roman"/>
          <w:sz w:val="24"/>
          <w:szCs w:val="24"/>
        </w:rPr>
        <w:t xml:space="preserve"> </w:t>
      </w:r>
      <w:r w:rsidR="00041301">
        <w:rPr>
          <w:rFonts w:cs="Times New Roman"/>
          <w:sz w:val="24"/>
          <w:szCs w:val="24"/>
        </w:rPr>
        <w:t>provides the breakdown of the word count for each question)</w:t>
      </w:r>
      <w:r w:rsidR="00066743" w:rsidRPr="006115B3">
        <w:rPr>
          <w:rFonts w:cs="Times New Roman"/>
          <w:sz w:val="24"/>
          <w:szCs w:val="24"/>
        </w:rPr>
        <w:t xml:space="preserve">.  </w:t>
      </w:r>
      <w:r w:rsidRPr="006115B3">
        <w:rPr>
          <w:rFonts w:cs="Times New Roman"/>
          <w:sz w:val="24"/>
          <w:szCs w:val="24"/>
        </w:rPr>
        <w:t>Initial line by line coding created 2</w:t>
      </w:r>
      <w:r w:rsidR="00B07830" w:rsidRPr="006115B3">
        <w:rPr>
          <w:rFonts w:cs="Times New Roman"/>
          <w:sz w:val="24"/>
          <w:szCs w:val="24"/>
        </w:rPr>
        <w:t>72</w:t>
      </w:r>
      <w:r w:rsidRPr="006115B3">
        <w:rPr>
          <w:rFonts w:cs="Times New Roman"/>
          <w:sz w:val="24"/>
          <w:szCs w:val="24"/>
        </w:rPr>
        <w:t xml:space="preserve"> nodes</w:t>
      </w:r>
      <w:r w:rsidR="00066743" w:rsidRPr="006115B3">
        <w:rPr>
          <w:rFonts w:cs="Times New Roman"/>
          <w:sz w:val="24"/>
          <w:szCs w:val="24"/>
        </w:rPr>
        <w:t xml:space="preserve">.  </w:t>
      </w:r>
      <w:r w:rsidRPr="006115B3">
        <w:rPr>
          <w:rFonts w:cs="Times New Roman"/>
          <w:sz w:val="24"/>
          <w:szCs w:val="24"/>
        </w:rPr>
        <w:t>These nodes were then analysed using thematic analysis in NVivo11 to identify emerging themes</w:t>
      </w:r>
      <w:r w:rsidR="00066743" w:rsidRPr="006115B3">
        <w:rPr>
          <w:rFonts w:cs="Times New Roman"/>
          <w:sz w:val="24"/>
          <w:szCs w:val="24"/>
        </w:rPr>
        <w:t xml:space="preserve">.  </w:t>
      </w:r>
      <w:r w:rsidR="00F302A2" w:rsidRPr="006115B3">
        <w:rPr>
          <w:rFonts w:cs="Times New Roman"/>
          <w:sz w:val="24"/>
          <w:szCs w:val="24"/>
        </w:rPr>
        <w:t xml:space="preserve">Themes </w:t>
      </w:r>
      <w:r w:rsidR="00287746">
        <w:rPr>
          <w:rFonts w:cs="Times New Roman"/>
          <w:sz w:val="24"/>
          <w:szCs w:val="24"/>
        </w:rPr>
        <w:t>are presented</w:t>
      </w:r>
      <w:r w:rsidR="00F302A2" w:rsidRPr="006115B3">
        <w:rPr>
          <w:rFonts w:cs="Times New Roman"/>
          <w:sz w:val="24"/>
          <w:szCs w:val="24"/>
        </w:rPr>
        <w:t xml:space="preserve"> articulated around </w:t>
      </w:r>
      <w:r w:rsidR="00C07BE7">
        <w:rPr>
          <w:rFonts w:cs="Times New Roman"/>
          <w:sz w:val="24"/>
          <w:szCs w:val="24"/>
        </w:rPr>
        <w:t>four</w:t>
      </w:r>
      <w:r w:rsidR="00F302A2" w:rsidRPr="006115B3">
        <w:rPr>
          <w:rFonts w:cs="Times New Roman"/>
          <w:sz w:val="24"/>
          <w:szCs w:val="24"/>
        </w:rPr>
        <w:t xml:space="preserve"> research questions: 1</w:t>
      </w:r>
      <w:r w:rsidR="004C4C19">
        <w:rPr>
          <w:rFonts w:cs="Times New Roman"/>
          <w:sz w:val="24"/>
          <w:szCs w:val="24"/>
        </w:rPr>
        <w:t>)</w:t>
      </w:r>
      <w:r w:rsidR="00F302A2" w:rsidRPr="006115B3">
        <w:rPr>
          <w:rFonts w:cs="Times New Roman"/>
          <w:sz w:val="24"/>
          <w:szCs w:val="24"/>
        </w:rPr>
        <w:t xml:space="preserve"> What are the current areas of operation that utilise automation systems</w:t>
      </w:r>
      <w:r w:rsidR="00C07BE7">
        <w:rPr>
          <w:rFonts w:cs="Times New Roman"/>
          <w:sz w:val="24"/>
          <w:szCs w:val="24"/>
        </w:rPr>
        <w:t xml:space="preserve"> (questions 3 &amp; 4 in the questionnaire pack);</w:t>
      </w:r>
      <w:r w:rsidR="00F302A2" w:rsidRPr="006115B3">
        <w:rPr>
          <w:rFonts w:cs="Times New Roman"/>
          <w:sz w:val="24"/>
          <w:szCs w:val="24"/>
        </w:rPr>
        <w:t xml:space="preserve"> 2</w:t>
      </w:r>
      <w:r w:rsidR="004C4C19">
        <w:rPr>
          <w:rFonts w:cs="Times New Roman"/>
          <w:sz w:val="24"/>
          <w:szCs w:val="24"/>
        </w:rPr>
        <w:t>)</w:t>
      </w:r>
      <w:r w:rsidR="00F302A2" w:rsidRPr="006115B3">
        <w:rPr>
          <w:rFonts w:cs="Times New Roman"/>
          <w:sz w:val="24"/>
          <w:szCs w:val="24"/>
        </w:rPr>
        <w:t xml:space="preserve"> Where do RN personnel view automated systems being used in fu</w:t>
      </w:r>
      <w:r w:rsidR="008A7A4A" w:rsidRPr="006115B3">
        <w:rPr>
          <w:rFonts w:cs="Times New Roman"/>
          <w:sz w:val="24"/>
          <w:szCs w:val="24"/>
        </w:rPr>
        <w:t>ture operational environments</w:t>
      </w:r>
      <w:r w:rsidR="00C07BE7">
        <w:rPr>
          <w:rFonts w:cs="Times New Roman"/>
          <w:sz w:val="24"/>
          <w:szCs w:val="24"/>
        </w:rPr>
        <w:t xml:space="preserve"> (questions 1 &amp; 2 in the questionnaire pack);</w:t>
      </w:r>
      <w:r w:rsidR="00346B39">
        <w:rPr>
          <w:rFonts w:cs="Times New Roman"/>
          <w:sz w:val="24"/>
          <w:szCs w:val="24"/>
        </w:rPr>
        <w:t xml:space="preserve"> </w:t>
      </w:r>
      <w:r w:rsidR="00F302A2" w:rsidRPr="006115B3">
        <w:rPr>
          <w:rFonts w:cs="Times New Roman"/>
          <w:sz w:val="24"/>
          <w:szCs w:val="24"/>
        </w:rPr>
        <w:t>3</w:t>
      </w:r>
      <w:r w:rsidR="004C4C19">
        <w:rPr>
          <w:rFonts w:cs="Times New Roman"/>
          <w:sz w:val="24"/>
          <w:szCs w:val="24"/>
        </w:rPr>
        <w:t>)</w:t>
      </w:r>
      <w:r w:rsidR="00F302A2" w:rsidRPr="006115B3">
        <w:rPr>
          <w:rFonts w:cs="Times New Roman"/>
          <w:sz w:val="24"/>
          <w:szCs w:val="24"/>
        </w:rPr>
        <w:t xml:space="preserve"> to explore the level of engagement between practi</w:t>
      </w:r>
      <w:r w:rsidR="00E370BC" w:rsidRPr="006115B3">
        <w:rPr>
          <w:rFonts w:cs="Times New Roman"/>
          <w:sz w:val="24"/>
          <w:szCs w:val="24"/>
        </w:rPr>
        <w:t>tioners and system developers</w:t>
      </w:r>
      <w:r w:rsidR="00C07BE7">
        <w:rPr>
          <w:rFonts w:cs="Times New Roman"/>
          <w:sz w:val="24"/>
          <w:szCs w:val="24"/>
        </w:rPr>
        <w:t xml:space="preserve"> (question 5 in the questionnaire pack)</w:t>
      </w:r>
      <w:r w:rsidR="000B1B1B">
        <w:rPr>
          <w:rFonts w:cs="Times New Roman"/>
          <w:sz w:val="24"/>
          <w:szCs w:val="24"/>
        </w:rPr>
        <w:t>, and 4) to explore current RN personnel opinions of the consultation process</w:t>
      </w:r>
      <w:r w:rsidR="00C07BE7">
        <w:rPr>
          <w:rFonts w:cs="Times New Roman"/>
          <w:sz w:val="24"/>
          <w:szCs w:val="24"/>
        </w:rPr>
        <w:t xml:space="preserve"> (question 6 in the questionnaire pack)</w:t>
      </w:r>
      <w:r w:rsidR="00066743" w:rsidRPr="006115B3">
        <w:rPr>
          <w:rFonts w:cs="Times New Roman"/>
          <w:sz w:val="24"/>
          <w:szCs w:val="24"/>
        </w:rPr>
        <w:t xml:space="preserve">.  </w:t>
      </w:r>
      <w:r w:rsidR="00E370BC" w:rsidRPr="006115B3">
        <w:rPr>
          <w:rFonts w:cs="Times New Roman"/>
          <w:sz w:val="24"/>
          <w:szCs w:val="24"/>
        </w:rPr>
        <w:t>Quotes presented throughout the results</w:t>
      </w:r>
      <w:r w:rsidR="00E745C0">
        <w:rPr>
          <w:rFonts w:cs="Times New Roman"/>
          <w:sz w:val="24"/>
          <w:szCs w:val="24"/>
        </w:rPr>
        <w:t xml:space="preserve"> and in Tables 7-10</w:t>
      </w:r>
      <w:r w:rsidR="00E370BC" w:rsidRPr="006115B3">
        <w:rPr>
          <w:rFonts w:cs="Times New Roman"/>
          <w:sz w:val="24"/>
          <w:szCs w:val="24"/>
        </w:rPr>
        <w:t xml:space="preserve"> are </w:t>
      </w:r>
      <w:r w:rsidR="00E370BC" w:rsidRPr="006115B3">
        <w:rPr>
          <w:rFonts w:cs="Times New Roman"/>
          <w:sz w:val="24"/>
          <w:szCs w:val="24"/>
        </w:rPr>
        <w:lastRenderedPageBreak/>
        <w:t>taken directly from SME responses</w:t>
      </w:r>
      <w:r w:rsidR="00956399" w:rsidRPr="006115B3">
        <w:rPr>
          <w:rFonts w:cs="Times New Roman"/>
          <w:sz w:val="24"/>
          <w:szCs w:val="24"/>
        </w:rPr>
        <w:t xml:space="preserve"> to allow the reader to judge the veracity of the themes that emerged</w:t>
      </w:r>
      <w:r w:rsidR="00066743" w:rsidRPr="006115B3">
        <w:rPr>
          <w:rFonts w:cs="Times New Roman"/>
          <w:sz w:val="24"/>
          <w:szCs w:val="24"/>
        </w:rPr>
        <w:t xml:space="preserve">.  </w:t>
      </w:r>
      <w:r w:rsidR="00E370BC" w:rsidRPr="006115B3">
        <w:rPr>
          <w:rFonts w:cs="Times New Roman"/>
          <w:sz w:val="24"/>
          <w:szCs w:val="24"/>
        </w:rPr>
        <w:t>Where words are underlined this reflects the emphasis placed by the SME on certain words or phrases</w:t>
      </w:r>
      <w:r w:rsidR="00066743" w:rsidRPr="006115B3">
        <w:rPr>
          <w:rFonts w:cs="Times New Roman"/>
          <w:sz w:val="24"/>
          <w:szCs w:val="24"/>
        </w:rPr>
        <w:t xml:space="preserve">.  </w:t>
      </w:r>
      <w:r w:rsidR="00E370BC" w:rsidRPr="006115B3">
        <w:rPr>
          <w:rFonts w:cs="Times New Roman"/>
          <w:sz w:val="24"/>
          <w:szCs w:val="24"/>
        </w:rPr>
        <w:t xml:space="preserve">Where text was illegible […] will symbolise the omitted words. </w:t>
      </w:r>
    </w:p>
    <w:p w14:paraId="0774DE46" w14:textId="4055676F" w:rsidR="0025755A" w:rsidRPr="0025755A" w:rsidRDefault="0025755A" w:rsidP="0025755A">
      <w:pPr>
        <w:spacing w:line="480" w:lineRule="auto"/>
        <w:jc w:val="center"/>
        <w:rPr>
          <w:sz w:val="24"/>
          <w:szCs w:val="24"/>
        </w:rPr>
      </w:pPr>
      <w:r>
        <w:rPr>
          <w:sz w:val="24"/>
          <w:szCs w:val="24"/>
        </w:rPr>
        <w:t>[Insert Table 4 here]</w:t>
      </w:r>
    </w:p>
    <w:p w14:paraId="4474BBFB" w14:textId="4C51BA14" w:rsidR="006115B3" w:rsidRDefault="006115B3" w:rsidP="00D63709">
      <w:pPr>
        <w:spacing w:line="480" w:lineRule="auto"/>
        <w:ind w:firstLine="720"/>
        <w:jc w:val="left"/>
        <w:rPr>
          <w:sz w:val="24"/>
          <w:szCs w:val="24"/>
        </w:rPr>
      </w:pPr>
      <w:r w:rsidRPr="006115B3">
        <w:rPr>
          <w:b/>
          <w:sz w:val="24"/>
          <w:szCs w:val="24"/>
        </w:rPr>
        <w:t>I</w:t>
      </w:r>
      <w:r w:rsidR="00FE5365">
        <w:rPr>
          <w:b/>
          <w:sz w:val="24"/>
          <w:szCs w:val="24"/>
        </w:rPr>
        <w:t>nter-</w:t>
      </w:r>
      <w:r w:rsidRPr="006115B3">
        <w:rPr>
          <w:b/>
          <w:sz w:val="24"/>
          <w:szCs w:val="24"/>
        </w:rPr>
        <w:t>R</w:t>
      </w:r>
      <w:r w:rsidR="00FE5365">
        <w:rPr>
          <w:b/>
          <w:sz w:val="24"/>
          <w:szCs w:val="24"/>
        </w:rPr>
        <w:t xml:space="preserve">ater </w:t>
      </w:r>
      <w:r w:rsidRPr="006115B3">
        <w:rPr>
          <w:b/>
          <w:sz w:val="24"/>
          <w:szCs w:val="24"/>
        </w:rPr>
        <w:t>R</w:t>
      </w:r>
      <w:r w:rsidR="00FE5365">
        <w:rPr>
          <w:b/>
          <w:sz w:val="24"/>
          <w:szCs w:val="24"/>
        </w:rPr>
        <w:t>eliability</w:t>
      </w:r>
      <w:r w:rsidR="00066743">
        <w:rPr>
          <w:sz w:val="24"/>
          <w:szCs w:val="24"/>
        </w:rPr>
        <w:t xml:space="preserve">.  </w:t>
      </w:r>
      <w:r w:rsidR="00B721A2">
        <w:rPr>
          <w:sz w:val="24"/>
          <w:szCs w:val="24"/>
        </w:rPr>
        <w:t xml:space="preserve">A commonly used statistical method to analyse inter-rater reliability is </w:t>
      </w:r>
      <w:r w:rsidR="003806CA" w:rsidRPr="006115B3">
        <w:rPr>
          <w:sz w:val="24"/>
          <w:szCs w:val="24"/>
        </w:rPr>
        <w:t xml:space="preserve">Cohen’s K </w:t>
      </w:r>
      <w:r w:rsidR="00B721A2">
        <w:rPr>
          <w:sz w:val="24"/>
          <w:szCs w:val="24"/>
        </w:rPr>
        <w:t>which</w:t>
      </w:r>
      <w:r w:rsidR="003806CA" w:rsidRPr="006115B3">
        <w:rPr>
          <w:sz w:val="24"/>
          <w:szCs w:val="24"/>
        </w:rPr>
        <w:t xml:space="preserve"> determine</w:t>
      </w:r>
      <w:r w:rsidR="00B721A2">
        <w:rPr>
          <w:sz w:val="24"/>
          <w:szCs w:val="24"/>
        </w:rPr>
        <w:t>s</w:t>
      </w:r>
      <w:r w:rsidR="003806CA" w:rsidRPr="006115B3">
        <w:rPr>
          <w:sz w:val="24"/>
          <w:szCs w:val="24"/>
        </w:rPr>
        <w:t xml:space="preserve"> the level of agreement between the primary and secondary coder</w:t>
      </w:r>
      <w:r w:rsidR="00066743" w:rsidRPr="006115B3">
        <w:rPr>
          <w:sz w:val="24"/>
          <w:szCs w:val="24"/>
        </w:rPr>
        <w:t xml:space="preserve">.  </w:t>
      </w:r>
      <w:r w:rsidR="003806CA" w:rsidRPr="006115B3">
        <w:rPr>
          <w:sz w:val="24"/>
          <w:szCs w:val="24"/>
        </w:rPr>
        <w:t>The secondary coder was blind to all research questions and was given 10% of the coded references to categorise</w:t>
      </w:r>
      <w:r w:rsidR="00066743" w:rsidRPr="006115B3">
        <w:rPr>
          <w:sz w:val="24"/>
          <w:szCs w:val="24"/>
        </w:rPr>
        <w:t xml:space="preserve">.  </w:t>
      </w:r>
      <w:r w:rsidR="003806CA" w:rsidRPr="006115B3">
        <w:rPr>
          <w:sz w:val="24"/>
          <w:szCs w:val="24"/>
        </w:rPr>
        <w:t>There were eight categories that the coder could classify a quote into and a single quote could belong to multiple categories</w:t>
      </w:r>
      <w:r w:rsidR="00066743" w:rsidRPr="006115B3">
        <w:rPr>
          <w:sz w:val="24"/>
          <w:szCs w:val="24"/>
        </w:rPr>
        <w:t xml:space="preserve">.  </w:t>
      </w:r>
      <w:r w:rsidR="003806CA" w:rsidRPr="006115B3">
        <w:rPr>
          <w:sz w:val="24"/>
          <w:szCs w:val="24"/>
        </w:rPr>
        <w:t>Therefore, kappa statistic</w:t>
      </w:r>
      <w:r w:rsidR="002D49D7">
        <w:rPr>
          <w:sz w:val="24"/>
          <w:szCs w:val="24"/>
        </w:rPr>
        <w:t>s</w:t>
      </w:r>
      <w:r w:rsidR="003806CA" w:rsidRPr="006115B3">
        <w:rPr>
          <w:sz w:val="24"/>
          <w:szCs w:val="24"/>
        </w:rPr>
        <w:t xml:space="preserve"> </w:t>
      </w:r>
      <w:r w:rsidR="00346B39">
        <w:rPr>
          <w:sz w:val="24"/>
          <w:szCs w:val="24"/>
        </w:rPr>
        <w:t>were</w:t>
      </w:r>
      <w:r w:rsidR="003806CA" w:rsidRPr="006115B3">
        <w:rPr>
          <w:sz w:val="24"/>
          <w:szCs w:val="24"/>
        </w:rPr>
        <w:t xml:space="preserve"> run for each category providing a range of inter-rater reliability scores</w:t>
      </w:r>
      <w:r w:rsidR="00066743" w:rsidRPr="006115B3">
        <w:rPr>
          <w:sz w:val="24"/>
          <w:szCs w:val="24"/>
        </w:rPr>
        <w:t xml:space="preserve">.  </w:t>
      </w:r>
      <w:r w:rsidR="003806CA" w:rsidRPr="006115B3">
        <w:rPr>
          <w:sz w:val="24"/>
          <w:szCs w:val="24"/>
        </w:rPr>
        <w:t xml:space="preserve">It is commonly cited that kappa statistics of 0.00-0.20 indicate slight agreement, 0.21-0.40 indicate fair agreement, 0.41-0.60 indicate moderate agreement, 0.61-0.80 indicate substantial agreement and 0.81-1.00 indicate almost perfect agreement (Landis &amp; Koch, 1977). </w:t>
      </w:r>
      <w:r w:rsidR="0062219F">
        <w:rPr>
          <w:sz w:val="24"/>
          <w:szCs w:val="24"/>
        </w:rPr>
        <w:t xml:space="preserve"> </w:t>
      </w:r>
      <w:r w:rsidR="0025755A">
        <w:rPr>
          <w:sz w:val="24"/>
          <w:szCs w:val="24"/>
        </w:rPr>
        <w:t>Table 5</w:t>
      </w:r>
      <w:r w:rsidR="00F2753F">
        <w:rPr>
          <w:sz w:val="24"/>
          <w:szCs w:val="24"/>
        </w:rPr>
        <w:t xml:space="preserve"> presents the inter-rater reliability for each identified theme. </w:t>
      </w:r>
      <w:r w:rsidR="00C73C6B">
        <w:rPr>
          <w:sz w:val="24"/>
          <w:szCs w:val="24"/>
        </w:rPr>
        <w:t xml:space="preserve">The sub-themes of sensor and personnel had only slight agreement compared to the other themes that all had substantial agreement between coders. This may be due to a difference in domain knowledge between the primary and secondary coder, as although the secondary coder has expertise in the military domain they are less familiar of the maritime environment compared to the primary coder. </w:t>
      </w:r>
    </w:p>
    <w:p w14:paraId="193C60E0" w14:textId="32D2037B" w:rsidR="0025755A" w:rsidRPr="0025755A" w:rsidRDefault="0025755A" w:rsidP="0025755A">
      <w:pPr>
        <w:spacing w:line="480" w:lineRule="auto"/>
        <w:jc w:val="center"/>
        <w:rPr>
          <w:sz w:val="24"/>
          <w:szCs w:val="24"/>
        </w:rPr>
      </w:pPr>
      <w:r>
        <w:rPr>
          <w:sz w:val="24"/>
          <w:szCs w:val="24"/>
        </w:rPr>
        <w:t>[Insert Table 5</w:t>
      </w:r>
      <w:r w:rsidR="00F2753F">
        <w:rPr>
          <w:sz w:val="24"/>
          <w:szCs w:val="24"/>
        </w:rPr>
        <w:t xml:space="preserve"> here]</w:t>
      </w:r>
    </w:p>
    <w:p w14:paraId="456B940C" w14:textId="77777777" w:rsidR="007D2BD2" w:rsidRPr="006115B3" w:rsidRDefault="009F2568" w:rsidP="00164662">
      <w:pPr>
        <w:pStyle w:val="Heading3"/>
        <w:spacing w:line="480" w:lineRule="auto"/>
        <w:jc w:val="left"/>
        <w:rPr>
          <w:rFonts w:cs="Times New Roman"/>
        </w:rPr>
      </w:pPr>
      <w:r>
        <w:rPr>
          <w:rFonts w:cs="Times New Roman"/>
        </w:rPr>
        <w:t>O</w:t>
      </w:r>
      <w:r w:rsidR="002F291F" w:rsidRPr="006115B3">
        <w:rPr>
          <w:rFonts w:cs="Times New Roman"/>
        </w:rPr>
        <w:t>perational use of automated</w:t>
      </w:r>
      <w:r w:rsidR="004D3A19" w:rsidRPr="006115B3">
        <w:rPr>
          <w:rFonts w:cs="Times New Roman"/>
        </w:rPr>
        <w:t xml:space="preserve"> systems</w:t>
      </w:r>
    </w:p>
    <w:p w14:paraId="789777BC" w14:textId="596D1D8A" w:rsidR="004E14E4" w:rsidRDefault="004E14E4" w:rsidP="0071544F">
      <w:pPr>
        <w:spacing w:line="480" w:lineRule="auto"/>
        <w:ind w:firstLine="720"/>
        <w:jc w:val="left"/>
        <w:rPr>
          <w:rFonts w:cs="Times New Roman"/>
          <w:sz w:val="24"/>
          <w:szCs w:val="24"/>
        </w:rPr>
      </w:pPr>
      <w:r w:rsidRPr="006115B3">
        <w:rPr>
          <w:rFonts w:cs="Times New Roman"/>
          <w:sz w:val="24"/>
          <w:szCs w:val="24"/>
        </w:rPr>
        <w:t xml:space="preserve">A total of 223 </w:t>
      </w:r>
      <w:r w:rsidR="005A1C38">
        <w:rPr>
          <w:rFonts w:cs="Times New Roman"/>
          <w:sz w:val="24"/>
          <w:szCs w:val="24"/>
        </w:rPr>
        <w:t>codes</w:t>
      </w:r>
      <w:r w:rsidRPr="006115B3">
        <w:rPr>
          <w:rFonts w:cs="Times New Roman"/>
          <w:sz w:val="24"/>
          <w:szCs w:val="24"/>
        </w:rPr>
        <w:t xml:space="preserve"> (consisting of approximately 4,120 words) emerged from the data when exploring research questions one and two</w:t>
      </w:r>
      <w:r w:rsidR="00066743" w:rsidRPr="006115B3">
        <w:rPr>
          <w:rFonts w:cs="Times New Roman"/>
          <w:sz w:val="24"/>
          <w:szCs w:val="24"/>
        </w:rPr>
        <w:t xml:space="preserve">.  </w:t>
      </w:r>
      <w:r w:rsidRPr="006115B3">
        <w:rPr>
          <w:rFonts w:cs="Times New Roman"/>
          <w:sz w:val="24"/>
          <w:szCs w:val="24"/>
        </w:rPr>
        <w:t>Current use accounted for 25.6% of the total quotes identified, future use accounted for 54.3%</w:t>
      </w:r>
      <w:r w:rsidR="00066743" w:rsidRPr="006115B3">
        <w:rPr>
          <w:rFonts w:cs="Times New Roman"/>
          <w:sz w:val="24"/>
          <w:szCs w:val="24"/>
        </w:rPr>
        <w:t xml:space="preserve">.  </w:t>
      </w:r>
      <w:r w:rsidRPr="006115B3">
        <w:rPr>
          <w:rFonts w:cs="Times New Roman"/>
          <w:sz w:val="24"/>
          <w:szCs w:val="24"/>
        </w:rPr>
        <w:t xml:space="preserve">From the two questions discussing </w:t>
      </w:r>
      <w:r w:rsidRPr="006115B3">
        <w:rPr>
          <w:rFonts w:cs="Times New Roman"/>
          <w:sz w:val="24"/>
          <w:szCs w:val="24"/>
        </w:rPr>
        <w:lastRenderedPageBreak/>
        <w:t>current tool use two themes emerged, capability (16.6% of total quotes</w:t>
      </w:r>
      <w:r w:rsidR="005B0263">
        <w:rPr>
          <w:rFonts w:cs="Times New Roman"/>
          <w:sz w:val="24"/>
          <w:szCs w:val="24"/>
        </w:rPr>
        <w:t>, cited by 31 SME</w:t>
      </w:r>
      <w:r w:rsidRPr="006115B3">
        <w:rPr>
          <w:rFonts w:cs="Times New Roman"/>
          <w:sz w:val="24"/>
          <w:szCs w:val="24"/>
        </w:rPr>
        <w:t>) and safety (8.5%</w:t>
      </w:r>
      <w:r w:rsidR="005B0263">
        <w:rPr>
          <w:rFonts w:cs="Times New Roman"/>
          <w:sz w:val="24"/>
          <w:szCs w:val="24"/>
        </w:rPr>
        <w:t>, cited by 17 SME</w:t>
      </w:r>
      <w:r w:rsidRPr="006115B3">
        <w:rPr>
          <w:rFonts w:cs="Times New Roman"/>
          <w:sz w:val="24"/>
          <w:szCs w:val="24"/>
        </w:rPr>
        <w:t>)</w:t>
      </w:r>
      <w:r w:rsidR="00066743" w:rsidRPr="006115B3">
        <w:rPr>
          <w:rFonts w:cs="Times New Roman"/>
          <w:sz w:val="24"/>
          <w:szCs w:val="24"/>
        </w:rPr>
        <w:t xml:space="preserve">.  </w:t>
      </w:r>
      <w:r w:rsidRPr="006115B3">
        <w:rPr>
          <w:rFonts w:cs="Times New Roman"/>
          <w:sz w:val="24"/>
          <w:szCs w:val="24"/>
        </w:rPr>
        <w:t>Within future use four themes emerged from the data, capability (32.3%</w:t>
      </w:r>
      <w:r w:rsidR="005B0263">
        <w:rPr>
          <w:rFonts w:cs="Times New Roman"/>
          <w:sz w:val="24"/>
          <w:szCs w:val="24"/>
        </w:rPr>
        <w:t>, cited by 39 SME</w:t>
      </w:r>
      <w:r w:rsidRPr="006115B3">
        <w:rPr>
          <w:rFonts w:cs="Times New Roman"/>
          <w:sz w:val="24"/>
          <w:szCs w:val="24"/>
        </w:rPr>
        <w:t>), safety (11.2%</w:t>
      </w:r>
      <w:r w:rsidR="005B0263">
        <w:rPr>
          <w:rFonts w:cs="Times New Roman"/>
          <w:sz w:val="24"/>
          <w:szCs w:val="24"/>
        </w:rPr>
        <w:t>, cited by 21 SME</w:t>
      </w:r>
      <w:r w:rsidRPr="006115B3">
        <w:rPr>
          <w:rFonts w:cs="Times New Roman"/>
          <w:sz w:val="24"/>
          <w:szCs w:val="24"/>
        </w:rPr>
        <w:t>), financial (6.3%</w:t>
      </w:r>
      <w:r w:rsidR="005B0263">
        <w:rPr>
          <w:rFonts w:cs="Times New Roman"/>
          <w:sz w:val="24"/>
          <w:szCs w:val="24"/>
        </w:rPr>
        <w:t>, cited by 11 SME</w:t>
      </w:r>
      <w:r w:rsidRPr="006115B3">
        <w:rPr>
          <w:rFonts w:cs="Times New Roman"/>
          <w:sz w:val="24"/>
          <w:szCs w:val="24"/>
        </w:rPr>
        <w:t>) and system design (4.5%</w:t>
      </w:r>
      <w:r w:rsidR="005B0263">
        <w:rPr>
          <w:rFonts w:cs="Times New Roman"/>
          <w:sz w:val="24"/>
          <w:szCs w:val="24"/>
        </w:rPr>
        <w:t>, cited by 5 SME</w:t>
      </w:r>
      <w:r w:rsidRPr="006115B3">
        <w:rPr>
          <w:rFonts w:cs="Times New Roman"/>
          <w:sz w:val="24"/>
          <w:szCs w:val="24"/>
        </w:rPr>
        <w:t>)</w:t>
      </w:r>
      <w:r w:rsidR="00287094">
        <w:rPr>
          <w:rFonts w:cs="Times New Roman"/>
          <w:sz w:val="24"/>
          <w:szCs w:val="24"/>
        </w:rPr>
        <w:t>.</w:t>
      </w:r>
      <w:r w:rsidR="005A1C38">
        <w:rPr>
          <w:rFonts w:cs="Times New Roman"/>
          <w:sz w:val="24"/>
          <w:szCs w:val="24"/>
        </w:rPr>
        <w:t xml:space="preserve"> </w:t>
      </w:r>
      <w:r w:rsidR="005A1C38" w:rsidRPr="00B721A2">
        <w:rPr>
          <w:rFonts w:cs="Times New Roman"/>
          <w:sz w:val="24"/>
          <w:szCs w:val="24"/>
        </w:rPr>
        <w:t xml:space="preserve">Table </w:t>
      </w:r>
      <w:r w:rsidR="00B721A2" w:rsidRPr="00B721A2">
        <w:rPr>
          <w:rFonts w:cs="Times New Roman"/>
          <w:sz w:val="24"/>
          <w:szCs w:val="24"/>
        </w:rPr>
        <w:t>6</w:t>
      </w:r>
      <w:r w:rsidR="005A1C38" w:rsidRPr="00B721A2">
        <w:rPr>
          <w:rFonts w:cs="Times New Roman"/>
          <w:sz w:val="24"/>
          <w:szCs w:val="24"/>
        </w:rPr>
        <w:t xml:space="preserve"> </w:t>
      </w:r>
      <w:r w:rsidR="005A1C38" w:rsidRPr="005A1C38">
        <w:rPr>
          <w:rFonts w:cs="Times New Roman"/>
          <w:sz w:val="24"/>
          <w:szCs w:val="24"/>
        </w:rPr>
        <w:t>provides definitions for each identified theme.</w:t>
      </w:r>
    </w:p>
    <w:p w14:paraId="00FEA982" w14:textId="6B08BB86" w:rsidR="004C4C19" w:rsidRPr="006115B3" w:rsidRDefault="004C4C19" w:rsidP="00B721A2">
      <w:pPr>
        <w:spacing w:line="480" w:lineRule="auto"/>
        <w:ind w:firstLine="720"/>
        <w:jc w:val="center"/>
        <w:rPr>
          <w:rFonts w:cs="Times New Roman"/>
          <w:sz w:val="24"/>
          <w:szCs w:val="24"/>
        </w:rPr>
      </w:pPr>
      <w:r>
        <w:rPr>
          <w:rFonts w:cs="Times New Roman"/>
          <w:sz w:val="24"/>
          <w:szCs w:val="24"/>
        </w:rPr>
        <w:t xml:space="preserve">[Insert Table </w:t>
      </w:r>
      <w:r w:rsidR="00B721A2">
        <w:rPr>
          <w:rFonts w:cs="Times New Roman"/>
          <w:sz w:val="24"/>
          <w:szCs w:val="24"/>
        </w:rPr>
        <w:t>6</w:t>
      </w:r>
      <w:r>
        <w:rPr>
          <w:rFonts w:cs="Times New Roman"/>
          <w:sz w:val="24"/>
          <w:szCs w:val="24"/>
        </w:rPr>
        <w:t xml:space="preserve"> here]</w:t>
      </w:r>
    </w:p>
    <w:p w14:paraId="2E6AFD51" w14:textId="4A132B32" w:rsidR="0017181F" w:rsidRDefault="00AB228C" w:rsidP="00B50E15">
      <w:pPr>
        <w:spacing w:line="480" w:lineRule="auto"/>
        <w:ind w:firstLine="720"/>
        <w:jc w:val="left"/>
        <w:rPr>
          <w:rFonts w:cs="Times New Roman"/>
          <w:sz w:val="24"/>
          <w:szCs w:val="24"/>
        </w:rPr>
      </w:pPr>
      <w:r w:rsidRPr="006115B3">
        <w:rPr>
          <w:rFonts w:cs="Times New Roman"/>
          <w:sz w:val="24"/>
          <w:szCs w:val="24"/>
        </w:rPr>
        <w:t>SME</w:t>
      </w:r>
      <w:r w:rsidR="004A601D" w:rsidRPr="006115B3">
        <w:rPr>
          <w:rFonts w:cs="Times New Roman"/>
          <w:sz w:val="24"/>
          <w:szCs w:val="24"/>
        </w:rPr>
        <w:t xml:space="preserve"> identified currently used operational tools that increase RN capability across </w:t>
      </w:r>
      <w:r w:rsidR="00E40404" w:rsidRPr="006115B3">
        <w:rPr>
          <w:rFonts w:cs="Times New Roman"/>
          <w:sz w:val="24"/>
          <w:szCs w:val="24"/>
        </w:rPr>
        <w:t>the</w:t>
      </w:r>
      <w:r w:rsidR="004A601D" w:rsidRPr="006115B3">
        <w:rPr>
          <w:rFonts w:cs="Times New Roman"/>
          <w:sz w:val="24"/>
          <w:szCs w:val="24"/>
        </w:rPr>
        <w:t xml:space="preserve"> </w:t>
      </w:r>
      <w:r w:rsidR="0042049D" w:rsidRPr="006115B3">
        <w:rPr>
          <w:rFonts w:cs="Times New Roman"/>
          <w:sz w:val="24"/>
          <w:szCs w:val="24"/>
        </w:rPr>
        <w:t>domains</w:t>
      </w:r>
      <w:r w:rsidR="00E40404" w:rsidRPr="006115B3">
        <w:rPr>
          <w:rFonts w:cs="Times New Roman"/>
          <w:sz w:val="24"/>
          <w:szCs w:val="24"/>
        </w:rPr>
        <w:t xml:space="preserve"> covered by RN operations; above water, underwater</w:t>
      </w:r>
      <w:r w:rsidR="00745BA8">
        <w:rPr>
          <w:rFonts w:cs="Times New Roman"/>
          <w:sz w:val="24"/>
          <w:szCs w:val="24"/>
        </w:rPr>
        <w:t>/</w:t>
      </w:r>
      <w:r w:rsidR="00E40404" w:rsidRPr="006115B3">
        <w:rPr>
          <w:rFonts w:cs="Times New Roman"/>
          <w:sz w:val="24"/>
          <w:szCs w:val="24"/>
        </w:rPr>
        <w:t>mine countermeasures and land and littoral manoeuvre</w:t>
      </w:r>
      <w:r w:rsidR="00066743" w:rsidRPr="006115B3">
        <w:rPr>
          <w:rFonts w:cs="Times New Roman"/>
          <w:sz w:val="24"/>
          <w:szCs w:val="24"/>
        </w:rPr>
        <w:t xml:space="preserve">. </w:t>
      </w:r>
      <w:r w:rsidR="0017181F" w:rsidRPr="00B721A2">
        <w:rPr>
          <w:rFonts w:cs="Times New Roman"/>
          <w:sz w:val="24"/>
          <w:szCs w:val="24"/>
        </w:rPr>
        <w:t xml:space="preserve">Table </w:t>
      </w:r>
      <w:r w:rsidR="00B721A2" w:rsidRPr="00B721A2">
        <w:rPr>
          <w:rFonts w:cs="Times New Roman"/>
          <w:sz w:val="24"/>
          <w:szCs w:val="24"/>
        </w:rPr>
        <w:t>7</w:t>
      </w:r>
      <w:r w:rsidR="0017181F" w:rsidRPr="00AF7F5F">
        <w:rPr>
          <w:rFonts w:cs="Times New Roman"/>
          <w:sz w:val="24"/>
          <w:szCs w:val="24"/>
        </w:rPr>
        <w:t xml:space="preserve"> </w:t>
      </w:r>
      <w:r w:rsidR="0017181F">
        <w:rPr>
          <w:rFonts w:cs="Times New Roman"/>
          <w:sz w:val="24"/>
          <w:szCs w:val="24"/>
        </w:rPr>
        <w:t>displays examples of the systems identified.</w:t>
      </w:r>
    </w:p>
    <w:p w14:paraId="71606DB0" w14:textId="0B1178D5" w:rsidR="00745BA8" w:rsidRDefault="00FC6D0B" w:rsidP="00B721A2">
      <w:pPr>
        <w:spacing w:line="480" w:lineRule="auto"/>
        <w:ind w:firstLine="720"/>
        <w:jc w:val="center"/>
        <w:rPr>
          <w:rFonts w:cs="Times New Roman"/>
          <w:sz w:val="24"/>
          <w:szCs w:val="24"/>
        </w:rPr>
      </w:pPr>
      <w:r>
        <w:rPr>
          <w:rFonts w:cs="Times New Roman"/>
          <w:sz w:val="24"/>
          <w:szCs w:val="24"/>
        </w:rPr>
        <w:t>[</w:t>
      </w:r>
      <w:r w:rsidRPr="00B721A2">
        <w:rPr>
          <w:rFonts w:cs="Times New Roman"/>
          <w:sz w:val="24"/>
          <w:szCs w:val="24"/>
        </w:rPr>
        <w:t xml:space="preserve">insert Table </w:t>
      </w:r>
      <w:r w:rsidR="00B721A2" w:rsidRPr="00B721A2">
        <w:rPr>
          <w:rFonts w:cs="Times New Roman"/>
          <w:sz w:val="24"/>
          <w:szCs w:val="24"/>
        </w:rPr>
        <w:t>7</w:t>
      </w:r>
      <w:r w:rsidRPr="00B721A2">
        <w:rPr>
          <w:rFonts w:cs="Times New Roman"/>
          <w:sz w:val="24"/>
          <w:szCs w:val="24"/>
        </w:rPr>
        <w:t xml:space="preserve"> here</w:t>
      </w:r>
      <w:r>
        <w:rPr>
          <w:rFonts w:cs="Times New Roman"/>
          <w:sz w:val="24"/>
          <w:szCs w:val="24"/>
        </w:rPr>
        <w:t>]</w:t>
      </w:r>
    </w:p>
    <w:p w14:paraId="1516767D" w14:textId="035A76B9" w:rsidR="00AF7F5F" w:rsidRDefault="00AF7F5F" w:rsidP="00FC7764">
      <w:pPr>
        <w:spacing w:line="480" w:lineRule="auto"/>
        <w:ind w:firstLine="720"/>
        <w:jc w:val="left"/>
        <w:rPr>
          <w:rFonts w:cs="Times New Roman"/>
          <w:sz w:val="24"/>
          <w:szCs w:val="24"/>
        </w:rPr>
      </w:pPr>
      <w:r>
        <w:rPr>
          <w:rFonts w:cs="Times New Roman"/>
          <w:sz w:val="24"/>
          <w:szCs w:val="24"/>
        </w:rPr>
        <w:t xml:space="preserve">Automated systems were identified to support the speed at which tactical decisions can be made by facilitating the fusion of sensor data and providing the operator with quick access to the information required to make informed decisions </w:t>
      </w:r>
      <w:r w:rsidRPr="00B562B5">
        <w:rPr>
          <w:rFonts w:cs="Times New Roman"/>
          <w:sz w:val="24"/>
          <w:szCs w:val="24"/>
        </w:rPr>
        <w:t>(see example</w:t>
      </w:r>
      <w:r w:rsidR="00613E6A" w:rsidRPr="00B562B5">
        <w:rPr>
          <w:rFonts w:cs="Times New Roman"/>
          <w:sz w:val="24"/>
          <w:szCs w:val="24"/>
        </w:rPr>
        <w:t>s 1-</w:t>
      </w:r>
      <w:r w:rsidR="006B34AD">
        <w:rPr>
          <w:rFonts w:cs="Times New Roman"/>
          <w:sz w:val="24"/>
          <w:szCs w:val="24"/>
        </w:rPr>
        <w:t>3</w:t>
      </w:r>
      <w:r w:rsidRPr="00B562B5">
        <w:rPr>
          <w:rFonts w:cs="Times New Roman"/>
          <w:sz w:val="24"/>
          <w:szCs w:val="24"/>
        </w:rPr>
        <w:t xml:space="preserve"> in Table </w:t>
      </w:r>
      <w:r w:rsidR="00B562B5" w:rsidRPr="00B562B5">
        <w:rPr>
          <w:rFonts w:cs="Times New Roman"/>
          <w:sz w:val="24"/>
          <w:szCs w:val="24"/>
        </w:rPr>
        <w:t>8</w:t>
      </w:r>
      <w:r>
        <w:rPr>
          <w:rFonts w:cs="Times New Roman"/>
          <w:sz w:val="24"/>
          <w:szCs w:val="24"/>
        </w:rPr>
        <w:t xml:space="preserve">). </w:t>
      </w:r>
      <w:r w:rsidR="004460E6">
        <w:rPr>
          <w:rFonts w:cs="Times New Roman"/>
          <w:sz w:val="24"/>
          <w:szCs w:val="24"/>
        </w:rPr>
        <w:t xml:space="preserve">Additionally, automated systems were identified by SME to provide support to personnel that reduces their workload </w:t>
      </w:r>
      <w:r w:rsidR="004460E6" w:rsidRPr="00B562B5">
        <w:rPr>
          <w:rFonts w:cs="Times New Roman"/>
          <w:sz w:val="24"/>
          <w:szCs w:val="24"/>
        </w:rPr>
        <w:t>(see example</w:t>
      </w:r>
      <w:r w:rsidR="00613E6A" w:rsidRPr="00B562B5">
        <w:rPr>
          <w:rFonts w:cs="Times New Roman"/>
          <w:sz w:val="24"/>
          <w:szCs w:val="24"/>
        </w:rPr>
        <w:t xml:space="preserve">s </w:t>
      </w:r>
      <w:r w:rsidR="006B34AD">
        <w:rPr>
          <w:rFonts w:cs="Times New Roman"/>
          <w:sz w:val="24"/>
          <w:szCs w:val="24"/>
        </w:rPr>
        <w:t>4-5</w:t>
      </w:r>
      <w:r w:rsidR="004460E6" w:rsidRPr="00B562B5">
        <w:rPr>
          <w:rFonts w:cs="Times New Roman"/>
          <w:sz w:val="24"/>
          <w:szCs w:val="24"/>
        </w:rPr>
        <w:t xml:space="preserve"> in Table </w:t>
      </w:r>
      <w:r w:rsidR="00B562B5" w:rsidRPr="00B562B5">
        <w:rPr>
          <w:rFonts w:cs="Times New Roman"/>
          <w:sz w:val="24"/>
          <w:szCs w:val="24"/>
        </w:rPr>
        <w:t>8</w:t>
      </w:r>
      <w:r w:rsidR="004460E6">
        <w:rPr>
          <w:rFonts w:cs="Times New Roman"/>
          <w:sz w:val="24"/>
          <w:szCs w:val="24"/>
        </w:rPr>
        <w:t xml:space="preserve">).   </w:t>
      </w:r>
    </w:p>
    <w:p w14:paraId="01764A94" w14:textId="5E90A26F" w:rsidR="00FC6D0B" w:rsidRDefault="00760F21" w:rsidP="00760F21">
      <w:pPr>
        <w:spacing w:line="480" w:lineRule="auto"/>
        <w:ind w:firstLine="720"/>
        <w:jc w:val="left"/>
        <w:rPr>
          <w:rFonts w:cs="Times New Roman"/>
          <w:sz w:val="24"/>
          <w:szCs w:val="24"/>
          <w:highlight w:val="darkCyan"/>
        </w:rPr>
      </w:pPr>
      <w:r>
        <w:rPr>
          <w:rFonts w:cs="Times New Roman"/>
          <w:sz w:val="24"/>
          <w:szCs w:val="24"/>
        </w:rPr>
        <w:t xml:space="preserve">Associated to the theme of increasing capability is the identified theme of safety. Experts highlighted that several automated systems increase the safety of operating on and around the ship. For example, the use of UUVs has removed the requirement for human divers to search for underwater mines, instead the UUV can be used to perform an initial sweep of an area to identify the mines prior to sending in a diver. Identifying what mines the diver will be dealing with prior to entering the water reduces the risk to operating in a difficult underwater environment as the diver is aware of what to expect and has time to prepare for how to safely remove the mine(s). </w:t>
      </w:r>
      <w:r w:rsidR="00FC1BA3">
        <w:rPr>
          <w:rFonts w:cs="Times New Roman"/>
          <w:sz w:val="24"/>
          <w:szCs w:val="24"/>
        </w:rPr>
        <w:t xml:space="preserve">As one expert wrote, “offboard systems enable commanders to de-risk operations by reducing the hazard to human force elements”. </w:t>
      </w:r>
      <w:r>
        <w:rPr>
          <w:rFonts w:cs="Times New Roman"/>
          <w:sz w:val="24"/>
          <w:szCs w:val="24"/>
        </w:rPr>
        <w:t xml:space="preserve">Another </w:t>
      </w:r>
      <w:r>
        <w:rPr>
          <w:rFonts w:cs="Times New Roman"/>
          <w:sz w:val="24"/>
          <w:szCs w:val="24"/>
        </w:rPr>
        <w:lastRenderedPageBreak/>
        <w:t>identified way in which automated systems support safety on board vessels is via h</w:t>
      </w:r>
      <w:r w:rsidRPr="006115B3">
        <w:rPr>
          <w:rFonts w:cs="Times New Roman"/>
          <w:sz w:val="24"/>
          <w:szCs w:val="24"/>
        </w:rPr>
        <w:t>azard warning systems</w:t>
      </w:r>
      <w:r>
        <w:rPr>
          <w:rFonts w:cs="Times New Roman"/>
          <w:sz w:val="24"/>
          <w:szCs w:val="24"/>
        </w:rPr>
        <w:t xml:space="preserve">. </w:t>
      </w:r>
      <w:r w:rsidRPr="006115B3">
        <w:rPr>
          <w:rFonts w:cs="Times New Roman"/>
          <w:sz w:val="24"/>
          <w:szCs w:val="24"/>
        </w:rPr>
        <w:t xml:space="preserve">These warning systems </w:t>
      </w:r>
      <w:r>
        <w:rPr>
          <w:rFonts w:cs="Times New Roman"/>
          <w:sz w:val="24"/>
          <w:szCs w:val="24"/>
        </w:rPr>
        <w:t xml:space="preserve">are designed to prevent the collision of vessels </w:t>
      </w:r>
      <w:r w:rsidRPr="006115B3">
        <w:rPr>
          <w:rFonts w:cs="Times New Roman"/>
          <w:sz w:val="24"/>
          <w:szCs w:val="24"/>
        </w:rPr>
        <w:t>via</w:t>
      </w:r>
      <w:r>
        <w:rPr>
          <w:rFonts w:cs="Times New Roman"/>
          <w:sz w:val="24"/>
          <w:szCs w:val="24"/>
        </w:rPr>
        <w:t xml:space="preserve"> supporting navigation, as well as </w:t>
      </w:r>
      <w:r w:rsidRPr="006115B3">
        <w:rPr>
          <w:rFonts w:cs="Times New Roman"/>
          <w:sz w:val="24"/>
          <w:szCs w:val="24"/>
        </w:rPr>
        <w:t>aid</w:t>
      </w:r>
      <w:r w:rsidR="002773C4">
        <w:rPr>
          <w:rFonts w:cs="Times New Roman"/>
          <w:sz w:val="24"/>
          <w:szCs w:val="24"/>
        </w:rPr>
        <w:t>ing</w:t>
      </w:r>
      <w:r w:rsidRPr="006115B3">
        <w:rPr>
          <w:rFonts w:cs="Times New Roman"/>
          <w:sz w:val="24"/>
          <w:szCs w:val="24"/>
        </w:rPr>
        <w:t xml:space="preserve"> with</w:t>
      </w:r>
      <w:r>
        <w:rPr>
          <w:rFonts w:cs="Times New Roman"/>
          <w:sz w:val="24"/>
          <w:szCs w:val="24"/>
        </w:rPr>
        <w:t xml:space="preserve"> ship</w:t>
      </w:r>
      <w:r w:rsidRPr="006115B3">
        <w:rPr>
          <w:rFonts w:cs="Times New Roman"/>
          <w:sz w:val="24"/>
          <w:szCs w:val="24"/>
        </w:rPr>
        <w:t xml:space="preserve"> maintenance</w:t>
      </w:r>
      <w:r>
        <w:rPr>
          <w:rFonts w:cs="Times New Roman"/>
          <w:sz w:val="24"/>
          <w:szCs w:val="24"/>
        </w:rPr>
        <w:t xml:space="preserve"> (</w:t>
      </w:r>
      <w:r w:rsidRPr="00B562B5">
        <w:rPr>
          <w:rFonts w:cs="Times New Roman"/>
          <w:sz w:val="24"/>
          <w:szCs w:val="24"/>
        </w:rPr>
        <w:t xml:space="preserve">Table </w:t>
      </w:r>
      <w:r w:rsidR="00B562B5" w:rsidRPr="00B562B5">
        <w:rPr>
          <w:rFonts w:cs="Times New Roman"/>
          <w:sz w:val="24"/>
          <w:szCs w:val="24"/>
        </w:rPr>
        <w:t>8</w:t>
      </w:r>
      <w:r w:rsidRPr="00B562B5">
        <w:rPr>
          <w:rFonts w:cs="Times New Roman"/>
          <w:sz w:val="24"/>
          <w:szCs w:val="24"/>
        </w:rPr>
        <w:t xml:space="preserve"> examples</w:t>
      </w:r>
      <w:r w:rsidR="00613E6A" w:rsidRPr="00B562B5">
        <w:rPr>
          <w:rFonts w:cs="Times New Roman"/>
          <w:sz w:val="24"/>
          <w:szCs w:val="24"/>
        </w:rPr>
        <w:t xml:space="preserve"> </w:t>
      </w:r>
      <w:r w:rsidR="006B34AD">
        <w:rPr>
          <w:rFonts w:cs="Times New Roman"/>
          <w:sz w:val="24"/>
          <w:szCs w:val="24"/>
        </w:rPr>
        <w:t>6-7</w:t>
      </w:r>
      <w:r w:rsidR="00613E6A" w:rsidRPr="00B562B5">
        <w:rPr>
          <w:rFonts w:cs="Times New Roman"/>
          <w:sz w:val="24"/>
          <w:szCs w:val="24"/>
        </w:rPr>
        <w:t xml:space="preserve"> </w:t>
      </w:r>
      <w:r w:rsidRPr="00B562B5">
        <w:rPr>
          <w:rFonts w:cs="Times New Roman"/>
          <w:sz w:val="24"/>
          <w:szCs w:val="24"/>
        </w:rPr>
        <w:t>provide supporting quotes from participants).</w:t>
      </w:r>
    </w:p>
    <w:p w14:paraId="6EC71C85" w14:textId="6F232087" w:rsidR="00086998" w:rsidRDefault="00086998" w:rsidP="00086998">
      <w:pPr>
        <w:spacing w:line="480" w:lineRule="auto"/>
        <w:ind w:firstLine="720"/>
        <w:jc w:val="left"/>
        <w:rPr>
          <w:rFonts w:cs="Times New Roman"/>
          <w:sz w:val="24"/>
          <w:szCs w:val="24"/>
        </w:rPr>
      </w:pPr>
      <w:r w:rsidRPr="006115B3">
        <w:rPr>
          <w:rFonts w:cs="Times New Roman"/>
          <w:sz w:val="24"/>
          <w:szCs w:val="24"/>
        </w:rPr>
        <w:t xml:space="preserve">However, </w:t>
      </w:r>
      <w:r>
        <w:rPr>
          <w:rFonts w:cs="Times New Roman"/>
          <w:sz w:val="24"/>
          <w:szCs w:val="24"/>
        </w:rPr>
        <w:t xml:space="preserve">personnel </w:t>
      </w:r>
      <w:r w:rsidRPr="006115B3">
        <w:rPr>
          <w:rFonts w:cs="Times New Roman"/>
          <w:sz w:val="24"/>
          <w:szCs w:val="24"/>
        </w:rPr>
        <w:t>also highlighted</w:t>
      </w:r>
      <w:r>
        <w:rPr>
          <w:rFonts w:cs="Times New Roman"/>
          <w:sz w:val="24"/>
          <w:szCs w:val="24"/>
        </w:rPr>
        <w:t xml:space="preserve"> an awareness of the caution that must be applied when utilising automated systems primarily due to ROE concerns. ROEs are the legal frameworks that govern the circumstances and conditions in which military personnel can use force. There is a growing body of literature that is exploring the ethics of the application of automated systems (Royal Society for the encouragement of Arts, Manufactures and Commerce, </w:t>
      </w:r>
      <w:r w:rsidR="0087050D">
        <w:rPr>
          <w:rFonts w:cs="Times New Roman"/>
          <w:sz w:val="24"/>
          <w:szCs w:val="24"/>
        </w:rPr>
        <w:t xml:space="preserve">RSA, </w:t>
      </w:r>
      <w:r>
        <w:rPr>
          <w:rFonts w:cs="Times New Roman"/>
          <w:sz w:val="24"/>
          <w:szCs w:val="24"/>
        </w:rPr>
        <w:t>2018) to direct policy development and guidance. Participants responses highlight that service personnel are also aware of the tough questions the ethics of using automated systems pose and therefore remain reticent to hand over complete control of decision making to automated systems</w:t>
      </w:r>
      <w:r w:rsidR="00613E6A">
        <w:rPr>
          <w:rFonts w:cs="Times New Roman"/>
          <w:sz w:val="24"/>
          <w:szCs w:val="24"/>
        </w:rPr>
        <w:t xml:space="preserve"> </w:t>
      </w:r>
      <w:r w:rsidR="00613E6A" w:rsidRPr="00B562B5">
        <w:rPr>
          <w:rFonts w:cs="Times New Roman"/>
          <w:sz w:val="24"/>
          <w:szCs w:val="24"/>
        </w:rPr>
        <w:t xml:space="preserve">(see examples </w:t>
      </w:r>
      <w:r w:rsidR="006B34AD">
        <w:rPr>
          <w:rFonts w:cs="Times New Roman"/>
          <w:sz w:val="24"/>
          <w:szCs w:val="24"/>
        </w:rPr>
        <w:t>10-12</w:t>
      </w:r>
      <w:r w:rsidR="00613E6A" w:rsidRPr="00B562B5">
        <w:rPr>
          <w:rFonts w:cs="Times New Roman"/>
          <w:sz w:val="24"/>
          <w:szCs w:val="24"/>
        </w:rPr>
        <w:t xml:space="preserve"> in Table </w:t>
      </w:r>
      <w:r w:rsidR="00B562B5" w:rsidRPr="00B562B5">
        <w:rPr>
          <w:rFonts w:cs="Times New Roman"/>
          <w:sz w:val="24"/>
          <w:szCs w:val="24"/>
        </w:rPr>
        <w:t>8</w:t>
      </w:r>
      <w:r w:rsidR="00613E6A" w:rsidRPr="00B562B5">
        <w:rPr>
          <w:rFonts w:cs="Times New Roman"/>
          <w:sz w:val="24"/>
          <w:szCs w:val="24"/>
        </w:rPr>
        <w:t>)</w:t>
      </w:r>
      <w:r w:rsidRPr="00B562B5">
        <w:rPr>
          <w:rFonts w:cs="Times New Roman"/>
          <w:sz w:val="24"/>
          <w:szCs w:val="24"/>
        </w:rPr>
        <w:t>.</w:t>
      </w:r>
      <w:r>
        <w:rPr>
          <w:rFonts w:cs="Times New Roman"/>
          <w:sz w:val="24"/>
          <w:szCs w:val="24"/>
        </w:rPr>
        <w:t xml:space="preserve"> </w:t>
      </w:r>
    </w:p>
    <w:p w14:paraId="679E01A4" w14:textId="4E0B55AB" w:rsidR="00086998" w:rsidRDefault="00086998" w:rsidP="00086998">
      <w:pPr>
        <w:spacing w:line="480" w:lineRule="auto"/>
        <w:ind w:firstLine="720"/>
        <w:jc w:val="left"/>
        <w:rPr>
          <w:rFonts w:cs="Times New Roman"/>
          <w:sz w:val="24"/>
          <w:szCs w:val="24"/>
        </w:rPr>
      </w:pPr>
      <w:r>
        <w:rPr>
          <w:rFonts w:cs="Times New Roman"/>
          <w:sz w:val="24"/>
          <w:szCs w:val="24"/>
        </w:rPr>
        <w:t xml:space="preserve">Additionally, </w:t>
      </w:r>
      <w:r w:rsidRPr="006115B3">
        <w:rPr>
          <w:rFonts w:cs="Times New Roman"/>
          <w:sz w:val="24"/>
          <w:szCs w:val="24"/>
        </w:rPr>
        <w:t xml:space="preserve">several of </w:t>
      </w:r>
      <w:r>
        <w:rPr>
          <w:rFonts w:cs="Times New Roman"/>
          <w:sz w:val="24"/>
          <w:szCs w:val="24"/>
        </w:rPr>
        <w:t>the</w:t>
      </w:r>
      <w:r w:rsidRPr="006115B3">
        <w:rPr>
          <w:rFonts w:cs="Times New Roman"/>
          <w:sz w:val="24"/>
          <w:szCs w:val="24"/>
        </w:rPr>
        <w:t xml:space="preserve"> systems </w:t>
      </w:r>
      <w:r>
        <w:rPr>
          <w:rFonts w:cs="Times New Roman"/>
          <w:sz w:val="24"/>
          <w:szCs w:val="24"/>
        </w:rPr>
        <w:t xml:space="preserve">currently available </w:t>
      </w:r>
      <w:r w:rsidRPr="006115B3">
        <w:rPr>
          <w:rFonts w:cs="Times New Roman"/>
          <w:sz w:val="24"/>
          <w:szCs w:val="24"/>
        </w:rPr>
        <w:t>are not used to their full capacity</w:t>
      </w:r>
      <w:r>
        <w:rPr>
          <w:rFonts w:cs="Times New Roman"/>
          <w:sz w:val="24"/>
          <w:szCs w:val="24"/>
        </w:rPr>
        <w:t xml:space="preserve"> either due to lack of trust in the system, from not understanding the full capabilities offered by the system or as the system does not function as expected or required </w:t>
      </w:r>
      <w:r w:rsidRPr="00B562B5">
        <w:rPr>
          <w:rFonts w:cs="Times New Roman"/>
          <w:sz w:val="24"/>
          <w:szCs w:val="24"/>
        </w:rPr>
        <w:t xml:space="preserve">(see examples </w:t>
      </w:r>
      <w:r w:rsidR="006B34AD">
        <w:rPr>
          <w:rFonts w:cs="Times New Roman"/>
          <w:sz w:val="24"/>
          <w:szCs w:val="24"/>
        </w:rPr>
        <w:t>13-14</w:t>
      </w:r>
      <w:r w:rsidRPr="00B562B5">
        <w:rPr>
          <w:rFonts w:cs="Times New Roman"/>
          <w:sz w:val="24"/>
          <w:szCs w:val="24"/>
        </w:rPr>
        <w:t xml:space="preserve"> in Table </w:t>
      </w:r>
      <w:r w:rsidR="00B562B5" w:rsidRPr="00B562B5">
        <w:rPr>
          <w:rFonts w:cs="Times New Roman"/>
          <w:sz w:val="24"/>
          <w:szCs w:val="24"/>
        </w:rPr>
        <w:t>8</w:t>
      </w:r>
      <w:r w:rsidRPr="00B562B5">
        <w:rPr>
          <w:rFonts w:cs="Times New Roman"/>
          <w:sz w:val="24"/>
          <w:szCs w:val="24"/>
        </w:rPr>
        <w:t>).</w:t>
      </w:r>
      <w:r w:rsidRPr="006115B3">
        <w:rPr>
          <w:rFonts w:cs="Times New Roman"/>
          <w:sz w:val="24"/>
          <w:szCs w:val="24"/>
        </w:rPr>
        <w:t xml:space="preserve"> </w:t>
      </w:r>
      <w:r w:rsidR="00421AA9">
        <w:rPr>
          <w:rFonts w:cs="Times New Roman"/>
          <w:sz w:val="24"/>
          <w:szCs w:val="24"/>
        </w:rPr>
        <w:t>This s</w:t>
      </w:r>
      <w:r>
        <w:rPr>
          <w:rFonts w:cs="Times New Roman"/>
          <w:sz w:val="24"/>
          <w:szCs w:val="24"/>
        </w:rPr>
        <w:t>uggest</w:t>
      </w:r>
      <w:r w:rsidR="00421AA9">
        <w:rPr>
          <w:rFonts w:cs="Times New Roman"/>
          <w:sz w:val="24"/>
          <w:szCs w:val="24"/>
        </w:rPr>
        <w:t>s</w:t>
      </w:r>
      <w:r w:rsidRPr="006115B3">
        <w:rPr>
          <w:rFonts w:cs="Times New Roman"/>
          <w:sz w:val="24"/>
          <w:szCs w:val="24"/>
        </w:rPr>
        <w:t xml:space="preserve"> that </w:t>
      </w:r>
      <w:r>
        <w:rPr>
          <w:rFonts w:cs="Times New Roman"/>
          <w:sz w:val="24"/>
          <w:szCs w:val="24"/>
        </w:rPr>
        <w:t>the current approach to designing and deploying systems is not functioning effectively.</w:t>
      </w:r>
      <w:r w:rsidRPr="006115B3">
        <w:rPr>
          <w:rFonts w:cs="Times New Roman"/>
          <w:sz w:val="24"/>
          <w:szCs w:val="24"/>
        </w:rPr>
        <w:t xml:space="preserve"> This</w:t>
      </w:r>
      <w:r w:rsidR="00421AA9">
        <w:rPr>
          <w:rFonts w:cs="Times New Roman"/>
          <w:sz w:val="24"/>
          <w:szCs w:val="24"/>
        </w:rPr>
        <w:t xml:space="preserve"> also</w:t>
      </w:r>
      <w:r w:rsidRPr="006115B3">
        <w:rPr>
          <w:rFonts w:cs="Times New Roman"/>
          <w:sz w:val="24"/>
          <w:szCs w:val="24"/>
        </w:rPr>
        <w:t xml:space="preserve"> brings into consideration</w:t>
      </w:r>
      <w:r>
        <w:rPr>
          <w:rFonts w:cs="Times New Roman"/>
          <w:sz w:val="24"/>
          <w:szCs w:val="24"/>
        </w:rPr>
        <w:t xml:space="preserve"> how systems are designed and</w:t>
      </w:r>
      <w:r w:rsidRPr="006115B3">
        <w:rPr>
          <w:rFonts w:cs="Times New Roman"/>
          <w:sz w:val="24"/>
          <w:szCs w:val="24"/>
        </w:rPr>
        <w:t xml:space="preserve"> the training that personnel receive prior to their deployment</w:t>
      </w:r>
      <w:r>
        <w:rPr>
          <w:rFonts w:cs="Times New Roman"/>
          <w:sz w:val="24"/>
          <w:szCs w:val="24"/>
        </w:rPr>
        <w:t>. Additionally, and</w:t>
      </w:r>
      <w:r w:rsidRPr="006115B3">
        <w:rPr>
          <w:rFonts w:cs="Times New Roman"/>
          <w:sz w:val="24"/>
          <w:szCs w:val="24"/>
        </w:rPr>
        <w:t xml:space="preserve"> perhaps more importantly</w:t>
      </w:r>
      <w:r>
        <w:rPr>
          <w:rFonts w:cs="Times New Roman"/>
          <w:sz w:val="24"/>
          <w:szCs w:val="24"/>
        </w:rPr>
        <w:t>, continued training whilst on deployments should also be considered</w:t>
      </w:r>
      <w:r w:rsidRPr="006115B3">
        <w:rPr>
          <w:rFonts w:cs="Times New Roman"/>
          <w:sz w:val="24"/>
          <w:szCs w:val="24"/>
        </w:rPr>
        <w:t>, especially if a new system has been brought into service and is expected</w:t>
      </w:r>
      <w:r>
        <w:rPr>
          <w:rFonts w:cs="Times New Roman"/>
          <w:sz w:val="24"/>
          <w:szCs w:val="24"/>
        </w:rPr>
        <w:t xml:space="preserve"> to be used operationally at sea</w:t>
      </w:r>
      <w:r w:rsidRPr="006115B3">
        <w:rPr>
          <w:rFonts w:cs="Times New Roman"/>
          <w:sz w:val="24"/>
          <w:szCs w:val="24"/>
        </w:rPr>
        <w:t>.</w:t>
      </w:r>
    </w:p>
    <w:p w14:paraId="33B1DD00" w14:textId="226101E9" w:rsidR="00086998" w:rsidRPr="00ED15F9" w:rsidRDefault="00086998" w:rsidP="00086998">
      <w:pPr>
        <w:spacing w:line="480" w:lineRule="auto"/>
        <w:ind w:firstLine="720"/>
        <w:jc w:val="left"/>
        <w:rPr>
          <w:rFonts w:cs="Times New Roman"/>
          <w:sz w:val="24"/>
          <w:szCs w:val="24"/>
        </w:rPr>
      </w:pPr>
      <w:r>
        <w:rPr>
          <w:rFonts w:cs="Times New Roman"/>
          <w:sz w:val="24"/>
          <w:szCs w:val="24"/>
        </w:rPr>
        <w:t xml:space="preserve">An increasingly common issue faced by Naval forces worldwide is the requirement to operate with decreased personnel numbers. </w:t>
      </w:r>
      <w:r w:rsidRPr="006115B3">
        <w:rPr>
          <w:rFonts w:cs="Times New Roman"/>
          <w:sz w:val="24"/>
          <w:szCs w:val="24"/>
        </w:rPr>
        <w:t xml:space="preserve">SME are highly aware of the current reduction in </w:t>
      </w:r>
      <w:r w:rsidRPr="006115B3">
        <w:rPr>
          <w:rFonts w:cs="Times New Roman"/>
          <w:sz w:val="24"/>
          <w:szCs w:val="24"/>
        </w:rPr>
        <w:lastRenderedPageBreak/>
        <w:t>manpower</w:t>
      </w:r>
      <w:r w:rsidRPr="006115B3">
        <w:rPr>
          <w:rFonts w:cs="Times New Roman"/>
          <w:i/>
          <w:sz w:val="24"/>
          <w:szCs w:val="24"/>
        </w:rPr>
        <w:t xml:space="preserve"> </w:t>
      </w:r>
      <w:r w:rsidRPr="006115B3">
        <w:rPr>
          <w:rFonts w:cs="Times New Roman"/>
          <w:sz w:val="24"/>
          <w:szCs w:val="24"/>
        </w:rPr>
        <w:t>and the impact this has on the requirement to employ automated systems to maintain operational capability</w:t>
      </w:r>
      <w:r>
        <w:rPr>
          <w:rFonts w:cs="Times New Roman"/>
          <w:sz w:val="24"/>
          <w:szCs w:val="24"/>
        </w:rPr>
        <w:t xml:space="preserve">. However, end-users have raised concerns with the reliability of systems available to them, citing that future systems will need to be proven to be robust if they are to be used and provide operational support to the end-users </w:t>
      </w:r>
      <w:r w:rsidRPr="00B562B5">
        <w:rPr>
          <w:rFonts w:cs="Times New Roman"/>
          <w:sz w:val="24"/>
          <w:szCs w:val="24"/>
        </w:rPr>
        <w:t xml:space="preserve">(see examples </w:t>
      </w:r>
      <w:r w:rsidR="006B34AD">
        <w:rPr>
          <w:rFonts w:cs="Times New Roman"/>
          <w:sz w:val="24"/>
          <w:szCs w:val="24"/>
        </w:rPr>
        <w:t>15-16</w:t>
      </w:r>
      <w:r w:rsidRPr="00B562B5">
        <w:rPr>
          <w:rFonts w:cs="Times New Roman"/>
          <w:sz w:val="24"/>
          <w:szCs w:val="24"/>
        </w:rPr>
        <w:t xml:space="preserve"> in Table </w:t>
      </w:r>
      <w:r w:rsidR="00B562B5" w:rsidRPr="00B562B5">
        <w:rPr>
          <w:rFonts w:cs="Times New Roman"/>
          <w:sz w:val="24"/>
          <w:szCs w:val="24"/>
        </w:rPr>
        <w:t>8</w:t>
      </w:r>
      <w:r w:rsidRPr="00B562B5">
        <w:rPr>
          <w:rFonts w:cs="Times New Roman"/>
          <w:sz w:val="24"/>
          <w:szCs w:val="24"/>
        </w:rPr>
        <w:t>)</w:t>
      </w:r>
      <w:r w:rsidRPr="00B562B5">
        <w:rPr>
          <w:rFonts w:cs="Times New Roman"/>
          <w:i/>
          <w:sz w:val="24"/>
          <w:szCs w:val="24"/>
        </w:rPr>
        <w:t>.</w:t>
      </w:r>
      <w:r w:rsidRPr="006115B3">
        <w:rPr>
          <w:rFonts w:cs="Times New Roman"/>
          <w:i/>
          <w:sz w:val="24"/>
          <w:szCs w:val="24"/>
        </w:rPr>
        <w:t xml:space="preserve"> </w:t>
      </w:r>
    </w:p>
    <w:p w14:paraId="08BBFD6D" w14:textId="1C23010D" w:rsidR="004460E6" w:rsidRPr="00AF7F5F" w:rsidRDefault="00086998" w:rsidP="00B562B5">
      <w:pPr>
        <w:spacing w:line="480" w:lineRule="auto"/>
        <w:ind w:firstLine="720"/>
        <w:jc w:val="center"/>
        <w:rPr>
          <w:rFonts w:cs="Times New Roman"/>
          <w:sz w:val="24"/>
          <w:szCs w:val="24"/>
        </w:rPr>
      </w:pPr>
      <w:r>
        <w:rPr>
          <w:rFonts w:cs="Times New Roman"/>
          <w:sz w:val="24"/>
          <w:szCs w:val="24"/>
        </w:rPr>
        <w:t>[Insert Table</w:t>
      </w:r>
      <w:r w:rsidR="00B562B5">
        <w:rPr>
          <w:rFonts w:cs="Times New Roman"/>
          <w:sz w:val="24"/>
          <w:szCs w:val="24"/>
        </w:rPr>
        <w:t xml:space="preserve"> 8</w:t>
      </w:r>
      <w:r>
        <w:rPr>
          <w:rFonts w:cs="Times New Roman"/>
          <w:sz w:val="24"/>
          <w:szCs w:val="24"/>
        </w:rPr>
        <w:t xml:space="preserve"> here]</w:t>
      </w:r>
    </w:p>
    <w:p w14:paraId="0E4EA807" w14:textId="77777777" w:rsidR="005D0F4A" w:rsidRPr="006115B3" w:rsidRDefault="005D0F4A" w:rsidP="00D63709">
      <w:pPr>
        <w:pStyle w:val="Heading3"/>
        <w:spacing w:line="480" w:lineRule="auto"/>
        <w:jc w:val="left"/>
        <w:rPr>
          <w:rFonts w:cs="Times New Roman"/>
        </w:rPr>
      </w:pPr>
      <w:r w:rsidRPr="006115B3">
        <w:rPr>
          <w:rFonts w:cs="Times New Roman"/>
        </w:rPr>
        <w:t>Exploration of the level of engagement between practitioners and</w:t>
      </w:r>
      <w:r w:rsidR="008A32FD" w:rsidRPr="006115B3">
        <w:rPr>
          <w:rFonts w:cs="Times New Roman"/>
        </w:rPr>
        <w:t xml:space="preserve"> system designers</w:t>
      </w:r>
      <w:r w:rsidRPr="006115B3">
        <w:rPr>
          <w:rFonts w:cs="Times New Roman"/>
        </w:rPr>
        <w:t xml:space="preserve"> in the development of new automated systems </w:t>
      </w:r>
    </w:p>
    <w:p w14:paraId="313E5615" w14:textId="75622A13" w:rsidR="00C95D3E" w:rsidRDefault="00BB251B" w:rsidP="00B562B5">
      <w:pPr>
        <w:autoSpaceDE w:val="0"/>
        <w:autoSpaceDN w:val="0"/>
        <w:adjustRightInd w:val="0"/>
        <w:spacing w:afterLines="160" w:after="384" w:line="480" w:lineRule="auto"/>
        <w:ind w:firstLine="720"/>
        <w:jc w:val="left"/>
        <w:rPr>
          <w:rFonts w:eastAsiaTheme="minorHAnsi" w:cs="Times New Roman"/>
          <w:sz w:val="24"/>
          <w:szCs w:val="24"/>
        </w:rPr>
      </w:pPr>
      <w:r w:rsidRPr="006115B3">
        <w:rPr>
          <w:rFonts w:eastAsiaTheme="minorHAnsi" w:cs="Times New Roman"/>
          <w:sz w:val="24"/>
          <w:szCs w:val="24"/>
        </w:rPr>
        <w:t>Of the total number of SME included in this study (</w:t>
      </w:r>
      <w:r w:rsidR="00613E6A">
        <w:rPr>
          <w:rFonts w:eastAsiaTheme="minorHAnsi" w:cs="Times New Roman"/>
          <w:i/>
          <w:sz w:val="24"/>
          <w:szCs w:val="24"/>
        </w:rPr>
        <w:t>N</w:t>
      </w:r>
      <w:r w:rsidR="00613E6A">
        <w:rPr>
          <w:rFonts w:eastAsiaTheme="minorHAnsi" w:cs="Times New Roman"/>
          <w:sz w:val="24"/>
          <w:szCs w:val="24"/>
        </w:rPr>
        <w:t xml:space="preserve"> </w:t>
      </w:r>
      <w:r w:rsidRPr="006115B3">
        <w:rPr>
          <w:rFonts w:eastAsiaTheme="minorHAnsi" w:cs="Times New Roman"/>
          <w:sz w:val="24"/>
          <w:szCs w:val="24"/>
        </w:rPr>
        <w:t>=</w:t>
      </w:r>
      <w:r w:rsidR="00613E6A">
        <w:rPr>
          <w:rFonts w:eastAsiaTheme="minorHAnsi" w:cs="Times New Roman"/>
          <w:sz w:val="24"/>
          <w:szCs w:val="24"/>
        </w:rPr>
        <w:t xml:space="preserve"> </w:t>
      </w:r>
      <w:r w:rsidRPr="006115B3">
        <w:rPr>
          <w:rFonts w:eastAsiaTheme="minorHAnsi" w:cs="Times New Roman"/>
          <w:sz w:val="24"/>
          <w:szCs w:val="24"/>
        </w:rPr>
        <w:t>45), only eight had been consulted in the development of a new system</w:t>
      </w:r>
      <w:r w:rsidR="004C37EC" w:rsidRPr="006115B3">
        <w:rPr>
          <w:rFonts w:eastAsiaTheme="minorHAnsi" w:cs="Times New Roman"/>
          <w:sz w:val="24"/>
          <w:szCs w:val="24"/>
        </w:rPr>
        <w:t xml:space="preserve"> during their career</w:t>
      </w:r>
      <w:r w:rsidR="00066743" w:rsidRPr="006115B3">
        <w:rPr>
          <w:rFonts w:eastAsiaTheme="minorHAnsi" w:cs="Times New Roman"/>
          <w:sz w:val="24"/>
          <w:szCs w:val="24"/>
        </w:rPr>
        <w:t xml:space="preserve">.  </w:t>
      </w:r>
      <w:r w:rsidRPr="00B562B5">
        <w:rPr>
          <w:rFonts w:eastAsiaTheme="minorHAnsi" w:cs="Times New Roman"/>
          <w:sz w:val="24"/>
          <w:szCs w:val="24"/>
        </w:rPr>
        <w:t>Table</w:t>
      </w:r>
      <w:r w:rsidR="000E6334" w:rsidRPr="00B562B5">
        <w:rPr>
          <w:rFonts w:eastAsiaTheme="minorHAnsi" w:cs="Times New Roman"/>
          <w:sz w:val="24"/>
          <w:szCs w:val="24"/>
        </w:rPr>
        <w:t xml:space="preserve"> </w:t>
      </w:r>
      <w:r w:rsidR="00B562B5" w:rsidRPr="00B562B5">
        <w:rPr>
          <w:rFonts w:eastAsiaTheme="minorHAnsi" w:cs="Times New Roman"/>
          <w:sz w:val="24"/>
          <w:szCs w:val="24"/>
        </w:rPr>
        <w:t>9</w:t>
      </w:r>
      <w:r w:rsidRPr="006115B3">
        <w:rPr>
          <w:rFonts w:eastAsiaTheme="minorHAnsi" w:cs="Times New Roman"/>
          <w:sz w:val="24"/>
          <w:szCs w:val="24"/>
        </w:rPr>
        <w:t xml:space="preserve"> presents the eight SME experiences in the consultation process. </w:t>
      </w:r>
      <w:r w:rsidR="00422BD6">
        <w:rPr>
          <w:rFonts w:eastAsiaTheme="minorHAnsi" w:cs="Times New Roman"/>
          <w:sz w:val="24"/>
          <w:szCs w:val="24"/>
        </w:rPr>
        <w:t xml:space="preserve"> </w:t>
      </w:r>
      <w:r w:rsidR="00751B8B">
        <w:rPr>
          <w:rFonts w:eastAsiaTheme="minorHAnsi" w:cs="Times New Roman"/>
          <w:sz w:val="24"/>
          <w:szCs w:val="24"/>
        </w:rPr>
        <w:t>Responses h</w:t>
      </w:r>
      <w:r w:rsidR="00176A42">
        <w:rPr>
          <w:rFonts w:eastAsiaTheme="minorHAnsi" w:cs="Times New Roman"/>
          <w:sz w:val="24"/>
          <w:szCs w:val="24"/>
        </w:rPr>
        <w:t>ighlight the range</w:t>
      </w:r>
      <w:r w:rsidR="00176A42" w:rsidRPr="00176A42">
        <w:rPr>
          <w:rFonts w:eastAsiaTheme="minorHAnsi" w:cs="Times New Roman"/>
          <w:sz w:val="24"/>
          <w:szCs w:val="24"/>
        </w:rPr>
        <w:t xml:space="preserve"> </w:t>
      </w:r>
      <w:r w:rsidR="00176A42" w:rsidRPr="006115B3">
        <w:rPr>
          <w:rFonts w:eastAsiaTheme="minorHAnsi" w:cs="Times New Roman"/>
          <w:sz w:val="24"/>
          <w:szCs w:val="24"/>
        </w:rPr>
        <w:t>of systems</w:t>
      </w:r>
      <w:r w:rsidR="003B41B5">
        <w:rPr>
          <w:rFonts w:eastAsiaTheme="minorHAnsi" w:cs="Times New Roman"/>
          <w:sz w:val="24"/>
          <w:szCs w:val="24"/>
        </w:rPr>
        <w:t xml:space="preserve"> </w:t>
      </w:r>
      <w:r w:rsidR="00176A42">
        <w:rPr>
          <w:rFonts w:eastAsiaTheme="minorHAnsi" w:cs="Times New Roman"/>
          <w:sz w:val="24"/>
          <w:szCs w:val="24"/>
        </w:rPr>
        <w:t>SME were consulted on to</w:t>
      </w:r>
      <w:r w:rsidR="00D92C15">
        <w:rPr>
          <w:rFonts w:eastAsiaTheme="minorHAnsi" w:cs="Times New Roman"/>
          <w:sz w:val="24"/>
          <w:szCs w:val="24"/>
        </w:rPr>
        <w:t xml:space="preserve"> </w:t>
      </w:r>
      <w:r w:rsidR="00176A42" w:rsidRPr="006115B3">
        <w:rPr>
          <w:rFonts w:eastAsiaTheme="minorHAnsi" w:cs="Times New Roman"/>
          <w:sz w:val="24"/>
          <w:szCs w:val="24"/>
        </w:rPr>
        <w:t>improv</w:t>
      </w:r>
      <w:r w:rsidR="00176A42">
        <w:rPr>
          <w:rFonts w:eastAsiaTheme="minorHAnsi" w:cs="Times New Roman"/>
          <w:sz w:val="24"/>
          <w:szCs w:val="24"/>
        </w:rPr>
        <w:t>e</w:t>
      </w:r>
      <w:r w:rsidR="00176A42" w:rsidRPr="006115B3">
        <w:rPr>
          <w:rFonts w:eastAsiaTheme="minorHAnsi" w:cs="Times New Roman"/>
          <w:sz w:val="24"/>
          <w:szCs w:val="24"/>
        </w:rPr>
        <w:t xml:space="preserve"> the capability of RN operations</w:t>
      </w:r>
      <w:r w:rsidR="00751B8B">
        <w:rPr>
          <w:rFonts w:eastAsiaTheme="minorHAnsi" w:cs="Times New Roman"/>
          <w:sz w:val="24"/>
          <w:szCs w:val="24"/>
        </w:rPr>
        <w:t>, f</w:t>
      </w:r>
      <w:r w:rsidR="00176A42" w:rsidRPr="006115B3">
        <w:rPr>
          <w:rFonts w:eastAsiaTheme="minorHAnsi" w:cs="Times New Roman"/>
          <w:sz w:val="24"/>
          <w:szCs w:val="24"/>
        </w:rPr>
        <w:t>or example</w:t>
      </w:r>
      <w:r w:rsidR="00176A42">
        <w:rPr>
          <w:rFonts w:eastAsiaTheme="minorHAnsi" w:cs="Times New Roman"/>
          <w:sz w:val="24"/>
          <w:szCs w:val="24"/>
        </w:rPr>
        <w:t>,</w:t>
      </w:r>
      <w:r w:rsidR="00176A42" w:rsidRPr="006115B3">
        <w:rPr>
          <w:rFonts w:eastAsiaTheme="minorHAnsi" w:cs="Times New Roman"/>
          <w:sz w:val="24"/>
          <w:szCs w:val="24"/>
        </w:rPr>
        <w:t xml:space="preserve"> communication systems, mine countermeasures and navigational systems.</w:t>
      </w:r>
      <w:r w:rsidR="00751B8B">
        <w:rPr>
          <w:rFonts w:eastAsiaTheme="minorHAnsi" w:cs="Times New Roman"/>
          <w:sz w:val="24"/>
          <w:szCs w:val="24"/>
        </w:rPr>
        <w:t xml:space="preserve"> </w:t>
      </w:r>
    </w:p>
    <w:p w14:paraId="24DF8851" w14:textId="400A0FFE" w:rsidR="00C95D3E" w:rsidRPr="00B562B5" w:rsidRDefault="00C95D3E" w:rsidP="00B562B5">
      <w:pPr>
        <w:autoSpaceDE w:val="0"/>
        <w:autoSpaceDN w:val="0"/>
        <w:adjustRightInd w:val="0"/>
        <w:spacing w:afterLines="160" w:after="384" w:line="480" w:lineRule="auto"/>
        <w:ind w:firstLine="720"/>
        <w:jc w:val="left"/>
        <w:rPr>
          <w:rFonts w:cs="Times New Roman"/>
          <w:sz w:val="24"/>
          <w:szCs w:val="24"/>
        </w:rPr>
      </w:pPr>
      <w:r>
        <w:rPr>
          <w:rFonts w:cs="Times New Roman"/>
          <w:sz w:val="24"/>
          <w:szCs w:val="24"/>
        </w:rPr>
        <w:t>All personnel who took part in this study were in the process of completing training for Warfare Command roles and therefore will likely be taking command of current and future warships.</w:t>
      </w:r>
      <w:r w:rsidR="00422BD6">
        <w:rPr>
          <w:rFonts w:cs="Times New Roman"/>
          <w:sz w:val="24"/>
          <w:szCs w:val="24"/>
        </w:rPr>
        <w:t xml:space="preserve"> </w:t>
      </w:r>
      <w:r>
        <w:rPr>
          <w:rFonts w:cs="Times New Roman"/>
          <w:sz w:val="24"/>
          <w:szCs w:val="24"/>
        </w:rPr>
        <w:t xml:space="preserve"> With these roles, they will oversee making critical decisions that could have serious ethical and legal consequences. </w:t>
      </w:r>
      <w:r w:rsidR="00422BD6">
        <w:rPr>
          <w:rFonts w:cs="Times New Roman"/>
          <w:sz w:val="24"/>
          <w:szCs w:val="24"/>
        </w:rPr>
        <w:t xml:space="preserve"> </w:t>
      </w:r>
      <w:r>
        <w:rPr>
          <w:rFonts w:cs="Times New Roman"/>
          <w:sz w:val="24"/>
          <w:szCs w:val="24"/>
        </w:rPr>
        <w:t>It has been argued that to design automated systems that people understand and therefore use effectively it is important to include as many as possible in the design process (RSA, 2018).</w:t>
      </w:r>
      <w:r w:rsidR="00E56E0F">
        <w:rPr>
          <w:rFonts w:cs="Times New Roman"/>
          <w:sz w:val="24"/>
          <w:szCs w:val="24"/>
        </w:rPr>
        <w:t xml:space="preserve"> </w:t>
      </w:r>
      <w:r>
        <w:rPr>
          <w:rFonts w:cs="Times New Roman"/>
          <w:sz w:val="24"/>
          <w:szCs w:val="24"/>
        </w:rPr>
        <w:t xml:space="preserve"> Therefore, although 18% of the sample had been consulted in some way, 82% had not and all personnel who took part in </w:t>
      </w:r>
      <w:r w:rsidR="00E56E0F">
        <w:rPr>
          <w:rFonts w:cs="Times New Roman"/>
          <w:sz w:val="24"/>
          <w:szCs w:val="24"/>
        </w:rPr>
        <w:t>this study</w:t>
      </w:r>
      <w:r>
        <w:rPr>
          <w:rFonts w:cs="Times New Roman"/>
          <w:sz w:val="24"/>
          <w:szCs w:val="24"/>
        </w:rPr>
        <w:t xml:space="preserve"> will one day be making critical command decisions suppo</w:t>
      </w:r>
      <w:r w:rsidR="00E56E0F">
        <w:rPr>
          <w:rFonts w:cs="Times New Roman"/>
          <w:sz w:val="24"/>
          <w:szCs w:val="24"/>
        </w:rPr>
        <w:t>rted by automated systems.  Thus, these systems must be designed to integrate into the</w:t>
      </w:r>
      <w:r>
        <w:rPr>
          <w:rFonts w:cs="Times New Roman"/>
          <w:sz w:val="24"/>
          <w:szCs w:val="24"/>
        </w:rPr>
        <w:t xml:space="preserve"> socio-technical system</w:t>
      </w:r>
      <w:r w:rsidR="00E56E0F">
        <w:rPr>
          <w:rFonts w:cs="Times New Roman"/>
          <w:sz w:val="24"/>
          <w:szCs w:val="24"/>
        </w:rPr>
        <w:t xml:space="preserve"> of an RN ship</w:t>
      </w:r>
      <w:r w:rsidR="00C867F7">
        <w:rPr>
          <w:rFonts w:cs="Times New Roman"/>
          <w:sz w:val="24"/>
          <w:szCs w:val="24"/>
        </w:rPr>
        <w:t xml:space="preserve"> to ensure effective use</w:t>
      </w:r>
      <w:r>
        <w:rPr>
          <w:rFonts w:cs="Times New Roman"/>
          <w:sz w:val="24"/>
          <w:szCs w:val="24"/>
        </w:rPr>
        <w:t xml:space="preserve">.  </w:t>
      </w:r>
    </w:p>
    <w:p w14:paraId="4F6CDCEF" w14:textId="77777777" w:rsidR="00B744D8" w:rsidRDefault="00A243D0" w:rsidP="00B562B5">
      <w:pPr>
        <w:autoSpaceDE w:val="0"/>
        <w:autoSpaceDN w:val="0"/>
        <w:adjustRightInd w:val="0"/>
        <w:spacing w:line="480" w:lineRule="auto"/>
        <w:ind w:firstLine="720"/>
        <w:jc w:val="left"/>
        <w:rPr>
          <w:rFonts w:eastAsia="Calibri" w:cs="Times New Roman"/>
          <w:sz w:val="24"/>
          <w:szCs w:val="24"/>
          <w:lang w:eastAsia="en-GB"/>
        </w:rPr>
      </w:pPr>
      <w:r>
        <w:rPr>
          <w:rFonts w:eastAsia="Calibri" w:cs="Times New Roman"/>
          <w:sz w:val="24"/>
          <w:szCs w:val="24"/>
          <w:lang w:eastAsia="en-GB"/>
        </w:rPr>
        <w:lastRenderedPageBreak/>
        <w:t>Responses highlight that is it often support branches within the RN that are consulted in the development of new systems. However, although these individuals will provide a level of domain knowledge to the designers they will not be using the systems in their day-to-day operations; as one SME wrote</w:t>
      </w:r>
      <w:r w:rsidR="00B744D8">
        <w:rPr>
          <w:rFonts w:eastAsia="Calibri" w:cs="Times New Roman"/>
          <w:sz w:val="24"/>
          <w:szCs w:val="24"/>
          <w:lang w:eastAsia="en-GB"/>
        </w:rPr>
        <w:t>:</w:t>
      </w:r>
    </w:p>
    <w:p w14:paraId="52854F96" w14:textId="6B4D0911" w:rsidR="00A243D0" w:rsidRDefault="00A243D0" w:rsidP="00B744D8">
      <w:pPr>
        <w:autoSpaceDE w:val="0"/>
        <w:autoSpaceDN w:val="0"/>
        <w:adjustRightInd w:val="0"/>
        <w:spacing w:line="480" w:lineRule="auto"/>
        <w:ind w:left="720"/>
        <w:jc w:val="left"/>
        <w:rPr>
          <w:rFonts w:eastAsia="Calibri" w:cs="Times New Roman"/>
          <w:sz w:val="24"/>
          <w:szCs w:val="24"/>
          <w:lang w:eastAsia="en-GB"/>
        </w:rPr>
      </w:pPr>
      <w:r w:rsidRPr="00A243D0">
        <w:rPr>
          <w:rFonts w:eastAsia="Calibri" w:cs="Times New Roman"/>
          <w:sz w:val="24"/>
          <w:szCs w:val="24"/>
          <w:lang w:eastAsia="en-GB"/>
        </w:rPr>
        <w:t>Most systems are not focused around the operator because they are precured by support branches (ME</w:t>
      </w:r>
      <w:r w:rsidRPr="00A243D0">
        <w:rPr>
          <w:rStyle w:val="FootnoteReference"/>
          <w:rFonts w:eastAsia="Calibri" w:cs="Times New Roman"/>
          <w:sz w:val="24"/>
          <w:szCs w:val="24"/>
          <w:lang w:eastAsia="en-GB"/>
        </w:rPr>
        <w:footnoteReference w:id="2"/>
      </w:r>
      <w:r w:rsidRPr="00A243D0">
        <w:rPr>
          <w:rFonts w:eastAsia="Calibri" w:cs="Times New Roman"/>
          <w:sz w:val="24"/>
          <w:szCs w:val="24"/>
          <w:lang w:eastAsia="en-GB"/>
        </w:rPr>
        <w:t>/WE</w:t>
      </w:r>
      <w:r w:rsidRPr="00A243D0">
        <w:rPr>
          <w:rStyle w:val="FootnoteReference"/>
          <w:rFonts w:eastAsia="Calibri" w:cs="Times New Roman"/>
          <w:sz w:val="24"/>
          <w:szCs w:val="24"/>
          <w:lang w:eastAsia="en-GB"/>
        </w:rPr>
        <w:footnoteReference w:id="3"/>
      </w:r>
      <w:r w:rsidRPr="00A243D0">
        <w:rPr>
          <w:rFonts w:eastAsia="Calibri" w:cs="Times New Roman"/>
          <w:sz w:val="24"/>
          <w:szCs w:val="24"/>
          <w:lang w:eastAsia="en-GB"/>
        </w:rPr>
        <w:t>)</w:t>
      </w:r>
      <w:r>
        <w:rPr>
          <w:rFonts w:eastAsia="Calibri" w:cs="Times New Roman"/>
          <w:sz w:val="24"/>
          <w:szCs w:val="24"/>
          <w:lang w:eastAsia="en-GB"/>
        </w:rPr>
        <w:t xml:space="preserve">. </w:t>
      </w:r>
      <w:r w:rsidRPr="00A243D0">
        <w:rPr>
          <w:rFonts w:eastAsia="Calibri" w:cs="Times New Roman"/>
          <w:sz w:val="24"/>
          <w:szCs w:val="24"/>
          <w:lang w:eastAsia="en-GB"/>
        </w:rPr>
        <w:t>When I have been consulted the translation of this feedback into changes have often been selective and greater reflect the opinion of those procuring them</w:t>
      </w:r>
      <w:r w:rsidR="00B744D8">
        <w:rPr>
          <w:rFonts w:eastAsia="Calibri" w:cs="Times New Roman"/>
          <w:sz w:val="24"/>
          <w:szCs w:val="24"/>
          <w:lang w:eastAsia="en-GB"/>
        </w:rPr>
        <w:t>.</w:t>
      </w:r>
    </w:p>
    <w:p w14:paraId="7A90BDAD" w14:textId="64209F1F" w:rsidR="00150FDF" w:rsidRPr="006115B3" w:rsidRDefault="00C95D3E" w:rsidP="00B562B5">
      <w:pPr>
        <w:autoSpaceDE w:val="0"/>
        <w:autoSpaceDN w:val="0"/>
        <w:adjustRightInd w:val="0"/>
        <w:spacing w:line="480" w:lineRule="auto"/>
        <w:ind w:firstLine="720"/>
        <w:jc w:val="left"/>
        <w:rPr>
          <w:rFonts w:eastAsiaTheme="minorHAnsi" w:cs="Times New Roman"/>
          <w:sz w:val="24"/>
          <w:szCs w:val="24"/>
        </w:rPr>
      </w:pPr>
      <w:r>
        <w:rPr>
          <w:rFonts w:eastAsiaTheme="minorHAnsi" w:cs="Times New Roman"/>
          <w:sz w:val="24"/>
          <w:szCs w:val="24"/>
        </w:rPr>
        <w:t>The</w:t>
      </w:r>
      <w:r w:rsidR="00751B8B">
        <w:rPr>
          <w:rFonts w:eastAsiaTheme="minorHAnsi" w:cs="Times New Roman"/>
          <w:sz w:val="24"/>
          <w:szCs w:val="24"/>
        </w:rPr>
        <w:t xml:space="preserve"> quotes also highlight </w:t>
      </w:r>
      <w:r w:rsidR="004C46CF">
        <w:rPr>
          <w:rFonts w:eastAsiaTheme="minorHAnsi" w:cs="Times New Roman"/>
          <w:sz w:val="24"/>
          <w:szCs w:val="24"/>
        </w:rPr>
        <w:t xml:space="preserve">that </w:t>
      </w:r>
      <w:r w:rsidR="00751B8B">
        <w:rPr>
          <w:rFonts w:eastAsiaTheme="minorHAnsi" w:cs="Times New Roman"/>
          <w:sz w:val="24"/>
          <w:szCs w:val="24"/>
        </w:rPr>
        <w:t xml:space="preserve">experiences of poor communication between end-users and system designers </w:t>
      </w:r>
      <w:r w:rsidR="004C46CF">
        <w:rPr>
          <w:rFonts w:eastAsiaTheme="minorHAnsi" w:cs="Times New Roman"/>
          <w:sz w:val="24"/>
          <w:szCs w:val="24"/>
        </w:rPr>
        <w:t>have occurred</w:t>
      </w:r>
      <w:r>
        <w:rPr>
          <w:rFonts w:eastAsiaTheme="minorHAnsi" w:cs="Times New Roman"/>
          <w:sz w:val="24"/>
          <w:szCs w:val="24"/>
        </w:rPr>
        <w:t>,</w:t>
      </w:r>
      <w:r w:rsidR="004C46CF">
        <w:rPr>
          <w:rFonts w:eastAsiaTheme="minorHAnsi" w:cs="Times New Roman"/>
          <w:sz w:val="24"/>
          <w:szCs w:val="24"/>
        </w:rPr>
        <w:t xml:space="preserve"> for example </w:t>
      </w:r>
      <w:r>
        <w:rPr>
          <w:rFonts w:eastAsiaTheme="minorHAnsi" w:cs="Times New Roman"/>
          <w:sz w:val="24"/>
          <w:szCs w:val="24"/>
        </w:rPr>
        <w:t xml:space="preserve">with personnel receiving </w:t>
      </w:r>
      <w:r w:rsidR="004C46CF">
        <w:rPr>
          <w:rFonts w:eastAsiaTheme="minorHAnsi" w:cs="Times New Roman"/>
          <w:sz w:val="24"/>
          <w:szCs w:val="24"/>
        </w:rPr>
        <w:t xml:space="preserve">limited feedback from the designers. Clear and consistent communication is important when working as a multi-disciplinary team, as would be the case when end-users are consulted by system designers. Ineffective communication has been argued to result in disparities in communication which can affect how messages are interpreted (Waring et al., 2018). </w:t>
      </w:r>
      <w:r w:rsidR="009008E1">
        <w:rPr>
          <w:rFonts w:eastAsiaTheme="minorHAnsi" w:cs="Times New Roman"/>
          <w:sz w:val="24"/>
          <w:szCs w:val="24"/>
        </w:rPr>
        <w:t>Thereby, the mis-communication caused by this disparity could be considered a key factor that results in systems that do not provide the end-users with the required support to increase operational capability.</w:t>
      </w:r>
    </w:p>
    <w:p w14:paraId="1DC98B56" w14:textId="23568425" w:rsidR="00894F09" w:rsidRPr="006115B3" w:rsidRDefault="0025755A" w:rsidP="0071544F">
      <w:pPr>
        <w:autoSpaceDE w:val="0"/>
        <w:autoSpaceDN w:val="0"/>
        <w:adjustRightInd w:val="0"/>
        <w:spacing w:after="0" w:line="480" w:lineRule="auto"/>
        <w:jc w:val="center"/>
        <w:rPr>
          <w:rFonts w:eastAsiaTheme="minorHAnsi" w:cs="Times New Roman"/>
          <w:sz w:val="24"/>
          <w:szCs w:val="24"/>
        </w:rPr>
      </w:pPr>
      <w:r>
        <w:rPr>
          <w:rFonts w:eastAsiaTheme="minorHAnsi" w:cs="Times New Roman"/>
          <w:sz w:val="24"/>
          <w:szCs w:val="24"/>
        </w:rPr>
        <w:t xml:space="preserve">[Insert </w:t>
      </w:r>
      <w:r w:rsidRPr="00B562B5">
        <w:rPr>
          <w:rFonts w:eastAsiaTheme="minorHAnsi" w:cs="Times New Roman"/>
          <w:sz w:val="24"/>
          <w:szCs w:val="24"/>
        </w:rPr>
        <w:t xml:space="preserve">Table </w:t>
      </w:r>
      <w:r w:rsidR="00B562B5" w:rsidRPr="00B562B5">
        <w:rPr>
          <w:rFonts w:eastAsiaTheme="minorHAnsi" w:cs="Times New Roman"/>
          <w:sz w:val="24"/>
          <w:szCs w:val="24"/>
        </w:rPr>
        <w:t>9</w:t>
      </w:r>
      <w:r w:rsidR="006C6CAA" w:rsidRPr="006115B3">
        <w:rPr>
          <w:rFonts w:eastAsiaTheme="minorHAnsi" w:cs="Times New Roman"/>
          <w:sz w:val="24"/>
          <w:szCs w:val="24"/>
        </w:rPr>
        <w:t xml:space="preserve"> here]</w:t>
      </w:r>
    </w:p>
    <w:p w14:paraId="598EBC8B" w14:textId="7D6035C1" w:rsidR="005C0B45" w:rsidRPr="006115B3" w:rsidRDefault="005C0B45" w:rsidP="00D63709">
      <w:pPr>
        <w:autoSpaceDE w:val="0"/>
        <w:autoSpaceDN w:val="0"/>
        <w:adjustRightInd w:val="0"/>
        <w:spacing w:after="0" w:line="480" w:lineRule="auto"/>
        <w:jc w:val="left"/>
        <w:rPr>
          <w:rFonts w:eastAsiaTheme="minorHAnsi" w:cs="Times New Roman"/>
          <w:sz w:val="24"/>
          <w:szCs w:val="24"/>
        </w:rPr>
      </w:pPr>
    </w:p>
    <w:p w14:paraId="53E40B6B" w14:textId="77777777" w:rsidR="008A32FD" w:rsidRPr="006115B3" w:rsidRDefault="008A32FD" w:rsidP="00D63709">
      <w:pPr>
        <w:pStyle w:val="Heading3"/>
        <w:spacing w:line="480" w:lineRule="auto"/>
        <w:jc w:val="left"/>
        <w:rPr>
          <w:rFonts w:eastAsiaTheme="minorHAnsi" w:cs="Times New Roman"/>
        </w:rPr>
      </w:pPr>
      <w:r w:rsidRPr="006115B3">
        <w:rPr>
          <w:rFonts w:eastAsiaTheme="minorHAnsi" w:cs="Times New Roman"/>
        </w:rPr>
        <w:t xml:space="preserve">Exploration of the opinions of RN personnel of the current consultation process </w:t>
      </w:r>
    </w:p>
    <w:p w14:paraId="442EF8E9" w14:textId="6A8CDCBD" w:rsidR="003806CA" w:rsidRDefault="005C0B45" w:rsidP="0032130B">
      <w:pPr>
        <w:autoSpaceDE w:val="0"/>
        <w:autoSpaceDN w:val="0"/>
        <w:adjustRightInd w:val="0"/>
        <w:spacing w:after="0" w:line="480" w:lineRule="auto"/>
        <w:ind w:firstLine="720"/>
        <w:jc w:val="left"/>
        <w:rPr>
          <w:rFonts w:eastAsiaTheme="minorHAnsi" w:cs="Times New Roman"/>
          <w:sz w:val="24"/>
          <w:szCs w:val="24"/>
        </w:rPr>
      </w:pPr>
      <w:r w:rsidRPr="006115B3">
        <w:rPr>
          <w:rFonts w:eastAsiaTheme="minorHAnsi" w:cs="Times New Roman"/>
          <w:sz w:val="24"/>
          <w:szCs w:val="24"/>
        </w:rPr>
        <w:t>Three themes emerged through exploring SME view</w:t>
      </w:r>
      <w:r w:rsidR="00FE3A9C" w:rsidRPr="006115B3">
        <w:rPr>
          <w:rFonts w:eastAsiaTheme="minorHAnsi" w:cs="Times New Roman"/>
          <w:sz w:val="24"/>
          <w:szCs w:val="24"/>
        </w:rPr>
        <w:t>s on</w:t>
      </w:r>
      <w:r w:rsidRPr="006115B3">
        <w:rPr>
          <w:rFonts w:eastAsiaTheme="minorHAnsi" w:cs="Times New Roman"/>
          <w:sz w:val="24"/>
          <w:szCs w:val="24"/>
        </w:rPr>
        <w:t xml:space="preserve"> the consultation of current and future personnel during the design and development stages of new automated systems</w:t>
      </w:r>
      <w:r w:rsidR="00B07830" w:rsidRPr="006115B3">
        <w:rPr>
          <w:rFonts w:eastAsiaTheme="minorHAnsi" w:cs="Times New Roman"/>
          <w:sz w:val="24"/>
          <w:szCs w:val="24"/>
        </w:rPr>
        <w:t xml:space="preserve"> </w:t>
      </w:r>
      <w:r w:rsidR="00B07830" w:rsidRPr="006115B3">
        <w:rPr>
          <w:rFonts w:eastAsiaTheme="minorHAnsi" w:cs="Times New Roman"/>
          <w:sz w:val="24"/>
          <w:szCs w:val="24"/>
        </w:rPr>
        <w:lastRenderedPageBreak/>
        <w:t xml:space="preserve">(consisting of 49 nodes and </w:t>
      </w:r>
      <w:r w:rsidR="00222F05" w:rsidRPr="006115B3">
        <w:rPr>
          <w:rFonts w:eastAsiaTheme="minorHAnsi" w:cs="Times New Roman"/>
          <w:sz w:val="24"/>
          <w:szCs w:val="24"/>
        </w:rPr>
        <w:t>approximately</w:t>
      </w:r>
      <w:r w:rsidR="007D2BD2" w:rsidRPr="006115B3">
        <w:rPr>
          <w:rFonts w:eastAsiaTheme="minorHAnsi" w:cs="Times New Roman"/>
          <w:sz w:val="24"/>
          <w:szCs w:val="24"/>
        </w:rPr>
        <w:t xml:space="preserve"> 1,189</w:t>
      </w:r>
      <w:r w:rsidR="00B07830" w:rsidRPr="006115B3">
        <w:rPr>
          <w:rFonts w:eastAsiaTheme="minorHAnsi" w:cs="Times New Roman"/>
          <w:sz w:val="24"/>
          <w:szCs w:val="24"/>
        </w:rPr>
        <w:t xml:space="preserve"> words);</w:t>
      </w:r>
      <w:r w:rsidRPr="006115B3">
        <w:rPr>
          <w:rFonts w:eastAsiaTheme="minorHAnsi" w:cs="Times New Roman"/>
          <w:sz w:val="24"/>
          <w:szCs w:val="24"/>
        </w:rPr>
        <w:t xml:space="preserve"> Collaboration</w:t>
      </w:r>
      <w:r w:rsidR="00B07830" w:rsidRPr="006115B3">
        <w:rPr>
          <w:rFonts w:eastAsiaTheme="minorHAnsi" w:cs="Times New Roman"/>
          <w:sz w:val="24"/>
          <w:szCs w:val="24"/>
        </w:rPr>
        <w:t xml:space="preserve"> (</w:t>
      </w:r>
      <w:r w:rsidR="00222F05" w:rsidRPr="006115B3">
        <w:rPr>
          <w:rFonts w:eastAsiaTheme="minorHAnsi" w:cs="Times New Roman"/>
          <w:sz w:val="24"/>
          <w:szCs w:val="24"/>
        </w:rPr>
        <w:t xml:space="preserve">36.7% of total </w:t>
      </w:r>
      <w:r w:rsidR="00100828" w:rsidRPr="006115B3">
        <w:rPr>
          <w:rFonts w:eastAsiaTheme="minorHAnsi" w:cs="Times New Roman"/>
          <w:sz w:val="24"/>
          <w:szCs w:val="24"/>
        </w:rPr>
        <w:t>node</w:t>
      </w:r>
      <w:r w:rsidR="00222F05" w:rsidRPr="006115B3">
        <w:rPr>
          <w:rFonts w:eastAsiaTheme="minorHAnsi" w:cs="Times New Roman"/>
          <w:sz w:val="24"/>
          <w:szCs w:val="24"/>
        </w:rPr>
        <w:t>s</w:t>
      </w:r>
      <w:r w:rsidR="0064261B">
        <w:rPr>
          <w:rFonts w:eastAsiaTheme="minorHAnsi" w:cs="Times New Roman"/>
          <w:sz w:val="24"/>
          <w:szCs w:val="24"/>
        </w:rPr>
        <w:t>, cited by 18 SME</w:t>
      </w:r>
      <w:r w:rsidR="00B07830" w:rsidRPr="006115B3">
        <w:rPr>
          <w:rFonts w:eastAsiaTheme="minorHAnsi" w:cs="Times New Roman"/>
          <w:sz w:val="24"/>
          <w:szCs w:val="24"/>
        </w:rPr>
        <w:t>)</w:t>
      </w:r>
      <w:r w:rsidRPr="006115B3">
        <w:rPr>
          <w:rFonts w:eastAsiaTheme="minorHAnsi" w:cs="Times New Roman"/>
          <w:sz w:val="24"/>
          <w:szCs w:val="24"/>
        </w:rPr>
        <w:t xml:space="preserve">, Knowledge transfer </w:t>
      </w:r>
      <w:r w:rsidR="00222F05" w:rsidRPr="006115B3">
        <w:rPr>
          <w:rFonts w:eastAsiaTheme="minorHAnsi" w:cs="Times New Roman"/>
          <w:sz w:val="24"/>
          <w:szCs w:val="24"/>
        </w:rPr>
        <w:t>(28.6%</w:t>
      </w:r>
      <w:r w:rsidR="0064261B">
        <w:rPr>
          <w:rFonts w:eastAsiaTheme="minorHAnsi" w:cs="Times New Roman"/>
          <w:sz w:val="24"/>
          <w:szCs w:val="24"/>
        </w:rPr>
        <w:t>, cited by 17 SME</w:t>
      </w:r>
      <w:r w:rsidR="00222F05" w:rsidRPr="006115B3">
        <w:rPr>
          <w:rFonts w:eastAsiaTheme="minorHAnsi" w:cs="Times New Roman"/>
          <w:sz w:val="24"/>
          <w:szCs w:val="24"/>
        </w:rPr>
        <w:t xml:space="preserve">) </w:t>
      </w:r>
      <w:r w:rsidRPr="006115B3">
        <w:rPr>
          <w:rFonts w:eastAsiaTheme="minorHAnsi" w:cs="Times New Roman"/>
          <w:sz w:val="24"/>
          <w:szCs w:val="24"/>
        </w:rPr>
        <w:t>and Fit for purpose</w:t>
      </w:r>
      <w:r w:rsidR="00222F05" w:rsidRPr="006115B3">
        <w:rPr>
          <w:rFonts w:eastAsiaTheme="minorHAnsi" w:cs="Times New Roman"/>
          <w:sz w:val="24"/>
          <w:szCs w:val="24"/>
        </w:rPr>
        <w:t xml:space="preserve"> (34.7%</w:t>
      </w:r>
      <w:r w:rsidR="0064261B">
        <w:rPr>
          <w:rFonts w:eastAsiaTheme="minorHAnsi" w:cs="Times New Roman"/>
          <w:sz w:val="24"/>
          <w:szCs w:val="24"/>
        </w:rPr>
        <w:t>, cited by 14 SME</w:t>
      </w:r>
      <w:r w:rsidR="00222F05" w:rsidRPr="006115B3">
        <w:rPr>
          <w:rFonts w:eastAsiaTheme="minorHAnsi" w:cs="Times New Roman"/>
          <w:sz w:val="24"/>
          <w:szCs w:val="24"/>
        </w:rPr>
        <w:t>)</w:t>
      </w:r>
      <w:r w:rsidRPr="006115B3">
        <w:rPr>
          <w:rFonts w:eastAsiaTheme="minorHAnsi" w:cs="Times New Roman"/>
          <w:sz w:val="24"/>
          <w:szCs w:val="24"/>
        </w:rPr>
        <w:t xml:space="preserve">.  </w:t>
      </w:r>
    </w:p>
    <w:p w14:paraId="5D944BDC" w14:textId="38AF9CFE" w:rsidR="00912494" w:rsidRPr="006115B3" w:rsidRDefault="00912494" w:rsidP="00316826">
      <w:pPr>
        <w:autoSpaceDE w:val="0"/>
        <w:autoSpaceDN w:val="0"/>
        <w:adjustRightInd w:val="0"/>
        <w:spacing w:after="0" w:line="480" w:lineRule="auto"/>
        <w:ind w:firstLine="720"/>
        <w:jc w:val="center"/>
        <w:rPr>
          <w:rFonts w:eastAsiaTheme="minorHAnsi" w:cs="Times New Roman"/>
          <w:sz w:val="24"/>
          <w:szCs w:val="24"/>
        </w:rPr>
      </w:pPr>
      <w:r w:rsidRPr="00B562B5">
        <w:rPr>
          <w:rFonts w:eastAsiaTheme="minorHAnsi" w:cs="Times New Roman"/>
          <w:sz w:val="24"/>
          <w:szCs w:val="24"/>
        </w:rPr>
        <w:t xml:space="preserve">[insert Table </w:t>
      </w:r>
      <w:r w:rsidR="00B562B5" w:rsidRPr="00B562B5">
        <w:rPr>
          <w:rFonts w:eastAsiaTheme="minorHAnsi" w:cs="Times New Roman"/>
          <w:sz w:val="24"/>
          <w:szCs w:val="24"/>
        </w:rPr>
        <w:t>10</w:t>
      </w:r>
      <w:r w:rsidRPr="00B562B5">
        <w:rPr>
          <w:rFonts w:eastAsiaTheme="minorHAnsi" w:cs="Times New Roman"/>
          <w:sz w:val="24"/>
          <w:szCs w:val="24"/>
        </w:rPr>
        <w:t xml:space="preserve"> here]</w:t>
      </w:r>
    </w:p>
    <w:p w14:paraId="590FDF2E" w14:textId="639A31A6" w:rsidR="005B2F78" w:rsidRPr="006115B3" w:rsidRDefault="005B2F78" w:rsidP="0071544F">
      <w:pPr>
        <w:spacing w:line="480" w:lineRule="auto"/>
        <w:ind w:firstLine="720"/>
        <w:jc w:val="left"/>
        <w:rPr>
          <w:rFonts w:cs="Times New Roman"/>
          <w:i/>
          <w:sz w:val="24"/>
          <w:szCs w:val="24"/>
        </w:rPr>
      </w:pPr>
      <w:r w:rsidRPr="006115B3">
        <w:rPr>
          <w:rFonts w:cs="Times New Roman"/>
          <w:sz w:val="24"/>
          <w:szCs w:val="24"/>
        </w:rPr>
        <w:t>Emerging from the data is a clear desire f</w:t>
      </w:r>
      <w:r w:rsidR="000635E9" w:rsidRPr="006115B3">
        <w:rPr>
          <w:rFonts w:cs="Times New Roman"/>
          <w:sz w:val="24"/>
          <w:szCs w:val="24"/>
        </w:rPr>
        <w:t>rom</w:t>
      </w:r>
      <w:r w:rsidRPr="006115B3">
        <w:rPr>
          <w:rFonts w:cs="Times New Roman"/>
          <w:sz w:val="24"/>
          <w:szCs w:val="24"/>
        </w:rPr>
        <w:t xml:space="preserve"> current personnel to be consulted in the design and development stages of new automated systems</w:t>
      </w:r>
      <w:r w:rsidR="00066743" w:rsidRPr="006115B3">
        <w:rPr>
          <w:rFonts w:cs="Times New Roman"/>
          <w:sz w:val="24"/>
          <w:szCs w:val="24"/>
        </w:rPr>
        <w:t xml:space="preserve">. </w:t>
      </w:r>
      <w:r w:rsidRPr="006115B3">
        <w:rPr>
          <w:rFonts w:cs="Times New Roman"/>
          <w:sz w:val="24"/>
          <w:szCs w:val="24"/>
        </w:rPr>
        <w:t xml:space="preserve">The concept of collaboration between personnel and software engineers </w:t>
      </w:r>
      <w:r w:rsidR="00DE317B">
        <w:rPr>
          <w:rFonts w:cs="Times New Roman"/>
          <w:sz w:val="24"/>
          <w:szCs w:val="24"/>
        </w:rPr>
        <w:t>is being</w:t>
      </w:r>
      <w:r w:rsidR="0058346C">
        <w:rPr>
          <w:rFonts w:cs="Times New Roman"/>
          <w:sz w:val="24"/>
          <w:szCs w:val="24"/>
        </w:rPr>
        <w:t xml:space="preserve"> promoted by the academic community, and the data presented in </w:t>
      </w:r>
      <w:r w:rsidR="0058346C" w:rsidRPr="00B562B5">
        <w:rPr>
          <w:rFonts w:cs="Times New Roman"/>
          <w:sz w:val="24"/>
          <w:szCs w:val="24"/>
        </w:rPr>
        <w:t xml:space="preserve">Table </w:t>
      </w:r>
      <w:r w:rsidR="00B562B5" w:rsidRPr="00B562B5">
        <w:rPr>
          <w:rFonts w:cs="Times New Roman"/>
          <w:sz w:val="24"/>
          <w:szCs w:val="24"/>
        </w:rPr>
        <w:t>10</w:t>
      </w:r>
      <w:r w:rsidR="00421AA9">
        <w:rPr>
          <w:rFonts w:cs="Times New Roman"/>
          <w:sz w:val="24"/>
          <w:szCs w:val="24"/>
        </w:rPr>
        <w:t>,</w:t>
      </w:r>
      <w:r w:rsidR="0058346C" w:rsidRPr="00B562B5">
        <w:rPr>
          <w:rFonts w:cs="Times New Roman"/>
          <w:sz w:val="24"/>
          <w:szCs w:val="24"/>
        </w:rPr>
        <w:t xml:space="preserve"> examples </w:t>
      </w:r>
      <w:r w:rsidR="006B34AD">
        <w:rPr>
          <w:rFonts w:cs="Times New Roman"/>
          <w:sz w:val="24"/>
          <w:szCs w:val="24"/>
        </w:rPr>
        <w:t>1-4</w:t>
      </w:r>
      <w:r w:rsidR="00421AA9">
        <w:rPr>
          <w:rFonts w:cs="Times New Roman"/>
          <w:sz w:val="24"/>
          <w:szCs w:val="24"/>
        </w:rPr>
        <w:t>,</w:t>
      </w:r>
      <w:r w:rsidR="0058346C">
        <w:rPr>
          <w:rFonts w:cs="Times New Roman"/>
          <w:sz w:val="24"/>
          <w:szCs w:val="24"/>
        </w:rPr>
        <w:t xml:space="preserve"> highlight</w:t>
      </w:r>
      <w:r w:rsidR="00DE317B">
        <w:rPr>
          <w:rFonts w:cs="Times New Roman"/>
          <w:sz w:val="24"/>
          <w:szCs w:val="24"/>
        </w:rPr>
        <w:t>s</w:t>
      </w:r>
      <w:r w:rsidR="0058346C">
        <w:rPr>
          <w:rFonts w:cs="Times New Roman"/>
          <w:sz w:val="24"/>
          <w:szCs w:val="24"/>
        </w:rPr>
        <w:t xml:space="preserve"> that end-users are also aware of the value of a collaborative approach. </w:t>
      </w:r>
      <w:r w:rsidR="00DE317B">
        <w:rPr>
          <w:rFonts w:cs="Times New Roman"/>
          <w:sz w:val="24"/>
          <w:szCs w:val="24"/>
        </w:rPr>
        <w:t>C</w:t>
      </w:r>
      <w:r w:rsidRPr="006115B3">
        <w:rPr>
          <w:rFonts w:cs="Times New Roman"/>
          <w:sz w:val="24"/>
          <w:szCs w:val="24"/>
        </w:rPr>
        <w:t xml:space="preserve">ollaboration and the transfer of knowledge that results from this communication </w:t>
      </w:r>
      <w:r w:rsidR="00DE317B">
        <w:rPr>
          <w:rFonts w:cs="Times New Roman"/>
          <w:sz w:val="24"/>
          <w:szCs w:val="24"/>
        </w:rPr>
        <w:t xml:space="preserve">can </w:t>
      </w:r>
      <w:r w:rsidRPr="006115B3">
        <w:rPr>
          <w:rFonts w:cs="Times New Roman"/>
          <w:sz w:val="24"/>
          <w:szCs w:val="24"/>
        </w:rPr>
        <w:t>ensure that systems are built fit for purpose</w:t>
      </w:r>
      <w:r w:rsidR="00DE317B">
        <w:rPr>
          <w:rFonts w:cs="Times New Roman"/>
          <w:sz w:val="24"/>
          <w:szCs w:val="24"/>
        </w:rPr>
        <w:t xml:space="preserve"> and </w:t>
      </w:r>
      <w:r w:rsidR="009008E1">
        <w:rPr>
          <w:rFonts w:cs="Times New Roman"/>
          <w:sz w:val="24"/>
          <w:szCs w:val="24"/>
        </w:rPr>
        <w:t xml:space="preserve">that </w:t>
      </w:r>
      <w:r w:rsidR="00DE317B">
        <w:rPr>
          <w:rFonts w:cs="Times New Roman"/>
          <w:sz w:val="24"/>
          <w:szCs w:val="24"/>
        </w:rPr>
        <w:t>personnel understand the capabilities of the systems brought into service</w:t>
      </w:r>
      <w:r w:rsidR="00613E6A">
        <w:rPr>
          <w:rFonts w:cs="Times New Roman"/>
          <w:sz w:val="24"/>
          <w:szCs w:val="24"/>
        </w:rPr>
        <w:t>,</w:t>
      </w:r>
      <w:r w:rsidR="009008E1">
        <w:rPr>
          <w:rFonts w:cs="Times New Roman"/>
          <w:sz w:val="24"/>
          <w:szCs w:val="24"/>
        </w:rPr>
        <w:t xml:space="preserve"> and therefore, can use these systems to their full extent</w:t>
      </w:r>
      <w:r w:rsidR="0058346C">
        <w:rPr>
          <w:rFonts w:cs="Times New Roman"/>
          <w:sz w:val="24"/>
          <w:szCs w:val="24"/>
        </w:rPr>
        <w:t>.</w:t>
      </w:r>
    </w:p>
    <w:p w14:paraId="50F1CE10" w14:textId="76A33095" w:rsidR="005B2F78" w:rsidRPr="006115B3" w:rsidRDefault="00DE317B" w:rsidP="0071544F">
      <w:pPr>
        <w:spacing w:line="480" w:lineRule="auto"/>
        <w:ind w:firstLine="720"/>
        <w:jc w:val="left"/>
        <w:rPr>
          <w:rFonts w:cs="Times New Roman"/>
          <w:sz w:val="24"/>
          <w:szCs w:val="24"/>
        </w:rPr>
      </w:pPr>
      <w:r>
        <w:rPr>
          <w:rFonts w:cs="Times New Roman"/>
          <w:sz w:val="24"/>
          <w:szCs w:val="24"/>
        </w:rPr>
        <w:t>Although the value of collaboration is recognised by RN personnel</w:t>
      </w:r>
      <w:r w:rsidR="005B2F78" w:rsidRPr="006115B3">
        <w:rPr>
          <w:rFonts w:cs="Times New Roman"/>
          <w:sz w:val="24"/>
          <w:szCs w:val="24"/>
        </w:rPr>
        <w:t>, the data also highlights that collaboration seldom o</w:t>
      </w:r>
      <w:r w:rsidR="000635E9" w:rsidRPr="006115B3">
        <w:rPr>
          <w:rFonts w:cs="Times New Roman"/>
          <w:sz w:val="24"/>
          <w:szCs w:val="24"/>
        </w:rPr>
        <w:t>ccurs</w:t>
      </w:r>
      <w:r w:rsidR="009008E1">
        <w:rPr>
          <w:rFonts w:cs="Times New Roman"/>
          <w:sz w:val="24"/>
          <w:szCs w:val="24"/>
        </w:rPr>
        <w:t xml:space="preserve"> and when it does occur it is unclear to personnel how their feedback influenced</w:t>
      </w:r>
      <w:r w:rsidR="00613E6A">
        <w:rPr>
          <w:rFonts w:cs="Times New Roman"/>
          <w:sz w:val="24"/>
          <w:szCs w:val="24"/>
        </w:rPr>
        <w:t xml:space="preserve"> and/or </w:t>
      </w:r>
      <w:r w:rsidR="009008E1">
        <w:rPr>
          <w:rFonts w:cs="Times New Roman"/>
          <w:sz w:val="24"/>
          <w:szCs w:val="24"/>
        </w:rPr>
        <w:t>impacted the system design process</w:t>
      </w:r>
      <w:r w:rsidR="0058346C">
        <w:rPr>
          <w:rFonts w:cs="Times New Roman"/>
          <w:sz w:val="24"/>
          <w:szCs w:val="24"/>
        </w:rPr>
        <w:t xml:space="preserve">. </w:t>
      </w:r>
      <w:r w:rsidR="000635E9" w:rsidRPr="006115B3">
        <w:rPr>
          <w:rFonts w:cs="Times New Roman"/>
          <w:sz w:val="24"/>
          <w:szCs w:val="24"/>
        </w:rPr>
        <w:t xml:space="preserve">This lack of collaboration </w:t>
      </w:r>
      <w:r>
        <w:rPr>
          <w:rFonts w:cs="Times New Roman"/>
          <w:sz w:val="24"/>
          <w:szCs w:val="24"/>
        </w:rPr>
        <w:t>is perceived by personnel to result</w:t>
      </w:r>
      <w:r w:rsidR="000635E9" w:rsidRPr="006115B3">
        <w:rPr>
          <w:rFonts w:cs="Times New Roman"/>
          <w:sz w:val="24"/>
          <w:szCs w:val="24"/>
        </w:rPr>
        <w:t xml:space="preserve"> </w:t>
      </w:r>
      <w:r>
        <w:rPr>
          <w:rFonts w:cs="Times New Roman"/>
          <w:sz w:val="24"/>
          <w:szCs w:val="24"/>
        </w:rPr>
        <w:t xml:space="preserve">in </w:t>
      </w:r>
      <w:r w:rsidR="000635E9" w:rsidRPr="006115B3">
        <w:rPr>
          <w:rFonts w:cs="Times New Roman"/>
          <w:sz w:val="24"/>
          <w:szCs w:val="24"/>
        </w:rPr>
        <w:t xml:space="preserve">systems </w:t>
      </w:r>
      <w:r w:rsidR="009008E1">
        <w:rPr>
          <w:rFonts w:cs="Times New Roman"/>
          <w:sz w:val="24"/>
          <w:szCs w:val="24"/>
        </w:rPr>
        <w:t xml:space="preserve">that </w:t>
      </w:r>
      <w:r w:rsidR="00613E6A">
        <w:rPr>
          <w:rFonts w:cs="Times New Roman"/>
          <w:sz w:val="24"/>
          <w:szCs w:val="24"/>
        </w:rPr>
        <w:t xml:space="preserve">are not fit for service at time of release which </w:t>
      </w:r>
      <w:r>
        <w:rPr>
          <w:rFonts w:cs="Times New Roman"/>
          <w:sz w:val="24"/>
          <w:szCs w:val="24"/>
        </w:rPr>
        <w:t>can increase</w:t>
      </w:r>
      <w:r w:rsidR="009008E1">
        <w:rPr>
          <w:rFonts w:cs="Times New Roman"/>
          <w:sz w:val="24"/>
          <w:szCs w:val="24"/>
        </w:rPr>
        <w:t xml:space="preserve"> personnel</w:t>
      </w:r>
      <w:r>
        <w:rPr>
          <w:rFonts w:cs="Times New Roman"/>
          <w:sz w:val="24"/>
          <w:szCs w:val="24"/>
        </w:rPr>
        <w:t xml:space="preserve"> workload</w:t>
      </w:r>
      <w:r w:rsidR="00613E6A">
        <w:rPr>
          <w:rFonts w:cs="Times New Roman"/>
          <w:sz w:val="24"/>
          <w:szCs w:val="24"/>
        </w:rPr>
        <w:t xml:space="preserve"> and</w:t>
      </w:r>
      <w:r w:rsidR="009008E1">
        <w:rPr>
          <w:rFonts w:cs="Times New Roman"/>
          <w:sz w:val="24"/>
          <w:szCs w:val="24"/>
        </w:rPr>
        <w:t xml:space="preserve"> </w:t>
      </w:r>
      <w:r>
        <w:rPr>
          <w:rFonts w:cs="Times New Roman"/>
          <w:sz w:val="24"/>
          <w:szCs w:val="24"/>
        </w:rPr>
        <w:t>increase the financial costs associated with bringing systems into service (</w:t>
      </w:r>
      <w:r w:rsidRPr="00B562B5">
        <w:rPr>
          <w:rFonts w:cs="Times New Roman"/>
          <w:sz w:val="24"/>
          <w:szCs w:val="24"/>
        </w:rPr>
        <w:t xml:space="preserve">see Table </w:t>
      </w:r>
      <w:r w:rsidR="00B562B5" w:rsidRPr="00B562B5">
        <w:rPr>
          <w:rFonts w:cs="Times New Roman"/>
          <w:sz w:val="24"/>
          <w:szCs w:val="24"/>
        </w:rPr>
        <w:t>10</w:t>
      </w:r>
      <w:r w:rsidRPr="00B562B5">
        <w:rPr>
          <w:rFonts w:cs="Times New Roman"/>
          <w:sz w:val="24"/>
          <w:szCs w:val="24"/>
        </w:rPr>
        <w:t xml:space="preserve"> </w:t>
      </w:r>
      <w:r w:rsidR="00613E6A" w:rsidRPr="00B562B5">
        <w:rPr>
          <w:rFonts w:cs="Times New Roman"/>
          <w:sz w:val="24"/>
          <w:szCs w:val="24"/>
        </w:rPr>
        <w:t>e</w:t>
      </w:r>
      <w:r w:rsidRPr="00B562B5">
        <w:rPr>
          <w:rFonts w:cs="Times New Roman"/>
          <w:sz w:val="24"/>
          <w:szCs w:val="24"/>
        </w:rPr>
        <w:t xml:space="preserve">xamples </w:t>
      </w:r>
      <w:r w:rsidR="006B34AD">
        <w:rPr>
          <w:rFonts w:cs="Times New Roman"/>
          <w:sz w:val="24"/>
          <w:szCs w:val="24"/>
        </w:rPr>
        <w:t>5-10</w:t>
      </w:r>
      <w:r w:rsidRPr="00B562B5">
        <w:rPr>
          <w:rFonts w:cs="Times New Roman"/>
          <w:sz w:val="24"/>
          <w:szCs w:val="24"/>
        </w:rPr>
        <w:t>)</w:t>
      </w:r>
      <w:r w:rsidR="0058346C" w:rsidRPr="00B562B5">
        <w:rPr>
          <w:rFonts w:cs="Times New Roman"/>
          <w:sz w:val="24"/>
          <w:szCs w:val="24"/>
        </w:rPr>
        <w:t>.</w:t>
      </w:r>
    </w:p>
    <w:p w14:paraId="7D9F8C81" w14:textId="1FA6A0FE" w:rsidR="00DD0609" w:rsidRDefault="00C010DD" w:rsidP="00DE317B">
      <w:pPr>
        <w:spacing w:line="480" w:lineRule="auto"/>
        <w:ind w:firstLine="720"/>
        <w:jc w:val="left"/>
        <w:rPr>
          <w:rFonts w:cs="Times New Roman"/>
          <w:sz w:val="24"/>
          <w:szCs w:val="24"/>
        </w:rPr>
      </w:pPr>
      <w:r>
        <w:rPr>
          <w:rFonts w:cs="Times New Roman"/>
          <w:sz w:val="24"/>
          <w:szCs w:val="24"/>
        </w:rPr>
        <w:t>The</w:t>
      </w:r>
      <w:r w:rsidR="006773E0" w:rsidRPr="006115B3">
        <w:rPr>
          <w:rFonts w:cs="Times New Roman"/>
          <w:sz w:val="24"/>
          <w:szCs w:val="24"/>
        </w:rPr>
        <w:t xml:space="preserve"> lean manning of current RN operations</w:t>
      </w:r>
      <w:r>
        <w:rPr>
          <w:rFonts w:cs="Times New Roman"/>
          <w:sz w:val="24"/>
          <w:szCs w:val="24"/>
        </w:rPr>
        <w:t xml:space="preserve"> may be a factor behind the dis-connect between end-user and system designer</w:t>
      </w:r>
      <w:r w:rsidR="00066743" w:rsidRPr="006115B3">
        <w:rPr>
          <w:rFonts w:cs="Times New Roman"/>
          <w:sz w:val="24"/>
          <w:szCs w:val="24"/>
        </w:rPr>
        <w:t xml:space="preserve">.  </w:t>
      </w:r>
      <w:r>
        <w:rPr>
          <w:rFonts w:cs="Times New Roman"/>
          <w:sz w:val="24"/>
          <w:szCs w:val="24"/>
        </w:rPr>
        <w:t>I</w:t>
      </w:r>
      <w:r w:rsidR="006773E0" w:rsidRPr="006115B3">
        <w:rPr>
          <w:rFonts w:cs="Times New Roman"/>
          <w:sz w:val="24"/>
          <w:szCs w:val="24"/>
        </w:rPr>
        <w:t xml:space="preserve">f designers are unable to test their systems in ecologically valid environments, for example on the platforms they </w:t>
      </w:r>
      <w:r w:rsidR="00C20560" w:rsidRPr="006115B3">
        <w:rPr>
          <w:rFonts w:cs="Times New Roman"/>
          <w:sz w:val="24"/>
          <w:szCs w:val="24"/>
        </w:rPr>
        <w:t>will</w:t>
      </w:r>
      <w:r w:rsidR="006773E0" w:rsidRPr="006115B3">
        <w:rPr>
          <w:rFonts w:cs="Times New Roman"/>
          <w:sz w:val="24"/>
          <w:szCs w:val="24"/>
        </w:rPr>
        <w:t xml:space="preserve"> eventually be used on, it is easy to see how tools may not be fit for purpose when first released. </w:t>
      </w:r>
      <w:r w:rsidR="0090070E" w:rsidRPr="006115B3">
        <w:rPr>
          <w:rFonts w:cs="Times New Roman"/>
          <w:sz w:val="24"/>
          <w:szCs w:val="24"/>
        </w:rPr>
        <w:t>Although challenges exist for system designers to test their product</w:t>
      </w:r>
      <w:r>
        <w:rPr>
          <w:rFonts w:cs="Times New Roman"/>
          <w:sz w:val="24"/>
          <w:szCs w:val="24"/>
        </w:rPr>
        <w:t>s</w:t>
      </w:r>
      <w:r w:rsidR="0090070E" w:rsidRPr="006115B3">
        <w:rPr>
          <w:rFonts w:cs="Times New Roman"/>
          <w:sz w:val="24"/>
          <w:szCs w:val="24"/>
        </w:rPr>
        <w:t xml:space="preserve"> in ecologically valid environments this should not prevent the engagement of current personnel in the planning and initial </w:t>
      </w:r>
      <w:r w:rsidR="0090070E" w:rsidRPr="006115B3">
        <w:rPr>
          <w:rFonts w:cs="Times New Roman"/>
          <w:sz w:val="24"/>
          <w:szCs w:val="24"/>
        </w:rPr>
        <w:lastRenderedPageBreak/>
        <w:t>concept design phases</w:t>
      </w:r>
      <w:r w:rsidR="00DE317B">
        <w:rPr>
          <w:rFonts w:cs="Times New Roman"/>
          <w:sz w:val="24"/>
          <w:szCs w:val="24"/>
        </w:rPr>
        <w:t>.</w:t>
      </w:r>
      <w:r>
        <w:rPr>
          <w:rFonts w:cs="Times New Roman"/>
          <w:sz w:val="24"/>
          <w:szCs w:val="24"/>
        </w:rPr>
        <w:t xml:space="preserve"> Early engagement from end-users may reduce the likelihood of encountering future problems with the system. </w:t>
      </w:r>
    </w:p>
    <w:p w14:paraId="5F64139B" w14:textId="7DA28F39" w:rsidR="005B3ABC" w:rsidRPr="00644394" w:rsidRDefault="003C522A" w:rsidP="00644394">
      <w:pPr>
        <w:spacing w:line="480" w:lineRule="auto"/>
        <w:ind w:firstLine="720"/>
        <w:jc w:val="left"/>
        <w:rPr>
          <w:rFonts w:cs="Times New Roman"/>
          <w:sz w:val="24"/>
          <w:szCs w:val="24"/>
        </w:rPr>
      </w:pPr>
      <w:r w:rsidRPr="00316826">
        <w:rPr>
          <w:rFonts w:cs="Times New Roman"/>
          <w:sz w:val="24"/>
          <w:szCs w:val="24"/>
        </w:rPr>
        <w:t xml:space="preserve">An awareness of </w:t>
      </w:r>
      <w:r w:rsidR="004067BD" w:rsidRPr="00316826">
        <w:rPr>
          <w:rFonts w:cs="Times New Roman"/>
          <w:sz w:val="24"/>
          <w:szCs w:val="24"/>
        </w:rPr>
        <w:t xml:space="preserve">the </w:t>
      </w:r>
      <w:r w:rsidRPr="00316826">
        <w:rPr>
          <w:rFonts w:cs="Times New Roman"/>
          <w:sz w:val="24"/>
          <w:szCs w:val="24"/>
        </w:rPr>
        <w:t>limits to their knowledge was shown by several SME</w:t>
      </w:r>
      <w:r w:rsidR="00C010DD" w:rsidRPr="00316826">
        <w:rPr>
          <w:rFonts w:cs="Times New Roman"/>
          <w:sz w:val="24"/>
          <w:szCs w:val="24"/>
        </w:rPr>
        <w:t xml:space="preserve"> see Table </w:t>
      </w:r>
      <w:r w:rsidR="00316826">
        <w:rPr>
          <w:rFonts w:cs="Times New Roman"/>
          <w:sz w:val="24"/>
          <w:szCs w:val="24"/>
        </w:rPr>
        <w:t>10</w:t>
      </w:r>
      <w:r w:rsidR="00C010DD" w:rsidRPr="00316826">
        <w:rPr>
          <w:rFonts w:cs="Times New Roman"/>
          <w:sz w:val="24"/>
          <w:szCs w:val="24"/>
        </w:rPr>
        <w:t xml:space="preserve"> </w:t>
      </w:r>
      <w:r w:rsidR="00421AA9">
        <w:rPr>
          <w:rFonts w:cs="Times New Roman"/>
          <w:sz w:val="24"/>
          <w:szCs w:val="24"/>
        </w:rPr>
        <w:t>(</w:t>
      </w:r>
      <w:r w:rsidR="00613E6A" w:rsidRPr="00316826">
        <w:rPr>
          <w:rFonts w:cs="Times New Roman"/>
          <w:sz w:val="24"/>
          <w:szCs w:val="24"/>
        </w:rPr>
        <w:t>e</w:t>
      </w:r>
      <w:r w:rsidR="00C010DD" w:rsidRPr="00316826">
        <w:rPr>
          <w:rFonts w:cs="Times New Roman"/>
          <w:sz w:val="24"/>
          <w:szCs w:val="24"/>
        </w:rPr>
        <w:t xml:space="preserve">xamples </w:t>
      </w:r>
      <w:r w:rsidR="00613E6A" w:rsidRPr="00316826">
        <w:rPr>
          <w:rFonts w:cs="Times New Roman"/>
          <w:sz w:val="24"/>
          <w:szCs w:val="24"/>
        </w:rPr>
        <w:t>1</w:t>
      </w:r>
      <w:r w:rsidR="006B34AD">
        <w:rPr>
          <w:rFonts w:cs="Times New Roman"/>
          <w:sz w:val="24"/>
          <w:szCs w:val="24"/>
        </w:rPr>
        <w:t>1 &amp; 12</w:t>
      </w:r>
      <w:r w:rsidR="00C010DD" w:rsidRPr="00316826">
        <w:rPr>
          <w:rFonts w:cs="Times New Roman"/>
          <w:sz w:val="24"/>
          <w:szCs w:val="24"/>
        </w:rPr>
        <w:t xml:space="preserve">), </w:t>
      </w:r>
      <w:r w:rsidRPr="006115B3">
        <w:rPr>
          <w:rFonts w:cs="Times New Roman"/>
          <w:sz w:val="24"/>
          <w:szCs w:val="24"/>
        </w:rPr>
        <w:t>eight of whom o</w:t>
      </w:r>
      <w:r w:rsidR="003F1031" w:rsidRPr="006115B3">
        <w:rPr>
          <w:rFonts w:cs="Times New Roman"/>
          <w:sz w:val="24"/>
          <w:szCs w:val="24"/>
        </w:rPr>
        <w:t>mitted to answer this question</w:t>
      </w:r>
      <w:r w:rsidR="00C010DD">
        <w:rPr>
          <w:rFonts w:cs="Times New Roman"/>
          <w:sz w:val="24"/>
          <w:szCs w:val="24"/>
        </w:rPr>
        <w:t>.</w:t>
      </w:r>
      <w:r w:rsidR="0058346C">
        <w:rPr>
          <w:rFonts w:cs="Times New Roman"/>
          <w:sz w:val="24"/>
          <w:szCs w:val="24"/>
        </w:rPr>
        <w:t xml:space="preserve"> </w:t>
      </w:r>
      <w:r w:rsidR="00C010DD">
        <w:rPr>
          <w:rFonts w:cs="Times New Roman"/>
          <w:sz w:val="24"/>
          <w:szCs w:val="24"/>
        </w:rPr>
        <w:t>Training may provide a route to increase the</w:t>
      </w:r>
      <w:r w:rsidR="004067BD" w:rsidRPr="006115B3">
        <w:rPr>
          <w:rFonts w:cs="Times New Roman"/>
          <w:sz w:val="24"/>
          <w:szCs w:val="24"/>
        </w:rPr>
        <w:t xml:space="preserve"> willin</w:t>
      </w:r>
      <w:r w:rsidR="00C010DD">
        <w:rPr>
          <w:rFonts w:cs="Times New Roman"/>
          <w:sz w:val="24"/>
          <w:szCs w:val="24"/>
        </w:rPr>
        <w:t>gness of personnel</w:t>
      </w:r>
      <w:r w:rsidR="004067BD" w:rsidRPr="006115B3">
        <w:rPr>
          <w:rFonts w:cs="Times New Roman"/>
          <w:sz w:val="24"/>
          <w:szCs w:val="24"/>
        </w:rPr>
        <w:t xml:space="preserve"> to comment on what features of systems would be useful to their job roles</w:t>
      </w:r>
      <w:bookmarkStart w:id="1" w:name="_Hlk504140087"/>
      <w:r w:rsidR="0058346C">
        <w:rPr>
          <w:rFonts w:cs="Times New Roman"/>
          <w:sz w:val="24"/>
          <w:szCs w:val="24"/>
        </w:rPr>
        <w:t xml:space="preserve">. </w:t>
      </w:r>
      <w:r w:rsidR="004067BD" w:rsidRPr="006115B3">
        <w:rPr>
          <w:rFonts w:cs="Times New Roman"/>
          <w:sz w:val="24"/>
          <w:szCs w:val="24"/>
        </w:rPr>
        <w:t xml:space="preserve">Alternatively, if collaboration becomes commonplace within the organisation, the transfer of knowledge </w:t>
      </w:r>
      <w:r w:rsidR="00E06645" w:rsidRPr="006115B3">
        <w:rPr>
          <w:rFonts w:cs="Times New Roman"/>
          <w:sz w:val="24"/>
          <w:szCs w:val="24"/>
        </w:rPr>
        <w:t xml:space="preserve">this will allow </w:t>
      </w:r>
      <w:r w:rsidR="004067BD" w:rsidRPr="006115B3">
        <w:rPr>
          <w:rFonts w:cs="Times New Roman"/>
          <w:sz w:val="24"/>
          <w:szCs w:val="24"/>
        </w:rPr>
        <w:t xml:space="preserve">will result in both operators and engineers developing </w:t>
      </w:r>
      <w:r w:rsidR="0010411D" w:rsidRPr="006115B3">
        <w:rPr>
          <w:rFonts w:cs="Times New Roman"/>
          <w:sz w:val="24"/>
          <w:szCs w:val="24"/>
        </w:rPr>
        <w:t>a common language (Robertson, Martin, &amp; Singer, 2003</w:t>
      </w:r>
      <w:r w:rsidR="00897F2A">
        <w:rPr>
          <w:rFonts w:cs="Times New Roman"/>
          <w:sz w:val="24"/>
          <w:szCs w:val="24"/>
        </w:rPr>
        <w:t>; Miller, 2017</w:t>
      </w:r>
      <w:r w:rsidR="0010411D" w:rsidRPr="006115B3">
        <w:rPr>
          <w:rFonts w:cs="Times New Roman"/>
          <w:sz w:val="24"/>
          <w:szCs w:val="24"/>
        </w:rPr>
        <w:t>)</w:t>
      </w:r>
      <w:r w:rsidR="00897F2A">
        <w:rPr>
          <w:rFonts w:cs="Times New Roman"/>
          <w:sz w:val="24"/>
          <w:szCs w:val="24"/>
        </w:rPr>
        <w:t>, f</w:t>
      </w:r>
      <w:r w:rsidR="0010411D" w:rsidRPr="006115B3">
        <w:rPr>
          <w:rFonts w:cs="Times New Roman"/>
          <w:sz w:val="24"/>
          <w:szCs w:val="24"/>
        </w:rPr>
        <w:t xml:space="preserve">acilitating an </w:t>
      </w:r>
      <w:r w:rsidR="004067BD" w:rsidRPr="006115B3">
        <w:rPr>
          <w:rFonts w:cs="Times New Roman"/>
          <w:sz w:val="24"/>
          <w:szCs w:val="24"/>
        </w:rPr>
        <w:t xml:space="preserve">understanding into each other’s domains of expertise.  </w:t>
      </w:r>
      <w:bookmarkEnd w:id="1"/>
    </w:p>
    <w:p w14:paraId="1D50FD79" w14:textId="2C25CDCC" w:rsidR="00992BD5" w:rsidRDefault="002628F9" w:rsidP="00164662">
      <w:pPr>
        <w:pStyle w:val="Heading2"/>
        <w:spacing w:line="480" w:lineRule="auto"/>
        <w:jc w:val="left"/>
        <w:rPr>
          <w:rFonts w:eastAsiaTheme="minorHAnsi" w:cs="Times New Roman"/>
          <w:szCs w:val="24"/>
        </w:rPr>
      </w:pPr>
      <w:r w:rsidRPr="006115B3">
        <w:rPr>
          <w:rFonts w:eastAsiaTheme="minorHAnsi" w:cs="Times New Roman"/>
          <w:szCs w:val="24"/>
        </w:rPr>
        <w:t>Discussion</w:t>
      </w:r>
    </w:p>
    <w:p w14:paraId="4154DA16" w14:textId="4D59060A" w:rsidR="00DD48AF" w:rsidRPr="00DD48AF" w:rsidRDefault="00DD48AF" w:rsidP="00DD48AF">
      <w:pPr>
        <w:jc w:val="center"/>
      </w:pPr>
      <w:r w:rsidRPr="00316826">
        <w:t>[</w:t>
      </w:r>
      <w:r w:rsidR="005B1990" w:rsidRPr="00316826">
        <w:t>I</w:t>
      </w:r>
      <w:r w:rsidRPr="00316826">
        <w:t xml:space="preserve">nsert Figure </w:t>
      </w:r>
      <w:r w:rsidR="00A65DCE" w:rsidRPr="00316826">
        <w:t>1</w:t>
      </w:r>
      <w:r w:rsidRPr="00316826">
        <w:t>]</w:t>
      </w:r>
    </w:p>
    <w:p w14:paraId="4718CE78" w14:textId="51E327C3" w:rsidR="00992BD5" w:rsidRPr="006115B3" w:rsidRDefault="00462104" w:rsidP="005A1C38">
      <w:pPr>
        <w:spacing w:line="480" w:lineRule="auto"/>
        <w:ind w:firstLine="720"/>
        <w:jc w:val="left"/>
        <w:rPr>
          <w:rFonts w:cs="Times New Roman"/>
          <w:sz w:val="24"/>
          <w:szCs w:val="24"/>
        </w:rPr>
      </w:pPr>
      <w:r>
        <w:rPr>
          <w:rFonts w:cs="Times New Roman"/>
          <w:sz w:val="24"/>
          <w:szCs w:val="24"/>
        </w:rPr>
        <w:t xml:space="preserve">This paper presents a synthesized analysis </w:t>
      </w:r>
      <w:r w:rsidR="005A1C38">
        <w:rPr>
          <w:rFonts w:cs="Times New Roman"/>
          <w:sz w:val="24"/>
          <w:szCs w:val="24"/>
        </w:rPr>
        <w:t xml:space="preserve">of end-user perspectives on the current and future use of automated systems. A survey method was used to collect qualitative </w:t>
      </w:r>
      <w:r w:rsidR="00992BD5" w:rsidRPr="006115B3">
        <w:rPr>
          <w:rFonts w:cs="Times New Roman"/>
          <w:sz w:val="24"/>
          <w:szCs w:val="24"/>
        </w:rPr>
        <w:t>data from 4</w:t>
      </w:r>
      <w:r w:rsidR="001D106D">
        <w:rPr>
          <w:rFonts w:cs="Times New Roman"/>
          <w:sz w:val="24"/>
          <w:szCs w:val="24"/>
        </w:rPr>
        <w:t>6</w:t>
      </w:r>
      <w:r w:rsidR="00992BD5" w:rsidRPr="006115B3">
        <w:rPr>
          <w:rFonts w:cs="Times New Roman"/>
          <w:sz w:val="24"/>
          <w:szCs w:val="24"/>
        </w:rPr>
        <w:t xml:space="preserve"> experienced RN personnel</w:t>
      </w:r>
      <w:r w:rsidR="001D106D">
        <w:rPr>
          <w:rFonts w:cs="Times New Roman"/>
          <w:sz w:val="24"/>
          <w:szCs w:val="24"/>
        </w:rPr>
        <w:t xml:space="preserve">, </w:t>
      </w:r>
      <w:r w:rsidR="001D106D">
        <w:rPr>
          <w:rFonts w:cs="Times New Roman"/>
          <w:sz w:val="24"/>
        </w:rPr>
        <w:t>o</w:t>
      </w:r>
      <w:r w:rsidR="001D106D" w:rsidRPr="006115B3">
        <w:rPr>
          <w:rFonts w:cs="Times New Roman"/>
          <w:sz w:val="24"/>
        </w:rPr>
        <w:t xml:space="preserve">ne SME requested to withdraw from the study, leaving </w:t>
      </w:r>
      <w:r w:rsidR="001D106D">
        <w:rPr>
          <w:rFonts w:cs="Times New Roman"/>
          <w:i/>
          <w:sz w:val="24"/>
        </w:rPr>
        <w:t>N</w:t>
      </w:r>
      <w:r w:rsidR="001D106D">
        <w:rPr>
          <w:rFonts w:cs="Times New Roman"/>
          <w:sz w:val="24"/>
        </w:rPr>
        <w:t xml:space="preserve"> </w:t>
      </w:r>
      <w:r w:rsidR="001D106D" w:rsidRPr="006115B3">
        <w:rPr>
          <w:rFonts w:cs="Times New Roman"/>
          <w:sz w:val="24"/>
        </w:rPr>
        <w:t>=</w:t>
      </w:r>
      <w:r w:rsidR="001D106D">
        <w:rPr>
          <w:rFonts w:cs="Times New Roman"/>
          <w:sz w:val="24"/>
        </w:rPr>
        <w:t xml:space="preserve"> </w:t>
      </w:r>
      <w:r w:rsidR="001D106D" w:rsidRPr="006115B3">
        <w:rPr>
          <w:rFonts w:cs="Times New Roman"/>
          <w:sz w:val="24"/>
        </w:rPr>
        <w:t>45</w:t>
      </w:r>
      <w:r w:rsidR="00421AA9">
        <w:rPr>
          <w:rFonts w:cs="Times New Roman"/>
          <w:sz w:val="24"/>
          <w:szCs w:val="24"/>
        </w:rPr>
        <w:t>.</w:t>
      </w:r>
      <w:r w:rsidR="005A1C38">
        <w:rPr>
          <w:rFonts w:cs="Times New Roman"/>
          <w:sz w:val="24"/>
          <w:szCs w:val="24"/>
        </w:rPr>
        <w:t xml:space="preserve"> </w:t>
      </w:r>
      <w:r w:rsidR="00421AA9">
        <w:rPr>
          <w:rFonts w:cs="Times New Roman"/>
          <w:sz w:val="24"/>
          <w:szCs w:val="24"/>
        </w:rPr>
        <w:t>T</w:t>
      </w:r>
      <w:r w:rsidR="00992BD5" w:rsidRPr="006115B3">
        <w:rPr>
          <w:rFonts w:cs="Times New Roman"/>
          <w:sz w:val="24"/>
          <w:szCs w:val="24"/>
        </w:rPr>
        <w:t xml:space="preserve">he data was used to generate </w:t>
      </w:r>
      <w:r w:rsidR="005A1C38">
        <w:rPr>
          <w:rFonts w:cs="Times New Roman"/>
          <w:sz w:val="24"/>
          <w:szCs w:val="24"/>
        </w:rPr>
        <w:t xml:space="preserve">a </w:t>
      </w:r>
      <w:r w:rsidR="00992BD5" w:rsidRPr="006115B3">
        <w:rPr>
          <w:rFonts w:cs="Times New Roman"/>
          <w:sz w:val="24"/>
          <w:szCs w:val="24"/>
        </w:rPr>
        <w:t>thematic map</w:t>
      </w:r>
      <w:r w:rsidR="005A1C38">
        <w:rPr>
          <w:rFonts w:cs="Times New Roman"/>
          <w:sz w:val="24"/>
          <w:szCs w:val="24"/>
        </w:rPr>
        <w:t xml:space="preserve"> </w:t>
      </w:r>
      <w:r w:rsidR="00992BD5" w:rsidRPr="006115B3">
        <w:rPr>
          <w:rFonts w:cs="Times New Roman"/>
          <w:sz w:val="24"/>
          <w:szCs w:val="24"/>
        </w:rPr>
        <w:t xml:space="preserve">of the </w:t>
      </w:r>
      <w:r w:rsidR="00693F9D">
        <w:rPr>
          <w:rFonts w:cs="Times New Roman"/>
          <w:sz w:val="24"/>
          <w:szCs w:val="24"/>
        </w:rPr>
        <w:t xml:space="preserve">idealised intention and the current state of automation use in the field </w:t>
      </w:r>
      <w:r w:rsidR="00992BD5" w:rsidRPr="006115B3">
        <w:rPr>
          <w:rFonts w:cs="Times New Roman"/>
          <w:sz w:val="24"/>
          <w:szCs w:val="24"/>
        </w:rPr>
        <w:t>(</w:t>
      </w:r>
      <w:r w:rsidR="00176A42" w:rsidRPr="00316826">
        <w:rPr>
          <w:rFonts w:cs="Times New Roman"/>
          <w:sz w:val="24"/>
          <w:szCs w:val="24"/>
        </w:rPr>
        <w:t xml:space="preserve">Figure </w:t>
      </w:r>
      <w:r w:rsidR="00A65DCE" w:rsidRPr="00316826">
        <w:rPr>
          <w:rFonts w:cs="Times New Roman"/>
          <w:sz w:val="24"/>
          <w:szCs w:val="24"/>
        </w:rPr>
        <w:t>1</w:t>
      </w:r>
      <w:r w:rsidR="00421AA9">
        <w:rPr>
          <w:rFonts w:cs="Times New Roman"/>
          <w:sz w:val="24"/>
          <w:szCs w:val="24"/>
        </w:rPr>
        <w:t xml:space="preserve">) </w:t>
      </w:r>
      <w:r w:rsidR="00FC1BA3">
        <w:rPr>
          <w:rFonts w:cs="Times New Roman"/>
          <w:sz w:val="24"/>
          <w:szCs w:val="24"/>
        </w:rPr>
        <w:t>and</w:t>
      </w:r>
      <w:r w:rsidR="003B2F59" w:rsidRPr="006115B3">
        <w:rPr>
          <w:rFonts w:cs="Times New Roman"/>
          <w:sz w:val="24"/>
          <w:szCs w:val="24"/>
        </w:rPr>
        <w:t xml:space="preserve"> revealed </w:t>
      </w:r>
      <w:r w:rsidR="00BC75D0" w:rsidRPr="006115B3">
        <w:rPr>
          <w:rFonts w:cs="Times New Roman"/>
          <w:sz w:val="24"/>
          <w:szCs w:val="24"/>
        </w:rPr>
        <w:t>limited engagement between personnel and system designers</w:t>
      </w:r>
      <w:r w:rsidR="005A1C38">
        <w:rPr>
          <w:rFonts w:cs="Times New Roman"/>
          <w:sz w:val="24"/>
          <w:szCs w:val="24"/>
        </w:rPr>
        <w:t>.</w:t>
      </w:r>
      <w:r w:rsidR="00066743" w:rsidRPr="006115B3">
        <w:rPr>
          <w:rFonts w:cs="Times New Roman"/>
          <w:sz w:val="24"/>
          <w:szCs w:val="24"/>
        </w:rPr>
        <w:t xml:space="preserve">  </w:t>
      </w:r>
      <w:r w:rsidR="000D01CB">
        <w:rPr>
          <w:rFonts w:cs="Times New Roman"/>
          <w:sz w:val="24"/>
          <w:szCs w:val="24"/>
        </w:rPr>
        <w:t xml:space="preserve">However, </w:t>
      </w:r>
      <w:r w:rsidR="005A1C38">
        <w:rPr>
          <w:rFonts w:cs="Times New Roman"/>
          <w:sz w:val="24"/>
          <w:szCs w:val="24"/>
        </w:rPr>
        <w:t>RN SME expressed a</w:t>
      </w:r>
      <w:r w:rsidR="003B2F59" w:rsidRPr="006115B3">
        <w:rPr>
          <w:rFonts w:cs="Times New Roman"/>
          <w:sz w:val="24"/>
          <w:szCs w:val="24"/>
        </w:rPr>
        <w:t xml:space="preserve"> </w:t>
      </w:r>
      <w:r w:rsidR="003F2021" w:rsidRPr="006115B3">
        <w:rPr>
          <w:rFonts w:cs="Times New Roman"/>
          <w:sz w:val="24"/>
          <w:szCs w:val="24"/>
        </w:rPr>
        <w:t xml:space="preserve">desire </w:t>
      </w:r>
      <w:r w:rsidR="005A1C38">
        <w:rPr>
          <w:rFonts w:cs="Times New Roman"/>
          <w:sz w:val="24"/>
          <w:szCs w:val="24"/>
        </w:rPr>
        <w:t>t</w:t>
      </w:r>
      <w:r w:rsidR="003F2021" w:rsidRPr="006115B3">
        <w:rPr>
          <w:rFonts w:cs="Times New Roman"/>
          <w:sz w:val="24"/>
          <w:szCs w:val="24"/>
        </w:rPr>
        <w:t>o be involved in the design and development stages of new system</w:t>
      </w:r>
      <w:r w:rsidR="005A1C38">
        <w:rPr>
          <w:rFonts w:cs="Times New Roman"/>
          <w:sz w:val="24"/>
          <w:szCs w:val="24"/>
        </w:rPr>
        <w:t>s</w:t>
      </w:r>
      <w:r w:rsidR="00BC75D0" w:rsidRPr="006115B3">
        <w:rPr>
          <w:rFonts w:cs="Times New Roman"/>
          <w:sz w:val="24"/>
          <w:szCs w:val="24"/>
        </w:rPr>
        <w:t xml:space="preserve"> to facilitate</w:t>
      </w:r>
      <w:r w:rsidR="003F2021" w:rsidRPr="006115B3">
        <w:rPr>
          <w:rFonts w:cs="Times New Roman"/>
          <w:sz w:val="24"/>
          <w:szCs w:val="24"/>
        </w:rPr>
        <w:t xml:space="preserve"> collaboration and knowledge exchange</w:t>
      </w:r>
      <w:r w:rsidR="005A1C38">
        <w:rPr>
          <w:rFonts w:cs="Times New Roman"/>
          <w:sz w:val="24"/>
          <w:szCs w:val="24"/>
        </w:rPr>
        <w:t>, and therefore</w:t>
      </w:r>
      <w:r w:rsidR="003F2021" w:rsidRPr="006115B3">
        <w:rPr>
          <w:rFonts w:cs="Times New Roman"/>
          <w:sz w:val="24"/>
          <w:szCs w:val="24"/>
        </w:rPr>
        <w:t xml:space="preserve"> </w:t>
      </w:r>
      <w:r w:rsidR="00BC75D0" w:rsidRPr="006115B3">
        <w:rPr>
          <w:rFonts w:cs="Times New Roman"/>
          <w:sz w:val="24"/>
          <w:szCs w:val="24"/>
        </w:rPr>
        <w:t xml:space="preserve">to ensure </w:t>
      </w:r>
      <w:r w:rsidR="00C73232">
        <w:rPr>
          <w:rFonts w:cs="Times New Roman"/>
          <w:sz w:val="24"/>
          <w:szCs w:val="24"/>
        </w:rPr>
        <w:t xml:space="preserve">that </w:t>
      </w:r>
      <w:r w:rsidR="00BC75D0" w:rsidRPr="006115B3">
        <w:rPr>
          <w:rFonts w:cs="Times New Roman"/>
          <w:sz w:val="24"/>
          <w:szCs w:val="24"/>
        </w:rPr>
        <w:t>systems are</w:t>
      </w:r>
      <w:r w:rsidR="003F2021" w:rsidRPr="006115B3">
        <w:rPr>
          <w:rFonts w:cs="Times New Roman"/>
          <w:sz w:val="24"/>
          <w:szCs w:val="24"/>
        </w:rPr>
        <w:t xml:space="preserve"> built fit for purpose</w:t>
      </w:r>
      <w:r w:rsidR="005A1C38">
        <w:rPr>
          <w:rFonts w:cs="Times New Roman"/>
          <w:sz w:val="24"/>
          <w:szCs w:val="24"/>
        </w:rPr>
        <w:t>. The results of this study highlight the importance of including the end-users in the design process</w:t>
      </w:r>
      <w:r w:rsidR="003F2021" w:rsidRPr="006115B3">
        <w:rPr>
          <w:rFonts w:cs="Times New Roman"/>
          <w:sz w:val="24"/>
          <w:szCs w:val="24"/>
        </w:rPr>
        <w:t xml:space="preserve">. </w:t>
      </w:r>
    </w:p>
    <w:p w14:paraId="1DB59E53" w14:textId="2625CE4D" w:rsidR="004F53F9" w:rsidRDefault="0079621D" w:rsidP="0071544F">
      <w:pPr>
        <w:spacing w:line="480" w:lineRule="auto"/>
        <w:ind w:firstLine="720"/>
        <w:jc w:val="left"/>
        <w:rPr>
          <w:rFonts w:cs="Times New Roman"/>
          <w:sz w:val="24"/>
          <w:szCs w:val="24"/>
        </w:rPr>
      </w:pPr>
      <w:r w:rsidRPr="006115B3">
        <w:rPr>
          <w:rFonts w:cs="Times New Roman"/>
          <w:sz w:val="24"/>
          <w:szCs w:val="24"/>
        </w:rPr>
        <w:t>SME identified the use of automated systems across all aspects of operations onboard RN vessels</w:t>
      </w:r>
      <w:r w:rsidR="00420883">
        <w:rPr>
          <w:rFonts w:cs="Times New Roman"/>
          <w:sz w:val="24"/>
          <w:szCs w:val="24"/>
        </w:rPr>
        <w:t>;</w:t>
      </w:r>
      <w:r w:rsidR="00757E28">
        <w:rPr>
          <w:rFonts w:cs="Times New Roman"/>
          <w:sz w:val="24"/>
          <w:szCs w:val="24"/>
        </w:rPr>
        <w:t xml:space="preserve"> </w:t>
      </w:r>
      <w:r w:rsidR="00757E28" w:rsidRPr="006115B3">
        <w:rPr>
          <w:rFonts w:cs="Times New Roman"/>
          <w:sz w:val="24"/>
          <w:szCs w:val="24"/>
        </w:rPr>
        <w:t>as one expert</w:t>
      </w:r>
      <w:r w:rsidR="00757E28">
        <w:rPr>
          <w:rFonts w:cs="Times New Roman"/>
          <w:sz w:val="24"/>
          <w:szCs w:val="24"/>
        </w:rPr>
        <w:t xml:space="preserve"> participant</w:t>
      </w:r>
      <w:r w:rsidR="00757E28" w:rsidRPr="006115B3">
        <w:rPr>
          <w:rFonts w:cs="Times New Roman"/>
          <w:sz w:val="24"/>
          <w:szCs w:val="24"/>
        </w:rPr>
        <w:t xml:space="preserve"> wrote</w:t>
      </w:r>
      <w:r w:rsidR="00420883">
        <w:rPr>
          <w:rFonts w:cs="Times New Roman"/>
          <w:sz w:val="24"/>
          <w:szCs w:val="24"/>
        </w:rPr>
        <w:t>,</w:t>
      </w:r>
      <w:r w:rsidR="00757E28" w:rsidRPr="006115B3">
        <w:rPr>
          <w:rFonts w:cs="Times New Roman"/>
          <w:sz w:val="24"/>
          <w:szCs w:val="24"/>
        </w:rPr>
        <w:t xml:space="preserve"> automated systems are </w:t>
      </w:r>
      <w:r w:rsidR="00757E28" w:rsidRPr="00D6765F">
        <w:rPr>
          <w:rFonts w:cs="Times New Roman"/>
          <w:sz w:val="24"/>
          <w:szCs w:val="24"/>
        </w:rPr>
        <w:t>“inherent to operating/living on a ship”</w:t>
      </w:r>
      <w:r w:rsidR="00757E28" w:rsidRPr="002D49D7">
        <w:rPr>
          <w:rFonts w:cs="Times New Roman"/>
          <w:i/>
          <w:sz w:val="24"/>
          <w:szCs w:val="24"/>
        </w:rPr>
        <w:t>.</w:t>
      </w:r>
      <w:r w:rsidR="00757E28" w:rsidRPr="006115B3">
        <w:rPr>
          <w:rFonts w:cs="Times New Roman"/>
          <w:i/>
          <w:sz w:val="24"/>
          <w:szCs w:val="24"/>
        </w:rPr>
        <w:t xml:space="preserve"> </w:t>
      </w:r>
      <w:r w:rsidRPr="006115B3">
        <w:rPr>
          <w:rFonts w:cs="Times New Roman"/>
          <w:sz w:val="24"/>
          <w:szCs w:val="24"/>
        </w:rPr>
        <w:t xml:space="preserve">This is in line with current literature that posits the increased occurrence of </w:t>
      </w:r>
      <w:r w:rsidR="00CD7A30">
        <w:rPr>
          <w:rFonts w:cs="Times New Roman"/>
          <w:sz w:val="24"/>
          <w:szCs w:val="24"/>
        </w:rPr>
        <w:t>joint human-automation</w:t>
      </w:r>
      <w:r w:rsidRPr="006115B3">
        <w:rPr>
          <w:rFonts w:cs="Times New Roman"/>
          <w:sz w:val="24"/>
          <w:szCs w:val="24"/>
        </w:rPr>
        <w:t xml:space="preserve"> systems within military environments (</w:t>
      </w:r>
      <w:r w:rsidR="001C3EEC" w:rsidRPr="006115B3">
        <w:rPr>
          <w:rFonts w:cs="Times New Roman"/>
          <w:sz w:val="24"/>
          <w:szCs w:val="24"/>
        </w:rPr>
        <w:t>MOD 2011, 2014</w:t>
      </w:r>
      <w:r w:rsidR="0072522A" w:rsidRPr="006115B3">
        <w:rPr>
          <w:rFonts w:cs="Times New Roman"/>
          <w:sz w:val="24"/>
          <w:szCs w:val="24"/>
        </w:rPr>
        <w:t>)</w:t>
      </w:r>
      <w:r w:rsidR="00066743" w:rsidRPr="006115B3">
        <w:rPr>
          <w:rFonts w:cs="Times New Roman"/>
          <w:sz w:val="24"/>
          <w:szCs w:val="24"/>
        </w:rPr>
        <w:t xml:space="preserve">.  </w:t>
      </w:r>
      <w:r w:rsidR="00696830" w:rsidRPr="006115B3">
        <w:rPr>
          <w:rFonts w:cs="Times New Roman"/>
          <w:sz w:val="24"/>
          <w:szCs w:val="24"/>
        </w:rPr>
        <w:t xml:space="preserve">SME also provided a comprehensive picture of </w:t>
      </w:r>
      <w:r w:rsidR="00D863E3">
        <w:rPr>
          <w:rFonts w:cs="Times New Roman"/>
          <w:sz w:val="24"/>
          <w:szCs w:val="24"/>
        </w:rPr>
        <w:t xml:space="preserve">the </w:t>
      </w:r>
      <w:r w:rsidR="00C73232">
        <w:rPr>
          <w:rFonts w:cs="Times New Roman"/>
          <w:sz w:val="24"/>
          <w:szCs w:val="24"/>
        </w:rPr>
        <w:t xml:space="preserve">increasing </w:t>
      </w:r>
      <w:r w:rsidR="00D863E3">
        <w:rPr>
          <w:rFonts w:cs="Times New Roman"/>
          <w:sz w:val="24"/>
          <w:szCs w:val="24"/>
        </w:rPr>
        <w:t xml:space="preserve">importance </w:t>
      </w:r>
      <w:r w:rsidR="00C73232">
        <w:rPr>
          <w:rFonts w:cs="Times New Roman"/>
          <w:sz w:val="24"/>
          <w:szCs w:val="24"/>
        </w:rPr>
        <w:t>of</w:t>
      </w:r>
      <w:r w:rsidR="00696830" w:rsidRPr="006115B3">
        <w:rPr>
          <w:rFonts w:cs="Times New Roman"/>
          <w:sz w:val="24"/>
          <w:szCs w:val="24"/>
        </w:rPr>
        <w:t xml:space="preserve"> </w:t>
      </w:r>
      <w:r w:rsidR="00696830" w:rsidRPr="006115B3">
        <w:rPr>
          <w:rFonts w:cs="Times New Roman"/>
          <w:sz w:val="24"/>
          <w:szCs w:val="24"/>
        </w:rPr>
        <w:lastRenderedPageBreak/>
        <w:t>automated systems</w:t>
      </w:r>
      <w:r w:rsidR="004F53F9" w:rsidRPr="006115B3">
        <w:rPr>
          <w:rFonts w:cs="Times New Roman"/>
          <w:sz w:val="24"/>
          <w:szCs w:val="24"/>
        </w:rPr>
        <w:t xml:space="preserve"> </w:t>
      </w:r>
      <w:r w:rsidR="00696830" w:rsidRPr="006115B3">
        <w:rPr>
          <w:rFonts w:cs="Times New Roman"/>
          <w:sz w:val="24"/>
          <w:szCs w:val="24"/>
        </w:rPr>
        <w:t>in future operations</w:t>
      </w:r>
      <w:r w:rsidR="00066743" w:rsidRPr="006115B3">
        <w:rPr>
          <w:rFonts w:cs="Times New Roman"/>
          <w:sz w:val="24"/>
          <w:szCs w:val="24"/>
        </w:rPr>
        <w:t xml:space="preserve">. </w:t>
      </w:r>
      <w:r w:rsidR="00B42C3A">
        <w:rPr>
          <w:rFonts w:cs="Times New Roman"/>
          <w:sz w:val="24"/>
          <w:szCs w:val="24"/>
        </w:rPr>
        <w:t xml:space="preserve"> </w:t>
      </w:r>
      <w:r w:rsidR="0032130B" w:rsidRPr="0032130B">
        <w:rPr>
          <w:rFonts w:cs="Times New Roman"/>
          <w:sz w:val="24"/>
          <w:szCs w:val="24"/>
        </w:rPr>
        <w:t xml:space="preserve">The nature of warfare will change as automated systems and the use of unmanned vehicles increases. </w:t>
      </w:r>
      <w:r w:rsidR="00066743" w:rsidRPr="006115B3">
        <w:rPr>
          <w:rFonts w:cs="Times New Roman"/>
          <w:sz w:val="24"/>
          <w:szCs w:val="24"/>
        </w:rPr>
        <w:t xml:space="preserve"> </w:t>
      </w:r>
      <w:r w:rsidR="004F53F9" w:rsidRPr="006115B3">
        <w:rPr>
          <w:rFonts w:cs="Times New Roman"/>
          <w:sz w:val="24"/>
          <w:szCs w:val="24"/>
        </w:rPr>
        <w:t xml:space="preserve">It has been argued that as humans may have less front-line involvement with combat this may change public and political opinion towards combat, which could increase the likelihood </w:t>
      </w:r>
      <w:r w:rsidR="00BA7A39" w:rsidRPr="006115B3">
        <w:rPr>
          <w:rFonts w:cs="Times New Roman"/>
          <w:sz w:val="24"/>
          <w:szCs w:val="24"/>
        </w:rPr>
        <w:t>it occurs</w:t>
      </w:r>
      <w:r w:rsidR="004F53F9" w:rsidRPr="006115B3">
        <w:rPr>
          <w:rFonts w:cs="Times New Roman"/>
          <w:sz w:val="24"/>
          <w:szCs w:val="24"/>
        </w:rPr>
        <w:t xml:space="preserve"> (MOD, 2014)</w:t>
      </w:r>
      <w:r w:rsidR="00066743" w:rsidRPr="006115B3">
        <w:rPr>
          <w:rFonts w:cs="Times New Roman"/>
          <w:sz w:val="24"/>
          <w:szCs w:val="24"/>
        </w:rPr>
        <w:t xml:space="preserve">.  </w:t>
      </w:r>
      <w:r w:rsidR="004F53F9" w:rsidRPr="006115B3">
        <w:rPr>
          <w:rFonts w:cs="Times New Roman"/>
          <w:sz w:val="24"/>
          <w:szCs w:val="24"/>
        </w:rPr>
        <w:t>It is therefore of paramount importance that all automated systems and unmanned systems are developed fit for purpose</w:t>
      </w:r>
      <w:r w:rsidR="00066743" w:rsidRPr="006115B3">
        <w:rPr>
          <w:rFonts w:cs="Times New Roman"/>
          <w:sz w:val="24"/>
          <w:szCs w:val="24"/>
        </w:rPr>
        <w:t xml:space="preserve">.  </w:t>
      </w:r>
      <w:r w:rsidR="004F53F9" w:rsidRPr="006115B3">
        <w:rPr>
          <w:rFonts w:cs="Times New Roman"/>
          <w:sz w:val="24"/>
          <w:szCs w:val="24"/>
        </w:rPr>
        <w:t xml:space="preserve">The data presented shows that this is </w:t>
      </w:r>
      <w:r w:rsidR="007077BC" w:rsidRPr="006115B3">
        <w:rPr>
          <w:rFonts w:cs="Times New Roman"/>
          <w:sz w:val="24"/>
          <w:szCs w:val="24"/>
        </w:rPr>
        <w:t>currently not</w:t>
      </w:r>
      <w:r w:rsidR="004F53F9" w:rsidRPr="006115B3">
        <w:rPr>
          <w:rFonts w:cs="Times New Roman"/>
          <w:sz w:val="24"/>
          <w:szCs w:val="24"/>
        </w:rPr>
        <w:t xml:space="preserve"> always the case. </w:t>
      </w:r>
    </w:p>
    <w:p w14:paraId="36B1962D" w14:textId="4484B765" w:rsidR="00B95068" w:rsidRPr="006115B3" w:rsidRDefault="00B95068" w:rsidP="0071544F">
      <w:pPr>
        <w:spacing w:line="480" w:lineRule="auto"/>
        <w:ind w:firstLine="720"/>
        <w:jc w:val="left"/>
        <w:rPr>
          <w:rFonts w:cs="Times New Roman"/>
          <w:sz w:val="24"/>
          <w:szCs w:val="24"/>
        </w:rPr>
      </w:pPr>
      <w:bookmarkStart w:id="2" w:name="_Hlk509997141"/>
      <w:r>
        <w:rPr>
          <w:rFonts w:cs="Times New Roman"/>
          <w:sz w:val="24"/>
          <w:szCs w:val="24"/>
        </w:rPr>
        <w:t>Automated systems are required to perform alongside individuals and teams in complex environments.  Field research has highlighted how individuals and teams self-</w:t>
      </w:r>
      <w:r w:rsidR="00232AB1">
        <w:rPr>
          <w:rFonts w:cs="Times New Roman"/>
          <w:sz w:val="24"/>
          <w:szCs w:val="24"/>
        </w:rPr>
        <w:t>organize</w:t>
      </w:r>
      <w:r>
        <w:rPr>
          <w:rFonts w:cs="Times New Roman"/>
          <w:sz w:val="24"/>
          <w:szCs w:val="24"/>
        </w:rPr>
        <w:t xml:space="preserve"> and continuously adapt to the</w:t>
      </w:r>
      <w:r w:rsidR="001B5E4A">
        <w:rPr>
          <w:rFonts w:cs="Times New Roman"/>
          <w:sz w:val="24"/>
          <w:szCs w:val="24"/>
        </w:rPr>
        <w:t>ir current situation</w:t>
      </w:r>
      <w:r w:rsidR="00D3269E">
        <w:rPr>
          <w:rFonts w:cs="Times New Roman"/>
          <w:sz w:val="24"/>
          <w:szCs w:val="24"/>
        </w:rPr>
        <w:t xml:space="preserve">; </w:t>
      </w:r>
      <w:r>
        <w:rPr>
          <w:rFonts w:cs="Times New Roman"/>
          <w:sz w:val="24"/>
          <w:szCs w:val="24"/>
        </w:rPr>
        <w:t>at time</w:t>
      </w:r>
      <w:r w:rsidR="001B5E4A">
        <w:rPr>
          <w:rFonts w:cs="Times New Roman"/>
          <w:sz w:val="24"/>
          <w:szCs w:val="24"/>
        </w:rPr>
        <w:t>s</w:t>
      </w:r>
      <w:r>
        <w:rPr>
          <w:rFonts w:cs="Times New Roman"/>
          <w:sz w:val="24"/>
          <w:szCs w:val="24"/>
        </w:rPr>
        <w:t xml:space="preserve"> diverting from standard operating procedures (Bingley &amp; Roberts, 2001).  Therefore, as highlighted by Naiker (2017), systems designed according to normative procedures may hinder the ability for socio</w:t>
      </w:r>
      <w:r w:rsidR="00D3269E">
        <w:rPr>
          <w:rFonts w:cs="Times New Roman"/>
          <w:sz w:val="24"/>
          <w:szCs w:val="24"/>
        </w:rPr>
        <w:t>-</w:t>
      </w:r>
      <w:r>
        <w:rPr>
          <w:rFonts w:cs="Times New Roman"/>
          <w:sz w:val="24"/>
          <w:szCs w:val="24"/>
        </w:rPr>
        <w:t>technical teams to self-</w:t>
      </w:r>
      <w:r w:rsidR="00232AB1">
        <w:rPr>
          <w:rFonts w:cs="Times New Roman"/>
          <w:sz w:val="24"/>
          <w:szCs w:val="24"/>
        </w:rPr>
        <w:t>organize</w:t>
      </w:r>
      <w:r>
        <w:rPr>
          <w:rFonts w:cs="Times New Roman"/>
          <w:sz w:val="24"/>
          <w:szCs w:val="24"/>
        </w:rPr>
        <w:t xml:space="preserve"> when faced with complex, dynamic and time constrained environments.  The inability for systems to adapt increases the operators cognitive burden as they will have to adapt not only to the situation but also to the constraints of the system.  This requirement was highlighted by experts in this study</w:t>
      </w:r>
      <w:r w:rsidR="000D01CB">
        <w:rPr>
          <w:rFonts w:cs="Times New Roman"/>
          <w:sz w:val="24"/>
          <w:szCs w:val="24"/>
        </w:rPr>
        <w:t xml:space="preserve"> (</w:t>
      </w:r>
      <w:r w:rsidR="000D01CB" w:rsidRPr="00316826">
        <w:rPr>
          <w:rFonts w:cs="Times New Roman"/>
          <w:sz w:val="24"/>
          <w:szCs w:val="24"/>
        </w:rPr>
        <w:t xml:space="preserve">see </w:t>
      </w:r>
      <w:r w:rsidR="00A65DCE" w:rsidRPr="00316826">
        <w:rPr>
          <w:rFonts w:cs="Times New Roman"/>
          <w:sz w:val="24"/>
          <w:szCs w:val="24"/>
        </w:rPr>
        <w:t>e</w:t>
      </w:r>
      <w:r w:rsidR="000D01CB" w:rsidRPr="00316826">
        <w:rPr>
          <w:rFonts w:cs="Times New Roman"/>
          <w:sz w:val="24"/>
          <w:szCs w:val="24"/>
        </w:rPr>
        <w:t xml:space="preserve">xamples </w:t>
      </w:r>
      <w:r w:rsidR="00E745C0">
        <w:rPr>
          <w:rFonts w:cs="Times New Roman"/>
          <w:sz w:val="24"/>
          <w:szCs w:val="24"/>
        </w:rPr>
        <w:t>1</w:t>
      </w:r>
      <w:r w:rsidR="00D3269E">
        <w:rPr>
          <w:rFonts w:cs="Times New Roman"/>
          <w:sz w:val="24"/>
          <w:szCs w:val="24"/>
        </w:rPr>
        <w:t>4</w:t>
      </w:r>
      <w:r w:rsidR="00A65DCE" w:rsidRPr="00316826">
        <w:rPr>
          <w:rFonts w:cs="Times New Roman"/>
          <w:sz w:val="24"/>
          <w:szCs w:val="24"/>
        </w:rPr>
        <w:t>-</w:t>
      </w:r>
      <w:r w:rsidR="00E745C0">
        <w:rPr>
          <w:rFonts w:cs="Times New Roman"/>
          <w:sz w:val="24"/>
          <w:szCs w:val="24"/>
        </w:rPr>
        <w:t>1</w:t>
      </w:r>
      <w:r w:rsidR="00D3269E">
        <w:rPr>
          <w:rFonts w:cs="Times New Roman"/>
          <w:sz w:val="24"/>
          <w:szCs w:val="24"/>
        </w:rPr>
        <w:t>8</w:t>
      </w:r>
      <w:r w:rsidR="000D01CB" w:rsidRPr="00316826">
        <w:rPr>
          <w:rFonts w:cs="Times New Roman"/>
          <w:sz w:val="24"/>
          <w:szCs w:val="24"/>
        </w:rPr>
        <w:t xml:space="preserve"> in Table </w:t>
      </w:r>
      <w:r w:rsidR="00316826" w:rsidRPr="00316826">
        <w:rPr>
          <w:rFonts w:cs="Times New Roman"/>
          <w:sz w:val="24"/>
          <w:szCs w:val="24"/>
        </w:rPr>
        <w:t>8</w:t>
      </w:r>
      <w:r w:rsidR="000D01CB" w:rsidRPr="00316826">
        <w:rPr>
          <w:rFonts w:cs="Times New Roman"/>
          <w:sz w:val="24"/>
          <w:szCs w:val="24"/>
        </w:rPr>
        <w:t>)</w:t>
      </w:r>
      <w:r>
        <w:rPr>
          <w:rFonts w:cs="Times New Roman"/>
          <w:sz w:val="24"/>
          <w:szCs w:val="24"/>
        </w:rPr>
        <w:t xml:space="preserve">. </w:t>
      </w:r>
      <w:r w:rsidR="001B5E4A">
        <w:rPr>
          <w:rFonts w:cs="Times New Roman"/>
          <w:sz w:val="24"/>
          <w:szCs w:val="24"/>
        </w:rPr>
        <w:t xml:space="preserve"> Therefore, it could be that personnel viewed systems as not fit for purpose as the systems were unable to adapt to the challenging environments the socio</w:t>
      </w:r>
      <w:r w:rsidR="00D3269E">
        <w:rPr>
          <w:rFonts w:cs="Times New Roman"/>
          <w:sz w:val="24"/>
          <w:szCs w:val="24"/>
        </w:rPr>
        <w:t>-</w:t>
      </w:r>
      <w:r w:rsidR="001B5E4A">
        <w:rPr>
          <w:rFonts w:cs="Times New Roman"/>
          <w:sz w:val="24"/>
          <w:szCs w:val="24"/>
        </w:rPr>
        <w:t xml:space="preserve">technical team faced.  </w:t>
      </w:r>
    </w:p>
    <w:bookmarkEnd w:id="2"/>
    <w:p w14:paraId="79B7B728" w14:textId="30917681" w:rsidR="00714D8A" w:rsidRPr="006115B3" w:rsidRDefault="00714D8A" w:rsidP="0071544F">
      <w:pPr>
        <w:spacing w:line="480" w:lineRule="auto"/>
        <w:ind w:firstLine="720"/>
        <w:jc w:val="left"/>
        <w:rPr>
          <w:rFonts w:eastAsiaTheme="minorHAnsi" w:cs="Times New Roman"/>
          <w:sz w:val="24"/>
          <w:szCs w:val="24"/>
        </w:rPr>
      </w:pPr>
      <w:r w:rsidRPr="006115B3">
        <w:rPr>
          <w:rFonts w:eastAsiaTheme="minorHAnsi" w:cs="Times New Roman"/>
          <w:sz w:val="24"/>
          <w:szCs w:val="24"/>
        </w:rPr>
        <w:t>Increasing the reliability of new automated systems has been a key feature of human factors and ergonomics research</w:t>
      </w:r>
      <w:r w:rsidR="00066743" w:rsidRPr="006115B3">
        <w:rPr>
          <w:rFonts w:eastAsiaTheme="minorHAnsi" w:cs="Times New Roman"/>
          <w:sz w:val="24"/>
          <w:szCs w:val="24"/>
        </w:rPr>
        <w:t xml:space="preserve">.  </w:t>
      </w:r>
      <w:r w:rsidRPr="006115B3">
        <w:rPr>
          <w:rFonts w:eastAsiaTheme="minorHAnsi" w:cs="Times New Roman"/>
          <w:sz w:val="24"/>
          <w:szCs w:val="24"/>
        </w:rPr>
        <w:t>A wealth of literature highlights the importance of operators</w:t>
      </w:r>
      <w:r w:rsidR="005E2B75" w:rsidRPr="006115B3">
        <w:rPr>
          <w:rFonts w:eastAsiaTheme="minorHAnsi" w:cs="Times New Roman"/>
          <w:sz w:val="24"/>
          <w:szCs w:val="24"/>
        </w:rPr>
        <w:t>’</w:t>
      </w:r>
      <w:r w:rsidRPr="006115B3">
        <w:rPr>
          <w:rFonts w:eastAsiaTheme="minorHAnsi" w:cs="Times New Roman"/>
          <w:sz w:val="24"/>
          <w:szCs w:val="24"/>
        </w:rPr>
        <w:t xml:space="preserve"> awareness of the reliability of systems to ensure appropriate use</w:t>
      </w:r>
      <w:r w:rsidR="005E2B75" w:rsidRPr="006115B3">
        <w:rPr>
          <w:rFonts w:eastAsiaTheme="minorHAnsi" w:cs="Times New Roman"/>
          <w:sz w:val="24"/>
          <w:szCs w:val="24"/>
        </w:rPr>
        <w:t xml:space="preserve"> and facilitate trust in the system (</w:t>
      </w:r>
      <w:r w:rsidR="00176A42">
        <w:rPr>
          <w:rFonts w:eastAsiaTheme="minorHAnsi" w:cs="Times New Roman"/>
          <w:sz w:val="24"/>
          <w:szCs w:val="24"/>
        </w:rPr>
        <w:t xml:space="preserve">for example: </w:t>
      </w:r>
      <w:r w:rsidR="005E2B75" w:rsidRPr="006115B3">
        <w:rPr>
          <w:rFonts w:eastAsiaTheme="minorHAnsi" w:cs="Times New Roman"/>
          <w:sz w:val="24"/>
          <w:szCs w:val="24"/>
        </w:rPr>
        <w:t>Hoff &amp; Bashir, 2015; Parasuraman, de Visser, Lin, &amp; Greenwood, 2012; Madhaven, Wiegman, &amp; Lacson, 2006)</w:t>
      </w:r>
      <w:r w:rsidR="00066743" w:rsidRPr="006115B3">
        <w:rPr>
          <w:rFonts w:eastAsiaTheme="minorHAnsi" w:cs="Times New Roman"/>
          <w:sz w:val="24"/>
          <w:szCs w:val="24"/>
        </w:rPr>
        <w:t xml:space="preserve">.  </w:t>
      </w:r>
      <w:r w:rsidR="005E2B75" w:rsidRPr="006115B3">
        <w:rPr>
          <w:rFonts w:eastAsiaTheme="minorHAnsi" w:cs="Times New Roman"/>
          <w:sz w:val="24"/>
          <w:szCs w:val="24"/>
        </w:rPr>
        <w:t>This body of literature has also shown how trust in automation is influenced by a complex combination of factors, for example individual differences in working memory (Parasuraman, de Visser, Lin, &amp; Greenwood, 2012</w:t>
      </w:r>
      <w:r w:rsidR="005E2B75" w:rsidRPr="00B42C3A">
        <w:rPr>
          <w:rFonts w:eastAsiaTheme="minorHAnsi" w:cs="Times New Roman"/>
          <w:sz w:val="24"/>
          <w:szCs w:val="24"/>
        </w:rPr>
        <w:t>)</w:t>
      </w:r>
      <w:r w:rsidR="00066743" w:rsidRPr="00B42C3A">
        <w:rPr>
          <w:rFonts w:eastAsiaTheme="minorHAnsi" w:cs="Times New Roman"/>
          <w:sz w:val="24"/>
          <w:szCs w:val="24"/>
        </w:rPr>
        <w:t xml:space="preserve">.  </w:t>
      </w:r>
      <w:r w:rsidR="00B42C3A" w:rsidRPr="00B42C3A">
        <w:rPr>
          <w:rFonts w:eastAsiaTheme="minorHAnsi" w:cstheme="minorHAnsi"/>
          <w:sz w:val="24"/>
          <w:szCs w:val="24"/>
        </w:rPr>
        <w:t xml:space="preserve">Trust is not formed solely based on the features of the system (Hoff &amp; </w:t>
      </w:r>
      <w:r w:rsidR="00B42C3A" w:rsidRPr="00B42C3A">
        <w:rPr>
          <w:rFonts w:eastAsiaTheme="minorHAnsi" w:cstheme="minorHAnsi"/>
          <w:sz w:val="24"/>
          <w:szCs w:val="24"/>
        </w:rPr>
        <w:lastRenderedPageBreak/>
        <w:t>Bashir, 2015</w:t>
      </w:r>
      <w:r w:rsidR="00D3269E" w:rsidRPr="00B42C3A">
        <w:rPr>
          <w:rFonts w:eastAsiaTheme="minorHAnsi" w:cstheme="minorHAnsi"/>
          <w:sz w:val="24"/>
          <w:szCs w:val="24"/>
        </w:rPr>
        <w:t>)</w:t>
      </w:r>
      <w:r w:rsidR="00D3269E">
        <w:rPr>
          <w:rFonts w:eastAsiaTheme="minorHAnsi" w:cstheme="minorHAnsi"/>
          <w:sz w:val="24"/>
          <w:szCs w:val="24"/>
        </w:rPr>
        <w:t>;</w:t>
      </w:r>
      <w:r w:rsidR="00D3269E">
        <w:rPr>
          <w:rFonts w:eastAsiaTheme="minorHAnsi" w:cstheme="minorHAnsi"/>
          <w:szCs w:val="24"/>
        </w:rPr>
        <w:t xml:space="preserve"> research</w:t>
      </w:r>
      <w:r w:rsidR="005E2B75" w:rsidRPr="006115B3">
        <w:rPr>
          <w:rFonts w:eastAsiaTheme="minorHAnsi" w:cs="Times New Roman"/>
          <w:sz w:val="24"/>
          <w:szCs w:val="24"/>
        </w:rPr>
        <w:t xml:space="preserve"> has shown how reduction in trust due to reliability errors can be mitigated if the operators are provided with information as to why the system may err </w:t>
      </w:r>
      <w:r w:rsidRPr="006115B3">
        <w:rPr>
          <w:rFonts w:eastAsiaTheme="minorHAnsi" w:cs="Times New Roman"/>
          <w:sz w:val="24"/>
          <w:szCs w:val="24"/>
        </w:rPr>
        <w:t>(</w:t>
      </w:r>
      <w:r w:rsidR="005E2B75" w:rsidRPr="006115B3">
        <w:rPr>
          <w:rFonts w:eastAsiaTheme="minorHAnsi" w:cs="Times New Roman"/>
          <w:sz w:val="24"/>
          <w:szCs w:val="24"/>
        </w:rPr>
        <w:t>Dzindolet et al., 2003)</w:t>
      </w:r>
      <w:r w:rsidR="00066743" w:rsidRPr="006115B3">
        <w:rPr>
          <w:rFonts w:eastAsiaTheme="minorHAnsi" w:cs="Times New Roman"/>
          <w:sz w:val="24"/>
          <w:szCs w:val="24"/>
        </w:rPr>
        <w:t xml:space="preserve">.  </w:t>
      </w:r>
      <w:r w:rsidR="005E2B75" w:rsidRPr="006115B3">
        <w:rPr>
          <w:rFonts w:eastAsiaTheme="minorHAnsi" w:cs="Times New Roman"/>
          <w:sz w:val="24"/>
          <w:szCs w:val="24"/>
        </w:rPr>
        <w:t>RN personnel could gain this information through being involved in the develo</w:t>
      </w:r>
      <w:r w:rsidR="007077BC" w:rsidRPr="006115B3">
        <w:rPr>
          <w:rFonts w:eastAsiaTheme="minorHAnsi" w:cs="Times New Roman"/>
          <w:sz w:val="24"/>
          <w:szCs w:val="24"/>
        </w:rPr>
        <w:t>pment process of new systems via</w:t>
      </w:r>
      <w:r w:rsidR="005E2B75" w:rsidRPr="006115B3">
        <w:rPr>
          <w:rFonts w:eastAsiaTheme="minorHAnsi" w:cs="Times New Roman"/>
          <w:sz w:val="24"/>
          <w:szCs w:val="24"/>
        </w:rPr>
        <w:t xml:space="preserve"> communicating with system developers. </w:t>
      </w:r>
    </w:p>
    <w:p w14:paraId="17FA7949" w14:textId="3DF64A98" w:rsidR="002D0247" w:rsidRDefault="00B30095" w:rsidP="0087050D">
      <w:pPr>
        <w:spacing w:line="480" w:lineRule="auto"/>
        <w:ind w:firstLine="720"/>
        <w:jc w:val="left"/>
        <w:rPr>
          <w:rFonts w:eastAsiaTheme="minorHAnsi" w:cs="Times New Roman"/>
          <w:sz w:val="24"/>
          <w:szCs w:val="24"/>
        </w:rPr>
      </w:pPr>
      <w:r w:rsidRPr="006115B3">
        <w:rPr>
          <w:rFonts w:eastAsiaTheme="minorHAnsi" w:cs="Times New Roman"/>
          <w:sz w:val="24"/>
          <w:szCs w:val="24"/>
        </w:rPr>
        <w:t>The data further showed how current personnel voiced caution towards overly relying on automation</w:t>
      </w:r>
      <w:r w:rsidR="00066743" w:rsidRPr="006115B3">
        <w:rPr>
          <w:rFonts w:eastAsiaTheme="minorHAnsi" w:cs="Times New Roman"/>
          <w:sz w:val="24"/>
          <w:szCs w:val="24"/>
        </w:rPr>
        <w:t xml:space="preserve">.  </w:t>
      </w:r>
      <w:r w:rsidRPr="006115B3">
        <w:rPr>
          <w:rFonts w:eastAsiaTheme="minorHAnsi" w:cs="Times New Roman"/>
          <w:sz w:val="24"/>
          <w:szCs w:val="24"/>
        </w:rPr>
        <w:t>Recent collisions involving US naval vessels and merchant ships have highlighted the dangers of over-relying on automated navigation systems (Forcast International, 2017; Fraher, 2017)</w:t>
      </w:r>
      <w:r w:rsidR="00066743" w:rsidRPr="006115B3">
        <w:rPr>
          <w:rFonts w:eastAsiaTheme="minorHAnsi" w:cs="Times New Roman"/>
          <w:sz w:val="24"/>
          <w:szCs w:val="24"/>
        </w:rPr>
        <w:t xml:space="preserve">.  </w:t>
      </w:r>
      <w:r w:rsidR="00B42C3A" w:rsidRPr="00B42C3A">
        <w:rPr>
          <w:rFonts w:eastAsiaTheme="minorHAnsi" w:cs="Times New Roman"/>
          <w:sz w:val="24"/>
          <w:szCs w:val="24"/>
        </w:rPr>
        <w:t xml:space="preserve">Additionally, with the UK’s current ROEs a human will always remain in the decision-making loop. </w:t>
      </w:r>
      <w:r w:rsidR="00B42C3A">
        <w:rPr>
          <w:rFonts w:eastAsiaTheme="minorHAnsi" w:cs="Times New Roman"/>
          <w:sz w:val="24"/>
          <w:szCs w:val="24"/>
        </w:rPr>
        <w:t xml:space="preserve"> </w:t>
      </w:r>
      <w:r w:rsidR="00B42C3A" w:rsidRPr="00B42C3A">
        <w:rPr>
          <w:rFonts w:eastAsiaTheme="minorHAnsi" w:cs="Times New Roman"/>
          <w:sz w:val="24"/>
          <w:szCs w:val="24"/>
        </w:rPr>
        <w:t xml:space="preserve">Therefore, personnel are continually adapting to their new roles as fully trained and capable naval officers as well as supervisors to increasingly sophisticated systems. </w:t>
      </w:r>
    </w:p>
    <w:p w14:paraId="2C98780B" w14:textId="6614C4C4" w:rsidR="00A65DCE" w:rsidRDefault="00A65DCE" w:rsidP="00A65DCE">
      <w:pPr>
        <w:spacing w:line="480" w:lineRule="auto"/>
        <w:ind w:firstLine="720"/>
        <w:jc w:val="left"/>
        <w:rPr>
          <w:rFonts w:cs="Times New Roman"/>
          <w:sz w:val="24"/>
          <w:szCs w:val="24"/>
        </w:rPr>
      </w:pPr>
      <w:r w:rsidRPr="00D52B3F">
        <w:rPr>
          <w:rFonts w:cs="Times New Roman"/>
          <w:sz w:val="24"/>
          <w:szCs w:val="24"/>
        </w:rPr>
        <w:t>The Human Factors</w:t>
      </w:r>
      <w:r>
        <w:rPr>
          <w:rFonts w:cs="Times New Roman"/>
          <w:sz w:val="24"/>
          <w:szCs w:val="24"/>
        </w:rPr>
        <w:t xml:space="preserve"> (HF)</w:t>
      </w:r>
      <w:r w:rsidRPr="00D52B3F">
        <w:rPr>
          <w:rFonts w:cs="Times New Roman"/>
          <w:sz w:val="24"/>
          <w:szCs w:val="24"/>
        </w:rPr>
        <w:t xml:space="preserve"> community has identified the importance of taking human-centered design approaches (Parasuraman, 2010; Militello &amp; Klein, 2013) and ha</w:t>
      </w:r>
      <w:r w:rsidR="00421AA9">
        <w:rPr>
          <w:rFonts w:cs="Times New Roman"/>
          <w:sz w:val="24"/>
          <w:szCs w:val="24"/>
        </w:rPr>
        <w:t>s</w:t>
      </w:r>
      <w:r w:rsidRPr="00D52B3F">
        <w:rPr>
          <w:rFonts w:cs="Times New Roman"/>
          <w:sz w:val="24"/>
          <w:szCs w:val="24"/>
        </w:rPr>
        <w:t xml:space="preserve"> developed several different Human System Integration techniques to support this approach</w:t>
      </w:r>
      <w:r>
        <w:rPr>
          <w:rFonts w:cs="Times New Roman"/>
          <w:sz w:val="24"/>
          <w:szCs w:val="24"/>
        </w:rPr>
        <w:t xml:space="preserve"> (</w:t>
      </w:r>
      <w:r w:rsidR="00316826" w:rsidRPr="00316826">
        <w:rPr>
          <w:rFonts w:cs="Times New Roman"/>
          <w:sz w:val="24"/>
          <w:szCs w:val="24"/>
        </w:rPr>
        <w:t>for example see, Booher, 2003</w:t>
      </w:r>
      <w:r w:rsidR="00CD7A30">
        <w:rPr>
          <w:rFonts w:cs="Times New Roman"/>
          <w:sz w:val="24"/>
          <w:szCs w:val="24"/>
        </w:rPr>
        <w:t>; Roth &amp; Pew, 2008; Pew 2008; Boehm-Davis, Durso, &amp; Lee, 2015</w:t>
      </w:r>
      <w:r>
        <w:rPr>
          <w:rFonts w:cs="Times New Roman"/>
          <w:sz w:val="24"/>
          <w:szCs w:val="24"/>
        </w:rPr>
        <w:t>)</w:t>
      </w:r>
      <w:r w:rsidRPr="00D52B3F">
        <w:rPr>
          <w:rFonts w:cs="Times New Roman"/>
          <w:sz w:val="24"/>
          <w:szCs w:val="24"/>
        </w:rPr>
        <w:t xml:space="preserve">. </w:t>
      </w:r>
      <w:r w:rsidR="00D3269E">
        <w:rPr>
          <w:rFonts w:cs="Times New Roman"/>
          <w:sz w:val="24"/>
          <w:szCs w:val="24"/>
        </w:rPr>
        <w:t xml:space="preserve"> </w:t>
      </w:r>
      <w:r w:rsidRPr="00D52B3F">
        <w:rPr>
          <w:rFonts w:cs="Times New Roman"/>
          <w:sz w:val="24"/>
          <w:szCs w:val="24"/>
        </w:rPr>
        <w:t xml:space="preserve">The results from this paper </w:t>
      </w:r>
      <w:r>
        <w:rPr>
          <w:rFonts w:cs="Times New Roman"/>
          <w:sz w:val="24"/>
          <w:szCs w:val="24"/>
        </w:rPr>
        <w:t xml:space="preserve">provide a unique insight into the opinions of end-users and </w:t>
      </w:r>
      <w:r w:rsidRPr="00D52B3F">
        <w:rPr>
          <w:rFonts w:cs="Times New Roman"/>
          <w:sz w:val="24"/>
          <w:szCs w:val="24"/>
        </w:rPr>
        <w:t xml:space="preserve">show that </w:t>
      </w:r>
      <w:r>
        <w:rPr>
          <w:rFonts w:cs="Times New Roman"/>
          <w:sz w:val="24"/>
          <w:szCs w:val="24"/>
        </w:rPr>
        <w:t>they</w:t>
      </w:r>
      <w:r w:rsidRPr="00D52B3F">
        <w:rPr>
          <w:rFonts w:cs="Times New Roman"/>
          <w:sz w:val="24"/>
          <w:szCs w:val="24"/>
        </w:rPr>
        <w:t xml:space="preserve"> concur with the </w:t>
      </w:r>
      <w:r>
        <w:rPr>
          <w:rFonts w:cs="Times New Roman"/>
          <w:sz w:val="24"/>
          <w:szCs w:val="24"/>
        </w:rPr>
        <w:t>HF</w:t>
      </w:r>
      <w:r w:rsidRPr="00D52B3F">
        <w:rPr>
          <w:rFonts w:cs="Times New Roman"/>
          <w:sz w:val="24"/>
          <w:szCs w:val="24"/>
        </w:rPr>
        <w:t xml:space="preserve"> community. </w:t>
      </w:r>
      <w:r w:rsidR="00D3269E">
        <w:rPr>
          <w:rFonts w:cs="Times New Roman"/>
          <w:sz w:val="24"/>
          <w:szCs w:val="24"/>
        </w:rPr>
        <w:t xml:space="preserve"> </w:t>
      </w:r>
      <w:r>
        <w:rPr>
          <w:rFonts w:cs="Times New Roman"/>
          <w:sz w:val="24"/>
          <w:szCs w:val="24"/>
        </w:rPr>
        <w:t>Personnel expressed a</w:t>
      </w:r>
      <w:r w:rsidRPr="00D52B3F">
        <w:rPr>
          <w:rFonts w:cs="Times New Roman"/>
          <w:sz w:val="24"/>
          <w:szCs w:val="24"/>
        </w:rPr>
        <w:t xml:space="preserve"> desire to be part of the development process and to support the robust development of automated systems that will translate easily from controlled environment</w:t>
      </w:r>
      <w:r w:rsidR="00D3269E">
        <w:rPr>
          <w:rFonts w:cs="Times New Roman"/>
          <w:sz w:val="24"/>
          <w:szCs w:val="24"/>
        </w:rPr>
        <w:t>s</w:t>
      </w:r>
      <w:r w:rsidRPr="00D52B3F">
        <w:rPr>
          <w:rFonts w:cs="Times New Roman"/>
          <w:sz w:val="24"/>
          <w:szCs w:val="24"/>
        </w:rPr>
        <w:t xml:space="preserve"> to operational settings.</w:t>
      </w:r>
      <w:r w:rsidR="00D3269E">
        <w:rPr>
          <w:rFonts w:cs="Times New Roman"/>
          <w:sz w:val="24"/>
          <w:szCs w:val="24"/>
        </w:rPr>
        <w:t xml:space="preserve"> </w:t>
      </w:r>
      <w:r>
        <w:rPr>
          <w:rFonts w:cs="Times New Roman"/>
          <w:sz w:val="24"/>
          <w:szCs w:val="24"/>
        </w:rPr>
        <w:t xml:space="preserve"> </w:t>
      </w:r>
      <w:r w:rsidR="00421AA9">
        <w:rPr>
          <w:rFonts w:cs="Times New Roman"/>
          <w:sz w:val="24"/>
          <w:szCs w:val="24"/>
        </w:rPr>
        <w:t>A</w:t>
      </w:r>
      <w:r w:rsidRPr="0032130B">
        <w:rPr>
          <w:rFonts w:cs="Times New Roman"/>
          <w:sz w:val="24"/>
          <w:szCs w:val="24"/>
        </w:rPr>
        <w:t xml:space="preserve">dopting </w:t>
      </w:r>
      <w:r>
        <w:rPr>
          <w:rFonts w:cs="Times New Roman"/>
          <w:sz w:val="24"/>
          <w:szCs w:val="24"/>
        </w:rPr>
        <w:t xml:space="preserve">more </w:t>
      </w:r>
      <w:r w:rsidRPr="0032130B">
        <w:rPr>
          <w:rFonts w:cs="Times New Roman"/>
          <w:sz w:val="24"/>
          <w:szCs w:val="24"/>
        </w:rPr>
        <w:t>approach</w:t>
      </w:r>
      <w:r>
        <w:rPr>
          <w:rFonts w:cs="Times New Roman"/>
          <w:sz w:val="24"/>
          <w:szCs w:val="24"/>
        </w:rPr>
        <w:t xml:space="preserve">es </w:t>
      </w:r>
      <w:r w:rsidRPr="0032130B">
        <w:rPr>
          <w:rFonts w:cs="Times New Roman"/>
          <w:sz w:val="24"/>
          <w:szCs w:val="24"/>
        </w:rPr>
        <w:t>like the Athena project may</w:t>
      </w:r>
      <w:r w:rsidR="00421AA9">
        <w:rPr>
          <w:rFonts w:cs="Times New Roman"/>
          <w:sz w:val="24"/>
          <w:szCs w:val="24"/>
        </w:rPr>
        <w:t xml:space="preserve"> facilitate improved future collaboration between personnel, industry and academi</w:t>
      </w:r>
      <w:r w:rsidR="00D3269E">
        <w:rPr>
          <w:rFonts w:cs="Times New Roman"/>
          <w:sz w:val="24"/>
          <w:szCs w:val="24"/>
        </w:rPr>
        <w:t>a</w:t>
      </w:r>
      <w:r w:rsidR="00421AA9">
        <w:rPr>
          <w:rFonts w:cs="Times New Roman"/>
          <w:sz w:val="24"/>
          <w:szCs w:val="24"/>
        </w:rPr>
        <w:t xml:space="preserve"> by</w:t>
      </w:r>
      <w:r w:rsidRPr="0032130B">
        <w:rPr>
          <w:rFonts w:cs="Times New Roman"/>
          <w:sz w:val="24"/>
          <w:szCs w:val="24"/>
        </w:rPr>
        <w:t xml:space="preserve"> provid</w:t>
      </w:r>
      <w:r w:rsidR="00421AA9">
        <w:rPr>
          <w:rFonts w:cs="Times New Roman"/>
          <w:sz w:val="24"/>
          <w:szCs w:val="24"/>
        </w:rPr>
        <w:t>ing</w:t>
      </w:r>
      <w:r w:rsidRPr="0032130B">
        <w:rPr>
          <w:rFonts w:cs="Times New Roman"/>
          <w:sz w:val="24"/>
          <w:szCs w:val="24"/>
        </w:rPr>
        <w:t xml:space="preserve"> an open environment where ideas and knowledge can be exchanged. </w:t>
      </w:r>
    </w:p>
    <w:p w14:paraId="07B02445" w14:textId="42ACEA4E" w:rsidR="00C2501D" w:rsidRPr="00A65DCE" w:rsidRDefault="00A06796" w:rsidP="00A65DCE">
      <w:pPr>
        <w:spacing w:line="480" w:lineRule="auto"/>
        <w:ind w:firstLine="720"/>
        <w:jc w:val="left"/>
        <w:rPr>
          <w:rFonts w:cs="Times New Roman"/>
          <w:sz w:val="24"/>
          <w:szCs w:val="24"/>
        </w:rPr>
      </w:pPr>
      <w:r>
        <w:rPr>
          <w:rFonts w:cs="Times New Roman"/>
          <w:sz w:val="24"/>
          <w:szCs w:val="24"/>
        </w:rPr>
        <w:t>It is often difficult for academics to engage with military end-users due to restricted access to this population</w:t>
      </w:r>
      <w:r w:rsidR="00D3269E">
        <w:rPr>
          <w:rFonts w:cs="Times New Roman"/>
          <w:sz w:val="24"/>
          <w:szCs w:val="24"/>
        </w:rPr>
        <w:t>;</w:t>
      </w:r>
      <w:r>
        <w:rPr>
          <w:rFonts w:cs="Times New Roman"/>
          <w:sz w:val="24"/>
          <w:szCs w:val="24"/>
        </w:rPr>
        <w:t xml:space="preserve"> security concerns depending on the topic that is being research</w:t>
      </w:r>
      <w:r w:rsidR="00BD14D5">
        <w:rPr>
          <w:rFonts w:cs="Times New Roman"/>
          <w:sz w:val="24"/>
          <w:szCs w:val="24"/>
        </w:rPr>
        <w:t>ed</w:t>
      </w:r>
      <w:r w:rsidR="00D3269E">
        <w:rPr>
          <w:rFonts w:cs="Times New Roman"/>
          <w:sz w:val="24"/>
          <w:szCs w:val="24"/>
        </w:rPr>
        <w:t xml:space="preserve"> </w:t>
      </w:r>
      <w:r w:rsidR="00D3269E">
        <w:rPr>
          <w:rFonts w:cs="Times New Roman"/>
          <w:sz w:val="24"/>
          <w:szCs w:val="24"/>
        </w:rPr>
        <w:lastRenderedPageBreak/>
        <w:t>also present a barrier to engaging with this community</w:t>
      </w:r>
      <w:r>
        <w:rPr>
          <w:rFonts w:cs="Times New Roman"/>
          <w:sz w:val="24"/>
          <w:szCs w:val="24"/>
        </w:rPr>
        <w:t>.</w:t>
      </w:r>
      <w:r w:rsidR="00287746">
        <w:rPr>
          <w:rFonts w:cs="Times New Roman"/>
          <w:sz w:val="24"/>
          <w:szCs w:val="24"/>
        </w:rPr>
        <w:t xml:space="preserve"> </w:t>
      </w:r>
      <w:r>
        <w:rPr>
          <w:rFonts w:cs="Times New Roman"/>
          <w:sz w:val="24"/>
          <w:szCs w:val="24"/>
        </w:rPr>
        <w:t xml:space="preserve"> This study was only possible due to the primary author developing strong links to gatekeepers within HMS Collingwood</w:t>
      </w:r>
      <w:r w:rsidR="00BD14D5">
        <w:rPr>
          <w:rFonts w:cs="Times New Roman"/>
          <w:sz w:val="24"/>
          <w:szCs w:val="24"/>
        </w:rPr>
        <w:t xml:space="preserve"> as</w:t>
      </w:r>
      <w:r>
        <w:rPr>
          <w:rFonts w:cs="Times New Roman"/>
          <w:sz w:val="24"/>
          <w:szCs w:val="24"/>
        </w:rPr>
        <w:t xml:space="preserve"> </w:t>
      </w:r>
      <w:r w:rsidR="00BD14D5">
        <w:rPr>
          <w:rFonts w:cs="Times New Roman"/>
          <w:sz w:val="24"/>
          <w:szCs w:val="24"/>
        </w:rPr>
        <w:t>r</w:t>
      </w:r>
      <w:r>
        <w:rPr>
          <w:rFonts w:cs="Times New Roman"/>
          <w:sz w:val="24"/>
          <w:szCs w:val="24"/>
        </w:rPr>
        <w:t xml:space="preserve">esearch in this domain is still partly driven by the opportunities that may arise through working contacts and networks. </w:t>
      </w:r>
      <w:r w:rsidR="00287746">
        <w:rPr>
          <w:rFonts w:cs="Times New Roman"/>
          <w:sz w:val="24"/>
          <w:szCs w:val="24"/>
        </w:rPr>
        <w:t xml:space="preserve"> </w:t>
      </w:r>
      <w:r w:rsidR="006F71C8">
        <w:rPr>
          <w:rFonts w:cs="Times New Roman"/>
          <w:sz w:val="24"/>
          <w:szCs w:val="24"/>
        </w:rPr>
        <w:t>However,</w:t>
      </w:r>
      <w:r>
        <w:rPr>
          <w:rFonts w:cs="Times New Roman"/>
          <w:sz w:val="24"/>
          <w:szCs w:val="24"/>
        </w:rPr>
        <w:t xml:space="preserve"> as this study has evidenced that there is a desire from these types of communities to engage more with academia</w:t>
      </w:r>
      <w:r w:rsidR="00735D84">
        <w:rPr>
          <w:rFonts w:cs="Times New Roman"/>
          <w:sz w:val="24"/>
          <w:szCs w:val="24"/>
        </w:rPr>
        <w:t>,</w:t>
      </w:r>
      <w:r>
        <w:rPr>
          <w:rFonts w:cs="Times New Roman"/>
          <w:sz w:val="24"/>
          <w:szCs w:val="24"/>
        </w:rPr>
        <w:t xml:space="preserve"> it is hoped that early engagement with end-users becomes commonplace in the development of new automated systems. </w:t>
      </w:r>
      <w:r w:rsidR="00287746">
        <w:rPr>
          <w:rFonts w:cs="Times New Roman"/>
          <w:sz w:val="24"/>
          <w:szCs w:val="24"/>
        </w:rPr>
        <w:t xml:space="preserve"> </w:t>
      </w:r>
      <w:r>
        <w:rPr>
          <w:rFonts w:cs="Times New Roman"/>
          <w:sz w:val="24"/>
          <w:szCs w:val="24"/>
        </w:rPr>
        <w:t xml:space="preserve">This study has also supported the value of </w:t>
      </w:r>
      <w:r w:rsidR="00D67774">
        <w:rPr>
          <w:rFonts w:cs="Times New Roman"/>
          <w:sz w:val="24"/>
          <w:szCs w:val="24"/>
        </w:rPr>
        <w:t xml:space="preserve">the </w:t>
      </w:r>
      <w:r>
        <w:rPr>
          <w:rFonts w:cs="Times New Roman"/>
          <w:sz w:val="24"/>
          <w:szCs w:val="24"/>
        </w:rPr>
        <w:t xml:space="preserve">data that can be collected through survey-based designs. </w:t>
      </w:r>
      <w:r w:rsidR="00287746">
        <w:rPr>
          <w:rFonts w:cs="Times New Roman"/>
          <w:sz w:val="24"/>
          <w:szCs w:val="24"/>
        </w:rPr>
        <w:t xml:space="preserve"> </w:t>
      </w:r>
      <w:r>
        <w:rPr>
          <w:rFonts w:cs="Times New Roman"/>
          <w:sz w:val="24"/>
          <w:szCs w:val="24"/>
        </w:rPr>
        <w:t>The adaptation of more traditional qualitative methods</w:t>
      </w:r>
      <w:r w:rsidR="00735D84">
        <w:rPr>
          <w:rFonts w:cs="Times New Roman"/>
          <w:sz w:val="24"/>
          <w:szCs w:val="24"/>
        </w:rPr>
        <w:t xml:space="preserve"> </w:t>
      </w:r>
      <w:r>
        <w:rPr>
          <w:rFonts w:cs="Times New Roman"/>
          <w:sz w:val="24"/>
          <w:szCs w:val="24"/>
        </w:rPr>
        <w:t>to facilitate access to expert populations</w:t>
      </w:r>
      <w:r w:rsidR="00735D84">
        <w:rPr>
          <w:rFonts w:cs="Times New Roman"/>
          <w:sz w:val="24"/>
          <w:szCs w:val="24"/>
        </w:rPr>
        <w:t xml:space="preserve"> </w:t>
      </w:r>
      <w:r>
        <w:rPr>
          <w:rFonts w:cs="Times New Roman"/>
          <w:sz w:val="24"/>
          <w:szCs w:val="24"/>
        </w:rPr>
        <w:t xml:space="preserve">can also help to facilitate </w:t>
      </w:r>
      <w:r w:rsidR="006F71C8">
        <w:rPr>
          <w:rFonts w:cs="Times New Roman"/>
          <w:sz w:val="24"/>
          <w:szCs w:val="24"/>
        </w:rPr>
        <w:t xml:space="preserve">early </w:t>
      </w:r>
      <w:r>
        <w:rPr>
          <w:rFonts w:cs="Times New Roman"/>
          <w:sz w:val="24"/>
          <w:szCs w:val="24"/>
        </w:rPr>
        <w:t>collaboration with this population.</w:t>
      </w:r>
      <w:r w:rsidR="00BC093F">
        <w:rPr>
          <w:rFonts w:cs="Times New Roman"/>
          <w:sz w:val="24"/>
          <w:szCs w:val="24"/>
        </w:rPr>
        <w:t xml:space="preserve"> </w:t>
      </w:r>
      <w:r w:rsidR="00D3269E">
        <w:rPr>
          <w:rFonts w:cs="Times New Roman"/>
          <w:sz w:val="24"/>
          <w:szCs w:val="24"/>
        </w:rPr>
        <w:t xml:space="preserve"> </w:t>
      </w:r>
      <w:r w:rsidR="00735D84">
        <w:rPr>
          <w:rFonts w:cs="Times New Roman"/>
          <w:sz w:val="24"/>
          <w:szCs w:val="24"/>
        </w:rPr>
        <w:t>For example, adapting an interview protocol to an online or paper-based questionnaire that can be administered by a gatekeeper.</w:t>
      </w:r>
      <w:r w:rsidR="00D3269E">
        <w:rPr>
          <w:rFonts w:cs="Times New Roman"/>
          <w:sz w:val="24"/>
          <w:szCs w:val="24"/>
        </w:rPr>
        <w:t xml:space="preserve"> </w:t>
      </w:r>
      <w:r w:rsidR="00735D84">
        <w:rPr>
          <w:rFonts w:cs="Times New Roman"/>
          <w:sz w:val="24"/>
          <w:szCs w:val="24"/>
        </w:rPr>
        <w:t xml:space="preserve"> </w:t>
      </w:r>
      <w:r w:rsidR="00D3269E">
        <w:rPr>
          <w:rFonts w:cs="Times New Roman"/>
          <w:sz w:val="24"/>
          <w:szCs w:val="24"/>
        </w:rPr>
        <w:t>If practical</w:t>
      </w:r>
      <w:r w:rsidR="00F47045">
        <w:rPr>
          <w:rFonts w:cs="Times New Roman"/>
          <w:sz w:val="24"/>
          <w:szCs w:val="24"/>
        </w:rPr>
        <w:t>,</w:t>
      </w:r>
      <w:r w:rsidR="00D3269E">
        <w:rPr>
          <w:rFonts w:cs="Times New Roman"/>
          <w:sz w:val="24"/>
          <w:szCs w:val="24"/>
        </w:rPr>
        <w:t xml:space="preserve"> it may also be worthwhile utilising online based data collection techniques</w:t>
      </w:r>
      <w:r w:rsidR="00F47045">
        <w:rPr>
          <w:rFonts w:cs="Times New Roman"/>
          <w:sz w:val="24"/>
          <w:szCs w:val="24"/>
        </w:rPr>
        <w:t xml:space="preserve"> such as online surveys or applications that personnel can respond to with mobile devices.</w:t>
      </w:r>
    </w:p>
    <w:p w14:paraId="756D6D2A" w14:textId="172FE9AE" w:rsidR="004234A4" w:rsidRDefault="00421AA9" w:rsidP="004234A4">
      <w:pPr>
        <w:spacing w:line="480" w:lineRule="auto"/>
        <w:ind w:firstLine="720"/>
        <w:jc w:val="left"/>
        <w:rPr>
          <w:rFonts w:eastAsiaTheme="minorHAnsi" w:cs="Times New Roman"/>
          <w:sz w:val="24"/>
          <w:szCs w:val="24"/>
        </w:rPr>
      </w:pPr>
      <w:r>
        <w:rPr>
          <w:rFonts w:eastAsiaTheme="minorHAnsi" w:cs="Times New Roman"/>
          <w:sz w:val="24"/>
          <w:szCs w:val="24"/>
        </w:rPr>
        <w:t>Creating an environment that fosters collaboration and knowledge exchange between practitioner and designer is vital.</w:t>
      </w:r>
      <w:r w:rsidR="00F47045">
        <w:rPr>
          <w:rFonts w:eastAsiaTheme="minorHAnsi" w:cs="Times New Roman"/>
          <w:sz w:val="24"/>
          <w:szCs w:val="24"/>
        </w:rPr>
        <w:t xml:space="preserve"> </w:t>
      </w:r>
      <w:r>
        <w:rPr>
          <w:rFonts w:eastAsiaTheme="minorHAnsi" w:cs="Times New Roman"/>
          <w:sz w:val="24"/>
          <w:szCs w:val="24"/>
        </w:rPr>
        <w:t xml:space="preserve"> This could be achieved through combining training of personnel with the testing of new systems.</w:t>
      </w:r>
      <w:r w:rsidR="00066743" w:rsidRPr="006115B3">
        <w:rPr>
          <w:rFonts w:eastAsiaTheme="minorHAnsi" w:cs="Times New Roman"/>
          <w:sz w:val="24"/>
          <w:szCs w:val="24"/>
        </w:rPr>
        <w:t xml:space="preserve">  </w:t>
      </w:r>
      <w:r w:rsidR="00A65DCE" w:rsidRPr="006115B3">
        <w:rPr>
          <w:rFonts w:eastAsiaTheme="minorHAnsi" w:cs="Times New Roman"/>
          <w:sz w:val="24"/>
          <w:szCs w:val="24"/>
        </w:rPr>
        <w:t>The value of training personnel within immersive environments has been shown in several fields</w:t>
      </w:r>
      <w:r w:rsidR="00F47045">
        <w:rPr>
          <w:rFonts w:eastAsiaTheme="minorHAnsi" w:cs="Times New Roman"/>
          <w:sz w:val="24"/>
          <w:szCs w:val="24"/>
        </w:rPr>
        <w:t xml:space="preserve"> for example, </w:t>
      </w:r>
      <w:r w:rsidR="00A65DCE" w:rsidRPr="006115B3">
        <w:rPr>
          <w:rFonts w:eastAsiaTheme="minorHAnsi" w:cs="Times New Roman"/>
          <w:sz w:val="24"/>
          <w:szCs w:val="24"/>
        </w:rPr>
        <w:t>the military (</w:t>
      </w:r>
      <w:r w:rsidR="00A65DCE">
        <w:rPr>
          <w:rFonts w:eastAsiaTheme="minorHAnsi" w:cs="Times New Roman"/>
          <w:sz w:val="24"/>
          <w:szCs w:val="24"/>
        </w:rPr>
        <w:t>Jean, 2008</w:t>
      </w:r>
      <w:r w:rsidR="00A65DCE" w:rsidRPr="006115B3">
        <w:rPr>
          <w:rFonts w:eastAsiaTheme="minorHAnsi" w:cs="Times New Roman"/>
          <w:sz w:val="24"/>
          <w:szCs w:val="24"/>
        </w:rPr>
        <w:t xml:space="preserve">), emergency services (Alison &amp; Crego, 2008), </w:t>
      </w:r>
      <w:r w:rsidR="00F47045">
        <w:rPr>
          <w:rFonts w:eastAsiaTheme="minorHAnsi" w:cs="Times New Roman"/>
          <w:sz w:val="24"/>
          <w:szCs w:val="24"/>
        </w:rPr>
        <w:t xml:space="preserve">and </w:t>
      </w:r>
      <w:r w:rsidR="00A65DCE" w:rsidRPr="006115B3">
        <w:rPr>
          <w:rFonts w:eastAsiaTheme="minorHAnsi" w:cs="Times New Roman"/>
          <w:sz w:val="24"/>
          <w:szCs w:val="24"/>
        </w:rPr>
        <w:t xml:space="preserve">medical practice (Kirkman et al., 2014).  </w:t>
      </w:r>
      <w:r w:rsidR="00A65DCE">
        <w:rPr>
          <w:rFonts w:eastAsiaTheme="minorHAnsi" w:cs="Times New Roman"/>
          <w:sz w:val="24"/>
          <w:szCs w:val="24"/>
        </w:rPr>
        <w:t>Further, by p</w:t>
      </w:r>
      <w:r w:rsidR="00A65DCE" w:rsidRPr="006115B3">
        <w:rPr>
          <w:rFonts w:eastAsiaTheme="minorHAnsi" w:cs="Times New Roman"/>
          <w:sz w:val="24"/>
          <w:szCs w:val="24"/>
        </w:rPr>
        <w:t xml:space="preserve">roviding personnel with safe-to-fail environments (Rouse, 1991) cognitive learning </w:t>
      </w:r>
      <w:r w:rsidR="00A65DCE">
        <w:rPr>
          <w:rFonts w:eastAsiaTheme="minorHAnsi" w:cs="Times New Roman"/>
          <w:sz w:val="24"/>
          <w:szCs w:val="24"/>
        </w:rPr>
        <w:t>can be facilitated (Klein &amp; Baxter, 2006</w:t>
      </w:r>
      <w:r w:rsidR="00A65DCE" w:rsidRPr="006115B3">
        <w:rPr>
          <w:rFonts w:eastAsiaTheme="minorHAnsi" w:cs="Times New Roman"/>
          <w:sz w:val="24"/>
          <w:szCs w:val="24"/>
        </w:rPr>
        <w:t>).</w:t>
      </w:r>
      <w:r w:rsidR="00A65DCE">
        <w:rPr>
          <w:rFonts w:eastAsiaTheme="minorHAnsi" w:cs="Times New Roman"/>
          <w:sz w:val="24"/>
          <w:szCs w:val="24"/>
        </w:rPr>
        <w:t xml:space="preserve"> </w:t>
      </w:r>
      <w:r w:rsidR="00F47045">
        <w:rPr>
          <w:rFonts w:eastAsiaTheme="minorHAnsi" w:cs="Times New Roman"/>
          <w:sz w:val="24"/>
          <w:szCs w:val="24"/>
        </w:rPr>
        <w:t xml:space="preserve"> </w:t>
      </w:r>
      <w:r w:rsidR="004B0B95" w:rsidRPr="006115B3">
        <w:rPr>
          <w:rFonts w:eastAsiaTheme="minorHAnsi" w:cs="Times New Roman"/>
          <w:sz w:val="24"/>
          <w:szCs w:val="24"/>
        </w:rPr>
        <w:t xml:space="preserve">There are of course challenges associated with the development of immersive realistic test-beds for military operations, </w:t>
      </w:r>
      <w:r w:rsidR="00BA7A39" w:rsidRPr="006115B3">
        <w:rPr>
          <w:rFonts w:eastAsiaTheme="minorHAnsi" w:cs="Times New Roman"/>
          <w:sz w:val="24"/>
          <w:szCs w:val="24"/>
        </w:rPr>
        <w:t xml:space="preserve">for example </w:t>
      </w:r>
      <w:r w:rsidR="004B0B95" w:rsidRPr="006115B3">
        <w:rPr>
          <w:rFonts w:eastAsiaTheme="minorHAnsi" w:cs="Times New Roman"/>
          <w:sz w:val="24"/>
          <w:szCs w:val="24"/>
        </w:rPr>
        <w:t>security</w:t>
      </w:r>
      <w:r w:rsidR="00BA7A39" w:rsidRPr="006115B3">
        <w:rPr>
          <w:rFonts w:eastAsiaTheme="minorHAnsi" w:cs="Times New Roman"/>
          <w:sz w:val="24"/>
          <w:szCs w:val="24"/>
        </w:rPr>
        <w:t xml:space="preserve"> concerns</w:t>
      </w:r>
      <w:r w:rsidR="00066743" w:rsidRPr="006115B3">
        <w:rPr>
          <w:rFonts w:eastAsiaTheme="minorHAnsi" w:cs="Times New Roman"/>
          <w:sz w:val="24"/>
          <w:szCs w:val="24"/>
        </w:rPr>
        <w:t xml:space="preserve">.  </w:t>
      </w:r>
      <w:r w:rsidR="00A06796">
        <w:rPr>
          <w:rFonts w:eastAsiaTheme="minorHAnsi" w:cs="Times New Roman"/>
          <w:sz w:val="24"/>
          <w:szCs w:val="24"/>
        </w:rPr>
        <w:t>I</w:t>
      </w:r>
      <w:r w:rsidR="007077BC" w:rsidRPr="006115B3">
        <w:rPr>
          <w:rFonts w:eastAsiaTheme="minorHAnsi" w:cs="Times New Roman"/>
          <w:sz w:val="24"/>
          <w:szCs w:val="24"/>
        </w:rPr>
        <w:t xml:space="preserve">ndustrial </w:t>
      </w:r>
      <w:r w:rsidR="00A06796" w:rsidRPr="006115B3">
        <w:rPr>
          <w:rFonts w:eastAsiaTheme="minorHAnsi" w:cs="Times New Roman"/>
          <w:sz w:val="24"/>
          <w:szCs w:val="24"/>
        </w:rPr>
        <w:t>partners</w:t>
      </w:r>
      <w:r w:rsidR="00B60866" w:rsidRPr="006115B3">
        <w:rPr>
          <w:rFonts w:eastAsiaTheme="minorHAnsi" w:cs="Times New Roman"/>
          <w:sz w:val="24"/>
          <w:szCs w:val="24"/>
        </w:rPr>
        <w:t xml:space="preserve"> hold the capabilities to test new systems in highly secure immersive environments with high-fidelity scenarios. </w:t>
      </w:r>
      <w:r w:rsidR="00CA0128">
        <w:rPr>
          <w:rFonts w:eastAsiaTheme="minorHAnsi" w:cs="Times New Roman"/>
          <w:sz w:val="24"/>
          <w:szCs w:val="24"/>
        </w:rPr>
        <w:t xml:space="preserve"> </w:t>
      </w:r>
      <w:r w:rsidR="00B60866" w:rsidRPr="006115B3">
        <w:rPr>
          <w:rFonts w:eastAsiaTheme="minorHAnsi" w:cs="Times New Roman"/>
          <w:sz w:val="24"/>
          <w:szCs w:val="24"/>
        </w:rPr>
        <w:t xml:space="preserve">However, such test-beds are currently not easily accessible to academia or other industries who may be researching and developing new systems. </w:t>
      </w:r>
      <w:r w:rsidR="00CA0128">
        <w:rPr>
          <w:rFonts w:eastAsiaTheme="minorHAnsi" w:cs="Times New Roman"/>
          <w:sz w:val="24"/>
          <w:szCs w:val="24"/>
        </w:rPr>
        <w:t xml:space="preserve"> </w:t>
      </w:r>
      <w:r w:rsidR="00A65DCE" w:rsidRPr="006115B3">
        <w:rPr>
          <w:rFonts w:eastAsiaTheme="minorHAnsi" w:cs="Times New Roman"/>
          <w:sz w:val="24"/>
          <w:szCs w:val="24"/>
        </w:rPr>
        <w:t xml:space="preserve">One way in which academia could provide support for this problem </w:t>
      </w:r>
      <w:r w:rsidR="00A65DCE" w:rsidRPr="006115B3">
        <w:rPr>
          <w:rFonts w:eastAsiaTheme="minorHAnsi" w:cs="Times New Roman"/>
          <w:sz w:val="24"/>
          <w:szCs w:val="24"/>
        </w:rPr>
        <w:lastRenderedPageBreak/>
        <w:t>is through the continued develop</w:t>
      </w:r>
      <w:r w:rsidR="00A65DCE">
        <w:rPr>
          <w:rFonts w:eastAsiaTheme="minorHAnsi" w:cs="Times New Roman"/>
          <w:sz w:val="24"/>
          <w:szCs w:val="24"/>
        </w:rPr>
        <w:t>m</w:t>
      </w:r>
      <w:r w:rsidR="00A65DCE" w:rsidRPr="006115B3">
        <w:rPr>
          <w:rFonts w:eastAsiaTheme="minorHAnsi" w:cs="Times New Roman"/>
          <w:sz w:val="24"/>
          <w:szCs w:val="24"/>
        </w:rPr>
        <w:t>e</w:t>
      </w:r>
      <w:r w:rsidR="00A65DCE">
        <w:rPr>
          <w:rFonts w:eastAsiaTheme="minorHAnsi" w:cs="Times New Roman"/>
          <w:sz w:val="24"/>
          <w:szCs w:val="24"/>
        </w:rPr>
        <w:t>nt</w:t>
      </w:r>
      <w:r w:rsidR="00A65DCE" w:rsidRPr="006115B3">
        <w:rPr>
          <w:rFonts w:eastAsiaTheme="minorHAnsi" w:cs="Times New Roman"/>
          <w:sz w:val="24"/>
          <w:szCs w:val="24"/>
        </w:rPr>
        <w:t xml:space="preserve"> of immersive and ecologically valid test-beds that generate domain specific challenges (Jenvald &amp; Morin, 2004).   </w:t>
      </w:r>
      <w:r w:rsidR="00B60866" w:rsidRPr="006115B3">
        <w:rPr>
          <w:rFonts w:eastAsiaTheme="minorHAnsi" w:cs="Times New Roman"/>
          <w:sz w:val="24"/>
          <w:szCs w:val="24"/>
        </w:rPr>
        <w:t xml:space="preserve">Additionally, there is little ability to quickly bolt on new systems or amendments to current systems to perform quick tests of their functionality and how operators interact with them. </w:t>
      </w:r>
      <w:r w:rsidR="00176A42">
        <w:rPr>
          <w:rFonts w:eastAsiaTheme="minorHAnsi" w:cs="Times New Roman"/>
          <w:sz w:val="24"/>
          <w:szCs w:val="24"/>
        </w:rPr>
        <w:t xml:space="preserve"> </w:t>
      </w:r>
      <w:r w:rsidR="00B60866" w:rsidRPr="006115B3">
        <w:rPr>
          <w:rFonts w:eastAsiaTheme="minorHAnsi" w:cs="Times New Roman"/>
          <w:sz w:val="24"/>
          <w:szCs w:val="24"/>
        </w:rPr>
        <w:t xml:space="preserve">Personnel are also restricted on their availability to take part in test research due to the reduced manpower </w:t>
      </w:r>
      <w:r w:rsidR="00176A42">
        <w:rPr>
          <w:rFonts w:eastAsiaTheme="minorHAnsi" w:cs="Times New Roman"/>
          <w:sz w:val="24"/>
          <w:szCs w:val="24"/>
        </w:rPr>
        <w:t>that naval services are operating</w:t>
      </w:r>
      <w:r w:rsidR="00B60866" w:rsidRPr="006115B3">
        <w:rPr>
          <w:rFonts w:eastAsiaTheme="minorHAnsi" w:cs="Times New Roman"/>
          <w:sz w:val="24"/>
          <w:szCs w:val="24"/>
        </w:rPr>
        <w:t xml:space="preserve"> with</w:t>
      </w:r>
      <w:r w:rsidR="005B0511" w:rsidRPr="006115B3">
        <w:rPr>
          <w:rFonts w:eastAsiaTheme="minorHAnsi" w:cs="Times New Roman"/>
          <w:sz w:val="24"/>
          <w:szCs w:val="24"/>
        </w:rPr>
        <w:t xml:space="preserve">.  </w:t>
      </w:r>
      <w:r w:rsidR="00B60866" w:rsidRPr="006115B3">
        <w:rPr>
          <w:rFonts w:eastAsiaTheme="minorHAnsi" w:cs="Times New Roman"/>
          <w:sz w:val="24"/>
          <w:szCs w:val="24"/>
        </w:rPr>
        <w:t xml:space="preserve">Therefore, </w:t>
      </w:r>
      <w:r w:rsidR="00C221A8" w:rsidRPr="006115B3">
        <w:rPr>
          <w:rFonts w:eastAsiaTheme="minorHAnsi" w:cs="Times New Roman"/>
          <w:sz w:val="24"/>
          <w:szCs w:val="24"/>
        </w:rPr>
        <w:t>it would be beneficial for military organisations to build stronger links with</w:t>
      </w:r>
      <w:r w:rsidR="00B60866" w:rsidRPr="006115B3">
        <w:rPr>
          <w:rFonts w:eastAsiaTheme="minorHAnsi" w:cs="Times New Roman"/>
          <w:sz w:val="24"/>
          <w:szCs w:val="24"/>
        </w:rPr>
        <w:t xml:space="preserve"> academic partners who currently have test-bed capabilities, for example</w:t>
      </w:r>
      <w:r w:rsidR="00961B12" w:rsidRPr="006115B3">
        <w:rPr>
          <w:rFonts w:eastAsiaTheme="minorHAnsi" w:cs="Times New Roman"/>
          <w:sz w:val="24"/>
          <w:szCs w:val="24"/>
        </w:rPr>
        <w:t xml:space="preserve"> The Command Teamwork Experimental Test-bed (ComTET)</w:t>
      </w:r>
      <w:r w:rsidR="005B0511" w:rsidRPr="006115B3">
        <w:rPr>
          <w:rFonts w:eastAsiaTheme="minorHAnsi" w:cs="Times New Roman"/>
          <w:sz w:val="24"/>
          <w:szCs w:val="24"/>
        </w:rPr>
        <w:t xml:space="preserve">.  </w:t>
      </w:r>
      <w:r w:rsidR="00961B12" w:rsidRPr="006115B3">
        <w:rPr>
          <w:rFonts w:eastAsiaTheme="minorHAnsi" w:cs="Times New Roman"/>
          <w:sz w:val="24"/>
          <w:szCs w:val="24"/>
        </w:rPr>
        <w:t xml:space="preserve">ComTET was designed to explore how information flows </w:t>
      </w:r>
      <w:r w:rsidR="00EA6A12" w:rsidRPr="006115B3">
        <w:rPr>
          <w:rFonts w:eastAsiaTheme="minorHAnsi" w:cs="Times New Roman"/>
          <w:sz w:val="24"/>
          <w:szCs w:val="24"/>
        </w:rPr>
        <w:t>within socio-technical command and control teams (Roberts, Stanton</w:t>
      </w:r>
      <w:r w:rsidR="00C221A8" w:rsidRPr="006115B3">
        <w:rPr>
          <w:rFonts w:eastAsiaTheme="minorHAnsi" w:cs="Times New Roman"/>
          <w:sz w:val="24"/>
          <w:szCs w:val="24"/>
        </w:rPr>
        <w:t>,</w:t>
      </w:r>
      <w:r w:rsidR="00EA6A12" w:rsidRPr="006115B3">
        <w:rPr>
          <w:rFonts w:eastAsiaTheme="minorHAnsi" w:cs="Times New Roman"/>
          <w:sz w:val="24"/>
          <w:szCs w:val="24"/>
        </w:rPr>
        <w:t xml:space="preserve"> &amp; Fay, 2015)</w:t>
      </w:r>
      <w:r w:rsidR="005B0511" w:rsidRPr="006115B3">
        <w:rPr>
          <w:rFonts w:eastAsiaTheme="minorHAnsi" w:cs="Times New Roman"/>
          <w:sz w:val="24"/>
          <w:szCs w:val="24"/>
        </w:rPr>
        <w:t xml:space="preserve">.  </w:t>
      </w:r>
      <w:r w:rsidR="00EA6A12" w:rsidRPr="006115B3">
        <w:rPr>
          <w:rFonts w:eastAsiaTheme="minorHAnsi" w:cs="Times New Roman"/>
          <w:sz w:val="24"/>
          <w:szCs w:val="24"/>
        </w:rPr>
        <w:t>These high-fidelity environments</w:t>
      </w:r>
      <w:r w:rsidR="00961B12" w:rsidRPr="006115B3">
        <w:rPr>
          <w:rFonts w:eastAsiaTheme="minorHAnsi" w:cs="Times New Roman"/>
          <w:sz w:val="24"/>
          <w:szCs w:val="24"/>
        </w:rPr>
        <w:t xml:space="preserve"> </w:t>
      </w:r>
      <w:r w:rsidR="00B60866" w:rsidRPr="006115B3">
        <w:rPr>
          <w:rFonts w:eastAsiaTheme="minorHAnsi" w:cs="Times New Roman"/>
          <w:sz w:val="24"/>
          <w:szCs w:val="24"/>
        </w:rPr>
        <w:t xml:space="preserve">could provide an alternative </w:t>
      </w:r>
      <w:r w:rsidR="00EA6A12" w:rsidRPr="006115B3">
        <w:rPr>
          <w:rFonts w:eastAsiaTheme="minorHAnsi" w:cs="Times New Roman"/>
          <w:sz w:val="24"/>
          <w:szCs w:val="24"/>
        </w:rPr>
        <w:t xml:space="preserve">route to system development within </w:t>
      </w:r>
      <w:r w:rsidR="00B60866" w:rsidRPr="006115B3">
        <w:rPr>
          <w:rFonts w:eastAsiaTheme="minorHAnsi" w:cs="Times New Roman"/>
          <w:sz w:val="24"/>
          <w:szCs w:val="24"/>
        </w:rPr>
        <w:t>academia</w:t>
      </w:r>
      <w:r w:rsidR="005B0511" w:rsidRPr="006115B3">
        <w:rPr>
          <w:rFonts w:eastAsiaTheme="minorHAnsi" w:cs="Times New Roman"/>
          <w:sz w:val="24"/>
          <w:szCs w:val="24"/>
        </w:rPr>
        <w:t xml:space="preserve">.  </w:t>
      </w:r>
      <w:r w:rsidR="00302592" w:rsidRPr="006115B3">
        <w:rPr>
          <w:rFonts w:eastAsiaTheme="minorHAnsi" w:cs="Times New Roman"/>
          <w:sz w:val="24"/>
          <w:szCs w:val="24"/>
        </w:rPr>
        <w:t>Immersive simulations can elicit how systems are interacted with during operations, showing</w:t>
      </w:r>
      <w:r w:rsidR="00EA6A12" w:rsidRPr="006115B3">
        <w:rPr>
          <w:rFonts w:eastAsiaTheme="minorHAnsi" w:cs="Times New Roman"/>
          <w:sz w:val="24"/>
          <w:szCs w:val="24"/>
        </w:rPr>
        <w:t xml:space="preserve"> their flaws and strengths</w:t>
      </w:r>
      <w:r w:rsidR="005B0511" w:rsidRPr="006115B3">
        <w:rPr>
          <w:rFonts w:eastAsiaTheme="minorHAnsi" w:cs="Times New Roman"/>
          <w:sz w:val="24"/>
          <w:szCs w:val="24"/>
        </w:rPr>
        <w:t xml:space="preserve">.  </w:t>
      </w:r>
      <w:r w:rsidR="00EA6A12" w:rsidRPr="006115B3">
        <w:rPr>
          <w:rFonts w:eastAsiaTheme="minorHAnsi" w:cs="Times New Roman"/>
          <w:sz w:val="24"/>
          <w:szCs w:val="24"/>
        </w:rPr>
        <w:t xml:space="preserve">Personnel will also develop </w:t>
      </w:r>
      <w:r w:rsidR="00F47045">
        <w:rPr>
          <w:rFonts w:eastAsiaTheme="minorHAnsi" w:cs="Times New Roman"/>
          <w:sz w:val="24"/>
          <w:szCs w:val="24"/>
        </w:rPr>
        <w:t xml:space="preserve">a </w:t>
      </w:r>
      <w:r w:rsidR="00CD2792">
        <w:rPr>
          <w:rFonts w:eastAsiaTheme="minorHAnsi" w:cs="Times New Roman"/>
          <w:sz w:val="24"/>
          <w:szCs w:val="24"/>
        </w:rPr>
        <w:t>flexible and dynamic</w:t>
      </w:r>
      <w:r w:rsidR="00302592" w:rsidRPr="006115B3">
        <w:rPr>
          <w:rFonts w:eastAsiaTheme="minorHAnsi" w:cs="Times New Roman"/>
          <w:sz w:val="24"/>
          <w:szCs w:val="24"/>
        </w:rPr>
        <w:t xml:space="preserve"> understanding o</w:t>
      </w:r>
      <w:r w:rsidR="00F47045">
        <w:rPr>
          <w:rFonts w:eastAsiaTheme="minorHAnsi" w:cs="Times New Roman"/>
          <w:sz w:val="24"/>
          <w:szCs w:val="24"/>
        </w:rPr>
        <w:t>f</w:t>
      </w:r>
      <w:r w:rsidR="00302592" w:rsidRPr="006115B3">
        <w:rPr>
          <w:rFonts w:eastAsiaTheme="minorHAnsi" w:cs="Times New Roman"/>
          <w:sz w:val="24"/>
          <w:szCs w:val="24"/>
        </w:rPr>
        <w:t xml:space="preserve"> how systems function</w:t>
      </w:r>
      <w:r w:rsidR="00F47045">
        <w:rPr>
          <w:rFonts w:eastAsiaTheme="minorHAnsi" w:cs="Times New Roman"/>
          <w:sz w:val="24"/>
          <w:szCs w:val="24"/>
        </w:rPr>
        <w:t>,</w:t>
      </w:r>
      <w:r w:rsidR="00302592" w:rsidRPr="006115B3">
        <w:rPr>
          <w:rFonts w:eastAsiaTheme="minorHAnsi" w:cs="Times New Roman"/>
          <w:sz w:val="24"/>
          <w:szCs w:val="24"/>
        </w:rPr>
        <w:t xml:space="preserve"> their capacity and reliability</w:t>
      </w:r>
      <w:r w:rsidR="00EA6A12" w:rsidRPr="006115B3">
        <w:rPr>
          <w:rFonts w:eastAsiaTheme="minorHAnsi" w:cs="Times New Roman"/>
          <w:sz w:val="24"/>
          <w:szCs w:val="24"/>
        </w:rPr>
        <w:t xml:space="preserve"> through taking part in training</w:t>
      </w:r>
      <w:r w:rsidR="005B0511" w:rsidRPr="006115B3">
        <w:rPr>
          <w:rFonts w:eastAsiaTheme="minorHAnsi" w:cs="Times New Roman"/>
          <w:sz w:val="24"/>
          <w:szCs w:val="24"/>
        </w:rPr>
        <w:t xml:space="preserve">.  </w:t>
      </w:r>
      <w:r w:rsidR="00302592" w:rsidRPr="006115B3">
        <w:rPr>
          <w:rFonts w:eastAsiaTheme="minorHAnsi" w:cs="Times New Roman"/>
          <w:sz w:val="24"/>
          <w:szCs w:val="24"/>
        </w:rPr>
        <w:t xml:space="preserve">This understanding can facilitate more accurate system use </w:t>
      </w:r>
      <w:r w:rsidR="00CD2792">
        <w:rPr>
          <w:rFonts w:eastAsiaTheme="minorHAnsi" w:cs="Times New Roman"/>
          <w:sz w:val="24"/>
          <w:szCs w:val="24"/>
        </w:rPr>
        <w:t>(</w:t>
      </w:r>
      <w:r w:rsidR="005E747B">
        <w:rPr>
          <w:rFonts w:eastAsiaTheme="minorHAnsi" w:cs="Times New Roman"/>
          <w:sz w:val="24"/>
          <w:szCs w:val="24"/>
        </w:rPr>
        <w:t>Haw</w:t>
      </w:r>
      <w:r w:rsidR="00CD2792">
        <w:rPr>
          <w:rFonts w:eastAsiaTheme="minorHAnsi" w:cs="Times New Roman"/>
          <w:sz w:val="24"/>
          <w:szCs w:val="24"/>
        </w:rPr>
        <w:t xml:space="preserve">ley, 2005) </w:t>
      </w:r>
      <w:r w:rsidR="00302592" w:rsidRPr="006115B3">
        <w:rPr>
          <w:rFonts w:eastAsiaTheme="minorHAnsi" w:cs="Times New Roman"/>
          <w:sz w:val="24"/>
          <w:szCs w:val="24"/>
        </w:rPr>
        <w:t>and mitigate against misuse, disuse or abuse (Parasuraman &amp; Riley, 1997)</w:t>
      </w:r>
      <w:r w:rsidR="005B0511" w:rsidRPr="006115B3">
        <w:rPr>
          <w:rFonts w:eastAsiaTheme="minorHAnsi" w:cs="Times New Roman"/>
          <w:sz w:val="24"/>
          <w:szCs w:val="24"/>
        </w:rPr>
        <w:t xml:space="preserve">.  </w:t>
      </w:r>
      <w:r w:rsidR="004234A4" w:rsidRPr="006115B3">
        <w:rPr>
          <w:rFonts w:eastAsiaTheme="minorHAnsi" w:cs="Times New Roman"/>
          <w:sz w:val="24"/>
          <w:szCs w:val="24"/>
        </w:rPr>
        <w:t>The data generated by SME who took part in this study suggests that an innovative approach to system procurement is needed to ensure that capability is maintained across RN operations</w:t>
      </w:r>
      <w:r w:rsidR="004234A4">
        <w:rPr>
          <w:rFonts w:eastAsiaTheme="minorHAnsi" w:cs="Times New Roman"/>
          <w:sz w:val="24"/>
          <w:szCs w:val="24"/>
        </w:rPr>
        <w:t>.</w:t>
      </w:r>
    </w:p>
    <w:p w14:paraId="56422867" w14:textId="18130C0C" w:rsidR="00B42C3A" w:rsidRDefault="002628F9" w:rsidP="00B42C3A">
      <w:pPr>
        <w:spacing w:line="480" w:lineRule="auto"/>
        <w:ind w:firstLine="720"/>
        <w:jc w:val="left"/>
        <w:rPr>
          <w:rFonts w:cs="Times New Roman"/>
          <w:sz w:val="24"/>
        </w:rPr>
      </w:pPr>
      <w:r w:rsidRPr="00931169">
        <w:rPr>
          <w:rFonts w:eastAsiaTheme="minorHAnsi" w:cs="Times New Roman"/>
          <w:b/>
          <w:sz w:val="24"/>
        </w:rPr>
        <w:t>Limitations</w:t>
      </w:r>
      <w:r w:rsidR="00155BCF" w:rsidRPr="00931169">
        <w:rPr>
          <w:rFonts w:eastAsiaTheme="minorHAnsi" w:cs="Times New Roman"/>
          <w:b/>
          <w:sz w:val="24"/>
        </w:rPr>
        <w:t>.</w:t>
      </w:r>
      <w:r w:rsidR="00155BCF" w:rsidRPr="00931169">
        <w:rPr>
          <w:rFonts w:eastAsiaTheme="minorHAnsi" w:cs="Times New Roman"/>
          <w:sz w:val="24"/>
        </w:rPr>
        <w:t xml:space="preserve">  </w:t>
      </w:r>
      <w:r w:rsidR="007D2BD2" w:rsidRPr="00931169">
        <w:rPr>
          <w:rFonts w:cs="Times New Roman"/>
          <w:sz w:val="24"/>
        </w:rPr>
        <w:t xml:space="preserve">A potential weakness of using a </w:t>
      </w:r>
      <w:r w:rsidR="000D01CB" w:rsidRPr="00931169">
        <w:rPr>
          <w:rFonts w:cs="Times New Roman"/>
          <w:sz w:val="24"/>
        </w:rPr>
        <w:t>questionnaire-based</w:t>
      </w:r>
      <w:r w:rsidR="007D2BD2" w:rsidRPr="00931169">
        <w:rPr>
          <w:rFonts w:cs="Times New Roman"/>
          <w:sz w:val="24"/>
        </w:rPr>
        <w:t xml:space="preserve"> method is that it was not possible to probe upon answers provided by participants</w:t>
      </w:r>
      <w:r w:rsidR="005B0511" w:rsidRPr="00931169">
        <w:rPr>
          <w:rFonts w:cs="Times New Roman"/>
          <w:sz w:val="24"/>
        </w:rPr>
        <w:t xml:space="preserve">.  </w:t>
      </w:r>
      <w:r w:rsidR="007D2BD2" w:rsidRPr="00931169">
        <w:rPr>
          <w:rFonts w:cs="Times New Roman"/>
          <w:sz w:val="24"/>
        </w:rPr>
        <w:t>However, the findings from this study can be used to formulate topics to cover if researchers have greater access to SME to conduct comprehensive interview</w:t>
      </w:r>
      <w:r w:rsidR="009E64AD">
        <w:rPr>
          <w:rFonts w:cs="Times New Roman"/>
          <w:sz w:val="24"/>
        </w:rPr>
        <w:t>s with</w:t>
      </w:r>
      <w:r w:rsidR="00176A42" w:rsidRPr="00931169">
        <w:rPr>
          <w:rFonts w:cs="Times New Roman"/>
          <w:sz w:val="24"/>
        </w:rPr>
        <w:t>.</w:t>
      </w:r>
      <w:r w:rsidR="007D2BD2" w:rsidRPr="00931169">
        <w:rPr>
          <w:rFonts w:cs="Times New Roman"/>
          <w:sz w:val="24"/>
        </w:rPr>
        <w:t xml:space="preserve"> </w:t>
      </w:r>
      <w:r w:rsidR="006B7FD0">
        <w:rPr>
          <w:rFonts w:cs="Times New Roman"/>
          <w:sz w:val="24"/>
        </w:rPr>
        <w:t xml:space="preserve"> </w:t>
      </w:r>
      <w:r w:rsidR="007D2BD2" w:rsidRPr="00931169">
        <w:rPr>
          <w:rFonts w:cs="Times New Roman"/>
          <w:sz w:val="24"/>
        </w:rPr>
        <w:t>It is also acknowledged the shortcomings of qualitative research to provide generalizable conclusions</w:t>
      </w:r>
      <w:r w:rsidR="00176A42" w:rsidRPr="00931169">
        <w:rPr>
          <w:rFonts w:cs="Times New Roman"/>
          <w:sz w:val="24"/>
        </w:rPr>
        <w:t>, however,</w:t>
      </w:r>
      <w:r w:rsidR="00931169" w:rsidRPr="00931169">
        <w:rPr>
          <w:rFonts w:cs="Times New Roman"/>
          <w:sz w:val="24"/>
        </w:rPr>
        <w:t xml:space="preserve"> </w:t>
      </w:r>
      <w:r w:rsidR="00176A42" w:rsidRPr="00931169">
        <w:rPr>
          <w:rFonts w:cs="Times New Roman"/>
          <w:sz w:val="24"/>
        </w:rPr>
        <w:t>t</w:t>
      </w:r>
      <w:r w:rsidR="007D2BD2" w:rsidRPr="00931169">
        <w:rPr>
          <w:rFonts w:cs="Times New Roman"/>
          <w:sz w:val="24"/>
        </w:rPr>
        <w:t>he uniqueness and size of the sample arguably mitigates this</w:t>
      </w:r>
      <w:r w:rsidR="005B0511" w:rsidRPr="00931169">
        <w:rPr>
          <w:rFonts w:cs="Times New Roman"/>
          <w:sz w:val="24"/>
        </w:rPr>
        <w:t xml:space="preserve">. </w:t>
      </w:r>
      <w:r w:rsidR="00B42C3A">
        <w:rPr>
          <w:rFonts w:cs="Times New Roman"/>
          <w:sz w:val="24"/>
        </w:rPr>
        <w:t xml:space="preserve"> </w:t>
      </w:r>
      <w:bookmarkStart w:id="3" w:name="_Hlk513038823"/>
      <w:r w:rsidR="009E64AD">
        <w:rPr>
          <w:rFonts w:cs="Times New Roman"/>
          <w:sz w:val="24"/>
        </w:rPr>
        <w:t>Of the 50 available SME on courses at the MWS when this study was conducted, 45 responded</w:t>
      </w:r>
      <w:r w:rsidR="004234A4">
        <w:rPr>
          <w:rFonts w:cs="Times New Roman"/>
          <w:sz w:val="24"/>
        </w:rPr>
        <w:t>,</w:t>
      </w:r>
      <w:r w:rsidR="009E64AD">
        <w:rPr>
          <w:rFonts w:cs="Times New Roman"/>
          <w:sz w:val="24"/>
        </w:rPr>
        <w:t xml:space="preserve"> suggesting that there is a desire from this expert </w:t>
      </w:r>
      <w:r w:rsidR="009E64AD">
        <w:rPr>
          <w:rFonts w:cs="Times New Roman"/>
          <w:sz w:val="24"/>
        </w:rPr>
        <w:lastRenderedPageBreak/>
        <w:t xml:space="preserve">population to be involved in research that will directly impact their operations. </w:t>
      </w:r>
      <w:r w:rsidR="005B0511" w:rsidRPr="00931169">
        <w:rPr>
          <w:rFonts w:cs="Times New Roman"/>
          <w:sz w:val="24"/>
        </w:rPr>
        <w:t xml:space="preserve"> </w:t>
      </w:r>
      <w:bookmarkEnd w:id="3"/>
      <w:r w:rsidR="00B42C3A">
        <w:rPr>
          <w:rFonts w:cs="Times New Roman"/>
          <w:sz w:val="24"/>
        </w:rPr>
        <w:t>Additionally, t</w:t>
      </w:r>
      <w:r w:rsidR="007D2BD2" w:rsidRPr="00931169">
        <w:rPr>
          <w:rFonts w:cs="Times New Roman"/>
          <w:sz w:val="24"/>
        </w:rPr>
        <w:t xml:space="preserve">he 45 RN personnel who completed the questionnaire </w:t>
      </w:r>
      <w:r w:rsidR="00C612CF">
        <w:rPr>
          <w:rFonts w:cs="Times New Roman"/>
          <w:sz w:val="24"/>
        </w:rPr>
        <w:t>demonstrated</w:t>
      </w:r>
      <w:r w:rsidR="007D2BD2" w:rsidRPr="00931169">
        <w:rPr>
          <w:rFonts w:cs="Times New Roman"/>
          <w:sz w:val="24"/>
        </w:rPr>
        <w:t xml:space="preserve"> a range of </w:t>
      </w:r>
      <w:r w:rsidR="004234A4">
        <w:rPr>
          <w:rFonts w:cs="Times New Roman"/>
          <w:sz w:val="24"/>
        </w:rPr>
        <w:t>expertise</w:t>
      </w:r>
      <w:r w:rsidR="00CF0B81">
        <w:rPr>
          <w:rFonts w:cs="Times New Roman"/>
          <w:sz w:val="24"/>
        </w:rPr>
        <w:t xml:space="preserve">.  </w:t>
      </w:r>
      <w:r w:rsidR="00421AA9">
        <w:rPr>
          <w:rFonts w:cs="Times New Roman"/>
          <w:sz w:val="24"/>
        </w:rPr>
        <w:t xml:space="preserve">It is acknowledged that </w:t>
      </w:r>
      <w:r w:rsidR="007D2BD2" w:rsidRPr="00931169">
        <w:rPr>
          <w:rFonts w:cs="Times New Roman"/>
          <w:sz w:val="24"/>
        </w:rPr>
        <w:t xml:space="preserve">organisational cultural norms may </w:t>
      </w:r>
      <w:r w:rsidR="00931169" w:rsidRPr="00931169">
        <w:rPr>
          <w:rFonts w:cs="Times New Roman"/>
          <w:sz w:val="24"/>
        </w:rPr>
        <w:t>have</w:t>
      </w:r>
      <w:r w:rsidR="007D2BD2" w:rsidRPr="00931169">
        <w:rPr>
          <w:rFonts w:cs="Times New Roman"/>
          <w:sz w:val="24"/>
        </w:rPr>
        <w:t xml:space="preserve"> influence</w:t>
      </w:r>
      <w:r w:rsidR="000F5BC9" w:rsidRPr="00931169">
        <w:rPr>
          <w:rFonts w:cs="Times New Roman"/>
          <w:sz w:val="24"/>
        </w:rPr>
        <w:t>d</w:t>
      </w:r>
      <w:r w:rsidR="007D2BD2" w:rsidRPr="00931169">
        <w:rPr>
          <w:rFonts w:cs="Times New Roman"/>
          <w:sz w:val="24"/>
        </w:rPr>
        <w:t xml:space="preserve"> the responses provided</w:t>
      </w:r>
      <w:r w:rsidR="00421AA9">
        <w:rPr>
          <w:rFonts w:cs="Times New Roman"/>
          <w:sz w:val="24"/>
        </w:rPr>
        <w:t>, however</w:t>
      </w:r>
      <w:r w:rsidR="007D2BD2" w:rsidRPr="00931169">
        <w:rPr>
          <w:rFonts w:cs="Times New Roman"/>
          <w:sz w:val="24"/>
        </w:rPr>
        <w:t xml:space="preserve"> it is beyond the scope of this paper to explore this</w:t>
      </w:r>
      <w:r w:rsidR="005B0511" w:rsidRPr="00931169">
        <w:rPr>
          <w:rFonts w:cs="Times New Roman"/>
          <w:sz w:val="24"/>
        </w:rPr>
        <w:t xml:space="preserve">.  </w:t>
      </w:r>
      <w:r w:rsidR="00421AA9">
        <w:rPr>
          <w:rFonts w:cs="Times New Roman"/>
          <w:sz w:val="24"/>
        </w:rPr>
        <w:t>I</w:t>
      </w:r>
      <w:r w:rsidR="007D2BD2" w:rsidRPr="00931169">
        <w:rPr>
          <w:rFonts w:cs="Times New Roman"/>
          <w:sz w:val="24"/>
        </w:rPr>
        <w:t>t would be of great interest and worth for future work to explore the influence cultural frames can have upon responses (Klein, 2004)</w:t>
      </w:r>
      <w:r w:rsidR="005B0511" w:rsidRPr="00931169">
        <w:rPr>
          <w:rFonts w:cs="Times New Roman"/>
          <w:sz w:val="24"/>
        </w:rPr>
        <w:t xml:space="preserve">.  </w:t>
      </w:r>
      <w:r w:rsidR="007D2BD2" w:rsidRPr="00931169">
        <w:rPr>
          <w:rFonts w:cs="Times New Roman"/>
          <w:sz w:val="24"/>
        </w:rPr>
        <w:t>Additionally, research that draws upon eliciting knowledge from experts is often considered vulnerable to bias in interpretation of the data (McAndrew &amp; Gore, 2013)</w:t>
      </w:r>
      <w:r w:rsidR="005B0511" w:rsidRPr="00931169">
        <w:rPr>
          <w:rFonts w:cs="Times New Roman"/>
          <w:sz w:val="24"/>
        </w:rPr>
        <w:t xml:space="preserve">.  </w:t>
      </w:r>
      <w:r w:rsidR="007D2BD2" w:rsidRPr="00931169">
        <w:rPr>
          <w:rFonts w:cs="Times New Roman"/>
          <w:sz w:val="24"/>
        </w:rPr>
        <w:t>However, the use of inductive data analysis techniques</w:t>
      </w:r>
      <w:r w:rsidR="00F47045">
        <w:rPr>
          <w:rFonts w:cs="Times New Roman"/>
          <w:sz w:val="24"/>
        </w:rPr>
        <w:t>,</w:t>
      </w:r>
      <w:r w:rsidR="007D2BD2" w:rsidRPr="00931169">
        <w:rPr>
          <w:rFonts w:cs="Times New Roman"/>
          <w:sz w:val="24"/>
        </w:rPr>
        <w:t xml:space="preserve"> such as </w:t>
      </w:r>
      <w:r w:rsidR="00F47045">
        <w:rPr>
          <w:rFonts w:cs="Times New Roman"/>
          <w:sz w:val="24"/>
        </w:rPr>
        <w:t>t</w:t>
      </w:r>
      <w:r w:rsidR="007D2BD2" w:rsidRPr="00931169">
        <w:rPr>
          <w:rFonts w:cs="Times New Roman"/>
          <w:sz w:val="24"/>
        </w:rPr>
        <w:t>hematic analysis</w:t>
      </w:r>
      <w:r w:rsidR="00F47045">
        <w:rPr>
          <w:rFonts w:cs="Times New Roman"/>
          <w:sz w:val="24"/>
        </w:rPr>
        <w:t>, that are</w:t>
      </w:r>
      <w:r w:rsidR="007D2BD2" w:rsidRPr="00931169">
        <w:rPr>
          <w:rFonts w:cs="Times New Roman"/>
          <w:sz w:val="24"/>
        </w:rPr>
        <w:t xml:space="preserve"> applied using a transparent framework </w:t>
      </w:r>
      <w:r w:rsidR="00B42C3A">
        <w:rPr>
          <w:rFonts w:cs="Times New Roman"/>
          <w:sz w:val="24"/>
        </w:rPr>
        <w:t>can reduce this vulnerability.</w:t>
      </w:r>
    </w:p>
    <w:p w14:paraId="0BD39940" w14:textId="188296DC" w:rsidR="007D2BD2" w:rsidRPr="00192DB1" w:rsidRDefault="00742082" w:rsidP="00B42C3A">
      <w:pPr>
        <w:spacing w:line="480" w:lineRule="auto"/>
        <w:ind w:firstLine="720"/>
        <w:jc w:val="left"/>
        <w:rPr>
          <w:rFonts w:cs="Times New Roman"/>
          <w:sz w:val="24"/>
        </w:rPr>
      </w:pPr>
      <w:r w:rsidRPr="00192DB1">
        <w:rPr>
          <w:rFonts w:cs="Times New Roman"/>
          <w:b/>
          <w:sz w:val="24"/>
        </w:rPr>
        <w:t>Implications for findings</w:t>
      </w:r>
      <w:r w:rsidR="00155BCF" w:rsidRPr="00192DB1">
        <w:rPr>
          <w:rFonts w:cs="Times New Roman"/>
          <w:b/>
          <w:sz w:val="24"/>
        </w:rPr>
        <w:t>.</w:t>
      </w:r>
      <w:r w:rsidR="00155BCF" w:rsidRPr="00192DB1">
        <w:rPr>
          <w:rFonts w:cs="Times New Roman"/>
          <w:sz w:val="24"/>
        </w:rPr>
        <w:t xml:space="preserve">  </w:t>
      </w:r>
      <w:r w:rsidR="007D2BD2" w:rsidRPr="00192DB1">
        <w:rPr>
          <w:rFonts w:cs="Times New Roman"/>
          <w:sz w:val="24"/>
        </w:rPr>
        <w:t>This paper presents unique insight into currently serving RN personnel’s views of the existing and future state of automated systems and the present situation surrounding the procurement of new systems</w:t>
      </w:r>
      <w:r w:rsidR="005B0511" w:rsidRPr="00192DB1">
        <w:rPr>
          <w:rFonts w:cs="Times New Roman"/>
          <w:sz w:val="24"/>
        </w:rPr>
        <w:t xml:space="preserve">.  </w:t>
      </w:r>
      <w:r w:rsidR="007D2BD2" w:rsidRPr="00192DB1">
        <w:rPr>
          <w:rFonts w:cs="Times New Roman"/>
          <w:sz w:val="24"/>
        </w:rPr>
        <w:t>The privileged access to this sample population is a rarity</w:t>
      </w:r>
      <w:r w:rsidR="00F47045">
        <w:rPr>
          <w:rFonts w:cs="Times New Roman"/>
          <w:sz w:val="24"/>
        </w:rPr>
        <w:t xml:space="preserve"> and</w:t>
      </w:r>
      <w:r w:rsidR="007D2BD2" w:rsidRPr="00192DB1">
        <w:rPr>
          <w:rFonts w:cs="Times New Roman"/>
          <w:sz w:val="24"/>
        </w:rPr>
        <w:t xml:space="preserve"> combined with the range of experience provided by each S</w:t>
      </w:r>
      <w:r w:rsidR="004849A2">
        <w:rPr>
          <w:rFonts w:cs="Times New Roman"/>
          <w:sz w:val="24"/>
        </w:rPr>
        <w:t>ME and the size of the sample (</w:t>
      </w:r>
      <w:r w:rsidR="000D01CB">
        <w:rPr>
          <w:rFonts w:cs="Times New Roman"/>
          <w:i/>
          <w:sz w:val="24"/>
        </w:rPr>
        <w:t>N</w:t>
      </w:r>
      <w:r w:rsidR="007D2BD2" w:rsidRPr="00192DB1">
        <w:rPr>
          <w:rFonts w:cs="Times New Roman"/>
          <w:sz w:val="24"/>
        </w:rPr>
        <w:t>=45) provides a singularly exclusive window into a hotly discussed research topic</w:t>
      </w:r>
      <w:r w:rsidR="005B0511" w:rsidRPr="00192DB1">
        <w:rPr>
          <w:rFonts w:cs="Times New Roman"/>
          <w:sz w:val="24"/>
        </w:rPr>
        <w:t xml:space="preserve">.  </w:t>
      </w:r>
      <w:r w:rsidR="00C612CF">
        <w:rPr>
          <w:rFonts w:cs="Times New Roman"/>
          <w:sz w:val="24"/>
        </w:rPr>
        <w:t>Uniquely, the findings presented highlight that end-users concur with the academic community.</w:t>
      </w:r>
      <w:r w:rsidR="00F47045">
        <w:rPr>
          <w:rFonts w:cs="Times New Roman"/>
          <w:sz w:val="24"/>
        </w:rPr>
        <w:t xml:space="preserve"> </w:t>
      </w:r>
      <w:r w:rsidR="00C612CF">
        <w:rPr>
          <w:rFonts w:cs="Times New Roman"/>
          <w:sz w:val="24"/>
        </w:rPr>
        <w:t xml:space="preserve"> </w:t>
      </w:r>
      <w:r w:rsidR="007D2BD2" w:rsidRPr="00192DB1">
        <w:rPr>
          <w:rFonts w:cs="Times New Roman"/>
          <w:sz w:val="24"/>
        </w:rPr>
        <w:t>Alison et al., (2015) argued for the importance of credibility and transferability of conclusions gained from naturalistic research as a way to judge research</w:t>
      </w:r>
      <w:r w:rsidR="005B0511" w:rsidRPr="00192DB1">
        <w:rPr>
          <w:rFonts w:cs="Times New Roman"/>
          <w:sz w:val="24"/>
        </w:rPr>
        <w:t xml:space="preserve">.  </w:t>
      </w:r>
      <w:r w:rsidR="007D2BD2" w:rsidRPr="00192DB1">
        <w:rPr>
          <w:rFonts w:cs="Times New Roman"/>
          <w:sz w:val="24"/>
        </w:rPr>
        <w:t>The quotes provided by experts provide strong grounds for highlighting the credibility of this research</w:t>
      </w:r>
      <w:r w:rsidR="005B0511" w:rsidRPr="00192DB1">
        <w:rPr>
          <w:rFonts w:cs="Times New Roman"/>
          <w:sz w:val="24"/>
        </w:rPr>
        <w:t xml:space="preserve">.  </w:t>
      </w:r>
      <w:r w:rsidR="005155E5" w:rsidRPr="00192DB1">
        <w:rPr>
          <w:rFonts w:cs="Times New Roman"/>
          <w:sz w:val="24"/>
        </w:rPr>
        <w:t>Although looking specifically at RN operations, t</w:t>
      </w:r>
      <w:r w:rsidR="007D2BD2" w:rsidRPr="00192DB1">
        <w:rPr>
          <w:rFonts w:cs="Times New Roman"/>
          <w:sz w:val="24"/>
        </w:rPr>
        <w:t>he recommendations provided by SME arguably provide transferable conclusions</w:t>
      </w:r>
      <w:r w:rsidR="005B0511" w:rsidRPr="00192DB1">
        <w:rPr>
          <w:rFonts w:cs="Times New Roman"/>
          <w:sz w:val="24"/>
        </w:rPr>
        <w:t xml:space="preserve">.  </w:t>
      </w:r>
      <w:r w:rsidR="005155E5" w:rsidRPr="00192DB1">
        <w:rPr>
          <w:rFonts w:cs="Times New Roman"/>
          <w:sz w:val="24"/>
        </w:rPr>
        <w:t>Globally the decisions made within naval operations are similar, with additional factors of fleet capacity, manpower and available technology influencing standard operating procedures</w:t>
      </w:r>
      <w:r w:rsidR="005B0511" w:rsidRPr="00192DB1">
        <w:rPr>
          <w:rFonts w:cs="Times New Roman"/>
          <w:sz w:val="24"/>
        </w:rPr>
        <w:t xml:space="preserve">.  </w:t>
      </w:r>
      <w:r w:rsidR="000F5BC9" w:rsidRPr="00192DB1">
        <w:rPr>
          <w:rFonts w:cs="Times New Roman"/>
          <w:sz w:val="24"/>
        </w:rPr>
        <w:t>R</w:t>
      </w:r>
      <w:r w:rsidR="005155E5" w:rsidRPr="00192DB1">
        <w:rPr>
          <w:rFonts w:cs="Times New Roman"/>
          <w:sz w:val="24"/>
        </w:rPr>
        <w:t>esearch into human-machine interaction has</w:t>
      </w:r>
      <w:r w:rsidR="00F47045">
        <w:rPr>
          <w:rFonts w:cs="Times New Roman"/>
          <w:sz w:val="24"/>
        </w:rPr>
        <w:t xml:space="preserve"> also</w:t>
      </w:r>
      <w:r w:rsidR="005155E5" w:rsidRPr="00192DB1">
        <w:rPr>
          <w:rFonts w:cs="Times New Roman"/>
          <w:sz w:val="24"/>
        </w:rPr>
        <w:t xml:space="preserve"> highlighted the facilitators and barriers to appropriate automation usage</w:t>
      </w:r>
      <w:r w:rsidR="007375A5">
        <w:rPr>
          <w:rFonts w:cs="Times New Roman"/>
          <w:sz w:val="24"/>
        </w:rPr>
        <w:t>; these often</w:t>
      </w:r>
      <w:r w:rsidR="005155E5" w:rsidRPr="00192DB1">
        <w:rPr>
          <w:rFonts w:cs="Times New Roman"/>
          <w:sz w:val="24"/>
        </w:rPr>
        <w:t xml:space="preserve"> transcend operational environments and cultures</w:t>
      </w:r>
      <w:r w:rsidR="005B0511" w:rsidRPr="00192DB1">
        <w:rPr>
          <w:rFonts w:cs="Times New Roman"/>
          <w:sz w:val="24"/>
        </w:rPr>
        <w:t xml:space="preserve">.  </w:t>
      </w:r>
      <w:r w:rsidR="005155E5" w:rsidRPr="00192DB1">
        <w:rPr>
          <w:rFonts w:cs="Times New Roman"/>
          <w:sz w:val="24"/>
        </w:rPr>
        <w:t xml:space="preserve">Therefore, the results presented </w:t>
      </w:r>
      <w:r w:rsidR="005155E5" w:rsidRPr="00192DB1">
        <w:rPr>
          <w:rFonts w:cs="Times New Roman"/>
          <w:sz w:val="24"/>
        </w:rPr>
        <w:lastRenderedPageBreak/>
        <w:t xml:space="preserve">in this article can provide avenues for future research to explore with naval organisations globally. </w:t>
      </w:r>
      <w:r w:rsidR="007D2BD2" w:rsidRPr="00192DB1">
        <w:rPr>
          <w:rFonts w:cs="Times New Roman"/>
          <w:sz w:val="24"/>
        </w:rPr>
        <w:t xml:space="preserve">  </w:t>
      </w:r>
    </w:p>
    <w:p w14:paraId="4FAADDED" w14:textId="77777777" w:rsidR="008578F5" w:rsidRPr="006115B3" w:rsidRDefault="008578F5" w:rsidP="00D63709">
      <w:pPr>
        <w:pStyle w:val="Heading3"/>
        <w:spacing w:line="480" w:lineRule="auto"/>
        <w:jc w:val="left"/>
        <w:rPr>
          <w:rFonts w:cs="Times New Roman"/>
        </w:rPr>
      </w:pPr>
      <w:r w:rsidRPr="006115B3">
        <w:rPr>
          <w:rFonts w:cs="Times New Roman"/>
        </w:rPr>
        <w:t>Conclusions</w:t>
      </w:r>
    </w:p>
    <w:p w14:paraId="6910B758" w14:textId="7CDF7260" w:rsidR="00742082" w:rsidRPr="006115B3" w:rsidRDefault="00125D8B" w:rsidP="0071544F">
      <w:pPr>
        <w:spacing w:line="480" w:lineRule="auto"/>
        <w:ind w:firstLine="720"/>
        <w:jc w:val="left"/>
        <w:rPr>
          <w:rFonts w:eastAsiaTheme="minorHAnsi" w:cs="Times New Roman"/>
          <w:sz w:val="24"/>
          <w:szCs w:val="24"/>
        </w:rPr>
      </w:pPr>
      <w:r>
        <w:rPr>
          <w:rFonts w:cs="Times New Roman"/>
          <w:sz w:val="24"/>
          <w:szCs w:val="24"/>
        </w:rPr>
        <w:t>A disconnect currently</w:t>
      </w:r>
      <w:r w:rsidR="00742082" w:rsidRPr="006115B3">
        <w:rPr>
          <w:rFonts w:cs="Times New Roman"/>
          <w:sz w:val="24"/>
          <w:szCs w:val="24"/>
        </w:rPr>
        <w:t xml:space="preserve"> exists between RN personnel and system designers</w:t>
      </w:r>
      <w:r w:rsidR="005B0511" w:rsidRPr="006115B3">
        <w:rPr>
          <w:rFonts w:cs="Times New Roman"/>
          <w:sz w:val="24"/>
          <w:szCs w:val="24"/>
        </w:rPr>
        <w:t xml:space="preserve">.  </w:t>
      </w:r>
      <w:r w:rsidR="00742082" w:rsidRPr="006115B3">
        <w:rPr>
          <w:rFonts w:cs="Times New Roman"/>
          <w:sz w:val="24"/>
          <w:szCs w:val="24"/>
        </w:rPr>
        <w:t>This results in new systems not always being fit for purpose which can negatively impact upon RN operations across all domains</w:t>
      </w:r>
      <w:r w:rsidR="005B0511" w:rsidRPr="006115B3">
        <w:rPr>
          <w:rFonts w:cs="Times New Roman"/>
          <w:sz w:val="24"/>
          <w:szCs w:val="24"/>
        </w:rPr>
        <w:t xml:space="preserve">.  </w:t>
      </w:r>
      <w:r w:rsidR="00742082" w:rsidRPr="006115B3">
        <w:rPr>
          <w:rFonts w:cs="Times New Roman"/>
          <w:sz w:val="24"/>
          <w:szCs w:val="24"/>
        </w:rPr>
        <w:t>For example, by increasing the workload of personnel who are already balancing time pressures, uncertain information and the criticality of the environment</w:t>
      </w:r>
      <w:r w:rsidR="005B0511" w:rsidRPr="006115B3">
        <w:rPr>
          <w:rFonts w:cs="Times New Roman"/>
          <w:sz w:val="24"/>
          <w:szCs w:val="24"/>
        </w:rPr>
        <w:t xml:space="preserve">.  </w:t>
      </w:r>
      <w:r w:rsidR="00742082" w:rsidRPr="006115B3">
        <w:rPr>
          <w:rFonts w:cs="Times New Roman"/>
          <w:sz w:val="24"/>
          <w:szCs w:val="24"/>
        </w:rPr>
        <w:t>To overcome this</w:t>
      </w:r>
      <w:r w:rsidR="005B66EA" w:rsidRPr="006115B3">
        <w:rPr>
          <w:rFonts w:cs="Times New Roman"/>
          <w:sz w:val="24"/>
          <w:szCs w:val="24"/>
        </w:rPr>
        <w:t>,</w:t>
      </w:r>
      <w:r w:rsidR="00742082" w:rsidRPr="006115B3">
        <w:rPr>
          <w:rFonts w:cs="Times New Roman"/>
          <w:sz w:val="24"/>
          <w:szCs w:val="24"/>
        </w:rPr>
        <w:t xml:space="preserve"> greater communication and knowledge exchange should be promoted between currently serving RN </w:t>
      </w:r>
      <w:r w:rsidR="00090E29">
        <w:rPr>
          <w:rFonts w:cs="Times New Roman"/>
          <w:sz w:val="24"/>
          <w:szCs w:val="24"/>
        </w:rPr>
        <w:t>system end-users</w:t>
      </w:r>
      <w:r w:rsidR="00742082" w:rsidRPr="006115B3">
        <w:rPr>
          <w:rFonts w:cs="Times New Roman"/>
          <w:sz w:val="24"/>
          <w:szCs w:val="24"/>
        </w:rPr>
        <w:t xml:space="preserve"> and system designers</w:t>
      </w:r>
      <w:r w:rsidR="00C73232">
        <w:rPr>
          <w:rFonts w:cs="Times New Roman"/>
          <w:sz w:val="24"/>
          <w:szCs w:val="24"/>
        </w:rPr>
        <w:t xml:space="preserve"> throughout the lifecycle of the system design</w:t>
      </w:r>
      <w:r w:rsidR="005B0511" w:rsidRPr="006115B3">
        <w:rPr>
          <w:rFonts w:cs="Times New Roman"/>
          <w:sz w:val="24"/>
          <w:szCs w:val="24"/>
        </w:rPr>
        <w:t xml:space="preserve">.  </w:t>
      </w:r>
      <w:r w:rsidR="00742082" w:rsidRPr="006115B3">
        <w:rPr>
          <w:rFonts w:cs="Times New Roman"/>
          <w:sz w:val="24"/>
          <w:szCs w:val="24"/>
        </w:rPr>
        <w:t>One way in which this could be achieved is through open forums where personnel could suggest new systems that would support and improve their operations</w:t>
      </w:r>
      <w:r w:rsidR="005B0511" w:rsidRPr="006115B3">
        <w:rPr>
          <w:rFonts w:cs="Times New Roman"/>
          <w:sz w:val="24"/>
          <w:szCs w:val="24"/>
        </w:rPr>
        <w:t xml:space="preserve">.  </w:t>
      </w:r>
      <w:r w:rsidR="00742082" w:rsidRPr="006115B3">
        <w:rPr>
          <w:rFonts w:cs="Times New Roman"/>
          <w:sz w:val="24"/>
          <w:szCs w:val="24"/>
        </w:rPr>
        <w:t>For example, a forum similar to the Athena project</w:t>
      </w:r>
      <w:r w:rsidR="00DF7401">
        <w:rPr>
          <w:rFonts w:cs="Times New Roman"/>
          <w:sz w:val="24"/>
          <w:szCs w:val="24"/>
        </w:rPr>
        <w:t xml:space="preserve"> could be considered</w:t>
      </w:r>
      <w:r w:rsidR="00742082" w:rsidRPr="006115B3">
        <w:rPr>
          <w:rFonts w:cs="Times New Roman"/>
          <w:sz w:val="24"/>
          <w:szCs w:val="24"/>
        </w:rPr>
        <w:t>.</w:t>
      </w:r>
      <w:r w:rsidR="005B0511">
        <w:rPr>
          <w:rFonts w:cs="Times New Roman"/>
          <w:sz w:val="24"/>
          <w:szCs w:val="24"/>
        </w:rPr>
        <w:t xml:space="preserve"> </w:t>
      </w:r>
      <w:r w:rsidR="00742082" w:rsidRPr="006115B3">
        <w:rPr>
          <w:rFonts w:cs="Times New Roman"/>
          <w:sz w:val="24"/>
          <w:szCs w:val="24"/>
        </w:rPr>
        <w:t xml:space="preserve"> Additionally, to ensure personnel </w:t>
      </w:r>
      <w:r w:rsidR="00C73232" w:rsidRPr="006115B3">
        <w:rPr>
          <w:rFonts w:cs="Times New Roman"/>
          <w:sz w:val="24"/>
          <w:szCs w:val="24"/>
        </w:rPr>
        <w:t>understand</w:t>
      </w:r>
      <w:r w:rsidR="00742082" w:rsidRPr="006115B3">
        <w:rPr>
          <w:rFonts w:cs="Times New Roman"/>
          <w:sz w:val="24"/>
          <w:szCs w:val="24"/>
        </w:rPr>
        <w:t xml:space="preserve"> current and emerging technology, system designers coul</w:t>
      </w:r>
      <w:r w:rsidR="007F43FF">
        <w:rPr>
          <w:rFonts w:cs="Times New Roman"/>
          <w:sz w:val="24"/>
          <w:szCs w:val="24"/>
        </w:rPr>
        <w:t>d also present their ideas at this</w:t>
      </w:r>
      <w:r w:rsidR="00742082" w:rsidRPr="006115B3">
        <w:rPr>
          <w:rFonts w:cs="Times New Roman"/>
          <w:sz w:val="24"/>
          <w:szCs w:val="24"/>
        </w:rPr>
        <w:t xml:space="preserve"> open forum</w:t>
      </w:r>
      <w:r w:rsidR="005B0511" w:rsidRPr="006115B3">
        <w:rPr>
          <w:rFonts w:cs="Times New Roman"/>
          <w:sz w:val="24"/>
          <w:szCs w:val="24"/>
        </w:rPr>
        <w:t xml:space="preserve">.  </w:t>
      </w:r>
      <w:r w:rsidR="00742082" w:rsidRPr="006115B3">
        <w:rPr>
          <w:rFonts w:cs="Times New Roman"/>
          <w:sz w:val="24"/>
          <w:szCs w:val="24"/>
        </w:rPr>
        <w:t>A collaborative environment such as this would enable knowledge exchange and promote the development of systems that are fit for purpose at time of release</w:t>
      </w:r>
      <w:r w:rsidR="005B0511" w:rsidRPr="006115B3">
        <w:rPr>
          <w:rFonts w:cs="Times New Roman"/>
          <w:sz w:val="24"/>
          <w:szCs w:val="24"/>
        </w:rPr>
        <w:t xml:space="preserve">.  </w:t>
      </w:r>
      <w:r w:rsidR="00853893" w:rsidRPr="006115B3">
        <w:rPr>
          <w:rFonts w:eastAsiaTheme="minorHAnsi" w:cs="Times New Roman"/>
          <w:sz w:val="24"/>
          <w:szCs w:val="24"/>
        </w:rPr>
        <w:t>It is worth remembering that “war is ultimately a human endeavour</w:t>
      </w:r>
      <w:r w:rsidR="005B0511" w:rsidRPr="006115B3">
        <w:rPr>
          <w:rFonts w:eastAsiaTheme="minorHAnsi" w:cs="Times New Roman"/>
          <w:sz w:val="24"/>
          <w:szCs w:val="24"/>
        </w:rPr>
        <w:t xml:space="preserve">.  </w:t>
      </w:r>
      <w:r w:rsidR="00853893" w:rsidRPr="006115B3">
        <w:rPr>
          <w:rFonts w:eastAsiaTheme="minorHAnsi" w:cs="Times New Roman"/>
          <w:sz w:val="24"/>
          <w:szCs w:val="24"/>
        </w:rPr>
        <w:t>It will be humans who choose to go to war, it will be humans who can stop wars and it will be humans who suffer the consequences of war” (MOD,</w:t>
      </w:r>
      <w:r w:rsidR="001C3EEC" w:rsidRPr="006115B3">
        <w:rPr>
          <w:rFonts w:eastAsiaTheme="minorHAnsi" w:cs="Times New Roman"/>
          <w:sz w:val="24"/>
          <w:szCs w:val="24"/>
        </w:rPr>
        <w:t xml:space="preserve"> 2014</w:t>
      </w:r>
      <w:r w:rsidR="00853893" w:rsidRPr="006115B3">
        <w:rPr>
          <w:rFonts w:eastAsiaTheme="minorHAnsi" w:cs="Times New Roman"/>
          <w:sz w:val="24"/>
          <w:szCs w:val="24"/>
        </w:rPr>
        <w:t xml:space="preserve"> p</w:t>
      </w:r>
      <w:r w:rsidR="009C05FB">
        <w:rPr>
          <w:rFonts w:eastAsiaTheme="minorHAnsi" w:cs="Times New Roman"/>
          <w:sz w:val="24"/>
          <w:szCs w:val="24"/>
        </w:rPr>
        <w:t xml:space="preserve">. </w:t>
      </w:r>
      <w:r w:rsidR="00853893" w:rsidRPr="006115B3">
        <w:rPr>
          <w:rFonts w:eastAsiaTheme="minorHAnsi" w:cs="Times New Roman"/>
          <w:sz w:val="24"/>
          <w:szCs w:val="24"/>
        </w:rPr>
        <w:t>96)</w:t>
      </w:r>
      <w:r w:rsidR="00066743" w:rsidRPr="006115B3">
        <w:rPr>
          <w:rFonts w:eastAsiaTheme="minorHAnsi" w:cs="Times New Roman"/>
          <w:sz w:val="24"/>
          <w:szCs w:val="24"/>
        </w:rPr>
        <w:t xml:space="preserve">.  </w:t>
      </w:r>
      <w:r w:rsidR="00853893" w:rsidRPr="006115B3">
        <w:rPr>
          <w:rFonts w:eastAsiaTheme="minorHAnsi" w:cs="Times New Roman"/>
          <w:sz w:val="24"/>
          <w:szCs w:val="24"/>
        </w:rPr>
        <w:t>Therefore, the humans on the front line should be consulted in the way developments</w:t>
      </w:r>
      <w:r w:rsidR="00C73232">
        <w:rPr>
          <w:rFonts w:eastAsiaTheme="minorHAnsi" w:cs="Times New Roman"/>
          <w:sz w:val="24"/>
          <w:szCs w:val="24"/>
        </w:rPr>
        <w:t xml:space="preserve"> of new automated systems</w:t>
      </w:r>
      <w:r w:rsidR="00853893" w:rsidRPr="006115B3">
        <w:rPr>
          <w:rFonts w:eastAsiaTheme="minorHAnsi" w:cs="Times New Roman"/>
          <w:sz w:val="24"/>
          <w:szCs w:val="24"/>
        </w:rPr>
        <w:t xml:space="preserve"> are made.</w:t>
      </w:r>
    </w:p>
    <w:p w14:paraId="41569A8A" w14:textId="77777777" w:rsidR="002628F9" w:rsidRPr="006115B3" w:rsidRDefault="007D2AEC" w:rsidP="00D63709">
      <w:pPr>
        <w:pStyle w:val="Heading3"/>
        <w:spacing w:line="480" w:lineRule="auto"/>
        <w:jc w:val="left"/>
        <w:rPr>
          <w:rFonts w:cs="Times New Roman"/>
        </w:rPr>
      </w:pPr>
      <w:r w:rsidRPr="006115B3">
        <w:rPr>
          <w:rFonts w:cs="Times New Roman"/>
        </w:rPr>
        <w:t>Acknowledgments</w:t>
      </w:r>
    </w:p>
    <w:p w14:paraId="10049AB2" w14:textId="1F3A5503" w:rsidR="00E2093A" w:rsidRDefault="000E5D2A" w:rsidP="000661C1">
      <w:pPr>
        <w:spacing w:line="480" w:lineRule="auto"/>
        <w:jc w:val="left"/>
        <w:rPr>
          <w:rFonts w:cs="Times New Roman"/>
          <w:sz w:val="24"/>
          <w:szCs w:val="24"/>
        </w:rPr>
      </w:pPr>
      <w:r>
        <w:rPr>
          <w:rFonts w:cs="Times New Roman"/>
          <w:sz w:val="24"/>
          <w:szCs w:val="24"/>
        </w:rPr>
        <w:t>We would like to</w:t>
      </w:r>
      <w:r w:rsidR="00496F4B">
        <w:rPr>
          <w:rFonts w:cs="Times New Roman"/>
          <w:sz w:val="24"/>
          <w:szCs w:val="24"/>
        </w:rPr>
        <w:t xml:space="preserve"> thank the personnel at </w:t>
      </w:r>
      <w:r w:rsidR="00A47723">
        <w:rPr>
          <w:rFonts w:cs="Times New Roman"/>
          <w:sz w:val="24"/>
          <w:szCs w:val="24"/>
        </w:rPr>
        <w:t>the Maritime Warfare School</w:t>
      </w:r>
      <w:r w:rsidR="00496F4B">
        <w:rPr>
          <w:rFonts w:cs="Times New Roman"/>
          <w:sz w:val="24"/>
          <w:szCs w:val="24"/>
        </w:rPr>
        <w:t xml:space="preserve"> for facilitating </w:t>
      </w:r>
      <w:r w:rsidR="00A47723">
        <w:rPr>
          <w:rFonts w:cs="Times New Roman"/>
          <w:sz w:val="24"/>
          <w:szCs w:val="24"/>
        </w:rPr>
        <w:t xml:space="preserve">access to this expert population and </w:t>
      </w:r>
      <w:bookmarkStart w:id="4" w:name="_GoBack"/>
      <w:bookmarkEnd w:id="4"/>
      <w:r w:rsidR="00A47723">
        <w:rPr>
          <w:rFonts w:cs="Times New Roman"/>
          <w:sz w:val="24"/>
          <w:szCs w:val="24"/>
        </w:rPr>
        <w:t>all the Royal Navy personnel who took part</w:t>
      </w:r>
      <w:r w:rsidR="00496F4B">
        <w:rPr>
          <w:rFonts w:cs="Times New Roman"/>
          <w:sz w:val="24"/>
          <w:szCs w:val="24"/>
        </w:rPr>
        <w:t xml:space="preserve"> in this research.</w:t>
      </w:r>
      <w:r w:rsidR="00D76DDD">
        <w:rPr>
          <w:rFonts w:cs="Times New Roman"/>
          <w:sz w:val="24"/>
          <w:szCs w:val="24"/>
        </w:rPr>
        <w:t xml:space="preserve"> </w:t>
      </w:r>
      <w:r>
        <w:rPr>
          <w:rFonts w:cs="Times New Roman"/>
          <w:sz w:val="24"/>
          <w:szCs w:val="24"/>
        </w:rPr>
        <w:t>We would also like to t</w:t>
      </w:r>
      <w:r w:rsidR="00D76DDD">
        <w:rPr>
          <w:rFonts w:cs="Times New Roman"/>
          <w:sz w:val="24"/>
          <w:szCs w:val="24"/>
        </w:rPr>
        <w:t>hank John Davis</w:t>
      </w:r>
      <w:r>
        <w:rPr>
          <w:rFonts w:cs="Times New Roman"/>
          <w:sz w:val="24"/>
          <w:szCs w:val="24"/>
        </w:rPr>
        <w:t xml:space="preserve"> at the Maritime Warfare School</w:t>
      </w:r>
      <w:r w:rsidR="00D76DDD">
        <w:rPr>
          <w:rFonts w:cs="Times New Roman"/>
          <w:sz w:val="24"/>
          <w:szCs w:val="24"/>
        </w:rPr>
        <w:t xml:space="preserve"> </w:t>
      </w:r>
      <w:r>
        <w:rPr>
          <w:rFonts w:cs="Times New Roman"/>
          <w:sz w:val="24"/>
          <w:szCs w:val="24"/>
        </w:rPr>
        <w:t xml:space="preserve">and the anonymous reviewers for their feedback and comments on earlier drafts. </w:t>
      </w:r>
      <w:r w:rsidR="00496F4B">
        <w:rPr>
          <w:rFonts w:cs="Times New Roman"/>
          <w:sz w:val="24"/>
          <w:szCs w:val="24"/>
        </w:rPr>
        <w:t xml:space="preserve"> </w:t>
      </w:r>
      <w:r w:rsidR="007D2AEC" w:rsidRPr="006115B3">
        <w:rPr>
          <w:rFonts w:cs="Times New Roman"/>
          <w:sz w:val="24"/>
          <w:szCs w:val="24"/>
        </w:rPr>
        <w:t xml:space="preserve">The quotes provided to support </w:t>
      </w:r>
      <w:r w:rsidR="007D2AEC" w:rsidRPr="006115B3">
        <w:rPr>
          <w:rFonts w:cs="Times New Roman"/>
          <w:sz w:val="24"/>
          <w:szCs w:val="24"/>
        </w:rPr>
        <w:lastRenderedPageBreak/>
        <w:t>the analysis are the views and opinions of the personnel who completed the questionnaire</w:t>
      </w:r>
      <w:r w:rsidR="00066743" w:rsidRPr="006115B3">
        <w:rPr>
          <w:rFonts w:cs="Times New Roman"/>
          <w:sz w:val="24"/>
          <w:szCs w:val="24"/>
        </w:rPr>
        <w:t xml:space="preserve">.  </w:t>
      </w:r>
      <w:r w:rsidR="007D2AEC" w:rsidRPr="006115B3">
        <w:rPr>
          <w:rFonts w:cs="Times New Roman"/>
          <w:sz w:val="24"/>
          <w:szCs w:val="24"/>
        </w:rPr>
        <w:t>They do not necessarily reflect the official policy or positi</w:t>
      </w:r>
      <w:r w:rsidR="00CB4A56" w:rsidRPr="006115B3">
        <w:rPr>
          <w:rFonts w:cs="Times New Roman"/>
          <w:sz w:val="24"/>
          <w:szCs w:val="24"/>
        </w:rPr>
        <w:t xml:space="preserve">on of the Royal Navy or Ministry of Defence. </w:t>
      </w:r>
      <w:r w:rsidR="00E2093A">
        <w:rPr>
          <w:rFonts w:cs="Times New Roman"/>
          <w:sz w:val="24"/>
          <w:szCs w:val="24"/>
        </w:rPr>
        <w:br w:type="page"/>
      </w:r>
    </w:p>
    <w:p w14:paraId="1BAF6673" w14:textId="77777777" w:rsidR="00C51BBB" w:rsidRPr="006115B3" w:rsidRDefault="00C51BBB" w:rsidP="00BF2634">
      <w:pPr>
        <w:pStyle w:val="Heading2"/>
        <w:spacing w:line="480" w:lineRule="auto"/>
        <w:rPr>
          <w:rFonts w:cs="Times New Roman"/>
          <w:szCs w:val="24"/>
        </w:rPr>
      </w:pPr>
      <w:r w:rsidRPr="006115B3">
        <w:rPr>
          <w:rFonts w:cs="Times New Roman"/>
          <w:szCs w:val="24"/>
        </w:rPr>
        <w:lastRenderedPageBreak/>
        <w:t>References</w:t>
      </w:r>
    </w:p>
    <w:p w14:paraId="32F9FDB4" w14:textId="77777777" w:rsidR="006B7215" w:rsidRPr="006115B3" w:rsidRDefault="006B7215" w:rsidP="000375E2">
      <w:pPr>
        <w:spacing w:line="480" w:lineRule="auto"/>
        <w:ind w:left="720" w:hanging="720"/>
        <w:jc w:val="left"/>
        <w:rPr>
          <w:rFonts w:cs="Times New Roman"/>
          <w:sz w:val="24"/>
          <w:szCs w:val="24"/>
        </w:rPr>
      </w:pPr>
      <w:r w:rsidRPr="006115B3">
        <w:rPr>
          <w:rFonts w:cs="Times New Roman"/>
          <w:sz w:val="24"/>
          <w:szCs w:val="24"/>
        </w:rPr>
        <w:t>L. Alison</w:t>
      </w:r>
      <w:r w:rsidR="007E753D">
        <w:rPr>
          <w:rFonts w:cs="Times New Roman"/>
          <w:sz w:val="24"/>
          <w:szCs w:val="24"/>
        </w:rPr>
        <w:t>,</w:t>
      </w:r>
      <w:r w:rsidRPr="006115B3">
        <w:rPr>
          <w:rFonts w:cs="Times New Roman"/>
          <w:sz w:val="24"/>
          <w:szCs w:val="24"/>
        </w:rPr>
        <w:t xml:space="preserve"> &amp; J. Crego</w:t>
      </w:r>
      <w:r w:rsidR="00066743">
        <w:rPr>
          <w:rFonts w:cs="Times New Roman"/>
          <w:sz w:val="24"/>
          <w:szCs w:val="24"/>
        </w:rPr>
        <w:t>.</w:t>
      </w:r>
      <w:r w:rsidR="00066743" w:rsidRPr="006115B3">
        <w:rPr>
          <w:rFonts w:cs="Times New Roman"/>
          <w:sz w:val="24"/>
          <w:szCs w:val="24"/>
        </w:rPr>
        <w:t xml:space="preserve">  </w:t>
      </w:r>
      <w:r w:rsidRPr="006115B3">
        <w:rPr>
          <w:rFonts w:cs="Times New Roman"/>
          <w:sz w:val="24"/>
          <w:szCs w:val="24"/>
        </w:rPr>
        <w:t>(2008)</w:t>
      </w:r>
      <w:r w:rsidR="00066743">
        <w:rPr>
          <w:rFonts w:cs="Times New Roman"/>
          <w:sz w:val="24"/>
          <w:szCs w:val="24"/>
        </w:rPr>
        <w:t>.</w:t>
      </w:r>
      <w:r w:rsidR="00066743" w:rsidRPr="006115B3">
        <w:rPr>
          <w:rFonts w:cs="Times New Roman"/>
          <w:sz w:val="24"/>
          <w:szCs w:val="24"/>
        </w:rPr>
        <w:t xml:space="preserve">  </w:t>
      </w:r>
      <w:r w:rsidRPr="006115B3">
        <w:rPr>
          <w:rFonts w:cs="Times New Roman"/>
          <w:sz w:val="24"/>
          <w:szCs w:val="24"/>
        </w:rPr>
        <w:t xml:space="preserve">(Eds.), </w:t>
      </w:r>
      <w:r w:rsidRPr="007E753D">
        <w:rPr>
          <w:rFonts w:cs="Times New Roman"/>
          <w:i/>
          <w:sz w:val="24"/>
          <w:szCs w:val="24"/>
        </w:rPr>
        <w:t>Policing critical incidents</w:t>
      </w:r>
      <w:r w:rsidR="007E753D">
        <w:rPr>
          <w:rFonts w:cs="Times New Roman"/>
          <w:sz w:val="24"/>
          <w:szCs w:val="24"/>
        </w:rPr>
        <w:t xml:space="preserve"> (p</w:t>
      </w:r>
      <w:r w:rsidR="00733DA3">
        <w:rPr>
          <w:rFonts w:cs="Times New Roman"/>
          <w:sz w:val="24"/>
          <w:szCs w:val="24"/>
        </w:rPr>
        <w:t>p</w:t>
      </w:r>
      <w:r w:rsidRPr="006115B3">
        <w:rPr>
          <w:rFonts w:cs="Times New Roman"/>
          <w:sz w:val="24"/>
          <w:szCs w:val="24"/>
        </w:rPr>
        <w:t>.24-53)</w:t>
      </w:r>
      <w:r w:rsidR="00066743" w:rsidRPr="006115B3">
        <w:rPr>
          <w:rFonts w:cs="Times New Roman"/>
          <w:sz w:val="24"/>
          <w:szCs w:val="24"/>
        </w:rPr>
        <w:t xml:space="preserve">.  </w:t>
      </w:r>
      <w:r w:rsidRPr="006115B3">
        <w:rPr>
          <w:rFonts w:cs="Times New Roman"/>
          <w:sz w:val="24"/>
          <w:szCs w:val="24"/>
        </w:rPr>
        <w:t>Cullumpton, UK: Willan.</w:t>
      </w:r>
    </w:p>
    <w:p w14:paraId="3B86B782" w14:textId="77777777" w:rsidR="00E17F74" w:rsidRPr="006115B3" w:rsidRDefault="00E17F74" w:rsidP="000375E2">
      <w:pPr>
        <w:spacing w:line="480" w:lineRule="auto"/>
        <w:ind w:left="720" w:hanging="720"/>
        <w:jc w:val="left"/>
        <w:rPr>
          <w:rFonts w:cs="Times New Roman"/>
          <w:sz w:val="24"/>
          <w:szCs w:val="24"/>
        </w:rPr>
      </w:pPr>
      <w:r w:rsidRPr="006115B3">
        <w:rPr>
          <w:rFonts w:cs="Times New Roman"/>
          <w:sz w:val="24"/>
          <w:szCs w:val="24"/>
        </w:rPr>
        <w:t xml:space="preserve">Alison, L., Power, N., van den Heuvel, C., Humann, M., Palasinksi, M., &amp; Crego, J. (2015). Decision inertia: Deciding between least worst outcomes in emergency responses to disasters. </w:t>
      </w:r>
      <w:r w:rsidRPr="007E753D">
        <w:rPr>
          <w:rFonts w:cs="Times New Roman"/>
          <w:i/>
          <w:sz w:val="24"/>
          <w:szCs w:val="24"/>
        </w:rPr>
        <w:t>Journal of Occupational and Organizational Psychology, 88</w:t>
      </w:r>
      <w:r w:rsidR="007E753D">
        <w:rPr>
          <w:rFonts w:cs="Times New Roman"/>
          <w:sz w:val="24"/>
          <w:szCs w:val="24"/>
        </w:rPr>
        <w:t>(2)</w:t>
      </w:r>
      <w:r w:rsidRPr="006115B3">
        <w:rPr>
          <w:rFonts w:cs="Times New Roman"/>
          <w:sz w:val="24"/>
          <w:szCs w:val="24"/>
        </w:rPr>
        <w:t>, 295-321.</w:t>
      </w:r>
      <w:r w:rsidR="007E753D">
        <w:rPr>
          <w:rFonts w:cs="Times New Roman"/>
          <w:sz w:val="24"/>
          <w:szCs w:val="24"/>
        </w:rPr>
        <w:t xml:space="preserve"> </w:t>
      </w:r>
      <w:r w:rsidR="007E753D" w:rsidRPr="007E753D">
        <w:rPr>
          <w:rStyle w:val="article-headermeta-info-label"/>
          <w:sz w:val="24"/>
        </w:rPr>
        <w:t xml:space="preserve">DOI: </w:t>
      </w:r>
      <w:r w:rsidR="007E753D" w:rsidRPr="007E753D">
        <w:rPr>
          <w:rStyle w:val="article-headermeta-info-data"/>
          <w:sz w:val="24"/>
        </w:rPr>
        <w:t>10.1111/joop.12108</w:t>
      </w:r>
    </w:p>
    <w:p w14:paraId="3A3ADD41" w14:textId="77777777" w:rsidR="0025416B" w:rsidRDefault="0025416B" w:rsidP="000375E2">
      <w:pPr>
        <w:spacing w:line="480" w:lineRule="auto"/>
        <w:ind w:left="720" w:hanging="720"/>
        <w:jc w:val="left"/>
        <w:rPr>
          <w:rFonts w:cs="Times New Roman"/>
          <w:sz w:val="24"/>
          <w:szCs w:val="24"/>
        </w:rPr>
      </w:pPr>
      <w:r w:rsidRPr="006115B3">
        <w:rPr>
          <w:rFonts w:cs="Times New Roman"/>
          <w:sz w:val="24"/>
          <w:szCs w:val="24"/>
        </w:rPr>
        <w:t>Athena Project</w:t>
      </w:r>
      <w:r w:rsidR="001738A9">
        <w:rPr>
          <w:rFonts w:cs="Times New Roman"/>
          <w:sz w:val="24"/>
          <w:szCs w:val="24"/>
        </w:rPr>
        <w:t xml:space="preserve">. (n.d.). </w:t>
      </w:r>
      <w:r w:rsidR="00733DA3">
        <w:rPr>
          <w:rFonts w:cs="Times New Roman"/>
          <w:sz w:val="24"/>
          <w:szCs w:val="24"/>
        </w:rPr>
        <w:t xml:space="preserve"> </w:t>
      </w:r>
      <w:r w:rsidR="001738A9">
        <w:rPr>
          <w:rFonts w:cs="Times New Roman"/>
          <w:i/>
          <w:sz w:val="24"/>
          <w:szCs w:val="24"/>
        </w:rPr>
        <w:t>The Athena Project</w:t>
      </w:r>
      <w:r w:rsidR="001738A9" w:rsidRPr="001738A9">
        <w:rPr>
          <w:rFonts w:cs="Times New Roman"/>
          <w:i/>
          <w:sz w:val="24"/>
          <w:szCs w:val="24"/>
        </w:rPr>
        <w:t>.</w:t>
      </w:r>
      <w:r w:rsidRPr="006115B3">
        <w:rPr>
          <w:rFonts w:cs="Times New Roman"/>
          <w:sz w:val="24"/>
          <w:szCs w:val="24"/>
        </w:rPr>
        <w:t xml:space="preserve"> </w:t>
      </w:r>
      <w:r w:rsidR="00733DA3">
        <w:rPr>
          <w:rFonts w:cs="Times New Roman"/>
          <w:sz w:val="24"/>
          <w:szCs w:val="24"/>
        </w:rPr>
        <w:t xml:space="preserve"> </w:t>
      </w:r>
      <w:r w:rsidR="001738A9">
        <w:rPr>
          <w:rFonts w:cs="Times New Roman"/>
          <w:sz w:val="24"/>
          <w:szCs w:val="24"/>
        </w:rPr>
        <w:t xml:space="preserve">Retrieved from </w:t>
      </w:r>
      <w:hyperlink r:id="rId8" w:history="1">
        <w:r w:rsidR="001738A9" w:rsidRPr="004D1D90">
          <w:rPr>
            <w:rStyle w:val="Hyperlink"/>
            <w:rFonts w:cs="Times New Roman"/>
            <w:sz w:val="24"/>
            <w:szCs w:val="24"/>
          </w:rPr>
          <w:t>https://athenanavy.wordpress.com/</w:t>
        </w:r>
      </w:hyperlink>
    </w:p>
    <w:p w14:paraId="7F46D715" w14:textId="77777777" w:rsidR="00B83A90" w:rsidRPr="006115B3" w:rsidRDefault="00B83A90" w:rsidP="001738A9">
      <w:pPr>
        <w:spacing w:line="480" w:lineRule="auto"/>
        <w:ind w:left="720" w:hanging="720"/>
        <w:jc w:val="left"/>
        <w:rPr>
          <w:rFonts w:cs="Times New Roman"/>
          <w:sz w:val="24"/>
          <w:szCs w:val="24"/>
        </w:rPr>
      </w:pPr>
      <w:r w:rsidRPr="006115B3">
        <w:rPr>
          <w:rFonts w:cs="Times New Roman"/>
          <w:sz w:val="24"/>
          <w:szCs w:val="24"/>
        </w:rPr>
        <w:t xml:space="preserve">Aronson, J. (1995). </w:t>
      </w:r>
      <w:r w:rsidR="00733DA3">
        <w:rPr>
          <w:rFonts w:cs="Times New Roman"/>
          <w:sz w:val="24"/>
          <w:szCs w:val="24"/>
        </w:rPr>
        <w:t xml:space="preserve"> </w:t>
      </w:r>
      <w:r w:rsidRPr="006115B3">
        <w:rPr>
          <w:rFonts w:cs="Times New Roman"/>
          <w:sz w:val="24"/>
          <w:szCs w:val="24"/>
        </w:rPr>
        <w:t xml:space="preserve">A pragmatic view of thematic analysis. </w:t>
      </w:r>
      <w:r w:rsidR="00733DA3">
        <w:rPr>
          <w:rFonts w:cs="Times New Roman"/>
          <w:sz w:val="24"/>
          <w:szCs w:val="24"/>
        </w:rPr>
        <w:t xml:space="preserve"> </w:t>
      </w:r>
      <w:r w:rsidRPr="007E753D">
        <w:rPr>
          <w:rFonts w:cs="Times New Roman"/>
          <w:i/>
          <w:sz w:val="24"/>
          <w:szCs w:val="24"/>
        </w:rPr>
        <w:t>The Qualitative Report, 2</w:t>
      </w:r>
      <w:r w:rsidRPr="006115B3">
        <w:rPr>
          <w:rFonts w:cs="Times New Roman"/>
          <w:sz w:val="24"/>
          <w:szCs w:val="24"/>
        </w:rPr>
        <w:t>(1), p1-3.</w:t>
      </w:r>
    </w:p>
    <w:p w14:paraId="5BB643FA" w14:textId="77777777" w:rsidR="00662ED0" w:rsidRPr="006115B3" w:rsidRDefault="00662ED0" w:rsidP="000375E2">
      <w:pPr>
        <w:spacing w:line="480" w:lineRule="auto"/>
        <w:ind w:left="720" w:hanging="720"/>
        <w:jc w:val="left"/>
        <w:rPr>
          <w:rFonts w:cs="Times New Roman"/>
          <w:sz w:val="24"/>
          <w:szCs w:val="24"/>
        </w:rPr>
      </w:pPr>
      <w:r w:rsidRPr="006115B3">
        <w:rPr>
          <w:rFonts w:cs="Times New Roman"/>
          <w:sz w:val="24"/>
          <w:szCs w:val="24"/>
        </w:rPr>
        <w:t>Bandara, W. (2006).</w:t>
      </w:r>
      <w:r w:rsidR="00733DA3">
        <w:rPr>
          <w:rFonts w:cs="Times New Roman"/>
          <w:sz w:val="24"/>
          <w:szCs w:val="24"/>
        </w:rPr>
        <w:t xml:space="preserve"> </w:t>
      </w:r>
      <w:r w:rsidRPr="006115B3">
        <w:rPr>
          <w:rFonts w:cs="Times New Roman"/>
          <w:sz w:val="24"/>
          <w:szCs w:val="24"/>
        </w:rPr>
        <w:t xml:space="preserve"> Using NVivo as a research management tool: a case narrative. In Ruth, A. (Ed.) </w:t>
      </w:r>
      <w:r w:rsidRPr="00494EDA">
        <w:rPr>
          <w:rFonts w:cs="Times New Roman"/>
          <w:i/>
          <w:sz w:val="24"/>
          <w:szCs w:val="24"/>
        </w:rPr>
        <w:t>Quality and impact of qualitative research: proceedings of the 3</w:t>
      </w:r>
      <w:r w:rsidRPr="00494EDA">
        <w:rPr>
          <w:rFonts w:cs="Times New Roman"/>
          <w:i/>
          <w:sz w:val="24"/>
          <w:szCs w:val="24"/>
          <w:vertAlign w:val="superscript"/>
        </w:rPr>
        <w:t>rd</w:t>
      </w:r>
      <w:r w:rsidRPr="00494EDA">
        <w:rPr>
          <w:rFonts w:cs="Times New Roman"/>
          <w:i/>
          <w:sz w:val="24"/>
          <w:szCs w:val="24"/>
        </w:rPr>
        <w:t xml:space="preserve"> international conference on qualitative research in IT &amp; IT in qualitative research</w:t>
      </w:r>
      <w:r w:rsidR="00494EDA">
        <w:rPr>
          <w:rFonts w:cs="Times New Roman"/>
          <w:sz w:val="24"/>
          <w:szCs w:val="24"/>
        </w:rPr>
        <w:t>.</w:t>
      </w:r>
      <w:r w:rsidRPr="006115B3">
        <w:rPr>
          <w:rFonts w:cs="Times New Roman"/>
          <w:sz w:val="24"/>
          <w:szCs w:val="24"/>
        </w:rPr>
        <w:t xml:space="preserve"> </w:t>
      </w:r>
      <w:r w:rsidR="00733DA3">
        <w:rPr>
          <w:rFonts w:cs="Times New Roman"/>
          <w:sz w:val="24"/>
          <w:szCs w:val="24"/>
        </w:rPr>
        <w:t xml:space="preserve"> </w:t>
      </w:r>
      <w:r w:rsidRPr="006115B3">
        <w:rPr>
          <w:rFonts w:cs="Times New Roman"/>
          <w:sz w:val="24"/>
          <w:szCs w:val="24"/>
        </w:rPr>
        <w:t>Griffith University</w:t>
      </w:r>
      <w:r w:rsidR="00FF4E57">
        <w:rPr>
          <w:rFonts w:cs="Times New Roman"/>
          <w:sz w:val="24"/>
          <w:szCs w:val="24"/>
        </w:rPr>
        <w:t>:</w:t>
      </w:r>
      <w:r w:rsidRPr="006115B3">
        <w:rPr>
          <w:rFonts w:cs="Times New Roman"/>
          <w:sz w:val="24"/>
          <w:szCs w:val="24"/>
        </w:rPr>
        <w:t xml:space="preserve"> Brisbane</w:t>
      </w:r>
      <w:r w:rsidR="00FF4E57">
        <w:rPr>
          <w:rFonts w:cs="Times New Roman"/>
          <w:sz w:val="24"/>
          <w:szCs w:val="24"/>
        </w:rPr>
        <w:t>, Australia</w:t>
      </w:r>
      <w:r w:rsidRPr="006115B3">
        <w:rPr>
          <w:rFonts w:cs="Times New Roman"/>
          <w:sz w:val="24"/>
          <w:szCs w:val="24"/>
        </w:rPr>
        <w:t xml:space="preserve">. </w:t>
      </w:r>
    </w:p>
    <w:p w14:paraId="7A5AB7B1" w14:textId="77777777" w:rsidR="00C5253A" w:rsidRPr="006115B3" w:rsidRDefault="00C5253A" w:rsidP="000375E2">
      <w:pPr>
        <w:spacing w:line="480" w:lineRule="auto"/>
        <w:ind w:left="720" w:hanging="720"/>
        <w:jc w:val="left"/>
        <w:rPr>
          <w:rFonts w:cs="Times New Roman"/>
          <w:sz w:val="24"/>
          <w:szCs w:val="24"/>
        </w:rPr>
      </w:pPr>
      <w:r w:rsidRPr="006115B3">
        <w:rPr>
          <w:rFonts w:cs="Times New Roman"/>
          <w:sz w:val="24"/>
          <w:szCs w:val="24"/>
        </w:rPr>
        <w:t xml:space="preserve">Bazeley, P., &amp; Jackson, K. (2013). </w:t>
      </w:r>
      <w:r w:rsidR="00733DA3">
        <w:rPr>
          <w:rFonts w:cs="Times New Roman"/>
          <w:sz w:val="24"/>
          <w:szCs w:val="24"/>
        </w:rPr>
        <w:t xml:space="preserve"> </w:t>
      </w:r>
      <w:r w:rsidRPr="007E753D">
        <w:rPr>
          <w:rFonts w:cs="Times New Roman"/>
          <w:i/>
          <w:sz w:val="24"/>
          <w:szCs w:val="24"/>
        </w:rPr>
        <w:t>Qualitative data analysis with NVivo.</w:t>
      </w:r>
      <w:r w:rsidRPr="006115B3">
        <w:rPr>
          <w:rFonts w:cs="Times New Roman"/>
          <w:sz w:val="24"/>
          <w:szCs w:val="24"/>
        </w:rPr>
        <w:t xml:space="preserve"> </w:t>
      </w:r>
      <w:r w:rsidR="00733DA3">
        <w:rPr>
          <w:rFonts w:cs="Times New Roman"/>
          <w:sz w:val="24"/>
          <w:szCs w:val="24"/>
        </w:rPr>
        <w:t xml:space="preserve"> </w:t>
      </w:r>
      <w:r w:rsidRPr="006115B3">
        <w:rPr>
          <w:rFonts w:cs="Times New Roman"/>
          <w:sz w:val="24"/>
          <w:szCs w:val="24"/>
        </w:rPr>
        <w:t>SAGE Publications Ltd: Thousand Oaks, California.</w:t>
      </w:r>
    </w:p>
    <w:p w14:paraId="0545F465" w14:textId="1C0B8562" w:rsidR="00CF3B71" w:rsidRDefault="00CF3B71" w:rsidP="000375E2">
      <w:pPr>
        <w:spacing w:line="480" w:lineRule="auto"/>
        <w:ind w:left="720" w:hanging="720"/>
        <w:jc w:val="left"/>
        <w:rPr>
          <w:rFonts w:cs="Times New Roman"/>
          <w:sz w:val="24"/>
          <w:szCs w:val="24"/>
        </w:rPr>
      </w:pPr>
      <w:r w:rsidRPr="00733DA3">
        <w:rPr>
          <w:rFonts w:cs="Times New Roman"/>
          <w:sz w:val="24"/>
          <w:szCs w:val="24"/>
        </w:rPr>
        <w:t>Benaskeur, A.R., Iransoust, H., Kabanza, F., &amp; Beaudry, E. (2011).</w:t>
      </w:r>
      <w:r w:rsidR="00733DA3" w:rsidRPr="00733DA3">
        <w:rPr>
          <w:rFonts w:cs="Times New Roman"/>
          <w:sz w:val="24"/>
          <w:szCs w:val="24"/>
        </w:rPr>
        <w:t xml:space="preserve"> </w:t>
      </w:r>
      <w:r w:rsidRPr="00733DA3">
        <w:rPr>
          <w:rFonts w:cs="Times New Roman"/>
          <w:i/>
          <w:sz w:val="24"/>
          <w:szCs w:val="24"/>
        </w:rPr>
        <w:t xml:space="preserve"> Decision support tool for anti-</w:t>
      </w:r>
      <w:r w:rsidR="00733DA3" w:rsidRPr="00733DA3">
        <w:rPr>
          <w:rFonts w:cs="Times New Roman"/>
          <w:i/>
          <w:sz w:val="24"/>
          <w:szCs w:val="24"/>
        </w:rPr>
        <w:t>ship missile defence operations</w:t>
      </w:r>
      <w:r w:rsidRPr="00733DA3">
        <w:rPr>
          <w:rFonts w:cs="Times New Roman"/>
          <w:sz w:val="24"/>
          <w:szCs w:val="24"/>
        </w:rPr>
        <w:t xml:space="preserve"> </w:t>
      </w:r>
      <w:r w:rsidR="00733DA3" w:rsidRPr="00733DA3">
        <w:rPr>
          <w:rFonts w:cs="Times New Roman"/>
          <w:sz w:val="24"/>
          <w:szCs w:val="24"/>
        </w:rPr>
        <w:t>(No. ADA546901).  Defence Research and Development Canada.</w:t>
      </w:r>
      <w:r w:rsidR="00733DA3">
        <w:rPr>
          <w:rFonts w:cs="Times New Roman"/>
          <w:sz w:val="24"/>
          <w:szCs w:val="24"/>
        </w:rPr>
        <w:t xml:space="preserve"> </w:t>
      </w:r>
      <w:r w:rsidR="00942DED">
        <w:rPr>
          <w:rFonts w:cs="Times New Roman"/>
          <w:sz w:val="24"/>
          <w:szCs w:val="24"/>
        </w:rPr>
        <w:t xml:space="preserve"> </w:t>
      </w:r>
      <w:r w:rsidR="00733DA3">
        <w:rPr>
          <w:rFonts w:cs="Times New Roman"/>
          <w:sz w:val="24"/>
          <w:szCs w:val="24"/>
        </w:rPr>
        <w:t xml:space="preserve">Retrieved from </w:t>
      </w:r>
      <w:hyperlink r:id="rId9" w:history="1">
        <w:r w:rsidR="00921E2A" w:rsidRPr="005E4CEA">
          <w:rPr>
            <w:rStyle w:val="Hyperlink"/>
            <w:rFonts w:cs="Times New Roman"/>
            <w:sz w:val="24"/>
            <w:szCs w:val="24"/>
          </w:rPr>
          <w:t>http://www.dtic.mil/docs/citations/ADA546901</w:t>
        </w:r>
      </w:hyperlink>
    </w:p>
    <w:p w14:paraId="76C6A2A6" w14:textId="3FB0B8E6" w:rsidR="00921E2A" w:rsidRDefault="00921E2A" w:rsidP="000375E2">
      <w:pPr>
        <w:spacing w:line="480" w:lineRule="auto"/>
        <w:ind w:left="720" w:hanging="720"/>
        <w:jc w:val="left"/>
        <w:rPr>
          <w:rFonts w:cs="Times New Roman"/>
          <w:sz w:val="24"/>
          <w:szCs w:val="24"/>
        </w:rPr>
      </w:pPr>
      <w:r>
        <w:rPr>
          <w:rFonts w:cs="Times New Roman"/>
          <w:sz w:val="24"/>
          <w:szCs w:val="24"/>
        </w:rPr>
        <w:lastRenderedPageBreak/>
        <w:t xml:space="preserve">Bigley, G.A., &amp; Roberts, K.H. (2001).  The incident command system: high-reliability organizing for complex and volatile task environments.  </w:t>
      </w:r>
      <w:r w:rsidRPr="0038694C">
        <w:rPr>
          <w:rFonts w:cs="Times New Roman"/>
          <w:i/>
          <w:sz w:val="24"/>
          <w:szCs w:val="24"/>
        </w:rPr>
        <w:t>The Academy of Management Journal, 44</w:t>
      </w:r>
      <w:r>
        <w:rPr>
          <w:rFonts w:cs="Times New Roman"/>
          <w:sz w:val="24"/>
          <w:szCs w:val="24"/>
        </w:rPr>
        <w:t xml:space="preserve">(6), 1281-1299.  </w:t>
      </w:r>
      <w:r w:rsidRPr="00921E2A">
        <w:rPr>
          <w:rFonts w:cs="Times New Roman"/>
          <w:sz w:val="24"/>
          <w:szCs w:val="24"/>
        </w:rPr>
        <w:t>doi: 10.2307/3069401</w:t>
      </w:r>
    </w:p>
    <w:p w14:paraId="79B237ED" w14:textId="77C6E67C" w:rsidR="00F91037" w:rsidRDefault="00F91037" w:rsidP="000375E2">
      <w:pPr>
        <w:spacing w:line="480" w:lineRule="auto"/>
        <w:ind w:left="720" w:hanging="720"/>
        <w:jc w:val="left"/>
        <w:rPr>
          <w:rFonts w:cs="Times New Roman"/>
          <w:sz w:val="24"/>
          <w:szCs w:val="24"/>
        </w:rPr>
      </w:pPr>
      <w:r>
        <w:rPr>
          <w:rFonts w:cs="Times New Roman"/>
          <w:sz w:val="24"/>
          <w:szCs w:val="24"/>
        </w:rPr>
        <w:t xml:space="preserve">Boehm-Davis, D.A., Durso, F.T., &amp; Lee, J. D. (Eds.). (2015). </w:t>
      </w:r>
      <w:r w:rsidRPr="00385E45">
        <w:rPr>
          <w:rFonts w:cs="Times New Roman"/>
          <w:i/>
          <w:sz w:val="24"/>
          <w:szCs w:val="24"/>
        </w:rPr>
        <w:t>APA handbooks in psychology. APA handbook of human systems integration.</w:t>
      </w:r>
      <w:r>
        <w:rPr>
          <w:rFonts w:cs="Times New Roman"/>
          <w:sz w:val="24"/>
          <w:szCs w:val="24"/>
        </w:rPr>
        <w:t xml:space="preserve"> Washington DC, US: American Psychological Association. http://dx.doi.org/10.1037/14528-000</w:t>
      </w:r>
    </w:p>
    <w:p w14:paraId="65A0D308" w14:textId="538821B4" w:rsidR="00C401C9" w:rsidRPr="006115B3" w:rsidRDefault="00C401C9" w:rsidP="000375E2">
      <w:pPr>
        <w:spacing w:line="480" w:lineRule="auto"/>
        <w:ind w:left="720" w:hanging="720"/>
        <w:jc w:val="left"/>
        <w:rPr>
          <w:rFonts w:cs="Times New Roman"/>
          <w:sz w:val="24"/>
          <w:szCs w:val="24"/>
        </w:rPr>
      </w:pPr>
      <w:r>
        <w:rPr>
          <w:rFonts w:cs="Times New Roman"/>
          <w:sz w:val="24"/>
          <w:szCs w:val="24"/>
        </w:rPr>
        <w:t xml:space="preserve">Booher, H.R. (2003). </w:t>
      </w:r>
      <w:r w:rsidRPr="00385E45">
        <w:rPr>
          <w:rFonts w:cs="Times New Roman"/>
          <w:i/>
          <w:sz w:val="24"/>
          <w:szCs w:val="24"/>
        </w:rPr>
        <w:t>Handbook of Human Systems Integration</w:t>
      </w:r>
      <w:r>
        <w:rPr>
          <w:rFonts w:cs="Times New Roman"/>
          <w:sz w:val="24"/>
          <w:szCs w:val="24"/>
        </w:rPr>
        <w:t>. New Jersey:</w:t>
      </w:r>
      <w:r w:rsidR="009A4972">
        <w:rPr>
          <w:rFonts w:cs="Times New Roman"/>
          <w:sz w:val="24"/>
          <w:szCs w:val="24"/>
        </w:rPr>
        <w:t xml:space="preserve"> </w:t>
      </w:r>
      <w:r>
        <w:rPr>
          <w:rFonts w:cs="Times New Roman"/>
          <w:sz w:val="24"/>
          <w:szCs w:val="24"/>
        </w:rPr>
        <w:t>John Wiley &amp; Sons.</w:t>
      </w:r>
    </w:p>
    <w:p w14:paraId="67BD7A2A" w14:textId="77777777" w:rsidR="006B7215" w:rsidRPr="006115B3" w:rsidRDefault="006B7215" w:rsidP="000375E2">
      <w:pPr>
        <w:spacing w:line="480" w:lineRule="auto"/>
        <w:ind w:left="720" w:hanging="720"/>
        <w:jc w:val="left"/>
        <w:rPr>
          <w:rFonts w:cs="Times New Roman"/>
          <w:sz w:val="24"/>
          <w:szCs w:val="24"/>
        </w:rPr>
      </w:pPr>
      <w:r w:rsidRPr="006115B3">
        <w:rPr>
          <w:rFonts w:cs="Times New Roman"/>
          <w:sz w:val="24"/>
          <w:szCs w:val="24"/>
        </w:rPr>
        <w:t xml:space="preserve">Braun, V., &amp; Clarke, V. (2006). </w:t>
      </w:r>
      <w:r w:rsidR="00733DA3">
        <w:rPr>
          <w:rFonts w:cs="Times New Roman"/>
          <w:sz w:val="24"/>
          <w:szCs w:val="24"/>
        </w:rPr>
        <w:t xml:space="preserve"> </w:t>
      </w:r>
      <w:r w:rsidRPr="006115B3">
        <w:rPr>
          <w:rFonts w:cs="Times New Roman"/>
          <w:sz w:val="24"/>
          <w:szCs w:val="24"/>
        </w:rPr>
        <w:t xml:space="preserve">Using thematic analysis in psychology. </w:t>
      </w:r>
      <w:r w:rsidR="00733DA3">
        <w:rPr>
          <w:rFonts w:cs="Times New Roman"/>
          <w:sz w:val="24"/>
          <w:szCs w:val="24"/>
        </w:rPr>
        <w:t xml:space="preserve"> </w:t>
      </w:r>
      <w:r w:rsidRPr="007E753D">
        <w:rPr>
          <w:rFonts w:cs="Times New Roman"/>
          <w:i/>
          <w:sz w:val="24"/>
          <w:szCs w:val="24"/>
        </w:rPr>
        <w:t>Qualitative Research in Psychology, 3</w:t>
      </w:r>
      <w:r w:rsidRPr="006115B3">
        <w:rPr>
          <w:rFonts w:cs="Times New Roman"/>
          <w:sz w:val="24"/>
          <w:szCs w:val="24"/>
        </w:rPr>
        <w:t>(2), 77-101.</w:t>
      </w:r>
    </w:p>
    <w:p w14:paraId="6B04954A" w14:textId="77777777" w:rsidR="006B7215" w:rsidRPr="006115B3" w:rsidRDefault="0072522A" w:rsidP="000375E2">
      <w:pPr>
        <w:spacing w:line="480" w:lineRule="auto"/>
        <w:ind w:left="720" w:hanging="720"/>
        <w:jc w:val="left"/>
        <w:rPr>
          <w:rFonts w:cs="Times New Roman"/>
          <w:sz w:val="24"/>
          <w:szCs w:val="24"/>
        </w:rPr>
      </w:pPr>
      <w:r w:rsidRPr="006115B3">
        <w:rPr>
          <w:rFonts w:cs="Times New Roman"/>
          <w:sz w:val="24"/>
          <w:szCs w:val="24"/>
        </w:rPr>
        <w:t xml:space="preserve">Cannon-Bowers, J.A., &amp; Salas, E. (Eds.). </w:t>
      </w:r>
      <w:r w:rsidR="00FF4E57">
        <w:rPr>
          <w:rFonts w:cs="Times New Roman"/>
          <w:sz w:val="24"/>
          <w:szCs w:val="24"/>
        </w:rPr>
        <w:t xml:space="preserve"> </w:t>
      </w:r>
      <w:r w:rsidRPr="006115B3">
        <w:rPr>
          <w:rFonts w:cs="Times New Roman"/>
          <w:sz w:val="24"/>
          <w:szCs w:val="24"/>
        </w:rPr>
        <w:t xml:space="preserve">(1998). </w:t>
      </w:r>
      <w:r w:rsidR="00FF4E57">
        <w:rPr>
          <w:rFonts w:cs="Times New Roman"/>
          <w:sz w:val="24"/>
          <w:szCs w:val="24"/>
        </w:rPr>
        <w:t xml:space="preserve"> </w:t>
      </w:r>
      <w:r w:rsidRPr="00FF4E57">
        <w:rPr>
          <w:rFonts w:cs="Times New Roman"/>
          <w:i/>
          <w:sz w:val="24"/>
          <w:szCs w:val="24"/>
        </w:rPr>
        <w:t xml:space="preserve">Making Decisions Under Stress: Implications for individual and team </w:t>
      </w:r>
      <w:r w:rsidR="00FF4E57" w:rsidRPr="00FF4E57">
        <w:rPr>
          <w:rFonts w:cs="Times New Roman"/>
          <w:i/>
          <w:sz w:val="24"/>
          <w:szCs w:val="24"/>
        </w:rPr>
        <w:t xml:space="preserve">training. </w:t>
      </w:r>
      <w:r w:rsidR="00FF4E57">
        <w:rPr>
          <w:rFonts w:cs="Times New Roman"/>
          <w:sz w:val="24"/>
          <w:szCs w:val="24"/>
        </w:rPr>
        <w:t xml:space="preserve"> American Psychological Association.  </w:t>
      </w:r>
      <w:hyperlink r:id="rId10" w:tgtFrame="_blank" w:history="1">
        <w:r w:rsidR="00FF4E57">
          <w:rPr>
            <w:rStyle w:val="Hyperlink"/>
          </w:rPr>
          <w:t>http://dx.doi.org/10.1037/10278-000</w:t>
        </w:r>
      </w:hyperlink>
    </w:p>
    <w:p w14:paraId="29E037A3" w14:textId="77777777" w:rsidR="006B7215" w:rsidRPr="007E753D" w:rsidRDefault="006B7215" w:rsidP="000375E2">
      <w:pPr>
        <w:spacing w:line="480" w:lineRule="auto"/>
        <w:ind w:left="720" w:hanging="720"/>
        <w:jc w:val="left"/>
        <w:rPr>
          <w:rFonts w:cs="Times New Roman"/>
          <w:sz w:val="28"/>
          <w:szCs w:val="24"/>
        </w:rPr>
      </w:pPr>
      <w:r w:rsidRPr="006115B3">
        <w:rPr>
          <w:rFonts w:cs="Times New Roman"/>
          <w:sz w:val="24"/>
          <w:szCs w:val="24"/>
        </w:rPr>
        <w:t xml:space="preserve">Casner, S.M., Graven, R.W., Recker, M.P., &amp; Schooler, J.W. (2014). </w:t>
      </w:r>
      <w:r w:rsidR="00FF4E57">
        <w:rPr>
          <w:rFonts w:cs="Times New Roman"/>
          <w:sz w:val="24"/>
          <w:szCs w:val="24"/>
        </w:rPr>
        <w:t xml:space="preserve"> </w:t>
      </w:r>
      <w:r w:rsidRPr="006115B3">
        <w:rPr>
          <w:rFonts w:cs="Times New Roman"/>
          <w:sz w:val="24"/>
          <w:szCs w:val="24"/>
        </w:rPr>
        <w:t xml:space="preserve">The Retention of manual flying skills in the automated cockpit. </w:t>
      </w:r>
      <w:r w:rsidR="00FF4E57">
        <w:rPr>
          <w:rFonts w:cs="Times New Roman"/>
          <w:sz w:val="24"/>
          <w:szCs w:val="24"/>
        </w:rPr>
        <w:t xml:space="preserve"> </w:t>
      </w:r>
      <w:r w:rsidRPr="007E753D">
        <w:rPr>
          <w:rFonts w:cs="Times New Roman"/>
          <w:i/>
          <w:sz w:val="24"/>
          <w:szCs w:val="24"/>
        </w:rPr>
        <w:t>Human Factors, 56</w:t>
      </w:r>
      <w:r w:rsidRPr="006115B3">
        <w:rPr>
          <w:rFonts w:cs="Times New Roman"/>
          <w:sz w:val="24"/>
          <w:szCs w:val="24"/>
        </w:rPr>
        <w:t>(8), 1506-1516.</w:t>
      </w:r>
      <w:r w:rsidR="007E753D" w:rsidRPr="007E753D">
        <w:t xml:space="preserve"> </w:t>
      </w:r>
      <w:hyperlink r:id="rId11" w:history="1">
        <w:r w:rsidR="007E753D" w:rsidRPr="007E753D">
          <w:rPr>
            <w:rStyle w:val="Hyperlink"/>
            <w:sz w:val="24"/>
          </w:rPr>
          <w:t>https://doi.org/10.1177/0018720814535628</w:t>
        </w:r>
      </w:hyperlink>
    </w:p>
    <w:p w14:paraId="19C33684" w14:textId="77777777" w:rsidR="00CF3B71" w:rsidRPr="006115B3" w:rsidRDefault="00CF3B71" w:rsidP="000375E2">
      <w:pPr>
        <w:spacing w:line="480" w:lineRule="auto"/>
        <w:ind w:left="720" w:hanging="720"/>
        <w:jc w:val="left"/>
        <w:rPr>
          <w:rFonts w:cs="Times New Roman"/>
          <w:sz w:val="24"/>
          <w:szCs w:val="24"/>
        </w:rPr>
      </w:pPr>
      <w:r w:rsidRPr="006115B3">
        <w:rPr>
          <w:rFonts w:cs="Times New Roman"/>
          <w:sz w:val="24"/>
          <w:szCs w:val="24"/>
        </w:rPr>
        <w:t xml:space="preserve">Cohen, M., Freeman, J., &amp; Thompson, B. (1997). </w:t>
      </w:r>
      <w:r w:rsidR="00FF4E57">
        <w:rPr>
          <w:rFonts w:cs="Times New Roman"/>
          <w:sz w:val="24"/>
          <w:szCs w:val="24"/>
        </w:rPr>
        <w:t xml:space="preserve"> </w:t>
      </w:r>
      <w:r w:rsidRPr="006115B3">
        <w:rPr>
          <w:rFonts w:cs="Times New Roman"/>
          <w:sz w:val="24"/>
          <w:szCs w:val="24"/>
        </w:rPr>
        <w:t xml:space="preserve">Integrated critical thinking training and decision support for tactical anti-air warfare. </w:t>
      </w:r>
      <w:r w:rsidR="00FF4E57">
        <w:rPr>
          <w:rFonts w:cs="Times New Roman"/>
          <w:sz w:val="24"/>
          <w:szCs w:val="24"/>
        </w:rPr>
        <w:t xml:space="preserve"> </w:t>
      </w:r>
      <w:r w:rsidRPr="00FF4E57">
        <w:rPr>
          <w:rFonts w:cs="Times New Roman"/>
          <w:i/>
          <w:sz w:val="24"/>
          <w:szCs w:val="24"/>
        </w:rPr>
        <w:t>Proceedings of the 1997 Command and Control research and technology symposium</w:t>
      </w:r>
      <w:r w:rsidRPr="006115B3">
        <w:rPr>
          <w:rFonts w:cs="Times New Roman"/>
          <w:sz w:val="24"/>
          <w:szCs w:val="24"/>
        </w:rPr>
        <w:t xml:space="preserve">, 257-268. </w:t>
      </w:r>
    </w:p>
    <w:p w14:paraId="710F38AC" w14:textId="77777777" w:rsidR="006B7215" w:rsidRPr="006115B3" w:rsidRDefault="006B7215" w:rsidP="000375E2">
      <w:pPr>
        <w:spacing w:line="480" w:lineRule="auto"/>
        <w:ind w:left="720" w:hanging="720"/>
        <w:jc w:val="left"/>
        <w:rPr>
          <w:rFonts w:cs="Times New Roman"/>
          <w:sz w:val="24"/>
          <w:szCs w:val="24"/>
        </w:rPr>
      </w:pPr>
      <w:r w:rsidRPr="006115B3">
        <w:rPr>
          <w:rFonts w:cs="Times New Roman"/>
          <w:sz w:val="24"/>
          <w:szCs w:val="24"/>
        </w:rPr>
        <w:t xml:space="preserve">Crandall, B., Klein, G., &amp; Hoffman, R. R. (2006). </w:t>
      </w:r>
      <w:r w:rsidR="00FF4E57">
        <w:rPr>
          <w:rFonts w:cs="Times New Roman"/>
          <w:sz w:val="24"/>
          <w:szCs w:val="24"/>
        </w:rPr>
        <w:t xml:space="preserve"> </w:t>
      </w:r>
      <w:r w:rsidRPr="000375E2">
        <w:rPr>
          <w:rFonts w:cs="Times New Roman"/>
          <w:i/>
          <w:sz w:val="24"/>
          <w:szCs w:val="24"/>
        </w:rPr>
        <w:t>Working minds: A practitioner’s guide to cognitive task analysis.</w:t>
      </w:r>
      <w:r w:rsidR="00FF4E57">
        <w:rPr>
          <w:rFonts w:cs="Times New Roman"/>
          <w:i/>
          <w:sz w:val="24"/>
          <w:szCs w:val="24"/>
        </w:rPr>
        <w:t xml:space="preserve"> </w:t>
      </w:r>
      <w:r w:rsidRPr="000375E2">
        <w:rPr>
          <w:rFonts w:cs="Times New Roman"/>
          <w:i/>
          <w:sz w:val="24"/>
          <w:szCs w:val="24"/>
        </w:rPr>
        <w:t xml:space="preserve"> </w:t>
      </w:r>
      <w:r w:rsidRPr="006115B3">
        <w:rPr>
          <w:rFonts w:cs="Times New Roman"/>
          <w:sz w:val="24"/>
          <w:szCs w:val="24"/>
        </w:rPr>
        <w:t>Cambridge, MA: MIT Press.</w:t>
      </w:r>
    </w:p>
    <w:p w14:paraId="6FFE0CB4" w14:textId="77777777" w:rsidR="001C18CB" w:rsidRPr="006115B3" w:rsidRDefault="001C18CB" w:rsidP="000375E2">
      <w:pPr>
        <w:spacing w:line="480" w:lineRule="auto"/>
        <w:ind w:left="720" w:hanging="720"/>
        <w:jc w:val="left"/>
        <w:rPr>
          <w:rFonts w:cs="Times New Roman"/>
          <w:sz w:val="24"/>
          <w:szCs w:val="24"/>
        </w:rPr>
      </w:pPr>
      <w:r w:rsidRPr="006115B3">
        <w:rPr>
          <w:rFonts w:cs="Times New Roman"/>
          <w:sz w:val="24"/>
          <w:szCs w:val="24"/>
        </w:rPr>
        <w:t xml:space="preserve">Department of Defence. </w:t>
      </w:r>
      <w:r w:rsidR="00FF4E57">
        <w:rPr>
          <w:rFonts w:cs="Times New Roman"/>
          <w:sz w:val="24"/>
          <w:szCs w:val="24"/>
        </w:rPr>
        <w:t xml:space="preserve"> </w:t>
      </w:r>
      <w:r w:rsidRPr="006115B3">
        <w:rPr>
          <w:rFonts w:cs="Times New Roman"/>
          <w:sz w:val="24"/>
          <w:szCs w:val="24"/>
        </w:rPr>
        <w:t>(2012).</w:t>
      </w:r>
      <w:r w:rsidR="00FF4E57">
        <w:rPr>
          <w:rFonts w:cs="Times New Roman"/>
          <w:sz w:val="24"/>
          <w:szCs w:val="24"/>
        </w:rPr>
        <w:t xml:space="preserve"> </w:t>
      </w:r>
      <w:r w:rsidRPr="006115B3">
        <w:rPr>
          <w:rFonts w:cs="Times New Roman"/>
          <w:sz w:val="24"/>
          <w:szCs w:val="24"/>
        </w:rPr>
        <w:t xml:space="preserve"> </w:t>
      </w:r>
      <w:r w:rsidRPr="00FF4E57">
        <w:rPr>
          <w:rFonts w:cs="Times New Roman"/>
          <w:i/>
          <w:sz w:val="24"/>
          <w:szCs w:val="24"/>
        </w:rPr>
        <w:t>Task Force Report: The role of autonomy in DoD systems</w:t>
      </w:r>
      <w:r w:rsidRPr="006115B3">
        <w:rPr>
          <w:rFonts w:cs="Times New Roman"/>
          <w:sz w:val="24"/>
          <w:szCs w:val="24"/>
        </w:rPr>
        <w:t xml:space="preserve">. </w:t>
      </w:r>
      <w:r w:rsidR="00FF4E57">
        <w:rPr>
          <w:rFonts w:cs="Times New Roman"/>
          <w:sz w:val="24"/>
          <w:szCs w:val="24"/>
        </w:rPr>
        <w:t xml:space="preserve">Washington, DC: Defence Science Board. </w:t>
      </w:r>
    </w:p>
    <w:p w14:paraId="003A36BA" w14:textId="77777777" w:rsidR="006B7215" w:rsidRPr="006115B3" w:rsidRDefault="006B7215" w:rsidP="000375E2">
      <w:pPr>
        <w:spacing w:line="480" w:lineRule="auto"/>
        <w:ind w:left="720" w:hanging="720"/>
        <w:jc w:val="left"/>
        <w:rPr>
          <w:rFonts w:cs="Times New Roman"/>
          <w:sz w:val="24"/>
          <w:szCs w:val="24"/>
        </w:rPr>
      </w:pPr>
      <w:r w:rsidRPr="006115B3">
        <w:rPr>
          <w:rFonts w:cs="Times New Roman"/>
          <w:sz w:val="24"/>
          <w:szCs w:val="24"/>
        </w:rPr>
        <w:lastRenderedPageBreak/>
        <w:t>Dzindolet, M. T., Beck, H.P., Pierce, L.G., &amp; Dawe, L.A. (2001).</w:t>
      </w:r>
      <w:r w:rsidR="00FF4E57">
        <w:rPr>
          <w:rFonts w:cs="Times New Roman"/>
          <w:sz w:val="24"/>
          <w:szCs w:val="24"/>
        </w:rPr>
        <w:t xml:space="preserve"> </w:t>
      </w:r>
      <w:r w:rsidRPr="006115B3">
        <w:rPr>
          <w:rFonts w:cs="Times New Roman"/>
          <w:sz w:val="24"/>
          <w:szCs w:val="24"/>
        </w:rPr>
        <w:t xml:space="preserve"> </w:t>
      </w:r>
      <w:r w:rsidRPr="00FF4E57">
        <w:rPr>
          <w:rFonts w:cs="Times New Roman"/>
          <w:i/>
          <w:sz w:val="24"/>
          <w:szCs w:val="24"/>
        </w:rPr>
        <w:t>A Framework of Automation Use</w:t>
      </w:r>
      <w:r w:rsidR="00FF4E57">
        <w:rPr>
          <w:rFonts w:cs="Times New Roman"/>
          <w:i/>
          <w:sz w:val="24"/>
          <w:szCs w:val="24"/>
        </w:rPr>
        <w:t xml:space="preserve"> </w:t>
      </w:r>
      <w:r w:rsidR="00FF4E57">
        <w:rPr>
          <w:rFonts w:cs="Times New Roman"/>
          <w:sz w:val="24"/>
          <w:szCs w:val="24"/>
        </w:rPr>
        <w:t xml:space="preserve">(No. </w:t>
      </w:r>
      <w:r w:rsidRPr="006115B3">
        <w:rPr>
          <w:rFonts w:cs="Times New Roman"/>
          <w:sz w:val="24"/>
          <w:szCs w:val="24"/>
        </w:rPr>
        <w:t>ARL-TR-2412</w:t>
      </w:r>
      <w:r w:rsidR="00FF4E57">
        <w:rPr>
          <w:rFonts w:cs="Times New Roman"/>
          <w:sz w:val="24"/>
          <w:szCs w:val="24"/>
        </w:rPr>
        <w:t>)</w:t>
      </w:r>
      <w:r w:rsidRPr="006115B3">
        <w:rPr>
          <w:rFonts w:cs="Times New Roman"/>
          <w:sz w:val="24"/>
          <w:szCs w:val="24"/>
        </w:rPr>
        <w:t xml:space="preserve">. </w:t>
      </w:r>
      <w:r w:rsidR="00FF4E57">
        <w:rPr>
          <w:rFonts w:cs="Times New Roman"/>
          <w:sz w:val="24"/>
          <w:szCs w:val="24"/>
        </w:rPr>
        <w:t xml:space="preserve"> Army Research Lab Aberdeen Proving Ground MD. Retrieved from </w:t>
      </w:r>
      <w:r w:rsidR="00FF4E57" w:rsidRPr="00FF4E57">
        <w:rPr>
          <w:rFonts w:cs="Times New Roman"/>
          <w:sz w:val="24"/>
          <w:szCs w:val="24"/>
        </w:rPr>
        <w:t>http://www.dtic.mil/docs/citations/ADA390225</w:t>
      </w:r>
    </w:p>
    <w:p w14:paraId="54522F3F" w14:textId="77777777" w:rsidR="006B7215" w:rsidRPr="006115B3" w:rsidRDefault="006B7215" w:rsidP="000375E2">
      <w:pPr>
        <w:spacing w:line="480" w:lineRule="auto"/>
        <w:ind w:left="720" w:hanging="720"/>
        <w:jc w:val="left"/>
        <w:rPr>
          <w:rFonts w:cs="Times New Roman"/>
          <w:sz w:val="24"/>
          <w:szCs w:val="24"/>
        </w:rPr>
      </w:pPr>
      <w:r w:rsidRPr="006115B3">
        <w:rPr>
          <w:rFonts w:cs="Times New Roman"/>
          <w:sz w:val="24"/>
          <w:szCs w:val="24"/>
        </w:rPr>
        <w:t xml:space="preserve">Dzindolet, M. T., </w:t>
      </w:r>
      <w:r w:rsidR="000375E2">
        <w:rPr>
          <w:rFonts w:cs="Times New Roman"/>
          <w:sz w:val="24"/>
          <w:szCs w:val="24"/>
        </w:rPr>
        <w:t xml:space="preserve">Peterson, S.A., Pomranky, R.A., Pierce, L.G., &amp; Beck, H.P. </w:t>
      </w:r>
      <w:r w:rsidRPr="006115B3">
        <w:rPr>
          <w:rFonts w:cs="Times New Roman"/>
          <w:sz w:val="24"/>
          <w:szCs w:val="24"/>
        </w:rPr>
        <w:t>(2003).</w:t>
      </w:r>
      <w:r w:rsidR="00FF4E57">
        <w:rPr>
          <w:rFonts w:cs="Times New Roman"/>
          <w:sz w:val="24"/>
          <w:szCs w:val="24"/>
        </w:rPr>
        <w:t xml:space="preserve"> </w:t>
      </w:r>
      <w:r w:rsidRPr="006115B3">
        <w:rPr>
          <w:rFonts w:cs="Times New Roman"/>
          <w:sz w:val="24"/>
          <w:szCs w:val="24"/>
        </w:rPr>
        <w:t xml:space="preserve"> The role of trust in automation reliance. </w:t>
      </w:r>
      <w:r w:rsidRPr="000375E2">
        <w:rPr>
          <w:rFonts w:cs="Times New Roman"/>
          <w:i/>
          <w:sz w:val="24"/>
          <w:szCs w:val="24"/>
        </w:rPr>
        <w:t>International-Journal of Human-Computer Studies, 58</w:t>
      </w:r>
      <w:r w:rsidRPr="006115B3">
        <w:rPr>
          <w:rFonts w:cs="Times New Roman"/>
          <w:sz w:val="24"/>
          <w:szCs w:val="24"/>
        </w:rPr>
        <w:t>(6), 697-718.</w:t>
      </w:r>
      <w:r w:rsidR="000375E2">
        <w:rPr>
          <w:rFonts w:cs="Times New Roman"/>
          <w:sz w:val="24"/>
          <w:szCs w:val="24"/>
        </w:rPr>
        <w:t xml:space="preserve"> </w:t>
      </w:r>
      <w:r w:rsidR="00FF4E57">
        <w:rPr>
          <w:rFonts w:cs="Times New Roman"/>
          <w:sz w:val="24"/>
          <w:szCs w:val="24"/>
        </w:rPr>
        <w:t xml:space="preserve"> </w:t>
      </w:r>
      <w:hyperlink r:id="rId12" w:tgtFrame="_blank" w:tooltip="Persistent link using digital object identifier" w:history="1">
        <w:r w:rsidR="000375E2" w:rsidRPr="000375E2">
          <w:rPr>
            <w:rStyle w:val="Hyperlink"/>
            <w:rFonts w:cs="Times New Roman"/>
            <w:sz w:val="24"/>
            <w:szCs w:val="24"/>
          </w:rPr>
          <w:t>https://doi.org/10.1016/S1071-5819(03)00038-7</w:t>
        </w:r>
      </w:hyperlink>
    </w:p>
    <w:p w14:paraId="6FEB6E22" w14:textId="77777777" w:rsidR="006B7215" w:rsidRPr="006115B3" w:rsidRDefault="006B7215" w:rsidP="000375E2">
      <w:pPr>
        <w:spacing w:line="480" w:lineRule="auto"/>
        <w:ind w:left="720" w:hanging="720"/>
        <w:jc w:val="left"/>
        <w:rPr>
          <w:rFonts w:cs="Times New Roman"/>
          <w:sz w:val="24"/>
          <w:szCs w:val="24"/>
        </w:rPr>
      </w:pPr>
      <w:r w:rsidRPr="006115B3">
        <w:rPr>
          <w:rFonts w:cs="Times New Roman"/>
          <w:sz w:val="24"/>
          <w:szCs w:val="24"/>
        </w:rPr>
        <w:t xml:space="preserve">Dzindolet, M. T., Pierce, L. G., &amp; Beck, H. P. (2010). </w:t>
      </w:r>
      <w:r w:rsidR="00FF4E57">
        <w:rPr>
          <w:rFonts w:cs="Times New Roman"/>
          <w:sz w:val="24"/>
          <w:szCs w:val="24"/>
        </w:rPr>
        <w:t xml:space="preserve"> </w:t>
      </w:r>
      <w:r w:rsidRPr="006115B3">
        <w:rPr>
          <w:rFonts w:cs="Times New Roman"/>
          <w:sz w:val="24"/>
          <w:szCs w:val="24"/>
        </w:rPr>
        <w:t xml:space="preserve">An examination of the Social, Cognitive and Motivational factors that affect automation reliance. </w:t>
      </w:r>
      <w:r w:rsidR="00FF4E57">
        <w:rPr>
          <w:rFonts w:cs="Times New Roman"/>
          <w:sz w:val="24"/>
          <w:szCs w:val="24"/>
        </w:rPr>
        <w:t xml:space="preserve"> </w:t>
      </w:r>
      <w:r w:rsidRPr="006115B3">
        <w:rPr>
          <w:rFonts w:cs="Times New Roman"/>
          <w:sz w:val="24"/>
          <w:szCs w:val="24"/>
        </w:rPr>
        <w:t xml:space="preserve">In D. H. Andrews., R. P. Herz., &amp; M. B. Wolf (Eds.). </w:t>
      </w:r>
      <w:r w:rsidR="00FF4E57">
        <w:rPr>
          <w:rFonts w:cs="Times New Roman"/>
          <w:sz w:val="24"/>
          <w:szCs w:val="24"/>
        </w:rPr>
        <w:t xml:space="preserve"> </w:t>
      </w:r>
      <w:r w:rsidRPr="00FF4E57">
        <w:rPr>
          <w:rFonts w:cs="Times New Roman"/>
          <w:i/>
          <w:sz w:val="24"/>
          <w:szCs w:val="24"/>
        </w:rPr>
        <w:t>Human Factors issues in Combat Identification</w:t>
      </w:r>
      <w:r w:rsidR="00CC7D90">
        <w:rPr>
          <w:rFonts w:cs="Times New Roman"/>
          <w:i/>
          <w:sz w:val="24"/>
          <w:szCs w:val="24"/>
        </w:rPr>
        <w:t xml:space="preserve"> </w:t>
      </w:r>
      <w:r w:rsidR="00CC7D90">
        <w:rPr>
          <w:rFonts w:cs="Times New Roman"/>
          <w:sz w:val="24"/>
          <w:szCs w:val="24"/>
        </w:rPr>
        <w:t>(pp.277-298)</w:t>
      </w:r>
      <w:r w:rsidRPr="00FF4E57">
        <w:rPr>
          <w:rFonts w:cs="Times New Roman"/>
          <w:i/>
          <w:sz w:val="24"/>
          <w:szCs w:val="24"/>
        </w:rPr>
        <w:t>.</w:t>
      </w:r>
      <w:r w:rsidRPr="006115B3">
        <w:rPr>
          <w:rFonts w:cs="Times New Roman"/>
          <w:sz w:val="24"/>
          <w:szCs w:val="24"/>
        </w:rPr>
        <w:t xml:space="preserve"> </w:t>
      </w:r>
      <w:r w:rsidR="00FF4E57">
        <w:rPr>
          <w:rFonts w:cs="Times New Roman"/>
          <w:sz w:val="24"/>
          <w:szCs w:val="24"/>
        </w:rPr>
        <w:t xml:space="preserve"> </w:t>
      </w:r>
      <w:r w:rsidRPr="006115B3">
        <w:rPr>
          <w:rFonts w:cs="Times New Roman"/>
          <w:sz w:val="24"/>
          <w:szCs w:val="24"/>
        </w:rPr>
        <w:t>Farnham, Surrey, UK: Ashgate Gower.</w:t>
      </w:r>
    </w:p>
    <w:p w14:paraId="35ED0C4F" w14:textId="77777777" w:rsidR="0014625F" w:rsidRPr="006115B3" w:rsidRDefault="006B7215" w:rsidP="000375E2">
      <w:pPr>
        <w:spacing w:line="480" w:lineRule="auto"/>
        <w:ind w:left="720" w:hanging="720"/>
        <w:jc w:val="left"/>
        <w:rPr>
          <w:rFonts w:cs="Times New Roman"/>
          <w:sz w:val="24"/>
          <w:szCs w:val="24"/>
        </w:rPr>
      </w:pPr>
      <w:r w:rsidRPr="006115B3">
        <w:rPr>
          <w:rFonts w:cs="Times New Roman"/>
          <w:sz w:val="24"/>
          <w:szCs w:val="24"/>
        </w:rPr>
        <w:t xml:space="preserve">Endsley, M. R., &amp; Kinisi, E. O., (1995). </w:t>
      </w:r>
      <w:r w:rsidR="00CC7D90">
        <w:rPr>
          <w:rFonts w:cs="Times New Roman"/>
          <w:sz w:val="24"/>
          <w:szCs w:val="24"/>
        </w:rPr>
        <w:t xml:space="preserve"> </w:t>
      </w:r>
      <w:r w:rsidRPr="006115B3">
        <w:rPr>
          <w:rFonts w:cs="Times New Roman"/>
          <w:sz w:val="24"/>
          <w:szCs w:val="24"/>
        </w:rPr>
        <w:t xml:space="preserve">The out-of-the-loop performance problem and level of control in automation. </w:t>
      </w:r>
      <w:r w:rsidR="00CC7D90">
        <w:rPr>
          <w:rFonts w:cs="Times New Roman"/>
          <w:sz w:val="24"/>
          <w:szCs w:val="24"/>
        </w:rPr>
        <w:t xml:space="preserve"> </w:t>
      </w:r>
      <w:r w:rsidRPr="000375E2">
        <w:rPr>
          <w:rFonts w:cs="Times New Roman"/>
          <w:i/>
          <w:sz w:val="24"/>
          <w:szCs w:val="24"/>
        </w:rPr>
        <w:t>Human Factors, 37</w:t>
      </w:r>
      <w:r w:rsidRPr="006115B3">
        <w:rPr>
          <w:rFonts w:cs="Times New Roman"/>
          <w:sz w:val="24"/>
          <w:szCs w:val="24"/>
        </w:rPr>
        <w:t>(</w:t>
      </w:r>
      <w:r w:rsidR="000375E2">
        <w:rPr>
          <w:rFonts w:cs="Times New Roman"/>
          <w:sz w:val="24"/>
          <w:szCs w:val="24"/>
        </w:rPr>
        <w:t>2</w:t>
      </w:r>
      <w:r w:rsidRPr="006115B3">
        <w:rPr>
          <w:rFonts w:cs="Times New Roman"/>
          <w:sz w:val="24"/>
          <w:szCs w:val="24"/>
        </w:rPr>
        <w:t>), 381-394.</w:t>
      </w:r>
      <w:r w:rsidR="000375E2" w:rsidRPr="000375E2">
        <w:t xml:space="preserve"> </w:t>
      </w:r>
      <w:r w:rsidR="00CC7D90">
        <w:t xml:space="preserve"> </w:t>
      </w:r>
      <w:hyperlink r:id="rId13" w:history="1">
        <w:r w:rsidR="000375E2" w:rsidRPr="000375E2">
          <w:rPr>
            <w:rStyle w:val="Hyperlink"/>
            <w:rFonts w:cs="Times New Roman"/>
            <w:sz w:val="24"/>
            <w:szCs w:val="24"/>
          </w:rPr>
          <w:t>https://doi.org/10.1518/001872095779064555</w:t>
        </w:r>
      </w:hyperlink>
    </w:p>
    <w:p w14:paraId="61FDF336" w14:textId="672C09AE" w:rsidR="0014625F" w:rsidRDefault="0014625F" w:rsidP="000375E2">
      <w:pPr>
        <w:spacing w:line="480" w:lineRule="auto"/>
        <w:ind w:left="720" w:hanging="720"/>
        <w:jc w:val="left"/>
        <w:rPr>
          <w:sz w:val="24"/>
          <w:szCs w:val="24"/>
        </w:rPr>
      </w:pPr>
      <w:r w:rsidRPr="006115B3">
        <w:rPr>
          <w:rFonts w:cs="Times New Roman"/>
          <w:sz w:val="24"/>
          <w:szCs w:val="24"/>
        </w:rPr>
        <w:t>Elgafoss, S., Skramstad, T., &amp; Dalberg, V. (2009).</w:t>
      </w:r>
      <w:r w:rsidR="00CC7D90">
        <w:rPr>
          <w:rFonts w:cs="Times New Roman"/>
          <w:sz w:val="24"/>
          <w:szCs w:val="24"/>
        </w:rPr>
        <w:t xml:space="preserve"> </w:t>
      </w:r>
      <w:r w:rsidRPr="006115B3">
        <w:rPr>
          <w:rFonts w:cs="Times New Roman"/>
          <w:sz w:val="24"/>
          <w:szCs w:val="24"/>
        </w:rPr>
        <w:t xml:space="preserve"> Maritime automation, and emergency handling- software, design, systems integration and quality. </w:t>
      </w:r>
      <w:r w:rsidR="00CC7D90">
        <w:rPr>
          <w:rFonts w:cs="Times New Roman"/>
          <w:sz w:val="24"/>
          <w:szCs w:val="24"/>
        </w:rPr>
        <w:t xml:space="preserve"> </w:t>
      </w:r>
      <w:r w:rsidR="00733DA3">
        <w:rPr>
          <w:rFonts w:cs="Times New Roman"/>
          <w:sz w:val="24"/>
          <w:szCs w:val="24"/>
        </w:rPr>
        <w:t xml:space="preserve">Proceedings from </w:t>
      </w:r>
      <w:r w:rsidR="00733DA3" w:rsidRPr="00733DA3">
        <w:rPr>
          <w:rFonts w:cs="Times New Roman"/>
          <w:i/>
          <w:sz w:val="24"/>
          <w:szCs w:val="24"/>
        </w:rPr>
        <w:t xml:space="preserve">IEEE </w:t>
      </w:r>
      <w:r w:rsidRPr="00733DA3">
        <w:rPr>
          <w:rFonts w:cs="Times New Roman"/>
          <w:i/>
          <w:sz w:val="24"/>
          <w:szCs w:val="24"/>
        </w:rPr>
        <w:t>Electric Ship Technologies Symposium.</w:t>
      </w:r>
      <w:r w:rsidR="00733DA3">
        <w:rPr>
          <w:rFonts w:cs="Times New Roman"/>
          <w:sz w:val="24"/>
          <w:szCs w:val="24"/>
        </w:rPr>
        <w:t xml:space="preserve"> </w:t>
      </w:r>
      <w:r w:rsidRPr="006115B3">
        <w:rPr>
          <w:rFonts w:cs="Times New Roman"/>
          <w:sz w:val="24"/>
          <w:szCs w:val="24"/>
        </w:rPr>
        <w:t>(p</w:t>
      </w:r>
      <w:r w:rsidR="00733DA3">
        <w:rPr>
          <w:rFonts w:cs="Times New Roman"/>
          <w:sz w:val="24"/>
          <w:szCs w:val="24"/>
        </w:rPr>
        <w:t>p</w:t>
      </w:r>
      <w:r w:rsidRPr="006115B3">
        <w:rPr>
          <w:rFonts w:cs="Times New Roman"/>
          <w:sz w:val="24"/>
          <w:szCs w:val="24"/>
        </w:rPr>
        <w:t>.86-92).</w:t>
      </w:r>
      <w:r w:rsidR="00733DA3" w:rsidRPr="00733DA3">
        <w:t xml:space="preserve"> </w:t>
      </w:r>
      <w:r w:rsidR="00733DA3">
        <w:t xml:space="preserve"> </w:t>
      </w:r>
      <w:r w:rsidR="00733DA3" w:rsidRPr="00B60839">
        <w:rPr>
          <w:sz w:val="24"/>
          <w:szCs w:val="24"/>
        </w:rPr>
        <w:t>doi:10.1109/ESTS.2009.4906498</w:t>
      </w:r>
    </w:p>
    <w:p w14:paraId="1F7C40E3" w14:textId="1323F668" w:rsidR="005937C6" w:rsidRPr="006115B3" w:rsidRDefault="005937C6" w:rsidP="005937C6">
      <w:pPr>
        <w:spacing w:line="480" w:lineRule="auto"/>
        <w:ind w:left="720" w:hanging="720"/>
        <w:jc w:val="left"/>
        <w:rPr>
          <w:rFonts w:cs="Times New Roman"/>
          <w:sz w:val="24"/>
          <w:szCs w:val="24"/>
        </w:rPr>
      </w:pPr>
      <w:r w:rsidRPr="001A2DBB">
        <w:rPr>
          <w:rFonts w:cs="Times New Roman"/>
          <w:sz w:val="24"/>
          <w:szCs w:val="24"/>
        </w:rPr>
        <w:t xml:space="preserve">Forcast International.  (2017, August 22).  </w:t>
      </w:r>
      <w:r w:rsidRPr="001A2DBB">
        <w:rPr>
          <w:rFonts w:cs="Times New Roman"/>
          <w:i/>
          <w:sz w:val="24"/>
          <w:szCs w:val="24"/>
        </w:rPr>
        <w:t>There is something wrong with our ships today – and there is something wrong with our system</w:t>
      </w:r>
      <w:r w:rsidRPr="001A2DBB">
        <w:rPr>
          <w:rFonts w:cs="Times New Roman"/>
          <w:sz w:val="24"/>
          <w:szCs w:val="24"/>
        </w:rPr>
        <w:t xml:space="preserve">.  Retrieved from </w:t>
      </w:r>
      <w:hyperlink r:id="rId14" w:history="1">
        <w:r w:rsidRPr="001A2DBB">
          <w:rPr>
            <w:rStyle w:val="Hyperlink"/>
            <w:rFonts w:cs="Times New Roman"/>
            <w:sz w:val="24"/>
            <w:szCs w:val="24"/>
          </w:rPr>
          <w:t>http://www.defense-aerospace.com/articles-view/feature/5/186143/collisions-indicate-systemic-errors-in-us-navigation-procedures.html</w:t>
        </w:r>
      </w:hyperlink>
    </w:p>
    <w:p w14:paraId="66684784" w14:textId="2FADD866" w:rsidR="00B30095" w:rsidRDefault="00B30095" w:rsidP="000375E2">
      <w:pPr>
        <w:spacing w:line="480" w:lineRule="auto"/>
        <w:ind w:left="720" w:hanging="720"/>
        <w:jc w:val="left"/>
        <w:rPr>
          <w:rStyle w:val="Hyperlink"/>
          <w:rFonts w:cs="Times New Roman"/>
          <w:sz w:val="24"/>
          <w:szCs w:val="24"/>
        </w:rPr>
      </w:pPr>
      <w:r w:rsidRPr="006115B3">
        <w:rPr>
          <w:rFonts w:cs="Times New Roman"/>
          <w:sz w:val="24"/>
          <w:szCs w:val="24"/>
        </w:rPr>
        <w:t>Fraher, A. (2017</w:t>
      </w:r>
      <w:r w:rsidR="001738A9">
        <w:rPr>
          <w:rFonts w:cs="Times New Roman"/>
          <w:sz w:val="24"/>
          <w:szCs w:val="24"/>
        </w:rPr>
        <w:t>, August 30</w:t>
      </w:r>
      <w:r w:rsidRPr="006115B3">
        <w:rPr>
          <w:rFonts w:cs="Times New Roman"/>
          <w:sz w:val="24"/>
          <w:szCs w:val="24"/>
        </w:rPr>
        <w:t xml:space="preserve">). </w:t>
      </w:r>
      <w:r w:rsidR="00CC7D90">
        <w:rPr>
          <w:rFonts w:cs="Times New Roman"/>
          <w:sz w:val="24"/>
          <w:szCs w:val="24"/>
        </w:rPr>
        <w:t xml:space="preserve"> </w:t>
      </w:r>
      <w:r w:rsidRPr="006115B3">
        <w:rPr>
          <w:rFonts w:cs="Times New Roman"/>
          <w:sz w:val="24"/>
          <w:szCs w:val="24"/>
        </w:rPr>
        <w:t xml:space="preserve">US Navy collisions point to the risks of automation on sea, air and land. </w:t>
      </w:r>
      <w:r w:rsidR="00CC7D90">
        <w:rPr>
          <w:rFonts w:cs="Times New Roman"/>
          <w:sz w:val="24"/>
          <w:szCs w:val="24"/>
        </w:rPr>
        <w:t xml:space="preserve"> </w:t>
      </w:r>
      <w:r w:rsidR="001738A9" w:rsidRPr="001738A9">
        <w:rPr>
          <w:rFonts w:cs="Times New Roman"/>
          <w:i/>
          <w:sz w:val="24"/>
          <w:szCs w:val="24"/>
        </w:rPr>
        <w:t>The Conversation.</w:t>
      </w:r>
      <w:r w:rsidR="00CC7D90">
        <w:rPr>
          <w:rFonts w:cs="Times New Roman"/>
          <w:i/>
          <w:sz w:val="24"/>
          <w:szCs w:val="24"/>
        </w:rPr>
        <w:t xml:space="preserve"> </w:t>
      </w:r>
      <w:r w:rsidR="001738A9">
        <w:rPr>
          <w:rFonts w:cs="Times New Roman"/>
          <w:i/>
          <w:sz w:val="24"/>
          <w:szCs w:val="24"/>
        </w:rPr>
        <w:t xml:space="preserve"> </w:t>
      </w:r>
      <w:r w:rsidR="001738A9">
        <w:rPr>
          <w:rFonts w:cs="Times New Roman"/>
          <w:sz w:val="24"/>
          <w:szCs w:val="24"/>
        </w:rPr>
        <w:t>Retrieved from</w:t>
      </w:r>
      <w:r w:rsidR="001738A9" w:rsidRPr="001738A9">
        <w:rPr>
          <w:rFonts w:cs="Times New Roman"/>
          <w:sz w:val="24"/>
          <w:szCs w:val="24"/>
        </w:rPr>
        <w:t xml:space="preserve"> </w:t>
      </w:r>
      <w:hyperlink r:id="rId15" w:history="1">
        <w:r w:rsidR="0025416B" w:rsidRPr="006115B3">
          <w:rPr>
            <w:rStyle w:val="Hyperlink"/>
            <w:rFonts w:cs="Times New Roman"/>
            <w:sz w:val="24"/>
            <w:szCs w:val="24"/>
          </w:rPr>
          <w:t>http://theconversation.com/us-navy-collisions-point-to-the-risks-of-automation-on-sea-air-and-land-83019</w:t>
        </w:r>
      </w:hyperlink>
    </w:p>
    <w:p w14:paraId="3B539679" w14:textId="0D7C3E42" w:rsidR="005937C6" w:rsidRPr="005937C6" w:rsidRDefault="005937C6" w:rsidP="005937C6">
      <w:pPr>
        <w:spacing w:line="480" w:lineRule="auto"/>
        <w:ind w:left="720" w:hanging="720"/>
        <w:jc w:val="left"/>
        <w:rPr>
          <w:rStyle w:val="Hyperlink"/>
          <w:rFonts w:cs="Times New Roman"/>
          <w:color w:val="auto"/>
          <w:sz w:val="24"/>
          <w:szCs w:val="24"/>
          <w:u w:val="none"/>
        </w:rPr>
      </w:pPr>
      <w:r w:rsidRPr="006115B3">
        <w:rPr>
          <w:rFonts w:cs="Times New Roman"/>
          <w:sz w:val="24"/>
          <w:szCs w:val="24"/>
        </w:rPr>
        <w:lastRenderedPageBreak/>
        <w:t xml:space="preserve">Ghazizadeh, M., Lee, J.D., &amp; Boyle, L.N. (2012). Extending the technology acceptance model to assess automation. </w:t>
      </w:r>
      <w:r>
        <w:rPr>
          <w:rFonts w:cs="Times New Roman"/>
          <w:sz w:val="24"/>
          <w:szCs w:val="24"/>
        </w:rPr>
        <w:t xml:space="preserve"> </w:t>
      </w:r>
      <w:r w:rsidRPr="000375E2">
        <w:rPr>
          <w:rFonts w:cs="Times New Roman"/>
          <w:i/>
          <w:sz w:val="24"/>
          <w:szCs w:val="24"/>
        </w:rPr>
        <w:t>Cognition, Technology &amp; Work, 14</w:t>
      </w:r>
      <w:r w:rsidRPr="006115B3">
        <w:rPr>
          <w:rFonts w:cs="Times New Roman"/>
          <w:sz w:val="24"/>
          <w:szCs w:val="24"/>
        </w:rPr>
        <w:t>(</w:t>
      </w:r>
      <w:r>
        <w:rPr>
          <w:rFonts w:cs="Times New Roman"/>
          <w:sz w:val="24"/>
          <w:szCs w:val="24"/>
        </w:rPr>
        <w:t>1</w:t>
      </w:r>
      <w:r w:rsidRPr="006115B3">
        <w:rPr>
          <w:rFonts w:cs="Times New Roman"/>
          <w:sz w:val="24"/>
          <w:szCs w:val="24"/>
        </w:rPr>
        <w:t>), 39-49.</w:t>
      </w:r>
      <w:r>
        <w:rPr>
          <w:rFonts w:cs="Times New Roman"/>
          <w:sz w:val="24"/>
          <w:szCs w:val="24"/>
        </w:rPr>
        <w:t xml:space="preserve">  </w:t>
      </w:r>
      <w:hyperlink r:id="rId16" w:history="1">
        <w:r w:rsidRPr="004B1F0B">
          <w:rPr>
            <w:rStyle w:val="Hyperlink"/>
            <w:rFonts w:cs="Times New Roman"/>
            <w:sz w:val="24"/>
            <w:szCs w:val="24"/>
          </w:rPr>
          <w:t>https://doi.org/10.1007/s10111-011-0194-3</w:t>
        </w:r>
      </w:hyperlink>
    </w:p>
    <w:p w14:paraId="386E2792" w14:textId="314295C6" w:rsidR="00CD2792" w:rsidRPr="00CD2792" w:rsidRDefault="00CD2792" w:rsidP="000375E2">
      <w:pPr>
        <w:spacing w:line="480" w:lineRule="auto"/>
        <w:ind w:left="720" w:hanging="720"/>
        <w:jc w:val="left"/>
        <w:rPr>
          <w:rFonts w:cs="Times New Roman"/>
          <w:sz w:val="24"/>
          <w:szCs w:val="24"/>
        </w:rPr>
      </w:pPr>
      <w:r>
        <w:rPr>
          <w:rStyle w:val="Hyperlink"/>
          <w:rFonts w:cs="Times New Roman"/>
          <w:color w:val="auto"/>
          <w:sz w:val="24"/>
          <w:szCs w:val="24"/>
          <w:u w:val="none"/>
        </w:rPr>
        <w:t xml:space="preserve">Hawley, J.K., Mares, A.L., &amp; </w:t>
      </w:r>
      <w:proofErr w:type="spellStart"/>
      <w:r>
        <w:rPr>
          <w:rStyle w:val="Hyperlink"/>
          <w:rFonts w:cs="Times New Roman"/>
          <w:color w:val="auto"/>
          <w:sz w:val="24"/>
          <w:szCs w:val="24"/>
          <w:u w:val="none"/>
        </w:rPr>
        <w:t>G</w:t>
      </w:r>
      <w:r w:rsidR="00C73232">
        <w:rPr>
          <w:rStyle w:val="Hyperlink"/>
          <w:rFonts w:cs="Times New Roman"/>
          <w:color w:val="auto"/>
          <w:sz w:val="24"/>
          <w:szCs w:val="24"/>
          <w:u w:val="none"/>
        </w:rPr>
        <w:t>i</w:t>
      </w:r>
      <w:r>
        <w:rPr>
          <w:rStyle w:val="Hyperlink"/>
          <w:rFonts w:cs="Times New Roman"/>
          <w:color w:val="auto"/>
          <w:sz w:val="24"/>
          <w:szCs w:val="24"/>
          <w:u w:val="none"/>
        </w:rPr>
        <w:t>ammanco</w:t>
      </w:r>
      <w:proofErr w:type="spellEnd"/>
      <w:r>
        <w:rPr>
          <w:rStyle w:val="Hyperlink"/>
          <w:rFonts w:cs="Times New Roman"/>
          <w:color w:val="auto"/>
          <w:sz w:val="24"/>
          <w:szCs w:val="24"/>
          <w:u w:val="none"/>
        </w:rPr>
        <w:t xml:space="preserve">, C.A. (2005).  </w:t>
      </w:r>
      <w:r w:rsidRPr="00B60839">
        <w:rPr>
          <w:rStyle w:val="Hyperlink"/>
          <w:rFonts w:cs="Times New Roman"/>
          <w:i/>
          <w:color w:val="auto"/>
          <w:sz w:val="24"/>
          <w:szCs w:val="24"/>
          <w:u w:val="none"/>
        </w:rPr>
        <w:t xml:space="preserve">The human side of automation: Lessons for air defence command and control.  </w:t>
      </w:r>
      <w:r>
        <w:rPr>
          <w:rStyle w:val="Hyperlink"/>
          <w:rFonts w:cs="Times New Roman"/>
          <w:color w:val="auto"/>
          <w:sz w:val="24"/>
          <w:szCs w:val="24"/>
          <w:u w:val="none"/>
        </w:rPr>
        <w:t xml:space="preserve">ARL-TR-3468.  Retrieved from </w:t>
      </w:r>
      <w:r w:rsidRPr="00CD2792">
        <w:rPr>
          <w:rStyle w:val="Hyperlink"/>
          <w:rFonts w:cs="Times New Roman"/>
          <w:color w:val="auto"/>
          <w:sz w:val="24"/>
          <w:szCs w:val="24"/>
          <w:u w:val="none"/>
        </w:rPr>
        <w:t>http://www.arl.army.mil/arlreports/2005/ARL-TR-3468.pdf</w:t>
      </w:r>
    </w:p>
    <w:p w14:paraId="498C782E" w14:textId="77777777" w:rsidR="0025416B" w:rsidRPr="006115B3" w:rsidRDefault="0025416B" w:rsidP="000375E2">
      <w:pPr>
        <w:spacing w:line="480" w:lineRule="auto"/>
        <w:ind w:left="720" w:hanging="720"/>
        <w:jc w:val="left"/>
        <w:rPr>
          <w:rFonts w:cs="Times New Roman"/>
          <w:sz w:val="24"/>
          <w:szCs w:val="24"/>
        </w:rPr>
      </w:pPr>
      <w:r w:rsidRPr="006115B3">
        <w:rPr>
          <w:rFonts w:cs="Times New Roman"/>
          <w:sz w:val="24"/>
          <w:szCs w:val="24"/>
        </w:rPr>
        <w:t xml:space="preserve">Hoff, K.A. &amp; Bashir, M. (2015). </w:t>
      </w:r>
      <w:r w:rsidR="00CC7D90">
        <w:rPr>
          <w:rFonts w:cs="Times New Roman"/>
          <w:sz w:val="24"/>
          <w:szCs w:val="24"/>
        </w:rPr>
        <w:t xml:space="preserve"> </w:t>
      </w:r>
      <w:r w:rsidRPr="006115B3">
        <w:rPr>
          <w:rFonts w:cs="Times New Roman"/>
          <w:sz w:val="24"/>
          <w:szCs w:val="24"/>
        </w:rPr>
        <w:t xml:space="preserve">Trust in Automation: integrating empirical evidence on factors that influence trust. </w:t>
      </w:r>
      <w:r w:rsidR="00CC7D90">
        <w:rPr>
          <w:rFonts w:cs="Times New Roman"/>
          <w:sz w:val="24"/>
          <w:szCs w:val="24"/>
        </w:rPr>
        <w:t xml:space="preserve"> </w:t>
      </w:r>
      <w:r w:rsidRPr="000375E2">
        <w:rPr>
          <w:rFonts w:cs="Times New Roman"/>
          <w:i/>
          <w:sz w:val="24"/>
          <w:szCs w:val="24"/>
        </w:rPr>
        <w:t>Human Factors, 57</w:t>
      </w:r>
      <w:r w:rsidRPr="006115B3">
        <w:rPr>
          <w:rFonts w:cs="Times New Roman"/>
          <w:sz w:val="24"/>
          <w:szCs w:val="24"/>
        </w:rPr>
        <w:t xml:space="preserve">(3), 407-434. </w:t>
      </w:r>
      <w:r w:rsidR="00CC7D90">
        <w:rPr>
          <w:rFonts w:cs="Times New Roman"/>
          <w:sz w:val="24"/>
          <w:szCs w:val="24"/>
        </w:rPr>
        <w:t xml:space="preserve"> </w:t>
      </w:r>
      <w:hyperlink r:id="rId17" w:history="1">
        <w:r w:rsidR="000375E2" w:rsidRPr="000375E2">
          <w:rPr>
            <w:rStyle w:val="Hyperlink"/>
            <w:rFonts w:cs="Times New Roman"/>
            <w:sz w:val="24"/>
            <w:szCs w:val="24"/>
          </w:rPr>
          <w:t>https://doi.org/10.1177/0018720814547570</w:t>
        </w:r>
      </w:hyperlink>
    </w:p>
    <w:p w14:paraId="2CEB65C3" w14:textId="77777777" w:rsidR="00A47512" w:rsidRPr="006115B3" w:rsidRDefault="00A47512" w:rsidP="000375E2">
      <w:pPr>
        <w:spacing w:line="480" w:lineRule="auto"/>
        <w:ind w:left="720" w:hanging="720"/>
        <w:jc w:val="left"/>
        <w:rPr>
          <w:rFonts w:cs="Times New Roman"/>
          <w:sz w:val="24"/>
          <w:szCs w:val="24"/>
        </w:rPr>
      </w:pPr>
      <w:r w:rsidRPr="006115B3">
        <w:rPr>
          <w:rFonts w:cs="Times New Roman"/>
          <w:sz w:val="24"/>
          <w:szCs w:val="24"/>
        </w:rPr>
        <w:t xml:space="preserve">Hoffman, R. R., &amp; Militelo, L. (2008). </w:t>
      </w:r>
      <w:r w:rsidR="00CC7D90">
        <w:rPr>
          <w:rFonts w:cs="Times New Roman"/>
          <w:sz w:val="24"/>
          <w:szCs w:val="24"/>
        </w:rPr>
        <w:t xml:space="preserve"> </w:t>
      </w:r>
      <w:r w:rsidRPr="00CC7D90">
        <w:rPr>
          <w:rFonts w:cs="Times New Roman"/>
          <w:i/>
          <w:sz w:val="24"/>
          <w:szCs w:val="24"/>
        </w:rPr>
        <w:t>Perspectives on cognitive task analysis: Historical origins and modern communities of practice.</w:t>
      </w:r>
      <w:r w:rsidR="00CC7D90">
        <w:rPr>
          <w:rFonts w:cs="Times New Roman"/>
          <w:sz w:val="24"/>
          <w:szCs w:val="24"/>
        </w:rPr>
        <w:t xml:space="preserve"> </w:t>
      </w:r>
      <w:r w:rsidRPr="006115B3">
        <w:rPr>
          <w:rFonts w:cs="Times New Roman"/>
          <w:sz w:val="24"/>
          <w:szCs w:val="24"/>
        </w:rPr>
        <w:t xml:space="preserve"> </w:t>
      </w:r>
      <w:r w:rsidR="00CC7D90">
        <w:rPr>
          <w:rFonts w:cs="Times New Roman"/>
          <w:sz w:val="24"/>
          <w:szCs w:val="24"/>
        </w:rPr>
        <w:t xml:space="preserve">NY, New York: Taylor &amp; Francis Group. </w:t>
      </w:r>
    </w:p>
    <w:p w14:paraId="5DABB6A4" w14:textId="06FF5203" w:rsidR="00662ED0" w:rsidRDefault="00662ED0" w:rsidP="000375E2">
      <w:pPr>
        <w:spacing w:line="480" w:lineRule="auto"/>
        <w:ind w:left="720" w:hanging="720"/>
        <w:jc w:val="left"/>
        <w:rPr>
          <w:rFonts w:cs="Times New Roman"/>
          <w:sz w:val="24"/>
          <w:szCs w:val="24"/>
        </w:rPr>
      </w:pPr>
      <w:r w:rsidRPr="006115B3">
        <w:rPr>
          <w:rFonts w:cs="Times New Roman"/>
          <w:sz w:val="24"/>
          <w:szCs w:val="24"/>
        </w:rPr>
        <w:t>Hoover, R., &amp; Koerber, A. (2011).</w:t>
      </w:r>
      <w:r w:rsidR="00CC7D90">
        <w:rPr>
          <w:rFonts w:cs="Times New Roman"/>
          <w:sz w:val="24"/>
          <w:szCs w:val="24"/>
        </w:rPr>
        <w:t xml:space="preserve"> </w:t>
      </w:r>
      <w:r w:rsidRPr="006115B3">
        <w:rPr>
          <w:rFonts w:cs="Times New Roman"/>
          <w:sz w:val="24"/>
          <w:szCs w:val="24"/>
        </w:rPr>
        <w:t xml:space="preserve"> Using NVivo to answer the challenges of qualitative research in professional communication: Benefits and best practices. </w:t>
      </w:r>
      <w:r w:rsidR="00CC7D90">
        <w:rPr>
          <w:rFonts w:cs="Times New Roman"/>
          <w:sz w:val="24"/>
          <w:szCs w:val="24"/>
        </w:rPr>
        <w:t xml:space="preserve"> </w:t>
      </w:r>
      <w:r w:rsidRPr="000375E2">
        <w:rPr>
          <w:rFonts w:cs="Times New Roman"/>
          <w:i/>
          <w:sz w:val="24"/>
          <w:szCs w:val="24"/>
        </w:rPr>
        <w:t>IEEE Transactions on Professional Communication, 54</w:t>
      </w:r>
      <w:r w:rsidRPr="006115B3">
        <w:rPr>
          <w:rFonts w:cs="Times New Roman"/>
          <w:sz w:val="24"/>
          <w:szCs w:val="24"/>
        </w:rPr>
        <w:t>(1), 68-82.</w:t>
      </w:r>
      <w:r w:rsidR="000375E2">
        <w:rPr>
          <w:rFonts w:cs="Times New Roman"/>
          <w:sz w:val="24"/>
          <w:szCs w:val="24"/>
        </w:rPr>
        <w:t xml:space="preserve"> </w:t>
      </w:r>
      <w:r w:rsidR="00CC7D90">
        <w:rPr>
          <w:rFonts w:cs="Times New Roman"/>
          <w:sz w:val="24"/>
          <w:szCs w:val="24"/>
        </w:rPr>
        <w:t xml:space="preserve"> </w:t>
      </w:r>
      <w:r w:rsidR="000375E2" w:rsidRPr="000375E2">
        <w:rPr>
          <w:rFonts w:cs="Times New Roman"/>
          <w:bCs/>
          <w:sz w:val="24"/>
          <w:szCs w:val="24"/>
        </w:rPr>
        <w:t xml:space="preserve">DOI: </w:t>
      </w:r>
      <w:hyperlink r:id="rId18" w:tgtFrame="_blank" w:history="1">
        <w:r w:rsidR="000375E2" w:rsidRPr="000375E2">
          <w:rPr>
            <w:rStyle w:val="Hyperlink"/>
            <w:rFonts w:cs="Times New Roman"/>
            <w:sz w:val="24"/>
            <w:szCs w:val="24"/>
          </w:rPr>
          <w:t>10.1109/TPC.2009.2036896</w:t>
        </w:r>
      </w:hyperlink>
      <w:r w:rsidR="000375E2" w:rsidRPr="000375E2">
        <w:rPr>
          <w:rFonts w:cs="Times New Roman"/>
          <w:sz w:val="24"/>
          <w:szCs w:val="24"/>
        </w:rPr>
        <w:t xml:space="preserve"> </w:t>
      </w:r>
    </w:p>
    <w:p w14:paraId="143AC2D7" w14:textId="77777777" w:rsidR="005937C6" w:rsidRPr="006115B3" w:rsidRDefault="005937C6" w:rsidP="005937C6">
      <w:pPr>
        <w:spacing w:line="480" w:lineRule="auto"/>
        <w:ind w:left="720" w:hanging="720"/>
        <w:jc w:val="left"/>
        <w:rPr>
          <w:rFonts w:cs="Times New Roman"/>
          <w:sz w:val="24"/>
          <w:szCs w:val="24"/>
        </w:rPr>
      </w:pPr>
      <w:r>
        <w:rPr>
          <w:rFonts w:cs="Times New Roman"/>
          <w:sz w:val="24"/>
          <w:szCs w:val="24"/>
        </w:rPr>
        <w:t xml:space="preserve">Jean, G.V. (2008).  Success of simulation-based training is tough to measure.  </w:t>
      </w:r>
      <w:r w:rsidRPr="009C4B70">
        <w:rPr>
          <w:rFonts w:cs="Times New Roman"/>
          <w:i/>
          <w:sz w:val="24"/>
          <w:szCs w:val="24"/>
        </w:rPr>
        <w:t>National Defense, 93</w:t>
      </w:r>
      <w:r>
        <w:rPr>
          <w:rFonts w:cs="Times New Roman"/>
          <w:sz w:val="24"/>
          <w:szCs w:val="24"/>
        </w:rPr>
        <w:t xml:space="preserve">(661), 46. </w:t>
      </w:r>
    </w:p>
    <w:p w14:paraId="0BF9F643" w14:textId="02DEC999" w:rsidR="005937C6" w:rsidRPr="006115B3" w:rsidRDefault="005937C6" w:rsidP="005937C6">
      <w:pPr>
        <w:spacing w:line="480" w:lineRule="auto"/>
        <w:ind w:left="720" w:hanging="720"/>
        <w:jc w:val="left"/>
        <w:rPr>
          <w:rFonts w:cs="Times New Roman"/>
          <w:sz w:val="24"/>
          <w:szCs w:val="24"/>
        </w:rPr>
      </w:pPr>
      <w:r w:rsidRPr="006115B3">
        <w:rPr>
          <w:rFonts w:cs="Times New Roman"/>
          <w:sz w:val="24"/>
          <w:szCs w:val="24"/>
        </w:rPr>
        <w:t xml:space="preserve">Jenvald, J., &amp; Morin, M. (2004). </w:t>
      </w:r>
      <w:r>
        <w:rPr>
          <w:rFonts w:cs="Times New Roman"/>
          <w:sz w:val="24"/>
          <w:szCs w:val="24"/>
        </w:rPr>
        <w:t xml:space="preserve"> </w:t>
      </w:r>
      <w:r w:rsidRPr="006115B3">
        <w:rPr>
          <w:rFonts w:cs="Times New Roman"/>
          <w:sz w:val="24"/>
          <w:szCs w:val="24"/>
        </w:rPr>
        <w:t xml:space="preserve">Simulation-supported live training for emergency response to hazardous environments. </w:t>
      </w:r>
      <w:r>
        <w:rPr>
          <w:rFonts w:cs="Times New Roman"/>
          <w:sz w:val="24"/>
          <w:szCs w:val="24"/>
        </w:rPr>
        <w:t xml:space="preserve"> </w:t>
      </w:r>
      <w:r w:rsidRPr="000375E2">
        <w:rPr>
          <w:rFonts w:cs="Times New Roman"/>
          <w:i/>
          <w:sz w:val="24"/>
          <w:szCs w:val="24"/>
        </w:rPr>
        <w:t>Simulation &amp; Gaming, 35</w:t>
      </w:r>
      <w:r w:rsidRPr="006115B3">
        <w:rPr>
          <w:rFonts w:cs="Times New Roman"/>
          <w:sz w:val="24"/>
          <w:szCs w:val="24"/>
        </w:rPr>
        <w:t>(3), 363-377.</w:t>
      </w:r>
      <w:r>
        <w:rPr>
          <w:rFonts w:cs="Times New Roman"/>
          <w:sz w:val="24"/>
          <w:szCs w:val="24"/>
        </w:rPr>
        <w:t xml:space="preserve"> </w:t>
      </w:r>
      <w:hyperlink r:id="rId19" w:history="1">
        <w:r w:rsidRPr="000375E2">
          <w:rPr>
            <w:rStyle w:val="Hyperlink"/>
            <w:rFonts w:cs="Times New Roman"/>
            <w:sz w:val="24"/>
            <w:szCs w:val="24"/>
          </w:rPr>
          <w:t>https://doi.org/10.1177/1046878104266223</w:t>
        </w:r>
      </w:hyperlink>
    </w:p>
    <w:p w14:paraId="1F8A9263" w14:textId="77777777" w:rsidR="008527B4" w:rsidRPr="006115B3" w:rsidRDefault="008527B4" w:rsidP="000375E2">
      <w:pPr>
        <w:spacing w:line="480" w:lineRule="auto"/>
        <w:ind w:left="720" w:hanging="720"/>
        <w:jc w:val="left"/>
        <w:rPr>
          <w:rFonts w:cs="Times New Roman"/>
          <w:sz w:val="24"/>
          <w:szCs w:val="24"/>
        </w:rPr>
      </w:pPr>
      <w:r w:rsidRPr="006115B3">
        <w:rPr>
          <w:rFonts w:cs="Times New Roman"/>
          <w:sz w:val="24"/>
          <w:szCs w:val="24"/>
        </w:rPr>
        <w:t xml:space="preserve">Kaber, D.B., Perry, C.M., Segall, N., McClernon, C.K., &amp; Prinzel, L.J. (2006). </w:t>
      </w:r>
      <w:r w:rsidR="00CC7D90">
        <w:rPr>
          <w:rFonts w:cs="Times New Roman"/>
          <w:sz w:val="24"/>
          <w:szCs w:val="24"/>
        </w:rPr>
        <w:t xml:space="preserve"> </w:t>
      </w:r>
      <w:r w:rsidRPr="006115B3">
        <w:rPr>
          <w:rFonts w:cs="Times New Roman"/>
          <w:sz w:val="24"/>
          <w:szCs w:val="24"/>
        </w:rPr>
        <w:t xml:space="preserve">Situation awareness implications of adaptive automation for information processing in an air </w:t>
      </w:r>
      <w:r w:rsidRPr="006115B3">
        <w:rPr>
          <w:rFonts w:cs="Times New Roman"/>
          <w:sz w:val="24"/>
          <w:szCs w:val="24"/>
        </w:rPr>
        <w:lastRenderedPageBreak/>
        <w:t xml:space="preserve">traffic control-related task. </w:t>
      </w:r>
      <w:r w:rsidR="00CC7D90">
        <w:rPr>
          <w:rFonts w:cs="Times New Roman"/>
          <w:sz w:val="24"/>
          <w:szCs w:val="24"/>
        </w:rPr>
        <w:t xml:space="preserve"> </w:t>
      </w:r>
      <w:r w:rsidRPr="000375E2">
        <w:rPr>
          <w:rFonts w:cs="Times New Roman"/>
          <w:i/>
          <w:sz w:val="24"/>
          <w:szCs w:val="24"/>
        </w:rPr>
        <w:t>International Journal of Industrial Ergonomics, 36</w:t>
      </w:r>
      <w:r w:rsidRPr="006115B3">
        <w:rPr>
          <w:rFonts w:cs="Times New Roman"/>
          <w:sz w:val="24"/>
          <w:szCs w:val="24"/>
        </w:rPr>
        <w:t>(5), 447-462.</w:t>
      </w:r>
      <w:r w:rsidR="00CC7D90">
        <w:rPr>
          <w:rFonts w:cs="Times New Roman"/>
          <w:sz w:val="24"/>
          <w:szCs w:val="24"/>
        </w:rPr>
        <w:t xml:space="preserve"> </w:t>
      </w:r>
      <w:r w:rsidRPr="006115B3">
        <w:rPr>
          <w:rFonts w:cs="Times New Roman"/>
          <w:sz w:val="24"/>
          <w:szCs w:val="24"/>
        </w:rPr>
        <w:t xml:space="preserve"> </w:t>
      </w:r>
      <w:hyperlink r:id="rId20" w:tgtFrame="_blank" w:tooltip="Persistent link using digital object identifier" w:history="1">
        <w:r w:rsidR="000375E2" w:rsidRPr="000375E2">
          <w:rPr>
            <w:rStyle w:val="Hyperlink"/>
            <w:rFonts w:cs="Times New Roman"/>
            <w:sz w:val="24"/>
            <w:szCs w:val="24"/>
          </w:rPr>
          <w:t>https://doi.org/10.1016/j.ergon.2006.01.008</w:t>
        </w:r>
      </w:hyperlink>
    </w:p>
    <w:p w14:paraId="221EAD85" w14:textId="7CA85B58" w:rsidR="00F144DC" w:rsidRDefault="00F144DC" w:rsidP="000375E2">
      <w:pPr>
        <w:spacing w:line="480" w:lineRule="auto"/>
        <w:ind w:left="720" w:hanging="720"/>
        <w:jc w:val="left"/>
        <w:rPr>
          <w:rFonts w:cs="Times New Roman"/>
          <w:sz w:val="24"/>
          <w:szCs w:val="24"/>
        </w:rPr>
      </w:pPr>
      <w:r w:rsidRPr="006115B3">
        <w:rPr>
          <w:rFonts w:cs="Times New Roman"/>
          <w:sz w:val="24"/>
          <w:szCs w:val="24"/>
        </w:rPr>
        <w:t>Kirkman, M.A., Ahmed, M., Albert, A.F., Wilson, M.H., Nandi, D., Phil, D., &amp; Sevdalis, N. (2014).</w:t>
      </w:r>
      <w:r w:rsidR="00CC7D90">
        <w:rPr>
          <w:rFonts w:cs="Times New Roman"/>
          <w:sz w:val="24"/>
          <w:szCs w:val="24"/>
        </w:rPr>
        <w:t xml:space="preserve"> </w:t>
      </w:r>
      <w:r w:rsidRPr="006115B3">
        <w:rPr>
          <w:rFonts w:cs="Times New Roman"/>
          <w:sz w:val="24"/>
          <w:szCs w:val="24"/>
        </w:rPr>
        <w:t xml:space="preserve"> The use of simulation in neurosurgical education and training A systematic review.</w:t>
      </w:r>
      <w:r w:rsidR="00CC7D90">
        <w:rPr>
          <w:rFonts w:cs="Times New Roman"/>
          <w:sz w:val="24"/>
          <w:szCs w:val="24"/>
        </w:rPr>
        <w:t xml:space="preserve"> </w:t>
      </w:r>
      <w:r w:rsidRPr="006115B3">
        <w:rPr>
          <w:rFonts w:cs="Times New Roman"/>
          <w:sz w:val="24"/>
          <w:szCs w:val="24"/>
        </w:rPr>
        <w:t xml:space="preserve"> </w:t>
      </w:r>
      <w:r w:rsidRPr="000375E2">
        <w:rPr>
          <w:rFonts w:cs="Times New Roman"/>
          <w:i/>
          <w:sz w:val="24"/>
          <w:szCs w:val="24"/>
        </w:rPr>
        <w:t>J</w:t>
      </w:r>
      <w:r w:rsidR="000375E2">
        <w:rPr>
          <w:rFonts w:cs="Times New Roman"/>
          <w:i/>
          <w:sz w:val="24"/>
          <w:szCs w:val="24"/>
        </w:rPr>
        <w:t>ournal of</w:t>
      </w:r>
      <w:r w:rsidRPr="000375E2">
        <w:rPr>
          <w:rFonts w:cs="Times New Roman"/>
          <w:i/>
          <w:sz w:val="24"/>
          <w:szCs w:val="24"/>
        </w:rPr>
        <w:t xml:space="preserve"> Neurosurg</w:t>
      </w:r>
      <w:r w:rsidR="000375E2">
        <w:rPr>
          <w:rFonts w:cs="Times New Roman"/>
          <w:i/>
          <w:sz w:val="24"/>
          <w:szCs w:val="24"/>
        </w:rPr>
        <w:t>ery</w:t>
      </w:r>
      <w:r w:rsidRPr="000375E2">
        <w:rPr>
          <w:rFonts w:cs="Times New Roman"/>
          <w:i/>
          <w:sz w:val="24"/>
          <w:szCs w:val="24"/>
        </w:rPr>
        <w:t>, 121</w:t>
      </w:r>
      <w:r w:rsidR="000375E2">
        <w:rPr>
          <w:rFonts w:cs="Times New Roman"/>
          <w:sz w:val="24"/>
          <w:szCs w:val="24"/>
        </w:rPr>
        <w:t>(2)</w:t>
      </w:r>
      <w:r w:rsidRPr="000375E2">
        <w:rPr>
          <w:rFonts w:cs="Times New Roman"/>
          <w:i/>
          <w:sz w:val="24"/>
          <w:szCs w:val="24"/>
        </w:rPr>
        <w:t>,</w:t>
      </w:r>
      <w:r w:rsidRPr="006115B3">
        <w:rPr>
          <w:rFonts w:cs="Times New Roman"/>
          <w:sz w:val="24"/>
          <w:szCs w:val="24"/>
        </w:rPr>
        <w:t xml:space="preserve"> 228-246.</w:t>
      </w:r>
      <w:r w:rsidR="00CC7D90">
        <w:rPr>
          <w:rFonts w:cs="Times New Roman"/>
          <w:sz w:val="24"/>
          <w:szCs w:val="24"/>
        </w:rPr>
        <w:t xml:space="preserve"> </w:t>
      </w:r>
      <w:r w:rsidR="000375E2">
        <w:rPr>
          <w:rFonts w:cs="Times New Roman"/>
          <w:sz w:val="24"/>
          <w:szCs w:val="24"/>
        </w:rPr>
        <w:t xml:space="preserve"> </w:t>
      </w:r>
      <w:r w:rsidR="000375E2" w:rsidRPr="000375E2">
        <w:rPr>
          <w:rFonts w:cs="Times New Roman"/>
          <w:sz w:val="24"/>
          <w:szCs w:val="24"/>
        </w:rPr>
        <w:t>DOI: 10.3171/2014.5.JNS131766.</w:t>
      </w:r>
    </w:p>
    <w:p w14:paraId="61C53CC6" w14:textId="0B47E6A3" w:rsidR="00A90CF8" w:rsidRPr="006115B3" w:rsidRDefault="00A90CF8" w:rsidP="00A90CF8">
      <w:pPr>
        <w:spacing w:line="480" w:lineRule="auto"/>
        <w:ind w:left="720" w:hanging="720"/>
        <w:jc w:val="left"/>
        <w:rPr>
          <w:rFonts w:cs="Times New Roman"/>
          <w:sz w:val="24"/>
          <w:szCs w:val="24"/>
        </w:rPr>
      </w:pPr>
      <w:r w:rsidRPr="00A90CF8">
        <w:rPr>
          <w:rFonts w:cs="Times New Roman"/>
          <w:sz w:val="24"/>
          <w:szCs w:val="24"/>
        </w:rPr>
        <w:t xml:space="preserve">Klein, H.A. (2004). </w:t>
      </w:r>
      <w:r w:rsidR="00BE35FF">
        <w:rPr>
          <w:rFonts w:cs="Times New Roman"/>
          <w:sz w:val="24"/>
          <w:szCs w:val="24"/>
        </w:rPr>
        <w:t xml:space="preserve"> </w:t>
      </w:r>
      <w:r w:rsidRPr="00A90CF8">
        <w:rPr>
          <w:rFonts w:cs="Times New Roman"/>
          <w:sz w:val="24"/>
          <w:szCs w:val="24"/>
        </w:rPr>
        <w:t xml:space="preserve">The cultural lens model. In M. Kaplan (Ed.), </w:t>
      </w:r>
      <w:r w:rsidRPr="00A90CF8">
        <w:rPr>
          <w:rFonts w:cs="Times New Roman"/>
          <w:i/>
          <w:sz w:val="24"/>
          <w:szCs w:val="24"/>
        </w:rPr>
        <w:t xml:space="preserve">Cultural ergonomics: advances in human performance and cognitive engineering </w:t>
      </w:r>
      <w:r w:rsidRPr="00A90CF8">
        <w:rPr>
          <w:rFonts w:cs="Times New Roman"/>
          <w:sz w:val="24"/>
          <w:szCs w:val="24"/>
        </w:rPr>
        <w:t xml:space="preserve">(pp.249-280). </w:t>
      </w:r>
      <w:r w:rsidR="00BE35FF">
        <w:rPr>
          <w:rFonts w:cs="Times New Roman"/>
          <w:sz w:val="24"/>
          <w:szCs w:val="24"/>
        </w:rPr>
        <w:t xml:space="preserve"> </w:t>
      </w:r>
      <w:r w:rsidRPr="00A90CF8">
        <w:rPr>
          <w:rFonts w:cs="Times New Roman"/>
          <w:sz w:val="24"/>
          <w:szCs w:val="24"/>
        </w:rPr>
        <w:t xml:space="preserve">Oxford, UK: Elsevier. </w:t>
      </w:r>
    </w:p>
    <w:p w14:paraId="0DF37AB8" w14:textId="43293592" w:rsidR="00337E17" w:rsidRPr="006115B3" w:rsidRDefault="001F7AAF" w:rsidP="000375E2">
      <w:pPr>
        <w:spacing w:line="480" w:lineRule="auto"/>
        <w:ind w:left="720" w:hanging="720"/>
        <w:jc w:val="left"/>
        <w:rPr>
          <w:rFonts w:cs="Times New Roman"/>
          <w:sz w:val="24"/>
          <w:szCs w:val="24"/>
        </w:rPr>
      </w:pPr>
      <w:r>
        <w:rPr>
          <w:rFonts w:cs="Times New Roman"/>
          <w:sz w:val="24"/>
          <w:szCs w:val="24"/>
        </w:rPr>
        <w:t>Klein, G., &amp; Baxter, H.C. (2006</w:t>
      </w:r>
      <w:r w:rsidR="00337E17" w:rsidRPr="006115B3">
        <w:rPr>
          <w:rFonts w:cs="Times New Roman"/>
          <w:sz w:val="24"/>
          <w:szCs w:val="24"/>
        </w:rPr>
        <w:t xml:space="preserve">). </w:t>
      </w:r>
      <w:r w:rsidR="00CC7D90">
        <w:rPr>
          <w:rFonts w:cs="Times New Roman"/>
          <w:sz w:val="24"/>
          <w:szCs w:val="24"/>
        </w:rPr>
        <w:t xml:space="preserve"> </w:t>
      </w:r>
      <w:r w:rsidR="00337E17" w:rsidRPr="00733DA3">
        <w:rPr>
          <w:rFonts w:cs="Times New Roman"/>
          <w:i/>
          <w:sz w:val="24"/>
          <w:szCs w:val="24"/>
        </w:rPr>
        <w:t>Cognitive transformation theory: Contrasting cognitive and behavioural learning.</w:t>
      </w:r>
      <w:r w:rsidR="00CC7D90" w:rsidRPr="00733DA3">
        <w:rPr>
          <w:rFonts w:cs="Times New Roman"/>
          <w:i/>
          <w:sz w:val="24"/>
          <w:szCs w:val="24"/>
        </w:rPr>
        <w:t xml:space="preserve"> </w:t>
      </w:r>
      <w:r w:rsidR="00337E17" w:rsidRPr="00733DA3">
        <w:rPr>
          <w:rFonts w:cs="Times New Roman"/>
          <w:i/>
          <w:sz w:val="24"/>
          <w:szCs w:val="24"/>
        </w:rPr>
        <w:t xml:space="preserve"> </w:t>
      </w:r>
      <w:r w:rsidR="00733DA3">
        <w:rPr>
          <w:rFonts w:cs="Times New Roman"/>
          <w:sz w:val="24"/>
          <w:szCs w:val="24"/>
        </w:rPr>
        <w:t xml:space="preserve">Retrieved from </w:t>
      </w:r>
      <w:r w:rsidR="00733DA3" w:rsidRPr="00733DA3">
        <w:rPr>
          <w:rFonts w:cs="Times New Roman"/>
          <w:sz w:val="24"/>
          <w:szCs w:val="24"/>
        </w:rPr>
        <w:t>http://www.macrocognition.com/documents/CTT%2012-29-08.pdf</w:t>
      </w:r>
    </w:p>
    <w:p w14:paraId="6706C213" w14:textId="2CE0F125" w:rsidR="00A90CF8" w:rsidRPr="007D0FB5" w:rsidRDefault="00A90CF8" w:rsidP="00BE35FF">
      <w:pPr>
        <w:spacing w:line="480" w:lineRule="auto"/>
        <w:ind w:left="720" w:hanging="720"/>
        <w:rPr>
          <w:sz w:val="24"/>
          <w:szCs w:val="24"/>
        </w:rPr>
      </w:pPr>
      <w:r w:rsidRPr="00A90CF8">
        <w:rPr>
          <w:sz w:val="24"/>
          <w:szCs w:val="24"/>
        </w:rPr>
        <w:t xml:space="preserve">Landis, J.R., &amp; Koch, G.G. (1977). The measurement of observer agreement for categorical data. </w:t>
      </w:r>
      <w:r w:rsidRPr="00A90CF8">
        <w:rPr>
          <w:i/>
          <w:sz w:val="24"/>
          <w:szCs w:val="24"/>
        </w:rPr>
        <w:t>Biometrics, 33</w:t>
      </w:r>
      <w:r w:rsidRPr="00A90CF8">
        <w:rPr>
          <w:sz w:val="24"/>
          <w:szCs w:val="24"/>
        </w:rPr>
        <w:t>(1), 159-174.  DOI: 10.2307/2529310</w:t>
      </w:r>
    </w:p>
    <w:p w14:paraId="4000BABF" w14:textId="38DAEAA1" w:rsidR="00A90CF8" w:rsidRPr="006115B3" w:rsidRDefault="00A90CF8" w:rsidP="000375E2">
      <w:pPr>
        <w:spacing w:line="480" w:lineRule="auto"/>
        <w:ind w:left="720" w:hanging="720"/>
        <w:jc w:val="left"/>
        <w:rPr>
          <w:rFonts w:cs="Times New Roman"/>
          <w:sz w:val="24"/>
          <w:szCs w:val="24"/>
        </w:rPr>
      </w:pPr>
      <w:r w:rsidRPr="000D6B80">
        <w:rPr>
          <w:rFonts w:cs="Times New Roman"/>
          <w:sz w:val="24"/>
          <w:szCs w:val="24"/>
        </w:rPr>
        <w:t xml:space="preserve">Larkin, J. (2002). Military Commander: Royal Navy.  In R. Flin &amp; K. Arbuthnot, (Eds.), </w:t>
      </w:r>
      <w:r w:rsidRPr="000D6B80">
        <w:rPr>
          <w:rFonts w:cs="Times New Roman"/>
          <w:i/>
          <w:sz w:val="24"/>
          <w:szCs w:val="24"/>
        </w:rPr>
        <w:t>Incident command: tales from the hot seat.</w:t>
      </w:r>
      <w:r w:rsidRPr="000D6B80">
        <w:rPr>
          <w:rFonts w:cs="Times New Roman"/>
          <w:sz w:val="24"/>
          <w:szCs w:val="24"/>
        </w:rPr>
        <w:t xml:space="preserve"> </w:t>
      </w:r>
      <w:r w:rsidR="00BE35FF" w:rsidRPr="000D6B80">
        <w:rPr>
          <w:rFonts w:cs="Times New Roman"/>
          <w:sz w:val="24"/>
          <w:szCs w:val="24"/>
        </w:rPr>
        <w:t xml:space="preserve"> England: </w:t>
      </w:r>
      <w:r w:rsidRPr="000D6B80">
        <w:rPr>
          <w:rFonts w:cs="Times New Roman"/>
          <w:sz w:val="24"/>
          <w:szCs w:val="24"/>
        </w:rPr>
        <w:t>Ashgate publishing Ltd</w:t>
      </w:r>
      <w:r w:rsidR="00BE35FF" w:rsidRPr="000D6B80">
        <w:rPr>
          <w:rFonts w:cs="Times New Roman"/>
          <w:sz w:val="24"/>
          <w:szCs w:val="24"/>
        </w:rPr>
        <w:t>.</w:t>
      </w:r>
    </w:p>
    <w:p w14:paraId="09E1E95E" w14:textId="13D6D72F" w:rsidR="0025416B" w:rsidRDefault="0025416B" w:rsidP="000375E2">
      <w:pPr>
        <w:spacing w:line="480" w:lineRule="auto"/>
        <w:ind w:left="720" w:hanging="720"/>
        <w:jc w:val="left"/>
        <w:rPr>
          <w:rStyle w:val="Hyperlink"/>
          <w:rFonts w:cs="Times New Roman"/>
          <w:sz w:val="24"/>
          <w:szCs w:val="24"/>
        </w:rPr>
      </w:pPr>
      <w:r w:rsidRPr="006115B3">
        <w:rPr>
          <w:rFonts w:cs="Times New Roman"/>
          <w:sz w:val="24"/>
          <w:szCs w:val="24"/>
        </w:rPr>
        <w:t>Madhaven, P., Wiegman, D.A., &amp; Lacson, F.C. (2006).</w:t>
      </w:r>
      <w:r w:rsidR="00CC7D90">
        <w:rPr>
          <w:rFonts w:cs="Times New Roman"/>
          <w:sz w:val="24"/>
          <w:szCs w:val="24"/>
        </w:rPr>
        <w:t xml:space="preserve"> </w:t>
      </w:r>
      <w:r w:rsidRPr="006115B3">
        <w:rPr>
          <w:rFonts w:cs="Times New Roman"/>
          <w:sz w:val="24"/>
          <w:szCs w:val="24"/>
        </w:rPr>
        <w:t xml:space="preserve"> Automation failures on tasks easily performed by operators undermine trust in automated aids.</w:t>
      </w:r>
      <w:r w:rsidR="00CC7D90">
        <w:rPr>
          <w:rFonts w:cs="Times New Roman"/>
          <w:sz w:val="24"/>
          <w:szCs w:val="24"/>
        </w:rPr>
        <w:t xml:space="preserve"> </w:t>
      </w:r>
      <w:r w:rsidRPr="006115B3">
        <w:rPr>
          <w:rFonts w:cs="Times New Roman"/>
          <w:sz w:val="24"/>
          <w:szCs w:val="24"/>
        </w:rPr>
        <w:t xml:space="preserve"> </w:t>
      </w:r>
      <w:r w:rsidRPr="000375E2">
        <w:rPr>
          <w:rFonts w:cs="Times New Roman"/>
          <w:i/>
          <w:sz w:val="24"/>
          <w:szCs w:val="24"/>
        </w:rPr>
        <w:t>Human Factors, 48</w:t>
      </w:r>
      <w:r w:rsidRPr="006115B3">
        <w:rPr>
          <w:rFonts w:cs="Times New Roman"/>
          <w:sz w:val="24"/>
          <w:szCs w:val="24"/>
        </w:rPr>
        <w:t>(2), 241-256.</w:t>
      </w:r>
      <w:r w:rsidR="000375E2">
        <w:rPr>
          <w:rFonts w:cs="Times New Roman"/>
          <w:sz w:val="24"/>
          <w:szCs w:val="24"/>
        </w:rPr>
        <w:t xml:space="preserve"> </w:t>
      </w:r>
      <w:r w:rsidR="00CC7D90">
        <w:rPr>
          <w:rFonts w:cs="Times New Roman"/>
          <w:sz w:val="24"/>
          <w:szCs w:val="24"/>
        </w:rPr>
        <w:t xml:space="preserve"> </w:t>
      </w:r>
      <w:hyperlink r:id="rId21" w:history="1">
        <w:r w:rsidR="000375E2" w:rsidRPr="000375E2">
          <w:rPr>
            <w:rStyle w:val="Hyperlink"/>
            <w:rFonts w:cs="Times New Roman"/>
            <w:sz w:val="24"/>
            <w:szCs w:val="24"/>
          </w:rPr>
          <w:t>https://doi.org/10.1518/001872006777724408</w:t>
        </w:r>
      </w:hyperlink>
    </w:p>
    <w:p w14:paraId="3409D535" w14:textId="0D2F2C36" w:rsidR="007D0FB5" w:rsidRDefault="007D0FB5" w:rsidP="007D0FB5">
      <w:pPr>
        <w:spacing w:line="480" w:lineRule="auto"/>
        <w:ind w:left="720" w:hanging="720"/>
        <w:jc w:val="left"/>
        <w:rPr>
          <w:sz w:val="24"/>
          <w:szCs w:val="24"/>
        </w:rPr>
      </w:pPr>
      <w:r w:rsidRPr="007D0FB5">
        <w:rPr>
          <w:rFonts w:cs="Times New Roman"/>
          <w:sz w:val="24"/>
          <w:szCs w:val="24"/>
        </w:rPr>
        <w:t xml:space="preserve">McAndrew, C., &amp; Gore, J. (2013). </w:t>
      </w:r>
      <w:r>
        <w:rPr>
          <w:rFonts w:cs="Times New Roman"/>
          <w:sz w:val="24"/>
          <w:szCs w:val="24"/>
        </w:rPr>
        <w:t xml:space="preserve"> </w:t>
      </w:r>
      <w:r w:rsidRPr="007D0FB5">
        <w:rPr>
          <w:rFonts w:cs="Times New Roman"/>
          <w:sz w:val="24"/>
          <w:szCs w:val="24"/>
        </w:rPr>
        <w:t xml:space="preserve">Understanding preferences in experienced-based choice: a study of cognition in the “wild”. </w:t>
      </w:r>
      <w:r>
        <w:rPr>
          <w:rFonts w:cs="Times New Roman"/>
          <w:sz w:val="24"/>
          <w:szCs w:val="24"/>
        </w:rPr>
        <w:t xml:space="preserve"> </w:t>
      </w:r>
      <w:r w:rsidRPr="007D0FB5">
        <w:rPr>
          <w:rFonts w:cs="Times New Roman"/>
          <w:i/>
          <w:sz w:val="24"/>
          <w:szCs w:val="24"/>
        </w:rPr>
        <w:t>Journal of Cognitive Engineering and Decision making, 7</w:t>
      </w:r>
      <w:r w:rsidRPr="007D0FB5">
        <w:rPr>
          <w:rFonts w:cs="Times New Roman"/>
          <w:sz w:val="24"/>
          <w:szCs w:val="24"/>
        </w:rPr>
        <w:t xml:space="preserve">(2), 179-197. </w:t>
      </w:r>
      <w:hyperlink r:id="rId22" w:history="1">
        <w:r w:rsidRPr="007D0FB5">
          <w:rPr>
            <w:rStyle w:val="Hyperlink"/>
            <w:sz w:val="24"/>
            <w:szCs w:val="24"/>
          </w:rPr>
          <w:t>https://doi.org/10.1177/1555343412463922</w:t>
        </w:r>
      </w:hyperlink>
    </w:p>
    <w:p w14:paraId="65BFBA0E" w14:textId="62789575" w:rsidR="005937C6" w:rsidRPr="007D0FB5" w:rsidRDefault="005937C6" w:rsidP="00C73232">
      <w:pPr>
        <w:spacing w:line="480" w:lineRule="auto"/>
        <w:ind w:left="720" w:hanging="720"/>
        <w:jc w:val="left"/>
        <w:rPr>
          <w:rStyle w:val="Hyperlink"/>
          <w:rFonts w:cs="Times New Roman"/>
          <w:color w:val="auto"/>
          <w:sz w:val="24"/>
          <w:szCs w:val="24"/>
          <w:u w:val="none"/>
        </w:rPr>
      </w:pPr>
      <w:r w:rsidRPr="006115B3">
        <w:rPr>
          <w:rFonts w:cs="Times New Roman"/>
          <w:sz w:val="24"/>
          <w:szCs w:val="24"/>
        </w:rPr>
        <w:lastRenderedPageBreak/>
        <w:t xml:space="preserve">Militello, L., G., &amp; Klein, G. (2013). </w:t>
      </w:r>
      <w:r>
        <w:rPr>
          <w:rFonts w:cs="Times New Roman"/>
          <w:sz w:val="24"/>
          <w:szCs w:val="24"/>
        </w:rPr>
        <w:t xml:space="preserve"> </w:t>
      </w:r>
      <w:r w:rsidRPr="006115B3">
        <w:rPr>
          <w:rFonts w:cs="Times New Roman"/>
          <w:sz w:val="24"/>
          <w:szCs w:val="24"/>
        </w:rPr>
        <w:t xml:space="preserve">Decision-Centered Design. </w:t>
      </w:r>
      <w:r>
        <w:rPr>
          <w:rFonts w:cs="Times New Roman"/>
          <w:sz w:val="24"/>
          <w:szCs w:val="24"/>
        </w:rPr>
        <w:t xml:space="preserve"> </w:t>
      </w:r>
      <w:r w:rsidRPr="006115B3">
        <w:rPr>
          <w:rFonts w:cs="Times New Roman"/>
          <w:sz w:val="24"/>
          <w:szCs w:val="24"/>
        </w:rPr>
        <w:t xml:space="preserve">In J. D. Lee &amp; A. Kirlick (Eds.). </w:t>
      </w:r>
      <w:r>
        <w:rPr>
          <w:rFonts w:cs="Times New Roman"/>
          <w:sz w:val="24"/>
          <w:szCs w:val="24"/>
        </w:rPr>
        <w:t xml:space="preserve"> </w:t>
      </w:r>
      <w:r w:rsidRPr="00A90CF8">
        <w:rPr>
          <w:rFonts w:cs="Times New Roman"/>
          <w:i/>
          <w:sz w:val="24"/>
          <w:szCs w:val="24"/>
        </w:rPr>
        <w:t>The Oxford Handbook of Cognitive Engineering</w:t>
      </w:r>
      <w:r w:rsidRPr="006115B3">
        <w:rPr>
          <w:rFonts w:cs="Times New Roman"/>
          <w:sz w:val="24"/>
          <w:szCs w:val="24"/>
        </w:rPr>
        <w:t xml:space="preserve">. </w:t>
      </w:r>
      <w:r>
        <w:rPr>
          <w:rFonts w:cs="Times New Roman"/>
          <w:sz w:val="24"/>
          <w:szCs w:val="24"/>
        </w:rPr>
        <w:t xml:space="preserve"> </w:t>
      </w:r>
      <w:r w:rsidRPr="006115B3">
        <w:rPr>
          <w:rFonts w:cs="Times New Roman"/>
          <w:sz w:val="24"/>
          <w:szCs w:val="24"/>
        </w:rPr>
        <w:t>Oxford: Oxford University Press (p.261-271).</w:t>
      </w:r>
    </w:p>
    <w:p w14:paraId="56125642" w14:textId="115AFBF4" w:rsidR="00897F2A" w:rsidRPr="00897F2A" w:rsidRDefault="00897F2A" w:rsidP="000375E2">
      <w:pPr>
        <w:spacing w:line="480" w:lineRule="auto"/>
        <w:ind w:left="720" w:hanging="720"/>
        <w:jc w:val="left"/>
        <w:rPr>
          <w:rFonts w:cs="Times New Roman"/>
          <w:sz w:val="24"/>
          <w:szCs w:val="24"/>
        </w:rPr>
      </w:pPr>
      <w:r w:rsidRPr="00897F2A">
        <w:rPr>
          <w:rStyle w:val="Hyperlink"/>
          <w:rFonts w:cs="Times New Roman"/>
          <w:color w:val="auto"/>
          <w:sz w:val="24"/>
          <w:szCs w:val="24"/>
          <w:u w:val="none"/>
        </w:rPr>
        <w:t xml:space="preserve">Miller, </w:t>
      </w:r>
      <w:r>
        <w:rPr>
          <w:rStyle w:val="Hyperlink"/>
          <w:rFonts w:cs="Times New Roman"/>
          <w:color w:val="auto"/>
          <w:sz w:val="24"/>
          <w:szCs w:val="24"/>
          <w:u w:val="none"/>
        </w:rPr>
        <w:t xml:space="preserve">C.A. (2017).  The risks of discretization: what is lost in (even good) levels-of-automation schemes.  </w:t>
      </w:r>
      <w:r w:rsidRPr="00B60839">
        <w:rPr>
          <w:rStyle w:val="Hyperlink"/>
          <w:rFonts w:cs="Times New Roman"/>
          <w:i/>
          <w:color w:val="auto"/>
          <w:sz w:val="24"/>
          <w:szCs w:val="24"/>
          <w:u w:val="none"/>
        </w:rPr>
        <w:t>Journal of Cognitive Engineering and Decision Making, 12</w:t>
      </w:r>
      <w:r>
        <w:rPr>
          <w:rStyle w:val="Hyperlink"/>
          <w:rFonts w:cs="Times New Roman"/>
          <w:color w:val="auto"/>
          <w:sz w:val="24"/>
          <w:szCs w:val="24"/>
          <w:u w:val="none"/>
        </w:rPr>
        <w:t xml:space="preserve">(1), 74-76.  </w:t>
      </w:r>
      <w:hyperlink r:id="rId23" w:history="1">
        <w:r>
          <w:rPr>
            <w:rStyle w:val="Hyperlink"/>
          </w:rPr>
          <w:t>https://doi.org/10.1177/1555343417726254</w:t>
        </w:r>
      </w:hyperlink>
    </w:p>
    <w:p w14:paraId="3AC2640F" w14:textId="77777777" w:rsidR="001C18CB" w:rsidRPr="006115B3" w:rsidRDefault="001738A9" w:rsidP="000375E2">
      <w:pPr>
        <w:spacing w:line="480" w:lineRule="auto"/>
        <w:ind w:left="720" w:hanging="720"/>
        <w:jc w:val="left"/>
        <w:rPr>
          <w:rFonts w:cs="Times New Roman"/>
          <w:sz w:val="24"/>
          <w:szCs w:val="24"/>
        </w:rPr>
      </w:pPr>
      <w:r>
        <w:rPr>
          <w:rFonts w:cs="Times New Roman"/>
          <w:sz w:val="24"/>
          <w:szCs w:val="24"/>
        </w:rPr>
        <w:t>M</w:t>
      </w:r>
      <w:r w:rsidR="00733DA3">
        <w:rPr>
          <w:rFonts w:cs="Times New Roman"/>
          <w:sz w:val="24"/>
          <w:szCs w:val="24"/>
        </w:rPr>
        <w:t xml:space="preserve">inistry of </w:t>
      </w:r>
      <w:r>
        <w:rPr>
          <w:rFonts w:cs="Times New Roman"/>
          <w:sz w:val="24"/>
          <w:szCs w:val="24"/>
        </w:rPr>
        <w:t>D</w:t>
      </w:r>
      <w:r w:rsidR="00733DA3">
        <w:rPr>
          <w:rFonts w:cs="Times New Roman"/>
          <w:sz w:val="24"/>
          <w:szCs w:val="24"/>
        </w:rPr>
        <w:t>efence</w:t>
      </w:r>
      <w:r w:rsidR="0067342A" w:rsidRPr="006115B3">
        <w:rPr>
          <w:rFonts w:cs="Times New Roman"/>
          <w:sz w:val="24"/>
          <w:szCs w:val="24"/>
        </w:rPr>
        <w:t xml:space="preserve">. </w:t>
      </w:r>
      <w:r w:rsidR="00ED58BD">
        <w:rPr>
          <w:rFonts w:cs="Times New Roman"/>
          <w:sz w:val="24"/>
          <w:szCs w:val="24"/>
        </w:rPr>
        <w:t xml:space="preserve"> </w:t>
      </w:r>
      <w:r w:rsidR="0067342A" w:rsidRPr="006115B3">
        <w:rPr>
          <w:rFonts w:cs="Times New Roman"/>
          <w:sz w:val="24"/>
          <w:szCs w:val="24"/>
        </w:rPr>
        <w:t>(2011).</w:t>
      </w:r>
      <w:r w:rsidR="00ED58BD">
        <w:rPr>
          <w:rFonts w:cs="Times New Roman"/>
          <w:sz w:val="24"/>
          <w:szCs w:val="24"/>
        </w:rPr>
        <w:t xml:space="preserve"> </w:t>
      </w:r>
      <w:r w:rsidR="0067342A" w:rsidRPr="006115B3">
        <w:rPr>
          <w:rFonts w:cs="Times New Roman"/>
          <w:sz w:val="24"/>
          <w:szCs w:val="24"/>
        </w:rPr>
        <w:t xml:space="preserve"> </w:t>
      </w:r>
      <w:r w:rsidR="0067342A" w:rsidRPr="001738A9">
        <w:rPr>
          <w:rFonts w:cs="Times New Roman"/>
          <w:i/>
          <w:sz w:val="24"/>
          <w:szCs w:val="24"/>
        </w:rPr>
        <w:t>Joint doctrine publication 0-10 British Maritime Doctrine.</w:t>
      </w:r>
      <w:r w:rsidR="0067342A" w:rsidRPr="006115B3">
        <w:rPr>
          <w:rFonts w:cs="Times New Roman"/>
          <w:sz w:val="24"/>
          <w:szCs w:val="24"/>
        </w:rPr>
        <w:t xml:space="preserve"> </w:t>
      </w:r>
      <w:r w:rsidR="003C693D">
        <w:rPr>
          <w:rFonts w:cs="Times New Roman"/>
          <w:sz w:val="24"/>
          <w:szCs w:val="24"/>
        </w:rPr>
        <w:t xml:space="preserve">Shrivenham: Ministry of Defence. </w:t>
      </w:r>
    </w:p>
    <w:p w14:paraId="4E857408" w14:textId="4C44D350" w:rsidR="00C366AA" w:rsidRDefault="00733DA3" w:rsidP="000375E2">
      <w:pPr>
        <w:spacing w:line="480" w:lineRule="auto"/>
        <w:ind w:left="720" w:hanging="720"/>
        <w:jc w:val="left"/>
        <w:rPr>
          <w:rFonts w:cs="Times New Roman"/>
          <w:sz w:val="24"/>
          <w:szCs w:val="24"/>
        </w:rPr>
      </w:pPr>
      <w:r>
        <w:rPr>
          <w:rFonts w:cs="Times New Roman"/>
          <w:sz w:val="24"/>
          <w:szCs w:val="24"/>
        </w:rPr>
        <w:t>Ministry of Defence</w:t>
      </w:r>
      <w:r w:rsidR="001C3EEC" w:rsidRPr="006115B3">
        <w:rPr>
          <w:rFonts w:cs="Times New Roman"/>
          <w:sz w:val="24"/>
          <w:szCs w:val="24"/>
        </w:rPr>
        <w:t>.</w:t>
      </w:r>
      <w:r w:rsidR="00ED58BD">
        <w:rPr>
          <w:rFonts w:cs="Times New Roman"/>
          <w:sz w:val="24"/>
          <w:szCs w:val="24"/>
        </w:rPr>
        <w:t xml:space="preserve"> </w:t>
      </w:r>
      <w:r w:rsidR="001C3EEC" w:rsidRPr="006115B3">
        <w:rPr>
          <w:rFonts w:cs="Times New Roman"/>
          <w:sz w:val="24"/>
          <w:szCs w:val="24"/>
        </w:rPr>
        <w:t xml:space="preserve"> (2014</w:t>
      </w:r>
      <w:r w:rsidR="00C366AA" w:rsidRPr="006115B3">
        <w:rPr>
          <w:rFonts w:cs="Times New Roman"/>
          <w:sz w:val="24"/>
          <w:szCs w:val="24"/>
        </w:rPr>
        <w:t xml:space="preserve">). </w:t>
      </w:r>
      <w:r w:rsidR="00ED58BD">
        <w:rPr>
          <w:rFonts w:cs="Times New Roman"/>
          <w:sz w:val="24"/>
          <w:szCs w:val="24"/>
        </w:rPr>
        <w:t xml:space="preserve"> </w:t>
      </w:r>
      <w:r w:rsidR="00C366AA" w:rsidRPr="001738A9">
        <w:rPr>
          <w:rFonts w:cs="Times New Roman"/>
          <w:i/>
          <w:sz w:val="24"/>
          <w:szCs w:val="24"/>
        </w:rPr>
        <w:t>Strategic Trends Programme: Global Strategic Trends- out to 2045</w:t>
      </w:r>
      <w:r w:rsidR="003C693D">
        <w:rPr>
          <w:rFonts w:cs="Times New Roman"/>
          <w:i/>
          <w:sz w:val="24"/>
          <w:szCs w:val="24"/>
        </w:rPr>
        <w:t xml:space="preserve"> </w:t>
      </w:r>
      <w:r w:rsidR="003C693D">
        <w:rPr>
          <w:rFonts w:cs="Times New Roman"/>
          <w:sz w:val="24"/>
          <w:szCs w:val="24"/>
        </w:rPr>
        <w:t>(5</w:t>
      </w:r>
      <w:r w:rsidR="003C693D" w:rsidRPr="003C693D">
        <w:rPr>
          <w:rFonts w:cs="Times New Roman"/>
          <w:sz w:val="24"/>
          <w:szCs w:val="24"/>
          <w:vertAlign w:val="superscript"/>
        </w:rPr>
        <w:t>th</w:t>
      </w:r>
      <w:r w:rsidR="003C693D">
        <w:rPr>
          <w:rFonts w:cs="Times New Roman"/>
          <w:sz w:val="24"/>
          <w:szCs w:val="24"/>
        </w:rPr>
        <w:t xml:space="preserve"> ed.)</w:t>
      </w:r>
      <w:r w:rsidR="00C366AA" w:rsidRPr="003C693D">
        <w:rPr>
          <w:rFonts w:cs="Times New Roman"/>
          <w:sz w:val="24"/>
          <w:szCs w:val="24"/>
        </w:rPr>
        <w:t>.</w:t>
      </w:r>
      <w:r w:rsidR="003C693D">
        <w:rPr>
          <w:rFonts w:cs="Times New Roman"/>
          <w:sz w:val="24"/>
          <w:szCs w:val="24"/>
        </w:rPr>
        <w:t xml:space="preserve">  Ministry of Defence.</w:t>
      </w:r>
      <w:r w:rsidR="00C366AA" w:rsidRPr="006115B3">
        <w:rPr>
          <w:rFonts w:cs="Times New Roman"/>
          <w:sz w:val="24"/>
          <w:szCs w:val="24"/>
        </w:rPr>
        <w:t xml:space="preserve"> </w:t>
      </w:r>
    </w:p>
    <w:p w14:paraId="076B9475" w14:textId="4715F626" w:rsidR="00CE2115" w:rsidRDefault="00CE2115" w:rsidP="000375E2">
      <w:pPr>
        <w:spacing w:line="480" w:lineRule="auto"/>
        <w:ind w:left="720" w:hanging="720"/>
        <w:jc w:val="left"/>
        <w:rPr>
          <w:rStyle w:val="Hyperlink"/>
          <w:sz w:val="24"/>
        </w:rPr>
      </w:pPr>
      <w:r>
        <w:rPr>
          <w:rFonts w:cs="Times New Roman"/>
          <w:sz w:val="24"/>
          <w:szCs w:val="24"/>
        </w:rPr>
        <w:t>Naikar, N. (2017).  Human-automation interaction in self-organizing sociotechnical systems.</w:t>
      </w:r>
      <w:r w:rsidR="00B60839">
        <w:rPr>
          <w:rFonts w:cs="Times New Roman"/>
          <w:sz w:val="24"/>
          <w:szCs w:val="24"/>
        </w:rPr>
        <w:t xml:space="preserve"> </w:t>
      </w:r>
      <w:r>
        <w:rPr>
          <w:rFonts w:cs="Times New Roman"/>
          <w:sz w:val="24"/>
          <w:szCs w:val="24"/>
        </w:rPr>
        <w:t xml:space="preserve"> </w:t>
      </w:r>
      <w:r w:rsidRPr="00CE2115">
        <w:rPr>
          <w:rFonts w:cs="Times New Roman"/>
          <w:i/>
          <w:sz w:val="24"/>
          <w:szCs w:val="24"/>
        </w:rPr>
        <w:t>Journal of Cognitive Engineering and Decision Making</w:t>
      </w:r>
      <w:r w:rsidR="00B60839">
        <w:rPr>
          <w:rFonts w:cs="Times New Roman"/>
          <w:i/>
          <w:sz w:val="24"/>
          <w:szCs w:val="24"/>
        </w:rPr>
        <w:t xml:space="preserve">, 12(1), </w:t>
      </w:r>
      <w:r w:rsidR="00B60839">
        <w:rPr>
          <w:rFonts w:cs="Times New Roman"/>
          <w:sz w:val="24"/>
          <w:szCs w:val="24"/>
        </w:rPr>
        <w:t>62-66</w:t>
      </w:r>
      <w:r>
        <w:rPr>
          <w:rFonts w:cs="Times New Roman"/>
          <w:sz w:val="24"/>
          <w:szCs w:val="24"/>
        </w:rPr>
        <w:t xml:space="preserve">.  </w:t>
      </w:r>
      <w:hyperlink r:id="rId24" w:history="1">
        <w:r w:rsidRPr="00B60839">
          <w:rPr>
            <w:rStyle w:val="Hyperlink"/>
            <w:sz w:val="24"/>
          </w:rPr>
          <w:t>https://doi.org/10.1177/1555343417731223</w:t>
        </w:r>
      </w:hyperlink>
    </w:p>
    <w:p w14:paraId="3090DB42" w14:textId="7FA0AFFF" w:rsidR="00AF19FD" w:rsidRPr="006115B3" w:rsidRDefault="00AF19FD" w:rsidP="000375E2">
      <w:pPr>
        <w:spacing w:line="480" w:lineRule="auto"/>
        <w:ind w:left="720" w:hanging="720"/>
        <w:jc w:val="left"/>
        <w:rPr>
          <w:rFonts w:cs="Times New Roman"/>
          <w:sz w:val="24"/>
          <w:szCs w:val="24"/>
        </w:rPr>
      </w:pPr>
      <w:r>
        <w:rPr>
          <w:rFonts w:cs="Times New Roman"/>
          <w:sz w:val="24"/>
          <w:szCs w:val="24"/>
        </w:rPr>
        <w:t xml:space="preserve">Parasuraman, R. (2010). Designing automation for human use: empirical studies and qualitative models. </w:t>
      </w:r>
      <w:r w:rsidRPr="00AF19FD">
        <w:rPr>
          <w:rFonts w:cs="Times New Roman"/>
          <w:i/>
          <w:sz w:val="24"/>
          <w:szCs w:val="24"/>
        </w:rPr>
        <w:t>Ergonomics, 43</w:t>
      </w:r>
      <w:r>
        <w:rPr>
          <w:rFonts w:cs="Times New Roman"/>
          <w:sz w:val="24"/>
          <w:szCs w:val="24"/>
        </w:rPr>
        <w:t>(7), 931-951.</w:t>
      </w:r>
      <w:r w:rsidR="00FE4F71">
        <w:rPr>
          <w:rFonts w:cs="Times New Roman"/>
          <w:sz w:val="24"/>
          <w:szCs w:val="24"/>
        </w:rPr>
        <w:t xml:space="preserve"> </w:t>
      </w:r>
      <w:hyperlink r:id="rId25" w:history="1">
        <w:r w:rsidR="00FE4F71" w:rsidRPr="00FE4F71">
          <w:rPr>
            <w:rStyle w:val="Hyperlink"/>
            <w:sz w:val="24"/>
            <w:szCs w:val="24"/>
          </w:rPr>
          <w:t>https://doi.org/10.1080/001401300409125</w:t>
        </w:r>
      </w:hyperlink>
    </w:p>
    <w:p w14:paraId="70C135EA" w14:textId="77777777" w:rsidR="0025416B" w:rsidRPr="006115B3" w:rsidRDefault="0025416B" w:rsidP="001738A9">
      <w:pPr>
        <w:spacing w:line="480" w:lineRule="auto"/>
        <w:ind w:left="720" w:hanging="720"/>
        <w:jc w:val="left"/>
        <w:rPr>
          <w:rFonts w:cs="Times New Roman"/>
          <w:sz w:val="24"/>
          <w:szCs w:val="24"/>
        </w:rPr>
      </w:pPr>
      <w:r w:rsidRPr="006115B3">
        <w:rPr>
          <w:rFonts w:cs="Times New Roman"/>
          <w:sz w:val="24"/>
          <w:szCs w:val="24"/>
        </w:rPr>
        <w:t xml:space="preserve">Parasuraman, R., di Visser, E., Lin, M-K., &amp; Greenwood, P.M. (2012). </w:t>
      </w:r>
      <w:r w:rsidR="00C377FC">
        <w:rPr>
          <w:rFonts w:cs="Times New Roman"/>
          <w:sz w:val="24"/>
          <w:szCs w:val="24"/>
        </w:rPr>
        <w:t xml:space="preserve"> </w:t>
      </w:r>
      <w:r w:rsidRPr="006115B3">
        <w:rPr>
          <w:rFonts w:cs="Times New Roman"/>
          <w:sz w:val="24"/>
          <w:szCs w:val="24"/>
        </w:rPr>
        <w:t>Dopamine beta hydroxylase genotype identifies individuals less susceptible to bias in computer-assisted decision making.</w:t>
      </w:r>
      <w:r w:rsidR="00C377FC">
        <w:rPr>
          <w:rFonts w:cs="Times New Roman"/>
          <w:sz w:val="24"/>
          <w:szCs w:val="24"/>
        </w:rPr>
        <w:t xml:space="preserve"> </w:t>
      </w:r>
      <w:r w:rsidRPr="006115B3">
        <w:rPr>
          <w:rFonts w:cs="Times New Roman"/>
          <w:sz w:val="24"/>
          <w:szCs w:val="24"/>
        </w:rPr>
        <w:t xml:space="preserve"> </w:t>
      </w:r>
      <w:r w:rsidRPr="000375E2">
        <w:rPr>
          <w:rFonts w:cs="Times New Roman"/>
          <w:i/>
          <w:sz w:val="24"/>
          <w:szCs w:val="24"/>
        </w:rPr>
        <w:t>PLoSOne, 7</w:t>
      </w:r>
      <w:r w:rsidRPr="006115B3">
        <w:rPr>
          <w:rFonts w:cs="Times New Roman"/>
          <w:sz w:val="24"/>
          <w:szCs w:val="24"/>
        </w:rPr>
        <w:t>(6), e39675</w:t>
      </w:r>
      <w:r w:rsidR="000375E2">
        <w:rPr>
          <w:rFonts w:cs="Times New Roman"/>
          <w:sz w:val="24"/>
          <w:szCs w:val="24"/>
        </w:rPr>
        <w:t xml:space="preserve"> </w:t>
      </w:r>
      <w:hyperlink r:id="rId26" w:history="1">
        <w:r w:rsidR="000375E2" w:rsidRPr="000375E2">
          <w:rPr>
            <w:rStyle w:val="Hyperlink"/>
            <w:rFonts w:cs="Times New Roman"/>
            <w:sz w:val="24"/>
            <w:szCs w:val="24"/>
          </w:rPr>
          <w:t>https://doi.org/10.1371/journal.pone.0039675</w:t>
        </w:r>
      </w:hyperlink>
      <w:r w:rsidR="000375E2" w:rsidRPr="000375E2">
        <w:rPr>
          <w:rFonts w:cs="Times New Roman"/>
          <w:sz w:val="24"/>
          <w:szCs w:val="24"/>
        </w:rPr>
        <w:t xml:space="preserve"> </w:t>
      </w:r>
    </w:p>
    <w:p w14:paraId="3F3E3823" w14:textId="51D0675D" w:rsidR="006B7215" w:rsidRPr="006115B3" w:rsidRDefault="00B60839" w:rsidP="000375E2">
      <w:pPr>
        <w:spacing w:line="480" w:lineRule="auto"/>
        <w:ind w:left="720" w:hanging="720"/>
        <w:jc w:val="left"/>
        <w:rPr>
          <w:rFonts w:cs="Times New Roman"/>
          <w:sz w:val="24"/>
          <w:szCs w:val="24"/>
        </w:rPr>
      </w:pPr>
      <w:r>
        <w:rPr>
          <w:rFonts w:cs="Times New Roman"/>
          <w:sz w:val="24"/>
          <w:szCs w:val="24"/>
        </w:rPr>
        <w:t>Parasuraman, R., &amp; Wi</w:t>
      </w:r>
      <w:r w:rsidR="006B7215" w:rsidRPr="006115B3">
        <w:rPr>
          <w:rFonts w:cs="Times New Roman"/>
          <w:sz w:val="24"/>
          <w:szCs w:val="24"/>
        </w:rPr>
        <w:t xml:space="preserve">ckens, C. (2008). </w:t>
      </w:r>
      <w:r w:rsidR="00C377FC">
        <w:rPr>
          <w:rFonts w:cs="Times New Roman"/>
          <w:sz w:val="24"/>
          <w:szCs w:val="24"/>
        </w:rPr>
        <w:t xml:space="preserve"> </w:t>
      </w:r>
      <w:r w:rsidR="006B7215" w:rsidRPr="006115B3">
        <w:rPr>
          <w:rFonts w:cs="Times New Roman"/>
          <w:sz w:val="24"/>
          <w:szCs w:val="24"/>
        </w:rPr>
        <w:t xml:space="preserve">Humans still vital after all these years of automation. </w:t>
      </w:r>
      <w:r w:rsidR="00C377FC">
        <w:rPr>
          <w:rFonts w:cs="Times New Roman"/>
          <w:sz w:val="24"/>
          <w:szCs w:val="24"/>
        </w:rPr>
        <w:t xml:space="preserve"> </w:t>
      </w:r>
      <w:r w:rsidR="006B7215" w:rsidRPr="000375E2">
        <w:rPr>
          <w:rFonts w:cs="Times New Roman"/>
          <w:i/>
          <w:sz w:val="24"/>
          <w:szCs w:val="24"/>
        </w:rPr>
        <w:t>Human Factors, 50</w:t>
      </w:r>
      <w:r w:rsidR="006B7215" w:rsidRPr="006115B3">
        <w:rPr>
          <w:rFonts w:cs="Times New Roman"/>
          <w:sz w:val="24"/>
          <w:szCs w:val="24"/>
        </w:rPr>
        <w:t>(3), 511-520.</w:t>
      </w:r>
      <w:r w:rsidR="000375E2">
        <w:rPr>
          <w:rFonts w:cs="Times New Roman"/>
          <w:sz w:val="24"/>
          <w:szCs w:val="24"/>
        </w:rPr>
        <w:t xml:space="preserve"> </w:t>
      </w:r>
      <w:hyperlink r:id="rId27" w:history="1">
        <w:r w:rsidR="000375E2" w:rsidRPr="000375E2">
          <w:rPr>
            <w:rStyle w:val="Hyperlink"/>
            <w:sz w:val="24"/>
          </w:rPr>
          <w:t>https://doi.org/10.1518/001872008X312198</w:t>
        </w:r>
      </w:hyperlink>
    </w:p>
    <w:p w14:paraId="50FC605E" w14:textId="07C4EB32" w:rsidR="006B7215" w:rsidRDefault="006B7215" w:rsidP="000375E2">
      <w:pPr>
        <w:spacing w:line="480" w:lineRule="auto"/>
        <w:ind w:left="720" w:hanging="720"/>
        <w:jc w:val="left"/>
        <w:rPr>
          <w:rStyle w:val="Hyperlink"/>
          <w:rFonts w:cs="Times New Roman"/>
          <w:sz w:val="24"/>
          <w:szCs w:val="24"/>
        </w:rPr>
      </w:pPr>
      <w:r w:rsidRPr="006115B3">
        <w:rPr>
          <w:rFonts w:cs="Times New Roman"/>
          <w:sz w:val="24"/>
          <w:szCs w:val="24"/>
        </w:rPr>
        <w:lastRenderedPageBreak/>
        <w:t xml:space="preserve">Parasuraman, R., &amp; Riley, V. (1997). </w:t>
      </w:r>
      <w:r w:rsidR="00C377FC">
        <w:rPr>
          <w:rFonts w:cs="Times New Roman"/>
          <w:sz w:val="24"/>
          <w:szCs w:val="24"/>
        </w:rPr>
        <w:t xml:space="preserve"> </w:t>
      </w:r>
      <w:r w:rsidRPr="006115B3">
        <w:rPr>
          <w:rFonts w:cs="Times New Roman"/>
          <w:sz w:val="24"/>
          <w:szCs w:val="24"/>
        </w:rPr>
        <w:t>Hu</w:t>
      </w:r>
      <w:r w:rsidR="000375E2">
        <w:rPr>
          <w:rFonts w:cs="Times New Roman"/>
          <w:sz w:val="24"/>
          <w:szCs w:val="24"/>
        </w:rPr>
        <w:t>man and Automation: Use, misuse</w:t>
      </w:r>
      <w:r w:rsidRPr="006115B3">
        <w:rPr>
          <w:rFonts w:cs="Times New Roman"/>
          <w:sz w:val="24"/>
          <w:szCs w:val="24"/>
        </w:rPr>
        <w:t xml:space="preserve">, disuse and abuse. </w:t>
      </w:r>
      <w:r w:rsidR="00B60839">
        <w:rPr>
          <w:rFonts w:cs="Times New Roman"/>
          <w:sz w:val="24"/>
          <w:szCs w:val="24"/>
        </w:rPr>
        <w:t xml:space="preserve"> </w:t>
      </w:r>
      <w:r w:rsidRPr="000375E2">
        <w:rPr>
          <w:rFonts w:cs="Times New Roman"/>
          <w:i/>
          <w:sz w:val="24"/>
          <w:szCs w:val="24"/>
        </w:rPr>
        <w:t>Human Factors, 39</w:t>
      </w:r>
      <w:r w:rsidRPr="006115B3">
        <w:rPr>
          <w:rFonts w:cs="Times New Roman"/>
          <w:sz w:val="24"/>
          <w:szCs w:val="24"/>
        </w:rPr>
        <w:t>(2), 230-253.</w:t>
      </w:r>
      <w:r w:rsidR="000375E2">
        <w:rPr>
          <w:rFonts w:cs="Times New Roman"/>
          <w:sz w:val="24"/>
          <w:szCs w:val="24"/>
        </w:rPr>
        <w:t xml:space="preserve"> </w:t>
      </w:r>
      <w:r w:rsidR="00C377FC">
        <w:rPr>
          <w:rFonts w:cs="Times New Roman"/>
          <w:sz w:val="24"/>
          <w:szCs w:val="24"/>
        </w:rPr>
        <w:t xml:space="preserve"> </w:t>
      </w:r>
      <w:hyperlink r:id="rId28" w:history="1">
        <w:r w:rsidR="000375E2" w:rsidRPr="000375E2">
          <w:rPr>
            <w:rStyle w:val="Hyperlink"/>
            <w:rFonts w:cs="Times New Roman"/>
            <w:sz w:val="24"/>
            <w:szCs w:val="24"/>
          </w:rPr>
          <w:t>https://doi.org/10.1518/001872097778543886</w:t>
        </w:r>
      </w:hyperlink>
    </w:p>
    <w:p w14:paraId="287FA279" w14:textId="4CFD115C" w:rsidR="009D0B16" w:rsidRPr="009D0B16" w:rsidRDefault="009D0B16" w:rsidP="000375E2">
      <w:pPr>
        <w:spacing w:line="480" w:lineRule="auto"/>
        <w:ind w:left="720" w:hanging="720"/>
        <w:jc w:val="left"/>
        <w:rPr>
          <w:rFonts w:cs="Times New Roman"/>
          <w:sz w:val="24"/>
          <w:szCs w:val="24"/>
        </w:rPr>
      </w:pPr>
      <w:r>
        <w:rPr>
          <w:rFonts w:cs="Times New Roman"/>
          <w:sz w:val="24"/>
          <w:szCs w:val="24"/>
        </w:rPr>
        <w:t xml:space="preserve">Pew, R. W. (2008). Some new perspectives for introducing human-systems integration into the systems development process. </w:t>
      </w:r>
      <w:r>
        <w:rPr>
          <w:rFonts w:cs="Times New Roman"/>
          <w:i/>
          <w:sz w:val="24"/>
          <w:szCs w:val="24"/>
        </w:rPr>
        <w:t>Journal of Cognitive Engineering and Decision Making, 2</w:t>
      </w:r>
      <w:r>
        <w:rPr>
          <w:rFonts w:cs="Times New Roman"/>
          <w:sz w:val="24"/>
          <w:szCs w:val="24"/>
        </w:rPr>
        <w:t xml:space="preserve">(3), 165-180. </w:t>
      </w:r>
    </w:p>
    <w:p w14:paraId="7D09E530" w14:textId="017147F5" w:rsidR="000827CF" w:rsidRDefault="000827CF" w:rsidP="000375E2">
      <w:pPr>
        <w:spacing w:line="480" w:lineRule="auto"/>
        <w:ind w:left="720" w:hanging="720"/>
        <w:jc w:val="left"/>
        <w:rPr>
          <w:rFonts w:cs="Times New Roman"/>
          <w:sz w:val="24"/>
          <w:szCs w:val="24"/>
        </w:rPr>
      </w:pPr>
      <w:r w:rsidRPr="003C693D">
        <w:rPr>
          <w:rFonts w:cs="Times New Roman"/>
          <w:sz w:val="24"/>
          <w:szCs w:val="24"/>
        </w:rPr>
        <w:t>Riffenburgh, R.H. (1991).</w:t>
      </w:r>
      <w:r w:rsidR="00C377FC" w:rsidRPr="003C693D">
        <w:rPr>
          <w:rFonts w:cs="Times New Roman"/>
          <w:sz w:val="24"/>
          <w:szCs w:val="24"/>
        </w:rPr>
        <w:t xml:space="preserve"> </w:t>
      </w:r>
      <w:r w:rsidRPr="003C693D">
        <w:rPr>
          <w:rFonts w:cs="Times New Roman"/>
          <w:sz w:val="24"/>
          <w:szCs w:val="24"/>
        </w:rPr>
        <w:t xml:space="preserve"> </w:t>
      </w:r>
      <w:r w:rsidRPr="003C693D">
        <w:rPr>
          <w:rFonts w:cs="Times New Roman"/>
          <w:i/>
          <w:sz w:val="24"/>
          <w:szCs w:val="24"/>
        </w:rPr>
        <w:t>Tactical decision making under stress (TADMUS) program study</w:t>
      </w:r>
      <w:r w:rsidR="003C693D">
        <w:rPr>
          <w:rFonts w:cs="Times New Roman"/>
          <w:sz w:val="24"/>
          <w:szCs w:val="24"/>
        </w:rPr>
        <w:t xml:space="preserve"> (No. NOSC/TD-2217).</w:t>
      </w:r>
      <w:r w:rsidRPr="003C693D">
        <w:rPr>
          <w:rFonts w:cs="Times New Roman"/>
          <w:sz w:val="24"/>
          <w:szCs w:val="24"/>
        </w:rPr>
        <w:t xml:space="preserve"> </w:t>
      </w:r>
      <w:r w:rsidR="003C693D">
        <w:rPr>
          <w:rFonts w:cs="Times New Roman"/>
          <w:sz w:val="24"/>
          <w:szCs w:val="24"/>
        </w:rPr>
        <w:t xml:space="preserve"> San Diego, CA: Naval Ocean Systems Center.</w:t>
      </w:r>
    </w:p>
    <w:p w14:paraId="71E22478" w14:textId="0BF51F9A" w:rsidR="005937C6" w:rsidRPr="006115B3" w:rsidRDefault="005937C6" w:rsidP="005937C6">
      <w:pPr>
        <w:spacing w:line="480" w:lineRule="auto"/>
        <w:ind w:left="720" w:hanging="720"/>
        <w:jc w:val="left"/>
        <w:rPr>
          <w:rFonts w:cs="Times New Roman"/>
          <w:sz w:val="24"/>
          <w:szCs w:val="24"/>
        </w:rPr>
      </w:pPr>
      <w:r w:rsidRPr="006115B3">
        <w:rPr>
          <w:rFonts w:cs="Times New Roman"/>
          <w:sz w:val="24"/>
          <w:szCs w:val="24"/>
        </w:rPr>
        <w:t>Roberts, A., Stanton, N., &amp; Fay, D. (2015).</w:t>
      </w:r>
      <w:r>
        <w:rPr>
          <w:rFonts w:cs="Times New Roman"/>
          <w:sz w:val="24"/>
          <w:szCs w:val="24"/>
        </w:rPr>
        <w:t xml:space="preserve"> </w:t>
      </w:r>
      <w:r w:rsidRPr="006115B3">
        <w:rPr>
          <w:rFonts w:cs="Times New Roman"/>
          <w:sz w:val="24"/>
          <w:szCs w:val="24"/>
        </w:rPr>
        <w:t xml:space="preserve"> The command team experimental test-bed stage 1: design and build of a submarine command room simulator.</w:t>
      </w:r>
      <w:r>
        <w:rPr>
          <w:rFonts w:cs="Times New Roman"/>
          <w:sz w:val="24"/>
          <w:szCs w:val="24"/>
        </w:rPr>
        <w:t xml:space="preserve"> </w:t>
      </w:r>
      <w:r w:rsidRPr="000375E2">
        <w:rPr>
          <w:rFonts w:cs="Times New Roman"/>
          <w:i/>
          <w:sz w:val="24"/>
          <w:szCs w:val="24"/>
        </w:rPr>
        <w:t xml:space="preserve"> Procedia Manufacturing, 3</w:t>
      </w:r>
      <w:r w:rsidRPr="006115B3">
        <w:rPr>
          <w:rFonts w:cs="Times New Roman"/>
          <w:sz w:val="24"/>
          <w:szCs w:val="24"/>
        </w:rPr>
        <w:t>, 2800-2807.</w:t>
      </w:r>
      <w:r>
        <w:rPr>
          <w:rFonts w:cs="Times New Roman"/>
          <w:sz w:val="24"/>
          <w:szCs w:val="24"/>
        </w:rPr>
        <w:t xml:space="preserve">  </w:t>
      </w:r>
      <w:hyperlink r:id="rId29" w:tgtFrame="_blank" w:tooltip="Persistent link using digital object identifier" w:history="1">
        <w:r w:rsidRPr="000375E2">
          <w:rPr>
            <w:rStyle w:val="Hyperlink"/>
            <w:rFonts w:cs="Times New Roman"/>
            <w:sz w:val="24"/>
            <w:szCs w:val="24"/>
          </w:rPr>
          <w:t>https://doi.org/10.1016/j.promfg.2015.07.745</w:t>
        </w:r>
      </w:hyperlink>
    </w:p>
    <w:p w14:paraId="7FAA69FB" w14:textId="24851B29" w:rsidR="00652614" w:rsidRDefault="00652614" w:rsidP="000375E2">
      <w:pPr>
        <w:spacing w:line="480" w:lineRule="auto"/>
        <w:ind w:left="720" w:hanging="720"/>
        <w:jc w:val="left"/>
        <w:rPr>
          <w:rStyle w:val="Hyperlink"/>
          <w:rFonts w:cs="Times New Roman"/>
          <w:sz w:val="24"/>
          <w:szCs w:val="24"/>
        </w:rPr>
      </w:pPr>
      <w:r w:rsidRPr="006115B3">
        <w:rPr>
          <w:rFonts w:cs="Times New Roman"/>
          <w:sz w:val="24"/>
          <w:szCs w:val="24"/>
        </w:rPr>
        <w:t xml:space="preserve">Robertson, D.W., Martin, D.K., &amp; Singer, P.A. (2003). </w:t>
      </w:r>
      <w:r w:rsidR="00C377FC">
        <w:rPr>
          <w:rFonts w:cs="Times New Roman"/>
          <w:sz w:val="24"/>
          <w:szCs w:val="24"/>
        </w:rPr>
        <w:t xml:space="preserve"> </w:t>
      </w:r>
      <w:r w:rsidRPr="006115B3">
        <w:rPr>
          <w:rFonts w:cs="Times New Roman"/>
          <w:sz w:val="24"/>
          <w:szCs w:val="24"/>
        </w:rPr>
        <w:t xml:space="preserve">Interdisciplinary research: putting the methods under the microscope. </w:t>
      </w:r>
      <w:r w:rsidR="00AC6353">
        <w:rPr>
          <w:rFonts w:cs="Times New Roman"/>
          <w:sz w:val="24"/>
          <w:szCs w:val="24"/>
        </w:rPr>
        <w:t xml:space="preserve"> </w:t>
      </w:r>
      <w:r w:rsidRPr="000375E2">
        <w:rPr>
          <w:rFonts w:cs="Times New Roman"/>
          <w:i/>
          <w:sz w:val="24"/>
          <w:szCs w:val="24"/>
        </w:rPr>
        <w:t>BMC Medical Research Methodology, 3</w:t>
      </w:r>
      <w:r w:rsidR="000375E2">
        <w:rPr>
          <w:rFonts w:cs="Times New Roman"/>
          <w:sz w:val="24"/>
          <w:szCs w:val="24"/>
        </w:rPr>
        <w:t>(20)</w:t>
      </w:r>
      <w:r w:rsidRPr="000375E2">
        <w:rPr>
          <w:rFonts w:cs="Times New Roman"/>
          <w:i/>
          <w:sz w:val="24"/>
          <w:szCs w:val="24"/>
        </w:rPr>
        <w:t>,</w:t>
      </w:r>
      <w:r w:rsidRPr="006115B3">
        <w:rPr>
          <w:rFonts w:cs="Times New Roman"/>
          <w:sz w:val="24"/>
          <w:szCs w:val="24"/>
        </w:rPr>
        <w:t xml:space="preserve"> 1-5</w:t>
      </w:r>
      <w:r w:rsidR="000375E2">
        <w:rPr>
          <w:rFonts w:cs="Times New Roman"/>
          <w:sz w:val="24"/>
          <w:szCs w:val="24"/>
        </w:rPr>
        <w:t xml:space="preserve">. </w:t>
      </w:r>
      <w:r w:rsidRPr="006115B3">
        <w:rPr>
          <w:rFonts w:cs="Times New Roman"/>
          <w:sz w:val="24"/>
          <w:szCs w:val="24"/>
        </w:rPr>
        <w:t xml:space="preserve"> </w:t>
      </w:r>
      <w:hyperlink r:id="rId30" w:tgtFrame="_blank" w:history="1">
        <w:r w:rsidR="000375E2" w:rsidRPr="000375E2">
          <w:rPr>
            <w:rStyle w:val="Hyperlink"/>
            <w:rFonts w:cs="Times New Roman"/>
            <w:sz w:val="24"/>
            <w:szCs w:val="24"/>
          </w:rPr>
          <w:t>https://doi.org/10.1186/1471-2288-3-20</w:t>
        </w:r>
      </w:hyperlink>
    </w:p>
    <w:p w14:paraId="216FADF7" w14:textId="65FA9BA4" w:rsidR="00F91037" w:rsidRPr="006115B3" w:rsidRDefault="00F91037" w:rsidP="000375E2">
      <w:pPr>
        <w:spacing w:line="480" w:lineRule="auto"/>
        <w:ind w:left="720" w:hanging="720"/>
        <w:jc w:val="left"/>
        <w:rPr>
          <w:rFonts w:cs="Times New Roman"/>
          <w:sz w:val="24"/>
          <w:szCs w:val="24"/>
        </w:rPr>
      </w:pPr>
      <w:r>
        <w:rPr>
          <w:rFonts w:cs="Times New Roman"/>
          <w:sz w:val="24"/>
          <w:szCs w:val="24"/>
        </w:rPr>
        <w:t xml:space="preserve">Roth, E.M., &amp; Pew, R. W. (2008). Integrating cognitive engineering in the systems engineering process: opportunities, challenges and emerging approaches. </w:t>
      </w:r>
      <w:r w:rsidRPr="00F91037">
        <w:rPr>
          <w:rFonts w:cs="Times New Roman"/>
          <w:i/>
          <w:sz w:val="24"/>
          <w:szCs w:val="24"/>
        </w:rPr>
        <w:t>J</w:t>
      </w:r>
      <w:r>
        <w:rPr>
          <w:rFonts w:cs="Times New Roman"/>
          <w:i/>
          <w:sz w:val="24"/>
          <w:szCs w:val="24"/>
        </w:rPr>
        <w:t xml:space="preserve">ournal of </w:t>
      </w:r>
      <w:r w:rsidRPr="00F91037">
        <w:rPr>
          <w:rFonts w:cs="Times New Roman"/>
          <w:i/>
          <w:sz w:val="24"/>
          <w:szCs w:val="24"/>
        </w:rPr>
        <w:t>C</w:t>
      </w:r>
      <w:r>
        <w:rPr>
          <w:rFonts w:cs="Times New Roman"/>
          <w:i/>
          <w:sz w:val="24"/>
          <w:szCs w:val="24"/>
        </w:rPr>
        <w:t xml:space="preserve">ognitive </w:t>
      </w:r>
      <w:r w:rsidRPr="00F91037">
        <w:rPr>
          <w:rFonts w:cs="Times New Roman"/>
          <w:i/>
          <w:sz w:val="24"/>
          <w:szCs w:val="24"/>
        </w:rPr>
        <w:t>E</w:t>
      </w:r>
      <w:r>
        <w:rPr>
          <w:rFonts w:cs="Times New Roman"/>
          <w:i/>
          <w:sz w:val="24"/>
          <w:szCs w:val="24"/>
        </w:rPr>
        <w:t xml:space="preserve">ngineering and </w:t>
      </w:r>
      <w:r w:rsidRPr="00F91037">
        <w:rPr>
          <w:rFonts w:cs="Times New Roman"/>
          <w:i/>
          <w:sz w:val="24"/>
          <w:szCs w:val="24"/>
        </w:rPr>
        <w:t>D</w:t>
      </w:r>
      <w:r>
        <w:rPr>
          <w:rFonts w:cs="Times New Roman"/>
          <w:i/>
          <w:sz w:val="24"/>
          <w:szCs w:val="24"/>
        </w:rPr>
        <w:t>ecision Making</w:t>
      </w:r>
      <w:r w:rsidRPr="00F91037">
        <w:rPr>
          <w:rFonts w:cs="Times New Roman"/>
          <w:i/>
          <w:sz w:val="24"/>
          <w:szCs w:val="24"/>
        </w:rPr>
        <w:t>, 2</w:t>
      </w:r>
      <w:r>
        <w:rPr>
          <w:rFonts w:cs="Times New Roman"/>
          <w:sz w:val="24"/>
          <w:szCs w:val="24"/>
        </w:rPr>
        <w:t>(3), 161-164.</w:t>
      </w:r>
    </w:p>
    <w:p w14:paraId="25A823A5" w14:textId="03A2ED91" w:rsidR="005937C6" w:rsidRPr="005937C6" w:rsidRDefault="0025416B" w:rsidP="005937C6">
      <w:pPr>
        <w:spacing w:line="480" w:lineRule="auto"/>
        <w:ind w:left="720" w:hanging="720"/>
        <w:jc w:val="left"/>
        <w:rPr>
          <w:rFonts w:cs="Times New Roman"/>
          <w:color w:val="0563C1" w:themeColor="hyperlink"/>
          <w:sz w:val="24"/>
          <w:szCs w:val="24"/>
          <w:u w:val="single"/>
        </w:rPr>
      </w:pPr>
      <w:r w:rsidRPr="006115B3">
        <w:rPr>
          <w:rFonts w:cs="Times New Roman"/>
          <w:sz w:val="24"/>
          <w:szCs w:val="24"/>
        </w:rPr>
        <w:t>Rött</w:t>
      </w:r>
      <w:r w:rsidR="00B60839">
        <w:rPr>
          <w:rFonts w:cs="Times New Roman"/>
          <w:sz w:val="24"/>
          <w:szCs w:val="24"/>
        </w:rPr>
        <w:t>g</w:t>
      </w:r>
      <w:r w:rsidRPr="006115B3">
        <w:rPr>
          <w:rFonts w:cs="Times New Roman"/>
          <w:sz w:val="24"/>
          <w:szCs w:val="24"/>
        </w:rPr>
        <w:t xml:space="preserve">er, S., Bali, K., &amp; Manzey, D. (2009). </w:t>
      </w:r>
      <w:r w:rsidR="00C377FC">
        <w:rPr>
          <w:rFonts w:cs="Times New Roman"/>
          <w:sz w:val="24"/>
          <w:szCs w:val="24"/>
        </w:rPr>
        <w:t xml:space="preserve"> </w:t>
      </w:r>
      <w:r w:rsidRPr="006115B3">
        <w:rPr>
          <w:rFonts w:cs="Times New Roman"/>
          <w:sz w:val="24"/>
          <w:szCs w:val="24"/>
        </w:rPr>
        <w:t>Impact of automated decision aids on performance, operator behaviour and workload in a simulated supervisory control task.</w:t>
      </w:r>
      <w:r w:rsidR="00C377FC">
        <w:rPr>
          <w:rFonts w:cs="Times New Roman"/>
          <w:sz w:val="24"/>
          <w:szCs w:val="24"/>
        </w:rPr>
        <w:t xml:space="preserve"> </w:t>
      </w:r>
      <w:r w:rsidRPr="006115B3">
        <w:rPr>
          <w:rFonts w:cs="Times New Roman"/>
          <w:sz w:val="24"/>
          <w:szCs w:val="24"/>
        </w:rPr>
        <w:t xml:space="preserve"> </w:t>
      </w:r>
      <w:r w:rsidRPr="000375E2">
        <w:rPr>
          <w:rFonts w:cs="Times New Roman"/>
          <w:i/>
          <w:sz w:val="24"/>
          <w:szCs w:val="24"/>
        </w:rPr>
        <w:t>Ergonomics, 52</w:t>
      </w:r>
      <w:r w:rsidRPr="006115B3">
        <w:rPr>
          <w:rFonts w:cs="Times New Roman"/>
          <w:sz w:val="24"/>
          <w:szCs w:val="24"/>
        </w:rPr>
        <w:t>(2), 512-523.</w:t>
      </w:r>
      <w:r w:rsidR="00AC6353">
        <w:rPr>
          <w:rFonts w:cs="Times New Roman"/>
          <w:sz w:val="24"/>
          <w:szCs w:val="24"/>
        </w:rPr>
        <w:t xml:space="preserve"> </w:t>
      </w:r>
      <w:r w:rsidR="000375E2">
        <w:rPr>
          <w:rFonts w:cs="Times New Roman"/>
          <w:sz w:val="24"/>
          <w:szCs w:val="24"/>
        </w:rPr>
        <w:t xml:space="preserve"> </w:t>
      </w:r>
      <w:hyperlink r:id="rId31" w:history="1">
        <w:r w:rsidR="000375E2" w:rsidRPr="000375E2">
          <w:rPr>
            <w:rStyle w:val="Hyperlink"/>
            <w:rFonts w:cs="Times New Roman"/>
            <w:sz w:val="24"/>
            <w:szCs w:val="24"/>
          </w:rPr>
          <w:t>https://doi.org/10.1080/00140130802379129</w:t>
        </w:r>
      </w:hyperlink>
    </w:p>
    <w:p w14:paraId="56FD3753" w14:textId="7B37C5B1" w:rsidR="005937C6" w:rsidRPr="006115B3" w:rsidRDefault="005937C6" w:rsidP="005937C6">
      <w:pPr>
        <w:spacing w:line="480" w:lineRule="auto"/>
        <w:ind w:left="720" w:hanging="720"/>
        <w:jc w:val="left"/>
        <w:rPr>
          <w:rFonts w:cs="Times New Roman"/>
          <w:sz w:val="24"/>
          <w:szCs w:val="24"/>
        </w:rPr>
      </w:pPr>
      <w:r w:rsidRPr="006115B3">
        <w:rPr>
          <w:rFonts w:cs="Times New Roman"/>
          <w:sz w:val="24"/>
          <w:szCs w:val="24"/>
        </w:rPr>
        <w:t xml:space="preserve">Rouse, W.B. (1991). </w:t>
      </w:r>
      <w:r>
        <w:rPr>
          <w:rFonts w:cs="Times New Roman"/>
          <w:sz w:val="24"/>
          <w:szCs w:val="24"/>
        </w:rPr>
        <w:t xml:space="preserve"> </w:t>
      </w:r>
      <w:r w:rsidRPr="008250C7">
        <w:rPr>
          <w:rFonts w:cs="Times New Roman"/>
          <w:i/>
          <w:sz w:val="24"/>
          <w:szCs w:val="24"/>
        </w:rPr>
        <w:t>Design for success</w:t>
      </w:r>
      <w:r w:rsidRPr="006115B3">
        <w:rPr>
          <w:rFonts w:cs="Times New Roman"/>
          <w:sz w:val="24"/>
          <w:szCs w:val="24"/>
        </w:rPr>
        <w:t>.</w:t>
      </w:r>
      <w:r>
        <w:rPr>
          <w:rFonts w:cs="Times New Roman"/>
          <w:sz w:val="24"/>
          <w:szCs w:val="24"/>
        </w:rPr>
        <w:t xml:space="preserve"> </w:t>
      </w:r>
      <w:r w:rsidRPr="006115B3">
        <w:rPr>
          <w:rFonts w:cs="Times New Roman"/>
          <w:sz w:val="24"/>
          <w:szCs w:val="24"/>
        </w:rPr>
        <w:t xml:space="preserve"> New York, NY: John Wiley. </w:t>
      </w:r>
    </w:p>
    <w:p w14:paraId="60C27CDE" w14:textId="0E7D9979" w:rsidR="008641F2" w:rsidRDefault="00662ED0" w:rsidP="000375E2">
      <w:pPr>
        <w:spacing w:line="480" w:lineRule="auto"/>
        <w:ind w:left="720" w:hanging="720"/>
        <w:jc w:val="left"/>
        <w:rPr>
          <w:rFonts w:cs="Times New Roman"/>
          <w:sz w:val="24"/>
          <w:szCs w:val="24"/>
        </w:rPr>
      </w:pPr>
      <w:r w:rsidRPr="006115B3">
        <w:rPr>
          <w:rFonts w:cs="Times New Roman"/>
          <w:sz w:val="24"/>
          <w:szCs w:val="24"/>
        </w:rPr>
        <w:lastRenderedPageBreak/>
        <w:t>Royal Navy.</w:t>
      </w:r>
      <w:r w:rsidR="00C377FC">
        <w:rPr>
          <w:rFonts w:cs="Times New Roman"/>
          <w:sz w:val="24"/>
          <w:szCs w:val="24"/>
        </w:rPr>
        <w:t xml:space="preserve"> </w:t>
      </w:r>
      <w:r w:rsidR="00090E9C" w:rsidRPr="006115B3">
        <w:rPr>
          <w:rFonts w:cs="Times New Roman"/>
          <w:sz w:val="24"/>
          <w:szCs w:val="24"/>
        </w:rPr>
        <w:t xml:space="preserve"> (n.d.)</w:t>
      </w:r>
      <w:r w:rsidR="005937C6">
        <w:rPr>
          <w:rFonts w:cs="Times New Roman"/>
          <w:sz w:val="24"/>
          <w:szCs w:val="24"/>
        </w:rPr>
        <w:t xml:space="preserve">.  Future Navy Vision. </w:t>
      </w:r>
      <w:r w:rsidR="00090E9C" w:rsidRPr="006115B3">
        <w:rPr>
          <w:rFonts w:cs="Times New Roman"/>
          <w:sz w:val="24"/>
          <w:szCs w:val="24"/>
        </w:rPr>
        <w:t xml:space="preserve"> </w:t>
      </w:r>
      <w:r w:rsidR="005937C6">
        <w:rPr>
          <w:rFonts w:cs="Times New Roman"/>
          <w:sz w:val="24"/>
          <w:szCs w:val="24"/>
        </w:rPr>
        <w:t xml:space="preserve">Retrieved from </w:t>
      </w:r>
      <w:hyperlink r:id="rId32" w:history="1">
        <w:r w:rsidR="00717262" w:rsidRPr="005B436E">
          <w:rPr>
            <w:rStyle w:val="Hyperlink"/>
            <w:rFonts w:cs="Times New Roman"/>
            <w:sz w:val="24"/>
            <w:szCs w:val="24"/>
          </w:rPr>
          <w:t>https://www.royalnavy.mod.uk/About-the-Royal-Navy/~/media/Files/Navy-PDFs/About-the-Royal-Navy/Future%20Navy%20Vision.pdf</w:t>
        </w:r>
      </w:hyperlink>
    </w:p>
    <w:p w14:paraId="06B2BE14" w14:textId="41D79EA3" w:rsidR="00717262" w:rsidRPr="006115B3" w:rsidRDefault="00717262" w:rsidP="000375E2">
      <w:pPr>
        <w:spacing w:line="480" w:lineRule="auto"/>
        <w:ind w:left="720" w:hanging="720"/>
        <w:jc w:val="left"/>
        <w:rPr>
          <w:rStyle w:val="Hyperlink"/>
          <w:rFonts w:cs="Times New Roman"/>
          <w:sz w:val="24"/>
          <w:szCs w:val="24"/>
        </w:rPr>
      </w:pPr>
      <w:r>
        <w:rPr>
          <w:rFonts w:cs="Times New Roman"/>
          <w:sz w:val="24"/>
          <w:szCs w:val="24"/>
        </w:rPr>
        <w:t xml:space="preserve">Royal Society for the encouragement of Arts, Manufactures and Commerce. (2018). </w:t>
      </w:r>
      <w:r w:rsidRPr="002E57AE">
        <w:rPr>
          <w:rFonts w:cs="Times New Roman"/>
          <w:i/>
          <w:sz w:val="24"/>
          <w:szCs w:val="24"/>
        </w:rPr>
        <w:t>Artificial Intelligence: Real Public Engagement.</w:t>
      </w:r>
      <w:r>
        <w:rPr>
          <w:rFonts w:cs="Times New Roman"/>
          <w:sz w:val="24"/>
          <w:szCs w:val="24"/>
        </w:rPr>
        <w:t xml:space="preserve"> Retrieved from </w:t>
      </w:r>
      <w:r w:rsidRPr="00717262">
        <w:rPr>
          <w:rFonts w:cs="Times New Roman"/>
          <w:sz w:val="24"/>
          <w:szCs w:val="24"/>
        </w:rPr>
        <w:t>https://www.thersa.org/discover/publications-and-articles/reports/artificial-intelligence-real-public-engagement</w:t>
      </w:r>
    </w:p>
    <w:p w14:paraId="203D4670" w14:textId="77777777" w:rsidR="008641F2" w:rsidRPr="00AC6353" w:rsidRDefault="008641F2" w:rsidP="00AC6353">
      <w:pPr>
        <w:spacing w:line="480" w:lineRule="auto"/>
        <w:ind w:left="720" w:hanging="720"/>
        <w:jc w:val="left"/>
        <w:rPr>
          <w:rFonts w:cs="Times New Roman"/>
          <w:sz w:val="24"/>
          <w:szCs w:val="24"/>
        </w:rPr>
      </w:pPr>
      <w:r w:rsidRPr="00AC6353">
        <w:rPr>
          <w:rFonts w:cs="Times New Roman"/>
          <w:sz w:val="24"/>
          <w:szCs w:val="24"/>
        </w:rPr>
        <w:t>Sarter, N.B., Woods, D.D., &amp; Billings, C.E. (1997).</w:t>
      </w:r>
      <w:r w:rsidR="00C377FC" w:rsidRPr="00AC6353">
        <w:rPr>
          <w:rFonts w:cs="Times New Roman"/>
          <w:sz w:val="24"/>
          <w:szCs w:val="24"/>
        </w:rPr>
        <w:t xml:space="preserve"> </w:t>
      </w:r>
      <w:r w:rsidRPr="00AC6353">
        <w:rPr>
          <w:rFonts w:cs="Times New Roman"/>
          <w:sz w:val="24"/>
          <w:szCs w:val="24"/>
        </w:rPr>
        <w:t xml:space="preserve"> Automation surprises.</w:t>
      </w:r>
      <w:r w:rsidR="00C377FC" w:rsidRPr="00AC6353">
        <w:rPr>
          <w:rFonts w:cs="Times New Roman"/>
          <w:sz w:val="24"/>
          <w:szCs w:val="24"/>
        </w:rPr>
        <w:t xml:space="preserve"> </w:t>
      </w:r>
      <w:r w:rsidRPr="00AC6353">
        <w:rPr>
          <w:rFonts w:cs="Times New Roman"/>
          <w:sz w:val="24"/>
          <w:szCs w:val="24"/>
        </w:rPr>
        <w:t xml:space="preserve"> In G. Salvendy (Ed.), </w:t>
      </w:r>
      <w:r w:rsidRPr="00AC6353">
        <w:rPr>
          <w:rFonts w:cs="Times New Roman"/>
          <w:i/>
          <w:sz w:val="24"/>
          <w:szCs w:val="24"/>
        </w:rPr>
        <w:t>Handbook of human factors and ergonomics</w:t>
      </w:r>
      <w:r w:rsidR="00AC6353" w:rsidRPr="00AC6353">
        <w:rPr>
          <w:rFonts w:cs="Times New Roman"/>
          <w:sz w:val="24"/>
          <w:szCs w:val="24"/>
        </w:rPr>
        <w:t xml:space="preserve"> </w:t>
      </w:r>
      <w:r w:rsidR="00AC6353">
        <w:rPr>
          <w:rFonts w:cs="Times New Roman"/>
          <w:sz w:val="24"/>
          <w:szCs w:val="24"/>
        </w:rPr>
        <w:t>(</w:t>
      </w:r>
      <w:r w:rsidR="00AC6353" w:rsidRPr="00AC6353">
        <w:rPr>
          <w:rFonts w:cs="Times New Roman"/>
          <w:sz w:val="24"/>
          <w:szCs w:val="24"/>
        </w:rPr>
        <w:t>2</w:t>
      </w:r>
      <w:r w:rsidR="00AC6353" w:rsidRPr="00AC6353">
        <w:rPr>
          <w:rFonts w:cs="Times New Roman"/>
          <w:sz w:val="24"/>
          <w:szCs w:val="24"/>
          <w:vertAlign w:val="superscript"/>
        </w:rPr>
        <w:t>nd</w:t>
      </w:r>
      <w:r w:rsidR="00AC6353" w:rsidRPr="00AC6353">
        <w:rPr>
          <w:rFonts w:cs="Times New Roman"/>
          <w:sz w:val="24"/>
          <w:szCs w:val="24"/>
        </w:rPr>
        <w:t xml:space="preserve"> ed.) (pp. 1926-1943</w:t>
      </w:r>
      <w:r w:rsidR="00AC6353">
        <w:rPr>
          <w:rFonts w:cs="Times New Roman"/>
          <w:sz w:val="24"/>
          <w:szCs w:val="24"/>
        </w:rPr>
        <w:t>)</w:t>
      </w:r>
      <w:r w:rsidR="00AC6353" w:rsidRPr="00AC6353">
        <w:rPr>
          <w:rFonts w:cs="Times New Roman"/>
          <w:sz w:val="24"/>
          <w:szCs w:val="24"/>
        </w:rPr>
        <w:t xml:space="preserve">. </w:t>
      </w:r>
      <w:r w:rsidR="00C377FC" w:rsidRPr="00AC6353">
        <w:rPr>
          <w:rFonts w:cs="Times New Roman"/>
          <w:sz w:val="24"/>
          <w:szCs w:val="24"/>
        </w:rPr>
        <w:t xml:space="preserve"> </w:t>
      </w:r>
      <w:r w:rsidRPr="00AC6353">
        <w:rPr>
          <w:rFonts w:cs="Times New Roman"/>
          <w:sz w:val="24"/>
          <w:szCs w:val="24"/>
        </w:rPr>
        <w:t xml:space="preserve">New York: Wiley. </w:t>
      </w:r>
    </w:p>
    <w:p w14:paraId="69C3FED7" w14:textId="59E4FF52" w:rsidR="00F50682" w:rsidRPr="006115B3" w:rsidRDefault="00A90CF8" w:rsidP="00A90CF8">
      <w:pPr>
        <w:spacing w:line="480" w:lineRule="auto"/>
        <w:ind w:left="720" w:hanging="720"/>
        <w:jc w:val="left"/>
        <w:rPr>
          <w:rFonts w:cs="Times New Roman"/>
          <w:sz w:val="24"/>
          <w:szCs w:val="24"/>
        </w:rPr>
      </w:pPr>
      <w:r>
        <w:rPr>
          <w:rFonts w:cs="Times New Roman"/>
          <w:sz w:val="24"/>
          <w:szCs w:val="24"/>
        </w:rPr>
        <w:t>St John. M., Smallman, H.S., Manes, D.I., Feher, M.A., &amp; Morrison, J.G.</w:t>
      </w:r>
      <w:r w:rsidR="00F50682" w:rsidRPr="006115B3">
        <w:rPr>
          <w:rFonts w:cs="Times New Roman"/>
          <w:sz w:val="24"/>
          <w:szCs w:val="24"/>
        </w:rPr>
        <w:t xml:space="preserve"> (2005).</w:t>
      </w:r>
      <w:r w:rsidR="00C377FC">
        <w:rPr>
          <w:rFonts w:cs="Times New Roman"/>
          <w:sz w:val="24"/>
          <w:szCs w:val="24"/>
        </w:rPr>
        <w:t xml:space="preserve"> </w:t>
      </w:r>
      <w:r w:rsidR="00F50682" w:rsidRPr="006115B3">
        <w:rPr>
          <w:rFonts w:cs="Times New Roman"/>
          <w:sz w:val="24"/>
          <w:szCs w:val="24"/>
        </w:rPr>
        <w:t xml:space="preserve"> Heuristic automation for decluttering tactical displays.</w:t>
      </w:r>
      <w:r>
        <w:rPr>
          <w:rFonts w:cs="Times New Roman"/>
          <w:sz w:val="24"/>
          <w:szCs w:val="24"/>
        </w:rPr>
        <w:t xml:space="preserve"> </w:t>
      </w:r>
      <w:r w:rsidR="00F50682" w:rsidRPr="006115B3">
        <w:rPr>
          <w:rFonts w:cs="Times New Roman"/>
          <w:sz w:val="24"/>
          <w:szCs w:val="24"/>
        </w:rPr>
        <w:t xml:space="preserve"> </w:t>
      </w:r>
      <w:r w:rsidR="00F50682" w:rsidRPr="000375E2">
        <w:rPr>
          <w:rFonts w:cs="Times New Roman"/>
          <w:i/>
          <w:sz w:val="24"/>
          <w:szCs w:val="24"/>
        </w:rPr>
        <w:t>Human Factors, 47</w:t>
      </w:r>
      <w:r w:rsidR="00F50682" w:rsidRPr="006115B3">
        <w:rPr>
          <w:rFonts w:cs="Times New Roman"/>
          <w:sz w:val="24"/>
          <w:szCs w:val="24"/>
        </w:rPr>
        <w:t>(3), 509-525.</w:t>
      </w:r>
      <w:r w:rsidR="000375E2">
        <w:rPr>
          <w:rFonts w:cs="Times New Roman"/>
          <w:sz w:val="24"/>
          <w:szCs w:val="24"/>
        </w:rPr>
        <w:t xml:space="preserve"> </w:t>
      </w:r>
      <w:r w:rsidR="00C377FC">
        <w:rPr>
          <w:rFonts w:cs="Times New Roman"/>
          <w:sz w:val="24"/>
          <w:szCs w:val="24"/>
        </w:rPr>
        <w:t xml:space="preserve"> </w:t>
      </w:r>
      <w:hyperlink r:id="rId33" w:history="1">
        <w:r w:rsidR="000375E2" w:rsidRPr="000375E2">
          <w:rPr>
            <w:rStyle w:val="Hyperlink"/>
            <w:rFonts w:cs="Times New Roman"/>
            <w:sz w:val="24"/>
            <w:szCs w:val="24"/>
          </w:rPr>
          <w:t>https://doi.org/10.1518/001872005774860014</w:t>
        </w:r>
      </w:hyperlink>
    </w:p>
    <w:p w14:paraId="1F147B3D" w14:textId="77777777" w:rsidR="006B7215" w:rsidRPr="006115B3" w:rsidRDefault="006B7215" w:rsidP="000375E2">
      <w:pPr>
        <w:spacing w:line="480" w:lineRule="auto"/>
        <w:ind w:left="720" w:hanging="720"/>
        <w:jc w:val="left"/>
        <w:rPr>
          <w:rFonts w:cs="Times New Roman"/>
          <w:sz w:val="24"/>
          <w:szCs w:val="24"/>
        </w:rPr>
      </w:pPr>
      <w:r w:rsidRPr="006115B3">
        <w:rPr>
          <w:rFonts w:cs="Times New Roman"/>
          <w:sz w:val="24"/>
          <w:szCs w:val="24"/>
        </w:rPr>
        <w:t xml:space="preserve">Strauch, B. (2017). </w:t>
      </w:r>
      <w:r w:rsidR="00C377FC">
        <w:rPr>
          <w:rFonts w:cs="Times New Roman"/>
          <w:sz w:val="24"/>
          <w:szCs w:val="24"/>
        </w:rPr>
        <w:t xml:space="preserve"> </w:t>
      </w:r>
      <w:r w:rsidRPr="006115B3">
        <w:rPr>
          <w:rFonts w:cs="Times New Roman"/>
          <w:sz w:val="24"/>
          <w:szCs w:val="24"/>
        </w:rPr>
        <w:t>The automation-by-expertise-by-training interaction: Why automation-related accidents continue to occur in sociotechnical systems.</w:t>
      </w:r>
      <w:r w:rsidR="00C377FC">
        <w:rPr>
          <w:rFonts w:cs="Times New Roman"/>
          <w:sz w:val="24"/>
          <w:szCs w:val="24"/>
        </w:rPr>
        <w:t xml:space="preserve"> </w:t>
      </w:r>
      <w:r w:rsidRPr="006115B3">
        <w:rPr>
          <w:rFonts w:cs="Times New Roman"/>
          <w:sz w:val="24"/>
          <w:szCs w:val="24"/>
        </w:rPr>
        <w:t xml:space="preserve"> </w:t>
      </w:r>
      <w:r w:rsidRPr="000375E2">
        <w:rPr>
          <w:rFonts w:cs="Times New Roman"/>
          <w:i/>
          <w:sz w:val="24"/>
          <w:szCs w:val="24"/>
        </w:rPr>
        <w:t>Human Factors, 59</w:t>
      </w:r>
      <w:r w:rsidRPr="006115B3">
        <w:rPr>
          <w:rFonts w:cs="Times New Roman"/>
          <w:sz w:val="24"/>
          <w:szCs w:val="24"/>
        </w:rPr>
        <w:t>(2), 204-228.</w:t>
      </w:r>
      <w:r w:rsidR="00C377FC">
        <w:rPr>
          <w:rFonts w:cs="Times New Roman"/>
          <w:sz w:val="24"/>
          <w:szCs w:val="24"/>
        </w:rPr>
        <w:t xml:space="preserve"> </w:t>
      </w:r>
      <w:r w:rsidR="000375E2">
        <w:rPr>
          <w:rFonts w:cs="Times New Roman"/>
          <w:sz w:val="24"/>
          <w:szCs w:val="24"/>
        </w:rPr>
        <w:t xml:space="preserve"> </w:t>
      </w:r>
      <w:hyperlink r:id="rId34" w:history="1">
        <w:r w:rsidR="000375E2" w:rsidRPr="000375E2">
          <w:rPr>
            <w:rStyle w:val="Hyperlink"/>
            <w:rFonts w:cs="Times New Roman"/>
            <w:sz w:val="24"/>
            <w:szCs w:val="24"/>
          </w:rPr>
          <w:t>https://doi.org/10.1177/0018720816665459</w:t>
        </w:r>
      </w:hyperlink>
    </w:p>
    <w:p w14:paraId="26723185" w14:textId="77777777" w:rsidR="006B7215" w:rsidRPr="006115B3" w:rsidRDefault="006B7215" w:rsidP="000375E2">
      <w:pPr>
        <w:spacing w:line="480" w:lineRule="auto"/>
        <w:ind w:left="720" w:hanging="720"/>
        <w:jc w:val="left"/>
        <w:rPr>
          <w:rFonts w:cs="Times New Roman"/>
          <w:sz w:val="24"/>
          <w:szCs w:val="24"/>
        </w:rPr>
      </w:pPr>
      <w:r w:rsidRPr="006115B3">
        <w:rPr>
          <w:rFonts w:cs="Times New Roman"/>
          <w:sz w:val="24"/>
          <w:szCs w:val="24"/>
        </w:rPr>
        <w:t xml:space="preserve">Woods, D. D. (2016). </w:t>
      </w:r>
      <w:r w:rsidR="00C377FC">
        <w:rPr>
          <w:rFonts w:cs="Times New Roman"/>
          <w:sz w:val="24"/>
          <w:szCs w:val="24"/>
        </w:rPr>
        <w:t xml:space="preserve"> </w:t>
      </w:r>
      <w:r w:rsidRPr="006115B3">
        <w:rPr>
          <w:rFonts w:cs="Times New Roman"/>
          <w:sz w:val="24"/>
          <w:szCs w:val="24"/>
        </w:rPr>
        <w:t>The Risks of Autonomy: Doyle’s Catch</w:t>
      </w:r>
      <w:r w:rsidRPr="000375E2">
        <w:rPr>
          <w:rFonts w:cs="Times New Roman"/>
          <w:sz w:val="24"/>
          <w:szCs w:val="24"/>
        </w:rPr>
        <w:t>.</w:t>
      </w:r>
      <w:r w:rsidR="00C377FC">
        <w:rPr>
          <w:rFonts w:cs="Times New Roman"/>
          <w:sz w:val="24"/>
          <w:szCs w:val="24"/>
        </w:rPr>
        <w:t xml:space="preserve"> </w:t>
      </w:r>
      <w:r w:rsidRPr="000375E2">
        <w:rPr>
          <w:rFonts w:cs="Times New Roman"/>
          <w:i/>
          <w:sz w:val="24"/>
          <w:szCs w:val="24"/>
        </w:rPr>
        <w:t xml:space="preserve"> Journal of Cognitive Engineering and Decision Making, </w:t>
      </w:r>
      <w:r w:rsidR="000375E2" w:rsidRPr="000375E2">
        <w:rPr>
          <w:rFonts w:cs="Times New Roman"/>
          <w:i/>
          <w:sz w:val="24"/>
          <w:szCs w:val="24"/>
        </w:rPr>
        <w:t>10</w:t>
      </w:r>
      <w:r w:rsidR="000375E2">
        <w:rPr>
          <w:rFonts w:cs="Times New Roman"/>
          <w:sz w:val="24"/>
          <w:szCs w:val="24"/>
        </w:rPr>
        <w:t>(2), 131-133</w:t>
      </w:r>
      <w:r w:rsidRPr="006115B3">
        <w:rPr>
          <w:rFonts w:cs="Times New Roman"/>
          <w:sz w:val="24"/>
          <w:szCs w:val="24"/>
        </w:rPr>
        <w:t>.</w:t>
      </w:r>
      <w:r w:rsidR="000375E2">
        <w:rPr>
          <w:rFonts w:cs="Times New Roman"/>
          <w:sz w:val="24"/>
          <w:szCs w:val="24"/>
        </w:rPr>
        <w:t xml:space="preserve"> </w:t>
      </w:r>
      <w:r w:rsidR="00C377FC">
        <w:rPr>
          <w:rFonts w:cs="Times New Roman"/>
          <w:sz w:val="24"/>
          <w:szCs w:val="24"/>
        </w:rPr>
        <w:t xml:space="preserve"> </w:t>
      </w:r>
      <w:hyperlink r:id="rId35" w:history="1">
        <w:r w:rsidR="000375E2" w:rsidRPr="000375E2">
          <w:rPr>
            <w:rStyle w:val="Hyperlink"/>
            <w:rFonts w:cs="Times New Roman"/>
            <w:sz w:val="24"/>
            <w:szCs w:val="24"/>
          </w:rPr>
          <w:t>https://doi.org/10.1177/1555343416653562</w:t>
        </w:r>
      </w:hyperlink>
    </w:p>
    <w:p w14:paraId="05E2893F" w14:textId="77777777" w:rsidR="003806CA" w:rsidRPr="006115B3" w:rsidRDefault="003806CA" w:rsidP="000375E2">
      <w:pPr>
        <w:spacing w:line="480" w:lineRule="auto"/>
        <w:ind w:left="720" w:hanging="720"/>
        <w:jc w:val="left"/>
        <w:rPr>
          <w:rFonts w:cs="Times New Roman"/>
          <w:sz w:val="24"/>
          <w:szCs w:val="24"/>
        </w:rPr>
      </w:pPr>
      <w:r w:rsidRPr="006115B3">
        <w:rPr>
          <w:rFonts w:cs="Times New Roman"/>
          <w:sz w:val="24"/>
          <w:szCs w:val="24"/>
        </w:rPr>
        <w:br w:type="page"/>
      </w:r>
    </w:p>
    <w:p w14:paraId="3BDD11FE" w14:textId="6BEA4A47" w:rsidR="00F23762" w:rsidRDefault="00F23762" w:rsidP="00F23762">
      <w:pPr>
        <w:rPr>
          <w:rFonts w:cs="Times New Roman"/>
        </w:rPr>
      </w:pPr>
      <w:r>
        <w:rPr>
          <w:rFonts w:cs="Times New Roman"/>
        </w:rPr>
        <w:lastRenderedPageBreak/>
        <w:t>Table 1.</w:t>
      </w:r>
    </w:p>
    <w:p w14:paraId="16308732" w14:textId="2F826FBF" w:rsidR="00F23762" w:rsidRDefault="00F54FD0" w:rsidP="00F23762">
      <w:pPr>
        <w:rPr>
          <w:rFonts w:cs="Times New Roman"/>
          <w:i/>
        </w:rPr>
      </w:pPr>
      <w:r>
        <w:rPr>
          <w:rFonts w:cs="Times New Roman"/>
          <w:i/>
        </w:rPr>
        <w:t>Participant</w:t>
      </w:r>
      <w:r w:rsidR="00F23762">
        <w:rPr>
          <w:rFonts w:cs="Times New Roman"/>
          <w:i/>
        </w:rPr>
        <w:t xml:space="preserve"> demographics.</w:t>
      </w:r>
      <w:r>
        <w:rPr>
          <w:rFonts w:cs="Times New Roman"/>
          <w:i/>
        </w:rPr>
        <w:t xml:space="preserve"> </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1365"/>
      </w:tblGrid>
      <w:tr w:rsidR="00F23762" w14:paraId="74EF5120" w14:textId="77777777" w:rsidTr="00752A7F">
        <w:tc>
          <w:tcPr>
            <w:tcW w:w="2694" w:type="dxa"/>
            <w:tcBorders>
              <w:top w:val="single" w:sz="4" w:space="0" w:color="auto"/>
              <w:bottom w:val="nil"/>
            </w:tcBorders>
          </w:tcPr>
          <w:p w14:paraId="6249281A" w14:textId="0E7DAC9C" w:rsidR="00F23762" w:rsidRPr="00F54FD0" w:rsidRDefault="00F23762" w:rsidP="00F23762">
            <w:pPr>
              <w:rPr>
                <w:rFonts w:cs="Times New Roman"/>
              </w:rPr>
            </w:pPr>
          </w:p>
        </w:tc>
        <w:tc>
          <w:tcPr>
            <w:tcW w:w="1134" w:type="dxa"/>
            <w:tcBorders>
              <w:top w:val="single" w:sz="4" w:space="0" w:color="auto"/>
              <w:bottom w:val="nil"/>
            </w:tcBorders>
          </w:tcPr>
          <w:p w14:paraId="2B94578C" w14:textId="46B74A9B" w:rsidR="00F23762" w:rsidRPr="00AF7F5F" w:rsidRDefault="00F54FD0" w:rsidP="00F23762">
            <w:pPr>
              <w:rPr>
                <w:rFonts w:cs="Times New Roman"/>
                <w:b/>
              </w:rPr>
            </w:pPr>
            <w:r w:rsidRPr="00AF7F5F">
              <w:rPr>
                <w:rFonts w:cs="Times New Roman"/>
                <w:b/>
              </w:rPr>
              <w:t>Number of Participants</w:t>
            </w:r>
          </w:p>
        </w:tc>
      </w:tr>
      <w:tr w:rsidR="00F54FD0" w14:paraId="197704F3" w14:textId="77777777" w:rsidTr="00752A7F">
        <w:tc>
          <w:tcPr>
            <w:tcW w:w="2694" w:type="dxa"/>
            <w:tcBorders>
              <w:top w:val="nil"/>
              <w:bottom w:val="single" w:sz="4" w:space="0" w:color="auto"/>
            </w:tcBorders>
          </w:tcPr>
          <w:p w14:paraId="1AB241BC" w14:textId="227FD4E2" w:rsidR="00F54FD0" w:rsidRPr="00F54FD0" w:rsidRDefault="00F54FD0" w:rsidP="00752A7F">
            <w:pPr>
              <w:jc w:val="center"/>
              <w:rPr>
                <w:rFonts w:cs="Times New Roman"/>
                <w:b/>
              </w:rPr>
            </w:pPr>
            <w:r>
              <w:rPr>
                <w:rFonts w:cs="Times New Roman"/>
                <w:b/>
              </w:rPr>
              <w:t>Gender</w:t>
            </w:r>
          </w:p>
        </w:tc>
        <w:tc>
          <w:tcPr>
            <w:tcW w:w="1134" w:type="dxa"/>
            <w:tcBorders>
              <w:top w:val="nil"/>
              <w:bottom w:val="single" w:sz="4" w:space="0" w:color="auto"/>
            </w:tcBorders>
          </w:tcPr>
          <w:p w14:paraId="43907F78" w14:textId="77777777" w:rsidR="00F54FD0" w:rsidRPr="00F54FD0" w:rsidRDefault="00F54FD0" w:rsidP="00F23762">
            <w:pPr>
              <w:rPr>
                <w:rFonts w:cs="Times New Roman"/>
              </w:rPr>
            </w:pPr>
          </w:p>
        </w:tc>
      </w:tr>
      <w:tr w:rsidR="00F23762" w14:paraId="610D2F1B" w14:textId="77777777" w:rsidTr="00752A7F">
        <w:tc>
          <w:tcPr>
            <w:tcW w:w="2694" w:type="dxa"/>
            <w:tcBorders>
              <w:top w:val="single" w:sz="4" w:space="0" w:color="auto"/>
            </w:tcBorders>
          </w:tcPr>
          <w:p w14:paraId="1C082C77" w14:textId="7E2909F3" w:rsidR="00F23762" w:rsidRDefault="00F23762" w:rsidP="00F23762">
            <w:pPr>
              <w:rPr>
                <w:rFonts w:cs="Times New Roman"/>
              </w:rPr>
            </w:pPr>
            <w:r>
              <w:rPr>
                <w:rFonts w:cs="Times New Roman"/>
              </w:rPr>
              <w:t>Male</w:t>
            </w:r>
          </w:p>
        </w:tc>
        <w:tc>
          <w:tcPr>
            <w:tcW w:w="1134" w:type="dxa"/>
            <w:tcBorders>
              <w:top w:val="single" w:sz="4" w:space="0" w:color="auto"/>
            </w:tcBorders>
          </w:tcPr>
          <w:p w14:paraId="009EA42E" w14:textId="412BC31F" w:rsidR="00F23762" w:rsidRDefault="00F23762" w:rsidP="00752A7F">
            <w:pPr>
              <w:jc w:val="center"/>
              <w:rPr>
                <w:rFonts w:cs="Times New Roman"/>
              </w:rPr>
            </w:pPr>
            <w:r>
              <w:rPr>
                <w:rFonts w:cs="Times New Roman"/>
              </w:rPr>
              <w:t>38</w:t>
            </w:r>
          </w:p>
        </w:tc>
      </w:tr>
      <w:tr w:rsidR="00F23762" w14:paraId="33DC9CA9" w14:textId="77777777" w:rsidTr="00752A7F">
        <w:tc>
          <w:tcPr>
            <w:tcW w:w="2694" w:type="dxa"/>
          </w:tcPr>
          <w:p w14:paraId="51D51A11" w14:textId="5D62FDA4" w:rsidR="00F23762" w:rsidRDefault="00F23762" w:rsidP="00F23762">
            <w:pPr>
              <w:rPr>
                <w:rFonts w:cs="Times New Roman"/>
              </w:rPr>
            </w:pPr>
            <w:r>
              <w:rPr>
                <w:rFonts w:cs="Times New Roman"/>
              </w:rPr>
              <w:t>Female</w:t>
            </w:r>
          </w:p>
        </w:tc>
        <w:tc>
          <w:tcPr>
            <w:tcW w:w="1134" w:type="dxa"/>
          </w:tcPr>
          <w:p w14:paraId="7755DBC2" w14:textId="00AE5DEB" w:rsidR="00F23762" w:rsidRDefault="00F23762" w:rsidP="00752A7F">
            <w:pPr>
              <w:jc w:val="center"/>
              <w:rPr>
                <w:rFonts w:cs="Times New Roman"/>
              </w:rPr>
            </w:pPr>
            <w:r>
              <w:rPr>
                <w:rFonts w:cs="Times New Roman"/>
              </w:rPr>
              <w:t>5</w:t>
            </w:r>
          </w:p>
        </w:tc>
      </w:tr>
      <w:tr w:rsidR="00F23762" w14:paraId="453D566A" w14:textId="77777777" w:rsidTr="00752A7F">
        <w:tc>
          <w:tcPr>
            <w:tcW w:w="2694" w:type="dxa"/>
            <w:tcBorders>
              <w:bottom w:val="nil"/>
            </w:tcBorders>
          </w:tcPr>
          <w:p w14:paraId="3172CA8C" w14:textId="434672C9" w:rsidR="00F23762" w:rsidRDefault="00F23762" w:rsidP="00F23762">
            <w:pPr>
              <w:rPr>
                <w:rFonts w:cs="Times New Roman"/>
              </w:rPr>
            </w:pPr>
            <w:r>
              <w:rPr>
                <w:rFonts w:cs="Times New Roman"/>
              </w:rPr>
              <w:t>Prefer not to say</w:t>
            </w:r>
          </w:p>
        </w:tc>
        <w:tc>
          <w:tcPr>
            <w:tcW w:w="1134" w:type="dxa"/>
            <w:tcBorders>
              <w:bottom w:val="nil"/>
            </w:tcBorders>
          </w:tcPr>
          <w:p w14:paraId="1BD13DD2" w14:textId="2E0EA53C" w:rsidR="00F23762" w:rsidRDefault="00F23762" w:rsidP="00752A7F">
            <w:pPr>
              <w:jc w:val="center"/>
              <w:rPr>
                <w:rFonts w:cs="Times New Roman"/>
              </w:rPr>
            </w:pPr>
            <w:r>
              <w:rPr>
                <w:rFonts w:cs="Times New Roman"/>
              </w:rPr>
              <w:t>2</w:t>
            </w:r>
          </w:p>
        </w:tc>
      </w:tr>
      <w:tr w:rsidR="00F23762" w14:paraId="70B3E7E3" w14:textId="77777777" w:rsidTr="00752A7F">
        <w:tc>
          <w:tcPr>
            <w:tcW w:w="2694" w:type="dxa"/>
            <w:tcBorders>
              <w:top w:val="nil"/>
              <w:bottom w:val="single" w:sz="4" w:space="0" w:color="auto"/>
            </w:tcBorders>
          </w:tcPr>
          <w:p w14:paraId="5D28F207" w14:textId="4D895A67" w:rsidR="00F23762" w:rsidRPr="00F54FD0" w:rsidRDefault="00F23762" w:rsidP="00752A7F">
            <w:pPr>
              <w:jc w:val="center"/>
              <w:rPr>
                <w:rFonts w:cs="Times New Roman"/>
                <w:b/>
              </w:rPr>
            </w:pPr>
            <w:r w:rsidRPr="00F54FD0">
              <w:rPr>
                <w:rFonts w:cs="Times New Roman"/>
                <w:b/>
              </w:rPr>
              <w:t>Age</w:t>
            </w:r>
          </w:p>
        </w:tc>
        <w:tc>
          <w:tcPr>
            <w:tcW w:w="1134" w:type="dxa"/>
            <w:tcBorders>
              <w:top w:val="nil"/>
              <w:bottom w:val="single" w:sz="4" w:space="0" w:color="auto"/>
            </w:tcBorders>
          </w:tcPr>
          <w:p w14:paraId="06D9E85D" w14:textId="77777777" w:rsidR="00F23762" w:rsidRDefault="00F23762" w:rsidP="00752A7F">
            <w:pPr>
              <w:jc w:val="center"/>
              <w:rPr>
                <w:rFonts w:cs="Times New Roman"/>
              </w:rPr>
            </w:pPr>
          </w:p>
        </w:tc>
      </w:tr>
      <w:tr w:rsidR="00F23762" w14:paraId="114EF2A8" w14:textId="77777777" w:rsidTr="00752A7F">
        <w:tc>
          <w:tcPr>
            <w:tcW w:w="2694" w:type="dxa"/>
            <w:tcBorders>
              <w:top w:val="single" w:sz="4" w:space="0" w:color="auto"/>
            </w:tcBorders>
          </w:tcPr>
          <w:p w14:paraId="40D3E0D5" w14:textId="73338655" w:rsidR="00F23762" w:rsidRDefault="00F23762" w:rsidP="00F23762">
            <w:pPr>
              <w:rPr>
                <w:rFonts w:cs="Times New Roman"/>
              </w:rPr>
            </w:pPr>
            <w:r>
              <w:rPr>
                <w:rFonts w:cs="Times New Roman"/>
              </w:rPr>
              <w:t>18-24 years</w:t>
            </w:r>
          </w:p>
        </w:tc>
        <w:tc>
          <w:tcPr>
            <w:tcW w:w="1134" w:type="dxa"/>
            <w:tcBorders>
              <w:top w:val="single" w:sz="4" w:space="0" w:color="auto"/>
            </w:tcBorders>
          </w:tcPr>
          <w:p w14:paraId="1B651E7A" w14:textId="2E56A44B" w:rsidR="00F23762" w:rsidRDefault="00F23762" w:rsidP="00752A7F">
            <w:pPr>
              <w:jc w:val="center"/>
              <w:rPr>
                <w:rFonts w:cs="Times New Roman"/>
              </w:rPr>
            </w:pPr>
            <w:r>
              <w:rPr>
                <w:rFonts w:cs="Times New Roman"/>
              </w:rPr>
              <w:t>1</w:t>
            </w:r>
          </w:p>
        </w:tc>
      </w:tr>
      <w:tr w:rsidR="00F23762" w14:paraId="5E558235" w14:textId="77777777" w:rsidTr="00752A7F">
        <w:tc>
          <w:tcPr>
            <w:tcW w:w="2694" w:type="dxa"/>
          </w:tcPr>
          <w:p w14:paraId="1CBFE3AF" w14:textId="1EA2CA39" w:rsidR="00F23762" w:rsidRDefault="00F23762" w:rsidP="00F23762">
            <w:pPr>
              <w:rPr>
                <w:rFonts w:cs="Times New Roman"/>
              </w:rPr>
            </w:pPr>
            <w:r>
              <w:rPr>
                <w:rFonts w:cs="Times New Roman"/>
              </w:rPr>
              <w:t>25-34 years</w:t>
            </w:r>
          </w:p>
        </w:tc>
        <w:tc>
          <w:tcPr>
            <w:tcW w:w="1134" w:type="dxa"/>
          </w:tcPr>
          <w:p w14:paraId="088E8373" w14:textId="3C0A5484" w:rsidR="00F23762" w:rsidRDefault="00F23762" w:rsidP="00752A7F">
            <w:pPr>
              <w:jc w:val="center"/>
              <w:rPr>
                <w:rFonts w:cs="Times New Roman"/>
              </w:rPr>
            </w:pPr>
            <w:r>
              <w:rPr>
                <w:rFonts w:cs="Times New Roman"/>
              </w:rPr>
              <w:t>30</w:t>
            </w:r>
          </w:p>
        </w:tc>
      </w:tr>
      <w:tr w:rsidR="00F23762" w14:paraId="087BF793" w14:textId="77777777" w:rsidTr="00752A7F">
        <w:tc>
          <w:tcPr>
            <w:tcW w:w="2694" w:type="dxa"/>
          </w:tcPr>
          <w:p w14:paraId="0FE6174C" w14:textId="60C640A0" w:rsidR="00F23762" w:rsidRDefault="00F23762" w:rsidP="00F23762">
            <w:pPr>
              <w:rPr>
                <w:rFonts w:cs="Times New Roman"/>
              </w:rPr>
            </w:pPr>
            <w:r>
              <w:rPr>
                <w:rFonts w:cs="Times New Roman"/>
              </w:rPr>
              <w:t>35-44 years</w:t>
            </w:r>
          </w:p>
        </w:tc>
        <w:tc>
          <w:tcPr>
            <w:tcW w:w="1134" w:type="dxa"/>
          </w:tcPr>
          <w:p w14:paraId="091868DF" w14:textId="3F507FCE" w:rsidR="00F23762" w:rsidRDefault="00F23762" w:rsidP="00752A7F">
            <w:pPr>
              <w:jc w:val="center"/>
              <w:rPr>
                <w:rFonts w:cs="Times New Roman"/>
              </w:rPr>
            </w:pPr>
            <w:r>
              <w:rPr>
                <w:rFonts w:cs="Times New Roman"/>
              </w:rPr>
              <w:t>11</w:t>
            </w:r>
          </w:p>
        </w:tc>
      </w:tr>
      <w:tr w:rsidR="00F23762" w14:paraId="165DB966" w14:textId="77777777" w:rsidTr="00752A7F">
        <w:tc>
          <w:tcPr>
            <w:tcW w:w="2694" w:type="dxa"/>
          </w:tcPr>
          <w:p w14:paraId="11A8D247" w14:textId="6E029F26" w:rsidR="00F23762" w:rsidRDefault="00F23762" w:rsidP="00F23762">
            <w:pPr>
              <w:rPr>
                <w:rFonts w:cs="Times New Roman"/>
              </w:rPr>
            </w:pPr>
            <w:r>
              <w:rPr>
                <w:rFonts w:cs="Times New Roman"/>
              </w:rPr>
              <w:t>45-54 years</w:t>
            </w:r>
          </w:p>
        </w:tc>
        <w:tc>
          <w:tcPr>
            <w:tcW w:w="1134" w:type="dxa"/>
          </w:tcPr>
          <w:p w14:paraId="149795E2" w14:textId="0E43D5FC" w:rsidR="00F23762" w:rsidRDefault="00F23762" w:rsidP="00752A7F">
            <w:pPr>
              <w:jc w:val="center"/>
              <w:rPr>
                <w:rFonts w:cs="Times New Roman"/>
              </w:rPr>
            </w:pPr>
            <w:r>
              <w:rPr>
                <w:rFonts w:cs="Times New Roman"/>
              </w:rPr>
              <w:t>1</w:t>
            </w:r>
          </w:p>
        </w:tc>
      </w:tr>
      <w:tr w:rsidR="00F23762" w14:paraId="1230C082" w14:textId="77777777" w:rsidTr="00752A7F">
        <w:tc>
          <w:tcPr>
            <w:tcW w:w="2694" w:type="dxa"/>
            <w:tcBorders>
              <w:bottom w:val="nil"/>
            </w:tcBorders>
          </w:tcPr>
          <w:p w14:paraId="45A1DAF1" w14:textId="728E3B53" w:rsidR="00F23762" w:rsidRDefault="00F23762" w:rsidP="00F23762">
            <w:pPr>
              <w:rPr>
                <w:rFonts w:cs="Times New Roman"/>
              </w:rPr>
            </w:pPr>
            <w:r>
              <w:rPr>
                <w:rFonts w:cs="Times New Roman"/>
              </w:rPr>
              <w:t>Prefer not to say</w:t>
            </w:r>
          </w:p>
        </w:tc>
        <w:tc>
          <w:tcPr>
            <w:tcW w:w="1134" w:type="dxa"/>
            <w:tcBorders>
              <w:bottom w:val="nil"/>
            </w:tcBorders>
          </w:tcPr>
          <w:p w14:paraId="6D59341A" w14:textId="5586C594" w:rsidR="00F23762" w:rsidRDefault="00F23762" w:rsidP="00752A7F">
            <w:pPr>
              <w:jc w:val="center"/>
              <w:rPr>
                <w:rFonts w:cs="Times New Roman"/>
              </w:rPr>
            </w:pPr>
            <w:r>
              <w:rPr>
                <w:rFonts w:cs="Times New Roman"/>
              </w:rPr>
              <w:t>2</w:t>
            </w:r>
          </w:p>
        </w:tc>
      </w:tr>
      <w:tr w:rsidR="00F23762" w14:paraId="43558078" w14:textId="77777777" w:rsidTr="00752A7F">
        <w:tc>
          <w:tcPr>
            <w:tcW w:w="2694" w:type="dxa"/>
            <w:tcBorders>
              <w:top w:val="nil"/>
              <w:bottom w:val="single" w:sz="4" w:space="0" w:color="auto"/>
            </w:tcBorders>
          </w:tcPr>
          <w:p w14:paraId="26650CFF" w14:textId="2DC46709" w:rsidR="00F23762" w:rsidRPr="00F54FD0" w:rsidRDefault="00F23762" w:rsidP="00752A7F">
            <w:pPr>
              <w:jc w:val="center"/>
              <w:rPr>
                <w:rFonts w:cs="Times New Roman"/>
                <w:b/>
              </w:rPr>
            </w:pPr>
            <w:r w:rsidRPr="00F54FD0">
              <w:rPr>
                <w:rFonts w:cs="Times New Roman"/>
                <w:b/>
              </w:rPr>
              <w:t>Number of years of service</w:t>
            </w:r>
          </w:p>
        </w:tc>
        <w:tc>
          <w:tcPr>
            <w:tcW w:w="1134" w:type="dxa"/>
            <w:tcBorders>
              <w:top w:val="nil"/>
              <w:bottom w:val="single" w:sz="4" w:space="0" w:color="auto"/>
            </w:tcBorders>
          </w:tcPr>
          <w:p w14:paraId="0DB06669" w14:textId="77777777" w:rsidR="00F23762" w:rsidRDefault="00F23762" w:rsidP="00752A7F">
            <w:pPr>
              <w:jc w:val="center"/>
              <w:rPr>
                <w:rFonts w:cs="Times New Roman"/>
              </w:rPr>
            </w:pPr>
          </w:p>
        </w:tc>
      </w:tr>
      <w:tr w:rsidR="00F23762" w14:paraId="7C01F3B8" w14:textId="77777777" w:rsidTr="00752A7F">
        <w:tc>
          <w:tcPr>
            <w:tcW w:w="2694" w:type="dxa"/>
            <w:tcBorders>
              <w:top w:val="single" w:sz="4" w:space="0" w:color="auto"/>
            </w:tcBorders>
          </w:tcPr>
          <w:p w14:paraId="6C5DCF69" w14:textId="74262DF4" w:rsidR="00F23762" w:rsidRDefault="00F23762" w:rsidP="00F23762">
            <w:pPr>
              <w:rPr>
                <w:rFonts w:cs="Times New Roman"/>
              </w:rPr>
            </w:pPr>
            <w:r>
              <w:rPr>
                <w:rFonts w:cs="Times New Roman"/>
              </w:rPr>
              <w:t>0-5 years</w:t>
            </w:r>
          </w:p>
        </w:tc>
        <w:tc>
          <w:tcPr>
            <w:tcW w:w="1134" w:type="dxa"/>
            <w:tcBorders>
              <w:top w:val="single" w:sz="4" w:space="0" w:color="auto"/>
            </w:tcBorders>
          </w:tcPr>
          <w:p w14:paraId="65EACE87" w14:textId="1532C6B0" w:rsidR="00F23762" w:rsidRDefault="00F54FD0" w:rsidP="00752A7F">
            <w:pPr>
              <w:jc w:val="center"/>
              <w:rPr>
                <w:rFonts w:cs="Times New Roman"/>
              </w:rPr>
            </w:pPr>
            <w:r>
              <w:rPr>
                <w:rFonts w:cs="Times New Roman"/>
              </w:rPr>
              <w:t>3</w:t>
            </w:r>
          </w:p>
        </w:tc>
      </w:tr>
      <w:tr w:rsidR="00F23762" w14:paraId="68A5A13B" w14:textId="77777777" w:rsidTr="00752A7F">
        <w:tc>
          <w:tcPr>
            <w:tcW w:w="2694" w:type="dxa"/>
          </w:tcPr>
          <w:p w14:paraId="772A5A03" w14:textId="5AE2D19E" w:rsidR="00F23762" w:rsidRDefault="00F23762" w:rsidP="00F23762">
            <w:pPr>
              <w:rPr>
                <w:rFonts w:cs="Times New Roman"/>
              </w:rPr>
            </w:pPr>
            <w:r>
              <w:rPr>
                <w:rFonts w:cs="Times New Roman"/>
              </w:rPr>
              <w:t>5-10 years</w:t>
            </w:r>
          </w:p>
        </w:tc>
        <w:tc>
          <w:tcPr>
            <w:tcW w:w="1134" w:type="dxa"/>
          </w:tcPr>
          <w:p w14:paraId="2ECC249F" w14:textId="20BEAA96" w:rsidR="00F23762" w:rsidRDefault="00F54FD0" w:rsidP="00752A7F">
            <w:pPr>
              <w:jc w:val="center"/>
              <w:rPr>
                <w:rFonts w:cs="Times New Roman"/>
              </w:rPr>
            </w:pPr>
            <w:r>
              <w:rPr>
                <w:rFonts w:cs="Times New Roman"/>
              </w:rPr>
              <w:t>17</w:t>
            </w:r>
          </w:p>
        </w:tc>
      </w:tr>
      <w:tr w:rsidR="00F23762" w14:paraId="7D1860FD" w14:textId="77777777" w:rsidTr="00752A7F">
        <w:tc>
          <w:tcPr>
            <w:tcW w:w="2694" w:type="dxa"/>
          </w:tcPr>
          <w:p w14:paraId="19D0FC04" w14:textId="04489951" w:rsidR="00F23762" w:rsidRDefault="00F23762" w:rsidP="00F23762">
            <w:pPr>
              <w:rPr>
                <w:rFonts w:cs="Times New Roman"/>
              </w:rPr>
            </w:pPr>
            <w:r>
              <w:rPr>
                <w:rFonts w:cs="Times New Roman"/>
              </w:rPr>
              <w:t>10-15 years</w:t>
            </w:r>
          </w:p>
        </w:tc>
        <w:tc>
          <w:tcPr>
            <w:tcW w:w="1134" w:type="dxa"/>
          </w:tcPr>
          <w:p w14:paraId="0160E406" w14:textId="01CB0D04" w:rsidR="00F23762" w:rsidRDefault="00F54FD0" w:rsidP="00752A7F">
            <w:pPr>
              <w:jc w:val="center"/>
              <w:rPr>
                <w:rFonts w:cs="Times New Roman"/>
              </w:rPr>
            </w:pPr>
            <w:r>
              <w:rPr>
                <w:rFonts w:cs="Times New Roman"/>
              </w:rPr>
              <w:t>17</w:t>
            </w:r>
          </w:p>
        </w:tc>
      </w:tr>
      <w:tr w:rsidR="00F23762" w14:paraId="01633DDB" w14:textId="77777777" w:rsidTr="00752A7F">
        <w:tc>
          <w:tcPr>
            <w:tcW w:w="2694" w:type="dxa"/>
          </w:tcPr>
          <w:p w14:paraId="73273991" w14:textId="19186C1F" w:rsidR="00F23762" w:rsidRDefault="00F23762" w:rsidP="00F23762">
            <w:pPr>
              <w:rPr>
                <w:rFonts w:cs="Times New Roman"/>
              </w:rPr>
            </w:pPr>
            <w:r>
              <w:rPr>
                <w:rFonts w:cs="Times New Roman"/>
              </w:rPr>
              <w:t>15-20 years</w:t>
            </w:r>
          </w:p>
        </w:tc>
        <w:tc>
          <w:tcPr>
            <w:tcW w:w="1134" w:type="dxa"/>
          </w:tcPr>
          <w:p w14:paraId="42D85C8C" w14:textId="65BF040E" w:rsidR="00F23762" w:rsidRDefault="00F54FD0" w:rsidP="00752A7F">
            <w:pPr>
              <w:jc w:val="center"/>
              <w:rPr>
                <w:rFonts w:cs="Times New Roman"/>
              </w:rPr>
            </w:pPr>
            <w:r>
              <w:rPr>
                <w:rFonts w:cs="Times New Roman"/>
              </w:rPr>
              <w:t>5</w:t>
            </w:r>
          </w:p>
        </w:tc>
      </w:tr>
      <w:tr w:rsidR="00F23762" w14:paraId="1F53A98C" w14:textId="77777777" w:rsidTr="00752A7F">
        <w:tc>
          <w:tcPr>
            <w:tcW w:w="2694" w:type="dxa"/>
            <w:tcBorders>
              <w:bottom w:val="nil"/>
            </w:tcBorders>
          </w:tcPr>
          <w:p w14:paraId="21DE7ADB" w14:textId="00880619" w:rsidR="00F23762" w:rsidRDefault="00F23762" w:rsidP="00F23762">
            <w:pPr>
              <w:rPr>
                <w:rFonts w:cs="Times New Roman"/>
              </w:rPr>
            </w:pPr>
            <w:r>
              <w:rPr>
                <w:rFonts w:cs="Times New Roman"/>
              </w:rPr>
              <w:t>+20 years</w:t>
            </w:r>
          </w:p>
        </w:tc>
        <w:tc>
          <w:tcPr>
            <w:tcW w:w="1134" w:type="dxa"/>
            <w:tcBorders>
              <w:bottom w:val="nil"/>
            </w:tcBorders>
          </w:tcPr>
          <w:p w14:paraId="6F1BFA06" w14:textId="6C0B705E" w:rsidR="00F23762" w:rsidRDefault="00F54FD0" w:rsidP="00752A7F">
            <w:pPr>
              <w:jc w:val="center"/>
              <w:rPr>
                <w:rFonts w:cs="Times New Roman"/>
              </w:rPr>
            </w:pPr>
            <w:r>
              <w:rPr>
                <w:rFonts w:cs="Times New Roman"/>
              </w:rPr>
              <w:t>3</w:t>
            </w:r>
          </w:p>
        </w:tc>
      </w:tr>
      <w:tr w:rsidR="00F54FD0" w14:paraId="19202072" w14:textId="77777777" w:rsidTr="00752A7F">
        <w:tc>
          <w:tcPr>
            <w:tcW w:w="2694" w:type="dxa"/>
            <w:tcBorders>
              <w:top w:val="nil"/>
              <w:bottom w:val="single" w:sz="4" w:space="0" w:color="auto"/>
            </w:tcBorders>
          </w:tcPr>
          <w:p w14:paraId="67510389" w14:textId="377332B0" w:rsidR="00F54FD0" w:rsidRPr="00F54FD0" w:rsidRDefault="00F54FD0" w:rsidP="00752A7F">
            <w:pPr>
              <w:jc w:val="center"/>
              <w:rPr>
                <w:rFonts w:cs="Times New Roman"/>
                <w:b/>
              </w:rPr>
            </w:pPr>
            <w:r w:rsidRPr="00F54FD0">
              <w:rPr>
                <w:rFonts w:cs="Times New Roman"/>
                <w:b/>
              </w:rPr>
              <w:t>Time since last at sea</w:t>
            </w:r>
          </w:p>
        </w:tc>
        <w:tc>
          <w:tcPr>
            <w:tcW w:w="1134" w:type="dxa"/>
            <w:tcBorders>
              <w:top w:val="nil"/>
              <w:bottom w:val="single" w:sz="4" w:space="0" w:color="auto"/>
            </w:tcBorders>
          </w:tcPr>
          <w:p w14:paraId="2A0190E3" w14:textId="77777777" w:rsidR="00F54FD0" w:rsidRDefault="00F54FD0" w:rsidP="00752A7F">
            <w:pPr>
              <w:jc w:val="center"/>
              <w:rPr>
                <w:rFonts w:cs="Times New Roman"/>
              </w:rPr>
            </w:pPr>
          </w:p>
        </w:tc>
      </w:tr>
      <w:tr w:rsidR="00F54FD0" w14:paraId="38FEFDA3" w14:textId="77777777" w:rsidTr="00752A7F">
        <w:tc>
          <w:tcPr>
            <w:tcW w:w="2694" w:type="dxa"/>
            <w:tcBorders>
              <w:top w:val="single" w:sz="4" w:space="0" w:color="auto"/>
            </w:tcBorders>
          </w:tcPr>
          <w:p w14:paraId="681F1D9C" w14:textId="5524AE6A" w:rsidR="00F54FD0" w:rsidRDefault="00F54FD0" w:rsidP="00F54FD0">
            <w:pPr>
              <w:rPr>
                <w:rFonts w:cs="Times New Roman"/>
              </w:rPr>
            </w:pPr>
            <w:r>
              <w:rPr>
                <w:rFonts w:cs="Times New Roman"/>
              </w:rPr>
              <w:t>Less than 1 month</w:t>
            </w:r>
          </w:p>
        </w:tc>
        <w:tc>
          <w:tcPr>
            <w:tcW w:w="1134" w:type="dxa"/>
            <w:tcBorders>
              <w:top w:val="single" w:sz="4" w:space="0" w:color="auto"/>
            </w:tcBorders>
          </w:tcPr>
          <w:p w14:paraId="0CBFE69E" w14:textId="7B43EB13" w:rsidR="00F54FD0" w:rsidRDefault="00F54FD0" w:rsidP="00752A7F">
            <w:pPr>
              <w:jc w:val="center"/>
              <w:rPr>
                <w:rFonts w:cs="Times New Roman"/>
              </w:rPr>
            </w:pPr>
            <w:r>
              <w:rPr>
                <w:rFonts w:cs="Times New Roman"/>
              </w:rPr>
              <w:t>3</w:t>
            </w:r>
          </w:p>
        </w:tc>
      </w:tr>
      <w:tr w:rsidR="00F54FD0" w14:paraId="358E0D92" w14:textId="77777777" w:rsidTr="00752A7F">
        <w:tc>
          <w:tcPr>
            <w:tcW w:w="2694" w:type="dxa"/>
          </w:tcPr>
          <w:p w14:paraId="7F49FB9D" w14:textId="25AB5B87" w:rsidR="00F54FD0" w:rsidRDefault="00F54FD0" w:rsidP="00F54FD0">
            <w:pPr>
              <w:rPr>
                <w:rFonts w:cs="Times New Roman"/>
              </w:rPr>
            </w:pPr>
            <w:r>
              <w:rPr>
                <w:rFonts w:cs="Times New Roman"/>
              </w:rPr>
              <w:t>1-6 months</w:t>
            </w:r>
          </w:p>
        </w:tc>
        <w:tc>
          <w:tcPr>
            <w:tcW w:w="1134" w:type="dxa"/>
          </w:tcPr>
          <w:p w14:paraId="5446A753" w14:textId="39E31A71" w:rsidR="00F54FD0" w:rsidRDefault="00F54FD0" w:rsidP="00752A7F">
            <w:pPr>
              <w:jc w:val="center"/>
              <w:rPr>
                <w:rFonts w:cs="Times New Roman"/>
              </w:rPr>
            </w:pPr>
            <w:r>
              <w:rPr>
                <w:rFonts w:cs="Times New Roman"/>
              </w:rPr>
              <w:t>11</w:t>
            </w:r>
          </w:p>
        </w:tc>
      </w:tr>
      <w:tr w:rsidR="00F54FD0" w14:paraId="66453718" w14:textId="77777777" w:rsidTr="00752A7F">
        <w:tc>
          <w:tcPr>
            <w:tcW w:w="2694" w:type="dxa"/>
          </w:tcPr>
          <w:p w14:paraId="775C0576" w14:textId="085F75BB" w:rsidR="00F54FD0" w:rsidRDefault="00F54FD0" w:rsidP="00F54FD0">
            <w:pPr>
              <w:rPr>
                <w:rFonts w:cs="Times New Roman"/>
              </w:rPr>
            </w:pPr>
            <w:r>
              <w:rPr>
                <w:rFonts w:cs="Times New Roman"/>
              </w:rPr>
              <w:t>6-12 months</w:t>
            </w:r>
          </w:p>
        </w:tc>
        <w:tc>
          <w:tcPr>
            <w:tcW w:w="1134" w:type="dxa"/>
          </w:tcPr>
          <w:p w14:paraId="204A87B7" w14:textId="51342A86" w:rsidR="00F54FD0" w:rsidRDefault="00F54FD0" w:rsidP="00752A7F">
            <w:pPr>
              <w:jc w:val="center"/>
              <w:rPr>
                <w:rFonts w:cs="Times New Roman"/>
              </w:rPr>
            </w:pPr>
            <w:r>
              <w:rPr>
                <w:rFonts w:cs="Times New Roman"/>
              </w:rPr>
              <w:t>15</w:t>
            </w:r>
          </w:p>
        </w:tc>
      </w:tr>
      <w:tr w:rsidR="00F54FD0" w14:paraId="4D49BC0C" w14:textId="77777777" w:rsidTr="00752A7F">
        <w:tc>
          <w:tcPr>
            <w:tcW w:w="2694" w:type="dxa"/>
          </w:tcPr>
          <w:p w14:paraId="0F2CFCAB" w14:textId="20BFEBC2" w:rsidR="00F54FD0" w:rsidRDefault="00F54FD0" w:rsidP="00F54FD0">
            <w:pPr>
              <w:rPr>
                <w:rFonts w:cs="Times New Roman"/>
              </w:rPr>
            </w:pPr>
            <w:r>
              <w:rPr>
                <w:rFonts w:cs="Times New Roman"/>
              </w:rPr>
              <w:t>1-2 years</w:t>
            </w:r>
          </w:p>
        </w:tc>
        <w:tc>
          <w:tcPr>
            <w:tcW w:w="1134" w:type="dxa"/>
          </w:tcPr>
          <w:p w14:paraId="4BE5E331" w14:textId="7DC42B51" w:rsidR="00F54FD0" w:rsidRDefault="00F54FD0" w:rsidP="00752A7F">
            <w:pPr>
              <w:jc w:val="center"/>
              <w:rPr>
                <w:rFonts w:cs="Times New Roman"/>
              </w:rPr>
            </w:pPr>
            <w:r>
              <w:rPr>
                <w:rFonts w:cs="Times New Roman"/>
              </w:rPr>
              <w:t>9</w:t>
            </w:r>
          </w:p>
        </w:tc>
      </w:tr>
      <w:tr w:rsidR="00F54FD0" w14:paraId="762DE224" w14:textId="77777777" w:rsidTr="00752A7F">
        <w:tc>
          <w:tcPr>
            <w:tcW w:w="2694" w:type="dxa"/>
          </w:tcPr>
          <w:p w14:paraId="0556157A" w14:textId="59498892" w:rsidR="00F54FD0" w:rsidRDefault="00F54FD0" w:rsidP="00F54FD0">
            <w:pPr>
              <w:rPr>
                <w:rFonts w:cs="Times New Roman"/>
              </w:rPr>
            </w:pPr>
            <w:r>
              <w:rPr>
                <w:rFonts w:cs="Times New Roman"/>
              </w:rPr>
              <w:t>2-3 years</w:t>
            </w:r>
          </w:p>
        </w:tc>
        <w:tc>
          <w:tcPr>
            <w:tcW w:w="1134" w:type="dxa"/>
          </w:tcPr>
          <w:p w14:paraId="52829228" w14:textId="75092EDD" w:rsidR="00F54FD0" w:rsidRDefault="00F54FD0" w:rsidP="00752A7F">
            <w:pPr>
              <w:jc w:val="center"/>
              <w:rPr>
                <w:rFonts w:cs="Times New Roman"/>
              </w:rPr>
            </w:pPr>
            <w:r>
              <w:rPr>
                <w:rFonts w:cs="Times New Roman"/>
              </w:rPr>
              <w:t>2</w:t>
            </w:r>
          </w:p>
        </w:tc>
      </w:tr>
      <w:tr w:rsidR="00F54FD0" w14:paraId="772556A1" w14:textId="77777777" w:rsidTr="00752A7F">
        <w:tc>
          <w:tcPr>
            <w:tcW w:w="2694" w:type="dxa"/>
          </w:tcPr>
          <w:p w14:paraId="1DC59242" w14:textId="6E7957DF" w:rsidR="00F54FD0" w:rsidRDefault="00F54FD0" w:rsidP="00F54FD0">
            <w:pPr>
              <w:rPr>
                <w:rFonts w:cs="Times New Roman"/>
              </w:rPr>
            </w:pPr>
            <w:r>
              <w:rPr>
                <w:rFonts w:cs="Times New Roman"/>
              </w:rPr>
              <w:t>3-4 years</w:t>
            </w:r>
          </w:p>
        </w:tc>
        <w:tc>
          <w:tcPr>
            <w:tcW w:w="1134" w:type="dxa"/>
          </w:tcPr>
          <w:p w14:paraId="3F889E15" w14:textId="402CE9BE" w:rsidR="00F54FD0" w:rsidRDefault="00F54FD0" w:rsidP="00752A7F">
            <w:pPr>
              <w:jc w:val="center"/>
              <w:rPr>
                <w:rFonts w:cs="Times New Roman"/>
              </w:rPr>
            </w:pPr>
            <w:r>
              <w:rPr>
                <w:rFonts w:cs="Times New Roman"/>
              </w:rPr>
              <w:t>3</w:t>
            </w:r>
          </w:p>
        </w:tc>
      </w:tr>
      <w:tr w:rsidR="00F54FD0" w14:paraId="16D580B8" w14:textId="77777777" w:rsidTr="00752A7F">
        <w:tc>
          <w:tcPr>
            <w:tcW w:w="2694" w:type="dxa"/>
          </w:tcPr>
          <w:p w14:paraId="003DAF85" w14:textId="17B7D41C" w:rsidR="00F54FD0" w:rsidRDefault="00F54FD0" w:rsidP="00F54FD0">
            <w:pPr>
              <w:rPr>
                <w:rFonts w:cs="Times New Roman"/>
              </w:rPr>
            </w:pPr>
            <w:r>
              <w:rPr>
                <w:rFonts w:cs="Times New Roman"/>
              </w:rPr>
              <w:t>4-5 years</w:t>
            </w:r>
          </w:p>
        </w:tc>
        <w:tc>
          <w:tcPr>
            <w:tcW w:w="1134" w:type="dxa"/>
          </w:tcPr>
          <w:p w14:paraId="598322A9" w14:textId="0250F1AB" w:rsidR="00F54FD0" w:rsidRDefault="00F54FD0" w:rsidP="00752A7F">
            <w:pPr>
              <w:jc w:val="center"/>
              <w:rPr>
                <w:rFonts w:cs="Times New Roman"/>
              </w:rPr>
            </w:pPr>
            <w:r>
              <w:rPr>
                <w:rFonts w:cs="Times New Roman"/>
              </w:rPr>
              <w:t>0</w:t>
            </w:r>
          </w:p>
        </w:tc>
      </w:tr>
      <w:tr w:rsidR="00F54FD0" w14:paraId="522388FF" w14:textId="77777777" w:rsidTr="00752A7F">
        <w:tc>
          <w:tcPr>
            <w:tcW w:w="2694" w:type="dxa"/>
          </w:tcPr>
          <w:p w14:paraId="5503189E" w14:textId="384B8883" w:rsidR="00F54FD0" w:rsidRDefault="00F54FD0" w:rsidP="00F54FD0">
            <w:pPr>
              <w:rPr>
                <w:rFonts w:cs="Times New Roman"/>
              </w:rPr>
            </w:pPr>
            <w:r>
              <w:rPr>
                <w:rFonts w:cs="Times New Roman"/>
              </w:rPr>
              <w:t>+5 years</w:t>
            </w:r>
          </w:p>
        </w:tc>
        <w:tc>
          <w:tcPr>
            <w:tcW w:w="1134" w:type="dxa"/>
          </w:tcPr>
          <w:p w14:paraId="72D435DE" w14:textId="44C0D651" w:rsidR="00F54FD0" w:rsidRDefault="00F54FD0" w:rsidP="00752A7F">
            <w:pPr>
              <w:jc w:val="center"/>
              <w:rPr>
                <w:rFonts w:cs="Times New Roman"/>
              </w:rPr>
            </w:pPr>
            <w:r>
              <w:rPr>
                <w:rFonts w:cs="Times New Roman"/>
              </w:rPr>
              <w:t>2</w:t>
            </w:r>
          </w:p>
        </w:tc>
      </w:tr>
    </w:tbl>
    <w:p w14:paraId="762BFC34" w14:textId="77777777" w:rsidR="00F23762" w:rsidRPr="00F23762" w:rsidRDefault="00F23762" w:rsidP="00F23762">
      <w:pPr>
        <w:rPr>
          <w:rFonts w:cs="Times New Roman"/>
        </w:rPr>
      </w:pPr>
    </w:p>
    <w:p w14:paraId="4E82B254" w14:textId="09C8F009" w:rsidR="00F23762" w:rsidRDefault="00886D5A" w:rsidP="00F23762">
      <w:pPr>
        <w:rPr>
          <w:rFonts w:cs="Times New Roman"/>
        </w:rPr>
      </w:pPr>
      <w:r>
        <w:rPr>
          <w:rFonts w:cs="Times New Roman"/>
        </w:rPr>
        <w:br w:type="page"/>
      </w:r>
    </w:p>
    <w:p w14:paraId="7A898862" w14:textId="6AF1B9A3" w:rsidR="00F23762" w:rsidRPr="006115B3" w:rsidRDefault="00F23762" w:rsidP="00F23762">
      <w:pPr>
        <w:rPr>
          <w:rFonts w:cs="Times New Roman"/>
        </w:rPr>
      </w:pPr>
      <w:r>
        <w:rPr>
          <w:rFonts w:cs="Times New Roman"/>
        </w:rPr>
        <w:lastRenderedPageBreak/>
        <w:t xml:space="preserve">Table </w:t>
      </w:r>
      <w:r w:rsidR="00886D5A">
        <w:rPr>
          <w:rFonts w:cs="Times New Roman"/>
        </w:rPr>
        <w:t>2</w:t>
      </w:r>
      <w:r>
        <w:rPr>
          <w:rFonts w:cs="Times New Roman"/>
        </w:rPr>
        <w:t>.</w:t>
      </w:r>
    </w:p>
    <w:p w14:paraId="09421F27" w14:textId="0EFBE024" w:rsidR="00F23762" w:rsidRPr="00CF1A5C" w:rsidRDefault="00F23762" w:rsidP="00F23762">
      <w:pPr>
        <w:rPr>
          <w:rFonts w:cs="Times New Roman"/>
          <w:i/>
        </w:rPr>
      </w:pPr>
      <w:r w:rsidRPr="00CF1A5C">
        <w:rPr>
          <w:rFonts w:cs="Times New Roman"/>
          <w:i/>
        </w:rPr>
        <w:t>Examples of SME current job roles and previously held roles within</w:t>
      </w:r>
      <w:r w:rsidR="002E57AE">
        <w:rPr>
          <w:rFonts w:cs="Times New Roman"/>
          <w:i/>
        </w:rPr>
        <w:t xml:space="preserve"> the</w:t>
      </w:r>
      <w:r w:rsidRPr="00CF1A5C">
        <w:rPr>
          <w:rFonts w:cs="Times New Roman"/>
          <w:i/>
        </w:rPr>
        <w:t xml:space="preserve"> RN. </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3913"/>
      </w:tblGrid>
      <w:tr w:rsidR="00F23762" w:rsidRPr="006115B3" w14:paraId="1F57C063" w14:textId="77777777" w:rsidTr="004C4C19">
        <w:tc>
          <w:tcPr>
            <w:tcW w:w="5103" w:type="dxa"/>
            <w:tcBorders>
              <w:top w:val="single" w:sz="4" w:space="0" w:color="auto"/>
              <w:bottom w:val="single" w:sz="4" w:space="0" w:color="auto"/>
            </w:tcBorders>
          </w:tcPr>
          <w:p w14:paraId="48B1BEE9" w14:textId="77777777" w:rsidR="00F23762" w:rsidRPr="00CF1A5C" w:rsidRDefault="00F23762" w:rsidP="004C4C19">
            <w:pPr>
              <w:rPr>
                <w:rFonts w:cs="Times New Roman"/>
                <w:u w:val="single"/>
              </w:rPr>
            </w:pPr>
            <w:r w:rsidRPr="00CF1A5C">
              <w:rPr>
                <w:rFonts w:cs="Times New Roman"/>
                <w:u w:val="single"/>
              </w:rPr>
              <w:t>Examples of Current Job Roles</w:t>
            </w:r>
          </w:p>
        </w:tc>
        <w:tc>
          <w:tcPr>
            <w:tcW w:w="3913" w:type="dxa"/>
            <w:tcBorders>
              <w:top w:val="single" w:sz="4" w:space="0" w:color="auto"/>
              <w:bottom w:val="single" w:sz="4" w:space="0" w:color="auto"/>
            </w:tcBorders>
          </w:tcPr>
          <w:p w14:paraId="65F5BCC5" w14:textId="77777777" w:rsidR="00F23762" w:rsidRPr="00CF1A5C" w:rsidRDefault="00F23762" w:rsidP="004C4C19">
            <w:pPr>
              <w:rPr>
                <w:rFonts w:cs="Times New Roman"/>
                <w:u w:val="single"/>
              </w:rPr>
            </w:pPr>
            <w:r w:rsidRPr="00CF1A5C">
              <w:rPr>
                <w:rFonts w:cs="Times New Roman"/>
                <w:u w:val="single"/>
              </w:rPr>
              <w:t xml:space="preserve">Examples of Previous Job Roles </w:t>
            </w:r>
          </w:p>
        </w:tc>
      </w:tr>
      <w:tr w:rsidR="00F23762" w:rsidRPr="006115B3" w14:paraId="32FC8D68" w14:textId="77777777" w:rsidTr="004C4C19">
        <w:tc>
          <w:tcPr>
            <w:tcW w:w="5103" w:type="dxa"/>
            <w:tcBorders>
              <w:top w:val="single" w:sz="4" w:space="0" w:color="auto"/>
            </w:tcBorders>
          </w:tcPr>
          <w:p w14:paraId="047C623F" w14:textId="77777777" w:rsidR="00F23762" w:rsidRPr="006115B3" w:rsidRDefault="00F23762" w:rsidP="004C4C19">
            <w:pPr>
              <w:rPr>
                <w:rFonts w:cs="Times New Roman"/>
              </w:rPr>
            </w:pPr>
            <w:r w:rsidRPr="006115B3">
              <w:rPr>
                <w:rFonts w:cs="Times New Roman"/>
              </w:rPr>
              <w:t>Officer in charge of Advanced Warfare Training</w:t>
            </w:r>
          </w:p>
        </w:tc>
        <w:tc>
          <w:tcPr>
            <w:tcW w:w="3913" w:type="dxa"/>
            <w:tcBorders>
              <w:top w:val="single" w:sz="4" w:space="0" w:color="auto"/>
            </w:tcBorders>
          </w:tcPr>
          <w:p w14:paraId="32D1BAEB" w14:textId="77777777" w:rsidR="00F23762" w:rsidRPr="006115B3" w:rsidRDefault="00F23762" w:rsidP="004C4C19">
            <w:pPr>
              <w:rPr>
                <w:rFonts w:cs="Times New Roman"/>
              </w:rPr>
            </w:pPr>
            <w:r w:rsidRPr="006115B3">
              <w:rPr>
                <w:rFonts w:cs="Times New Roman"/>
              </w:rPr>
              <w:t>Engineering Officer</w:t>
            </w:r>
          </w:p>
        </w:tc>
      </w:tr>
      <w:tr w:rsidR="00F23762" w:rsidRPr="006115B3" w14:paraId="026170A7" w14:textId="77777777" w:rsidTr="004C4C19">
        <w:tc>
          <w:tcPr>
            <w:tcW w:w="5103" w:type="dxa"/>
          </w:tcPr>
          <w:p w14:paraId="1DC9A5ED" w14:textId="77777777" w:rsidR="00F23762" w:rsidRPr="006115B3" w:rsidRDefault="00F23762" w:rsidP="004C4C19">
            <w:pPr>
              <w:rPr>
                <w:rFonts w:cs="Times New Roman"/>
              </w:rPr>
            </w:pPr>
            <w:r w:rsidRPr="006115B3">
              <w:rPr>
                <w:rFonts w:cs="Times New Roman"/>
              </w:rPr>
              <w:t>Warfare Officer</w:t>
            </w:r>
          </w:p>
        </w:tc>
        <w:tc>
          <w:tcPr>
            <w:tcW w:w="3913" w:type="dxa"/>
          </w:tcPr>
          <w:p w14:paraId="5BEF3217" w14:textId="77777777" w:rsidR="00F23762" w:rsidRPr="006115B3" w:rsidRDefault="00F23762" w:rsidP="004C4C19">
            <w:pPr>
              <w:rPr>
                <w:rFonts w:cs="Times New Roman"/>
              </w:rPr>
            </w:pPr>
            <w:r w:rsidRPr="006115B3">
              <w:rPr>
                <w:rFonts w:cs="Times New Roman"/>
              </w:rPr>
              <w:t>Officer of the Watch</w:t>
            </w:r>
          </w:p>
        </w:tc>
      </w:tr>
      <w:tr w:rsidR="00F23762" w:rsidRPr="006115B3" w14:paraId="55928293" w14:textId="77777777" w:rsidTr="004C4C19">
        <w:tc>
          <w:tcPr>
            <w:tcW w:w="5103" w:type="dxa"/>
          </w:tcPr>
          <w:p w14:paraId="6F2B7767" w14:textId="77777777" w:rsidR="00F23762" w:rsidRPr="006115B3" w:rsidRDefault="00F23762" w:rsidP="004C4C19">
            <w:pPr>
              <w:rPr>
                <w:rFonts w:cs="Times New Roman"/>
              </w:rPr>
            </w:pPr>
            <w:r w:rsidRPr="006115B3">
              <w:rPr>
                <w:rFonts w:cs="Times New Roman"/>
              </w:rPr>
              <w:t>Principle Warfare Officer Training Student</w:t>
            </w:r>
          </w:p>
        </w:tc>
        <w:tc>
          <w:tcPr>
            <w:tcW w:w="3913" w:type="dxa"/>
          </w:tcPr>
          <w:p w14:paraId="7190A839" w14:textId="77777777" w:rsidR="00F23762" w:rsidRPr="006115B3" w:rsidRDefault="00F23762" w:rsidP="004C4C19">
            <w:pPr>
              <w:rPr>
                <w:rFonts w:cs="Times New Roman"/>
              </w:rPr>
            </w:pPr>
            <w:r w:rsidRPr="006115B3">
              <w:rPr>
                <w:rFonts w:cs="Times New Roman"/>
              </w:rPr>
              <w:t>Navigator</w:t>
            </w:r>
          </w:p>
        </w:tc>
      </w:tr>
      <w:tr w:rsidR="00F23762" w:rsidRPr="006115B3" w14:paraId="26253FD7" w14:textId="77777777" w:rsidTr="004C4C19">
        <w:tc>
          <w:tcPr>
            <w:tcW w:w="5103" w:type="dxa"/>
          </w:tcPr>
          <w:p w14:paraId="70A82295" w14:textId="77777777" w:rsidR="00F23762" w:rsidRPr="006115B3" w:rsidRDefault="00F23762" w:rsidP="004C4C19">
            <w:pPr>
              <w:rPr>
                <w:rFonts w:cs="Times New Roman"/>
              </w:rPr>
            </w:pPr>
            <w:r w:rsidRPr="006115B3">
              <w:rPr>
                <w:rFonts w:cs="Times New Roman"/>
              </w:rPr>
              <w:t>Electronic Warfare Specialist</w:t>
            </w:r>
          </w:p>
        </w:tc>
        <w:tc>
          <w:tcPr>
            <w:tcW w:w="3913" w:type="dxa"/>
          </w:tcPr>
          <w:p w14:paraId="7D439E85" w14:textId="77777777" w:rsidR="00F23762" w:rsidRPr="006115B3" w:rsidRDefault="00F23762" w:rsidP="004C4C19">
            <w:pPr>
              <w:rPr>
                <w:rFonts w:cs="Times New Roman"/>
              </w:rPr>
            </w:pPr>
            <w:r w:rsidRPr="006115B3">
              <w:rPr>
                <w:rFonts w:cs="Times New Roman"/>
              </w:rPr>
              <w:t>Gunnery Officer</w:t>
            </w:r>
          </w:p>
        </w:tc>
      </w:tr>
      <w:tr w:rsidR="00F23762" w:rsidRPr="006115B3" w14:paraId="048EBC47" w14:textId="77777777" w:rsidTr="004C4C19">
        <w:tc>
          <w:tcPr>
            <w:tcW w:w="5103" w:type="dxa"/>
          </w:tcPr>
          <w:p w14:paraId="7E0EE7C1" w14:textId="77777777" w:rsidR="00F23762" w:rsidRPr="006115B3" w:rsidRDefault="00F23762" w:rsidP="004C4C19">
            <w:pPr>
              <w:rPr>
                <w:rFonts w:cs="Times New Roman"/>
              </w:rPr>
            </w:pPr>
            <w:r w:rsidRPr="006115B3">
              <w:rPr>
                <w:rFonts w:cs="Times New Roman"/>
              </w:rPr>
              <w:t>Fighter Controller</w:t>
            </w:r>
          </w:p>
        </w:tc>
        <w:tc>
          <w:tcPr>
            <w:tcW w:w="3913" w:type="dxa"/>
          </w:tcPr>
          <w:p w14:paraId="1CDDD05A" w14:textId="77777777" w:rsidR="00F23762" w:rsidRPr="006115B3" w:rsidRDefault="00F23762" w:rsidP="004C4C19">
            <w:pPr>
              <w:rPr>
                <w:rFonts w:cs="Times New Roman"/>
              </w:rPr>
            </w:pPr>
            <w:r w:rsidRPr="006115B3">
              <w:rPr>
                <w:rFonts w:cs="Times New Roman"/>
              </w:rPr>
              <w:t>Commanding Officer</w:t>
            </w:r>
          </w:p>
        </w:tc>
      </w:tr>
    </w:tbl>
    <w:p w14:paraId="72D9B061" w14:textId="77777777" w:rsidR="00F23762" w:rsidRPr="006115B3" w:rsidRDefault="00F23762" w:rsidP="00F23762">
      <w:pPr>
        <w:rPr>
          <w:rFonts w:cs="Times New Roman"/>
        </w:rPr>
      </w:pPr>
      <w:r w:rsidRPr="006115B3">
        <w:rPr>
          <w:rFonts w:cs="Times New Roman"/>
        </w:rPr>
        <w:t>N.B to preserve anonymity of participants the current job roles presented do not match to the previous roles presented.</w:t>
      </w:r>
    </w:p>
    <w:p w14:paraId="0246E178" w14:textId="77777777" w:rsidR="003806CA" w:rsidRPr="006115B3" w:rsidRDefault="003806CA" w:rsidP="004E22B2">
      <w:pPr>
        <w:rPr>
          <w:rFonts w:cs="Times New Roman"/>
        </w:rPr>
      </w:pPr>
    </w:p>
    <w:p w14:paraId="74447AFA" w14:textId="77777777" w:rsidR="003806CA" w:rsidRPr="006115B3" w:rsidRDefault="003806CA" w:rsidP="004E22B2">
      <w:pPr>
        <w:rPr>
          <w:rFonts w:cs="Times New Roman"/>
        </w:rPr>
      </w:pPr>
    </w:p>
    <w:p w14:paraId="022EC67B" w14:textId="77777777" w:rsidR="003806CA" w:rsidRPr="006115B3" w:rsidRDefault="003806CA" w:rsidP="003806CA">
      <w:pPr>
        <w:rPr>
          <w:rFonts w:cs="Times New Roman"/>
        </w:rPr>
      </w:pPr>
      <w:r w:rsidRPr="006115B3">
        <w:rPr>
          <w:rFonts w:cs="Times New Roman"/>
        </w:rPr>
        <w:br w:type="page"/>
      </w:r>
    </w:p>
    <w:p w14:paraId="65B105AE" w14:textId="74AC6ADD" w:rsidR="00F23762" w:rsidRPr="00CF1A5C" w:rsidRDefault="00F23762" w:rsidP="00F23762">
      <w:pPr>
        <w:pStyle w:val="Caption"/>
        <w:keepNext/>
        <w:rPr>
          <w:rFonts w:cs="Times New Roman"/>
          <w:b w:val="0"/>
          <w:noProof/>
          <w:sz w:val="22"/>
          <w:szCs w:val="24"/>
        </w:rPr>
      </w:pPr>
      <w:bookmarkStart w:id="5" w:name="_Ref475008981"/>
      <w:r w:rsidRPr="00CF1A5C">
        <w:rPr>
          <w:rFonts w:cs="Times New Roman"/>
          <w:b w:val="0"/>
          <w:sz w:val="22"/>
          <w:szCs w:val="24"/>
        </w:rPr>
        <w:lastRenderedPageBreak/>
        <w:t xml:space="preserve">Table </w:t>
      </w:r>
      <w:bookmarkEnd w:id="5"/>
      <w:r w:rsidR="00886D5A">
        <w:rPr>
          <w:rFonts w:cs="Times New Roman"/>
          <w:b w:val="0"/>
          <w:sz w:val="22"/>
          <w:szCs w:val="24"/>
        </w:rPr>
        <w:t>3</w:t>
      </w:r>
      <w:r w:rsidRPr="00CF1A5C">
        <w:rPr>
          <w:rFonts w:cs="Times New Roman"/>
          <w:b w:val="0"/>
          <w:sz w:val="22"/>
          <w:szCs w:val="24"/>
        </w:rPr>
        <w:t>.</w:t>
      </w:r>
    </w:p>
    <w:p w14:paraId="5333C970" w14:textId="73A1C97F" w:rsidR="00F23762" w:rsidRPr="00CF1A5C" w:rsidRDefault="00F23762" w:rsidP="00F23762">
      <w:pPr>
        <w:pStyle w:val="Caption"/>
        <w:keepNext/>
        <w:rPr>
          <w:rFonts w:cs="Times New Roman"/>
          <w:b w:val="0"/>
          <w:i/>
          <w:sz w:val="22"/>
          <w:szCs w:val="24"/>
        </w:rPr>
      </w:pPr>
      <w:r w:rsidRPr="00CF1A5C">
        <w:rPr>
          <w:rFonts w:cs="Times New Roman"/>
          <w:b w:val="0"/>
          <w:i/>
          <w:sz w:val="22"/>
          <w:szCs w:val="24"/>
        </w:rPr>
        <w:t xml:space="preserve">Qualitative questions included in </w:t>
      </w:r>
      <w:r w:rsidR="00AF7F5F">
        <w:rPr>
          <w:rFonts w:cs="Times New Roman"/>
          <w:b w:val="0"/>
          <w:i/>
          <w:sz w:val="22"/>
          <w:szCs w:val="24"/>
        </w:rPr>
        <w:t>S</w:t>
      </w:r>
      <w:r w:rsidR="009352D0">
        <w:rPr>
          <w:rFonts w:cs="Times New Roman"/>
          <w:b w:val="0"/>
          <w:i/>
          <w:sz w:val="22"/>
          <w:szCs w:val="24"/>
        </w:rPr>
        <w:t xml:space="preserve">ection B of </w:t>
      </w:r>
      <w:r w:rsidRPr="00CF1A5C">
        <w:rPr>
          <w:rFonts w:cs="Times New Roman"/>
          <w:b w:val="0"/>
          <w:i/>
          <w:sz w:val="22"/>
          <w:szCs w:val="24"/>
        </w:rPr>
        <w:t xml:space="preserve">RN Personnel questionnaire </w:t>
      </w:r>
      <w:r w:rsidR="0038417F">
        <w:rPr>
          <w:rFonts w:cs="Times New Roman"/>
          <w:b w:val="0"/>
          <w:i/>
          <w:sz w:val="22"/>
          <w:szCs w:val="24"/>
        </w:rPr>
        <w:t>pack</w:t>
      </w:r>
    </w:p>
    <w:tbl>
      <w:tblPr>
        <w:tblStyle w:val="TableGrid"/>
        <w:tblW w:w="8647"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4"/>
        <w:gridCol w:w="7923"/>
      </w:tblGrid>
      <w:tr w:rsidR="00C07BE7" w:rsidRPr="006115B3" w14:paraId="7877B791" w14:textId="77777777" w:rsidTr="00C07BE7">
        <w:trPr>
          <w:trHeight w:val="413"/>
        </w:trPr>
        <w:tc>
          <w:tcPr>
            <w:tcW w:w="8647" w:type="dxa"/>
            <w:gridSpan w:val="2"/>
            <w:tcBorders>
              <w:top w:val="single" w:sz="4" w:space="0" w:color="auto"/>
              <w:bottom w:val="single" w:sz="4" w:space="0" w:color="auto"/>
            </w:tcBorders>
          </w:tcPr>
          <w:p w14:paraId="55D5A849" w14:textId="5102D85F" w:rsidR="00C07BE7" w:rsidRPr="006115B3" w:rsidRDefault="00C07BE7" w:rsidP="004C4C19">
            <w:pPr>
              <w:rPr>
                <w:rFonts w:cs="Times New Roman"/>
              </w:rPr>
            </w:pPr>
          </w:p>
        </w:tc>
      </w:tr>
      <w:tr w:rsidR="00C07BE7" w:rsidRPr="006115B3" w14:paraId="18B0B8AD" w14:textId="51A298B9" w:rsidTr="00C07BE7">
        <w:trPr>
          <w:trHeight w:val="413"/>
        </w:trPr>
        <w:tc>
          <w:tcPr>
            <w:tcW w:w="724" w:type="dxa"/>
            <w:tcBorders>
              <w:top w:val="single" w:sz="4" w:space="0" w:color="auto"/>
            </w:tcBorders>
          </w:tcPr>
          <w:p w14:paraId="04C3B6BE" w14:textId="77777777" w:rsidR="00C07BE7" w:rsidRPr="006115B3" w:rsidRDefault="00C07BE7" w:rsidP="004C4C19">
            <w:pPr>
              <w:rPr>
                <w:rFonts w:cs="Times New Roman"/>
              </w:rPr>
            </w:pPr>
            <w:r w:rsidRPr="006115B3">
              <w:rPr>
                <w:rFonts w:cs="Times New Roman"/>
              </w:rPr>
              <w:t>1</w:t>
            </w:r>
          </w:p>
        </w:tc>
        <w:tc>
          <w:tcPr>
            <w:tcW w:w="7923" w:type="dxa"/>
            <w:tcBorders>
              <w:top w:val="single" w:sz="4" w:space="0" w:color="auto"/>
            </w:tcBorders>
          </w:tcPr>
          <w:p w14:paraId="63463D76" w14:textId="77777777" w:rsidR="00C07BE7" w:rsidRPr="006115B3" w:rsidRDefault="00C07BE7" w:rsidP="004C4C19">
            <w:pPr>
              <w:rPr>
                <w:rFonts w:cs="Times New Roman"/>
              </w:rPr>
            </w:pPr>
            <w:r w:rsidRPr="006115B3">
              <w:rPr>
                <w:rFonts w:cs="Times New Roman"/>
              </w:rPr>
              <w:t xml:space="preserve">In your opinion, do you see automated tools/systems having a role in future naval operations? </w:t>
            </w:r>
          </w:p>
        </w:tc>
      </w:tr>
      <w:tr w:rsidR="00C07BE7" w:rsidRPr="006115B3" w14:paraId="035E3EFF" w14:textId="08574A5B" w:rsidTr="00C07BE7">
        <w:tc>
          <w:tcPr>
            <w:tcW w:w="724" w:type="dxa"/>
          </w:tcPr>
          <w:p w14:paraId="4EA99266" w14:textId="77777777" w:rsidR="00C07BE7" w:rsidRPr="006115B3" w:rsidRDefault="00C07BE7" w:rsidP="004C4C19">
            <w:pPr>
              <w:rPr>
                <w:rFonts w:cs="Times New Roman"/>
              </w:rPr>
            </w:pPr>
            <w:r w:rsidRPr="006115B3">
              <w:rPr>
                <w:rFonts w:cs="Times New Roman"/>
              </w:rPr>
              <w:t>2</w:t>
            </w:r>
          </w:p>
        </w:tc>
        <w:tc>
          <w:tcPr>
            <w:tcW w:w="7923" w:type="dxa"/>
          </w:tcPr>
          <w:p w14:paraId="5A622CD1" w14:textId="77777777" w:rsidR="00C07BE7" w:rsidRPr="006115B3" w:rsidRDefault="00C07BE7" w:rsidP="004C4C19">
            <w:pPr>
              <w:rPr>
                <w:rFonts w:cs="Times New Roman"/>
              </w:rPr>
            </w:pPr>
            <w:r w:rsidRPr="006115B3">
              <w:rPr>
                <w:rFonts w:cs="Times New Roman"/>
              </w:rPr>
              <w:t>If so, where do you see such tools/systems having the most benefit and why?</w:t>
            </w:r>
          </w:p>
        </w:tc>
      </w:tr>
      <w:tr w:rsidR="00C07BE7" w:rsidRPr="006115B3" w14:paraId="6B0A4149" w14:textId="10EF4DF4" w:rsidTr="00C07BE7">
        <w:tc>
          <w:tcPr>
            <w:tcW w:w="724" w:type="dxa"/>
          </w:tcPr>
          <w:p w14:paraId="51A373C8" w14:textId="77777777" w:rsidR="00C07BE7" w:rsidRPr="006115B3" w:rsidRDefault="00C07BE7" w:rsidP="004C4C19">
            <w:pPr>
              <w:rPr>
                <w:rFonts w:cs="Times New Roman"/>
              </w:rPr>
            </w:pPr>
            <w:r w:rsidRPr="006115B3">
              <w:rPr>
                <w:rFonts w:cs="Times New Roman"/>
              </w:rPr>
              <w:t>3</w:t>
            </w:r>
          </w:p>
        </w:tc>
        <w:tc>
          <w:tcPr>
            <w:tcW w:w="7923" w:type="dxa"/>
          </w:tcPr>
          <w:p w14:paraId="069DB3E0" w14:textId="77777777" w:rsidR="00C07BE7" w:rsidRPr="006115B3" w:rsidRDefault="00C07BE7" w:rsidP="004C4C19">
            <w:pPr>
              <w:rPr>
                <w:rFonts w:cs="Times New Roman"/>
              </w:rPr>
            </w:pPr>
            <w:r w:rsidRPr="006115B3">
              <w:rPr>
                <w:rFonts w:cs="Times New Roman"/>
              </w:rPr>
              <w:t>During your time spent at sea or during training, how often did you interact with and utilise automated tools or systems? (i.e. daily, weekly, monthly, once etc.)</w:t>
            </w:r>
          </w:p>
        </w:tc>
      </w:tr>
      <w:tr w:rsidR="00C07BE7" w:rsidRPr="006115B3" w14:paraId="644BBA23" w14:textId="374CD3C0" w:rsidTr="00C07BE7">
        <w:tc>
          <w:tcPr>
            <w:tcW w:w="724" w:type="dxa"/>
          </w:tcPr>
          <w:p w14:paraId="03776E1B" w14:textId="77777777" w:rsidR="00C07BE7" w:rsidRPr="006115B3" w:rsidRDefault="00C07BE7" w:rsidP="004C4C19">
            <w:pPr>
              <w:rPr>
                <w:rFonts w:cs="Times New Roman"/>
              </w:rPr>
            </w:pPr>
            <w:r w:rsidRPr="006115B3">
              <w:rPr>
                <w:rFonts w:cs="Times New Roman"/>
              </w:rPr>
              <w:t>4</w:t>
            </w:r>
          </w:p>
        </w:tc>
        <w:tc>
          <w:tcPr>
            <w:tcW w:w="7923" w:type="dxa"/>
          </w:tcPr>
          <w:p w14:paraId="17C7BA88" w14:textId="77777777" w:rsidR="00C07BE7" w:rsidRPr="006115B3" w:rsidRDefault="00C07BE7" w:rsidP="004C4C19">
            <w:pPr>
              <w:rPr>
                <w:rFonts w:cs="Times New Roman"/>
              </w:rPr>
            </w:pPr>
            <w:r w:rsidRPr="006115B3">
              <w:rPr>
                <w:rFonts w:cs="Times New Roman"/>
              </w:rPr>
              <w:t>What were the tools you used and how did they aid your operations?</w:t>
            </w:r>
          </w:p>
        </w:tc>
      </w:tr>
      <w:tr w:rsidR="00C07BE7" w:rsidRPr="006115B3" w14:paraId="59EA9220" w14:textId="37D7F650" w:rsidTr="00C07BE7">
        <w:tc>
          <w:tcPr>
            <w:tcW w:w="724" w:type="dxa"/>
          </w:tcPr>
          <w:p w14:paraId="4830BC89" w14:textId="77777777" w:rsidR="00C07BE7" w:rsidRPr="006115B3" w:rsidRDefault="00C07BE7" w:rsidP="004C4C19">
            <w:pPr>
              <w:rPr>
                <w:rFonts w:cs="Times New Roman"/>
              </w:rPr>
            </w:pPr>
            <w:r w:rsidRPr="006115B3">
              <w:rPr>
                <w:rFonts w:cs="Times New Roman"/>
              </w:rPr>
              <w:t>5</w:t>
            </w:r>
          </w:p>
        </w:tc>
        <w:tc>
          <w:tcPr>
            <w:tcW w:w="7923" w:type="dxa"/>
          </w:tcPr>
          <w:p w14:paraId="10BDBC39" w14:textId="77777777" w:rsidR="00C07BE7" w:rsidRPr="006115B3" w:rsidRDefault="00C07BE7" w:rsidP="004C4C19">
            <w:pPr>
              <w:rPr>
                <w:rFonts w:cs="Times New Roman"/>
              </w:rPr>
            </w:pPr>
            <w:r w:rsidRPr="006115B3">
              <w:rPr>
                <w:rFonts w:cs="Times New Roman"/>
              </w:rPr>
              <w:t>Have you ever been consulted in the development of new tools/systems prior to their release into operational use?</w:t>
            </w:r>
          </w:p>
        </w:tc>
      </w:tr>
      <w:tr w:rsidR="00C07BE7" w:rsidRPr="006115B3" w14:paraId="4A0CDC03" w14:textId="734A5491" w:rsidTr="00C07BE7">
        <w:tc>
          <w:tcPr>
            <w:tcW w:w="724" w:type="dxa"/>
          </w:tcPr>
          <w:p w14:paraId="16F4B10A" w14:textId="77777777" w:rsidR="00C07BE7" w:rsidRPr="006115B3" w:rsidRDefault="00C07BE7" w:rsidP="004C4C19">
            <w:pPr>
              <w:rPr>
                <w:rFonts w:cs="Times New Roman"/>
              </w:rPr>
            </w:pPr>
            <w:r w:rsidRPr="006115B3">
              <w:rPr>
                <w:rFonts w:cs="Times New Roman"/>
              </w:rPr>
              <w:t>6</w:t>
            </w:r>
          </w:p>
        </w:tc>
        <w:tc>
          <w:tcPr>
            <w:tcW w:w="7923" w:type="dxa"/>
          </w:tcPr>
          <w:p w14:paraId="44389730" w14:textId="77777777" w:rsidR="00C07BE7" w:rsidRPr="006115B3" w:rsidRDefault="00C07BE7" w:rsidP="004C4C19">
            <w:pPr>
              <w:rPr>
                <w:rFonts w:cs="Times New Roman"/>
              </w:rPr>
            </w:pPr>
            <w:r w:rsidRPr="006115B3">
              <w:rPr>
                <w:rFonts w:cs="Times New Roman"/>
              </w:rPr>
              <w:t>What are your views on the consultation of current and future personnel during the design and development stages of new automated tools/systems?</w:t>
            </w:r>
          </w:p>
        </w:tc>
      </w:tr>
    </w:tbl>
    <w:p w14:paraId="3DE28C96" w14:textId="77777777" w:rsidR="0025755A" w:rsidRDefault="0025755A">
      <w:pPr>
        <w:rPr>
          <w:rFonts w:cs="Times New Roman"/>
        </w:rPr>
      </w:pPr>
    </w:p>
    <w:p w14:paraId="00CE4820" w14:textId="77777777" w:rsidR="0025755A" w:rsidRDefault="0025755A">
      <w:pPr>
        <w:rPr>
          <w:rFonts w:cs="Times New Roman"/>
        </w:rPr>
      </w:pPr>
      <w:r>
        <w:rPr>
          <w:rFonts w:cs="Times New Roman"/>
        </w:rPr>
        <w:br w:type="page"/>
      </w:r>
    </w:p>
    <w:p w14:paraId="1347C149" w14:textId="77777777" w:rsidR="0025755A" w:rsidRPr="008A4414" w:rsidRDefault="0025755A" w:rsidP="0025755A">
      <w:pPr>
        <w:pStyle w:val="Caption"/>
        <w:rPr>
          <w:b w:val="0"/>
          <w:i/>
          <w:sz w:val="22"/>
          <w:szCs w:val="22"/>
        </w:rPr>
      </w:pPr>
      <w:r w:rsidRPr="00F2753F">
        <w:rPr>
          <w:b w:val="0"/>
          <w:sz w:val="22"/>
          <w:szCs w:val="22"/>
        </w:rPr>
        <w:lastRenderedPageBreak/>
        <w:t xml:space="preserve">Table </w:t>
      </w:r>
      <w:r>
        <w:rPr>
          <w:b w:val="0"/>
          <w:sz w:val="22"/>
          <w:szCs w:val="22"/>
        </w:rPr>
        <w:t>4.</w:t>
      </w:r>
      <w:r w:rsidRPr="00F2753F">
        <w:rPr>
          <w:b w:val="0"/>
          <w:sz w:val="22"/>
          <w:szCs w:val="22"/>
        </w:rPr>
        <w:t xml:space="preserve"> </w:t>
      </w:r>
    </w:p>
    <w:p w14:paraId="42CED6C3" w14:textId="60E70A36" w:rsidR="0025755A" w:rsidRDefault="00752A7F" w:rsidP="0025755A">
      <w:pPr>
        <w:pStyle w:val="Caption"/>
        <w:rPr>
          <w:b w:val="0"/>
          <w:i/>
          <w:sz w:val="22"/>
          <w:szCs w:val="22"/>
        </w:rPr>
      </w:pPr>
      <w:r>
        <w:rPr>
          <w:b w:val="0"/>
          <w:i/>
          <w:sz w:val="22"/>
          <w:szCs w:val="22"/>
        </w:rPr>
        <w:t>Word count b</w:t>
      </w:r>
      <w:r w:rsidR="0025755A">
        <w:rPr>
          <w:b w:val="0"/>
          <w:i/>
          <w:sz w:val="22"/>
          <w:szCs w:val="22"/>
        </w:rPr>
        <w:t xml:space="preserve">reakdown of </w:t>
      </w:r>
      <w:r>
        <w:rPr>
          <w:b w:val="0"/>
          <w:i/>
          <w:sz w:val="22"/>
          <w:szCs w:val="22"/>
        </w:rPr>
        <w:t xml:space="preserve">question </w:t>
      </w:r>
      <w:r w:rsidR="0025755A">
        <w:rPr>
          <w:b w:val="0"/>
          <w:i/>
          <w:sz w:val="22"/>
          <w:szCs w:val="22"/>
        </w:rPr>
        <w:t>responses provided by participants</w:t>
      </w:r>
    </w:p>
    <w:tbl>
      <w:tblPr>
        <w:tblStyle w:val="TableGrid"/>
        <w:tblpPr w:leftFromText="180" w:rightFromText="180" w:vertAnchor="text" w:horzAnchor="margin" w:tblpY="290"/>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1276"/>
        <w:gridCol w:w="1134"/>
      </w:tblGrid>
      <w:tr w:rsidR="00601F91" w14:paraId="0E06D535" w14:textId="77777777" w:rsidTr="00652B57">
        <w:tc>
          <w:tcPr>
            <w:tcW w:w="1843" w:type="dxa"/>
            <w:tcBorders>
              <w:top w:val="single" w:sz="4" w:space="0" w:color="auto"/>
              <w:bottom w:val="nil"/>
            </w:tcBorders>
          </w:tcPr>
          <w:p w14:paraId="7FA2030E" w14:textId="09B6EC9B" w:rsidR="00601F91" w:rsidRDefault="00601F91" w:rsidP="0025755A">
            <w:pPr>
              <w:pStyle w:val="Caption"/>
              <w:rPr>
                <w:b w:val="0"/>
                <w:sz w:val="22"/>
                <w:szCs w:val="22"/>
              </w:rPr>
            </w:pPr>
            <w:r>
              <w:rPr>
                <w:b w:val="0"/>
                <w:sz w:val="22"/>
                <w:szCs w:val="22"/>
              </w:rPr>
              <w:t>Question Number</w:t>
            </w:r>
          </w:p>
        </w:tc>
        <w:tc>
          <w:tcPr>
            <w:tcW w:w="2410" w:type="dxa"/>
            <w:gridSpan w:val="2"/>
            <w:tcBorders>
              <w:top w:val="single" w:sz="4" w:space="0" w:color="auto"/>
              <w:bottom w:val="nil"/>
            </w:tcBorders>
          </w:tcPr>
          <w:p w14:paraId="3DAF6D74" w14:textId="08FF283E" w:rsidR="00601F91" w:rsidRDefault="00601F91" w:rsidP="0025755A">
            <w:pPr>
              <w:pStyle w:val="Caption"/>
              <w:jc w:val="center"/>
              <w:rPr>
                <w:b w:val="0"/>
                <w:sz w:val="22"/>
                <w:szCs w:val="22"/>
              </w:rPr>
            </w:pPr>
            <w:r>
              <w:rPr>
                <w:b w:val="0"/>
                <w:sz w:val="22"/>
                <w:szCs w:val="22"/>
              </w:rPr>
              <w:t>Word Count</w:t>
            </w:r>
          </w:p>
        </w:tc>
      </w:tr>
      <w:tr w:rsidR="00601F91" w14:paraId="28438061" w14:textId="77777777" w:rsidTr="00652B57">
        <w:tc>
          <w:tcPr>
            <w:tcW w:w="1843" w:type="dxa"/>
            <w:tcBorders>
              <w:top w:val="nil"/>
              <w:bottom w:val="single" w:sz="4" w:space="0" w:color="auto"/>
            </w:tcBorders>
          </w:tcPr>
          <w:p w14:paraId="79F0BC00" w14:textId="77777777" w:rsidR="00601F91" w:rsidRDefault="00601F91" w:rsidP="0025755A">
            <w:pPr>
              <w:pStyle w:val="Caption"/>
              <w:rPr>
                <w:b w:val="0"/>
                <w:sz w:val="22"/>
                <w:szCs w:val="22"/>
              </w:rPr>
            </w:pPr>
          </w:p>
        </w:tc>
        <w:tc>
          <w:tcPr>
            <w:tcW w:w="1276" w:type="dxa"/>
            <w:tcBorders>
              <w:top w:val="nil"/>
              <w:bottom w:val="single" w:sz="4" w:space="0" w:color="auto"/>
            </w:tcBorders>
            <w:vAlign w:val="center"/>
          </w:tcPr>
          <w:p w14:paraId="23693F51" w14:textId="5DE5A475" w:rsidR="00601F91" w:rsidRDefault="00601F91" w:rsidP="00601F91">
            <w:pPr>
              <w:pStyle w:val="Caption"/>
              <w:jc w:val="center"/>
              <w:rPr>
                <w:b w:val="0"/>
                <w:sz w:val="22"/>
                <w:szCs w:val="22"/>
              </w:rPr>
            </w:pPr>
            <w:r>
              <w:rPr>
                <w:b w:val="0"/>
                <w:sz w:val="22"/>
                <w:szCs w:val="22"/>
              </w:rPr>
              <w:t>Mean</w:t>
            </w:r>
          </w:p>
        </w:tc>
        <w:tc>
          <w:tcPr>
            <w:tcW w:w="1134" w:type="dxa"/>
            <w:tcBorders>
              <w:top w:val="nil"/>
              <w:bottom w:val="single" w:sz="4" w:space="0" w:color="auto"/>
            </w:tcBorders>
            <w:vAlign w:val="center"/>
          </w:tcPr>
          <w:p w14:paraId="308F42B7" w14:textId="793D5AC2" w:rsidR="00601F91" w:rsidRDefault="00601F91" w:rsidP="0025755A">
            <w:pPr>
              <w:pStyle w:val="Caption"/>
              <w:jc w:val="center"/>
              <w:rPr>
                <w:b w:val="0"/>
                <w:sz w:val="22"/>
                <w:szCs w:val="22"/>
              </w:rPr>
            </w:pPr>
            <w:r>
              <w:rPr>
                <w:b w:val="0"/>
                <w:sz w:val="22"/>
                <w:szCs w:val="22"/>
              </w:rPr>
              <w:t>Range</w:t>
            </w:r>
          </w:p>
        </w:tc>
      </w:tr>
      <w:tr w:rsidR="00601F91" w14:paraId="16A25A8A" w14:textId="77777777" w:rsidTr="00652B57">
        <w:tc>
          <w:tcPr>
            <w:tcW w:w="1843" w:type="dxa"/>
            <w:tcBorders>
              <w:top w:val="single" w:sz="4" w:space="0" w:color="auto"/>
            </w:tcBorders>
            <w:vAlign w:val="center"/>
          </w:tcPr>
          <w:p w14:paraId="5C9E6036" w14:textId="60B926DA" w:rsidR="00601F91" w:rsidRDefault="00601F91" w:rsidP="0025755A">
            <w:pPr>
              <w:pStyle w:val="Caption"/>
              <w:jc w:val="center"/>
              <w:rPr>
                <w:b w:val="0"/>
                <w:sz w:val="22"/>
                <w:szCs w:val="22"/>
              </w:rPr>
            </w:pPr>
            <w:r>
              <w:rPr>
                <w:b w:val="0"/>
                <w:sz w:val="22"/>
                <w:szCs w:val="22"/>
              </w:rPr>
              <w:t>1</w:t>
            </w:r>
          </w:p>
        </w:tc>
        <w:tc>
          <w:tcPr>
            <w:tcW w:w="1276" w:type="dxa"/>
            <w:tcBorders>
              <w:top w:val="single" w:sz="4" w:space="0" w:color="auto"/>
            </w:tcBorders>
            <w:vAlign w:val="center"/>
          </w:tcPr>
          <w:p w14:paraId="42DDE311" w14:textId="619B2D71" w:rsidR="00601F91" w:rsidRDefault="00601F91" w:rsidP="00652B57">
            <w:pPr>
              <w:pStyle w:val="Caption"/>
              <w:jc w:val="center"/>
              <w:rPr>
                <w:b w:val="0"/>
                <w:sz w:val="22"/>
                <w:szCs w:val="22"/>
              </w:rPr>
            </w:pPr>
            <w:r>
              <w:rPr>
                <w:b w:val="0"/>
                <w:sz w:val="22"/>
                <w:szCs w:val="22"/>
              </w:rPr>
              <w:t>25</w:t>
            </w:r>
          </w:p>
        </w:tc>
        <w:tc>
          <w:tcPr>
            <w:tcW w:w="1134" w:type="dxa"/>
            <w:tcBorders>
              <w:top w:val="single" w:sz="4" w:space="0" w:color="auto"/>
            </w:tcBorders>
            <w:vAlign w:val="center"/>
          </w:tcPr>
          <w:p w14:paraId="555CC8C8" w14:textId="74269A46" w:rsidR="00601F91" w:rsidRDefault="00601F91" w:rsidP="00652B57">
            <w:pPr>
              <w:pStyle w:val="Caption"/>
              <w:jc w:val="left"/>
              <w:rPr>
                <w:b w:val="0"/>
                <w:sz w:val="22"/>
                <w:szCs w:val="22"/>
              </w:rPr>
            </w:pPr>
            <w:r>
              <w:rPr>
                <w:b w:val="0"/>
                <w:sz w:val="22"/>
                <w:szCs w:val="22"/>
              </w:rPr>
              <w:t>1 - 166</w:t>
            </w:r>
          </w:p>
        </w:tc>
      </w:tr>
      <w:tr w:rsidR="00601F91" w14:paraId="6C809362" w14:textId="77777777" w:rsidTr="00652B57">
        <w:tc>
          <w:tcPr>
            <w:tcW w:w="1843" w:type="dxa"/>
            <w:vAlign w:val="center"/>
          </w:tcPr>
          <w:p w14:paraId="6D7815EE" w14:textId="3A145881" w:rsidR="00601F91" w:rsidRDefault="00601F91" w:rsidP="0025755A">
            <w:pPr>
              <w:pStyle w:val="Caption"/>
              <w:jc w:val="center"/>
              <w:rPr>
                <w:b w:val="0"/>
                <w:sz w:val="22"/>
                <w:szCs w:val="22"/>
              </w:rPr>
            </w:pPr>
            <w:r>
              <w:rPr>
                <w:b w:val="0"/>
                <w:sz w:val="22"/>
                <w:szCs w:val="22"/>
              </w:rPr>
              <w:t>2</w:t>
            </w:r>
          </w:p>
        </w:tc>
        <w:tc>
          <w:tcPr>
            <w:tcW w:w="1276" w:type="dxa"/>
            <w:vAlign w:val="center"/>
          </w:tcPr>
          <w:p w14:paraId="32EE3556" w14:textId="1CBDCF58" w:rsidR="00601F91" w:rsidRDefault="00601F91" w:rsidP="00652B57">
            <w:pPr>
              <w:pStyle w:val="Caption"/>
              <w:jc w:val="center"/>
              <w:rPr>
                <w:b w:val="0"/>
                <w:sz w:val="22"/>
                <w:szCs w:val="22"/>
              </w:rPr>
            </w:pPr>
            <w:r>
              <w:rPr>
                <w:b w:val="0"/>
                <w:sz w:val="22"/>
                <w:szCs w:val="22"/>
              </w:rPr>
              <w:t>24</w:t>
            </w:r>
          </w:p>
        </w:tc>
        <w:tc>
          <w:tcPr>
            <w:tcW w:w="1134" w:type="dxa"/>
            <w:vAlign w:val="center"/>
          </w:tcPr>
          <w:p w14:paraId="7780F10A" w14:textId="311F6560" w:rsidR="00601F91" w:rsidRDefault="00601F91" w:rsidP="00652B57">
            <w:pPr>
              <w:pStyle w:val="Caption"/>
              <w:jc w:val="left"/>
              <w:rPr>
                <w:b w:val="0"/>
                <w:sz w:val="22"/>
                <w:szCs w:val="22"/>
              </w:rPr>
            </w:pPr>
            <w:r>
              <w:rPr>
                <w:b w:val="0"/>
                <w:sz w:val="22"/>
                <w:szCs w:val="22"/>
              </w:rPr>
              <w:t>1 - 95</w:t>
            </w:r>
          </w:p>
        </w:tc>
      </w:tr>
      <w:tr w:rsidR="00601F91" w14:paraId="5F5E97EA" w14:textId="77777777" w:rsidTr="00652B57">
        <w:tc>
          <w:tcPr>
            <w:tcW w:w="1843" w:type="dxa"/>
            <w:vAlign w:val="center"/>
          </w:tcPr>
          <w:p w14:paraId="1BA316BB" w14:textId="39942880" w:rsidR="00601F91" w:rsidRDefault="00601F91" w:rsidP="0025755A">
            <w:pPr>
              <w:pStyle w:val="Caption"/>
              <w:jc w:val="center"/>
              <w:rPr>
                <w:b w:val="0"/>
                <w:sz w:val="22"/>
                <w:szCs w:val="22"/>
              </w:rPr>
            </w:pPr>
            <w:r>
              <w:rPr>
                <w:b w:val="0"/>
                <w:sz w:val="22"/>
                <w:szCs w:val="22"/>
              </w:rPr>
              <w:t>3</w:t>
            </w:r>
          </w:p>
        </w:tc>
        <w:tc>
          <w:tcPr>
            <w:tcW w:w="1276" w:type="dxa"/>
            <w:vAlign w:val="center"/>
          </w:tcPr>
          <w:p w14:paraId="5AABCEC9" w14:textId="23A9D407" w:rsidR="00601F91" w:rsidRDefault="00601F91" w:rsidP="00652B57">
            <w:pPr>
              <w:pStyle w:val="Caption"/>
              <w:jc w:val="center"/>
              <w:rPr>
                <w:b w:val="0"/>
                <w:sz w:val="22"/>
                <w:szCs w:val="22"/>
              </w:rPr>
            </w:pPr>
            <w:r>
              <w:rPr>
                <w:b w:val="0"/>
                <w:sz w:val="22"/>
                <w:szCs w:val="22"/>
              </w:rPr>
              <w:t>1</w:t>
            </w:r>
          </w:p>
        </w:tc>
        <w:tc>
          <w:tcPr>
            <w:tcW w:w="1134" w:type="dxa"/>
            <w:vAlign w:val="center"/>
          </w:tcPr>
          <w:p w14:paraId="0C28E078" w14:textId="147DAD16" w:rsidR="00601F91" w:rsidRDefault="00601F91" w:rsidP="00652B57">
            <w:pPr>
              <w:pStyle w:val="Caption"/>
              <w:jc w:val="left"/>
              <w:rPr>
                <w:b w:val="0"/>
                <w:sz w:val="22"/>
                <w:szCs w:val="22"/>
              </w:rPr>
            </w:pPr>
            <w:r>
              <w:rPr>
                <w:b w:val="0"/>
                <w:sz w:val="22"/>
                <w:szCs w:val="22"/>
              </w:rPr>
              <w:t>1 - 5</w:t>
            </w:r>
          </w:p>
        </w:tc>
      </w:tr>
      <w:tr w:rsidR="00601F91" w14:paraId="0285A642" w14:textId="77777777" w:rsidTr="00652B57">
        <w:tc>
          <w:tcPr>
            <w:tcW w:w="1843" w:type="dxa"/>
            <w:vAlign w:val="center"/>
          </w:tcPr>
          <w:p w14:paraId="4AF6C58C" w14:textId="03E295F6" w:rsidR="00601F91" w:rsidRDefault="00601F91" w:rsidP="0025755A">
            <w:pPr>
              <w:pStyle w:val="Caption"/>
              <w:jc w:val="center"/>
              <w:rPr>
                <w:b w:val="0"/>
                <w:sz w:val="22"/>
                <w:szCs w:val="22"/>
              </w:rPr>
            </w:pPr>
            <w:r>
              <w:rPr>
                <w:b w:val="0"/>
                <w:sz w:val="22"/>
                <w:szCs w:val="22"/>
              </w:rPr>
              <w:t>4</w:t>
            </w:r>
          </w:p>
        </w:tc>
        <w:tc>
          <w:tcPr>
            <w:tcW w:w="1276" w:type="dxa"/>
            <w:vAlign w:val="center"/>
          </w:tcPr>
          <w:p w14:paraId="78056805" w14:textId="176BE84F" w:rsidR="00601F91" w:rsidRDefault="00601F91" w:rsidP="00652B57">
            <w:pPr>
              <w:pStyle w:val="Caption"/>
              <w:jc w:val="center"/>
              <w:rPr>
                <w:b w:val="0"/>
                <w:sz w:val="22"/>
                <w:szCs w:val="22"/>
              </w:rPr>
            </w:pPr>
            <w:r>
              <w:rPr>
                <w:b w:val="0"/>
                <w:sz w:val="22"/>
                <w:szCs w:val="22"/>
              </w:rPr>
              <w:t>17</w:t>
            </w:r>
          </w:p>
        </w:tc>
        <w:tc>
          <w:tcPr>
            <w:tcW w:w="1134" w:type="dxa"/>
            <w:vAlign w:val="center"/>
          </w:tcPr>
          <w:p w14:paraId="027471B2" w14:textId="40EF339F" w:rsidR="00601F91" w:rsidRDefault="00601F91" w:rsidP="00652B57">
            <w:pPr>
              <w:pStyle w:val="Caption"/>
              <w:jc w:val="left"/>
              <w:rPr>
                <w:b w:val="0"/>
                <w:sz w:val="22"/>
                <w:szCs w:val="22"/>
              </w:rPr>
            </w:pPr>
            <w:r>
              <w:rPr>
                <w:b w:val="0"/>
                <w:sz w:val="22"/>
                <w:szCs w:val="22"/>
              </w:rPr>
              <w:t>1 - 68</w:t>
            </w:r>
          </w:p>
        </w:tc>
      </w:tr>
      <w:tr w:rsidR="00601F91" w14:paraId="1F2198C1" w14:textId="77777777" w:rsidTr="00652B57">
        <w:tc>
          <w:tcPr>
            <w:tcW w:w="1843" w:type="dxa"/>
            <w:vAlign w:val="center"/>
          </w:tcPr>
          <w:p w14:paraId="5C47F02A" w14:textId="269FC194" w:rsidR="00601F91" w:rsidRDefault="00601F91" w:rsidP="0025755A">
            <w:pPr>
              <w:pStyle w:val="Caption"/>
              <w:jc w:val="center"/>
              <w:rPr>
                <w:b w:val="0"/>
                <w:sz w:val="22"/>
                <w:szCs w:val="22"/>
              </w:rPr>
            </w:pPr>
            <w:r>
              <w:rPr>
                <w:b w:val="0"/>
                <w:sz w:val="22"/>
                <w:szCs w:val="22"/>
              </w:rPr>
              <w:t>5</w:t>
            </w:r>
          </w:p>
        </w:tc>
        <w:tc>
          <w:tcPr>
            <w:tcW w:w="1276" w:type="dxa"/>
            <w:vAlign w:val="center"/>
          </w:tcPr>
          <w:p w14:paraId="4ED57252" w14:textId="21BBDFF7" w:rsidR="00601F91" w:rsidRDefault="00601F91" w:rsidP="00652B57">
            <w:pPr>
              <w:pStyle w:val="Caption"/>
              <w:jc w:val="center"/>
              <w:rPr>
                <w:b w:val="0"/>
                <w:sz w:val="22"/>
                <w:szCs w:val="22"/>
              </w:rPr>
            </w:pPr>
            <w:r>
              <w:rPr>
                <w:b w:val="0"/>
                <w:sz w:val="22"/>
                <w:szCs w:val="22"/>
              </w:rPr>
              <w:t>5</w:t>
            </w:r>
          </w:p>
        </w:tc>
        <w:tc>
          <w:tcPr>
            <w:tcW w:w="1134" w:type="dxa"/>
            <w:vAlign w:val="center"/>
          </w:tcPr>
          <w:p w14:paraId="6D8F9651" w14:textId="0A196F71" w:rsidR="00601F91" w:rsidRDefault="00601F91" w:rsidP="00652B57">
            <w:pPr>
              <w:pStyle w:val="Caption"/>
              <w:jc w:val="left"/>
              <w:rPr>
                <w:b w:val="0"/>
                <w:sz w:val="22"/>
                <w:szCs w:val="22"/>
              </w:rPr>
            </w:pPr>
            <w:r>
              <w:rPr>
                <w:b w:val="0"/>
                <w:sz w:val="22"/>
                <w:szCs w:val="22"/>
              </w:rPr>
              <w:t>1 - 78</w:t>
            </w:r>
          </w:p>
        </w:tc>
      </w:tr>
      <w:tr w:rsidR="00601F91" w14:paraId="50D25B81" w14:textId="77777777" w:rsidTr="00652B57">
        <w:tc>
          <w:tcPr>
            <w:tcW w:w="1843" w:type="dxa"/>
            <w:tcBorders>
              <w:bottom w:val="single" w:sz="4" w:space="0" w:color="auto"/>
            </w:tcBorders>
            <w:vAlign w:val="center"/>
          </w:tcPr>
          <w:p w14:paraId="66EDDF01" w14:textId="59D221FB" w:rsidR="00601F91" w:rsidRDefault="00601F91" w:rsidP="0025755A">
            <w:pPr>
              <w:pStyle w:val="Caption"/>
              <w:jc w:val="center"/>
              <w:rPr>
                <w:b w:val="0"/>
                <w:sz w:val="22"/>
                <w:szCs w:val="22"/>
              </w:rPr>
            </w:pPr>
            <w:r>
              <w:rPr>
                <w:b w:val="0"/>
                <w:sz w:val="22"/>
                <w:szCs w:val="22"/>
              </w:rPr>
              <w:t>6</w:t>
            </w:r>
          </w:p>
        </w:tc>
        <w:tc>
          <w:tcPr>
            <w:tcW w:w="1276" w:type="dxa"/>
            <w:tcBorders>
              <w:bottom w:val="single" w:sz="4" w:space="0" w:color="auto"/>
            </w:tcBorders>
            <w:vAlign w:val="center"/>
          </w:tcPr>
          <w:p w14:paraId="4E9120B9" w14:textId="6FA6E716" w:rsidR="00601F91" w:rsidRDefault="00601F91" w:rsidP="00652B57">
            <w:pPr>
              <w:pStyle w:val="Caption"/>
              <w:jc w:val="center"/>
              <w:rPr>
                <w:b w:val="0"/>
                <w:sz w:val="22"/>
                <w:szCs w:val="22"/>
              </w:rPr>
            </w:pPr>
            <w:r>
              <w:rPr>
                <w:b w:val="0"/>
                <w:sz w:val="22"/>
                <w:szCs w:val="22"/>
              </w:rPr>
              <w:t>23</w:t>
            </w:r>
          </w:p>
        </w:tc>
        <w:tc>
          <w:tcPr>
            <w:tcW w:w="1134" w:type="dxa"/>
            <w:tcBorders>
              <w:bottom w:val="single" w:sz="4" w:space="0" w:color="auto"/>
            </w:tcBorders>
            <w:vAlign w:val="center"/>
          </w:tcPr>
          <w:p w14:paraId="30A1409C" w14:textId="5FD6797B" w:rsidR="00601F91" w:rsidRDefault="00601F91" w:rsidP="00652B57">
            <w:pPr>
              <w:pStyle w:val="Caption"/>
              <w:jc w:val="left"/>
              <w:rPr>
                <w:b w:val="0"/>
                <w:sz w:val="22"/>
                <w:szCs w:val="22"/>
              </w:rPr>
            </w:pPr>
            <w:r>
              <w:rPr>
                <w:b w:val="0"/>
                <w:sz w:val="22"/>
                <w:szCs w:val="22"/>
              </w:rPr>
              <w:t>1 - 126</w:t>
            </w:r>
          </w:p>
        </w:tc>
      </w:tr>
      <w:tr w:rsidR="00752A7F" w14:paraId="51B5665E" w14:textId="77777777" w:rsidTr="00652B57">
        <w:tc>
          <w:tcPr>
            <w:tcW w:w="4253" w:type="dxa"/>
            <w:gridSpan w:val="3"/>
            <w:tcBorders>
              <w:top w:val="single" w:sz="4" w:space="0" w:color="auto"/>
              <w:bottom w:val="single" w:sz="4" w:space="0" w:color="auto"/>
            </w:tcBorders>
            <w:vAlign w:val="center"/>
          </w:tcPr>
          <w:p w14:paraId="32F08F47" w14:textId="295AFD61" w:rsidR="00752A7F" w:rsidRDefault="00752A7F" w:rsidP="00752A7F">
            <w:pPr>
              <w:pStyle w:val="Caption"/>
              <w:jc w:val="left"/>
              <w:rPr>
                <w:b w:val="0"/>
                <w:sz w:val="22"/>
                <w:szCs w:val="22"/>
              </w:rPr>
            </w:pPr>
            <w:r>
              <w:rPr>
                <w:b w:val="0"/>
                <w:sz w:val="22"/>
                <w:szCs w:val="22"/>
              </w:rPr>
              <w:t xml:space="preserve">N.B. Question 3 only required a one-word </w:t>
            </w:r>
            <w:r w:rsidR="00652B57">
              <w:rPr>
                <w:b w:val="0"/>
                <w:sz w:val="22"/>
                <w:szCs w:val="22"/>
              </w:rPr>
              <w:t>response;</w:t>
            </w:r>
            <w:r>
              <w:rPr>
                <w:b w:val="0"/>
                <w:sz w:val="22"/>
                <w:szCs w:val="22"/>
              </w:rPr>
              <w:t xml:space="preserve"> </w:t>
            </w:r>
            <w:r w:rsidR="00652B57">
              <w:rPr>
                <w:b w:val="0"/>
                <w:sz w:val="22"/>
                <w:szCs w:val="22"/>
              </w:rPr>
              <w:t>therefore,</w:t>
            </w:r>
            <w:r>
              <w:rPr>
                <w:b w:val="0"/>
                <w:sz w:val="22"/>
                <w:szCs w:val="22"/>
              </w:rPr>
              <w:t xml:space="preserve"> the mean was only 1.</w:t>
            </w:r>
          </w:p>
        </w:tc>
      </w:tr>
    </w:tbl>
    <w:p w14:paraId="39D1A06E" w14:textId="77777777" w:rsidR="0025755A" w:rsidRPr="0025755A" w:rsidRDefault="0025755A" w:rsidP="0025755A"/>
    <w:p w14:paraId="177478A6" w14:textId="37382ACA" w:rsidR="00F2753F" w:rsidRDefault="00F2753F">
      <w:pPr>
        <w:rPr>
          <w:rFonts w:cs="Times New Roman"/>
        </w:rPr>
      </w:pPr>
      <w:r>
        <w:rPr>
          <w:rFonts w:cs="Times New Roman"/>
        </w:rPr>
        <w:br w:type="page"/>
      </w:r>
    </w:p>
    <w:p w14:paraId="23FE493D" w14:textId="3D185FC7" w:rsidR="00F2753F" w:rsidRPr="0025755A" w:rsidRDefault="00F2753F" w:rsidP="00F2753F">
      <w:pPr>
        <w:pStyle w:val="Caption"/>
        <w:rPr>
          <w:b w:val="0"/>
          <w:sz w:val="22"/>
          <w:szCs w:val="22"/>
        </w:rPr>
      </w:pPr>
      <w:bookmarkStart w:id="6" w:name="_Ref510168857"/>
      <w:r w:rsidRPr="00F2753F">
        <w:rPr>
          <w:b w:val="0"/>
          <w:sz w:val="22"/>
          <w:szCs w:val="22"/>
        </w:rPr>
        <w:lastRenderedPageBreak/>
        <w:t xml:space="preserve">Table </w:t>
      </w:r>
      <w:bookmarkEnd w:id="6"/>
      <w:r w:rsidR="0025755A">
        <w:rPr>
          <w:b w:val="0"/>
          <w:sz w:val="22"/>
          <w:szCs w:val="22"/>
        </w:rPr>
        <w:t>5.</w:t>
      </w:r>
    </w:p>
    <w:p w14:paraId="4408F795" w14:textId="676B8C9D" w:rsidR="00F2753F" w:rsidRPr="008A4414" w:rsidRDefault="00F2753F" w:rsidP="00F2753F">
      <w:pPr>
        <w:pStyle w:val="Caption"/>
        <w:rPr>
          <w:b w:val="0"/>
          <w:i/>
          <w:sz w:val="22"/>
          <w:szCs w:val="22"/>
        </w:rPr>
      </w:pPr>
      <w:r w:rsidRPr="008A4414">
        <w:rPr>
          <w:b w:val="0"/>
          <w:i/>
          <w:sz w:val="22"/>
          <w:szCs w:val="22"/>
        </w:rPr>
        <w:t>Inter-rater reliability for each theme</w:t>
      </w:r>
    </w:p>
    <w:tbl>
      <w:tblPr>
        <w:tblStyle w:val="TableGrid"/>
        <w:tblW w:w="0" w:type="auto"/>
        <w:tblLook w:val="04A0" w:firstRow="1" w:lastRow="0" w:firstColumn="1" w:lastColumn="0" w:noHBand="0" w:noVBand="1"/>
      </w:tblPr>
      <w:tblGrid>
        <w:gridCol w:w="1555"/>
        <w:gridCol w:w="2409"/>
        <w:gridCol w:w="3005"/>
        <w:gridCol w:w="2047"/>
      </w:tblGrid>
      <w:tr w:rsidR="00F2753F" w14:paraId="6F512980" w14:textId="77777777" w:rsidTr="00BE35FF">
        <w:tc>
          <w:tcPr>
            <w:tcW w:w="1555" w:type="dxa"/>
            <w:tcBorders>
              <w:top w:val="single" w:sz="4" w:space="0" w:color="auto"/>
              <w:left w:val="nil"/>
              <w:bottom w:val="single" w:sz="4" w:space="0" w:color="auto"/>
              <w:right w:val="nil"/>
            </w:tcBorders>
            <w:hideMark/>
          </w:tcPr>
          <w:p w14:paraId="270EF914" w14:textId="77777777" w:rsidR="00F2753F" w:rsidRDefault="00F2753F" w:rsidP="00BE35FF">
            <w:pPr>
              <w:spacing w:line="276" w:lineRule="auto"/>
            </w:pPr>
            <w:r>
              <w:t>Theme</w:t>
            </w:r>
          </w:p>
        </w:tc>
        <w:tc>
          <w:tcPr>
            <w:tcW w:w="2409" w:type="dxa"/>
            <w:tcBorders>
              <w:top w:val="single" w:sz="4" w:space="0" w:color="auto"/>
              <w:left w:val="nil"/>
              <w:bottom w:val="single" w:sz="4" w:space="0" w:color="auto"/>
              <w:right w:val="nil"/>
            </w:tcBorders>
            <w:hideMark/>
          </w:tcPr>
          <w:p w14:paraId="047647F7" w14:textId="77777777" w:rsidR="00F2753F" w:rsidRDefault="00F2753F" w:rsidP="00BE35FF">
            <w:pPr>
              <w:spacing w:line="276" w:lineRule="auto"/>
            </w:pPr>
            <w:r>
              <w:t>Subtheme</w:t>
            </w:r>
          </w:p>
        </w:tc>
        <w:tc>
          <w:tcPr>
            <w:tcW w:w="3005" w:type="dxa"/>
            <w:tcBorders>
              <w:top w:val="single" w:sz="4" w:space="0" w:color="auto"/>
              <w:left w:val="nil"/>
              <w:bottom w:val="single" w:sz="4" w:space="0" w:color="auto"/>
              <w:right w:val="nil"/>
            </w:tcBorders>
            <w:hideMark/>
          </w:tcPr>
          <w:p w14:paraId="48B37E16" w14:textId="77777777" w:rsidR="00F2753F" w:rsidRDefault="00F2753F" w:rsidP="00BE35FF">
            <w:pPr>
              <w:spacing w:line="276" w:lineRule="auto"/>
            </w:pPr>
            <w:r>
              <w:t>Kappa statistic</w:t>
            </w:r>
          </w:p>
        </w:tc>
        <w:tc>
          <w:tcPr>
            <w:tcW w:w="2047" w:type="dxa"/>
            <w:tcBorders>
              <w:top w:val="single" w:sz="4" w:space="0" w:color="auto"/>
              <w:left w:val="nil"/>
              <w:bottom w:val="single" w:sz="4" w:space="0" w:color="auto"/>
              <w:right w:val="nil"/>
            </w:tcBorders>
            <w:hideMark/>
          </w:tcPr>
          <w:p w14:paraId="28F8E40A" w14:textId="77777777" w:rsidR="00F2753F" w:rsidRDefault="00F2753F" w:rsidP="00BE35FF">
            <w:pPr>
              <w:spacing w:line="276" w:lineRule="auto"/>
            </w:pPr>
            <w:r>
              <w:t>Level of agreement</w:t>
            </w:r>
          </w:p>
        </w:tc>
      </w:tr>
      <w:tr w:rsidR="00F2753F" w14:paraId="30466030" w14:textId="77777777" w:rsidTr="00BE35FF">
        <w:tc>
          <w:tcPr>
            <w:tcW w:w="1555" w:type="dxa"/>
            <w:vMerge w:val="restart"/>
            <w:tcBorders>
              <w:top w:val="single" w:sz="4" w:space="0" w:color="auto"/>
              <w:left w:val="nil"/>
              <w:bottom w:val="single" w:sz="4" w:space="0" w:color="auto"/>
              <w:right w:val="single" w:sz="4" w:space="0" w:color="auto"/>
            </w:tcBorders>
            <w:vAlign w:val="center"/>
            <w:hideMark/>
          </w:tcPr>
          <w:p w14:paraId="17B1F37C" w14:textId="77777777" w:rsidR="00F2753F" w:rsidRDefault="00F2753F" w:rsidP="00BE35FF">
            <w:pPr>
              <w:spacing w:line="276" w:lineRule="auto"/>
              <w:jc w:val="center"/>
            </w:pPr>
            <w:r>
              <w:t>Capability</w:t>
            </w:r>
          </w:p>
        </w:tc>
        <w:tc>
          <w:tcPr>
            <w:tcW w:w="2409" w:type="dxa"/>
            <w:tcBorders>
              <w:top w:val="single" w:sz="4" w:space="0" w:color="auto"/>
              <w:left w:val="single" w:sz="4" w:space="0" w:color="auto"/>
              <w:bottom w:val="single" w:sz="4" w:space="0" w:color="auto"/>
              <w:right w:val="single" w:sz="4" w:space="0" w:color="auto"/>
            </w:tcBorders>
            <w:vAlign w:val="center"/>
            <w:hideMark/>
          </w:tcPr>
          <w:p w14:paraId="20D6A9C0" w14:textId="77777777" w:rsidR="00F2753F" w:rsidRDefault="00F2753F" w:rsidP="00BE35FF">
            <w:pPr>
              <w:spacing w:line="276" w:lineRule="auto"/>
            </w:pPr>
            <w:r>
              <w:t>Sensor</w:t>
            </w:r>
          </w:p>
        </w:tc>
        <w:tc>
          <w:tcPr>
            <w:tcW w:w="3005" w:type="dxa"/>
            <w:tcBorders>
              <w:top w:val="single" w:sz="4" w:space="0" w:color="auto"/>
              <w:left w:val="single" w:sz="4" w:space="0" w:color="auto"/>
              <w:bottom w:val="single" w:sz="4" w:space="0" w:color="auto"/>
              <w:right w:val="single" w:sz="4" w:space="0" w:color="auto"/>
            </w:tcBorders>
            <w:hideMark/>
          </w:tcPr>
          <w:p w14:paraId="663AEC16" w14:textId="77777777" w:rsidR="00F2753F" w:rsidRDefault="00F2753F" w:rsidP="00BE35FF">
            <w:pPr>
              <w:spacing w:line="276" w:lineRule="auto"/>
            </w:pPr>
            <w:r>
              <w:rPr>
                <w:rFonts w:cstheme="minorHAnsi"/>
              </w:rPr>
              <w:t>κ</w:t>
            </w:r>
            <w:r>
              <w:t xml:space="preserve"> = .052 (95% CI, 0.13 to 0.44), p &lt; .793</w:t>
            </w:r>
          </w:p>
        </w:tc>
        <w:tc>
          <w:tcPr>
            <w:tcW w:w="2047" w:type="dxa"/>
            <w:vMerge w:val="restart"/>
            <w:tcBorders>
              <w:top w:val="single" w:sz="4" w:space="0" w:color="auto"/>
              <w:left w:val="single" w:sz="4" w:space="0" w:color="auto"/>
              <w:bottom w:val="single" w:sz="4" w:space="0" w:color="auto"/>
              <w:right w:val="nil"/>
            </w:tcBorders>
            <w:vAlign w:val="center"/>
            <w:hideMark/>
          </w:tcPr>
          <w:p w14:paraId="7D7FF0D0" w14:textId="77777777" w:rsidR="00F2753F" w:rsidRDefault="00F2753F" w:rsidP="00BE35FF">
            <w:pPr>
              <w:spacing w:line="276" w:lineRule="auto"/>
              <w:jc w:val="center"/>
            </w:pPr>
            <w:r>
              <w:t>Slight agreement</w:t>
            </w:r>
          </w:p>
        </w:tc>
      </w:tr>
      <w:tr w:rsidR="00F2753F" w14:paraId="19EDF3AE" w14:textId="77777777" w:rsidTr="00BE35FF">
        <w:tc>
          <w:tcPr>
            <w:tcW w:w="0" w:type="auto"/>
            <w:vMerge/>
            <w:tcBorders>
              <w:top w:val="single" w:sz="4" w:space="0" w:color="auto"/>
              <w:left w:val="nil"/>
              <w:bottom w:val="single" w:sz="4" w:space="0" w:color="auto"/>
              <w:right w:val="single" w:sz="4" w:space="0" w:color="auto"/>
            </w:tcBorders>
            <w:vAlign w:val="center"/>
            <w:hideMark/>
          </w:tcPr>
          <w:p w14:paraId="16E4D866" w14:textId="77777777" w:rsidR="00F2753F" w:rsidRDefault="00F2753F" w:rsidP="00BE35FF"/>
        </w:tc>
        <w:tc>
          <w:tcPr>
            <w:tcW w:w="2409" w:type="dxa"/>
            <w:tcBorders>
              <w:top w:val="single" w:sz="4" w:space="0" w:color="auto"/>
              <w:left w:val="single" w:sz="4" w:space="0" w:color="auto"/>
              <w:bottom w:val="single" w:sz="4" w:space="0" w:color="auto"/>
              <w:right w:val="single" w:sz="4" w:space="0" w:color="auto"/>
            </w:tcBorders>
            <w:vAlign w:val="center"/>
            <w:hideMark/>
          </w:tcPr>
          <w:p w14:paraId="644E750E" w14:textId="77777777" w:rsidR="00F2753F" w:rsidRDefault="00F2753F" w:rsidP="00BE35FF">
            <w:pPr>
              <w:spacing w:line="276" w:lineRule="auto"/>
            </w:pPr>
            <w:r>
              <w:t>Personnel</w:t>
            </w:r>
          </w:p>
        </w:tc>
        <w:tc>
          <w:tcPr>
            <w:tcW w:w="3005" w:type="dxa"/>
            <w:tcBorders>
              <w:top w:val="single" w:sz="4" w:space="0" w:color="auto"/>
              <w:left w:val="single" w:sz="4" w:space="0" w:color="auto"/>
              <w:bottom w:val="single" w:sz="4" w:space="0" w:color="auto"/>
              <w:right w:val="single" w:sz="4" w:space="0" w:color="auto"/>
            </w:tcBorders>
            <w:hideMark/>
          </w:tcPr>
          <w:p w14:paraId="30ED762D" w14:textId="77777777" w:rsidR="00F2753F" w:rsidRDefault="00F2753F" w:rsidP="00BE35FF">
            <w:pPr>
              <w:spacing w:line="276" w:lineRule="auto"/>
            </w:pPr>
            <w:r>
              <w:rPr>
                <w:rFonts w:cstheme="minorHAnsi"/>
              </w:rPr>
              <w:t>κ</w:t>
            </w:r>
            <w:r>
              <w:t xml:space="preserve"> = .182 (95% CI, -0.14 to 0.49), p &lt; .269</w:t>
            </w:r>
          </w:p>
        </w:tc>
        <w:tc>
          <w:tcPr>
            <w:tcW w:w="0" w:type="auto"/>
            <w:vMerge/>
            <w:tcBorders>
              <w:top w:val="single" w:sz="4" w:space="0" w:color="auto"/>
              <w:left w:val="single" w:sz="4" w:space="0" w:color="auto"/>
              <w:bottom w:val="single" w:sz="4" w:space="0" w:color="auto"/>
              <w:right w:val="nil"/>
            </w:tcBorders>
            <w:vAlign w:val="center"/>
            <w:hideMark/>
          </w:tcPr>
          <w:p w14:paraId="20DB58E4" w14:textId="77777777" w:rsidR="00F2753F" w:rsidRDefault="00F2753F" w:rsidP="00BE35FF"/>
        </w:tc>
      </w:tr>
      <w:tr w:rsidR="00F2753F" w14:paraId="5B87169D" w14:textId="77777777" w:rsidTr="00BE35FF">
        <w:tc>
          <w:tcPr>
            <w:tcW w:w="0" w:type="auto"/>
            <w:vMerge/>
            <w:tcBorders>
              <w:top w:val="single" w:sz="4" w:space="0" w:color="auto"/>
              <w:left w:val="nil"/>
              <w:bottom w:val="single" w:sz="4" w:space="0" w:color="auto"/>
              <w:right w:val="single" w:sz="4" w:space="0" w:color="auto"/>
            </w:tcBorders>
            <w:vAlign w:val="center"/>
            <w:hideMark/>
          </w:tcPr>
          <w:p w14:paraId="58AA0D50" w14:textId="77777777" w:rsidR="00F2753F" w:rsidRDefault="00F2753F" w:rsidP="00BE35FF"/>
        </w:tc>
        <w:tc>
          <w:tcPr>
            <w:tcW w:w="2409" w:type="dxa"/>
            <w:tcBorders>
              <w:top w:val="single" w:sz="4" w:space="0" w:color="auto"/>
              <w:left w:val="single" w:sz="4" w:space="0" w:color="auto"/>
              <w:bottom w:val="single" w:sz="4" w:space="0" w:color="auto"/>
              <w:right w:val="single" w:sz="4" w:space="0" w:color="auto"/>
            </w:tcBorders>
            <w:vAlign w:val="center"/>
            <w:hideMark/>
          </w:tcPr>
          <w:p w14:paraId="0ECD8B42" w14:textId="77777777" w:rsidR="00F2753F" w:rsidRDefault="00F2753F" w:rsidP="00BE35FF">
            <w:pPr>
              <w:spacing w:line="276" w:lineRule="auto"/>
            </w:pPr>
            <w:r>
              <w:t>Tactical decision making</w:t>
            </w:r>
          </w:p>
        </w:tc>
        <w:tc>
          <w:tcPr>
            <w:tcW w:w="3005" w:type="dxa"/>
            <w:tcBorders>
              <w:top w:val="single" w:sz="4" w:space="0" w:color="auto"/>
              <w:left w:val="single" w:sz="4" w:space="0" w:color="auto"/>
              <w:bottom w:val="single" w:sz="4" w:space="0" w:color="auto"/>
              <w:right w:val="single" w:sz="4" w:space="0" w:color="auto"/>
            </w:tcBorders>
            <w:hideMark/>
          </w:tcPr>
          <w:p w14:paraId="7E642A9B" w14:textId="77777777" w:rsidR="00F2753F" w:rsidRDefault="00F2753F" w:rsidP="00BE35FF">
            <w:pPr>
              <w:spacing w:line="276" w:lineRule="auto"/>
            </w:pPr>
            <w:r>
              <w:rPr>
                <w:rFonts w:cstheme="minorHAnsi"/>
              </w:rPr>
              <w:t>κ</w:t>
            </w:r>
            <w:r>
              <w:t xml:space="preserve"> = .505 (95% CI, 0.14 to 0.87), p &lt; .013</w:t>
            </w:r>
          </w:p>
        </w:tc>
        <w:tc>
          <w:tcPr>
            <w:tcW w:w="2047" w:type="dxa"/>
            <w:vMerge w:val="restart"/>
            <w:tcBorders>
              <w:top w:val="single" w:sz="4" w:space="0" w:color="auto"/>
              <w:left w:val="single" w:sz="4" w:space="0" w:color="auto"/>
              <w:bottom w:val="single" w:sz="4" w:space="0" w:color="auto"/>
              <w:right w:val="nil"/>
            </w:tcBorders>
            <w:vAlign w:val="center"/>
            <w:hideMark/>
          </w:tcPr>
          <w:p w14:paraId="63C36F06" w14:textId="77777777" w:rsidR="00F2753F" w:rsidRDefault="00F2753F" w:rsidP="00BE35FF">
            <w:pPr>
              <w:spacing w:line="276" w:lineRule="auto"/>
              <w:jc w:val="center"/>
            </w:pPr>
            <w:r>
              <w:t>Moderate agreement</w:t>
            </w:r>
          </w:p>
        </w:tc>
      </w:tr>
      <w:tr w:rsidR="00F2753F" w14:paraId="10F2C825" w14:textId="77777777" w:rsidTr="00BE35FF">
        <w:tc>
          <w:tcPr>
            <w:tcW w:w="0" w:type="auto"/>
            <w:vMerge/>
            <w:tcBorders>
              <w:top w:val="single" w:sz="4" w:space="0" w:color="auto"/>
              <w:left w:val="nil"/>
              <w:bottom w:val="single" w:sz="4" w:space="0" w:color="auto"/>
              <w:right w:val="single" w:sz="4" w:space="0" w:color="auto"/>
            </w:tcBorders>
            <w:vAlign w:val="center"/>
            <w:hideMark/>
          </w:tcPr>
          <w:p w14:paraId="687B7247" w14:textId="77777777" w:rsidR="00F2753F" w:rsidRDefault="00F2753F" w:rsidP="00BE35FF"/>
        </w:tc>
        <w:tc>
          <w:tcPr>
            <w:tcW w:w="2409" w:type="dxa"/>
            <w:tcBorders>
              <w:top w:val="single" w:sz="4" w:space="0" w:color="auto"/>
              <w:left w:val="single" w:sz="4" w:space="0" w:color="auto"/>
              <w:bottom w:val="single" w:sz="4" w:space="0" w:color="auto"/>
              <w:right w:val="single" w:sz="4" w:space="0" w:color="auto"/>
            </w:tcBorders>
            <w:vAlign w:val="center"/>
            <w:hideMark/>
          </w:tcPr>
          <w:p w14:paraId="62DC078D" w14:textId="77777777" w:rsidR="00F2753F" w:rsidRDefault="00F2753F" w:rsidP="00BE35FF">
            <w:pPr>
              <w:spacing w:line="276" w:lineRule="auto"/>
            </w:pPr>
            <w:r>
              <w:t>Weapons systems</w:t>
            </w:r>
          </w:p>
        </w:tc>
        <w:tc>
          <w:tcPr>
            <w:tcW w:w="3005" w:type="dxa"/>
            <w:tcBorders>
              <w:top w:val="single" w:sz="4" w:space="0" w:color="auto"/>
              <w:left w:val="single" w:sz="4" w:space="0" w:color="auto"/>
              <w:bottom w:val="single" w:sz="4" w:space="0" w:color="auto"/>
              <w:right w:val="single" w:sz="4" w:space="0" w:color="auto"/>
            </w:tcBorders>
            <w:hideMark/>
          </w:tcPr>
          <w:p w14:paraId="2E1A8C6F" w14:textId="77777777" w:rsidR="00F2753F" w:rsidRDefault="00F2753F" w:rsidP="00BE35FF">
            <w:pPr>
              <w:spacing w:line="276" w:lineRule="auto"/>
            </w:pPr>
            <w:r>
              <w:rPr>
                <w:rFonts w:cstheme="minorHAnsi"/>
              </w:rPr>
              <w:t>κ</w:t>
            </w:r>
            <w:r>
              <w:t xml:space="preserve"> = .466 (95% CI, 0.08 to 0.85), p &lt; .021</w:t>
            </w:r>
          </w:p>
        </w:tc>
        <w:tc>
          <w:tcPr>
            <w:tcW w:w="0" w:type="auto"/>
            <w:vMerge/>
            <w:tcBorders>
              <w:top w:val="single" w:sz="4" w:space="0" w:color="auto"/>
              <w:left w:val="single" w:sz="4" w:space="0" w:color="auto"/>
              <w:bottom w:val="single" w:sz="4" w:space="0" w:color="auto"/>
              <w:right w:val="nil"/>
            </w:tcBorders>
            <w:vAlign w:val="center"/>
            <w:hideMark/>
          </w:tcPr>
          <w:p w14:paraId="4B8A3A7E" w14:textId="77777777" w:rsidR="00F2753F" w:rsidRDefault="00F2753F" w:rsidP="00BE35FF"/>
        </w:tc>
      </w:tr>
      <w:tr w:rsidR="00F2753F" w14:paraId="55B3670D" w14:textId="77777777" w:rsidTr="00BE35FF">
        <w:tc>
          <w:tcPr>
            <w:tcW w:w="1555" w:type="dxa"/>
            <w:vMerge w:val="restart"/>
            <w:tcBorders>
              <w:top w:val="single" w:sz="4" w:space="0" w:color="auto"/>
              <w:left w:val="nil"/>
              <w:bottom w:val="single" w:sz="4" w:space="0" w:color="auto"/>
              <w:right w:val="single" w:sz="4" w:space="0" w:color="auto"/>
            </w:tcBorders>
            <w:vAlign w:val="center"/>
            <w:hideMark/>
          </w:tcPr>
          <w:p w14:paraId="4CF4FB26" w14:textId="77777777" w:rsidR="00F2753F" w:rsidRDefault="00F2753F" w:rsidP="00BE35FF">
            <w:pPr>
              <w:spacing w:line="276" w:lineRule="auto"/>
              <w:jc w:val="center"/>
            </w:pPr>
            <w:r>
              <w:t>Safety</w:t>
            </w:r>
          </w:p>
        </w:tc>
        <w:tc>
          <w:tcPr>
            <w:tcW w:w="2409" w:type="dxa"/>
            <w:tcBorders>
              <w:top w:val="single" w:sz="4" w:space="0" w:color="auto"/>
              <w:left w:val="single" w:sz="4" w:space="0" w:color="auto"/>
              <w:bottom w:val="single" w:sz="4" w:space="0" w:color="auto"/>
              <w:right w:val="single" w:sz="4" w:space="0" w:color="auto"/>
            </w:tcBorders>
            <w:vAlign w:val="center"/>
            <w:hideMark/>
          </w:tcPr>
          <w:p w14:paraId="6D53B41F" w14:textId="77777777" w:rsidR="00F2753F" w:rsidRDefault="00F2753F" w:rsidP="00BE35FF">
            <w:pPr>
              <w:spacing w:line="276" w:lineRule="auto"/>
            </w:pPr>
            <w:r>
              <w:t>Navigation</w:t>
            </w:r>
          </w:p>
        </w:tc>
        <w:tc>
          <w:tcPr>
            <w:tcW w:w="3005" w:type="dxa"/>
            <w:tcBorders>
              <w:top w:val="single" w:sz="4" w:space="0" w:color="auto"/>
              <w:left w:val="single" w:sz="4" w:space="0" w:color="auto"/>
              <w:bottom w:val="single" w:sz="4" w:space="0" w:color="auto"/>
              <w:right w:val="single" w:sz="4" w:space="0" w:color="auto"/>
            </w:tcBorders>
            <w:hideMark/>
          </w:tcPr>
          <w:p w14:paraId="3F3208DD" w14:textId="77777777" w:rsidR="00F2753F" w:rsidRDefault="00F2753F" w:rsidP="00BE35FF">
            <w:pPr>
              <w:spacing w:line="276" w:lineRule="auto"/>
            </w:pPr>
            <w:r>
              <w:rPr>
                <w:rFonts w:cstheme="minorHAnsi"/>
              </w:rPr>
              <w:t>κ</w:t>
            </w:r>
            <w:r>
              <w:t xml:space="preserve"> = .582 (95% CI, 0.16 to 1.00), p &lt; .006</w:t>
            </w:r>
          </w:p>
        </w:tc>
        <w:tc>
          <w:tcPr>
            <w:tcW w:w="0" w:type="auto"/>
            <w:vMerge/>
            <w:tcBorders>
              <w:top w:val="single" w:sz="4" w:space="0" w:color="auto"/>
              <w:left w:val="single" w:sz="4" w:space="0" w:color="auto"/>
              <w:bottom w:val="single" w:sz="4" w:space="0" w:color="auto"/>
              <w:right w:val="nil"/>
            </w:tcBorders>
            <w:vAlign w:val="center"/>
            <w:hideMark/>
          </w:tcPr>
          <w:p w14:paraId="7D8AED02" w14:textId="77777777" w:rsidR="00F2753F" w:rsidRDefault="00F2753F" w:rsidP="00BE35FF"/>
        </w:tc>
      </w:tr>
      <w:tr w:rsidR="00F2753F" w14:paraId="744FB4AC" w14:textId="77777777" w:rsidTr="00BE35FF">
        <w:tc>
          <w:tcPr>
            <w:tcW w:w="0" w:type="auto"/>
            <w:vMerge/>
            <w:tcBorders>
              <w:top w:val="single" w:sz="4" w:space="0" w:color="auto"/>
              <w:left w:val="nil"/>
              <w:bottom w:val="single" w:sz="4" w:space="0" w:color="auto"/>
              <w:right w:val="single" w:sz="4" w:space="0" w:color="auto"/>
            </w:tcBorders>
            <w:vAlign w:val="center"/>
            <w:hideMark/>
          </w:tcPr>
          <w:p w14:paraId="5E854B57" w14:textId="77777777" w:rsidR="00F2753F" w:rsidRDefault="00F2753F" w:rsidP="00BE35FF"/>
        </w:tc>
        <w:tc>
          <w:tcPr>
            <w:tcW w:w="2409" w:type="dxa"/>
            <w:tcBorders>
              <w:top w:val="single" w:sz="4" w:space="0" w:color="auto"/>
              <w:left w:val="single" w:sz="4" w:space="0" w:color="auto"/>
              <w:bottom w:val="single" w:sz="4" w:space="0" w:color="auto"/>
              <w:right w:val="single" w:sz="4" w:space="0" w:color="auto"/>
            </w:tcBorders>
            <w:vAlign w:val="center"/>
            <w:hideMark/>
          </w:tcPr>
          <w:p w14:paraId="3AA83ED8" w14:textId="77777777" w:rsidR="00F2753F" w:rsidRDefault="00F2753F" w:rsidP="00BE35FF">
            <w:pPr>
              <w:spacing w:line="276" w:lineRule="auto"/>
            </w:pPr>
            <w:r>
              <w:t>Caution</w:t>
            </w:r>
          </w:p>
        </w:tc>
        <w:tc>
          <w:tcPr>
            <w:tcW w:w="3005" w:type="dxa"/>
            <w:tcBorders>
              <w:top w:val="single" w:sz="4" w:space="0" w:color="auto"/>
              <w:left w:val="single" w:sz="4" w:space="0" w:color="auto"/>
              <w:bottom w:val="single" w:sz="4" w:space="0" w:color="auto"/>
              <w:right w:val="single" w:sz="4" w:space="0" w:color="auto"/>
            </w:tcBorders>
            <w:hideMark/>
          </w:tcPr>
          <w:p w14:paraId="637FB012" w14:textId="77777777" w:rsidR="00F2753F" w:rsidRDefault="00F2753F" w:rsidP="00BE35FF">
            <w:pPr>
              <w:spacing w:line="276" w:lineRule="auto"/>
            </w:pPr>
            <w:r>
              <w:rPr>
                <w:rFonts w:cstheme="minorHAnsi"/>
              </w:rPr>
              <w:t>κ</w:t>
            </w:r>
            <w:r>
              <w:t xml:space="preserve"> = .792 (95% CI, 0.52 to 1.06), p &lt; .000</w:t>
            </w:r>
          </w:p>
        </w:tc>
        <w:tc>
          <w:tcPr>
            <w:tcW w:w="2047" w:type="dxa"/>
            <w:vMerge w:val="restart"/>
            <w:tcBorders>
              <w:top w:val="single" w:sz="4" w:space="0" w:color="auto"/>
              <w:left w:val="single" w:sz="4" w:space="0" w:color="auto"/>
              <w:bottom w:val="single" w:sz="4" w:space="0" w:color="auto"/>
              <w:right w:val="nil"/>
            </w:tcBorders>
            <w:vAlign w:val="center"/>
            <w:hideMark/>
          </w:tcPr>
          <w:p w14:paraId="349286F2" w14:textId="77777777" w:rsidR="00F2753F" w:rsidRDefault="00F2753F" w:rsidP="00BE35FF">
            <w:pPr>
              <w:spacing w:line="276" w:lineRule="auto"/>
              <w:jc w:val="center"/>
            </w:pPr>
            <w:r>
              <w:t>Substantial agreement</w:t>
            </w:r>
          </w:p>
        </w:tc>
      </w:tr>
      <w:tr w:rsidR="00F2753F" w14:paraId="0E9B73FB" w14:textId="77777777" w:rsidTr="00BE35FF">
        <w:tc>
          <w:tcPr>
            <w:tcW w:w="1555" w:type="dxa"/>
            <w:tcBorders>
              <w:top w:val="single" w:sz="4" w:space="0" w:color="auto"/>
              <w:left w:val="nil"/>
              <w:bottom w:val="single" w:sz="4" w:space="0" w:color="auto"/>
              <w:right w:val="single" w:sz="4" w:space="0" w:color="auto"/>
            </w:tcBorders>
            <w:vAlign w:val="center"/>
            <w:hideMark/>
          </w:tcPr>
          <w:p w14:paraId="30D3249E" w14:textId="77777777" w:rsidR="00F2753F" w:rsidRDefault="00F2753F" w:rsidP="00BE35FF">
            <w:pPr>
              <w:spacing w:line="276" w:lineRule="auto"/>
              <w:jc w:val="center"/>
            </w:pPr>
            <w:r>
              <w:t>Financial</w:t>
            </w:r>
          </w:p>
        </w:tc>
        <w:tc>
          <w:tcPr>
            <w:tcW w:w="2409" w:type="dxa"/>
            <w:tcBorders>
              <w:top w:val="single" w:sz="4" w:space="0" w:color="auto"/>
              <w:left w:val="single" w:sz="4" w:space="0" w:color="auto"/>
              <w:bottom w:val="single" w:sz="4" w:space="0" w:color="auto"/>
              <w:right w:val="single" w:sz="4" w:space="0" w:color="auto"/>
            </w:tcBorders>
          </w:tcPr>
          <w:p w14:paraId="2F309E3C" w14:textId="77777777" w:rsidR="00F2753F" w:rsidRDefault="00F2753F" w:rsidP="00BE35FF">
            <w:pPr>
              <w:spacing w:line="276" w:lineRule="auto"/>
            </w:pPr>
          </w:p>
        </w:tc>
        <w:tc>
          <w:tcPr>
            <w:tcW w:w="3005" w:type="dxa"/>
            <w:tcBorders>
              <w:top w:val="single" w:sz="4" w:space="0" w:color="auto"/>
              <w:left w:val="single" w:sz="4" w:space="0" w:color="auto"/>
              <w:bottom w:val="single" w:sz="4" w:space="0" w:color="auto"/>
              <w:right w:val="single" w:sz="4" w:space="0" w:color="auto"/>
            </w:tcBorders>
            <w:hideMark/>
          </w:tcPr>
          <w:p w14:paraId="77333FA8" w14:textId="77777777" w:rsidR="00F2753F" w:rsidRDefault="00F2753F" w:rsidP="00BE35FF">
            <w:pPr>
              <w:spacing w:line="276" w:lineRule="auto"/>
            </w:pPr>
            <w:r>
              <w:rPr>
                <w:rFonts w:cstheme="minorHAnsi"/>
              </w:rPr>
              <w:t>κ</w:t>
            </w:r>
            <w:r>
              <w:t xml:space="preserve"> = .773 (95% CI, 0.48 to 1.07), p &lt; .000</w:t>
            </w:r>
          </w:p>
        </w:tc>
        <w:tc>
          <w:tcPr>
            <w:tcW w:w="0" w:type="auto"/>
            <w:vMerge/>
            <w:tcBorders>
              <w:top w:val="single" w:sz="4" w:space="0" w:color="auto"/>
              <w:left w:val="single" w:sz="4" w:space="0" w:color="auto"/>
              <w:bottom w:val="single" w:sz="4" w:space="0" w:color="auto"/>
              <w:right w:val="nil"/>
            </w:tcBorders>
            <w:vAlign w:val="center"/>
            <w:hideMark/>
          </w:tcPr>
          <w:p w14:paraId="041E0466" w14:textId="77777777" w:rsidR="00F2753F" w:rsidRDefault="00F2753F" w:rsidP="00BE35FF"/>
        </w:tc>
      </w:tr>
      <w:tr w:rsidR="00F2753F" w14:paraId="7F00525D" w14:textId="77777777" w:rsidTr="00BE35FF">
        <w:tc>
          <w:tcPr>
            <w:tcW w:w="1555" w:type="dxa"/>
            <w:tcBorders>
              <w:top w:val="single" w:sz="4" w:space="0" w:color="auto"/>
              <w:left w:val="nil"/>
              <w:bottom w:val="single" w:sz="4" w:space="0" w:color="auto"/>
              <w:right w:val="single" w:sz="4" w:space="0" w:color="auto"/>
            </w:tcBorders>
            <w:vAlign w:val="center"/>
            <w:hideMark/>
          </w:tcPr>
          <w:p w14:paraId="7CBD1D20" w14:textId="77777777" w:rsidR="00F2753F" w:rsidRDefault="00F2753F" w:rsidP="00BE35FF">
            <w:pPr>
              <w:spacing w:line="276" w:lineRule="auto"/>
              <w:jc w:val="center"/>
            </w:pPr>
            <w:r>
              <w:t>System Design</w:t>
            </w:r>
          </w:p>
        </w:tc>
        <w:tc>
          <w:tcPr>
            <w:tcW w:w="2409" w:type="dxa"/>
            <w:tcBorders>
              <w:top w:val="single" w:sz="4" w:space="0" w:color="auto"/>
              <w:left w:val="single" w:sz="4" w:space="0" w:color="auto"/>
              <w:bottom w:val="single" w:sz="4" w:space="0" w:color="auto"/>
              <w:right w:val="single" w:sz="4" w:space="0" w:color="auto"/>
            </w:tcBorders>
          </w:tcPr>
          <w:p w14:paraId="7E13569F" w14:textId="77777777" w:rsidR="00F2753F" w:rsidRDefault="00F2753F" w:rsidP="00BE35FF">
            <w:pPr>
              <w:spacing w:line="276" w:lineRule="auto"/>
            </w:pPr>
          </w:p>
        </w:tc>
        <w:tc>
          <w:tcPr>
            <w:tcW w:w="3005" w:type="dxa"/>
            <w:tcBorders>
              <w:top w:val="single" w:sz="4" w:space="0" w:color="auto"/>
              <w:left w:val="single" w:sz="4" w:space="0" w:color="auto"/>
              <w:bottom w:val="single" w:sz="4" w:space="0" w:color="auto"/>
              <w:right w:val="single" w:sz="4" w:space="0" w:color="auto"/>
            </w:tcBorders>
            <w:hideMark/>
          </w:tcPr>
          <w:p w14:paraId="46EF17A9" w14:textId="77777777" w:rsidR="00F2753F" w:rsidRDefault="00F2753F" w:rsidP="00BE35FF">
            <w:pPr>
              <w:spacing w:line="276" w:lineRule="auto"/>
              <w:rPr>
                <w:rFonts w:cstheme="minorHAnsi"/>
              </w:rPr>
            </w:pPr>
            <w:r>
              <w:rPr>
                <w:rFonts w:cstheme="minorHAnsi"/>
              </w:rPr>
              <w:t>κ</w:t>
            </w:r>
            <w:r>
              <w:t xml:space="preserve"> = .645 (95% CI, 0.01 to 1.28), p &lt; .001</w:t>
            </w:r>
          </w:p>
        </w:tc>
        <w:tc>
          <w:tcPr>
            <w:tcW w:w="0" w:type="auto"/>
            <w:vMerge/>
            <w:tcBorders>
              <w:top w:val="single" w:sz="4" w:space="0" w:color="auto"/>
              <w:left w:val="single" w:sz="4" w:space="0" w:color="auto"/>
              <w:bottom w:val="single" w:sz="4" w:space="0" w:color="auto"/>
              <w:right w:val="nil"/>
            </w:tcBorders>
            <w:vAlign w:val="center"/>
            <w:hideMark/>
          </w:tcPr>
          <w:p w14:paraId="5D6B78A6" w14:textId="77777777" w:rsidR="00F2753F" w:rsidRDefault="00F2753F" w:rsidP="00BE35FF"/>
        </w:tc>
      </w:tr>
    </w:tbl>
    <w:p w14:paraId="6CE93DB4" w14:textId="77777777" w:rsidR="00B721A2" w:rsidRDefault="003806CA" w:rsidP="003806CA">
      <w:pPr>
        <w:autoSpaceDE w:val="0"/>
        <w:autoSpaceDN w:val="0"/>
        <w:adjustRightInd w:val="0"/>
        <w:spacing w:after="0" w:line="240" w:lineRule="auto"/>
        <w:rPr>
          <w:rFonts w:cs="Times New Roman"/>
        </w:rPr>
      </w:pPr>
      <w:r w:rsidRPr="006115B3">
        <w:rPr>
          <w:rFonts w:cs="Times New Roman"/>
        </w:rPr>
        <w:br w:type="page"/>
      </w:r>
    </w:p>
    <w:p w14:paraId="7217A6BE" w14:textId="77777777" w:rsidR="00B721A2" w:rsidRPr="00B721A2" w:rsidRDefault="00B721A2" w:rsidP="00B721A2">
      <w:pPr>
        <w:spacing w:line="240" w:lineRule="auto"/>
        <w:jc w:val="left"/>
        <w:rPr>
          <w:rFonts w:cs="Times New Roman"/>
        </w:rPr>
      </w:pPr>
      <w:r w:rsidRPr="00B721A2">
        <w:rPr>
          <w:rFonts w:cs="Times New Roman"/>
        </w:rPr>
        <w:lastRenderedPageBreak/>
        <w:t>Table 6.</w:t>
      </w:r>
    </w:p>
    <w:p w14:paraId="1064B4A6" w14:textId="77777777" w:rsidR="00B721A2" w:rsidRPr="00B721A2" w:rsidRDefault="00B721A2" w:rsidP="00B721A2">
      <w:pPr>
        <w:spacing w:line="240" w:lineRule="auto"/>
        <w:jc w:val="left"/>
        <w:rPr>
          <w:rFonts w:cs="Times New Roman"/>
          <w:i/>
        </w:rPr>
      </w:pPr>
      <w:r w:rsidRPr="00B721A2">
        <w:rPr>
          <w:rFonts w:cs="Times New Roman"/>
          <w:i/>
        </w:rPr>
        <w:t xml:space="preserve">Thematic definitions. </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6894"/>
      </w:tblGrid>
      <w:tr w:rsidR="00B721A2" w:rsidRPr="00B721A2" w14:paraId="0CF12758" w14:textId="77777777" w:rsidTr="00693F9D">
        <w:tc>
          <w:tcPr>
            <w:tcW w:w="2122" w:type="dxa"/>
            <w:tcBorders>
              <w:top w:val="single" w:sz="4" w:space="0" w:color="auto"/>
              <w:bottom w:val="single" w:sz="4" w:space="0" w:color="auto"/>
            </w:tcBorders>
          </w:tcPr>
          <w:p w14:paraId="0272EDE5" w14:textId="77777777" w:rsidR="00B721A2" w:rsidRPr="00B721A2" w:rsidRDefault="00B721A2" w:rsidP="00693F9D">
            <w:pPr>
              <w:spacing w:line="480" w:lineRule="auto"/>
              <w:jc w:val="left"/>
              <w:rPr>
                <w:rFonts w:cs="Times New Roman"/>
              </w:rPr>
            </w:pPr>
            <w:r w:rsidRPr="00B721A2">
              <w:rPr>
                <w:rFonts w:cs="Times New Roman"/>
              </w:rPr>
              <w:t>Theme</w:t>
            </w:r>
          </w:p>
        </w:tc>
        <w:tc>
          <w:tcPr>
            <w:tcW w:w="6894" w:type="dxa"/>
            <w:tcBorders>
              <w:top w:val="single" w:sz="4" w:space="0" w:color="auto"/>
              <w:bottom w:val="single" w:sz="4" w:space="0" w:color="auto"/>
            </w:tcBorders>
          </w:tcPr>
          <w:p w14:paraId="0E1D1667" w14:textId="77777777" w:rsidR="00B721A2" w:rsidRPr="00B721A2" w:rsidRDefault="00B721A2" w:rsidP="00693F9D">
            <w:pPr>
              <w:spacing w:line="480" w:lineRule="auto"/>
              <w:jc w:val="left"/>
              <w:rPr>
                <w:rFonts w:cs="Times New Roman"/>
              </w:rPr>
            </w:pPr>
            <w:r w:rsidRPr="00B721A2">
              <w:rPr>
                <w:rFonts w:cs="Times New Roman"/>
              </w:rPr>
              <w:t>Definition</w:t>
            </w:r>
          </w:p>
        </w:tc>
      </w:tr>
      <w:tr w:rsidR="00B721A2" w:rsidRPr="00B721A2" w14:paraId="2B68B5F2" w14:textId="77777777" w:rsidTr="00693F9D">
        <w:tc>
          <w:tcPr>
            <w:tcW w:w="2122" w:type="dxa"/>
            <w:tcBorders>
              <w:top w:val="single" w:sz="4" w:space="0" w:color="auto"/>
            </w:tcBorders>
          </w:tcPr>
          <w:p w14:paraId="1A7F0EBF" w14:textId="77777777" w:rsidR="00B721A2" w:rsidRPr="00B721A2" w:rsidRDefault="00B721A2" w:rsidP="00693F9D">
            <w:pPr>
              <w:spacing w:line="480" w:lineRule="auto"/>
              <w:jc w:val="left"/>
              <w:rPr>
                <w:rFonts w:cs="Times New Roman"/>
              </w:rPr>
            </w:pPr>
            <w:r w:rsidRPr="00B721A2">
              <w:rPr>
                <w:rFonts w:cs="Times New Roman"/>
              </w:rPr>
              <w:t>Capability</w:t>
            </w:r>
          </w:p>
        </w:tc>
        <w:tc>
          <w:tcPr>
            <w:tcW w:w="6894" w:type="dxa"/>
            <w:tcBorders>
              <w:top w:val="single" w:sz="4" w:space="0" w:color="auto"/>
            </w:tcBorders>
          </w:tcPr>
          <w:p w14:paraId="17657C92" w14:textId="77777777" w:rsidR="00B721A2" w:rsidRPr="00B721A2" w:rsidRDefault="00B721A2" w:rsidP="00693F9D">
            <w:pPr>
              <w:jc w:val="left"/>
              <w:rPr>
                <w:rFonts w:cs="Times New Roman"/>
              </w:rPr>
            </w:pPr>
            <w:r w:rsidRPr="00B721A2">
              <w:rPr>
                <w:rFonts w:cs="Times New Roman"/>
              </w:rPr>
              <w:t xml:space="preserve">In line with the remit of the RN, this theme refers to comments that identify how the application of an automated system impacts (either positively or negatively) upon RN personnel’s ability to perform their job.  </w:t>
            </w:r>
          </w:p>
        </w:tc>
      </w:tr>
      <w:tr w:rsidR="00B721A2" w:rsidRPr="00B721A2" w14:paraId="18AD183F" w14:textId="77777777" w:rsidTr="00693F9D">
        <w:tc>
          <w:tcPr>
            <w:tcW w:w="2122" w:type="dxa"/>
          </w:tcPr>
          <w:p w14:paraId="6B18D4A3" w14:textId="77777777" w:rsidR="00B721A2" w:rsidRPr="00B721A2" w:rsidRDefault="00B721A2" w:rsidP="00693F9D">
            <w:pPr>
              <w:spacing w:line="480" w:lineRule="auto"/>
              <w:jc w:val="left"/>
              <w:rPr>
                <w:rFonts w:cs="Times New Roman"/>
              </w:rPr>
            </w:pPr>
            <w:r w:rsidRPr="00B721A2">
              <w:rPr>
                <w:rFonts w:cs="Times New Roman"/>
              </w:rPr>
              <w:t>Safety</w:t>
            </w:r>
          </w:p>
        </w:tc>
        <w:tc>
          <w:tcPr>
            <w:tcW w:w="6894" w:type="dxa"/>
          </w:tcPr>
          <w:p w14:paraId="32A2553F" w14:textId="77777777" w:rsidR="00B721A2" w:rsidRPr="00B721A2" w:rsidRDefault="00B721A2" w:rsidP="00693F9D">
            <w:pPr>
              <w:jc w:val="left"/>
              <w:rPr>
                <w:rFonts w:cs="Times New Roman"/>
              </w:rPr>
            </w:pPr>
            <w:r w:rsidRPr="00B721A2">
              <w:rPr>
                <w:rFonts w:cs="Times New Roman"/>
              </w:rPr>
              <w:t xml:space="preserve">This theme refers to how automated systems have increased or decreased the safety of personnel operating on maritime vessels, and/or tasks associated with operations on a ship. </w:t>
            </w:r>
          </w:p>
        </w:tc>
      </w:tr>
      <w:tr w:rsidR="00B721A2" w:rsidRPr="00B721A2" w14:paraId="0484F185" w14:textId="77777777" w:rsidTr="00693F9D">
        <w:tc>
          <w:tcPr>
            <w:tcW w:w="2122" w:type="dxa"/>
          </w:tcPr>
          <w:p w14:paraId="4387F1DE" w14:textId="77777777" w:rsidR="00B721A2" w:rsidRPr="00B721A2" w:rsidRDefault="00B721A2" w:rsidP="00693F9D">
            <w:pPr>
              <w:spacing w:line="480" w:lineRule="auto"/>
              <w:jc w:val="left"/>
              <w:rPr>
                <w:rFonts w:cs="Times New Roman"/>
              </w:rPr>
            </w:pPr>
            <w:r w:rsidRPr="00B721A2">
              <w:rPr>
                <w:rFonts w:cs="Times New Roman"/>
              </w:rPr>
              <w:t>Financial</w:t>
            </w:r>
          </w:p>
        </w:tc>
        <w:tc>
          <w:tcPr>
            <w:tcW w:w="6894" w:type="dxa"/>
          </w:tcPr>
          <w:p w14:paraId="5156A857" w14:textId="77777777" w:rsidR="00B721A2" w:rsidRPr="00B721A2" w:rsidRDefault="00B721A2" w:rsidP="00693F9D">
            <w:pPr>
              <w:jc w:val="left"/>
              <w:rPr>
                <w:rFonts w:cs="Times New Roman"/>
              </w:rPr>
            </w:pPr>
            <w:r w:rsidRPr="00B721A2">
              <w:rPr>
                <w:rFonts w:cs="Times New Roman"/>
              </w:rPr>
              <w:t xml:space="preserve">This theme encapsulates the financial implications of designing, developing and deploying new automated systems. </w:t>
            </w:r>
          </w:p>
        </w:tc>
      </w:tr>
      <w:tr w:rsidR="00B721A2" w:rsidRPr="00B721A2" w14:paraId="36D24567" w14:textId="77777777" w:rsidTr="00693F9D">
        <w:tc>
          <w:tcPr>
            <w:tcW w:w="2122" w:type="dxa"/>
          </w:tcPr>
          <w:p w14:paraId="7B321B9B" w14:textId="77777777" w:rsidR="00B721A2" w:rsidRPr="00B721A2" w:rsidRDefault="00B721A2" w:rsidP="00693F9D">
            <w:pPr>
              <w:spacing w:line="480" w:lineRule="auto"/>
              <w:jc w:val="left"/>
              <w:rPr>
                <w:rFonts w:cs="Times New Roman"/>
              </w:rPr>
            </w:pPr>
            <w:r w:rsidRPr="00B721A2">
              <w:rPr>
                <w:rFonts w:cs="Times New Roman"/>
              </w:rPr>
              <w:t>System design</w:t>
            </w:r>
          </w:p>
        </w:tc>
        <w:tc>
          <w:tcPr>
            <w:tcW w:w="6894" w:type="dxa"/>
          </w:tcPr>
          <w:p w14:paraId="4C5A1486" w14:textId="77777777" w:rsidR="00B721A2" w:rsidRPr="00B721A2" w:rsidRDefault="00B721A2" w:rsidP="00693F9D">
            <w:pPr>
              <w:jc w:val="left"/>
              <w:rPr>
                <w:rFonts w:cs="Times New Roman"/>
              </w:rPr>
            </w:pPr>
            <w:r w:rsidRPr="00B721A2">
              <w:rPr>
                <w:rFonts w:cs="Times New Roman"/>
              </w:rPr>
              <w:t xml:space="preserve">In line with human-machine-interaction literature, this theme encompasses the key system features that have been identified to impact upon the use of automated systems, for example, system reliability. </w:t>
            </w:r>
          </w:p>
        </w:tc>
      </w:tr>
    </w:tbl>
    <w:p w14:paraId="1F67375D" w14:textId="3E7E134C" w:rsidR="00B721A2" w:rsidRDefault="00B721A2" w:rsidP="003806CA">
      <w:pPr>
        <w:autoSpaceDE w:val="0"/>
        <w:autoSpaceDN w:val="0"/>
        <w:adjustRightInd w:val="0"/>
        <w:spacing w:after="0" w:line="240" w:lineRule="auto"/>
        <w:rPr>
          <w:rFonts w:eastAsiaTheme="minorHAnsi" w:cs="Times New Roman"/>
          <w:szCs w:val="24"/>
        </w:rPr>
      </w:pPr>
    </w:p>
    <w:p w14:paraId="05B71145" w14:textId="77777777" w:rsidR="00B721A2" w:rsidRDefault="00B721A2">
      <w:pPr>
        <w:rPr>
          <w:rFonts w:eastAsiaTheme="minorHAnsi" w:cs="Times New Roman"/>
          <w:szCs w:val="24"/>
        </w:rPr>
      </w:pPr>
      <w:r>
        <w:rPr>
          <w:rFonts w:eastAsiaTheme="minorHAnsi" w:cs="Times New Roman"/>
          <w:szCs w:val="24"/>
        </w:rPr>
        <w:br w:type="page"/>
      </w:r>
    </w:p>
    <w:p w14:paraId="67B5A4BF" w14:textId="77777777" w:rsidR="00B721A2" w:rsidRPr="00B721A2" w:rsidRDefault="00B721A2" w:rsidP="003806CA">
      <w:pPr>
        <w:autoSpaceDE w:val="0"/>
        <w:autoSpaceDN w:val="0"/>
        <w:adjustRightInd w:val="0"/>
        <w:spacing w:after="0" w:line="240" w:lineRule="auto"/>
        <w:rPr>
          <w:rFonts w:eastAsiaTheme="minorHAnsi" w:cs="Times New Roman"/>
        </w:rPr>
      </w:pPr>
    </w:p>
    <w:p w14:paraId="385532A9" w14:textId="77777777" w:rsidR="00B721A2" w:rsidRPr="00B721A2" w:rsidRDefault="00B721A2" w:rsidP="00B721A2">
      <w:pPr>
        <w:spacing w:line="240" w:lineRule="auto"/>
        <w:jc w:val="left"/>
        <w:rPr>
          <w:rFonts w:cs="Times New Roman"/>
        </w:rPr>
      </w:pPr>
      <w:r w:rsidRPr="00B721A2">
        <w:rPr>
          <w:rFonts w:cs="Times New Roman"/>
        </w:rPr>
        <w:t>Table 7.</w:t>
      </w:r>
    </w:p>
    <w:p w14:paraId="37854879" w14:textId="77777777" w:rsidR="00B721A2" w:rsidRPr="00B721A2" w:rsidRDefault="00B721A2" w:rsidP="00B721A2">
      <w:pPr>
        <w:spacing w:line="240" w:lineRule="auto"/>
        <w:jc w:val="left"/>
        <w:rPr>
          <w:rFonts w:cs="Times New Roman"/>
          <w:i/>
        </w:rPr>
      </w:pPr>
      <w:r w:rsidRPr="00B721A2">
        <w:rPr>
          <w:rFonts w:cs="Times New Roman"/>
          <w:i/>
        </w:rPr>
        <w:t>Examples of the automated systems identified by personnel</w:t>
      </w:r>
    </w:p>
    <w:tbl>
      <w:tblPr>
        <w:tblStyle w:val="TableGrid"/>
        <w:tblW w:w="9209"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5"/>
        <w:gridCol w:w="3408"/>
        <w:gridCol w:w="4106"/>
      </w:tblGrid>
      <w:tr w:rsidR="00B721A2" w:rsidRPr="00B721A2" w14:paraId="2603EEFE" w14:textId="77777777" w:rsidTr="006D0DFC">
        <w:tc>
          <w:tcPr>
            <w:tcW w:w="1695" w:type="dxa"/>
            <w:tcBorders>
              <w:top w:val="single" w:sz="4" w:space="0" w:color="auto"/>
              <w:bottom w:val="single" w:sz="4" w:space="0" w:color="auto"/>
            </w:tcBorders>
          </w:tcPr>
          <w:p w14:paraId="0F3A23F3" w14:textId="74E9B82C" w:rsidR="00B721A2" w:rsidRPr="00B721A2" w:rsidRDefault="00B721A2" w:rsidP="00693F9D">
            <w:pPr>
              <w:spacing w:line="276" w:lineRule="auto"/>
              <w:jc w:val="left"/>
              <w:rPr>
                <w:rFonts w:cs="Times New Roman"/>
              </w:rPr>
            </w:pPr>
            <w:r w:rsidRPr="00B721A2">
              <w:rPr>
                <w:rFonts w:cs="Times New Roman"/>
              </w:rPr>
              <w:t>Operational Doma</w:t>
            </w:r>
            <w:r w:rsidR="00996081">
              <w:rPr>
                <w:rFonts w:cs="Times New Roman"/>
              </w:rPr>
              <w:t>i</w:t>
            </w:r>
            <w:r w:rsidRPr="00B721A2">
              <w:rPr>
                <w:rFonts w:cs="Times New Roman"/>
              </w:rPr>
              <w:t>n</w:t>
            </w:r>
          </w:p>
        </w:tc>
        <w:tc>
          <w:tcPr>
            <w:tcW w:w="3408" w:type="dxa"/>
            <w:tcBorders>
              <w:top w:val="single" w:sz="4" w:space="0" w:color="auto"/>
              <w:bottom w:val="single" w:sz="4" w:space="0" w:color="auto"/>
            </w:tcBorders>
          </w:tcPr>
          <w:p w14:paraId="4481DA86" w14:textId="77777777" w:rsidR="00B721A2" w:rsidRPr="00B721A2" w:rsidRDefault="00B721A2" w:rsidP="00693F9D">
            <w:pPr>
              <w:spacing w:line="276" w:lineRule="auto"/>
              <w:jc w:val="left"/>
              <w:rPr>
                <w:rFonts w:cs="Times New Roman"/>
              </w:rPr>
            </w:pPr>
            <w:r w:rsidRPr="00B721A2">
              <w:rPr>
                <w:rFonts w:cs="Times New Roman"/>
              </w:rPr>
              <w:t>Types of automated system used</w:t>
            </w:r>
          </w:p>
        </w:tc>
        <w:tc>
          <w:tcPr>
            <w:tcW w:w="4106" w:type="dxa"/>
            <w:tcBorders>
              <w:top w:val="single" w:sz="4" w:space="0" w:color="auto"/>
              <w:bottom w:val="single" w:sz="4" w:space="0" w:color="auto"/>
            </w:tcBorders>
          </w:tcPr>
          <w:p w14:paraId="44A917D4" w14:textId="17E17A45" w:rsidR="00B721A2" w:rsidRPr="00B721A2" w:rsidRDefault="00B721A2" w:rsidP="00693F9D">
            <w:pPr>
              <w:spacing w:line="276" w:lineRule="auto"/>
              <w:jc w:val="left"/>
              <w:rPr>
                <w:rFonts w:cs="Times New Roman"/>
              </w:rPr>
            </w:pPr>
            <w:r w:rsidRPr="00B721A2">
              <w:rPr>
                <w:rFonts w:cs="Times New Roman"/>
              </w:rPr>
              <w:t>Quote</w:t>
            </w:r>
            <w:r>
              <w:rPr>
                <w:rFonts w:cs="Times New Roman"/>
              </w:rPr>
              <w:t>s</w:t>
            </w:r>
          </w:p>
        </w:tc>
      </w:tr>
      <w:tr w:rsidR="00B721A2" w:rsidRPr="00B721A2" w14:paraId="32E06AFD" w14:textId="77777777" w:rsidTr="006D0DFC">
        <w:tc>
          <w:tcPr>
            <w:tcW w:w="1695" w:type="dxa"/>
            <w:tcBorders>
              <w:top w:val="single" w:sz="4" w:space="0" w:color="auto"/>
            </w:tcBorders>
          </w:tcPr>
          <w:p w14:paraId="7FF44AFB" w14:textId="77777777" w:rsidR="00B721A2" w:rsidRPr="00B721A2" w:rsidRDefault="00B721A2" w:rsidP="00693F9D">
            <w:pPr>
              <w:spacing w:line="276" w:lineRule="auto"/>
              <w:jc w:val="left"/>
              <w:rPr>
                <w:rFonts w:cs="Times New Roman"/>
              </w:rPr>
            </w:pPr>
            <w:r w:rsidRPr="00B721A2">
              <w:rPr>
                <w:rFonts w:cs="Times New Roman"/>
              </w:rPr>
              <w:t>Above water</w:t>
            </w:r>
          </w:p>
        </w:tc>
        <w:tc>
          <w:tcPr>
            <w:tcW w:w="3408" w:type="dxa"/>
            <w:tcBorders>
              <w:top w:val="single" w:sz="4" w:space="0" w:color="auto"/>
            </w:tcBorders>
          </w:tcPr>
          <w:p w14:paraId="59ED6EAD" w14:textId="77777777" w:rsidR="00B721A2" w:rsidRPr="00B721A2" w:rsidRDefault="00B721A2" w:rsidP="00693F9D">
            <w:pPr>
              <w:spacing w:line="276" w:lineRule="auto"/>
              <w:jc w:val="left"/>
              <w:rPr>
                <w:rFonts w:cs="Times New Roman"/>
              </w:rPr>
            </w:pPr>
            <w:r w:rsidRPr="00B721A2">
              <w:rPr>
                <w:rFonts w:cs="Times New Roman"/>
              </w:rPr>
              <w:t>Classification tools support the identification of vessels and aircraft within the ship’s area of operations.</w:t>
            </w:r>
          </w:p>
        </w:tc>
        <w:tc>
          <w:tcPr>
            <w:tcW w:w="4106" w:type="dxa"/>
            <w:tcBorders>
              <w:top w:val="single" w:sz="4" w:space="0" w:color="auto"/>
            </w:tcBorders>
          </w:tcPr>
          <w:p w14:paraId="04BBC77B" w14:textId="6C89C460" w:rsidR="00B721A2" w:rsidRPr="00B562B5" w:rsidRDefault="00B721A2" w:rsidP="00B562B5">
            <w:pPr>
              <w:pStyle w:val="ListParagraph"/>
              <w:numPr>
                <w:ilvl w:val="0"/>
                <w:numId w:val="8"/>
              </w:numPr>
              <w:spacing w:line="276" w:lineRule="auto"/>
              <w:jc w:val="left"/>
              <w:rPr>
                <w:rFonts w:cs="Times New Roman"/>
              </w:rPr>
            </w:pPr>
            <w:r w:rsidRPr="00B562B5">
              <w:rPr>
                <w:rFonts w:cs="Times New Roman"/>
              </w:rPr>
              <w:t>Automated ID of tracks within Command System. Currently increases efficiency</w:t>
            </w:r>
          </w:p>
        </w:tc>
      </w:tr>
      <w:tr w:rsidR="00B721A2" w:rsidRPr="00B721A2" w14:paraId="46E08678" w14:textId="77777777" w:rsidTr="006D0DFC">
        <w:tc>
          <w:tcPr>
            <w:tcW w:w="1695" w:type="dxa"/>
            <w:tcBorders>
              <w:bottom w:val="nil"/>
            </w:tcBorders>
          </w:tcPr>
          <w:p w14:paraId="66753351" w14:textId="77777777" w:rsidR="00B721A2" w:rsidRPr="00B721A2" w:rsidRDefault="00B721A2" w:rsidP="00693F9D">
            <w:pPr>
              <w:spacing w:line="276" w:lineRule="auto"/>
              <w:jc w:val="left"/>
              <w:rPr>
                <w:rFonts w:cs="Times New Roman"/>
              </w:rPr>
            </w:pPr>
          </w:p>
        </w:tc>
        <w:tc>
          <w:tcPr>
            <w:tcW w:w="3408" w:type="dxa"/>
            <w:tcBorders>
              <w:bottom w:val="nil"/>
            </w:tcBorders>
          </w:tcPr>
          <w:p w14:paraId="393E883D" w14:textId="77777777" w:rsidR="00B721A2" w:rsidRPr="00B721A2" w:rsidRDefault="00B721A2" w:rsidP="00693F9D">
            <w:pPr>
              <w:spacing w:line="276" w:lineRule="auto"/>
              <w:jc w:val="left"/>
              <w:rPr>
                <w:rFonts w:cs="Times New Roman"/>
              </w:rPr>
            </w:pPr>
          </w:p>
        </w:tc>
        <w:tc>
          <w:tcPr>
            <w:tcW w:w="4106" w:type="dxa"/>
            <w:tcBorders>
              <w:bottom w:val="nil"/>
            </w:tcBorders>
          </w:tcPr>
          <w:p w14:paraId="2EFD4F86" w14:textId="77777777" w:rsidR="00B721A2" w:rsidRPr="00B562B5" w:rsidRDefault="00B721A2" w:rsidP="00B562B5">
            <w:pPr>
              <w:pStyle w:val="ListParagraph"/>
              <w:numPr>
                <w:ilvl w:val="0"/>
                <w:numId w:val="8"/>
              </w:numPr>
              <w:spacing w:line="276" w:lineRule="auto"/>
              <w:jc w:val="left"/>
              <w:rPr>
                <w:rFonts w:cs="Times New Roman"/>
              </w:rPr>
            </w:pPr>
            <w:r w:rsidRPr="00B562B5">
              <w:rPr>
                <w:rFonts w:cs="Times New Roman"/>
              </w:rPr>
              <w:t>Combat management systems- reduce operator workload in managing the tactical picture</w:t>
            </w:r>
          </w:p>
        </w:tc>
      </w:tr>
      <w:tr w:rsidR="00B721A2" w:rsidRPr="00B721A2" w14:paraId="7104FB25" w14:textId="77777777" w:rsidTr="006D0DFC">
        <w:tc>
          <w:tcPr>
            <w:tcW w:w="1695" w:type="dxa"/>
            <w:tcBorders>
              <w:top w:val="nil"/>
              <w:bottom w:val="single" w:sz="4" w:space="0" w:color="auto"/>
            </w:tcBorders>
          </w:tcPr>
          <w:p w14:paraId="2E938BAD" w14:textId="77777777" w:rsidR="00B721A2" w:rsidRPr="00B721A2" w:rsidRDefault="00B721A2" w:rsidP="00693F9D">
            <w:pPr>
              <w:spacing w:line="276" w:lineRule="auto"/>
              <w:jc w:val="left"/>
              <w:rPr>
                <w:rFonts w:cs="Times New Roman"/>
              </w:rPr>
            </w:pPr>
          </w:p>
        </w:tc>
        <w:tc>
          <w:tcPr>
            <w:tcW w:w="3408" w:type="dxa"/>
            <w:tcBorders>
              <w:top w:val="nil"/>
              <w:bottom w:val="single" w:sz="4" w:space="0" w:color="auto"/>
            </w:tcBorders>
          </w:tcPr>
          <w:p w14:paraId="6D623CC5" w14:textId="77777777" w:rsidR="00B721A2" w:rsidRPr="00B721A2" w:rsidRDefault="00B721A2" w:rsidP="00693F9D">
            <w:pPr>
              <w:spacing w:line="276" w:lineRule="auto"/>
              <w:jc w:val="left"/>
              <w:rPr>
                <w:rFonts w:cs="Times New Roman"/>
              </w:rPr>
            </w:pPr>
          </w:p>
        </w:tc>
        <w:tc>
          <w:tcPr>
            <w:tcW w:w="4106" w:type="dxa"/>
            <w:tcBorders>
              <w:top w:val="nil"/>
              <w:bottom w:val="single" w:sz="4" w:space="0" w:color="auto"/>
            </w:tcBorders>
          </w:tcPr>
          <w:p w14:paraId="6CC231FF" w14:textId="77777777" w:rsidR="00B721A2" w:rsidRPr="00B562B5" w:rsidRDefault="00B721A2" w:rsidP="00B562B5">
            <w:pPr>
              <w:pStyle w:val="ListParagraph"/>
              <w:numPr>
                <w:ilvl w:val="0"/>
                <w:numId w:val="8"/>
              </w:numPr>
              <w:spacing w:line="276" w:lineRule="auto"/>
              <w:jc w:val="left"/>
              <w:rPr>
                <w:rFonts w:cs="Times New Roman"/>
              </w:rPr>
            </w:pPr>
            <w:r w:rsidRPr="00B562B5">
              <w:rPr>
                <w:rFonts w:cs="Times New Roman"/>
              </w:rPr>
              <w:t>ECPINS</w:t>
            </w:r>
            <w:r w:rsidRPr="00B721A2">
              <w:rPr>
                <w:rStyle w:val="FootnoteReference"/>
                <w:rFonts w:cs="Times New Roman"/>
              </w:rPr>
              <w:footnoteReference w:id="4"/>
            </w:r>
            <w:r w:rsidRPr="00B562B5">
              <w:rPr>
                <w:rFonts w:cs="Times New Roman"/>
              </w:rPr>
              <w:t xml:space="preserve"> – massive reduction in time spend fixing the ship, Radar- automated systems to automatically hook &amp; track contacts improves reaction time, especially in the air environment</w:t>
            </w:r>
          </w:p>
        </w:tc>
      </w:tr>
      <w:tr w:rsidR="00B721A2" w:rsidRPr="00B721A2" w14:paraId="69091583" w14:textId="77777777" w:rsidTr="006D0DFC">
        <w:tc>
          <w:tcPr>
            <w:tcW w:w="1695" w:type="dxa"/>
            <w:tcBorders>
              <w:top w:val="single" w:sz="4" w:space="0" w:color="auto"/>
              <w:bottom w:val="single" w:sz="4" w:space="0" w:color="auto"/>
            </w:tcBorders>
          </w:tcPr>
          <w:p w14:paraId="6723AFDA" w14:textId="77777777" w:rsidR="00B721A2" w:rsidRPr="00B721A2" w:rsidRDefault="00B721A2" w:rsidP="00693F9D">
            <w:pPr>
              <w:spacing w:line="276" w:lineRule="auto"/>
              <w:jc w:val="left"/>
              <w:rPr>
                <w:rFonts w:cs="Times New Roman"/>
              </w:rPr>
            </w:pPr>
            <w:r w:rsidRPr="00B721A2">
              <w:rPr>
                <w:rFonts w:cs="Times New Roman"/>
              </w:rPr>
              <w:t>Underwater/ Mine countermeasures</w:t>
            </w:r>
          </w:p>
        </w:tc>
        <w:tc>
          <w:tcPr>
            <w:tcW w:w="3408" w:type="dxa"/>
            <w:tcBorders>
              <w:top w:val="single" w:sz="4" w:space="0" w:color="auto"/>
              <w:bottom w:val="single" w:sz="4" w:space="0" w:color="auto"/>
            </w:tcBorders>
          </w:tcPr>
          <w:p w14:paraId="5F1E304F" w14:textId="77777777" w:rsidR="00B721A2" w:rsidRPr="00B721A2" w:rsidRDefault="00B721A2" w:rsidP="00693F9D">
            <w:pPr>
              <w:spacing w:line="276" w:lineRule="auto"/>
              <w:jc w:val="left"/>
              <w:rPr>
                <w:rFonts w:cs="Times New Roman"/>
              </w:rPr>
            </w:pPr>
            <w:r w:rsidRPr="00B721A2">
              <w:rPr>
                <w:rFonts w:cs="Times New Roman"/>
              </w:rPr>
              <w:t xml:space="preserve">C2 system that controls unmanned underwater vehicles (UUV) and combat systems that enable mine countermeasure missions to be conducted with increased accuracy and reduced risk to RN personnel. Remus 100 is an example of a UUV that is currently used by the RN.   </w:t>
            </w:r>
          </w:p>
        </w:tc>
        <w:tc>
          <w:tcPr>
            <w:tcW w:w="4106" w:type="dxa"/>
            <w:tcBorders>
              <w:top w:val="single" w:sz="4" w:space="0" w:color="auto"/>
              <w:bottom w:val="single" w:sz="4" w:space="0" w:color="auto"/>
            </w:tcBorders>
          </w:tcPr>
          <w:p w14:paraId="2430390B" w14:textId="77777777" w:rsidR="00B721A2" w:rsidRPr="00B562B5" w:rsidRDefault="00B721A2" w:rsidP="00B562B5">
            <w:pPr>
              <w:pStyle w:val="ListParagraph"/>
              <w:numPr>
                <w:ilvl w:val="0"/>
                <w:numId w:val="9"/>
              </w:numPr>
              <w:spacing w:line="276" w:lineRule="auto"/>
              <w:jc w:val="left"/>
              <w:rPr>
                <w:rFonts w:cs="Times New Roman"/>
              </w:rPr>
            </w:pPr>
            <w:r w:rsidRPr="00B562B5">
              <w:rPr>
                <w:rFonts w:cs="Times New Roman"/>
              </w:rPr>
              <w:t xml:space="preserve">[One expert described Remus 100 as a] survey system [that] identified bottom contacts for investigation by divers removing requirement to risk ship proceeding through hazard area to conduct mine countermeasures  </w:t>
            </w:r>
          </w:p>
        </w:tc>
      </w:tr>
      <w:tr w:rsidR="00B721A2" w:rsidRPr="00B721A2" w14:paraId="583AE32B" w14:textId="77777777" w:rsidTr="006D0DFC">
        <w:tc>
          <w:tcPr>
            <w:tcW w:w="1695" w:type="dxa"/>
            <w:tcBorders>
              <w:top w:val="single" w:sz="4" w:space="0" w:color="auto"/>
            </w:tcBorders>
          </w:tcPr>
          <w:p w14:paraId="1C8B3D7A" w14:textId="77777777" w:rsidR="00B721A2" w:rsidRPr="00B721A2" w:rsidRDefault="00B721A2" w:rsidP="00693F9D">
            <w:pPr>
              <w:spacing w:line="276" w:lineRule="auto"/>
              <w:jc w:val="left"/>
              <w:rPr>
                <w:rFonts w:cs="Times New Roman"/>
              </w:rPr>
            </w:pPr>
            <w:r w:rsidRPr="00B721A2">
              <w:rPr>
                <w:rFonts w:cs="Times New Roman"/>
              </w:rPr>
              <w:t>Land and littoral manoeuvre</w:t>
            </w:r>
          </w:p>
        </w:tc>
        <w:tc>
          <w:tcPr>
            <w:tcW w:w="3408" w:type="dxa"/>
            <w:tcBorders>
              <w:top w:val="single" w:sz="4" w:space="0" w:color="auto"/>
            </w:tcBorders>
          </w:tcPr>
          <w:p w14:paraId="24C2209A" w14:textId="77777777" w:rsidR="00B721A2" w:rsidRPr="00B721A2" w:rsidRDefault="00B721A2" w:rsidP="00693F9D">
            <w:pPr>
              <w:spacing w:line="276" w:lineRule="auto"/>
              <w:jc w:val="left"/>
              <w:rPr>
                <w:rFonts w:cs="Times New Roman"/>
              </w:rPr>
            </w:pPr>
            <w:r w:rsidRPr="00B721A2">
              <w:rPr>
                <w:rFonts w:cs="Times New Roman"/>
              </w:rPr>
              <w:t xml:space="preserve">Navigation systems have been partially automated to provide support to personnel operating on the ships bridge. </w:t>
            </w:r>
          </w:p>
        </w:tc>
        <w:tc>
          <w:tcPr>
            <w:tcW w:w="4106" w:type="dxa"/>
            <w:tcBorders>
              <w:top w:val="single" w:sz="4" w:space="0" w:color="auto"/>
            </w:tcBorders>
          </w:tcPr>
          <w:p w14:paraId="46697F06" w14:textId="77777777" w:rsidR="00B721A2" w:rsidRPr="00B562B5" w:rsidRDefault="00B721A2" w:rsidP="00B562B5">
            <w:pPr>
              <w:pStyle w:val="ListParagraph"/>
              <w:numPr>
                <w:ilvl w:val="0"/>
                <w:numId w:val="9"/>
              </w:numPr>
              <w:spacing w:line="276" w:lineRule="auto"/>
              <w:jc w:val="left"/>
              <w:rPr>
                <w:rFonts w:cs="Times New Roman"/>
              </w:rPr>
            </w:pPr>
            <w:r w:rsidRPr="00B562B5">
              <w:rPr>
                <w:rFonts w:cs="Times New Roman"/>
              </w:rPr>
              <w:t>Automated systems for navigation, for example, are of great value to a bridge-watchkeeper- it allows them more time to think, act and surveil</w:t>
            </w:r>
          </w:p>
        </w:tc>
      </w:tr>
      <w:tr w:rsidR="00B721A2" w:rsidRPr="00B721A2" w14:paraId="422057AB" w14:textId="77777777" w:rsidTr="006D0DFC">
        <w:tc>
          <w:tcPr>
            <w:tcW w:w="1695" w:type="dxa"/>
          </w:tcPr>
          <w:p w14:paraId="6629C83A" w14:textId="77777777" w:rsidR="00B721A2" w:rsidRPr="00B721A2" w:rsidRDefault="00B721A2" w:rsidP="00693F9D">
            <w:pPr>
              <w:spacing w:line="276" w:lineRule="auto"/>
              <w:jc w:val="left"/>
              <w:rPr>
                <w:rFonts w:cs="Times New Roman"/>
              </w:rPr>
            </w:pPr>
          </w:p>
        </w:tc>
        <w:tc>
          <w:tcPr>
            <w:tcW w:w="3408" w:type="dxa"/>
          </w:tcPr>
          <w:p w14:paraId="6BF35094" w14:textId="77777777" w:rsidR="00B721A2" w:rsidRPr="00B721A2" w:rsidRDefault="00B721A2" w:rsidP="00693F9D">
            <w:pPr>
              <w:spacing w:line="276" w:lineRule="auto"/>
              <w:jc w:val="left"/>
              <w:rPr>
                <w:rFonts w:cs="Times New Roman"/>
              </w:rPr>
            </w:pPr>
          </w:p>
        </w:tc>
        <w:tc>
          <w:tcPr>
            <w:tcW w:w="4106" w:type="dxa"/>
          </w:tcPr>
          <w:p w14:paraId="7067331A" w14:textId="77777777" w:rsidR="00B721A2" w:rsidRPr="00B562B5" w:rsidRDefault="00B721A2" w:rsidP="00B562B5">
            <w:pPr>
              <w:pStyle w:val="ListParagraph"/>
              <w:numPr>
                <w:ilvl w:val="0"/>
                <w:numId w:val="9"/>
              </w:numPr>
              <w:spacing w:line="276" w:lineRule="auto"/>
              <w:jc w:val="left"/>
              <w:rPr>
                <w:rFonts w:cs="Times New Roman"/>
              </w:rPr>
            </w:pPr>
            <w:r w:rsidRPr="00B562B5">
              <w:rPr>
                <w:rFonts w:cs="Times New Roman"/>
              </w:rPr>
              <w:t>Autopilot on ship’s helm reduces helmsman steering burden to enhance visual outlook</w:t>
            </w:r>
          </w:p>
        </w:tc>
      </w:tr>
      <w:tr w:rsidR="00B721A2" w:rsidRPr="00B721A2" w14:paraId="63AA4CD8" w14:textId="77777777" w:rsidTr="006D0DFC">
        <w:tc>
          <w:tcPr>
            <w:tcW w:w="1695" w:type="dxa"/>
          </w:tcPr>
          <w:p w14:paraId="6DD01243" w14:textId="77777777" w:rsidR="00B721A2" w:rsidRPr="00B721A2" w:rsidRDefault="00B721A2" w:rsidP="00693F9D">
            <w:pPr>
              <w:spacing w:line="276" w:lineRule="auto"/>
              <w:jc w:val="left"/>
              <w:rPr>
                <w:rFonts w:cs="Times New Roman"/>
              </w:rPr>
            </w:pPr>
          </w:p>
        </w:tc>
        <w:tc>
          <w:tcPr>
            <w:tcW w:w="3408" w:type="dxa"/>
          </w:tcPr>
          <w:p w14:paraId="625977B1" w14:textId="77777777" w:rsidR="00B721A2" w:rsidRPr="00B721A2" w:rsidRDefault="00B721A2" w:rsidP="00693F9D">
            <w:pPr>
              <w:spacing w:line="276" w:lineRule="auto"/>
              <w:jc w:val="left"/>
              <w:rPr>
                <w:rFonts w:cs="Times New Roman"/>
              </w:rPr>
            </w:pPr>
          </w:p>
        </w:tc>
        <w:tc>
          <w:tcPr>
            <w:tcW w:w="4106" w:type="dxa"/>
          </w:tcPr>
          <w:p w14:paraId="1D51BC1C" w14:textId="77777777" w:rsidR="00B721A2" w:rsidRPr="00B562B5" w:rsidRDefault="00B721A2" w:rsidP="00B562B5">
            <w:pPr>
              <w:pStyle w:val="ListParagraph"/>
              <w:numPr>
                <w:ilvl w:val="0"/>
                <w:numId w:val="9"/>
              </w:numPr>
              <w:spacing w:line="276" w:lineRule="auto"/>
              <w:jc w:val="left"/>
              <w:rPr>
                <w:rFonts w:cs="Times New Roman"/>
              </w:rPr>
            </w:pPr>
            <w:r w:rsidRPr="00B562B5">
              <w:rPr>
                <w:rFonts w:cs="Times New Roman"/>
              </w:rPr>
              <w:t>WECDIS</w:t>
            </w:r>
            <w:r w:rsidRPr="00B721A2">
              <w:rPr>
                <w:rStyle w:val="FootnoteReference"/>
                <w:rFonts w:cs="Times New Roman"/>
              </w:rPr>
              <w:footnoteReference w:id="5"/>
            </w:r>
            <w:r w:rsidRPr="00B562B5">
              <w:rPr>
                <w:rFonts w:cs="Times New Roman"/>
              </w:rPr>
              <w:t xml:space="preserve"> Navigation system- auto displays ships position and reduces chartwork burden</w:t>
            </w:r>
          </w:p>
        </w:tc>
      </w:tr>
      <w:tr w:rsidR="00B721A2" w:rsidRPr="00B721A2" w14:paraId="7612042A" w14:textId="77777777" w:rsidTr="006D0DFC">
        <w:tc>
          <w:tcPr>
            <w:tcW w:w="1695" w:type="dxa"/>
          </w:tcPr>
          <w:p w14:paraId="1752F009" w14:textId="77777777" w:rsidR="00B721A2" w:rsidRPr="00B721A2" w:rsidRDefault="00B721A2" w:rsidP="00693F9D">
            <w:pPr>
              <w:spacing w:line="276" w:lineRule="auto"/>
              <w:jc w:val="left"/>
              <w:rPr>
                <w:rFonts w:cs="Times New Roman"/>
              </w:rPr>
            </w:pPr>
          </w:p>
        </w:tc>
        <w:tc>
          <w:tcPr>
            <w:tcW w:w="3408" w:type="dxa"/>
          </w:tcPr>
          <w:p w14:paraId="63CF3C85" w14:textId="77777777" w:rsidR="00B721A2" w:rsidRPr="00B721A2" w:rsidRDefault="00B721A2" w:rsidP="00693F9D">
            <w:pPr>
              <w:spacing w:line="276" w:lineRule="auto"/>
              <w:jc w:val="left"/>
              <w:rPr>
                <w:rFonts w:cs="Times New Roman"/>
              </w:rPr>
            </w:pPr>
          </w:p>
        </w:tc>
        <w:tc>
          <w:tcPr>
            <w:tcW w:w="4106" w:type="dxa"/>
          </w:tcPr>
          <w:p w14:paraId="20519D73" w14:textId="77777777" w:rsidR="00B721A2" w:rsidRPr="00B562B5" w:rsidRDefault="00B721A2" w:rsidP="00B562B5">
            <w:pPr>
              <w:pStyle w:val="ListParagraph"/>
              <w:numPr>
                <w:ilvl w:val="0"/>
                <w:numId w:val="9"/>
              </w:numPr>
              <w:spacing w:line="276" w:lineRule="auto"/>
              <w:jc w:val="left"/>
              <w:rPr>
                <w:rFonts w:cs="Times New Roman"/>
              </w:rPr>
            </w:pPr>
            <w:r w:rsidRPr="00B562B5">
              <w:rPr>
                <w:rFonts w:cs="Times New Roman"/>
              </w:rPr>
              <w:t>In peacetime, for maintaining safety at sea is of paramount importance in my opinion using the example of WECDIS</w:t>
            </w:r>
          </w:p>
        </w:tc>
      </w:tr>
    </w:tbl>
    <w:p w14:paraId="51556B91" w14:textId="77777777" w:rsidR="00B721A2" w:rsidRDefault="00B721A2" w:rsidP="003806CA">
      <w:pPr>
        <w:autoSpaceDE w:val="0"/>
        <w:autoSpaceDN w:val="0"/>
        <w:adjustRightInd w:val="0"/>
        <w:spacing w:after="0" w:line="240" w:lineRule="auto"/>
        <w:rPr>
          <w:rFonts w:eastAsiaTheme="minorHAnsi" w:cs="Times New Roman"/>
          <w:szCs w:val="24"/>
        </w:rPr>
      </w:pPr>
    </w:p>
    <w:p w14:paraId="585C9046" w14:textId="36033F97" w:rsidR="00B721A2" w:rsidRDefault="00B721A2">
      <w:pPr>
        <w:rPr>
          <w:rFonts w:eastAsiaTheme="minorHAnsi" w:cs="Times New Roman"/>
          <w:szCs w:val="24"/>
        </w:rPr>
      </w:pPr>
      <w:r>
        <w:rPr>
          <w:rFonts w:eastAsiaTheme="minorHAnsi" w:cs="Times New Roman"/>
          <w:szCs w:val="24"/>
        </w:rPr>
        <w:br w:type="page"/>
      </w:r>
    </w:p>
    <w:p w14:paraId="465885D7" w14:textId="77777777" w:rsidR="00496F4B" w:rsidRDefault="00496F4B" w:rsidP="00B562B5">
      <w:pPr>
        <w:spacing w:line="240" w:lineRule="auto"/>
        <w:jc w:val="left"/>
        <w:rPr>
          <w:rFonts w:cs="Times New Roman"/>
        </w:rPr>
        <w:sectPr w:rsidR="00496F4B" w:rsidSect="006A4CE3">
          <w:headerReference w:type="even" r:id="rId36"/>
          <w:headerReference w:type="default" r:id="rId37"/>
          <w:footerReference w:type="even" r:id="rId38"/>
          <w:footerReference w:type="default" r:id="rId39"/>
          <w:headerReference w:type="first" r:id="rId40"/>
          <w:footerReference w:type="first" r:id="rId41"/>
          <w:pgSz w:w="11906" w:h="16838"/>
          <w:pgMar w:top="1440" w:right="1440" w:bottom="1440" w:left="1440" w:header="708" w:footer="708" w:gutter="0"/>
          <w:cols w:space="708"/>
          <w:titlePg/>
          <w:docGrid w:linePitch="360"/>
        </w:sectPr>
      </w:pPr>
    </w:p>
    <w:p w14:paraId="05EC00A8" w14:textId="5DD16D3C" w:rsidR="00B562B5" w:rsidRPr="00B562B5" w:rsidRDefault="00B562B5" w:rsidP="00B562B5">
      <w:pPr>
        <w:spacing w:line="240" w:lineRule="auto"/>
        <w:jc w:val="left"/>
        <w:rPr>
          <w:rFonts w:cs="Times New Roman"/>
        </w:rPr>
      </w:pPr>
      <w:r w:rsidRPr="00B562B5">
        <w:rPr>
          <w:rFonts w:cs="Times New Roman"/>
        </w:rPr>
        <w:lastRenderedPageBreak/>
        <w:t>Table 8.</w:t>
      </w:r>
    </w:p>
    <w:p w14:paraId="49E1D199" w14:textId="685A17A2" w:rsidR="00B562B5" w:rsidRPr="00B562B5" w:rsidRDefault="00E557B8" w:rsidP="00B562B5">
      <w:pPr>
        <w:spacing w:line="240" w:lineRule="auto"/>
        <w:jc w:val="left"/>
        <w:rPr>
          <w:rFonts w:cs="Times New Roman"/>
          <w:i/>
        </w:rPr>
      </w:pPr>
      <w:r>
        <w:rPr>
          <w:rFonts w:cs="Times New Roman"/>
          <w:i/>
        </w:rPr>
        <w:t>A selection of q</w:t>
      </w:r>
      <w:r w:rsidR="00B562B5" w:rsidRPr="00B562B5">
        <w:rPr>
          <w:rFonts w:cs="Times New Roman"/>
          <w:i/>
        </w:rPr>
        <w:t>uotes to support themes on operational use of automated systems</w:t>
      </w:r>
      <w:r>
        <w:rPr>
          <w:rFonts w:cs="Times New Roman"/>
          <w:i/>
        </w:rPr>
        <w:t>. The complete table of quotes is provided in the Appendix.</w:t>
      </w:r>
    </w:p>
    <w:tbl>
      <w:tblPr>
        <w:tblStyle w:val="TableGrid"/>
        <w:tblW w:w="13958" w:type="dxa"/>
        <w:tblLook w:val="04A0" w:firstRow="1" w:lastRow="0" w:firstColumn="1" w:lastColumn="0" w:noHBand="0" w:noVBand="1"/>
      </w:tblPr>
      <w:tblGrid>
        <w:gridCol w:w="998"/>
        <w:gridCol w:w="5948"/>
        <w:gridCol w:w="7012"/>
      </w:tblGrid>
      <w:tr w:rsidR="00496F4B" w:rsidRPr="00B562B5" w14:paraId="2D4F3C38" w14:textId="5DC077B3" w:rsidTr="00496F4B">
        <w:tc>
          <w:tcPr>
            <w:tcW w:w="998" w:type="dxa"/>
            <w:tcBorders>
              <w:top w:val="single" w:sz="4" w:space="0" w:color="auto"/>
              <w:left w:val="nil"/>
              <w:bottom w:val="single" w:sz="4" w:space="0" w:color="auto"/>
              <w:right w:val="nil"/>
            </w:tcBorders>
          </w:tcPr>
          <w:p w14:paraId="7732A6A2" w14:textId="77777777" w:rsidR="00496F4B" w:rsidRPr="00B562B5" w:rsidRDefault="00496F4B" w:rsidP="00693F9D">
            <w:pPr>
              <w:spacing w:line="480" w:lineRule="auto"/>
              <w:jc w:val="left"/>
              <w:rPr>
                <w:rFonts w:cs="Times New Roman"/>
              </w:rPr>
            </w:pPr>
            <w:r w:rsidRPr="00B562B5">
              <w:rPr>
                <w:rFonts w:cs="Times New Roman"/>
              </w:rPr>
              <w:t>Example</w:t>
            </w:r>
          </w:p>
        </w:tc>
        <w:tc>
          <w:tcPr>
            <w:tcW w:w="5948" w:type="dxa"/>
            <w:tcBorders>
              <w:top w:val="single" w:sz="4" w:space="0" w:color="auto"/>
              <w:left w:val="nil"/>
              <w:bottom w:val="single" w:sz="4" w:space="0" w:color="auto"/>
              <w:right w:val="nil"/>
            </w:tcBorders>
          </w:tcPr>
          <w:p w14:paraId="6D2F7CB3" w14:textId="77777777" w:rsidR="00496F4B" w:rsidRPr="00B562B5" w:rsidRDefault="00496F4B" w:rsidP="00693F9D">
            <w:pPr>
              <w:spacing w:line="480" w:lineRule="auto"/>
              <w:jc w:val="left"/>
              <w:rPr>
                <w:rFonts w:cs="Times New Roman"/>
              </w:rPr>
            </w:pPr>
            <w:r w:rsidRPr="00B562B5">
              <w:rPr>
                <w:rFonts w:cs="Times New Roman"/>
              </w:rPr>
              <w:t>Quote</w:t>
            </w:r>
          </w:p>
        </w:tc>
        <w:tc>
          <w:tcPr>
            <w:tcW w:w="7012" w:type="dxa"/>
            <w:tcBorders>
              <w:top w:val="single" w:sz="4" w:space="0" w:color="auto"/>
              <w:left w:val="nil"/>
              <w:bottom w:val="single" w:sz="4" w:space="0" w:color="auto"/>
              <w:right w:val="nil"/>
            </w:tcBorders>
          </w:tcPr>
          <w:p w14:paraId="3BBCE8D7" w14:textId="6963C3E1" w:rsidR="00496F4B" w:rsidRPr="00B562B5" w:rsidRDefault="00496F4B" w:rsidP="00693F9D">
            <w:pPr>
              <w:spacing w:line="480" w:lineRule="auto"/>
              <w:jc w:val="left"/>
              <w:rPr>
                <w:rFonts w:cs="Times New Roman"/>
              </w:rPr>
            </w:pPr>
            <w:r>
              <w:rPr>
                <w:rFonts w:cs="Times New Roman"/>
              </w:rPr>
              <w:t>Explanation</w:t>
            </w:r>
          </w:p>
        </w:tc>
      </w:tr>
      <w:tr w:rsidR="00496F4B" w:rsidRPr="00B562B5" w14:paraId="6CEF6198" w14:textId="593D5FA3" w:rsidTr="00496F4B">
        <w:tc>
          <w:tcPr>
            <w:tcW w:w="998" w:type="dxa"/>
            <w:tcBorders>
              <w:top w:val="single" w:sz="4" w:space="0" w:color="auto"/>
              <w:left w:val="nil"/>
              <w:bottom w:val="nil"/>
              <w:right w:val="nil"/>
            </w:tcBorders>
          </w:tcPr>
          <w:p w14:paraId="53C5F6A0" w14:textId="77777777" w:rsidR="00496F4B" w:rsidRPr="00B562B5" w:rsidRDefault="00496F4B" w:rsidP="00693F9D">
            <w:pPr>
              <w:spacing w:line="480" w:lineRule="auto"/>
              <w:jc w:val="left"/>
              <w:rPr>
                <w:rFonts w:cs="Times New Roman"/>
              </w:rPr>
            </w:pPr>
            <w:r w:rsidRPr="00B562B5">
              <w:rPr>
                <w:rFonts w:cs="Times New Roman"/>
              </w:rPr>
              <w:t>1</w:t>
            </w:r>
          </w:p>
        </w:tc>
        <w:tc>
          <w:tcPr>
            <w:tcW w:w="5948" w:type="dxa"/>
            <w:tcBorders>
              <w:top w:val="single" w:sz="4" w:space="0" w:color="auto"/>
              <w:left w:val="nil"/>
              <w:bottom w:val="nil"/>
              <w:right w:val="nil"/>
            </w:tcBorders>
          </w:tcPr>
          <w:p w14:paraId="6C93407F" w14:textId="77777777" w:rsidR="00496F4B" w:rsidRPr="00B562B5" w:rsidRDefault="00496F4B" w:rsidP="00693F9D">
            <w:pPr>
              <w:jc w:val="left"/>
              <w:rPr>
                <w:rFonts w:cs="Times New Roman"/>
              </w:rPr>
            </w:pPr>
            <w:r w:rsidRPr="00B562B5">
              <w:rPr>
                <w:rFonts w:cs="Times New Roman"/>
              </w:rPr>
              <w:t xml:space="preserve">The </w:t>
            </w:r>
            <w:r w:rsidRPr="00B562B5">
              <w:rPr>
                <w:rFonts w:cs="Times New Roman"/>
                <w:u w:val="single"/>
              </w:rPr>
              <w:t>speed</w:t>
            </w:r>
            <w:r w:rsidRPr="00B562B5">
              <w:rPr>
                <w:rFonts w:cs="Times New Roman"/>
              </w:rPr>
              <w:t xml:space="preserve"> of reactions required to combat modern threats (</w:t>
            </w:r>
            <w:proofErr w:type="spellStart"/>
            <w:r w:rsidRPr="00B562B5">
              <w:rPr>
                <w:rFonts w:cs="Times New Roman"/>
              </w:rPr>
              <w:t>esp</w:t>
            </w:r>
            <w:proofErr w:type="spellEnd"/>
            <w:r w:rsidRPr="00B562B5">
              <w:rPr>
                <w:rFonts w:cs="Times New Roman"/>
              </w:rPr>
              <w:t xml:space="preserve"> missiles) is such that an automated system is likely to have a better chance of defeating them in the future</w:t>
            </w:r>
          </w:p>
        </w:tc>
        <w:tc>
          <w:tcPr>
            <w:tcW w:w="7012" w:type="dxa"/>
            <w:vMerge w:val="restart"/>
            <w:tcBorders>
              <w:top w:val="single" w:sz="4" w:space="0" w:color="auto"/>
              <w:left w:val="nil"/>
              <w:right w:val="nil"/>
            </w:tcBorders>
          </w:tcPr>
          <w:p w14:paraId="228AE0C2" w14:textId="22889185" w:rsidR="00496F4B" w:rsidRPr="00B562B5" w:rsidRDefault="00496F4B" w:rsidP="00496F4B">
            <w:pPr>
              <w:ind w:left="227" w:hanging="227"/>
              <w:jc w:val="left"/>
              <w:rPr>
                <w:rFonts w:cs="Times New Roman"/>
              </w:rPr>
            </w:pPr>
            <w:r w:rsidRPr="00B562B5">
              <w:rPr>
                <w:rFonts w:cs="Times New Roman"/>
              </w:rPr>
              <w:t>These examples highlight how personnel are acutely aware of the increasing complexities of the environments they operate in. Automated systems are perceived to provide operators with the support required to make decisions in increasingly complex environments and to increase the likelihood of mission success, i.e. combatting threats faced.</w:t>
            </w:r>
          </w:p>
        </w:tc>
      </w:tr>
      <w:tr w:rsidR="00496F4B" w:rsidRPr="00B562B5" w14:paraId="4A650B1D" w14:textId="44DD4592" w:rsidTr="00496F4B">
        <w:tc>
          <w:tcPr>
            <w:tcW w:w="998" w:type="dxa"/>
            <w:tcBorders>
              <w:top w:val="nil"/>
              <w:left w:val="nil"/>
              <w:bottom w:val="nil"/>
              <w:right w:val="nil"/>
            </w:tcBorders>
          </w:tcPr>
          <w:p w14:paraId="367FF4C3" w14:textId="77777777" w:rsidR="00496F4B" w:rsidRPr="00B562B5" w:rsidRDefault="00496F4B" w:rsidP="00693F9D">
            <w:pPr>
              <w:spacing w:line="480" w:lineRule="auto"/>
              <w:jc w:val="left"/>
              <w:rPr>
                <w:rFonts w:cs="Times New Roman"/>
              </w:rPr>
            </w:pPr>
            <w:r w:rsidRPr="00B562B5">
              <w:rPr>
                <w:rFonts w:cs="Times New Roman"/>
              </w:rPr>
              <w:t>2</w:t>
            </w:r>
          </w:p>
        </w:tc>
        <w:tc>
          <w:tcPr>
            <w:tcW w:w="5948" w:type="dxa"/>
            <w:tcBorders>
              <w:top w:val="nil"/>
              <w:left w:val="nil"/>
              <w:bottom w:val="nil"/>
              <w:right w:val="nil"/>
            </w:tcBorders>
          </w:tcPr>
          <w:p w14:paraId="65DDB015" w14:textId="77777777" w:rsidR="00496F4B" w:rsidRPr="00B562B5" w:rsidRDefault="00496F4B" w:rsidP="00693F9D">
            <w:pPr>
              <w:jc w:val="left"/>
              <w:rPr>
                <w:rFonts w:cs="Times New Roman"/>
              </w:rPr>
            </w:pPr>
            <w:r w:rsidRPr="00B562B5">
              <w:rPr>
                <w:rFonts w:cs="Times New Roman"/>
              </w:rPr>
              <w:t>Clausewitz said “A great part of the information obtained in war is contradictory, a greater part is false, and by far the greatest part is uncertain”</w:t>
            </w:r>
            <w:r w:rsidRPr="00B562B5">
              <w:rPr>
                <w:rStyle w:val="FootnoteReference"/>
                <w:rFonts w:cs="Times New Roman"/>
              </w:rPr>
              <w:footnoteReference w:id="6"/>
            </w:r>
            <w:r w:rsidRPr="00B562B5">
              <w:rPr>
                <w:rFonts w:cs="Times New Roman"/>
              </w:rPr>
              <w:t xml:space="preserve"> – automation will allow vast quantities of information to be presented for the average [human] to understand in a rapid time frame</w:t>
            </w:r>
          </w:p>
        </w:tc>
        <w:tc>
          <w:tcPr>
            <w:tcW w:w="7012" w:type="dxa"/>
            <w:vMerge/>
            <w:tcBorders>
              <w:left w:val="nil"/>
              <w:right w:val="nil"/>
            </w:tcBorders>
          </w:tcPr>
          <w:p w14:paraId="77C2DCBC" w14:textId="77777777" w:rsidR="00496F4B" w:rsidRPr="00B562B5" w:rsidRDefault="00496F4B" w:rsidP="00496F4B">
            <w:pPr>
              <w:ind w:left="57" w:hanging="57"/>
              <w:jc w:val="left"/>
              <w:rPr>
                <w:rFonts w:cs="Times New Roman"/>
              </w:rPr>
            </w:pPr>
          </w:p>
        </w:tc>
      </w:tr>
      <w:tr w:rsidR="00496F4B" w:rsidRPr="00B562B5" w14:paraId="357C1C7B" w14:textId="099B0B51" w:rsidTr="00496F4B">
        <w:tc>
          <w:tcPr>
            <w:tcW w:w="998" w:type="dxa"/>
            <w:tcBorders>
              <w:top w:val="nil"/>
              <w:left w:val="nil"/>
              <w:bottom w:val="single" w:sz="4" w:space="0" w:color="auto"/>
              <w:right w:val="nil"/>
            </w:tcBorders>
          </w:tcPr>
          <w:p w14:paraId="00470382" w14:textId="7227ED47" w:rsidR="00496F4B" w:rsidRPr="00420883" w:rsidRDefault="00496F4B" w:rsidP="00693F9D">
            <w:pPr>
              <w:spacing w:line="480" w:lineRule="auto"/>
              <w:jc w:val="left"/>
              <w:rPr>
                <w:rFonts w:cs="Times New Roman"/>
              </w:rPr>
            </w:pPr>
            <w:r>
              <w:rPr>
                <w:rFonts w:cs="Times New Roman"/>
              </w:rPr>
              <w:t>3</w:t>
            </w:r>
          </w:p>
        </w:tc>
        <w:tc>
          <w:tcPr>
            <w:tcW w:w="5948" w:type="dxa"/>
            <w:tcBorders>
              <w:top w:val="nil"/>
              <w:left w:val="nil"/>
              <w:bottom w:val="single" w:sz="4" w:space="0" w:color="auto"/>
              <w:right w:val="nil"/>
            </w:tcBorders>
          </w:tcPr>
          <w:p w14:paraId="3F5E4A93" w14:textId="77777777" w:rsidR="00496F4B" w:rsidRPr="00B562B5" w:rsidRDefault="00496F4B" w:rsidP="00693F9D">
            <w:pPr>
              <w:jc w:val="left"/>
              <w:rPr>
                <w:rFonts w:cs="Times New Roman"/>
              </w:rPr>
            </w:pPr>
            <w:r w:rsidRPr="00B562B5">
              <w:rPr>
                <w:rFonts w:cs="Times New Roman"/>
              </w:rPr>
              <w:t>The complexity of modern naval warfare can be made easier to exploit by utilising automated systems to remove time consuming tasks away from individuals and allowing more time for thought &amp; decision making</w:t>
            </w:r>
          </w:p>
        </w:tc>
        <w:tc>
          <w:tcPr>
            <w:tcW w:w="7012" w:type="dxa"/>
            <w:vMerge/>
            <w:tcBorders>
              <w:left w:val="nil"/>
              <w:bottom w:val="single" w:sz="4" w:space="0" w:color="auto"/>
              <w:right w:val="nil"/>
            </w:tcBorders>
          </w:tcPr>
          <w:p w14:paraId="1C0DCF03" w14:textId="77777777" w:rsidR="00496F4B" w:rsidRPr="00B562B5" w:rsidRDefault="00496F4B" w:rsidP="00496F4B">
            <w:pPr>
              <w:ind w:left="57" w:hanging="57"/>
              <w:jc w:val="left"/>
              <w:rPr>
                <w:rFonts w:cs="Times New Roman"/>
              </w:rPr>
            </w:pPr>
          </w:p>
        </w:tc>
      </w:tr>
      <w:tr w:rsidR="00496F4B" w:rsidRPr="00B562B5" w14:paraId="541467B6" w14:textId="58CB5C7D" w:rsidTr="00496F4B">
        <w:tc>
          <w:tcPr>
            <w:tcW w:w="998" w:type="dxa"/>
            <w:tcBorders>
              <w:top w:val="single" w:sz="4" w:space="0" w:color="auto"/>
              <w:left w:val="nil"/>
              <w:bottom w:val="nil"/>
              <w:right w:val="nil"/>
            </w:tcBorders>
          </w:tcPr>
          <w:p w14:paraId="755D7C76" w14:textId="623F208A" w:rsidR="00496F4B" w:rsidRPr="00B562B5" w:rsidRDefault="00496F4B" w:rsidP="00693F9D">
            <w:pPr>
              <w:spacing w:line="480" w:lineRule="auto"/>
              <w:jc w:val="left"/>
              <w:rPr>
                <w:rFonts w:cs="Times New Roman"/>
              </w:rPr>
            </w:pPr>
            <w:r>
              <w:rPr>
                <w:rFonts w:cs="Times New Roman"/>
              </w:rPr>
              <w:t>4</w:t>
            </w:r>
          </w:p>
        </w:tc>
        <w:tc>
          <w:tcPr>
            <w:tcW w:w="5948" w:type="dxa"/>
            <w:tcBorders>
              <w:top w:val="single" w:sz="4" w:space="0" w:color="auto"/>
              <w:left w:val="nil"/>
              <w:bottom w:val="nil"/>
              <w:right w:val="nil"/>
            </w:tcBorders>
          </w:tcPr>
          <w:p w14:paraId="1E7CBCA5" w14:textId="523BDC17" w:rsidR="00496F4B" w:rsidRPr="00B562B5" w:rsidRDefault="00496F4B" w:rsidP="00693F9D">
            <w:pPr>
              <w:jc w:val="left"/>
              <w:rPr>
                <w:rFonts w:cs="Times New Roman"/>
              </w:rPr>
            </w:pPr>
            <w:r w:rsidRPr="00B562B5">
              <w:rPr>
                <w:rFonts w:cs="Times New Roman"/>
              </w:rPr>
              <w:t>Machinery controls systems</w:t>
            </w:r>
            <w:r>
              <w:rPr>
                <w:rFonts w:cs="Times New Roman"/>
              </w:rPr>
              <w:t xml:space="preserve"> – </w:t>
            </w:r>
            <w:r w:rsidRPr="00B562B5">
              <w:rPr>
                <w:rFonts w:cs="Times New Roman"/>
              </w:rPr>
              <w:t>aided by reducing manpower requirements &amp; safeguarding equipment</w:t>
            </w:r>
          </w:p>
        </w:tc>
        <w:tc>
          <w:tcPr>
            <w:tcW w:w="7012" w:type="dxa"/>
            <w:vMerge w:val="restart"/>
            <w:tcBorders>
              <w:top w:val="single" w:sz="4" w:space="0" w:color="auto"/>
              <w:left w:val="nil"/>
              <w:right w:val="nil"/>
            </w:tcBorders>
          </w:tcPr>
          <w:p w14:paraId="0CA7FC4F" w14:textId="51B8C631" w:rsidR="00496F4B" w:rsidRPr="00B562B5" w:rsidRDefault="00496F4B" w:rsidP="00496F4B">
            <w:pPr>
              <w:ind w:left="227" w:hanging="227"/>
              <w:jc w:val="left"/>
              <w:rPr>
                <w:rFonts w:cs="Times New Roman"/>
              </w:rPr>
            </w:pPr>
            <w:r w:rsidRPr="00B562B5">
              <w:rPr>
                <w:rFonts w:cs="Times New Roman"/>
              </w:rPr>
              <w:t>These examples highlight how personnel perceive workload to be reduced with the adoption of automated systems.</w:t>
            </w:r>
          </w:p>
        </w:tc>
      </w:tr>
      <w:tr w:rsidR="00496F4B" w:rsidRPr="00B562B5" w14:paraId="1F0DB040" w14:textId="23870E76" w:rsidTr="00496F4B">
        <w:tc>
          <w:tcPr>
            <w:tcW w:w="998" w:type="dxa"/>
            <w:tcBorders>
              <w:top w:val="nil"/>
              <w:left w:val="nil"/>
              <w:bottom w:val="single" w:sz="4" w:space="0" w:color="auto"/>
              <w:right w:val="nil"/>
            </w:tcBorders>
          </w:tcPr>
          <w:p w14:paraId="2DDB8736" w14:textId="102426E1" w:rsidR="00496F4B" w:rsidRPr="00B562B5" w:rsidRDefault="00496F4B" w:rsidP="00693F9D">
            <w:pPr>
              <w:spacing w:line="480" w:lineRule="auto"/>
              <w:jc w:val="left"/>
              <w:rPr>
                <w:rFonts w:cs="Times New Roman"/>
              </w:rPr>
            </w:pPr>
            <w:r>
              <w:rPr>
                <w:rFonts w:cs="Times New Roman"/>
              </w:rPr>
              <w:t>5</w:t>
            </w:r>
          </w:p>
        </w:tc>
        <w:tc>
          <w:tcPr>
            <w:tcW w:w="5948" w:type="dxa"/>
            <w:tcBorders>
              <w:top w:val="nil"/>
              <w:left w:val="nil"/>
              <w:bottom w:val="single" w:sz="4" w:space="0" w:color="auto"/>
              <w:right w:val="nil"/>
            </w:tcBorders>
          </w:tcPr>
          <w:p w14:paraId="59DEF124" w14:textId="77777777" w:rsidR="00496F4B" w:rsidRPr="00B562B5" w:rsidRDefault="00496F4B" w:rsidP="00693F9D">
            <w:pPr>
              <w:jc w:val="left"/>
              <w:rPr>
                <w:rFonts w:cs="Times New Roman"/>
              </w:rPr>
            </w:pPr>
            <w:r w:rsidRPr="00B562B5">
              <w:rPr>
                <w:rFonts w:cs="Times New Roman"/>
              </w:rPr>
              <w:t xml:space="preserve">In any part of the job as help for the operator </w:t>
            </w:r>
            <w:proofErr w:type="gramStart"/>
            <w:r w:rsidRPr="00B562B5">
              <w:rPr>
                <w:rFonts w:cs="Times New Roman"/>
              </w:rPr>
              <w:t>in order to</w:t>
            </w:r>
            <w:proofErr w:type="gramEnd"/>
            <w:r w:rsidRPr="00B562B5">
              <w:rPr>
                <w:rFonts w:cs="Times New Roman"/>
              </w:rPr>
              <w:t xml:space="preserve"> reduce the workload by using such tools/systems to execute simple &amp; repetitive tasks</w:t>
            </w:r>
          </w:p>
        </w:tc>
        <w:tc>
          <w:tcPr>
            <w:tcW w:w="7012" w:type="dxa"/>
            <w:vMerge/>
            <w:tcBorders>
              <w:left w:val="nil"/>
              <w:bottom w:val="single" w:sz="4" w:space="0" w:color="auto"/>
              <w:right w:val="nil"/>
            </w:tcBorders>
          </w:tcPr>
          <w:p w14:paraId="0F427B58" w14:textId="77777777" w:rsidR="00496F4B" w:rsidRPr="00B562B5" w:rsidRDefault="00496F4B" w:rsidP="00496F4B">
            <w:pPr>
              <w:ind w:left="57" w:hanging="57"/>
              <w:jc w:val="left"/>
              <w:rPr>
                <w:rFonts w:cs="Times New Roman"/>
              </w:rPr>
            </w:pPr>
          </w:p>
        </w:tc>
      </w:tr>
      <w:tr w:rsidR="00496F4B" w:rsidRPr="00B562B5" w14:paraId="3A30CFCA" w14:textId="04829479" w:rsidTr="00496F4B">
        <w:tc>
          <w:tcPr>
            <w:tcW w:w="998" w:type="dxa"/>
            <w:tcBorders>
              <w:top w:val="nil"/>
              <w:left w:val="nil"/>
              <w:bottom w:val="nil"/>
              <w:right w:val="nil"/>
            </w:tcBorders>
          </w:tcPr>
          <w:p w14:paraId="3A63FE9E" w14:textId="159FC084" w:rsidR="00496F4B" w:rsidRPr="00B562B5" w:rsidRDefault="00496F4B" w:rsidP="00693F9D">
            <w:pPr>
              <w:spacing w:line="480" w:lineRule="auto"/>
              <w:jc w:val="left"/>
              <w:rPr>
                <w:rFonts w:cs="Times New Roman"/>
              </w:rPr>
            </w:pPr>
            <w:r>
              <w:rPr>
                <w:rFonts w:cs="Times New Roman"/>
              </w:rPr>
              <w:t>6</w:t>
            </w:r>
          </w:p>
        </w:tc>
        <w:tc>
          <w:tcPr>
            <w:tcW w:w="5948" w:type="dxa"/>
            <w:tcBorders>
              <w:top w:val="nil"/>
              <w:left w:val="nil"/>
              <w:bottom w:val="nil"/>
              <w:right w:val="nil"/>
            </w:tcBorders>
          </w:tcPr>
          <w:p w14:paraId="292BB69C" w14:textId="77777777" w:rsidR="00496F4B" w:rsidRPr="00B562B5" w:rsidRDefault="00496F4B" w:rsidP="00693F9D">
            <w:pPr>
              <w:jc w:val="left"/>
              <w:rPr>
                <w:rFonts w:cs="Times New Roman"/>
              </w:rPr>
            </w:pPr>
            <w:r w:rsidRPr="00B562B5">
              <w:rPr>
                <w:rFonts w:cs="Times New Roman"/>
              </w:rPr>
              <w:t>Automation is free from crew fatigue, can operate multiple systems from one platform creating cost efficiency and reduce risk to personnel</w:t>
            </w:r>
          </w:p>
        </w:tc>
        <w:tc>
          <w:tcPr>
            <w:tcW w:w="7012" w:type="dxa"/>
            <w:vMerge w:val="restart"/>
            <w:tcBorders>
              <w:top w:val="nil"/>
              <w:left w:val="nil"/>
              <w:right w:val="nil"/>
            </w:tcBorders>
          </w:tcPr>
          <w:p w14:paraId="20868D99" w14:textId="45E1A14B" w:rsidR="00496F4B" w:rsidRPr="00B562B5" w:rsidRDefault="00496F4B" w:rsidP="00496F4B">
            <w:pPr>
              <w:ind w:left="227" w:hanging="227"/>
              <w:jc w:val="left"/>
              <w:rPr>
                <w:rFonts w:cs="Times New Roman"/>
              </w:rPr>
            </w:pPr>
            <w:r w:rsidRPr="00E745C0">
              <w:rPr>
                <w:rFonts w:cs="Times New Roman"/>
              </w:rPr>
              <w:t>Personnel perceived that automated systems have benefit in improving the safety of operating on a vessel as they can remove the requirement for the human to operate in a dangerous environment. For example, when performing mine countermeasure actions. Additionally, automation is not constrained in the same way that human teams are in that they can operate for extended periods of time without requiring a break. To provide context, operators work in shift patterns to ensure that all jobs are staffed 24/7, however crew can still suffer from fatigue. Having automated systems that support operations enable the crew to have a ‘team member’ that has been on shift 24/7 without tiring.</w:t>
            </w:r>
          </w:p>
        </w:tc>
      </w:tr>
      <w:tr w:rsidR="00496F4B" w:rsidRPr="00B562B5" w14:paraId="5214D46D" w14:textId="64F2DD6D" w:rsidTr="00496F4B">
        <w:tc>
          <w:tcPr>
            <w:tcW w:w="998" w:type="dxa"/>
            <w:tcBorders>
              <w:top w:val="nil"/>
              <w:left w:val="nil"/>
              <w:bottom w:val="nil"/>
              <w:right w:val="nil"/>
            </w:tcBorders>
          </w:tcPr>
          <w:p w14:paraId="7DA0488D" w14:textId="76845829" w:rsidR="00496F4B" w:rsidRPr="00B562B5" w:rsidRDefault="00496F4B" w:rsidP="00693F9D">
            <w:pPr>
              <w:spacing w:line="480" w:lineRule="auto"/>
              <w:jc w:val="left"/>
              <w:rPr>
                <w:rFonts w:cs="Times New Roman"/>
              </w:rPr>
            </w:pPr>
            <w:r>
              <w:rPr>
                <w:rFonts w:cs="Times New Roman"/>
              </w:rPr>
              <w:t>7</w:t>
            </w:r>
          </w:p>
        </w:tc>
        <w:tc>
          <w:tcPr>
            <w:tcW w:w="5948" w:type="dxa"/>
            <w:tcBorders>
              <w:top w:val="nil"/>
              <w:left w:val="nil"/>
              <w:bottom w:val="nil"/>
              <w:right w:val="nil"/>
            </w:tcBorders>
          </w:tcPr>
          <w:p w14:paraId="090C5711" w14:textId="77777777" w:rsidR="00496F4B" w:rsidRPr="00B562B5" w:rsidRDefault="00496F4B" w:rsidP="00693F9D">
            <w:pPr>
              <w:jc w:val="left"/>
              <w:rPr>
                <w:rFonts w:cs="Times New Roman"/>
              </w:rPr>
            </w:pPr>
            <w:r w:rsidRPr="00B562B5">
              <w:rPr>
                <w:rFonts w:cs="Times New Roman"/>
              </w:rPr>
              <w:t>The use of automation can reduce human fatigue and involvement which has benefits in terms of crew numbers and in endurance. One of the key attributes of maritime power is ‘poise’ an automated or autonomous platform has the ability to remain ‘poised’ for longer periods of time which is a tangible benefit.</w:t>
            </w:r>
          </w:p>
        </w:tc>
        <w:tc>
          <w:tcPr>
            <w:tcW w:w="7012" w:type="dxa"/>
            <w:vMerge/>
            <w:tcBorders>
              <w:left w:val="nil"/>
              <w:bottom w:val="nil"/>
              <w:right w:val="nil"/>
            </w:tcBorders>
          </w:tcPr>
          <w:p w14:paraId="54259D4D" w14:textId="77777777" w:rsidR="00496F4B" w:rsidRPr="00B562B5" w:rsidRDefault="00496F4B" w:rsidP="00496F4B">
            <w:pPr>
              <w:ind w:left="57" w:hanging="57"/>
              <w:jc w:val="left"/>
              <w:rPr>
                <w:rFonts w:cs="Times New Roman"/>
              </w:rPr>
            </w:pPr>
          </w:p>
        </w:tc>
      </w:tr>
      <w:tr w:rsidR="00496F4B" w:rsidRPr="00B562B5" w14:paraId="4274F323" w14:textId="421072BB" w:rsidTr="00496F4B">
        <w:tc>
          <w:tcPr>
            <w:tcW w:w="998" w:type="dxa"/>
            <w:tcBorders>
              <w:top w:val="single" w:sz="4" w:space="0" w:color="auto"/>
              <w:left w:val="nil"/>
              <w:bottom w:val="nil"/>
              <w:right w:val="nil"/>
            </w:tcBorders>
          </w:tcPr>
          <w:p w14:paraId="66548681" w14:textId="6F57336D" w:rsidR="00496F4B" w:rsidRPr="00B562B5" w:rsidRDefault="00496F4B" w:rsidP="00693F9D">
            <w:pPr>
              <w:spacing w:line="480" w:lineRule="auto"/>
              <w:jc w:val="left"/>
              <w:rPr>
                <w:rFonts w:cs="Times New Roman"/>
              </w:rPr>
            </w:pPr>
            <w:r>
              <w:rPr>
                <w:rFonts w:cs="Times New Roman"/>
              </w:rPr>
              <w:lastRenderedPageBreak/>
              <w:t>8</w:t>
            </w:r>
          </w:p>
        </w:tc>
        <w:tc>
          <w:tcPr>
            <w:tcW w:w="5948" w:type="dxa"/>
            <w:tcBorders>
              <w:top w:val="single" w:sz="4" w:space="0" w:color="auto"/>
              <w:left w:val="nil"/>
              <w:bottom w:val="nil"/>
              <w:right w:val="nil"/>
            </w:tcBorders>
          </w:tcPr>
          <w:p w14:paraId="53B8F61A" w14:textId="77777777" w:rsidR="00496F4B" w:rsidRPr="00B562B5" w:rsidRDefault="00496F4B" w:rsidP="00693F9D">
            <w:pPr>
              <w:jc w:val="left"/>
              <w:rPr>
                <w:rFonts w:cs="Times New Roman"/>
              </w:rPr>
            </w:pPr>
            <w:r w:rsidRPr="00B562B5">
              <w:rPr>
                <w:rFonts w:cs="Times New Roman"/>
              </w:rPr>
              <w:t>I do not believe that we will remove the ‘human factor’ in any of our lethal/non-lethal strike options until AI is much more advanced</w:t>
            </w:r>
          </w:p>
        </w:tc>
        <w:tc>
          <w:tcPr>
            <w:tcW w:w="7012" w:type="dxa"/>
            <w:vMerge w:val="restart"/>
            <w:tcBorders>
              <w:top w:val="single" w:sz="4" w:space="0" w:color="auto"/>
              <w:left w:val="nil"/>
              <w:right w:val="nil"/>
            </w:tcBorders>
          </w:tcPr>
          <w:p w14:paraId="0C0E4F05" w14:textId="28E13232" w:rsidR="00496F4B" w:rsidRPr="00B562B5" w:rsidRDefault="00496F4B" w:rsidP="00496F4B">
            <w:pPr>
              <w:ind w:left="227" w:hanging="227"/>
              <w:jc w:val="left"/>
              <w:rPr>
                <w:rFonts w:cs="Times New Roman"/>
              </w:rPr>
            </w:pPr>
            <w:r w:rsidRPr="00B562B5">
              <w:rPr>
                <w:rFonts w:cs="Times New Roman"/>
              </w:rPr>
              <w:t>Awareness of ROE and the ethical considerations that are key when designing and using automated systems is highlighted by personnel in these examples. The RN currently operate as human-in-the-loop teams when using automated systems to ensure the UK ROEs are adhered to.</w:t>
            </w:r>
          </w:p>
        </w:tc>
      </w:tr>
      <w:tr w:rsidR="00496F4B" w:rsidRPr="00B562B5" w14:paraId="5374611D" w14:textId="1BFA398D" w:rsidTr="00496F4B">
        <w:tc>
          <w:tcPr>
            <w:tcW w:w="998" w:type="dxa"/>
            <w:tcBorders>
              <w:top w:val="nil"/>
              <w:left w:val="nil"/>
              <w:bottom w:val="single" w:sz="4" w:space="0" w:color="auto"/>
              <w:right w:val="nil"/>
            </w:tcBorders>
          </w:tcPr>
          <w:p w14:paraId="57FAB0F9" w14:textId="4811330F" w:rsidR="00496F4B" w:rsidRPr="00B562B5" w:rsidRDefault="00496F4B" w:rsidP="00693F9D">
            <w:pPr>
              <w:spacing w:line="480" w:lineRule="auto"/>
              <w:jc w:val="left"/>
              <w:rPr>
                <w:rFonts w:cs="Times New Roman"/>
              </w:rPr>
            </w:pPr>
            <w:r>
              <w:rPr>
                <w:rFonts w:cs="Times New Roman"/>
              </w:rPr>
              <w:t>9</w:t>
            </w:r>
          </w:p>
        </w:tc>
        <w:tc>
          <w:tcPr>
            <w:tcW w:w="5948" w:type="dxa"/>
            <w:tcBorders>
              <w:top w:val="nil"/>
              <w:left w:val="nil"/>
              <w:bottom w:val="single" w:sz="4" w:space="0" w:color="auto"/>
              <w:right w:val="nil"/>
            </w:tcBorders>
          </w:tcPr>
          <w:p w14:paraId="476428FB" w14:textId="77777777" w:rsidR="00496F4B" w:rsidRPr="00B562B5" w:rsidRDefault="00496F4B" w:rsidP="00693F9D">
            <w:pPr>
              <w:jc w:val="left"/>
              <w:rPr>
                <w:rFonts w:cs="Times New Roman"/>
              </w:rPr>
            </w:pPr>
            <w:r w:rsidRPr="00B562B5">
              <w:rPr>
                <w:rFonts w:cs="Times New Roman"/>
              </w:rPr>
              <w:t xml:space="preserve">There will always be a requirement for human-interface when judgement is required.  i.e. we could kill the enemy </w:t>
            </w:r>
            <w:r w:rsidRPr="00B562B5">
              <w:rPr>
                <w:rFonts w:cs="Times New Roman"/>
                <w:u w:val="single"/>
              </w:rPr>
              <w:t>but should</w:t>
            </w:r>
            <w:r w:rsidRPr="00B562B5">
              <w:rPr>
                <w:rFonts w:cs="Times New Roman"/>
              </w:rPr>
              <w:t xml:space="preserve"> we?</w:t>
            </w:r>
          </w:p>
        </w:tc>
        <w:tc>
          <w:tcPr>
            <w:tcW w:w="7012" w:type="dxa"/>
            <w:vMerge/>
            <w:tcBorders>
              <w:left w:val="nil"/>
              <w:bottom w:val="single" w:sz="4" w:space="0" w:color="auto"/>
              <w:right w:val="nil"/>
            </w:tcBorders>
          </w:tcPr>
          <w:p w14:paraId="697E9BAE" w14:textId="77777777" w:rsidR="00496F4B" w:rsidRPr="00B562B5" w:rsidRDefault="00496F4B" w:rsidP="00496F4B">
            <w:pPr>
              <w:ind w:left="57" w:hanging="57"/>
              <w:jc w:val="left"/>
              <w:rPr>
                <w:rFonts w:cs="Times New Roman"/>
              </w:rPr>
            </w:pPr>
          </w:p>
        </w:tc>
      </w:tr>
      <w:tr w:rsidR="00496F4B" w:rsidRPr="00B562B5" w14:paraId="1E185D37" w14:textId="39274AA9" w:rsidTr="00496F4B">
        <w:tc>
          <w:tcPr>
            <w:tcW w:w="998" w:type="dxa"/>
            <w:tcBorders>
              <w:top w:val="nil"/>
              <w:left w:val="nil"/>
              <w:bottom w:val="nil"/>
              <w:right w:val="nil"/>
            </w:tcBorders>
          </w:tcPr>
          <w:p w14:paraId="63442E91" w14:textId="4994C7CB" w:rsidR="00496F4B" w:rsidRPr="00B562B5" w:rsidRDefault="00496F4B" w:rsidP="00693F9D">
            <w:pPr>
              <w:spacing w:line="480" w:lineRule="auto"/>
              <w:jc w:val="left"/>
              <w:rPr>
                <w:rFonts w:cs="Times New Roman"/>
              </w:rPr>
            </w:pPr>
            <w:r>
              <w:rPr>
                <w:rFonts w:cs="Times New Roman"/>
              </w:rPr>
              <w:t>10</w:t>
            </w:r>
          </w:p>
        </w:tc>
        <w:tc>
          <w:tcPr>
            <w:tcW w:w="5948" w:type="dxa"/>
            <w:tcBorders>
              <w:top w:val="nil"/>
              <w:left w:val="nil"/>
              <w:bottom w:val="nil"/>
              <w:right w:val="nil"/>
            </w:tcBorders>
          </w:tcPr>
          <w:p w14:paraId="49BB5E98" w14:textId="77777777" w:rsidR="00496F4B" w:rsidRPr="00B562B5" w:rsidRDefault="00496F4B" w:rsidP="00693F9D">
            <w:pPr>
              <w:jc w:val="left"/>
              <w:rPr>
                <w:rFonts w:cs="Times New Roman"/>
              </w:rPr>
            </w:pPr>
            <w:r w:rsidRPr="00B562B5">
              <w:rPr>
                <w:rFonts w:cs="Times New Roman"/>
              </w:rPr>
              <w:t>They can simplify highly complex sets of options to provide a smaller selection.  They can process a lot of information quickly &amp; present useful results.  They can also remove too much information e.g. genuine contacts on radar not displayed due to automated processing</w:t>
            </w:r>
          </w:p>
        </w:tc>
        <w:tc>
          <w:tcPr>
            <w:tcW w:w="7012" w:type="dxa"/>
            <w:vMerge w:val="restart"/>
            <w:tcBorders>
              <w:top w:val="nil"/>
              <w:left w:val="nil"/>
              <w:right w:val="nil"/>
            </w:tcBorders>
          </w:tcPr>
          <w:p w14:paraId="3368172D" w14:textId="431AD2E7" w:rsidR="00496F4B" w:rsidRPr="00B562B5" w:rsidRDefault="00496F4B" w:rsidP="00496F4B">
            <w:pPr>
              <w:ind w:left="227" w:hanging="227"/>
              <w:jc w:val="left"/>
              <w:rPr>
                <w:rFonts w:cs="Times New Roman"/>
              </w:rPr>
            </w:pPr>
            <w:r w:rsidRPr="00B562B5">
              <w:rPr>
                <w:rFonts w:cs="Times New Roman"/>
              </w:rPr>
              <w:t>These examples highlight the hesitancy some personnel have towards adopting automated systems. Example 17 for instance shows that in some cases workload is increased by the automated system as the operator still must complete the task manually as well as using the system. Additionally, SME highlighted that they are having to adapt to using automated systems, suggesting that they may be having to learn on the job due to the lack of opportunity to train prior to deployment and/or the systems are not designed with the operator or environment in which they will be used in mind.</w:t>
            </w:r>
          </w:p>
        </w:tc>
      </w:tr>
      <w:tr w:rsidR="00496F4B" w:rsidRPr="00B562B5" w14:paraId="4BF5B888" w14:textId="3B4DF4C3" w:rsidTr="00496F4B">
        <w:tc>
          <w:tcPr>
            <w:tcW w:w="998" w:type="dxa"/>
            <w:tcBorders>
              <w:top w:val="nil"/>
              <w:left w:val="nil"/>
              <w:bottom w:val="nil"/>
              <w:right w:val="nil"/>
            </w:tcBorders>
          </w:tcPr>
          <w:p w14:paraId="27BCC685" w14:textId="7DF103D9" w:rsidR="00496F4B" w:rsidRPr="00B562B5" w:rsidRDefault="00496F4B" w:rsidP="00693F9D">
            <w:pPr>
              <w:spacing w:line="480" w:lineRule="auto"/>
              <w:jc w:val="left"/>
              <w:rPr>
                <w:rFonts w:cs="Times New Roman"/>
              </w:rPr>
            </w:pPr>
            <w:r w:rsidRPr="00B562B5">
              <w:rPr>
                <w:rFonts w:cs="Times New Roman"/>
              </w:rPr>
              <w:t>1</w:t>
            </w:r>
            <w:r>
              <w:rPr>
                <w:rFonts w:cs="Times New Roman"/>
              </w:rPr>
              <w:t>1</w:t>
            </w:r>
          </w:p>
        </w:tc>
        <w:tc>
          <w:tcPr>
            <w:tcW w:w="5948" w:type="dxa"/>
            <w:tcBorders>
              <w:top w:val="nil"/>
              <w:left w:val="nil"/>
              <w:bottom w:val="nil"/>
              <w:right w:val="nil"/>
            </w:tcBorders>
          </w:tcPr>
          <w:p w14:paraId="1018B75C" w14:textId="77777777" w:rsidR="00496F4B" w:rsidRPr="00B562B5" w:rsidRDefault="00496F4B" w:rsidP="00693F9D">
            <w:pPr>
              <w:jc w:val="left"/>
              <w:rPr>
                <w:rFonts w:cs="Times New Roman"/>
              </w:rPr>
            </w:pPr>
            <w:r w:rsidRPr="00B562B5">
              <w:rPr>
                <w:rFonts w:cs="Times New Roman"/>
              </w:rPr>
              <w:t>The RN will not trust automated systems [and] we therefore double our workload by continuing to do everything manually as well</w:t>
            </w:r>
          </w:p>
        </w:tc>
        <w:tc>
          <w:tcPr>
            <w:tcW w:w="7012" w:type="dxa"/>
            <w:vMerge/>
            <w:tcBorders>
              <w:left w:val="nil"/>
              <w:right w:val="nil"/>
            </w:tcBorders>
          </w:tcPr>
          <w:p w14:paraId="38B3A765" w14:textId="77777777" w:rsidR="00496F4B" w:rsidRPr="00B562B5" w:rsidRDefault="00496F4B" w:rsidP="00496F4B">
            <w:pPr>
              <w:ind w:left="57" w:hanging="57"/>
              <w:jc w:val="left"/>
              <w:rPr>
                <w:rFonts w:cs="Times New Roman"/>
              </w:rPr>
            </w:pPr>
          </w:p>
        </w:tc>
      </w:tr>
      <w:tr w:rsidR="00496F4B" w:rsidRPr="00B562B5" w14:paraId="1EA66937" w14:textId="5F299D44" w:rsidTr="00496F4B">
        <w:tc>
          <w:tcPr>
            <w:tcW w:w="998" w:type="dxa"/>
            <w:tcBorders>
              <w:top w:val="nil"/>
              <w:left w:val="nil"/>
              <w:bottom w:val="single" w:sz="4" w:space="0" w:color="auto"/>
              <w:right w:val="nil"/>
            </w:tcBorders>
          </w:tcPr>
          <w:p w14:paraId="79284574" w14:textId="26F79E17" w:rsidR="00496F4B" w:rsidRPr="00B562B5" w:rsidRDefault="00496F4B" w:rsidP="00693F9D">
            <w:pPr>
              <w:spacing w:line="480" w:lineRule="auto"/>
              <w:jc w:val="left"/>
              <w:rPr>
                <w:rFonts w:cs="Times New Roman"/>
              </w:rPr>
            </w:pPr>
            <w:r>
              <w:rPr>
                <w:rFonts w:cs="Times New Roman"/>
              </w:rPr>
              <w:t>12</w:t>
            </w:r>
          </w:p>
        </w:tc>
        <w:tc>
          <w:tcPr>
            <w:tcW w:w="5948" w:type="dxa"/>
            <w:tcBorders>
              <w:top w:val="nil"/>
              <w:left w:val="nil"/>
              <w:bottom w:val="single" w:sz="4" w:space="0" w:color="auto"/>
              <w:right w:val="nil"/>
            </w:tcBorders>
          </w:tcPr>
          <w:p w14:paraId="18FD7059" w14:textId="77777777" w:rsidR="00496F4B" w:rsidRPr="00B562B5" w:rsidRDefault="00496F4B" w:rsidP="00693F9D">
            <w:pPr>
              <w:jc w:val="left"/>
              <w:rPr>
                <w:rFonts w:cs="Times New Roman"/>
              </w:rPr>
            </w:pPr>
            <w:r w:rsidRPr="00B562B5">
              <w:rPr>
                <w:rFonts w:cs="Times New Roman"/>
              </w:rPr>
              <w:t>The art is knowing when to adjust these systems</w:t>
            </w:r>
          </w:p>
        </w:tc>
        <w:tc>
          <w:tcPr>
            <w:tcW w:w="7012" w:type="dxa"/>
            <w:vMerge/>
            <w:tcBorders>
              <w:left w:val="nil"/>
              <w:bottom w:val="single" w:sz="4" w:space="0" w:color="auto"/>
              <w:right w:val="nil"/>
            </w:tcBorders>
          </w:tcPr>
          <w:p w14:paraId="5A830FCB" w14:textId="77777777" w:rsidR="00496F4B" w:rsidRPr="00B562B5" w:rsidRDefault="00496F4B" w:rsidP="00496F4B">
            <w:pPr>
              <w:ind w:left="57" w:hanging="57"/>
              <w:jc w:val="left"/>
              <w:rPr>
                <w:rFonts w:cs="Times New Roman"/>
              </w:rPr>
            </w:pPr>
          </w:p>
        </w:tc>
      </w:tr>
      <w:tr w:rsidR="00496F4B" w:rsidRPr="00B562B5" w14:paraId="192A062A" w14:textId="7101D3A2" w:rsidTr="00496F4B">
        <w:tc>
          <w:tcPr>
            <w:tcW w:w="998" w:type="dxa"/>
            <w:tcBorders>
              <w:top w:val="nil"/>
              <w:left w:val="nil"/>
              <w:bottom w:val="nil"/>
              <w:right w:val="nil"/>
            </w:tcBorders>
          </w:tcPr>
          <w:p w14:paraId="21F486DB" w14:textId="21794675" w:rsidR="00496F4B" w:rsidRPr="00B562B5" w:rsidRDefault="00496F4B" w:rsidP="00693F9D">
            <w:pPr>
              <w:spacing w:line="480" w:lineRule="auto"/>
              <w:jc w:val="left"/>
              <w:rPr>
                <w:rFonts w:cs="Times New Roman"/>
              </w:rPr>
            </w:pPr>
            <w:r>
              <w:rPr>
                <w:rFonts w:cs="Times New Roman"/>
              </w:rPr>
              <w:t>13</w:t>
            </w:r>
          </w:p>
        </w:tc>
        <w:tc>
          <w:tcPr>
            <w:tcW w:w="5948" w:type="dxa"/>
            <w:tcBorders>
              <w:top w:val="nil"/>
              <w:left w:val="nil"/>
              <w:bottom w:val="nil"/>
              <w:right w:val="nil"/>
            </w:tcBorders>
          </w:tcPr>
          <w:p w14:paraId="3CE653C7" w14:textId="77777777" w:rsidR="00496F4B" w:rsidRPr="00B562B5" w:rsidRDefault="00496F4B" w:rsidP="00693F9D">
            <w:pPr>
              <w:jc w:val="left"/>
              <w:rPr>
                <w:rFonts w:cs="Times New Roman"/>
              </w:rPr>
            </w:pPr>
            <w:r w:rsidRPr="00B562B5">
              <w:rPr>
                <w:rFonts w:cs="Times New Roman"/>
              </w:rPr>
              <w:t xml:space="preserve">Beyond supportive systems, core ICT solutions that generate a </w:t>
            </w:r>
            <w:proofErr w:type="gramStart"/>
            <w:r w:rsidRPr="00B562B5">
              <w:rPr>
                <w:rFonts w:cs="Times New Roman"/>
              </w:rPr>
              <w:t>units</w:t>
            </w:r>
            <w:proofErr w:type="gramEnd"/>
            <w:r w:rsidRPr="00B562B5">
              <w:rPr>
                <w:rFonts w:cs="Times New Roman"/>
              </w:rPr>
              <w:t xml:space="preserve"> warfighting outputs remain exceptionally clunky and (due to security and system integration issues) well behind civilian environments. Without considerable investment/industrial agreement between defence contractors this issue will continue to impact on progress in this domain.</w:t>
            </w:r>
          </w:p>
        </w:tc>
        <w:tc>
          <w:tcPr>
            <w:tcW w:w="7012" w:type="dxa"/>
            <w:vMerge w:val="restart"/>
            <w:tcBorders>
              <w:top w:val="nil"/>
              <w:left w:val="nil"/>
              <w:right w:val="nil"/>
            </w:tcBorders>
          </w:tcPr>
          <w:p w14:paraId="6E20D57A" w14:textId="71D873F8" w:rsidR="00496F4B" w:rsidRPr="00B562B5" w:rsidRDefault="00496F4B" w:rsidP="00496F4B">
            <w:pPr>
              <w:ind w:left="227" w:hanging="227"/>
              <w:jc w:val="left"/>
              <w:rPr>
                <w:rFonts w:cs="Times New Roman"/>
              </w:rPr>
            </w:pPr>
            <w:r w:rsidRPr="00B562B5">
              <w:rPr>
                <w:rFonts w:cs="Times New Roman"/>
              </w:rPr>
              <w:t>These examples highlight the awareness from end-users that to support uptake of automated systems system features, such as reliability, need to be improved. Additionally, these examples show how the additional complexities of a military environment, such as security issues, reduce the opportunities available to collaborate with system designers and have stifled system development</w:t>
            </w:r>
          </w:p>
        </w:tc>
      </w:tr>
      <w:tr w:rsidR="00496F4B" w:rsidRPr="00B562B5" w14:paraId="787CB7C4" w14:textId="7CAA8B40" w:rsidTr="00496F4B">
        <w:tc>
          <w:tcPr>
            <w:tcW w:w="998" w:type="dxa"/>
            <w:tcBorders>
              <w:top w:val="nil"/>
              <w:left w:val="nil"/>
              <w:bottom w:val="single" w:sz="4" w:space="0" w:color="auto"/>
              <w:right w:val="nil"/>
            </w:tcBorders>
          </w:tcPr>
          <w:p w14:paraId="7C3B2B88" w14:textId="7D1DB09E" w:rsidR="00496F4B" w:rsidRPr="00B562B5" w:rsidRDefault="00496F4B" w:rsidP="00693F9D">
            <w:pPr>
              <w:spacing w:line="480" w:lineRule="auto"/>
              <w:jc w:val="left"/>
              <w:rPr>
                <w:rFonts w:cs="Times New Roman"/>
              </w:rPr>
            </w:pPr>
            <w:r>
              <w:rPr>
                <w:rFonts w:cs="Times New Roman"/>
              </w:rPr>
              <w:t>14</w:t>
            </w:r>
          </w:p>
        </w:tc>
        <w:tc>
          <w:tcPr>
            <w:tcW w:w="5948" w:type="dxa"/>
            <w:tcBorders>
              <w:top w:val="nil"/>
              <w:left w:val="nil"/>
              <w:bottom w:val="single" w:sz="4" w:space="0" w:color="auto"/>
              <w:right w:val="nil"/>
            </w:tcBorders>
          </w:tcPr>
          <w:p w14:paraId="0501FC0B" w14:textId="77777777" w:rsidR="00496F4B" w:rsidRPr="00B562B5" w:rsidRDefault="00496F4B" w:rsidP="00693F9D">
            <w:pPr>
              <w:jc w:val="left"/>
              <w:rPr>
                <w:rFonts w:cs="Times New Roman"/>
              </w:rPr>
            </w:pPr>
            <w:r w:rsidRPr="00B562B5">
              <w:rPr>
                <w:rFonts w:cs="Times New Roman"/>
              </w:rPr>
              <w:t xml:space="preserve">The overarching intent in the naval service of automation is to reduce the manpower overhead resulting in shrinking organisational mass. While complex systems continue to display fragility their reliable employment in core roles remains a future necessity but an area of uncertainty. </w:t>
            </w:r>
          </w:p>
        </w:tc>
        <w:tc>
          <w:tcPr>
            <w:tcW w:w="7012" w:type="dxa"/>
            <w:vMerge/>
            <w:tcBorders>
              <w:left w:val="nil"/>
              <w:bottom w:val="single" w:sz="4" w:space="0" w:color="auto"/>
              <w:right w:val="nil"/>
            </w:tcBorders>
          </w:tcPr>
          <w:p w14:paraId="35ACFFAD" w14:textId="77777777" w:rsidR="00496F4B" w:rsidRPr="00B562B5" w:rsidRDefault="00496F4B" w:rsidP="00496F4B">
            <w:pPr>
              <w:ind w:left="57" w:hanging="57"/>
              <w:jc w:val="left"/>
              <w:rPr>
                <w:rFonts w:cs="Times New Roman"/>
              </w:rPr>
            </w:pPr>
          </w:p>
        </w:tc>
      </w:tr>
      <w:tr w:rsidR="00496F4B" w:rsidRPr="00B562B5" w14:paraId="15B0FDC4" w14:textId="48D95934" w:rsidTr="00496F4B">
        <w:tc>
          <w:tcPr>
            <w:tcW w:w="998" w:type="dxa"/>
            <w:tcBorders>
              <w:top w:val="single" w:sz="4" w:space="0" w:color="auto"/>
              <w:left w:val="nil"/>
              <w:bottom w:val="nil"/>
              <w:right w:val="nil"/>
            </w:tcBorders>
          </w:tcPr>
          <w:p w14:paraId="63A2D60F" w14:textId="62217AB8" w:rsidR="00496F4B" w:rsidRPr="00B562B5" w:rsidRDefault="00496F4B" w:rsidP="00693F9D">
            <w:pPr>
              <w:spacing w:line="480" w:lineRule="auto"/>
              <w:jc w:val="left"/>
              <w:rPr>
                <w:rFonts w:cs="Times New Roman"/>
              </w:rPr>
            </w:pPr>
            <w:r>
              <w:rPr>
                <w:rFonts w:cs="Times New Roman"/>
              </w:rPr>
              <w:t>15</w:t>
            </w:r>
          </w:p>
        </w:tc>
        <w:tc>
          <w:tcPr>
            <w:tcW w:w="5948" w:type="dxa"/>
            <w:tcBorders>
              <w:top w:val="single" w:sz="4" w:space="0" w:color="auto"/>
              <w:left w:val="nil"/>
              <w:bottom w:val="nil"/>
              <w:right w:val="nil"/>
            </w:tcBorders>
          </w:tcPr>
          <w:p w14:paraId="78FAE107" w14:textId="77777777" w:rsidR="00496F4B" w:rsidRPr="00B562B5" w:rsidRDefault="00496F4B" w:rsidP="00693F9D">
            <w:pPr>
              <w:jc w:val="left"/>
              <w:rPr>
                <w:rFonts w:cs="Times New Roman"/>
              </w:rPr>
            </w:pPr>
            <w:r w:rsidRPr="00B562B5">
              <w:rPr>
                <w:rFonts w:cs="Times New Roman"/>
              </w:rPr>
              <w:t>Given the significant manpower issues being experienced, automated tools and systems provide options for lean manning in the future</w:t>
            </w:r>
          </w:p>
        </w:tc>
        <w:tc>
          <w:tcPr>
            <w:tcW w:w="7012" w:type="dxa"/>
            <w:vMerge w:val="restart"/>
            <w:tcBorders>
              <w:top w:val="single" w:sz="4" w:space="0" w:color="auto"/>
              <w:left w:val="nil"/>
              <w:right w:val="nil"/>
            </w:tcBorders>
          </w:tcPr>
          <w:p w14:paraId="553FF30F" w14:textId="624F7DCE" w:rsidR="00496F4B" w:rsidRPr="00B562B5" w:rsidRDefault="00496F4B" w:rsidP="00496F4B">
            <w:pPr>
              <w:ind w:left="227" w:hanging="227"/>
              <w:jc w:val="left"/>
              <w:rPr>
                <w:rFonts w:cs="Times New Roman"/>
              </w:rPr>
            </w:pPr>
            <w:r w:rsidRPr="00B562B5">
              <w:rPr>
                <w:rFonts w:cs="Times New Roman"/>
              </w:rPr>
              <w:t>End-users display an understanding of the additional pressures that are put on their teams by operating with reduced manpower. Automated systems can alleviate some of this pressure by supporting the operations of remaining personnel. However, to do so effectively, the concerns raised by SME (see examples 2</w:t>
            </w:r>
            <w:r>
              <w:rPr>
                <w:rFonts w:cs="Times New Roman"/>
              </w:rPr>
              <w:t>0</w:t>
            </w:r>
            <w:r w:rsidRPr="00B562B5">
              <w:rPr>
                <w:rFonts w:cs="Times New Roman"/>
              </w:rPr>
              <w:t>-2</w:t>
            </w:r>
            <w:r>
              <w:rPr>
                <w:rFonts w:cs="Times New Roman"/>
              </w:rPr>
              <w:t>1</w:t>
            </w:r>
            <w:r w:rsidRPr="00B562B5">
              <w:rPr>
                <w:rFonts w:cs="Times New Roman"/>
              </w:rPr>
              <w:t>) will need to be addressed.</w:t>
            </w:r>
          </w:p>
        </w:tc>
      </w:tr>
      <w:tr w:rsidR="00496F4B" w14:paraId="1D39C28E" w14:textId="115C781E" w:rsidTr="00496F4B">
        <w:tc>
          <w:tcPr>
            <w:tcW w:w="998" w:type="dxa"/>
            <w:tcBorders>
              <w:top w:val="nil"/>
              <w:left w:val="nil"/>
              <w:bottom w:val="nil"/>
              <w:right w:val="nil"/>
            </w:tcBorders>
          </w:tcPr>
          <w:p w14:paraId="4203FA68" w14:textId="4643E2B0" w:rsidR="00496F4B" w:rsidRDefault="00496F4B" w:rsidP="00693F9D">
            <w:pPr>
              <w:spacing w:line="480" w:lineRule="auto"/>
              <w:jc w:val="left"/>
              <w:rPr>
                <w:rFonts w:cs="Times New Roman"/>
                <w:sz w:val="24"/>
                <w:szCs w:val="24"/>
              </w:rPr>
            </w:pPr>
            <w:r>
              <w:rPr>
                <w:rFonts w:cs="Times New Roman"/>
                <w:sz w:val="24"/>
                <w:szCs w:val="24"/>
              </w:rPr>
              <w:t>16</w:t>
            </w:r>
          </w:p>
        </w:tc>
        <w:tc>
          <w:tcPr>
            <w:tcW w:w="5948" w:type="dxa"/>
            <w:tcBorders>
              <w:top w:val="nil"/>
              <w:left w:val="nil"/>
              <w:bottom w:val="nil"/>
              <w:right w:val="nil"/>
            </w:tcBorders>
          </w:tcPr>
          <w:p w14:paraId="2DAA3615" w14:textId="77777777" w:rsidR="00496F4B" w:rsidRPr="00D963A7" w:rsidRDefault="00496F4B" w:rsidP="00693F9D">
            <w:pPr>
              <w:jc w:val="left"/>
              <w:rPr>
                <w:rFonts w:cs="Times New Roman"/>
              </w:rPr>
            </w:pPr>
            <w:r w:rsidRPr="00D963A7">
              <w:rPr>
                <w:rFonts w:cs="Times New Roman"/>
              </w:rPr>
              <w:t>[automated systems] can process large quantities of information &amp; cannot be killed, nevermind, are cheaper than the wage bill</w:t>
            </w:r>
          </w:p>
        </w:tc>
        <w:tc>
          <w:tcPr>
            <w:tcW w:w="7012" w:type="dxa"/>
            <w:vMerge/>
            <w:tcBorders>
              <w:left w:val="nil"/>
              <w:bottom w:val="nil"/>
              <w:right w:val="nil"/>
            </w:tcBorders>
          </w:tcPr>
          <w:p w14:paraId="2378DF6E" w14:textId="77777777" w:rsidR="00496F4B" w:rsidRPr="00D963A7" w:rsidRDefault="00496F4B" w:rsidP="00496F4B">
            <w:pPr>
              <w:ind w:left="57" w:hanging="57"/>
              <w:jc w:val="left"/>
              <w:rPr>
                <w:rFonts w:cs="Times New Roman"/>
              </w:rPr>
            </w:pPr>
          </w:p>
        </w:tc>
      </w:tr>
    </w:tbl>
    <w:p w14:paraId="7CE162E9" w14:textId="77777777" w:rsidR="00496F4B" w:rsidRDefault="00496F4B">
      <w:pPr>
        <w:rPr>
          <w:rFonts w:eastAsiaTheme="minorHAnsi" w:cs="Times New Roman"/>
          <w:szCs w:val="24"/>
        </w:rPr>
        <w:sectPr w:rsidR="00496F4B" w:rsidSect="00496F4B">
          <w:pgSz w:w="16838" w:h="11906" w:orient="landscape"/>
          <w:pgMar w:top="1440" w:right="1440" w:bottom="1440" w:left="1440" w:header="709" w:footer="709" w:gutter="0"/>
          <w:cols w:space="708"/>
          <w:titlePg/>
          <w:docGrid w:linePitch="360"/>
        </w:sectPr>
      </w:pPr>
    </w:p>
    <w:p w14:paraId="27BFBA7A" w14:textId="5BF08201" w:rsidR="00B562B5" w:rsidRDefault="00B562B5">
      <w:pPr>
        <w:rPr>
          <w:rFonts w:eastAsiaTheme="minorHAnsi" w:cs="Times New Roman"/>
          <w:szCs w:val="24"/>
        </w:rPr>
      </w:pPr>
    </w:p>
    <w:p w14:paraId="56B0CB62" w14:textId="42ADB8CA" w:rsidR="003806CA" w:rsidRPr="006115B3" w:rsidRDefault="0025755A" w:rsidP="003806CA">
      <w:pPr>
        <w:autoSpaceDE w:val="0"/>
        <w:autoSpaceDN w:val="0"/>
        <w:adjustRightInd w:val="0"/>
        <w:spacing w:after="0" w:line="240" w:lineRule="auto"/>
        <w:rPr>
          <w:rFonts w:eastAsiaTheme="minorHAnsi" w:cs="Times New Roman"/>
          <w:szCs w:val="24"/>
        </w:rPr>
      </w:pPr>
      <w:r>
        <w:rPr>
          <w:rFonts w:eastAsiaTheme="minorHAnsi" w:cs="Times New Roman"/>
          <w:szCs w:val="24"/>
        </w:rPr>
        <w:t xml:space="preserve">Table </w:t>
      </w:r>
      <w:r w:rsidR="00B562B5">
        <w:rPr>
          <w:rFonts w:eastAsiaTheme="minorHAnsi" w:cs="Times New Roman"/>
          <w:szCs w:val="24"/>
        </w:rPr>
        <w:t>9</w:t>
      </w:r>
      <w:r w:rsidR="00CF1A5C">
        <w:rPr>
          <w:rFonts w:eastAsiaTheme="minorHAnsi" w:cs="Times New Roman"/>
          <w:szCs w:val="24"/>
        </w:rPr>
        <w:t>.</w:t>
      </w:r>
    </w:p>
    <w:p w14:paraId="57775D1F" w14:textId="77777777" w:rsidR="003806CA" w:rsidRPr="006115B3" w:rsidRDefault="003806CA" w:rsidP="003806CA">
      <w:pPr>
        <w:autoSpaceDE w:val="0"/>
        <w:autoSpaceDN w:val="0"/>
        <w:adjustRightInd w:val="0"/>
        <w:spacing w:after="0" w:line="240" w:lineRule="auto"/>
        <w:rPr>
          <w:rFonts w:eastAsiaTheme="minorHAnsi" w:cs="Times New Roman"/>
          <w:szCs w:val="24"/>
        </w:rPr>
      </w:pPr>
    </w:p>
    <w:p w14:paraId="193C4508" w14:textId="05E2D833" w:rsidR="003806CA" w:rsidRPr="00CF1A5C" w:rsidRDefault="003806CA" w:rsidP="003806CA">
      <w:pPr>
        <w:autoSpaceDE w:val="0"/>
        <w:autoSpaceDN w:val="0"/>
        <w:adjustRightInd w:val="0"/>
        <w:spacing w:after="0" w:line="240" w:lineRule="auto"/>
        <w:rPr>
          <w:rFonts w:eastAsiaTheme="minorHAnsi" w:cs="Times New Roman"/>
          <w:i/>
          <w:szCs w:val="24"/>
        </w:rPr>
      </w:pPr>
      <w:r w:rsidRPr="00CF1A5C">
        <w:rPr>
          <w:rFonts w:eastAsiaTheme="minorHAnsi" w:cs="Times New Roman"/>
          <w:i/>
          <w:szCs w:val="24"/>
        </w:rPr>
        <w:t xml:space="preserve">Comments provided by the eight SME who had experience of being consulted in the development of new systems. […] indicates where text was illegible. </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7892"/>
      </w:tblGrid>
      <w:tr w:rsidR="003806CA" w:rsidRPr="006115B3" w14:paraId="49AF7FA0" w14:textId="77777777" w:rsidTr="00621776">
        <w:tc>
          <w:tcPr>
            <w:tcW w:w="1134" w:type="dxa"/>
          </w:tcPr>
          <w:p w14:paraId="52161E0D" w14:textId="77777777" w:rsidR="003806CA" w:rsidRPr="006115B3" w:rsidRDefault="003806CA" w:rsidP="006217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64" w:lineRule="auto"/>
              <w:rPr>
                <w:rFonts w:eastAsia="Calibri" w:cs="Times New Roman"/>
                <w:lang w:eastAsia="en-GB"/>
              </w:rPr>
            </w:pPr>
            <w:r w:rsidRPr="006115B3">
              <w:rPr>
                <w:rFonts w:eastAsia="Calibri" w:cs="Times New Roman"/>
                <w:lang w:eastAsia="en-GB"/>
              </w:rPr>
              <w:t>SME 2</w:t>
            </w:r>
          </w:p>
        </w:tc>
        <w:tc>
          <w:tcPr>
            <w:tcW w:w="7892" w:type="dxa"/>
          </w:tcPr>
          <w:p w14:paraId="358BB842" w14:textId="3C7F295A" w:rsidR="003806CA" w:rsidRPr="00D334DB" w:rsidRDefault="003806CA" w:rsidP="006217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64" w:lineRule="auto"/>
              <w:rPr>
                <w:rFonts w:eastAsia="Calibri" w:cs="Times New Roman"/>
                <w:lang w:eastAsia="en-GB"/>
              </w:rPr>
            </w:pPr>
            <w:r w:rsidRPr="00D334DB">
              <w:rPr>
                <w:rFonts w:eastAsia="Calibri" w:cs="Times New Roman"/>
                <w:lang w:eastAsia="en-GB"/>
              </w:rPr>
              <w:t>“Most systems are not focused around the operator because they are precured by support branches (</w:t>
            </w:r>
            <w:r w:rsidR="00422BD6">
              <w:rPr>
                <w:rFonts w:eastAsia="Calibri" w:cs="Times New Roman"/>
                <w:lang w:eastAsia="en-GB"/>
              </w:rPr>
              <w:t>ME</w:t>
            </w:r>
            <w:r w:rsidR="00422BD6">
              <w:rPr>
                <w:rStyle w:val="FootnoteReference"/>
                <w:rFonts w:eastAsia="Calibri" w:cs="Times New Roman"/>
                <w:lang w:eastAsia="en-GB"/>
              </w:rPr>
              <w:footnoteReference w:id="7"/>
            </w:r>
            <w:r w:rsidR="00422BD6">
              <w:rPr>
                <w:rFonts w:eastAsia="Calibri" w:cs="Times New Roman"/>
                <w:lang w:eastAsia="en-GB"/>
              </w:rPr>
              <w:t>/WE</w:t>
            </w:r>
            <w:r w:rsidR="00422BD6">
              <w:rPr>
                <w:rStyle w:val="FootnoteReference"/>
                <w:rFonts w:eastAsia="Calibri" w:cs="Times New Roman"/>
                <w:lang w:eastAsia="en-GB"/>
              </w:rPr>
              <w:footnoteReference w:id="8"/>
            </w:r>
            <w:r w:rsidR="00422BD6">
              <w:rPr>
                <w:rFonts w:eastAsia="Calibri" w:cs="Times New Roman"/>
                <w:lang w:eastAsia="en-GB"/>
              </w:rPr>
              <w:t>).</w:t>
            </w:r>
            <w:r w:rsidRPr="00D334DB">
              <w:rPr>
                <w:rFonts w:eastAsia="Calibri" w:cs="Times New Roman"/>
                <w:lang w:eastAsia="en-GB"/>
              </w:rPr>
              <w:t xml:space="preserve"> When I have been consulted the translation of this feedback into changes have often been selective and greater reflect the opinion of those procuring them. </w:t>
            </w:r>
          </w:p>
          <w:p w14:paraId="4C288628" w14:textId="77777777" w:rsidR="003806CA" w:rsidRPr="00D334DB" w:rsidRDefault="003806CA" w:rsidP="006217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64" w:lineRule="auto"/>
              <w:rPr>
                <w:rFonts w:eastAsia="Calibri" w:cs="Times New Roman"/>
                <w:lang w:eastAsia="en-GB"/>
              </w:rPr>
            </w:pPr>
            <w:r w:rsidRPr="00D334DB">
              <w:rPr>
                <w:rFonts w:eastAsia="Calibri" w:cs="Times New Roman"/>
                <w:lang w:eastAsia="en-GB"/>
              </w:rPr>
              <w:t>When I have had the opportunity to procure kit myself to support operations the impact is transient as the tactical development achieved cannot easily be fed back into the organisation. The organisation has considerable change inertia issues.”</w:t>
            </w:r>
          </w:p>
        </w:tc>
      </w:tr>
      <w:tr w:rsidR="000E1D17" w:rsidRPr="006115B3" w14:paraId="23192DC1" w14:textId="77777777" w:rsidTr="00621776">
        <w:tc>
          <w:tcPr>
            <w:tcW w:w="1134" w:type="dxa"/>
          </w:tcPr>
          <w:p w14:paraId="6045299E" w14:textId="523901EC" w:rsidR="000E1D17" w:rsidRPr="006115B3" w:rsidRDefault="000E1D17" w:rsidP="000E1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64" w:lineRule="auto"/>
              <w:rPr>
                <w:rFonts w:eastAsia="Calibri" w:cs="Times New Roman"/>
                <w:lang w:eastAsia="en-GB"/>
              </w:rPr>
            </w:pPr>
            <w:r w:rsidRPr="006115B3">
              <w:rPr>
                <w:rFonts w:cs="Times New Roman"/>
              </w:rPr>
              <w:t>SME 8</w:t>
            </w:r>
          </w:p>
        </w:tc>
        <w:tc>
          <w:tcPr>
            <w:tcW w:w="7892" w:type="dxa"/>
          </w:tcPr>
          <w:p w14:paraId="585A8124" w14:textId="700B8D01" w:rsidR="000E1D17" w:rsidRPr="00D334DB" w:rsidRDefault="000E1D17" w:rsidP="000E1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64" w:lineRule="auto"/>
              <w:rPr>
                <w:rFonts w:eastAsia="Calibri" w:cs="Times New Roman"/>
                <w:lang w:eastAsia="en-GB"/>
              </w:rPr>
            </w:pPr>
            <w:r w:rsidRPr="00D334DB">
              <w:rPr>
                <w:rFonts w:cs="Times New Roman"/>
              </w:rPr>
              <w:t xml:space="preserve">“Yes. I was a very small contributor to the ECPINS/NAV system for HMS Queen Elizabeth Class in its </w:t>
            </w:r>
            <w:r w:rsidRPr="00D334DB">
              <w:rPr>
                <w:rFonts w:cs="Times New Roman"/>
                <w:u w:val="single"/>
              </w:rPr>
              <w:t xml:space="preserve">very </w:t>
            </w:r>
            <w:r w:rsidRPr="00D334DB">
              <w:rPr>
                <w:rFonts w:cs="Times New Roman"/>
              </w:rPr>
              <w:t>early stages of development. Given my currency &amp; previous experience as a navigator”</w:t>
            </w:r>
          </w:p>
        </w:tc>
      </w:tr>
      <w:tr w:rsidR="000E1D17" w:rsidRPr="006115B3" w14:paraId="5857351A" w14:textId="77777777" w:rsidTr="00621776">
        <w:tc>
          <w:tcPr>
            <w:tcW w:w="1134" w:type="dxa"/>
          </w:tcPr>
          <w:p w14:paraId="3CE57ABD" w14:textId="77F92A76" w:rsidR="000E1D17" w:rsidRPr="006115B3" w:rsidRDefault="000E1D17" w:rsidP="000E1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64" w:lineRule="auto"/>
              <w:rPr>
                <w:rFonts w:cs="Times New Roman"/>
              </w:rPr>
            </w:pPr>
            <w:r w:rsidRPr="006115B3">
              <w:rPr>
                <w:rFonts w:eastAsiaTheme="minorHAnsi" w:cs="Times New Roman"/>
              </w:rPr>
              <w:t>SME 13</w:t>
            </w:r>
          </w:p>
        </w:tc>
        <w:tc>
          <w:tcPr>
            <w:tcW w:w="7892" w:type="dxa"/>
          </w:tcPr>
          <w:p w14:paraId="4AA28864" w14:textId="2CDEF0C5" w:rsidR="000E1D17" w:rsidRPr="00D334DB" w:rsidRDefault="000E1D17" w:rsidP="000E1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64" w:lineRule="auto"/>
              <w:rPr>
                <w:rFonts w:cs="Times New Roman"/>
              </w:rPr>
            </w:pPr>
            <w:r w:rsidRPr="00D334DB">
              <w:rPr>
                <w:rFonts w:eastAsiaTheme="minorHAnsi" w:cs="Times New Roman"/>
              </w:rPr>
              <w:t>“I tested the comms for the QE</w:t>
            </w:r>
            <w:r w:rsidRPr="00D334DB">
              <w:rPr>
                <w:rStyle w:val="FootnoteReference"/>
                <w:rFonts w:eastAsiaTheme="minorHAnsi" w:cs="Times New Roman"/>
              </w:rPr>
              <w:footnoteReference w:id="9"/>
            </w:r>
            <w:r w:rsidRPr="00D334DB">
              <w:rPr>
                <w:rFonts w:eastAsiaTheme="minorHAnsi" w:cs="Times New Roman"/>
              </w:rPr>
              <w:t>”</w:t>
            </w:r>
          </w:p>
        </w:tc>
      </w:tr>
      <w:tr w:rsidR="000E1D17" w:rsidRPr="006115B3" w14:paraId="2A7D15B3" w14:textId="77777777" w:rsidTr="00621776">
        <w:tc>
          <w:tcPr>
            <w:tcW w:w="1134" w:type="dxa"/>
          </w:tcPr>
          <w:p w14:paraId="39640EDD" w14:textId="7B045387" w:rsidR="000E1D17" w:rsidRPr="006115B3" w:rsidRDefault="000E1D17" w:rsidP="000E1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64" w:lineRule="auto"/>
              <w:rPr>
                <w:rFonts w:eastAsiaTheme="minorHAnsi" w:cs="Times New Roman"/>
              </w:rPr>
            </w:pPr>
            <w:r w:rsidRPr="006115B3">
              <w:rPr>
                <w:rFonts w:eastAsiaTheme="minorHAnsi" w:cs="Times New Roman"/>
              </w:rPr>
              <w:t>SME 21</w:t>
            </w:r>
          </w:p>
        </w:tc>
        <w:tc>
          <w:tcPr>
            <w:tcW w:w="7892" w:type="dxa"/>
          </w:tcPr>
          <w:p w14:paraId="4E9AFA31" w14:textId="70055F78" w:rsidR="000E1D17" w:rsidRPr="00D334DB" w:rsidRDefault="000E1D17" w:rsidP="000E1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64" w:lineRule="auto"/>
              <w:rPr>
                <w:rFonts w:eastAsiaTheme="minorHAnsi" w:cs="Times New Roman"/>
              </w:rPr>
            </w:pPr>
            <w:r w:rsidRPr="00D334DB">
              <w:rPr>
                <w:rFonts w:eastAsiaTheme="minorHAnsi" w:cs="Times New Roman"/>
              </w:rPr>
              <w:t>“Development of MCM</w:t>
            </w:r>
            <w:r w:rsidRPr="00D334DB">
              <w:rPr>
                <w:rStyle w:val="FootnoteReference"/>
                <w:rFonts w:eastAsiaTheme="minorHAnsi" w:cs="Times New Roman"/>
              </w:rPr>
              <w:footnoteReference w:id="10"/>
            </w:r>
            <w:r w:rsidRPr="00D334DB">
              <w:rPr>
                <w:rFonts w:eastAsiaTheme="minorHAnsi" w:cs="Times New Roman"/>
              </w:rPr>
              <w:t xml:space="preserve"> Expert”</w:t>
            </w:r>
          </w:p>
        </w:tc>
      </w:tr>
      <w:tr w:rsidR="000E1D17" w:rsidRPr="006115B3" w14:paraId="4781C049" w14:textId="77777777" w:rsidTr="00621776">
        <w:tc>
          <w:tcPr>
            <w:tcW w:w="1134" w:type="dxa"/>
          </w:tcPr>
          <w:p w14:paraId="2079EEAC" w14:textId="5B70A533" w:rsidR="000E1D17" w:rsidRPr="006115B3" w:rsidRDefault="000E1D17" w:rsidP="000E1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64" w:lineRule="auto"/>
              <w:rPr>
                <w:rFonts w:eastAsiaTheme="minorHAnsi" w:cs="Times New Roman"/>
              </w:rPr>
            </w:pPr>
            <w:r w:rsidRPr="006115B3">
              <w:rPr>
                <w:rFonts w:eastAsiaTheme="minorHAnsi" w:cs="Times New Roman"/>
              </w:rPr>
              <w:t>SME 31</w:t>
            </w:r>
          </w:p>
        </w:tc>
        <w:tc>
          <w:tcPr>
            <w:tcW w:w="7892" w:type="dxa"/>
          </w:tcPr>
          <w:p w14:paraId="00C60385" w14:textId="0B5D19D8" w:rsidR="000E1D17" w:rsidRPr="00D334DB" w:rsidRDefault="000E1D17" w:rsidP="000E1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64" w:lineRule="auto"/>
              <w:rPr>
                <w:rFonts w:eastAsiaTheme="minorHAnsi" w:cs="Times New Roman"/>
              </w:rPr>
            </w:pPr>
            <w:r w:rsidRPr="00D334DB">
              <w:rPr>
                <w:rFonts w:eastAsiaTheme="minorHAnsi" w:cs="Times New Roman"/>
              </w:rPr>
              <w:t>“Yes, but not often</w:t>
            </w:r>
            <w:r w:rsidR="00422BD6">
              <w:rPr>
                <w:rFonts w:eastAsiaTheme="minorHAnsi" w:cs="Times New Roman"/>
              </w:rPr>
              <w:t xml:space="preserve"> –</w:t>
            </w:r>
            <w:r w:rsidRPr="00D334DB">
              <w:rPr>
                <w:rFonts w:eastAsiaTheme="minorHAnsi" w:cs="Times New Roman"/>
              </w:rPr>
              <w:t xml:space="preserve"> as an operator usually hardware is pre-purchased. Occasionally I have had input into software developments based on user feedback”</w:t>
            </w:r>
          </w:p>
        </w:tc>
      </w:tr>
      <w:tr w:rsidR="000E1D17" w:rsidRPr="006115B3" w14:paraId="730DE147" w14:textId="77777777" w:rsidTr="00621776">
        <w:tc>
          <w:tcPr>
            <w:tcW w:w="1134" w:type="dxa"/>
          </w:tcPr>
          <w:p w14:paraId="6CC007D2" w14:textId="77777777" w:rsidR="000E1D17" w:rsidRPr="006115B3" w:rsidRDefault="000E1D17" w:rsidP="000E1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Times New Roman"/>
              </w:rPr>
            </w:pPr>
            <w:r w:rsidRPr="006115B3">
              <w:rPr>
                <w:rFonts w:cs="Times New Roman"/>
              </w:rPr>
              <w:t>SME 35</w:t>
            </w:r>
          </w:p>
        </w:tc>
        <w:tc>
          <w:tcPr>
            <w:tcW w:w="7892" w:type="dxa"/>
          </w:tcPr>
          <w:p w14:paraId="1DF8F64E" w14:textId="77777777" w:rsidR="000E1D17" w:rsidRPr="00D334DB" w:rsidRDefault="000E1D17" w:rsidP="000E1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Times New Roman"/>
              </w:rPr>
            </w:pPr>
            <w:r w:rsidRPr="00D334DB">
              <w:rPr>
                <w:rFonts w:cs="Times New Roman"/>
              </w:rPr>
              <w:t>“Yes, NAUTIS replacement”</w:t>
            </w:r>
          </w:p>
        </w:tc>
      </w:tr>
      <w:tr w:rsidR="000E1D17" w:rsidRPr="006115B3" w14:paraId="3C85D9A4" w14:textId="77777777" w:rsidTr="00621776">
        <w:tc>
          <w:tcPr>
            <w:tcW w:w="1134" w:type="dxa"/>
          </w:tcPr>
          <w:p w14:paraId="768863EA" w14:textId="77777777" w:rsidR="000E1D17" w:rsidRPr="006115B3" w:rsidRDefault="000E1D17" w:rsidP="000E1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Times New Roman"/>
              </w:rPr>
            </w:pPr>
            <w:r w:rsidRPr="006115B3">
              <w:rPr>
                <w:rFonts w:cs="Times New Roman"/>
              </w:rPr>
              <w:t>SME 40</w:t>
            </w:r>
          </w:p>
        </w:tc>
        <w:tc>
          <w:tcPr>
            <w:tcW w:w="7892" w:type="dxa"/>
          </w:tcPr>
          <w:p w14:paraId="696E036A" w14:textId="77777777" w:rsidR="000E1D17" w:rsidRPr="00D334DB" w:rsidRDefault="000E1D17" w:rsidP="000E1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Times New Roman"/>
              </w:rPr>
            </w:pPr>
            <w:r w:rsidRPr="00D334DB">
              <w:rPr>
                <w:rFonts w:cs="Times New Roman"/>
              </w:rPr>
              <w:t>“Once but it received no feedback. It was for the new MCMU</w:t>
            </w:r>
            <w:r w:rsidRPr="00D334DB">
              <w:rPr>
                <w:rStyle w:val="FootnoteReference"/>
                <w:rFonts w:cs="Times New Roman"/>
              </w:rPr>
              <w:footnoteReference w:id="11"/>
            </w:r>
            <w:r w:rsidRPr="00D334DB">
              <w:rPr>
                <w:rFonts w:cs="Times New Roman"/>
              </w:rPr>
              <w:t xml:space="preserve"> […] Indicator”</w:t>
            </w:r>
          </w:p>
        </w:tc>
      </w:tr>
      <w:tr w:rsidR="000E1D17" w:rsidRPr="006115B3" w14:paraId="054D3573" w14:textId="77777777" w:rsidTr="00621776">
        <w:tc>
          <w:tcPr>
            <w:tcW w:w="1134" w:type="dxa"/>
          </w:tcPr>
          <w:p w14:paraId="75FB4423" w14:textId="77777777" w:rsidR="000E1D17" w:rsidRPr="006115B3" w:rsidRDefault="000E1D17" w:rsidP="000E1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Times New Roman"/>
              </w:rPr>
            </w:pPr>
            <w:r w:rsidRPr="006115B3">
              <w:rPr>
                <w:rFonts w:cs="Times New Roman"/>
              </w:rPr>
              <w:t>SME 41</w:t>
            </w:r>
          </w:p>
        </w:tc>
        <w:tc>
          <w:tcPr>
            <w:tcW w:w="7892" w:type="dxa"/>
          </w:tcPr>
          <w:p w14:paraId="4371F192" w14:textId="77777777" w:rsidR="000E1D17" w:rsidRPr="00D334DB" w:rsidRDefault="000E1D17" w:rsidP="000E1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Times New Roman"/>
              </w:rPr>
            </w:pPr>
            <w:r w:rsidRPr="00D334DB">
              <w:rPr>
                <w:rFonts w:cs="Times New Roman"/>
              </w:rPr>
              <w:t>“Yes. I was consulted by EIPT</w:t>
            </w:r>
            <w:r w:rsidRPr="00D334DB">
              <w:rPr>
                <w:rStyle w:val="FootnoteReference"/>
                <w:rFonts w:cs="Times New Roman"/>
              </w:rPr>
              <w:footnoteReference w:id="12"/>
            </w:r>
            <w:r w:rsidRPr="00D334DB">
              <w:rPr>
                <w:rFonts w:cs="Times New Roman"/>
              </w:rPr>
              <w:t xml:space="preserve"> from BAE with regards to the new UK/FR MCM System. Whilst serving as the XO</w:t>
            </w:r>
            <w:r w:rsidRPr="00D334DB">
              <w:rPr>
                <w:rStyle w:val="FootnoteReference"/>
                <w:rFonts w:cs="Times New Roman"/>
              </w:rPr>
              <w:footnoteReference w:id="13"/>
            </w:r>
            <w:r w:rsidRPr="00D334DB">
              <w:rPr>
                <w:rFonts w:cs="Times New Roman"/>
              </w:rPr>
              <w:t xml:space="preserve"> in HMS Catterstock. I was also consulted on the installation of the Remms 600 RUV platform onto Hunt MCMVs</w:t>
            </w:r>
            <w:r w:rsidRPr="00D334DB">
              <w:rPr>
                <w:rStyle w:val="FootnoteReference"/>
                <w:rFonts w:cs="Times New Roman"/>
              </w:rPr>
              <w:footnoteReference w:id="14"/>
            </w:r>
            <w:r w:rsidRPr="00D334DB">
              <w:rPr>
                <w:rFonts w:cs="Times New Roman"/>
              </w:rPr>
              <w:t>.”</w:t>
            </w:r>
          </w:p>
        </w:tc>
      </w:tr>
    </w:tbl>
    <w:p w14:paraId="326B6F7D" w14:textId="77777777" w:rsidR="003806CA" w:rsidRPr="006115B3" w:rsidRDefault="003806CA">
      <w:pPr>
        <w:rPr>
          <w:rFonts w:cs="Times New Roman"/>
        </w:rPr>
      </w:pPr>
    </w:p>
    <w:p w14:paraId="14F283E3" w14:textId="77777777" w:rsidR="00316826" w:rsidRDefault="00316826">
      <w:pPr>
        <w:rPr>
          <w:rFonts w:cs="Times New Roman"/>
        </w:rPr>
      </w:pPr>
      <w:r>
        <w:rPr>
          <w:rFonts w:cs="Times New Roman"/>
        </w:rPr>
        <w:br w:type="page"/>
      </w:r>
    </w:p>
    <w:p w14:paraId="2B53916E" w14:textId="77777777" w:rsidR="00496F4B" w:rsidRDefault="00496F4B" w:rsidP="00316826">
      <w:pPr>
        <w:spacing w:line="240" w:lineRule="auto"/>
        <w:jc w:val="left"/>
        <w:rPr>
          <w:rFonts w:cs="Times New Roman"/>
          <w:sz w:val="24"/>
          <w:szCs w:val="24"/>
        </w:rPr>
        <w:sectPr w:rsidR="00496F4B" w:rsidSect="006A4CE3">
          <w:pgSz w:w="11906" w:h="16838"/>
          <w:pgMar w:top="1440" w:right="1440" w:bottom="1440" w:left="1440" w:header="708" w:footer="708" w:gutter="0"/>
          <w:cols w:space="708"/>
          <w:titlePg/>
          <w:docGrid w:linePitch="360"/>
        </w:sectPr>
      </w:pPr>
    </w:p>
    <w:p w14:paraId="36BA4E0B" w14:textId="6CD10FAF" w:rsidR="00316826" w:rsidRDefault="00316826" w:rsidP="00316826">
      <w:pPr>
        <w:spacing w:line="240" w:lineRule="auto"/>
        <w:jc w:val="left"/>
        <w:rPr>
          <w:rFonts w:cs="Times New Roman"/>
          <w:sz w:val="24"/>
          <w:szCs w:val="24"/>
        </w:rPr>
      </w:pPr>
      <w:r>
        <w:rPr>
          <w:rFonts w:cs="Times New Roman"/>
          <w:sz w:val="24"/>
          <w:szCs w:val="24"/>
        </w:rPr>
        <w:lastRenderedPageBreak/>
        <w:t>Table 10.</w:t>
      </w:r>
    </w:p>
    <w:p w14:paraId="2450C6C7" w14:textId="77777777" w:rsidR="00316826" w:rsidRPr="00C43E1D" w:rsidRDefault="00316826" w:rsidP="00316826">
      <w:pPr>
        <w:spacing w:line="240" w:lineRule="auto"/>
        <w:jc w:val="left"/>
        <w:rPr>
          <w:rFonts w:cs="Times New Roman"/>
          <w:i/>
          <w:sz w:val="24"/>
          <w:szCs w:val="24"/>
        </w:rPr>
      </w:pPr>
      <w:r>
        <w:rPr>
          <w:rFonts w:cs="Times New Roman"/>
          <w:i/>
          <w:sz w:val="24"/>
          <w:szCs w:val="24"/>
        </w:rPr>
        <w:t>Quotes to support themes on the current consultation process.</w:t>
      </w:r>
    </w:p>
    <w:tbl>
      <w:tblPr>
        <w:tblStyle w:val="TableGrid"/>
        <w:tblW w:w="5000" w:type="pct"/>
        <w:tblLook w:val="04A0" w:firstRow="1" w:lastRow="0" w:firstColumn="1" w:lastColumn="0" w:noHBand="0" w:noVBand="1"/>
      </w:tblPr>
      <w:tblGrid>
        <w:gridCol w:w="1000"/>
        <w:gridCol w:w="6370"/>
        <w:gridCol w:w="6588"/>
      </w:tblGrid>
      <w:tr w:rsidR="00316826" w14:paraId="4DD2E33D" w14:textId="77777777" w:rsidTr="00496F4B">
        <w:trPr>
          <w:trHeight w:val="363"/>
        </w:trPr>
        <w:tc>
          <w:tcPr>
            <w:tcW w:w="358" w:type="pct"/>
            <w:tcBorders>
              <w:top w:val="single" w:sz="4" w:space="0" w:color="auto"/>
              <w:left w:val="nil"/>
              <w:bottom w:val="single" w:sz="4" w:space="0" w:color="auto"/>
              <w:right w:val="nil"/>
            </w:tcBorders>
          </w:tcPr>
          <w:p w14:paraId="49E67E69" w14:textId="77777777" w:rsidR="00316826" w:rsidRPr="00D97E40" w:rsidRDefault="00316826" w:rsidP="00693F9D">
            <w:pPr>
              <w:autoSpaceDE w:val="0"/>
              <w:autoSpaceDN w:val="0"/>
              <w:adjustRightInd w:val="0"/>
              <w:jc w:val="left"/>
              <w:rPr>
                <w:rFonts w:eastAsiaTheme="minorHAnsi" w:cs="Times New Roman"/>
              </w:rPr>
            </w:pPr>
            <w:r w:rsidRPr="00D97E40">
              <w:rPr>
                <w:rFonts w:eastAsiaTheme="minorHAnsi" w:cs="Times New Roman"/>
              </w:rPr>
              <w:t>Example</w:t>
            </w:r>
          </w:p>
        </w:tc>
        <w:tc>
          <w:tcPr>
            <w:tcW w:w="2282" w:type="pct"/>
            <w:tcBorders>
              <w:top w:val="single" w:sz="4" w:space="0" w:color="auto"/>
              <w:left w:val="nil"/>
              <w:bottom w:val="single" w:sz="4" w:space="0" w:color="auto"/>
              <w:right w:val="nil"/>
            </w:tcBorders>
          </w:tcPr>
          <w:p w14:paraId="2A8C4BE0" w14:textId="77777777" w:rsidR="00316826" w:rsidRPr="00D97E40" w:rsidRDefault="00316826" w:rsidP="00693F9D">
            <w:pPr>
              <w:autoSpaceDE w:val="0"/>
              <w:autoSpaceDN w:val="0"/>
              <w:adjustRightInd w:val="0"/>
              <w:jc w:val="left"/>
              <w:rPr>
                <w:rFonts w:eastAsiaTheme="minorHAnsi" w:cs="Times New Roman"/>
              </w:rPr>
            </w:pPr>
            <w:r w:rsidRPr="00D97E40">
              <w:rPr>
                <w:rFonts w:eastAsiaTheme="minorHAnsi" w:cs="Times New Roman"/>
              </w:rPr>
              <w:t>Quote</w:t>
            </w:r>
          </w:p>
        </w:tc>
        <w:tc>
          <w:tcPr>
            <w:tcW w:w="2360" w:type="pct"/>
            <w:tcBorders>
              <w:top w:val="single" w:sz="4" w:space="0" w:color="auto"/>
              <w:left w:val="nil"/>
              <w:bottom w:val="single" w:sz="4" w:space="0" w:color="auto"/>
              <w:right w:val="nil"/>
            </w:tcBorders>
          </w:tcPr>
          <w:p w14:paraId="6347A006" w14:textId="77777777" w:rsidR="00316826" w:rsidRPr="00D97E40" w:rsidRDefault="00316826" w:rsidP="00693F9D">
            <w:pPr>
              <w:autoSpaceDE w:val="0"/>
              <w:autoSpaceDN w:val="0"/>
              <w:adjustRightInd w:val="0"/>
              <w:jc w:val="left"/>
              <w:rPr>
                <w:rFonts w:eastAsiaTheme="minorHAnsi" w:cs="Times New Roman"/>
              </w:rPr>
            </w:pPr>
            <w:r w:rsidRPr="00D97E40">
              <w:rPr>
                <w:rFonts w:eastAsiaTheme="minorHAnsi" w:cs="Times New Roman"/>
              </w:rPr>
              <w:t>Explanation</w:t>
            </w:r>
          </w:p>
        </w:tc>
      </w:tr>
      <w:tr w:rsidR="00316826" w14:paraId="19C362A6" w14:textId="77777777" w:rsidTr="00496F4B">
        <w:trPr>
          <w:trHeight w:val="20"/>
        </w:trPr>
        <w:tc>
          <w:tcPr>
            <w:tcW w:w="358" w:type="pct"/>
            <w:tcBorders>
              <w:top w:val="single" w:sz="4" w:space="0" w:color="auto"/>
              <w:left w:val="nil"/>
              <w:bottom w:val="nil"/>
              <w:right w:val="nil"/>
            </w:tcBorders>
          </w:tcPr>
          <w:p w14:paraId="2E648BEE" w14:textId="77777777" w:rsidR="00316826" w:rsidRPr="00D97E40" w:rsidRDefault="00316826" w:rsidP="00693F9D">
            <w:pPr>
              <w:autoSpaceDE w:val="0"/>
              <w:autoSpaceDN w:val="0"/>
              <w:adjustRightInd w:val="0"/>
              <w:jc w:val="left"/>
              <w:rPr>
                <w:rFonts w:eastAsiaTheme="minorHAnsi" w:cs="Times New Roman"/>
              </w:rPr>
            </w:pPr>
            <w:r w:rsidRPr="00D97E40">
              <w:rPr>
                <w:rFonts w:eastAsiaTheme="minorHAnsi" w:cs="Times New Roman"/>
              </w:rPr>
              <w:t>1</w:t>
            </w:r>
          </w:p>
        </w:tc>
        <w:tc>
          <w:tcPr>
            <w:tcW w:w="2282" w:type="pct"/>
            <w:tcBorders>
              <w:top w:val="single" w:sz="4" w:space="0" w:color="auto"/>
              <w:left w:val="nil"/>
              <w:bottom w:val="nil"/>
              <w:right w:val="nil"/>
            </w:tcBorders>
          </w:tcPr>
          <w:p w14:paraId="6258EB19" w14:textId="77777777" w:rsidR="00316826" w:rsidRPr="00D97E40" w:rsidRDefault="00316826" w:rsidP="00693F9D">
            <w:pPr>
              <w:autoSpaceDE w:val="0"/>
              <w:autoSpaceDN w:val="0"/>
              <w:adjustRightInd w:val="0"/>
              <w:jc w:val="left"/>
              <w:rPr>
                <w:rFonts w:eastAsiaTheme="minorHAnsi" w:cs="Times New Roman"/>
              </w:rPr>
            </w:pPr>
            <w:r w:rsidRPr="00D97E40">
              <w:t xml:space="preserve">It is very important that users are consulted in the design process </w:t>
            </w:r>
            <w:proofErr w:type="gramStart"/>
            <w:r w:rsidRPr="00D97E40">
              <w:t>in order to</w:t>
            </w:r>
            <w:proofErr w:type="gramEnd"/>
            <w:r w:rsidRPr="00D97E40">
              <w:t xml:space="preserve"> ensure that the final product is user friendly and fit for purpose</w:t>
            </w:r>
          </w:p>
        </w:tc>
        <w:tc>
          <w:tcPr>
            <w:tcW w:w="2360" w:type="pct"/>
            <w:vMerge w:val="restart"/>
            <w:tcBorders>
              <w:top w:val="single" w:sz="4" w:space="0" w:color="auto"/>
              <w:left w:val="nil"/>
              <w:bottom w:val="nil"/>
              <w:right w:val="nil"/>
            </w:tcBorders>
          </w:tcPr>
          <w:p w14:paraId="083FFC6C" w14:textId="690F4D29" w:rsidR="00316826" w:rsidRPr="00D97E40" w:rsidRDefault="00316826" w:rsidP="00693F9D">
            <w:pPr>
              <w:autoSpaceDE w:val="0"/>
              <w:autoSpaceDN w:val="0"/>
              <w:adjustRightInd w:val="0"/>
              <w:ind w:left="227" w:hanging="227"/>
              <w:jc w:val="left"/>
              <w:rPr>
                <w:rFonts w:eastAsiaTheme="minorHAnsi" w:cs="Times New Roman"/>
              </w:rPr>
            </w:pPr>
            <w:r w:rsidRPr="00D97E40">
              <w:rPr>
                <w:rFonts w:eastAsiaTheme="minorHAnsi" w:cs="Times New Roman"/>
              </w:rPr>
              <w:t xml:space="preserve">These quotes highlight the awareness from end-users of the importance of designers collaborating and communicating with the individuals who will be utilising the system. Example </w:t>
            </w:r>
            <w:r w:rsidR="006B34AD">
              <w:rPr>
                <w:rFonts w:eastAsiaTheme="minorHAnsi" w:cs="Times New Roman"/>
              </w:rPr>
              <w:t>4</w:t>
            </w:r>
            <w:r w:rsidRPr="00D97E40">
              <w:rPr>
                <w:rFonts w:eastAsiaTheme="minorHAnsi" w:cs="Times New Roman"/>
              </w:rPr>
              <w:t xml:space="preserve"> further highlights the value in communicating with current personnel as they are best placed to provide insight into current operational procedures as opposed to past practices. </w:t>
            </w:r>
          </w:p>
        </w:tc>
      </w:tr>
      <w:tr w:rsidR="00316826" w14:paraId="3C366F6F" w14:textId="77777777" w:rsidTr="00496F4B">
        <w:trPr>
          <w:trHeight w:val="20"/>
        </w:trPr>
        <w:tc>
          <w:tcPr>
            <w:tcW w:w="358" w:type="pct"/>
            <w:tcBorders>
              <w:top w:val="nil"/>
              <w:left w:val="nil"/>
              <w:bottom w:val="nil"/>
              <w:right w:val="nil"/>
            </w:tcBorders>
          </w:tcPr>
          <w:p w14:paraId="29FB0790" w14:textId="33D87604" w:rsidR="00316826" w:rsidRPr="00D97E40" w:rsidRDefault="006B34AD" w:rsidP="00693F9D">
            <w:pPr>
              <w:autoSpaceDE w:val="0"/>
              <w:autoSpaceDN w:val="0"/>
              <w:adjustRightInd w:val="0"/>
              <w:jc w:val="left"/>
              <w:rPr>
                <w:rFonts w:eastAsiaTheme="minorHAnsi" w:cs="Times New Roman"/>
              </w:rPr>
            </w:pPr>
            <w:r>
              <w:rPr>
                <w:rFonts w:eastAsiaTheme="minorHAnsi" w:cs="Times New Roman"/>
              </w:rPr>
              <w:t>2</w:t>
            </w:r>
          </w:p>
        </w:tc>
        <w:tc>
          <w:tcPr>
            <w:tcW w:w="2282" w:type="pct"/>
            <w:tcBorders>
              <w:top w:val="nil"/>
              <w:left w:val="nil"/>
              <w:bottom w:val="nil"/>
              <w:right w:val="nil"/>
            </w:tcBorders>
          </w:tcPr>
          <w:p w14:paraId="1E5DDF27" w14:textId="77777777" w:rsidR="00316826" w:rsidRPr="00D97E40" w:rsidRDefault="00316826" w:rsidP="00693F9D">
            <w:pPr>
              <w:autoSpaceDE w:val="0"/>
              <w:autoSpaceDN w:val="0"/>
              <w:adjustRightInd w:val="0"/>
              <w:jc w:val="left"/>
              <w:rPr>
                <w:rFonts w:eastAsiaTheme="minorHAnsi" w:cs="Times New Roman"/>
              </w:rPr>
            </w:pPr>
            <w:r w:rsidRPr="00D97E40">
              <w:rPr>
                <w:rFonts w:cs="Times New Roman"/>
              </w:rPr>
              <w:t>How can anyone design an automated system without consulting the people who will use it?</w:t>
            </w:r>
          </w:p>
        </w:tc>
        <w:tc>
          <w:tcPr>
            <w:tcW w:w="2360" w:type="pct"/>
            <w:vMerge/>
            <w:tcBorders>
              <w:top w:val="nil"/>
              <w:left w:val="nil"/>
              <w:bottom w:val="nil"/>
              <w:right w:val="nil"/>
            </w:tcBorders>
          </w:tcPr>
          <w:p w14:paraId="1246ABB8" w14:textId="77777777" w:rsidR="00316826" w:rsidRPr="00D97E40" w:rsidRDefault="00316826" w:rsidP="00693F9D">
            <w:pPr>
              <w:autoSpaceDE w:val="0"/>
              <w:autoSpaceDN w:val="0"/>
              <w:adjustRightInd w:val="0"/>
              <w:jc w:val="left"/>
              <w:rPr>
                <w:rFonts w:eastAsiaTheme="minorHAnsi" w:cs="Times New Roman"/>
              </w:rPr>
            </w:pPr>
          </w:p>
        </w:tc>
      </w:tr>
      <w:tr w:rsidR="00316826" w14:paraId="2D929776" w14:textId="77777777" w:rsidTr="00496F4B">
        <w:trPr>
          <w:trHeight w:val="20"/>
        </w:trPr>
        <w:tc>
          <w:tcPr>
            <w:tcW w:w="358" w:type="pct"/>
            <w:tcBorders>
              <w:top w:val="nil"/>
              <w:left w:val="nil"/>
              <w:bottom w:val="nil"/>
              <w:right w:val="nil"/>
            </w:tcBorders>
          </w:tcPr>
          <w:p w14:paraId="0F5DDB01" w14:textId="79BE1755" w:rsidR="00316826" w:rsidRPr="00D97E40" w:rsidRDefault="006B34AD" w:rsidP="00693F9D">
            <w:pPr>
              <w:autoSpaceDE w:val="0"/>
              <w:autoSpaceDN w:val="0"/>
              <w:adjustRightInd w:val="0"/>
              <w:jc w:val="left"/>
              <w:rPr>
                <w:rFonts w:eastAsiaTheme="minorHAnsi" w:cs="Times New Roman"/>
              </w:rPr>
            </w:pPr>
            <w:r>
              <w:rPr>
                <w:rFonts w:eastAsiaTheme="minorHAnsi" w:cs="Times New Roman"/>
              </w:rPr>
              <w:t>3</w:t>
            </w:r>
          </w:p>
        </w:tc>
        <w:tc>
          <w:tcPr>
            <w:tcW w:w="2282" w:type="pct"/>
            <w:tcBorders>
              <w:top w:val="nil"/>
              <w:left w:val="nil"/>
              <w:bottom w:val="nil"/>
              <w:right w:val="nil"/>
            </w:tcBorders>
          </w:tcPr>
          <w:p w14:paraId="1EA77B80" w14:textId="77777777" w:rsidR="00316826" w:rsidRPr="00D97E40" w:rsidRDefault="00316826" w:rsidP="00693F9D">
            <w:pPr>
              <w:autoSpaceDE w:val="0"/>
              <w:autoSpaceDN w:val="0"/>
              <w:adjustRightInd w:val="0"/>
              <w:jc w:val="left"/>
              <w:rPr>
                <w:rFonts w:cs="Times New Roman"/>
              </w:rPr>
            </w:pPr>
            <w:r w:rsidRPr="00D97E40">
              <w:rPr>
                <w:rFonts w:cs="Times New Roman"/>
              </w:rPr>
              <w:t xml:space="preserve">It is essential that those who are going to </w:t>
            </w:r>
            <w:proofErr w:type="gramStart"/>
            <w:r w:rsidRPr="00D97E40">
              <w:rPr>
                <w:rFonts w:cs="Times New Roman"/>
              </w:rPr>
              <w:t>actually use</w:t>
            </w:r>
            <w:proofErr w:type="gramEnd"/>
            <w:r w:rsidRPr="00D97E40">
              <w:rPr>
                <w:rFonts w:cs="Times New Roman"/>
              </w:rPr>
              <w:t xml:space="preserve"> these tools or systems are consulted as then the system/tool will actually be usable, rather than being overly complicated</w:t>
            </w:r>
          </w:p>
        </w:tc>
        <w:tc>
          <w:tcPr>
            <w:tcW w:w="2360" w:type="pct"/>
            <w:vMerge/>
            <w:tcBorders>
              <w:top w:val="nil"/>
              <w:left w:val="nil"/>
              <w:bottom w:val="nil"/>
              <w:right w:val="nil"/>
            </w:tcBorders>
          </w:tcPr>
          <w:p w14:paraId="1A399194" w14:textId="77777777" w:rsidR="00316826" w:rsidRPr="00D97E40" w:rsidRDefault="00316826" w:rsidP="00693F9D">
            <w:pPr>
              <w:autoSpaceDE w:val="0"/>
              <w:autoSpaceDN w:val="0"/>
              <w:adjustRightInd w:val="0"/>
              <w:jc w:val="left"/>
              <w:rPr>
                <w:rFonts w:eastAsiaTheme="minorHAnsi" w:cs="Times New Roman"/>
              </w:rPr>
            </w:pPr>
          </w:p>
        </w:tc>
      </w:tr>
      <w:tr w:rsidR="00316826" w14:paraId="323CDBB4" w14:textId="77777777" w:rsidTr="00496F4B">
        <w:trPr>
          <w:trHeight w:val="20"/>
        </w:trPr>
        <w:tc>
          <w:tcPr>
            <w:tcW w:w="358" w:type="pct"/>
            <w:tcBorders>
              <w:top w:val="nil"/>
              <w:left w:val="nil"/>
              <w:bottom w:val="single" w:sz="4" w:space="0" w:color="auto"/>
              <w:right w:val="nil"/>
            </w:tcBorders>
          </w:tcPr>
          <w:p w14:paraId="6BC94249" w14:textId="5A53FF27" w:rsidR="00316826" w:rsidRPr="00D97E40" w:rsidRDefault="006B34AD" w:rsidP="00693F9D">
            <w:pPr>
              <w:autoSpaceDE w:val="0"/>
              <w:autoSpaceDN w:val="0"/>
              <w:adjustRightInd w:val="0"/>
              <w:jc w:val="left"/>
              <w:rPr>
                <w:rFonts w:eastAsiaTheme="minorHAnsi" w:cs="Times New Roman"/>
              </w:rPr>
            </w:pPr>
            <w:r>
              <w:rPr>
                <w:rFonts w:eastAsiaTheme="minorHAnsi" w:cs="Times New Roman"/>
              </w:rPr>
              <w:t>4</w:t>
            </w:r>
          </w:p>
        </w:tc>
        <w:tc>
          <w:tcPr>
            <w:tcW w:w="2282" w:type="pct"/>
            <w:tcBorders>
              <w:top w:val="nil"/>
              <w:left w:val="nil"/>
              <w:bottom w:val="single" w:sz="4" w:space="0" w:color="auto"/>
              <w:right w:val="nil"/>
            </w:tcBorders>
          </w:tcPr>
          <w:p w14:paraId="2300E21B" w14:textId="77777777" w:rsidR="00316826" w:rsidRPr="00D97E40" w:rsidRDefault="00316826" w:rsidP="00693F9D">
            <w:pPr>
              <w:autoSpaceDE w:val="0"/>
              <w:autoSpaceDN w:val="0"/>
              <w:adjustRightInd w:val="0"/>
              <w:jc w:val="left"/>
              <w:rPr>
                <w:rFonts w:cs="Times New Roman"/>
              </w:rPr>
            </w:pPr>
            <w:r w:rsidRPr="00D97E40">
              <w:rPr>
                <w:rFonts w:cs="Times New Roman"/>
              </w:rPr>
              <w:t xml:space="preserve">You </w:t>
            </w:r>
            <w:r w:rsidRPr="00D97E40">
              <w:rPr>
                <w:rFonts w:cs="Times New Roman"/>
                <w:u w:val="single"/>
              </w:rPr>
              <w:t xml:space="preserve">must </w:t>
            </w:r>
            <w:r w:rsidRPr="00D97E40">
              <w:rPr>
                <w:rFonts w:cs="Times New Roman"/>
              </w:rPr>
              <w:t xml:space="preserve">consult the operator of equipment (at varying levels) to determine gaps in technology that need to be improved and then to put possible amendments of fixes to the system forward for expert, and </w:t>
            </w:r>
            <w:r w:rsidRPr="00D97E40">
              <w:rPr>
                <w:rFonts w:cs="Times New Roman"/>
                <w:u w:val="single"/>
              </w:rPr>
              <w:t>current</w:t>
            </w:r>
            <w:r w:rsidRPr="00D97E40">
              <w:rPr>
                <w:rFonts w:cs="Times New Roman"/>
              </w:rPr>
              <w:t>, opinions on those improvements</w:t>
            </w:r>
          </w:p>
        </w:tc>
        <w:tc>
          <w:tcPr>
            <w:tcW w:w="2360" w:type="pct"/>
            <w:vMerge/>
            <w:tcBorders>
              <w:top w:val="nil"/>
              <w:left w:val="nil"/>
              <w:bottom w:val="single" w:sz="4" w:space="0" w:color="auto"/>
              <w:right w:val="nil"/>
            </w:tcBorders>
          </w:tcPr>
          <w:p w14:paraId="73EEFBC0" w14:textId="77777777" w:rsidR="00316826" w:rsidRPr="00D97E40" w:rsidRDefault="00316826" w:rsidP="00693F9D">
            <w:pPr>
              <w:autoSpaceDE w:val="0"/>
              <w:autoSpaceDN w:val="0"/>
              <w:adjustRightInd w:val="0"/>
              <w:jc w:val="left"/>
              <w:rPr>
                <w:rFonts w:eastAsiaTheme="minorHAnsi" w:cs="Times New Roman"/>
              </w:rPr>
            </w:pPr>
          </w:p>
        </w:tc>
      </w:tr>
      <w:tr w:rsidR="00316826" w14:paraId="700392F4" w14:textId="77777777" w:rsidTr="00496F4B">
        <w:trPr>
          <w:trHeight w:val="20"/>
        </w:trPr>
        <w:tc>
          <w:tcPr>
            <w:tcW w:w="358" w:type="pct"/>
            <w:tcBorders>
              <w:top w:val="single" w:sz="4" w:space="0" w:color="auto"/>
              <w:left w:val="nil"/>
              <w:bottom w:val="nil"/>
              <w:right w:val="nil"/>
            </w:tcBorders>
          </w:tcPr>
          <w:p w14:paraId="63C5520B" w14:textId="77D57E08" w:rsidR="00316826" w:rsidRPr="00D97E40" w:rsidRDefault="006B34AD" w:rsidP="00693F9D">
            <w:pPr>
              <w:autoSpaceDE w:val="0"/>
              <w:autoSpaceDN w:val="0"/>
              <w:adjustRightInd w:val="0"/>
              <w:jc w:val="left"/>
              <w:rPr>
                <w:rFonts w:eastAsiaTheme="minorHAnsi" w:cs="Times New Roman"/>
              </w:rPr>
            </w:pPr>
            <w:r>
              <w:rPr>
                <w:rFonts w:eastAsiaTheme="minorHAnsi" w:cs="Times New Roman"/>
              </w:rPr>
              <w:t>5</w:t>
            </w:r>
          </w:p>
        </w:tc>
        <w:tc>
          <w:tcPr>
            <w:tcW w:w="2282" w:type="pct"/>
            <w:tcBorders>
              <w:top w:val="single" w:sz="4" w:space="0" w:color="auto"/>
              <w:left w:val="nil"/>
              <w:bottom w:val="nil"/>
              <w:right w:val="nil"/>
            </w:tcBorders>
          </w:tcPr>
          <w:p w14:paraId="23E95F0B" w14:textId="77777777" w:rsidR="00316826" w:rsidRPr="00D97E40" w:rsidRDefault="00316826" w:rsidP="00693F9D">
            <w:pPr>
              <w:autoSpaceDE w:val="0"/>
              <w:autoSpaceDN w:val="0"/>
              <w:adjustRightInd w:val="0"/>
              <w:jc w:val="left"/>
              <w:rPr>
                <w:rFonts w:eastAsiaTheme="minorHAnsi" w:cs="Times New Roman"/>
              </w:rPr>
            </w:pPr>
            <w:r w:rsidRPr="00D97E40">
              <w:rPr>
                <w:rFonts w:cs="Times New Roman"/>
              </w:rPr>
              <w:t>Consultation seems to take place engineer to engineer &amp; not include the operator/end user</w:t>
            </w:r>
          </w:p>
        </w:tc>
        <w:tc>
          <w:tcPr>
            <w:tcW w:w="2360" w:type="pct"/>
            <w:vMerge w:val="restart"/>
            <w:tcBorders>
              <w:top w:val="single" w:sz="4" w:space="0" w:color="auto"/>
              <w:left w:val="nil"/>
              <w:bottom w:val="nil"/>
              <w:right w:val="nil"/>
            </w:tcBorders>
          </w:tcPr>
          <w:p w14:paraId="4AEFE3D1" w14:textId="47EB625E" w:rsidR="00316826" w:rsidRPr="00D97E40" w:rsidRDefault="00316826" w:rsidP="00693F9D">
            <w:pPr>
              <w:autoSpaceDE w:val="0"/>
              <w:autoSpaceDN w:val="0"/>
              <w:adjustRightInd w:val="0"/>
              <w:ind w:left="227" w:hanging="227"/>
              <w:jc w:val="left"/>
              <w:rPr>
                <w:rFonts w:eastAsiaTheme="minorHAnsi" w:cs="Times New Roman"/>
              </w:rPr>
            </w:pPr>
            <w:r w:rsidRPr="00D97E40">
              <w:rPr>
                <w:rFonts w:eastAsiaTheme="minorHAnsi" w:cs="Times New Roman"/>
              </w:rPr>
              <w:t xml:space="preserve">Personnel perceive that communication between system designers takes place when developing new software. Additionally, these examples highlight that personnel are aware that software designers often consult in-house experts, who tend to be individual who previously served and therefore understand the operational environment. However, by not consulting with the current </w:t>
            </w:r>
            <w:proofErr w:type="gramStart"/>
            <w:r w:rsidR="00C73232" w:rsidRPr="00D97E40">
              <w:rPr>
                <w:rFonts w:eastAsiaTheme="minorHAnsi" w:cs="Times New Roman"/>
              </w:rPr>
              <w:t>end-users’</w:t>
            </w:r>
            <w:proofErr w:type="gramEnd"/>
            <w:r w:rsidRPr="00D97E40">
              <w:rPr>
                <w:rFonts w:eastAsiaTheme="minorHAnsi" w:cs="Times New Roman"/>
              </w:rPr>
              <w:t xml:space="preserve"> designers risk developing systems that do not meet the day-to-day requirements of the current or future operational environment.  Personnel also perceived how difficult it can be to make changes or upgrades to systems once they have been brought into service. Thereby, highlighting how important it is to get the system design right during the development phases to ensure that once deployed, the system provides the needed support without lengthy and costly, changes. </w:t>
            </w:r>
          </w:p>
        </w:tc>
      </w:tr>
      <w:tr w:rsidR="00316826" w14:paraId="2D9D2AB5" w14:textId="77777777" w:rsidTr="00496F4B">
        <w:trPr>
          <w:trHeight w:val="20"/>
        </w:trPr>
        <w:tc>
          <w:tcPr>
            <w:tcW w:w="358" w:type="pct"/>
            <w:tcBorders>
              <w:top w:val="nil"/>
              <w:left w:val="nil"/>
              <w:bottom w:val="nil"/>
              <w:right w:val="nil"/>
            </w:tcBorders>
          </w:tcPr>
          <w:p w14:paraId="787CBF79" w14:textId="4303E6D0" w:rsidR="00316826" w:rsidRPr="00D97E40" w:rsidRDefault="006B34AD" w:rsidP="00693F9D">
            <w:pPr>
              <w:autoSpaceDE w:val="0"/>
              <w:autoSpaceDN w:val="0"/>
              <w:adjustRightInd w:val="0"/>
              <w:jc w:val="left"/>
              <w:rPr>
                <w:rFonts w:eastAsiaTheme="minorHAnsi" w:cs="Times New Roman"/>
              </w:rPr>
            </w:pPr>
            <w:r>
              <w:rPr>
                <w:rFonts w:eastAsiaTheme="minorHAnsi" w:cs="Times New Roman"/>
              </w:rPr>
              <w:t>6</w:t>
            </w:r>
          </w:p>
        </w:tc>
        <w:tc>
          <w:tcPr>
            <w:tcW w:w="2282" w:type="pct"/>
            <w:tcBorders>
              <w:top w:val="nil"/>
              <w:left w:val="nil"/>
              <w:bottom w:val="nil"/>
              <w:right w:val="nil"/>
            </w:tcBorders>
          </w:tcPr>
          <w:p w14:paraId="64CA8409" w14:textId="77777777" w:rsidR="00316826" w:rsidRPr="00D97E40" w:rsidRDefault="00316826" w:rsidP="00693F9D">
            <w:pPr>
              <w:autoSpaceDE w:val="0"/>
              <w:autoSpaceDN w:val="0"/>
              <w:adjustRightInd w:val="0"/>
              <w:jc w:val="left"/>
              <w:rPr>
                <w:rFonts w:eastAsiaTheme="minorHAnsi" w:cs="Times New Roman"/>
              </w:rPr>
            </w:pPr>
            <w:r w:rsidRPr="00D97E40">
              <w:rPr>
                <w:rFonts w:cs="Times New Roman"/>
              </w:rPr>
              <w:t xml:space="preserve">Only those within teams are consulted and they become an echo chamber of ideas.  The only people who should be asked for input at the design stage and in the </w:t>
            </w:r>
            <w:proofErr w:type="gramStart"/>
            <w:r w:rsidRPr="00D97E40">
              <w:rPr>
                <w:rFonts w:cs="Times New Roman"/>
              </w:rPr>
              <w:t>testing</w:t>
            </w:r>
            <w:proofErr w:type="gramEnd"/>
            <w:r w:rsidRPr="00D97E40">
              <w:rPr>
                <w:rFonts w:cs="Times New Roman"/>
              </w:rPr>
              <w:t xml:space="preserve"> phase are the operators</w:t>
            </w:r>
          </w:p>
        </w:tc>
        <w:tc>
          <w:tcPr>
            <w:tcW w:w="2360" w:type="pct"/>
            <w:vMerge/>
            <w:tcBorders>
              <w:top w:val="nil"/>
              <w:left w:val="nil"/>
              <w:bottom w:val="nil"/>
              <w:right w:val="nil"/>
            </w:tcBorders>
          </w:tcPr>
          <w:p w14:paraId="48382982" w14:textId="77777777" w:rsidR="00316826" w:rsidRPr="00D97E40" w:rsidRDefault="00316826" w:rsidP="00693F9D">
            <w:pPr>
              <w:autoSpaceDE w:val="0"/>
              <w:autoSpaceDN w:val="0"/>
              <w:adjustRightInd w:val="0"/>
              <w:jc w:val="left"/>
              <w:rPr>
                <w:rFonts w:eastAsiaTheme="minorHAnsi" w:cs="Times New Roman"/>
              </w:rPr>
            </w:pPr>
          </w:p>
        </w:tc>
      </w:tr>
      <w:tr w:rsidR="00316826" w14:paraId="33E1226F" w14:textId="77777777" w:rsidTr="00496F4B">
        <w:trPr>
          <w:trHeight w:val="20"/>
        </w:trPr>
        <w:tc>
          <w:tcPr>
            <w:tcW w:w="358" w:type="pct"/>
            <w:tcBorders>
              <w:top w:val="nil"/>
              <w:left w:val="nil"/>
              <w:bottom w:val="nil"/>
              <w:right w:val="nil"/>
            </w:tcBorders>
          </w:tcPr>
          <w:p w14:paraId="017C2A5D" w14:textId="1C763F6D" w:rsidR="00316826" w:rsidRPr="00D97E40" w:rsidRDefault="006B34AD" w:rsidP="00693F9D">
            <w:pPr>
              <w:autoSpaceDE w:val="0"/>
              <w:autoSpaceDN w:val="0"/>
              <w:adjustRightInd w:val="0"/>
              <w:jc w:val="left"/>
              <w:rPr>
                <w:rFonts w:eastAsiaTheme="minorHAnsi" w:cs="Times New Roman"/>
              </w:rPr>
            </w:pPr>
            <w:r>
              <w:rPr>
                <w:rFonts w:eastAsiaTheme="minorHAnsi" w:cs="Times New Roman"/>
              </w:rPr>
              <w:t>7</w:t>
            </w:r>
          </w:p>
        </w:tc>
        <w:tc>
          <w:tcPr>
            <w:tcW w:w="2282" w:type="pct"/>
            <w:tcBorders>
              <w:top w:val="nil"/>
              <w:left w:val="nil"/>
              <w:bottom w:val="nil"/>
              <w:right w:val="nil"/>
            </w:tcBorders>
          </w:tcPr>
          <w:p w14:paraId="1371E5A3" w14:textId="77777777" w:rsidR="00316826" w:rsidRPr="00D97E40" w:rsidRDefault="00316826" w:rsidP="00693F9D">
            <w:pPr>
              <w:autoSpaceDE w:val="0"/>
              <w:autoSpaceDN w:val="0"/>
              <w:adjustRightInd w:val="0"/>
              <w:jc w:val="left"/>
              <w:rPr>
                <w:rFonts w:cs="Times New Roman"/>
              </w:rPr>
            </w:pPr>
            <w:r w:rsidRPr="00D97E40">
              <w:rPr>
                <w:rFonts w:cs="Times New Roman"/>
              </w:rPr>
              <w:t>Whilst people may have had previous experience to contribute, it may have been some time since they had been at sea as an ‘end-user’ with other advances in technology or a full understanding of the needs/requirements</w:t>
            </w:r>
          </w:p>
        </w:tc>
        <w:tc>
          <w:tcPr>
            <w:tcW w:w="2360" w:type="pct"/>
            <w:vMerge/>
            <w:tcBorders>
              <w:top w:val="nil"/>
              <w:left w:val="nil"/>
              <w:bottom w:val="nil"/>
              <w:right w:val="nil"/>
            </w:tcBorders>
          </w:tcPr>
          <w:p w14:paraId="13836C5F" w14:textId="77777777" w:rsidR="00316826" w:rsidRPr="00D97E40" w:rsidRDefault="00316826" w:rsidP="00693F9D">
            <w:pPr>
              <w:autoSpaceDE w:val="0"/>
              <w:autoSpaceDN w:val="0"/>
              <w:adjustRightInd w:val="0"/>
              <w:jc w:val="left"/>
              <w:rPr>
                <w:rFonts w:eastAsiaTheme="minorHAnsi" w:cs="Times New Roman"/>
              </w:rPr>
            </w:pPr>
          </w:p>
        </w:tc>
      </w:tr>
      <w:tr w:rsidR="00316826" w14:paraId="7CDF4FC3" w14:textId="77777777" w:rsidTr="00496F4B">
        <w:trPr>
          <w:trHeight w:val="20"/>
        </w:trPr>
        <w:tc>
          <w:tcPr>
            <w:tcW w:w="358" w:type="pct"/>
            <w:tcBorders>
              <w:top w:val="nil"/>
              <w:left w:val="nil"/>
              <w:bottom w:val="nil"/>
              <w:right w:val="nil"/>
            </w:tcBorders>
          </w:tcPr>
          <w:p w14:paraId="5EF2DB12" w14:textId="056D7497" w:rsidR="00316826" w:rsidRPr="00D97E40" w:rsidRDefault="006B34AD" w:rsidP="00693F9D">
            <w:pPr>
              <w:autoSpaceDE w:val="0"/>
              <w:autoSpaceDN w:val="0"/>
              <w:adjustRightInd w:val="0"/>
              <w:jc w:val="left"/>
              <w:rPr>
                <w:rFonts w:eastAsiaTheme="minorHAnsi" w:cs="Times New Roman"/>
              </w:rPr>
            </w:pPr>
            <w:r>
              <w:rPr>
                <w:rFonts w:eastAsiaTheme="minorHAnsi" w:cs="Times New Roman"/>
              </w:rPr>
              <w:t>8</w:t>
            </w:r>
          </w:p>
        </w:tc>
        <w:tc>
          <w:tcPr>
            <w:tcW w:w="2282" w:type="pct"/>
            <w:tcBorders>
              <w:top w:val="nil"/>
              <w:left w:val="nil"/>
              <w:bottom w:val="nil"/>
              <w:right w:val="nil"/>
            </w:tcBorders>
          </w:tcPr>
          <w:p w14:paraId="25CB2276" w14:textId="77777777" w:rsidR="00316826" w:rsidRPr="00D97E40" w:rsidRDefault="00316826" w:rsidP="00693F9D">
            <w:pPr>
              <w:autoSpaceDE w:val="0"/>
              <w:autoSpaceDN w:val="0"/>
              <w:adjustRightInd w:val="0"/>
              <w:jc w:val="left"/>
              <w:rPr>
                <w:rFonts w:cs="Times New Roman"/>
              </w:rPr>
            </w:pPr>
            <w:r w:rsidRPr="00D97E40">
              <w:rPr>
                <w:rFonts w:cs="Times New Roman"/>
              </w:rPr>
              <w:t>Kit designed and built by engineers having never been employed in a maritime environment always has problems</w:t>
            </w:r>
          </w:p>
        </w:tc>
        <w:tc>
          <w:tcPr>
            <w:tcW w:w="2360" w:type="pct"/>
            <w:vMerge/>
            <w:tcBorders>
              <w:top w:val="nil"/>
              <w:left w:val="nil"/>
              <w:bottom w:val="nil"/>
              <w:right w:val="nil"/>
            </w:tcBorders>
          </w:tcPr>
          <w:p w14:paraId="7CF5CDA6" w14:textId="77777777" w:rsidR="00316826" w:rsidRPr="00D97E40" w:rsidRDefault="00316826" w:rsidP="00693F9D">
            <w:pPr>
              <w:autoSpaceDE w:val="0"/>
              <w:autoSpaceDN w:val="0"/>
              <w:adjustRightInd w:val="0"/>
              <w:jc w:val="left"/>
              <w:rPr>
                <w:rFonts w:eastAsiaTheme="minorHAnsi" w:cs="Times New Roman"/>
              </w:rPr>
            </w:pPr>
          </w:p>
        </w:tc>
      </w:tr>
      <w:tr w:rsidR="00316826" w14:paraId="24D50BF5" w14:textId="77777777" w:rsidTr="00496F4B">
        <w:trPr>
          <w:trHeight w:val="20"/>
        </w:trPr>
        <w:tc>
          <w:tcPr>
            <w:tcW w:w="358" w:type="pct"/>
            <w:tcBorders>
              <w:top w:val="nil"/>
              <w:left w:val="nil"/>
              <w:bottom w:val="nil"/>
              <w:right w:val="nil"/>
            </w:tcBorders>
          </w:tcPr>
          <w:p w14:paraId="1E03F2CA" w14:textId="58E809CC" w:rsidR="00316826" w:rsidRPr="00D97E40" w:rsidRDefault="006B34AD" w:rsidP="00693F9D">
            <w:pPr>
              <w:autoSpaceDE w:val="0"/>
              <w:autoSpaceDN w:val="0"/>
              <w:adjustRightInd w:val="0"/>
              <w:jc w:val="left"/>
              <w:rPr>
                <w:rFonts w:eastAsiaTheme="minorHAnsi" w:cs="Times New Roman"/>
              </w:rPr>
            </w:pPr>
            <w:r>
              <w:rPr>
                <w:rFonts w:eastAsiaTheme="minorHAnsi" w:cs="Times New Roman"/>
              </w:rPr>
              <w:t>9</w:t>
            </w:r>
          </w:p>
        </w:tc>
        <w:tc>
          <w:tcPr>
            <w:tcW w:w="2282" w:type="pct"/>
            <w:tcBorders>
              <w:top w:val="nil"/>
              <w:left w:val="nil"/>
              <w:bottom w:val="nil"/>
              <w:right w:val="nil"/>
            </w:tcBorders>
          </w:tcPr>
          <w:p w14:paraId="1885E81B" w14:textId="77777777" w:rsidR="00316826" w:rsidRPr="00D97E40" w:rsidRDefault="00316826" w:rsidP="00693F9D">
            <w:pPr>
              <w:autoSpaceDE w:val="0"/>
              <w:autoSpaceDN w:val="0"/>
              <w:adjustRightInd w:val="0"/>
              <w:jc w:val="left"/>
              <w:rPr>
                <w:rFonts w:cs="Times New Roman"/>
              </w:rPr>
            </w:pPr>
            <w:r w:rsidRPr="00D97E40">
              <w:rPr>
                <w:rFonts w:cs="Times New Roman"/>
              </w:rPr>
              <w:t>Many current tools are not fit for purpose as there was no operator input in the design</w:t>
            </w:r>
          </w:p>
        </w:tc>
        <w:tc>
          <w:tcPr>
            <w:tcW w:w="2360" w:type="pct"/>
            <w:vMerge/>
            <w:tcBorders>
              <w:top w:val="nil"/>
              <w:left w:val="nil"/>
              <w:bottom w:val="nil"/>
              <w:right w:val="nil"/>
            </w:tcBorders>
          </w:tcPr>
          <w:p w14:paraId="64261A8A" w14:textId="77777777" w:rsidR="00316826" w:rsidRPr="00D97E40" w:rsidRDefault="00316826" w:rsidP="00693F9D">
            <w:pPr>
              <w:autoSpaceDE w:val="0"/>
              <w:autoSpaceDN w:val="0"/>
              <w:adjustRightInd w:val="0"/>
              <w:jc w:val="left"/>
              <w:rPr>
                <w:rFonts w:eastAsiaTheme="minorHAnsi" w:cs="Times New Roman"/>
              </w:rPr>
            </w:pPr>
          </w:p>
        </w:tc>
      </w:tr>
      <w:tr w:rsidR="00316826" w14:paraId="2D317A8B" w14:textId="77777777" w:rsidTr="00496F4B">
        <w:trPr>
          <w:trHeight w:val="20"/>
        </w:trPr>
        <w:tc>
          <w:tcPr>
            <w:tcW w:w="358" w:type="pct"/>
            <w:tcBorders>
              <w:top w:val="nil"/>
              <w:left w:val="nil"/>
              <w:bottom w:val="single" w:sz="4" w:space="0" w:color="auto"/>
              <w:right w:val="nil"/>
            </w:tcBorders>
          </w:tcPr>
          <w:p w14:paraId="1C387818" w14:textId="3EF81419" w:rsidR="00316826" w:rsidRPr="00D97E40" w:rsidRDefault="00316826" w:rsidP="00693F9D">
            <w:pPr>
              <w:autoSpaceDE w:val="0"/>
              <w:autoSpaceDN w:val="0"/>
              <w:adjustRightInd w:val="0"/>
              <w:jc w:val="left"/>
              <w:rPr>
                <w:rFonts w:eastAsiaTheme="minorHAnsi" w:cs="Times New Roman"/>
              </w:rPr>
            </w:pPr>
            <w:r w:rsidRPr="00D97E40">
              <w:rPr>
                <w:rFonts w:eastAsiaTheme="minorHAnsi" w:cs="Times New Roman"/>
              </w:rPr>
              <w:t>1</w:t>
            </w:r>
            <w:r w:rsidR="006B34AD">
              <w:rPr>
                <w:rFonts w:eastAsiaTheme="minorHAnsi" w:cs="Times New Roman"/>
              </w:rPr>
              <w:t>0</w:t>
            </w:r>
          </w:p>
        </w:tc>
        <w:tc>
          <w:tcPr>
            <w:tcW w:w="2282" w:type="pct"/>
            <w:tcBorders>
              <w:top w:val="nil"/>
              <w:left w:val="nil"/>
              <w:bottom w:val="single" w:sz="4" w:space="0" w:color="auto"/>
              <w:right w:val="nil"/>
            </w:tcBorders>
          </w:tcPr>
          <w:p w14:paraId="3D63EC23" w14:textId="77777777" w:rsidR="00316826" w:rsidRPr="00D97E40" w:rsidRDefault="00316826" w:rsidP="00693F9D">
            <w:pPr>
              <w:autoSpaceDE w:val="0"/>
              <w:autoSpaceDN w:val="0"/>
              <w:adjustRightInd w:val="0"/>
              <w:jc w:val="left"/>
              <w:rPr>
                <w:rFonts w:cs="Times New Roman"/>
              </w:rPr>
            </w:pPr>
            <w:r w:rsidRPr="00D97E40">
              <w:rPr>
                <w:rFonts w:cs="Times New Roman"/>
              </w:rPr>
              <w:t>Too often once we get to use new equipment it quickly becomes clear that one or two main details that if better thought out could have made an enormous difference.  Such is the nature of equipment programmes that it is incredibly hard/slow to change such things once in service</w:t>
            </w:r>
          </w:p>
        </w:tc>
        <w:tc>
          <w:tcPr>
            <w:tcW w:w="2360" w:type="pct"/>
            <w:vMerge/>
            <w:tcBorders>
              <w:top w:val="nil"/>
              <w:left w:val="nil"/>
              <w:bottom w:val="single" w:sz="4" w:space="0" w:color="auto"/>
              <w:right w:val="nil"/>
            </w:tcBorders>
          </w:tcPr>
          <w:p w14:paraId="3D66D621" w14:textId="77777777" w:rsidR="00316826" w:rsidRPr="00D97E40" w:rsidRDefault="00316826" w:rsidP="00693F9D">
            <w:pPr>
              <w:autoSpaceDE w:val="0"/>
              <w:autoSpaceDN w:val="0"/>
              <w:adjustRightInd w:val="0"/>
              <w:jc w:val="left"/>
              <w:rPr>
                <w:rFonts w:eastAsiaTheme="minorHAnsi" w:cs="Times New Roman"/>
              </w:rPr>
            </w:pPr>
          </w:p>
        </w:tc>
      </w:tr>
      <w:tr w:rsidR="00316826" w14:paraId="308E8181" w14:textId="77777777" w:rsidTr="00496F4B">
        <w:trPr>
          <w:trHeight w:val="20"/>
        </w:trPr>
        <w:tc>
          <w:tcPr>
            <w:tcW w:w="358" w:type="pct"/>
            <w:tcBorders>
              <w:top w:val="single" w:sz="4" w:space="0" w:color="auto"/>
              <w:left w:val="nil"/>
              <w:bottom w:val="nil"/>
              <w:right w:val="nil"/>
            </w:tcBorders>
          </w:tcPr>
          <w:p w14:paraId="5E36F612" w14:textId="68EBCB92" w:rsidR="00316826" w:rsidRPr="00D97E40" w:rsidRDefault="00316826" w:rsidP="00693F9D">
            <w:pPr>
              <w:autoSpaceDE w:val="0"/>
              <w:autoSpaceDN w:val="0"/>
              <w:adjustRightInd w:val="0"/>
              <w:jc w:val="left"/>
              <w:rPr>
                <w:rFonts w:eastAsiaTheme="minorHAnsi" w:cs="Times New Roman"/>
              </w:rPr>
            </w:pPr>
            <w:r w:rsidRPr="00D97E40">
              <w:rPr>
                <w:rFonts w:eastAsiaTheme="minorHAnsi" w:cs="Times New Roman"/>
              </w:rPr>
              <w:lastRenderedPageBreak/>
              <w:t>1</w:t>
            </w:r>
            <w:r w:rsidR="006B34AD">
              <w:rPr>
                <w:rFonts w:eastAsiaTheme="minorHAnsi" w:cs="Times New Roman"/>
              </w:rPr>
              <w:t>1</w:t>
            </w:r>
          </w:p>
        </w:tc>
        <w:tc>
          <w:tcPr>
            <w:tcW w:w="2282" w:type="pct"/>
            <w:tcBorders>
              <w:top w:val="single" w:sz="4" w:space="0" w:color="auto"/>
              <w:left w:val="nil"/>
              <w:bottom w:val="nil"/>
              <w:right w:val="nil"/>
            </w:tcBorders>
          </w:tcPr>
          <w:p w14:paraId="7D8AE6A1" w14:textId="77777777" w:rsidR="00316826" w:rsidRPr="00D97E40" w:rsidRDefault="00316826" w:rsidP="00693F9D">
            <w:pPr>
              <w:autoSpaceDE w:val="0"/>
              <w:autoSpaceDN w:val="0"/>
              <w:adjustRightInd w:val="0"/>
              <w:jc w:val="left"/>
              <w:rPr>
                <w:rFonts w:cs="Times New Roman"/>
              </w:rPr>
            </w:pPr>
            <w:r w:rsidRPr="00D97E40">
              <w:rPr>
                <w:rFonts w:cs="Times New Roman"/>
              </w:rPr>
              <w:t xml:space="preserve">Current serving personnel have very little experience beyond their current equipment and rarely have much knowledge of current/emerging technology.  Thus, the current community is often not well placed to advise on new automated systems and tools when they have little exposure or experience of them.  </w:t>
            </w:r>
          </w:p>
        </w:tc>
        <w:tc>
          <w:tcPr>
            <w:tcW w:w="2360" w:type="pct"/>
            <w:vMerge w:val="restart"/>
            <w:tcBorders>
              <w:top w:val="single" w:sz="4" w:space="0" w:color="auto"/>
              <w:left w:val="nil"/>
              <w:bottom w:val="nil"/>
              <w:right w:val="nil"/>
            </w:tcBorders>
          </w:tcPr>
          <w:p w14:paraId="54BEA360" w14:textId="77777777" w:rsidR="00316826" w:rsidRPr="00D97E40" w:rsidRDefault="00316826" w:rsidP="00693F9D">
            <w:pPr>
              <w:autoSpaceDE w:val="0"/>
              <w:autoSpaceDN w:val="0"/>
              <w:adjustRightInd w:val="0"/>
              <w:ind w:left="227" w:hanging="227"/>
              <w:jc w:val="left"/>
              <w:rPr>
                <w:rFonts w:eastAsiaTheme="minorHAnsi" w:cs="Times New Roman"/>
              </w:rPr>
            </w:pPr>
            <w:r w:rsidRPr="00D97E40">
              <w:rPr>
                <w:rFonts w:eastAsiaTheme="minorHAnsi" w:cs="Times New Roman"/>
              </w:rPr>
              <w:t>Personnel showed an awareness of the limits to their knowledge and areas of expertise. Opportunities to collaborate with system designers will enable a transfer of knowledge between the system designers (i.e. what capabilities an automated system could support) and the end users (i.e. on providing understanding of the context systems may be used in).</w:t>
            </w:r>
          </w:p>
        </w:tc>
      </w:tr>
      <w:tr w:rsidR="00316826" w14:paraId="532A33FF" w14:textId="77777777" w:rsidTr="00496F4B">
        <w:trPr>
          <w:trHeight w:val="20"/>
        </w:trPr>
        <w:tc>
          <w:tcPr>
            <w:tcW w:w="358" w:type="pct"/>
            <w:tcBorders>
              <w:top w:val="nil"/>
              <w:left w:val="nil"/>
              <w:bottom w:val="single" w:sz="4" w:space="0" w:color="auto"/>
              <w:right w:val="nil"/>
            </w:tcBorders>
          </w:tcPr>
          <w:p w14:paraId="660AED5B" w14:textId="0BCDC2DE" w:rsidR="00316826" w:rsidRDefault="00316826" w:rsidP="00693F9D">
            <w:pPr>
              <w:autoSpaceDE w:val="0"/>
              <w:autoSpaceDN w:val="0"/>
              <w:adjustRightInd w:val="0"/>
              <w:jc w:val="left"/>
              <w:rPr>
                <w:rFonts w:eastAsiaTheme="minorHAnsi" w:cs="Times New Roman"/>
                <w:sz w:val="24"/>
                <w:szCs w:val="24"/>
              </w:rPr>
            </w:pPr>
            <w:r>
              <w:rPr>
                <w:rFonts w:eastAsiaTheme="minorHAnsi" w:cs="Times New Roman"/>
                <w:sz w:val="24"/>
                <w:szCs w:val="24"/>
              </w:rPr>
              <w:t>1</w:t>
            </w:r>
            <w:r w:rsidR="006B34AD">
              <w:rPr>
                <w:rFonts w:eastAsiaTheme="minorHAnsi" w:cs="Times New Roman"/>
                <w:sz w:val="24"/>
                <w:szCs w:val="24"/>
              </w:rPr>
              <w:t>2</w:t>
            </w:r>
          </w:p>
        </w:tc>
        <w:tc>
          <w:tcPr>
            <w:tcW w:w="2282" w:type="pct"/>
            <w:tcBorders>
              <w:top w:val="nil"/>
              <w:left w:val="nil"/>
              <w:bottom w:val="single" w:sz="4" w:space="0" w:color="auto"/>
              <w:right w:val="nil"/>
            </w:tcBorders>
          </w:tcPr>
          <w:p w14:paraId="4C409E70" w14:textId="77777777" w:rsidR="00316826" w:rsidRDefault="00316826" w:rsidP="00693F9D">
            <w:pPr>
              <w:autoSpaceDE w:val="0"/>
              <w:autoSpaceDN w:val="0"/>
              <w:adjustRightInd w:val="0"/>
              <w:jc w:val="left"/>
              <w:rPr>
                <w:rFonts w:cs="Times New Roman"/>
                <w:sz w:val="24"/>
                <w:szCs w:val="24"/>
              </w:rPr>
            </w:pPr>
            <w:r w:rsidRPr="00CE6093">
              <w:rPr>
                <w:rFonts w:cs="Times New Roman"/>
                <w:sz w:val="24"/>
                <w:szCs w:val="24"/>
              </w:rPr>
              <w:t>This is not my professional field; currently I am of the operator level of tools/systems</w:t>
            </w:r>
          </w:p>
        </w:tc>
        <w:tc>
          <w:tcPr>
            <w:tcW w:w="2360" w:type="pct"/>
            <w:vMerge/>
            <w:tcBorders>
              <w:top w:val="nil"/>
              <w:left w:val="nil"/>
              <w:bottom w:val="single" w:sz="4" w:space="0" w:color="auto"/>
              <w:right w:val="nil"/>
            </w:tcBorders>
          </w:tcPr>
          <w:p w14:paraId="660B1B7B" w14:textId="77777777" w:rsidR="00316826" w:rsidRDefault="00316826" w:rsidP="00693F9D">
            <w:pPr>
              <w:autoSpaceDE w:val="0"/>
              <w:autoSpaceDN w:val="0"/>
              <w:adjustRightInd w:val="0"/>
              <w:jc w:val="left"/>
              <w:rPr>
                <w:rFonts w:eastAsiaTheme="minorHAnsi" w:cs="Times New Roman"/>
                <w:sz w:val="24"/>
                <w:szCs w:val="24"/>
              </w:rPr>
            </w:pPr>
          </w:p>
        </w:tc>
      </w:tr>
    </w:tbl>
    <w:p w14:paraId="5EA0DB5C" w14:textId="44268614" w:rsidR="00931E46" w:rsidRDefault="00931E46">
      <w:pPr>
        <w:rPr>
          <w:rFonts w:cs="Times New Roman"/>
        </w:rPr>
      </w:pPr>
      <w:r>
        <w:rPr>
          <w:rFonts w:cs="Times New Roman"/>
        </w:rPr>
        <w:br w:type="page"/>
      </w:r>
    </w:p>
    <w:p w14:paraId="3F7D3903" w14:textId="77777777" w:rsidR="00E74101" w:rsidRDefault="00E74101">
      <w:pPr>
        <w:rPr>
          <w:rFonts w:cs="Times New Roman"/>
        </w:rPr>
        <w:sectPr w:rsidR="00E74101" w:rsidSect="00496F4B">
          <w:pgSz w:w="16838" w:h="11906" w:orient="landscape"/>
          <w:pgMar w:top="1440" w:right="1440" w:bottom="1440" w:left="1440" w:header="709" w:footer="709" w:gutter="0"/>
          <w:cols w:space="708"/>
          <w:titlePg/>
          <w:docGrid w:linePitch="360"/>
        </w:sectPr>
      </w:pPr>
    </w:p>
    <w:p w14:paraId="3BC7F83A" w14:textId="16B04D00" w:rsidR="00E74101" w:rsidRDefault="00E74101">
      <w:pPr>
        <w:rPr>
          <w:rFonts w:cs="Times New Roman"/>
        </w:rPr>
      </w:pPr>
      <w:r>
        <w:rPr>
          <w:rFonts w:cs="Times New Roman"/>
          <w:noProof/>
        </w:rPr>
        <w:lastRenderedPageBreak/>
        <w:drawing>
          <wp:inline distT="0" distB="0" distL="0" distR="0" wp14:anchorId="693A2C37" wp14:editId="7194E6B3">
            <wp:extent cx="9080054" cy="4795284"/>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2">
                      <a:extLst>
                        <a:ext uri="{BEBA8EAE-BF5A-486C-A8C5-ECC9F3942E4B}">
                          <a14:imgProps xmlns:a14="http://schemas.microsoft.com/office/drawing/2010/main">
                            <a14:imgLayer r:embed="rId43">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9126611" cy="4819871"/>
                    </a:xfrm>
                    <a:prstGeom prst="rect">
                      <a:avLst/>
                    </a:prstGeom>
                    <a:noFill/>
                  </pic:spPr>
                </pic:pic>
              </a:graphicData>
            </a:graphic>
          </wp:inline>
        </w:drawing>
      </w:r>
    </w:p>
    <w:p w14:paraId="7B9424BE" w14:textId="02F8461C" w:rsidR="007357D1" w:rsidRPr="006115B3" w:rsidRDefault="00E74101" w:rsidP="007357D1">
      <w:pPr>
        <w:pStyle w:val="Caption"/>
        <w:rPr>
          <w:rFonts w:cs="Times New Roman"/>
        </w:rPr>
      </w:pPr>
      <w:r w:rsidRPr="00D0622D">
        <w:rPr>
          <w:rFonts w:cs="Times New Roman"/>
          <w:b w:val="0"/>
          <w:i/>
          <w:sz w:val="20"/>
        </w:rPr>
        <w:t xml:space="preserve">Figure </w:t>
      </w:r>
      <w:r w:rsidRPr="00D0622D">
        <w:rPr>
          <w:rFonts w:cs="Times New Roman"/>
          <w:b w:val="0"/>
          <w:i/>
          <w:sz w:val="20"/>
        </w:rPr>
        <w:fldChar w:fldCharType="begin"/>
      </w:r>
      <w:r w:rsidRPr="00D0622D">
        <w:rPr>
          <w:rFonts w:cs="Times New Roman"/>
          <w:b w:val="0"/>
          <w:i/>
          <w:sz w:val="20"/>
        </w:rPr>
        <w:instrText xml:space="preserve"> SEQ Figure \* ARABIC </w:instrText>
      </w:r>
      <w:r w:rsidRPr="00D0622D">
        <w:rPr>
          <w:rFonts w:cs="Times New Roman"/>
          <w:b w:val="0"/>
          <w:i/>
          <w:sz w:val="20"/>
        </w:rPr>
        <w:fldChar w:fldCharType="separate"/>
      </w:r>
      <w:r w:rsidR="00BE6B38">
        <w:rPr>
          <w:rFonts w:cs="Times New Roman"/>
          <w:b w:val="0"/>
          <w:i/>
          <w:noProof/>
          <w:sz w:val="20"/>
        </w:rPr>
        <w:t>1</w:t>
      </w:r>
      <w:r w:rsidRPr="00D0622D">
        <w:rPr>
          <w:rFonts w:cs="Times New Roman"/>
          <w:b w:val="0"/>
          <w:i/>
          <w:noProof/>
          <w:sz w:val="20"/>
        </w:rPr>
        <w:fldChar w:fldCharType="end"/>
      </w:r>
      <w:r w:rsidRPr="00D0622D">
        <w:rPr>
          <w:rFonts w:cs="Times New Roman"/>
          <w:b w:val="0"/>
          <w:i/>
          <w:noProof/>
          <w:sz w:val="20"/>
        </w:rPr>
        <w:t>.</w:t>
      </w:r>
      <w:r w:rsidRPr="00D0622D">
        <w:rPr>
          <w:rFonts w:cs="Times New Roman"/>
          <w:b w:val="0"/>
          <w:sz w:val="20"/>
        </w:rPr>
        <w:t xml:space="preserve"> </w:t>
      </w:r>
      <w:r>
        <w:rPr>
          <w:rFonts w:cs="Times New Roman"/>
          <w:b w:val="0"/>
          <w:sz w:val="20"/>
        </w:rPr>
        <w:t xml:space="preserve"> </w:t>
      </w:r>
      <w:r w:rsidRPr="00D0622D">
        <w:rPr>
          <w:rFonts w:cs="Times New Roman"/>
          <w:b w:val="0"/>
          <w:sz w:val="20"/>
        </w:rPr>
        <w:t>Superordinate view of curren</w:t>
      </w:r>
      <w:r w:rsidR="00113EA5">
        <w:rPr>
          <w:rFonts w:cs="Times New Roman"/>
          <w:b w:val="0"/>
          <w:sz w:val="20"/>
        </w:rPr>
        <w:t>t use of automated systems in R</w:t>
      </w:r>
      <w:r w:rsidR="007357D1">
        <w:rPr>
          <w:rFonts w:cs="Times New Roman"/>
          <w:b w:val="0"/>
          <w:sz w:val="20"/>
        </w:rPr>
        <w:t>N</w:t>
      </w:r>
    </w:p>
    <w:sectPr w:rsidR="007357D1" w:rsidRPr="006115B3" w:rsidSect="007357D1">
      <w:headerReference w:type="first" r:id="rId44"/>
      <w:pgSz w:w="16838" w:h="11906" w:orient="landscape"/>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15963C" w14:textId="77777777" w:rsidR="00C83B7D" w:rsidRDefault="00C83B7D" w:rsidP="00A31173">
      <w:pPr>
        <w:spacing w:after="0" w:line="240" w:lineRule="auto"/>
      </w:pPr>
      <w:r>
        <w:separator/>
      </w:r>
    </w:p>
  </w:endnote>
  <w:endnote w:type="continuationSeparator" w:id="0">
    <w:p w14:paraId="6ACC0A1A" w14:textId="77777777" w:rsidR="00C83B7D" w:rsidRDefault="00C83B7D" w:rsidP="00A311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altName w:val="Calibr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1BB0B9" w14:textId="77777777" w:rsidR="00C73232" w:rsidRDefault="00C732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2798421"/>
      <w:docPartObj>
        <w:docPartGallery w:val="Page Numbers (Bottom of Page)"/>
        <w:docPartUnique/>
      </w:docPartObj>
    </w:sdtPr>
    <w:sdtEndPr>
      <w:rPr>
        <w:noProof/>
      </w:rPr>
    </w:sdtEndPr>
    <w:sdtContent>
      <w:p w14:paraId="18D0E3D6" w14:textId="78DBC994" w:rsidR="00C73232" w:rsidRDefault="00C73232">
        <w:pPr>
          <w:pStyle w:val="Footer"/>
          <w:jc w:val="right"/>
        </w:pPr>
      </w:p>
    </w:sdtContent>
  </w:sdt>
  <w:p w14:paraId="20C15ADE" w14:textId="77777777" w:rsidR="00C73232" w:rsidRDefault="00C7323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B07E8B" w14:textId="77777777" w:rsidR="00C73232" w:rsidRDefault="00C732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1DD829" w14:textId="77777777" w:rsidR="00C83B7D" w:rsidRDefault="00C83B7D" w:rsidP="00A31173">
      <w:pPr>
        <w:spacing w:after="0" w:line="240" w:lineRule="auto"/>
      </w:pPr>
      <w:r>
        <w:separator/>
      </w:r>
    </w:p>
  </w:footnote>
  <w:footnote w:type="continuationSeparator" w:id="0">
    <w:p w14:paraId="23443B96" w14:textId="77777777" w:rsidR="00C83B7D" w:rsidRDefault="00C83B7D" w:rsidP="00A31173">
      <w:pPr>
        <w:spacing w:after="0" w:line="240" w:lineRule="auto"/>
      </w:pPr>
      <w:r>
        <w:continuationSeparator/>
      </w:r>
    </w:p>
  </w:footnote>
  <w:footnote w:id="1">
    <w:p w14:paraId="0EB30309" w14:textId="574E70A5" w:rsidR="00C73232" w:rsidRDefault="00C73232">
      <w:pPr>
        <w:pStyle w:val="FootnoteText"/>
      </w:pPr>
      <w:r>
        <w:rPr>
          <w:rStyle w:val="FootnoteReference"/>
        </w:rPr>
        <w:footnoteRef/>
      </w:r>
      <w:r>
        <w:t xml:space="preserve"> HMS stands for Her Majesty’s Ship and is the prefix given to all UK Royal Navy vessels and establishments.</w:t>
      </w:r>
    </w:p>
  </w:footnote>
  <w:footnote w:id="2">
    <w:p w14:paraId="72F3D90B" w14:textId="77777777" w:rsidR="00A243D0" w:rsidRDefault="00A243D0" w:rsidP="00A243D0">
      <w:pPr>
        <w:pStyle w:val="FootnoteText"/>
      </w:pPr>
      <w:r>
        <w:rPr>
          <w:rStyle w:val="FootnoteReference"/>
        </w:rPr>
        <w:footnoteRef/>
      </w:r>
      <w:r>
        <w:t xml:space="preserve"> Marine Engineering</w:t>
      </w:r>
    </w:p>
  </w:footnote>
  <w:footnote w:id="3">
    <w:p w14:paraId="0FDA6134" w14:textId="77777777" w:rsidR="00A243D0" w:rsidRDefault="00A243D0" w:rsidP="00A243D0">
      <w:pPr>
        <w:pStyle w:val="FootnoteText"/>
      </w:pPr>
      <w:r>
        <w:rPr>
          <w:rStyle w:val="FootnoteReference"/>
        </w:rPr>
        <w:footnoteRef/>
      </w:r>
      <w:r>
        <w:t xml:space="preserve"> Weapon Engineering</w:t>
      </w:r>
    </w:p>
  </w:footnote>
  <w:footnote w:id="4">
    <w:p w14:paraId="2C36B2B9" w14:textId="77777777" w:rsidR="00C73232" w:rsidRDefault="00C73232" w:rsidP="00B721A2">
      <w:pPr>
        <w:pStyle w:val="FootnoteText"/>
      </w:pPr>
      <w:r>
        <w:rPr>
          <w:rStyle w:val="FootnoteReference"/>
        </w:rPr>
        <w:footnoteRef/>
      </w:r>
      <w:r>
        <w:t xml:space="preserve"> </w:t>
      </w:r>
      <w:r w:rsidRPr="003A42B6">
        <w:t>Electronic Chart Precise Integrated Navigation System</w:t>
      </w:r>
      <w:r>
        <w:t xml:space="preserve"> (ECPINS)</w:t>
      </w:r>
    </w:p>
  </w:footnote>
  <w:footnote w:id="5">
    <w:p w14:paraId="49733999" w14:textId="77777777" w:rsidR="00C73232" w:rsidRDefault="00C73232" w:rsidP="00B721A2">
      <w:pPr>
        <w:pStyle w:val="FootnoteText"/>
      </w:pPr>
      <w:r>
        <w:rPr>
          <w:rStyle w:val="FootnoteReference"/>
        </w:rPr>
        <w:footnoteRef/>
      </w:r>
      <w:r>
        <w:t xml:space="preserve"> </w:t>
      </w:r>
      <w:r w:rsidRPr="003A42B6">
        <w:t>Warship Electronic Chart Display Information System</w:t>
      </w:r>
      <w:r>
        <w:t xml:space="preserve"> (WECDIS)</w:t>
      </w:r>
    </w:p>
  </w:footnote>
  <w:footnote w:id="6">
    <w:p w14:paraId="48DA71A9" w14:textId="77777777" w:rsidR="00496F4B" w:rsidRDefault="00496F4B" w:rsidP="00B562B5">
      <w:pPr>
        <w:pStyle w:val="FootnoteText"/>
      </w:pPr>
      <w:r>
        <w:rPr>
          <w:rStyle w:val="FootnoteReference"/>
        </w:rPr>
        <w:footnoteRef/>
      </w:r>
      <w:r>
        <w:t xml:space="preserve"> It is not possible to provide a reference for this quote as it was provided by one of the participants in their response to the questionnaire. </w:t>
      </w:r>
    </w:p>
  </w:footnote>
  <w:footnote w:id="7">
    <w:p w14:paraId="7C2BA785" w14:textId="156AE70A" w:rsidR="00422BD6" w:rsidRDefault="00422BD6">
      <w:pPr>
        <w:pStyle w:val="FootnoteText"/>
      </w:pPr>
      <w:r>
        <w:rPr>
          <w:rStyle w:val="FootnoteReference"/>
        </w:rPr>
        <w:footnoteRef/>
      </w:r>
      <w:r>
        <w:t xml:space="preserve"> Marine Engineering</w:t>
      </w:r>
    </w:p>
  </w:footnote>
  <w:footnote w:id="8">
    <w:p w14:paraId="4E09D9BC" w14:textId="1E2E3A19" w:rsidR="00422BD6" w:rsidRDefault="00422BD6">
      <w:pPr>
        <w:pStyle w:val="FootnoteText"/>
      </w:pPr>
      <w:r>
        <w:rPr>
          <w:rStyle w:val="FootnoteReference"/>
        </w:rPr>
        <w:footnoteRef/>
      </w:r>
      <w:r>
        <w:t xml:space="preserve"> Weapon Engineering</w:t>
      </w:r>
    </w:p>
  </w:footnote>
  <w:footnote w:id="9">
    <w:p w14:paraId="7FC791CD" w14:textId="77777777" w:rsidR="00C73232" w:rsidRDefault="00C73232" w:rsidP="003806CA">
      <w:pPr>
        <w:pStyle w:val="FootnoteText"/>
      </w:pPr>
      <w:r>
        <w:rPr>
          <w:rStyle w:val="FootnoteReference"/>
        </w:rPr>
        <w:footnoteRef/>
      </w:r>
      <w:r>
        <w:t xml:space="preserve"> Queen Elizabeth Carrier (QE)</w:t>
      </w:r>
    </w:p>
  </w:footnote>
  <w:footnote w:id="10">
    <w:p w14:paraId="192C817F" w14:textId="77777777" w:rsidR="00C73232" w:rsidRDefault="00C73232" w:rsidP="003806CA">
      <w:pPr>
        <w:pStyle w:val="FootnoteText"/>
      </w:pPr>
      <w:r>
        <w:rPr>
          <w:rStyle w:val="FootnoteReference"/>
        </w:rPr>
        <w:footnoteRef/>
      </w:r>
      <w:r>
        <w:t xml:space="preserve"> Mine Countermeasures (MCM)</w:t>
      </w:r>
    </w:p>
  </w:footnote>
  <w:footnote w:id="11">
    <w:p w14:paraId="39D2C4BD" w14:textId="77777777" w:rsidR="00C73232" w:rsidRDefault="00C73232" w:rsidP="003806CA">
      <w:pPr>
        <w:pStyle w:val="FootnoteText"/>
      </w:pPr>
      <w:r>
        <w:rPr>
          <w:rStyle w:val="FootnoteReference"/>
        </w:rPr>
        <w:footnoteRef/>
      </w:r>
      <w:r>
        <w:t xml:space="preserve"> Mine Countermeasures Unmanned (MCMU)</w:t>
      </w:r>
    </w:p>
  </w:footnote>
  <w:footnote w:id="12">
    <w:p w14:paraId="65D25C60" w14:textId="77777777" w:rsidR="00C73232" w:rsidRDefault="00C73232" w:rsidP="003806CA">
      <w:pPr>
        <w:pStyle w:val="FootnoteText"/>
      </w:pPr>
      <w:r>
        <w:rPr>
          <w:rStyle w:val="FootnoteReference"/>
        </w:rPr>
        <w:footnoteRef/>
      </w:r>
      <w:r>
        <w:t xml:space="preserve"> </w:t>
      </w:r>
      <w:r w:rsidRPr="00F4352E">
        <w:t>Equipment Integrated Project Team</w:t>
      </w:r>
      <w:r>
        <w:t xml:space="preserve"> (EIPT)</w:t>
      </w:r>
    </w:p>
  </w:footnote>
  <w:footnote w:id="13">
    <w:p w14:paraId="522EC749" w14:textId="77777777" w:rsidR="00C73232" w:rsidRDefault="00C73232" w:rsidP="003806CA">
      <w:pPr>
        <w:pStyle w:val="FootnoteText"/>
      </w:pPr>
      <w:r>
        <w:rPr>
          <w:rStyle w:val="FootnoteReference"/>
        </w:rPr>
        <w:footnoteRef/>
      </w:r>
      <w:r>
        <w:t xml:space="preserve"> Executive Officer (XO)</w:t>
      </w:r>
    </w:p>
  </w:footnote>
  <w:footnote w:id="14">
    <w:p w14:paraId="67A01163" w14:textId="77777777" w:rsidR="00C73232" w:rsidRDefault="00C73232" w:rsidP="003806CA">
      <w:pPr>
        <w:pStyle w:val="FootnoteText"/>
      </w:pPr>
      <w:r>
        <w:rPr>
          <w:rStyle w:val="FootnoteReference"/>
        </w:rPr>
        <w:footnoteRef/>
      </w:r>
      <w:r>
        <w:t xml:space="preserve"> Mine Countermeasure Vessels (MUMV)</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2842E6" w14:textId="77777777" w:rsidR="00C73232" w:rsidRDefault="00C732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C5EE6E" w14:textId="683327C8" w:rsidR="00C73232" w:rsidRDefault="00C73232" w:rsidP="006A4CE3">
    <w:pPr>
      <w:pStyle w:val="Header"/>
      <w:jc w:val="left"/>
    </w:pPr>
    <w:sdt>
      <w:sdtPr>
        <w:id w:val="1463612568"/>
        <w:docPartObj>
          <w:docPartGallery w:val="Page Numbers (Top of Page)"/>
          <w:docPartUnique/>
        </w:docPartObj>
      </w:sdtPr>
      <w:sdtEndPr>
        <w:rPr>
          <w:noProof/>
        </w:rPr>
      </w:sdtEndPr>
      <w:sdtContent>
        <w:r>
          <w:t xml:space="preserve">ON THE BRIDGES </w:t>
        </w:r>
        <w:r>
          <w:tab/>
        </w:r>
        <w:r>
          <w:tab/>
        </w:r>
        <w:r>
          <w:fldChar w:fldCharType="begin"/>
        </w:r>
        <w:r>
          <w:instrText xml:space="preserve"> PAGE   \* MERGEFORMAT </w:instrText>
        </w:r>
        <w:r>
          <w:fldChar w:fldCharType="separate"/>
        </w:r>
        <w:r>
          <w:rPr>
            <w:noProof/>
          </w:rPr>
          <w:t>10</w:t>
        </w:r>
        <w:r>
          <w:rPr>
            <w:noProof/>
          </w:rPr>
          <w:fldChar w:fldCharType="end"/>
        </w:r>
      </w:sdtContent>
    </w:sdt>
  </w:p>
  <w:p w14:paraId="2158AFB4" w14:textId="77777777" w:rsidR="00C73232" w:rsidRDefault="00C7323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495A1F" w14:textId="77777777" w:rsidR="00C73232" w:rsidRDefault="00C73232">
    <w:pPr>
      <w:pStyle w:val="Header"/>
    </w:pPr>
    <w:r>
      <w:t>Running Head: ON THE BRIDGES</w:t>
    </w:r>
    <w:r>
      <w:tab/>
    </w:r>
    <w:r>
      <w:tab/>
      <w:t>1</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015B73" w14:textId="44BE4AB5" w:rsidR="00C73232" w:rsidRDefault="00C73232">
    <w:pPr>
      <w:pStyle w:val="Header"/>
    </w:pPr>
    <w:r>
      <w:t>Running Head: ON THE BRIDGES</w:t>
    </w:r>
    <w:r>
      <w:tab/>
    </w:r>
    <w:r>
      <w:tab/>
      <w:t>36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82775B"/>
    <w:multiLevelType w:val="multilevel"/>
    <w:tmpl w:val="7AAC758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154B053A"/>
    <w:multiLevelType w:val="hybridMultilevel"/>
    <w:tmpl w:val="BC2EDC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E17028C"/>
    <w:multiLevelType w:val="hybridMultilevel"/>
    <w:tmpl w:val="E496FCCC"/>
    <w:lvl w:ilvl="0" w:tplc="2EB41DC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04C02EE"/>
    <w:multiLevelType w:val="hybridMultilevel"/>
    <w:tmpl w:val="5CACC59C"/>
    <w:lvl w:ilvl="0" w:tplc="47529B68">
      <w:start w:val="3"/>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61482C"/>
    <w:multiLevelType w:val="hybridMultilevel"/>
    <w:tmpl w:val="117646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01A6559"/>
    <w:multiLevelType w:val="hybridMultilevel"/>
    <w:tmpl w:val="2EB65710"/>
    <w:lvl w:ilvl="0" w:tplc="AC34C528">
      <w:start w:val="1"/>
      <w:numFmt w:val="bullet"/>
      <w:lvlText w:val="-"/>
      <w:lvlJc w:val="left"/>
      <w:pPr>
        <w:ind w:left="720" w:hanging="360"/>
      </w:pPr>
      <w:rPr>
        <w:rFonts w:ascii="Calibri" w:eastAsiaTheme="minorEastAsia"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4E960D8"/>
    <w:multiLevelType w:val="multilevel"/>
    <w:tmpl w:val="FB7ED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4D419C0"/>
    <w:multiLevelType w:val="hybridMultilevel"/>
    <w:tmpl w:val="E01E68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C3E2D06"/>
    <w:multiLevelType w:val="hybridMultilevel"/>
    <w:tmpl w:val="BC569E18"/>
    <w:lvl w:ilvl="0" w:tplc="A2CABB2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7"/>
  </w:num>
  <w:num w:numId="3">
    <w:abstractNumId w:val="2"/>
  </w:num>
  <w:num w:numId="4">
    <w:abstractNumId w:val="5"/>
  </w:num>
  <w:num w:numId="5">
    <w:abstractNumId w:val="6"/>
  </w:num>
  <w:num w:numId="6">
    <w:abstractNumId w:val="3"/>
  </w:num>
  <w:num w:numId="7">
    <w:abstractNumId w:val="8"/>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activeWritingStyle w:appName="MSWord" w:lang="en-GB" w:vendorID="64" w:dllVersion="0"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4D7C"/>
    <w:rsid w:val="00000983"/>
    <w:rsid w:val="00001502"/>
    <w:rsid w:val="000123AA"/>
    <w:rsid w:val="000133B5"/>
    <w:rsid w:val="000142E4"/>
    <w:rsid w:val="00020348"/>
    <w:rsid w:val="000336C2"/>
    <w:rsid w:val="00033B04"/>
    <w:rsid w:val="000375E2"/>
    <w:rsid w:val="00041301"/>
    <w:rsid w:val="00045E92"/>
    <w:rsid w:val="0005186A"/>
    <w:rsid w:val="00055A49"/>
    <w:rsid w:val="00057A53"/>
    <w:rsid w:val="000635E9"/>
    <w:rsid w:val="000661C1"/>
    <w:rsid w:val="00066743"/>
    <w:rsid w:val="00066935"/>
    <w:rsid w:val="00066E2D"/>
    <w:rsid w:val="00067838"/>
    <w:rsid w:val="000722D1"/>
    <w:rsid w:val="00072828"/>
    <w:rsid w:val="0007347B"/>
    <w:rsid w:val="000827CF"/>
    <w:rsid w:val="00086998"/>
    <w:rsid w:val="000900E2"/>
    <w:rsid w:val="00090E29"/>
    <w:rsid w:val="00090E9C"/>
    <w:rsid w:val="000935A1"/>
    <w:rsid w:val="0009528E"/>
    <w:rsid w:val="00095B8F"/>
    <w:rsid w:val="00096183"/>
    <w:rsid w:val="000970B0"/>
    <w:rsid w:val="000A2CB0"/>
    <w:rsid w:val="000A4D68"/>
    <w:rsid w:val="000B0919"/>
    <w:rsid w:val="000B1B1B"/>
    <w:rsid w:val="000C1A3B"/>
    <w:rsid w:val="000C3520"/>
    <w:rsid w:val="000D0046"/>
    <w:rsid w:val="000D01CB"/>
    <w:rsid w:val="000D1AC1"/>
    <w:rsid w:val="000D1AED"/>
    <w:rsid w:val="000D268D"/>
    <w:rsid w:val="000D2805"/>
    <w:rsid w:val="000D6B80"/>
    <w:rsid w:val="000E1D17"/>
    <w:rsid w:val="000E5D2A"/>
    <w:rsid w:val="000E6334"/>
    <w:rsid w:val="000E7108"/>
    <w:rsid w:val="000F2BF2"/>
    <w:rsid w:val="000F5BC9"/>
    <w:rsid w:val="00100828"/>
    <w:rsid w:val="00101158"/>
    <w:rsid w:val="0010411D"/>
    <w:rsid w:val="0010427A"/>
    <w:rsid w:val="0010467C"/>
    <w:rsid w:val="001125AE"/>
    <w:rsid w:val="00113EA5"/>
    <w:rsid w:val="00125D54"/>
    <w:rsid w:val="00125D8B"/>
    <w:rsid w:val="00125E61"/>
    <w:rsid w:val="0012603F"/>
    <w:rsid w:val="00126C56"/>
    <w:rsid w:val="0013320D"/>
    <w:rsid w:val="00142563"/>
    <w:rsid w:val="0014263F"/>
    <w:rsid w:val="00142D1D"/>
    <w:rsid w:val="001456D5"/>
    <w:rsid w:val="0014625F"/>
    <w:rsid w:val="00146CA2"/>
    <w:rsid w:val="00150FDF"/>
    <w:rsid w:val="00155BCF"/>
    <w:rsid w:val="00163FF5"/>
    <w:rsid w:val="00164662"/>
    <w:rsid w:val="00167110"/>
    <w:rsid w:val="00170EDA"/>
    <w:rsid w:val="0017181F"/>
    <w:rsid w:val="0017191A"/>
    <w:rsid w:val="001738A9"/>
    <w:rsid w:val="00175340"/>
    <w:rsid w:val="001761A4"/>
    <w:rsid w:val="00176A42"/>
    <w:rsid w:val="00185887"/>
    <w:rsid w:val="00186B2A"/>
    <w:rsid w:val="00190BFB"/>
    <w:rsid w:val="001913D8"/>
    <w:rsid w:val="00192DB1"/>
    <w:rsid w:val="00193989"/>
    <w:rsid w:val="001A0B2A"/>
    <w:rsid w:val="001A2DBB"/>
    <w:rsid w:val="001A54C4"/>
    <w:rsid w:val="001B0024"/>
    <w:rsid w:val="001B371F"/>
    <w:rsid w:val="001B4329"/>
    <w:rsid w:val="001B5E4A"/>
    <w:rsid w:val="001C18CB"/>
    <w:rsid w:val="001C3EEC"/>
    <w:rsid w:val="001C4407"/>
    <w:rsid w:val="001C50ED"/>
    <w:rsid w:val="001C637A"/>
    <w:rsid w:val="001D106D"/>
    <w:rsid w:val="001D1286"/>
    <w:rsid w:val="001D2646"/>
    <w:rsid w:val="001E4C73"/>
    <w:rsid w:val="001E6086"/>
    <w:rsid w:val="001F11DB"/>
    <w:rsid w:val="001F7AAF"/>
    <w:rsid w:val="002079F5"/>
    <w:rsid w:val="00212B15"/>
    <w:rsid w:val="00217215"/>
    <w:rsid w:val="00222F05"/>
    <w:rsid w:val="002307D1"/>
    <w:rsid w:val="00231168"/>
    <w:rsid w:val="002315EF"/>
    <w:rsid w:val="00232AB1"/>
    <w:rsid w:val="00235264"/>
    <w:rsid w:val="00241143"/>
    <w:rsid w:val="002422B9"/>
    <w:rsid w:val="002464A8"/>
    <w:rsid w:val="00247F63"/>
    <w:rsid w:val="0025416B"/>
    <w:rsid w:val="0025755A"/>
    <w:rsid w:val="00257BBD"/>
    <w:rsid w:val="0026087F"/>
    <w:rsid w:val="002628F9"/>
    <w:rsid w:val="002705EA"/>
    <w:rsid w:val="00270CAE"/>
    <w:rsid w:val="00270EE9"/>
    <w:rsid w:val="002773C4"/>
    <w:rsid w:val="00281D70"/>
    <w:rsid w:val="002837A3"/>
    <w:rsid w:val="00287094"/>
    <w:rsid w:val="00287746"/>
    <w:rsid w:val="00294458"/>
    <w:rsid w:val="00295A97"/>
    <w:rsid w:val="002B2032"/>
    <w:rsid w:val="002B2819"/>
    <w:rsid w:val="002B6BF3"/>
    <w:rsid w:val="002B6F37"/>
    <w:rsid w:val="002C0E44"/>
    <w:rsid w:val="002C45C5"/>
    <w:rsid w:val="002D0247"/>
    <w:rsid w:val="002D49D7"/>
    <w:rsid w:val="002D6F3A"/>
    <w:rsid w:val="002D79A6"/>
    <w:rsid w:val="002E0786"/>
    <w:rsid w:val="002E0D05"/>
    <w:rsid w:val="002E4AB9"/>
    <w:rsid w:val="002E57AE"/>
    <w:rsid w:val="002F291F"/>
    <w:rsid w:val="002F6D41"/>
    <w:rsid w:val="002F6DA2"/>
    <w:rsid w:val="00302592"/>
    <w:rsid w:val="00305438"/>
    <w:rsid w:val="0031257D"/>
    <w:rsid w:val="00312A43"/>
    <w:rsid w:val="00316826"/>
    <w:rsid w:val="0032130B"/>
    <w:rsid w:val="0032299B"/>
    <w:rsid w:val="0032447E"/>
    <w:rsid w:val="00337E17"/>
    <w:rsid w:val="00340042"/>
    <w:rsid w:val="00346B39"/>
    <w:rsid w:val="003624D1"/>
    <w:rsid w:val="003652E0"/>
    <w:rsid w:val="00366699"/>
    <w:rsid w:val="00367AF7"/>
    <w:rsid w:val="003806CA"/>
    <w:rsid w:val="0038417F"/>
    <w:rsid w:val="00385E45"/>
    <w:rsid w:val="0038694C"/>
    <w:rsid w:val="00397563"/>
    <w:rsid w:val="003A1A4C"/>
    <w:rsid w:val="003A42B6"/>
    <w:rsid w:val="003A47A3"/>
    <w:rsid w:val="003B2F59"/>
    <w:rsid w:val="003B41B5"/>
    <w:rsid w:val="003C522A"/>
    <w:rsid w:val="003C693D"/>
    <w:rsid w:val="003D3C00"/>
    <w:rsid w:val="003F02EC"/>
    <w:rsid w:val="003F0EF4"/>
    <w:rsid w:val="003F1031"/>
    <w:rsid w:val="003F2021"/>
    <w:rsid w:val="003F2B53"/>
    <w:rsid w:val="003F6B1F"/>
    <w:rsid w:val="003F6D1A"/>
    <w:rsid w:val="0040086A"/>
    <w:rsid w:val="004014C7"/>
    <w:rsid w:val="00402EA4"/>
    <w:rsid w:val="00404087"/>
    <w:rsid w:val="004042AD"/>
    <w:rsid w:val="00404D1E"/>
    <w:rsid w:val="00404F0A"/>
    <w:rsid w:val="004067BD"/>
    <w:rsid w:val="004071D6"/>
    <w:rsid w:val="00414418"/>
    <w:rsid w:val="00416A2D"/>
    <w:rsid w:val="00417739"/>
    <w:rsid w:val="0042049D"/>
    <w:rsid w:val="00420883"/>
    <w:rsid w:val="00421AA9"/>
    <w:rsid w:val="00422BD6"/>
    <w:rsid w:val="004234A4"/>
    <w:rsid w:val="00425917"/>
    <w:rsid w:val="00425F00"/>
    <w:rsid w:val="0042686A"/>
    <w:rsid w:val="00436838"/>
    <w:rsid w:val="004378B1"/>
    <w:rsid w:val="00443070"/>
    <w:rsid w:val="0044571E"/>
    <w:rsid w:val="004460E6"/>
    <w:rsid w:val="00450DAF"/>
    <w:rsid w:val="00451E68"/>
    <w:rsid w:val="00451F27"/>
    <w:rsid w:val="004563DE"/>
    <w:rsid w:val="00462104"/>
    <w:rsid w:val="00462421"/>
    <w:rsid w:val="00462948"/>
    <w:rsid w:val="004664C5"/>
    <w:rsid w:val="00467357"/>
    <w:rsid w:val="00472E92"/>
    <w:rsid w:val="004849A2"/>
    <w:rsid w:val="004865DC"/>
    <w:rsid w:val="004910C8"/>
    <w:rsid w:val="0049495B"/>
    <w:rsid w:val="00494EDA"/>
    <w:rsid w:val="00496F4B"/>
    <w:rsid w:val="004A20B6"/>
    <w:rsid w:val="004A380C"/>
    <w:rsid w:val="004A434E"/>
    <w:rsid w:val="004A601D"/>
    <w:rsid w:val="004B0B95"/>
    <w:rsid w:val="004B69AF"/>
    <w:rsid w:val="004C37EC"/>
    <w:rsid w:val="004C46CF"/>
    <w:rsid w:val="004C4C19"/>
    <w:rsid w:val="004D2C00"/>
    <w:rsid w:val="004D3A19"/>
    <w:rsid w:val="004D3D11"/>
    <w:rsid w:val="004D3F53"/>
    <w:rsid w:val="004D5788"/>
    <w:rsid w:val="004D6EDB"/>
    <w:rsid w:val="004E0C14"/>
    <w:rsid w:val="004E14E4"/>
    <w:rsid w:val="004E1F8E"/>
    <w:rsid w:val="004E22B2"/>
    <w:rsid w:val="004E46CD"/>
    <w:rsid w:val="004E4C5A"/>
    <w:rsid w:val="004F0D4B"/>
    <w:rsid w:val="004F53F9"/>
    <w:rsid w:val="004F68D0"/>
    <w:rsid w:val="0051148F"/>
    <w:rsid w:val="0051245B"/>
    <w:rsid w:val="005155E5"/>
    <w:rsid w:val="00522FB1"/>
    <w:rsid w:val="00525389"/>
    <w:rsid w:val="00540FF5"/>
    <w:rsid w:val="00562B6E"/>
    <w:rsid w:val="00562D36"/>
    <w:rsid w:val="005726B0"/>
    <w:rsid w:val="00574A8C"/>
    <w:rsid w:val="00574DB0"/>
    <w:rsid w:val="00576D9F"/>
    <w:rsid w:val="0058346C"/>
    <w:rsid w:val="00583643"/>
    <w:rsid w:val="005872C0"/>
    <w:rsid w:val="005937C6"/>
    <w:rsid w:val="00595A85"/>
    <w:rsid w:val="00596346"/>
    <w:rsid w:val="005A1C38"/>
    <w:rsid w:val="005A6628"/>
    <w:rsid w:val="005B0263"/>
    <w:rsid w:val="005B0511"/>
    <w:rsid w:val="005B1990"/>
    <w:rsid w:val="005B2F78"/>
    <w:rsid w:val="005B3ABC"/>
    <w:rsid w:val="005B5878"/>
    <w:rsid w:val="005B66EA"/>
    <w:rsid w:val="005C0B45"/>
    <w:rsid w:val="005C4710"/>
    <w:rsid w:val="005D0F4A"/>
    <w:rsid w:val="005D24DA"/>
    <w:rsid w:val="005D78A1"/>
    <w:rsid w:val="005D78F6"/>
    <w:rsid w:val="005D7CEE"/>
    <w:rsid w:val="005E0560"/>
    <w:rsid w:val="005E2B75"/>
    <w:rsid w:val="005E747B"/>
    <w:rsid w:val="005F0D25"/>
    <w:rsid w:val="005F4380"/>
    <w:rsid w:val="005F5325"/>
    <w:rsid w:val="005F5A88"/>
    <w:rsid w:val="00600DE1"/>
    <w:rsid w:val="00601F91"/>
    <w:rsid w:val="006025FF"/>
    <w:rsid w:val="00603595"/>
    <w:rsid w:val="00605223"/>
    <w:rsid w:val="00607318"/>
    <w:rsid w:val="006115B3"/>
    <w:rsid w:val="00613DE9"/>
    <w:rsid w:val="00613E6A"/>
    <w:rsid w:val="00621776"/>
    <w:rsid w:val="0062219F"/>
    <w:rsid w:val="006240C7"/>
    <w:rsid w:val="0062469B"/>
    <w:rsid w:val="0062528A"/>
    <w:rsid w:val="0063047E"/>
    <w:rsid w:val="00637216"/>
    <w:rsid w:val="006378C7"/>
    <w:rsid w:val="0064261B"/>
    <w:rsid w:val="00644394"/>
    <w:rsid w:val="00651B19"/>
    <w:rsid w:val="00652614"/>
    <w:rsid w:val="00652B57"/>
    <w:rsid w:val="006534D3"/>
    <w:rsid w:val="00662ED0"/>
    <w:rsid w:val="00665BCA"/>
    <w:rsid w:val="006676CB"/>
    <w:rsid w:val="00670FD0"/>
    <w:rsid w:val="0067342A"/>
    <w:rsid w:val="00674D32"/>
    <w:rsid w:val="00675507"/>
    <w:rsid w:val="006773E0"/>
    <w:rsid w:val="00683A82"/>
    <w:rsid w:val="00685435"/>
    <w:rsid w:val="00686992"/>
    <w:rsid w:val="00687766"/>
    <w:rsid w:val="006934B0"/>
    <w:rsid w:val="00693F9D"/>
    <w:rsid w:val="00694E00"/>
    <w:rsid w:val="00696830"/>
    <w:rsid w:val="006A054E"/>
    <w:rsid w:val="006A4CE3"/>
    <w:rsid w:val="006B259C"/>
    <w:rsid w:val="006B2E6B"/>
    <w:rsid w:val="006B34AD"/>
    <w:rsid w:val="006B7215"/>
    <w:rsid w:val="006B7FD0"/>
    <w:rsid w:val="006C0513"/>
    <w:rsid w:val="006C6CAA"/>
    <w:rsid w:val="006D0DFC"/>
    <w:rsid w:val="006D490D"/>
    <w:rsid w:val="006D5498"/>
    <w:rsid w:val="006E13E9"/>
    <w:rsid w:val="006E4A94"/>
    <w:rsid w:val="006E7E8A"/>
    <w:rsid w:val="006F0648"/>
    <w:rsid w:val="006F5BC7"/>
    <w:rsid w:val="006F6D93"/>
    <w:rsid w:val="006F71C8"/>
    <w:rsid w:val="00703491"/>
    <w:rsid w:val="00703A28"/>
    <w:rsid w:val="007077BC"/>
    <w:rsid w:val="00714D8A"/>
    <w:rsid w:val="00715357"/>
    <w:rsid w:val="0071544F"/>
    <w:rsid w:val="00716F26"/>
    <w:rsid w:val="00717262"/>
    <w:rsid w:val="00723DCC"/>
    <w:rsid w:val="00724D0B"/>
    <w:rsid w:val="00725029"/>
    <w:rsid w:val="0072522A"/>
    <w:rsid w:val="00731488"/>
    <w:rsid w:val="00731D0A"/>
    <w:rsid w:val="00733DA3"/>
    <w:rsid w:val="0073568E"/>
    <w:rsid w:val="007357D1"/>
    <w:rsid w:val="00735D84"/>
    <w:rsid w:val="007375A5"/>
    <w:rsid w:val="007404BE"/>
    <w:rsid w:val="00742082"/>
    <w:rsid w:val="00745BA8"/>
    <w:rsid w:val="007516E1"/>
    <w:rsid w:val="00751B8B"/>
    <w:rsid w:val="00752A7F"/>
    <w:rsid w:val="007559AC"/>
    <w:rsid w:val="00757E28"/>
    <w:rsid w:val="00760F21"/>
    <w:rsid w:val="00761E23"/>
    <w:rsid w:val="00783E32"/>
    <w:rsid w:val="00786840"/>
    <w:rsid w:val="00791AE8"/>
    <w:rsid w:val="0079621D"/>
    <w:rsid w:val="007A1B25"/>
    <w:rsid w:val="007A3D6E"/>
    <w:rsid w:val="007A4548"/>
    <w:rsid w:val="007A6642"/>
    <w:rsid w:val="007A7D64"/>
    <w:rsid w:val="007B11AE"/>
    <w:rsid w:val="007B1586"/>
    <w:rsid w:val="007B3F06"/>
    <w:rsid w:val="007C1B09"/>
    <w:rsid w:val="007C2B5C"/>
    <w:rsid w:val="007D0FB5"/>
    <w:rsid w:val="007D0FD2"/>
    <w:rsid w:val="007D2AEC"/>
    <w:rsid w:val="007D2BD2"/>
    <w:rsid w:val="007D30D5"/>
    <w:rsid w:val="007E5CC9"/>
    <w:rsid w:val="007E753D"/>
    <w:rsid w:val="007F0D2A"/>
    <w:rsid w:val="007F2B1F"/>
    <w:rsid w:val="007F43FF"/>
    <w:rsid w:val="007F68F9"/>
    <w:rsid w:val="00805B5E"/>
    <w:rsid w:val="00805D50"/>
    <w:rsid w:val="00806B30"/>
    <w:rsid w:val="00824972"/>
    <w:rsid w:val="008250C7"/>
    <w:rsid w:val="0082576B"/>
    <w:rsid w:val="00826586"/>
    <w:rsid w:val="008379AC"/>
    <w:rsid w:val="008410CD"/>
    <w:rsid w:val="008527B4"/>
    <w:rsid w:val="00853893"/>
    <w:rsid w:val="008578F5"/>
    <w:rsid w:val="0086265B"/>
    <w:rsid w:val="00862EF5"/>
    <w:rsid w:val="008641F2"/>
    <w:rsid w:val="00866BAE"/>
    <w:rsid w:val="008679E8"/>
    <w:rsid w:val="0087050D"/>
    <w:rsid w:val="0087547D"/>
    <w:rsid w:val="00876256"/>
    <w:rsid w:val="008768F5"/>
    <w:rsid w:val="00886D5A"/>
    <w:rsid w:val="00894F09"/>
    <w:rsid w:val="00897F2A"/>
    <w:rsid w:val="008A31DF"/>
    <w:rsid w:val="008A32FD"/>
    <w:rsid w:val="008A4414"/>
    <w:rsid w:val="008A7A4A"/>
    <w:rsid w:val="008B3175"/>
    <w:rsid w:val="008B78DA"/>
    <w:rsid w:val="008C57DC"/>
    <w:rsid w:val="008C7E96"/>
    <w:rsid w:val="008E4B78"/>
    <w:rsid w:val="008E6E7C"/>
    <w:rsid w:val="008E735D"/>
    <w:rsid w:val="008F0257"/>
    <w:rsid w:val="008F33AC"/>
    <w:rsid w:val="0090070E"/>
    <w:rsid w:val="009008E1"/>
    <w:rsid w:val="00905577"/>
    <w:rsid w:val="00906150"/>
    <w:rsid w:val="0090650D"/>
    <w:rsid w:val="00912494"/>
    <w:rsid w:val="009135A1"/>
    <w:rsid w:val="0091780E"/>
    <w:rsid w:val="00917EE4"/>
    <w:rsid w:val="00920676"/>
    <w:rsid w:val="00920717"/>
    <w:rsid w:val="00921E2A"/>
    <w:rsid w:val="00923C93"/>
    <w:rsid w:val="00925756"/>
    <w:rsid w:val="00927A09"/>
    <w:rsid w:val="00931169"/>
    <w:rsid w:val="0093171F"/>
    <w:rsid w:val="00931E46"/>
    <w:rsid w:val="009348FF"/>
    <w:rsid w:val="009352D0"/>
    <w:rsid w:val="009371AC"/>
    <w:rsid w:val="00942BAE"/>
    <w:rsid w:val="00942DED"/>
    <w:rsid w:val="00956399"/>
    <w:rsid w:val="00956F69"/>
    <w:rsid w:val="00961B12"/>
    <w:rsid w:val="0098650A"/>
    <w:rsid w:val="00987A16"/>
    <w:rsid w:val="00987DF8"/>
    <w:rsid w:val="00992BD5"/>
    <w:rsid w:val="00996081"/>
    <w:rsid w:val="009A40F8"/>
    <w:rsid w:val="009A4972"/>
    <w:rsid w:val="009B1A67"/>
    <w:rsid w:val="009C05FB"/>
    <w:rsid w:val="009C2799"/>
    <w:rsid w:val="009C3E13"/>
    <w:rsid w:val="009C46DF"/>
    <w:rsid w:val="009C4B70"/>
    <w:rsid w:val="009C5531"/>
    <w:rsid w:val="009C7FC8"/>
    <w:rsid w:val="009D08D9"/>
    <w:rsid w:val="009D0B16"/>
    <w:rsid w:val="009D430F"/>
    <w:rsid w:val="009E64AD"/>
    <w:rsid w:val="009F2568"/>
    <w:rsid w:val="009F30EB"/>
    <w:rsid w:val="009F6846"/>
    <w:rsid w:val="009F744B"/>
    <w:rsid w:val="00A06796"/>
    <w:rsid w:val="00A20DF9"/>
    <w:rsid w:val="00A243D0"/>
    <w:rsid w:val="00A31173"/>
    <w:rsid w:val="00A332E7"/>
    <w:rsid w:val="00A35084"/>
    <w:rsid w:val="00A3540B"/>
    <w:rsid w:val="00A40653"/>
    <w:rsid w:val="00A43E98"/>
    <w:rsid w:val="00A47512"/>
    <w:rsid w:val="00A47723"/>
    <w:rsid w:val="00A50978"/>
    <w:rsid w:val="00A51EF3"/>
    <w:rsid w:val="00A54E8E"/>
    <w:rsid w:val="00A64D7C"/>
    <w:rsid w:val="00A64D8F"/>
    <w:rsid w:val="00A65DCE"/>
    <w:rsid w:val="00A67907"/>
    <w:rsid w:val="00A71D1F"/>
    <w:rsid w:val="00A77FBD"/>
    <w:rsid w:val="00A8262D"/>
    <w:rsid w:val="00A90631"/>
    <w:rsid w:val="00A90CF8"/>
    <w:rsid w:val="00A97908"/>
    <w:rsid w:val="00AA2040"/>
    <w:rsid w:val="00AA432D"/>
    <w:rsid w:val="00AA65D8"/>
    <w:rsid w:val="00AA6B19"/>
    <w:rsid w:val="00AB033F"/>
    <w:rsid w:val="00AB15ED"/>
    <w:rsid w:val="00AB228C"/>
    <w:rsid w:val="00AC6353"/>
    <w:rsid w:val="00AD052D"/>
    <w:rsid w:val="00AD3DE9"/>
    <w:rsid w:val="00AD6C87"/>
    <w:rsid w:val="00AD752C"/>
    <w:rsid w:val="00AE0DDE"/>
    <w:rsid w:val="00AE1F5B"/>
    <w:rsid w:val="00AE6FDC"/>
    <w:rsid w:val="00AE7514"/>
    <w:rsid w:val="00AE7EF7"/>
    <w:rsid w:val="00AF19FD"/>
    <w:rsid w:val="00AF3DC2"/>
    <w:rsid w:val="00AF6FB1"/>
    <w:rsid w:val="00AF7F5F"/>
    <w:rsid w:val="00B07830"/>
    <w:rsid w:val="00B13EC6"/>
    <w:rsid w:val="00B14E91"/>
    <w:rsid w:val="00B30095"/>
    <w:rsid w:val="00B31984"/>
    <w:rsid w:val="00B35EB7"/>
    <w:rsid w:val="00B3664E"/>
    <w:rsid w:val="00B36D9E"/>
    <w:rsid w:val="00B40D99"/>
    <w:rsid w:val="00B42C3A"/>
    <w:rsid w:val="00B46A37"/>
    <w:rsid w:val="00B50E15"/>
    <w:rsid w:val="00B5111D"/>
    <w:rsid w:val="00B51AEF"/>
    <w:rsid w:val="00B54705"/>
    <w:rsid w:val="00B562B5"/>
    <w:rsid w:val="00B56C27"/>
    <w:rsid w:val="00B57611"/>
    <w:rsid w:val="00B60839"/>
    <w:rsid w:val="00B60866"/>
    <w:rsid w:val="00B620E9"/>
    <w:rsid w:val="00B64D7C"/>
    <w:rsid w:val="00B721A2"/>
    <w:rsid w:val="00B73B5A"/>
    <w:rsid w:val="00B744D8"/>
    <w:rsid w:val="00B83A90"/>
    <w:rsid w:val="00B93659"/>
    <w:rsid w:val="00B93C3B"/>
    <w:rsid w:val="00B940E2"/>
    <w:rsid w:val="00B95068"/>
    <w:rsid w:val="00BA0BD8"/>
    <w:rsid w:val="00BA19D0"/>
    <w:rsid w:val="00BA561B"/>
    <w:rsid w:val="00BA5EC7"/>
    <w:rsid w:val="00BA7A39"/>
    <w:rsid w:val="00BB0A3C"/>
    <w:rsid w:val="00BB0E33"/>
    <w:rsid w:val="00BB137D"/>
    <w:rsid w:val="00BB2241"/>
    <w:rsid w:val="00BB251B"/>
    <w:rsid w:val="00BB5A65"/>
    <w:rsid w:val="00BB6E59"/>
    <w:rsid w:val="00BC03EA"/>
    <w:rsid w:val="00BC093F"/>
    <w:rsid w:val="00BC1CBB"/>
    <w:rsid w:val="00BC3F67"/>
    <w:rsid w:val="00BC75D0"/>
    <w:rsid w:val="00BC77E7"/>
    <w:rsid w:val="00BD14D5"/>
    <w:rsid w:val="00BE35FF"/>
    <w:rsid w:val="00BE6B38"/>
    <w:rsid w:val="00BF2634"/>
    <w:rsid w:val="00BF34A8"/>
    <w:rsid w:val="00BF5703"/>
    <w:rsid w:val="00BF5DFF"/>
    <w:rsid w:val="00BF7917"/>
    <w:rsid w:val="00C010DD"/>
    <w:rsid w:val="00C028DF"/>
    <w:rsid w:val="00C02A2C"/>
    <w:rsid w:val="00C04E85"/>
    <w:rsid w:val="00C07BE7"/>
    <w:rsid w:val="00C1684D"/>
    <w:rsid w:val="00C17440"/>
    <w:rsid w:val="00C20560"/>
    <w:rsid w:val="00C221A8"/>
    <w:rsid w:val="00C2501D"/>
    <w:rsid w:val="00C25B31"/>
    <w:rsid w:val="00C33513"/>
    <w:rsid w:val="00C366AA"/>
    <w:rsid w:val="00C377FC"/>
    <w:rsid w:val="00C37C44"/>
    <w:rsid w:val="00C401C9"/>
    <w:rsid w:val="00C43E1D"/>
    <w:rsid w:val="00C47581"/>
    <w:rsid w:val="00C51BBB"/>
    <w:rsid w:val="00C5253A"/>
    <w:rsid w:val="00C5424F"/>
    <w:rsid w:val="00C612CF"/>
    <w:rsid w:val="00C63502"/>
    <w:rsid w:val="00C73232"/>
    <w:rsid w:val="00C73C6B"/>
    <w:rsid w:val="00C748DF"/>
    <w:rsid w:val="00C80352"/>
    <w:rsid w:val="00C83B7D"/>
    <w:rsid w:val="00C867F7"/>
    <w:rsid w:val="00C86EC6"/>
    <w:rsid w:val="00C95D3E"/>
    <w:rsid w:val="00CA0128"/>
    <w:rsid w:val="00CB4A56"/>
    <w:rsid w:val="00CB59D7"/>
    <w:rsid w:val="00CC12AF"/>
    <w:rsid w:val="00CC4236"/>
    <w:rsid w:val="00CC543B"/>
    <w:rsid w:val="00CC6D58"/>
    <w:rsid w:val="00CC6DC0"/>
    <w:rsid w:val="00CC7D90"/>
    <w:rsid w:val="00CD127C"/>
    <w:rsid w:val="00CD1F71"/>
    <w:rsid w:val="00CD2792"/>
    <w:rsid w:val="00CD7A30"/>
    <w:rsid w:val="00CE2115"/>
    <w:rsid w:val="00CE3A31"/>
    <w:rsid w:val="00CE6093"/>
    <w:rsid w:val="00CE7A97"/>
    <w:rsid w:val="00CF0B81"/>
    <w:rsid w:val="00CF1A5C"/>
    <w:rsid w:val="00CF3820"/>
    <w:rsid w:val="00CF3B71"/>
    <w:rsid w:val="00CF6511"/>
    <w:rsid w:val="00D04820"/>
    <w:rsid w:val="00D04ABA"/>
    <w:rsid w:val="00D04C31"/>
    <w:rsid w:val="00D05DCE"/>
    <w:rsid w:val="00D0622D"/>
    <w:rsid w:val="00D16B9B"/>
    <w:rsid w:val="00D17551"/>
    <w:rsid w:val="00D3269E"/>
    <w:rsid w:val="00D334DB"/>
    <w:rsid w:val="00D3447F"/>
    <w:rsid w:val="00D363B4"/>
    <w:rsid w:val="00D4107D"/>
    <w:rsid w:val="00D4536B"/>
    <w:rsid w:val="00D47536"/>
    <w:rsid w:val="00D508D8"/>
    <w:rsid w:val="00D5126B"/>
    <w:rsid w:val="00D52B3F"/>
    <w:rsid w:val="00D546E0"/>
    <w:rsid w:val="00D63709"/>
    <w:rsid w:val="00D6765F"/>
    <w:rsid w:val="00D67774"/>
    <w:rsid w:val="00D739AA"/>
    <w:rsid w:val="00D76DDD"/>
    <w:rsid w:val="00D83E58"/>
    <w:rsid w:val="00D84182"/>
    <w:rsid w:val="00D84BD4"/>
    <w:rsid w:val="00D85050"/>
    <w:rsid w:val="00D863E3"/>
    <w:rsid w:val="00D917A2"/>
    <w:rsid w:val="00D92C15"/>
    <w:rsid w:val="00D963A7"/>
    <w:rsid w:val="00D973C5"/>
    <w:rsid w:val="00D97E40"/>
    <w:rsid w:val="00DA2D67"/>
    <w:rsid w:val="00DB120B"/>
    <w:rsid w:val="00DB2C6D"/>
    <w:rsid w:val="00DC62B6"/>
    <w:rsid w:val="00DD0609"/>
    <w:rsid w:val="00DD080E"/>
    <w:rsid w:val="00DD1963"/>
    <w:rsid w:val="00DD1E71"/>
    <w:rsid w:val="00DD43B9"/>
    <w:rsid w:val="00DD48AF"/>
    <w:rsid w:val="00DD54D0"/>
    <w:rsid w:val="00DE17B2"/>
    <w:rsid w:val="00DE317B"/>
    <w:rsid w:val="00DF7401"/>
    <w:rsid w:val="00E03CFD"/>
    <w:rsid w:val="00E05B6D"/>
    <w:rsid w:val="00E06645"/>
    <w:rsid w:val="00E11529"/>
    <w:rsid w:val="00E12264"/>
    <w:rsid w:val="00E17F74"/>
    <w:rsid w:val="00E2093A"/>
    <w:rsid w:val="00E30F24"/>
    <w:rsid w:val="00E362E6"/>
    <w:rsid w:val="00E3684D"/>
    <w:rsid w:val="00E370BC"/>
    <w:rsid w:val="00E40404"/>
    <w:rsid w:val="00E40B3E"/>
    <w:rsid w:val="00E46550"/>
    <w:rsid w:val="00E557B8"/>
    <w:rsid w:val="00E557F3"/>
    <w:rsid w:val="00E56E0F"/>
    <w:rsid w:val="00E60989"/>
    <w:rsid w:val="00E60D46"/>
    <w:rsid w:val="00E65ACD"/>
    <w:rsid w:val="00E70EB9"/>
    <w:rsid w:val="00E74101"/>
    <w:rsid w:val="00E745C0"/>
    <w:rsid w:val="00E76337"/>
    <w:rsid w:val="00E77DB6"/>
    <w:rsid w:val="00E82878"/>
    <w:rsid w:val="00E854FC"/>
    <w:rsid w:val="00E91631"/>
    <w:rsid w:val="00EA61A1"/>
    <w:rsid w:val="00EA6A12"/>
    <w:rsid w:val="00EB1B87"/>
    <w:rsid w:val="00EB1F3B"/>
    <w:rsid w:val="00EB2D48"/>
    <w:rsid w:val="00EB373E"/>
    <w:rsid w:val="00EB7345"/>
    <w:rsid w:val="00ED15B3"/>
    <w:rsid w:val="00ED15F9"/>
    <w:rsid w:val="00ED1EEA"/>
    <w:rsid w:val="00ED3CCA"/>
    <w:rsid w:val="00ED55E2"/>
    <w:rsid w:val="00ED58BD"/>
    <w:rsid w:val="00ED5ED0"/>
    <w:rsid w:val="00ED639D"/>
    <w:rsid w:val="00EE2E0C"/>
    <w:rsid w:val="00EE493B"/>
    <w:rsid w:val="00EE586A"/>
    <w:rsid w:val="00EE608D"/>
    <w:rsid w:val="00EF412A"/>
    <w:rsid w:val="00EF6245"/>
    <w:rsid w:val="00F144DC"/>
    <w:rsid w:val="00F1493A"/>
    <w:rsid w:val="00F23762"/>
    <w:rsid w:val="00F24CAF"/>
    <w:rsid w:val="00F2753F"/>
    <w:rsid w:val="00F302A2"/>
    <w:rsid w:val="00F32E82"/>
    <w:rsid w:val="00F35740"/>
    <w:rsid w:val="00F4076B"/>
    <w:rsid w:val="00F4352E"/>
    <w:rsid w:val="00F47045"/>
    <w:rsid w:val="00F50682"/>
    <w:rsid w:val="00F54FD0"/>
    <w:rsid w:val="00F55526"/>
    <w:rsid w:val="00F60AA0"/>
    <w:rsid w:val="00F62CC5"/>
    <w:rsid w:val="00F82840"/>
    <w:rsid w:val="00F83F1A"/>
    <w:rsid w:val="00F91037"/>
    <w:rsid w:val="00F92F93"/>
    <w:rsid w:val="00F95F30"/>
    <w:rsid w:val="00FB2641"/>
    <w:rsid w:val="00FB5186"/>
    <w:rsid w:val="00FB6263"/>
    <w:rsid w:val="00FC1BA3"/>
    <w:rsid w:val="00FC6D0B"/>
    <w:rsid w:val="00FC7764"/>
    <w:rsid w:val="00FD05BC"/>
    <w:rsid w:val="00FE03D2"/>
    <w:rsid w:val="00FE047C"/>
    <w:rsid w:val="00FE3A9C"/>
    <w:rsid w:val="00FE4F71"/>
    <w:rsid w:val="00FE5365"/>
    <w:rsid w:val="00FF080D"/>
    <w:rsid w:val="00FF34EE"/>
    <w:rsid w:val="00FF4E57"/>
    <w:rsid w:val="00FF6BA4"/>
    <w:rsid w:val="00FF72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55E80F"/>
  <w15:chartTrackingRefBased/>
  <w15:docId w15:val="{CFC9AF68-89E3-4DBA-91E8-2817C4567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after="160" w:line="252"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115B3"/>
    <w:rPr>
      <w:rFonts w:ascii="Times New Roman" w:hAnsi="Times New Roman"/>
    </w:rPr>
  </w:style>
  <w:style w:type="paragraph" w:styleId="Heading1">
    <w:name w:val="heading 1"/>
    <w:basedOn w:val="Normal"/>
    <w:next w:val="Normal"/>
    <w:link w:val="Heading1Char"/>
    <w:uiPriority w:val="9"/>
    <w:qFormat/>
    <w:rsid w:val="006115B3"/>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unhideWhenUsed/>
    <w:qFormat/>
    <w:rsid w:val="006115B3"/>
    <w:pPr>
      <w:keepNext/>
      <w:keepLines/>
      <w:spacing w:before="120" w:after="0"/>
      <w:jc w:val="center"/>
      <w:outlineLvl w:val="1"/>
    </w:pPr>
    <w:rPr>
      <w:rFonts w:eastAsiaTheme="majorEastAsia" w:cstheme="majorBidi"/>
      <w:b/>
      <w:bCs/>
      <w:sz w:val="24"/>
      <w:szCs w:val="28"/>
    </w:rPr>
  </w:style>
  <w:style w:type="paragraph" w:styleId="Heading3">
    <w:name w:val="heading 3"/>
    <w:basedOn w:val="Normal"/>
    <w:next w:val="Normal"/>
    <w:link w:val="Heading3Char"/>
    <w:uiPriority w:val="9"/>
    <w:unhideWhenUsed/>
    <w:qFormat/>
    <w:rsid w:val="006115B3"/>
    <w:pPr>
      <w:keepNext/>
      <w:keepLines/>
      <w:spacing w:before="120" w:after="0"/>
      <w:outlineLvl w:val="2"/>
    </w:pPr>
    <w:rPr>
      <w:rFonts w:eastAsiaTheme="majorEastAsia" w:cstheme="majorBidi"/>
      <w:b/>
      <w:spacing w:val="4"/>
      <w:sz w:val="24"/>
      <w:szCs w:val="24"/>
    </w:rPr>
  </w:style>
  <w:style w:type="paragraph" w:styleId="Heading4">
    <w:name w:val="heading 4"/>
    <w:basedOn w:val="Normal"/>
    <w:next w:val="Normal"/>
    <w:link w:val="Heading4Char"/>
    <w:uiPriority w:val="9"/>
    <w:unhideWhenUsed/>
    <w:qFormat/>
    <w:rsid w:val="006115B3"/>
    <w:pPr>
      <w:keepNext/>
      <w:keepLines/>
      <w:spacing w:before="120" w:after="0"/>
      <w:ind w:left="720"/>
      <w:outlineLvl w:val="3"/>
    </w:pPr>
    <w:rPr>
      <w:rFonts w:asciiTheme="majorHAnsi" w:eastAsiaTheme="majorEastAsia" w:hAnsiTheme="majorHAnsi" w:cstheme="majorBidi"/>
      <w:b/>
      <w:iCs/>
      <w:sz w:val="24"/>
      <w:szCs w:val="24"/>
    </w:rPr>
  </w:style>
  <w:style w:type="paragraph" w:styleId="Heading5">
    <w:name w:val="heading 5"/>
    <w:basedOn w:val="Normal"/>
    <w:next w:val="Normal"/>
    <w:link w:val="Heading5Char"/>
    <w:uiPriority w:val="9"/>
    <w:semiHidden/>
    <w:unhideWhenUsed/>
    <w:qFormat/>
    <w:rsid w:val="006115B3"/>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6115B3"/>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6115B3"/>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6115B3"/>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6115B3"/>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15B3"/>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rsid w:val="006115B3"/>
    <w:rPr>
      <w:rFonts w:ascii="Times New Roman" w:eastAsiaTheme="majorEastAsia" w:hAnsi="Times New Roman" w:cstheme="majorBidi"/>
      <w:b/>
      <w:bCs/>
      <w:sz w:val="24"/>
      <w:szCs w:val="28"/>
    </w:rPr>
  </w:style>
  <w:style w:type="character" w:customStyle="1" w:styleId="Heading3Char">
    <w:name w:val="Heading 3 Char"/>
    <w:basedOn w:val="DefaultParagraphFont"/>
    <w:link w:val="Heading3"/>
    <w:uiPriority w:val="9"/>
    <w:rsid w:val="006115B3"/>
    <w:rPr>
      <w:rFonts w:ascii="Times New Roman" w:eastAsiaTheme="majorEastAsia" w:hAnsi="Times New Roman" w:cstheme="majorBidi"/>
      <w:b/>
      <w:spacing w:val="4"/>
      <w:sz w:val="24"/>
      <w:szCs w:val="24"/>
    </w:rPr>
  </w:style>
  <w:style w:type="character" w:customStyle="1" w:styleId="Heading4Char">
    <w:name w:val="Heading 4 Char"/>
    <w:basedOn w:val="DefaultParagraphFont"/>
    <w:link w:val="Heading4"/>
    <w:uiPriority w:val="9"/>
    <w:rsid w:val="006115B3"/>
    <w:rPr>
      <w:rFonts w:asciiTheme="majorHAnsi" w:eastAsiaTheme="majorEastAsia" w:hAnsiTheme="majorHAnsi" w:cstheme="majorBidi"/>
      <w:b/>
      <w:iCs/>
      <w:sz w:val="24"/>
      <w:szCs w:val="24"/>
    </w:rPr>
  </w:style>
  <w:style w:type="character" w:customStyle="1" w:styleId="Heading5Char">
    <w:name w:val="Heading 5 Char"/>
    <w:basedOn w:val="DefaultParagraphFont"/>
    <w:link w:val="Heading5"/>
    <w:uiPriority w:val="9"/>
    <w:semiHidden/>
    <w:rsid w:val="006115B3"/>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6115B3"/>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6115B3"/>
    <w:rPr>
      <w:i/>
      <w:iCs/>
    </w:rPr>
  </w:style>
  <w:style w:type="character" w:customStyle="1" w:styleId="Heading8Char">
    <w:name w:val="Heading 8 Char"/>
    <w:basedOn w:val="DefaultParagraphFont"/>
    <w:link w:val="Heading8"/>
    <w:uiPriority w:val="9"/>
    <w:semiHidden/>
    <w:rsid w:val="006115B3"/>
    <w:rPr>
      <w:b/>
      <w:bCs/>
    </w:rPr>
  </w:style>
  <w:style w:type="character" w:customStyle="1" w:styleId="Heading9Char">
    <w:name w:val="Heading 9 Char"/>
    <w:basedOn w:val="DefaultParagraphFont"/>
    <w:link w:val="Heading9"/>
    <w:uiPriority w:val="9"/>
    <w:semiHidden/>
    <w:rsid w:val="006115B3"/>
    <w:rPr>
      <w:i/>
      <w:iCs/>
    </w:rPr>
  </w:style>
  <w:style w:type="paragraph" w:styleId="Caption">
    <w:name w:val="caption"/>
    <w:basedOn w:val="Normal"/>
    <w:next w:val="Normal"/>
    <w:uiPriority w:val="35"/>
    <w:unhideWhenUsed/>
    <w:qFormat/>
    <w:rsid w:val="006115B3"/>
    <w:rPr>
      <w:b/>
      <w:bCs/>
      <w:sz w:val="18"/>
      <w:szCs w:val="18"/>
    </w:rPr>
  </w:style>
  <w:style w:type="table" w:styleId="TableGrid">
    <w:name w:val="Table Grid"/>
    <w:basedOn w:val="TableNormal"/>
    <w:uiPriority w:val="39"/>
    <w:rsid w:val="00B64D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F080D"/>
    <w:pPr>
      <w:ind w:left="720"/>
      <w:contextualSpacing/>
    </w:pPr>
  </w:style>
  <w:style w:type="paragraph" w:styleId="BalloonText">
    <w:name w:val="Balloon Text"/>
    <w:basedOn w:val="Normal"/>
    <w:link w:val="BalloonTextChar"/>
    <w:uiPriority w:val="99"/>
    <w:semiHidden/>
    <w:unhideWhenUsed/>
    <w:rsid w:val="00894F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4F09"/>
    <w:rPr>
      <w:rFonts w:ascii="Segoe UI" w:eastAsiaTheme="minorEastAsia" w:hAnsi="Segoe UI" w:cs="Segoe UI"/>
      <w:sz w:val="18"/>
      <w:szCs w:val="18"/>
    </w:rPr>
  </w:style>
  <w:style w:type="paragraph" w:styleId="Header">
    <w:name w:val="header"/>
    <w:basedOn w:val="Normal"/>
    <w:link w:val="HeaderChar"/>
    <w:uiPriority w:val="99"/>
    <w:unhideWhenUsed/>
    <w:rsid w:val="00A311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1173"/>
    <w:rPr>
      <w:rFonts w:eastAsiaTheme="minorEastAsia"/>
      <w:sz w:val="24"/>
    </w:rPr>
  </w:style>
  <w:style w:type="paragraph" w:styleId="Footer">
    <w:name w:val="footer"/>
    <w:basedOn w:val="Normal"/>
    <w:link w:val="FooterChar"/>
    <w:uiPriority w:val="99"/>
    <w:unhideWhenUsed/>
    <w:rsid w:val="00A311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1173"/>
    <w:rPr>
      <w:rFonts w:eastAsiaTheme="minorEastAsia"/>
      <w:sz w:val="24"/>
    </w:rPr>
  </w:style>
  <w:style w:type="character" w:styleId="Hyperlink">
    <w:name w:val="Hyperlink"/>
    <w:basedOn w:val="DefaultParagraphFont"/>
    <w:uiPriority w:val="99"/>
    <w:unhideWhenUsed/>
    <w:rsid w:val="00B3664E"/>
    <w:rPr>
      <w:color w:val="0563C1" w:themeColor="hyperlink"/>
      <w:u w:val="single"/>
    </w:rPr>
  </w:style>
  <w:style w:type="character" w:styleId="UnresolvedMention">
    <w:name w:val="Unresolved Mention"/>
    <w:basedOn w:val="DefaultParagraphFont"/>
    <w:uiPriority w:val="99"/>
    <w:semiHidden/>
    <w:unhideWhenUsed/>
    <w:rsid w:val="00B3664E"/>
    <w:rPr>
      <w:color w:val="808080"/>
      <w:shd w:val="clear" w:color="auto" w:fill="E6E6E6"/>
    </w:rPr>
  </w:style>
  <w:style w:type="character" w:styleId="FollowedHyperlink">
    <w:name w:val="FollowedHyperlink"/>
    <w:basedOn w:val="DefaultParagraphFont"/>
    <w:uiPriority w:val="99"/>
    <w:semiHidden/>
    <w:unhideWhenUsed/>
    <w:rsid w:val="00090E9C"/>
    <w:rPr>
      <w:color w:val="954F72" w:themeColor="followedHyperlink"/>
      <w:u w:val="single"/>
    </w:rPr>
  </w:style>
  <w:style w:type="paragraph" w:styleId="FootnoteText">
    <w:name w:val="footnote text"/>
    <w:basedOn w:val="Normal"/>
    <w:link w:val="FootnoteTextChar"/>
    <w:uiPriority w:val="99"/>
    <w:semiHidden/>
    <w:unhideWhenUsed/>
    <w:rsid w:val="0013320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3320D"/>
    <w:rPr>
      <w:rFonts w:eastAsiaTheme="minorEastAsia"/>
      <w:sz w:val="20"/>
      <w:szCs w:val="20"/>
    </w:rPr>
  </w:style>
  <w:style w:type="character" w:styleId="FootnoteReference">
    <w:name w:val="footnote reference"/>
    <w:basedOn w:val="DefaultParagraphFont"/>
    <w:uiPriority w:val="99"/>
    <w:semiHidden/>
    <w:unhideWhenUsed/>
    <w:rsid w:val="0013320D"/>
    <w:rPr>
      <w:vertAlign w:val="superscript"/>
    </w:rPr>
  </w:style>
  <w:style w:type="paragraph" w:styleId="Title">
    <w:name w:val="Title"/>
    <w:basedOn w:val="Normal"/>
    <w:next w:val="Normal"/>
    <w:link w:val="TitleChar"/>
    <w:uiPriority w:val="10"/>
    <w:qFormat/>
    <w:rsid w:val="006115B3"/>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6115B3"/>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6115B3"/>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6115B3"/>
    <w:rPr>
      <w:rFonts w:asciiTheme="majorHAnsi" w:eastAsiaTheme="majorEastAsia" w:hAnsiTheme="majorHAnsi" w:cstheme="majorBidi"/>
      <w:sz w:val="24"/>
      <w:szCs w:val="24"/>
    </w:rPr>
  </w:style>
  <w:style w:type="character" w:styleId="Strong">
    <w:name w:val="Strong"/>
    <w:basedOn w:val="DefaultParagraphFont"/>
    <w:uiPriority w:val="22"/>
    <w:qFormat/>
    <w:rsid w:val="006115B3"/>
    <w:rPr>
      <w:b/>
      <w:bCs/>
      <w:color w:val="auto"/>
    </w:rPr>
  </w:style>
  <w:style w:type="character" w:styleId="Emphasis">
    <w:name w:val="Emphasis"/>
    <w:basedOn w:val="DefaultParagraphFont"/>
    <w:uiPriority w:val="20"/>
    <w:qFormat/>
    <w:rsid w:val="006115B3"/>
    <w:rPr>
      <w:i/>
      <w:iCs/>
      <w:color w:val="auto"/>
    </w:rPr>
  </w:style>
  <w:style w:type="paragraph" w:styleId="NoSpacing">
    <w:name w:val="No Spacing"/>
    <w:uiPriority w:val="1"/>
    <w:qFormat/>
    <w:rsid w:val="006115B3"/>
    <w:pPr>
      <w:spacing w:after="0" w:line="240" w:lineRule="auto"/>
    </w:pPr>
  </w:style>
  <w:style w:type="paragraph" w:styleId="Quote">
    <w:name w:val="Quote"/>
    <w:basedOn w:val="Normal"/>
    <w:next w:val="Normal"/>
    <w:link w:val="QuoteChar"/>
    <w:uiPriority w:val="29"/>
    <w:qFormat/>
    <w:rsid w:val="006115B3"/>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6115B3"/>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6115B3"/>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6115B3"/>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6115B3"/>
    <w:rPr>
      <w:i/>
      <w:iCs/>
      <w:color w:val="auto"/>
    </w:rPr>
  </w:style>
  <w:style w:type="character" w:styleId="IntenseEmphasis">
    <w:name w:val="Intense Emphasis"/>
    <w:basedOn w:val="DefaultParagraphFont"/>
    <w:uiPriority w:val="21"/>
    <w:qFormat/>
    <w:rsid w:val="006115B3"/>
    <w:rPr>
      <w:b/>
      <w:bCs/>
      <w:i/>
      <w:iCs/>
      <w:color w:val="auto"/>
    </w:rPr>
  </w:style>
  <w:style w:type="character" w:styleId="SubtleReference">
    <w:name w:val="Subtle Reference"/>
    <w:basedOn w:val="DefaultParagraphFont"/>
    <w:uiPriority w:val="31"/>
    <w:qFormat/>
    <w:rsid w:val="006115B3"/>
    <w:rPr>
      <w:smallCaps/>
      <w:color w:val="auto"/>
      <w:u w:val="single" w:color="7F7F7F" w:themeColor="text1" w:themeTint="80"/>
    </w:rPr>
  </w:style>
  <w:style w:type="character" w:styleId="IntenseReference">
    <w:name w:val="Intense Reference"/>
    <w:basedOn w:val="DefaultParagraphFont"/>
    <w:uiPriority w:val="32"/>
    <w:qFormat/>
    <w:rsid w:val="006115B3"/>
    <w:rPr>
      <w:b/>
      <w:bCs/>
      <w:smallCaps/>
      <w:color w:val="auto"/>
      <w:u w:val="single"/>
    </w:rPr>
  </w:style>
  <w:style w:type="character" w:styleId="BookTitle">
    <w:name w:val="Book Title"/>
    <w:basedOn w:val="DefaultParagraphFont"/>
    <w:uiPriority w:val="33"/>
    <w:qFormat/>
    <w:rsid w:val="006115B3"/>
    <w:rPr>
      <w:b/>
      <w:bCs/>
      <w:smallCaps/>
      <w:color w:val="auto"/>
    </w:rPr>
  </w:style>
  <w:style w:type="paragraph" w:styleId="TOCHeading">
    <w:name w:val="TOC Heading"/>
    <w:basedOn w:val="Heading1"/>
    <w:next w:val="Normal"/>
    <w:uiPriority w:val="39"/>
    <w:semiHidden/>
    <w:unhideWhenUsed/>
    <w:qFormat/>
    <w:rsid w:val="006115B3"/>
    <w:pPr>
      <w:outlineLvl w:val="9"/>
    </w:pPr>
  </w:style>
  <w:style w:type="character" w:customStyle="1" w:styleId="article-headermeta-info-label">
    <w:name w:val="article-header__meta-info-label"/>
    <w:basedOn w:val="DefaultParagraphFont"/>
    <w:rsid w:val="007E753D"/>
  </w:style>
  <w:style w:type="character" w:customStyle="1" w:styleId="article-headermeta-info-data">
    <w:name w:val="article-header__meta-info-data"/>
    <w:basedOn w:val="DefaultParagraphFont"/>
    <w:rsid w:val="007E753D"/>
  </w:style>
  <w:style w:type="character" w:styleId="CommentReference">
    <w:name w:val="annotation reference"/>
    <w:basedOn w:val="DefaultParagraphFont"/>
    <w:uiPriority w:val="99"/>
    <w:semiHidden/>
    <w:unhideWhenUsed/>
    <w:rsid w:val="00EE586A"/>
    <w:rPr>
      <w:sz w:val="16"/>
      <w:szCs w:val="16"/>
    </w:rPr>
  </w:style>
  <w:style w:type="paragraph" w:styleId="CommentText">
    <w:name w:val="annotation text"/>
    <w:basedOn w:val="Normal"/>
    <w:link w:val="CommentTextChar"/>
    <w:uiPriority w:val="99"/>
    <w:semiHidden/>
    <w:unhideWhenUsed/>
    <w:rsid w:val="00EE586A"/>
    <w:pPr>
      <w:spacing w:line="240" w:lineRule="auto"/>
    </w:pPr>
    <w:rPr>
      <w:sz w:val="20"/>
      <w:szCs w:val="20"/>
    </w:rPr>
  </w:style>
  <w:style w:type="character" w:customStyle="1" w:styleId="CommentTextChar">
    <w:name w:val="Comment Text Char"/>
    <w:basedOn w:val="DefaultParagraphFont"/>
    <w:link w:val="CommentText"/>
    <w:uiPriority w:val="99"/>
    <w:semiHidden/>
    <w:rsid w:val="00EE586A"/>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EE586A"/>
    <w:rPr>
      <w:b/>
      <w:bCs/>
    </w:rPr>
  </w:style>
  <w:style w:type="character" w:customStyle="1" w:styleId="CommentSubjectChar">
    <w:name w:val="Comment Subject Char"/>
    <w:basedOn w:val="CommentTextChar"/>
    <w:link w:val="CommentSubject"/>
    <w:uiPriority w:val="99"/>
    <w:semiHidden/>
    <w:rsid w:val="00EE586A"/>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42686">
      <w:bodyDiv w:val="1"/>
      <w:marLeft w:val="0"/>
      <w:marRight w:val="0"/>
      <w:marTop w:val="0"/>
      <w:marBottom w:val="0"/>
      <w:divBdr>
        <w:top w:val="none" w:sz="0" w:space="0" w:color="auto"/>
        <w:left w:val="none" w:sz="0" w:space="0" w:color="auto"/>
        <w:bottom w:val="none" w:sz="0" w:space="0" w:color="auto"/>
        <w:right w:val="none" w:sz="0" w:space="0" w:color="auto"/>
      </w:divBdr>
    </w:div>
    <w:div w:id="298271011">
      <w:bodyDiv w:val="1"/>
      <w:marLeft w:val="0"/>
      <w:marRight w:val="0"/>
      <w:marTop w:val="0"/>
      <w:marBottom w:val="0"/>
      <w:divBdr>
        <w:top w:val="none" w:sz="0" w:space="0" w:color="auto"/>
        <w:left w:val="none" w:sz="0" w:space="0" w:color="auto"/>
        <w:bottom w:val="none" w:sz="0" w:space="0" w:color="auto"/>
        <w:right w:val="none" w:sz="0" w:space="0" w:color="auto"/>
      </w:divBdr>
    </w:div>
    <w:div w:id="353191171">
      <w:bodyDiv w:val="1"/>
      <w:marLeft w:val="0"/>
      <w:marRight w:val="0"/>
      <w:marTop w:val="0"/>
      <w:marBottom w:val="0"/>
      <w:divBdr>
        <w:top w:val="none" w:sz="0" w:space="0" w:color="auto"/>
        <w:left w:val="none" w:sz="0" w:space="0" w:color="auto"/>
        <w:bottom w:val="none" w:sz="0" w:space="0" w:color="auto"/>
        <w:right w:val="none" w:sz="0" w:space="0" w:color="auto"/>
      </w:divBdr>
    </w:div>
    <w:div w:id="519439995">
      <w:bodyDiv w:val="1"/>
      <w:marLeft w:val="0"/>
      <w:marRight w:val="0"/>
      <w:marTop w:val="0"/>
      <w:marBottom w:val="0"/>
      <w:divBdr>
        <w:top w:val="none" w:sz="0" w:space="0" w:color="auto"/>
        <w:left w:val="none" w:sz="0" w:space="0" w:color="auto"/>
        <w:bottom w:val="none" w:sz="0" w:space="0" w:color="auto"/>
        <w:right w:val="none" w:sz="0" w:space="0" w:color="auto"/>
      </w:divBdr>
    </w:div>
    <w:div w:id="541677655">
      <w:bodyDiv w:val="1"/>
      <w:marLeft w:val="0"/>
      <w:marRight w:val="0"/>
      <w:marTop w:val="0"/>
      <w:marBottom w:val="0"/>
      <w:divBdr>
        <w:top w:val="none" w:sz="0" w:space="0" w:color="auto"/>
        <w:left w:val="none" w:sz="0" w:space="0" w:color="auto"/>
        <w:bottom w:val="none" w:sz="0" w:space="0" w:color="auto"/>
        <w:right w:val="none" w:sz="0" w:space="0" w:color="auto"/>
      </w:divBdr>
    </w:div>
    <w:div w:id="576786784">
      <w:bodyDiv w:val="1"/>
      <w:marLeft w:val="0"/>
      <w:marRight w:val="0"/>
      <w:marTop w:val="0"/>
      <w:marBottom w:val="0"/>
      <w:divBdr>
        <w:top w:val="none" w:sz="0" w:space="0" w:color="auto"/>
        <w:left w:val="none" w:sz="0" w:space="0" w:color="auto"/>
        <w:bottom w:val="none" w:sz="0" w:space="0" w:color="auto"/>
        <w:right w:val="none" w:sz="0" w:space="0" w:color="auto"/>
      </w:divBdr>
      <w:divsChild>
        <w:div w:id="1645351227">
          <w:marLeft w:val="0"/>
          <w:marRight w:val="0"/>
          <w:marTop w:val="0"/>
          <w:marBottom w:val="0"/>
          <w:divBdr>
            <w:top w:val="none" w:sz="0" w:space="0" w:color="auto"/>
            <w:left w:val="none" w:sz="0" w:space="0" w:color="auto"/>
            <w:bottom w:val="none" w:sz="0" w:space="0" w:color="auto"/>
            <w:right w:val="none" w:sz="0" w:space="0" w:color="auto"/>
          </w:divBdr>
        </w:div>
      </w:divsChild>
    </w:div>
    <w:div w:id="698554728">
      <w:bodyDiv w:val="1"/>
      <w:marLeft w:val="0"/>
      <w:marRight w:val="0"/>
      <w:marTop w:val="0"/>
      <w:marBottom w:val="0"/>
      <w:divBdr>
        <w:top w:val="none" w:sz="0" w:space="0" w:color="auto"/>
        <w:left w:val="none" w:sz="0" w:space="0" w:color="auto"/>
        <w:bottom w:val="none" w:sz="0" w:space="0" w:color="auto"/>
        <w:right w:val="none" w:sz="0" w:space="0" w:color="auto"/>
      </w:divBdr>
    </w:div>
    <w:div w:id="808014078">
      <w:bodyDiv w:val="1"/>
      <w:marLeft w:val="0"/>
      <w:marRight w:val="0"/>
      <w:marTop w:val="0"/>
      <w:marBottom w:val="0"/>
      <w:divBdr>
        <w:top w:val="none" w:sz="0" w:space="0" w:color="auto"/>
        <w:left w:val="none" w:sz="0" w:space="0" w:color="auto"/>
        <w:bottom w:val="none" w:sz="0" w:space="0" w:color="auto"/>
        <w:right w:val="none" w:sz="0" w:space="0" w:color="auto"/>
      </w:divBdr>
    </w:div>
    <w:div w:id="960498146">
      <w:bodyDiv w:val="1"/>
      <w:marLeft w:val="0"/>
      <w:marRight w:val="0"/>
      <w:marTop w:val="0"/>
      <w:marBottom w:val="0"/>
      <w:divBdr>
        <w:top w:val="none" w:sz="0" w:space="0" w:color="auto"/>
        <w:left w:val="none" w:sz="0" w:space="0" w:color="auto"/>
        <w:bottom w:val="none" w:sz="0" w:space="0" w:color="auto"/>
        <w:right w:val="none" w:sz="0" w:space="0" w:color="auto"/>
      </w:divBdr>
    </w:div>
    <w:div w:id="1282876685">
      <w:bodyDiv w:val="1"/>
      <w:marLeft w:val="0"/>
      <w:marRight w:val="0"/>
      <w:marTop w:val="0"/>
      <w:marBottom w:val="0"/>
      <w:divBdr>
        <w:top w:val="none" w:sz="0" w:space="0" w:color="auto"/>
        <w:left w:val="none" w:sz="0" w:space="0" w:color="auto"/>
        <w:bottom w:val="none" w:sz="0" w:space="0" w:color="auto"/>
        <w:right w:val="none" w:sz="0" w:space="0" w:color="auto"/>
      </w:divBdr>
    </w:div>
    <w:div w:id="1336955083">
      <w:bodyDiv w:val="1"/>
      <w:marLeft w:val="0"/>
      <w:marRight w:val="0"/>
      <w:marTop w:val="0"/>
      <w:marBottom w:val="0"/>
      <w:divBdr>
        <w:top w:val="none" w:sz="0" w:space="0" w:color="auto"/>
        <w:left w:val="none" w:sz="0" w:space="0" w:color="auto"/>
        <w:bottom w:val="none" w:sz="0" w:space="0" w:color="auto"/>
        <w:right w:val="none" w:sz="0" w:space="0" w:color="auto"/>
      </w:divBdr>
    </w:div>
    <w:div w:id="1407220864">
      <w:bodyDiv w:val="1"/>
      <w:marLeft w:val="0"/>
      <w:marRight w:val="0"/>
      <w:marTop w:val="0"/>
      <w:marBottom w:val="0"/>
      <w:divBdr>
        <w:top w:val="none" w:sz="0" w:space="0" w:color="auto"/>
        <w:left w:val="none" w:sz="0" w:space="0" w:color="auto"/>
        <w:bottom w:val="none" w:sz="0" w:space="0" w:color="auto"/>
        <w:right w:val="none" w:sz="0" w:space="0" w:color="auto"/>
      </w:divBdr>
    </w:div>
    <w:div w:id="1664968908">
      <w:bodyDiv w:val="1"/>
      <w:marLeft w:val="0"/>
      <w:marRight w:val="0"/>
      <w:marTop w:val="0"/>
      <w:marBottom w:val="0"/>
      <w:divBdr>
        <w:top w:val="none" w:sz="0" w:space="0" w:color="auto"/>
        <w:left w:val="none" w:sz="0" w:space="0" w:color="auto"/>
        <w:bottom w:val="none" w:sz="0" w:space="0" w:color="auto"/>
        <w:right w:val="none" w:sz="0" w:space="0" w:color="auto"/>
      </w:divBdr>
    </w:div>
    <w:div w:id="1807578388">
      <w:bodyDiv w:val="1"/>
      <w:marLeft w:val="0"/>
      <w:marRight w:val="0"/>
      <w:marTop w:val="0"/>
      <w:marBottom w:val="0"/>
      <w:divBdr>
        <w:top w:val="none" w:sz="0" w:space="0" w:color="auto"/>
        <w:left w:val="none" w:sz="0" w:space="0" w:color="auto"/>
        <w:bottom w:val="none" w:sz="0" w:space="0" w:color="auto"/>
        <w:right w:val="none" w:sz="0" w:space="0" w:color="auto"/>
      </w:divBdr>
    </w:div>
    <w:div w:id="1896309044">
      <w:bodyDiv w:val="1"/>
      <w:marLeft w:val="0"/>
      <w:marRight w:val="0"/>
      <w:marTop w:val="0"/>
      <w:marBottom w:val="0"/>
      <w:divBdr>
        <w:top w:val="none" w:sz="0" w:space="0" w:color="auto"/>
        <w:left w:val="none" w:sz="0" w:space="0" w:color="auto"/>
        <w:bottom w:val="none" w:sz="0" w:space="0" w:color="auto"/>
        <w:right w:val="none" w:sz="0" w:space="0" w:color="auto"/>
      </w:divBdr>
    </w:div>
    <w:div w:id="2062895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i.org/10.1518/001872095779064555" TargetMode="External"/><Relationship Id="rId18" Type="http://schemas.openxmlformats.org/officeDocument/2006/relationships/hyperlink" Target="https://doi.org/10.1109/TPC.2009.2036896" TargetMode="External"/><Relationship Id="rId26" Type="http://schemas.openxmlformats.org/officeDocument/2006/relationships/hyperlink" Target="https://doi.org/10.1371/journal.pone.0039675" TargetMode="External"/><Relationship Id="rId39" Type="http://schemas.openxmlformats.org/officeDocument/2006/relationships/footer" Target="footer2.xml"/><Relationship Id="rId21" Type="http://schemas.openxmlformats.org/officeDocument/2006/relationships/hyperlink" Target="https://doi.org/10.1518/001872006777724408" TargetMode="External"/><Relationship Id="rId34" Type="http://schemas.openxmlformats.org/officeDocument/2006/relationships/hyperlink" Target="https://doi.org/10.1177/0018720816665459" TargetMode="External"/><Relationship Id="rId42" Type="http://schemas.openxmlformats.org/officeDocument/2006/relationships/image" Target="media/image1.png"/><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doi.org/10.1007/s10111-011-0194-3" TargetMode="External"/><Relationship Id="rId29" Type="http://schemas.openxmlformats.org/officeDocument/2006/relationships/hyperlink" Target="https://doi.org/10.1016/j.promfg.2015.07.74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177%2F0018720814535628" TargetMode="External"/><Relationship Id="rId24" Type="http://schemas.openxmlformats.org/officeDocument/2006/relationships/hyperlink" Target="https://doi.org/10.1177%2F1555343417731223" TargetMode="External"/><Relationship Id="rId32" Type="http://schemas.openxmlformats.org/officeDocument/2006/relationships/hyperlink" Target="https://www.royalnavy.mod.uk/About-the-Royal-Navy/~/media/Files/Navy-PDFs/About-the-Royal-Navy/Future%20Navy%20Vision.pdf" TargetMode="External"/><Relationship Id="rId37" Type="http://schemas.openxmlformats.org/officeDocument/2006/relationships/header" Target="header2.xml"/><Relationship Id="rId40" Type="http://schemas.openxmlformats.org/officeDocument/2006/relationships/header" Target="header3.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theconversation.com/us-navy-collisions-point-to-the-risks-of-automation-on-sea-air-and-land-83019" TargetMode="External"/><Relationship Id="rId23" Type="http://schemas.openxmlformats.org/officeDocument/2006/relationships/hyperlink" Target="https://doi.org/10.1177/1555343417726254" TargetMode="External"/><Relationship Id="rId28" Type="http://schemas.openxmlformats.org/officeDocument/2006/relationships/hyperlink" Target="https://doi.org/10.1518/001872097778543886" TargetMode="External"/><Relationship Id="rId36" Type="http://schemas.openxmlformats.org/officeDocument/2006/relationships/header" Target="header1.xml"/><Relationship Id="rId10" Type="http://schemas.openxmlformats.org/officeDocument/2006/relationships/hyperlink" Target="http://psycnet.apa.org/doi/10.1037/10278-000" TargetMode="External"/><Relationship Id="rId19" Type="http://schemas.openxmlformats.org/officeDocument/2006/relationships/hyperlink" Target="https://doi.org/10.1177/1046878104266223" TargetMode="External"/><Relationship Id="rId31" Type="http://schemas.openxmlformats.org/officeDocument/2006/relationships/hyperlink" Target="https://doi.org/10.1080/00140130802379129" TargetMode="External"/><Relationship Id="rId44"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www.dtic.mil/docs/citations/ADA546901" TargetMode="External"/><Relationship Id="rId14" Type="http://schemas.openxmlformats.org/officeDocument/2006/relationships/hyperlink" Target="http://www.defense-aerospace.com/articles-view/feature/5/186143/collisions-indicate-systemic-errors-in-us-navigation-procedures.html" TargetMode="External"/><Relationship Id="rId22" Type="http://schemas.openxmlformats.org/officeDocument/2006/relationships/hyperlink" Target="https://doi.org/10.1177/1555343412463922" TargetMode="External"/><Relationship Id="rId27" Type="http://schemas.openxmlformats.org/officeDocument/2006/relationships/hyperlink" Target="https://doi.org/10.1518/001872008X312198" TargetMode="External"/><Relationship Id="rId30" Type="http://schemas.openxmlformats.org/officeDocument/2006/relationships/hyperlink" Target="https://doi.org/10.1186/1471-2288-3-20" TargetMode="External"/><Relationship Id="rId35" Type="http://schemas.openxmlformats.org/officeDocument/2006/relationships/hyperlink" Target="https://doi.org/10.1177/1555343416653562" TargetMode="External"/><Relationship Id="rId43" Type="http://schemas.microsoft.com/office/2007/relationships/hdphoto" Target="media/hdphoto1.wdp"/><Relationship Id="rId8" Type="http://schemas.openxmlformats.org/officeDocument/2006/relationships/hyperlink" Target="https://athenanavy.wordpress.com/" TargetMode="External"/><Relationship Id="rId3" Type="http://schemas.openxmlformats.org/officeDocument/2006/relationships/styles" Target="styles.xml"/><Relationship Id="rId12" Type="http://schemas.openxmlformats.org/officeDocument/2006/relationships/hyperlink" Target="https://doi.org/10.1016/S1071-5819(03)00038-7" TargetMode="External"/><Relationship Id="rId17" Type="http://schemas.openxmlformats.org/officeDocument/2006/relationships/hyperlink" Target="https://doi.org/10.1177/0018720814547570" TargetMode="External"/><Relationship Id="rId25" Type="http://schemas.openxmlformats.org/officeDocument/2006/relationships/hyperlink" Target="https://doi.org/10.1080/001401300409125" TargetMode="External"/><Relationship Id="rId33" Type="http://schemas.openxmlformats.org/officeDocument/2006/relationships/hyperlink" Target="https://doi.org/10.1518/001872005774860014" TargetMode="External"/><Relationship Id="rId38" Type="http://schemas.openxmlformats.org/officeDocument/2006/relationships/footer" Target="footer1.xml"/><Relationship Id="rId46" Type="http://schemas.openxmlformats.org/officeDocument/2006/relationships/theme" Target="theme/theme1.xml"/><Relationship Id="rId20" Type="http://schemas.openxmlformats.org/officeDocument/2006/relationships/hyperlink" Target="https://doi.org/10.1016/j.ergon.2006.01.008" TargetMode="External"/><Relationship Id="rId41"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860089-698D-485C-B671-4CA9CEB45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559</TotalTime>
  <Pages>43</Pages>
  <Words>10654</Words>
  <Characters>60731</Characters>
  <Application>Microsoft Office Word</Application>
  <DocSecurity>0</DocSecurity>
  <Lines>506</Lines>
  <Paragraphs>142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Barrett-Pink, Chloe</dc:creator>
  <cp:keywords/>
  <dc:description/>
  <cp:lastModifiedBy>Barrett-Pink, Chloe</cp:lastModifiedBy>
  <cp:revision>54</cp:revision>
  <cp:lastPrinted>2019-04-27T13:45:00Z</cp:lastPrinted>
  <dcterms:created xsi:type="dcterms:W3CDTF">2019-02-10T09:17:00Z</dcterms:created>
  <dcterms:modified xsi:type="dcterms:W3CDTF">2019-04-28T09:49:00Z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16th edition (author-date)</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(author-date)</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7th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ies>
</file>