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142F6" w14:textId="1205ACBC" w:rsidR="00883CF5" w:rsidRDefault="003B6662" w:rsidP="00883CF5">
      <w:pPr>
        <w:keepNext/>
        <w:keepLines/>
        <w:spacing w:before="240" w:after="0"/>
        <w:outlineLvl w:val="0"/>
        <w:rPr>
          <w:rFonts w:asciiTheme="majorHAnsi" w:eastAsiaTheme="majorEastAsia" w:hAnsiTheme="majorHAnsi" w:cstheme="majorBidi"/>
          <w:color w:val="2E74B5" w:themeColor="accent1" w:themeShade="BF"/>
          <w:sz w:val="32"/>
          <w:szCs w:val="32"/>
        </w:rPr>
      </w:pPr>
      <w:r w:rsidRPr="00426D50">
        <w:rPr>
          <w:rFonts w:asciiTheme="majorHAnsi" w:eastAsiaTheme="majorEastAsia" w:hAnsiTheme="majorHAnsi" w:cstheme="majorBidi"/>
          <w:color w:val="2E74B5" w:themeColor="accent1" w:themeShade="BF"/>
          <w:sz w:val="32"/>
          <w:szCs w:val="32"/>
        </w:rPr>
        <w:t>Title page</w:t>
      </w:r>
    </w:p>
    <w:p w14:paraId="59F7EAAB" w14:textId="77777777" w:rsidR="006B09C0" w:rsidRDefault="006B09C0" w:rsidP="00D922CA">
      <w:pPr>
        <w:pStyle w:val="Title"/>
        <w:rPr>
          <w:color w:val="2E74B5" w:themeColor="accent1" w:themeShade="BF"/>
          <w:spacing w:val="0"/>
          <w:kern w:val="0"/>
          <w:sz w:val="32"/>
          <w:szCs w:val="32"/>
        </w:rPr>
      </w:pPr>
    </w:p>
    <w:p w14:paraId="6684241C" w14:textId="6DE3DF3C" w:rsidR="00CF2F51" w:rsidRDefault="00CF2F51" w:rsidP="00D922CA">
      <w:pPr>
        <w:pStyle w:val="Title"/>
      </w:pPr>
      <w:r>
        <w:t>A systematic review describes models for recruitment prediction at the design stage of a clinical trial</w:t>
      </w:r>
    </w:p>
    <w:p w14:paraId="2F5C467A" w14:textId="77777777" w:rsidR="00D922CA" w:rsidRPr="00D922CA" w:rsidRDefault="00D922CA" w:rsidP="00D922CA"/>
    <w:p w14:paraId="489545E0" w14:textId="38B9A781" w:rsidR="003B6662" w:rsidRDefault="003B6662" w:rsidP="00A84C7B">
      <w:r>
        <w:rPr>
          <w:b/>
        </w:rPr>
        <w:t>Authors</w:t>
      </w:r>
      <w:r>
        <w:t>: Efstathia Gkioni</w:t>
      </w:r>
      <w:r>
        <w:rPr>
          <w:vertAlign w:val="superscript"/>
        </w:rPr>
        <w:t>a</w:t>
      </w:r>
      <w:proofErr w:type="gramStart"/>
      <w:r>
        <w:rPr>
          <w:vertAlign w:val="superscript"/>
        </w:rPr>
        <w:t>,c</w:t>
      </w:r>
      <w:r w:rsidR="00E0402F">
        <w:rPr>
          <w:vertAlign w:val="superscript"/>
        </w:rPr>
        <w:t>,d</w:t>
      </w:r>
      <w:proofErr w:type="gramEnd"/>
      <w:r>
        <w:t xml:space="preserve"> , Roser Rius</w:t>
      </w:r>
      <w:r>
        <w:rPr>
          <w:vertAlign w:val="superscript"/>
        </w:rPr>
        <w:t>b</w:t>
      </w:r>
      <w:r>
        <w:t>, Susanna Dodd</w:t>
      </w:r>
      <w:r>
        <w:rPr>
          <w:vertAlign w:val="superscript"/>
        </w:rPr>
        <w:t xml:space="preserve">a </w:t>
      </w:r>
      <w:r>
        <w:t>, Carrol Gamble</w:t>
      </w:r>
      <w:r>
        <w:rPr>
          <w:vertAlign w:val="superscript"/>
        </w:rPr>
        <w:t>a</w:t>
      </w:r>
    </w:p>
    <w:p w14:paraId="21A674F3" w14:textId="77777777" w:rsidR="003B6662" w:rsidRPr="00553BC3" w:rsidRDefault="003B6662" w:rsidP="00A84C7B"/>
    <w:p w14:paraId="09E14833" w14:textId="77777777" w:rsidR="003B6662" w:rsidRDefault="003B6662" w:rsidP="00A84C7B">
      <w:r>
        <w:rPr>
          <w:b/>
        </w:rPr>
        <w:t>Affiliations</w:t>
      </w:r>
      <w:r>
        <w:t xml:space="preserve">: </w:t>
      </w:r>
    </w:p>
    <w:p w14:paraId="229B8FAA" w14:textId="77777777" w:rsidR="003B6662" w:rsidRDefault="003B6662" w:rsidP="00A84C7B">
      <w:pPr>
        <w:spacing w:after="0"/>
        <w:rPr>
          <w:color w:val="0563C1"/>
        </w:rPr>
      </w:pPr>
      <w:proofErr w:type="gramStart"/>
      <w:r>
        <w:rPr>
          <w:vertAlign w:val="superscript"/>
        </w:rPr>
        <w:t>a</w:t>
      </w:r>
      <w:proofErr w:type="gramEnd"/>
      <w:r>
        <w:t xml:space="preserve"> Department of Biostatistics, University of Liverpool, United Kingdom, </w:t>
      </w:r>
      <w:hyperlink r:id="rId8">
        <w:r>
          <w:rPr>
            <w:color w:val="0563C1"/>
            <w:u w:val="single"/>
          </w:rPr>
          <w:t>e.gkioni@liverpool.ac.uk</w:t>
        </w:r>
      </w:hyperlink>
      <w:r>
        <w:t xml:space="preserve">, </w:t>
      </w:r>
      <w:hyperlink r:id="rId9">
        <w:r>
          <w:rPr>
            <w:color w:val="0563C1"/>
            <w:u w:val="single"/>
          </w:rPr>
          <w:t>S.R.Dodd@liverpool.ac.uk</w:t>
        </w:r>
      </w:hyperlink>
      <w:r>
        <w:rPr>
          <w:color w:val="0563C1"/>
        </w:rPr>
        <w:t xml:space="preserve">, </w:t>
      </w:r>
      <w:hyperlink r:id="rId10">
        <w:r>
          <w:rPr>
            <w:color w:val="0563C1"/>
            <w:u w:val="single"/>
          </w:rPr>
          <w:t>c.gamble@liverpool.ac.uk</w:t>
        </w:r>
      </w:hyperlink>
    </w:p>
    <w:p w14:paraId="6126E1FF" w14:textId="03A5D548" w:rsidR="00E0402F" w:rsidRPr="00E0402F" w:rsidRDefault="003B6662" w:rsidP="00A84C7B">
      <w:pPr>
        <w:spacing w:after="0"/>
        <w:rPr>
          <w:color w:val="0563C1"/>
          <w:u w:val="single"/>
        </w:rPr>
      </w:pPr>
      <w:r>
        <w:rPr>
          <w:vertAlign w:val="superscript"/>
        </w:rPr>
        <w:t>b</w:t>
      </w:r>
      <w:r>
        <w:t xml:space="preserve"> Department of Statistics and Operations Research, School of Mathematics and Statistics, BarcelonaTech (UPC), Barcelona, Spain, </w:t>
      </w:r>
      <w:r w:rsidRPr="00044AAC">
        <w:rPr>
          <w:color w:val="0563C1"/>
          <w:u w:val="single"/>
        </w:rPr>
        <w:t>roser.rius@upc.edu</w:t>
      </w:r>
    </w:p>
    <w:p w14:paraId="5CA83DCE" w14:textId="076B2929" w:rsidR="003B6662" w:rsidRPr="00E0402F" w:rsidRDefault="003B6662" w:rsidP="00A84C7B">
      <w:pPr>
        <w:rPr>
          <w:shd w:val="clear" w:color="auto" w:fill="FFFFFF"/>
        </w:rPr>
      </w:pPr>
      <w:r>
        <w:rPr>
          <w:vertAlign w:val="superscript"/>
        </w:rPr>
        <w:t>c</w:t>
      </w:r>
      <w:r w:rsidRPr="00FD6ADC">
        <w:rPr>
          <w:vertAlign w:val="superscript"/>
        </w:rPr>
        <w:t xml:space="preserve"> </w:t>
      </w:r>
      <w:r>
        <w:rPr>
          <w:shd w:val="clear" w:color="auto" w:fill="FFFFFF"/>
        </w:rPr>
        <w:t>INSERM, U1153 Epidemiology and Biostatistics Sorbonne Paris Cité Research Center (CRESS), Methods of therapeutic evaluation of chronic diseases Team (METHODS), Paris, F-75014 France</w:t>
      </w:r>
      <w:r w:rsidR="00E0402F">
        <w:rPr>
          <w:shd w:val="clear" w:color="auto" w:fill="FFFFFF"/>
        </w:rPr>
        <w:t xml:space="preserve">            </w:t>
      </w:r>
      <w:r w:rsidR="00E0402F">
        <w:rPr>
          <w:shd w:val="clear" w:color="auto" w:fill="FFFFFF"/>
          <w:vertAlign w:val="superscript"/>
        </w:rPr>
        <w:t>d</w:t>
      </w:r>
      <w:r w:rsidR="00E0402F">
        <w:rPr>
          <w:shd w:val="clear" w:color="auto" w:fill="FFFFFF"/>
          <w:vertAlign w:val="superscript"/>
        </w:rPr>
        <w:t xml:space="preserve"> </w:t>
      </w:r>
      <w:r>
        <w:rPr>
          <w:shd w:val="clear" w:color="auto" w:fill="FFFFFF"/>
        </w:rPr>
        <w:t>Paris Descartes University, Sorbonne Paris Cité, France</w:t>
      </w:r>
    </w:p>
    <w:p w14:paraId="3D57FE00" w14:textId="77777777" w:rsidR="003B6662" w:rsidRDefault="003B6662" w:rsidP="00A84C7B">
      <w:pPr>
        <w:spacing w:line="240" w:lineRule="auto"/>
        <w:rPr>
          <w:b/>
        </w:rPr>
      </w:pPr>
    </w:p>
    <w:p w14:paraId="73B80AA2" w14:textId="77777777" w:rsidR="003B6662" w:rsidRDefault="003B6662" w:rsidP="00A84C7B">
      <w:pPr>
        <w:spacing w:line="240" w:lineRule="auto"/>
      </w:pPr>
      <w:r>
        <w:rPr>
          <w:b/>
        </w:rPr>
        <w:t>Corresponding Author</w:t>
      </w:r>
      <w:r>
        <w:t xml:space="preserve"> </w:t>
      </w:r>
    </w:p>
    <w:p w14:paraId="767CD160" w14:textId="77777777" w:rsidR="003B6662" w:rsidRDefault="003B6662" w:rsidP="00A84C7B">
      <w:pPr>
        <w:spacing w:line="240" w:lineRule="auto"/>
      </w:pPr>
      <w:r>
        <w:t>Miss Efstathia Gkioni</w:t>
      </w:r>
    </w:p>
    <w:p w14:paraId="2D7938B3" w14:textId="77777777" w:rsidR="003B6662" w:rsidRDefault="003B6662" w:rsidP="00A84C7B">
      <w:pPr>
        <w:spacing w:after="0" w:line="240" w:lineRule="auto"/>
      </w:pPr>
      <w:r>
        <w:t xml:space="preserve">Institute of Translational Medicine, </w:t>
      </w:r>
      <w:r w:rsidRPr="00090344">
        <w:t xml:space="preserve">Department of Biostatistics, </w:t>
      </w:r>
    </w:p>
    <w:p w14:paraId="1E81095D" w14:textId="77777777" w:rsidR="003B6662" w:rsidRDefault="003B6662" w:rsidP="00A84C7B">
      <w:pPr>
        <w:spacing w:after="0" w:line="240" w:lineRule="auto"/>
      </w:pPr>
      <w:r>
        <w:t>Block F/ Waterhouse Building, University of Liverpool</w:t>
      </w:r>
    </w:p>
    <w:p w14:paraId="5751028F" w14:textId="77777777" w:rsidR="003B6662" w:rsidRDefault="003B6662" w:rsidP="00A84C7B">
      <w:pPr>
        <w:spacing w:after="0" w:line="240" w:lineRule="auto"/>
      </w:pPr>
      <w:r>
        <w:t>1-5 Brownlow Street, Liverpool</w:t>
      </w:r>
    </w:p>
    <w:p w14:paraId="59DC169E" w14:textId="77777777" w:rsidR="003B6662" w:rsidRDefault="003B6662" w:rsidP="00A84C7B">
      <w:pPr>
        <w:spacing w:after="0" w:line="240" w:lineRule="auto"/>
      </w:pPr>
      <w:r>
        <w:t>L69 3GL</w:t>
      </w:r>
    </w:p>
    <w:p w14:paraId="6B5C901A" w14:textId="77777777" w:rsidR="003B6662" w:rsidRDefault="003B6662" w:rsidP="00A84C7B">
      <w:pPr>
        <w:spacing w:after="0" w:line="240" w:lineRule="auto"/>
      </w:pPr>
      <w:r>
        <w:t>Tel: +44 (0) 151 794 9743</w:t>
      </w:r>
    </w:p>
    <w:p w14:paraId="2DF9070B" w14:textId="45FF5960" w:rsidR="003B6662" w:rsidRPr="00D922CA" w:rsidRDefault="003B6662" w:rsidP="00A84C7B">
      <w:pPr>
        <w:rPr>
          <w:color w:val="0563C1"/>
          <w:u w:val="single"/>
        </w:rPr>
      </w:pPr>
      <w:r>
        <w:t xml:space="preserve">Email:  </w:t>
      </w:r>
      <w:hyperlink r:id="rId11">
        <w:r>
          <w:rPr>
            <w:color w:val="0563C1"/>
            <w:u w:val="single"/>
          </w:rPr>
          <w:t>e.gkioni@liverpool.ac.uk</w:t>
        </w:r>
      </w:hyperlink>
    </w:p>
    <w:p w14:paraId="2701B2AD" w14:textId="0BF54F32" w:rsidR="006B09C0" w:rsidRDefault="006B09C0" w:rsidP="00A84C7B">
      <w:pPr>
        <w:pStyle w:val="Heading1"/>
        <w:spacing w:line="360" w:lineRule="auto"/>
      </w:pPr>
    </w:p>
    <w:p w14:paraId="5CEBD5A7" w14:textId="661E36CD" w:rsidR="006B09C0" w:rsidRDefault="006B09C0" w:rsidP="006B09C0"/>
    <w:p w14:paraId="302934F5" w14:textId="47152512" w:rsidR="006B09C0" w:rsidRDefault="006B09C0" w:rsidP="006B09C0"/>
    <w:p w14:paraId="113C1163" w14:textId="77777777" w:rsidR="006B09C0" w:rsidRPr="006B09C0" w:rsidRDefault="006B09C0" w:rsidP="006B09C0"/>
    <w:p w14:paraId="45900FDB" w14:textId="393413DE" w:rsidR="003B6662" w:rsidRPr="006371EF" w:rsidRDefault="003B6662" w:rsidP="00A84C7B">
      <w:pPr>
        <w:pStyle w:val="Heading1"/>
        <w:spacing w:line="360" w:lineRule="auto"/>
        <w:rPr>
          <w:rFonts w:asciiTheme="minorHAnsi" w:eastAsiaTheme="minorHAnsi" w:hAnsiTheme="minorHAnsi" w:cstheme="minorBidi"/>
          <w:color w:val="auto"/>
          <w:sz w:val="22"/>
          <w:szCs w:val="22"/>
        </w:rPr>
      </w:pPr>
      <w:r w:rsidRPr="00426D50">
        <w:lastRenderedPageBreak/>
        <w:t>Abstract</w:t>
      </w:r>
    </w:p>
    <w:p w14:paraId="42BD1CC0" w14:textId="77777777" w:rsidR="003B6662" w:rsidRDefault="003B6662" w:rsidP="00A84C7B">
      <w:pPr>
        <w:pStyle w:val="Heading2"/>
        <w:spacing w:line="480" w:lineRule="auto"/>
      </w:pPr>
      <w:r>
        <w:t>Objective</w:t>
      </w:r>
    </w:p>
    <w:p w14:paraId="6C04C392" w14:textId="77777777" w:rsidR="003B6662" w:rsidRPr="002F1E6D" w:rsidRDefault="003B6662" w:rsidP="00A84C7B">
      <w:pPr>
        <w:spacing w:line="480" w:lineRule="auto"/>
        <w:rPr>
          <w:sz w:val="24"/>
          <w:szCs w:val="24"/>
        </w:rPr>
      </w:pPr>
      <w:r w:rsidRPr="002F1E6D">
        <w:rPr>
          <w:sz w:val="24"/>
          <w:szCs w:val="24"/>
        </w:rPr>
        <w:t xml:space="preserve">Patient recruitment in clinical trials is challenging </w:t>
      </w:r>
      <w:r>
        <w:rPr>
          <w:sz w:val="24"/>
          <w:szCs w:val="24"/>
        </w:rPr>
        <w:t xml:space="preserve">with failure to recruit to time and target sample size common. This may be caused by unanticipated problems or by overestimation of the recruitment rate. This study is a systematic review of </w:t>
      </w:r>
      <w:r w:rsidRPr="002F1E6D">
        <w:rPr>
          <w:sz w:val="24"/>
          <w:szCs w:val="24"/>
        </w:rPr>
        <w:t>statistical models</w:t>
      </w:r>
      <w:r>
        <w:rPr>
          <w:sz w:val="24"/>
          <w:szCs w:val="24"/>
        </w:rPr>
        <w:t xml:space="preserve"> to predict recruitment </w:t>
      </w:r>
      <w:r w:rsidRPr="002F1E6D">
        <w:rPr>
          <w:sz w:val="24"/>
          <w:szCs w:val="24"/>
        </w:rPr>
        <w:t xml:space="preserve">at the </w:t>
      </w:r>
      <w:r>
        <w:rPr>
          <w:sz w:val="24"/>
          <w:szCs w:val="24"/>
        </w:rPr>
        <w:t xml:space="preserve">design </w:t>
      </w:r>
      <w:r w:rsidRPr="002F1E6D">
        <w:rPr>
          <w:sz w:val="24"/>
          <w:szCs w:val="24"/>
        </w:rPr>
        <w:t>stage</w:t>
      </w:r>
      <w:r>
        <w:rPr>
          <w:sz w:val="24"/>
          <w:szCs w:val="24"/>
        </w:rPr>
        <w:t xml:space="preserve"> of clinical trials</w:t>
      </w:r>
      <w:r w:rsidRPr="002F1E6D">
        <w:rPr>
          <w:sz w:val="24"/>
          <w:szCs w:val="24"/>
        </w:rPr>
        <w:t>.</w:t>
      </w:r>
    </w:p>
    <w:p w14:paraId="0DCF9F5E" w14:textId="77777777" w:rsidR="003B6662" w:rsidRDefault="003B6662" w:rsidP="00A84C7B">
      <w:pPr>
        <w:keepNext/>
        <w:keepLines/>
        <w:spacing w:before="40" w:after="0" w:line="480" w:lineRule="auto"/>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Study Design and Setting</w:t>
      </w:r>
    </w:p>
    <w:p w14:paraId="71219F34" w14:textId="38A966EB" w:rsidR="003B6662" w:rsidRDefault="003B6662" w:rsidP="00A84C7B">
      <w:pPr>
        <w:spacing w:line="480" w:lineRule="auto"/>
        <w:rPr>
          <w:sz w:val="24"/>
          <w:szCs w:val="24"/>
        </w:rPr>
      </w:pPr>
      <w:r w:rsidRPr="002F1E6D">
        <w:rPr>
          <w:sz w:val="24"/>
          <w:szCs w:val="24"/>
        </w:rPr>
        <w:t>The Online Resource for Recruitment research in Clinical triAls database was searched to identify papers</w:t>
      </w:r>
      <w:r>
        <w:rPr>
          <w:sz w:val="24"/>
          <w:szCs w:val="24"/>
        </w:rPr>
        <w:t xml:space="preserve"> published between 2008-2016</w:t>
      </w:r>
      <w:r w:rsidRPr="002F1E6D">
        <w:rPr>
          <w:sz w:val="24"/>
          <w:szCs w:val="24"/>
        </w:rPr>
        <w:t xml:space="preserve">. </w:t>
      </w:r>
      <w:r>
        <w:rPr>
          <w:sz w:val="24"/>
          <w:szCs w:val="24"/>
        </w:rPr>
        <w:t>Papers published before 2008 were identified from a relevant systematic review.</w:t>
      </w:r>
      <w:r w:rsidRPr="00021B65">
        <w:rPr>
          <w:sz w:val="24"/>
          <w:szCs w:val="24"/>
        </w:rPr>
        <w:t xml:space="preserve"> </w:t>
      </w:r>
      <w:r>
        <w:rPr>
          <w:sz w:val="24"/>
          <w:szCs w:val="24"/>
        </w:rPr>
        <w:t xml:space="preserve">Google search was used to find </w:t>
      </w:r>
      <w:r w:rsidR="006B09C0">
        <w:rPr>
          <w:sz w:val="24"/>
          <w:szCs w:val="24"/>
        </w:rPr>
        <w:t>potential methods in</w:t>
      </w:r>
      <w:r w:rsidRPr="008C090B">
        <w:rPr>
          <w:sz w:val="24"/>
          <w:szCs w:val="24"/>
        </w:rPr>
        <w:t xml:space="preserve"> grey literature.</w:t>
      </w:r>
    </w:p>
    <w:p w14:paraId="31E587BA" w14:textId="77777777" w:rsidR="003B6662" w:rsidRDefault="003B6662" w:rsidP="00A84C7B">
      <w:pPr>
        <w:spacing w:line="480" w:lineRule="auto"/>
        <w:rPr>
          <w:sz w:val="24"/>
          <w:szCs w:val="24"/>
        </w:rPr>
      </w:pPr>
      <w:r w:rsidRPr="008421A6">
        <w:rPr>
          <w:rFonts w:asciiTheme="majorHAnsi" w:eastAsiaTheme="majorEastAsia" w:hAnsiTheme="majorHAnsi" w:cstheme="majorBidi"/>
          <w:color w:val="2E74B5" w:themeColor="accent1" w:themeShade="BF"/>
          <w:sz w:val="26"/>
          <w:szCs w:val="26"/>
        </w:rPr>
        <w:t>Results</w:t>
      </w:r>
    </w:p>
    <w:p w14:paraId="4D94AB88" w14:textId="450E8656" w:rsidR="003B6662" w:rsidRPr="008421A6" w:rsidRDefault="003B6662" w:rsidP="00A84C7B">
      <w:pPr>
        <w:spacing w:line="480" w:lineRule="auto"/>
        <w:rPr>
          <w:sz w:val="24"/>
          <w:szCs w:val="24"/>
        </w:rPr>
      </w:pPr>
      <w:r>
        <w:rPr>
          <w:sz w:val="24"/>
          <w:szCs w:val="24"/>
        </w:rPr>
        <w:t xml:space="preserve">Thirteen eligible articles were identified of which, eleven focused on stochastic approaches, one on deterministic models, and one included both stochastic and deterministic methods. </w:t>
      </w:r>
      <w:r w:rsidRPr="008421A6">
        <w:rPr>
          <w:sz w:val="24"/>
          <w:szCs w:val="24"/>
        </w:rPr>
        <w:t xml:space="preserve"> </w:t>
      </w:r>
      <w:r>
        <w:rPr>
          <w:sz w:val="24"/>
          <w:szCs w:val="24"/>
        </w:rPr>
        <w:t xml:space="preserve">Models varied considerably in the factors included </w:t>
      </w:r>
      <w:r w:rsidR="00D227A0">
        <w:rPr>
          <w:sz w:val="24"/>
          <w:szCs w:val="24"/>
        </w:rPr>
        <w:t>and in</w:t>
      </w:r>
      <w:r>
        <w:rPr>
          <w:sz w:val="24"/>
          <w:szCs w:val="24"/>
        </w:rPr>
        <w:t xml:space="preserve"> their complexity. Key aspects included their ability to condition on time; whether they used average or centre-specific recruitment rates; and assumptions around centre initiation rates</w:t>
      </w:r>
      <w:r w:rsidRPr="008421A6">
        <w:rPr>
          <w:sz w:val="24"/>
          <w:szCs w:val="24"/>
        </w:rPr>
        <w:t xml:space="preserve">. </w:t>
      </w:r>
      <w:r w:rsidRPr="008D48CB">
        <w:rPr>
          <w:sz w:val="24"/>
          <w:szCs w:val="24"/>
        </w:rPr>
        <w:t>Lack of flexibility of some models restrict</w:t>
      </w:r>
      <w:r>
        <w:rPr>
          <w:sz w:val="24"/>
          <w:szCs w:val="24"/>
        </w:rPr>
        <w:t>s</w:t>
      </w:r>
      <w:r w:rsidRPr="008D48CB">
        <w:rPr>
          <w:sz w:val="24"/>
          <w:szCs w:val="24"/>
        </w:rPr>
        <w:t xml:space="preserve"> their implementation.</w:t>
      </w:r>
    </w:p>
    <w:p w14:paraId="5B856CC0" w14:textId="77777777" w:rsidR="003B6662" w:rsidRPr="008421A6" w:rsidRDefault="003B6662" w:rsidP="00A84C7B">
      <w:pPr>
        <w:keepNext/>
        <w:keepLines/>
        <w:spacing w:before="40" w:after="0" w:line="480" w:lineRule="auto"/>
        <w:outlineLvl w:val="1"/>
        <w:rPr>
          <w:rFonts w:asciiTheme="majorHAnsi" w:eastAsiaTheme="majorEastAsia" w:hAnsiTheme="majorHAnsi" w:cstheme="majorBidi"/>
          <w:color w:val="2E74B5" w:themeColor="accent1" w:themeShade="BF"/>
          <w:sz w:val="26"/>
          <w:szCs w:val="26"/>
        </w:rPr>
      </w:pPr>
      <w:r w:rsidRPr="008421A6">
        <w:rPr>
          <w:rFonts w:asciiTheme="majorHAnsi" w:eastAsiaTheme="majorEastAsia" w:hAnsiTheme="majorHAnsi" w:cstheme="majorBidi"/>
          <w:color w:val="2E74B5" w:themeColor="accent1" w:themeShade="BF"/>
          <w:sz w:val="26"/>
          <w:szCs w:val="26"/>
        </w:rPr>
        <w:t>Conclusion</w:t>
      </w:r>
    </w:p>
    <w:p w14:paraId="28A9F49E" w14:textId="77777777" w:rsidR="003B6662" w:rsidRPr="002F1E6D" w:rsidRDefault="003B6662" w:rsidP="00A84C7B">
      <w:pPr>
        <w:spacing w:line="480" w:lineRule="auto"/>
        <w:rPr>
          <w:sz w:val="24"/>
          <w:szCs w:val="24"/>
        </w:rPr>
      </w:pPr>
      <w:r>
        <w:rPr>
          <w:sz w:val="24"/>
          <w:szCs w:val="24"/>
        </w:rPr>
        <w:t xml:space="preserve">Deterministic models require specification of few parameters but are likely unrealistic although easy to implement. Increasingly, stochastic models require greater parameter </w:t>
      </w:r>
      <w:r>
        <w:rPr>
          <w:sz w:val="24"/>
          <w:szCs w:val="24"/>
        </w:rPr>
        <w:lastRenderedPageBreak/>
        <w:t xml:space="preserve">specification, which, along with greater complexity may be a barrier to their implementation. </w:t>
      </w:r>
    </w:p>
    <w:p w14:paraId="1B1A1656" w14:textId="77777777" w:rsidR="003B6662" w:rsidRPr="00426D50" w:rsidRDefault="003B6662" w:rsidP="00A84C7B">
      <w:pPr>
        <w:keepNext/>
        <w:keepLines/>
        <w:spacing w:before="240" w:after="0" w:line="360" w:lineRule="auto"/>
        <w:outlineLvl w:val="0"/>
        <w:rPr>
          <w:rFonts w:asciiTheme="majorHAnsi" w:eastAsiaTheme="majorEastAsia" w:hAnsiTheme="majorHAnsi" w:cstheme="majorBidi"/>
          <w:color w:val="2E74B5" w:themeColor="accent1" w:themeShade="BF"/>
          <w:sz w:val="32"/>
          <w:szCs w:val="32"/>
        </w:rPr>
      </w:pPr>
      <w:r w:rsidRPr="00426D50">
        <w:rPr>
          <w:rFonts w:asciiTheme="majorHAnsi" w:eastAsiaTheme="majorEastAsia" w:hAnsiTheme="majorHAnsi" w:cstheme="majorBidi"/>
          <w:color w:val="2E74B5" w:themeColor="accent1" w:themeShade="BF"/>
          <w:sz w:val="32"/>
          <w:szCs w:val="32"/>
        </w:rPr>
        <w:t>Keywords</w:t>
      </w:r>
    </w:p>
    <w:p w14:paraId="52D798EA" w14:textId="1365A4B7" w:rsidR="003B6662" w:rsidRDefault="003B6662" w:rsidP="00A84C7B">
      <w:pPr>
        <w:spacing w:line="360" w:lineRule="auto"/>
        <w:rPr>
          <w:sz w:val="24"/>
          <w:szCs w:val="24"/>
        </w:rPr>
      </w:pPr>
      <w:r>
        <w:rPr>
          <w:sz w:val="24"/>
          <w:szCs w:val="24"/>
        </w:rPr>
        <w:t>Clinical trials; Recruitment p</w:t>
      </w:r>
      <w:r w:rsidRPr="002F1E6D">
        <w:rPr>
          <w:sz w:val="24"/>
          <w:szCs w:val="24"/>
        </w:rPr>
        <w:t xml:space="preserve">rediction; Statistical models; </w:t>
      </w:r>
      <w:r>
        <w:rPr>
          <w:sz w:val="24"/>
          <w:szCs w:val="24"/>
        </w:rPr>
        <w:t>Design stage</w:t>
      </w:r>
    </w:p>
    <w:p w14:paraId="681A3F22" w14:textId="77777777" w:rsidR="00446AC0" w:rsidRDefault="003B6662" w:rsidP="00CF2F51">
      <w:pPr>
        <w:rPr>
          <w:sz w:val="24"/>
          <w:szCs w:val="24"/>
        </w:rPr>
      </w:pPr>
      <w:r w:rsidRPr="00396D1A">
        <w:rPr>
          <w:sz w:val="24"/>
          <w:szCs w:val="24"/>
        </w:rPr>
        <w:t xml:space="preserve">Word count: </w:t>
      </w:r>
      <w:r w:rsidR="0076425B">
        <w:rPr>
          <w:sz w:val="24"/>
          <w:szCs w:val="24"/>
        </w:rPr>
        <w:t xml:space="preserve"> 3,</w:t>
      </w:r>
      <w:r w:rsidR="004C7A00">
        <w:rPr>
          <w:sz w:val="24"/>
          <w:szCs w:val="24"/>
        </w:rPr>
        <w:t>00</w:t>
      </w:r>
      <w:r w:rsidR="00AE1D63">
        <w:rPr>
          <w:sz w:val="24"/>
          <w:szCs w:val="24"/>
        </w:rPr>
        <w:t>0</w:t>
      </w:r>
    </w:p>
    <w:p w14:paraId="3C666004" w14:textId="77777777" w:rsidR="00640161" w:rsidRDefault="00D77CCA" w:rsidP="00640161">
      <w:pPr>
        <w:rPr>
          <w:sz w:val="24"/>
          <w:szCs w:val="24"/>
        </w:rPr>
      </w:pPr>
      <w:r w:rsidRPr="00446AC0">
        <w:rPr>
          <w:sz w:val="24"/>
          <w:szCs w:val="24"/>
        </w:rPr>
        <w:t>Running title</w:t>
      </w:r>
      <w:r w:rsidR="006055E7" w:rsidRPr="00446AC0">
        <w:rPr>
          <w:sz w:val="24"/>
          <w:szCs w:val="24"/>
        </w:rPr>
        <w:t>: A systematic review of models for recruitment prediction</w:t>
      </w:r>
    </w:p>
    <w:p w14:paraId="5BD3E37C" w14:textId="77777777" w:rsidR="00F418CC" w:rsidRDefault="00F418CC" w:rsidP="00640161">
      <w:pPr>
        <w:pStyle w:val="Heading1"/>
      </w:pPr>
    </w:p>
    <w:p w14:paraId="2559DD95" w14:textId="05C46E9B" w:rsidR="003B6662" w:rsidRPr="00640161" w:rsidRDefault="003B6662" w:rsidP="00640161">
      <w:pPr>
        <w:pStyle w:val="Heading1"/>
        <w:rPr>
          <w:sz w:val="24"/>
          <w:szCs w:val="24"/>
        </w:rPr>
      </w:pPr>
      <w:r w:rsidRPr="00FA273E">
        <w:t>What is New?</w:t>
      </w:r>
    </w:p>
    <w:p w14:paraId="0396661D" w14:textId="77777777" w:rsidR="003B6662" w:rsidRPr="00756978" w:rsidRDefault="003B6662" w:rsidP="00A84C7B">
      <w:pPr>
        <w:spacing w:line="360" w:lineRule="auto"/>
        <w:rPr>
          <w:b/>
        </w:rPr>
      </w:pPr>
      <w:r w:rsidRPr="00756978">
        <w:rPr>
          <w:b/>
        </w:rPr>
        <w:t>Key findings</w:t>
      </w:r>
    </w:p>
    <w:p w14:paraId="3BD816DD" w14:textId="77777777" w:rsidR="003B6662" w:rsidRDefault="003B6662" w:rsidP="00A84C7B">
      <w:pPr>
        <w:pStyle w:val="ListParagraph"/>
        <w:numPr>
          <w:ilvl w:val="0"/>
          <w:numId w:val="35"/>
        </w:numPr>
        <w:spacing w:line="360" w:lineRule="auto"/>
      </w:pPr>
      <w:r>
        <w:t>Decisions to fund clinical trials are a balance of factors including the importance of the clinical question and the time and costs required. Recruitment should be viewed as a stochastic rather than a deterministic process since the costs are highly driven by the length of time to recruit to the target sample size.</w:t>
      </w:r>
    </w:p>
    <w:p w14:paraId="6BF1FC31" w14:textId="4EC6ABC7" w:rsidR="003B6662" w:rsidRDefault="003B6662" w:rsidP="00A84C7B">
      <w:pPr>
        <w:pStyle w:val="ListParagraph"/>
        <w:numPr>
          <w:ilvl w:val="0"/>
          <w:numId w:val="35"/>
        </w:numPr>
        <w:spacing w:line="360" w:lineRule="auto"/>
      </w:pPr>
      <w:r>
        <w:t>Increasingly complex statistical models are being proposed as a potential solution but require</w:t>
      </w:r>
      <w:r w:rsidR="00272EB5">
        <w:t xml:space="preserve"> defining the parameters for the distributions used, which </w:t>
      </w:r>
      <w:r>
        <w:t xml:space="preserve">may be difficult for researchers to provide.  </w:t>
      </w:r>
    </w:p>
    <w:p w14:paraId="3D64D0D2" w14:textId="77777777" w:rsidR="003B6662" w:rsidRPr="00756978" w:rsidRDefault="003B6662" w:rsidP="00A84C7B">
      <w:pPr>
        <w:spacing w:line="360" w:lineRule="auto"/>
        <w:rPr>
          <w:b/>
        </w:rPr>
      </w:pPr>
      <w:r w:rsidRPr="00756978">
        <w:rPr>
          <w:b/>
        </w:rPr>
        <w:t>What this adds to what is known</w:t>
      </w:r>
    </w:p>
    <w:p w14:paraId="5FABED37" w14:textId="34263E66" w:rsidR="003B6662" w:rsidRDefault="003B6662" w:rsidP="00A84C7B">
      <w:pPr>
        <w:pStyle w:val="CommentText"/>
        <w:numPr>
          <w:ilvl w:val="0"/>
          <w:numId w:val="36"/>
        </w:numPr>
        <w:spacing w:line="360" w:lineRule="auto"/>
        <w:rPr>
          <w:sz w:val="22"/>
          <w:szCs w:val="22"/>
        </w:rPr>
      </w:pPr>
      <w:r>
        <w:rPr>
          <w:sz w:val="22"/>
          <w:szCs w:val="22"/>
        </w:rPr>
        <w:t xml:space="preserve">Thirteen articles were identified of which </w:t>
      </w:r>
      <w:r w:rsidR="00F92006">
        <w:rPr>
          <w:sz w:val="22"/>
          <w:szCs w:val="22"/>
        </w:rPr>
        <w:t>four</w:t>
      </w:r>
      <w:r w:rsidR="0036416D">
        <w:rPr>
          <w:sz w:val="22"/>
          <w:szCs w:val="22"/>
        </w:rPr>
        <w:t xml:space="preserve"> </w:t>
      </w:r>
      <w:r>
        <w:rPr>
          <w:sz w:val="22"/>
          <w:szCs w:val="22"/>
        </w:rPr>
        <w:t>were included in a previous related systematic review</w:t>
      </w:r>
      <w:r w:rsidRPr="0047625C">
        <w:rPr>
          <w:sz w:val="22"/>
          <w:szCs w:val="22"/>
        </w:rPr>
        <w:t xml:space="preserve">. </w:t>
      </w:r>
      <w:r w:rsidRPr="005F4E4A">
        <w:rPr>
          <w:sz w:val="22"/>
          <w:szCs w:val="22"/>
        </w:rPr>
        <w:t>The previous related review did not differentiate models that could be used during the planning stage and this paper adds to that systematic review by isolating these models and updating the review.</w:t>
      </w:r>
      <w:r>
        <w:rPr>
          <w:sz w:val="22"/>
          <w:szCs w:val="22"/>
        </w:rPr>
        <w:t xml:space="preserve"> </w:t>
      </w:r>
    </w:p>
    <w:p w14:paraId="61B84A85" w14:textId="77777777" w:rsidR="003B6662" w:rsidRDefault="003B6662" w:rsidP="00A84C7B">
      <w:pPr>
        <w:pStyle w:val="CommentText"/>
        <w:numPr>
          <w:ilvl w:val="0"/>
          <w:numId w:val="36"/>
        </w:numPr>
        <w:spacing w:line="360" w:lineRule="auto"/>
        <w:rPr>
          <w:sz w:val="22"/>
          <w:szCs w:val="22"/>
        </w:rPr>
      </w:pPr>
      <w:r w:rsidRPr="00E027D3">
        <w:rPr>
          <w:sz w:val="22"/>
          <w:szCs w:val="22"/>
        </w:rPr>
        <w:t xml:space="preserve">Models were assessed and categorised according to their nature and ability to incorporate information for recruitment prediction, including time dependent factors such as staggered centre initiations and seasonal variations, and ability to specify rates per centre or average rates across centres. </w:t>
      </w:r>
    </w:p>
    <w:p w14:paraId="760FAD99" w14:textId="77777777" w:rsidR="003B6662" w:rsidRPr="00E027D3" w:rsidRDefault="003B6662" w:rsidP="00A84C7B">
      <w:pPr>
        <w:spacing w:line="360" w:lineRule="auto"/>
        <w:rPr>
          <w:b/>
        </w:rPr>
      </w:pPr>
      <w:r w:rsidRPr="00E027D3">
        <w:rPr>
          <w:b/>
        </w:rPr>
        <w:t xml:space="preserve">What are the </w:t>
      </w:r>
      <w:proofErr w:type="gramStart"/>
      <w:r w:rsidRPr="00E027D3">
        <w:rPr>
          <w:b/>
        </w:rPr>
        <w:t>implications</w:t>
      </w:r>
      <w:proofErr w:type="gramEnd"/>
    </w:p>
    <w:p w14:paraId="4AD9D81C" w14:textId="1FD88703" w:rsidR="00EA597C" w:rsidRDefault="003B6662" w:rsidP="00265C4C">
      <w:pPr>
        <w:pStyle w:val="ListParagraph"/>
        <w:numPr>
          <w:ilvl w:val="0"/>
          <w:numId w:val="33"/>
        </w:numPr>
        <w:spacing w:line="360" w:lineRule="auto"/>
      </w:pPr>
      <w:r>
        <w:t xml:space="preserve">This systematic review and comparison of available methods will help researchers to identify </w:t>
      </w:r>
      <w:r w:rsidRPr="00F2355B">
        <w:t>model</w:t>
      </w:r>
      <w:r>
        <w:t xml:space="preserve">s meeting the requirements </w:t>
      </w:r>
      <w:r w:rsidRPr="00F2355B">
        <w:t xml:space="preserve">of </w:t>
      </w:r>
      <w:r>
        <w:t xml:space="preserve">their study and to determine the information required </w:t>
      </w:r>
      <w:r>
        <w:lastRenderedPageBreak/>
        <w:t xml:space="preserve">for </w:t>
      </w:r>
      <w:r w:rsidR="00060DD6">
        <w:t xml:space="preserve">their </w:t>
      </w:r>
      <w:r>
        <w:t>implementation. Modelling recruitment as a stochastic process at the design stage</w:t>
      </w:r>
      <w:r w:rsidR="004A341D">
        <w:t xml:space="preserve"> allows for the uncertainty to be included in the prediction figures</w:t>
      </w:r>
      <w:r>
        <w:t>.</w:t>
      </w:r>
    </w:p>
    <w:p w14:paraId="253FB541" w14:textId="77777777" w:rsidR="003B6662" w:rsidRDefault="003B6662" w:rsidP="00A84C7B">
      <w:pPr>
        <w:pStyle w:val="Heading1"/>
        <w:numPr>
          <w:ilvl w:val="0"/>
          <w:numId w:val="32"/>
        </w:numPr>
        <w:spacing w:line="360" w:lineRule="auto"/>
      </w:pPr>
      <w:r>
        <w:t>Introduction</w:t>
      </w:r>
    </w:p>
    <w:p w14:paraId="181937B6" w14:textId="20417100" w:rsidR="003B6662" w:rsidRDefault="003B6662" w:rsidP="00A84C7B">
      <w:pPr>
        <w:spacing w:line="360" w:lineRule="auto"/>
      </w:pPr>
      <w:r>
        <w:t>Successfully recruiting the pre-specified number of trial participants remains a difficult challenge negatively impact</w:t>
      </w:r>
      <w:r w:rsidR="00D227A0">
        <w:t>ing</w:t>
      </w:r>
      <w:r>
        <w:t xml:space="preserve"> all stakehold</w:t>
      </w:r>
      <w:r w:rsidR="002847E7">
        <w:t>ers</w:t>
      </w:r>
      <w:r w:rsidR="00586762">
        <w:t xml:space="preserve"> </w:t>
      </w:r>
      <w:r>
        <w:rPr>
          <w:noProof/>
        </w:rPr>
        <w:t>[1]</w:t>
      </w:r>
      <w:r>
        <w:t xml:space="preserve">. Twenty-six percent of trials funded by the </w:t>
      </w:r>
      <w:r w:rsidRPr="002F2D3E">
        <w:t>Sw</w:t>
      </w:r>
      <w:r w:rsidR="00447EF6">
        <w:t>iss National Science Foundation</w:t>
      </w:r>
      <w:r w:rsidRPr="002F2D3E">
        <w:t xml:space="preserve"> were prematurely discontinued due to slow recruitment</w:t>
      </w:r>
      <w:r w:rsidR="00586762">
        <w:t xml:space="preserve"> </w:t>
      </w:r>
      <w:r>
        <w:rPr>
          <w:noProof/>
        </w:rPr>
        <w:t>[2]</w:t>
      </w:r>
      <w:r>
        <w:t xml:space="preserve">. Despite investment targeting </w:t>
      </w:r>
      <w:r w:rsidR="00D227A0">
        <w:t xml:space="preserve">recruitment </w:t>
      </w:r>
      <w:r w:rsidR="00447EF6">
        <w:t>difficulties</w:t>
      </w:r>
      <w:r w:rsidR="00586762">
        <w:t xml:space="preserve"> </w:t>
      </w:r>
      <w:r>
        <w:rPr>
          <w:noProof/>
        </w:rPr>
        <w:t>[3, 4]</w:t>
      </w:r>
      <w:r>
        <w:t xml:space="preserve">, there has been no improvement over time and </w:t>
      </w:r>
      <w:r w:rsidRPr="002F2D3E">
        <w:t>45% of trials supported by two prestigious UK funding bodies</w:t>
      </w:r>
      <w:r>
        <w:t xml:space="preserve">, </w:t>
      </w:r>
      <w:r w:rsidRPr="002F2D3E">
        <w:t>fail to meet their original recruitment targets</w:t>
      </w:r>
      <w:r w:rsidR="00586762">
        <w:t xml:space="preserve"> </w:t>
      </w:r>
      <w:r>
        <w:rPr>
          <w:noProof/>
        </w:rPr>
        <w:t>[5]</w:t>
      </w:r>
      <w:r w:rsidRPr="002F2D3E">
        <w:t>.</w:t>
      </w:r>
      <w:r>
        <w:rPr>
          <w:rFonts w:ascii="interfaceregular" w:hAnsi="interfaceregular" w:cs="Arial"/>
          <w:color w:val="333333"/>
          <w:sz w:val="23"/>
          <w:szCs w:val="23"/>
          <w:lang w:val="en"/>
        </w:rPr>
        <w:t xml:space="preserve"> </w:t>
      </w:r>
      <w:r>
        <w:t xml:space="preserve"> </w:t>
      </w:r>
    </w:p>
    <w:p w14:paraId="1A7B0455" w14:textId="2C2BBD01" w:rsidR="003B6662" w:rsidRDefault="003B6662" w:rsidP="00A84C7B">
      <w:pPr>
        <w:spacing w:line="360" w:lineRule="auto"/>
      </w:pPr>
      <w:r>
        <w:t>Recruitment of patients in trials is complex and participation rates that are l</w:t>
      </w:r>
      <w:r w:rsidRPr="00185E9C">
        <w:t>ower than expected may be due to several factors</w:t>
      </w:r>
      <w:r w:rsidR="00586762">
        <w:t xml:space="preserve"> </w:t>
      </w:r>
      <w:r>
        <w:rPr>
          <w:noProof/>
        </w:rPr>
        <w:t>[6]</w:t>
      </w:r>
      <w:r>
        <w:t>.</w:t>
      </w:r>
      <w:r w:rsidRPr="00FA26B5">
        <w:t xml:space="preserve"> </w:t>
      </w:r>
      <w:r w:rsidR="00D227A0">
        <w:t>C</w:t>
      </w:r>
      <w:r w:rsidRPr="00FA26B5">
        <w:t>ommon reasons for failure to recruit are delay</w:t>
      </w:r>
      <w:r w:rsidR="00D227A0">
        <w:t xml:space="preserve">s with </w:t>
      </w:r>
      <w:r>
        <w:t>contract</w:t>
      </w:r>
      <w:r w:rsidR="00D227A0">
        <w:t>ing</w:t>
      </w:r>
      <w:r>
        <w:t>, centre initiation delays</w:t>
      </w:r>
      <w:r w:rsidRPr="00FA26B5">
        <w:t>, inadequate planning, insufficient staff and overoptimistic expectations</w:t>
      </w:r>
      <w:r>
        <w:t>. A cohort examination of trials that were discontinued early found overestimation of the prevalence of eligible participants was amongst the m</w:t>
      </w:r>
      <w:r w:rsidR="002847E7">
        <w:t>ost frequently reported reasons</w:t>
      </w:r>
      <w:r w:rsidR="00586762">
        <w:t xml:space="preserve"> </w:t>
      </w:r>
      <w:r>
        <w:rPr>
          <w:noProof/>
        </w:rPr>
        <w:t>[7]</w:t>
      </w:r>
      <w:r>
        <w:t>. A key problem is therefore within recruitment prediction at the design stage.</w:t>
      </w:r>
    </w:p>
    <w:p w14:paraId="7C61E1BB" w14:textId="5C63DBA8" w:rsidR="003B6662" w:rsidRDefault="003B6662" w:rsidP="00A84C7B">
      <w:pPr>
        <w:spacing w:line="360" w:lineRule="auto"/>
      </w:pPr>
      <w:r>
        <w:t xml:space="preserve">Many interventions targeting recruitment and retention difficulties have been suggested and implemented, despite the absence </w:t>
      </w:r>
      <w:r w:rsidR="00774647">
        <w:t>of evidence to support their use</w:t>
      </w:r>
      <w:r w:rsidR="00586762">
        <w:t xml:space="preserve"> </w:t>
      </w:r>
      <w:r>
        <w:rPr>
          <w:noProof/>
        </w:rPr>
        <w:t>[8]</w:t>
      </w:r>
      <w:r>
        <w:t xml:space="preserve">. </w:t>
      </w:r>
      <w:r w:rsidR="00772571">
        <w:t>A</w:t>
      </w:r>
      <w:r>
        <w:t xml:space="preserve">n identification and prioritisation study was undertaken around recruitment in clinical trials with the aim to identify and prioritise unanswered questions around recruitment. The question “What are the best ways to predict recruitment rates to a randomised trial and what impact do such predictions have on recruitment?” was identified as </w:t>
      </w:r>
      <w:r w:rsidR="00772571">
        <w:t>a top</w:t>
      </w:r>
      <w:r>
        <w:t xml:space="preserve"> ten priority question </w:t>
      </w:r>
      <w:r w:rsidR="001C48D0">
        <w:t>to be investigated and answered</w:t>
      </w:r>
      <w:r w:rsidR="00291EAD">
        <w:t xml:space="preserve"> </w:t>
      </w:r>
      <w:r>
        <w:rPr>
          <w:noProof/>
        </w:rPr>
        <w:t>[9]</w:t>
      </w:r>
      <w:r>
        <w:t>.</w:t>
      </w:r>
    </w:p>
    <w:p w14:paraId="521DAD42" w14:textId="77777777" w:rsidR="003B6662" w:rsidRDefault="003B6662" w:rsidP="00A84C7B">
      <w:pPr>
        <w:spacing w:line="360" w:lineRule="auto"/>
        <w:rPr>
          <w:noProof/>
        </w:rPr>
      </w:pPr>
      <w:r>
        <w:rPr>
          <w:noProof/>
        </w:rPr>
        <w:t>The purpose of our study</w:t>
      </w:r>
      <w:r w:rsidRPr="00EC330B">
        <w:rPr>
          <w:noProof/>
        </w:rPr>
        <w:t xml:space="preserve"> is to</w:t>
      </w:r>
      <w:r>
        <w:rPr>
          <w:noProof/>
        </w:rPr>
        <w:t xml:space="preserve"> systematically</w:t>
      </w:r>
      <w:r w:rsidRPr="00EC330B">
        <w:rPr>
          <w:noProof/>
        </w:rPr>
        <w:t xml:space="preserve"> review methods to predict recruitment </w:t>
      </w:r>
      <w:r>
        <w:rPr>
          <w:noProof/>
        </w:rPr>
        <w:t>in the design</w:t>
      </w:r>
      <w:r w:rsidRPr="000549FD">
        <w:rPr>
          <w:noProof/>
        </w:rPr>
        <w:t xml:space="preserve"> stage </w:t>
      </w:r>
      <w:r>
        <w:rPr>
          <w:noProof/>
        </w:rPr>
        <w:t>of clinical trials.</w:t>
      </w:r>
    </w:p>
    <w:p w14:paraId="578C8D39" w14:textId="77777777" w:rsidR="003B6662" w:rsidRPr="002D5D4F" w:rsidRDefault="003B6662" w:rsidP="00A84C7B">
      <w:pPr>
        <w:pStyle w:val="Heading1"/>
        <w:numPr>
          <w:ilvl w:val="0"/>
          <w:numId w:val="32"/>
        </w:numPr>
        <w:spacing w:line="360" w:lineRule="auto"/>
      </w:pPr>
      <w:r w:rsidRPr="00BA6142">
        <w:t>Methods</w:t>
      </w:r>
    </w:p>
    <w:p w14:paraId="4612B227" w14:textId="0015C15B" w:rsidR="003B6662" w:rsidRDefault="003B6662" w:rsidP="00A84C7B">
      <w:pPr>
        <w:pStyle w:val="Heading2"/>
      </w:pPr>
      <w:r>
        <w:t>2.1 Identification of potentially eligible studies</w:t>
      </w:r>
    </w:p>
    <w:p w14:paraId="5DA75D94" w14:textId="77777777" w:rsidR="00DC3521" w:rsidRPr="00DC3521" w:rsidRDefault="00DC3521" w:rsidP="00DC3521"/>
    <w:p w14:paraId="564951F7" w14:textId="7EAFB035" w:rsidR="003B6662" w:rsidRDefault="003B6662" w:rsidP="00A84C7B">
      <w:pPr>
        <w:spacing w:line="360" w:lineRule="auto"/>
      </w:pPr>
      <w:r>
        <w:t xml:space="preserve">The search strategy was split by articles published pre or post July 2008. The Barnard </w:t>
      </w:r>
      <w:r w:rsidRPr="00F30292">
        <w:rPr>
          <w:i/>
        </w:rPr>
        <w:t>et al</w:t>
      </w:r>
      <w:r w:rsidR="0022749F">
        <w:t xml:space="preserve"> systematic review</w:t>
      </w:r>
      <w:r w:rsidR="00291EAD">
        <w:t xml:space="preserve"> </w:t>
      </w:r>
      <w:r>
        <w:rPr>
          <w:noProof/>
        </w:rPr>
        <w:t>[10]</w:t>
      </w:r>
      <w:r>
        <w:t xml:space="preserve"> was used to identify eligible art</w:t>
      </w:r>
      <w:r w:rsidR="0022749F">
        <w:t xml:space="preserve">icles published up to July 2008 </w:t>
      </w:r>
      <w:r>
        <w:t xml:space="preserve">(see Figure 1). </w:t>
      </w:r>
      <w:r w:rsidRPr="00C95E02">
        <w:t xml:space="preserve">This review </w:t>
      </w:r>
      <w:r>
        <w:t>include</w:t>
      </w:r>
      <w:r w:rsidR="00BC07D2">
        <w:t>s</w:t>
      </w:r>
      <w:r>
        <w:t xml:space="preserve"> </w:t>
      </w:r>
      <w:r w:rsidRPr="00C95E02">
        <w:t xml:space="preserve">models </w:t>
      </w:r>
      <w:r>
        <w:t>for recruitment prediction at the design stage or during ongoing recruitment. Articles published after July 2008 to 2016 were identified by searching</w:t>
      </w:r>
      <w:r w:rsidR="00F75700">
        <w:t xml:space="preserve"> the </w:t>
      </w:r>
      <w:r>
        <w:t>“Recruitment prediction” domain in the</w:t>
      </w:r>
      <w:r w:rsidRPr="00BA6142">
        <w:t xml:space="preserve"> </w:t>
      </w:r>
      <w:r w:rsidRPr="00530CF7">
        <w:t>Online Resource for Recruitme</w:t>
      </w:r>
      <w:r>
        <w:t>nt research in Clinical triAls (</w:t>
      </w:r>
      <w:r w:rsidRPr="00BA6142">
        <w:t>ORRCA)</w:t>
      </w:r>
      <w:r w:rsidR="00291EAD">
        <w:t xml:space="preserve"> </w:t>
      </w:r>
      <w:r>
        <w:rPr>
          <w:noProof/>
        </w:rPr>
        <w:t>[11]</w:t>
      </w:r>
      <w:r>
        <w:t>,</w:t>
      </w:r>
      <w:r w:rsidR="004522B5">
        <w:t xml:space="preserve"> </w:t>
      </w:r>
      <w:r w:rsidRPr="00BA6142">
        <w:t xml:space="preserve">a searchable </w:t>
      </w:r>
      <w:r w:rsidRPr="00BA6142">
        <w:rPr>
          <w:noProof/>
        </w:rPr>
        <w:lastRenderedPageBreak/>
        <w:t>data</w:t>
      </w:r>
      <w:r>
        <w:rPr>
          <w:noProof/>
        </w:rPr>
        <w:t xml:space="preserve">base of research relevant </w:t>
      </w:r>
      <w:r w:rsidRPr="000A16D8">
        <w:t xml:space="preserve">to clinical trial recruitment. </w:t>
      </w:r>
      <w:r>
        <w:t xml:space="preserve">The development of ORRCA </w:t>
      </w:r>
      <w:r w:rsidR="008F4152">
        <w:t>is described elsewhere</w:t>
      </w:r>
      <w:r w:rsidR="00291EAD">
        <w:t xml:space="preserve"> </w:t>
      </w:r>
      <w:r>
        <w:rPr>
          <w:noProof/>
        </w:rPr>
        <w:t>[12]</w:t>
      </w:r>
      <w:r>
        <w:t xml:space="preserve">. </w:t>
      </w:r>
      <w:r w:rsidR="001846BF">
        <w:t>At the time of the ORRCA search (</w:t>
      </w:r>
      <w:r>
        <w:t>June 2018</w:t>
      </w:r>
      <w:r w:rsidR="001846BF">
        <w:t>) it included publications up to</w:t>
      </w:r>
      <w:r>
        <w:t xml:space="preserve"> 2016. </w:t>
      </w:r>
    </w:p>
    <w:p w14:paraId="55DA5BBA" w14:textId="2BABF2FB" w:rsidR="003B6662" w:rsidRPr="00E72ED4" w:rsidDel="00D53620" w:rsidRDefault="001846BF" w:rsidP="00A84C7B">
      <w:pPr>
        <w:spacing w:line="360" w:lineRule="auto"/>
      </w:pPr>
      <w:r>
        <w:t>R</w:t>
      </w:r>
      <w:r w:rsidR="003B6662" w:rsidDel="00D53620">
        <w:t xml:space="preserve">eferences of eligible papers were </w:t>
      </w:r>
      <w:r>
        <w:t xml:space="preserve">also </w:t>
      </w:r>
      <w:r w:rsidR="003B6662" w:rsidDel="00D53620">
        <w:t xml:space="preserve">reviewed </w:t>
      </w:r>
      <w:r>
        <w:t>for</w:t>
      </w:r>
      <w:r w:rsidR="003B6662" w:rsidDel="00D53620">
        <w:t xml:space="preserve"> additional articles</w:t>
      </w:r>
      <w:r w:rsidR="001760CF">
        <w:t xml:space="preserve"> including book chapters</w:t>
      </w:r>
      <w:r w:rsidR="00337D7C">
        <w:t>.</w:t>
      </w:r>
      <w:r>
        <w:t xml:space="preserve"> </w:t>
      </w:r>
      <w:r w:rsidR="003B6662" w:rsidDel="00D53620">
        <w:t xml:space="preserve"> </w:t>
      </w:r>
    </w:p>
    <w:p w14:paraId="57F4005C" w14:textId="39000DA3" w:rsidR="00202074" w:rsidRDefault="003B6662" w:rsidP="00202074">
      <w:pPr>
        <w:spacing w:line="360" w:lineRule="auto"/>
      </w:pPr>
      <w:r w:rsidRPr="00935B03">
        <w:t xml:space="preserve">A </w:t>
      </w:r>
      <w:r w:rsidR="001846BF">
        <w:t xml:space="preserve">Google </w:t>
      </w:r>
      <w:r w:rsidRPr="00935B03">
        <w:t xml:space="preserve">search was conducted </w:t>
      </w:r>
      <w:r>
        <w:t>(June</w:t>
      </w:r>
      <w:r w:rsidRPr="00935B03">
        <w:t xml:space="preserve"> </w:t>
      </w:r>
      <w:r>
        <w:t xml:space="preserve">2018) </w:t>
      </w:r>
      <w:r w:rsidRPr="00935B03">
        <w:t>to identify grey literature</w:t>
      </w:r>
      <w:r w:rsidR="001846BF">
        <w:t xml:space="preserve"> (see </w:t>
      </w:r>
      <w:r w:rsidR="00DC3521">
        <w:t>S</w:t>
      </w:r>
      <w:r w:rsidR="001846BF">
        <w:t>upplementary material)</w:t>
      </w:r>
      <w:r w:rsidRPr="00935B03">
        <w:t xml:space="preserve">. </w:t>
      </w:r>
      <w:r w:rsidR="001760CF">
        <w:t xml:space="preserve"> </w:t>
      </w:r>
    </w:p>
    <w:p w14:paraId="09319C79" w14:textId="4EB0D6E3" w:rsidR="003B6662" w:rsidRDefault="003B6662" w:rsidP="00202074">
      <w:pPr>
        <w:pStyle w:val="Heading2"/>
      </w:pPr>
      <w:r>
        <w:t>2.2 Eligibility criteria/</w:t>
      </w:r>
      <w:r w:rsidRPr="005306A0">
        <w:t>Study selection</w:t>
      </w:r>
    </w:p>
    <w:p w14:paraId="4F4C7EE2" w14:textId="77777777" w:rsidR="003B6662" w:rsidRDefault="003B6662" w:rsidP="00A84C7B">
      <w:pPr>
        <w:spacing w:line="360" w:lineRule="auto"/>
      </w:pPr>
      <w:r>
        <w:t xml:space="preserve">Research articles describing statistical methods for recruitment prediction at the design stage of a clinical trial </w:t>
      </w:r>
      <w:r w:rsidRPr="00F33338">
        <w:rPr>
          <w:color w:val="000000" w:themeColor="text1"/>
        </w:rPr>
        <w:t>were</w:t>
      </w:r>
      <w:r>
        <w:rPr>
          <w:color w:val="000000" w:themeColor="text1"/>
        </w:rPr>
        <w:t xml:space="preserve"> eligible for inclusion</w:t>
      </w:r>
      <w:r>
        <w:t>.</w:t>
      </w:r>
    </w:p>
    <w:p w14:paraId="44AC9565" w14:textId="77777777" w:rsidR="003B6662" w:rsidRDefault="003B6662" w:rsidP="00A84C7B">
      <w:pPr>
        <w:spacing w:line="360" w:lineRule="auto"/>
      </w:pPr>
      <w:r>
        <w:t xml:space="preserve">Exclusion criteria were: </w:t>
      </w:r>
    </w:p>
    <w:p w14:paraId="2BEC0FBF" w14:textId="77777777" w:rsidR="003B6662" w:rsidRDefault="003B6662" w:rsidP="00A84C7B">
      <w:pPr>
        <w:pStyle w:val="ListParagraph"/>
        <w:numPr>
          <w:ilvl w:val="0"/>
          <w:numId w:val="24"/>
        </w:numPr>
        <w:spacing w:line="360" w:lineRule="auto"/>
      </w:pPr>
      <w:r>
        <w:t>Articles discussing recruitment that did not include statistical methods for recruitment prediction.</w:t>
      </w:r>
    </w:p>
    <w:p w14:paraId="1A24D3E0" w14:textId="17CA3471" w:rsidR="003B6662" w:rsidRDefault="003B6662" w:rsidP="00A84C7B">
      <w:pPr>
        <w:pStyle w:val="ListParagraph"/>
        <w:numPr>
          <w:ilvl w:val="0"/>
          <w:numId w:val="24"/>
        </w:numPr>
        <w:spacing w:line="360" w:lineRule="auto"/>
      </w:pPr>
      <w:r w:rsidRPr="00A01AB8">
        <w:t xml:space="preserve">Review articles </w:t>
      </w:r>
      <w:r>
        <w:t xml:space="preserve">that did not propose a new model, </w:t>
      </w:r>
      <w:r w:rsidRPr="00835D26">
        <w:t>al</w:t>
      </w:r>
      <w:r>
        <w:t>though the reference list of these papers were searched for potentially relevant articles.</w:t>
      </w:r>
    </w:p>
    <w:p w14:paraId="11E108C7" w14:textId="5007C694" w:rsidR="003B6662" w:rsidRPr="00CA77B0" w:rsidRDefault="003B6662" w:rsidP="00A84C7B">
      <w:pPr>
        <w:pStyle w:val="ListParagraph"/>
        <w:numPr>
          <w:ilvl w:val="0"/>
          <w:numId w:val="24"/>
        </w:numPr>
        <w:spacing w:line="360" w:lineRule="auto"/>
      </w:pPr>
      <w:r>
        <w:t xml:space="preserve">Articles describing statistical models </w:t>
      </w:r>
      <w:r w:rsidRPr="00D05B4A">
        <w:rPr>
          <w:color w:val="000000" w:themeColor="text1"/>
        </w:rPr>
        <w:t xml:space="preserve">that could not be implemented prior to the </w:t>
      </w:r>
      <w:r>
        <w:rPr>
          <w:color w:val="000000" w:themeColor="text1"/>
        </w:rPr>
        <w:t>start of participant enrolment.</w:t>
      </w:r>
    </w:p>
    <w:p w14:paraId="011A69F4" w14:textId="77777777" w:rsidR="003B6662" w:rsidRPr="00D63D39" w:rsidDel="009C4BEA" w:rsidRDefault="003B6662" w:rsidP="00A84C7B">
      <w:pPr>
        <w:spacing w:line="360" w:lineRule="auto"/>
      </w:pPr>
      <w:r w:rsidDel="009C4BEA">
        <w:t xml:space="preserve">The titles and abstracts of </w:t>
      </w:r>
      <w:r>
        <w:t xml:space="preserve">all retrieved </w:t>
      </w:r>
      <w:r w:rsidDel="009C4BEA">
        <w:t>papers were reviewed by EG. The full texts of these papers were obtained and the final inclusion was determined following discussion by EG, SD and CG.</w:t>
      </w:r>
      <w:r>
        <w:t xml:space="preserve"> </w:t>
      </w:r>
      <w:r w:rsidRPr="00B011DB">
        <w:t>Disagreements between reviewers were resolved by consensus.</w:t>
      </w:r>
    </w:p>
    <w:p w14:paraId="6D5F56D5" w14:textId="77777777" w:rsidR="003B6662" w:rsidRDefault="003B6662" w:rsidP="00A84C7B">
      <w:pPr>
        <w:pStyle w:val="Heading2"/>
        <w:tabs>
          <w:tab w:val="center" w:pos="4513"/>
        </w:tabs>
        <w:spacing w:line="360" w:lineRule="auto"/>
      </w:pPr>
      <w:r>
        <w:t>2.3 Data extraction</w:t>
      </w:r>
      <w:r>
        <w:tab/>
      </w:r>
    </w:p>
    <w:p w14:paraId="7D931520" w14:textId="4261E24C" w:rsidR="003B6662" w:rsidRDefault="00772571" w:rsidP="00A84C7B">
      <w:pPr>
        <w:spacing w:line="360" w:lineRule="auto"/>
      </w:pPr>
      <w:r>
        <w:t>D</w:t>
      </w:r>
      <w:r w:rsidR="003B6662">
        <w:t>ata extract</w:t>
      </w:r>
      <w:r>
        <w:t>ion</w:t>
      </w:r>
      <w:r w:rsidR="003B6662">
        <w:t xml:space="preserve"> w</w:t>
      </w:r>
      <w:r>
        <w:t>as</w:t>
      </w:r>
      <w:r w:rsidR="003B6662">
        <w:t xml:space="preserve"> determined following discussion by all authors. The information extracted from each article included: the statistical model, </w:t>
      </w:r>
      <w:r w:rsidR="003B6662" w:rsidRPr="00995F2F">
        <w:t xml:space="preserve">model </w:t>
      </w:r>
      <w:r w:rsidR="003B6662">
        <w:t>parameters r</w:t>
      </w:r>
      <w:r w:rsidR="003B6662" w:rsidRPr="00995F2F">
        <w:t xml:space="preserve">equired </w:t>
      </w:r>
      <w:r w:rsidR="003B6662">
        <w:t xml:space="preserve">for its </w:t>
      </w:r>
      <w:r w:rsidR="003B6662" w:rsidRPr="00995F2F">
        <w:t>implementation</w:t>
      </w:r>
      <w:r>
        <w:t>, consideration of seasonal effects,</w:t>
      </w:r>
      <w:r w:rsidR="00B85AE8">
        <w:t xml:space="preserve"> </w:t>
      </w:r>
      <w:r w:rsidR="003B6662">
        <w:t>factors relating to multicentre trials such as recruitment rates variation, centres initiation rates, and whether the models had been implemented and evaluated using r</w:t>
      </w:r>
      <w:r w:rsidR="003B6662" w:rsidRPr="00995F2F">
        <w:t>eal data</w:t>
      </w:r>
      <w:r w:rsidR="003B6662">
        <w:t xml:space="preserve"> and/or simulated</w:t>
      </w:r>
      <w:r w:rsidR="003B6662" w:rsidRPr="00995F2F">
        <w:t xml:space="preserve"> data</w:t>
      </w:r>
      <w:r w:rsidR="003B6662">
        <w:t>. Google Form was used for data extraction, with data extracted by EG and then checked and discussed with CG.</w:t>
      </w:r>
    </w:p>
    <w:p w14:paraId="0E9E59A6" w14:textId="43AB24DA" w:rsidR="003B6662" w:rsidRPr="009C4CD4" w:rsidRDefault="003B6662" w:rsidP="00A84C7B">
      <w:pPr>
        <w:spacing w:line="360" w:lineRule="auto"/>
      </w:pPr>
      <w:r>
        <w:t xml:space="preserve">This is a </w:t>
      </w:r>
      <w:r w:rsidR="00834232">
        <w:t>sy</w:t>
      </w:r>
      <w:r w:rsidR="00E4748F">
        <w:t>s</w:t>
      </w:r>
      <w:r w:rsidR="00834232">
        <w:t>tematic</w:t>
      </w:r>
      <w:r>
        <w:t xml:space="preserve"> review </w:t>
      </w:r>
      <w:r w:rsidR="00E4748F">
        <w:t>of</w:t>
      </w:r>
      <w:r>
        <w:t xml:space="preserve"> statistical models</w:t>
      </w:r>
      <w:r w:rsidR="00834232">
        <w:t>. M</w:t>
      </w:r>
      <w:r>
        <w:t xml:space="preserve">ethods </w:t>
      </w:r>
      <w:r w:rsidRPr="00A54603">
        <w:t xml:space="preserve">to assess risk of bias </w:t>
      </w:r>
      <w:r w:rsidR="00834232">
        <w:t xml:space="preserve">are not </w:t>
      </w:r>
      <w:r w:rsidR="00E4748F">
        <w:t>applicable</w:t>
      </w:r>
      <w:r w:rsidRPr="00A54603">
        <w:t>. We did not publish a protocol for this review.</w:t>
      </w:r>
      <w:r>
        <w:t xml:space="preserve"> T</w:t>
      </w:r>
      <w:r w:rsidRPr="00EC4B61">
        <w:t>he Preferred Reporting Items for Systematic Reviews and Meta-Analyses (PRISMA) checklist</w:t>
      </w:r>
      <w:r w:rsidR="00291EAD">
        <w:t xml:space="preserve"> </w:t>
      </w:r>
      <w:r>
        <w:rPr>
          <w:noProof/>
        </w:rPr>
        <w:t>[13]</w:t>
      </w:r>
      <w:r>
        <w:t xml:space="preserve"> is provided as supplementary material.</w:t>
      </w:r>
    </w:p>
    <w:p w14:paraId="6BE1F3DE" w14:textId="77777777" w:rsidR="003B6662" w:rsidRPr="00BD169D" w:rsidRDefault="003B6662" w:rsidP="00A84C7B">
      <w:pPr>
        <w:pStyle w:val="Heading1"/>
        <w:numPr>
          <w:ilvl w:val="0"/>
          <w:numId w:val="32"/>
        </w:numPr>
        <w:spacing w:line="360" w:lineRule="auto"/>
      </w:pPr>
      <w:r>
        <w:lastRenderedPageBreak/>
        <w:t>Results</w:t>
      </w:r>
    </w:p>
    <w:p w14:paraId="56557F30" w14:textId="77777777" w:rsidR="003B6662" w:rsidRDefault="003B6662" w:rsidP="00A84C7B">
      <w:pPr>
        <w:pStyle w:val="Heading2"/>
        <w:spacing w:line="360" w:lineRule="auto"/>
      </w:pPr>
      <w:r>
        <w:t xml:space="preserve">3.1 Search results </w:t>
      </w:r>
    </w:p>
    <w:p w14:paraId="28FD31E0" w14:textId="40E102A5" w:rsidR="003B6662" w:rsidRDefault="003B6662" w:rsidP="00A84C7B">
      <w:pPr>
        <w:spacing w:line="360" w:lineRule="auto"/>
        <w:sectPr w:rsidR="003B6662" w:rsidSect="00A84C7B">
          <w:footerReference w:type="default" r:id="rId12"/>
          <w:pgSz w:w="11906" w:h="16838"/>
          <w:pgMar w:top="1440" w:right="1440" w:bottom="1440" w:left="1440" w:header="708" w:footer="708" w:gutter="0"/>
          <w:cols w:space="708"/>
          <w:docGrid w:linePitch="360"/>
        </w:sectPr>
      </w:pPr>
      <w:r>
        <w:t xml:space="preserve">The search results are presented in </w:t>
      </w:r>
      <w:hyperlink w:anchor="_Fig._1_PRISMA" w:history="1">
        <w:r w:rsidRPr="00BA67E8">
          <w:rPr>
            <w:rStyle w:val="Hyperlink"/>
          </w:rPr>
          <w:t xml:space="preserve">Fig 1. </w:t>
        </w:r>
      </w:hyperlink>
      <w:r>
        <w:t xml:space="preserve"> A total of thir</w:t>
      </w:r>
      <w:r w:rsidRPr="00E52546">
        <w:t>teen</w:t>
      </w:r>
      <w:r>
        <w:t xml:space="preserve"> papers were eligible for inclusion. One paper focused only on deterministic models</w:t>
      </w:r>
      <w:r w:rsidR="00291EAD">
        <w:t xml:space="preserve"> </w:t>
      </w:r>
      <w:r>
        <w:rPr>
          <w:noProof/>
        </w:rPr>
        <w:t>[14]</w:t>
      </w:r>
      <w:r>
        <w:t xml:space="preserve">, another paper described both deterministic and stochastic </w:t>
      </w:r>
      <w:proofErr w:type="gramStart"/>
      <w:r>
        <w:t>approaches</w:t>
      </w:r>
      <w:r>
        <w:rPr>
          <w:noProof/>
        </w:rPr>
        <w:t>[</w:t>
      </w:r>
      <w:proofErr w:type="gramEnd"/>
      <w:r>
        <w:rPr>
          <w:noProof/>
        </w:rPr>
        <w:t>15]</w:t>
      </w:r>
      <w:r>
        <w:t xml:space="preserve"> and eleven papers described only stochastic methods.</w:t>
      </w:r>
    </w:p>
    <w:p w14:paraId="146F2543" w14:textId="77777777" w:rsidR="003B6662" w:rsidRDefault="003B6662" w:rsidP="00A84C7B">
      <w:r>
        <w:rPr>
          <w:noProof/>
          <w:lang w:eastAsia="en-GB"/>
        </w:rPr>
        <w:lastRenderedPageBreak/>
        <mc:AlternateContent>
          <mc:Choice Requires="wps">
            <w:drawing>
              <wp:anchor distT="0" distB="0" distL="114300" distR="114300" simplePos="0" relativeHeight="251665408" behindDoc="0" locked="0" layoutInCell="1" allowOverlap="1" wp14:anchorId="037F54EF" wp14:editId="46EA0E38">
                <wp:simplePos x="0" y="0"/>
                <wp:positionH relativeFrom="column">
                  <wp:posOffset>6289329</wp:posOffset>
                </wp:positionH>
                <wp:positionV relativeFrom="paragraph">
                  <wp:posOffset>124460</wp:posOffset>
                </wp:positionV>
                <wp:extent cx="2052205" cy="638810"/>
                <wp:effectExtent l="0" t="0" r="24765" b="27940"/>
                <wp:wrapNone/>
                <wp:docPr id="14"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2205" cy="638810"/>
                        </a:xfrm>
                        <a:prstGeom prst="rect">
                          <a:avLst/>
                        </a:prstGeom>
                        <a:solidFill>
                          <a:srgbClr val="FFFFFF"/>
                        </a:solidFill>
                        <a:ln w="9525">
                          <a:solidFill>
                            <a:srgbClr val="000000"/>
                          </a:solidFill>
                          <a:miter lim="800000"/>
                          <a:headEnd/>
                          <a:tailEnd/>
                        </a:ln>
                      </wps:spPr>
                      <wps:txbx>
                        <w:txbxContent>
                          <w:p w14:paraId="4D58C04B" w14:textId="77777777" w:rsidR="00644A37" w:rsidRPr="008D1B98" w:rsidRDefault="00644A37" w:rsidP="00A84C7B">
                            <w:pPr>
                              <w:pStyle w:val="NormalWeb"/>
                              <w:kinsoku w:val="0"/>
                              <w:overflowPunct w:val="0"/>
                              <w:spacing w:before="0" w:beforeAutospacing="0" w:after="0" w:afterAutospacing="0"/>
                              <w:jc w:val="center"/>
                              <w:textAlignment w:val="baseline"/>
                              <w:rPr>
                                <w:sz w:val="20"/>
                                <w:szCs w:val="20"/>
                              </w:rPr>
                            </w:pPr>
                            <w:r>
                              <w:rPr>
                                <w:rFonts w:ascii="Calibri" w:eastAsia="Times New Roman" w:hAnsi="Calibri" w:cstheme="minorBidi"/>
                                <w:color w:val="000000"/>
                                <w:kern w:val="24"/>
                                <w:sz w:val="20"/>
                                <w:szCs w:val="20"/>
                                <w:lang w:val="en-CA"/>
                              </w:rPr>
                              <w:t>Additional</w:t>
                            </w:r>
                            <w:r w:rsidRPr="008D1B98">
                              <w:rPr>
                                <w:rFonts w:ascii="Calibri" w:eastAsia="Times New Roman" w:hAnsi="Calibri" w:cstheme="minorBidi"/>
                                <w:color w:val="000000"/>
                                <w:kern w:val="24"/>
                                <w:sz w:val="20"/>
                                <w:szCs w:val="20"/>
                                <w:lang w:val="en-CA"/>
                              </w:rPr>
                              <w:t xml:space="preserve"> records identified through other sources </w:t>
                            </w:r>
                            <w:r w:rsidRPr="008D1B98">
                              <w:rPr>
                                <w:rFonts w:ascii="Calibri" w:eastAsia="Times New Roman" w:hAnsi="Calibri" w:cstheme="minorBidi"/>
                                <w:color w:val="000000"/>
                                <w:kern w:val="24"/>
                                <w:sz w:val="20"/>
                                <w:szCs w:val="20"/>
                                <w:lang w:val="en-CA"/>
                              </w:rPr>
                              <w:br/>
                              <w:t xml:space="preserve">(n = 0) </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F54EF" id="Rectangle 49" o:spid="_x0000_s1026" style="position:absolute;margin-left:495.2pt;margin-top:9.8pt;width:161.6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">
                <o:lock v:ext="edit" aspectratio="t"/>
                <v:textbox inset=",7.2pt,,7.2pt">
                  <w:txbxContent>
                    <w:p w14:paraId="4D58C04B" w14:textId="77777777" w:rsidR="00644A37" w:rsidRPr="008D1B98" w:rsidRDefault="00644A37" w:rsidP="00A84C7B">
                      <w:pPr>
                        <w:pStyle w:val="NormalWeb"/>
                        <w:kinsoku w:val="0"/>
                        <w:overflowPunct w:val="0"/>
                        <w:spacing w:before="0" w:beforeAutospacing="0" w:after="0" w:afterAutospacing="0"/>
                        <w:jc w:val="center"/>
                        <w:textAlignment w:val="baseline"/>
                        <w:rPr>
                          <w:sz w:val="20"/>
                          <w:szCs w:val="20"/>
                        </w:rPr>
                      </w:pPr>
                      <w:r>
                        <w:rPr>
                          <w:rFonts w:ascii="Calibri" w:eastAsia="Times New Roman" w:hAnsi="Calibri" w:cstheme="minorBidi"/>
                          <w:color w:val="000000"/>
                          <w:kern w:val="24"/>
                          <w:sz w:val="20"/>
                          <w:szCs w:val="20"/>
                          <w:lang w:val="en-CA"/>
                        </w:rPr>
                        <w:t>Additional</w:t>
                      </w:r>
                      <w:r w:rsidRPr="008D1B98">
                        <w:rPr>
                          <w:rFonts w:ascii="Calibri" w:eastAsia="Times New Roman" w:hAnsi="Calibri" w:cstheme="minorBidi"/>
                          <w:color w:val="000000"/>
                          <w:kern w:val="24"/>
                          <w:sz w:val="20"/>
                          <w:szCs w:val="20"/>
                          <w:lang w:val="en-CA"/>
                        </w:rPr>
                        <w:t xml:space="preserve"> records identified through other sources </w:t>
                      </w:r>
                      <w:r w:rsidRPr="008D1B98">
                        <w:rPr>
                          <w:rFonts w:ascii="Calibri" w:eastAsia="Times New Roman" w:hAnsi="Calibri" w:cstheme="minorBidi"/>
                          <w:color w:val="000000"/>
                          <w:kern w:val="24"/>
                          <w:sz w:val="20"/>
                          <w:szCs w:val="20"/>
                          <w:lang w:val="en-CA"/>
                        </w:rPr>
                        <w:br/>
                        <w:t xml:space="preserve">(n = 0) </w:t>
                      </w:r>
                    </w:p>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1C30596E" wp14:editId="05E397B2">
                <wp:simplePos x="0" y="0"/>
                <wp:positionH relativeFrom="margin">
                  <wp:posOffset>2288540</wp:posOffset>
                </wp:positionH>
                <wp:positionV relativeFrom="paragraph">
                  <wp:posOffset>124056</wp:posOffset>
                </wp:positionV>
                <wp:extent cx="1829377" cy="643255"/>
                <wp:effectExtent l="0" t="0" r="19050" b="23495"/>
                <wp:wrapNone/>
                <wp:docPr id="57"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9377" cy="643255"/>
                        </a:xfrm>
                        <a:prstGeom prst="rect">
                          <a:avLst/>
                        </a:prstGeom>
                        <a:solidFill>
                          <a:srgbClr val="FFFFFF"/>
                        </a:solidFill>
                        <a:ln w="9525">
                          <a:solidFill>
                            <a:srgbClr val="000000"/>
                          </a:solidFill>
                          <a:miter lim="800000"/>
                          <a:headEnd/>
                          <a:tailEnd/>
                        </a:ln>
                      </wps:spPr>
                      <wps:txbx>
                        <w:txbxContent>
                          <w:p w14:paraId="0586E5BB" w14:textId="77777777" w:rsidR="00644A37" w:rsidRPr="008D1B98" w:rsidRDefault="00644A37" w:rsidP="00A84C7B">
                            <w:pPr>
                              <w:pStyle w:val="NormalWeb"/>
                              <w:kinsoku w:val="0"/>
                              <w:overflowPunct w:val="0"/>
                              <w:spacing w:before="0" w:beforeAutospacing="0" w:after="0" w:afterAutospacing="0"/>
                              <w:jc w:val="center"/>
                              <w:textAlignment w:val="baseline"/>
                              <w:rPr>
                                <w:sz w:val="20"/>
                                <w:szCs w:val="20"/>
                              </w:rPr>
                            </w:pPr>
                            <w:r w:rsidRPr="008D1B98">
                              <w:rPr>
                                <w:rFonts w:ascii="Calibri" w:eastAsia="Times New Roman" w:hAnsi="Calibri" w:cstheme="minorBidi"/>
                                <w:color w:val="000000"/>
                                <w:kern w:val="24"/>
                                <w:sz w:val="20"/>
                                <w:szCs w:val="20"/>
                                <w:lang w:val="en-CA"/>
                              </w:rPr>
                              <w:t xml:space="preserve">Studies included in systematic review of Barnard </w:t>
                            </w:r>
                            <w:r w:rsidRPr="008E327B">
                              <w:rPr>
                                <w:rFonts w:ascii="Calibri" w:eastAsia="Times New Roman" w:hAnsi="Calibri" w:cstheme="minorBidi"/>
                                <w:i/>
                                <w:color w:val="000000"/>
                                <w:kern w:val="24"/>
                                <w:sz w:val="20"/>
                                <w:szCs w:val="20"/>
                                <w:lang w:val="en-CA"/>
                              </w:rPr>
                              <w:t>et al</w:t>
                            </w:r>
                            <w:r w:rsidRPr="008D1B98">
                              <w:rPr>
                                <w:rFonts w:ascii="Calibri" w:eastAsia="Times New Roman" w:hAnsi="Calibri" w:cstheme="minorBidi"/>
                                <w:color w:val="000000"/>
                                <w:kern w:val="24"/>
                                <w:sz w:val="20"/>
                                <w:szCs w:val="20"/>
                                <w:lang w:val="en-CA"/>
                              </w:rPr>
                              <w:t xml:space="preserve"> </w:t>
                            </w:r>
                            <w:r w:rsidRPr="008D1B98">
                              <w:rPr>
                                <w:rFonts w:ascii="Calibri" w:eastAsia="Times New Roman" w:hAnsi="Calibri" w:cstheme="minorBidi"/>
                                <w:color w:val="000000"/>
                                <w:kern w:val="24"/>
                                <w:sz w:val="20"/>
                                <w:szCs w:val="20"/>
                                <w:lang w:val="en-CA"/>
                              </w:rPr>
                              <w:br/>
                              <w:t>(n = 8)</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0596E" id="_x0000_s1027" style="position:absolute;margin-left:180.2pt;margin-top:9.75pt;width:144.05pt;height:5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">
                <o:lock v:ext="edit" aspectratio="t"/>
                <v:textbox inset=",7.2pt,,7.2pt">
                  <w:txbxContent>
                    <w:p w14:paraId="0586E5BB" w14:textId="77777777" w:rsidR="00644A37" w:rsidRPr="008D1B98" w:rsidRDefault="00644A37" w:rsidP="00A84C7B">
                      <w:pPr>
                        <w:pStyle w:val="NormalWeb"/>
                        <w:kinsoku w:val="0"/>
                        <w:overflowPunct w:val="0"/>
                        <w:spacing w:before="0" w:beforeAutospacing="0" w:after="0" w:afterAutospacing="0"/>
                        <w:jc w:val="center"/>
                        <w:textAlignment w:val="baseline"/>
                        <w:rPr>
                          <w:sz w:val="20"/>
                          <w:szCs w:val="20"/>
                        </w:rPr>
                      </w:pPr>
                      <w:r w:rsidRPr="008D1B98">
                        <w:rPr>
                          <w:rFonts w:ascii="Calibri" w:eastAsia="Times New Roman" w:hAnsi="Calibri" w:cstheme="minorBidi"/>
                          <w:color w:val="000000"/>
                          <w:kern w:val="24"/>
                          <w:sz w:val="20"/>
                          <w:szCs w:val="20"/>
                          <w:lang w:val="en-CA"/>
                        </w:rPr>
                        <w:t xml:space="preserve">Studies included in systematic review of Barnard </w:t>
                      </w:r>
                      <w:r w:rsidRPr="008E327B">
                        <w:rPr>
                          <w:rFonts w:ascii="Calibri" w:eastAsia="Times New Roman" w:hAnsi="Calibri" w:cstheme="minorBidi"/>
                          <w:i/>
                          <w:color w:val="000000"/>
                          <w:kern w:val="24"/>
                          <w:sz w:val="20"/>
                          <w:szCs w:val="20"/>
                          <w:lang w:val="en-CA"/>
                        </w:rPr>
                        <w:t>et al</w:t>
                      </w:r>
                      <w:r w:rsidRPr="008D1B98">
                        <w:rPr>
                          <w:rFonts w:ascii="Calibri" w:eastAsia="Times New Roman" w:hAnsi="Calibri" w:cstheme="minorBidi"/>
                          <w:color w:val="000000"/>
                          <w:kern w:val="24"/>
                          <w:sz w:val="20"/>
                          <w:szCs w:val="20"/>
                          <w:lang w:val="en-CA"/>
                        </w:rPr>
                        <w:t xml:space="preserve"> </w:t>
                      </w:r>
                      <w:r w:rsidRPr="008D1B98">
                        <w:rPr>
                          <w:rFonts w:ascii="Calibri" w:eastAsia="Times New Roman" w:hAnsi="Calibri" w:cstheme="minorBidi"/>
                          <w:color w:val="000000"/>
                          <w:kern w:val="24"/>
                          <w:sz w:val="20"/>
                          <w:szCs w:val="20"/>
                          <w:lang w:val="en-CA"/>
                        </w:rPr>
                        <w:br/>
                        <w:t>(n = 8)</w:t>
                      </w:r>
                    </w:p>
                  </w:txbxContent>
                </v:textbox>
                <w10:wrap anchorx="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073F4D20" wp14:editId="227E86B7">
                <wp:simplePos x="0" y="0"/>
                <wp:positionH relativeFrom="margin">
                  <wp:posOffset>4457700</wp:posOffset>
                </wp:positionH>
                <wp:positionV relativeFrom="paragraph">
                  <wp:posOffset>110836</wp:posOffset>
                </wp:positionV>
                <wp:extent cx="1487805" cy="642620"/>
                <wp:effectExtent l="0" t="0" r="17145" b="24130"/>
                <wp:wrapNone/>
                <wp:docPr id="58"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7805" cy="642620"/>
                        </a:xfrm>
                        <a:prstGeom prst="rect">
                          <a:avLst/>
                        </a:prstGeom>
                        <a:solidFill>
                          <a:srgbClr val="FFFFFF"/>
                        </a:solidFill>
                        <a:ln w="9525">
                          <a:solidFill>
                            <a:srgbClr val="000000"/>
                          </a:solidFill>
                          <a:miter lim="800000"/>
                          <a:headEnd/>
                          <a:tailEnd/>
                        </a:ln>
                      </wps:spPr>
                      <wps:txbx>
                        <w:txbxContent>
                          <w:p w14:paraId="4C69FA8D" w14:textId="77777777" w:rsidR="00644A37" w:rsidRPr="008D1B98" w:rsidRDefault="00644A37" w:rsidP="00A84C7B">
                            <w:pPr>
                              <w:pStyle w:val="NormalWeb"/>
                              <w:kinsoku w:val="0"/>
                              <w:overflowPunct w:val="0"/>
                              <w:spacing w:before="0" w:beforeAutospacing="0" w:after="0" w:afterAutospacing="0"/>
                              <w:jc w:val="center"/>
                              <w:textAlignment w:val="baseline"/>
                              <w:rPr>
                                <w:rFonts w:ascii="Calibri" w:eastAsia="Times New Roman" w:hAnsi="Calibri" w:cstheme="minorBidi"/>
                                <w:b/>
                                <w:bCs/>
                                <w:color w:val="000000"/>
                                <w:kern w:val="24"/>
                                <w:sz w:val="20"/>
                                <w:szCs w:val="20"/>
                                <w:lang w:val="en-CA"/>
                              </w:rPr>
                            </w:pPr>
                            <w:r w:rsidRPr="008D1B98">
                              <w:rPr>
                                <w:rFonts w:ascii="Calibri" w:eastAsia="Times New Roman" w:hAnsi="Calibri" w:cstheme="minorBidi"/>
                                <w:color w:val="000000"/>
                                <w:kern w:val="24"/>
                                <w:sz w:val="20"/>
                                <w:szCs w:val="20"/>
                                <w:lang w:val="en-CA"/>
                              </w:rPr>
                              <w:t xml:space="preserve">Records identified in the ORRCA database </w:t>
                            </w:r>
                          </w:p>
                          <w:p w14:paraId="18BDC965" w14:textId="11793268" w:rsidR="00644A37" w:rsidRPr="008D1B98" w:rsidRDefault="00644A37" w:rsidP="00A84C7B">
                            <w:pPr>
                              <w:pStyle w:val="NormalWeb"/>
                              <w:kinsoku w:val="0"/>
                              <w:overflowPunct w:val="0"/>
                              <w:spacing w:before="0" w:beforeAutospacing="0" w:after="0" w:afterAutospacing="0"/>
                              <w:jc w:val="center"/>
                              <w:textAlignment w:val="baseline"/>
                              <w:rPr>
                                <w:sz w:val="20"/>
                                <w:szCs w:val="20"/>
                              </w:rPr>
                            </w:pPr>
                            <w:r w:rsidRPr="008D1B98">
                              <w:rPr>
                                <w:rFonts w:ascii="Calibri" w:eastAsia="Times New Roman" w:hAnsi="Calibri" w:cstheme="minorBidi"/>
                                <w:color w:val="000000"/>
                                <w:kern w:val="24"/>
                                <w:sz w:val="20"/>
                                <w:szCs w:val="20"/>
                                <w:lang w:val="en-CA"/>
                              </w:rPr>
                              <w:t>(n = 1</w:t>
                            </w:r>
                            <w:r>
                              <w:rPr>
                                <w:rFonts w:ascii="Calibri" w:eastAsia="Times New Roman" w:hAnsi="Calibri" w:cstheme="minorBidi"/>
                                <w:color w:val="000000"/>
                                <w:kern w:val="24"/>
                                <w:sz w:val="20"/>
                                <w:szCs w:val="20"/>
                                <w:lang w:val="en-CA"/>
                              </w:rPr>
                              <w:t>92</w:t>
                            </w:r>
                            <w:r w:rsidRPr="008D1B98">
                              <w:rPr>
                                <w:rFonts w:ascii="Calibri" w:eastAsia="Times New Roman" w:hAnsi="Calibri" w:cstheme="minorBidi"/>
                                <w:color w:val="000000"/>
                                <w:kern w:val="24"/>
                                <w:sz w:val="20"/>
                                <w:szCs w:val="20"/>
                                <w:lang w:val="en-CA"/>
                              </w:rPr>
                              <w:t xml:space="preserve">) </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4D20" id="Rectangle 52" o:spid="_x0000_s1028" style="position:absolute;margin-left:351pt;margin-top:8.75pt;width:117.15pt;height:5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">
                <o:lock v:ext="edit" aspectratio="t"/>
                <v:textbox inset=",7.2pt,,7.2pt">
                  <w:txbxContent>
                    <w:p w14:paraId="4C69FA8D" w14:textId="77777777" w:rsidR="00644A37" w:rsidRPr="008D1B98" w:rsidRDefault="00644A37" w:rsidP="00A84C7B">
                      <w:pPr>
                        <w:pStyle w:val="NormalWeb"/>
                        <w:kinsoku w:val="0"/>
                        <w:overflowPunct w:val="0"/>
                        <w:spacing w:before="0" w:beforeAutospacing="0" w:after="0" w:afterAutospacing="0"/>
                        <w:jc w:val="center"/>
                        <w:textAlignment w:val="baseline"/>
                        <w:rPr>
                          <w:rFonts w:ascii="Calibri" w:eastAsia="Times New Roman" w:hAnsi="Calibri" w:cstheme="minorBidi"/>
                          <w:b/>
                          <w:bCs/>
                          <w:color w:val="000000"/>
                          <w:kern w:val="24"/>
                          <w:sz w:val="20"/>
                          <w:szCs w:val="20"/>
                          <w:lang w:val="en-CA"/>
                        </w:rPr>
                      </w:pPr>
                      <w:r w:rsidRPr="008D1B98">
                        <w:rPr>
                          <w:rFonts w:ascii="Calibri" w:eastAsia="Times New Roman" w:hAnsi="Calibri" w:cstheme="minorBidi"/>
                          <w:color w:val="000000"/>
                          <w:kern w:val="24"/>
                          <w:sz w:val="20"/>
                          <w:szCs w:val="20"/>
                          <w:lang w:val="en-CA"/>
                        </w:rPr>
                        <w:t xml:space="preserve">Records identified in the ORRCA database </w:t>
                      </w:r>
                    </w:p>
                    <w:p w14:paraId="18BDC965" w14:textId="11793268" w:rsidR="00644A37" w:rsidRPr="008D1B98" w:rsidRDefault="00644A37" w:rsidP="00A84C7B">
                      <w:pPr>
                        <w:pStyle w:val="NormalWeb"/>
                        <w:kinsoku w:val="0"/>
                        <w:overflowPunct w:val="0"/>
                        <w:spacing w:before="0" w:beforeAutospacing="0" w:after="0" w:afterAutospacing="0"/>
                        <w:jc w:val="center"/>
                        <w:textAlignment w:val="baseline"/>
                        <w:rPr>
                          <w:sz w:val="20"/>
                          <w:szCs w:val="20"/>
                        </w:rPr>
                      </w:pPr>
                      <w:r w:rsidRPr="008D1B98">
                        <w:rPr>
                          <w:rFonts w:ascii="Calibri" w:eastAsia="Times New Roman" w:hAnsi="Calibri" w:cstheme="minorBidi"/>
                          <w:color w:val="000000"/>
                          <w:kern w:val="24"/>
                          <w:sz w:val="20"/>
                          <w:szCs w:val="20"/>
                          <w:lang w:val="en-CA"/>
                        </w:rPr>
                        <w:t>(n = 1</w:t>
                      </w:r>
                      <w:r>
                        <w:rPr>
                          <w:rFonts w:ascii="Calibri" w:eastAsia="Times New Roman" w:hAnsi="Calibri" w:cstheme="minorBidi"/>
                          <w:color w:val="000000"/>
                          <w:kern w:val="24"/>
                          <w:sz w:val="20"/>
                          <w:szCs w:val="20"/>
                          <w:lang w:val="en-CA"/>
                        </w:rPr>
                        <w:t>92</w:t>
                      </w:r>
                      <w:r w:rsidRPr="008D1B98">
                        <w:rPr>
                          <w:rFonts w:ascii="Calibri" w:eastAsia="Times New Roman" w:hAnsi="Calibri" w:cstheme="minorBidi"/>
                          <w:color w:val="000000"/>
                          <w:kern w:val="24"/>
                          <w:sz w:val="20"/>
                          <w:szCs w:val="20"/>
                          <w:lang w:val="en-CA"/>
                        </w:rPr>
                        <w:t xml:space="preserve">) </w:t>
                      </w:r>
                    </w:p>
                  </w:txbxContent>
                </v:textbox>
                <w10:wrap anchorx="margin"/>
              </v:rect>
            </w:pict>
          </mc:Fallback>
        </mc:AlternateContent>
      </w:r>
    </w:p>
    <w:p w14:paraId="06F52860" w14:textId="77777777" w:rsidR="003B6662" w:rsidRDefault="003B6662" w:rsidP="00A84C7B">
      <w:pPr>
        <w:jc w:val="center"/>
      </w:pPr>
      <w:r>
        <w:rPr>
          <w:noProof/>
          <w:lang w:eastAsia="en-GB"/>
        </w:rPr>
        <mc:AlternateContent>
          <mc:Choice Requires="wps">
            <w:drawing>
              <wp:anchor distT="0" distB="0" distL="114300" distR="114300" simplePos="0" relativeHeight="251664384" behindDoc="0" locked="0" layoutInCell="1" allowOverlap="1" wp14:anchorId="6B02D5E5" wp14:editId="66D4B3F7">
                <wp:simplePos x="0" y="0"/>
                <wp:positionH relativeFrom="column">
                  <wp:posOffset>-975721</wp:posOffset>
                </wp:positionH>
                <wp:positionV relativeFrom="paragraph">
                  <wp:posOffset>123984</wp:posOffset>
                </wp:positionV>
                <wp:extent cx="1116014" cy="296545"/>
                <wp:effectExtent l="0" t="9525" r="17780" b="17780"/>
                <wp:wrapNone/>
                <wp:docPr id="60"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116014" cy="296545"/>
                        </a:xfrm>
                        <a:prstGeom prst="roundRect">
                          <a:avLst>
                            <a:gd name="adj" fmla="val 16667"/>
                          </a:avLst>
                        </a:prstGeom>
                        <a:solidFill>
                          <a:srgbClr val="CCECFF"/>
                        </a:solidFill>
                        <a:ln w="9525">
                          <a:solidFill>
                            <a:srgbClr val="000000"/>
                          </a:solidFill>
                          <a:round/>
                          <a:headEnd/>
                          <a:tailEnd/>
                        </a:ln>
                      </wps:spPr>
                      <wps:txbx>
                        <w:txbxContent>
                          <w:p w14:paraId="16B519CC"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lang w:val="en-US"/>
                              </w:rPr>
                              <w:t>Identification</w:t>
                            </w:r>
                          </w:p>
                        </w:txbxContent>
                      </wps:txbx>
                      <wps:bodyPr vert="horz" wrap="square" lIns="45720" tIns="45720" rIns="45720" bIns="45720" numCol="1" anchor="t" anchorCtr="0" compatLnSpc="1">
                        <a:prstTxWarp prst="textNoShape">
                          <a:avLst/>
                        </a:prstTxWarp>
                      </wps:bodyPr>
                    </wps:wsp>
                  </a:graphicData>
                </a:graphic>
                <wp14:sizeRelH relativeFrom="margin">
                  <wp14:pctWidth>0</wp14:pctWidth>
                </wp14:sizeRelH>
              </wp:anchor>
            </w:drawing>
          </mc:Choice>
          <mc:Fallback>
            <w:pict>
              <v:roundrect w14:anchorId="6B02D5E5" id="AutoShape 37" o:spid="_x0000_s1029" style="position:absolute;left:0;text-align:left;margin-left:-76.85pt;margin-top:9.75pt;width:87.9pt;height:23.3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" fillcolor="#ccecff">
                <o:lock v:ext="edit" aspectratio="t"/>
                <v:textbox inset="3.6pt,,3.6pt">
                  <w:txbxContent>
                    <w:p w14:paraId="16B519CC"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lang w:val="en-US"/>
                        </w:rPr>
                        <w:t>Identification</w:t>
                      </w:r>
                    </w:p>
                  </w:txbxContent>
                </v:textbox>
              </v:roundrect>
            </w:pict>
          </mc:Fallback>
        </mc:AlternateContent>
      </w:r>
      <w:r>
        <w:t xml:space="preserve">   </w:t>
      </w:r>
      <w:r>
        <w:tab/>
      </w:r>
      <w:r>
        <w:tab/>
      </w:r>
      <w:r>
        <w:tab/>
      </w:r>
      <w:r>
        <w:tab/>
      </w:r>
      <w:r>
        <w:tab/>
      </w:r>
      <w:r>
        <w:tab/>
      </w:r>
      <w:r>
        <w:tab/>
      </w:r>
      <w:r>
        <w:tab/>
      </w:r>
    </w:p>
    <w:p w14:paraId="061AA4B9" w14:textId="72386B53" w:rsidR="003B6662" w:rsidRDefault="003B6662" w:rsidP="00A84C7B">
      <w:pPr>
        <w:tabs>
          <w:tab w:val="left" w:pos="787"/>
          <w:tab w:val="center" w:pos="4513"/>
        </w:tabs>
      </w:pPr>
      <w:r>
        <w:rPr>
          <w:noProof/>
          <w:lang w:eastAsia="en-GB"/>
        </w:rPr>
        <mc:AlternateContent>
          <mc:Choice Requires="wps">
            <w:drawing>
              <wp:anchor distT="0" distB="0" distL="114300" distR="114300" simplePos="0" relativeHeight="251659264" behindDoc="0" locked="0" layoutInCell="1" allowOverlap="1" wp14:anchorId="0908FBA7" wp14:editId="616908A7">
                <wp:simplePos x="0" y="0"/>
                <wp:positionH relativeFrom="column">
                  <wp:posOffset>5254971</wp:posOffset>
                </wp:positionH>
                <wp:positionV relativeFrom="paragraph">
                  <wp:posOffset>121285</wp:posOffset>
                </wp:positionV>
                <wp:extent cx="0" cy="457200"/>
                <wp:effectExtent l="76200" t="0" r="57150" b="57150"/>
                <wp:wrapNone/>
                <wp:docPr id="61" name="AutoShape 42"/>
                <wp:cNvGraphicFramePr/>
                <a:graphic xmlns:a="http://schemas.openxmlformats.org/drawingml/2006/main">
                  <a:graphicData uri="http://schemas.microsoft.com/office/word/2010/wordprocessingShape">
                    <wps:wsp>
                      <wps:cNvCnPr/>
                      <wps:spPr bwMode="auto">
                        <a:xfrm>
                          <a:off x="0" y="0"/>
                          <a:ext cx="0" cy="45720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w14:anchorId="53AD4C28" id="_x0000_t32" coordsize="21600,21600" o:spt="32" o:oned="t" path="m,l21600,21600e" filled="f">
                <v:path arrowok="t" fillok="f" o:connecttype="none"/>
                <o:lock v:ext="edit" shapetype="t"/>
              </v:shapetype>
              <v:shape id="AutoShape 42" o:spid="_x0000_s1026" type="#_x0000_t32" style="position:absolute;margin-left:413.8pt;margin-top:9.55pt;width:0;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" strokeweight="1pt">
                <v:stroke endarrow="block"/>
                <v:shadow color="#ccc"/>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E3533D6" wp14:editId="2A1240E8">
                <wp:simplePos x="0" y="0"/>
                <wp:positionH relativeFrom="column">
                  <wp:posOffset>3200400</wp:posOffset>
                </wp:positionH>
                <wp:positionV relativeFrom="paragraph">
                  <wp:posOffset>196446</wp:posOffset>
                </wp:positionV>
                <wp:extent cx="0" cy="2183072"/>
                <wp:effectExtent l="76200" t="0" r="76200" b="65405"/>
                <wp:wrapNone/>
                <wp:docPr id="63" name="Straight Arrow Connector 63"/>
                <wp:cNvGraphicFramePr/>
                <a:graphic xmlns:a="http://schemas.openxmlformats.org/drawingml/2006/main">
                  <a:graphicData uri="http://schemas.microsoft.com/office/word/2010/wordprocessingShape">
                    <wps:wsp>
                      <wps:cNvCnPr/>
                      <wps:spPr>
                        <a:xfrm>
                          <a:off x="0" y="0"/>
                          <a:ext cx="0" cy="218307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F37C1" id="Straight Arrow Connector 63" o:spid="_x0000_s1026" type="#_x0000_t32" style="position:absolute;margin-left:252pt;margin-top:15.45pt;width:0;height:171.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" strokecolor="black [3200]" strokeweight="1pt">
                <v:stroke endarrow="block" joinstyle="miter"/>
              </v:shape>
            </w:pict>
          </mc:Fallback>
        </mc:AlternateContent>
      </w:r>
      <w:r>
        <w:tab/>
      </w:r>
      <w:r>
        <w:tab/>
      </w:r>
    </w:p>
    <w:p w14:paraId="472E0960" w14:textId="4FDE0C73" w:rsidR="003B6662" w:rsidRDefault="003B6662" w:rsidP="00A84C7B">
      <w:pPr>
        <w:jc w:val="center"/>
      </w:pPr>
      <w:r>
        <w:rPr>
          <w:noProof/>
          <w:lang w:eastAsia="en-GB"/>
        </w:rPr>
        <mc:AlternateContent>
          <mc:Choice Requires="wps">
            <w:drawing>
              <wp:anchor distT="0" distB="0" distL="114300" distR="114300" simplePos="0" relativeHeight="251666432" behindDoc="0" locked="0" layoutInCell="1" allowOverlap="1" wp14:anchorId="1950C58C" wp14:editId="0477AB2B">
                <wp:simplePos x="0" y="0"/>
                <wp:positionH relativeFrom="column">
                  <wp:posOffset>4454236</wp:posOffset>
                </wp:positionH>
                <wp:positionV relativeFrom="paragraph">
                  <wp:posOffset>279457</wp:posOffset>
                </wp:positionV>
                <wp:extent cx="1488094" cy="692727"/>
                <wp:effectExtent l="0" t="0" r="17145" b="12700"/>
                <wp:wrapNone/>
                <wp:docPr id="65"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8094" cy="692727"/>
                        </a:xfrm>
                        <a:prstGeom prst="rect">
                          <a:avLst/>
                        </a:prstGeom>
                        <a:solidFill>
                          <a:srgbClr val="FFFFFF"/>
                        </a:solidFill>
                        <a:ln w="9525">
                          <a:solidFill>
                            <a:srgbClr val="000000"/>
                          </a:solidFill>
                          <a:miter lim="800000"/>
                          <a:headEnd/>
                          <a:tailEnd/>
                        </a:ln>
                      </wps:spPr>
                      <wps:txbx>
                        <w:txbxContent>
                          <w:p w14:paraId="1600EFAF" w14:textId="718F8B75" w:rsidR="00644A37" w:rsidRPr="00650E24" w:rsidRDefault="00644A37" w:rsidP="00A84C7B">
                            <w:pPr>
                              <w:pStyle w:val="NormalWeb"/>
                              <w:kinsoku w:val="0"/>
                              <w:overflowPunct w:val="0"/>
                              <w:spacing w:before="0" w:beforeAutospacing="0" w:after="0" w:afterAutospacing="0"/>
                              <w:jc w:val="center"/>
                              <w:textAlignment w:val="baseline"/>
                              <w:rPr>
                                <w:sz w:val="20"/>
                                <w:szCs w:val="20"/>
                              </w:rPr>
                            </w:pPr>
                            <w:r w:rsidRPr="00650E24">
                              <w:rPr>
                                <w:rFonts w:ascii="Calibri" w:eastAsia="Times New Roman" w:hAnsi="Calibri" w:cstheme="minorBidi"/>
                                <w:color w:val="000000"/>
                                <w:kern w:val="24"/>
                                <w:sz w:val="20"/>
                                <w:szCs w:val="20"/>
                                <w:lang w:val="en-CA"/>
                              </w:rPr>
                              <w:t xml:space="preserve">Records after duplicates removed </w:t>
                            </w:r>
                            <w:r w:rsidRPr="00650E24">
                              <w:rPr>
                                <w:rFonts w:ascii="Calibri" w:eastAsia="Times New Roman" w:hAnsi="Calibri" w:cstheme="minorBidi"/>
                                <w:color w:val="000000"/>
                                <w:kern w:val="24"/>
                                <w:sz w:val="20"/>
                                <w:szCs w:val="20"/>
                                <w:lang w:val="en-CA"/>
                              </w:rPr>
                              <w:br/>
                              <w:t>(n =1</w:t>
                            </w:r>
                            <w:r>
                              <w:rPr>
                                <w:rFonts w:ascii="Calibri" w:eastAsia="Times New Roman" w:hAnsi="Calibri" w:cstheme="minorBidi"/>
                                <w:color w:val="000000"/>
                                <w:kern w:val="24"/>
                                <w:sz w:val="20"/>
                                <w:szCs w:val="20"/>
                                <w:lang w:val="en-CA"/>
                              </w:rPr>
                              <w:t>92</w:t>
                            </w:r>
                            <w:r w:rsidRPr="00650E24">
                              <w:rPr>
                                <w:rFonts w:ascii="Calibri" w:eastAsia="Times New Roman" w:hAnsi="Calibri" w:cstheme="minorBidi"/>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0C58C" id="Rectangle 48" o:spid="_x0000_s1030" style="position:absolute;left:0;text-align:left;margin-left:350.75pt;margin-top:22pt;width:117.15pt;height:5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">
                <o:lock v:ext="edit" aspectratio="t"/>
                <v:textbox inset=",7.2pt,,7.2pt">
                  <w:txbxContent>
                    <w:p w14:paraId="1600EFAF" w14:textId="718F8B75" w:rsidR="00644A37" w:rsidRPr="00650E24" w:rsidRDefault="00644A37" w:rsidP="00A84C7B">
                      <w:pPr>
                        <w:pStyle w:val="NormalWeb"/>
                        <w:kinsoku w:val="0"/>
                        <w:overflowPunct w:val="0"/>
                        <w:spacing w:before="0" w:beforeAutospacing="0" w:after="0" w:afterAutospacing="0"/>
                        <w:jc w:val="center"/>
                        <w:textAlignment w:val="baseline"/>
                        <w:rPr>
                          <w:sz w:val="20"/>
                          <w:szCs w:val="20"/>
                        </w:rPr>
                      </w:pPr>
                      <w:r w:rsidRPr="00650E24">
                        <w:rPr>
                          <w:rFonts w:ascii="Calibri" w:eastAsia="Times New Roman" w:hAnsi="Calibri" w:cstheme="minorBidi"/>
                          <w:color w:val="000000"/>
                          <w:kern w:val="24"/>
                          <w:sz w:val="20"/>
                          <w:szCs w:val="20"/>
                          <w:lang w:val="en-CA"/>
                        </w:rPr>
                        <w:t xml:space="preserve">Records after duplicates removed </w:t>
                      </w:r>
                      <w:r w:rsidRPr="00650E24">
                        <w:rPr>
                          <w:rFonts w:ascii="Calibri" w:eastAsia="Times New Roman" w:hAnsi="Calibri" w:cstheme="minorBidi"/>
                          <w:color w:val="000000"/>
                          <w:kern w:val="24"/>
                          <w:sz w:val="20"/>
                          <w:szCs w:val="20"/>
                          <w:lang w:val="en-CA"/>
                        </w:rPr>
                        <w:br/>
                        <w:t>(n =1</w:t>
                      </w:r>
                      <w:r>
                        <w:rPr>
                          <w:rFonts w:ascii="Calibri" w:eastAsia="Times New Roman" w:hAnsi="Calibri" w:cstheme="minorBidi"/>
                          <w:color w:val="000000"/>
                          <w:kern w:val="24"/>
                          <w:sz w:val="20"/>
                          <w:szCs w:val="20"/>
                          <w:lang w:val="en-CA"/>
                        </w:rPr>
                        <w:t>92</w:t>
                      </w:r>
                      <w:r w:rsidRPr="00650E24">
                        <w:rPr>
                          <w:rFonts w:ascii="Calibri" w:eastAsia="Times New Roman" w:hAnsi="Calibri" w:cstheme="minorBidi"/>
                          <w:color w:val="000000"/>
                          <w:kern w:val="24"/>
                          <w:sz w:val="20"/>
                          <w:szCs w:val="20"/>
                          <w:lang w:val="en-CA"/>
                        </w:rPr>
                        <w:t>)</w:t>
                      </w:r>
                    </w:p>
                  </w:txbxContent>
                </v:textbox>
              </v:rect>
            </w:pict>
          </mc:Fallback>
        </mc:AlternateContent>
      </w:r>
    </w:p>
    <w:p w14:paraId="4C2A7C3E" w14:textId="2022F636" w:rsidR="003B6662" w:rsidRDefault="003B6662" w:rsidP="00A84C7B">
      <w:pPr>
        <w:tabs>
          <w:tab w:val="left" w:pos="988"/>
          <w:tab w:val="center" w:pos="4513"/>
        </w:tabs>
      </w:pPr>
      <w:r>
        <w:tab/>
      </w:r>
      <w:r>
        <w:tab/>
      </w:r>
      <w:r>
        <w:rPr>
          <w:noProof/>
          <w:lang w:eastAsia="en-GB"/>
        </w:rPr>
        <mc:AlternateContent>
          <mc:Choice Requires="wps">
            <w:drawing>
              <wp:anchor distT="0" distB="0" distL="114300" distR="114300" simplePos="0" relativeHeight="251663360" behindDoc="0" locked="0" layoutInCell="1" allowOverlap="1" wp14:anchorId="74392A13" wp14:editId="501007B3">
                <wp:simplePos x="0" y="0"/>
                <wp:positionH relativeFrom="column">
                  <wp:posOffset>5412238</wp:posOffset>
                </wp:positionH>
                <wp:positionV relativeFrom="paragraph">
                  <wp:posOffset>10795</wp:posOffset>
                </wp:positionV>
                <wp:extent cx="0" cy="409575"/>
                <wp:effectExtent l="76200" t="0" r="57150" b="47625"/>
                <wp:wrapNone/>
                <wp:docPr id="66" name="AutoShape 50"/>
                <wp:cNvGraphicFramePr/>
                <a:graphic xmlns:a="http://schemas.openxmlformats.org/drawingml/2006/main">
                  <a:graphicData uri="http://schemas.microsoft.com/office/word/2010/wordprocessingShape">
                    <wps:wsp>
                      <wps:cNvCnPr/>
                      <wps:spPr bwMode="auto">
                        <a:xfrm>
                          <a:off x="0" y="0"/>
                          <a:ext cx="0"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 w14:anchorId="4C578D42" id="AutoShape 50" o:spid="_x0000_s1026" type="#_x0000_t32" style="position:absolute;margin-left:426.15pt;margin-top:.85pt;width:0;height:3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">
                <v:stroke endarrow="block"/>
                <v:shadow color="#ccc"/>
              </v:shape>
            </w:pict>
          </mc:Fallback>
        </mc:AlternateContent>
      </w:r>
    </w:p>
    <w:p w14:paraId="14ED4499" w14:textId="00E59A52" w:rsidR="003B6662" w:rsidRDefault="003B6662" w:rsidP="00A84C7B">
      <w:pPr>
        <w:jc w:val="center"/>
      </w:pPr>
      <w:r>
        <w:rPr>
          <w:noProof/>
          <w:lang w:eastAsia="en-GB"/>
        </w:rPr>
        <mc:AlternateContent>
          <mc:Choice Requires="wps">
            <w:drawing>
              <wp:anchor distT="0" distB="0" distL="114300" distR="114300" simplePos="0" relativeHeight="251661312" behindDoc="0" locked="0" layoutInCell="1" allowOverlap="1" wp14:anchorId="12042DFB" wp14:editId="11E49DFD">
                <wp:simplePos x="0" y="0"/>
                <wp:positionH relativeFrom="column">
                  <wp:posOffset>-1111885</wp:posOffset>
                </wp:positionH>
                <wp:positionV relativeFrom="paragraph">
                  <wp:posOffset>398145</wp:posOffset>
                </wp:positionV>
                <wp:extent cx="1371600" cy="296545"/>
                <wp:effectExtent l="4127" t="0" r="23178" b="23177"/>
                <wp:wrapNone/>
                <wp:docPr id="67"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371600" cy="296545"/>
                        </a:xfrm>
                        <a:prstGeom prst="roundRect">
                          <a:avLst>
                            <a:gd name="adj" fmla="val 16667"/>
                          </a:avLst>
                        </a:prstGeom>
                        <a:solidFill>
                          <a:srgbClr val="CCECFF"/>
                        </a:solidFill>
                        <a:ln w="9525">
                          <a:solidFill>
                            <a:srgbClr val="000000"/>
                          </a:solidFill>
                          <a:round/>
                          <a:headEnd/>
                          <a:tailEnd/>
                        </a:ln>
                      </wps:spPr>
                      <wps:txbx>
                        <w:txbxContent>
                          <w:p w14:paraId="0750473E"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lang w:val="en-US"/>
                              </w:rPr>
                              <w:t>Screening</w:t>
                            </w:r>
                          </w:p>
                        </w:txbxContent>
                      </wps:txbx>
                      <wps:bodyPr vert="horz" wrap="square" lIns="45720" tIns="45720" rIns="45720" bIns="45720" numCol="1" anchor="t" anchorCtr="0" compatLnSpc="1">
                        <a:prstTxWarp prst="textNoShape">
                          <a:avLst/>
                        </a:prstTxWarp>
                      </wps:bodyPr>
                    </wps:wsp>
                  </a:graphicData>
                </a:graphic>
              </wp:anchor>
            </w:drawing>
          </mc:Choice>
          <mc:Fallback>
            <w:pict>
              <v:roundrect w14:anchorId="12042DFB" id="AutoShape 54" o:spid="_x0000_s1031" style="position:absolute;left:0;text-align:left;margin-left:-87.55pt;margin-top:31.35pt;width:108pt;height:23.3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" fillcolor="#ccecff">
                <o:lock v:ext="edit" aspectratio="t"/>
                <v:textbox inset="3.6pt,,3.6pt">
                  <w:txbxContent>
                    <w:p w14:paraId="0750473E"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lang w:val="en-US"/>
                        </w:rPr>
                        <w:t>Screening</w:t>
                      </w:r>
                    </w:p>
                  </w:txbxContent>
                </v:textbox>
              </v:roundrect>
            </w:pict>
          </mc:Fallback>
        </mc:AlternateContent>
      </w:r>
    </w:p>
    <w:p w14:paraId="6D6D4E89" w14:textId="6E1C7E5B" w:rsidR="003B6662" w:rsidRDefault="003B6662" w:rsidP="00A84C7B">
      <w:pPr>
        <w:jc w:val="center"/>
      </w:pPr>
      <w:r>
        <w:rPr>
          <w:noProof/>
          <w:lang w:eastAsia="en-GB"/>
        </w:rPr>
        <mc:AlternateContent>
          <mc:Choice Requires="wps">
            <w:drawing>
              <wp:anchor distT="0" distB="0" distL="114300" distR="114300" simplePos="0" relativeHeight="251681792" behindDoc="0" locked="0" layoutInCell="1" allowOverlap="1" wp14:anchorId="40B6B69C" wp14:editId="56285448">
                <wp:simplePos x="0" y="0"/>
                <wp:positionH relativeFrom="column">
                  <wp:posOffset>5257800</wp:posOffset>
                </wp:positionH>
                <wp:positionV relativeFrom="paragraph">
                  <wp:posOffset>114358</wp:posOffset>
                </wp:positionV>
                <wp:extent cx="0" cy="263813"/>
                <wp:effectExtent l="76200" t="0" r="57150" b="60325"/>
                <wp:wrapNone/>
                <wp:docPr id="68" name="Straight Arrow Connector 68"/>
                <wp:cNvGraphicFramePr/>
                <a:graphic xmlns:a="http://schemas.openxmlformats.org/drawingml/2006/main">
                  <a:graphicData uri="http://schemas.microsoft.com/office/word/2010/wordprocessingShape">
                    <wps:wsp>
                      <wps:cNvCnPr/>
                      <wps:spPr>
                        <a:xfrm>
                          <a:off x="0" y="0"/>
                          <a:ext cx="0" cy="26381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388CA0" id="_x0000_t32" coordsize="21600,21600" o:spt="32" o:oned="t" path="m,l21600,21600e" filled="f">
                <v:path arrowok="t" fillok="f" o:connecttype="none"/>
                <o:lock v:ext="edit" shapetype="t"/>
              </v:shapetype>
              <v:shape id="Straight Arrow Connector 68" o:spid="_x0000_s1026" type="#_x0000_t32" style="position:absolute;margin-left:414pt;margin-top:9pt;width:0;height:20.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" strokecolor="black [3200]" strokeweight="1pt">
                <v:stroke endarrow="block" joinstyle="miter"/>
              </v:shape>
            </w:pict>
          </mc:Fallback>
        </mc:AlternateContent>
      </w:r>
    </w:p>
    <w:p w14:paraId="156ADD60" w14:textId="613C65F7" w:rsidR="003B6662" w:rsidRDefault="003B6662" w:rsidP="00A84C7B">
      <w:pPr>
        <w:jc w:val="center"/>
      </w:pPr>
      <w:r>
        <w:rPr>
          <w:noProof/>
          <w:lang w:eastAsia="en-GB"/>
        </w:rPr>
        <mc:AlternateContent>
          <mc:Choice Requires="wps">
            <w:drawing>
              <wp:anchor distT="0" distB="0" distL="114300" distR="114300" simplePos="0" relativeHeight="251667456" behindDoc="0" locked="0" layoutInCell="1" allowOverlap="1" wp14:anchorId="101CB9BB" wp14:editId="6520A1D3">
                <wp:simplePos x="0" y="0"/>
                <wp:positionH relativeFrom="column">
                  <wp:posOffset>4453890</wp:posOffset>
                </wp:positionH>
                <wp:positionV relativeFrom="paragraph">
                  <wp:posOffset>95250</wp:posOffset>
                </wp:positionV>
                <wp:extent cx="1487805" cy="533400"/>
                <wp:effectExtent l="0" t="0" r="17145" b="19050"/>
                <wp:wrapNone/>
                <wp:docPr id="71"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7805" cy="533400"/>
                        </a:xfrm>
                        <a:prstGeom prst="rect">
                          <a:avLst/>
                        </a:prstGeom>
                        <a:solidFill>
                          <a:srgbClr val="FFFFFF"/>
                        </a:solidFill>
                        <a:ln w="9525">
                          <a:solidFill>
                            <a:srgbClr val="000000"/>
                          </a:solidFill>
                          <a:miter lim="800000"/>
                          <a:headEnd/>
                          <a:tailEnd/>
                        </a:ln>
                      </wps:spPr>
                      <wps:txbx>
                        <w:txbxContent>
                          <w:p w14:paraId="7B07D61D" w14:textId="2AE5F2E1" w:rsidR="00644A37" w:rsidRPr="00650E24" w:rsidRDefault="00644A37" w:rsidP="00A84C7B">
                            <w:pPr>
                              <w:pStyle w:val="NormalWeb"/>
                              <w:kinsoku w:val="0"/>
                              <w:overflowPunct w:val="0"/>
                              <w:spacing w:before="0" w:beforeAutospacing="0" w:after="0" w:afterAutospacing="0"/>
                              <w:jc w:val="center"/>
                              <w:textAlignment w:val="baseline"/>
                              <w:rPr>
                                <w:sz w:val="20"/>
                                <w:szCs w:val="20"/>
                              </w:rPr>
                            </w:pPr>
                            <w:r w:rsidRPr="00650E24">
                              <w:rPr>
                                <w:rFonts w:ascii="Calibri" w:eastAsia="Times New Roman" w:hAnsi="Calibri" w:cstheme="minorBidi"/>
                                <w:color w:val="000000"/>
                                <w:kern w:val="24"/>
                                <w:sz w:val="20"/>
                                <w:szCs w:val="20"/>
                                <w:lang w:val="en-CA"/>
                              </w:rPr>
                              <w:t xml:space="preserve">Records screened </w:t>
                            </w:r>
                            <w:r w:rsidRPr="00650E24">
                              <w:rPr>
                                <w:rFonts w:ascii="Calibri" w:eastAsia="Times New Roman" w:hAnsi="Calibri" w:cstheme="minorBidi"/>
                                <w:color w:val="000000"/>
                                <w:kern w:val="24"/>
                                <w:sz w:val="20"/>
                                <w:szCs w:val="20"/>
                                <w:lang w:val="en-CA"/>
                              </w:rPr>
                              <w:br/>
                              <w:t>(n = 1</w:t>
                            </w:r>
                            <w:r>
                              <w:rPr>
                                <w:rFonts w:ascii="Calibri" w:eastAsia="Times New Roman" w:hAnsi="Calibri" w:cstheme="minorBidi"/>
                                <w:color w:val="000000"/>
                                <w:kern w:val="24"/>
                                <w:sz w:val="20"/>
                                <w:szCs w:val="20"/>
                                <w:lang w:val="en-CA"/>
                              </w:rPr>
                              <w:t>92</w:t>
                            </w:r>
                            <w:r w:rsidRPr="00650E24">
                              <w:rPr>
                                <w:rFonts w:ascii="Calibri" w:eastAsia="Times New Roman" w:hAnsi="Calibri" w:cstheme="minorBidi"/>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B9BB" id="Rectangle 47" o:spid="_x0000_s1032" style="position:absolute;left:0;text-align:left;margin-left:350.7pt;margin-top:7.5pt;width:117.1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">
                <o:lock v:ext="edit" aspectratio="t"/>
                <v:textbox inset=",7.2pt,,7.2pt">
                  <w:txbxContent>
                    <w:p w14:paraId="7B07D61D" w14:textId="2AE5F2E1" w:rsidR="00644A37" w:rsidRPr="00650E24" w:rsidRDefault="00644A37" w:rsidP="00A84C7B">
                      <w:pPr>
                        <w:pStyle w:val="NormalWeb"/>
                        <w:kinsoku w:val="0"/>
                        <w:overflowPunct w:val="0"/>
                        <w:spacing w:before="0" w:beforeAutospacing="0" w:after="0" w:afterAutospacing="0"/>
                        <w:jc w:val="center"/>
                        <w:textAlignment w:val="baseline"/>
                        <w:rPr>
                          <w:sz w:val="20"/>
                          <w:szCs w:val="20"/>
                        </w:rPr>
                      </w:pPr>
                      <w:r w:rsidRPr="00650E24">
                        <w:rPr>
                          <w:rFonts w:ascii="Calibri" w:eastAsia="Times New Roman" w:hAnsi="Calibri" w:cstheme="minorBidi"/>
                          <w:color w:val="000000"/>
                          <w:kern w:val="24"/>
                          <w:sz w:val="20"/>
                          <w:szCs w:val="20"/>
                          <w:lang w:val="en-CA"/>
                        </w:rPr>
                        <w:t xml:space="preserve">Records screened </w:t>
                      </w:r>
                      <w:r w:rsidRPr="00650E24">
                        <w:rPr>
                          <w:rFonts w:ascii="Calibri" w:eastAsia="Times New Roman" w:hAnsi="Calibri" w:cstheme="minorBidi"/>
                          <w:color w:val="000000"/>
                          <w:kern w:val="24"/>
                          <w:sz w:val="20"/>
                          <w:szCs w:val="20"/>
                          <w:lang w:val="en-CA"/>
                        </w:rPr>
                        <w:br/>
                        <w:t>(n = 1</w:t>
                      </w:r>
                      <w:r>
                        <w:rPr>
                          <w:rFonts w:ascii="Calibri" w:eastAsia="Times New Roman" w:hAnsi="Calibri" w:cstheme="minorBidi"/>
                          <w:color w:val="000000"/>
                          <w:kern w:val="24"/>
                          <w:sz w:val="20"/>
                          <w:szCs w:val="20"/>
                          <w:lang w:val="en-CA"/>
                        </w:rPr>
                        <w:t>92</w:t>
                      </w:r>
                      <w:r w:rsidRPr="00650E24">
                        <w:rPr>
                          <w:rFonts w:ascii="Calibri" w:eastAsia="Times New Roman" w:hAnsi="Calibri" w:cstheme="minorBidi"/>
                          <w:color w:val="000000"/>
                          <w:kern w:val="24"/>
                          <w:sz w:val="20"/>
                          <w:szCs w:val="20"/>
                          <w:lang w:val="en-CA"/>
                        </w:rPr>
                        <w:t>)</w:t>
                      </w:r>
                    </w:p>
                  </w:txbxContent>
                </v:textbox>
              </v:rect>
            </w:pict>
          </mc:Fallback>
        </mc:AlternateContent>
      </w:r>
    </w:p>
    <w:p w14:paraId="3FBB6C3D" w14:textId="342CFDE8" w:rsidR="003B6662" w:rsidRDefault="002852EA" w:rsidP="00A84C7B">
      <w:pPr>
        <w:jc w:val="center"/>
      </w:pPr>
      <w:r>
        <w:rPr>
          <w:noProof/>
          <w:lang w:eastAsia="en-GB"/>
        </w:rPr>
        <mc:AlternateContent>
          <mc:Choice Requires="wps">
            <w:drawing>
              <wp:anchor distT="0" distB="0" distL="114300" distR="114300" simplePos="0" relativeHeight="251670528" behindDoc="0" locked="0" layoutInCell="1" allowOverlap="1" wp14:anchorId="68BC0A14" wp14:editId="16B33FC2">
                <wp:simplePos x="0" y="0"/>
                <wp:positionH relativeFrom="page">
                  <wp:posOffset>7554271</wp:posOffset>
                </wp:positionH>
                <wp:positionV relativeFrom="paragraph">
                  <wp:posOffset>160020</wp:posOffset>
                </wp:positionV>
                <wp:extent cx="3067948" cy="1771748"/>
                <wp:effectExtent l="0" t="0" r="18415" b="19050"/>
                <wp:wrapNone/>
                <wp:docPr id="7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948" cy="1771748"/>
                        </a:xfrm>
                        <a:prstGeom prst="rect">
                          <a:avLst/>
                        </a:prstGeom>
                        <a:solidFill>
                          <a:srgbClr val="FFFFFF"/>
                        </a:solidFill>
                        <a:ln w="9525">
                          <a:solidFill>
                            <a:srgbClr val="000000"/>
                          </a:solidFill>
                          <a:miter lim="800000"/>
                          <a:headEnd/>
                          <a:tailEnd/>
                        </a:ln>
                      </wps:spPr>
                      <wps:txbx>
                        <w:txbxContent>
                          <w:p w14:paraId="0F6EC533" w14:textId="52A36074" w:rsidR="00644A37" w:rsidRPr="00A5362B" w:rsidRDefault="00644A37" w:rsidP="00A84C7B">
                            <w:pPr>
                              <w:pStyle w:val="NormalWeb"/>
                              <w:kinsoku w:val="0"/>
                              <w:overflowPunct w:val="0"/>
                              <w:spacing w:before="0" w:beforeAutospacing="0" w:after="0" w:afterAutospacing="0"/>
                              <w:textAlignment w:val="baseline"/>
                              <w:rPr>
                                <w:sz w:val="20"/>
                                <w:szCs w:val="20"/>
                              </w:rPr>
                            </w:pPr>
                            <w:r w:rsidRPr="00A5362B">
                              <w:rPr>
                                <w:rFonts w:ascii="Calibri" w:eastAsia="Times New Roman" w:hAnsi="Calibri" w:cstheme="minorBidi"/>
                                <w:color w:val="000000"/>
                                <w:kern w:val="24"/>
                                <w:sz w:val="20"/>
                                <w:szCs w:val="20"/>
                                <w:lang w:val="en-CA"/>
                              </w:rPr>
                              <w:t>Full-text articles</w:t>
                            </w:r>
                            <w:r>
                              <w:rPr>
                                <w:rFonts w:ascii="Calibri" w:eastAsia="Times New Roman" w:hAnsi="Calibri" w:cstheme="minorBidi"/>
                                <w:color w:val="000000"/>
                                <w:kern w:val="24"/>
                                <w:sz w:val="20"/>
                                <w:szCs w:val="20"/>
                                <w:lang w:val="en-CA"/>
                              </w:rPr>
                              <w:t xml:space="preserve"> excluded (n= 179</w:t>
                            </w:r>
                            <w:r w:rsidRPr="00A5362B">
                              <w:rPr>
                                <w:rFonts w:ascii="Calibri" w:eastAsia="Times New Roman" w:hAnsi="Calibri" w:cstheme="minorBidi"/>
                                <w:color w:val="000000"/>
                                <w:kern w:val="24"/>
                                <w:sz w:val="20"/>
                                <w:szCs w:val="20"/>
                                <w:lang w:val="en-CA"/>
                              </w:rPr>
                              <w:t xml:space="preserve">) </w:t>
                            </w:r>
                          </w:p>
                          <w:p w14:paraId="27900062" w14:textId="73C7509E" w:rsidR="00644A37" w:rsidRPr="00A5362B"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Calibri" w:eastAsia="Times New Roman" w:hAnsi="Calibri" w:cstheme="minorBidi"/>
                                <w:color w:val="000000"/>
                                <w:kern w:val="24"/>
                                <w:sz w:val="20"/>
                                <w:szCs w:val="20"/>
                                <w:lang w:val="en-CA"/>
                              </w:rPr>
                              <w:t>review paper (</w:t>
                            </w:r>
                            <w:r>
                              <w:rPr>
                                <w:rFonts w:ascii="Calibri" w:eastAsia="Times New Roman" w:hAnsi="Calibri" w:cstheme="minorBidi"/>
                                <w:color w:val="000000"/>
                                <w:kern w:val="24"/>
                                <w:sz w:val="20"/>
                                <w:szCs w:val="20"/>
                                <w:lang w:val="en-CA"/>
                              </w:rPr>
                              <w:t>n=</w:t>
                            </w:r>
                            <w:r w:rsidRPr="00A5362B">
                              <w:rPr>
                                <w:rFonts w:ascii="Calibri" w:eastAsia="Times New Roman" w:hAnsi="Calibri" w:cstheme="minorBidi"/>
                                <w:color w:val="000000"/>
                                <w:kern w:val="24"/>
                                <w:sz w:val="20"/>
                                <w:szCs w:val="20"/>
                                <w:lang w:val="en-CA"/>
                              </w:rPr>
                              <w:t>7)</w:t>
                            </w:r>
                          </w:p>
                          <w:p w14:paraId="5A6B74AF" w14:textId="60B81D40" w:rsidR="00644A37" w:rsidRPr="00A5362B"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Calibri" w:eastAsia="Times New Roman" w:hAnsi="Calibri" w:cstheme="minorBidi"/>
                                <w:color w:val="000000"/>
                                <w:kern w:val="24"/>
                                <w:sz w:val="20"/>
                                <w:szCs w:val="20"/>
                              </w:rPr>
                              <w:t>did not addre</w:t>
                            </w:r>
                            <w:r>
                              <w:rPr>
                                <w:rFonts w:ascii="Calibri" w:eastAsia="Times New Roman" w:hAnsi="Calibri" w:cstheme="minorBidi"/>
                                <w:color w:val="000000"/>
                                <w:kern w:val="24"/>
                                <w:sz w:val="20"/>
                                <w:szCs w:val="20"/>
                              </w:rPr>
                              <w:t>ss modelling of recruitment (n=156</w:t>
                            </w:r>
                            <w:r w:rsidRPr="00A5362B">
                              <w:rPr>
                                <w:rFonts w:ascii="Calibri" w:eastAsia="Times New Roman" w:hAnsi="Calibri" w:cstheme="minorBidi"/>
                                <w:color w:val="000000"/>
                                <w:kern w:val="24"/>
                                <w:sz w:val="20"/>
                                <w:szCs w:val="20"/>
                              </w:rPr>
                              <w:t>)</w:t>
                            </w:r>
                          </w:p>
                          <w:p w14:paraId="6768498B" w14:textId="12471BA9" w:rsidR="00644A37" w:rsidRPr="00137D10"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Theme="minorHAnsi" w:hAnsiTheme="minorHAnsi" w:cstheme="minorHAnsi"/>
                                <w:sz w:val="20"/>
                                <w:szCs w:val="20"/>
                              </w:rPr>
                              <w:t xml:space="preserve">models could not be used in the </w:t>
                            </w:r>
                            <w:r>
                              <w:rPr>
                                <w:rFonts w:asciiTheme="minorHAnsi" w:hAnsiTheme="minorHAnsi" w:cstheme="minorHAnsi"/>
                                <w:sz w:val="20"/>
                                <w:szCs w:val="20"/>
                              </w:rPr>
                              <w:t xml:space="preserve">design stage </w:t>
                            </w:r>
                            <w:r w:rsidRPr="00A5362B">
                              <w:rPr>
                                <w:rFonts w:asciiTheme="minorHAnsi" w:hAnsiTheme="minorHAnsi" w:cstheme="minorHAnsi"/>
                                <w:sz w:val="20"/>
                                <w:szCs w:val="20"/>
                              </w:rPr>
                              <w:t xml:space="preserve">(n= </w:t>
                            </w:r>
                            <w:r>
                              <w:rPr>
                                <w:rFonts w:asciiTheme="minorHAnsi" w:hAnsiTheme="minorHAnsi" w:cstheme="minorHAnsi"/>
                                <w:sz w:val="20"/>
                                <w:szCs w:val="20"/>
                              </w:rPr>
                              <w:t>12</w:t>
                            </w:r>
                            <w:r w:rsidRPr="00A5362B">
                              <w:rPr>
                                <w:rFonts w:asciiTheme="minorHAnsi" w:hAnsiTheme="minorHAnsi" w:cstheme="minorHAnsi"/>
                                <w:sz w:val="20"/>
                                <w:szCs w:val="20"/>
                              </w:rPr>
                              <w:t>)</w:t>
                            </w:r>
                          </w:p>
                          <w:p w14:paraId="26DA4FE2" w14:textId="71421CE1" w:rsidR="00644A37" w:rsidRPr="00EE7210"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137D10">
                              <w:rPr>
                                <w:rFonts w:ascii="Calibri" w:eastAsia="Times New Roman" w:hAnsi="Calibri" w:cstheme="minorBidi"/>
                                <w:color w:val="000000"/>
                                <w:kern w:val="24"/>
                                <w:sz w:val="20"/>
                                <w:szCs w:val="20"/>
                              </w:rPr>
                              <w:t>regression model for</w:t>
                            </w:r>
                            <w:r>
                              <w:rPr>
                                <w:rFonts w:ascii="Calibri" w:eastAsia="Times New Roman" w:hAnsi="Calibri" w:cstheme="minorBidi"/>
                                <w:color w:val="000000"/>
                                <w:kern w:val="24"/>
                                <w:sz w:val="20"/>
                                <w:szCs w:val="20"/>
                              </w:rPr>
                              <w:t xml:space="preserve"> the </w:t>
                            </w:r>
                            <w:r w:rsidRPr="00137D10">
                              <w:rPr>
                                <w:rFonts w:ascii="Calibri" w:eastAsia="Times New Roman" w:hAnsi="Calibri" w:cstheme="minorBidi"/>
                                <w:color w:val="000000"/>
                                <w:kern w:val="24"/>
                                <w:sz w:val="20"/>
                                <w:szCs w:val="20"/>
                              </w:rPr>
                              <w:t>analysis of recruitment data (</w:t>
                            </w:r>
                            <w:r>
                              <w:rPr>
                                <w:rFonts w:ascii="Calibri" w:eastAsia="Times New Roman" w:hAnsi="Calibri" w:cstheme="minorBidi"/>
                                <w:color w:val="000000"/>
                                <w:kern w:val="24"/>
                                <w:sz w:val="20"/>
                                <w:szCs w:val="20"/>
                              </w:rPr>
                              <w:t>n=</w:t>
                            </w:r>
                            <w:r w:rsidRPr="00137D10">
                              <w:rPr>
                                <w:rFonts w:ascii="Calibri" w:eastAsia="Times New Roman" w:hAnsi="Calibri" w:cstheme="minorBidi"/>
                                <w:color w:val="000000"/>
                                <w:kern w:val="24"/>
                                <w:sz w:val="20"/>
                                <w:szCs w:val="20"/>
                              </w:rPr>
                              <w:t xml:space="preserve">1) </w:t>
                            </w:r>
                          </w:p>
                          <w:p w14:paraId="20376AA5" w14:textId="1B9432F4" w:rsidR="00644A37"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original model described elsewhere (n=2)</w:t>
                            </w:r>
                          </w:p>
                          <w:p w14:paraId="13A868CF" w14:textId="1EB3FBE6" w:rsidR="00644A37" w:rsidRPr="00C330A1" w:rsidRDefault="00644A37" w:rsidP="00C330A1">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p</w:t>
                            </w:r>
                            <w:r w:rsidRPr="00F86363">
                              <w:rPr>
                                <w:rFonts w:ascii="Calibri" w:eastAsia="Times New Roman" w:hAnsi="Calibri" w:cstheme="minorBidi"/>
                                <w:color w:val="000000"/>
                                <w:kern w:val="24"/>
                                <w:sz w:val="20"/>
                                <w:szCs w:val="20"/>
                                <w:lang w:val="en-CA"/>
                              </w:rPr>
                              <w:t>aper</w:t>
                            </w:r>
                            <w:r>
                              <w:rPr>
                                <w:rFonts w:ascii="Calibri" w:eastAsia="Times New Roman" w:hAnsi="Calibri" w:cstheme="minorBidi"/>
                                <w:color w:val="000000"/>
                                <w:kern w:val="24"/>
                                <w:sz w:val="20"/>
                                <w:szCs w:val="20"/>
                                <w:lang w:val="en-CA"/>
                              </w:rPr>
                              <w:t xml:space="preserve"> introduced an optimisation model </w:t>
                            </w:r>
                            <w:r w:rsidRPr="00F86363">
                              <w:rPr>
                                <w:rFonts w:ascii="Calibri" w:eastAsia="Times New Roman" w:hAnsi="Calibri" w:cstheme="minorBidi"/>
                                <w:color w:val="000000"/>
                                <w:kern w:val="24"/>
                                <w:sz w:val="20"/>
                                <w:szCs w:val="20"/>
                                <w:lang w:val="en-CA"/>
                              </w:rPr>
                              <w:t>f</w:t>
                            </w:r>
                            <w:r>
                              <w:rPr>
                                <w:rFonts w:ascii="Calibri" w:eastAsia="Times New Roman" w:hAnsi="Calibri" w:cstheme="minorBidi"/>
                                <w:color w:val="000000"/>
                                <w:kern w:val="24"/>
                                <w:sz w:val="20"/>
                                <w:szCs w:val="20"/>
                                <w:lang w:val="en-CA"/>
                              </w:rPr>
                              <w:t xml:space="preserve">ocused on </w:t>
                            </w:r>
                            <w:r w:rsidRPr="00F86363">
                              <w:rPr>
                                <w:rFonts w:ascii="Calibri" w:eastAsia="Times New Roman" w:hAnsi="Calibri" w:cstheme="minorBidi"/>
                                <w:color w:val="000000"/>
                                <w:kern w:val="24"/>
                                <w:sz w:val="20"/>
                                <w:szCs w:val="20"/>
                                <w:lang w:val="en-CA"/>
                              </w:rPr>
                              <w:t>cost</w:t>
                            </w:r>
                            <w:r>
                              <w:rPr>
                                <w:rFonts w:ascii="Calibri" w:eastAsia="Times New Roman" w:hAnsi="Calibri" w:cstheme="minorBidi"/>
                                <w:color w:val="000000"/>
                                <w:kern w:val="24"/>
                                <w:sz w:val="20"/>
                                <w:szCs w:val="20"/>
                                <w:lang w:val="en-CA"/>
                              </w:rPr>
                              <w:t xml:space="preserve"> (n=1)</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C0A14" id="Rectangle 44" o:spid="_x0000_s1033" style="position:absolute;left:0;text-align:left;margin-left:594.8pt;margin-top:12.6pt;width:241.55pt;height:1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">
                <o:lock v:ext="edit" aspectratio="t"/>
                <v:textbox inset=",7.2pt,,7.2pt">
                  <w:txbxContent>
                    <w:p w14:paraId="0F6EC533" w14:textId="52A36074" w:rsidR="00644A37" w:rsidRPr="00A5362B" w:rsidRDefault="00644A37" w:rsidP="00A84C7B">
                      <w:pPr>
                        <w:pStyle w:val="NormalWeb"/>
                        <w:kinsoku w:val="0"/>
                        <w:overflowPunct w:val="0"/>
                        <w:spacing w:before="0" w:beforeAutospacing="0" w:after="0" w:afterAutospacing="0"/>
                        <w:textAlignment w:val="baseline"/>
                        <w:rPr>
                          <w:sz w:val="20"/>
                          <w:szCs w:val="20"/>
                        </w:rPr>
                      </w:pPr>
                      <w:r w:rsidRPr="00A5362B">
                        <w:rPr>
                          <w:rFonts w:ascii="Calibri" w:eastAsia="Times New Roman" w:hAnsi="Calibri" w:cstheme="minorBidi"/>
                          <w:color w:val="000000"/>
                          <w:kern w:val="24"/>
                          <w:sz w:val="20"/>
                          <w:szCs w:val="20"/>
                          <w:lang w:val="en-CA"/>
                        </w:rPr>
                        <w:t>Full-text articles</w:t>
                      </w:r>
                      <w:r>
                        <w:rPr>
                          <w:rFonts w:ascii="Calibri" w:eastAsia="Times New Roman" w:hAnsi="Calibri" w:cstheme="minorBidi"/>
                          <w:color w:val="000000"/>
                          <w:kern w:val="24"/>
                          <w:sz w:val="20"/>
                          <w:szCs w:val="20"/>
                          <w:lang w:val="en-CA"/>
                        </w:rPr>
                        <w:t xml:space="preserve"> excluded (n= 179</w:t>
                      </w:r>
                      <w:r w:rsidRPr="00A5362B">
                        <w:rPr>
                          <w:rFonts w:ascii="Calibri" w:eastAsia="Times New Roman" w:hAnsi="Calibri" w:cstheme="minorBidi"/>
                          <w:color w:val="000000"/>
                          <w:kern w:val="24"/>
                          <w:sz w:val="20"/>
                          <w:szCs w:val="20"/>
                          <w:lang w:val="en-CA"/>
                        </w:rPr>
                        <w:t xml:space="preserve">) </w:t>
                      </w:r>
                    </w:p>
                    <w:p w14:paraId="27900062" w14:textId="73C7509E" w:rsidR="00644A37" w:rsidRPr="00A5362B"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Calibri" w:eastAsia="Times New Roman" w:hAnsi="Calibri" w:cstheme="minorBidi"/>
                          <w:color w:val="000000"/>
                          <w:kern w:val="24"/>
                          <w:sz w:val="20"/>
                          <w:szCs w:val="20"/>
                          <w:lang w:val="en-CA"/>
                        </w:rPr>
                        <w:t>review paper (</w:t>
                      </w:r>
                      <w:r>
                        <w:rPr>
                          <w:rFonts w:ascii="Calibri" w:eastAsia="Times New Roman" w:hAnsi="Calibri" w:cstheme="minorBidi"/>
                          <w:color w:val="000000"/>
                          <w:kern w:val="24"/>
                          <w:sz w:val="20"/>
                          <w:szCs w:val="20"/>
                          <w:lang w:val="en-CA"/>
                        </w:rPr>
                        <w:t>n=</w:t>
                      </w:r>
                      <w:r w:rsidRPr="00A5362B">
                        <w:rPr>
                          <w:rFonts w:ascii="Calibri" w:eastAsia="Times New Roman" w:hAnsi="Calibri" w:cstheme="minorBidi"/>
                          <w:color w:val="000000"/>
                          <w:kern w:val="24"/>
                          <w:sz w:val="20"/>
                          <w:szCs w:val="20"/>
                          <w:lang w:val="en-CA"/>
                        </w:rPr>
                        <w:t>7)</w:t>
                      </w:r>
                    </w:p>
                    <w:p w14:paraId="5A6B74AF" w14:textId="60B81D40" w:rsidR="00644A37" w:rsidRPr="00A5362B"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Calibri" w:eastAsia="Times New Roman" w:hAnsi="Calibri" w:cstheme="minorBidi"/>
                          <w:color w:val="000000"/>
                          <w:kern w:val="24"/>
                          <w:sz w:val="20"/>
                          <w:szCs w:val="20"/>
                        </w:rPr>
                        <w:t>did not addre</w:t>
                      </w:r>
                      <w:r>
                        <w:rPr>
                          <w:rFonts w:ascii="Calibri" w:eastAsia="Times New Roman" w:hAnsi="Calibri" w:cstheme="minorBidi"/>
                          <w:color w:val="000000"/>
                          <w:kern w:val="24"/>
                          <w:sz w:val="20"/>
                          <w:szCs w:val="20"/>
                        </w:rPr>
                        <w:t>ss modelling of recruitment (n=156</w:t>
                      </w:r>
                      <w:r w:rsidRPr="00A5362B">
                        <w:rPr>
                          <w:rFonts w:ascii="Calibri" w:eastAsia="Times New Roman" w:hAnsi="Calibri" w:cstheme="minorBidi"/>
                          <w:color w:val="000000"/>
                          <w:kern w:val="24"/>
                          <w:sz w:val="20"/>
                          <w:szCs w:val="20"/>
                        </w:rPr>
                        <w:t>)</w:t>
                      </w:r>
                    </w:p>
                    <w:p w14:paraId="6768498B" w14:textId="12471BA9" w:rsidR="00644A37" w:rsidRPr="00137D10"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Theme="minorHAnsi" w:hAnsiTheme="minorHAnsi" w:cstheme="minorHAnsi"/>
                          <w:sz w:val="20"/>
                          <w:szCs w:val="20"/>
                        </w:rPr>
                        <w:t xml:space="preserve">models could not be used in the </w:t>
                      </w:r>
                      <w:r>
                        <w:rPr>
                          <w:rFonts w:asciiTheme="minorHAnsi" w:hAnsiTheme="minorHAnsi" w:cstheme="minorHAnsi"/>
                          <w:sz w:val="20"/>
                          <w:szCs w:val="20"/>
                        </w:rPr>
                        <w:t xml:space="preserve">design stage </w:t>
                      </w:r>
                      <w:r w:rsidRPr="00A5362B">
                        <w:rPr>
                          <w:rFonts w:asciiTheme="minorHAnsi" w:hAnsiTheme="minorHAnsi" w:cstheme="minorHAnsi"/>
                          <w:sz w:val="20"/>
                          <w:szCs w:val="20"/>
                        </w:rPr>
                        <w:t xml:space="preserve">(n= </w:t>
                      </w:r>
                      <w:r>
                        <w:rPr>
                          <w:rFonts w:asciiTheme="minorHAnsi" w:hAnsiTheme="minorHAnsi" w:cstheme="minorHAnsi"/>
                          <w:sz w:val="20"/>
                          <w:szCs w:val="20"/>
                        </w:rPr>
                        <w:t>12</w:t>
                      </w:r>
                      <w:r w:rsidRPr="00A5362B">
                        <w:rPr>
                          <w:rFonts w:asciiTheme="minorHAnsi" w:hAnsiTheme="minorHAnsi" w:cstheme="minorHAnsi"/>
                          <w:sz w:val="20"/>
                          <w:szCs w:val="20"/>
                        </w:rPr>
                        <w:t>)</w:t>
                      </w:r>
                    </w:p>
                    <w:p w14:paraId="26DA4FE2" w14:textId="71421CE1" w:rsidR="00644A37" w:rsidRPr="00EE7210"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137D10">
                        <w:rPr>
                          <w:rFonts w:ascii="Calibri" w:eastAsia="Times New Roman" w:hAnsi="Calibri" w:cstheme="minorBidi"/>
                          <w:color w:val="000000"/>
                          <w:kern w:val="24"/>
                          <w:sz w:val="20"/>
                          <w:szCs w:val="20"/>
                        </w:rPr>
                        <w:t>regression model for</w:t>
                      </w:r>
                      <w:r>
                        <w:rPr>
                          <w:rFonts w:ascii="Calibri" w:eastAsia="Times New Roman" w:hAnsi="Calibri" w:cstheme="minorBidi"/>
                          <w:color w:val="000000"/>
                          <w:kern w:val="24"/>
                          <w:sz w:val="20"/>
                          <w:szCs w:val="20"/>
                        </w:rPr>
                        <w:t xml:space="preserve"> the </w:t>
                      </w:r>
                      <w:r w:rsidRPr="00137D10">
                        <w:rPr>
                          <w:rFonts w:ascii="Calibri" w:eastAsia="Times New Roman" w:hAnsi="Calibri" w:cstheme="minorBidi"/>
                          <w:color w:val="000000"/>
                          <w:kern w:val="24"/>
                          <w:sz w:val="20"/>
                          <w:szCs w:val="20"/>
                        </w:rPr>
                        <w:t>analysis of recruitment data (</w:t>
                      </w:r>
                      <w:r>
                        <w:rPr>
                          <w:rFonts w:ascii="Calibri" w:eastAsia="Times New Roman" w:hAnsi="Calibri" w:cstheme="minorBidi"/>
                          <w:color w:val="000000"/>
                          <w:kern w:val="24"/>
                          <w:sz w:val="20"/>
                          <w:szCs w:val="20"/>
                        </w:rPr>
                        <w:t>n=</w:t>
                      </w:r>
                      <w:r w:rsidRPr="00137D10">
                        <w:rPr>
                          <w:rFonts w:ascii="Calibri" w:eastAsia="Times New Roman" w:hAnsi="Calibri" w:cstheme="minorBidi"/>
                          <w:color w:val="000000"/>
                          <w:kern w:val="24"/>
                          <w:sz w:val="20"/>
                          <w:szCs w:val="20"/>
                        </w:rPr>
                        <w:t xml:space="preserve">1) </w:t>
                      </w:r>
                    </w:p>
                    <w:p w14:paraId="20376AA5" w14:textId="1B9432F4" w:rsidR="00644A37" w:rsidRDefault="00644A37" w:rsidP="00A84C7B">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original model described elsewhere (n=2)</w:t>
                      </w:r>
                    </w:p>
                    <w:p w14:paraId="13A868CF" w14:textId="1EB3FBE6" w:rsidR="00644A37" w:rsidRPr="00C330A1" w:rsidRDefault="00644A37" w:rsidP="00C330A1">
                      <w:pPr>
                        <w:pStyle w:val="NormalWeb"/>
                        <w:numPr>
                          <w:ilvl w:val="0"/>
                          <w:numId w:val="17"/>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p</w:t>
                      </w:r>
                      <w:r w:rsidRPr="00F86363">
                        <w:rPr>
                          <w:rFonts w:ascii="Calibri" w:eastAsia="Times New Roman" w:hAnsi="Calibri" w:cstheme="minorBidi"/>
                          <w:color w:val="000000"/>
                          <w:kern w:val="24"/>
                          <w:sz w:val="20"/>
                          <w:szCs w:val="20"/>
                          <w:lang w:val="en-CA"/>
                        </w:rPr>
                        <w:t>aper</w:t>
                      </w:r>
                      <w:r>
                        <w:rPr>
                          <w:rFonts w:ascii="Calibri" w:eastAsia="Times New Roman" w:hAnsi="Calibri" w:cstheme="minorBidi"/>
                          <w:color w:val="000000"/>
                          <w:kern w:val="24"/>
                          <w:sz w:val="20"/>
                          <w:szCs w:val="20"/>
                          <w:lang w:val="en-CA"/>
                        </w:rPr>
                        <w:t xml:space="preserve"> introduced an optimisation model </w:t>
                      </w:r>
                      <w:r w:rsidRPr="00F86363">
                        <w:rPr>
                          <w:rFonts w:ascii="Calibri" w:eastAsia="Times New Roman" w:hAnsi="Calibri" w:cstheme="minorBidi"/>
                          <w:color w:val="000000"/>
                          <w:kern w:val="24"/>
                          <w:sz w:val="20"/>
                          <w:szCs w:val="20"/>
                          <w:lang w:val="en-CA"/>
                        </w:rPr>
                        <w:t>f</w:t>
                      </w:r>
                      <w:r>
                        <w:rPr>
                          <w:rFonts w:ascii="Calibri" w:eastAsia="Times New Roman" w:hAnsi="Calibri" w:cstheme="minorBidi"/>
                          <w:color w:val="000000"/>
                          <w:kern w:val="24"/>
                          <w:sz w:val="20"/>
                          <w:szCs w:val="20"/>
                          <w:lang w:val="en-CA"/>
                        </w:rPr>
                        <w:t xml:space="preserve">ocused on </w:t>
                      </w:r>
                      <w:r w:rsidRPr="00F86363">
                        <w:rPr>
                          <w:rFonts w:ascii="Calibri" w:eastAsia="Times New Roman" w:hAnsi="Calibri" w:cstheme="minorBidi"/>
                          <w:color w:val="000000"/>
                          <w:kern w:val="24"/>
                          <w:sz w:val="20"/>
                          <w:szCs w:val="20"/>
                          <w:lang w:val="en-CA"/>
                        </w:rPr>
                        <w:t>cost</w:t>
                      </w:r>
                      <w:r>
                        <w:rPr>
                          <w:rFonts w:ascii="Calibri" w:eastAsia="Times New Roman" w:hAnsi="Calibri" w:cstheme="minorBidi"/>
                          <w:color w:val="000000"/>
                          <w:kern w:val="24"/>
                          <w:sz w:val="20"/>
                          <w:szCs w:val="20"/>
                          <w:lang w:val="en-CA"/>
                        </w:rPr>
                        <w:t xml:space="preserve"> (n=1)</w:t>
                      </w:r>
                    </w:p>
                  </w:txbxContent>
                </v:textbox>
                <w10:wrap anchorx="page"/>
              </v:rect>
            </w:pict>
          </mc:Fallback>
        </mc:AlternateContent>
      </w:r>
    </w:p>
    <w:p w14:paraId="14343B20" w14:textId="107A0560" w:rsidR="003B6662" w:rsidRDefault="00607DD3" w:rsidP="00A84C7B">
      <w:pPr>
        <w:jc w:val="center"/>
      </w:pPr>
      <w:r w:rsidRPr="00683BA8">
        <w:rPr>
          <w:noProof/>
          <w:lang w:eastAsia="en-GB"/>
        </w:rPr>
        <mc:AlternateContent>
          <mc:Choice Requires="wps">
            <w:drawing>
              <wp:anchor distT="0" distB="0" distL="114300" distR="114300" simplePos="0" relativeHeight="251675648" behindDoc="0" locked="0" layoutInCell="1" allowOverlap="1" wp14:anchorId="6632CA97" wp14:editId="4CADB6C7">
                <wp:simplePos x="0" y="0"/>
                <wp:positionH relativeFrom="margin">
                  <wp:posOffset>-200025</wp:posOffset>
                </wp:positionH>
                <wp:positionV relativeFrom="paragraph">
                  <wp:posOffset>296546</wp:posOffset>
                </wp:positionV>
                <wp:extent cx="2143125" cy="1009650"/>
                <wp:effectExtent l="0" t="0" r="28575" b="19050"/>
                <wp:wrapNone/>
                <wp:docPr id="73"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009650"/>
                        </a:xfrm>
                        <a:prstGeom prst="rect">
                          <a:avLst/>
                        </a:prstGeom>
                        <a:solidFill>
                          <a:srgbClr val="FFFFFF"/>
                        </a:solidFill>
                        <a:ln w="9525">
                          <a:solidFill>
                            <a:srgbClr val="000000"/>
                          </a:solidFill>
                          <a:miter lim="800000"/>
                          <a:headEnd/>
                          <a:tailEnd/>
                        </a:ln>
                      </wps:spPr>
                      <wps:txbx>
                        <w:txbxContent>
                          <w:p w14:paraId="5100C988" w14:textId="5813C053" w:rsidR="00644A37" w:rsidRDefault="00644A37" w:rsidP="00A84C7B">
                            <w:pPr>
                              <w:pStyle w:val="NormalWeb"/>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Calibri" w:eastAsia="Times New Roman" w:hAnsi="Calibri" w:cstheme="minorBidi"/>
                                <w:color w:val="000000"/>
                                <w:kern w:val="24"/>
                                <w:sz w:val="20"/>
                                <w:szCs w:val="20"/>
                                <w:lang w:val="en-CA"/>
                              </w:rPr>
                              <w:t xml:space="preserve">Full-text articles excluded </w:t>
                            </w:r>
                            <w:r>
                              <w:rPr>
                                <w:rFonts w:ascii="Calibri" w:eastAsia="Times New Roman" w:hAnsi="Calibri" w:cstheme="minorBidi"/>
                                <w:color w:val="000000"/>
                                <w:kern w:val="24"/>
                                <w:sz w:val="20"/>
                                <w:szCs w:val="20"/>
                                <w:lang w:val="en-CA"/>
                              </w:rPr>
                              <w:t>(n=4)</w:t>
                            </w:r>
                          </w:p>
                          <w:p w14:paraId="2640597F" w14:textId="794933C2" w:rsidR="00644A37" w:rsidRPr="00F86363" w:rsidRDefault="00644A37" w:rsidP="00A84C7B">
                            <w:pPr>
                              <w:pStyle w:val="NormalWeb"/>
                              <w:numPr>
                                <w:ilvl w:val="0"/>
                                <w:numId w:val="29"/>
                              </w:numPr>
                              <w:kinsoku w:val="0"/>
                              <w:overflowPunct w:val="0"/>
                              <w:spacing w:before="0" w:beforeAutospacing="0" w:after="0" w:afterAutospacing="0"/>
                              <w:textAlignment w:val="baseline"/>
                              <w:rPr>
                                <w:sz w:val="20"/>
                                <w:szCs w:val="20"/>
                              </w:rPr>
                            </w:pPr>
                            <w:r w:rsidRPr="00A5362B">
                              <w:rPr>
                                <w:rFonts w:ascii="Calibri" w:eastAsia="Times New Roman" w:hAnsi="Calibri" w:cstheme="minorBidi"/>
                                <w:color w:val="000000"/>
                                <w:kern w:val="24"/>
                                <w:sz w:val="20"/>
                                <w:szCs w:val="20"/>
                                <w:lang w:val="en-CA"/>
                              </w:rPr>
                              <w:t xml:space="preserve">models could not be used in the </w:t>
                            </w:r>
                            <w:r>
                              <w:rPr>
                                <w:rFonts w:ascii="Calibri" w:eastAsia="Times New Roman" w:hAnsi="Calibri" w:cstheme="minorBidi"/>
                                <w:color w:val="000000"/>
                                <w:kern w:val="24"/>
                                <w:sz w:val="20"/>
                                <w:szCs w:val="20"/>
                                <w:lang w:val="en-CA"/>
                              </w:rPr>
                              <w:t xml:space="preserve">design stage </w:t>
                            </w:r>
                            <w:r w:rsidRPr="00A5362B">
                              <w:rPr>
                                <w:rFonts w:ascii="Calibri" w:eastAsia="Times New Roman" w:hAnsi="Calibri" w:cstheme="minorBidi"/>
                                <w:color w:val="000000"/>
                                <w:kern w:val="24"/>
                                <w:sz w:val="20"/>
                                <w:szCs w:val="20"/>
                                <w:lang w:val="en-CA"/>
                              </w:rPr>
                              <w:t>(n = 3)</w:t>
                            </w:r>
                          </w:p>
                          <w:p w14:paraId="5F9110B7" w14:textId="19C7E9B8" w:rsidR="00644A37" w:rsidRPr="00607DD3" w:rsidRDefault="00644A37" w:rsidP="00607DD3">
                            <w:pPr>
                              <w:pStyle w:val="NormalWeb"/>
                              <w:numPr>
                                <w:ilvl w:val="0"/>
                                <w:numId w:val="29"/>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original model described elsewhere (n=1)</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2CA97" id="Rectangle 45" o:spid="_x0000_s1034" style="position:absolute;left:0;text-align:left;margin-left:-15.75pt;margin-top:23.35pt;width:168.75pt;height:7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">
                <o:lock v:ext="edit" aspectratio="t"/>
                <v:textbox inset=",7.2pt,,7.2pt">
                  <w:txbxContent>
                    <w:p w14:paraId="5100C988" w14:textId="5813C053" w:rsidR="00644A37" w:rsidRDefault="00644A37" w:rsidP="00A84C7B">
                      <w:pPr>
                        <w:pStyle w:val="NormalWeb"/>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sidRPr="00A5362B">
                        <w:rPr>
                          <w:rFonts w:ascii="Calibri" w:eastAsia="Times New Roman" w:hAnsi="Calibri" w:cstheme="minorBidi"/>
                          <w:color w:val="000000"/>
                          <w:kern w:val="24"/>
                          <w:sz w:val="20"/>
                          <w:szCs w:val="20"/>
                          <w:lang w:val="en-CA"/>
                        </w:rPr>
                        <w:t xml:space="preserve">Full-text articles excluded </w:t>
                      </w:r>
                      <w:r>
                        <w:rPr>
                          <w:rFonts w:ascii="Calibri" w:eastAsia="Times New Roman" w:hAnsi="Calibri" w:cstheme="minorBidi"/>
                          <w:color w:val="000000"/>
                          <w:kern w:val="24"/>
                          <w:sz w:val="20"/>
                          <w:szCs w:val="20"/>
                          <w:lang w:val="en-CA"/>
                        </w:rPr>
                        <w:t>(n=4)</w:t>
                      </w:r>
                    </w:p>
                    <w:p w14:paraId="2640597F" w14:textId="794933C2" w:rsidR="00644A37" w:rsidRPr="00F86363" w:rsidRDefault="00644A37" w:rsidP="00A84C7B">
                      <w:pPr>
                        <w:pStyle w:val="NormalWeb"/>
                        <w:numPr>
                          <w:ilvl w:val="0"/>
                          <w:numId w:val="29"/>
                        </w:numPr>
                        <w:kinsoku w:val="0"/>
                        <w:overflowPunct w:val="0"/>
                        <w:spacing w:before="0" w:beforeAutospacing="0" w:after="0" w:afterAutospacing="0"/>
                        <w:textAlignment w:val="baseline"/>
                        <w:rPr>
                          <w:sz w:val="20"/>
                          <w:szCs w:val="20"/>
                        </w:rPr>
                      </w:pPr>
                      <w:r w:rsidRPr="00A5362B">
                        <w:rPr>
                          <w:rFonts w:ascii="Calibri" w:eastAsia="Times New Roman" w:hAnsi="Calibri" w:cstheme="minorBidi"/>
                          <w:color w:val="000000"/>
                          <w:kern w:val="24"/>
                          <w:sz w:val="20"/>
                          <w:szCs w:val="20"/>
                          <w:lang w:val="en-CA"/>
                        </w:rPr>
                        <w:t xml:space="preserve">models could not be used in the </w:t>
                      </w:r>
                      <w:r>
                        <w:rPr>
                          <w:rFonts w:ascii="Calibri" w:eastAsia="Times New Roman" w:hAnsi="Calibri" w:cstheme="minorBidi"/>
                          <w:color w:val="000000"/>
                          <w:kern w:val="24"/>
                          <w:sz w:val="20"/>
                          <w:szCs w:val="20"/>
                          <w:lang w:val="en-CA"/>
                        </w:rPr>
                        <w:t xml:space="preserve">design stage </w:t>
                      </w:r>
                      <w:r w:rsidRPr="00A5362B">
                        <w:rPr>
                          <w:rFonts w:ascii="Calibri" w:eastAsia="Times New Roman" w:hAnsi="Calibri" w:cstheme="minorBidi"/>
                          <w:color w:val="000000"/>
                          <w:kern w:val="24"/>
                          <w:sz w:val="20"/>
                          <w:szCs w:val="20"/>
                          <w:lang w:val="en-CA"/>
                        </w:rPr>
                        <w:t>(n = 3)</w:t>
                      </w:r>
                    </w:p>
                    <w:p w14:paraId="5F9110B7" w14:textId="19C7E9B8" w:rsidR="00644A37" w:rsidRPr="00607DD3" w:rsidRDefault="00644A37" w:rsidP="00607DD3">
                      <w:pPr>
                        <w:pStyle w:val="NormalWeb"/>
                        <w:numPr>
                          <w:ilvl w:val="0"/>
                          <w:numId w:val="29"/>
                        </w:numPr>
                        <w:kinsoku w:val="0"/>
                        <w:overflowPunct w:val="0"/>
                        <w:spacing w:before="0" w:beforeAutospacing="0" w:after="0" w:afterAutospacing="0"/>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original model described elsewhere (n=1)</w:t>
                      </w:r>
                    </w:p>
                  </w:txbxContent>
                </v:textbox>
                <w10:wrap anchorx="margin"/>
              </v:rect>
            </w:pict>
          </mc:Fallback>
        </mc:AlternateContent>
      </w:r>
      <w:r w:rsidR="003B6662">
        <w:rPr>
          <w:noProof/>
          <w:lang w:eastAsia="en-GB"/>
        </w:rPr>
        <mc:AlternateContent>
          <mc:Choice Requires="wps">
            <w:drawing>
              <wp:anchor distT="0" distB="0" distL="114300" distR="114300" simplePos="0" relativeHeight="251682816" behindDoc="0" locked="0" layoutInCell="1" allowOverlap="1" wp14:anchorId="52924400" wp14:editId="50479BDA">
                <wp:simplePos x="0" y="0"/>
                <wp:positionH relativeFrom="column">
                  <wp:posOffset>5257800</wp:posOffset>
                </wp:positionH>
                <wp:positionV relativeFrom="paragraph">
                  <wp:posOffset>54956</wp:posOffset>
                </wp:positionV>
                <wp:extent cx="0" cy="325582"/>
                <wp:effectExtent l="76200" t="0" r="76200" b="55880"/>
                <wp:wrapNone/>
                <wp:docPr id="72" name="Straight Arrow Connector 72"/>
                <wp:cNvGraphicFramePr/>
                <a:graphic xmlns:a="http://schemas.openxmlformats.org/drawingml/2006/main">
                  <a:graphicData uri="http://schemas.microsoft.com/office/word/2010/wordprocessingShape">
                    <wps:wsp>
                      <wps:cNvCnPr/>
                      <wps:spPr>
                        <a:xfrm>
                          <a:off x="0" y="0"/>
                          <a:ext cx="0" cy="32558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A878FD" id="Straight Arrow Connector 72" o:spid="_x0000_s1026" type="#_x0000_t32" style="position:absolute;margin-left:414pt;margin-top:4.35pt;width:0;height:25.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" strokecolor="black [3200]" strokeweight="1pt">
                <v:stroke endarrow="block" joinstyle="miter"/>
              </v:shape>
            </w:pict>
          </mc:Fallback>
        </mc:AlternateContent>
      </w:r>
    </w:p>
    <w:p w14:paraId="32CD01BC" w14:textId="2E7118B6" w:rsidR="003B6662" w:rsidRDefault="003B6662" w:rsidP="00A84C7B">
      <w:pPr>
        <w:jc w:val="center"/>
      </w:pPr>
      <w:r>
        <w:rPr>
          <w:noProof/>
          <w:lang w:eastAsia="en-GB"/>
        </w:rPr>
        <mc:AlternateContent>
          <mc:Choice Requires="wps">
            <w:drawing>
              <wp:anchor distT="0" distB="0" distL="114300" distR="114300" simplePos="0" relativeHeight="251676672" behindDoc="0" locked="0" layoutInCell="1" allowOverlap="1" wp14:anchorId="33568EB8" wp14:editId="1AADEE3B">
                <wp:simplePos x="0" y="0"/>
                <wp:positionH relativeFrom="column">
                  <wp:posOffset>2511136</wp:posOffset>
                </wp:positionH>
                <wp:positionV relativeFrom="paragraph">
                  <wp:posOffset>94788</wp:posOffset>
                </wp:positionV>
                <wp:extent cx="1404909" cy="685800"/>
                <wp:effectExtent l="0" t="0" r="24130" b="19050"/>
                <wp:wrapNone/>
                <wp:docPr id="74"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4909" cy="685800"/>
                        </a:xfrm>
                        <a:prstGeom prst="rect">
                          <a:avLst/>
                        </a:prstGeom>
                        <a:solidFill>
                          <a:srgbClr val="FFFFFF"/>
                        </a:solidFill>
                        <a:ln w="9525">
                          <a:solidFill>
                            <a:srgbClr val="000000"/>
                          </a:solidFill>
                          <a:miter lim="800000"/>
                          <a:headEnd/>
                          <a:tailEnd/>
                        </a:ln>
                      </wps:spPr>
                      <wps:txbx>
                        <w:txbxContent>
                          <w:p w14:paraId="2267E67F" w14:textId="77777777" w:rsidR="00644A37" w:rsidRPr="00A5362B" w:rsidRDefault="00644A37" w:rsidP="00A84C7B">
                            <w:pPr>
                              <w:pStyle w:val="NormalWeb"/>
                              <w:kinsoku w:val="0"/>
                              <w:overflowPunct w:val="0"/>
                              <w:spacing w:before="0" w:beforeAutospacing="0" w:after="0" w:afterAutospacing="0"/>
                              <w:jc w:val="center"/>
                              <w:textAlignment w:val="baseline"/>
                              <w:rPr>
                                <w:sz w:val="20"/>
                                <w:szCs w:val="20"/>
                              </w:rPr>
                            </w:pPr>
                            <w:r w:rsidRPr="00A5362B">
                              <w:rPr>
                                <w:rFonts w:ascii="Calibri" w:eastAsia="Times New Roman" w:hAnsi="Calibri" w:cstheme="minorBidi"/>
                                <w:color w:val="000000"/>
                                <w:kern w:val="24"/>
                                <w:sz w:val="20"/>
                                <w:szCs w:val="20"/>
                                <w:lang w:val="en-CA"/>
                              </w:rPr>
                              <w:t xml:space="preserve">Full-text articles assessed for eligibility </w:t>
                            </w:r>
                            <w:r w:rsidRPr="00A5362B">
                              <w:rPr>
                                <w:rFonts w:ascii="Calibri" w:eastAsia="Times New Roman" w:hAnsi="Calibri" w:cstheme="minorBidi"/>
                                <w:color w:val="000000"/>
                                <w:kern w:val="24"/>
                                <w:sz w:val="20"/>
                                <w:szCs w:val="20"/>
                                <w:lang w:val="en-CA"/>
                              </w:rPr>
                              <w:br/>
                              <w:t>(n =8)</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68EB8" id="_x0000_s1035" style="position:absolute;left:0;text-align:left;margin-left:197.75pt;margin-top:7.45pt;width:110.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">
                <o:lock v:ext="edit" aspectratio="t"/>
                <v:textbox inset=",7.2pt,,7.2pt">
                  <w:txbxContent>
                    <w:p w14:paraId="2267E67F" w14:textId="77777777" w:rsidR="00644A37" w:rsidRPr="00A5362B" w:rsidRDefault="00644A37" w:rsidP="00A84C7B">
                      <w:pPr>
                        <w:pStyle w:val="NormalWeb"/>
                        <w:kinsoku w:val="0"/>
                        <w:overflowPunct w:val="0"/>
                        <w:spacing w:before="0" w:beforeAutospacing="0" w:after="0" w:afterAutospacing="0"/>
                        <w:jc w:val="center"/>
                        <w:textAlignment w:val="baseline"/>
                        <w:rPr>
                          <w:sz w:val="20"/>
                          <w:szCs w:val="20"/>
                        </w:rPr>
                      </w:pPr>
                      <w:r w:rsidRPr="00A5362B">
                        <w:rPr>
                          <w:rFonts w:ascii="Calibri" w:eastAsia="Times New Roman" w:hAnsi="Calibri" w:cstheme="minorBidi"/>
                          <w:color w:val="000000"/>
                          <w:kern w:val="24"/>
                          <w:sz w:val="20"/>
                          <w:szCs w:val="20"/>
                          <w:lang w:val="en-CA"/>
                        </w:rPr>
                        <w:t xml:space="preserve">Full-text articles assessed for eligibility </w:t>
                      </w:r>
                      <w:r w:rsidRPr="00A5362B">
                        <w:rPr>
                          <w:rFonts w:ascii="Calibri" w:eastAsia="Times New Roman" w:hAnsi="Calibri" w:cstheme="minorBidi"/>
                          <w:color w:val="000000"/>
                          <w:kern w:val="24"/>
                          <w:sz w:val="20"/>
                          <w:szCs w:val="20"/>
                          <w:lang w:val="en-CA"/>
                        </w:rPr>
                        <w:br/>
                        <w:t>(n =8)</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1D99088E" wp14:editId="12E9EF21">
                <wp:simplePos x="0" y="0"/>
                <wp:positionH relativeFrom="column">
                  <wp:posOffset>4457699</wp:posOffset>
                </wp:positionH>
                <wp:positionV relativeFrom="paragraph">
                  <wp:posOffset>94788</wp:posOffset>
                </wp:positionV>
                <wp:extent cx="1487747" cy="691515"/>
                <wp:effectExtent l="0" t="0" r="17780" b="13335"/>
                <wp:wrapNone/>
                <wp:docPr id="7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7747" cy="691515"/>
                        </a:xfrm>
                        <a:prstGeom prst="rect">
                          <a:avLst/>
                        </a:prstGeom>
                        <a:solidFill>
                          <a:srgbClr val="FFFFFF"/>
                        </a:solidFill>
                        <a:ln w="9525">
                          <a:solidFill>
                            <a:srgbClr val="000000"/>
                          </a:solidFill>
                          <a:miter lim="800000"/>
                          <a:headEnd/>
                          <a:tailEnd/>
                        </a:ln>
                      </wps:spPr>
                      <wps:txbx>
                        <w:txbxContent>
                          <w:p w14:paraId="7DBD9E7B" w14:textId="1F7370E4" w:rsidR="00644A37" w:rsidRPr="00A5362B" w:rsidRDefault="00644A37" w:rsidP="00A84C7B">
                            <w:pPr>
                              <w:pStyle w:val="NormalWeb"/>
                              <w:kinsoku w:val="0"/>
                              <w:overflowPunct w:val="0"/>
                              <w:spacing w:before="0" w:beforeAutospacing="0" w:after="0" w:afterAutospacing="0"/>
                              <w:jc w:val="center"/>
                              <w:textAlignment w:val="baseline"/>
                              <w:rPr>
                                <w:sz w:val="20"/>
                                <w:szCs w:val="20"/>
                              </w:rPr>
                            </w:pPr>
                            <w:r w:rsidRPr="00A5362B">
                              <w:rPr>
                                <w:rFonts w:ascii="Calibri" w:eastAsia="Times New Roman" w:hAnsi="Calibri" w:cstheme="minorBidi"/>
                                <w:color w:val="000000"/>
                                <w:kern w:val="24"/>
                                <w:sz w:val="20"/>
                                <w:szCs w:val="20"/>
                                <w:lang w:val="en-CA"/>
                              </w:rPr>
                              <w:t xml:space="preserve">Full-text articles assessed for eligibility </w:t>
                            </w:r>
                            <w:r w:rsidRPr="00A5362B">
                              <w:rPr>
                                <w:rFonts w:ascii="Calibri" w:eastAsia="Times New Roman" w:hAnsi="Calibri" w:cstheme="minorBidi"/>
                                <w:color w:val="000000"/>
                                <w:kern w:val="24"/>
                                <w:sz w:val="20"/>
                                <w:szCs w:val="20"/>
                                <w:lang w:val="en-CA"/>
                              </w:rPr>
                              <w:br/>
                              <w:t>(n = 1</w:t>
                            </w:r>
                            <w:r>
                              <w:rPr>
                                <w:rFonts w:ascii="Calibri" w:eastAsia="Times New Roman" w:hAnsi="Calibri" w:cstheme="minorBidi"/>
                                <w:color w:val="000000"/>
                                <w:kern w:val="24"/>
                                <w:sz w:val="20"/>
                                <w:szCs w:val="20"/>
                                <w:lang w:val="en-CA"/>
                              </w:rPr>
                              <w:t>92</w:t>
                            </w:r>
                            <w:r w:rsidRPr="00A5362B">
                              <w:rPr>
                                <w:rFonts w:ascii="Calibri" w:eastAsia="Times New Roman" w:hAnsi="Calibri" w:cstheme="minorBidi"/>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088E" id="_x0000_s1036" style="position:absolute;left:0;text-align:left;margin-left:351pt;margin-top:7.45pt;width:117.15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">
                <o:lock v:ext="edit" aspectratio="t"/>
                <v:textbox inset=",7.2pt,,7.2pt">
                  <w:txbxContent>
                    <w:p w14:paraId="7DBD9E7B" w14:textId="1F7370E4" w:rsidR="00644A37" w:rsidRPr="00A5362B" w:rsidRDefault="00644A37" w:rsidP="00A84C7B">
                      <w:pPr>
                        <w:pStyle w:val="NormalWeb"/>
                        <w:kinsoku w:val="0"/>
                        <w:overflowPunct w:val="0"/>
                        <w:spacing w:before="0" w:beforeAutospacing="0" w:after="0" w:afterAutospacing="0"/>
                        <w:jc w:val="center"/>
                        <w:textAlignment w:val="baseline"/>
                        <w:rPr>
                          <w:sz w:val="20"/>
                          <w:szCs w:val="20"/>
                        </w:rPr>
                      </w:pPr>
                      <w:r w:rsidRPr="00A5362B">
                        <w:rPr>
                          <w:rFonts w:ascii="Calibri" w:eastAsia="Times New Roman" w:hAnsi="Calibri" w:cstheme="minorBidi"/>
                          <w:color w:val="000000"/>
                          <w:kern w:val="24"/>
                          <w:sz w:val="20"/>
                          <w:szCs w:val="20"/>
                          <w:lang w:val="en-CA"/>
                        </w:rPr>
                        <w:t xml:space="preserve">Full-text articles assessed for eligibility </w:t>
                      </w:r>
                      <w:r w:rsidRPr="00A5362B">
                        <w:rPr>
                          <w:rFonts w:ascii="Calibri" w:eastAsia="Times New Roman" w:hAnsi="Calibri" w:cstheme="minorBidi"/>
                          <w:color w:val="000000"/>
                          <w:kern w:val="24"/>
                          <w:sz w:val="20"/>
                          <w:szCs w:val="20"/>
                          <w:lang w:val="en-CA"/>
                        </w:rPr>
                        <w:br/>
                        <w:t>(n = 1</w:t>
                      </w:r>
                      <w:r>
                        <w:rPr>
                          <w:rFonts w:ascii="Calibri" w:eastAsia="Times New Roman" w:hAnsi="Calibri" w:cstheme="minorBidi"/>
                          <w:color w:val="000000"/>
                          <w:kern w:val="24"/>
                          <w:sz w:val="20"/>
                          <w:szCs w:val="20"/>
                          <w:lang w:val="en-CA"/>
                        </w:rPr>
                        <w:t>92</w:t>
                      </w:r>
                      <w:r w:rsidRPr="00A5362B">
                        <w:rPr>
                          <w:rFonts w:ascii="Calibri" w:eastAsia="Times New Roman" w:hAnsi="Calibri" w:cstheme="minorBidi"/>
                          <w:color w:val="000000"/>
                          <w:kern w:val="24"/>
                          <w:sz w:val="20"/>
                          <w:szCs w:val="20"/>
                          <w:lang w:val="en-CA"/>
                        </w:rPr>
                        <w:t>)</w:t>
                      </w:r>
                    </w:p>
                  </w:txbxContent>
                </v:textbox>
              </v:rect>
            </w:pict>
          </mc:Fallback>
        </mc:AlternateContent>
      </w:r>
    </w:p>
    <w:p w14:paraId="7DC84B3B" w14:textId="77777777" w:rsidR="003B6662" w:rsidRDefault="003B6662" w:rsidP="00A84C7B">
      <w:pPr>
        <w:jc w:val="center"/>
      </w:pPr>
      <w:r>
        <w:rPr>
          <w:noProof/>
          <w:lang w:eastAsia="en-GB"/>
        </w:rPr>
        <mc:AlternateContent>
          <mc:Choice Requires="wps">
            <w:drawing>
              <wp:anchor distT="0" distB="0" distL="114300" distR="114300" simplePos="0" relativeHeight="251662336" behindDoc="0" locked="0" layoutInCell="1" allowOverlap="1" wp14:anchorId="338779AA" wp14:editId="6F533CD5">
                <wp:simplePos x="0" y="0"/>
                <wp:positionH relativeFrom="column">
                  <wp:posOffset>-1054417</wp:posOffset>
                </wp:positionH>
                <wp:positionV relativeFrom="paragraph">
                  <wp:posOffset>172114</wp:posOffset>
                </wp:positionV>
                <wp:extent cx="1276350" cy="296545"/>
                <wp:effectExtent l="0" t="5398" r="13653" b="13652"/>
                <wp:wrapNone/>
                <wp:docPr id="77" name="AutoShap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276350" cy="296545"/>
                        </a:xfrm>
                        <a:prstGeom prst="roundRect">
                          <a:avLst>
                            <a:gd name="adj" fmla="val 16667"/>
                          </a:avLst>
                        </a:prstGeom>
                        <a:solidFill>
                          <a:srgbClr val="CCECFF"/>
                        </a:solidFill>
                        <a:ln w="9525">
                          <a:solidFill>
                            <a:srgbClr val="000000"/>
                          </a:solidFill>
                          <a:round/>
                          <a:headEnd/>
                          <a:tailEnd/>
                        </a:ln>
                      </wps:spPr>
                      <wps:txbx>
                        <w:txbxContent>
                          <w:p w14:paraId="37587287"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sz w:val="22"/>
                                <w:szCs w:val="22"/>
                                <w:lang w:val="en-US"/>
                              </w:rPr>
                              <w:t>Eligibility</w:t>
                            </w:r>
                          </w:p>
                        </w:txbxContent>
                      </wps:txbx>
                      <wps:bodyPr vert="horz" wrap="square" lIns="45720" tIns="45720" rIns="45720" bIns="45720" numCol="1" anchor="t" anchorCtr="0" compatLnSpc="1">
                        <a:prstTxWarp prst="textNoShape">
                          <a:avLst/>
                        </a:prstTxWarp>
                      </wps:bodyPr>
                    </wps:wsp>
                  </a:graphicData>
                </a:graphic>
              </wp:anchor>
            </w:drawing>
          </mc:Choice>
          <mc:Fallback>
            <w:pict>
              <v:roundrect w14:anchorId="338779AA" id="AutoShape 53" o:spid="_x0000_s1037" style="position:absolute;left:0;text-align:left;margin-left:-83pt;margin-top:13.55pt;width:100.5pt;height:23.3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" fillcolor="#ccecff">
                <o:lock v:ext="edit" aspectratio="t"/>
                <v:textbox inset="3.6pt,,3.6pt">
                  <w:txbxContent>
                    <w:p w14:paraId="37587287"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sz w:val="22"/>
                          <w:szCs w:val="22"/>
                          <w:lang w:val="en-US"/>
                        </w:rPr>
                        <w:t>Eligibility</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14:anchorId="67519B8E" wp14:editId="40C9913E">
                <wp:simplePos x="0" y="0"/>
                <wp:positionH relativeFrom="column">
                  <wp:posOffset>5941406</wp:posOffset>
                </wp:positionH>
                <wp:positionV relativeFrom="paragraph">
                  <wp:posOffset>174625</wp:posOffset>
                </wp:positionV>
                <wp:extent cx="687070" cy="0"/>
                <wp:effectExtent l="0" t="76200" r="17780" b="95250"/>
                <wp:wrapNone/>
                <wp:docPr id="78" name="Straight Arrow Connector 78"/>
                <wp:cNvGraphicFramePr/>
                <a:graphic xmlns:a="http://schemas.openxmlformats.org/drawingml/2006/main">
                  <a:graphicData uri="http://schemas.microsoft.com/office/word/2010/wordprocessingShape">
                    <wps:wsp>
                      <wps:cNvCnPr/>
                      <wps:spPr>
                        <a:xfrm>
                          <a:off x="0" y="0"/>
                          <a:ext cx="68707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F8E739" id="Straight Arrow Connector 78" o:spid="_x0000_s1026" type="#_x0000_t32" style="position:absolute;margin-left:467.85pt;margin-top:13.75pt;width:54.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" strokecolor="black [3200]" strokeweight="1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FD5DEA1" wp14:editId="1ACA7792">
                <wp:simplePos x="0" y="0"/>
                <wp:positionH relativeFrom="column">
                  <wp:posOffset>1949739</wp:posOffset>
                </wp:positionH>
                <wp:positionV relativeFrom="paragraph">
                  <wp:posOffset>172720</wp:posOffset>
                </wp:positionV>
                <wp:extent cx="557934" cy="0"/>
                <wp:effectExtent l="38100" t="76200" r="0" b="95250"/>
                <wp:wrapNone/>
                <wp:docPr id="79" name="Straight Arrow Connector 79"/>
                <wp:cNvGraphicFramePr/>
                <a:graphic xmlns:a="http://schemas.openxmlformats.org/drawingml/2006/main">
                  <a:graphicData uri="http://schemas.microsoft.com/office/word/2010/wordprocessingShape">
                    <wps:wsp>
                      <wps:cNvCnPr/>
                      <wps:spPr>
                        <a:xfrm flipH="1">
                          <a:off x="0" y="0"/>
                          <a:ext cx="557934"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DF102D" id="Straight Arrow Connector 79" o:spid="_x0000_s1026" type="#_x0000_t32" style="position:absolute;margin-left:153.5pt;margin-top:13.6pt;width:43.9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" strokecolor="black [3200]" strokeweight="1pt">
                <v:stroke endarrow="block" joinstyle="miter"/>
              </v:shape>
            </w:pict>
          </mc:Fallback>
        </mc:AlternateContent>
      </w:r>
    </w:p>
    <w:p w14:paraId="07FB10A5" w14:textId="77777777" w:rsidR="003B6662" w:rsidRDefault="003B6662" w:rsidP="00A84C7B">
      <w:pPr>
        <w:jc w:val="center"/>
      </w:pPr>
      <w:r>
        <w:rPr>
          <w:noProof/>
          <w:lang w:eastAsia="en-GB"/>
        </w:rPr>
        <mc:AlternateContent>
          <mc:Choice Requires="wps">
            <w:drawing>
              <wp:anchor distT="0" distB="0" distL="114300" distR="114300" simplePos="0" relativeHeight="251683840" behindDoc="0" locked="0" layoutInCell="1" allowOverlap="1" wp14:anchorId="6459CE8A" wp14:editId="64556E4E">
                <wp:simplePos x="0" y="0"/>
                <wp:positionH relativeFrom="column">
                  <wp:posOffset>5257800</wp:posOffset>
                </wp:positionH>
                <wp:positionV relativeFrom="paragraph">
                  <wp:posOffset>216015</wp:posOffset>
                </wp:positionV>
                <wp:extent cx="0" cy="360219"/>
                <wp:effectExtent l="76200" t="0" r="76200" b="59055"/>
                <wp:wrapNone/>
                <wp:docPr id="80" name="Straight Arrow Connector 80"/>
                <wp:cNvGraphicFramePr/>
                <a:graphic xmlns:a="http://schemas.openxmlformats.org/drawingml/2006/main">
                  <a:graphicData uri="http://schemas.microsoft.com/office/word/2010/wordprocessingShape">
                    <wps:wsp>
                      <wps:cNvCnPr/>
                      <wps:spPr>
                        <a:xfrm>
                          <a:off x="0" y="0"/>
                          <a:ext cx="0" cy="360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C1736" id="Straight Arrow Connector 80" o:spid="_x0000_s1026" type="#_x0000_t32" style="position:absolute;margin-left:414pt;margin-top:17pt;width:0;height:28.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C758EF0" wp14:editId="04F9568C">
                <wp:simplePos x="0" y="0"/>
                <wp:positionH relativeFrom="column">
                  <wp:posOffset>3200400</wp:posOffset>
                </wp:positionH>
                <wp:positionV relativeFrom="paragraph">
                  <wp:posOffset>214803</wp:posOffset>
                </wp:positionV>
                <wp:extent cx="0" cy="361431"/>
                <wp:effectExtent l="76200" t="0" r="76200" b="57785"/>
                <wp:wrapNone/>
                <wp:docPr id="81" name="Straight Arrow Connector 81"/>
                <wp:cNvGraphicFramePr/>
                <a:graphic xmlns:a="http://schemas.openxmlformats.org/drawingml/2006/main">
                  <a:graphicData uri="http://schemas.microsoft.com/office/word/2010/wordprocessingShape">
                    <wps:wsp>
                      <wps:cNvCnPr/>
                      <wps:spPr>
                        <a:xfrm>
                          <a:off x="0" y="0"/>
                          <a:ext cx="0" cy="36143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7A2992" id="Straight Arrow Connector 81" o:spid="_x0000_s1026" type="#_x0000_t32" style="position:absolute;margin-left:252pt;margin-top:16.9pt;width:0;height:28.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" strokecolor="black [3200]" strokeweight="1pt">
                <v:stroke endarrow="block" joinstyle="miter"/>
              </v:shape>
            </w:pict>
          </mc:Fallback>
        </mc:AlternateContent>
      </w:r>
    </w:p>
    <w:p w14:paraId="45BA474F" w14:textId="77777777" w:rsidR="003B6662" w:rsidRDefault="003B6662" w:rsidP="00A84C7B">
      <w:pPr>
        <w:tabs>
          <w:tab w:val="left" w:pos="6885"/>
        </w:tabs>
      </w:pPr>
      <w:r>
        <w:rPr>
          <w:noProof/>
          <w:lang w:eastAsia="en-GB"/>
        </w:rPr>
        <mc:AlternateContent>
          <mc:Choice Requires="wps">
            <w:drawing>
              <wp:anchor distT="0" distB="0" distL="114300" distR="114300" simplePos="0" relativeHeight="251677696" behindDoc="0" locked="0" layoutInCell="1" allowOverlap="1" wp14:anchorId="6C79E5AA" wp14:editId="1B6C9C6D">
                <wp:simplePos x="0" y="0"/>
                <wp:positionH relativeFrom="column">
                  <wp:posOffset>2415193</wp:posOffset>
                </wp:positionH>
                <wp:positionV relativeFrom="paragraph">
                  <wp:posOffset>276341</wp:posOffset>
                </wp:positionV>
                <wp:extent cx="1630045" cy="571500"/>
                <wp:effectExtent l="0" t="0" r="27305" b="19050"/>
                <wp:wrapNone/>
                <wp:docPr id="8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0045" cy="571500"/>
                        </a:xfrm>
                        <a:prstGeom prst="rect">
                          <a:avLst/>
                        </a:prstGeom>
                        <a:solidFill>
                          <a:srgbClr val="FFFFFF"/>
                        </a:solidFill>
                        <a:ln w="9525">
                          <a:solidFill>
                            <a:srgbClr val="000000"/>
                          </a:solidFill>
                          <a:miter lim="800000"/>
                          <a:headEnd/>
                          <a:tailEnd/>
                        </a:ln>
                      </wps:spPr>
                      <wps:txbx>
                        <w:txbxContent>
                          <w:p w14:paraId="2A231FAD" w14:textId="77777777" w:rsidR="00644A37" w:rsidRDefault="00644A37" w:rsidP="00A84C7B">
                            <w:pPr>
                              <w:pStyle w:val="NormalWeb"/>
                              <w:kinsoku w:val="0"/>
                              <w:overflowPunct w:val="0"/>
                              <w:spacing w:before="0" w:beforeAutospacing="0" w:after="0" w:afterAutospacing="0"/>
                              <w:jc w:val="center"/>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 xml:space="preserve">Articles </w:t>
                            </w:r>
                            <w:r w:rsidRPr="006A4C80">
                              <w:rPr>
                                <w:rFonts w:ascii="Calibri" w:eastAsia="Times New Roman" w:hAnsi="Calibri" w:cstheme="minorBidi"/>
                                <w:color w:val="000000"/>
                                <w:kern w:val="24"/>
                                <w:sz w:val="20"/>
                                <w:szCs w:val="20"/>
                                <w:lang w:val="en-CA"/>
                              </w:rPr>
                              <w:t xml:space="preserve">included </w:t>
                            </w:r>
                          </w:p>
                          <w:p w14:paraId="208301BF" w14:textId="0C8DE1EA" w:rsidR="00644A37" w:rsidRPr="006A4C80" w:rsidRDefault="00644A37" w:rsidP="00A84C7B">
                            <w:pPr>
                              <w:pStyle w:val="NormalWeb"/>
                              <w:kinsoku w:val="0"/>
                              <w:overflowPunct w:val="0"/>
                              <w:spacing w:before="0" w:beforeAutospacing="0" w:after="0" w:afterAutospacing="0"/>
                              <w:jc w:val="center"/>
                              <w:textAlignment w:val="baseline"/>
                              <w:rPr>
                                <w:sz w:val="20"/>
                                <w:szCs w:val="20"/>
                              </w:rPr>
                            </w:pPr>
                            <w:r>
                              <w:rPr>
                                <w:rFonts w:ascii="Calibri" w:eastAsia="Times New Roman" w:hAnsi="Calibri" w:cstheme="minorBidi"/>
                                <w:color w:val="000000"/>
                                <w:kern w:val="24"/>
                                <w:sz w:val="20"/>
                                <w:szCs w:val="20"/>
                                <w:lang w:val="en-CA"/>
                              </w:rPr>
                              <w:t>(n = 4</w:t>
                            </w:r>
                            <w:r w:rsidRPr="006A4C80">
                              <w:rPr>
                                <w:rFonts w:ascii="Calibri" w:eastAsia="Times New Roman" w:hAnsi="Calibri" w:cstheme="minorBidi"/>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9E5AA" id="Rectangle 43" o:spid="_x0000_s1038" style="position:absolute;margin-left:190.15pt;margin-top:21.75pt;width:128.3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">
                <o:lock v:ext="edit" aspectratio="t"/>
                <v:textbox inset=",7.2pt,,7.2pt">
                  <w:txbxContent>
                    <w:p w14:paraId="2A231FAD" w14:textId="77777777" w:rsidR="00644A37" w:rsidRDefault="00644A37" w:rsidP="00A84C7B">
                      <w:pPr>
                        <w:pStyle w:val="NormalWeb"/>
                        <w:kinsoku w:val="0"/>
                        <w:overflowPunct w:val="0"/>
                        <w:spacing w:before="0" w:beforeAutospacing="0" w:after="0" w:afterAutospacing="0"/>
                        <w:jc w:val="center"/>
                        <w:textAlignment w:val="baseline"/>
                        <w:rPr>
                          <w:rFonts w:ascii="Calibri" w:eastAsia="Times New Roman" w:hAnsi="Calibri" w:cstheme="minorBidi"/>
                          <w:color w:val="000000"/>
                          <w:kern w:val="24"/>
                          <w:sz w:val="20"/>
                          <w:szCs w:val="20"/>
                          <w:lang w:val="en-CA"/>
                        </w:rPr>
                      </w:pPr>
                      <w:r>
                        <w:rPr>
                          <w:rFonts w:ascii="Calibri" w:eastAsia="Times New Roman" w:hAnsi="Calibri" w:cstheme="minorBidi"/>
                          <w:color w:val="000000"/>
                          <w:kern w:val="24"/>
                          <w:sz w:val="20"/>
                          <w:szCs w:val="20"/>
                          <w:lang w:val="en-CA"/>
                        </w:rPr>
                        <w:t xml:space="preserve">Articles </w:t>
                      </w:r>
                      <w:r w:rsidRPr="006A4C80">
                        <w:rPr>
                          <w:rFonts w:ascii="Calibri" w:eastAsia="Times New Roman" w:hAnsi="Calibri" w:cstheme="minorBidi"/>
                          <w:color w:val="000000"/>
                          <w:kern w:val="24"/>
                          <w:sz w:val="20"/>
                          <w:szCs w:val="20"/>
                          <w:lang w:val="en-CA"/>
                        </w:rPr>
                        <w:t xml:space="preserve">included </w:t>
                      </w:r>
                    </w:p>
                    <w:p w14:paraId="208301BF" w14:textId="0C8DE1EA" w:rsidR="00644A37" w:rsidRPr="006A4C80" w:rsidRDefault="00644A37" w:rsidP="00A84C7B">
                      <w:pPr>
                        <w:pStyle w:val="NormalWeb"/>
                        <w:kinsoku w:val="0"/>
                        <w:overflowPunct w:val="0"/>
                        <w:spacing w:before="0" w:beforeAutospacing="0" w:after="0" w:afterAutospacing="0"/>
                        <w:jc w:val="center"/>
                        <w:textAlignment w:val="baseline"/>
                        <w:rPr>
                          <w:sz w:val="20"/>
                          <w:szCs w:val="20"/>
                        </w:rPr>
                      </w:pPr>
                      <w:r>
                        <w:rPr>
                          <w:rFonts w:ascii="Calibri" w:eastAsia="Times New Roman" w:hAnsi="Calibri" w:cstheme="minorBidi"/>
                          <w:color w:val="000000"/>
                          <w:kern w:val="24"/>
                          <w:sz w:val="20"/>
                          <w:szCs w:val="20"/>
                          <w:lang w:val="en-CA"/>
                        </w:rPr>
                        <w:t>(n = 4</w:t>
                      </w:r>
                      <w:r w:rsidRPr="006A4C80">
                        <w:rPr>
                          <w:rFonts w:ascii="Calibri" w:eastAsia="Times New Roman" w:hAnsi="Calibri" w:cstheme="minorBidi"/>
                          <w:color w:val="000000"/>
                          <w:kern w:val="24"/>
                          <w:sz w:val="20"/>
                          <w:szCs w:val="20"/>
                          <w:lang w:val="en-CA"/>
                        </w:rPr>
                        <w:t>)</w:t>
                      </w:r>
                    </w:p>
                  </w:txbxContent>
                </v:textbox>
              </v:rect>
            </w:pict>
          </mc:Fallback>
        </mc:AlternateContent>
      </w:r>
      <w:r>
        <w:tab/>
      </w:r>
    </w:p>
    <w:p w14:paraId="164E727A" w14:textId="77777777" w:rsidR="003B6662" w:rsidRDefault="003B6662" w:rsidP="00A84C7B">
      <w:pPr>
        <w:jc w:val="center"/>
      </w:pPr>
      <w:r>
        <w:rPr>
          <w:noProof/>
          <w:lang w:eastAsia="en-GB"/>
        </w:rPr>
        <mc:AlternateContent>
          <mc:Choice Requires="wps">
            <w:drawing>
              <wp:anchor distT="0" distB="0" distL="114300" distR="114300" simplePos="0" relativeHeight="251671552" behindDoc="0" locked="0" layoutInCell="1" allowOverlap="1" wp14:anchorId="30B9CA34" wp14:editId="628F071A">
                <wp:simplePos x="0" y="0"/>
                <wp:positionH relativeFrom="column">
                  <wp:posOffset>4454236</wp:posOffset>
                </wp:positionH>
                <wp:positionV relativeFrom="paragraph">
                  <wp:posOffset>5369</wp:posOffset>
                </wp:positionV>
                <wp:extent cx="1484284" cy="571500"/>
                <wp:effectExtent l="0" t="0" r="20955" b="19050"/>
                <wp:wrapNone/>
                <wp:docPr id="8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4284" cy="571500"/>
                        </a:xfrm>
                        <a:prstGeom prst="rect">
                          <a:avLst/>
                        </a:prstGeom>
                        <a:solidFill>
                          <a:srgbClr val="FFFFFF"/>
                        </a:solidFill>
                        <a:ln w="9525">
                          <a:solidFill>
                            <a:srgbClr val="000000"/>
                          </a:solidFill>
                          <a:miter lim="800000"/>
                          <a:headEnd/>
                          <a:tailEnd/>
                        </a:ln>
                      </wps:spPr>
                      <wps:txbx>
                        <w:txbxContent>
                          <w:p w14:paraId="1C063FA7" w14:textId="2ABEA1C9" w:rsidR="00644A37" w:rsidRPr="006A4C80" w:rsidRDefault="00644A37" w:rsidP="00A84C7B">
                            <w:pPr>
                              <w:pStyle w:val="NormalWeb"/>
                              <w:kinsoku w:val="0"/>
                              <w:overflowPunct w:val="0"/>
                              <w:spacing w:before="0" w:beforeAutospacing="0" w:after="0" w:afterAutospacing="0"/>
                              <w:jc w:val="center"/>
                              <w:textAlignment w:val="baseline"/>
                              <w:rPr>
                                <w:sz w:val="20"/>
                                <w:szCs w:val="20"/>
                              </w:rPr>
                            </w:pPr>
                            <w:r w:rsidRPr="006A4C80">
                              <w:rPr>
                                <w:rFonts w:ascii="Calibri" w:eastAsia="Times New Roman" w:hAnsi="Calibri" w:cstheme="minorBidi"/>
                                <w:color w:val="000000"/>
                                <w:kern w:val="24"/>
                                <w:sz w:val="20"/>
                                <w:szCs w:val="20"/>
                                <w:lang w:val="en-CA"/>
                              </w:rPr>
                              <w:t xml:space="preserve"> </w:t>
                            </w:r>
                            <w:r>
                              <w:rPr>
                                <w:rFonts w:ascii="Calibri" w:eastAsia="Times New Roman" w:hAnsi="Calibri" w:cstheme="minorBidi"/>
                                <w:color w:val="000000"/>
                                <w:kern w:val="24"/>
                                <w:sz w:val="20"/>
                                <w:szCs w:val="20"/>
                                <w:lang w:val="en-CA"/>
                              </w:rPr>
                              <w:t xml:space="preserve">Articles </w:t>
                            </w:r>
                            <w:r w:rsidRPr="006A4C80">
                              <w:rPr>
                                <w:rFonts w:ascii="Calibri" w:eastAsia="Times New Roman" w:hAnsi="Calibri" w:cstheme="minorBidi"/>
                                <w:color w:val="000000"/>
                                <w:kern w:val="24"/>
                                <w:sz w:val="20"/>
                                <w:szCs w:val="20"/>
                                <w:lang w:val="en-CA"/>
                              </w:rPr>
                              <w:t xml:space="preserve">included </w:t>
                            </w:r>
                            <w:r w:rsidRPr="006A4C80">
                              <w:rPr>
                                <w:rFonts w:ascii="Calibri" w:eastAsia="Times New Roman" w:hAnsi="Calibri" w:cstheme="minorBidi"/>
                                <w:color w:val="000000"/>
                                <w:kern w:val="24"/>
                                <w:sz w:val="20"/>
                                <w:szCs w:val="20"/>
                                <w:lang w:val="en-CA"/>
                              </w:rPr>
                              <w:br/>
                              <w:t xml:space="preserve">(n = </w:t>
                            </w:r>
                            <w:r>
                              <w:rPr>
                                <w:rFonts w:ascii="Calibri" w:eastAsia="Times New Roman" w:hAnsi="Calibri" w:cstheme="minorBidi"/>
                                <w:color w:val="000000"/>
                                <w:kern w:val="24"/>
                                <w:sz w:val="20"/>
                                <w:szCs w:val="20"/>
                                <w:lang w:val="en-CA"/>
                              </w:rPr>
                              <w:t>13</w:t>
                            </w:r>
                            <w:r w:rsidRPr="006A4C80">
                              <w:rPr>
                                <w:rFonts w:ascii="Calibri" w:eastAsia="Times New Roman" w:hAnsi="Calibri" w:cstheme="minorBidi"/>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CA34" id="_x0000_s1039" style="position:absolute;left:0;text-align:left;margin-left:350.75pt;margin-top:.4pt;width:116.8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">
                <o:lock v:ext="edit" aspectratio="t"/>
                <v:textbox inset=",7.2pt,,7.2pt">
                  <w:txbxContent>
                    <w:p w14:paraId="1C063FA7" w14:textId="2ABEA1C9" w:rsidR="00644A37" w:rsidRPr="006A4C80" w:rsidRDefault="00644A37" w:rsidP="00A84C7B">
                      <w:pPr>
                        <w:pStyle w:val="NormalWeb"/>
                        <w:kinsoku w:val="0"/>
                        <w:overflowPunct w:val="0"/>
                        <w:spacing w:before="0" w:beforeAutospacing="0" w:after="0" w:afterAutospacing="0"/>
                        <w:jc w:val="center"/>
                        <w:textAlignment w:val="baseline"/>
                        <w:rPr>
                          <w:sz w:val="20"/>
                          <w:szCs w:val="20"/>
                        </w:rPr>
                      </w:pPr>
                      <w:r w:rsidRPr="006A4C80">
                        <w:rPr>
                          <w:rFonts w:ascii="Calibri" w:eastAsia="Times New Roman" w:hAnsi="Calibri" w:cstheme="minorBidi"/>
                          <w:color w:val="000000"/>
                          <w:kern w:val="24"/>
                          <w:sz w:val="20"/>
                          <w:szCs w:val="20"/>
                          <w:lang w:val="en-CA"/>
                        </w:rPr>
                        <w:t xml:space="preserve"> </w:t>
                      </w:r>
                      <w:r>
                        <w:rPr>
                          <w:rFonts w:ascii="Calibri" w:eastAsia="Times New Roman" w:hAnsi="Calibri" w:cstheme="minorBidi"/>
                          <w:color w:val="000000"/>
                          <w:kern w:val="24"/>
                          <w:sz w:val="20"/>
                          <w:szCs w:val="20"/>
                          <w:lang w:val="en-CA"/>
                        </w:rPr>
                        <w:t xml:space="preserve">Articles </w:t>
                      </w:r>
                      <w:r w:rsidRPr="006A4C80">
                        <w:rPr>
                          <w:rFonts w:ascii="Calibri" w:eastAsia="Times New Roman" w:hAnsi="Calibri" w:cstheme="minorBidi"/>
                          <w:color w:val="000000"/>
                          <w:kern w:val="24"/>
                          <w:sz w:val="20"/>
                          <w:szCs w:val="20"/>
                          <w:lang w:val="en-CA"/>
                        </w:rPr>
                        <w:t xml:space="preserve">included </w:t>
                      </w:r>
                      <w:r w:rsidRPr="006A4C80">
                        <w:rPr>
                          <w:rFonts w:ascii="Calibri" w:eastAsia="Times New Roman" w:hAnsi="Calibri" w:cstheme="minorBidi"/>
                          <w:color w:val="000000"/>
                          <w:kern w:val="24"/>
                          <w:sz w:val="20"/>
                          <w:szCs w:val="20"/>
                          <w:lang w:val="en-CA"/>
                        </w:rPr>
                        <w:br/>
                        <w:t xml:space="preserve">(n = </w:t>
                      </w:r>
                      <w:r>
                        <w:rPr>
                          <w:rFonts w:ascii="Calibri" w:eastAsia="Times New Roman" w:hAnsi="Calibri" w:cstheme="minorBidi"/>
                          <w:color w:val="000000"/>
                          <w:kern w:val="24"/>
                          <w:sz w:val="20"/>
                          <w:szCs w:val="20"/>
                          <w:lang w:val="en-CA"/>
                        </w:rPr>
                        <w:t>13</w:t>
                      </w:r>
                      <w:r w:rsidRPr="006A4C80">
                        <w:rPr>
                          <w:rFonts w:ascii="Calibri" w:eastAsia="Times New Roman" w:hAnsi="Calibri" w:cstheme="minorBidi"/>
                          <w:color w:val="000000"/>
                          <w:kern w:val="24"/>
                          <w:sz w:val="20"/>
                          <w:szCs w:val="20"/>
                          <w:lang w:val="en-CA"/>
                        </w:rPr>
                        <w:t>)</w:t>
                      </w:r>
                    </w:p>
                  </w:txbxContent>
                </v:textbox>
              </v:rect>
            </w:pict>
          </mc:Fallback>
        </mc:AlternateContent>
      </w:r>
    </w:p>
    <w:p w14:paraId="5A8A5E74" w14:textId="77777777" w:rsidR="003B6662" w:rsidRDefault="003B6662" w:rsidP="00A84C7B">
      <w:pPr>
        <w:jc w:val="center"/>
      </w:pPr>
      <w:r>
        <w:rPr>
          <w:noProof/>
          <w:lang w:eastAsia="en-GB"/>
        </w:rPr>
        <mc:AlternateContent>
          <mc:Choice Requires="wps">
            <w:drawing>
              <wp:anchor distT="0" distB="0" distL="114300" distR="114300" simplePos="0" relativeHeight="251686912" behindDoc="0" locked="0" layoutInCell="1" allowOverlap="1" wp14:anchorId="241064F6" wp14:editId="23FDF627">
                <wp:simplePos x="0" y="0"/>
                <wp:positionH relativeFrom="column">
                  <wp:posOffset>3202594</wp:posOffset>
                </wp:positionH>
                <wp:positionV relativeFrom="paragraph">
                  <wp:posOffset>290830</wp:posOffset>
                </wp:positionV>
                <wp:extent cx="571500" cy="342900"/>
                <wp:effectExtent l="0" t="0" r="57150" b="57150"/>
                <wp:wrapNone/>
                <wp:docPr id="84" name="Straight Arrow Connector 84"/>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864B87" id="Straight Arrow Connector 84" o:spid="_x0000_s1026" type="#_x0000_t32" style="position:absolute;margin-left:252.15pt;margin-top:22.9pt;width:45pt;height:2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" strokecolor="black [3200]" strokeweight="1pt">
                <v:stroke endarrow="block" joinstyle="miter"/>
              </v:shape>
            </w:pict>
          </mc:Fallback>
        </mc:AlternateContent>
      </w:r>
    </w:p>
    <w:p w14:paraId="09566175" w14:textId="77777777" w:rsidR="003B6662" w:rsidRDefault="003B6662" w:rsidP="00A84C7B">
      <w:pPr>
        <w:jc w:val="center"/>
      </w:pPr>
      <w:r w:rsidRPr="009A1E95">
        <w:rPr>
          <w:noProof/>
          <w:lang w:eastAsia="en-GB"/>
        </w:rPr>
        <mc:AlternateContent>
          <mc:Choice Requires="wps">
            <w:drawing>
              <wp:anchor distT="0" distB="0" distL="114300" distR="114300" simplePos="0" relativeHeight="251672576" behindDoc="0" locked="0" layoutInCell="1" allowOverlap="1" wp14:anchorId="60D90644" wp14:editId="00D23F37">
                <wp:simplePos x="0" y="0"/>
                <wp:positionH relativeFrom="column">
                  <wp:posOffset>-1096327</wp:posOffset>
                </wp:positionH>
                <wp:positionV relativeFrom="paragraph">
                  <wp:posOffset>228918</wp:posOffset>
                </wp:positionV>
                <wp:extent cx="1371600" cy="296545"/>
                <wp:effectExtent l="4127" t="0" r="23178" b="23177"/>
                <wp:wrapNone/>
                <wp:docPr id="85"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371600" cy="296545"/>
                        </a:xfrm>
                        <a:prstGeom prst="roundRect">
                          <a:avLst>
                            <a:gd name="adj" fmla="val 16667"/>
                          </a:avLst>
                        </a:prstGeom>
                        <a:solidFill>
                          <a:srgbClr val="CCECFF"/>
                        </a:solidFill>
                        <a:ln w="9525">
                          <a:solidFill>
                            <a:srgbClr val="000000"/>
                          </a:solidFill>
                          <a:round/>
                          <a:headEnd/>
                          <a:tailEnd/>
                        </a:ln>
                      </wps:spPr>
                      <wps:txbx>
                        <w:txbxContent>
                          <w:p w14:paraId="339BDA46"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lang w:val="en-US"/>
                              </w:rPr>
                              <w:t>Included</w:t>
                            </w:r>
                          </w:p>
                        </w:txbxContent>
                      </wps:txbx>
                      <wps:bodyPr vert="horz" wrap="square" lIns="45720" tIns="45720" rIns="45720" bIns="45720" numCol="1" anchor="t" anchorCtr="0" compatLnSpc="1">
                        <a:prstTxWarp prst="textNoShape">
                          <a:avLst/>
                        </a:prstTxWarp>
                      </wps:bodyPr>
                    </wps:wsp>
                  </a:graphicData>
                </a:graphic>
              </wp:anchor>
            </w:drawing>
          </mc:Choice>
          <mc:Fallback>
            <w:pict>
              <v:roundrect w14:anchorId="60D90644" id="AutoShape 36" o:spid="_x0000_s1040" style="position:absolute;left:0;text-align:left;margin-left:-86.3pt;margin-top:18.05pt;width:108pt;height:23.3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" fillcolor="#ccecff">
                <o:lock v:ext="edit" aspectratio="t"/>
                <v:textbox inset="3.6pt,,3.6pt">
                  <w:txbxContent>
                    <w:p w14:paraId="339BDA46" w14:textId="77777777" w:rsidR="00644A37" w:rsidRDefault="00644A37" w:rsidP="00A84C7B">
                      <w:pPr>
                        <w:pStyle w:val="NormalWeb"/>
                        <w:kinsoku w:val="0"/>
                        <w:overflowPunct w:val="0"/>
                        <w:spacing w:before="0" w:beforeAutospacing="0" w:after="0" w:afterAutospacing="0"/>
                        <w:jc w:val="center"/>
                        <w:textAlignment w:val="baseline"/>
                      </w:pPr>
                      <w:r>
                        <w:rPr>
                          <w:rFonts w:ascii="Calibri" w:hAnsi="Calibri"/>
                          <w:b/>
                          <w:bCs/>
                          <w:color w:val="000000"/>
                          <w:kern w:val="24"/>
                          <w:lang w:val="en-US"/>
                        </w:rPr>
                        <w:t>Included</w:t>
                      </w:r>
                    </w:p>
                  </w:txbxContent>
                </v:textbox>
              </v:roundrect>
            </w:pict>
          </mc:Fallback>
        </mc:AlternateContent>
      </w:r>
      <w:r>
        <w:rPr>
          <w:noProof/>
          <w:lang w:eastAsia="en-GB"/>
        </w:rPr>
        <mc:AlternateContent>
          <mc:Choice Requires="wps">
            <w:drawing>
              <wp:anchor distT="0" distB="0" distL="114300" distR="114300" simplePos="0" relativeHeight="251687936" behindDoc="0" locked="0" layoutInCell="1" allowOverlap="1" wp14:anchorId="1CCFD2A9" wp14:editId="6BD16147">
                <wp:simplePos x="0" y="0"/>
                <wp:positionH relativeFrom="column">
                  <wp:posOffset>4686300</wp:posOffset>
                </wp:positionH>
                <wp:positionV relativeFrom="paragraph">
                  <wp:posOffset>8167</wp:posOffset>
                </wp:positionV>
                <wp:extent cx="571500" cy="336638"/>
                <wp:effectExtent l="38100" t="0" r="19050" b="63500"/>
                <wp:wrapNone/>
                <wp:docPr id="86" name="Straight Arrow Connector 86"/>
                <wp:cNvGraphicFramePr/>
                <a:graphic xmlns:a="http://schemas.openxmlformats.org/drawingml/2006/main">
                  <a:graphicData uri="http://schemas.microsoft.com/office/word/2010/wordprocessingShape">
                    <wps:wsp>
                      <wps:cNvCnPr/>
                      <wps:spPr>
                        <a:xfrm flipH="1">
                          <a:off x="0" y="0"/>
                          <a:ext cx="571500" cy="336638"/>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E29903" id="Straight Arrow Connector 86" o:spid="_x0000_s1026" type="#_x0000_t32" style="position:absolute;margin-left:369pt;margin-top:.65pt;width:45pt;height:26.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" strokecolor="black [3200]" strokeweight="1pt">
                <v:stroke endarrow="block" joinstyle="miter"/>
              </v:shape>
            </w:pict>
          </mc:Fallback>
        </mc:AlternateContent>
      </w:r>
    </w:p>
    <w:p w14:paraId="51E58CC3" w14:textId="77777777" w:rsidR="003B6662" w:rsidRPr="004A2250" w:rsidRDefault="003B6662" w:rsidP="00A84C7B">
      <w:pPr>
        <w:jc w:val="center"/>
      </w:pPr>
      <w:r w:rsidRPr="00947E5D">
        <w:rPr>
          <w:noProof/>
          <w:lang w:eastAsia="en-GB"/>
        </w:rPr>
        <mc:AlternateContent>
          <mc:Choice Requires="wps">
            <w:drawing>
              <wp:anchor distT="0" distB="0" distL="114300" distR="114300" simplePos="0" relativeHeight="251674624" behindDoc="0" locked="0" layoutInCell="1" allowOverlap="1" wp14:anchorId="5A8DDBDD" wp14:editId="0CB1A465">
                <wp:simplePos x="0" y="0"/>
                <wp:positionH relativeFrom="margin">
                  <wp:posOffset>3071004</wp:posOffset>
                </wp:positionH>
                <wp:positionV relativeFrom="paragraph">
                  <wp:posOffset>87091</wp:posOffset>
                </wp:positionV>
                <wp:extent cx="2657783" cy="552090"/>
                <wp:effectExtent l="0" t="0" r="28575" b="19685"/>
                <wp:wrapNone/>
                <wp:docPr id="87"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7783" cy="552090"/>
                        </a:xfrm>
                        <a:prstGeom prst="rect">
                          <a:avLst/>
                        </a:prstGeom>
                        <a:solidFill>
                          <a:srgbClr val="FFFFFF"/>
                        </a:solidFill>
                        <a:ln w="9525">
                          <a:solidFill>
                            <a:srgbClr val="000000"/>
                          </a:solidFill>
                          <a:miter lim="800000"/>
                          <a:headEnd/>
                          <a:tailEnd/>
                        </a:ln>
                      </wps:spPr>
                      <wps:txbx>
                        <w:txbxContent>
                          <w:p w14:paraId="56D3BE1B" w14:textId="77777777" w:rsidR="00644A37" w:rsidRDefault="00644A37" w:rsidP="00A84C7B">
                            <w:pPr>
                              <w:pStyle w:val="NormalWeb"/>
                              <w:kinsoku w:val="0"/>
                              <w:overflowPunct w:val="0"/>
                              <w:spacing w:before="0" w:beforeAutospacing="0" w:after="0" w:afterAutospacing="0"/>
                              <w:jc w:val="center"/>
                              <w:textAlignment w:val="baseline"/>
                              <w:rPr>
                                <w:rFonts w:ascii="Calibri" w:eastAsia="Times New Roman" w:hAnsi="Calibri" w:cstheme="minorBidi"/>
                                <w:color w:val="000000"/>
                                <w:kern w:val="24"/>
                                <w:sz w:val="20"/>
                                <w:szCs w:val="20"/>
                                <w:lang w:val="en-CA"/>
                              </w:rPr>
                            </w:pPr>
                            <w:r w:rsidRPr="003701A0">
                              <w:rPr>
                                <w:rFonts w:ascii="Calibri" w:eastAsia="Times New Roman" w:hAnsi="Calibri" w:cstheme="minorBidi"/>
                                <w:color w:val="000000"/>
                                <w:kern w:val="24"/>
                                <w:sz w:val="20"/>
                                <w:szCs w:val="20"/>
                                <w:lang w:val="en-CA"/>
                              </w:rPr>
                              <w:t xml:space="preserve">Total number of </w:t>
                            </w:r>
                            <w:r>
                              <w:rPr>
                                <w:rFonts w:ascii="Calibri" w:eastAsia="Times New Roman" w:hAnsi="Calibri" w:cstheme="minorBidi"/>
                                <w:color w:val="000000"/>
                                <w:kern w:val="24"/>
                                <w:sz w:val="20"/>
                                <w:szCs w:val="20"/>
                                <w:lang w:val="en-CA"/>
                              </w:rPr>
                              <w:t>included articles</w:t>
                            </w:r>
                            <w:r w:rsidRPr="003701A0">
                              <w:rPr>
                                <w:rFonts w:ascii="Calibri" w:eastAsia="Times New Roman" w:hAnsi="Calibri" w:cstheme="minorBidi"/>
                                <w:color w:val="000000"/>
                                <w:kern w:val="24"/>
                                <w:sz w:val="20"/>
                                <w:szCs w:val="20"/>
                                <w:lang w:val="en-CA"/>
                              </w:rPr>
                              <w:t xml:space="preserve"> </w:t>
                            </w:r>
                          </w:p>
                          <w:p w14:paraId="22566A10" w14:textId="315CF946" w:rsidR="00644A37" w:rsidRPr="003701A0" w:rsidRDefault="00644A37" w:rsidP="00A84C7B">
                            <w:pPr>
                              <w:pStyle w:val="NormalWeb"/>
                              <w:kinsoku w:val="0"/>
                              <w:overflowPunct w:val="0"/>
                              <w:spacing w:before="0" w:beforeAutospacing="0" w:after="0" w:afterAutospacing="0"/>
                              <w:jc w:val="center"/>
                              <w:textAlignment w:val="baseline"/>
                              <w:rPr>
                                <w:sz w:val="20"/>
                                <w:szCs w:val="20"/>
                              </w:rPr>
                            </w:pPr>
                            <w:r w:rsidRPr="003701A0">
                              <w:rPr>
                                <w:rFonts w:ascii="Calibri" w:eastAsia="Times New Roman" w:hAnsi="Calibri" w:cstheme="minorBidi"/>
                                <w:color w:val="000000"/>
                                <w:kern w:val="24"/>
                                <w:sz w:val="20"/>
                                <w:szCs w:val="20"/>
                                <w:lang w:val="en-CA"/>
                              </w:rPr>
                              <w:t>(n = 1</w:t>
                            </w:r>
                            <w:r>
                              <w:rPr>
                                <w:rFonts w:ascii="Calibri" w:eastAsia="Times New Roman" w:hAnsi="Calibri" w:cstheme="minorBidi"/>
                                <w:color w:val="000000"/>
                                <w:kern w:val="24"/>
                                <w:sz w:val="20"/>
                                <w:szCs w:val="20"/>
                                <w:lang w:val="en-CA"/>
                              </w:rPr>
                              <w:t>3</w:t>
                            </w:r>
                            <w:r w:rsidRPr="003701A0">
                              <w:rPr>
                                <w:rFonts w:ascii="Calibri" w:eastAsia="Times New Roman" w:hAnsi="Calibri" w:cstheme="minorBidi"/>
                                <w:color w:val="000000"/>
                                <w:kern w:val="24"/>
                                <w:sz w:val="20"/>
                                <w:szCs w:val="20"/>
                                <w:lang w:val="en-CA"/>
                              </w:rPr>
                              <w:t>)</w:t>
                            </w:r>
                          </w:p>
                        </w:txbxContent>
                      </wps:txbx>
                      <wps:bodyPr vert="horz" wrap="square" lIns="91440" tIns="91440" rIns="91440" bIns="9144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DBDD" id="_x0000_s1041" style="position:absolute;left:0;text-align:left;margin-left:241.8pt;margin-top:6.85pt;width:209.25pt;height:4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">
                <o:lock v:ext="edit" aspectratio="t"/>
                <v:textbox inset=",7.2pt,,7.2pt">
                  <w:txbxContent>
                    <w:p w14:paraId="56D3BE1B" w14:textId="77777777" w:rsidR="00644A37" w:rsidRDefault="00644A37" w:rsidP="00A84C7B">
                      <w:pPr>
                        <w:pStyle w:val="NormalWeb"/>
                        <w:kinsoku w:val="0"/>
                        <w:overflowPunct w:val="0"/>
                        <w:spacing w:before="0" w:beforeAutospacing="0" w:after="0" w:afterAutospacing="0"/>
                        <w:jc w:val="center"/>
                        <w:textAlignment w:val="baseline"/>
                        <w:rPr>
                          <w:rFonts w:ascii="Calibri" w:eastAsia="Times New Roman" w:hAnsi="Calibri" w:cstheme="minorBidi"/>
                          <w:color w:val="000000"/>
                          <w:kern w:val="24"/>
                          <w:sz w:val="20"/>
                          <w:szCs w:val="20"/>
                          <w:lang w:val="en-CA"/>
                        </w:rPr>
                      </w:pPr>
                      <w:r w:rsidRPr="003701A0">
                        <w:rPr>
                          <w:rFonts w:ascii="Calibri" w:eastAsia="Times New Roman" w:hAnsi="Calibri" w:cstheme="minorBidi"/>
                          <w:color w:val="000000"/>
                          <w:kern w:val="24"/>
                          <w:sz w:val="20"/>
                          <w:szCs w:val="20"/>
                          <w:lang w:val="en-CA"/>
                        </w:rPr>
                        <w:t xml:space="preserve">Total number of </w:t>
                      </w:r>
                      <w:r>
                        <w:rPr>
                          <w:rFonts w:ascii="Calibri" w:eastAsia="Times New Roman" w:hAnsi="Calibri" w:cstheme="minorBidi"/>
                          <w:color w:val="000000"/>
                          <w:kern w:val="24"/>
                          <w:sz w:val="20"/>
                          <w:szCs w:val="20"/>
                          <w:lang w:val="en-CA"/>
                        </w:rPr>
                        <w:t>included articles</w:t>
                      </w:r>
                      <w:r w:rsidRPr="003701A0">
                        <w:rPr>
                          <w:rFonts w:ascii="Calibri" w:eastAsia="Times New Roman" w:hAnsi="Calibri" w:cstheme="minorBidi"/>
                          <w:color w:val="000000"/>
                          <w:kern w:val="24"/>
                          <w:sz w:val="20"/>
                          <w:szCs w:val="20"/>
                          <w:lang w:val="en-CA"/>
                        </w:rPr>
                        <w:t xml:space="preserve"> </w:t>
                      </w:r>
                    </w:p>
                    <w:p w14:paraId="22566A10" w14:textId="315CF946" w:rsidR="00644A37" w:rsidRPr="003701A0" w:rsidRDefault="00644A37" w:rsidP="00A84C7B">
                      <w:pPr>
                        <w:pStyle w:val="NormalWeb"/>
                        <w:kinsoku w:val="0"/>
                        <w:overflowPunct w:val="0"/>
                        <w:spacing w:before="0" w:beforeAutospacing="0" w:after="0" w:afterAutospacing="0"/>
                        <w:jc w:val="center"/>
                        <w:textAlignment w:val="baseline"/>
                        <w:rPr>
                          <w:sz w:val="20"/>
                          <w:szCs w:val="20"/>
                        </w:rPr>
                      </w:pPr>
                      <w:r w:rsidRPr="003701A0">
                        <w:rPr>
                          <w:rFonts w:ascii="Calibri" w:eastAsia="Times New Roman" w:hAnsi="Calibri" w:cstheme="minorBidi"/>
                          <w:color w:val="000000"/>
                          <w:kern w:val="24"/>
                          <w:sz w:val="20"/>
                          <w:szCs w:val="20"/>
                          <w:lang w:val="en-CA"/>
                        </w:rPr>
                        <w:t>(n = 1</w:t>
                      </w:r>
                      <w:r>
                        <w:rPr>
                          <w:rFonts w:ascii="Calibri" w:eastAsia="Times New Roman" w:hAnsi="Calibri" w:cstheme="minorBidi"/>
                          <w:color w:val="000000"/>
                          <w:kern w:val="24"/>
                          <w:sz w:val="20"/>
                          <w:szCs w:val="20"/>
                          <w:lang w:val="en-CA"/>
                        </w:rPr>
                        <w:t>3</w:t>
                      </w:r>
                      <w:r w:rsidRPr="003701A0">
                        <w:rPr>
                          <w:rFonts w:ascii="Calibri" w:eastAsia="Times New Roman" w:hAnsi="Calibri" w:cstheme="minorBidi"/>
                          <w:color w:val="000000"/>
                          <w:kern w:val="24"/>
                          <w:sz w:val="20"/>
                          <w:szCs w:val="20"/>
                          <w:lang w:val="en-CA"/>
                        </w:rPr>
                        <w:t>)</w:t>
                      </w:r>
                    </w:p>
                  </w:txbxContent>
                </v:textbox>
                <w10:wrap anchorx="margin"/>
              </v:rect>
            </w:pict>
          </mc:Fallback>
        </mc:AlternateContent>
      </w:r>
    </w:p>
    <w:p w14:paraId="6E55E4B6" w14:textId="77777777" w:rsidR="003B6662" w:rsidRDefault="003B6662" w:rsidP="00A84C7B">
      <w:pPr>
        <w:sectPr w:rsidR="003B6662" w:rsidSect="00A84C7B">
          <w:pgSz w:w="16838" w:h="11906" w:orient="landscape"/>
          <w:pgMar w:top="1440" w:right="1440" w:bottom="1440" w:left="1440" w:header="708" w:footer="708" w:gutter="0"/>
          <w:cols w:space="708"/>
          <w:docGrid w:linePitch="360"/>
        </w:sectPr>
      </w:pPr>
    </w:p>
    <w:p w14:paraId="70340C15" w14:textId="35681470" w:rsidR="003B6662" w:rsidRDefault="003B6662" w:rsidP="00A84C7B">
      <w:pPr>
        <w:pStyle w:val="Heading4"/>
        <w:rPr>
          <w:rStyle w:val="Hyperlink"/>
          <w:iCs w:val="0"/>
          <w:sz w:val="20"/>
          <w:szCs w:val="20"/>
        </w:rPr>
      </w:pPr>
      <w:bookmarkStart w:id="0" w:name="_Fig._1_PRISMA"/>
      <w:bookmarkEnd w:id="0"/>
      <w:r w:rsidRPr="0061464D">
        <w:rPr>
          <w:rStyle w:val="Hyperlink"/>
          <w:iCs w:val="0"/>
          <w:sz w:val="20"/>
          <w:szCs w:val="20"/>
        </w:rPr>
        <w:lastRenderedPageBreak/>
        <w:t>Fig. 1 PRISMA Flow Diagram</w:t>
      </w:r>
    </w:p>
    <w:p w14:paraId="74E4EFE4" w14:textId="77777777" w:rsidR="00607DD3" w:rsidRPr="00607DD3" w:rsidRDefault="00607DD3" w:rsidP="00607DD3"/>
    <w:p w14:paraId="4B1A09FA" w14:textId="77777777" w:rsidR="003B6662" w:rsidRDefault="003B6662" w:rsidP="00A84C7B">
      <w:pPr>
        <w:pStyle w:val="Heading2"/>
        <w:spacing w:line="360" w:lineRule="auto"/>
      </w:pPr>
      <w:r>
        <w:t>3.2 Classification of models</w:t>
      </w:r>
    </w:p>
    <w:p w14:paraId="40FD9270" w14:textId="4C8DE03F" w:rsidR="003B6662" w:rsidRDefault="0084235E" w:rsidP="00A84C7B">
      <w:pPr>
        <w:spacing w:line="360" w:lineRule="auto"/>
      </w:pPr>
      <w:r>
        <w:t xml:space="preserve">Key features of the models were identified and used to group them accordingly. </w:t>
      </w:r>
      <w:r w:rsidR="003B6662">
        <w:t>Models are either deterministic in that they assume a fixed recruitment rate or stochastic in that there is random variation around an average recruitment rate. In an unconditional model the specified recruitment rate stays the same, in a conditional model the rate varies according to time.</w:t>
      </w:r>
    </w:p>
    <w:p w14:paraId="5AE7ABA0" w14:textId="1F8674B0" w:rsidR="003B6662" w:rsidRDefault="003B6662" w:rsidP="00A84C7B">
      <w:pPr>
        <w:spacing w:line="360" w:lineRule="auto"/>
      </w:pPr>
      <w:r>
        <w:t xml:space="preserve">Recruitment rates may be homogenous within a time period </w:t>
      </w:r>
      <w:r w:rsidR="00983F48">
        <w:t xml:space="preserve">or nonhomogeneous incorporating </w:t>
      </w:r>
      <w:r>
        <w:t xml:space="preserve">variation in the expected </w:t>
      </w:r>
      <w:r w:rsidR="00772571">
        <w:t>r</w:t>
      </w:r>
      <w:r>
        <w:t>ecruitment rate.</w:t>
      </w:r>
    </w:p>
    <w:p w14:paraId="04B00A45" w14:textId="77777777" w:rsidR="003B6662" w:rsidRDefault="003B6662" w:rsidP="00A84C7B">
      <w:pPr>
        <w:spacing w:line="360" w:lineRule="auto"/>
      </w:pPr>
      <w:r>
        <w:t xml:space="preserve">The model classifications and data extracted are summarised in </w:t>
      </w:r>
      <w:hyperlink w:anchor="_Table_1:_Model" w:history="1">
        <w:r w:rsidRPr="00A86FB8">
          <w:rPr>
            <w:rStyle w:val="Hyperlink"/>
          </w:rPr>
          <w:t>Table 1</w:t>
        </w:r>
      </w:hyperlink>
      <w:r>
        <w:t xml:space="preserve"> and </w:t>
      </w:r>
      <w:hyperlink w:anchor="_Table_2:_Model" w:history="1">
        <w:r w:rsidRPr="005D0E86">
          <w:rPr>
            <w:rStyle w:val="Hyperlink"/>
          </w:rPr>
          <w:t>Table 2</w:t>
        </w:r>
      </w:hyperlink>
      <w:r>
        <w:t>.</w:t>
      </w:r>
    </w:p>
    <w:p w14:paraId="7086B72E" w14:textId="77777777" w:rsidR="003B6662" w:rsidRDefault="003B6662" w:rsidP="00A84C7B">
      <w:pPr>
        <w:pStyle w:val="Heading3"/>
      </w:pPr>
      <w:r>
        <w:t>3.2.1 Deterministic models</w:t>
      </w:r>
    </w:p>
    <w:p w14:paraId="7B2E4FCD" w14:textId="77777777" w:rsidR="003B6662" w:rsidRPr="0059779D" w:rsidRDefault="003B6662" w:rsidP="00A84C7B">
      <w:pPr>
        <w:spacing w:line="360" w:lineRule="auto"/>
        <w:rPr>
          <w:b/>
        </w:rPr>
      </w:pPr>
      <w:r w:rsidRPr="0059779D">
        <w:rPr>
          <w:b/>
        </w:rPr>
        <w:t>Unconditional model</w:t>
      </w:r>
    </w:p>
    <w:p w14:paraId="3AB8617C" w14:textId="06AF7573" w:rsidR="003B6662" w:rsidRDefault="003B6662" w:rsidP="00A84C7B">
      <w:pPr>
        <w:spacing w:line="360" w:lineRule="auto"/>
      </w:pPr>
      <w:r>
        <w:t>The unconditional model assumes a constant linear recruitment rate. T</w:t>
      </w:r>
      <w:r w:rsidRPr="00234829">
        <w:t xml:space="preserve">he trial's </w:t>
      </w:r>
      <w:r>
        <w:t>recruitment period</w:t>
      </w:r>
      <w:r w:rsidRPr="00234829">
        <w:t xml:space="preserve"> is </w:t>
      </w:r>
      <w:r>
        <w:t xml:space="preserve">simply </w:t>
      </w:r>
      <w:r w:rsidRPr="00234829">
        <w:t xml:space="preserve">calculated as the </w:t>
      </w:r>
      <w:r>
        <w:t xml:space="preserve">sample size target </w:t>
      </w:r>
      <w:r w:rsidRPr="00234829">
        <w:t xml:space="preserve">divided by the </w:t>
      </w:r>
      <w:r>
        <w:t xml:space="preserve">total </w:t>
      </w:r>
      <w:r w:rsidRPr="00234829">
        <w:t xml:space="preserve">number of </w:t>
      </w:r>
      <w:r>
        <w:t xml:space="preserve">recruited </w:t>
      </w:r>
      <w:r w:rsidRPr="00234829">
        <w:t xml:space="preserve">patients </w:t>
      </w:r>
      <w:r>
        <w:t xml:space="preserve">expected each </w:t>
      </w:r>
      <w:r w:rsidRPr="00234829">
        <w:t>month</w:t>
      </w:r>
      <w:r>
        <w:t xml:space="preserve">. The method can incorporate variability in centre recruitment rates by averaging the recruitment rate across all centres, providing the overall rate is then constant over time. Carter </w:t>
      </w:r>
      <w:r w:rsidRPr="00E12D9E">
        <w:rPr>
          <w:i/>
        </w:rPr>
        <w:t>et al</w:t>
      </w:r>
      <w:r w:rsidR="00291EAD">
        <w:rPr>
          <w:i/>
        </w:rPr>
        <w:t xml:space="preserve"> </w:t>
      </w:r>
      <w:r>
        <w:rPr>
          <w:noProof/>
        </w:rPr>
        <w:t>[15]</w:t>
      </w:r>
      <w:r>
        <w:t xml:space="preserve"> and Comfort</w:t>
      </w:r>
      <w:r w:rsidR="00291EAD">
        <w:t xml:space="preserve"> </w:t>
      </w:r>
      <w:r>
        <w:rPr>
          <w:noProof/>
        </w:rPr>
        <w:t>[14]</w:t>
      </w:r>
      <w:r>
        <w:t xml:space="preserve"> describe</w:t>
      </w:r>
      <w:r w:rsidR="00E46F79">
        <w:t>d</w:t>
      </w:r>
      <w:r>
        <w:t xml:space="preserve"> the limitations of this approach with Comfort providing a simple equation to support implementation for multicentre trials.</w:t>
      </w:r>
    </w:p>
    <w:p w14:paraId="4E80AF2F" w14:textId="77777777" w:rsidR="003B6662" w:rsidRPr="00701A1A" w:rsidRDefault="003B6662" w:rsidP="00A84C7B">
      <w:pPr>
        <w:spacing w:line="360" w:lineRule="auto"/>
        <w:rPr>
          <w:b/>
        </w:rPr>
      </w:pPr>
      <w:r w:rsidRPr="00701A1A">
        <w:rPr>
          <w:b/>
        </w:rPr>
        <w:t>Conditional model</w:t>
      </w:r>
    </w:p>
    <w:p w14:paraId="39CD6F72" w14:textId="2C126310" w:rsidR="003B6662" w:rsidRDefault="003B6662" w:rsidP="00A84C7B">
      <w:pPr>
        <w:spacing w:line="360" w:lineRule="auto"/>
      </w:pPr>
      <w:r w:rsidRPr="003701DA">
        <w:t>The conditional model allows for time dependent changes in the overall recruitment rate</w:t>
      </w:r>
      <w:r w:rsidR="00291EAD">
        <w:t xml:space="preserve"> </w:t>
      </w:r>
      <w:r>
        <w:rPr>
          <w:noProof/>
        </w:rPr>
        <w:t>[15]</w:t>
      </w:r>
      <w:r w:rsidRPr="003701DA">
        <w:t>. It splits the overall recruitment period into successive intervals, with each interval having its own recruitment rate.</w:t>
      </w:r>
      <w:r>
        <w:t xml:space="preserve"> The conditional model can incorporate </w:t>
      </w:r>
      <w:r w:rsidR="00AD3F28">
        <w:t xml:space="preserve">recruitment rate </w:t>
      </w:r>
      <w:r>
        <w:t xml:space="preserve">variation between centres and allow for reduced capacity in recruitment. There is no closed form for this flexible but deterministic approach which is easiest to </w:t>
      </w:r>
      <w:r w:rsidRPr="00B92436">
        <w:t>implement within a spreadsheet package</w:t>
      </w:r>
      <w:r w:rsidR="00291EAD">
        <w:t xml:space="preserve"> </w:t>
      </w:r>
      <w:r>
        <w:rPr>
          <w:noProof/>
        </w:rPr>
        <w:t>[15]</w:t>
      </w:r>
      <w:r w:rsidRPr="00B92436">
        <w:t>.</w:t>
      </w:r>
    </w:p>
    <w:p w14:paraId="19394C4C" w14:textId="77C685D0" w:rsidR="003B6662" w:rsidRDefault="003B6662" w:rsidP="00A84C7B">
      <w:pPr>
        <w:spacing w:line="360" w:lineRule="auto"/>
      </w:pPr>
      <w:r>
        <w:t xml:space="preserve">As an alternative to requiring a spreadsheet implementation but at a cost of reduced flexibility, </w:t>
      </w:r>
      <w:r w:rsidRPr="00E66050">
        <w:t>Comfort</w:t>
      </w:r>
      <w:r>
        <w:t xml:space="preserve"> describe</w:t>
      </w:r>
      <w:r w:rsidR="004C6CA5">
        <w:t>d</w:t>
      </w:r>
      <w:r>
        <w:t xml:space="preserve"> a conditional deterministic model termed a </w:t>
      </w:r>
      <w:r w:rsidRPr="00D57E9D">
        <w:t>second order recruitment mode</w:t>
      </w:r>
      <w:r>
        <w:t>l (SORM)</w:t>
      </w:r>
      <w:r w:rsidR="00291EAD">
        <w:t xml:space="preserve"> </w:t>
      </w:r>
      <w:r>
        <w:rPr>
          <w:noProof/>
        </w:rPr>
        <w:t>[14]</w:t>
      </w:r>
      <w:r>
        <w:t>. In this piecewise model the recruitment rate is initially conditional on the cumulative number of centres open to recruitment, with centres starting with an average initiation rate until all centres are open to recruitment. At this point enrolment becomes linear and unconditional. Comfort provide</w:t>
      </w:r>
      <w:r w:rsidR="00510758">
        <w:t>d</w:t>
      </w:r>
      <w:r>
        <w:t xml:space="preserve"> closed form equations </w:t>
      </w:r>
      <w:r w:rsidR="00525FA8">
        <w:t xml:space="preserve">(mathematical processes that can be completed in a finite number of operations) </w:t>
      </w:r>
      <w:r>
        <w:t xml:space="preserve">to implement the model and the model takes its name from the “quadratic” term in </w:t>
      </w:r>
      <w:r>
        <w:lastRenderedPageBreak/>
        <w:t xml:space="preserve">the equation for the conditional piece of the model.  This method assumes that recruitment rate is constant once all centres are open and that each centre recruits at the same average rate. </w:t>
      </w:r>
    </w:p>
    <w:p w14:paraId="4630B7F5" w14:textId="77777777" w:rsidR="003B6662" w:rsidRDefault="003B6662" w:rsidP="00A84C7B">
      <w:pPr>
        <w:spacing w:line="360" w:lineRule="auto"/>
      </w:pPr>
    </w:p>
    <w:tbl>
      <w:tblPr>
        <w:tblW w:w="10548" w:type="dxa"/>
        <w:tblInd w:w="-575" w:type="dxa"/>
        <w:tblCellMar>
          <w:left w:w="0" w:type="dxa"/>
          <w:right w:w="0" w:type="dxa"/>
        </w:tblCellMar>
        <w:tblLook w:val="04A0" w:firstRow="1" w:lastRow="0" w:firstColumn="1" w:lastColumn="0" w:noHBand="0" w:noVBand="1"/>
      </w:tblPr>
      <w:tblGrid>
        <w:gridCol w:w="1320"/>
        <w:gridCol w:w="1081"/>
        <w:gridCol w:w="2349"/>
        <w:gridCol w:w="2965"/>
        <w:gridCol w:w="2833"/>
      </w:tblGrid>
      <w:tr w:rsidR="00C84D44" w:rsidRPr="0062550E" w14:paraId="32BB0CB8" w14:textId="3E37BF99" w:rsidTr="00B877E2">
        <w:trPr>
          <w:trHeight w:val="874"/>
        </w:trPr>
        <w:tc>
          <w:tcPr>
            <w:tcW w:w="1991" w:type="dxa"/>
            <w:gridSpan w:val="2"/>
            <w:tcBorders>
              <w:top w:val="single" w:sz="6" w:space="0" w:color="000000"/>
              <w:left w:val="single" w:sz="6" w:space="0" w:color="000000"/>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14:paraId="560DFC42" w14:textId="52BF0C85" w:rsidR="00B877E2" w:rsidRPr="0062550E" w:rsidRDefault="00B877E2" w:rsidP="00A84C7B">
            <w:pPr>
              <w:spacing w:after="0" w:line="240" w:lineRule="auto"/>
              <w:jc w:val="center"/>
              <w:rPr>
                <w:rFonts w:eastAsia="Times New Roman" w:cstheme="minorHAnsi"/>
                <w:b/>
                <w:bCs/>
                <w:lang w:eastAsia="en-GB"/>
              </w:rPr>
            </w:pPr>
            <w:r w:rsidRPr="0062550E">
              <w:rPr>
                <w:rFonts w:eastAsia="Times New Roman" w:cstheme="minorHAnsi"/>
                <w:b/>
                <w:bCs/>
                <w:lang w:eastAsia="en-GB"/>
              </w:rPr>
              <w:t xml:space="preserve">Model </w:t>
            </w:r>
            <w:r>
              <w:rPr>
                <w:rFonts w:eastAsia="Times New Roman" w:cstheme="minorHAnsi"/>
                <w:b/>
                <w:bCs/>
                <w:lang w:eastAsia="en-GB"/>
              </w:rPr>
              <w:t>Class</w:t>
            </w:r>
          </w:p>
        </w:tc>
        <w:tc>
          <w:tcPr>
            <w:tcW w:w="2499" w:type="dxa"/>
            <w:tcBorders>
              <w:top w:val="single" w:sz="6" w:space="0" w:color="000000"/>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14:paraId="71934A0A" w14:textId="77777777" w:rsidR="00B877E2" w:rsidRPr="0062550E" w:rsidRDefault="00B877E2" w:rsidP="00A84C7B">
            <w:pPr>
              <w:spacing w:after="0" w:line="240" w:lineRule="auto"/>
              <w:jc w:val="center"/>
              <w:rPr>
                <w:rFonts w:eastAsia="Times New Roman" w:cstheme="minorHAnsi"/>
                <w:b/>
                <w:bCs/>
                <w:lang w:eastAsia="en-GB"/>
              </w:rPr>
            </w:pPr>
            <w:r w:rsidRPr="0062550E">
              <w:rPr>
                <w:rFonts w:eastAsia="Times New Roman" w:cstheme="minorHAnsi"/>
                <w:b/>
                <w:bCs/>
                <w:lang w:eastAsia="en-GB"/>
              </w:rPr>
              <w:t>Description</w:t>
            </w:r>
          </w:p>
        </w:tc>
        <w:tc>
          <w:tcPr>
            <w:tcW w:w="3029" w:type="dxa"/>
            <w:tcBorders>
              <w:top w:val="single" w:sz="6" w:space="0" w:color="000000"/>
              <w:left w:val="single" w:sz="4" w:space="0" w:color="auto"/>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14:paraId="3A8C4836" w14:textId="77777777" w:rsidR="00B877E2" w:rsidRPr="0062550E" w:rsidRDefault="00B877E2" w:rsidP="00A84C7B">
            <w:pPr>
              <w:spacing w:after="0" w:line="240" w:lineRule="auto"/>
              <w:jc w:val="center"/>
              <w:rPr>
                <w:rFonts w:eastAsia="Times New Roman" w:cstheme="minorHAnsi"/>
                <w:b/>
                <w:bCs/>
                <w:lang w:eastAsia="en-GB"/>
              </w:rPr>
            </w:pPr>
            <w:r w:rsidRPr="0062550E">
              <w:rPr>
                <w:rFonts w:eastAsia="Times New Roman" w:cstheme="minorHAnsi"/>
                <w:b/>
                <w:bCs/>
                <w:lang w:eastAsia="en-GB"/>
              </w:rPr>
              <w:t xml:space="preserve">Parameters required to implement the model at the </w:t>
            </w:r>
            <w:r>
              <w:rPr>
                <w:rFonts w:eastAsia="Times New Roman" w:cstheme="minorHAnsi"/>
                <w:b/>
                <w:bCs/>
                <w:lang w:eastAsia="en-GB"/>
              </w:rPr>
              <w:t>design</w:t>
            </w:r>
            <w:r w:rsidRPr="0062550E">
              <w:rPr>
                <w:rFonts w:eastAsia="Times New Roman" w:cstheme="minorHAnsi"/>
                <w:b/>
                <w:bCs/>
                <w:lang w:eastAsia="en-GB"/>
              </w:rPr>
              <w:t xml:space="preserve"> stage</w:t>
            </w:r>
          </w:p>
        </w:tc>
        <w:tc>
          <w:tcPr>
            <w:tcW w:w="3029"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7BE64526" w14:textId="77777777" w:rsidR="000C41E6" w:rsidRDefault="000C41E6" w:rsidP="000C41E6">
            <w:pPr>
              <w:spacing w:after="0" w:line="240" w:lineRule="auto"/>
              <w:jc w:val="center"/>
              <w:rPr>
                <w:rFonts w:eastAsia="Times New Roman" w:cstheme="minorHAnsi"/>
                <w:b/>
                <w:bCs/>
                <w:lang w:eastAsia="en-GB"/>
              </w:rPr>
            </w:pPr>
          </w:p>
          <w:p w14:paraId="7BBE3668" w14:textId="57AD4F58" w:rsidR="00B877E2" w:rsidRPr="0062550E" w:rsidRDefault="00974337" w:rsidP="000C41E6">
            <w:pPr>
              <w:spacing w:after="0" w:line="240" w:lineRule="auto"/>
              <w:jc w:val="center"/>
              <w:rPr>
                <w:rFonts w:eastAsia="Times New Roman" w:cstheme="minorHAnsi"/>
                <w:b/>
                <w:bCs/>
                <w:lang w:eastAsia="en-GB"/>
              </w:rPr>
            </w:pPr>
            <w:r>
              <w:rPr>
                <w:rFonts w:eastAsia="Times New Roman" w:cstheme="minorHAnsi"/>
                <w:b/>
                <w:bCs/>
                <w:lang w:eastAsia="en-GB"/>
              </w:rPr>
              <w:t xml:space="preserve">Model </w:t>
            </w:r>
            <w:r w:rsidR="00B877E2">
              <w:rPr>
                <w:rFonts w:eastAsia="Times New Roman" w:cstheme="minorHAnsi"/>
                <w:b/>
                <w:bCs/>
                <w:lang w:eastAsia="en-GB"/>
              </w:rPr>
              <w:t>Output</w:t>
            </w:r>
          </w:p>
        </w:tc>
      </w:tr>
      <w:tr w:rsidR="00C84D44" w:rsidRPr="0062550E" w14:paraId="5F3B8A13" w14:textId="4B3A2E37" w:rsidTr="00B877E2">
        <w:trPr>
          <w:trHeight w:val="1724"/>
        </w:trPr>
        <w:tc>
          <w:tcPr>
            <w:tcW w:w="1991" w:type="dxa"/>
            <w:gridSpan w:val="2"/>
            <w:tcBorders>
              <w:top w:val="single" w:sz="4" w:space="0" w:color="auto"/>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4CE3C529"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u w:val="single"/>
                <w:lang w:eastAsia="en-GB"/>
              </w:rPr>
              <w:t>Deterministic</w:t>
            </w:r>
            <w:r w:rsidRPr="0062550E">
              <w:rPr>
                <w:rFonts w:eastAsia="Times New Roman" w:cstheme="minorHAnsi"/>
                <w:b/>
                <w:lang w:eastAsia="en-GB"/>
              </w:rPr>
              <w:t xml:space="preserve"> Unconditional models</w:t>
            </w:r>
          </w:p>
          <w:p w14:paraId="590F9953" w14:textId="77777777" w:rsidR="00B877E2" w:rsidRPr="0062550E" w:rsidRDefault="00B877E2" w:rsidP="00A84C7B">
            <w:pPr>
              <w:spacing w:after="0" w:line="240" w:lineRule="auto"/>
              <w:rPr>
                <w:rFonts w:eastAsia="Times New Roman" w:cstheme="minorHAnsi"/>
                <w:lang w:eastAsia="en-GB"/>
              </w:rPr>
            </w:pPr>
          </w:p>
          <w:p w14:paraId="4679E06A"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Comfort</w:t>
            </w:r>
            <w:r>
              <w:rPr>
                <w:rFonts w:eastAsia="Times New Roman" w:cstheme="minorHAnsi"/>
                <w:lang w:eastAsia="en-GB"/>
              </w:rPr>
              <w:t xml:space="preserve"> </w:t>
            </w:r>
            <w:r>
              <w:rPr>
                <w:rFonts w:eastAsia="Times New Roman" w:cstheme="minorHAnsi"/>
                <w:noProof/>
                <w:lang w:eastAsia="en-GB"/>
              </w:rPr>
              <w:t>[14]</w:t>
            </w:r>
            <w:r w:rsidRPr="0062550E">
              <w:rPr>
                <w:rFonts w:eastAsia="Times New Roman" w:cstheme="minorHAnsi"/>
                <w:lang w:eastAsia="en-GB"/>
              </w:rPr>
              <w:t xml:space="preserve">, Carter </w:t>
            </w:r>
            <w:r>
              <w:rPr>
                <w:rFonts w:eastAsia="Times New Roman" w:cstheme="minorHAnsi"/>
                <w:noProof/>
                <w:lang w:eastAsia="en-GB"/>
              </w:rPr>
              <w:t>[15]</w:t>
            </w:r>
          </w:p>
        </w:tc>
        <w:tc>
          <w:tcPr>
            <w:tcW w:w="2499" w:type="dxa"/>
            <w:tcBorders>
              <w:top w:val="single" w:sz="4" w:space="0" w:color="auto"/>
              <w:left w:val="single" w:sz="4" w:space="0" w:color="auto"/>
              <w:bottom w:val="single" w:sz="6" w:space="0" w:color="000000"/>
              <w:right w:val="single" w:sz="4" w:space="0" w:color="auto"/>
            </w:tcBorders>
            <w:tcMar>
              <w:top w:w="30" w:type="dxa"/>
              <w:left w:w="45" w:type="dxa"/>
              <w:bottom w:w="30" w:type="dxa"/>
              <w:right w:w="45" w:type="dxa"/>
            </w:tcMar>
            <w:vAlign w:val="center"/>
            <w:hideMark/>
          </w:tcPr>
          <w:p w14:paraId="4CA3257D"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The model assumes a constant rate of recruitment throughout the study.</w:t>
            </w:r>
          </w:p>
        </w:tc>
        <w:tc>
          <w:tcPr>
            <w:tcW w:w="3029"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29E2043A"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sample size target</w:t>
            </w:r>
          </w:p>
          <w:p w14:paraId="5EC8FA69" w14:textId="65DAF01C"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expected number of patients to be enrol</w:t>
            </w:r>
            <w:r>
              <w:rPr>
                <w:rFonts w:eastAsia="Times New Roman" w:cstheme="minorHAnsi"/>
                <w:lang w:eastAsia="en-GB"/>
              </w:rPr>
              <w:t>l</w:t>
            </w:r>
            <w:r w:rsidRPr="0062550E">
              <w:rPr>
                <w:rFonts w:eastAsia="Times New Roman" w:cstheme="minorHAnsi"/>
                <w:lang w:eastAsia="en-GB"/>
              </w:rPr>
              <w:t>ed per month</w:t>
            </w:r>
          </w:p>
        </w:tc>
        <w:tc>
          <w:tcPr>
            <w:tcW w:w="3029" w:type="dxa"/>
            <w:tcBorders>
              <w:top w:val="single" w:sz="6" w:space="0" w:color="CCCCCC"/>
              <w:left w:val="single" w:sz="4" w:space="0" w:color="auto"/>
              <w:bottom w:val="single" w:sz="6" w:space="0" w:color="000000"/>
              <w:right w:val="single" w:sz="6" w:space="0" w:color="000000"/>
            </w:tcBorders>
          </w:tcPr>
          <w:p w14:paraId="13EA4DC2" w14:textId="77777777" w:rsidR="00B877E2" w:rsidRDefault="00E3405A" w:rsidP="00790D13">
            <w:pPr>
              <w:spacing w:after="0" w:line="240" w:lineRule="auto"/>
              <w:rPr>
                <w:rFonts w:eastAsia="Times New Roman" w:cstheme="minorHAnsi"/>
                <w:b/>
                <w:lang w:eastAsia="en-GB"/>
              </w:rPr>
            </w:pPr>
            <w:r w:rsidRPr="00790D13">
              <w:rPr>
                <w:rFonts w:eastAsia="Times New Roman" w:cstheme="minorHAnsi"/>
                <w:b/>
                <w:lang w:eastAsia="en-GB"/>
              </w:rPr>
              <w:t>Comfort</w:t>
            </w:r>
          </w:p>
          <w:p w14:paraId="001F997A" w14:textId="60A7E9DF" w:rsidR="005C2A7D" w:rsidRPr="005C2A7D" w:rsidRDefault="005C2A7D" w:rsidP="005C2A7D">
            <w:pPr>
              <w:pStyle w:val="ListParagraph"/>
              <w:numPr>
                <w:ilvl w:val="0"/>
                <w:numId w:val="39"/>
              </w:numPr>
              <w:rPr>
                <w:rFonts w:eastAsia="Times New Roman" w:cstheme="minorHAnsi"/>
                <w:lang w:eastAsia="en-GB"/>
              </w:rPr>
            </w:pPr>
            <w:r w:rsidRPr="005C2A7D">
              <w:rPr>
                <w:rFonts w:eastAsia="Times New Roman" w:cstheme="minorHAnsi"/>
                <w:lang w:eastAsia="en-GB"/>
              </w:rPr>
              <w:t>time required to recruit to target sample size</w:t>
            </w:r>
            <w:r w:rsidR="008568D1">
              <w:rPr>
                <w:rFonts w:eastAsia="Times New Roman" w:cstheme="minorHAnsi"/>
                <w:lang w:eastAsia="en-GB"/>
              </w:rPr>
              <w:t xml:space="preserve"> or</w:t>
            </w:r>
          </w:p>
          <w:p w14:paraId="507724CE" w14:textId="77777777" w:rsidR="005C2A7D" w:rsidRDefault="005C2A7D" w:rsidP="005C2A7D">
            <w:pPr>
              <w:pStyle w:val="ListParagraph"/>
              <w:numPr>
                <w:ilvl w:val="0"/>
                <w:numId w:val="39"/>
              </w:numPr>
            </w:pPr>
            <w:r>
              <w:t>number of participants that can be achieved within a set recruitment period</w:t>
            </w:r>
          </w:p>
          <w:p w14:paraId="033DF273" w14:textId="77777777" w:rsidR="00E3405A" w:rsidRDefault="005C2A7D" w:rsidP="00790D13">
            <w:pPr>
              <w:spacing w:after="0" w:line="240" w:lineRule="auto"/>
              <w:rPr>
                <w:rFonts w:eastAsia="Times New Roman" w:cstheme="minorHAnsi"/>
                <w:b/>
                <w:lang w:eastAsia="en-GB"/>
              </w:rPr>
            </w:pPr>
            <w:r w:rsidRPr="00790D13">
              <w:rPr>
                <w:rFonts w:eastAsia="Times New Roman" w:cstheme="minorHAnsi"/>
                <w:b/>
                <w:lang w:eastAsia="en-GB"/>
              </w:rPr>
              <w:t>Carter</w:t>
            </w:r>
          </w:p>
          <w:p w14:paraId="120BC654" w14:textId="1EC680FE" w:rsidR="00B05D9E" w:rsidRPr="00790D13" w:rsidRDefault="00DD399E" w:rsidP="00790D13">
            <w:pPr>
              <w:pStyle w:val="ListParagraph"/>
              <w:numPr>
                <w:ilvl w:val="0"/>
                <w:numId w:val="42"/>
              </w:numPr>
              <w:spacing w:after="0" w:line="240" w:lineRule="auto"/>
              <w:rPr>
                <w:rFonts w:eastAsia="Times New Roman" w:cstheme="minorHAnsi"/>
                <w:b/>
                <w:lang w:eastAsia="en-GB"/>
              </w:rPr>
            </w:pPr>
            <w:r>
              <w:rPr>
                <w:rFonts w:eastAsia="Times New Roman" w:cstheme="minorHAnsi"/>
                <w:lang w:eastAsia="en-GB"/>
              </w:rPr>
              <w:t>time</w:t>
            </w:r>
            <w:r w:rsidR="00F85E85">
              <w:rPr>
                <w:rFonts w:eastAsia="Times New Roman" w:cstheme="minorHAnsi"/>
                <w:lang w:eastAsia="en-GB"/>
              </w:rPr>
              <w:t xml:space="preserve"> required to recruit </w:t>
            </w:r>
            <w:r w:rsidR="004227B8">
              <w:rPr>
                <w:rFonts w:eastAsia="Times New Roman" w:cstheme="minorHAnsi"/>
                <w:lang w:eastAsia="en-GB"/>
              </w:rPr>
              <w:t>to</w:t>
            </w:r>
            <w:r w:rsidR="00F85E85">
              <w:rPr>
                <w:rFonts w:eastAsia="Times New Roman" w:cstheme="minorHAnsi"/>
                <w:lang w:eastAsia="en-GB"/>
              </w:rPr>
              <w:t xml:space="preserve"> target sample size</w:t>
            </w:r>
          </w:p>
        </w:tc>
      </w:tr>
      <w:tr w:rsidR="00C84D44" w:rsidRPr="0062550E" w14:paraId="3E822267" w14:textId="68C44FE4" w:rsidTr="00B877E2">
        <w:trPr>
          <w:trHeight w:val="903"/>
        </w:trPr>
        <w:tc>
          <w:tcPr>
            <w:tcW w:w="930" w:type="dxa"/>
            <w:vMerge w:val="restart"/>
            <w:tcBorders>
              <w:top w:val="single" w:sz="6" w:space="0" w:color="CCCCCC"/>
              <w:left w:val="single" w:sz="6" w:space="0" w:color="000000"/>
              <w:right w:val="single" w:sz="4" w:space="0" w:color="auto"/>
            </w:tcBorders>
            <w:tcMar>
              <w:top w:w="30" w:type="dxa"/>
              <w:left w:w="45" w:type="dxa"/>
              <w:bottom w:w="30" w:type="dxa"/>
              <w:right w:w="45" w:type="dxa"/>
            </w:tcMar>
            <w:vAlign w:val="center"/>
          </w:tcPr>
          <w:p w14:paraId="0A2CE561" w14:textId="77777777" w:rsidR="00B877E2" w:rsidRPr="0062550E" w:rsidRDefault="00B877E2" w:rsidP="00A84C7B">
            <w:pPr>
              <w:spacing w:after="0" w:line="240" w:lineRule="auto"/>
              <w:jc w:val="center"/>
              <w:rPr>
                <w:rFonts w:eastAsia="Times New Roman" w:cstheme="minorHAnsi"/>
                <w:b/>
                <w:lang w:eastAsia="en-GB"/>
              </w:rPr>
            </w:pPr>
            <w:r w:rsidRPr="0062550E">
              <w:rPr>
                <w:rFonts w:eastAsia="Times New Roman" w:cstheme="minorHAnsi"/>
                <w:b/>
                <w:u w:val="single"/>
                <w:lang w:eastAsia="en-GB"/>
              </w:rPr>
              <w:t>Deterministic</w:t>
            </w:r>
            <w:r w:rsidRPr="0062550E">
              <w:rPr>
                <w:rFonts w:eastAsia="Times New Roman" w:cstheme="minorHAnsi"/>
                <w:b/>
                <w:lang w:eastAsia="en-GB"/>
              </w:rPr>
              <w:t xml:space="preserve"> Conditional models</w:t>
            </w:r>
          </w:p>
          <w:p w14:paraId="776871FB" w14:textId="77777777" w:rsidR="00B877E2" w:rsidRPr="0062550E" w:rsidRDefault="00B877E2" w:rsidP="00A84C7B">
            <w:pPr>
              <w:spacing w:after="0" w:line="240" w:lineRule="auto"/>
              <w:rPr>
                <w:rFonts w:eastAsia="Times New Roman" w:cstheme="minorHAnsi"/>
                <w:lang w:eastAsia="en-GB"/>
              </w:rPr>
            </w:pPr>
          </w:p>
          <w:p w14:paraId="7CE9AFC7" w14:textId="77777777" w:rsidR="00B877E2" w:rsidRPr="0062550E" w:rsidRDefault="00B877E2" w:rsidP="00A84C7B">
            <w:pPr>
              <w:spacing w:after="0" w:line="240" w:lineRule="auto"/>
              <w:rPr>
                <w:rFonts w:eastAsia="Times New Roman" w:cstheme="minorHAnsi"/>
                <w:lang w:eastAsia="en-GB"/>
              </w:rPr>
            </w:pPr>
          </w:p>
        </w:tc>
        <w:tc>
          <w:tcPr>
            <w:tcW w:w="1061" w:type="dxa"/>
            <w:tcBorders>
              <w:top w:val="single" w:sz="6" w:space="0" w:color="000000"/>
              <w:left w:val="single" w:sz="4" w:space="0" w:color="auto"/>
              <w:bottom w:val="single" w:sz="6" w:space="0" w:color="000000"/>
              <w:right w:val="single" w:sz="4" w:space="0" w:color="auto"/>
            </w:tcBorders>
          </w:tcPr>
          <w:p w14:paraId="2C096067"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Second order recruitment model (SORM)</w:t>
            </w:r>
          </w:p>
          <w:p w14:paraId="7EC413AD" w14:textId="77777777" w:rsidR="00B877E2" w:rsidRPr="0062550E" w:rsidRDefault="00B877E2" w:rsidP="00A84C7B">
            <w:pPr>
              <w:spacing w:after="0" w:line="240" w:lineRule="auto"/>
              <w:rPr>
                <w:rFonts w:eastAsia="Times New Roman" w:cstheme="minorHAnsi"/>
                <w:lang w:eastAsia="en-GB"/>
              </w:rPr>
            </w:pPr>
          </w:p>
          <w:p w14:paraId="4333BFE5"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 xml:space="preserve">Comfort </w:t>
            </w:r>
            <w:r>
              <w:rPr>
                <w:rFonts w:eastAsia="Times New Roman" w:cstheme="minorHAnsi"/>
                <w:noProof/>
                <w:lang w:eastAsia="en-GB"/>
              </w:rPr>
              <w:t>[14]</w:t>
            </w:r>
          </w:p>
        </w:tc>
        <w:tc>
          <w:tcPr>
            <w:tcW w:w="2499" w:type="dxa"/>
            <w:tcBorders>
              <w:top w:val="single" w:sz="6" w:space="0" w:color="000000"/>
              <w:left w:val="single" w:sz="4" w:space="0" w:color="auto"/>
              <w:bottom w:val="single" w:sz="6" w:space="0" w:color="000000"/>
              <w:right w:val="single" w:sz="4" w:space="0" w:color="auto"/>
            </w:tcBorders>
            <w:tcMar>
              <w:top w:w="30" w:type="dxa"/>
              <w:left w:w="45" w:type="dxa"/>
              <w:bottom w:w="30" w:type="dxa"/>
              <w:right w:w="45" w:type="dxa"/>
            </w:tcMar>
            <w:vAlign w:val="center"/>
          </w:tcPr>
          <w:p w14:paraId="33558B56"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Piecewise model: equations are provided for recruitment, conditional on centres opening rates followed by a constant unconditional rate of recruitment once all centres are open.</w:t>
            </w:r>
          </w:p>
        </w:tc>
        <w:tc>
          <w:tcPr>
            <w:tcW w:w="3029"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tcPr>
          <w:p w14:paraId="73CF1F3B"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number of centres</w:t>
            </w:r>
          </w:p>
          <w:p w14:paraId="6BEE1517"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average centre initiation rate</w:t>
            </w:r>
          </w:p>
          <w:p w14:paraId="27ABFA89"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total recruitment time</w:t>
            </w:r>
          </w:p>
          <w:p w14:paraId="0BB711E5"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recruitment rate (patient/centre/month)</w:t>
            </w:r>
          </w:p>
          <w:p w14:paraId="0936338B"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sample size target</w:t>
            </w:r>
          </w:p>
          <w:p w14:paraId="7F641B8E" w14:textId="77777777" w:rsidR="00B877E2" w:rsidRPr="0062550E" w:rsidRDefault="00B877E2" w:rsidP="00A84C7B">
            <w:pPr>
              <w:spacing w:after="0" w:line="240" w:lineRule="auto"/>
              <w:rPr>
                <w:rFonts w:eastAsia="Times New Roman" w:cstheme="minorHAnsi"/>
                <w:lang w:eastAsia="en-GB"/>
              </w:rPr>
            </w:pPr>
          </w:p>
        </w:tc>
        <w:tc>
          <w:tcPr>
            <w:tcW w:w="3029" w:type="dxa"/>
            <w:tcBorders>
              <w:top w:val="single" w:sz="6" w:space="0" w:color="CCCCCC"/>
              <w:left w:val="single" w:sz="4" w:space="0" w:color="auto"/>
              <w:bottom w:val="single" w:sz="6" w:space="0" w:color="000000"/>
              <w:right w:val="single" w:sz="6" w:space="0" w:color="000000"/>
            </w:tcBorders>
          </w:tcPr>
          <w:p w14:paraId="44B374BA" w14:textId="77777777" w:rsidR="00A71DE9" w:rsidRPr="005C2A7D" w:rsidRDefault="00A71DE9" w:rsidP="00A71DE9">
            <w:pPr>
              <w:pStyle w:val="ListParagraph"/>
              <w:numPr>
                <w:ilvl w:val="0"/>
                <w:numId w:val="5"/>
              </w:numPr>
              <w:rPr>
                <w:rFonts w:eastAsia="Times New Roman" w:cstheme="minorHAnsi"/>
                <w:lang w:eastAsia="en-GB"/>
              </w:rPr>
            </w:pPr>
            <w:r w:rsidRPr="005C2A7D">
              <w:rPr>
                <w:rFonts w:eastAsia="Times New Roman" w:cstheme="minorHAnsi"/>
                <w:lang w:eastAsia="en-GB"/>
              </w:rPr>
              <w:t>time required to recruit to target sample size</w:t>
            </w:r>
          </w:p>
          <w:p w14:paraId="4E39D3B1" w14:textId="126AAC45" w:rsidR="00A71DE9" w:rsidRPr="0062550E" w:rsidRDefault="00A71DE9" w:rsidP="00790D13">
            <w:pPr>
              <w:pStyle w:val="ListParagraph"/>
              <w:spacing w:after="0" w:line="240" w:lineRule="auto"/>
              <w:ind w:left="360"/>
              <w:rPr>
                <w:rFonts w:eastAsia="Times New Roman" w:cstheme="minorHAnsi"/>
                <w:lang w:eastAsia="en-GB"/>
              </w:rPr>
            </w:pPr>
          </w:p>
        </w:tc>
      </w:tr>
      <w:tr w:rsidR="00C84D44" w:rsidRPr="0062550E" w14:paraId="73F77EFE" w14:textId="1B7AFC6D" w:rsidTr="00B877E2">
        <w:trPr>
          <w:trHeight w:val="1722"/>
        </w:trPr>
        <w:tc>
          <w:tcPr>
            <w:tcW w:w="930" w:type="dxa"/>
            <w:vMerge/>
            <w:tcBorders>
              <w:left w:val="single" w:sz="6" w:space="0" w:color="000000"/>
              <w:bottom w:val="single" w:sz="6" w:space="0" w:color="000000"/>
              <w:right w:val="single" w:sz="4" w:space="0" w:color="auto"/>
            </w:tcBorders>
            <w:tcMar>
              <w:top w:w="30" w:type="dxa"/>
              <w:left w:w="45" w:type="dxa"/>
              <w:bottom w:w="30" w:type="dxa"/>
              <w:right w:w="45" w:type="dxa"/>
            </w:tcMar>
            <w:vAlign w:val="center"/>
            <w:hideMark/>
          </w:tcPr>
          <w:p w14:paraId="216EA129" w14:textId="77777777" w:rsidR="00B877E2" w:rsidRPr="0062550E" w:rsidRDefault="00B877E2" w:rsidP="00A84C7B">
            <w:pPr>
              <w:spacing w:after="0" w:line="240" w:lineRule="auto"/>
              <w:rPr>
                <w:rFonts w:eastAsia="Times New Roman" w:cstheme="minorHAnsi"/>
                <w:lang w:eastAsia="en-GB"/>
              </w:rPr>
            </w:pPr>
          </w:p>
        </w:tc>
        <w:tc>
          <w:tcPr>
            <w:tcW w:w="1061" w:type="dxa"/>
            <w:tcBorders>
              <w:top w:val="single" w:sz="6" w:space="0" w:color="000000"/>
              <w:left w:val="single" w:sz="4" w:space="0" w:color="auto"/>
              <w:bottom w:val="single" w:sz="6" w:space="0" w:color="000000"/>
              <w:right w:val="single" w:sz="4" w:space="0" w:color="auto"/>
            </w:tcBorders>
          </w:tcPr>
          <w:p w14:paraId="2C297045" w14:textId="77777777" w:rsidR="00B877E2" w:rsidRPr="0062550E" w:rsidRDefault="00B877E2" w:rsidP="00A84C7B">
            <w:pPr>
              <w:spacing w:after="0" w:line="240" w:lineRule="auto"/>
              <w:rPr>
                <w:rFonts w:eastAsia="Times New Roman" w:cstheme="minorHAnsi"/>
                <w:lang w:eastAsia="en-GB"/>
              </w:rPr>
            </w:pPr>
          </w:p>
          <w:p w14:paraId="4CC4E0C1"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 xml:space="preserve">Carter </w:t>
            </w:r>
            <w:r>
              <w:rPr>
                <w:rFonts w:eastAsia="Times New Roman" w:cstheme="minorHAnsi"/>
                <w:noProof/>
                <w:lang w:eastAsia="en-GB"/>
              </w:rPr>
              <w:t>[15]</w:t>
            </w:r>
          </w:p>
        </w:tc>
        <w:tc>
          <w:tcPr>
            <w:tcW w:w="2499" w:type="dxa"/>
            <w:tcBorders>
              <w:top w:val="single" w:sz="6" w:space="0" w:color="000000"/>
              <w:left w:val="single" w:sz="4" w:space="0" w:color="auto"/>
              <w:bottom w:val="single" w:sz="6" w:space="0" w:color="000000"/>
              <w:right w:val="single" w:sz="4" w:space="0" w:color="auto"/>
            </w:tcBorders>
            <w:tcMar>
              <w:top w:w="30" w:type="dxa"/>
              <w:left w:w="45" w:type="dxa"/>
              <w:bottom w:w="30" w:type="dxa"/>
              <w:right w:w="45" w:type="dxa"/>
            </w:tcMar>
            <w:vAlign w:val="center"/>
            <w:hideMark/>
          </w:tcPr>
          <w:p w14:paraId="37EF3636"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The model allows for time dependent variation in recruitment rates because of different centre openings and seasonal effects. This approach does not use statistical distributions or equations and is best implemented within a spreadsheet.</w:t>
            </w:r>
          </w:p>
        </w:tc>
        <w:tc>
          <w:tcPr>
            <w:tcW w:w="3029" w:type="dxa"/>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6EFF973F"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sample size target</w:t>
            </w:r>
          </w:p>
          <w:p w14:paraId="5E5A3FB9"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number of centres</w:t>
            </w:r>
          </w:p>
          <w:p w14:paraId="474B9584"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 xml:space="preserve">expected number of patients per centre </w:t>
            </w:r>
          </w:p>
          <w:p w14:paraId="39B3C5B7"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the length of time in which the centre is open to recruitment</w:t>
            </w:r>
          </w:p>
          <w:p w14:paraId="40B4D260" w14:textId="77777777" w:rsidR="00B877E2" w:rsidRPr="0062550E" w:rsidRDefault="00B877E2" w:rsidP="00A84C7B">
            <w:pPr>
              <w:pStyle w:val="ListParagraph"/>
              <w:numPr>
                <w:ilvl w:val="0"/>
                <w:numId w:val="5"/>
              </w:numPr>
              <w:spacing w:after="0" w:line="240" w:lineRule="auto"/>
              <w:rPr>
                <w:rFonts w:eastAsia="Times New Roman" w:cstheme="minorHAnsi"/>
                <w:lang w:eastAsia="en-GB"/>
              </w:rPr>
            </w:pPr>
            <w:r w:rsidRPr="0062550E">
              <w:rPr>
                <w:rFonts w:eastAsia="Times New Roman" w:cstheme="minorHAnsi"/>
                <w:lang w:eastAsia="en-GB"/>
              </w:rPr>
              <w:t>seasonality and other time dependent factors impacting recruitment</w:t>
            </w:r>
          </w:p>
        </w:tc>
        <w:tc>
          <w:tcPr>
            <w:tcW w:w="3029" w:type="dxa"/>
            <w:tcBorders>
              <w:top w:val="single" w:sz="6" w:space="0" w:color="CCCCCC"/>
              <w:left w:val="single" w:sz="4" w:space="0" w:color="auto"/>
              <w:bottom w:val="single" w:sz="6" w:space="0" w:color="000000"/>
              <w:right w:val="single" w:sz="6" w:space="0" w:color="000000"/>
            </w:tcBorders>
          </w:tcPr>
          <w:p w14:paraId="5832B43E" w14:textId="31E36531" w:rsidR="00B877E2" w:rsidRPr="0062550E" w:rsidRDefault="00DD399E" w:rsidP="00A84C7B">
            <w:pPr>
              <w:pStyle w:val="ListParagraph"/>
              <w:numPr>
                <w:ilvl w:val="0"/>
                <w:numId w:val="5"/>
              </w:numPr>
              <w:spacing w:after="0" w:line="240" w:lineRule="auto"/>
              <w:rPr>
                <w:rFonts w:eastAsia="Times New Roman" w:cstheme="minorHAnsi"/>
                <w:lang w:eastAsia="en-GB"/>
              </w:rPr>
            </w:pPr>
            <w:r>
              <w:rPr>
                <w:rFonts w:eastAsia="Times New Roman" w:cstheme="minorHAnsi"/>
                <w:lang w:eastAsia="en-GB"/>
              </w:rPr>
              <w:t>time required to recruit the target sample size, adjusting for time dependent changes in the overall accrual rate</w:t>
            </w:r>
          </w:p>
        </w:tc>
      </w:tr>
      <w:tr w:rsidR="00C84D44" w:rsidRPr="0062550E" w14:paraId="00D84645" w14:textId="2C3995C7" w:rsidTr="00B877E2">
        <w:trPr>
          <w:trHeight w:val="1722"/>
        </w:trPr>
        <w:tc>
          <w:tcPr>
            <w:tcW w:w="1991" w:type="dxa"/>
            <w:gridSpan w:val="2"/>
            <w:tcBorders>
              <w:top w:val="single" w:sz="6" w:space="0" w:color="CCCCCC"/>
              <w:left w:val="single" w:sz="6" w:space="0" w:color="000000"/>
              <w:bottom w:val="single" w:sz="4" w:space="0" w:color="auto"/>
              <w:right w:val="single" w:sz="4" w:space="0" w:color="auto"/>
            </w:tcBorders>
            <w:tcMar>
              <w:top w:w="30" w:type="dxa"/>
              <w:left w:w="45" w:type="dxa"/>
              <w:bottom w:w="30" w:type="dxa"/>
              <w:right w:w="45" w:type="dxa"/>
            </w:tcMar>
            <w:vAlign w:val="center"/>
            <w:hideMark/>
          </w:tcPr>
          <w:p w14:paraId="78CFD978"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u w:val="single"/>
                <w:lang w:eastAsia="en-GB"/>
              </w:rPr>
              <w:t>Stochastic</w:t>
            </w:r>
            <w:r w:rsidRPr="0062550E">
              <w:rPr>
                <w:rFonts w:eastAsia="Times New Roman" w:cstheme="minorHAnsi"/>
                <w:b/>
                <w:lang w:eastAsia="en-GB"/>
              </w:rPr>
              <w:t xml:space="preserve"> Poisson models</w:t>
            </w:r>
          </w:p>
          <w:p w14:paraId="58D6D2E5" w14:textId="77777777" w:rsidR="00B877E2" w:rsidRPr="0062550E" w:rsidRDefault="00B877E2" w:rsidP="00A84C7B">
            <w:pPr>
              <w:spacing w:after="0" w:line="240" w:lineRule="auto"/>
              <w:rPr>
                <w:rFonts w:eastAsia="Times New Roman" w:cstheme="minorHAnsi"/>
                <w:lang w:eastAsia="en-GB"/>
              </w:rPr>
            </w:pPr>
          </w:p>
          <w:p w14:paraId="4465703C" w14:textId="77777777" w:rsidR="00B877E2" w:rsidRPr="0062550E" w:rsidRDefault="00B877E2" w:rsidP="00A84C7B">
            <w:pPr>
              <w:spacing w:after="0" w:line="240" w:lineRule="auto"/>
              <w:rPr>
                <w:rFonts w:eastAsia="Times New Roman" w:cstheme="minorHAnsi"/>
                <w:b/>
                <w:bCs/>
                <w:lang w:eastAsia="en-GB"/>
              </w:rPr>
            </w:pPr>
            <w:r w:rsidRPr="0062550E">
              <w:rPr>
                <w:rFonts w:eastAsia="Times New Roman" w:cstheme="minorHAnsi"/>
                <w:lang w:eastAsia="en-GB"/>
              </w:rPr>
              <w:t>Senn</w:t>
            </w:r>
            <w:r>
              <w:rPr>
                <w:rFonts w:eastAsia="Times New Roman" w:cstheme="minorHAnsi"/>
                <w:noProof/>
                <w:lang w:eastAsia="en-GB"/>
              </w:rPr>
              <w:t>[16]</w:t>
            </w:r>
            <w:r w:rsidRPr="0062550E">
              <w:rPr>
                <w:rFonts w:eastAsia="Times New Roman" w:cstheme="minorHAnsi"/>
                <w:lang w:eastAsia="en-GB"/>
              </w:rPr>
              <w:t xml:space="preserve">, Carter </w:t>
            </w:r>
            <w:r>
              <w:rPr>
                <w:rFonts w:eastAsia="Times New Roman" w:cstheme="minorHAnsi"/>
                <w:noProof/>
                <w:lang w:eastAsia="en-GB"/>
              </w:rPr>
              <w:t>[17]</w:t>
            </w:r>
            <w:r w:rsidRPr="0062550E">
              <w:rPr>
                <w:rFonts w:eastAsia="Times New Roman" w:cstheme="minorHAnsi"/>
                <w:lang w:eastAsia="en-GB"/>
              </w:rPr>
              <w:t xml:space="preserve">, Carter </w:t>
            </w:r>
            <w:r>
              <w:rPr>
                <w:rFonts w:eastAsia="Times New Roman" w:cstheme="minorHAnsi"/>
                <w:noProof/>
                <w:lang w:eastAsia="en-GB"/>
              </w:rPr>
              <w:t>[15]</w:t>
            </w:r>
            <w:r w:rsidRPr="0062550E">
              <w:rPr>
                <w:rFonts w:eastAsia="Times New Roman" w:cstheme="minorHAnsi"/>
                <w:lang w:eastAsia="en-GB"/>
              </w:rPr>
              <w:t xml:space="preserve">, Lee </w:t>
            </w:r>
            <w:r>
              <w:rPr>
                <w:rFonts w:eastAsia="Times New Roman" w:cstheme="minorHAnsi"/>
                <w:noProof/>
                <w:lang w:eastAsia="en-GB"/>
              </w:rPr>
              <w:t>[18]</w:t>
            </w:r>
          </w:p>
        </w:tc>
        <w:tc>
          <w:tcPr>
            <w:tcW w:w="2499" w:type="dxa"/>
            <w:tcBorders>
              <w:top w:val="single" w:sz="6" w:space="0" w:color="000000"/>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28F8DDC"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u w:val="single"/>
                <w:lang w:eastAsia="en-GB"/>
              </w:rPr>
              <w:t>Unconditional Poisson</w:t>
            </w:r>
            <w:r w:rsidRPr="0062550E">
              <w:rPr>
                <w:rFonts w:eastAsia="Times New Roman" w:cstheme="minorHAnsi"/>
                <w:lang w:eastAsia="en-GB"/>
              </w:rPr>
              <w:t>: the</w:t>
            </w:r>
          </w:p>
          <w:p w14:paraId="5841DF27"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average rate at which patients arrive is constant over time</w:t>
            </w:r>
          </w:p>
          <w:p w14:paraId="721AB7C7"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[15, 16, 17, 18]</w:t>
            </w:r>
          </w:p>
          <w:p w14:paraId="0609519F" w14:textId="77777777" w:rsidR="00B877E2" w:rsidRPr="0062550E" w:rsidRDefault="00B877E2" w:rsidP="00A84C7B">
            <w:pPr>
              <w:spacing w:after="0" w:line="240" w:lineRule="auto"/>
              <w:rPr>
                <w:rFonts w:eastAsia="Times New Roman" w:cstheme="minorHAnsi"/>
                <w:lang w:eastAsia="en-GB"/>
              </w:rPr>
            </w:pPr>
          </w:p>
          <w:p w14:paraId="2E8CEBD9"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 xml:space="preserve">or </w:t>
            </w:r>
          </w:p>
          <w:p w14:paraId="6F40A850" w14:textId="77777777" w:rsidR="00B877E2" w:rsidRPr="0062550E" w:rsidRDefault="00B877E2" w:rsidP="00A84C7B">
            <w:pPr>
              <w:spacing w:after="0" w:line="240" w:lineRule="auto"/>
              <w:rPr>
                <w:rFonts w:eastAsia="Times New Roman" w:cstheme="minorHAnsi"/>
                <w:lang w:eastAsia="en-GB"/>
              </w:rPr>
            </w:pPr>
          </w:p>
          <w:p w14:paraId="1E860604"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u w:val="single"/>
                <w:lang w:eastAsia="en-GB"/>
              </w:rPr>
              <w:lastRenderedPageBreak/>
              <w:t>Conditional Poisson</w:t>
            </w:r>
            <w:r w:rsidRPr="0062550E">
              <w:rPr>
                <w:rFonts w:eastAsia="Times New Roman" w:cstheme="minorHAnsi"/>
                <w:lang w:eastAsia="en-GB"/>
              </w:rPr>
              <w:t>: the recruitment rate of the Poisson process is uniformly distributed on [0-y] where y is the expected number of patients per month/per centre</w:t>
            </w:r>
          </w:p>
          <w:p w14:paraId="16A19229"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[15, 17]</w:t>
            </w:r>
          </w:p>
        </w:tc>
        <w:tc>
          <w:tcPr>
            <w:tcW w:w="3029" w:type="dxa"/>
            <w:tcBorders>
              <w:top w:val="single" w:sz="6" w:space="0" w:color="CCCCCC"/>
              <w:left w:val="single" w:sz="4" w:space="0" w:color="auto"/>
              <w:bottom w:val="single" w:sz="4" w:space="0" w:color="auto"/>
              <w:right w:val="single" w:sz="6" w:space="0" w:color="000000"/>
            </w:tcBorders>
            <w:tcMar>
              <w:top w:w="30" w:type="dxa"/>
              <w:left w:w="45" w:type="dxa"/>
              <w:bottom w:w="30" w:type="dxa"/>
              <w:right w:w="45" w:type="dxa"/>
            </w:tcMar>
            <w:vAlign w:val="center"/>
            <w:hideMark/>
          </w:tcPr>
          <w:p w14:paraId="4F70E60B" w14:textId="77777777" w:rsidR="00B877E2" w:rsidRPr="0062550E" w:rsidRDefault="00B877E2" w:rsidP="00A84C7B">
            <w:pPr>
              <w:pStyle w:val="ListParagraph"/>
              <w:numPr>
                <w:ilvl w:val="0"/>
                <w:numId w:val="3"/>
              </w:numPr>
              <w:spacing w:after="0" w:line="240" w:lineRule="auto"/>
              <w:rPr>
                <w:rFonts w:eastAsia="Times New Roman" w:cstheme="minorHAnsi"/>
                <w:lang w:eastAsia="en-GB"/>
              </w:rPr>
            </w:pPr>
            <w:r w:rsidRPr="0062550E">
              <w:rPr>
                <w:rFonts w:eastAsia="Times New Roman" w:cstheme="minorHAnsi"/>
                <w:lang w:eastAsia="en-GB"/>
              </w:rPr>
              <w:lastRenderedPageBreak/>
              <w:t>sample size target</w:t>
            </w:r>
          </w:p>
          <w:p w14:paraId="393601D9" w14:textId="77777777" w:rsidR="00B877E2" w:rsidRPr="0062550E" w:rsidRDefault="00B877E2" w:rsidP="00A84C7B">
            <w:pPr>
              <w:pStyle w:val="ListParagraph"/>
              <w:numPr>
                <w:ilvl w:val="0"/>
                <w:numId w:val="3"/>
              </w:numPr>
              <w:spacing w:after="0" w:line="240" w:lineRule="auto"/>
              <w:rPr>
                <w:rFonts w:eastAsia="Times New Roman" w:cstheme="minorHAnsi"/>
                <w:lang w:eastAsia="en-GB"/>
              </w:rPr>
            </w:pPr>
            <w:r w:rsidRPr="0062550E">
              <w:rPr>
                <w:rFonts w:eastAsia="Times New Roman" w:cstheme="minorHAnsi"/>
                <w:lang w:eastAsia="en-GB"/>
              </w:rPr>
              <w:t>the rate at which events occur in the Poisson process</w:t>
            </w:r>
          </w:p>
          <w:p w14:paraId="67F1B11B" w14:textId="77777777" w:rsidR="00B877E2" w:rsidRPr="0062550E" w:rsidRDefault="00B877E2" w:rsidP="00A84C7B">
            <w:pPr>
              <w:pStyle w:val="ListParagraph"/>
              <w:numPr>
                <w:ilvl w:val="0"/>
                <w:numId w:val="3"/>
              </w:numPr>
              <w:spacing w:after="0" w:line="240" w:lineRule="auto"/>
              <w:rPr>
                <w:rFonts w:eastAsia="Times New Roman" w:cstheme="minorHAnsi"/>
                <w:lang w:eastAsia="en-GB"/>
              </w:rPr>
            </w:pPr>
            <w:r w:rsidRPr="0062550E">
              <w:rPr>
                <w:rFonts w:eastAsia="Times New Roman" w:cstheme="minorHAnsi"/>
                <w:lang w:eastAsia="en-GB"/>
              </w:rPr>
              <w:t>start and end time</w:t>
            </w:r>
          </w:p>
          <w:p w14:paraId="3E243964" w14:textId="77777777" w:rsidR="00B877E2" w:rsidRPr="0062550E" w:rsidRDefault="00B877E2" w:rsidP="00A84C7B">
            <w:pPr>
              <w:spacing w:after="0" w:line="240" w:lineRule="auto"/>
              <w:rPr>
                <w:rFonts w:eastAsia="Times New Roman" w:cstheme="minorHAnsi"/>
                <w:lang w:eastAsia="en-GB"/>
              </w:rPr>
            </w:pPr>
          </w:p>
          <w:p w14:paraId="0EBA9057"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or</w:t>
            </w:r>
          </w:p>
          <w:p w14:paraId="2640195F" w14:textId="77777777" w:rsidR="00B877E2" w:rsidRPr="0062550E" w:rsidRDefault="00B877E2" w:rsidP="00A84C7B">
            <w:pPr>
              <w:spacing w:after="0" w:line="240" w:lineRule="auto"/>
              <w:rPr>
                <w:rFonts w:eastAsia="Times New Roman" w:cstheme="minorHAnsi"/>
                <w:lang w:eastAsia="en-GB"/>
              </w:rPr>
            </w:pPr>
          </w:p>
          <w:p w14:paraId="041A1B18" w14:textId="77777777" w:rsidR="00B877E2" w:rsidRPr="0062550E" w:rsidRDefault="00B877E2" w:rsidP="00A84C7B">
            <w:pPr>
              <w:pStyle w:val="ListParagraph"/>
              <w:numPr>
                <w:ilvl w:val="0"/>
                <w:numId w:val="4"/>
              </w:numPr>
              <w:spacing w:after="0" w:line="240" w:lineRule="auto"/>
              <w:rPr>
                <w:rFonts w:eastAsia="Times New Roman" w:cstheme="minorHAnsi"/>
                <w:lang w:eastAsia="en-GB"/>
              </w:rPr>
            </w:pPr>
            <w:r w:rsidRPr="0062550E">
              <w:rPr>
                <w:rFonts w:eastAsia="Times New Roman" w:cstheme="minorHAnsi"/>
                <w:lang w:eastAsia="en-GB"/>
              </w:rPr>
              <w:t xml:space="preserve">all the above and </w:t>
            </w:r>
          </w:p>
          <w:p w14:paraId="788E296E" w14:textId="77777777" w:rsidR="00B877E2" w:rsidRPr="0062550E" w:rsidRDefault="00B877E2" w:rsidP="00A84C7B">
            <w:pPr>
              <w:pStyle w:val="ListParagraph"/>
              <w:numPr>
                <w:ilvl w:val="0"/>
                <w:numId w:val="4"/>
              </w:numPr>
              <w:spacing w:after="0" w:line="240" w:lineRule="auto"/>
              <w:rPr>
                <w:rFonts w:eastAsia="Times New Roman" w:cstheme="minorHAnsi"/>
                <w:lang w:eastAsia="en-GB"/>
              </w:rPr>
            </w:pPr>
            <w:r w:rsidRPr="0062550E">
              <w:rPr>
                <w:rFonts w:eastAsia="Times New Roman" w:cstheme="minorHAnsi"/>
                <w:lang w:eastAsia="en-GB"/>
              </w:rPr>
              <w:lastRenderedPageBreak/>
              <w:t>use a uniformly distributed number (0,1)  to multiply the expected accrual rate</w:t>
            </w:r>
          </w:p>
        </w:tc>
        <w:tc>
          <w:tcPr>
            <w:tcW w:w="3029" w:type="dxa"/>
            <w:tcBorders>
              <w:top w:val="single" w:sz="6" w:space="0" w:color="CCCCCC"/>
              <w:left w:val="single" w:sz="4" w:space="0" w:color="auto"/>
              <w:bottom w:val="single" w:sz="4" w:space="0" w:color="auto"/>
              <w:right w:val="single" w:sz="6" w:space="0" w:color="000000"/>
            </w:tcBorders>
          </w:tcPr>
          <w:p w14:paraId="2DD98F66" w14:textId="77777777" w:rsidR="00B877E2" w:rsidRDefault="003B482A" w:rsidP="00790D13">
            <w:pPr>
              <w:spacing w:after="0" w:line="240" w:lineRule="auto"/>
              <w:rPr>
                <w:rFonts w:eastAsia="Times New Roman" w:cstheme="minorHAnsi"/>
                <w:b/>
                <w:lang w:eastAsia="en-GB"/>
              </w:rPr>
            </w:pPr>
            <w:r w:rsidRPr="00790D13">
              <w:rPr>
                <w:rFonts w:eastAsia="Times New Roman" w:cstheme="minorHAnsi"/>
                <w:b/>
                <w:lang w:eastAsia="en-GB"/>
              </w:rPr>
              <w:lastRenderedPageBreak/>
              <w:t>Unconditional Poisson</w:t>
            </w:r>
          </w:p>
          <w:p w14:paraId="7A48DCC6" w14:textId="73310CAD" w:rsidR="003B482A" w:rsidRDefault="003B482A" w:rsidP="00790D13">
            <w:pPr>
              <w:pStyle w:val="ListParagraph"/>
              <w:numPr>
                <w:ilvl w:val="0"/>
                <w:numId w:val="41"/>
              </w:numPr>
              <w:spacing w:after="0" w:line="240" w:lineRule="auto"/>
              <w:rPr>
                <w:rFonts w:eastAsia="Times New Roman" w:cstheme="minorHAnsi"/>
                <w:lang w:eastAsia="en-GB"/>
              </w:rPr>
            </w:pPr>
            <w:r w:rsidRPr="003B482A">
              <w:rPr>
                <w:rFonts w:eastAsia="Times New Roman" w:cstheme="minorHAnsi"/>
                <w:lang w:eastAsia="en-GB"/>
              </w:rPr>
              <w:t>probability of achieving the target within time specified</w:t>
            </w:r>
            <w:r w:rsidR="00AA3F6F">
              <w:rPr>
                <w:rFonts w:eastAsia="Times New Roman" w:cstheme="minorHAnsi"/>
                <w:lang w:eastAsia="en-GB"/>
              </w:rPr>
              <w:t xml:space="preserve"> (</w:t>
            </w:r>
            <w:r w:rsidR="00CE49F4">
              <w:rPr>
                <w:rFonts w:eastAsia="Times New Roman" w:cstheme="minorHAnsi"/>
                <w:lang w:eastAsia="en-GB"/>
              </w:rPr>
              <w:t>Senn</w:t>
            </w:r>
            <w:r w:rsidR="00AA3F6F">
              <w:rPr>
                <w:rFonts w:eastAsia="Times New Roman" w:cstheme="minorHAnsi"/>
                <w:lang w:eastAsia="en-GB"/>
              </w:rPr>
              <w:t>, Carter</w:t>
            </w:r>
            <w:r w:rsidR="000B693A">
              <w:rPr>
                <w:rFonts w:eastAsia="Times New Roman" w:cstheme="minorHAnsi"/>
                <w:lang w:eastAsia="en-GB"/>
              </w:rPr>
              <w:t>[15,17])</w:t>
            </w:r>
          </w:p>
          <w:p w14:paraId="5931DC65" w14:textId="77777777" w:rsidR="00342287" w:rsidRDefault="00363FDA" w:rsidP="00363FDA">
            <w:pPr>
              <w:pStyle w:val="ListParagraph"/>
              <w:numPr>
                <w:ilvl w:val="0"/>
                <w:numId w:val="41"/>
              </w:numPr>
              <w:spacing w:after="0" w:line="240" w:lineRule="auto"/>
              <w:rPr>
                <w:rFonts w:eastAsia="Times New Roman" w:cstheme="minorHAnsi"/>
                <w:lang w:eastAsia="en-GB"/>
              </w:rPr>
            </w:pPr>
            <w:r>
              <w:rPr>
                <w:rFonts w:eastAsia="Times New Roman" w:cstheme="minorHAnsi"/>
                <w:lang w:eastAsia="en-GB"/>
              </w:rPr>
              <w:t xml:space="preserve">number of patients to be recruited by each interim time point, given the </w:t>
            </w:r>
            <w:r>
              <w:rPr>
                <w:rFonts w:eastAsia="Times New Roman" w:cstheme="minorHAnsi"/>
                <w:lang w:eastAsia="en-GB"/>
              </w:rPr>
              <w:lastRenderedPageBreak/>
              <w:t>expected rate of recruitment</w:t>
            </w:r>
            <w:r w:rsidR="00342287">
              <w:rPr>
                <w:rFonts w:eastAsia="Times New Roman" w:cstheme="minorHAnsi"/>
                <w:lang w:eastAsia="en-GB"/>
              </w:rPr>
              <w:t xml:space="preserve"> </w:t>
            </w:r>
            <w:r w:rsidR="00D64683">
              <w:rPr>
                <w:rFonts w:eastAsia="Times New Roman" w:cstheme="minorHAnsi"/>
                <w:lang w:eastAsia="en-GB"/>
              </w:rPr>
              <w:t>(Lee</w:t>
            </w:r>
            <w:r w:rsidR="00342287">
              <w:rPr>
                <w:rFonts w:eastAsia="Times New Roman" w:cstheme="minorHAnsi"/>
                <w:lang w:eastAsia="en-GB"/>
              </w:rPr>
              <w:t>)</w:t>
            </w:r>
          </w:p>
          <w:p w14:paraId="0C87B6DF" w14:textId="77777777" w:rsidR="00361C97" w:rsidRDefault="00361C97" w:rsidP="004331ED">
            <w:pPr>
              <w:spacing w:after="0" w:line="240" w:lineRule="auto"/>
              <w:rPr>
                <w:rFonts w:eastAsia="Times New Roman" w:cstheme="minorHAnsi"/>
                <w:lang w:eastAsia="en-GB"/>
              </w:rPr>
            </w:pPr>
          </w:p>
          <w:p w14:paraId="786D4297" w14:textId="77777777" w:rsidR="00361C97" w:rsidRDefault="00361C97" w:rsidP="004331ED">
            <w:pPr>
              <w:spacing w:after="0" w:line="240" w:lineRule="auto"/>
              <w:rPr>
                <w:rFonts w:eastAsia="Times New Roman" w:cstheme="minorHAnsi"/>
                <w:b/>
                <w:lang w:eastAsia="en-GB"/>
              </w:rPr>
            </w:pPr>
            <w:r w:rsidRPr="004331ED">
              <w:rPr>
                <w:rFonts w:eastAsia="Times New Roman" w:cstheme="minorHAnsi"/>
                <w:b/>
                <w:lang w:eastAsia="en-GB"/>
              </w:rPr>
              <w:t>Conditional Poisson</w:t>
            </w:r>
          </w:p>
          <w:p w14:paraId="3833B24F" w14:textId="718F77BC" w:rsidR="00361C97" w:rsidRPr="004331ED" w:rsidRDefault="00C84D44" w:rsidP="00207816">
            <w:pPr>
              <w:pStyle w:val="ListParagraph"/>
              <w:numPr>
                <w:ilvl w:val="0"/>
                <w:numId w:val="44"/>
              </w:numPr>
              <w:spacing w:after="0" w:line="240" w:lineRule="auto"/>
              <w:rPr>
                <w:rFonts w:eastAsia="Times New Roman" w:cstheme="minorHAnsi"/>
                <w:lang w:eastAsia="en-GB"/>
              </w:rPr>
            </w:pPr>
            <w:proofErr w:type="gramStart"/>
            <w:r>
              <w:rPr>
                <w:rFonts w:eastAsia="Times New Roman" w:cstheme="minorHAnsi"/>
                <w:lang w:eastAsia="en-GB"/>
              </w:rPr>
              <w:t>time</w:t>
            </w:r>
            <w:proofErr w:type="gramEnd"/>
            <w:r>
              <w:rPr>
                <w:rFonts w:eastAsia="Times New Roman" w:cstheme="minorHAnsi"/>
                <w:lang w:eastAsia="en-GB"/>
              </w:rPr>
              <w:t xml:space="preserve"> needed to obtain the desired sample size with a high </w:t>
            </w:r>
            <w:r w:rsidR="00657EB2">
              <w:rPr>
                <w:rFonts w:eastAsia="Times New Roman" w:cstheme="minorHAnsi"/>
                <w:lang w:eastAsia="en-GB"/>
              </w:rPr>
              <w:t>probability</w:t>
            </w:r>
            <w:r>
              <w:rPr>
                <w:rFonts w:eastAsia="Times New Roman" w:cstheme="minorHAnsi"/>
                <w:lang w:eastAsia="en-GB"/>
              </w:rPr>
              <w:t xml:space="preserve"> allowing for a time-dependent variation in the rate.</w:t>
            </w:r>
          </w:p>
        </w:tc>
      </w:tr>
      <w:tr w:rsidR="00C84D44" w:rsidRPr="0062550E" w14:paraId="42CF1B07" w14:textId="324C5153" w:rsidTr="00B877E2">
        <w:trPr>
          <w:trHeight w:val="2465"/>
        </w:trPr>
        <w:tc>
          <w:tcPr>
            <w:tcW w:w="1991" w:type="dxa"/>
            <w:gridSpan w:val="2"/>
            <w:tcBorders>
              <w:top w:val="single" w:sz="4" w:space="0" w:color="auto"/>
              <w:left w:val="single" w:sz="6" w:space="0" w:color="000000"/>
              <w:bottom w:val="single" w:sz="4" w:space="0" w:color="auto"/>
              <w:right w:val="single" w:sz="4" w:space="0" w:color="auto"/>
            </w:tcBorders>
            <w:tcMar>
              <w:top w:w="30" w:type="dxa"/>
              <w:left w:w="45" w:type="dxa"/>
              <w:bottom w:w="30" w:type="dxa"/>
              <w:right w:w="45" w:type="dxa"/>
            </w:tcMar>
            <w:vAlign w:val="center"/>
            <w:hideMark/>
          </w:tcPr>
          <w:p w14:paraId="040C685D" w14:textId="77777777" w:rsidR="00B877E2" w:rsidRPr="0062550E" w:rsidRDefault="00B877E2" w:rsidP="00A84C7B">
            <w:pPr>
              <w:spacing w:after="0" w:line="240" w:lineRule="auto"/>
              <w:rPr>
                <w:rFonts w:eastAsia="Times New Roman" w:cstheme="minorHAnsi"/>
                <w:b/>
                <w:color w:val="000000"/>
                <w:lang w:eastAsia="en-GB"/>
              </w:rPr>
            </w:pPr>
            <w:r w:rsidRPr="0062550E">
              <w:rPr>
                <w:rFonts w:eastAsia="Times New Roman" w:cstheme="minorHAnsi"/>
                <w:b/>
                <w:color w:val="000000"/>
                <w:u w:val="single"/>
                <w:lang w:eastAsia="en-GB"/>
              </w:rPr>
              <w:lastRenderedPageBreak/>
              <w:t>Stochastic</w:t>
            </w:r>
            <w:r w:rsidRPr="0062550E">
              <w:rPr>
                <w:rFonts w:eastAsia="Times New Roman" w:cstheme="minorHAnsi"/>
                <w:b/>
                <w:color w:val="000000"/>
                <w:lang w:eastAsia="en-GB"/>
              </w:rPr>
              <w:t xml:space="preserve"> Poisson-Gamma models </w:t>
            </w:r>
          </w:p>
          <w:p w14:paraId="6B0C5A1A" w14:textId="77777777" w:rsidR="00B877E2" w:rsidRPr="0062550E" w:rsidRDefault="00B877E2" w:rsidP="00A84C7B">
            <w:pPr>
              <w:spacing w:after="0" w:line="240" w:lineRule="auto"/>
              <w:rPr>
                <w:rFonts w:eastAsia="Times New Roman" w:cstheme="minorHAnsi"/>
                <w:color w:val="000000"/>
                <w:lang w:eastAsia="en-GB"/>
              </w:rPr>
            </w:pPr>
          </w:p>
          <w:p w14:paraId="53E98420"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color w:val="000000"/>
                <w:lang w:eastAsia="en-GB"/>
              </w:rPr>
              <w:t xml:space="preserve">Anisimov </w:t>
            </w:r>
            <w:r>
              <w:rPr>
                <w:rFonts w:eastAsia="Times New Roman" w:cstheme="minorHAnsi"/>
                <w:noProof/>
                <w:color w:val="000000"/>
                <w:lang w:eastAsia="en-GB"/>
              </w:rPr>
              <w:t>[19]</w:t>
            </w:r>
            <w:r w:rsidRPr="0062550E">
              <w:rPr>
                <w:rFonts w:eastAsia="Times New Roman" w:cstheme="minorHAnsi"/>
                <w:color w:val="000000"/>
                <w:lang w:eastAsia="en-GB"/>
              </w:rPr>
              <w:t xml:space="preserve">, Anisimov </w:t>
            </w:r>
            <w:r>
              <w:rPr>
                <w:rFonts w:eastAsia="Times New Roman" w:cstheme="minorHAnsi"/>
                <w:noProof/>
                <w:color w:val="000000"/>
                <w:lang w:eastAsia="en-GB"/>
              </w:rPr>
              <w:t>[20]</w:t>
            </w:r>
            <w:r w:rsidRPr="0062550E">
              <w:rPr>
                <w:rFonts w:eastAsia="Times New Roman" w:cstheme="minorHAnsi"/>
                <w:color w:val="000000"/>
                <w:lang w:eastAsia="en-GB"/>
              </w:rPr>
              <w:t xml:space="preserve">, Anisimov </w:t>
            </w:r>
            <w:r>
              <w:rPr>
                <w:rFonts w:eastAsia="Times New Roman" w:cstheme="minorHAnsi"/>
                <w:noProof/>
                <w:color w:val="000000"/>
                <w:lang w:eastAsia="en-GB"/>
              </w:rPr>
              <w:t>[21]</w:t>
            </w:r>
            <w:r w:rsidRPr="0062550E">
              <w:rPr>
                <w:rFonts w:eastAsia="Times New Roman" w:cstheme="minorHAnsi"/>
                <w:color w:val="000000"/>
                <w:lang w:eastAsia="en-GB"/>
              </w:rPr>
              <w:t xml:space="preserve"> , Anisimov </w:t>
            </w:r>
            <w:r>
              <w:rPr>
                <w:rFonts w:eastAsia="Times New Roman" w:cstheme="minorHAnsi"/>
                <w:noProof/>
                <w:color w:val="000000"/>
                <w:lang w:eastAsia="en-GB"/>
              </w:rPr>
              <w:t>[22]</w:t>
            </w:r>
          </w:p>
        </w:tc>
        <w:tc>
          <w:tcPr>
            <w:tcW w:w="249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07E90C6"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 xml:space="preserve">Patients arrive at clinical centres independently, based on the Poisson process and the rates among centres vary as samples from a gamma distribution. </w:t>
            </w:r>
          </w:p>
        </w:tc>
        <w:tc>
          <w:tcPr>
            <w:tcW w:w="3029" w:type="dxa"/>
            <w:tcBorders>
              <w:top w:val="single" w:sz="4" w:space="0" w:color="auto"/>
              <w:left w:val="single" w:sz="4" w:space="0" w:color="auto"/>
              <w:bottom w:val="single" w:sz="4" w:space="0" w:color="auto"/>
              <w:right w:val="single" w:sz="6" w:space="0" w:color="000000"/>
            </w:tcBorders>
            <w:tcMar>
              <w:top w:w="30" w:type="dxa"/>
              <w:left w:w="45" w:type="dxa"/>
              <w:bottom w:w="30" w:type="dxa"/>
              <w:right w:w="45" w:type="dxa"/>
            </w:tcMar>
            <w:vAlign w:val="center"/>
            <w:hideMark/>
          </w:tcPr>
          <w:p w14:paraId="5284CAE7" w14:textId="77777777" w:rsidR="00B877E2" w:rsidRPr="0062550E" w:rsidRDefault="00B877E2" w:rsidP="00A84C7B">
            <w:pPr>
              <w:pStyle w:val="ListParagraph"/>
              <w:numPr>
                <w:ilvl w:val="0"/>
                <w:numId w:val="6"/>
              </w:numPr>
              <w:spacing w:after="0" w:line="240" w:lineRule="auto"/>
              <w:rPr>
                <w:rFonts w:eastAsia="Times New Roman" w:cstheme="minorHAnsi"/>
                <w:lang w:eastAsia="en-GB"/>
              </w:rPr>
            </w:pPr>
            <w:r w:rsidRPr="0062550E">
              <w:rPr>
                <w:rFonts w:eastAsia="Times New Roman" w:cstheme="minorHAnsi"/>
                <w:lang w:eastAsia="en-GB"/>
              </w:rPr>
              <w:t>sample size target</w:t>
            </w:r>
          </w:p>
          <w:p w14:paraId="4B68EAFD" w14:textId="77777777" w:rsidR="00B877E2" w:rsidRPr="0062550E" w:rsidRDefault="00B877E2" w:rsidP="00A84C7B">
            <w:pPr>
              <w:pStyle w:val="ListParagraph"/>
              <w:numPr>
                <w:ilvl w:val="0"/>
                <w:numId w:val="6"/>
              </w:numPr>
              <w:spacing w:after="0" w:line="240" w:lineRule="auto"/>
              <w:rPr>
                <w:rFonts w:eastAsia="Times New Roman" w:cstheme="minorHAnsi"/>
                <w:lang w:eastAsia="en-GB"/>
              </w:rPr>
            </w:pPr>
            <w:r w:rsidRPr="0062550E">
              <w:rPr>
                <w:rFonts w:eastAsia="Times New Roman" w:cstheme="minorHAnsi"/>
                <w:lang w:eastAsia="en-GB"/>
              </w:rPr>
              <w:t>total recruitment time</w:t>
            </w:r>
          </w:p>
          <w:p w14:paraId="130BDB68" w14:textId="77777777" w:rsidR="00B877E2" w:rsidRPr="0062550E" w:rsidRDefault="00B877E2" w:rsidP="00A84C7B">
            <w:pPr>
              <w:pStyle w:val="ListParagraph"/>
              <w:numPr>
                <w:ilvl w:val="0"/>
                <w:numId w:val="6"/>
              </w:numPr>
              <w:spacing w:after="0" w:line="240" w:lineRule="auto"/>
              <w:rPr>
                <w:rFonts w:eastAsia="Times New Roman" w:cstheme="minorHAnsi"/>
                <w:lang w:eastAsia="en-GB"/>
              </w:rPr>
            </w:pPr>
            <w:r w:rsidRPr="0062550E">
              <w:rPr>
                <w:rFonts w:eastAsia="Times New Roman" w:cstheme="minorHAnsi"/>
                <w:lang w:eastAsia="en-GB"/>
              </w:rPr>
              <w:t>number of centres</w:t>
            </w:r>
          </w:p>
          <w:p w14:paraId="48ECE30C" w14:textId="77777777" w:rsidR="00B877E2" w:rsidRPr="000B007C" w:rsidRDefault="00B877E2" w:rsidP="00A84C7B">
            <w:pPr>
              <w:pStyle w:val="ListParagraph"/>
              <w:numPr>
                <w:ilvl w:val="0"/>
                <w:numId w:val="6"/>
              </w:numPr>
              <w:spacing w:after="0" w:line="240" w:lineRule="auto"/>
              <w:rPr>
                <w:rFonts w:eastAsia="Times New Roman" w:cstheme="minorHAnsi"/>
                <w:lang w:eastAsia="en-GB"/>
              </w:rPr>
            </w:pPr>
            <w:r w:rsidRPr="0062550E">
              <w:rPr>
                <w:rFonts w:eastAsia="Times New Roman" w:cstheme="minorHAnsi"/>
                <w:lang w:eastAsia="en-GB"/>
              </w:rPr>
              <w:t xml:space="preserve">the time when each centre is open to recruitment; or with centres initiation delays described as random variables in specified intervals </w:t>
            </w:r>
          </w:p>
        </w:tc>
        <w:tc>
          <w:tcPr>
            <w:tcW w:w="3029" w:type="dxa"/>
            <w:tcBorders>
              <w:top w:val="single" w:sz="4" w:space="0" w:color="auto"/>
              <w:left w:val="single" w:sz="4" w:space="0" w:color="auto"/>
              <w:bottom w:val="single" w:sz="4" w:space="0" w:color="auto"/>
              <w:right w:val="single" w:sz="6" w:space="0" w:color="000000"/>
            </w:tcBorders>
          </w:tcPr>
          <w:p w14:paraId="25BD0B0E" w14:textId="66B0195D" w:rsidR="00B877E2" w:rsidRPr="004331ED" w:rsidRDefault="00361C97" w:rsidP="004331ED">
            <w:pPr>
              <w:pStyle w:val="ListParagraph"/>
              <w:numPr>
                <w:ilvl w:val="0"/>
                <w:numId w:val="6"/>
              </w:numPr>
              <w:spacing w:after="0" w:line="240" w:lineRule="auto"/>
              <w:rPr>
                <w:rFonts w:eastAsia="Times New Roman" w:cstheme="minorHAnsi"/>
                <w:lang w:eastAsia="en-GB"/>
              </w:rPr>
            </w:pPr>
            <w:r w:rsidRPr="004331ED">
              <w:rPr>
                <w:rFonts w:eastAsia="Times New Roman" w:cstheme="minorHAnsi"/>
                <w:lang w:eastAsia="en-GB"/>
              </w:rPr>
              <w:t>time</w:t>
            </w:r>
            <w:r w:rsidR="004331ED">
              <w:t xml:space="preserve"> </w:t>
            </w:r>
            <w:r w:rsidR="006B4B92">
              <w:t>required</w:t>
            </w:r>
            <w:r w:rsidR="003D29AB">
              <w:t xml:space="preserve"> to recruit the </w:t>
            </w:r>
            <w:r w:rsidR="004B50BF">
              <w:t xml:space="preserve">predefined </w:t>
            </w:r>
            <w:r w:rsidR="003D29AB">
              <w:t>sample size</w:t>
            </w:r>
            <w:r w:rsidR="006B4B92">
              <w:t xml:space="preserve"> </w:t>
            </w:r>
            <w:r w:rsidR="004331ED" w:rsidRPr="004331ED">
              <w:rPr>
                <w:rFonts w:eastAsia="Times New Roman" w:cstheme="minorHAnsi"/>
                <w:lang w:eastAsia="en-GB"/>
              </w:rPr>
              <w:t>accounting for the planned dates of</w:t>
            </w:r>
            <w:r w:rsidR="004331ED">
              <w:rPr>
                <w:rFonts w:eastAsia="Times New Roman" w:cstheme="minorHAnsi"/>
                <w:lang w:eastAsia="en-GB"/>
              </w:rPr>
              <w:t xml:space="preserve"> </w:t>
            </w:r>
            <w:r w:rsidR="004331ED" w:rsidRPr="004331ED">
              <w:rPr>
                <w:rFonts w:eastAsia="Times New Roman" w:cstheme="minorHAnsi"/>
                <w:lang w:eastAsia="en-GB"/>
              </w:rPr>
              <w:t>center</w:t>
            </w:r>
            <w:r w:rsidR="004331ED">
              <w:rPr>
                <w:rFonts w:eastAsia="Times New Roman" w:cstheme="minorHAnsi"/>
                <w:lang w:eastAsia="en-GB"/>
              </w:rPr>
              <w:t>s</w:t>
            </w:r>
            <w:r w:rsidR="004331ED" w:rsidRPr="004331ED">
              <w:rPr>
                <w:rFonts w:eastAsia="Times New Roman" w:cstheme="minorHAnsi"/>
                <w:lang w:eastAsia="en-GB"/>
              </w:rPr>
              <w:t xml:space="preserve"> initiation</w:t>
            </w:r>
            <w:r w:rsidR="003D29AB">
              <w:rPr>
                <w:rFonts w:eastAsia="Times New Roman" w:cstheme="minorHAnsi"/>
                <w:lang w:eastAsia="en-GB"/>
              </w:rPr>
              <w:t xml:space="preserve"> and the different recruitment rate per centre</w:t>
            </w:r>
            <w:r w:rsidR="00207816">
              <w:rPr>
                <w:rFonts w:eastAsia="Times New Roman" w:cstheme="minorHAnsi"/>
                <w:lang w:eastAsia="en-GB"/>
              </w:rPr>
              <w:t xml:space="preserve"> or</w:t>
            </w:r>
          </w:p>
          <w:p w14:paraId="34D8A1B6" w14:textId="0C62D258" w:rsidR="004331ED" w:rsidRPr="004331ED" w:rsidRDefault="004331ED" w:rsidP="004331ED">
            <w:pPr>
              <w:pStyle w:val="ListParagraph"/>
              <w:numPr>
                <w:ilvl w:val="0"/>
                <w:numId w:val="6"/>
              </w:numPr>
              <w:spacing w:after="0" w:line="240" w:lineRule="auto"/>
              <w:rPr>
                <w:rFonts w:eastAsia="Times New Roman" w:cstheme="minorHAnsi"/>
                <w:lang w:eastAsia="en-GB"/>
              </w:rPr>
            </w:pPr>
            <w:r w:rsidRPr="004331ED">
              <w:rPr>
                <w:rFonts w:eastAsia="Times New Roman" w:cstheme="minorHAnsi"/>
                <w:lang w:eastAsia="en-GB"/>
              </w:rPr>
              <w:t>the mini</w:t>
            </w:r>
            <w:r>
              <w:rPr>
                <w:rFonts w:eastAsia="Times New Roman" w:cstheme="minorHAnsi"/>
                <w:lang w:eastAsia="en-GB"/>
              </w:rPr>
              <w:t xml:space="preserve">mal number of centers needed to </w:t>
            </w:r>
            <w:r w:rsidRPr="004331ED">
              <w:rPr>
                <w:rFonts w:eastAsia="Times New Roman" w:cstheme="minorHAnsi"/>
                <w:lang w:eastAsia="en-GB"/>
              </w:rPr>
              <w:t>complete recruitment by a certain date with</w:t>
            </w:r>
            <w:r>
              <w:rPr>
                <w:rFonts w:eastAsia="Times New Roman" w:cstheme="minorHAnsi"/>
                <w:lang w:eastAsia="en-GB"/>
              </w:rPr>
              <w:t xml:space="preserve"> </w:t>
            </w:r>
            <w:r w:rsidRPr="004331ED">
              <w:rPr>
                <w:rFonts w:eastAsia="Times New Roman" w:cstheme="minorHAnsi"/>
                <w:lang w:eastAsia="en-GB"/>
              </w:rPr>
              <w:t>a given confidence at any stage of the study</w:t>
            </w:r>
          </w:p>
        </w:tc>
      </w:tr>
      <w:tr w:rsidR="00C84D44" w:rsidRPr="0062550E" w14:paraId="2DCEAAB2" w14:textId="75C0A4AC" w:rsidTr="00B877E2">
        <w:trPr>
          <w:trHeight w:val="2321"/>
        </w:trPr>
        <w:tc>
          <w:tcPr>
            <w:tcW w:w="199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4CA2F4"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u w:val="single"/>
                <w:lang w:eastAsia="en-GB"/>
              </w:rPr>
              <w:t>Bayesian</w:t>
            </w:r>
            <w:r w:rsidRPr="0062550E">
              <w:rPr>
                <w:rFonts w:eastAsia="Times New Roman" w:cstheme="minorHAnsi"/>
                <w:b/>
                <w:lang w:eastAsia="en-GB"/>
              </w:rPr>
              <w:t xml:space="preserve"> models</w:t>
            </w:r>
          </w:p>
          <w:p w14:paraId="7D142216" w14:textId="77777777" w:rsidR="00B877E2" w:rsidRPr="0062550E" w:rsidRDefault="00B877E2" w:rsidP="00A84C7B">
            <w:pPr>
              <w:spacing w:after="0" w:line="240" w:lineRule="auto"/>
              <w:rPr>
                <w:rFonts w:eastAsia="Times New Roman" w:cstheme="minorHAnsi"/>
                <w:lang w:eastAsia="en-GB"/>
              </w:rPr>
            </w:pPr>
          </w:p>
          <w:p w14:paraId="086C8FB8"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Gajewski</w:t>
            </w:r>
            <w:r>
              <w:rPr>
                <w:rFonts w:eastAsia="Times New Roman" w:cstheme="minorHAnsi"/>
                <w:noProof/>
                <w:lang w:eastAsia="en-GB"/>
              </w:rPr>
              <w:t>[23]</w:t>
            </w:r>
            <w:r w:rsidRPr="0062550E">
              <w:rPr>
                <w:rFonts w:eastAsia="Times New Roman" w:cstheme="minorHAnsi"/>
                <w:lang w:eastAsia="en-GB"/>
              </w:rPr>
              <w:t>,</w:t>
            </w:r>
          </w:p>
          <w:p w14:paraId="47D244B5"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 xml:space="preserve">Zhang </w:t>
            </w:r>
            <w:r>
              <w:rPr>
                <w:rFonts w:eastAsia="Times New Roman" w:cstheme="minorHAnsi"/>
                <w:noProof/>
                <w:lang w:eastAsia="en-GB"/>
              </w:rPr>
              <w:t>[24]</w:t>
            </w:r>
            <w:r w:rsidRPr="0062550E">
              <w:rPr>
                <w:rFonts w:eastAsia="Times New Roman" w:cstheme="minorHAnsi"/>
                <w:lang w:eastAsia="en-GB"/>
              </w:rPr>
              <w:t>,</w:t>
            </w:r>
          </w:p>
          <w:p w14:paraId="68A2BCCD"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Bakhshi</w:t>
            </w:r>
            <w:r w:rsidRPr="0062550E">
              <w:rPr>
                <w:rFonts w:eastAsia="Times New Roman" w:cstheme="minorHAnsi"/>
                <w:vertAlign w:val="superscript"/>
                <w:lang w:eastAsia="en-GB"/>
              </w:rPr>
              <w:t xml:space="preserve"> </w:t>
            </w:r>
            <w:r w:rsidRPr="0062550E">
              <w:rPr>
                <w:rFonts w:eastAsia="Times New Roman" w:cstheme="minorHAnsi"/>
                <w:lang w:eastAsia="en-GB"/>
              </w:rPr>
              <w:t xml:space="preserve"> </w:t>
            </w:r>
            <w:r>
              <w:rPr>
                <w:rFonts w:eastAsia="Times New Roman" w:cstheme="minorHAnsi"/>
                <w:noProof/>
                <w:lang w:eastAsia="en-GB"/>
              </w:rPr>
              <w:t>[25]</w:t>
            </w:r>
          </w:p>
        </w:tc>
        <w:tc>
          <w:tcPr>
            <w:tcW w:w="249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631F7A3"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NB. Focus restricted to prior specifications.</w:t>
            </w:r>
          </w:p>
          <w:p w14:paraId="05F60907" w14:textId="77777777" w:rsidR="00B877E2" w:rsidRPr="0062550E" w:rsidRDefault="00B877E2" w:rsidP="00A84C7B">
            <w:pPr>
              <w:spacing w:after="0" w:line="240" w:lineRule="auto"/>
              <w:rPr>
                <w:rFonts w:eastAsia="Times New Roman" w:cstheme="minorHAnsi"/>
                <w:lang w:eastAsia="en-GB"/>
              </w:rPr>
            </w:pPr>
          </w:p>
          <w:p w14:paraId="4AC4F8BB"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Gajewski models average waiting time between successive participants while Zhang models the average recruitment rate using the normal distribution to specify the distribution for the average. Both models assume homogeneity.</w:t>
            </w:r>
          </w:p>
          <w:p w14:paraId="0186F7B4" w14:textId="77777777" w:rsidR="00B877E2" w:rsidRPr="0062550E" w:rsidRDefault="00B877E2" w:rsidP="00A84C7B">
            <w:pPr>
              <w:spacing w:after="0" w:line="240" w:lineRule="auto"/>
              <w:rPr>
                <w:rFonts w:eastAsia="Times New Roman" w:cstheme="minorHAnsi"/>
                <w:lang w:eastAsia="en-GB"/>
              </w:rPr>
            </w:pPr>
          </w:p>
          <w:p w14:paraId="31D958BB"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Bakhshi requires the existence of a set of previous trials utilising a meta-analysis approach, which incorporates variability between trials. The approach is described as not being fully Bayesian.</w:t>
            </w:r>
          </w:p>
        </w:tc>
        <w:tc>
          <w:tcPr>
            <w:tcW w:w="30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A2DDB71"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lang w:eastAsia="en-GB"/>
              </w:rPr>
              <w:t>Gajewski</w:t>
            </w:r>
          </w:p>
          <w:p w14:paraId="4C487DC4" w14:textId="77777777" w:rsidR="00B877E2" w:rsidRPr="0062550E" w:rsidRDefault="00B877E2" w:rsidP="00A84C7B">
            <w:pPr>
              <w:pStyle w:val="ListParagraph"/>
              <w:numPr>
                <w:ilvl w:val="0"/>
                <w:numId w:val="7"/>
              </w:numPr>
              <w:spacing w:after="0" w:line="240" w:lineRule="auto"/>
              <w:rPr>
                <w:rFonts w:eastAsia="Times New Roman" w:cstheme="minorHAnsi"/>
                <w:lang w:eastAsia="en-GB"/>
              </w:rPr>
            </w:pPr>
            <w:r w:rsidRPr="0062550E">
              <w:rPr>
                <w:rFonts w:eastAsia="Times New Roman" w:cstheme="minorHAnsi"/>
                <w:lang w:eastAsia="en-GB"/>
              </w:rPr>
              <w:t>sample size target</w:t>
            </w:r>
          </w:p>
          <w:p w14:paraId="140DA63E" w14:textId="77777777" w:rsidR="00B877E2" w:rsidRPr="0062550E" w:rsidRDefault="00B877E2" w:rsidP="00A84C7B">
            <w:pPr>
              <w:pStyle w:val="ListParagraph"/>
              <w:numPr>
                <w:ilvl w:val="0"/>
                <w:numId w:val="7"/>
              </w:numPr>
              <w:spacing w:after="0" w:line="240" w:lineRule="auto"/>
              <w:rPr>
                <w:rFonts w:eastAsia="Times New Roman" w:cstheme="minorHAnsi"/>
                <w:lang w:eastAsia="en-GB"/>
              </w:rPr>
            </w:pPr>
            <w:r w:rsidRPr="0062550E">
              <w:rPr>
                <w:rFonts w:eastAsia="Times New Roman" w:cstheme="minorHAnsi"/>
                <w:lang w:eastAsia="en-GB"/>
              </w:rPr>
              <w:t>recruitment duration</w:t>
            </w:r>
          </w:p>
          <w:p w14:paraId="6AAF4A6C" w14:textId="77777777" w:rsidR="00B877E2" w:rsidRPr="0062550E" w:rsidRDefault="00B877E2" w:rsidP="00A84C7B">
            <w:pPr>
              <w:pStyle w:val="ListParagraph"/>
              <w:numPr>
                <w:ilvl w:val="0"/>
                <w:numId w:val="7"/>
              </w:numPr>
              <w:spacing w:after="0" w:line="240" w:lineRule="auto"/>
              <w:rPr>
                <w:rFonts w:eastAsia="Times New Roman" w:cstheme="minorHAnsi"/>
                <w:lang w:eastAsia="en-GB"/>
              </w:rPr>
            </w:pPr>
            <w:r w:rsidRPr="0062550E">
              <w:rPr>
                <w:rFonts w:eastAsia="Times New Roman" w:cstheme="minorHAnsi"/>
                <w:lang w:eastAsia="en-GB"/>
              </w:rPr>
              <w:t>Investigators confidence of finishing the trial on time as a single value between 0 and 1.</w:t>
            </w:r>
          </w:p>
          <w:p w14:paraId="61C71063" w14:textId="77777777" w:rsidR="00B877E2" w:rsidRPr="0062550E" w:rsidRDefault="00B877E2" w:rsidP="00A84C7B">
            <w:pPr>
              <w:spacing w:after="0" w:line="240" w:lineRule="auto"/>
              <w:rPr>
                <w:rFonts w:eastAsia="Times New Roman" w:cstheme="minorHAnsi"/>
                <w:lang w:eastAsia="en-GB"/>
              </w:rPr>
            </w:pPr>
            <w:r w:rsidRPr="0062550E">
              <w:rPr>
                <w:rFonts w:eastAsia="Times New Roman" w:cstheme="minorHAnsi"/>
                <w:lang w:eastAsia="en-GB"/>
              </w:rPr>
              <w:t xml:space="preserve"> </w:t>
            </w:r>
          </w:p>
          <w:p w14:paraId="2CCC892C"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lang w:eastAsia="en-GB"/>
              </w:rPr>
              <w:t xml:space="preserve">Zhang </w:t>
            </w:r>
          </w:p>
          <w:p w14:paraId="3DB72358" w14:textId="77777777" w:rsidR="00B877E2" w:rsidRPr="0062550E" w:rsidRDefault="00B877E2" w:rsidP="00A84C7B">
            <w:pPr>
              <w:pStyle w:val="ListParagraph"/>
              <w:numPr>
                <w:ilvl w:val="0"/>
                <w:numId w:val="7"/>
              </w:numPr>
              <w:spacing w:after="0" w:line="240" w:lineRule="auto"/>
              <w:rPr>
                <w:rFonts w:eastAsia="Times New Roman" w:cstheme="minorHAnsi"/>
                <w:lang w:eastAsia="en-GB"/>
              </w:rPr>
            </w:pPr>
            <w:r w:rsidRPr="0062550E">
              <w:rPr>
                <w:rFonts w:eastAsia="Times New Roman" w:cstheme="minorHAnsi"/>
                <w:lang w:eastAsia="en-GB"/>
              </w:rPr>
              <w:t>sample size target</w:t>
            </w:r>
          </w:p>
          <w:p w14:paraId="35D3AFF3" w14:textId="77777777" w:rsidR="00B877E2" w:rsidRPr="0062550E" w:rsidRDefault="00B877E2" w:rsidP="00A84C7B">
            <w:pPr>
              <w:pStyle w:val="ListParagraph"/>
              <w:numPr>
                <w:ilvl w:val="0"/>
                <w:numId w:val="7"/>
              </w:numPr>
              <w:spacing w:after="0" w:line="240" w:lineRule="auto"/>
              <w:rPr>
                <w:rFonts w:eastAsia="Times New Roman" w:cstheme="minorHAnsi"/>
                <w:lang w:eastAsia="en-GB"/>
              </w:rPr>
            </w:pPr>
            <w:r w:rsidRPr="0062550E">
              <w:rPr>
                <w:rFonts w:eastAsia="Times New Roman" w:cstheme="minorHAnsi"/>
                <w:lang w:eastAsia="en-GB"/>
              </w:rPr>
              <w:t>the average recruitment rate</w:t>
            </w:r>
          </w:p>
          <w:p w14:paraId="1511D3F9" w14:textId="77777777" w:rsidR="00B877E2" w:rsidRPr="0062550E" w:rsidRDefault="00B877E2" w:rsidP="00A84C7B">
            <w:pPr>
              <w:pStyle w:val="ListParagraph"/>
              <w:numPr>
                <w:ilvl w:val="0"/>
                <w:numId w:val="7"/>
              </w:numPr>
              <w:spacing w:after="0" w:line="240" w:lineRule="auto"/>
              <w:rPr>
                <w:rFonts w:eastAsia="Times New Roman" w:cstheme="minorHAnsi"/>
                <w:lang w:eastAsia="en-GB"/>
              </w:rPr>
            </w:pPr>
            <w:r w:rsidRPr="0062550E">
              <w:rPr>
                <w:rFonts w:eastAsia="Times New Roman" w:cstheme="minorHAnsi"/>
                <w:lang w:eastAsia="en-GB"/>
              </w:rPr>
              <w:t>the variance for the average recruitment rate considered based on the certainty of investigators around the average.</w:t>
            </w:r>
          </w:p>
          <w:p w14:paraId="67FDB100" w14:textId="77777777" w:rsidR="00B877E2" w:rsidRPr="0062550E" w:rsidRDefault="00B877E2" w:rsidP="00A84C7B">
            <w:pPr>
              <w:spacing w:after="0" w:line="240" w:lineRule="auto"/>
              <w:rPr>
                <w:rFonts w:eastAsia="Times New Roman" w:cstheme="minorHAnsi"/>
                <w:lang w:eastAsia="en-GB"/>
              </w:rPr>
            </w:pPr>
          </w:p>
          <w:p w14:paraId="0A7C3A06"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lang w:eastAsia="en-GB"/>
              </w:rPr>
              <w:t xml:space="preserve">Bakhshi </w:t>
            </w:r>
          </w:p>
          <w:p w14:paraId="5ACAB6AB" w14:textId="77777777" w:rsidR="00B877E2" w:rsidRPr="0062550E" w:rsidRDefault="00B877E2" w:rsidP="00A84C7B">
            <w:pPr>
              <w:pStyle w:val="ListParagraph"/>
              <w:numPr>
                <w:ilvl w:val="0"/>
                <w:numId w:val="31"/>
              </w:numPr>
              <w:spacing w:after="0" w:line="240" w:lineRule="auto"/>
              <w:rPr>
                <w:rFonts w:eastAsia="Times New Roman" w:cstheme="minorHAnsi"/>
                <w:lang w:eastAsia="en-GB"/>
              </w:rPr>
            </w:pPr>
            <w:proofErr w:type="gramStart"/>
            <w:r w:rsidRPr="0062550E">
              <w:rPr>
                <w:rFonts w:eastAsia="Times New Roman" w:cstheme="minorHAnsi"/>
                <w:lang w:eastAsia="en-GB"/>
              </w:rPr>
              <w:t>requires</w:t>
            </w:r>
            <w:proofErr w:type="gramEnd"/>
            <w:r w:rsidRPr="0062550E">
              <w:rPr>
                <w:rFonts w:eastAsia="Times New Roman" w:cstheme="minorHAnsi"/>
                <w:lang w:eastAsia="en-GB"/>
              </w:rPr>
              <w:t xml:space="preserve"> a set of previous trials with data available on the number of patients recruited per centre per month.</w:t>
            </w:r>
          </w:p>
        </w:tc>
        <w:tc>
          <w:tcPr>
            <w:tcW w:w="3029" w:type="dxa"/>
            <w:tcBorders>
              <w:top w:val="single" w:sz="4" w:space="0" w:color="auto"/>
              <w:left w:val="single" w:sz="4" w:space="0" w:color="auto"/>
              <w:bottom w:val="single" w:sz="4" w:space="0" w:color="auto"/>
              <w:right w:val="single" w:sz="4" w:space="0" w:color="auto"/>
            </w:tcBorders>
          </w:tcPr>
          <w:p w14:paraId="61535095" w14:textId="70A2B13D" w:rsidR="007E693E" w:rsidRPr="007E693E" w:rsidRDefault="00BE4099" w:rsidP="00291EAD">
            <w:pPr>
              <w:rPr>
                <w:rFonts w:eastAsia="Times New Roman" w:cstheme="minorHAnsi"/>
                <w:b/>
                <w:lang w:eastAsia="en-GB"/>
              </w:rPr>
            </w:pPr>
            <w:r w:rsidRPr="00291EAD">
              <w:rPr>
                <w:rFonts w:eastAsia="Times New Roman" w:cstheme="minorHAnsi"/>
                <w:b/>
                <w:lang w:eastAsia="en-GB"/>
              </w:rPr>
              <w:t>Gajewski</w:t>
            </w:r>
          </w:p>
          <w:p w14:paraId="76BD1269" w14:textId="0826B469" w:rsidR="007E693E" w:rsidRDefault="007E693E" w:rsidP="007E693E">
            <w:pPr>
              <w:pStyle w:val="ListParagraph"/>
              <w:numPr>
                <w:ilvl w:val="0"/>
                <w:numId w:val="31"/>
              </w:numPr>
              <w:spacing w:after="0" w:line="240" w:lineRule="auto"/>
              <w:rPr>
                <w:rFonts w:eastAsia="Times New Roman" w:cstheme="minorHAnsi"/>
                <w:lang w:eastAsia="en-GB"/>
              </w:rPr>
            </w:pPr>
            <w:r w:rsidRPr="007E693E">
              <w:rPr>
                <w:rFonts w:eastAsia="Times New Roman" w:cstheme="minorHAnsi"/>
                <w:lang w:eastAsia="en-GB"/>
              </w:rPr>
              <w:t>predict accrual across a fixed time period and</w:t>
            </w:r>
          </w:p>
          <w:p w14:paraId="662CC6AF" w14:textId="5C21263E" w:rsidR="007E693E" w:rsidRDefault="007E693E" w:rsidP="007E693E">
            <w:pPr>
              <w:pStyle w:val="ListParagraph"/>
              <w:numPr>
                <w:ilvl w:val="0"/>
                <w:numId w:val="31"/>
              </w:numPr>
              <w:spacing w:after="0" w:line="240" w:lineRule="auto"/>
              <w:rPr>
                <w:rFonts w:eastAsia="Times New Roman" w:cstheme="minorHAnsi"/>
                <w:lang w:eastAsia="en-GB"/>
              </w:rPr>
            </w:pPr>
            <w:r>
              <w:rPr>
                <w:rFonts w:eastAsia="Times New Roman" w:cstheme="minorHAnsi"/>
                <w:lang w:eastAsia="en-GB"/>
              </w:rPr>
              <w:t>predict accrual to a target sample size</w:t>
            </w:r>
          </w:p>
          <w:p w14:paraId="7EC4F941" w14:textId="4943893B" w:rsidR="00623A08" w:rsidRDefault="00623A08" w:rsidP="004331ED">
            <w:pPr>
              <w:pStyle w:val="ListParagraph"/>
              <w:spacing w:after="0" w:line="240" w:lineRule="auto"/>
              <w:ind w:left="360"/>
              <w:rPr>
                <w:rFonts w:eastAsia="Times New Roman" w:cstheme="minorHAnsi"/>
                <w:lang w:eastAsia="en-GB"/>
              </w:rPr>
            </w:pPr>
          </w:p>
          <w:p w14:paraId="3EF46989" w14:textId="77777777" w:rsidR="00623A08" w:rsidRPr="007E693E" w:rsidRDefault="00623A08" w:rsidP="004331ED">
            <w:pPr>
              <w:pStyle w:val="ListParagraph"/>
              <w:spacing w:after="0" w:line="240" w:lineRule="auto"/>
              <w:ind w:left="360"/>
              <w:rPr>
                <w:rFonts w:eastAsia="Times New Roman" w:cstheme="minorHAnsi"/>
                <w:lang w:eastAsia="en-GB"/>
              </w:rPr>
            </w:pPr>
          </w:p>
          <w:p w14:paraId="5E753A1B" w14:textId="77777777" w:rsidR="00BE4099" w:rsidRDefault="00BE4099" w:rsidP="00BE4099">
            <w:pPr>
              <w:spacing w:after="0" w:line="240" w:lineRule="auto"/>
              <w:rPr>
                <w:rFonts w:eastAsia="Times New Roman" w:cstheme="minorHAnsi"/>
                <w:lang w:eastAsia="en-GB"/>
              </w:rPr>
            </w:pPr>
          </w:p>
          <w:p w14:paraId="0FCB0BFB" w14:textId="77777777" w:rsidR="00BE4099" w:rsidRDefault="00BE4099" w:rsidP="00BE4099">
            <w:pPr>
              <w:spacing w:after="0" w:line="240" w:lineRule="auto"/>
              <w:rPr>
                <w:rFonts w:eastAsia="Times New Roman" w:cstheme="minorHAnsi"/>
                <w:b/>
                <w:lang w:eastAsia="en-GB"/>
              </w:rPr>
            </w:pPr>
            <w:r w:rsidRPr="007E693E">
              <w:rPr>
                <w:rFonts w:eastAsia="Times New Roman" w:cstheme="minorHAnsi"/>
                <w:b/>
                <w:lang w:eastAsia="en-GB"/>
              </w:rPr>
              <w:t>Zhang</w:t>
            </w:r>
          </w:p>
          <w:p w14:paraId="4C00B75E" w14:textId="6D044FA3" w:rsidR="00BE4099" w:rsidRPr="004331ED" w:rsidRDefault="004227B8" w:rsidP="004331ED">
            <w:pPr>
              <w:pStyle w:val="ListParagraph"/>
              <w:numPr>
                <w:ilvl w:val="0"/>
                <w:numId w:val="43"/>
              </w:numPr>
              <w:spacing w:after="0" w:line="240" w:lineRule="auto"/>
              <w:rPr>
                <w:rFonts w:eastAsia="Times New Roman" w:cstheme="minorHAnsi"/>
                <w:lang w:eastAsia="en-GB"/>
              </w:rPr>
            </w:pPr>
            <w:r w:rsidRPr="004331ED">
              <w:rPr>
                <w:rFonts w:eastAsia="Times New Roman" w:cstheme="minorHAnsi"/>
                <w:lang w:eastAsia="en-GB"/>
              </w:rPr>
              <w:t xml:space="preserve">predict </w:t>
            </w:r>
            <w:r w:rsidR="00623A08">
              <w:rPr>
                <w:rFonts w:eastAsia="Times New Roman" w:cstheme="minorHAnsi"/>
                <w:lang w:eastAsia="en-GB"/>
              </w:rPr>
              <w:t>time to completion of patient recruitment under the assumption of the constant accrual</w:t>
            </w:r>
          </w:p>
          <w:p w14:paraId="127F70F4" w14:textId="77777777" w:rsidR="00A01336" w:rsidRDefault="00A01336" w:rsidP="00BE4099">
            <w:pPr>
              <w:spacing w:after="0" w:line="240" w:lineRule="auto"/>
              <w:rPr>
                <w:rFonts w:eastAsia="Times New Roman" w:cstheme="minorHAnsi"/>
                <w:b/>
                <w:lang w:eastAsia="en-GB"/>
              </w:rPr>
            </w:pPr>
          </w:p>
          <w:p w14:paraId="2B400BC8" w14:textId="77777777" w:rsidR="00291EAD" w:rsidRDefault="00291EAD" w:rsidP="00BE4099">
            <w:pPr>
              <w:spacing w:after="0" w:line="240" w:lineRule="auto"/>
              <w:rPr>
                <w:rFonts w:eastAsia="Times New Roman" w:cstheme="minorHAnsi"/>
                <w:b/>
                <w:lang w:eastAsia="en-GB"/>
              </w:rPr>
            </w:pPr>
          </w:p>
          <w:p w14:paraId="2FDC3997" w14:textId="77777777" w:rsidR="00291EAD" w:rsidRDefault="00291EAD" w:rsidP="00BE4099">
            <w:pPr>
              <w:spacing w:after="0" w:line="240" w:lineRule="auto"/>
              <w:rPr>
                <w:rFonts w:eastAsia="Times New Roman" w:cstheme="minorHAnsi"/>
                <w:b/>
                <w:lang w:eastAsia="en-GB"/>
              </w:rPr>
            </w:pPr>
          </w:p>
          <w:p w14:paraId="7340DEB0" w14:textId="77777777" w:rsidR="00291EAD" w:rsidRDefault="00291EAD" w:rsidP="00BE4099">
            <w:pPr>
              <w:spacing w:after="0" w:line="240" w:lineRule="auto"/>
              <w:rPr>
                <w:rFonts w:eastAsia="Times New Roman" w:cstheme="minorHAnsi"/>
                <w:b/>
                <w:lang w:eastAsia="en-GB"/>
              </w:rPr>
            </w:pPr>
          </w:p>
          <w:p w14:paraId="5CD570FD" w14:textId="5CFDA129" w:rsidR="00A01336" w:rsidRDefault="00A01336" w:rsidP="00BE4099">
            <w:pPr>
              <w:spacing w:after="0" w:line="240" w:lineRule="auto"/>
              <w:rPr>
                <w:rFonts w:eastAsia="Times New Roman" w:cstheme="minorHAnsi"/>
                <w:b/>
                <w:lang w:eastAsia="en-GB"/>
              </w:rPr>
            </w:pPr>
            <w:r>
              <w:rPr>
                <w:rFonts w:eastAsia="Times New Roman" w:cstheme="minorHAnsi"/>
                <w:b/>
                <w:lang w:eastAsia="en-GB"/>
              </w:rPr>
              <w:t>Bakhshi</w:t>
            </w:r>
          </w:p>
          <w:p w14:paraId="7A7A475A" w14:textId="50BB7820" w:rsidR="00A01336" w:rsidRPr="00A01336" w:rsidRDefault="00A01336" w:rsidP="00AF0C6D">
            <w:pPr>
              <w:pStyle w:val="ListParagraph"/>
              <w:numPr>
                <w:ilvl w:val="0"/>
                <w:numId w:val="38"/>
              </w:numPr>
              <w:spacing w:after="0" w:line="240" w:lineRule="auto"/>
              <w:rPr>
                <w:rFonts w:eastAsia="Times New Roman" w:cstheme="minorHAnsi"/>
                <w:lang w:eastAsia="en-GB"/>
              </w:rPr>
            </w:pPr>
            <w:r w:rsidRPr="00A01336">
              <w:rPr>
                <w:rFonts w:eastAsia="Times New Roman" w:cstheme="minorHAnsi"/>
                <w:lang w:eastAsia="en-GB"/>
              </w:rPr>
              <w:t xml:space="preserve">predict </w:t>
            </w:r>
            <w:r w:rsidR="00AF0C6D">
              <w:rPr>
                <w:rFonts w:eastAsia="Times New Roman" w:cstheme="minorHAnsi"/>
                <w:lang w:eastAsia="en-GB"/>
              </w:rPr>
              <w:t xml:space="preserve">the </w:t>
            </w:r>
            <w:r w:rsidRPr="00A01336">
              <w:rPr>
                <w:rFonts w:eastAsia="Times New Roman" w:cstheme="minorHAnsi"/>
                <w:lang w:eastAsia="en-GB"/>
              </w:rPr>
              <w:t xml:space="preserve">time </w:t>
            </w:r>
            <w:r w:rsidR="00AF0C6D">
              <w:rPr>
                <w:rFonts w:eastAsia="Times New Roman" w:cstheme="minorHAnsi"/>
                <w:lang w:eastAsia="en-GB"/>
              </w:rPr>
              <w:t xml:space="preserve">it will take </w:t>
            </w:r>
            <w:r w:rsidRPr="00A01336">
              <w:rPr>
                <w:rFonts w:eastAsia="Times New Roman" w:cstheme="minorHAnsi"/>
                <w:lang w:eastAsia="en-GB"/>
              </w:rPr>
              <w:t xml:space="preserve">to </w:t>
            </w:r>
            <w:r w:rsidR="00AF0C6D">
              <w:rPr>
                <w:rFonts w:eastAsia="Times New Roman" w:cstheme="minorHAnsi"/>
                <w:lang w:eastAsia="en-GB"/>
              </w:rPr>
              <w:t>recruit the total number of subjects required</w:t>
            </w:r>
          </w:p>
        </w:tc>
      </w:tr>
      <w:tr w:rsidR="00C84D44" w:rsidRPr="0062550E" w14:paraId="67E2B931" w14:textId="4010450D" w:rsidTr="00B877E2">
        <w:trPr>
          <w:trHeight w:val="1631"/>
        </w:trPr>
        <w:tc>
          <w:tcPr>
            <w:tcW w:w="1991"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C7729B5" w14:textId="77777777" w:rsidR="00B877E2" w:rsidRPr="0062550E" w:rsidRDefault="00B877E2" w:rsidP="00A84C7B">
            <w:pPr>
              <w:spacing w:after="0" w:line="240" w:lineRule="auto"/>
              <w:rPr>
                <w:rFonts w:eastAsia="Times New Roman" w:cstheme="minorHAnsi"/>
                <w:b/>
                <w:lang w:eastAsia="en-GB"/>
              </w:rPr>
            </w:pPr>
            <w:r w:rsidRPr="0062550E">
              <w:rPr>
                <w:rFonts w:eastAsia="Times New Roman" w:cstheme="minorHAnsi"/>
                <w:b/>
                <w:u w:val="single"/>
                <w:lang w:eastAsia="en-GB"/>
              </w:rPr>
              <w:lastRenderedPageBreak/>
              <w:t>Simulation</w:t>
            </w:r>
            <w:r w:rsidRPr="0062550E">
              <w:rPr>
                <w:rFonts w:eastAsia="Times New Roman" w:cstheme="minorHAnsi"/>
                <w:b/>
                <w:lang w:eastAsia="en-GB"/>
              </w:rPr>
              <w:t xml:space="preserve"> models</w:t>
            </w:r>
          </w:p>
          <w:p w14:paraId="3287E3B0" w14:textId="77777777" w:rsidR="00B877E2" w:rsidRPr="0062550E" w:rsidRDefault="00B877E2" w:rsidP="00A84C7B">
            <w:pPr>
              <w:spacing w:after="0" w:line="240" w:lineRule="auto"/>
              <w:rPr>
                <w:rFonts w:eastAsia="Times New Roman" w:cstheme="minorHAnsi"/>
                <w:lang w:eastAsia="en-GB"/>
              </w:rPr>
            </w:pPr>
          </w:p>
          <w:p w14:paraId="2236B62C" w14:textId="77777777" w:rsidR="00B877E2" w:rsidRPr="0062550E" w:rsidRDefault="00B877E2" w:rsidP="00A84C7B">
            <w:pPr>
              <w:spacing w:after="0" w:line="240" w:lineRule="auto"/>
              <w:rPr>
                <w:rFonts w:eastAsia="Times New Roman" w:cstheme="minorHAnsi"/>
                <w:noProof/>
                <w:lang w:eastAsia="en-GB"/>
              </w:rPr>
            </w:pPr>
            <w:r w:rsidRPr="0062550E">
              <w:rPr>
                <w:rFonts w:eastAsia="Times New Roman" w:cstheme="minorHAnsi"/>
                <w:lang w:eastAsia="en-GB"/>
              </w:rPr>
              <w:t xml:space="preserve">Abbas </w:t>
            </w:r>
            <w:r>
              <w:rPr>
                <w:rFonts w:eastAsia="Times New Roman" w:cstheme="minorHAnsi"/>
                <w:noProof/>
                <w:lang w:eastAsia="en-GB"/>
              </w:rPr>
              <w:t>[26]</w:t>
            </w:r>
          </w:p>
        </w:tc>
        <w:tc>
          <w:tcPr>
            <w:tcW w:w="249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27F78AA8" w14:textId="77777777" w:rsidR="00B877E2" w:rsidRPr="0062550E" w:rsidRDefault="00B877E2" w:rsidP="00A84C7B">
            <w:pPr>
              <w:spacing w:after="0" w:line="240" w:lineRule="auto"/>
              <w:rPr>
                <w:rFonts w:eastAsia="Times New Roman" w:cstheme="minorHAnsi"/>
                <w:color w:val="000000"/>
                <w:lang w:eastAsia="en-GB"/>
              </w:rPr>
            </w:pPr>
            <w:r w:rsidRPr="0062550E">
              <w:rPr>
                <w:rFonts w:eastAsia="Times New Roman" w:cstheme="minorHAnsi"/>
                <w:color w:val="000000"/>
                <w:lang w:eastAsia="en-GB"/>
              </w:rPr>
              <w:t>Investigate several recruitment patterns in order to quantify the patient arrivals and calculate the length of time required to recruit the prespecified number of participants. Markov models have been used to explore the maximization of patient recruitment in a specific amount of time.</w:t>
            </w:r>
          </w:p>
        </w:tc>
        <w:tc>
          <w:tcPr>
            <w:tcW w:w="30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E8F0C3F" w14:textId="77777777" w:rsidR="00B877E2" w:rsidRPr="0062550E" w:rsidRDefault="00B877E2" w:rsidP="00A84C7B">
            <w:pPr>
              <w:pStyle w:val="ListParagraph"/>
              <w:numPr>
                <w:ilvl w:val="0"/>
                <w:numId w:val="9"/>
              </w:numPr>
              <w:spacing w:after="0" w:line="240" w:lineRule="auto"/>
              <w:rPr>
                <w:rFonts w:eastAsia="Times New Roman" w:cstheme="minorHAnsi"/>
                <w:lang w:eastAsia="en-GB"/>
              </w:rPr>
            </w:pPr>
            <w:r w:rsidRPr="0062550E">
              <w:rPr>
                <w:rFonts w:eastAsia="Times New Roman" w:cstheme="minorHAnsi"/>
                <w:lang w:eastAsia="en-GB"/>
              </w:rPr>
              <w:t>number of patients</w:t>
            </w:r>
          </w:p>
          <w:p w14:paraId="30D5B616" w14:textId="77777777" w:rsidR="00B877E2" w:rsidRPr="0062550E" w:rsidRDefault="00B877E2" w:rsidP="00A84C7B">
            <w:pPr>
              <w:pStyle w:val="ListParagraph"/>
              <w:numPr>
                <w:ilvl w:val="0"/>
                <w:numId w:val="9"/>
              </w:numPr>
              <w:spacing w:after="0" w:line="240" w:lineRule="auto"/>
              <w:rPr>
                <w:rFonts w:eastAsia="Times New Roman" w:cstheme="minorHAnsi"/>
                <w:lang w:eastAsia="en-GB"/>
              </w:rPr>
            </w:pPr>
            <w:r w:rsidRPr="0062550E">
              <w:rPr>
                <w:rFonts w:eastAsia="Times New Roman" w:cstheme="minorHAnsi"/>
                <w:lang w:eastAsia="en-GB"/>
              </w:rPr>
              <w:t xml:space="preserve">recruitment duration </w:t>
            </w:r>
          </w:p>
          <w:p w14:paraId="11B744BC" w14:textId="77777777" w:rsidR="00B877E2" w:rsidRPr="0062550E" w:rsidRDefault="00B877E2" w:rsidP="00A84C7B">
            <w:pPr>
              <w:pStyle w:val="ListParagraph"/>
              <w:numPr>
                <w:ilvl w:val="0"/>
                <w:numId w:val="9"/>
              </w:numPr>
              <w:spacing w:after="0" w:line="240" w:lineRule="auto"/>
              <w:rPr>
                <w:rFonts w:eastAsia="Times New Roman" w:cstheme="minorHAnsi"/>
                <w:lang w:eastAsia="en-GB"/>
              </w:rPr>
            </w:pPr>
            <w:r w:rsidRPr="0062550E">
              <w:rPr>
                <w:rFonts w:eastAsia="Times New Roman" w:cstheme="minorHAnsi"/>
                <w:lang w:eastAsia="en-GB"/>
              </w:rPr>
              <w:t>intervals of time T</w:t>
            </w:r>
          </w:p>
          <w:p w14:paraId="3ED49280" w14:textId="77777777" w:rsidR="00B877E2" w:rsidRPr="0062550E" w:rsidRDefault="00B877E2" w:rsidP="00A84C7B">
            <w:pPr>
              <w:pStyle w:val="ListParagraph"/>
              <w:numPr>
                <w:ilvl w:val="0"/>
                <w:numId w:val="9"/>
              </w:numPr>
              <w:spacing w:after="0" w:line="240" w:lineRule="auto"/>
              <w:rPr>
                <w:rFonts w:eastAsia="Times New Roman" w:cstheme="minorHAnsi"/>
                <w:lang w:eastAsia="en-GB"/>
              </w:rPr>
            </w:pPr>
            <w:r w:rsidRPr="0062550E">
              <w:rPr>
                <w:rFonts w:eastAsia="Times New Roman" w:cstheme="minorHAnsi"/>
                <w:lang w:eastAsia="en-GB"/>
              </w:rPr>
              <w:t>duration of each interval</w:t>
            </w:r>
          </w:p>
          <w:p w14:paraId="7C0506CC" w14:textId="77777777" w:rsidR="00B877E2" w:rsidRPr="0062550E" w:rsidRDefault="00B877E2" w:rsidP="00A84C7B">
            <w:pPr>
              <w:pStyle w:val="ListParagraph"/>
              <w:numPr>
                <w:ilvl w:val="0"/>
                <w:numId w:val="9"/>
              </w:numPr>
              <w:spacing w:after="0" w:line="240" w:lineRule="auto"/>
              <w:rPr>
                <w:rFonts w:eastAsia="Times New Roman" w:cstheme="minorHAnsi"/>
                <w:lang w:eastAsia="en-GB"/>
              </w:rPr>
            </w:pPr>
            <w:r w:rsidRPr="0062550E">
              <w:rPr>
                <w:rFonts w:eastAsia="Times New Roman" w:cstheme="minorHAnsi"/>
                <w:lang w:eastAsia="en-GB"/>
              </w:rPr>
              <w:t>probability that determines the number of patients that arrive within the proposed duration (fixed or random probability)</w:t>
            </w:r>
          </w:p>
        </w:tc>
        <w:tc>
          <w:tcPr>
            <w:tcW w:w="3029" w:type="dxa"/>
            <w:tcBorders>
              <w:top w:val="single" w:sz="4" w:space="0" w:color="auto"/>
              <w:left w:val="single" w:sz="4" w:space="0" w:color="auto"/>
              <w:bottom w:val="single" w:sz="4" w:space="0" w:color="auto"/>
              <w:right w:val="single" w:sz="4" w:space="0" w:color="auto"/>
            </w:tcBorders>
          </w:tcPr>
          <w:p w14:paraId="4B35D937" w14:textId="01E17EC3" w:rsidR="00B877E2" w:rsidRPr="004331ED" w:rsidRDefault="008A448F" w:rsidP="004331ED">
            <w:pPr>
              <w:pStyle w:val="ListParagraph"/>
              <w:numPr>
                <w:ilvl w:val="0"/>
                <w:numId w:val="9"/>
              </w:numPr>
              <w:spacing w:after="0" w:line="240" w:lineRule="auto"/>
              <w:rPr>
                <w:rFonts w:eastAsia="Times New Roman" w:cstheme="minorHAnsi"/>
                <w:lang w:eastAsia="en-GB"/>
              </w:rPr>
            </w:pPr>
            <w:r w:rsidRPr="008A448F">
              <w:rPr>
                <w:rFonts w:eastAsia="Times New Roman" w:cstheme="minorHAnsi"/>
                <w:lang w:eastAsia="en-GB"/>
              </w:rPr>
              <w:t>calculate</w:t>
            </w:r>
            <w:r>
              <w:rPr>
                <w:rFonts w:eastAsia="Times New Roman" w:cstheme="minorHAnsi"/>
                <w:lang w:eastAsia="en-GB"/>
              </w:rPr>
              <w:t xml:space="preserve"> </w:t>
            </w:r>
            <w:r w:rsidRPr="004331ED">
              <w:rPr>
                <w:rFonts w:eastAsia="Times New Roman" w:cstheme="minorHAnsi"/>
                <w:lang w:eastAsia="en-GB"/>
              </w:rPr>
              <w:t>the length of time required to recruit the number of patients necessary for the trial</w:t>
            </w:r>
          </w:p>
        </w:tc>
      </w:tr>
    </w:tbl>
    <w:p w14:paraId="7FE77B04" w14:textId="77777777" w:rsidR="003B6662" w:rsidRDefault="003B6662" w:rsidP="00A84C7B">
      <w:pPr>
        <w:pStyle w:val="Heading4"/>
        <w:rPr>
          <w:rFonts w:asciiTheme="minorHAnsi" w:eastAsiaTheme="minorHAnsi" w:hAnsiTheme="minorHAnsi" w:cstheme="minorBidi"/>
          <w:i w:val="0"/>
          <w:iCs w:val="0"/>
          <w:color w:val="auto"/>
        </w:rPr>
      </w:pPr>
    </w:p>
    <w:p w14:paraId="6E675012" w14:textId="77777777" w:rsidR="003B6662" w:rsidRPr="00414AF0" w:rsidRDefault="003B6662" w:rsidP="00A84C7B">
      <w:pPr>
        <w:pStyle w:val="Heading4"/>
        <w:rPr>
          <w:rFonts w:asciiTheme="minorHAnsi" w:eastAsiaTheme="minorHAnsi" w:hAnsiTheme="minorHAnsi" w:cstheme="minorBidi"/>
          <w:iCs w:val="0"/>
          <w:color w:val="44546A" w:themeColor="text2"/>
          <w:sz w:val="20"/>
          <w:szCs w:val="20"/>
        </w:rPr>
      </w:pPr>
      <w:bookmarkStart w:id="1" w:name="_Table_1:_Model"/>
      <w:bookmarkEnd w:id="1"/>
      <w:r w:rsidRPr="00414AF0">
        <w:rPr>
          <w:rStyle w:val="Hyperlink"/>
          <w:rFonts w:asciiTheme="minorHAnsi" w:eastAsiaTheme="minorHAnsi" w:hAnsiTheme="minorHAnsi" w:cstheme="minorBidi"/>
          <w:iCs w:val="0"/>
          <w:sz w:val="20"/>
          <w:szCs w:val="20"/>
        </w:rPr>
        <w:t xml:space="preserve">Table 1: Model categorisation and description of parameters required for their implementation       </w:t>
      </w:r>
      <w:r w:rsidRPr="00414AF0">
        <w:rPr>
          <w:rFonts w:asciiTheme="minorHAnsi" w:eastAsiaTheme="minorHAnsi" w:hAnsiTheme="minorHAnsi" w:cstheme="minorBidi"/>
          <w:iCs w:val="0"/>
          <w:color w:val="44546A" w:themeColor="text2"/>
          <w:sz w:val="20"/>
          <w:szCs w:val="20"/>
        </w:rPr>
        <w:t xml:space="preserve"> </w:t>
      </w:r>
    </w:p>
    <w:p w14:paraId="0C77BA0E" w14:textId="77777777" w:rsidR="003B6662" w:rsidRDefault="003B6662" w:rsidP="00A84C7B">
      <w:pPr>
        <w:spacing w:line="360" w:lineRule="auto"/>
      </w:pPr>
    </w:p>
    <w:p w14:paraId="682953C5" w14:textId="77777777" w:rsidR="003B6662" w:rsidRDefault="003B6662" w:rsidP="00A84C7B">
      <w:pPr>
        <w:pStyle w:val="Heading3"/>
      </w:pPr>
      <w:r>
        <w:t>3.2.2 Stochastic Models</w:t>
      </w:r>
    </w:p>
    <w:p w14:paraId="147F9E9C" w14:textId="77777777" w:rsidR="003B6662" w:rsidRDefault="003B6662" w:rsidP="00A84C7B">
      <w:pPr>
        <w:spacing w:line="360" w:lineRule="auto"/>
      </w:pPr>
      <w:r>
        <w:t>The use of a stochastic process allows for fluctuations observed around an average recruitment rate and importantly the associated uncertainty and variation to be expressed.</w:t>
      </w:r>
    </w:p>
    <w:p w14:paraId="7EF48BAD" w14:textId="0DEFC89E" w:rsidR="003B6662" w:rsidRPr="00AE5215" w:rsidRDefault="003B6662" w:rsidP="00A84C7B">
      <w:pPr>
        <w:pStyle w:val="Heading4"/>
      </w:pPr>
      <w:r>
        <w:t xml:space="preserve">3.2.2.1 </w:t>
      </w:r>
      <w:r w:rsidR="002C514E">
        <w:t>Stochastic Poisson</w:t>
      </w:r>
    </w:p>
    <w:p w14:paraId="069F7738" w14:textId="77777777" w:rsidR="003B6662" w:rsidRPr="001F508D" w:rsidRDefault="003B6662" w:rsidP="00A84C7B">
      <w:pPr>
        <w:spacing w:line="360" w:lineRule="auto"/>
        <w:rPr>
          <w:b/>
        </w:rPr>
      </w:pPr>
      <w:r w:rsidRPr="001F508D">
        <w:rPr>
          <w:b/>
        </w:rPr>
        <w:t>Unconditional Poisson Model</w:t>
      </w:r>
    </w:p>
    <w:p w14:paraId="2EAD4D20" w14:textId="76BA4883" w:rsidR="003B6662" w:rsidRDefault="003B6662" w:rsidP="00A84C7B">
      <w:pPr>
        <w:spacing w:line="360" w:lineRule="auto"/>
      </w:pPr>
      <w:r>
        <w:t>The unconditional Poisson model is the simplest of the stochastic approaches and only requires specification of the average recruitment rate across centres in the trial, as described by Senn</w:t>
      </w:r>
      <w:r w:rsidR="00F9564E">
        <w:t xml:space="preserve"> </w:t>
      </w:r>
      <w:r>
        <w:rPr>
          <w:noProof/>
        </w:rPr>
        <w:t>[16]</w:t>
      </w:r>
      <w:r>
        <w:t xml:space="preserve">. Carter </w:t>
      </w:r>
      <w:r w:rsidRPr="005C07F8">
        <w:rPr>
          <w:i/>
        </w:rPr>
        <w:t>et al</w:t>
      </w:r>
      <w:r w:rsidR="00F9564E">
        <w:rPr>
          <w:i/>
        </w:rPr>
        <w:t xml:space="preserve"> </w:t>
      </w:r>
      <w:r>
        <w:rPr>
          <w:noProof/>
        </w:rPr>
        <w:t>[15]</w:t>
      </w:r>
      <w:r>
        <w:t xml:space="preserve"> describe</w:t>
      </w:r>
      <w:r w:rsidR="00985F89">
        <w:t>d</w:t>
      </w:r>
      <w:r>
        <w:t xml:space="preserve"> how the probability density function can be obtained for the time needed to recruit the target sample size by simulating data from the Poisson distribution.  </w:t>
      </w:r>
    </w:p>
    <w:p w14:paraId="49749DCA" w14:textId="29E986BF" w:rsidR="003B6662" w:rsidRDefault="003B6662" w:rsidP="00A84C7B">
      <w:pPr>
        <w:spacing w:line="360" w:lineRule="auto"/>
      </w:pPr>
      <w:r>
        <w:t>Both Carter</w:t>
      </w:r>
      <w:r w:rsidR="00F9564E">
        <w:t xml:space="preserve"> </w:t>
      </w:r>
      <w:r>
        <w:rPr>
          <w:noProof/>
        </w:rPr>
        <w:t>[17]</w:t>
      </w:r>
      <w:r>
        <w:t xml:space="preserve"> and Lee</w:t>
      </w:r>
      <w:r w:rsidR="00F9564E">
        <w:t xml:space="preserve"> </w:t>
      </w:r>
      <w:r>
        <w:rPr>
          <w:noProof/>
        </w:rPr>
        <w:t>[18]</w:t>
      </w:r>
      <w:r>
        <w:t xml:space="preserve"> use</w:t>
      </w:r>
      <w:r w:rsidR="008C1F24">
        <w:t>d</w:t>
      </w:r>
      <w:r>
        <w:t xml:space="preserve"> a Normal approximation to the Poisson distribution.</w:t>
      </w:r>
    </w:p>
    <w:p w14:paraId="19D62E12" w14:textId="4A408AD3" w:rsidR="003B6662" w:rsidRDefault="003B6662" w:rsidP="00A84C7B">
      <w:pPr>
        <w:spacing w:line="360" w:lineRule="auto"/>
      </w:pPr>
      <w:r>
        <w:t>Carter</w:t>
      </w:r>
      <w:r w:rsidR="00F9564E">
        <w:t xml:space="preserve"> </w:t>
      </w:r>
      <w:r>
        <w:rPr>
          <w:noProof/>
        </w:rPr>
        <w:t>[17]</w:t>
      </w:r>
      <w:r>
        <w:t xml:space="preserve"> show</w:t>
      </w:r>
      <w:r w:rsidR="00D053F4">
        <w:t>ed</w:t>
      </w:r>
      <w:r>
        <w:t xml:space="preserve"> how, if the average recruitment rate is constant over the recruitment period, the Normal approximation to the Poisson distribution can be used to formulate the recruitment period required to achieve the sample size target with a specified level of confidence. Alternatively, the formula can be rearranged to determine the required recruitment rate when the recruitment period is fixed. </w:t>
      </w:r>
    </w:p>
    <w:p w14:paraId="48B21A4B" w14:textId="262D3EEA" w:rsidR="003B6662" w:rsidRDefault="003B6662" w:rsidP="00A84C7B">
      <w:pPr>
        <w:spacing w:line="360" w:lineRule="auto"/>
      </w:pPr>
      <w:r>
        <w:t>Lee</w:t>
      </w:r>
      <w:r w:rsidR="00F9564E">
        <w:t xml:space="preserve"> </w:t>
      </w:r>
      <w:r>
        <w:rPr>
          <w:noProof/>
        </w:rPr>
        <w:t>[18]</w:t>
      </w:r>
      <w:r>
        <w:t xml:space="preserve"> also use</w:t>
      </w:r>
      <w:r w:rsidR="00D053F4">
        <w:t>d</w:t>
      </w:r>
      <w:r>
        <w:t xml:space="preserve"> a Normal approximation and propose</w:t>
      </w:r>
      <w:r w:rsidR="00E573E6">
        <w:t>d</w:t>
      </w:r>
      <w:r>
        <w:t xml:space="preserve"> setting interim target recruitment points that need to be attained to achieve the sample size target with a specified probability. This probability is used to determine the minimum required recruitment goal at interim points. This again uses the Poisson distribution with a constant average recruitment rate and a N</w:t>
      </w:r>
      <w:r w:rsidR="00C21D5E">
        <w:t>ormal approximation with closed-</w:t>
      </w:r>
      <w:r>
        <w:t xml:space="preserve">form formulae provided. </w:t>
      </w:r>
      <w:r w:rsidR="006234E4">
        <w:t xml:space="preserve">See </w:t>
      </w:r>
      <w:r>
        <w:t>Moussa</w:t>
      </w:r>
      <w:r w:rsidR="00F9564E">
        <w:t xml:space="preserve"> </w:t>
      </w:r>
      <w:r>
        <w:rPr>
          <w:noProof/>
        </w:rPr>
        <w:t>[27]</w:t>
      </w:r>
      <w:r>
        <w:t xml:space="preserve"> </w:t>
      </w:r>
      <w:r w:rsidR="006234E4">
        <w:t xml:space="preserve">for code to implement Lee’s method and an </w:t>
      </w:r>
      <w:r>
        <w:t>exten</w:t>
      </w:r>
      <w:r w:rsidR="00274E4B">
        <w:t xml:space="preserve">sion </w:t>
      </w:r>
      <w:r>
        <w:t xml:space="preserve">to </w:t>
      </w:r>
      <w:r w:rsidR="006234E4">
        <w:t xml:space="preserve">include </w:t>
      </w:r>
      <w:r>
        <w:t>cost implications</w:t>
      </w:r>
      <w:r w:rsidR="006234E4">
        <w:t>.</w:t>
      </w:r>
      <w:r>
        <w:t xml:space="preserve"> </w:t>
      </w:r>
    </w:p>
    <w:p w14:paraId="62FBB32A" w14:textId="77777777" w:rsidR="003B6662" w:rsidRPr="007F30C3" w:rsidRDefault="003B6662" w:rsidP="00A84C7B">
      <w:pPr>
        <w:spacing w:line="360" w:lineRule="auto"/>
        <w:rPr>
          <w:b/>
        </w:rPr>
      </w:pPr>
      <w:r>
        <w:rPr>
          <w:b/>
        </w:rPr>
        <w:lastRenderedPageBreak/>
        <w:t>C</w:t>
      </w:r>
      <w:r w:rsidRPr="007F30C3">
        <w:rPr>
          <w:b/>
        </w:rPr>
        <w:t>onditional Poisson Model</w:t>
      </w:r>
    </w:p>
    <w:p w14:paraId="6D15304A" w14:textId="5516EE48" w:rsidR="003B6662" w:rsidRDefault="003B6662" w:rsidP="00A84C7B">
      <w:pPr>
        <w:spacing w:line="360" w:lineRule="auto"/>
      </w:pPr>
      <w:r>
        <w:t>Given the often unrealistic assumption of a homogenous recruitment rate, by similarly conditioning on time as per the deterministic conditional model, Carter</w:t>
      </w:r>
      <w:r w:rsidR="00F9564E">
        <w:t xml:space="preserve"> </w:t>
      </w:r>
      <w:r>
        <w:rPr>
          <w:noProof/>
        </w:rPr>
        <w:t>[17]</w:t>
      </w:r>
      <w:r>
        <w:t xml:space="preserve"> </w:t>
      </w:r>
      <w:r w:rsidRPr="00C050DE">
        <w:t>allow</w:t>
      </w:r>
      <w:r w:rsidR="004D6EF0">
        <w:t>ed</w:t>
      </w:r>
      <w:r>
        <w:t xml:space="preserve"> </w:t>
      </w:r>
      <w:r w:rsidRPr="00C050DE">
        <w:t xml:space="preserve">for </w:t>
      </w:r>
      <w:r>
        <w:t xml:space="preserve">a </w:t>
      </w:r>
      <w:r w:rsidRPr="00C050DE">
        <w:t>time-varying accrual rate</w:t>
      </w:r>
      <w:r>
        <w:t xml:space="preserve">. The average recruitment rate needs to be specified for each time interval of the recruitment period and the number of observations then simulated from the Poisson distribution according to the number of units of time contained in that interval. Carter </w:t>
      </w:r>
      <w:r w:rsidRPr="002C72AB">
        <w:rPr>
          <w:i/>
        </w:rPr>
        <w:t>et al</w:t>
      </w:r>
      <w:r w:rsidR="00F9564E">
        <w:rPr>
          <w:i/>
        </w:rPr>
        <w:t xml:space="preserve"> </w:t>
      </w:r>
      <w:r>
        <w:rPr>
          <w:noProof/>
        </w:rPr>
        <w:t>[15]</w:t>
      </w:r>
      <w:r>
        <w:t xml:space="preserve"> later adapt</w:t>
      </w:r>
      <w:r w:rsidR="00E955E8">
        <w:t>ed</w:t>
      </w:r>
      <w:r>
        <w:t xml:space="preserve"> this approach further to allow the average recruitment rate itself from each interval to be simulated from a uniform distribution.</w:t>
      </w:r>
      <w:r w:rsidRPr="0047665C">
        <w:t xml:space="preserve">   </w:t>
      </w:r>
    </w:p>
    <w:p w14:paraId="60EA8583" w14:textId="77777777" w:rsidR="003B6662" w:rsidRPr="00DE1CDB" w:rsidRDefault="003B6662" w:rsidP="00A84C7B">
      <w:pPr>
        <w:pStyle w:val="Heading4"/>
      </w:pPr>
      <w:r>
        <w:t xml:space="preserve">3.2.2.2 </w:t>
      </w:r>
      <w:r w:rsidRPr="00D01E8F">
        <w:t>Poisson-gamma Model (P-G)</w:t>
      </w:r>
    </w:p>
    <w:p w14:paraId="2010CB88" w14:textId="2C41C9C6" w:rsidR="003B6662" w:rsidRDefault="003B6662" w:rsidP="00A84C7B">
      <w:pPr>
        <w:spacing w:line="360" w:lineRule="auto"/>
      </w:pPr>
      <w:r>
        <w:t xml:space="preserve">The Poisson-gamma </w:t>
      </w:r>
      <w:r w:rsidR="004D6EF0">
        <w:t xml:space="preserve">model </w:t>
      </w:r>
      <w:r>
        <w:t>for recruitment prediction was introduced by Anisimov and Fedorov</w:t>
      </w:r>
      <w:r w:rsidR="00F9564E">
        <w:t xml:space="preserve"> </w:t>
      </w:r>
      <w:r>
        <w:rPr>
          <w:noProof/>
        </w:rPr>
        <w:t>[</w:t>
      </w:r>
      <w:r w:rsidR="001342C4">
        <w:rPr>
          <w:noProof/>
        </w:rPr>
        <w:t>28,</w:t>
      </w:r>
      <w:r>
        <w:rPr>
          <w:noProof/>
        </w:rPr>
        <w:t>29]</w:t>
      </w:r>
      <w:r>
        <w:t xml:space="preserve"> and further described by Anisimov</w:t>
      </w:r>
      <w:r w:rsidR="00F9564E">
        <w:t xml:space="preserve"> </w:t>
      </w:r>
      <w:r>
        <w:rPr>
          <w:noProof/>
        </w:rPr>
        <w:t>[19-21]</w:t>
      </w:r>
      <w:r>
        <w:t xml:space="preserve">. The model uses the Poisson process to </w:t>
      </w:r>
      <w:r w:rsidRPr="00CE0537">
        <w:t>describe variation in recruitment over time, and models variation in the recruitment rates between centres using th</w:t>
      </w:r>
      <w:r>
        <w:t xml:space="preserve">e gamma distribution. The model allows </w:t>
      </w:r>
      <w:r w:rsidRPr="008D445F">
        <w:t xml:space="preserve">for variation in </w:t>
      </w:r>
      <w:r>
        <w:t>centre</w:t>
      </w:r>
      <w:r w:rsidRPr="008D445F">
        <w:t xml:space="preserve"> opening with each </w:t>
      </w:r>
      <w:r>
        <w:t>centre</w:t>
      </w:r>
      <w:r w:rsidRPr="008D445F">
        <w:t xml:space="preserve"> initiation time</w:t>
      </w:r>
      <w:r>
        <w:t xml:space="preserve"> being uniformly distributed within a given interval </w:t>
      </w:r>
      <w:r>
        <w:rPr>
          <w:noProof/>
        </w:rPr>
        <w:t>[20]</w:t>
      </w:r>
      <w:r>
        <w:t>. This model was applied to real trial recruitment data and found to fit well with sufficient number of centres, ( &gt;10</w:t>
      </w:r>
      <w:r>
        <w:rPr>
          <w:noProof/>
        </w:rPr>
        <w:t>[20]</w:t>
      </w:r>
      <w:r>
        <w:t xml:space="preserve"> or &gt;20</w:t>
      </w:r>
      <w:r w:rsidR="001342C4">
        <w:rPr>
          <w:noProof/>
        </w:rPr>
        <w:t>[19,29</w:t>
      </w:r>
      <w:r>
        <w:rPr>
          <w:noProof/>
        </w:rPr>
        <w:t>]</w:t>
      </w:r>
      <w:r>
        <w:t xml:space="preserve">) but advised to estimate the rates individually with fewer centres. </w:t>
      </w:r>
    </w:p>
    <w:p w14:paraId="3F5CEB2F" w14:textId="1FA36000" w:rsidR="003B6662" w:rsidRPr="003818C5" w:rsidRDefault="003B6662" w:rsidP="00A84C7B">
      <w:pPr>
        <w:spacing w:line="360" w:lineRule="auto"/>
      </w:pPr>
      <w:r>
        <w:t xml:space="preserve">When applied to recruitment prediction of an ongoing study, the initial recruitment model is updated with the observed recruitment data, becoming a Bayesian approach. Here we are focused on prediction at the design stage and therefore stop at the specification of the prior. </w:t>
      </w:r>
      <w:r w:rsidRPr="000C3768">
        <w:t>Implementation of the model is non</w:t>
      </w:r>
      <w:r>
        <w:t>-</w:t>
      </w:r>
      <w:r w:rsidRPr="000C3768">
        <w:t>trivial and code to support doing so is not available.</w:t>
      </w:r>
      <w:r>
        <w:t xml:space="preserve">  In his later papers Anisimov also consider</w:t>
      </w:r>
      <w:r w:rsidR="00532363">
        <w:t>ed</w:t>
      </w:r>
      <w:r>
        <w:t xml:space="preserve"> the impact of randomisation schemes and prediction of drug supply</w:t>
      </w:r>
      <w:r w:rsidR="00F9564E">
        <w:t xml:space="preserve"> </w:t>
      </w:r>
      <w:r>
        <w:rPr>
          <w:noProof/>
        </w:rPr>
        <w:t>[20, 22]</w:t>
      </w:r>
      <w:r>
        <w:t>.</w:t>
      </w:r>
    </w:p>
    <w:p w14:paraId="6AB74E8D" w14:textId="77777777" w:rsidR="003B6662" w:rsidRPr="00DF397C" w:rsidRDefault="003B6662" w:rsidP="00A84C7B">
      <w:pPr>
        <w:pStyle w:val="Heading4"/>
      </w:pPr>
      <w:r>
        <w:t>3.2.2.3 Bayesian methodology</w:t>
      </w:r>
    </w:p>
    <w:p w14:paraId="154D6751" w14:textId="456E4D69" w:rsidR="003B6662" w:rsidRDefault="003B6662" w:rsidP="00A84C7B">
      <w:pPr>
        <w:spacing w:line="360" w:lineRule="auto"/>
      </w:pPr>
      <w:r>
        <w:t xml:space="preserve">The benefit of a </w:t>
      </w:r>
      <w:r w:rsidRPr="00223E8A">
        <w:t xml:space="preserve">Bayesian </w:t>
      </w:r>
      <w:r>
        <w:t>approach</w:t>
      </w:r>
      <w:r w:rsidRPr="00223E8A">
        <w:t xml:space="preserve"> </w:t>
      </w:r>
      <w:r>
        <w:t xml:space="preserve">is in monitoring and prediction of ongoing recruitment. In a Bayesian method, investigators’ prior beliefs of recruitment rates are combined with observed recruitment rates to predict participant accrual for the remaining recruitment period.  However, the prior specification can be viewed as the predicted or expected recruitment at the design stage and therefore we restrict our consideration to the formulations of the priors. As stated by Gajewski </w:t>
      </w:r>
      <w:r w:rsidRPr="002C72AB">
        <w:rPr>
          <w:i/>
        </w:rPr>
        <w:t>et al</w:t>
      </w:r>
      <w:r>
        <w:t xml:space="preserve">, </w:t>
      </w:r>
      <w:r w:rsidRPr="003846AB">
        <w:t>thoughtful elicitation of a prior dis</w:t>
      </w:r>
      <w:r>
        <w:t xml:space="preserve">tribution for accrual rates will </w:t>
      </w:r>
      <w:r w:rsidRPr="003846AB">
        <w:t>forc</w:t>
      </w:r>
      <w:r>
        <w:t>e</w:t>
      </w:r>
      <w:r w:rsidRPr="003846AB">
        <w:t xml:space="preserve"> issues </w:t>
      </w:r>
      <w:r>
        <w:t>for</w:t>
      </w:r>
      <w:r w:rsidRPr="003846AB">
        <w:t xml:space="preserve"> future expectations </w:t>
      </w:r>
      <w:r>
        <w:t xml:space="preserve">about </w:t>
      </w:r>
      <w:r w:rsidRPr="003846AB">
        <w:t>accrual patter</w:t>
      </w:r>
      <w:r>
        <w:t>n</w:t>
      </w:r>
      <w:r w:rsidRPr="003846AB">
        <w:t>s</w:t>
      </w:r>
      <w:r>
        <w:t xml:space="preserve"> to be faced</w:t>
      </w:r>
      <w:r w:rsidR="00F9564E">
        <w:t xml:space="preserve"> </w:t>
      </w:r>
      <w:r>
        <w:rPr>
          <w:noProof/>
        </w:rPr>
        <w:t>[23]</w:t>
      </w:r>
      <w:r>
        <w:t>. In this publication, the authors provide</w:t>
      </w:r>
      <w:r w:rsidR="00913E4D">
        <w:t>d</w:t>
      </w:r>
      <w:r>
        <w:t xml:space="preserve"> a </w:t>
      </w:r>
      <w:r w:rsidRPr="0047630E">
        <w:t>model</w:t>
      </w:r>
      <w:r>
        <w:t xml:space="preserve"> to estimate </w:t>
      </w:r>
      <w:r w:rsidRPr="0047630E">
        <w:t>the avera</w:t>
      </w:r>
      <w:r>
        <w:t xml:space="preserve">ge waiting time between participants, defined as the difference in dates when patients join the study. The waiting times are assumed to be </w:t>
      </w:r>
      <w:r w:rsidRPr="0071100C">
        <w:t>exp</w:t>
      </w:r>
      <w:r>
        <w:t xml:space="preserve">onentially distributed with mean </w:t>
      </w:r>
      <w:r>
        <w:rPr>
          <w:rFonts w:cstheme="minorHAnsi"/>
        </w:rPr>
        <w:t>θ</w:t>
      </w:r>
      <w:r>
        <w:t xml:space="preserve">.  The prior distribution for </w:t>
      </w:r>
      <w:r>
        <w:rPr>
          <w:rFonts w:cstheme="minorHAnsi"/>
        </w:rPr>
        <w:t>θ</w:t>
      </w:r>
      <w:r>
        <w:t xml:space="preserve"> is specified by the Inverse gamma </w:t>
      </w:r>
      <w:r w:rsidRPr="009B379B">
        <w:rPr>
          <w:rFonts w:ascii="Cambria Math" w:hAnsi="Cambria Math" w:cs="Cambria Math"/>
        </w:rPr>
        <w:t>∼</w:t>
      </w:r>
      <w:r w:rsidRPr="009B379B">
        <w:t>IG(nP,TP)</w:t>
      </w:r>
      <w:r>
        <w:t xml:space="preserve">, where T is how long the investigator </w:t>
      </w:r>
      <w:r>
        <w:lastRenderedPageBreak/>
        <w:t>believes</w:t>
      </w:r>
      <w:r w:rsidRPr="00BE7BD0">
        <w:t xml:space="preserve"> it</w:t>
      </w:r>
      <w:r>
        <w:t xml:space="preserve"> will</w:t>
      </w:r>
      <w:r w:rsidRPr="00BE7BD0">
        <w:t xml:space="preserve"> take to accrue </w:t>
      </w:r>
      <w:r>
        <w:t xml:space="preserve">the sample size , </w:t>
      </w:r>
      <w:r w:rsidRPr="00BE7BD0">
        <w:t>n</w:t>
      </w:r>
      <w:r>
        <w:t xml:space="preserve"> is the sample size target, and P, a value between 0 and 1,  is how confident the investigator is that n will be achieved by time T</w:t>
      </w:r>
      <w:r w:rsidRPr="009B379B">
        <w:t xml:space="preserve">. </w:t>
      </w:r>
      <w:r>
        <w:t xml:space="preserve"> If the investigator is fully confident that n can be achieved by time T, such that P=1, then the prior sample size is the target sample size, and is otherwise reduced. TP</w:t>
      </w:r>
      <w:r w:rsidRPr="0010036A">
        <w:t xml:space="preserve">, scales the response </w:t>
      </w:r>
      <w:r>
        <w:t xml:space="preserve">such </w:t>
      </w:r>
      <w:r w:rsidRPr="0010036A">
        <w:t xml:space="preserve">that the expected waiting time </w:t>
      </w:r>
      <w:r>
        <w:t xml:space="preserve">is approximately </w:t>
      </w:r>
      <w:r w:rsidRPr="0010036A">
        <w:t>T/n</w:t>
      </w:r>
      <w:r>
        <w:t xml:space="preserve">. This model assumes a constant accrual rate averaged across all centres. </w:t>
      </w:r>
      <w:r w:rsidRPr="00FD1CDC">
        <w:t>R code</w:t>
      </w:r>
      <w:r w:rsidR="002227D9">
        <w:t xml:space="preserve"> to implement the model</w:t>
      </w:r>
      <w:r w:rsidRPr="00FD1CDC">
        <w:t xml:space="preserve"> </w:t>
      </w:r>
      <w:r>
        <w:t xml:space="preserve">is available </w:t>
      </w:r>
      <w:r w:rsidR="00D12B75">
        <w:t>on</w:t>
      </w:r>
      <w:r>
        <w:t xml:space="preserve"> request </w:t>
      </w:r>
      <w:r w:rsidR="00A17031">
        <w:t>from the authors of the paper</w:t>
      </w:r>
      <w:r w:rsidR="00F9564E">
        <w:t xml:space="preserve"> </w:t>
      </w:r>
      <w:r w:rsidR="00DF18AB">
        <w:t>[23]</w:t>
      </w:r>
      <w:r w:rsidRPr="00FD1CDC">
        <w:t>.</w:t>
      </w:r>
    </w:p>
    <w:p w14:paraId="55815E13" w14:textId="6AD3533F" w:rsidR="003B6662" w:rsidRDefault="003B6662" w:rsidP="00A84C7B">
      <w:pPr>
        <w:spacing w:line="360" w:lineRule="auto"/>
      </w:pPr>
      <w:r>
        <w:t xml:space="preserve">Zhang </w:t>
      </w:r>
      <w:r w:rsidRPr="000E5581">
        <w:rPr>
          <w:i/>
        </w:rPr>
        <w:t>et al</w:t>
      </w:r>
      <w:r>
        <w:t xml:space="preserve"> also use</w:t>
      </w:r>
      <w:r w:rsidR="00792EC9">
        <w:t>d</w:t>
      </w:r>
      <w:r>
        <w:t xml:space="preserve"> a Bayesian framework with a non-homogenous Poisson process that allows recruitment rates to vary over time</w:t>
      </w:r>
      <w:r w:rsidR="00F9564E">
        <w:t xml:space="preserve"> </w:t>
      </w:r>
      <w:r>
        <w:rPr>
          <w:noProof/>
        </w:rPr>
        <w:t>[24]</w:t>
      </w:r>
      <w:r>
        <w:t>. Although they describe</w:t>
      </w:r>
      <w:r w:rsidR="00BB4737">
        <w:t>d</w:t>
      </w:r>
      <w:r>
        <w:t xml:space="preserve"> how their approach c</w:t>
      </w:r>
      <w:r w:rsidR="00BB4737">
        <w:t>ould</w:t>
      </w:r>
      <w:r>
        <w:t xml:space="preserve"> be amended </w:t>
      </w:r>
      <w:r w:rsidRPr="0004066A">
        <w:t xml:space="preserve">to predict accrual in the planning stage of </w:t>
      </w:r>
      <w:r>
        <w:t xml:space="preserve">a </w:t>
      </w:r>
      <w:r w:rsidRPr="0004066A">
        <w:t>clinical trial</w:t>
      </w:r>
      <w:r>
        <w:t xml:space="preserve"> utilising prior information only, they do so by assuming a constant accrual rate. The prior specification requires the</w:t>
      </w:r>
      <w:r w:rsidRPr="00251D72">
        <w:t xml:space="preserve"> anticipated average accrual rate after </w:t>
      </w:r>
      <w:r>
        <w:t>it</w:t>
      </w:r>
      <w:r w:rsidRPr="00251D72">
        <w:t xml:space="preserve"> stabilizes</w:t>
      </w:r>
      <w:r>
        <w:t xml:space="preserve"> to be specified, along with the level of </w:t>
      </w:r>
      <w:r w:rsidRPr="00251D72">
        <w:t>conﬁ</w:t>
      </w:r>
      <w:r>
        <w:t xml:space="preserve">dence in that prior belief. Therefore, the key difference between Gajewski </w:t>
      </w:r>
      <w:r w:rsidRPr="000E5581">
        <w:rPr>
          <w:i/>
        </w:rPr>
        <w:t>et al</w:t>
      </w:r>
      <w:r>
        <w:t xml:space="preserve"> and Zhang </w:t>
      </w:r>
      <w:r w:rsidRPr="000E5581">
        <w:rPr>
          <w:i/>
        </w:rPr>
        <w:t>et al</w:t>
      </w:r>
      <w:r>
        <w:t xml:space="preserve"> is in the questions asked to elicit the priors. </w:t>
      </w:r>
      <w:r w:rsidRPr="006D45D3">
        <w:t xml:space="preserve">Jiang </w:t>
      </w:r>
      <w:r w:rsidRPr="000E5581">
        <w:rPr>
          <w:i/>
        </w:rPr>
        <w:t>et al</w:t>
      </w:r>
      <w:r w:rsidR="00F9564E">
        <w:rPr>
          <w:i/>
        </w:rPr>
        <w:t xml:space="preserve"> </w:t>
      </w:r>
      <w:r w:rsidR="00F67915">
        <w:rPr>
          <w:noProof/>
        </w:rPr>
        <w:t>[30</w:t>
      </w:r>
      <w:r>
        <w:rPr>
          <w:noProof/>
        </w:rPr>
        <w:t>]</w:t>
      </w:r>
      <w:r>
        <w:rPr>
          <w:i/>
        </w:rPr>
        <w:t xml:space="preserve"> </w:t>
      </w:r>
      <w:r w:rsidRPr="00172457">
        <w:t>provide</w:t>
      </w:r>
      <w:r w:rsidR="00FD2669">
        <w:t>d</w:t>
      </w:r>
      <w:r>
        <w:rPr>
          <w:i/>
        </w:rPr>
        <w:t xml:space="preserve"> </w:t>
      </w:r>
      <w:r w:rsidRPr="006D45D3">
        <w:t>a user-friendly interface program</w:t>
      </w:r>
      <w:r>
        <w:t xml:space="preserve">me </w:t>
      </w:r>
      <w:r w:rsidRPr="006D45D3">
        <w:t>developed in R</w:t>
      </w:r>
      <w:r>
        <w:t xml:space="preserve">, based on the method of Gajewski </w:t>
      </w:r>
      <w:r w:rsidRPr="000E5581">
        <w:rPr>
          <w:i/>
        </w:rPr>
        <w:t>et al</w:t>
      </w:r>
      <w:r w:rsidR="00F9564E">
        <w:rPr>
          <w:i/>
        </w:rPr>
        <w:t xml:space="preserve"> </w:t>
      </w:r>
      <w:r>
        <w:rPr>
          <w:noProof/>
        </w:rPr>
        <w:t>[23]</w:t>
      </w:r>
      <w:r>
        <w:t xml:space="preserve"> </w:t>
      </w:r>
      <w:r w:rsidRPr="006D45D3">
        <w:t>for the total number of patients that can be recruited within a fix</w:t>
      </w:r>
      <w:r>
        <w:t>ed time in a clinical trial, with an updated version of the R package available</w:t>
      </w:r>
      <w:r w:rsidR="00F9564E">
        <w:t xml:space="preserve"> </w:t>
      </w:r>
      <w:r>
        <w:rPr>
          <w:noProof/>
        </w:rPr>
        <w:t>[32]</w:t>
      </w:r>
      <w:r>
        <w:t xml:space="preserve">.     </w:t>
      </w:r>
    </w:p>
    <w:p w14:paraId="5F02DBF6" w14:textId="648224F4" w:rsidR="003B6662" w:rsidRDefault="003B6662" w:rsidP="00A84C7B">
      <w:pPr>
        <w:spacing w:line="360" w:lineRule="auto"/>
      </w:pPr>
      <w:r w:rsidRPr="000F033B">
        <w:t xml:space="preserve">Bakhshi </w:t>
      </w:r>
      <w:r w:rsidRPr="000E5581">
        <w:rPr>
          <w:i/>
        </w:rPr>
        <w:t>et al</w:t>
      </w:r>
      <w:r>
        <w:t xml:space="preserve"> use</w:t>
      </w:r>
      <w:r w:rsidR="006E2A16">
        <w:t>d</w:t>
      </w:r>
      <w:r>
        <w:t xml:space="preserve"> data from a meta-analysis of previous trials to estimate the parameters in the Poisson-gamma model</w:t>
      </w:r>
      <w:r w:rsidR="00F9564E">
        <w:t xml:space="preserve"> </w:t>
      </w:r>
      <w:r>
        <w:rPr>
          <w:noProof/>
        </w:rPr>
        <w:t>[25]</w:t>
      </w:r>
      <w:r>
        <w:t>. This method is described as not being fully Bayesian as there are no hyper-distributions</w:t>
      </w:r>
      <w:r w:rsidRPr="00F66138">
        <w:t xml:space="preserve"> </w:t>
      </w:r>
      <w:r>
        <w:t xml:space="preserve">set on the parameters and the modelling of parameters has been conducted independently. </w:t>
      </w:r>
      <w:r w:rsidRPr="000F033B">
        <w:t xml:space="preserve">They provided guidance on how to produce initial estimates at the design stage, with one parameter accounting for the </w:t>
      </w:r>
      <w:r w:rsidRPr="00F66138">
        <w:t xml:space="preserve">trial-specific and another one reflecting the different centre-specific </w:t>
      </w:r>
      <w:r w:rsidRPr="000F033B">
        <w:t>recruitment</w:t>
      </w:r>
      <w:r w:rsidR="000856FC">
        <w:t xml:space="preserve"> rate</w:t>
      </w:r>
      <w:r w:rsidRPr="000F033B">
        <w:t xml:space="preserve">. The results of the meta-analysis </w:t>
      </w:r>
      <w:r w:rsidR="00096E3A">
        <w:t>could be used under the empirical Bayesian framework</w:t>
      </w:r>
      <w:r>
        <w:t xml:space="preserve"> </w:t>
      </w:r>
      <w:r w:rsidR="00D9504A">
        <w:t>once accrual data from the trial are available.</w:t>
      </w:r>
    </w:p>
    <w:p w14:paraId="0BBD5D23" w14:textId="77777777" w:rsidR="003B6662" w:rsidRPr="00DF60DB" w:rsidRDefault="003B6662" w:rsidP="00A84C7B">
      <w:pPr>
        <w:pStyle w:val="Heading4"/>
      </w:pPr>
      <w:r>
        <w:t>3.2.2.4 Simulation models</w:t>
      </w:r>
    </w:p>
    <w:p w14:paraId="7AAAC959" w14:textId="1B17ED30" w:rsidR="003B6662" w:rsidRDefault="003B6662" w:rsidP="00A84C7B">
      <w:pPr>
        <w:spacing w:line="360" w:lineRule="auto"/>
      </w:pPr>
      <w:r>
        <w:t xml:space="preserve">Abbas </w:t>
      </w:r>
      <w:r w:rsidRPr="001761BD">
        <w:rPr>
          <w:i/>
        </w:rPr>
        <w:t>et al</w:t>
      </w:r>
      <w:r>
        <w:t xml:space="preserve"> use</w:t>
      </w:r>
      <w:r w:rsidR="00653A1B">
        <w:t>d</w:t>
      </w:r>
      <w:r>
        <w:t xml:space="preserve"> the Monte Carlo simulation Markov models to design different recruitment patterns using time as a discrete or continuous variable</w:t>
      </w:r>
      <w:r w:rsidR="00F9564E">
        <w:t xml:space="preserve"> </w:t>
      </w:r>
      <w:r>
        <w:rPr>
          <w:noProof/>
        </w:rPr>
        <w:t>[26]</w:t>
      </w:r>
      <w:r>
        <w:t>. For each simulation, the time to achieve target sample size is recorded with mean and standard deviation estimated across simulation. Models allow for discrete time with and without replacements and continuous time with a constant probability or a probability distribution applied to the conversion between states. In this method the states can be viewed as patient identification or approach to patient enrolment</w:t>
      </w:r>
      <w:r w:rsidR="00DA3177">
        <w:t>.</w:t>
      </w:r>
    </w:p>
    <w:p w14:paraId="04FB6009" w14:textId="77777777" w:rsidR="003B6662" w:rsidRDefault="003B6662" w:rsidP="00A84C7B">
      <w:pPr>
        <w:spacing w:line="360" w:lineRule="auto"/>
      </w:pPr>
    </w:p>
    <w:p w14:paraId="3A9FE0C2" w14:textId="77777777" w:rsidR="003B6662" w:rsidRDefault="003B6662" w:rsidP="00A84C7B">
      <w:pPr>
        <w:spacing w:line="360" w:lineRule="auto"/>
        <w:sectPr w:rsidR="003B6662" w:rsidSect="00A84C7B">
          <w:pgSz w:w="11906" w:h="16838"/>
          <w:pgMar w:top="1440" w:right="1440" w:bottom="1440" w:left="1440" w:header="708" w:footer="708" w:gutter="0"/>
          <w:cols w:space="708"/>
          <w:docGrid w:linePitch="360"/>
        </w:sectPr>
      </w:pPr>
    </w:p>
    <w:tbl>
      <w:tblPr>
        <w:tblStyle w:val="TableGrid"/>
        <w:tblW w:w="12947" w:type="dxa"/>
        <w:tblInd w:w="-113" w:type="dxa"/>
        <w:tblLayout w:type="fixed"/>
        <w:tblLook w:val="04A0" w:firstRow="1" w:lastRow="0" w:firstColumn="1" w:lastColumn="0" w:noHBand="0" w:noVBand="1"/>
      </w:tblPr>
      <w:tblGrid>
        <w:gridCol w:w="1249"/>
        <w:gridCol w:w="1425"/>
        <w:gridCol w:w="2139"/>
        <w:gridCol w:w="1432"/>
        <w:gridCol w:w="1140"/>
        <w:gridCol w:w="1425"/>
        <w:gridCol w:w="1140"/>
        <w:gridCol w:w="853"/>
        <w:gridCol w:w="918"/>
        <w:gridCol w:w="1226"/>
      </w:tblGrid>
      <w:tr w:rsidR="00F9564E" w:rsidRPr="00486575" w14:paraId="227C613E" w14:textId="77777777" w:rsidTr="00F9564E">
        <w:trPr>
          <w:trHeight w:val="150"/>
        </w:trPr>
        <w:tc>
          <w:tcPr>
            <w:tcW w:w="1249" w:type="dxa"/>
          </w:tcPr>
          <w:p w14:paraId="227E41C1" w14:textId="77777777" w:rsidR="00F9564E" w:rsidRPr="00486575" w:rsidRDefault="00F9564E" w:rsidP="00A84C7B">
            <w:pPr>
              <w:rPr>
                <w:rFonts w:ascii="Calibri" w:eastAsia="Calibri" w:hAnsi="Calibri" w:cs="Times New Roman"/>
                <w:b/>
              </w:rPr>
            </w:pPr>
          </w:p>
        </w:tc>
        <w:tc>
          <w:tcPr>
            <w:tcW w:w="4996" w:type="dxa"/>
            <w:gridSpan w:val="3"/>
          </w:tcPr>
          <w:p w14:paraId="0FFED498" w14:textId="77777777" w:rsidR="00F9564E" w:rsidRPr="00486575" w:rsidRDefault="00F9564E" w:rsidP="00A84C7B">
            <w:pPr>
              <w:jc w:val="center"/>
              <w:rPr>
                <w:rFonts w:ascii="Calibri" w:eastAsia="Calibri" w:hAnsi="Calibri" w:cs="Times New Roman"/>
                <w:b/>
              </w:rPr>
            </w:pPr>
            <w:r w:rsidRPr="00486575">
              <w:rPr>
                <w:rFonts w:ascii="Calibri" w:eastAsia="Calibri" w:hAnsi="Calibri" w:cs="Times New Roman"/>
                <w:b/>
              </w:rPr>
              <w:t>Site recruitment rates</w:t>
            </w:r>
          </w:p>
        </w:tc>
        <w:tc>
          <w:tcPr>
            <w:tcW w:w="1140" w:type="dxa"/>
          </w:tcPr>
          <w:p w14:paraId="3E2E94E0" w14:textId="77777777" w:rsidR="00F9564E" w:rsidRPr="00486575" w:rsidRDefault="00F9564E" w:rsidP="00A84C7B">
            <w:pPr>
              <w:rPr>
                <w:rFonts w:ascii="Calibri" w:eastAsia="Calibri" w:hAnsi="Calibri" w:cs="Times New Roman"/>
                <w:b/>
              </w:rPr>
            </w:pPr>
          </w:p>
        </w:tc>
        <w:tc>
          <w:tcPr>
            <w:tcW w:w="1425" w:type="dxa"/>
          </w:tcPr>
          <w:p w14:paraId="1C121E0F" w14:textId="77777777" w:rsidR="00F9564E" w:rsidRPr="00486575" w:rsidRDefault="00F9564E" w:rsidP="00A84C7B">
            <w:pPr>
              <w:rPr>
                <w:rFonts w:ascii="Calibri" w:eastAsia="Calibri" w:hAnsi="Calibri" w:cs="Times New Roman"/>
                <w:b/>
              </w:rPr>
            </w:pPr>
          </w:p>
        </w:tc>
        <w:tc>
          <w:tcPr>
            <w:tcW w:w="1140" w:type="dxa"/>
          </w:tcPr>
          <w:p w14:paraId="7E17E044" w14:textId="77777777" w:rsidR="00F9564E" w:rsidRPr="00486575" w:rsidRDefault="00F9564E" w:rsidP="00A84C7B">
            <w:pPr>
              <w:rPr>
                <w:rFonts w:ascii="Calibri" w:eastAsia="Calibri" w:hAnsi="Calibri" w:cs="Times New Roman"/>
                <w:b/>
              </w:rPr>
            </w:pPr>
          </w:p>
        </w:tc>
        <w:tc>
          <w:tcPr>
            <w:tcW w:w="2997" w:type="dxa"/>
            <w:gridSpan w:val="3"/>
          </w:tcPr>
          <w:p w14:paraId="75038118" w14:textId="77777777" w:rsidR="00F9564E" w:rsidRPr="00486575" w:rsidRDefault="00F9564E" w:rsidP="00A84C7B">
            <w:pPr>
              <w:jc w:val="center"/>
              <w:rPr>
                <w:rFonts w:ascii="Calibri" w:eastAsia="Calibri" w:hAnsi="Calibri" w:cs="Times New Roman"/>
                <w:b/>
              </w:rPr>
            </w:pPr>
            <w:r w:rsidRPr="00486575">
              <w:rPr>
                <w:rFonts w:ascii="Calibri" w:eastAsia="Calibri" w:hAnsi="Calibri" w:cs="Times New Roman"/>
                <w:b/>
              </w:rPr>
              <w:t>Implementation</w:t>
            </w:r>
          </w:p>
        </w:tc>
      </w:tr>
      <w:tr w:rsidR="00F9564E" w:rsidRPr="00486575" w14:paraId="45DB7B5B" w14:textId="77777777" w:rsidTr="00F9564E">
        <w:trPr>
          <w:trHeight w:val="2524"/>
        </w:trPr>
        <w:tc>
          <w:tcPr>
            <w:tcW w:w="1249" w:type="dxa"/>
          </w:tcPr>
          <w:p w14:paraId="18AB542E" w14:textId="77777777" w:rsidR="00F9564E" w:rsidRDefault="00F9564E" w:rsidP="00A84C7B">
            <w:pPr>
              <w:rPr>
                <w:rFonts w:ascii="Calibri" w:eastAsia="Calibri" w:hAnsi="Calibri" w:cs="Times New Roman"/>
              </w:rPr>
            </w:pPr>
            <w:r w:rsidRPr="00486575">
              <w:rPr>
                <w:rFonts w:ascii="Calibri" w:eastAsia="Calibri" w:hAnsi="Calibri" w:cs="Times New Roman"/>
              </w:rPr>
              <w:t>Author</w:t>
            </w:r>
          </w:p>
          <w:p w14:paraId="7FC91537" w14:textId="77777777" w:rsidR="00F9564E" w:rsidRDefault="00F9564E" w:rsidP="00A84C7B">
            <w:pPr>
              <w:rPr>
                <w:rFonts w:ascii="Calibri" w:eastAsia="Calibri" w:hAnsi="Calibri" w:cs="Times New Roman"/>
              </w:rPr>
            </w:pPr>
          </w:p>
          <w:p w14:paraId="603FDB23" w14:textId="77777777" w:rsidR="00F9564E" w:rsidRDefault="00F9564E" w:rsidP="00A84C7B">
            <w:pPr>
              <w:rPr>
                <w:rFonts w:ascii="Calibri" w:eastAsia="Calibri" w:hAnsi="Calibri" w:cs="Times New Roman"/>
              </w:rPr>
            </w:pPr>
          </w:p>
          <w:p w14:paraId="0CC6A6CF" w14:textId="77777777" w:rsidR="00F9564E" w:rsidRDefault="00F9564E" w:rsidP="00A84C7B">
            <w:pPr>
              <w:rPr>
                <w:rFonts w:ascii="Calibri" w:eastAsia="Calibri" w:hAnsi="Calibri" w:cs="Times New Roman"/>
              </w:rPr>
            </w:pPr>
          </w:p>
          <w:p w14:paraId="3BFA058D" w14:textId="77777777" w:rsidR="00F9564E" w:rsidRDefault="00F9564E" w:rsidP="00A84C7B">
            <w:pPr>
              <w:rPr>
                <w:rFonts w:ascii="Calibri" w:eastAsia="Calibri" w:hAnsi="Calibri" w:cs="Times New Roman"/>
              </w:rPr>
            </w:pPr>
          </w:p>
          <w:p w14:paraId="01B3CE77" w14:textId="77777777" w:rsidR="00F9564E" w:rsidRDefault="00F9564E" w:rsidP="00A84C7B">
            <w:pPr>
              <w:rPr>
                <w:rFonts w:ascii="Calibri" w:eastAsia="Calibri" w:hAnsi="Calibri" w:cs="Times New Roman"/>
              </w:rPr>
            </w:pPr>
          </w:p>
          <w:p w14:paraId="6A044F58" w14:textId="77777777" w:rsidR="00F9564E" w:rsidRDefault="00F9564E" w:rsidP="00A84C7B">
            <w:pPr>
              <w:rPr>
                <w:rFonts w:ascii="Calibri" w:eastAsia="Calibri" w:hAnsi="Calibri" w:cs="Times New Roman"/>
              </w:rPr>
            </w:pPr>
          </w:p>
          <w:p w14:paraId="4264D1F1" w14:textId="77777777" w:rsidR="00F9564E" w:rsidRDefault="00F9564E" w:rsidP="00A84C7B">
            <w:pPr>
              <w:rPr>
                <w:rFonts w:ascii="Calibri" w:eastAsia="Calibri" w:hAnsi="Calibri" w:cs="Times New Roman"/>
              </w:rPr>
            </w:pPr>
          </w:p>
          <w:p w14:paraId="30D6D568" w14:textId="77777777" w:rsidR="00F9564E" w:rsidRDefault="00F9564E" w:rsidP="00A84C7B">
            <w:pPr>
              <w:rPr>
                <w:rFonts w:ascii="Calibri" w:eastAsia="Calibri" w:hAnsi="Calibri" w:cs="Times New Roman"/>
              </w:rPr>
            </w:pPr>
          </w:p>
          <w:p w14:paraId="3CC5BBDE" w14:textId="77777777" w:rsidR="00F9564E" w:rsidRDefault="00F9564E" w:rsidP="00A84C7B">
            <w:pPr>
              <w:rPr>
                <w:rFonts w:ascii="Calibri" w:eastAsia="Calibri" w:hAnsi="Calibri" w:cs="Times New Roman"/>
              </w:rPr>
            </w:pPr>
          </w:p>
          <w:p w14:paraId="08C4F943" w14:textId="77777777" w:rsidR="00F9564E" w:rsidRPr="00486575" w:rsidRDefault="00F9564E" w:rsidP="00A84C7B">
            <w:pPr>
              <w:rPr>
                <w:rFonts w:ascii="Calibri" w:eastAsia="Calibri" w:hAnsi="Calibri" w:cs="Times New Roman"/>
              </w:rPr>
            </w:pPr>
          </w:p>
        </w:tc>
        <w:tc>
          <w:tcPr>
            <w:tcW w:w="1425" w:type="dxa"/>
          </w:tcPr>
          <w:p w14:paraId="3DCCAD10" w14:textId="77777777" w:rsidR="00F9564E" w:rsidRPr="00486575" w:rsidRDefault="00F9564E" w:rsidP="00A84C7B">
            <w:pPr>
              <w:rPr>
                <w:rFonts w:ascii="Calibri" w:eastAsia="Calibri" w:hAnsi="Calibri" w:cs="Times New Roman"/>
              </w:rPr>
            </w:pPr>
            <w:r w:rsidRPr="00486575">
              <w:rPr>
                <w:rFonts w:ascii="Calibri" w:eastAsia="Calibri" w:hAnsi="Calibri" w:cs="Times New Roman"/>
              </w:rPr>
              <w:t>Const</w:t>
            </w:r>
            <w:r>
              <w:rPr>
                <w:rFonts w:ascii="Calibri" w:eastAsia="Calibri" w:hAnsi="Calibri" w:cs="Times New Roman"/>
              </w:rPr>
              <w:t xml:space="preserve">ant recruitment rate required, </w:t>
            </w:r>
            <w:r w:rsidRPr="00486575">
              <w:rPr>
                <w:rFonts w:ascii="Calibri" w:eastAsia="Calibri" w:hAnsi="Calibri" w:cs="Times New Roman"/>
              </w:rPr>
              <w:t>Y</w:t>
            </w:r>
            <w:r>
              <w:rPr>
                <w:rFonts w:ascii="Calibri" w:eastAsia="Calibri" w:hAnsi="Calibri" w:cs="Times New Roman"/>
              </w:rPr>
              <w:t xml:space="preserve">es (Y) </w:t>
            </w:r>
            <w:r w:rsidRPr="00486575">
              <w:rPr>
                <w:rFonts w:ascii="Calibri" w:eastAsia="Calibri" w:hAnsi="Calibri" w:cs="Times New Roman"/>
              </w:rPr>
              <w:t>/</w:t>
            </w:r>
            <w:r>
              <w:rPr>
                <w:rFonts w:ascii="Calibri" w:eastAsia="Calibri" w:hAnsi="Calibri" w:cs="Times New Roman"/>
              </w:rPr>
              <w:t xml:space="preserve"> </w:t>
            </w:r>
            <w:r w:rsidRPr="00486575">
              <w:rPr>
                <w:rFonts w:ascii="Calibri" w:eastAsia="Calibri" w:hAnsi="Calibri" w:cs="Times New Roman"/>
              </w:rPr>
              <w:t>N</w:t>
            </w:r>
            <w:r>
              <w:rPr>
                <w:rFonts w:ascii="Calibri" w:eastAsia="Calibri" w:hAnsi="Calibri" w:cs="Times New Roman"/>
              </w:rPr>
              <w:t>o (N</w:t>
            </w:r>
            <w:r w:rsidRPr="00486575">
              <w:rPr>
                <w:rFonts w:ascii="Calibri" w:eastAsia="Calibri" w:hAnsi="Calibri" w:cs="Times New Roman"/>
              </w:rPr>
              <w:t>)</w:t>
            </w:r>
          </w:p>
        </w:tc>
        <w:tc>
          <w:tcPr>
            <w:tcW w:w="2139" w:type="dxa"/>
          </w:tcPr>
          <w:p w14:paraId="70181F9E" w14:textId="77777777" w:rsidR="00F9564E" w:rsidRPr="00486575" w:rsidRDefault="00F9564E" w:rsidP="00A84C7B">
            <w:pPr>
              <w:rPr>
                <w:rFonts w:ascii="Calibri" w:eastAsia="Calibri" w:hAnsi="Calibri" w:cs="Times New Roman"/>
              </w:rPr>
            </w:pPr>
            <w:r w:rsidRPr="00486575">
              <w:rPr>
                <w:rFonts w:ascii="Calibri" w:eastAsia="Calibri" w:hAnsi="Calibri" w:cs="Times New Roman"/>
              </w:rPr>
              <w:t>Site initiation rate: all open at T0 (T0),  fixed average</w:t>
            </w:r>
          </w:p>
          <w:p w14:paraId="6881E44F" w14:textId="6E2387FE" w:rsidR="00F9564E" w:rsidRPr="00486575" w:rsidRDefault="00F9564E" w:rsidP="001760CF">
            <w:pPr>
              <w:rPr>
                <w:rFonts w:ascii="Calibri" w:eastAsia="Calibri" w:hAnsi="Calibri" w:cs="Times New Roman"/>
              </w:rPr>
            </w:pPr>
            <w:r w:rsidRPr="00486575">
              <w:rPr>
                <w:rFonts w:ascii="Calibri" w:eastAsia="Calibri" w:hAnsi="Calibri" w:cs="Times New Roman"/>
              </w:rPr>
              <w:t>initiation rates (D) stochastic  initiation rates (S)</w:t>
            </w:r>
            <w:r>
              <w:rPr>
                <w:rFonts w:ascii="Calibri" w:eastAsia="Calibri" w:hAnsi="Calibri" w:cs="Times New Roman"/>
              </w:rPr>
              <w:t xml:space="preserve"> </w:t>
            </w:r>
          </w:p>
        </w:tc>
        <w:tc>
          <w:tcPr>
            <w:tcW w:w="1432" w:type="dxa"/>
          </w:tcPr>
          <w:p w14:paraId="5A20AAE6" w14:textId="7C404439" w:rsidR="00F9564E" w:rsidRPr="00486575" w:rsidRDefault="00F9564E" w:rsidP="001760CF">
            <w:pPr>
              <w:rPr>
                <w:rFonts w:ascii="Calibri" w:eastAsia="Calibri" w:hAnsi="Calibri" w:cs="Times New Roman"/>
              </w:rPr>
            </w:pPr>
            <w:r w:rsidRPr="00486575">
              <w:rPr>
                <w:rFonts w:ascii="Calibri" w:eastAsia="Calibri" w:hAnsi="Calibri" w:cs="Times New Roman"/>
              </w:rPr>
              <w:t>Variation in site recruitment rates</w:t>
            </w:r>
            <w:r>
              <w:rPr>
                <w:rFonts w:ascii="Calibri" w:eastAsia="Calibri" w:hAnsi="Calibri" w:cs="Times New Roman"/>
              </w:rPr>
              <w:t>, Yes (Y</w:t>
            </w:r>
            <w:r w:rsidRPr="00486575">
              <w:rPr>
                <w:rFonts w:ascii="Calibri" w:eastAsia="Calibri" w:hAnsi="Calibri" w:cs="Times New Roman"/>
              </w:rPr>
              <w:t>)</w:t>
            </w:r>
            <w:r>
              <w:rPr>
                <w:rFonts w:ascii="Calibri" w:eastAsia="Calibri" w:hAnsi="Calibri" w:cs="Times New Roman"/>
              </w:rPr>
              <w:t xml:space="preserve">/ No (N) </w:t>
            </w:r>
          </w:p>
        </w:tc>
        <w:tc>
          <w:tcPr>
            <w:tcW w:w="1140" w:type="dxa"/>
          </w:tcPr>
          <w:p w14:paraId="32493197" w14:textId="4886347E" w:rsidR="00F9564E" w:rsidRPr="00486575" w:rsidRDefault="00F9564E" w:rsidP="001760CF">
            <w:pPr>
              <w:rPr>
                <w:rFonts w:ascii="Calibri" w:eastAsia="Calibri" w:hAnsi="Calibri" w:cs="Times New Roman"/>
              </w:rPr>
            </w:pPr>
            <w:r w:rsidRPr="00486575">
              <w:rPr>
                <w:rFonts w:ascii="Calibri" w:eastAsia="Calibri" w:hAnsi="Calibri" w:cs="Times New Roman"/>
              </w:rPr>
              <w:t>No of sites &gt;=10</w:t>
            </w:r>
            <w:r>
              <w:rPr>
                <w:rFonts w:ascii="Calibri" w:eastAsia="Calibri" w:hAnsi="Calibri" w:cs="Times New Roman"/>
              </w:rPr>
              <w:t>, Yes (Y</w:t>
            </w:r>
            <w:r w:rsidRPr="00486575">
              <w:rPr>
                <w:rFonts w:ascii="Calibri" w:eastAsia="Calibri" w:hAnsi="Calibri" w:cs="Times New Roman"/>
              </w:rPr>
              <w:t>)</w:t>
            </w:r>
            <w:r>
              <w:rPr>
                <w:rFonts w:ascii="Calibri" w:eastAsia="Calibri" w:hAnsi="Calibri" w:cs="Times New Roman"/>
              </w:rPr>
              <w:t>/ No (N)</w:t>
            </w:r>
          </w:p>
        </w:tc>
        <w:tc>
          <w:tcPr>
            <w:tcW w:w="1425" w:type="dxa"/>
          </w:tcPr>
          <w:p w14:paraId="3D00473F" w14:textId="77777777" w:rsidR="00F9564E" w:rsidRPr="00486575" w:rsidRDefault="00F9564E" w:rsidP="00A84C7B">
            <w:pPr>
              <w:rPr>
                <w:rFonts w:ascii="Calibri" w:eastAsia="Calibri" w:hAnsi="Calibri" w:cs="Times New Roman"/>
              </w:rPr>
            </w:pPr>
            <w:r w:rsidRPr="00486575">
              <w:rPr>
                <w:rFonts w:ascii="Calibri" w:eastAsia="Calibri" w:hAnsi="Calibri" w:cs="Times New Roman"/>
              </w:rPr>
              <w:t>Allows adjustments to recruitment rates e.g. seasonal variation</w:t>
            </w:r>
            <w:r>
              <w:rPr>
                <w:rFonts w:ascii="Calibri" w:eastAsia="Calibri" w:hAnsi="Calibri" w:cs="Times New Roman"/>
              </w:rPr>
              <w:t>, Yes (Y</w:t>
            </w:r>
            <w:r w:rsidRPr="00486575">
              <w:rPr>
                <w:rFonts w:ascii="Calibri" w:eastAsia="Calibri" w:hAnsi="Calibri" w:cs="Times New Roman"/>
              </w:rPr>
              <w:t>)</w:t>
            </w:r>
            <w:r>
              <w:rPr>
                <w:rFonts w:ascii="Calibri" w:eastAsia="Calibri" w:hAnsi="Calibri" w:cs="Times New Roman"/>
              </w:rPr>
              <w:t>/ No (N)</w:t>
            </w:r>
          </w:p>
        </w:tc>
        <w:tc>
          <w:tcPr>
            <w:tcW w:w="1140" w:type="dxa"/>
          </w:tcPr>
          <w:p w14:paraId="4EBA0A1C" w14:textId="00497804" w:rsidR="00F9564E" w:rsidRPr="00486575" w:rsidRDefault="00F9564E" w:rsidP="00177663">
            <w:pPr>
              <w:rPr>
                <w:rFonts w:ascii="Calibri" w:eastAsia="Calibri" w:hAnsi="Calibri" w:cs="Times New Roman"/>
              </w:rPr>
            </w:pPr>
            <w:r w:rsidRPr="00486575">
              <w:rPr>
                <w:rFonts w:ascii="Calibri" w:eastAsia="Calibri" w:hAnsi="Calibri" w:cs="Times New Roman"/>
              </w:rPr>
              <w:t>Average recruitment rate &gt;10 required</w:t>
            </w:r>
            <w:r>
              <w:rPr>
                <w:rFonts w:ascii="Calibri" w:eastAsia="Calibri" w:hAnsi="Calibri" w:cs="Times New Roman"/>
              </w:rPr>
              <w:t>, Yes (Y</w:t>
            </w:r>
            <w:r w:rsidRPr="00486575">
              <w:rPr>
                <w:rFonts w:ascii="Calibri" w:eastAsia="Calibri" w:hAnsi="Calibri" w:cs="Times New Roman"/>
              </w:rPr>
              <w:t>)</w:t>
            </w:r>
            <w:r>
              <w:rPr>
                <w:rFonts w:ascii="Calibri" w:eastAsia="Calibri" w:hAnsi="Calibri" w:cs="Times New Roman"/>
              </w:rPr>
              <w:t xml:space="preserve">/ No (N) </w:t>
            </w:r>
          </w:p>
        </w:tc>
        <w:tc>
          <w:tcPr>
            <w:tcW w:w="853" w:type="dxa"/>
          </w:tcPr>
          <w:p w14:paraId="5222C649" w14:textId="77777777" w:rsidR="00F9564E" w:rsidRPr="00486575" w:rsidRDefault="00F9564E" w:rsidP="00A84C7B">
            <w:pPr>
              <w:rPr>
                <w:rFonts w:ascii="Calibri" w:eastAsia="Calibri" w:hAnsi="Calibri" w:cs="Times New Roman"/>
              </w:rPr>
            </w:pPr>
            <w:r>
              <w:rPr>
                <w:rFonts w:ascii="Calibri" w:eastAsia="Calibri" w:hAnsi="Calibri" w:cs="Times New Roman"/>
              </w:rPr>
              <w:t>Formulae, Yes (Y</w:t>
            </w:r>
            <w:r w:rsidRPr="00486575">
              <w:rPr>
                <w:rFonts w:ascii="Calibri" w:eastAsia="Calibri" w:hAnsi="Calibri" w:cs="Times New Roman"/>
              </w:rPr>
              <w:t>)</w:t>
            </w:r>
            <w:r>
              <w:rPr>
                <w:rFonts w:ascii="Calibri" w:eastAsia="Calibri" w:hAnsi="Calibri" w:cs="Times New Roman"/>
              </w:rPr>
              <w:t>/ No (N)</w:t>
            </w:r>
          </w:p>
        </w:tc>
        <w:tc>
          <w:tcPr>
            <w:tcW w:w="918" w:type="dxa"/>
          </w:tcPr>
          <w:p w14:paraId="1B1DD0DD" w14:textId="77777777" w:rsidR="00F9564E" w:rsidRPr="00486575" w:rsidRDefault="00F9564E" w:rsidP="00A84C7B">
            <w:pPr>
              <w:rPr>
                <w:rFonts w:ascii="Calibri" w:eastAsia="Calibri" w:hAnsi="Calibri" w:cs="Times New Roman"/>
              </w:rPr>
            </w:pPr>
            <w:r w:rsidRPr="00486575">
              <w:rPr>
                <w:rFonts w:ascii="Calibri" w:eastAsia="Calibri" w:hAnsi="Calibri" w:cs="Times New Roman"/>
              </w:rPr>
              <w:t>Programming Code provided</w:t>
            </w:r>
            <w:r>
              <w:rPr>
                <w:rFonts w:ascii="Calibri" w:eastAsia="Calibri" w:hAnsi="Calibri" w:cs="Times New Roman"/>
              </w:rPr>
              <w:t>, Yes (Y</w:t>
            </w:r>
            <w:r w:rsidRPr="00486575">
              <w:rPr>
                <w:rFonts w:ascii="Calibri" w:eastAsia="Calibri" w:hAnsi="Calibri" w:cs="Times New Roman"/>
              </w:rPr>
              <w:t>)</w:t>
            </w:r>
            <w:r>
              <w:rPr>
                <w:rFonts w:ascii="Calibri" w:eastAsia="Calibri" w:hAnsi="Calibri" w:cs="Times New Roman"/>
              </w:rPr>
              <w:t>/ No (N)</w:t>
            </w:r>
          </w:p>
        </w:tc>
        <w:tc>
          <w:tcPr>
            <w:tcW w:w="1226" w:type="dxa"/>
          </w:tcPr>
          <w:p w14:paraId="61E268CD" w14:textId="698879A1" w:rsidR="00F9564E" w:rsidRPr="00486575" w:rsidRDefault="00F9564E" w:rsidP="001760CF">
            <w:pPr>
              <w:rPr>
                <w:rFonts w:ascii="Calibri" w:eastAsia="Calibri" w:hAnsi="Calibri" w:cs="Times New Roman"/>
              </w:rPr>
            </w:pPr>
            <w:r w:rsidRPr="00486575">
              <w:rPr>
                <w:rFonts w:ascii="Calibri" w:eastAsia="Calibri" w:hAnsi="Calibri" w:cs="Times New Roman"/>
              </w:rPr>
              <w:t xml:space="preserve">Model validation using Real data </w:t>
            </w:r>
            <w:r>
              <w:rPr>
                <w:rFonts w:ascii="Calibri" w:eastAsia="Calibri" w:hAnsi="Calibri" w:cs="Times New Roman"/>
              </w:rPr>
              <w:t>(R)/ S</w:t>
            </w:r>
            <w:r w:rsidRPr="00486575">
              <w:rPr>
                <w:rFonts w:ascii="Calibri" w:eastAsia="Calibri" w:hAnsi="Calibri" w:cs="Times New Roman"/>
              </w:rPr>
              <w:t>imulated data</w:t>
            </w:r>
            <w:r>
              <w:rPr>
                <w:rFonts w:ascii="Calibri" w:eastAsia="Calibri" w:hAnsi="Calibri" w:cs="Times New Roman"/>
              </w:rPr>
              <w:t xml:space="preserve"> (S)</w:t>
            </w:r>
          </w:p>
        </w:tc>
      </w:tr>
      <w:tr w:rsidR="00F9564E" w:rsidRPr="00486575" w14:paraId="5241FDB7" w14:textId="77777777" w:rsidTr="00F9564E">
        <w:trPr>
          <w:trHeight w:val="844"/>
        </w:trPr>
        <w:tc>
          <w:tcPr>
            <w:tcW w:w="1249" w:type="dxa"/>
          </w:tcPr>
          <w:p w14:paraId="101827B4"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Carter </w:t>
            </w:r>
            <w:r>
              <w:rPr>
                <w:rFonts w:ascii="Calibri" w:eastAsia="Calibri" w:hAnsi="Calibri" w:cs="Times New Roman"/>
                <w:noProof/>
                <w:sz w:val="16"/>
                <w:szCs w:val="16"/>
              </w:rPr>
              <w:t>[15]</w:t>
            </w:r>
          </w:p>
          <w:p w14:paraId="09B7EF79" w14:textId="77777777" w:rsidR="00F9564E" w:rsidRPr="00486575" w:rsidRDefault="00F9564E" w:rsidP="00A84C7B">
            <w:pPr>
              <w:rPr>
                <w:rFonts w:ascii="Calibri" w:eastAsia="Calibri" w:hAnsi="Calibri" w:cs="Times New Roman"/>
                <w:sz w:val="16"/>
                <w:szCs w:val="16"/>
              </w:rPr>
            </w:pPr>
          </w:p>
          <w:p w14:paraId="706AA894"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Comfort </w:t>
            </w:r>
            <w:r>
              <w:rPr>
                <w:rFonts w:ascii="Calibri" w:eastAsia="Calibri" w:hAnsi="Calibri" w:cs="Times New Roman"/>
                <w:noProof/>
                <w:sz w:val="16"/>
                <w:szCs w:val="16"/>
              </w:rPr>
              <w:t>[14]</w:t>
            </w:r>
          </w:p>
        </w:tc>
        <w:tc>
          <w:tcPr>
            <w:tcW w:w="1425" w:type="dxa"/>
          </w:tcPr>
          <w:p w14:paraId="69EEDE2C"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2139" w:type="dxa"/>
          </w:tcPr>
          <w:p w14:paraId="0BCE290F"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T0</w:t>
            </w:r>
          </w:p>
        </w:tc>
        <w:tc>
          <w:tcPr>
            <w:tcW w:w="1432" w:type="dxa"/>
          </w:tcPr>
          <w:p w14:paraId="7F09ED93" w14:textId="77777777" w:rsidR="00F9564E" w:rsidRPr="002E61F9" w:rsidRDefault="00F9564E" w:rsidP="00A84C7B">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2</w:t>
            </w:r>
          </w:p>
        </w:tc>
        <w:tc>
          <w:tcPr>
            <w:tcW w:w="1140" w:type="dxa"/>
          </w:tcPr>
          <w:p w14:paraId="3AEC2B65"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11499970"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4F9005B3"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63377DB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62DEBF94"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16687266"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Carter (R)</w:t>
            </w:r>
          </w:p>
          <w:p w14:paraId="3FF98088" w14:textId="77777777" w:rsidR="00F9564E" w:rsidRPr="00486575" w:rsidRDefault="00F9564E" w:rsidP="00A84C7B">
            <w:pPr>
              <w:rPr>
                <w:rFonts w:ascii="Calibri" w:eastAsia="Calibri" w:hAnsi="Calibri" w:cs="Times New Roman"/>
                <w:sz w:val="16"/>
                <w:szCs w:val="16"/>
              </w:rPr>
            </w:pPr>
          </w:p>
          <w:p w14:paraId="61C4B433"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Comfort (S)</w:t>
            </w:r>
          </w:p>
        </w:tc>
      </w:tr>
      <w:tr w:rsidR="00F9564E" w:rsidRPr="00486575" w14:paraId="48EE0351" w14:textId="77777777" w:rsidTr="00F9564E">
        <w:trPr>
          <w:trHeight w:val="669"/>
        </w:trPr>
        <w:tc>
          <w:tcPr>
            <w:tcW w:w="1249" w:type="dxa"/>
          </w:tcPr>
          <w:p w14:paraId="48AF329E"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Carter </w:t>
            </w:r>
            <w:r>
              <w:rPr>
                <w:rFonts w:ascii="Calibri" w:eastAsia="Calibri" w:hAnsi="Calibri" w:cs="Times New Roman"/>
                <w:noProof/>
                <w:sz w:val="16"/>
                <w:szCs w:val="16"/>
              </w:rPr>
              <w:t>[15]</w:t>
            </w:r>
          </w:p>
        </w:tc>
        <w:tc>
          <w:tcPr>
            <w:tcW w:w="1425" w:type="dxa"/>
          </w:tcPr>
          <w:p w14:paraId="0845012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2139" w:type="dxa"/>
          </w:tcPr>
          <w:p w14:paraId="5A48F2E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D</w:t>
            </w:r>
          </w:p>
        </w:tc>
        <w:tc>
          <w:tcPr>
            <w:tcW w:w="1432" w:type="dxa"/>
          </w:tcPr>
          <w:p w14:paraId="3B9A7BC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140" w:type="dxa"/>
          </w:tcPr>
          <w:p w14:paraId="308C4E0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119B15C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140" w:type="dxa"/>
          </w:tcPr>
          <w:p w14:paraId="059E361A"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218E44A3"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918" w:type="dxa"/>
          </w:tcPr>
          <w:p w14:paraId="69EBD5B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17739A2A"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R</w:t>
            </w:r>
          </w:p>
        </w:tc>
      </w:tr>
      <w:tr w:rsidR="00F9564E" w:rsidRPr="00486575" w14:paraId="52BE8B07" w14:textId="77777777" w:rsidTr="00F9564E">
        <w:trPr>
          <w:trHeight w:val="865"/>
        </w:trPr>
        <w:tc>
          <w:tcPr>
            <w:tcW w:w="1249" w:type="dxa"/>
          </w:tcPr>
          <w:p w14:paraId="6E020DE5"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Carter </w:t>
            </w:r>
            <w:r>
              <w:rPr>
                <w:rFonts w:ascii="Calibri" w:eastAsia="Calibri" w:hAnsi="Calibri" w:cs="Times New Roman"/>
                <w:noProof/>
                <w:sz w:val="16"/>
                <w:szCs w:val="16"/>
              </w:rPr>
              <w:t>[15]</w:t>
            </w:r>
          </w:p>
          <w:p w14:paraId="5FDBF15E" w14:textId="77777777" w:rsidR="00F9564E" w:rsidRPr="00486575" w:rsidRDefault="00F9564E" w:rsidP="00A84C7B">
            <w:pPr>
              <w:rPr>
                <w:rFonts w:ascii="Calibri" w:eastAsia="Calibri" w:hAnsi="Calibri" w:cs="Times New Roman"/>
                <w:sz w:val="16"/>
                <w:szCs w:val="16"/>
              </w:rPr>
            </w:pPr>
          </w:p>
          <w:p w14:paraId="13C781A3"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Comfort </w:t>
            </w:r>
            <w:r>
              <w:rPr>
                <w:rFonts w:ascii="Calibri" w:eastAsia="Calibri" w:hAnsi="Calibri" w:cs="Times New Roman"/>
                <w:noProof/>
                <w:sz w:val="16"/>
                <w:szCs w:val="16"/>
              </w:rPr>
              <w:t>[14]</w:t>
            </w:r>
          </w:p>
        </w:tc>
        <w:tc>
          <w:tcPr>
            <w:tcW w:w="1425" w:type="dxa"/>
          </w:tcPr>
          <w:p w14:paraId="3FBAC11D" w14:textId="77777777" w:rsidR="00F9564E" w:rsidRPr="002E61F9" w:rsidRDefault="00F9564E" w:rsidP="00A84C7B">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1</w:t>
            </w:r>
          </w:p>
        </w:tc>
        <w:tc>
          <w:tcPr>
            <w:tcW w:w="2139" w:type="dxa"/>
          </w:tcPr>
          <w:p w14:paraId="7A8F4D20"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D</w:t>
            </w:r>
          </w:p>
        </w:tc>
        <w:tc>
          <w:tcPr>
            <w:tcW w:w="1432" w:type="dxa"/>
          </w:tcPr>
          <w:p w14:paraId="668EAB6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0A535688"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3A2B6265"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2D6A7F0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699719AF"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64C143FC"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655A0C96"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Carter (R)</w:t>
            </w:r>
          </w:p>
          <w:p w14:paraId="4AA1C1DD" w14:textId="77777777" w:rsidR="00F9564E" w:rsidRPr="00486575" w:rsidRDefault="00F9564E" w:rsidP="00A84C7B">
            <w:pPr>
              <w:rPr>
                <w:rFonts w:ascii="Calibri" w:eastAsia="Calibri" w:hAnsi="Calibri" w:cs="Times New Roman"/>
                <w:sz w:val="16"/>
                <w:szCs w:val="16"/>
              </w:rPr>
            </w:pPr>
          </w:p>
          <w:p w14:paraId="3A97204A"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Comfort (S)</w:t>
            </w:r>
          </w:p>
        </w:tc>
      </w:tr>
      <w:tr w:rsidR="00F9564E" w:rsidRPr="00486575" w14:paraId="74C535FC" w14:textId="77777777" w:rsidTr="00F9564E">
        <w:trPr>
          <w:trHeight w:val="407"/>
        </w:trPr>
        <w:tc>
          <w:tcPr>
            <w:tcW w:w="1249" w:type="dxa"/>
          </w:tcPr>
          <w:p w14:paraId="72E864B4"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 Senn </w:t>
            </w:r>
            <w:r>
              <w:rPr>
                <w:rFonts w:ascii="Calibri" w:eastAsia="Calibri" w:hAnsi="Calibri" w:cs="Times New Roman"/>
                <w:noProof/>
                <w:sz w:val="16"/>
                <w:szCs w:val="16"/>
              </w:rPr>
              <w:t>[16]</w:t>
            </w:r>
          </w:p>
          <w:p w14:paraId="586C5370" w14:textId="77777777" w:rsidR="00F9564E" w:rsidRPr="00486575" w:rsidRDefault="00F9564E" w:rsidP="00A84C7B">
            <w:pPr>
              <w:rPr>
                <w:rFonts w:ascii="Calibri" w:eastAsia="Calibri" w:hAnsi="Calibri" w:cs="Times New Roman"/>
                <w:sz w:val="16"/>
                <w:szCs w:val="16"/>
              </w:rPr>
            </w:pPr>
          </w:p>
          <w:p w14:paraId="4EC9C7E1"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Carter </w:t>
            </w:r>
            <w:r>
              <w:rPr>
                <w:rFonts w:ascii="Calibri" w:eastAsia="Calibri" w:hAnsi="Calibri" w:cs="Times New Roman"/>
                <w:noProof/>
                <w:sz w:val="16"/>
                <w:szCs w:val="16"/>
              </w:rPr>
              <w:t>[15]</w:t>
            </w:r>
          </w:p>
        </w:tc>
        <w:tc>
          <w:tcPr>
            <w:tcW w:w="1425" w:type="dxa"/>
          </w:tcPr>
          <w:p w14:paraId="2B45BEC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2139" w:type="dxa"/>
          </w:tcPr>
          <w:p w14:paraId="2DB4A4CC"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T0</w:t>
            </w:r>
          </w:p>
        </w:tc>
        <w:tc>
          <w:tcPr>
            <w:tcW w:w="1432" w:type="dxa"/>
          </w:tcPr>
          <w:p w14:paraId="0622EB0C" w14:textId="77777777" w:rsidR="00F9564E" w:rsidRPr="00861989" w:rsidRDefault="00F9564E" w:rsidP="00A84C7B">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2</w:t>
            </w:r>
          </w:p>
        </w:tc>
        <w:tc>
          <w:tcPr>
            <w:tcW w:w="1140" w:type="dxa"/>
          </w:tcPr>
          <w:p w14:paraId="049FE309"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04D5822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0DEFAAC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3E775123"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918" w:type="dxa"/>
          </w:tcPr>
          <w:p w14:paraId="02707214"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2ED50BE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Senn (theoretical example)</w:t>
            </w:r>
          </w:p>
          <w:p w14:paraId="3E35B3CC" w14:textId="77777777" w:rsidR="00F9564E" w:rsidRPr="00486575" w:rsidRDefault="00F9564E" w:rsidP="00A84C7B">
            <w:pPr>
              <w:rPr>
                <w:rFonts w:ascii="Calibri" w:eastAsia="Calibri" w:hAnsi="Calibri" w:cs="Times New Roman"/>
                <w:sz w:val="16"/>
                <w:szCs w:val="16"/>
              </w:rPr>
            </w:pPr>
          </w:p>
          <w:p w14:paraId="2D3F69A9"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Carter (R &amp; S)</w:t>
            </w:r>
          </w:p>
        </w:tc>
      </w:tr>
      <w:tr w:rsidR="00F9564E" w:rsidRPr="00486575" w14:paraId="7BBF1DE4" w14:textId="77777777" w:rsidTr="00F9564E">
        <w:trPr>
          <w:trHeight w:val="952"/>
        </w:trPr>
        <w:tc>
          <w:tcPr>
            <w:tcW w:w="1249" w:type="dxa"/>
          </w:tcPr>
          <w:p w14:paraId="4CB4EA39"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Carter </w:t>
            </w:r>
            <w:r>
              <w:rPr>
                <w:rFonts w:ascii="Calibri" w:eastAsia="Calibri" w:hAnsi="Calibri" w:cs="Times New Roman"/>
                <w:noProof/>
                <w:sz w:val="16"/>
                <w:szCs w:val="16"/>
              </w:rPr>
              <w:t>[17]</w:t>
            </w:r>
          </w:p>
        </w:tc>
        <w:tc>
          <w:tcPr>
            <w:tcW w:w="1425" w:type="dxa"/>
          </w:tcPr>
          <w:p w14:paraId="0A6BD57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2139" w:type="dxa"/>
          </w:tcPr>
          <w:p w14:paraId="65E8EF0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T0</w:t>
            </w:r>
          </w:p>
        </w:tc>
        <w:tc>
          <w:tcPr>
            <w:tcW w:w="1432" w:type="dxa"/>
          </w:tcPr>
          <w:p w14:paraId="3426C43D" w14:textId="77777777" w:rsidR="00F9564E" w:rsidRPr="00861989" w:rsidRDefault="00F9564E" w:rsidP="00A84C7B">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2</w:t>
            </w:r>
          </w:p>
        </w:tc>
        <w:tc>
          <w:tcPr>
            <w:tcW w:w="1140" w:type="dxa"/>
          </w:tcPr>
          <w:p w14:paraId="4E43278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014F8DC8"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63FEE62E"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853" w:type="dxa"/>
          </w:tcPr>
          <w:p w14:paraId="44D1593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2E58648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10147452" w14:textId="33AF091B" w:rsidR="00F9564E" w:rsidRPr="00486575" w:rsidRDefault="00F9564E" w:rsidP="00A84C7B">
            <w:pPr>
              <w:rPr>
                <w:rFonts w:ascii="Calibri" w:eastAsia="Calibri" w:hAnsi="Calibri" w:cs="Times New Roman"/>
                <w:sz w:val="16"/>
                <w:szCs w:val="16"/>
              </w:rPr>
            </w:pPr>
          </w:p>
        </w:tc>
      </w:tr>
      <w:tr w:rsidR="00F9564E" w:rsidRPr="00486575" w14:paraId="054CD8B0" w14:textId="77777777" w:rsidTr="00F9564E">
        <w:trPr>
          <w:trHeight w:val="554"/>
        </w:trPr>
        <w:tc>
          <w:tcPr>
            <w:tcW w:w="1249" w:type="dxa"/>
          </w:tcPr>
          <w:p w14:paraId="6DEAA53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 xml:space="preserve">Lee </w:t>
            </w:r>
            <w:r>
              <w:rPr>
                <w:rFonts w:ascii="Calibri" w:eastAsia="Calibri" w:hAnsi="Calibri" w:cs="Times New Roman"/>
                <w:noProof/>
                <w:sz w:val="16"/>
                <w:szCs w:val="16"/>
              </w:rPr>
              <w:t>[18]</w:t>
            </w:r>
          </w:p>
        </w:tc>
        <w:tc>
          <w:tcPr>
            <w:tcW w:w="1425" w:type="dxa"/>
          </w:tcPr>
          <w:p w14:paraId="7C44415E"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2139" w:type="dxa"/>
          </w:tcPr>
          <w:p w14:paraId="618CA84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T0</w:t>
            </w:r>
          </w:p>
        </w:tc>
        <w:tc>
          <w:tcPr>
            <w:tcW w:w="1432" w:type="dxa"/>
          </w:tcPr>
          <w:p w14:paraId="6C1FE894" w14:textId="77777777" w:rsidR="00F9564E" w:rsidRPr="00861989" w:rsidRDefault="00F9564E" w:rsidP="00A84C7B">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2</w:t>
            </w:r>
          </w:p>
        </w:tc>
        <w:tc>
          <w:tcPr>
            <w:tcW w:w="1140" w:type="dxa"/>
          </w:tcPr>
          <w:p w14:paraId="1F2A7898"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3B611864"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16F17E83" w14:textId="77777777" w:rsidR="00F9564E" w:rsidRPr="00486575" w:rsidRDefault="00F9564E" w:rsidP="00A84C7B">
            <w:pPr>
              <w:rPr>
                <w:rFonts w:ascii="Calibri" w:eastAsia="Calibri" w:hAnsi="Calibri" w:cs="Times New Roman"/>
                <w:sz w:val="16"/>
                <w:szCs w:val="16"/>
                <w:highlight w:val="yellow"/>
              </w:rPr>
            </w:pPr>
            <w:r w:rsidRPr="00486575">
              <w:rPr>
                <w:rFonts w:ascii="Calibri" w:eastAsia="Calibri" w:hAnsi="Calibri" w:cs="Times New Roman"/>
                <w:sz w:val="16"/>
                <w:szCs w:val="16"/>
              </w:rPr>
              <w:t>Y</w:t>
            </w:r>
          </w:p>
        </w:tc>
        <w:tc>
          <w:tcPr>
            <w:tcW w:w="853" w:type="dxa"/>
          </w:tcPr>
          <w:p w14:paraId="498F145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110B787D" w14:textId="77777777" w:rsidR="00F9564E" w:rsidRPr="00861989" w:rsidRDefault="00F9564E" w:rsidP="00A84C7B">
            <w:pPr>
              <w:rPr>
                <w:rFonts w:ascii="Calibri" w:eastAsia="Calibri" w:hAnsi="Calibri" w:cs="Times New Roman"/>
                <w:sz w:val="16"/>
                <w:szCs w:val="16"/>
                <w:vertAlign w:val="superscript"/>
              </w:rPr>
            </w:pPr>
            <w:r>
              <w:rPr>
                <w:rFonts w:ascii="Calibri" w:eastAsia="Calibri" w:hAnsi="Calibri" w:cs="Times New Roman"/>
                <w:sz w:val="16"/>
                <w:szCs w:val="16"/>
              </w:rPr>
              <w:t>Y</w:t>
            </w:r>
            <w:r w:rsidRPr="00861989">
              <w:rPr>
                <w:rFonts w:ascii="Calibri" w:eastAsia="Calibri" w:hAnsi="Calibri" w:cs="Times New Roman"/>
                <w:sz w:val="16"/>
                <w:szCs w:val="16"/>
                <w:vertAlign w:val="superscript"/>
              </w:rPr>
              <w:t>3</w:t>
            </w:r>
          </w:p>
        </w:tc>
        <w:tc>
          <w:tcPr>
            <w:tcW w:w="1226" w:type="dxa"/>
          </w:tcPr>
          <w:p w14:paraId="001A201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Theoretical example</w:t>
            </w:r>
          </w:p>
        </w:tc>
      </w:tr>
      <w:tr w:rsidR="00F9564E" w:rsidRPr="00486575" w14:paraId="1EAAAE17" w14:textId="77777777" w:rsidTr="00F9564E">
        <w:trPr>
          <w:trHeight w:val="551"/>
        </w:trPr>
        <w:tc>
          <w:tcPr>
            <w:tcW w:w="1249" w:type="dxa"/>
          </w:tcPr>
          <w:p w14:paraId="7021875E" w14:textId="77777777" w:rsidR="00F9564E"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Carter </w:t>
            </w:r>
            <w:r>
              <w:rPr>
                <w:rFonts w:ascii="Calibri" w:eastAsia="Calibri" w:hAnsi="Calibri" w:cs="Times New Roman"/>
                <w:noProof/>
                <w:sz w:val="16"/>
                <w:szCs w:val="16"/>
              </w:rPr>
              <w:t>[17]</w:t>
            </w:r>
          </w:p>
          <w:p w14:paraId="51530889" w14:textId="77777777" w:rsidR="00F9564E" w:rsidRDefault="00F9564E" w:rsidP="00A84C7B">
            <w:pPr>
              <w:rPr>
                <w:rFonts w:ascii="Calibri" w:eastAsia="Calibri" w:hAnsi="Calibri" w:cs="Times New Roman"/>
                <w:sz w:val="16"/>
                <w:szCs w:val="16"/>
              </w:rPr>
            </w:pPr>
          </w:p>
          <w:p w14:paraId="797B4C4E" w14:textId="77777777" w:rsidR="00F9564E" w:rsidRPr="00486575" w:rsidRDefault="00F9564E" w:rsidP="00A84C7B">
            <w:pPr>
              <w:rPr>
                <w:rFonts w:ascii="Calibri" w:eastAsia="Calibri" w:hAnsi="Calibri" w:cs="Times New Roman"/>
                <w:sz w:val="16"/>
                <w:szCs w:val="16"/>
              </w:rPr>
            </w:pPr>
          </w:p>
        </w:tc>
        <w:tc>
          <w:tcPr>
            <w:tcW w:w="1425" w:type="dxa"/>
          </w:tcPr>
          <w:p w14:paraId="796C92AF"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2139" w:type="dxa"/>
          </w:tcPr>
          <w:p w14:paraId="5544481F"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D</w:t>
            </w:r>
          </w:p>
        </w:tc>
        <w:tc>
          <w:tcPr>
            <w:tcW w:w="1432" w:type="dxa"/>
          </w:tcPr>
          <w:p w14:paraId="378FB38A" w14:textId="77777777" w:rsidR="00F9564E" w:rsidRPr="00B404FD" w:rsidRDefault="00F9564E" w:rsidP="00A84C7B">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2</w:t>
            </w:r>
          </w:p>
          <w:p w14:paraId="1EE78CA7" w14:textId="77777777" w:rsidR="00F9564E" w:rsidRPr="00486575" w:rsidRDefault="00F9564E" w:rsidP="00A84C7B">
            <w:pPr>
              <w:rPr>
                <w:rFonts w:ascii="Calibri" w:eastAsia="Calibri" w:hAnsi="Calibri" w:cs="Times New Roman"/>
                <w:sz w:val="16"/>
                <w:szCs w:val="16"/>
                <w:vertAlign w:val="superscript"/>
              </w:rPr>
            </w:pPr>
          </w:p>
        </w:tc>
        <w:tc>
          <w:tcPr>
            <w:tcW w:w="1140" w:type="dxa"/>
          </w:tcPr>
          <w:p w14:paraId="340B9C24"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3C71D0C5"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140" w:type="dxa"/>
          </w:tcPr>
          <w:p w14:paraId="7562D82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6C0C228B"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918" w:type="dxa"/>
          </w:tcPr>
          <w:p w14:paraId="2896136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226" w:type="dxa"/>
          </w:tcPr>
          <w:p w14:paraId="207409DA" w14:textId="5CFD0EB3" w:rsidR="00F9564E" w:rsidRPr="00486575" w:rsidRDefault="00F9564E" w:rsidP="00A84C7B">
            <w:pPr>
              <w:rPr>
                <w:rFonts w:ascii="Calibri" w:eastAsia="Calibri" w:hAnsi="Calibri" w:cs="Times New Roman"/>
                <w:sz w:val="16"/>
                <w:szCs w:val="16"/>
              </w:rPr>
            </w:pPr>
          </w:p>
        </w:tc>
      </w:tr>
      <w:tr w:rsidR="00F9564E" w:rsidRPr="00486575" w14:paraId="58714B0E" w14:textId="77777777" w:rsidTr="00F9564E">
        <w:trPr>
          <w:trHeight w:val="127"/>
        </w:trPr>
        <w:tc>
          <w:tcPr>
            <w:tcW w:w="1249" w:type="dxa"/>
            <w:shd w:val="clear" w:color="auto" w:fill="auto"/>
          </w:tcPr>
          <w:p w14:paraId="14E55D2F" w14:textId="77777777" w:rsidR="00F9564E" w:rsidRPr="00486575" w:rsidRDefault="00F9564E" w:rsidP="00A84C7B">
            <w:pPr>
              <w:rPr>
                <w:rFonts w:ascii="Calibri" w:eastAsia="Calibri" w:hAnsi="Calibri" w:cs="Times New Roman"/>
                <w:sz w:val="18"/>
                <w:szCs w:val="16"/>
              </w:rPr>
            </w:pPr>
            <w:r w:rsidRPr="00486575">
              <w:rPr>
                <w:rFonts w:ascii="Calibri" w:eastAsia="Calibri" w:hAnsi="Calibri" w:cs="Times New Roman"/>
                <w:sz w:val="16"/>
                <w:szCs w:val="16"/>
              </w:rPr>
              <w:lastRenderedPageBreak/>
              <w:t>Anisimov</w:t>
            </w:r>
            <w:r>
              <w:rPr>
                <w:rFonts w:ascii="Calibri" w:eastAsia="Calibri" w:hAnsi="Calibri" w:cs="Times New Roman"/>
                <w:sz w:val="16"/>
                <w:szCs w:val="16"/>
                <w:vertAlign w:val="superscript"/>
              </w:rPr>
              <w:t>4</w:t>
            </w:r>
            <w:r>
              <w:rPr>
                <w:rFonts w:ascii="Calibri" w:eastAsia="Calibri" w:hAnsi="Calibri" w:cs="Times New Roman"/>
                <w:sz w:val="18"/>
                <w:szCs w:val="16"/>
              </w:rPr>
              <w:t xml:space="preserve"> </w:t>
            </w:r>
            <w:r>
              <w:rPr>
                <w:rFonts w:ascii="Calibri" w:eastAsia="Calibri" w:hAnsi="Calibri" w:cs="Times New Roman"/>
                <w:noProof/>
                <w:sz w:val="18"/>
                <w:szCs w:val="16"/>
              </w:rPr>
              <w:t>[19-22]</w:t>
            </w:r>
          </w:p>
        </w:tc>
        <w:tc>
          <w:tcPr>
            <w:tcW w:w="1425" w:type="dxa"/>
            <w:shd w:val="clear" w:color="auto" w:fill="auto"/>
          </w:tcPr>
          <w:p w14:paraId="56531269"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 rates assumed to follow a Gamma distribution</w:t>
            </w:r>
          </w:p>
        </w:tc>
        <w:tc>
          <w:tcPr>
            <w:tcW w:w="2139" w:type="dxa"/>
            <w:shd w:val="clear" w:color="auto" w:fill="auto"/>
          </w:tcPr>
          <w:p w14:paraId="4BF61F3C"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S</w:t>
            </w:r>
          </w:p>
        </w:tc>
        <w:tc>
          <w:tcPr>
            <w:tcW w:w="1432" w:type="dxa"/>
            <w:shd w:val="clear" w:color="auto" w:fill="auto"/>
          </w:tcPr>
          <w:p w14:paraId="3C1924FA"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140" w:type="dxa"/>
            <w:shd w:val="clear" w:color="auto" w:fill="auto"/>
          </w:tcPr>
          <w:p w14:paraId="2BAC5F0B"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 xml:space="preserve">Y </w:t>
            </w:r>
          </w:p>
        </w:tc>
        <w:tc>
          <w:tcPr>
            <w:tcW w:w="1425" w:type="dxa"/>
            <w:shd w:val="clear" w:color="auto" w:fill="auto"/>
          </w:tcPr>
          <w:p w14:paraId="0EC6E2C5"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shd w:val="clear" w:color="auto" w:fill="auto"/>
          </w:tcPr>
          <w:p w14:paraId="7EF654C3"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shd w:val="clear" w:color="auto" w:fill="auto"/>
          </w:tcPr>
          <w:p w14:paraId="4B1EBBB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shd w:val="clear" w:color="auto" w:fill="auto"/>
          </w:tcPr>
          <w:p w14:paraId="7513631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shd w:val="clear" w:color="auto" w:fill="auto"/>
          </w:tcPr>
          <w:p w14:paraId="03CC875A"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R</w:t>
            </w:r>
          </w:p>
        </w:tc>
      </w:tr>
      <w:tr w:rsidR="00F9564E" w:rsidRPr="00486575" w14:paraId="3BF44119" w14:textId="77777777" w:rsidTr="00F9564E">
        <w:trPr>
          <w:trHeight w:val="127"/>
        </w:trPr>
        <w:tc>
          <w:tcPr>
            <w:tcW w:w="1249" w:type="dxa"/>
          </w:tcPr>
          <w:p w14:paraId="0D593D3E"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Gajewski </w:t>
            </w:r>
            <w:r>
              <w:rPr>
                <w:rFonts w:ascii="Calibri" w:eastAsia="Calibri" w:hAnsi="Calibri" w:cs="Times New Roman"/>
                <w:noProof/>
                <w:sz w:val="16"/>
                <w:szCs w:val="16"/>
              </w:rPr>
              <w:t>[23]</w:t>
            </w:r>
          </w:p>
        </w:tc>
        <w:tc>
          <w:tcPr>
            <w:tcW w:w="1425" w:type="dxa"/>
            <w:shd w:val="clear" w:color="auto" w:fill="auto"/>
          </w:tcPr>
          <w:p w14:paraId="7C46ABD8"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 waiting time assumed to follow an Inverse gamma Distribution</w:t>
            </w:r>
          </w:p>
        </w:tc>
        <w:tc>
          <w:tcPr>
            <w:tcW w:w="2139" w:type="dxa"/>
          </w:tcPr>
          <w:p w14:paraId="3E3B74E8"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D</w:t>
            </w:r>
          </w:p>
        </w:tc>
        <w:tc>
          <w:tcPr>
            <w:tcW w:w="1432" w:type="dxa"/>
          </w:tcPr>
          <w:p w14:paraId="0A00B071"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577D8F74" w14:textId="7329C436" w:rsidR="00F9564E" w:rsidRPr="00486575" w:rsidRDefault="00F9564E" w:rsidP="001760CF">
            <w:pPr>
              <w:rPr>
                <w:rFonts w:ascii="Calibri" w:eastAsia="Calibri" w:hAnsi="Calibri" w:cs="Times New Roman"/>
                <w:sz w:val="16"/>
                <w:szCs w:val="16"/>
              </w:rPr>
            </w:pPr>
            <w:r>
              <w:rPr>
                <w:rFonts w:ascii="Calibri" w:eastAsia="Calibri" w:hAnsi="Calibri" w:cs="Times New Roman"/>
                <w:sz w:val="16"/>
                <w:szCs w:val="16"/>
              </w:rPr>
              <w:t>N</w:t>
            </w:r>
          </w:p>
        </w:tc>
        <w:tc>
          <w:tcPr>
            <w:tcW w:w="1425" w:type="dxa"/>
          </w:tcPr>
          <w:p w14:paraId="06F53C05"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090C4E5B" w14:textId="24594DFF"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3826B7E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406AC1C9"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226" w:type="dxa"/>
          </w:tcPr>
          <w:p w14:paraId="5A9908D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R</w:t>
            </w:r>
          </w:p>
        </w:tc>
      </w:tr>
      <w:tr w:rsidR="00F9564E" w:rsidRPr="00486575" w14:paraId="7E26417B" w14:textId="77777777" w:rsidTr="00F9564E">
        <w:trPr>
          <w:trHeight w:val="553"/>
        </w:trPr>
        <w:tc>
          <w:tcPr>
            <w:tcW w:w="1249" w:type="dxa"/>
          </w:tcPr>
          <w:p w14:paraId="247229A3"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Zhang </w:t>
            </w:r>
            <w:r>
              <w:rPr>
                <w:rFonts w:ascii="Calibri" w:eastAsia="Calibri" w:hAnsi="Calibri" w:cs="Times New Roman"/>
                <w:noProof/>
                <w:sz w:val="16"/>
                <w:szCs w:val="16"/>
              </w:rPr>
              <w:t>[24]</w:t>
            </w:r>
          </w:p>
        </w:tc>
        <w:tc>
          <w:tcPr>
            <w:tcW w:w="1425" w:type="dxa"/>
          </w:tcPr>
          <w:p w14:paraId="2B2947F5"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2139" w:type="dxa"/>
          </w:tcPr>
          <w:p w14:paraId="69BA4FDA"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D</w:t>
            </w:r>
          </w:p>
        </w:tc>
        <w:tc>
          <w:tcPr>
            <w:tcW w:w="1432" w:type="dxa"/>
          </w:tcPr>
          <w:p w14:paraId="2B9653D6"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411AF2F6" w14:textId="1111E537" w:rsidR="00F9564E" w:rsidRPr="00486575" w:rsidRDefault="00F9564E" w:rsidP="001760CF">
            <w:pPr>
              <w:rPr>
                <w:rFonts w:ascii="Calibri" w:eastAsia="Calibri" w:hAnsi="Calibri" w:cs="Times New Roman"/>
                <w:sz w:val="16"/>
                <w:szCs w:val="16"/>
              </w:rPr>
            </w:pPr>
            <w:r w:rsidRPr="00486575">
              <w:rPr>
                <w:rFonts w:ascii="Calibri" w:eastAsia="Calibri" w:hAnsi="Calibri" w:cs="Times New Roman"/>
                <w:sz w:val="16"/>
                <w:szCs w:val="16"/>
              </w:rPr>
              <w:t>N</w:t>
            </w:r>
          </w:p>
        </w:tc>
        <w:tc>
          <w:tcPr>
            <w:tcW w:w="1425" w:type="dxa"/>
          </w:tcPr>
          <w:p w14:paraId="41E7A660"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6EE69700" w14:textId="76931D95"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1F3BCAF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53E567C6"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22CB0A2C" w14:textId="77777777" w:rsidR="00F9564E"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R &amp; S</w:t>
            </w:r>
          </w:p>
          <w:p w14:paraId="6251FB65" w14:textId="77777777" w:rsidR="00F9564E" w:rsidRPr="00486575" w:rsidRDefault="00F9564E" w:rsidP="00A84C7B">
            <w:pPr>
              <w:rPr>
                <w:rFonts w:ascii="Calibri" w:eastAsia="Calibri" w:hAnsi="Calibri" w:cs="Times New Roman"/>
                <w:sz w:val="16"/>
                <w:szCs w:val="16"/>
              </w:rPr>
            </w:pPr>
          </w:p>
        </w:tc>
      </w:tr>
      <w:tr w:rsidR="00F9564E" w:rsidRPr="00486575" w14:paraId="4D53CEEE" w14:textId="77777777" w:rsidTr="00F9564E">
        <w:trPr>
          <w:trHeight w:val="127"/>
        </w:trPr>
        <w:tc>
          <w:tcPr>
            <w:tcW w:w="1249" w:type="dxa"/>
          </w:tcPr>
          <w:p w14:paraId="1CAB0C30"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 xml:space="preserve">Bakhshi </w:t>
            </w:r>
            <w:r>
              <w:rPr>
                <w:rFonts w:ascii="Calibri" w:eastAsia="Calibri" w:hAnsi="Calibri" w:cs="Times New Roman"/>
                <w:noProof/>
                <w:sz w:val="16"/>
                <w:szCs w:val="16"/>
              </w:rPr>
              <w:t>[25]</w:t>
            </w:r>
          </w:p>
        </w:tc>
        <w:tc>
          <w:tcPr>
            <w:tcW w:w="1425" w:type="dxa"/>
          </w:tcPr>
          <w:p w14:paraId="725E79BC"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 rates assumed to follow a Gamma distribution</w:t>
            </w:r>
          </w:p>
        </w:tc>
        <w:tc>
          <w:tcPr>
            <w:tcW w:w="2139" w:type="dxa"/>
          </w:tcPr>
          <w:p w14:paraId="2D7105B4"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S</w:t>
            </w:r>
          </w:p>
        </w:tc>
        <w:tc>
          <w:tcPr>
            <w:tcW w:w="1432" w:type="dxa"/>
          </w:tcPr>
          <w:p w14:paraId="63F48D26"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1140" w:type="dxa"/>
          </w:tcPr>
          <w:p w14:paraId="37D7E4F0" w14:textId="04E2DC96"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N</w:t>
            </w:r>
          </w:p>
        </w:tc>
        <w:tc>
          <w:tcPr>
            <w:tcW w:w="1425" w:type="dxa"/>
          </w:tcPr>
          <w:p w14:paraId="7076A7DF"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13130A4E" w14:textId="0E3518EC"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853" w:type="dxa"/>
          </w:tcPr>
          <w:p w14:paraId="5C7F0237"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0F84D472"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75D6D26E"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Real data from 18 trials used</w:t>
            </w:r>
            <w:r w:rsidRPr="00486575">
              <w:rPr>
                <w:rFonts w:ascii="Calibri" w:eastAsia="Calibri" w:hAnsi="Calibri" w:cs="Times New Roman"/>
                <w:sz w:val="16"/>
                <w:szCs w:val="16"/>
              </w:rPr>
              <w:t xml:space="preserve"> to define the prior in</w:t>
            </w:r>
            <w:r>
              <w:rPr>
                <w:rFonts w:ascii="Calibri" w:eastAsia="Calibri" w:hAnsi="Calibri" w:cs="Times New Roman"/>
                <w:sz w:val="16"/>
                <w:szCs w:val="16"/>
              </w:rPr>
              <w:t>form</w:t>
            </w:r>
            <w:r w:rsidRPr="00486575">
              <w:rPr>
                <w:rFonts w:ascii="Calibri" w:eastAsia="Calibri" w:hAnsi="Calibri" w:cs="Times New Roman"/>
                <w:sz w:val="16"/>
                <w:szCs w:val="16"/>
              </w:rPr>
              <w:t>ation</w:t>
            </w:r>
          </w:p>
        </w:tc>
      </w:tr>
      <w:tr w:rsidR="00F9564E" w:rsidRPr="00486575" w14:paraId="78804928" w14:textId="77777777" w:rsidTr="00F9564E">
        <w:trPr>
          <w:trHeight w:val="127"/>
        </w:trPr>
        <w:tc>
          <w:tcPr>
            <w:tcW w:w="1249" w:type="dxa"/>
          </w:tcPr>
          <w:p w14:paraId="23365BCD" w14:textId="77777777"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A</w:t>
            </w:r>
            <w:r w:rsidRPr="00486575">
              <w:rPr>
                <w:rFonts w:ascii="Calibri" w:eastAsia="Calibri" w:hAnsi="Calibri" w:cs="Times New Roman"/>
                <w:sz w:val="16"/>
                <w:szCs w:val="16"/>
              </w:rPr>
              <w:t>b</w:t>
            </w:r>
            <w:r>
              <w:rPr>
                <w:rFonts w:ascii="Calibri" w:eastAsia="Calibri" w:hAnsi="Calibri" w:cs="Times New Roman"/>
                <w:sz w:val="16"/>
                <w:szCs w:val="16"/>
              </w:rPr>
              <w:t>b</w:t>
            </w:r>
            <w:r w:rsidRPr="00486575">
              <w:rPr>
                <w:rFonts w:ascii="Calibri" w:eastAsia="Calibri" w:hAnsi="Calibri" w:cs="Times New Roman"/>
                <w:sz w:val="16"/>
                <w:szCs w:val="16"/>
              </w:rPr>
              <w:t xml:space="preserve">as </w:t>
            </w:r>
            <w:r>
              <w:rPr>
                <w:rFonts w:ascii="Calibri" w:eastAsia="Calibri" w:hAnsi="Calibri" w:cs="Times New Roman"/>
                <w:noProof/>
                <w:sz w:val="16"/>
                <w:szCs w:val="16"/>
              </w:rPr>
              <w:t>[26]</w:t>
            </w:r>
          </w:p>
        </w:tc>
        <w:tc>
          <w:tcPr>
            <w:tcW w:w="1425" w:type="dxa"/>
          </w:tcPr>
          <w:p w14:paraId="48366B3C"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Recruitment probability constant or randomly distributed</w:t>
            </w:r>
          </w:p>
        </w:tc>
        <w:tc>
          <w:tcPr>
            <w:tcW w:w="2139" w:type="dxa"/>
          </w:tcPr>
          <w:p w14:paraId="6ABCB5CF" w14:textId="61E03E1F" w:rsidR="00F9564E" w:rsidRPr="00486575" w:rsidRDefault="00F9564E" w:rsidP="00A84C7B">
            <w:pPr>
              <w:rPr>
                <w:rFonts w:ascii="Calibri" w:eastAsia="Calibri" w:hAnsi="Calibri" w:cs="Times New Roman"/>
                <w:sz w:val="16"/>
                <w:szCs w:val="16"/>
                <w:lang w:val="el-GR"/>
              </w:rPr>
            </w:pPr>
            <w:r w:rsidRPr="00481BB2">
              <w:rPr>
                <w:rFonts w:ascii="Calibri" w:eastAsia="Calibri" w:hAnsi="Calibri" w:cs="Times New Roman"/>
                <w:sz w:val="16"/>
                <w:szCs w:val="16"/>
              </w:rPr>
              <w:t>T0</w:t>
            </w:r>
          </w:p>
        </w:tc>
        <w:tc>
          <w:tcPr>
            <w:tcW w:w="1432" w:type="dxa"/>
          </w:tcPr>
          <w:p w14:paraId="140C2924" w14:textId="77777777" w:rsidR="00F9564E" w:rsidRPr="00B404FD" w:rsidRDefault="00F9564E" w:rsidP="00177663">
            <w:pPr>
              <w:rPr>
                <w:rFonts w:ascii="Calibri" w:eastAsia="Calibri" w:hAnsi="Calibri" w:cs="Times New Roman"/>
                <w:sz w:val="16"/>
                <w:szCs w:val="16"/>
                <w:vertAlign w:val="superscript"/>
              </w:rPr>
            </w:pPr>
            <w:r w:rsidRPr="00486575">
              <w:rPr>
                <w:rFonts w:ascii="Calibri" w:eastAsia="Calibri" w:hAnsi="Calibri" w:cs="Times New Roman"/>
                <w:sz w:val="16"/>
                <w:szCs w:val="16"/>
              </w:rPr>
              <w:t>Y</w:t>
            </w:r>
            <w:r>
              <w:rPr>
                <w:rFonts w:ascii="Calibri" w:eastAsia="Calibri" w:hAnsi="Calibri" w:cs="Times New Roman"/>
                <w:sz w:val="16"/>
                <w:szCs w:val="16"/>
                <w:vertAlign w:val="superscript"/>
              </w:rPr>
              <w:t>2</w:t>
            </w:r>
          </w:p>
          <w:p w14:paraId="6497BE4F" w14:textId="72BC1A9A" w:rsidR="00F9564E" w:rsidRPr="00486575" w:rsidRDefault="00F9564E" w:rsidP="00A84C7B">
            <w:pPr>
              <w:rPr>
                <w:rFonts w:ascii="Calibri" w:eastAsia="Calibri" w:hAnsi="Calibri" w:cs="Times New Roman"/>
                <w:sz w:val="16"/>
                <w:szCs w:val="16"/>
              </w:rPr>
            </w:pPr>
          </w:p>
        </w:tc>
        <w:tc>
          <w:tcPr>
            <w:tcW w:w="1140" w:type="dxa"/>
          </w:tcPr>
          <w:p w14:paraId="2C6CBD0F" w14:textId="35558300" w:rsidR="00F9564E" w:rsidRPr="00486575" w:rsidRDefault="00F9564E" w:rsidP="001760CF">
            <w:pPr>
              <w:rPr>
                <w:rFonts w:ascii="Calibri" w:eastAsia="Calibri" w:hAnsi="Calibri" w:cs="Times New Roman"/>
                <w:sz w:val="16"/>
                <w:szCs w:val="16"/>
              </w:rPr>
            </w:pPr>
            <w:r>
              <w:rPr>
                <w:rFonts w:ascii="Calibri" w:eastAsia="Calibri" w:hAnsi="Calibri" w:cs="Times New Roman"/>
                <w:sz w:val="16"/>
                <w:szCs w:val="16"/>
              </w:rPr>
              <w:t>N</w:t>
            </w:r>
          </w:p>
        </w:tc>
        <w:tc>
          <w:tcPr>
            <w:tcW w:w="1425" w:type="dxa"/>
          </w:tcPr>
          <w:p w14:paraId="629DB28D"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140" w:type="dxa"/>
          </w:tcPr>
          <w:p w14:paraId="56D7BDB6" w14:textId="2C8F76FC" w:rsidR="00F9564E" w:rsidRPr="00486575" w:rsidRDefault="00F9564E" w:rsidP="00A84C7B">
            <w:pPr>
              <w:rPr>
                <w:rFonts w:ascii="Calibri" w:eastAsia="Calibri" w:hAnsi="Calibri" w:cs="Times New Roman"/>
                <w:sz w:val="16"/>
                <w:szCs w:val="16"/>
              </w:rPr>
            </w:pPr>
            <w:r>
              <w:rPr>
                <w:rFonts w:ascii="Calibri" w:eastAsia="Calibri" w:hAnsi="Calibri" w:cs="Times New Roman"/>
                <w:sz w:val="16"/>
                <w:szCs w:val="16"/>
              </w:rPr>
              <w:t>Y</w:t>
            </w:r>
          </w:p>
        </w:tc>
        <w:tc>
          <w:tcPr>
            <w:tcW w:w="853" w:type="dxa"/>
          </w:tcPr>
          <w:p w14:paraId="2D95DDF0"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Y</w:t>
            </w:r>
          </w:p>
        </w:tc>
        <w:tc>
          <w:tcPr>
            <w:tcW w:w="918" w:type="dxa"/>
          </w:tcPr>
          <w:p w14:paraId="69700C76"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N</w:t>
            </w:r>
          </w:p>
        </w:tc>
        <w:tc>
          <w:tcPr>
            <w:tcW w:w="1226" w:type="dxa"/>
          </w:tcPr>
          <w:p w14:paraId="0A9B07A0" w14:textId="77777777" w:rsidR="00F9564E" w:rsidRPr="00486575" w:rsidRDefault="00F9564E" w:rsidP="00A84C7B">
            <w:pPr>
              <w:rPr>
                <w:rFonts w:ascii="Calibri" w:eastAsia="Calibri" w:hAnsi="Calibri" w:cs="Times New Roman"/>
                <w:sz w:val="16"/>
                <w:szCs w:val="16"/>
              </w:rPr>
            </w:pPr>
            <w:r w:rsidRPr="00486575">
              <w:rPr>
                <w:rFonts w:ascii="Calibri" w:eastAsia="Calibri" w:hAnsi="Calibri" w:cs="Times New Roman"/>
                <w:sz w:val="16"/>
                <w:szCs w:val="16"/>
              </w:rPr>
              <w:t>S</w:t>
            </w:r>
          </w:p>
        </w:tc>
      </w:tr>
    </w:tbl>
    <w:p w14:paraId="6C838109" w14:textId="77777777" w:rsidR="003B6662" w:rsidRPr="008779D6" w:rsidRDefault="003B6662" w:rsidP="00A84C7B">
      <w:pPr>
        <w:spacing w:after="0" w:line="240" w:lineRule="auto"/>
        <w:rPr>
          <w:i/>
          <w:sz w:val="20"/>
          <w:szCs w:val="20"/>
        </w:rPr>
      </w:pPr>
      <w:r w:rsidRPr="008779D6">
        <w:rPr>
          <w:rStyle w:val="FootnoteReference"/>
          <w:i/>
          <w:sz w:val="20"/>
          <w:szCs w:val="20"/>
        </w:rPr>
        <w:footnoteRef/>
      </w:r>
      <w:r w:rsidRPr="008779D6">
        <w:rPr>
          <w:i/>
          <w:sz w:val="20"/>
          <w:szCs w:val="20"/>
        </w:rPr>
        <w:t xml:space="preserve"> Average recruitment rate is assumed to increase with site initiations</w:t>
      </w:r>
    </w:p>
    <w:p w14:paraId="0BFA19B4" w14:textId="77777777" w:rsidR="003B6662" w:rsidRPr="008779D6" w:rsidRDefault="003B6662" w:rsidP="00A84C7B">
      <w:pPr>
        <w:pStyle w:val="FootnoteText"/>
        <w:rPr>
          <w:i/>
        </w:rPr>
      </w:pPr>
      <w:r w:rsidRPr="008779D6">
        <w:rPr>
          <w:rStyle w:val="FootnoteReference"/>
          <w:i/>
        </w:rPr>
        <w:t>2</w:t>
      </w:r>
      <w:r w:rsidRPr="008779D6">
        <w:rPr>
          <w:i/>
        </w:rPr>
        <w:t xml:space="preserve"> Uses the recruitment rate across sites. Recruitment rates may vary by site so long as overall rate across sites is constant.</w:t>
      </w:r>
    </w:p>
    <w:p w14:paraId="14B8C35E" w14:textId="77777777" w:rsidR="003B6662" w:rsidRPr="008779D6" w:rsidRDefault="003B6662" w:rsidP="00A84C7B">
      <w:pPr>
        <w:pStyle w:val="FootnoteText"/>
        <w:rPr>
          <w:i/>
        </w:rPr>
      </w:pPr>
      <w:r w:rsidRPr="008779D6">
        <w:rPr>
          <w:rStyle w:val="FootnoteReference"/>
          <w:i/>
        </w:rPr>
        <w:t>3</w:t>
      </w:r>
      <w:r w:rsidRPr="008779D6">
        <w:rPr>
          <w:i/>
        </w:rPr>
        <w:t xml:space="preserve"> Code available in Moussa </w:t>
      </w:r>
      <w:r>
        <w:rPr>
          <w:i/>
          <w:noProof/>
        </w:rPr>
        <w:t>[27]</w:t>
      </w:r>
      <w:r w:rsidRPr="008779D6">
        <w:rPr>
          <w:i/>
        </w:rPr>
        <w:t>.</w:t>
      </w:r>
    </w:p>
    <w:p w14:paraId="0F2BB0BD" w14:textId="77777777" w:rsidR="003B6662" w:rsidRPr="008779D6" w:rsidRDefault="003B6662" w:rsidP="00A84C7B">
      <w:pPr>
        <w:pStyle w:val="FootnoteText"/>
        <w:rPr>
          <w:i/>
        </w:rPr>
      </w:pPr>
      <w:r w:rsidRPr="008779D6">
        <w:rPr>
          <w:rStyle w:val="FootnoteReference"/>
          <w:i/>
        </w:rPr>
        <w:t>4</w:t>
      </w:r>
      <w:r w:rsidRPr="008779D6">
        <w:rPr>
          <w:i/>
        </w:rPr>
        <w:t xml:space="preserve"> The model is Bayesian once accrual data are available. Here the focus is on the prior specification only.</w:t>
      </w:r>
    </w:p>
    <w:p w14:paraId="1A27EFFF" w14:textId="77777777" w:rsidR="003B6662" w:rsidRDefault="003B6662" w:rsidP="00A84C7B">
      <w:pPr>
        <w:pStyle w:val="Heading4"/>
        <w:rPr>
          <w:rFonts w:asciiTheme="minorHAnsi" w:eastAsiaTheme="minorHAnsi" w:hAnsiTheme="minorHAnsi" w:cstheme="minorBidi"/>
          <w:i w:val="0"/>
          <w:iCs w:val="0"/>
          <w:color w:val="auto"/>
        </w:rPr>
      </w:pPr>
      <w:bookmarkStart w:id="2" w:name="_Table_2:_Model"/>
      <w:bookmarkEnd w:id="2"/>
    </w:p>
    <w:p w14:paraId="092EB8FF" w14:textId="77777777" w:rsidR="003B6662" w:rsidRPr="00B82B25" w:rsidRDefault="003B6662" w:rsidP="00A84C7B">
      <w:pPr>
        <w:pStyle w:val="Heading4"/>
        <w:rPr>
          <w:rStyle w:val="Hyperlink"/>
          <w:rFonts w:asciiTheme="minorHAnsi" w:eastAsiaTheme="minorHAnsi" w:hAnsiTheme="minorHAnsi" w:cstheme="minorBidi"/>
          <w:iCs w:val="0"/>
          <w:sz w:val="20"/>
          <w:szCs w:val="20"/>
        </w:rPr>
      </w:pPr>
      <w:r w:rsidRPr="00B82B25">
        <w:rPr>
          <w:rStyle w:val="Hyperlink"/>
          <w:rFonts w:asciiTheme="minorHAnsi" w:eastAsiaTheme="minorHAnsi" w:hAnsiTheme="minorHAnsi" w:cstheme="minorBidi"/>
          <w:iCs w:val="0"/>
          <w:sz w:val="20"/>
          <w:szCs w:val="20"/>
        </w:rPr>
        <w:t>Table 2: Model classification and factors defining their flexibility and assumptions</w:t>
      </w:r>
    </w:p>
    <w:p w14:paraId="607BBA51" w14:textId="77777777" w:rsidR="003B6662" w:rsidRPr="00B82B25" w:rsidRDefault="003B6662" w:rsidP="00A84C7B"/>
    <w:p w14:paraId="05A7B1A9" w14:textId="77777777" w:rsidR="003B6662" w:rsidRPr="003818C5" w:rsidRDefault="003B6662" w:rsidP="00A84C7B">
      <w:pPr>
        <w:sectPr w:rsidR="003B6662" w:rsidRPr="003818C5" w:rsidSect="00A84C7B">
          <w:pgSz w:w="16838" w:h="11906" w:orient="landscape"/>
          <w:pgMar w:top="1440" w:right="1440" w:bottom="1440" w:left="1440" w:header="708" w:footer="708" w:gutter="0"/>
          <w:cols w:space="708"/>
          <w:docGrid w:linePitch="360"/>
        </w:sectPr>
      </w:pPr>
    </w:p>
    <w:p w14:paraId="0D575A05" w14:textId="7485DD2F" w:rsidR="003B6662" w:rsidRPr="00222194" w:rsidRDefault="003B6662" w:rsidP="00A84C7B">
      <w:pPr>
        <w:pStyle w:val="Heading1"/>
        <w:numPr>
          <w:ilvl w:val="0"/>
          <w:numId w:val="32"/>
        </w:numPr>
      </w:pPr>
      <w:r w:rsidRPr="00222194">
        <w:lastRenderedPageBreak/>
        <w:t>Discussion</w:t>
      </w:r>
    </w:p>
    <w:p w14:paraId="6B251914" w14:textId="7F5F4D71" w:rsidR="003B6662" w:rsidRDefault="003B6662" w:rsidP="00A84C7B">
      <w:pPr>
        <w:spacing w:line="360" w:lineRule="auto"/>
      </w:pPr>
      <w:r>
        <w:t>The limited resources for funding and conducting clinical trials means that the decisions on which research to fund must balance the importance of the clinical question against the time and cost required to answer it.</w:t>
      </w:r>
      <w:r w:rsidR="00111FDE">
        <w:t xml:space="preserve"> Factors affecting recruitment may be complex and many; thus, the accuracy of</w:t>
      </w:r>
      <w:r w:rsidR="00111FDE" w:rsidRPr="00CB45E2">
        <w:t xml:space="preserve"> </w:t>
      </w:r>
      <w:r w:rsidR="00111FDE">
        <w:t xml:space="preserve">recruitment prediction at the design stage is crucial. </w:t>
      </w:r>
    </w:p>
    <w:p w14:paraId="093FF500" w14:textId="475965F9" w:rsidR="003B6662" w:rsidRDefault="003B6662" w:rsidP="00A84C7B">
      <w:pPr>
        <w:spacing w:line="360" w:lineRule="auto"/>
      </w:pPr>
      <w:r w:rsidRPr="00C0374C">
        <w:t>Th</w:t>
      </w:r>
      <w:r>
        <w:t>is</w:t>
      </w:r>
      <w:r w:rsidRPr="00C0374C">
        <w:t xml:space="preserve"> </w:t>
      </w:r>
      <w:r>
        <w:t xml:space="preserve">paper </w:t>
      </w:r>
      <w:r w:rsidRPr="00C0374C">
        <w:t>systematic</w:t>
      </w:r>
      <w:r>
        <w:t>ally</w:t>
      </w:r>
      <w:r w:rsidRPr="00C0374C">
        <w:t xml:space="preserve"> review</w:t>
      </w:r>
      <w:r w:rsidR="00BB4737">
        <w:t>s</w:t>
      </w:r>
      <w:r w:rsidRPr="00C0374C">
        <w:t xml:space="preserve"> </w:t>
      </w:r>
      <w:r>
        <w:t>models implemented at the design stage of</w:t>
      </w:r>
      <w:r w:rsidR="00E54A71">
        <w:t xml:space="preserve"> a </w:t>
      </w:r>
      <w:r>
        <w:t>trial to predict</w:t>
      </w:r>
      <w:r w:rsidRPr="00C0374C">
        <w:t xml:space="preserve"> </w:t>
      </w:r>
      <w:r>
        <w:t xml:space="preserve">patient recruitment. </w:t>
      </w:r>
      <w:r w:rsidRPr="00495BCC">
        <w:t>The models</w:t>
      </w:r>
      <w:r>
        <w:t xml:space="preserve">’ </w:t>
      </w:r>
      <w:r w:rsidRPr="00495BCC">
        <w:t xml:space="preserve">spectrum </w:t>
      </w:r>
      <w:r>
        <w:t xml:space="preserve">extends from simple unconditional and conditional </w:t>
      </w:r>
      <w:r w:rsidRPr="00995F43">
        <w:t xml:space="preserve">deterministic </w:t>
      </w:r>
      <w:r>
        <w:t>approaches</w:t>
      </w:r>
      <w:r w:rsidR="00F9564E">
        <w:t xml:space="preserve"> </w:t>
      </w:r>
      <w:r>
        <w:rPr>
          <w:noProof/>
        </w:rPr>
        <w:t>[14, 15]</w:t>
      </w:r>
      <w:r>
        <w:t xml:space="preserve"> to stochastic </w:t>
      </w:r>
      <w:r w:rsidR="006504B2">
        <w:t>models</w:t>
      </w:r>
      <w:r>
        <w:t xml:space="preserve"> that allow for variation around an average recruitment rate</w:t>
      </w:r>
      <w:r w:rsidR="00F9564E">
        <w:t xml:space="preserve"> </w:t>
      </w:r>
      <w:r>
        <w:rPr>
          <w:noProof/>
        </w:rPr>
        <w:t>[17, 19, 22, 24]</w:t>
      </w:r>
      <w:r>
        <w:t xml:space="preserve"> and Bayesian approaches where the expectations of the investigators are translated into prior information</w:t>
      </w:r>
      <w:r w:rsidR="00F9564E">
        <w:t xml:space="preserve"> </w:t>
      </w:r>
      <w:r>
        <w:rPr>
          <w:noProof/>
        </w:rPr>
        <w:t>[23-25]</w:t>
      </w:r>
      <w:r>
        <w:t xml:space="preserve">. </w:t>
      </w:r>
    </w:p>
    <w:p w14:paraId="75A6C7A8" w14:textId="6131ABCC" w:rsidR="003B6662" w:rsidRDefault="003B6662" w:rsidP="00EC030E">
      <w:pPr>
        <w:spacing w:line="360" w:lineRule="auto"/>
      </w:pPr>
      <w:r w:rsidRPr="00EA2DDA">
        <w:t>Whether the recruitment rates being specified represent an average number of participants or whether they are believed to be a guaranteed minimum number is an important consideration. If</w:t>
      </w:r>
      <w:r w:rsidRPr="007519BC">
        <w:t xml:space="preserve"> it is a guaranteed minimum specified, then a deterministic model is appropriate but to achieve this the average recruitment rate</w:t>
      </w:r>
      <w:r w:rsidR="00EA2DDA">
        <w:t xml:space="preserve"> </w:t>
      </w:r>
      <w:r w:rsidRPr="007519BC">
        <w:t>would have to be markedly higher.</w:t>
      </w:r>
      <w:r>
        <w:t xml:space="preserve"> If it is an average rate, then the recruitment prediction should use a stochastic approach to allow for the variation and express the uncertainty accordingly. </w:t>
      </w:r>
      <w:r w:rsidR="00EC030E" w:rsidRPr="00EA2DDA">
        <w:t>There may be divergence between funder and researcher perspectives and the interpretation of the figures presented and this potential should be explored further.</w:t>
      </w:r>
    </w:p>
    <w:p w14:paraId="1A465CE3" w14:textId="476A9DF1" w:rsidR="003B6662" w:rsidRDefault="003B6662" w:rsidP="00A84C7B">
      <w:pPr>
        <w:spacing w:line="360" w:lineRule="auto"/>
      </w:pPr>
      <w:r>
        <w:t>It is understandable that researchers may be reluctant to acknowledge the impact of considering their recruitment rates as an average. At best, an average recruitment rate will reach its target with a probability of 0.5 and this alone may explain existing observations around the percentage of trials recruiting to target as pre-specified at the design stage</w:t>
      </w:r>
      <w:r w:rsidR="00F9564E">
        <w:t xml:space="preserve"> </w:t>
      </w:r>
      <w:r>
        <w:rPr>
          <w:noProof/>
        </w:rPr>
        <w:t>[5]</w:t>
      </w:r>
      <w:r w:rsidR="00831184">
        <w:t xml:space="preserve">. </w:t>
      </w:r>
      <w:r w:rsidR="009A0302">
        <w:t>In addition, t</w:t>
      </w:r>
      <w:r w:rsidR="00F53C2B">
        <w:t xml:space="preserve">he use of these models will not prevent </w:t>
      </w:r>
      <w:r w:rsidR="00F02328">
        <w:t xml:space="preserve">overoptimistic </w:t>
      </w:r>
      <w:r w:rsidR="00F53C2B">
        <w:t>specification of parameters</w:t>
      </w:r>
      <w:r w:rsidR="00876F21">
        <w:t xml:space="preserve"> </w:t>
      </w:r>
      <w:r w:rsidR="009A0302">
        <w:t>but may</w:t>
      </w:r>
      <w:r w:rsidR="00F53C2B">
        <w:t xml:space="preserve"> increase awareness of factors that should be considered and how they may be incorporated.</w:t>
      </w:r>
      <w:r w:rsidR="002A6842">
        <w:t xml:space="preserve"> </w:t>
      </w:r>
      <w:r w:rsidR="009A0302">
        <w:t xml:space="preserve">Before greater accuracy in recruitment prediction is observed funders may also </w:t>
      </w:r>
      <w:r w:rsidR="00F53C2B">
        <w:t>need to demonstrate willingness to fund longer recruitment periods</w:t>
      </w:r>
      <w:r w:rsidR="009A0302">
        <w:t xml:space="preserve"> than they may be currently perceived to do.</w:t>
      </w:r>
      <w:r w:rsidR="00F53C2B">
        <w:t xml:space="preserve"> </w:t>
      </w:r>
    </w:p>
    <w:p w14:paraId="186636D3" w14:textId="35F66F5F" w:rsidR="003B6662" w:rsidRDefault="003B6662" w:rsidP="00A84C7B">
      <w:pPr>
        <w:spacing w:line="360" w:lineRule="auto"/>
      </w:pPr>
      <w:r>
        <w:t>Although some of the authors provided the code of the method they introduced</w:t>
      </w:r>
      <w:r w:rsidR="00F9564E">
        <w:t xml:space="preserve"> </w:t>
      </w:r>
      <w:r>
        <w:rPr>
          <w:noProof/>
        </w:rPr>
        <w:t>[15, 23, 27]</w:t>
      </w:r>
      <w:r w:rsidR="00297211">
        <w:rPr>
          <w:noProof/>
        </w:rPr>
        <w:t xml:space="preserve"> (see Supplementary material)</w:t>
      </w:r>
      <w:r>
        <w:t>, it is unclear whether this is sufficient for potential users to be able to implement them. T</w:t>
      </w:r>
      <w:r w:rsidRPr="00A15086">
        <w:t>he</w:t>
      </w:r>
      <w:r>
        <w:t xml:space="preserve"> complexity of some models may be a barrier to their implementation. However, the simplest stochastic models use the Poisson process, which is familiar to many statisticians and yet anecdotal experience would suggest they are not widely implemented. This may be because statisticians are not inherently involved in recruitment prediction</w:t>
      </w:r>
      <w:r w:rsidR="004C530C">
        <w:t>.</w:t>
      </w:r>
    </w:p>
    <w:p w14:paraId="245205A2" w14:textId="77777777" w:rsidR="003B6662" w:rsidRDefault="003B6662" w:rsidP="00A84C7B">
      <w:pPr>
        <w:spacing w:line="360" w:lineRule="auto"/>
      </w:pPr>
      <w:r>
        <w:lastRenderedPageBreak/>
        <w:t xml:space="preserve">The approaches used to predict recruitment, including sources of information utilised, remains frequently hidden and unreported. Information may be available from other relevant clinical trials, from national disease registries and databases, from audit data from select centres that may be extrapolated across centres or a ‘best guess’ approach based on clinician experience albeit without supporting data being readily available.  Reliability of each needs to be assessed, however, not all factors that can impact recruitment may be known at the design stage. </w:t>
      </w:r>
    </w:p>
    <w:p w14:paraId="79AEEE8A" w14:textId="50A1A9DB" w:rsidR="003B6662" w:rsidRDefault="003B6662" w:rsidP="00A84C7B">
      <w:pPr>
        <w:spacing w:line="360" w:lineRule="auto"/>
      </w:pPr>
      <w:r>
        <w:t xml:space="preserve">In multicentre clinical trials, variation in centre recruitment targets needs consideration.  Combinations of factors, such as </w:t>
      </w:r>
      <w:r w:rsidR="006846E9">
        <w:t>centre size, centre initiation dates and eligible patient population</w:t>
      </w:r>
      <w:r>
        <w:t>, need to be considered alongside factors that may be less amenable to prediction from historic data</w:t>
      </w:r>
      <w:r w:rsidR="006846E9">
        <w:t>,</w:t>
      </w:r>
      <w:r>
        <w:t xml:space="preserve"> such as the size of existing centre research portfolios and resources to support new research, the extent of support for the clinical question itself, and patient willingness to participate.  Approaches such as the Poisson-gamma recruitment model attempt to incorporate this level of complexity. However, this requires a distribution to be applied to centre recruitment rates and may be conceptually challenging for many in terms of specification of the parameters and how to obtain supporting data.</w:t>
      </w:r>
    </w:p>
    <w:p w14:paraId="47022A67" w14:textId="69810FC0" w:rsidR="003B6662" w:rsidRDefault="003B6662" w:rsidP="00A84C7B">
      <w:pPr>
        <w:spacing w:line="360" w:lineRule="auto"/>
      </w:pPr>
      <w:r>
        <w:t xml:space="preserve">While it is clear that modelling recruitment represents a statistical challenge, until these models are implemented within the mainstream, the solutions proposed will be unattainable for many and any resulting improvements will not be observed. This requires consideration before developing further academic models that may never be implemented either due to their complexity or due to the wide variation depicted for the required recruitment period.  </w:t>
      </w:r>
    </w:p>
    <w:p w14:paraId="39219E70" w14:textId="7D8608A3" w:rsidR="003B6662" w:rsidRDefault="003B6662" w:rsidP="00A84C7B">
      <w:pPr>
        <w:spacing w:line="360" w:lineRule="auto"/>
      </w:pPr>
      <w:r>
        <w:t xml:space="preserve">This review is the first to our knowledge that focuses on methods to predict recruitment at the design stage of a trial. The search strategy for the review utilised two existing resources: the </w:t>
      </w:r>
      <w:r w:rsidR="00E46C09">
        <w:t xml:space="preserve">review of </w:t>
      </w:r>
      <w:r>
        <w:t xml:space="preserve">Barnard </w:t>
      </w:r>
      <w:r w:rsidR="00E46C09" w:rsidRPr="00B81ABE">
        <w:rPr>
          <w:i/>
        </w:rPr>
        <w:t>et al.</w:t>
      </w:r>
      <w:r w:rsidR="00E46C09">
        <w:rPr>
          <w:i/>
        </w:rPr>
        <w:t xml:space="preserve"> </w:t>
      </w:r>
      <w:r>
        <w:rPr>
          <w:noProof/>
        </w:rPr>
        <w:t>[10]</w:t>
      </w:r>
      <w:r>
        <w:t xml:space="preserve"> and the ORRCA database</w:t>
      </w:r>
      <w:r w:rsidR="00F9564E">
        <w:t xml:space="preserve"> </w:t>
      </w:r>
      <w:r>
        <w:rPr>
          <w:noProof/>
        </w:rPr>
        <w:t>[11]</w:t>
      </w:r>
      <w:r w:rsidR="007F300B">
        <w:t>,</w:t>
      </w:r>
      <w:r w:rsidR="00F67915">
        <w:t xml:space="preserve"> </w:t>
      </w:r>
      <w:bookmarkStart w:id="3" w:name="_GoBack"/>
      <w:bookmarkEnd w:id="3"/>
      <w:r>
        <w:t>mean</w:t>
      </w:r>
      <w:r w:rsidR="007F300B">
        <w:t>ing</w:t>
      </w:r>
      <w:r>
        <w:t xml:space="preserve"> that there are differences in the search strategies implemented</w:t>
      </w:r>
      <w:r w:rsidR="007F300B">
        <w:t>.</w:t>
      </w:r>
      <w:r w:rsidR="00CE6676">
        <w:t xml:space="preserve"> </w:t>
      </w:r>
      <w:r>
        <w:t>However, no additional methods were identified via Google search or screening reference lists of eligible papers. The use of ORRCA meant that article inclusion was restricted to those published in 2016 at the latest. We will continue to monitor future ORRCA updates to determine when this review should be updated.</w:t>
      </w:r>
    </w:p>
    <w:p w14:paraId="59C8138A" w14:textId="77777777" w:rsidR="003B6662" w:rsidRDefault="003B6662" w:rsidP="00A84C7B">
      <w:pPr>
        <w:pStyle w:val="Heading1"/>
        <w:numPr>
          <w:ilvl w:val="0"/>
          <w:numId w:val="32"/>
        </w:numPr>
      </w:pPr>
      <w:r>
        <w:t>Conclusion</w:t>
      </w:r>
    </w:p>
    <w:p w14:paraId="6BA281B4" w14:textId="60E02920" w:rsidR="003B6662" w:rsidRDefault="003B6662" w:rsidP="00A84C7B">
      <w:pPr>
        <w:spacing w:line="360" w:lineRule="auto"/>
      </w:pPr>
      <w:r>
        <w:t>Predicting recruitment is an important part of the design and p</w:t>
      </w:r>
      <w:r w:rsidRPr="0085654E">
        <w:t>lanning of a clinical trial</w:t>
      </w:r>
      <w:r>
        <w:t xml:space="preserve">. </w:t>
      </w:r>
    </w:p>
    <w:p w14:paraId="5456B7CC" w14:textId="169DB68E" w:rsidR="003B6662" w:rsidRDefault="003B6662" w:rsidP="00A84C7B">
      <w:pPr>
        <w:spacing w:line="360" w:lineRule="auto"/>
      </w:pPr>
      <w:r>
        <w:t xml:space="preserve">Modelling recruitment as a stochastic process at the design stage may lead to improvements in the prediction and in </w:t>
      </w:r>
      <w:r w:rsidRPr="003A16AD">
        <w:t>understanding</w:t>
      </w:r>
      <w:r>
        <w:t xml:space="preserve"> deviati</w:t>
      </w:r>
      <w:r w:rsidR="00DF4E76">
        <w:t xml:space="preserve">ons from the “expected average”. </w:t>
      </w:r>
      <w:r>
        <w:t>However, benefits may be limited if the approach taken leads to excessive variation.</w:t>
      </w:r>
    </w:p>
    <w:p w14:paraId="1DD5EC0C" w14:textId="41958721" w:rsidR="003B6662" w:rsidRDefault="003B6662" w:rsidP="00A84C7B">
      <w:pPr>
        <w:spacing w:line="360" w:lineRule="auto"/>
      </w:pPr>
      <w:r>
        <w:lastRenderedPageBreak/>
        <w:t xml:space="preserve">This systematic review and comparison of available methods will help researchers to identify </w:t>
      </w:r>
      <w:r w:rsidRPr="00F2355B">
        <w:t>model</w:t>
      </w:r>
      <w:r>
        <w:t xml:space="preserve">s meeting the requirements </w:t>
      </w:r>
      <w:r w:rsidRPr="00F2355B">
        <w:t xml:space="preserve">of </w:t>
      </w:r>
      <w:r>
        <w:t>their study and in determining the information required for their implementation.</w:t>
      </w:r>
      <w:r w:rsidRPr="00A56F94">
        <w:t xml:space="preserve"> </w:t>
      </w:r>
      <w:r>
        <w:t xml:space="preserve">Until researchers implement these methods, they are limited in their potential to </w:t>
      </w:r>
      <w:r w:rsidRPr="00A56F94">
        <w:t>provide</w:t>
      </w:r>
      <w:r>
        <w:t xml:space="preserve"> improved predictions. To achieve this we believe that statisticians should routinely be involved in recruitment prediction. </w:t>
      </w:r>
    </w:p>
    <w:p w14:paraId="32CD4128" w14:textId="77777777" w:rsidR="003B6662" w:rsidRDefault="003B6662" w:rsidP="00A84C7B">
      <w:pPr>
        <w:pStyle w:val="Heading1"/>
        <w:spacing w:line="360" w:lineRule="auto"/>
        <w:rPr>
          <w:rFonts w:asciiTheme="minorHAnsi" w:eastAsiaTheme="minorHAnsi" w:hAnsiTheme="minorHAnsi" w:cstheme="minorBidi"/>
          <w:color w:val="auto"/>
          <w:sz w:val="22"/>
          <w:szCs w:val="22"/>
        </w:rPr>
      </w:pPr>
    </w:p>
    <w:p w14:paraId="0749693C" w14:textId="77777777" w:rsidR="003B6662" w:rsidRDefault="003B6662" w:rsidP="00A84C7B">
      <w:pPr>
        <w:pStyle w:val="Heading1"/>
        <w:spacing w:line="360" w:lineRule="auto"/>
      </w:pPr>
      <w:r w:rsidRPr="00B96EE4">
        <w:t>List of abbreviations</w:t>
      </w:r>
    </w:p>
    <w:p w14:paraId="6E7AD52C" w14:textId="77777777" w:rsidR="003B6662" w:rsidRDefault="003B6662" w:rsidP="00A84C7B">
      <w:pPr>
        <w:spacing w:line="360" w:lineRule="auto"/>
      </w:pPr>
      <w:r>
        <w:t xml:space="preserve">HTA: </w:t>
      </w:r>
      <w:r w:rsidRPr="005A5CD3">
        <w:t>Health Technology Assessment</w:t>
      </w:r>
    </w:p>
    <w:p w14:paraId="7950FD9B" w14:textId="77777777" w:rsidR="003B6662" w:rsidRDefault="003B6662" w:rsidP="00A84C7B">
      <w:pPr>
        <w:spacing w:line="360" w:lineRule="auto"/>
      </w:pPr>
      <w:r>
        <w:t xml:space="preserve">MRC: </w:t>
      </w:r>
      <w:r w:rsidRPr="005A5CD3">
        <w:t>Medical Research Council</w:t>
      </w:r>
    </w:p>
    <w:p w14:paraId="331E10A1" w14:textId="77777777" w:rsidR="003B6662" w:rsidRDefault="003B6662" w:rsidP="00A84C7B">
      <w:pPr>
        <w:spacing w:line="360" w:lineRule="auto"/>
      </w:pPr>
      <w:r>
        <w:t xml:space="preserve">ORRCA: </w:t>
      </w:r>
      <w:r w:rsidRPr="00530CF7">
        <w:t>Online Resource for Recruitme</w:t>
      </w:r>
      <w:r>
        <w:t>nt research in Clinical triAls</w:t>
      </w:r>
    </w:p>
    <w:p w14:paraId="2370CAEE" w14:textId="77777777" w:rsidR="003B6662" w:rsidRDefault="003B6662" w:rsidP="00A84C7B">
      <w:pPr>
        <w:spacing w:line="360" w:lineRule="auto"/>
      </w:pPr>
      <w:r w:rsidRPr="00DD4AE1">
        <w:t>P-G model</w:t>
      </w:r>
      <w:r>
        <w:t>: Poisson-gamma model</w:t>
      </w:r>
    </w:p>
    <w:p w14:paraId="3925C927" w14:textId="77777777" w:rsidR="003B6662" w:rsidRDefault="003B6662" w:rsidP="00A84C7B">
      <w:pPr>
        <w:spacing w:line="360" w:lineRule="auto"/>
      </w:pPr>
      <w:r>
        <w:t>SORM: Second Order Recruitment M</w:t>
      </w:r>
      <w:r w:rsidRPr="00D57E9D">
        <w:t>ode</w:t>
      </w:r>
      <w:r>
        <w:t>l</w:t>
      </w:r>
    </w:p>
    <w:p w14:paraId="79A2BBF3" w14:textId="77777777" w:rsidR="003B6662" w:rsidRDefault="003B6662" w:rsidP="00A84C7B">
      <w:pPr>
        <w:pStyle w:val="Heading1"/>
        <w:spacing w:line="360" w:lineRule="auto"/>
      </w:pPr>
      <w:r w:rsidRPr="00612DF1">
        <w:t>Declarations</w:t>
      </w:r>
    </w:p>
    <w:p w14:paraId="731150DC" w14:textId="77777777" w:rsidR="003B6662" w:rsidRPr="00A32828" w:rsidRDefault="003B6662" w:rsidP="00A84C7B">
      <w:pPr>
        <w:pStyle w:val="ListParagraph"/>
        <w:numPr>
          <w:ilvl w:val="0"/>
          <w:numId w:val="21"/>
        </w:numPr>
        <w:spacing w:after="0" w:line="360" w:lineRule="auto"/>
      </w:pPr>
      <w:r w:rsidRPr="00A32828">
        <w:t>Ethics approval and consent to participate: “Not applicable”</w:t>
      </w:r>
    </w:p>
    <w:p w14:paraId="7A58043A" w14:textId="77777777" w:rsidR="003B6662" w:rsidRPr="00A32828" w:rsidRDefault="003B6662" w:rsidP="00A84C7B">
      <w:pPr>
        <w:numPr>
          <w:ilvl w:val="0"/>
          <w:numId w:val="19"/>
        </w:numPr>
        <w:pBdr>
          <w:top w:val="nil"/>
          <w:left w:val="nil"/>
          <w:bottom w:val="nil"/>
          <w:right w:val="nil"/>
          <w:between w:val="nil"/>
        </w:pBdr>
        <w:spacing w:after="0" w:line="360" w:lineRule="auto"/>
        <w:contextualSpacing/>
      </w:pPr>
      <w:r w:rsidRPr="00A32828">
        <w:t xml:space="preserve">Consent for publication: “Not applicable” </w:t>
      </w:r>
    </w:p>
    <w:p w14:paraId="1DA70C19" w14:textId="77777777" w:rsidR="003B6662" w:rsidRPr="00A32828" w:rsidRDefault="003B6662" w:rsidP="00A84C7B">
      <w:pPr>
        <w:numPr>
          <w:ilvl w:val="0"/>
          <w:numId w:val="19"/>
        </w:numPr>
        <w:pBdr>
          <w:top w:val="nil"/>
          <w:left w:val="nil"/>
          <w:bottom w:val="nil"/>
          <w:right w:val="nil"/>
          <w:between w:val="nil"/>
        </w:pBdr>
        <w:spacing w:line="360" w:lineRule="auto"/>
        <w:contextualSpacing/>
      </w:pPr>
      <w:r w:rsidRPr="00A32828">
        <w:t>Availability of data and materials: “Not applicable”</w:t>
      </w:r>
    </w:p>
    <w:p w14:paraId="2C87EBA2" w14:textId="77777777" w:rsidR="003B6662" w:rsidRDefault="003B6662" w:rsidP="00A84C7B">
      <w:pPr>
        <w:numPr>
          <w:ilvl w:val="0"/>
          <w:numId w:val="19"/>
        </w:numPr>
        <w:pBdr>
          <w:top w:val="nil"/>
          <w:left w:val="nil"/>
          <w:bottom w:val="nil"/>
          <w:right w:val="nil"/>
          <w:between w:val="nil"/>
        </w:pBdr>
        <w:spacing w:line="360" w:lineRule="auto"/>
        <w:contextualSpacing/>
      </w:pPr>
      <w:r w:rsidRPr="00A32828">
        <w:t>Competing interests: "The authors declare that they have no competing interests"</w:t>
      </w:r>
    </w:p>
    <w:p w14:paraId="75676371" w14:textId="77777777" w:rsidR="003B6662" w:rsidRPr="00C263F1" w:rsidRDefault="003B6662" w:rsidP="00A84C7B">
      <w:pPr>
        <w:numPr>
          <w:ilvl w:val="0"/>
          <w:numId w:val="19"/>
        </w:numPr>
        <w:pBdr>
          <w:top w:val="nil"/>
          <w:left w:val="nil"/>
          <w:bottom w:val="nil"/>
          <w:right w:val="nil"/>
          <w:between w:val="nil"/>
        </w:pBdr>
        <w:spacing w:line="360" w:lineRule="auto"/>
        <w:contextualSpacing/>
      </w:pPr>
      <w:r w:rsidRPr="00EB3C52">
        <w:t>Funding:</w:t>
      </w:r>
      <w:r w:rsidRPr="00A32828">
        <w:t xml:space="preserve"> </w:t>
      </w:r>
      <w:r w:rsidRPr="00C263F1">
        <w:t>This project is part of the MiRoR (Methods in Research on Research) Joint Doctoral Training Programme. The European Union’s Horizon 2020 Marie Sklodowska Curie Innovative Training Networks – European Joint Doctorate (ITN-EJD) under grant agreement No. 676207, fund MiRoR.</w:t>
      </w:r>
    </w:p>
    <w:p w14:paraId="1A5ECBBB" w14:textId="77777777" w:rsidR="003B6662" w:rsidRDefault="003B6662" w:rsidP="00A84C7B">
      <w:pPr>
        <w:numPr>
          <w:ilvl w:val="0"/>
          <w:numId w:val="19"/>
        </w:numPr>
        <w:pBdr>
          <w:top w:val="nil"/>
          <w:left w:val="nil"/>
          <w:bottom w:val="nil"/>
          <w:right w:val="nil"/>
          <w:between w:val="nil"/>
        </w:pBdr>
        <w:spacing w:line="360" w:lineRule="auto"/>
        <w:contextualSpacing/>
      </w:pPr>
      <w:r w:rsidRPr="00AE6577">
        <w:t xml:space="preserve">Authors' contributions: </w:t>
      </w:r>
      <w:r>
        <w:t>All four</w:t>
      </w:r>
      <w:r w:rsidRPr="00376B12">
        <w:t xml:space="preserve"> </w:t>
      </w:r>
      <w:r>
        <w:t xml:space="preserve">authors </w:t>
      </w:r>
      <w:r w:rsidRPr="00376B12">
        <w:t>contri</w:t>
      </w:r>
      <w:r>
        <w:t>buted to revisions of the review</w:t>
      </w:r>
      <w:r w:rsidRPr="00376B12">
        <w:t>, and approved th</w:t>
      </w:r>
      <w:r>
        <w:t>e submission of the final paper. EG was responsible for the data collection, data extraction, and writing of this manuscript. RR and SD contributed to the data extraction and proofreading of this manuscript. CG was responsible for project conception, design and data extraction, writing and proofreading of this manuscript.</w:t>
      </w:r>
    </w:p>
    <w:p w14:paraId="41BA8B24" w14:textId="77777777" w:rsidR="003B6662" w:rsidRDefault="003B6662" w:rsidP="00A84C7B">
      <w:pPr>
        <w:pStyle w:val="ListParagraph"/>
        <w:numPr>
          <w:ilvl w:val="0"/>
          <w:numId w:val="19"/>
        </w:numPr>
        <w:spacing w:line="360" w:lineRule="auto"/>
      </w:pPr>
      <w:r w:rsidRPr="00EB3C52">
        <w:t>Acknowledgements: We</w:t>
      </w:r>
      <w:r>
        <w:t xml:space="preserve"> would like to thank Ms</w:t>
      </w:r>
      <w:r w:rsidRPr="001A10F7">
        <w:t xml:space="preserve"> </w:t>
      </w:r>
      <w:r w:rsidRPr="00186629">
        <w:t>Van Nguyen Thu</w:t>
      </w:r>
      <w:r>
        <w:t xml:space="preserve">, PhD candidate on the MiRoR project, and Professor Isabelle Boutron, </w:t>
      </w:r>
      <w:r w:rsidRPr="000953BF">
        <w:t>Paris Descartes University</w:t>
      </w:r>
      <w:r>
        <w:t>, for their help in</w:t>
      </w:r>
      <w:r w:rsidRPr="001A10F7">
        <w:t xml:space="preserve"> reviewing this manuscript prior to submission.</w:t>
      </w:r>
    </w:p>
    <w:p w14:paraId="303D04FB" w14:textId="5B89E383" w:rsidR="003B6662" w:rsidRDefault="003B6662" w:rsidP="00A84C7B">
      <w:pPr>
        <w:pStyle w:val="Heading1"/>
      </w:pPr>
      <w:r>
        <w:lastRenderedPageBreak/>
        <w:t>References</w:t>
      </w:r>
    </w:p>
    <w:p w14:paraId="2FF4F058" w14:textId="77777777" w:rsidR="003B6662" w:rsidRPr="00726760" w:rsidRDefault="003B6662" w:rsidP="00A84C7B">
      <w:pPr>
        <w:pStyle w:val="EndNoteBibliography"/>
        <w:spacing w:after="0"/>
      </w:pPr>
      <w:bookmarkStart w:id="4" w:name="_ENREF_1"/>
      <w:r w:rsidRPr="00726760">
        <w:t xml:space="preserve">[1] Walters SJ, Bonacho dos Anjos Henriques-Cadby I, Bortolami O, Flight L, Hind D, Jacques RM, et al. Recruitment and retention of participants in randomised controlled trials: a review of trials funded and published by the United Kingdom Health Technology Assessment Programme. BMJ Open. 2017; 7: e015276. </w:t>
      </w:r>
      <w:r w:rsidRPr="003B6662">
        <w:t>http://dx.doi.org/10.1136/bmjopen-2016-015276</w:t>
      </w:r>
      <w:r w:rsidRPr="00726760">
        <w:t>.</w:t>
      </w:r>
      <w:bookmarkEnd w:id="4"/>
    </w:p>
    <w:p w14:paraId="62B52DAB" w14:textId="77777777" w:rsidR="003B6662" w:rsidRPr="00726760" w:rsidRDefault="003B6662" w:rsidP="00A84C7B">
      <w:pPr>
        <w:pStyle w:val="EndNoteBibliography"/>
        <w:spacing w:after="0"/>
      </w:pPr>
      <w:bookmarkStart w:id="5" w:name="_ENREF_2"/>
      <w:r w:rsidRPr="00726760">
        <w:t xml:space="preserve">[2] Amstutz A, Schandelmaier S, Frei R, Surina J, Agarwal A, Olu KK, et al. Discontinuation and non-publication of randomised clinical trials supported by the main public funding body in Switzerland: a retrospective cohort study. BMJ Open. 2017; 7: </w:t>
      </w:r>
      <w:r w:rsidRPr="003B6662">
        <w:t>http://dx.doi.org/10.1136/bmjopen-2017-016216</w:t>
      </w:r>
      <w:r w:rsidRPr="00726760">
        <w:t>.</w:t>
      </w:r>
      <w:bookmarkEnd w:id="5"/>
    </w:p>
    <w:p w14:paraId="5BA5E0D2" w14:textId="77777777" w:rsidR="003B6662" w:rsidRPr="00726760" w:rsidRDefault="003B6662" w:rsidP="00A84C7B">
      <w:pPr>
        <w:pStyle w:val="EndNoteBibliography"/>
        <w:spacing w:after="0"/>
      </w:pPr>
      <w:bookmarkStart w:id="6" w:name="_ENREF_3"/>
      <w:r w:rsidRPr="00726760">
        <w:t xml:space="preserve">[3] Treweek S, Lockhart P, Pitkethly M, Cook JA, Kjeldstrøm M, Johansen M, et al. Methods to improve recruitment to randomised controlled trials: Cochrane systematic review and meta-analysis. BMJ open. 2013; 3: e002360. </w:t>
      </w:r>
      <w:r w:rsidRPr="003B6662">
        <w:t>http://dx.doi.org/10.1136/bmjopen-2012-002360</w:t>
      </w:r>
      <w:r w:rsidRPr="00726760">
        <w:t>.</w:t>
      </w:r>
      <w:bookmarkEnd w:id="6"/>
    </w:p>
    <w:p w14:paraId="05AEC11E" w14:textId="77777777" w:rsidR="003B6662" w:rsidRPr="00726760" w:rsidRDefault="003B6662" w:rsidP="00A84C7B">
      <w:pPr>
        <w:pStyle w:val="EndNoteBibliography"/>
        <w:spacing w:after="0"/>
      </w:pPr>
      <w:bookmarkStart w:id="7" w:name="_ENREF_4"/>
      <w:r w:rsidRPr="00726760">
        <w:t xml:space="preserve">[4] Ross S, Grant A, Counsell C, Gillespie W, Russell I, Prescott R. Barriers to participation in randomised controlled trials: a systematic review. Journal of clinical epidemiology. 1999; 52: 1143-56. </w:t>
      </w:r>
      <w:r w:rsidRPr="003B6662">
        <w:t>https://doi.org/10.1016/S0895-4356(99)00141-9</w:t>
      </w:r>
      <w:r w:rsidRPr="00726760">
        <w:t>.</w:t>
      </w:r>
      <w:bookmarkEnd w:id="7"/>
    </w:p>
    <w:p w14:paraId="1C3353CC" w14:textId="77777777" w:rsidR="003B6662" w:rsidRPr="00726760" w:rsidRDefault="003B6662" w:rsidP="00A84C7B">
      <w:pPr>
        <w:pStyle w:val="EndNoteBibliography"/>
        <w:spacing w:after="0"/>
      </w:pPr>
      <w:bookmarkStart w:id="8" w:name="_ENREF_5"/>
      <w:r w:rsidRPr="00726760">
        <w:t xml:space="preserve">[5] Sully BGO, Julious SA, Nicholl J. A reinvestigation of recruitment to randomised, controlled, multicenter trials: a review of trials funded by two UK funding agencies. Trials. 2013; 14: 166. </w:t>
      </w:r>
      <w:r w:rsidRPr="003B6662">
        <w:t>https://doi.org/10.1186/1745-6215-14-166</w:t>
      </w:r>
      <w:r w:rsidRPr="00726760">
        <w:t>.</w:t>
      </w:r>
      <w:bookmarkEnd w:id="8"/>
    </w:p>
    <w:p w14:paraId="78227FEA" w14:textId="77777777" w:rsidR="003B6662" w:rsidRPr="00726760" w:rsidRDefault="003B6662" w:rsidP="00A84C7B">
      <w:pPr>
        <w:pStyle w:val="EndNoteBibliography"/>
        <w:spacing w:after="0"/>
      </w:pPr>
      <w:bookmarkStart w:id="9" w:name="_ENREF_6"/>
      <w:r w:rsidRPr="00726760">
        <w:t xml:space="preserve">[6] McDonald AM, Knight RC, Campbell MK, Entwistle VA, Grant AM, Cook JA, et al. What influences recruitment to randomised controlled trials? A review of trials funded by two UK funding agencies. Trials. 2006; 7: 9. </w:t>
      </w:r>
      <w:r w:rsidRPr="003B6662">
        <w:t>https://doi.org/10.1186/1745-6215-7-9</w:t>
      </w:r>
      <w:r w:rsidRPr="00726760">
        <w:t>.</w:t>
      </w:r>
      <w:bookmarkEnd w:id="9"/>
    </w:p>
    <w:p w14:paraId="5E9226CC" w14:textId="77777777" w:rsidR="003B6662" w:rsidRPr="00726760" w:rsidRDefault="003B6662" w:rsidP="00A84C7B">
      <w:pPr>
        <w:pStyle w:val="EndNoteBibliography"/>
        <w:spacing w:after="0"/>
      </w:pPr>
      <w:bookmarkStart w:id="10" w:name="_ENREF_7"/>
      <w:r w:rsidRPr="00726760">
        <w:t xml:space="preserve">[7] Briel M, Olu KK, von Elm E, Kasenda B, Alturki R, Agarwal A, et al. A systematic review of discontinued trials suggested that most reasons for recruitment failure were preventable. Journal of Clinical Epidemiology. 2016; 80: 8-15. </w:t>
      </w:r>
      <w:r w:rsidRPr="003B6662">
        <w:t>https://doi.org/10.1016/j.jclinepi.2016.07.016</w:t>
      </w:r>
      <w:r w:rsidRPr="00726760">
        <w:t>.</w:t>
      </w:r>
      <w:bookmarkEnd w:id="10"/>
    </w:p>
    <w:p w14:paraId="27E74471" w14:textId="77777777" w:rsidR="003B6662" w:rsidRPr="00726760" w:rsidRDefault="003B6662" w:rsidP="00A84C7B">
      <w:pPr>
        <w:pStyle w:val="EndNoteBibliography"/>
        <w:spacing w:after="0"/>
      </w:pPr>
      <w:bookmarkStart w:id="11" w:name="_ENREF_8"/>
      <w:r w:rsidRPr="00726760">
        <w:t xml:space="preserve">[8] Bower P, Brueton V, Gamble C, Treweek S, Smith CT, Young B, et al. Interventions to improve recruitment and retention in clinical trials: a survey and workshop to assess current practice and future priorities. Trials. 2014; 15: 399. </w:t>
      </w:r>
      <w:r w:rsidRPr="003B6662">
        <w:t>https://doi.org/10.1186/1745-6215-15-399</w:t>
      </w:r>
      <w:r w:rsidRPr="00726760">
        <w:t>.</w:t>
      </w:r>
      <w:bookmarkEnd w:id="11"/>
    </w:p>
    <w:p w14:paraId="6E395ED7" w14:textId="77777777" w:rsidR="003B6662" w:rsidRPr="00726760" w:rsidRDefault="003B6662" w:rsidP="00A84C7B">
      <w:pPr>
        <w:pStyle w:val="EndNoteBibliography"/>
        <w:spacing w:after="0"/>
      </w:pPr>
      <w:bookmarkStart w:id="12" w:name="_ENREF_9"/>
      <w:r w:rsidRPr="00726760">
        <w:t xml:space="preserve">[9] Healy P, Galvin S, Williamson PR, Treweek S, Whiting C, Maeso B, et al. Identifying trial recruitment uncertainties using a James Lind Alliance Priority Setting Partnership – the PRioRiTy (Prioritising Recruitment in Randomised Trials) study. Trials. 2018; 19: 147. </w:t>
      </w:r>
      <w:r w:rsidRPr="003B6662">
        <w:t>https://doi.org/10.1186/s13063-018-2544-4</w:t>
      </w:r>
      <w:r w:rsidRPr="00726760">
        <w:t>.</w:t>
      </w:r>
      <w:bookmarkEnd w:id="12"/>
    </w:p>
    <w:p w14:paraId="29F85C5C" w14:textId="77777777" w:rsidR="003B6662" w:rsidRPr="00726760" w:rsidRDefault="003B6662" w:rsidP="00A84C7B">
      <w:pPr>
        <w:pStyle w:val="EndNoteBibliography"/>
        <w:spacing w:after="0"/>
      </w:pPr>
      <w:bookmarkStart w:id="13" w:name="_ENREF_10"/>
      <w:r w:rsidRPr="00726760">
        <w:t xml:space="preserve">[10] Barnard KD, Dent L, Cook A. A systematic review of models to predict recruitment to multicentre clinical trials. BMC Medical Research Methodology. 2010; 10: 63. </w:t>
      </w:r>
      <w:r w:rsidRPr="003B6662">
        <w:t>https://doi.org/10.1186/1471-2288-10-63</w:t>
      </w:r>
      <w:r w:rsidRPr="00726760">
        <w:t>.</w:t>
      </w:r>
      <w:bookmarkEnd w:id="13"/>
    </w:p>
    <w:p w14:paraId="37FC11CF" w14:textId="5BC38D5F" w:rsidR="003B6662" w:rsidRPr="00726760" w:rsidRDefault="003B6662" w:rsidP="00A84C7B">
      <w:pPr>
        <w:pStyle w:val="EndNoteBibliography"/>
        <w:spacing w:after="0"/>
      </w:pPr>
      <w:bookmarkStart w:id="14" w:name="_ENREF_11"/>
      <w:r w:rsidRPr="00726760">
        <w:t>[11] ORRCA: Online Resource for Recruitm</w:t>
      </w:r>
      <w:r w:rsidR="00E07B1A">
        <w:t xml:space="preserve">ent Research in Clinical Trials. Available at </w:t>
      </w:r>
      <w:hyperlink r:id="rId13" w:history="1">
        <w:r w:rsidR="00E07B1A" w:rsidRPr="00865494">
          <w:rPr>
            <w:rStyle w:val="Hyperlink"/>
          </w:rPr>
          <w:t>http://www.orrca.org.uk</w:t>
        </w:r>
      </w:hyperlink>
      <w:r w:rsidR="00E07B1A">
        <w:t>. Accessed June 11,</w:t>
      </w:r>
      <w:r w:rsidRPr="00726760">
        <w:t xml:space="preserve"> 2018.</w:t>
      </w:r>
      <w:bookmarkEnd w:id="14"/>
    </w:p>
    <w:p w14:paraId="5C440A9D" w14:textId="77777777" w:rsidR="003B6662" w:rsidRPr="00726760" w:rsidRDefault="003B6662" w:rsidP="00A84C7B">
      <w:pPr>
        <w:pStyle w:val="EndNoteBibliography"/>
        <w:spacing w:after="0"/>
      </w:pPr>
      <w:bookmarkStart w:id="15" w:name="_ENREF_12"/>
      <w:r w:rsidRPr="00726760">
        <w:t xml:space="preserve">[12] Kearney A, Harman NL, Rosala-Hallas A, Beecher C, Blazeby JM, Bower P, et al. Development of an online resource for recruitment research in clinical trials to organise and map current literature. Clinical Trials. 2018; 15: 533-42. </w:t>
      </w:r>
      <w:r w:rsidRPr="003B6662">
        <w:t>https://doi.org/10.1177/1740774518796156</w:t>
      </w:r>
      <w:r w:rsidRPr="00726760">
        <w:t>.</w:t>
      </w:r>
      <w:bookmarkEnd w:id="15"/>
    </w:p>
    <w:p w14:paraId="39580FC3" w14:textId="77777777" w:rsidR="003B6662" w:rsidRPr="00726760" w:rsidRDefault="003B6662" w:rsidP="00A84C7B">
      <w:pPr>
        <w:pStyle w:val="EndNoteBibliography"/>
        <w:spacing w:after="0"/>
      </w:pPr>
      <w:bookmarkStart w:id="16" w:name="_ENREF_13"/>
      <w:r w:rsidRPr="00726760">
        <w:t>[13] Moher D, Liberati A, Tetzlaff J, Altman DG, The PG. Preferred Reporting Items for Systematic Reviews and Meta-Analyses: The PRISMA Statement. PLOS Medicine. 2009; 6: e1000097. 10.1371/journal.pmed.1000097.</w:t>
      </w:r>
      <w:bookmarkEnd w:id="16"/>
    </w:p>
    <w:p w14:paraId="026186CF" w14:textId="77777777" w:rsidR="003B6662" w:rsidRPr="00726760" w:rsidRDefault="003B6662" w:rsidP="00A84C7B">
      <w:pPr>
        <w:pStyle w:val="EndNoteBibliography"/>
        <w:spacing w:after="0"/>
      </w:pPr>
      <w:bookmarkStart w:id="17" w:name="_ENREF_14"/>
      <w:r w:rsidRPr="00726760">
        <w:t xml:space="preserve">[14] Comfort S. Improving Clinical Trial Enrollment Forecasts Using SORM. Applied Clinical Trials. 2013; 22: 32-8. </w:t>
      </w:r>
      <w:bookmarkEnd w:id="17"/>
    </w:p>
    <w:p w14:paraId="727D53F1" w14:textId="77777777" w:rsidR="003B6662" w:rsidRPr="00726760" w:rsidRDefault="003B6662" w:rsidP="00A84C7B">
      <w:pPr>
        <w:pStyle w:val="EndNoteBibliography"/>
        <w:spacing w:after="0"/>
      </w:pPr>
      <w:bookmarkStart w:id="18" w:name="_ENREF_15"/>
      <w:r w:rsidRPr="00726760">
        <w:t xml:space="preserve">[15] Carter RE, Sonne SC, Brady KT. Practical considerations for estimating clinical trial accrual periods: application to a multi-center effectiveness study. BMC Medical Research Methodology. 2005; 5: 11. </w:t>
      </w:r>
      <w:r w:rsidRPr="003B6662">
        <w:t>https://doi.org/10.1186/1471-2288-5-11</w:t>
      </w:r>
      <w:r w:rsidRPr="00726760">
        <w:t>.</w:t>
      </w:r>
      <w:bookmarkEnd w:id="18"/>
    </w:p>
    <w:p w14:paraId="4D0A2CDA" w14:textId="77777777" w:rsidR="003B6662" w:rsidRPr="00726760" w:rsidRDefault="003B6662" w:rsidP="00A84C7B">
      <w:pPr>
        <w:pStyle w:val="EndNoteBibliography"/>
        <w:spacing w:after="0"/>
      </w:pPr>
      <w:bookmarkStart w:id="19" w:name="_ENREF_16"/>
      <w:r w:rsidRPr="00726760">
        <w:t xml:space="preserve">[16] Senn S. Some controversies in planning and analysing multi‐centre trials. Statistics in medicine. 1998; 17: 1753-65. </w:t>
      </w:r>
      <w:r w:rsidRPr="003B6662">
        <w:t>https://doi.org/10.1002/(SICI)1097-0258(19980815/30)17:15/16</w:t>
      </w:r>
      <w:r w:rsidRPr="00726760">
        <w:t>&lt;1753::AID-SIM977&gt;3.0.CO;2-X.</w:t>
      </w:r>
      <w:bookmarkEnd w:id="19"/>
    </w:p>
    <w:p w14:paraId="1A67921F" w14:textId="77777777" w:rsidR="003B6662" w:rsidRPr="00726760" w:rsidRDefault="003B6662" w:rsidP="00A84C7B">
      <w:pPr>
        <w:pStyle w:val="EndNoteBibliography"/>
        <w:spacing w:after="0"/>
      </w:pPr>
      <w:bookmarkStart w:id="20" w:name="_ENREF_17"/>
      <w:r w:rsidRPr="00726760">
        <w:t xml:space="preserve">[17] Carter RE. Application of stochastic processes to participant recruitment in clinical trials. Controlled Clinical Trials. 2004; 25: 429-36. </w:t>
      </w:r>
      <w:r w:rsidRPr="003B6662">
        <w:t>https://doi.org/10.1016/j.cct.2004.07.002</w:t>
      </w:r>
      <w:r w:rsidRPr="00726760">
        <w:t>.</w:t>
      </w:r>
      <w:bookmarkEnd w:id="20"/>
    </w:p>
    <w:p w14:paraId="125D6A75" w14:textId="77777777" w:rsidR="003B6662" w:rsidRPr="00726760" w:rsidRDefault="003B6662" w:rsidP="00A84C7B">
      <w:pPr>
        <w:pStyle w:val="EndNoteBibliography"/>
        <w:spacing w:after="0"/>
      </w:pPr>
      <w:bookmarkStart w:id="21" w:name="_ENREF_18"/>
      <w:r w:rsidRPr="00726760">
        <w:lastRenderedPageBreak/>
        <w:t xml:space="preserve">[18] Lee YJ. Interim recruitment goals in clinical trials. Journal of Clinical Epidemiology. 1983; 36: 379-89. </w:t>
      </w:r>
      <w:r w:rsidRPr="003B6662">
        <w:t>https://doi.org/10.1016/0021-9681(83)90170-4</w:t>
      </w:r>
      <w:r w:rsidRPr="00726760">
        <w:t>.</w:t>
      </w:r>
      <w:bookmarkEnd w:id="21"/>
    </w:p>
    <w:p w14:paraId="24C9D103" w14:textId="77777777" w:rsidR="003B6662" w:rsidRPr="00726760" w:rsidRDefault="003B6662" w:rsidP="00A84C7B">
      <w:pPr>
        <w:pStyle w:val="EndNoteBibliography"/>
        <w:spacing w:after="0"/>
      </w:pPr>
      <w:bookmarkStart w:id="22" w:name="_ENREF_19"/>
      <w:r w:rsidRPr="00726760">
        <w:t>[19] Anisimov VV. Using mixed Poisson models in patient recruitment in multicentre clinical trials.  Proceedings of the World Congress on Engineering2008. p. 1046-9.</w:t>
      </w:r>
      <w:bookmarkEnd w:id="22"/>
    </w:p>
    <w:p w14:paraId="6D643701" w14:textId="77777777" w:rsidR="003B6662" w:rsidRPr="00726760" w:rsidRDefault="003B6662" w:rsidP="00A84C7B">
      <w:pPr>
        <w:pStyle w:val="EndNoteBibliography"/>
        <w:spacing w:after="0"/>
      </w:pPr>
      <w:bookmarkStart w:id="23" w:name="_ENREF_20"/>
      <w:r w:rsidRPr="00726760">
        <w:t>[20] Anisimov V. Predictive modelling of recruitment and drug supply in multicenter clinical trials.  Proc of Joint Statistical Meeting2009. p. 1248-59.</w:t>
      </w:r>
      <w:bookmarkEnd w:id="23"/>
    </w:p>
    <w:p w14:paraId="389F162D" w14:textId="77777777" w:rsidR="003B6662" w:rsidRPr="00726760" w:rsidRDefault="003B6662" w:rsidP="00A84C7B">
      <w:pPr>
        <w:pStyle w:val="EndNoteBibliography"/>
        <w:spacing w:after="0"/>
      </w:pPr>
      <w:bookmarkStart w:id="24" w:name="_ENREF_21"/>
      <w:r w:rsidRPr="00726760">
        <w:t>[21] Anisimov VV. Recruitment modeling and predicting in clinical trials.  Pharmaceutical Outsourcing. March/April 2009 ed2009. p. 44-8.</w:t>
      </w:r>
      <w:bookmarkEnd w:id="24"/>
    </w:p>
    <w:p w14:paraId="4A229D14" w14:textId="77777777" w:rsidR="003B6662" w:rsidRPr="00726760" w:rsidRDefault="003B6662" w:rsidP="00A84C7B">
      <w:pPr>
        <w:pStyle w:val="EndNoteBibliography"/>
        <w:spacing w:after="0"/>
      </w:pPr>
      <w:bookmarkStart w:id="25" w:name="_ENREF_22"/>
      <w:r w:rsidRPr="00726760">
        <w:t xml:space="preserve">[22] Anisimov VV. Statistical Modeling of Clinical Trials (Recruitment and Randomization). Communications in Statistics - Theory and Methods. 2011; 40: 3684-99. </w:t>
      </w:r>
      <w:r w:rsidRPr="003B6662">
        <w:t>https://doi.org/10.1080/03610926.2011.581189</w:t>
      </w:r>
      <w:r w:rsidRPr="00726760">
        <w:t>.</w:t>
      </w:r>
      <w:bookmarkEnd w:id="25"/>
    </w:p>
    <w:p w14:paraId="2CF0F536" w14:textId="77777777" w:rsidR="003B6662" w:rsidRPr="00726760" w:rsidRDefault="003B6662" w:rsidP="00A84C7B">
      <w:pPr>
        <w:pStyle w:val="EndNoteBibliography"/>
        <w:spacing w:after="0"/>
      </w:pPr>
      <w:bookmarkStart w:id="26" w:name="_ENREF_23"/>
      <w:r w:rsidRPr="00726760">
        <w:t xml:space="preserve">[23] Gajewski BJ, Simon SD, Carlson SE. Predicting accrual in clinical trials with Bayesian posterior predictive distributions. Statistics in Medicine. 2008; 27: 2328-40. </w:t>
      </w:r>
      <w:r w:rsidRPr="003B6662">
        <w:t>https://doi.org/10.1002/sim.3128</w:t>
      </w:r>
      <w:r w:rsidRPr="00726760">
        <w:t xml:space="preserve"> </w:t>
      </w:r>
      <w:bookmarkEnd w:id="26"/>
    </w:p>
    <w:p w14:paraId="32FBF681" w14:textId="77777777" w:rsidR="003B6662" w:rsidRPr="00726760" w:rsidRDefault="003B6662" w:rsidP="00A84C7B">
      <w:pPr>
        <w:pStyle w:val="EndNoteBibliography"/>
        <w:spacing w:after="0"/>
      </w:pPr>
      <w:bookmarkStart w:id="27" w:name="_ENREF_24"/>
      <w:r w:rsidRPr="00726760">
        <w:t xml:space="preserve">[24] Zhang X, Long Q. Stochastic modeling and prediction for accrual in clinical trials. Statistics in Medicine. 2010; 29: 649-58. </w:t>
      </w:r>
      <w:r w:rsidRPr="003B6662">
        <w:t>https://doi.org/10.1002/sim.3847</w:t>
      </w:r>
      <w:r w:rsidRPr="00726760">
        <w:t xml:space="preserve"> </w:t>
      </w:r>
      <w:bookmarkEnd w:id="27"/>
    </w:p>
    <w:p w14:paraId="072C7D32" w14:textId="77777777" w:rsidR="003B6662" w:rsidRPr="00726760" w:rsidRDefault="003B6662" w:rsidP="00A84C7B">
      <w:pPr>
        <w:pStyle w:val="EndNoteBibliography"/>
        <w:spacing w:after="0"/>
      </w:pPr>
      <w:bookmarkStart w:id="28" w:name="_ENREF_25"/>
      <w:r w:rsidRPr="00726760">
        <w:t xml:space="preserve">[25] Bakhshi A, Senn S, Phillips A. Some issues in predicting patient recruitment in multi‐centre clinical trials. Statistics in medicine. 2013; 32: 5458-68. </w:t>
      </w:r>
      <w:r w:rsidRPr="003B6662">
        <w:t>https://doi.org/10.1002/sim.5979</w:t>
      </w:r>
      <w:r w:rsidRPr="00726760">
        <w:t>.</w:t>
      </w:r>
      <w:bookmarkEnd w:id="28"/>
    </w:p>
    <w:p w14:paraId="50CBA1D5" w14:textId="77777777" w:rsidR="003B6662" w:rsidRPr="00726760" w:rsidRDefault="003B6662" w:rsidP="00A84C7B">
      <w:pPr>
        <w:pStyle w:val="EndNoteBibliography"/>
        <w:spacing w:after="0"/>
      </w:pPr>
      <w:bookmarkStart w:id="29" w:name="_ENREF_26"/>
      <w:r w:rsidRPr="00726760">
        <w:t xml:space="preserve">[26] Abbas I, Rovira J, Casanovas J. Clinical trial optimization: Monte Carlo simulation Markov model for planning clinical trials recruitment. Contemporary Clinical Trials. 28: 220-31. </w:t>
      </w:r>
      <w:r w:rsidRPr="003B6662">
        <w:t>https://doi.org/10.1016/j.cct.2006.08.002</w:t>
      </w:r>
      <w:r w:rsidRPr="00726760">
        <w:t>.</w:t>
      </w:r>
      <w:bookmarkEnd w:id="29"/>
    </w:p>
    <w:p w14:paraId="2F0C4AD6" w14:textId="77777777" w:rsidR="003B6662" w:rsidRPr="00726760" w:rsidRDefault="003B6662" w:rsidP="00A84C7B">
      <w:pPr>
        <w:pStyle w:val="EndNoteBibliography"/>
        <w:spacing w:after="0"/>
      </w:pPr>
      <w:bookmarkStart w:id="30" w:name="_ENREF_27"/>
      <w:r w:rsidRPr="00726760">
        <w:t xml:space="preserve">[27] Moussa MAA. Planning a clinical trial with allowance for cost and patient recruitment rate. Computer Programs in Biomedicine. 1984; 18: 173-9. </w:t>
      </w:r>
      <w:r w:rsidRPr="003B6662">
        <w:t>https://doi.org/10.1016/0010-468X(84)90049-7</w:t>
      </w:r>
      <w:r w:rsidRPr="00726760">
        <w:t>.</w:t>
      </w:r>
      <w:bookmarkEnd w:id="30"/>
    </w:p>
    <w:p w14:paraId="5CC17444" w14:textId="0F7A2592" w:rsidR="003B6662" w:rsidRPr="00726760" w:rsidRDefault="00E07B1A" w:rsidP="00A84C7B">
      <w:pPr>
        <w:pStyle w:val="EndNoteBibliography"/>
        <w:spacing w:after="0"/>
      </w:pPr>
      <w:bookmarkStart w:id="31" w:name="_ENREF_29"/>
      <w:r>
        <w:t>[28</w:t>
      </w:r>
      <w:r w:rsidR="003B6662" w:rsidRPr="00726760">
        <w:t>] Anisimov VV, Fedorov VV. Design of multicentre clinical trials with random enrolment.  Advances in Statistical Methods for the Health Sciences: Springer; 2007. p. 387-400.</w:t>
      </w:r>
      <w:bookmarkEnd w:id="31"/>
    </w:p>
    <w:p w14:paraId="04964E04" w14:textId="2EBC4D35" w:rsidR="003B6662" w:rsidRPr="00726760" w:rsidRDefault="00E07B1A" w:rsidP="00A84C7B">
      <w:pPr>
        <w:pStyle w:val="EndNoteBibliography"/>
        <w:spacing w:after="0"/>
      </w:pPr>
      <w:bookmarkStart w:id="32" w:name="_ENREF_30"/>
      <w:r>
        <w:t>[29</w:t>
      </w:r>
      <w:r w:rsidR="003B6662" w:rsidRPr="00726760">
        <w:t xml:space="preserve">] Anisimov VV, Fedorov VV. Modelling, prediction and adaptive adjustment of recruitment in multicentre trials. Statistics in Medicine. 2007; 26: 4958-75. </w:t>
      </w:r>
      <w:r w:rsidR="003B6662" w:rsidRPr="003B6662">
        <w:t>https://doi.org/10.1002/sim.2956</w:t>
      </w:r>
      <w:r w:rsidR="003B6662" w:rsidRPr="00726760">
        <w:t xml:space="preserve"> </w:t>
      </w:r>
      <w:bookmarkEnd w:id="32"/>
    </w:p>
    <w:p w14:paraId="153BA5DB" w14:textId="62D331F3" w:rsidR="003B6662" w:rsidRPr="00726760" w:rsidRDefault="00E07B1A" w:rsidP="00A84C7B">
      <w:pPr>
        <w:pStyle w:val="EndNoteBibliography"/>
        <w:spacing w:after="0"/>
      </w:pPr>
      <w:bookmarkStart w:id="33" w:name="_ENREF_31"/>
      <w:r>
        <w:t>[30</w:t>
      </w:r>
      <w:r w:rsidR="003B6662" w:rsidRPr="00726760">
        <w:t xml:space="preserve">] Jiang Y, Guarino P, Ma S, Simon S, Mayo MS, Raghavan R, et al. Bayesian accrual prediction for interim review of clinical studies: open source R package and smartphone application. Trials. 2016; 17: 336. </w:t>
      </w:r>
      <w:r w:rsidR="003B6662" w:rsidRPr="003B6662">
        <w:t>https://doi.org/10.1186/s13063-016-1457-3</w:t>
      </w:r>
      <w:r w:rsidR="003B6662" w:rsidRPr="00726760">
        <w:t>.</w:t>
      </w:r>
      <w:bookmarkEnd w:id="33"/>
    </w:p>
    <w:p w14:paraId="2C567117" w14:textId="1ADC0D20" w:rsidR="003B6662" w:rsidRPr="00726760" w:rsidRDefault="00E07B1A" w:rsidP="00A84C7B">
      <w:pPr>
        <w:pStyle w:val="EndNoteBibliography"/>
      </w:pPr>
      <w:bookmarkStart w:id="34" w:name="_ENREF_32"/>
      <w:r>
        <w:t>[31</w:t>
      </w:r>
      <w:r w:rsidR="003B6662" w:rsidRPr="00726760">
        <w:t>] Liu J</w:t>
      </w:r>
      <w:r>
        <w:t>,</w:t>
      </w:r>
      <w:r w:rsidR="003B6662" w:rsidRPr="00726760">
        <w:t xml:space="preserve"> J</w:t>
      </w:r>
      <w:r w:rsidR="00291B25">
        <w:rPr>
          <w:lang w:val="en-GB"/>
        </w:rPr>
        <w:t xml:space="preserve">iang </w:t>
      </w:r>
      <w:r w:rsidR="003B6662" w:rsidRPr="00726760">
        <w:t>Y, Wu C, Simon S, Mayo M.S, Raghavan R, Gajewski B.J, Package "accrual</w:t>
      </w:r>
      <w:r w:rsidR="00BC40AA">
        <w:t xml:space="preserve">": Bayesian Accrual Prediction. Available at </w:t>
      </w:r>
      <w:hyperlink r:id="rId14" w:history="1">
        <w:r w:rsidR="00BC40AA" w:rsidRPr="00865494">
          <w:rPr>
            <w:rStyle w:val="Hyperlink"/>
          </w:rPr>
          <w:t>https://cran.r-project.org/web/packages/accrual/index.html</w:t>
        </w:r>
      </w:hyperlink>
      <w:bookmarkEnd w:id="34"/>
      <w:r w:rsidR="00BC40AA">
        <w:t>. Accessed December 15, 2017.</w:t>
      </w:r>
    </w:p>
    <w:p w14:paraId="0B3D517B" w14:textId="77777777" w:rsidR="003B6662" w:rsidRDefault="003B6662"/>
    <w:p w14:paraId="4A6B9228" w14:textId="77777777" w:rsidR="003B6662" w:rsidRPr="003310B6" w:rsidRDefault="003B6662" w:rsidP="00A84C7B">
      <w:pPr>
        <w:keepNext/>
        <w:keepLines/>
        <w:spacing w:before="40" w:after="0"/>
        <w:outlineLvl w:val="1"/>
        <w:rPr>
          <w:sz w:val="24"/>
          <w:szCs w:val="24"/>
        </w:rPr>
      </w:pPr>
    </w:p>
    <w:p w14:paraId="1BD2E465" w14:textId="77777777" w:rsidR="008C090B" w:rsidRDefault="008C090B"/>
    <w:p w14:paraId="0490C4B2" w14:textId="77777777" w:rsidR="008C090B" w:rsidRDefault="008C090B"/>
    <w:p w14:paraId="40D69783" w14:textId="42228775" w:rsidR="0003152F" w:rsidRDefault="00A84C7B">
      <w:r>
        <w:fldChar w:fldCharType="begin"/>
      </w:r>
      <w:r>
        <w:instrText xml:space="preserve"> ADDIN EN.REFLIST </w:instrText>
      </w:r>
      <w:r>
        <w:fldChar w:fldCharType="end"/>
      </w:r>
    </w:p>
    <w:sectPr w:rsidR="0003152F" w:rsidSect="00A84C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67E71" w14:textId="77777777" w:rsidR="0021205F" w:rsidRDefault="0021205F">
      <w:pPr>
        <w:spacing w:after="0" w:line="240" w:lineRule="auto"/>
      </w:pPr>
      <w:r>
        <w:separator/>
      </w:r>
    </w:p>
  </w:endnote>
  <w:endnote w:type="continuationSeparator" w:id="0">
    <w:p w14:paraId="7F3861DF" w14:textId="77777777" w:rsidR="0021205F" w:rsidRDefault="0021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8320"/>
      <w:docPartObj>
        <w:docPartGallery w:val="Page Numbers (Bottom of Page)"/>
        <w:docPartUnique/>
      </w:docPartObj>
    </w:sdtPr>
    <w:sdtEndPr>
      <w:rPr>
        <w:noProof/>
      </w:rPr>
    </w:sdtEndPr>
    <w:sdtContent>
      <w:p w14:paraId="0CBD616B" w14:textId="1B120F72" w:rsidR="00644A37" w:rsidRDefault="00644A37">
        <w:pPr>
          <w:pStyle w:val="Footer"/>
          <w:jc w:val="right"/>
        </w:pPr>
        <w:r>
          <w:fldChar w:fldCharType="begin"/>
        </w:r>
        <w:r>
          <w:instrText xml:space="preserve"> PAGE   \* MERGEFORMAT </w:instrText>
        </w:r>
        <w:r>
          <w:fldChar w:fldCharType="separate"/>
        </w:r>
        <w:r w:rsidR="00F67915">
          <w:rPr>
            <w:noProof/>
          </w:rPr>
          <w:t>18</w:t>
        </w:r>
        <w:r>
          <w:rPr>
            <w:noProof/>
          </w:rPr>
          <w:fldChar w:fldCharType="end"/>
        </w:r>
      </w:p>
    </w:sdtContent>
  </w:sdt>
  <w:p w14:paraId="584EF2AD" w14:textId="77777777" w:rsidR="00644A37" w:rsidRDefault="00644A37" w:rsidP="00A84C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63D5" w14:textId="77777777" w:rsidR="0021205F" w:rsidRDefault="0021205F">
      <w:pPr>
        <w:spacing w:after="0" w:line="240" w:lineRule="auto"/>
      </w:pPr>
      <w:r>
        <w:separator/>
      </w:r>
    </w:p>
  </w:footnote>
  <w:footnote w:type="continuationSeparator" w:id="0">
    <w:p w14:paraId="53B545C8" w14:textId="77777777" w:rsidR="0021205F" w:rsidRDefault="00212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92"/>
    <w:multiLevelType w:val="hybridMultilevel"/>
    <w:tmpl w:val="3240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A7A16"/>
    <w:multiLevelType w:val="hybridMultilevel"/>
    <w:tmpl w:val="FD1CC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C6AD0"/>
    <w:multiLevelType w:val="hybridMultilevel"/>
    <w:tmpl w:val="4474A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33710"/>
    <w:multiLevelType w:val="hybridMultilevel"/>
    <w:tmpl w:val="80EC3E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03579"/>
    <w:multiLevelType w:val="hybridMultilevel"/>
    <w:tmpl w:val="4742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C459C"/>
    <w:multiLevelType w:val="hybridMultilevel"/>
    <w:tmpl w:val="B240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335F8"/>
    <w:multiLevelType w:val="hybridMultilevel"/>
    <w:tmpl w:val="4A40D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B6F63"/>
    <w:multiLevelType w:val="hybridMultilevel"/>
    <w:tmpl w:val="179E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038D6"/>
    <w:multiLevelType w:val="hybridMultilevel"/>
    <w:tmpl w:val="17EC3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368B9"/>
    <w:multiLevelType w:val="hybridMultilevel"/>
    <w:tmpl w:val="7FD6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66180"/>
    <w:multiLevelType w:val="hybridMultilevel"/>
    <w:tmpl w:val="5ED0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5F3C78"/>
    <w:multiLevelType w:val="hybridMultilevel"/>
    <w:tmpl w:val="02CC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497D15"/>
    <w:multiLevelType w:val="hybridMultilevel"/>
    <w:tmpl w:val="4DE24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A211C"/>
    <w:multiLevelType w:val="hybridMultilevel"/>
    <w:tmpl w:val="0DE0A5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81A22"/>
    <w:multiLevelType w:val="hybridMultilevel"/>
    <w:tmpl w:val="8D1CF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5C1DEC"/>
    <w:multiLevelType w:val="hybridMultilevel"/>
    <w:tmpl w:val="8FD8C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90AAE"/>
    <w:multiLevelType w:val="hybridMultilevel"/>
    <w:tmpl w:val="6D2E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35400B"/>
    <w:multiLevelType w:val="hybridMultilevel"/>
    <w:tmpl w:val="53AC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665027"/>
    <w:multiLevelType w:val="hybridMultilevel"/>
    <w:tmpl w:val="77E4F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DC6E63"/>
    <w:multiLevelType w:val="hybridMultilevel"/>
    <w:tmpl w:val="4CF2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74F5"/>
    <w:multiLevelType w:val="hybridMultilevel"/>
    <w:tmpl w:val="5D7A9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420DBD"/>
    <w:multiLevelType w:val="hybridMultilevel"/>
    <w:tmpl w:val="7E340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9875BD"/>
    <w:multiLevelType w:val="hybridMultilevel"/>
    <w:tmpl w:val="3DB48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B0309"/>
    <w:multiLevelType w:val="hybridMultilevel"/>
    <w:tmpl w:val="614A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43DFD"/>
    <w:multiLevelType w:val="hybridMultilevel"/>
    <w:tmpl w:val="D2B2721E"/>
    <w:lvl w:ilvl="0" w:tplc="2F96E87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DF5644"/>
    <w:multiLevelType w:val="hybridMultilevel"/>
    <w:tmpl w:val="80C0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9410A2"/>
    <w:multiLevelType w:val="hybridMultilevel"/>
    <w:tmpl w:val="9F30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02F06"/>
    <w:multiLevelType w:val="hybridMultilevel"/>
    <w:tmpl w:val="821C0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1A436C"/>
    <w:multiLevelType w:val="hybridMultilevel"/>
    <w:tmpl w:val="E1CE5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AD2704"/>
    <w:multiLevelType w:val="hybridMultilevel"/>
    <w:tmpl w:val="128C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DB135A"/>
    <w:multiLevelType w:val="hybridMultilevel"/>
    <w:tmpl w:val="3BDA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76AE"/>
    <w:multiLevelType w:val="hybridMultilevel"/>
    <w:tmpl w:val="1010B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A008DB"/>
    <w:multiLevelType w:val="hybridMultilevel"/>
    <w:tmpl w:val="A2786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33ACB"/>
    <w:multiLevelType w:val="hybridMultilevel"/>
    <w:tmpl w:val="C076F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A48D7"/>
    <w:multiLevelType w:val="hybridMultilevel"/>
    <w:tmpl w:val="6A30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9507E"/>
    <w:multiLevelType w:val="hybridMultilevel"/>
    <w:tmpl w:val="738E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D6794F"/>
    <w:multiLevelType w:val="hybridMultilevel"/>
    <w:tmpl w:val="2A705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EC369D"/>
    <w:multiLevelType w:val="hybridMultilevel"/>
    <w:tmpl w:val="FD3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82D8D"/>
    <w:multiLevelType w:val="hybridMultilevel"/>
    <w:tmpl w:val="4D1ED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DE50B6"/>
    <w:multiLevelType w:val="hybridMultilevel"/>
    <w:tmpl w:val="2410D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00AED"/>
    <w:multiLevelType w:val="hybridMultilevel"/>
    <w:tmpl w:val="6E28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14E6B"/>
    <w:multiLevelType w:val="hybridMultilevel"/>
    <w:tmpl w:val="3A00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91ECE"/>
    <w:multiLevelType w:val="hybridMultilevel"/>
    <w:tmpl w:val="8738D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EF7EDF"/>
    <w:multiLevelType w:val="hybridMultilevel"/>
    <w:tmpl w:val="FF28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12"/>
  </w:num>
  <w:num w:numId="3">
    <w:abstractNumId w:val="25"/>
  </w:num>
  <w:num w:numId="4">
    <w:abstractNumId w:val="4"/>
  </w:num>
  <w:num w:numId="5">
    <w:abstractNumId w:val="16"/>
  </w:num>
  <w:num w:numId="6">
    <w:abstractNumId w:val="20"/>
  </w:num>
  <w:num w:numId="7">
    <w:abstractNumId w:val="15"/>
  </w:num>
  <w:num w:numId="8">
    <w:abstractNumId w:val="21"/>
  </w:num>
  <w:num w:numId="9">
    <w:abstractNumId w:val="28"/>
  </w:num>
  <w:num w:numId="10">
    <w:abstractNumId w:val="38"/>
  </w:num>
  <w:num w:numId="11">
    <w:abstractNumId w:val="1"/>
  </w:num>
  <w:num w:numId="12">
    <w:abstractNumId w:val="11"/>
  </w:num>
  <w:num w:numId="13">
    <w:abstractNumId w:val="32"/>
  </w:num>
  <w:num w:numId="14">
    <w:abstractNumId w:val="8"/>
  </w:num>
  <w:num w:numId="15">
    <w:abstractNumId w:val="34"/>
  </w:num>
  <w:num w:numId="16">
    <w:abstractNumId w:val="33"/>
  </w:num>
  <w:num w:numId="17">
    <w:abstractNumId w:val="43"/>
  </w:num>
  <w:num w:numId="18">
    <w:abstractNumId w:val="23"/>
  </w:num>
  <w:num w:numId="19">
    <w:abstractNumId w:val="37"/>
  </w:num>
  <w:num w:numId="20">
    <w:abstractNumId w:val="19"/>
  </w:num>
  <w:num w:numId="21">
    <w:abstractNumId w:val="26"/>
  </w:num>
  <w:num w:numId="22">
    <w:abstractNumId w:val="42"/>
  </w:num>
  <w:num w:numId="23">
    <w:abstractNumId w:val="2"/>
  </w:num>
  <w:num w:numId="24">
    <w:abstractNumId w:val="31"/>
  </w:num>
  <w:num w:numId="25">
    <w:abstractNumId w:val="3"/>
  </w:num>
  <w:num w:numId="26">
    <w:abstractNumId w:val="39"/>
  </w:num>
  <w:num w:numId="27">
    <w:abstractNumId w:val="27"/>
  </w:num>
  <w:num w:numId="28">
    <w:abstractNumId w:val="36"/>
  </w:num>
  <w:num w:numId="29">
    <w:abstractNumId w:val="29"/>
  </w:num>
  <w:num w:numId="30">
    <w:abstractNumId w:val="24"/>
  </w:num>
  <w:num w:numId="31">
    <w:abstractNumId w:val="10"/>
  </w:num>
  <w:num w:numId="32">
    <w:abstractNumId w:val="22"/>
  </w:num>
  <w:num w:numId="33">
    <w:abstractNumId w:val="9"/>
  </w:num>
  <w:num w:numId="34">
    <w:abstractNumId w:val="7"/>
  </w:num>
  <w:num w:numId="35">
    <w:abstractNumId w:val="5"/>
  </w:num>
  <w:num w:numId="36">
    <w:abstractNumId w:val="41"/>
  </w:num>
  <w:num w:numId="37">
    <w:abstractNumId w:val="30"/>
  </w:num>
  <w:num w:numId="38">
    <w:abstractNumId w:val="18"/>
  </w:num>
  <w:num w:numId="39">
    <w:abstractNumId w:val="17"/>
  </w:num>
  <w:num w:numId="40">
    <w:abstractNumId w:val="13"/>
  </w:num>
  <w:num w:numId="41">
    <w:abstractNumId w:val="14"/>
  </w:num>
  <w:num w:numId="42">
    <w:abstractNumId w:val="6"/>
  </w:num>
  <w:num w:numId="43">
    <w:abstractNumId w:val="3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MyNzSxtDA3tzBS0lEKTi0uzszPAykwMq4FAMwwVeA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rpspww1xpadcetdrlvxzfvpra2wvw5f9sp&quot;&gt;Efstathia_Gkioni_Manuscript&lt;record-ids&gt;&lt;item&gt;19&lt;/item&gt;&lt;/record-ids&gt;&lt;/item&gt;&lt;/Libraries&gt;"/>
  </w:docVars>
  <w:rsids>
    <w:rsidRoot w:val="003B6662"/>
    <w:rsid w:val="00001670"/>
    <w:rsid w:val="00002FEA"/>
    <w:rsid w:val="00012ABF"/>
    <w:rsid w:val="00013268"/>
    <w:rsid w:val="00016A5B"/>
    <w:rsid w:val="00025CA8"/>
    <w:rsid w:val="000274CA"/>
    <w:rsid w:val="0003152F"/>
    <w:rsid w:val="000319E4"/>
    <w:rsid w:val="00035C77"/>
    <w:rsid w:val="00040F04"/>
    <w:rsid w:val="00051090"/>
    <w:rsid w:val="00060DD6"/>
    <w:rsid w:val="000669C3"/>
    <w:rsid w:val="00067925"/>
    <w:rsid w:val="00080985"/>
    <w:rsid w:val="000856FC"/>
    <w:rsid w:val="0009634D"/>
    <w:rsid w:val="00096E3A"/>
    <w:rsid w:val="000B1977"/>
    <w:rsid w:val="000B693A"/>
    <w:rsid w:val="000C41E6"/>
    <w:rsid w:val="000F37EF"/>
    <w:rsid w:val="000F5F7E"/>
    <w:rsid w:val="00104EF4"/>
    <w:rsid w:val="00111FDE"/>
    <w:rsid w:val="001342C4"/>
    <w:rsid w:val="00137598"/>
    <w:rsid w:val="0014110F"/>
    <w:rsid w:val="0014621A"/>
    <w:rsid w:val="00154644"/>
    <w:rsid w:val="00154E22"/>
    <w:rsid w:val="00160383"/>
    <w:rsid w:val="00167EFF"/>
    <w:rsid w:val="0017025C"/>
    <w:rsid w:val="00172B57"/>
    <w:rsid w:val="001760CF"/>
    <w:rsid w:val="001765E9"/>
    <w:rsid w:val="00177663"/>
    <w:rsid w:val="001846BF"/>
    <w:rsid w:val="001C48D0"/>
    <w:rsid w:val="001C74E0"/>
    <w:rsid w:val="001C7CC0"/>
    <w:rsid w:val="001D4DFC"/>
    <w:rsid w:val="001E6E8E"/>
    <w:rsid w:val="001F24D5"/>
    <w:rsid w:val="001F4423"/>
    <w:rsid w:val="00200B07"/>
    <w:rsid w:val="00202074"/>
    <w:rsid w:val="00202D5E"/>
    <w:rsid w:val="00203EFA"/>
    <w:rsid w:val="00207816"/>
    <w:rsid w:val="0021171D"/>
    <w:rsid w:val="0021205F"/>
    <w:rsid w:val="002200F3"/>
    <w:rsid w:val="0022174A"/>
    <w:rsid w:val="002227D9"/>
    <w:rsid w:val="0022654C"/>
    <w:rsid w:val="0022749F"/>
    <w:rsid w:val="0022758D"/>
    <w:rsid w:val="002301B0"/>
    <w:rsid w:val="00265C4C"/>
    <w:rsid w:val="002703CA"/>
    <w:rsid w:val="00272EB5"/>
    <w:rsid w:val="00274E4B"/>
    <w:rsid w:val="00281F54"/>
    <w:rsid w:val="0028330B"/>
    <w:rsid w:val="002847E7"/>
    <w:rsid w:val="002852EA"/>
    <w:rsid w:val="00291B25"/>
    <w:rsid w:val="00291EAD"/>
    <w:rsid w:val="002927C2"/>
    <w:rsid w:val="00297211"/>
    <w:rsid w:val="002A1703"/>
    <w:rsid w:val="002A6842"/>
    <w:rsid w:val="002B2902"/>
    <w:rsid w:val="002C1431"/>
    <w:rsid w:val="002C514E"/>
    <w:rsid w:val="002D23ED"/>
    <w:rsid w:val="002D2F8F"/>
    <w:rsid w:val="002E12B9"/>
    <w:rsid w:val="00301897"/>
    <w:rsid w:val="00301D45"/>
    <w:rsid w:val="00305859"/>
    <w:rsid w:val="00311408"/>
    <w:rsid w:val="00322A7C"/>
    <w:rsid w:val="0033240C"/>
    <w:rsid w:val="0033450B"/>
    <w:rsid w:val="00336F59"/>
    <w:rsid w:val="00337D7C"/>
    <w:rsid w:val="00342287"/>
    <w:rsid w:val="003442B3"/>
    <w:rsid w:val="00356E00"/>
    <w:rsid w:val="00361C97"/>
    <w:rsid w:val="00363FDA"/>
    <w:rsid w:val="0036416D"/>
    <w:rsid w:val="0036647C"/>
    <w:rsid w:val="00372380"/>
    <w:rsid w:val="003859B9"/>
    <w:rsid w:val="00396398"/>
    <w:rsid w:val="003A56AC"/>
    <w:rsid w:val="003B4302"/>
    <w:rsid w:val="003B482A"/>
    <w:rsid w:val="003B532F"/>
    <w:rsid w:val="003B6662"/>
    <w:rsid w:val="003D29AB"/>
    <w:rsid w:val="003E429B"/>
    <w:rsid w:val="003F07ED"/>
    <w:rsid w:val="003F5413"/>
    <w:rsid w:val="00400077"/>
    <w:rsid w:val="004059DA"/>
    <w:rsid w:val="004176F4"/>
    <w:rsid w:val="00420BD8"/>
    <w:rsid w:val="004227B8"/>
    <w:rsid w:val="0042674E"/>
    <w:rsid w:val="00432D92"/>
    <w:rsid w:val="004331ED"/>
    <w:rsid w:val="00436D8B"/>
    <w:rsid w:val="00437FDC"/>
    <w:rsid w:val="00445F33"/>
    <w:rsid w:val="00446AC0"/>
    <w:rsid w:val="00447EF6"/>
    <w:rsid w:val="004522B5"/>
    <w:rsid w:val="0046420A"/>
    <w:rsid w:val="00481BB2"/>
    <w:rsid w:val="004845E3"/>
    <w:rsid w:val="00486F2C"/>
    <w:rsid w:val="00491505"/>
    <w:rsid w:val="00494C1D"/>
    <w:rsid w:val="004A341D"/>
    <w:rsid w:val="004B4B51"/>
    <w:rsid w:val="004B50BF"/>
    <w:rsid w:val="004C3352"/>
    <w:rsid w:val="004C34AD"/>
    <w:rsid w:val="004C530C"/>
    <w:rsid w:val="004C6CA5"/>
    <w:rsid w:val="004C7A00"/>
    <w:rsid w:val="004D6048"/>
    <w:rsid w:val="004D6EF0"/>
    <w:rsid w:val="005010D2"/>
    <w:rsid w:val="00506D27"/>
    <w:rsid w:val="00510758"/>
    <w:rsid w:val="00516844"/>
    <w:rsid w:val="005254BD"/>
    <w:rsid w:val="00525FA8"/>
    <w:rsid w:val="00532363"/>
    <w:rsid w:val="0053277B"/>
    <w:rsid w:val="00537B27"/>
    <w:rsid w:val="0054729D"/>
    <w:rsid w:val="00583EEF"/>
    <w:rsid w:val="00586762"/>
    <w:rsid w:val="005934B5"/>
    <w:rsid w:val="00595ED8"/>
    <w:rsid w:val="00597579"/>
    <w:rsid w:val="005B1349"/>
    <w:rsid w:val="005B605D"/>
    <w:rsid w:val="005C0830"/>
    <w:rsid w:val="005C2404"/>
    <w:rsid w:val="005C2A7D"/>
    <w:rsid w:val="005E14BB"/>
    <w:rsid w:val="006055E7"/>
    <w:rsid w:val="00607DD3"/>
    <w:rsid w:val="00615567"/>
    <w:rsid w:val="00622957"/>
    <w:rsid w:val="006234E4"/>
    <w:rsid w:val="00623A08"/>
    <w:rsid w:val="00634EFF"/>
    <w:rsid w:val="00640161"/>
    <w:rsid w:val="00640E34"/>
    <w:rsid w:val="00644A37"/>
    <w:rsid w:val="00646021"/>
    <w:rsid w:val="006504B2"/>
    <w:rsid w:val="00650C91"/>
    <w:rsid w:val="00653A1B"/>
    <w:rsid w:val="00657EB2"/>
    <w:rsid w:val="006726EE"/>
    <w:rsid w:val="00673817"/>
    <w:rsid w:val="00673967"/>
    <w:rsid w:val="006771F4"/>
    <w:rsid w:val="006846E9"/>
    <w:rsid w:val="006A393E"/>
    <w:rsid w:val="006A549A"/>
    <w:rsid w:val="006B09C0"/>
    <w:rsid w:val="006B4B92"/>
    <w:rsid w:val="006E2A16"/>
    <w:rsid w:val="006F541E"/>
    <w:rsid w:val="0071443C"/>
    <w:rsid w:val="007225BF"/>
    <w:rsid w:val="007369F9"/>
    <w:rsid w:val="007519BC"/>
    <w:rsid w:val="0076425B"/>
    <w:rsid w:val="00766EFF"/>
    <w:rsid w:val="00772571"/>
    <w:rsid w:val="00772DC2"/>
    <w:rsid w:val="00774647"/>
    <w:rsid w:val="00790D13"/>
    <w:rsid w:val="00792EC9"/>
    <w:rsid w:val="007E04AA"/>
    <w:rsid w:val="007E18B1"/>
    <w:rsid w:val="007E4458"/>
    <w:rsid w:val="007E693E"/>
    <w:rsid w:val="007F300B"/>
    <w:rsid w:val="007F62E0"/>
    <w:rsid w:val="00831184"/>
    <w:rsid w:val="00832756"/>
    <w:rsid w:val="00834232"/>
    <w:rsid w:val="008366B4"/>
    <w:rsid w:val="008369C5"/>
    <w:rsid w:val="0084235E"/>
    <w:rsid w:val="008568D1"/>
    <w:rsid w:val="00873921"/>
    <w:rsid w:val="00876F21"/>
    <w:rsid w:val="008814DD"/>
    <w:rsid w:val="00883A89"/>
    <w:rsid w:val="00883CF5"/>
    <w:rsid w:val="008A1E92"/>
    <w:rsid w:val="008A448F"/>
    <w:rsid w:val="008C090B"/>
    <w:rsid w:val="008C16B8"/>
    <w:rsid w:val="008C1F24"/>
    <w:rsid w:val="008C698F"/>
    <w:rsid w:val="008C6A24"/>
    <w:rsid w:val="008C77FA"/>
    <w:rsid w:val="008D213F"/>
    <w:rsid w:val="008D4C41"/>
    <w:rsid w:val="008D73BE"/>
    <w:rsid w:val="008F22F0"/>
    <w:rsid w:val="008F4152"/>
    <w:rsid w:val="00913509"/>
    <w:rsid w:val="00913E4D"/>
    <w:rsid w:val="00922696"/>
    <w:rsid w:val="00924469"/>
    <w:rsid w:val="00930631"/>
    <w:rsid w:val="0093188F"/>
    <w:rsid w:val="009472CA"/>
    <w:rsid w:val="009508F5"/>
    <w:rsid w:val="00964BF4"/>
    <w:rsid w:val="00970744"/>
    <w:rsid w:val="00974337"/>
    <w:rsid w:val="00975DFC"/>
    <w:rsid w:val="009800DC"/>
    <w:rsid w:val="00983F48"/>
    <w:rsid w:val="00985F89"/>
    <w:rsid w:val="009A0302"/>
    <w:rsid w:val="009C407F"/>
    <w:rsid w:val="009D2D62"/>
    <w:rsid w:val="009E36D1"/>
    <w:rsid w:val="009E3B1E"/>
    <w:rsid w:val="00A01336"/>
    <w:rsid w:val="00A017DF"/>
    <w:rsid w:val="00A17031"/>
    <w:rsid w:val="00A21C59"/>
    <w:rsid w:val="00A33A1D"/>
    <w:rsid w:val="00A604FB"/>
    <w:rsid w:val="00A71DE9"/>
    <w:rsid w:val="00A84C7B"/>
    <w:rsid w:val="00A901F9"/>
    <w:rsid w:val="00A93433"/>
    <w:rsid w:val="00A961A7"/>
    <w:rsid w:val="00AA1F84"/>
    <w:rsid w:val="00AA3F6F"/>
    <w:rsid w:val="00AC06D6"/>
    <w:rsid w:val="00AC6BCD"/>
    <w:rsid w:val="00AD3F28"/>
    <w:rsid w:val="00AE1D63"/>
    <w:rsid w:val="00AE749E"/>
    <w:rsid w:val="00AF0C6D"/>
    <w:rsid w:val="00AF2A43"/>
    <w:rsid w:val="00B01898"/>
    <w:rsid w:val="00B05D9E"/>
    <w:rsid w:val="00B06749"/>
    <w:rsid w:val="00B0798B"/>
    <w:rsid w:val="00B22A6B"/>
    <w:rsid w:val="00B32755"/>
    <w:rsid w:val="00B34874"/>
    <w:rsid w:val="00B4777F"/>
    <w:rsid w:val="00B50C99"/>
    <w:rsid w:val="00B70E97"/>
    <w:rsid w:val="00B81ABE"/>
    <w:rsid w:val="00B841C6"/>
    <w:rsid w:val="00B85AE8"/>
    <w:rsid w:val="00B877E2"/>
    <w:rsid w:val="00B9310B"/>
    <w:rsid w:val="00BA6C48"/>
    <w:rsid w:val="00BB4737"/>
    <w:rsid w:val="00BB7B7B"/>
    <w:rsid w:val="00BC07D2"/>
    <w:rsid w:val="00BC40AA"/>
    <w:rsid w:val="00BC5E9E"/>
    <w:rsid w:val="00BD36C4"/>
    <w:rsid w:val="00BD479A"/>
    <w:rsid w:val="00BE4099"/>
    <w:rsid w:val="00BE6E49"/>
    <w:rsid w:val="00BF02AD"/>
    <w:rsid w:val="00C00609"/>
    <w:rsid w:val="00C01E0D"/>
    <w:rsid w:val="00C10566"/>
    <w:rsid w:val="00C1286D"/>
    <w:rsid w:val="00C20A70"/>
    <w:rsid w:val="00C21D5E"/>
    <w:rsid w:val="00C330A1"/>
    <w:rsid w:val="00C37DFA"/>
    <w:rsid w:val="00C413DD"/>
    <w:rsid w:val="00C41712"/>
    <w:rsid w:val="00C6326E"/>
    <w:rsid w:val="00C8290B"/>
    <w:rsid w:val="00C84D44"/>
    <w:rsid w:val="00C9724A"/>
    <w:rsid w:val="00CA77B0"/>
    <w:rsid w:val="00CB609D"/>
    <w:rsid w:val="00CE49F4"/>
    <w:rsid w:val="00CE6676"/>
    <w:rsid w:val="00CF2F51"/>
    <w:rsid w:val="00D053F4"/>
    <w:rsid w:val="00D12B75"/>
    <w:rsid w:val="00D168AD"/>
    <w:rsid w:val="00D21FF6"/>
    <w:rsid w:val="00D227A0"/>
    <w:rsid w:val="00D316DD"/>
    <w:rsid w:val="00D35806"/>
    <w:rsid w:val="00D45084"/>
    <w:rsid w:val="00D51510"/>
    <w:rsid w:val="00D53620"/>
    <w:rsid w:val="00D64683"/>
    <w:rsid w:val="00D663EA"/>
    <w:rsid w:val="00D77CCA"/>
    <w:rsid w:val="00D922CA"/>
    <w:rsid w:val="00D9504A"/>
    <w:rsid w:val="00D9597D"/>
    <w:rsid w:val="00DA3177"/>
    <w:rsid w:val="00DA452A"/>
    <w:rsid w:val="00DB785A"/>
    <w:rsid w:val="00DC3521"/>
    <w:rsid w:val="00DC4DEB"/>
    <w:rsid w:val="00DC77D0"/>
    <w:rsid w:val="00DD399E"/>
    <w:rsid w:val="00DE6EC5"/>
    <w:rsid w:val="00DE7067"/>
    <w:rsid w:val="00DF18AB"/>
    <w:rsid w:val="00DF4E76"/>
    <w:rsid w:val="00E00EE7"/>
    <w:rsid w:val="00E0402F"/>
    <w:rsid w:val="00E07B1A"/>
    <w:rsid w:val="00E22E67"/>
    <w:rsid w:val="00E3405A"/>
    <w:rsid w:val="00E375BA"/>
    <w:rsid w:val="00E41A9D"/>
    <w:rsid w:val="00E46C09"/>
    <w:rsid w:val="00E46F79"/>
    <w:rsid w:val="00E4748F"/>
    <w:rsid w:val="00E53E43"/>
    <w:rsid w:val="00E54A71"/>
    <w:rsid w:val="00E573E6"/>
    <w:rsid w:val="00E57C8A"/>
    <w:rsid w:val="00E601DC"/>
    <w:rsid w:val="00E73B90"/>
    <w:rsid w:val="00E86C4A"/>
    <w:rsid w:val="00E87630"/>
    <w:rsid w:val="00E955E8"/>
    <w:rsid w:val="00EA2DDA"/>
    <w:rsid w:val="00EA597C"/>
    <w:rsid w:val="00EC030E"/>
    <w:rsid w:val="00EE25D0"/>
    <w:rsid w:val="00F02328"/>
    <w:rsid w:val="00F06D32"/>
    <w:rsid w:val="00F10AB5"/>
    <w:rsid w:val="00F2137F"/>
    <w:rsid w:val="00F24034"/>
    <w:rsid w:val="00F26B1A"/>
    <w:rsid w:val="00F418CC"/>
    <w:rsid w:val="00F50FD2"/>
    <w:rsid w:val="00F53C2B"/>
    <w:rsid w:val="00F630CB"/>
    <w:rsid w:val="00F67915"/>
    <w:rsid w:val="00F70390"/>
    <w:rsid w:val="00F75700"/>
    <w:rsid w:val="00F819BD"/>
    <w:rsid w:val="00F85E85"/>
    <w:rsid w:val="00F86363"/>
    <w:rsid w:val="00F92006"/>
    <w:rsid w:val="00F9564E"/>
    <w:rsid w:val="00FB2AEE"/>
    <w:rsid w:val="00FB5E3B"/>
    <w:rsid w:val="00FD2669"/>
    <w:rsid w:val="00FE40C5"/>
    <w:rsid w:val="00FE5CCD"/>
    <w:rsid w:val="00FE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C993"/>
  <w15:chartTrackingRefBased/>
  <w15:docId w15:val="{6D709901-C4AA-405C-9A56-B395DAE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62"/>
  </w:style>
  <w:style w:type="paragraph" w:styleId="Heading1">
    <w:name w:val="heading 1"/>
    <w:basedOn w:val="Normal"/>
    <w:next w:val="Normal"/>
    <w:link w:val="Heading1Char"/>
    <w:uiPriority w:val="9"/>
    <w:qFormat/>
    <w:rsid w:val="003B6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6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6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6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6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6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66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B6662"/>
    <w:rPr>
      <w:sz w:val="16"/>
      <w:szCs w:val="16"/>
    </w:rPr>
  </w:style>
  <w:style w:type="paragraph" w:styleId="CommentText">
    <w:name w:val="annotation text"/>
    <w:basedOn w:val="Normal"/>
    <w:link w:val="CommentTextChar"/>
    <w:uiPriority w:val="99"/>
    <w:unhideWhenUsed/>
    <w:rsid w:val="003B6662"/>
    <w:pPr>
      <w:spacing w:line="240" w:lineRule="auto"/>
    </w:pPr>
    <w:rPr>
      <w:sz w:val="20"/>
      <w:szCs w:val="20"/>
    </w:rPr>
  </w:style>
  <w:style w:type="character" w:customStyle="1" w:styleId="CommentTextChar">
    <w:name w:val="Comment Text Char"/>
    <w:basedOn w:val="DefaultParagraphFont"/>
    <w:link w:val="CommentText"/>
    <w:uiPriority w:val="99"/>
    <w:rsid w:val="003B6662"/>
    <w:rPr>
      <w:sz w:val="20"/>
      <w:szCs w:val="20"/>
    </w:rPr>
  </w:style>
  <w:style w:type="paragraph" w:styleId="BalloonText">
    <w:name w:val="Balloon Text"/>
    <w:basedOn w:val="Normal"/>
    <w:link w:val="BalloonTextChar"/>
    <w:uiPriority w:val="99"/>
    <w:semiHidden/>
    <w:unhideWhenUsed/>
    <w:rsid w:val="003B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6662"/>
    <w:rPr>
      <w:b/>
      <w:bCs/>
    </w:rPr>
  </w:style>
  <w:style w:type="character" w:customStyle="1" w:styleId="CommentSubjectChar">
    <w:name w:val="Comment Subject Char"/>
    <w:basedOn w:val="CommentTextChar"/>
    <w:link w:val="CommentSubject"/>
    <w:uiPriority w:val="99"/>
    <w:semiHidden/>
    <w:rsid w:val="003B6662"/>
    <w:rPr>
      <w:b/>
      <w:bCs/>
      <w:sz w:val="20"/>
      <w:szCs w:val="20"/>
    </w:rPr>
  </w:style>
  <w:style w:type="paragraph" w:styleId="Header">
    <w:name w:val="header"/>
    <w:basedOn w:val="Normal"/>
    <w:link w:val="HeaderChar"/>
    <w:unhideWhenUsed/>
    <w:rsid w:val="003B6662"/>
    <w:pPr>
      <w:tabs>
        <w:tab w:val="center" w:pos="4513"/>
        <w:tab w:val="right" w:pos="9026"/>
      </w:tabs>
      <w:spacing w:after="0" w:line="240" w:lineRule="auto"/>
    </w:pPr>
  </w:style>
  <w:style w:type="character" w:customStyle="1" w:styleId="HeaderChar">
    <w:name w:val="Header Char"/>
    <w:basedOn w:val="DefaultParagraphFont"/>
    <w:link w:val="Header"/>
    <w:rsid w:val="003B6662"/>
  </w:style>
  <w:style w:type="paragraph" w:styleId="Footer">
    <w:name w:val="footer"/>
    <w:basedOn w:val="Normal"/>
    <w:link w:val="FooterChar"/>
    <w:uiPriority w:val="99"/>
    <w:unhideWhenUsed/>
    <w:rsid w:val="003B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662"/>
  </w:style>
  <w:style w:type="paragraph" w:styleId="ListParagraph">
    <w:name w:val="List Paragraph"/>
    <w:basedOn w:val="Normal"/>
    <w:uiPriority w:val="34"/>
    <w:qFormat/>
    <w:rsid w:val="003B6662"/>
    <w:pPr>
      <w:ind w:left="720"/>
      <w:contextualSpacing/>
    </w:pPr>
  </w:style>
  <w:style w:type="paragraph" w:styleId="NoSpacing">
    <w:name w:val="No Spacing"/>
    <w:uiPriority w:val="1"/>
    <w:qFormat/>
    <w:rsid w:val="003B6662"/>
    <w:pPr>
      <w:spacing w:after="0" w:line="240" w:lineRule="auto"/>
    </w:pPr>
  </w:style>
  <w:style w:type="paragraph" w:customStyle="1" w:styleId="EndNoteBibliographyTitle">
    <w:name w:val="EndNote Bibliography Title"/>
    <w:basedOn w:val="Normal"/>
    <w:link w:val="EndNoteBibliographyTitleChar"/>
    <w:rsid w:val="003B66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B6662"/>
    <w:rPr>
      <w:rFonts w:ascii="Calibri" w:hAnsi="Calibri" w:cs="Calibri"/>
      <w:noProof/>
      <w:lang w:val="en-US"/>
    </w:rPr>
  </w:style>
  <w:style w:type="paragraph" w:customStyle="1" w:styleId="EndNoteBibliography">
    <w:name w:val="EndNote Bibliography"/>
    <w:basedOn w:val="Normal"/>
    <w:link w:val="EndNoteBibliographyChar"/>
    <w:rsid w:val="003B66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B6662"/>
    <w:rPr>
      <w:rFonts w:ascii="Calibri" w:hAnsi="Calibri" w:cs="Calibri"/>
      <w:noProof/>
      <w:lang w:val="en-US"/>
    </w:rPr>
  </w:style>
  <w:style w:type="paragraph" w:styleId="NormalWeb">
    <w:name w:val="Normal (Web)"/>
    <w:basedOn w:val="Normal"/>
    <w:uiPriority w:val="99"/>
    <w:unhideWhenUsed/>
    <w:rsid w:val="003B666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B6662"/>
    <w:rPr>
      <w:color w:val="0563C1" w:themeColor="hyperlink"/>
      <w:u w:val="single"/>
    </w:rPr>
  </w:style>
  <w:style w:type="character" w:styleId="FollowedHyperlink">
    <w:name w:val="FollowedHyperlink"/>
    <w:basedOn w:val="DefaultParagraphFont"/>
    <w:uiPriority w:val="99"/>
    <w:semiHidden/>
    <w:unhideWhenUsed/>
    <w:rsid w:val="003B6662"/>
    <w:rPr>
      <w:color w:val="954F72" w:themeColor="followedHyperlink"/>
      <w:u w:val="single"/>
    </w:rPr>
  </w:style>
  <w:style w:type="character" w:styleId="PlaceholderText">
    <w:name w:val="Placeholder Text"/>
    <w:basedOn w:val="DefaultParagraphFont"/>
    <w:uiPriority w:val="99"/>
    <w:semiHidden/>
    <w:rsid w:val="003B6662"/>
    <w:rPr>
      <w:color w:val="808080"/>
    </w:rPr>
  </w:style>
  <w:style w:type="character" w:styleId="Strong">
    <w:name w:val="Strong"/>
    <w:basedOn w:val="DefaultParagraphFont"/>
    <w:uiPriority w:val="22"/>
    <w:qFormat/>
    <w:rsid w:val="003B6662"/>
    <w:rPr>
      <w:b/>
      <w:bCs/>
    </w:rPr>
  </w:style>
  <w:style w:type="character" w:styleId="Emphasis">
    <w:name w:val="Emphasis"/>
    <w:basedOn w:val="DefaultParagraphFont"/>
    <w:uiPriority w:val="20"/>
    <w:qFormat/>
    <w:rsid w:val="003B6662"/>
    <w:rPr>
      <w:i/>
      <w:iCs/>
    </w:rPr>
  </w:style>
  <w:style w:type="character" w:styleId="LineNumber">
    <w:name w:val="line number"/>
    <w:basedOn w:val="DefaultParagraphFont"/>
    <w:uiPriority w:val="99"/>
    <w:semiHidden/>
    <w:unhideWhenUsed/>
    <w:rsid w:val="003B6662"/>
  </w:style>
  <w:style w:type="paragraph" w:styleId="Title">
    <w:name w:val="Title"/>
    <w:basedOn w:val="Normal"/>
    <w:next w:val="Normal"/>
    <w:link w:val="TitleChar"/>
    <w:uiPriority w:val="10"/>
    <w:qFormat/>
    <w:rsid w:val="003B6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66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B6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662"/>
    <w:rPr>
      <w:sz w:val="20"/>
      <w:szCs w:val="20"/>
    </w:rPr>
  </w:style>
  <w:style w:type="character" w:styleId="FootnoteReference">
    <w:name w:val="footnote reference"/>
    <w:basedOn w:val="DefaultParagraphFont"/>
    <w:uiPriority w:val="99"/>
    <w:semiHidden/>
    <w:unhideWhenUsed/>
    <w:rsid w:val="003B6662"/>
    <w:rPr>
      <w:vertAlign w:val="superscript"/>
    </w:rPr>
  </w:style>
  <w:style w:type="character" w:styleId="SubtleEmphasis">
    <w:name w:val="Subtle Emphasis"/>
    <w:basedOn w:val="DefaultParagraphFont"/>
    <w:uiPriority w:val="19"/>
    <w:qFormat/>
    <w:rsid w:val="003B6662"/>
    <w:rPr>
      <w:i/>
      <w:iCs/>
      <w:color w:val="404040" w:themeColor="text1" w:themeTint="BF"/>
    </w:rPr>
  </w:style>
  <w:style w:type="table" w:styleId="TableGrid">
    <w:name w:val="Table Grid"/>
    <w:basedOn w:val="TableNormal"/>
    <w:uiPriority w:val="39"/>
    <w:rsid w:val="003B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66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662"/>
    <w:rPr>
      <w:sz w:val="20"/>
      <w:szCs w:val="20"/>
    </w:rPr>
  </w:style>
  <w:style w:type="character" w:styleId="EndnoteReference">
    <w:name w:val="endnote reference"/>
    <w:basedOn w:val="DefaultParagraphFont"/>
    <w:uiPriority w:val="99"/>
    <w:semiHidden/>
    <w:unhideWhenUsed/>
    <w:rsid w:val="003B6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orrca.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gamble@liverpool.ac.uk" TargetMode="External"/><Relationship Id="rId4" Type="http://schemas.openxmlformats.org/officeDocument/2006/relationships/settings" Target="settings.xml"/><Relationship Id="rId9" Type="http://schemas.openxmlformats.org/officeDocument/2006/relationships/hyperlink" Target="mailto:S.R.Dodd@liverpool.ac.uk" TargetMode="External"/><Relationship Id="rId14" Type="http://schemas.openxmlformats.org/officeDocument/2006/relationships/hyperlink" Target="https://cran.r-project.org/web/packages/accru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63D4-CA77-4C16-AD54-DE769359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Gkioni, Efstathia</dc:creator>
  <cp:keywords/>
  <dc:description/>
  <cp:lastModifiedBy>Gkioni, Efstathia</cp:lastModifiedBy>
  <cp:revision>12</cp:revision>
  <cp:lastPrinted>2019-06-18T16:04:00Z</cp:lastPrinted>
  <dcterms:created xsi:type="dcterms:W3CDTF">2019-08-29T12:54:00Z</dcterms:created>
  <dcterms:modified xsi:type="dcterms:W3CDTF">2019-08-29T13:09:00Z</dcterms:modified>
</cp:coreProperties>
</file>